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C7D3D" w:rsidRPr="004B59B6" w:rsidRDefault="00DC7D3D" w:rsidP="00DC7D3D">
      <w:pPr>
        <w:widowControl w:val="0"/>
        <w:pBdr>
          <w:top w:val="nil"/>
          <w:left w:val="nil"/>
          <w:right w:val="nil"/>
          <w:between w:val="nil"/>
        </w:pBdr>
        <w:spacing w:after="0"/>
        <w:jc w:val="left"/>
      </w:pPr>
      <w:bookmarkStart w:id="0" w:name="_Toc166327645"/>
    </w:p>
    <w:p w:rsidR="00DC7D3D" w:rsidRDefault="00DC7D3D" w:rsidP="00DC7D3D">
      <w:pPr>
        <w:jc w:val="center"/>
        <w:rPr>
          <w:b/>
          <w:i/>
          <w:sz w:val="36"/>
          <w:szCs w:val="36"/>
        </w:rPr>
      </w:pPr>
    </w:p>
    <w:p w:rsidR="00DC7D3D" w:rsidRDefault="00DC7D3D" w:rsidP="00DC7D3D">
      <w:pPr>
        <w:jc w:val="center"/>
        <w:rPr>
          <w:b/>
          <w:i/>
          <w:sz w:val="36"/>
          <w:szCs w:val="36"/>
        </w:rPr>
      </w:pPr>
    </w:p>
    <w:p w:rsidR="00DC7D3D" w:rsidRDefault="00DC7D3D" w:rsidP="00DC7D3D">
      <w:pPr>
        <w:jc w:val="center"/>
        <w:rPr>
          <w:b/>
          <w:i/>
          <w:sz w:val="36"/>
          <w:szCs w:val="36"/>
        </w:rPr>
      </w:pPr>
    </w:p>
    <w:p w:rsidR="00DC7D3D" w:rsidRDefault="009B2B28" w:rsidP="00DC7D3D">
      <w:pPr>
        <w:jc w:val="center"/>
        <w:rPr>
          <w:b/>
          <w:i/>
          <w:sz w:val="36"/>
          <w:szCs w:val="36"/>
        </w:rPr>
      </w:pPr>
      <w:r>
        <w:rPr>
          <w:b/>
          <w:i/>
          <w:sz w:val="36"/>
          <w:szCs w:val="36"/>
        </w:rPr>
        <w:t>P</w:t>
      </w:r>
      <w:r w:rsidR="00DC7D3D">
        <w:rPr>
          <w:b/>
          <w:i/>
          <w:sz w:val="36"/>
          <w:szCs w:val="36"/>
        </w:rPr>
        <w:t>romoting sustainability within the Hospitality Industry</w:t>
      </w:r>
      <w:r>
        <w:rPr>
          <w:b/>
          <w:i/>
          <w:sz w:val="36"/>
          <w:szCs w:val="36"/>
        </w:rPr>
        <w:t>, through Corporate Social Responsibility.</w:t>
      </w:r>
      <w:bookmarkStart w:id="1" w:name="_GoBack"/>
      <w:bookmarkEnd w:id="1"/>
      <w:r w:rsidR="00DC7D3D">
        <w:rPr>
          <w:b/>
          <w:i/>
          <w:sz w:val="36"/>
          <w:szCs w:val="36"/>
        </w:rPr>
        <w:t xml:space="preserve"> </w:t>
      </w:r>
    </w:p>
    <w:p w:rsidR="00DC7D3D" w:rsidRPr="004B59B6" w:rsidRDefault="00DC7D3D" w:rsidP="00DC7D3D">
      <w:pPr>
        <w:jc w:val="center"/>
      </w:pPr>
      <w:r>
        <w:rPr>
          <w:b/>
          <w:i/>
          <w:sz w:val="36"/>
          <w:szCs w:val="36"/>
        </w:rPr>
        <w:t>Hilton Hotel</w:t>
      </w:r>
      <w:r w:rsidR="00942DD1">
        <w:rPr>
          <w:b/>
          <w:i/>
          <w:sz w:val="36"/>
          <w:szCs w:val="36"/>
        </w:rPr>
        <w:t>s</w:t>
      </w:r>
    </w:p>
    <w:p w:rsidR="00DC7D3D" w:rsidRPr="004B59B6" w:rsidRDefault="00DC7D3D" w:rsidP="00DC7D3D"/>
    <w:p w:rsidR="00DC7D3D" w:rsidRPr="004B59B6" w:rsidRDefault="00DC7D3D" w:rsidP="00DC7D3D"/>
    <w:p w:rsidR="00DC7D3D" w:rsidRPr="004B59B6" w:rsidRDefault="00DC7D3D" w:rsidP="00DC7D3D"/>
    <w:p w:rsidR="00DC7D3D" w:rsidRPr="004B59B6" w:rsidRDefault="00DC7D3D" w:rsidP="00DC7D3D"/>
    <w:p w:rsidR="00DC7D3D" w:rsidRPr="004B59B6" w:rsidRDefault="00DC7D3D" w:rsidP="00DC7D3D"/>
    <w:p w:rsidR="00DC7D3D" w:rsidRPr="004B59B6" w:rsidRDefault="00DC7D3D" w:rsidP="00DC7D3D"/>
    <w:p w:rsidR="00DC7D3D" w:rsidRDefault="00DC7D3D" w:rsidP="00DC7D3D">
      <w:pPr>
        <w:rPr>
          <w:b/>
          <w:bCs/>
        </w:rPr>
      </w:pPr>
    </w:p>
    <w:p w:rsidR="00DC7D3D" w:rsidRDefault="00DC7D3D" w:rsidP="00DC7D3D">
      <w:pPr>
        <w:rPr>
          <w:b/>
          <w:bCs/>
        </w:rPr>
      </w:pPr>
    </w:p>
    <w:p w:rsidR="00DC7D3D" w:rsidRPr="004B59B6" w:rsidRDefault="00DC7D3D" w:rsidP="00DC7D3D">
      <w:pPr>
        <w:rPr>
          <w:b/>
          <w:bCs/>
        </w:rPr>
      </w:pPr>
    </w:p>
    <w:p w:rsidR="00DC7D3D" w:rsidRPr="004B59B6" w:rsidRDefault="00DC7D3D" w:rsidP="00DC7D3D">
      <w:pPr>
        <w:rPr>
          <w:b/>
          <w:bCs/>
        </w:rPr>
      </w:pPr>
    </w:p>
    <w:p w:rsidR="00DC7D3D" w:rsidRPr="004B59B6" w:rsidRDefault="00DC7D3D" w:rsidP="00DC7D3D">
      <w:r w:rsidRPr="004B59B6">
        <w:rPr>
          <w:b/>
          <w:bCs/>
        </w:rPr>
        <w:t>Student:</w:t>
      </w:r>
      <w:r w:rsidRPr="004B59B6">
        <w:t xml:space="preserve"> </w:t>
      </w:r>
      <w:proofErr w:type="spellStart"/>
      <w:r w:rsidRPr="004B59B6">
        <w:t>Vasile-Alexandru</w:t>
      </w:r>
      <w:proofErr w:type="spellEnd"/>
      <w:r w:rsidRPr="004B59B6">
        <w:t xml:space="preserve"> </w:t>
      </w:r>
      <w:proofErr w:type="spellStart"/>
      <w:r w:rsidRPr="004B59B6">
        <w:t>Vasile</w:t>
      </w:r>
      <w:proofErr w:type="spellEnd"/>
    </w:p>
    <w:p w:rsidR="00DC7D3D" w:rsidRPr="004B59B6" w:rsidRDefault="00DC7D3D" w:rsidP="00DC7D3D">
      <w:r w:rsidRPr="004B59B6">
        <w:rPr>
          <w:b/>
          <w:bCs/>
        </w:rPr>
        <w:t>Student ID number:</w:t>
      </w:r>
      <w:r w:rsidRPr="004B59B6">
        <w:t xml:space="preserve"> 2207749</w:t>
      </w:r>
    </w:p>
    <w:p w:rsidR="00DC7D3D" w:rsidRPr="004B59B6" w:rsidRDefault="00DC7D3D" w:rsidP="00DC7D3D">
      <w:pPr>
        <w:rPr>
          <w:b/>
          <w:bCs/>
        </w:rPr>
      </w:pPr>
      <w:r w:rsidRPr="004B59B6">
        <w:rPr>
          <w:b/>
          <w:bCs/>
        </w:rPr>
        <w:t xml:space="preserve">The module title: </w:t>
      </w:r>
      <w:r w:rsidRPr="00CF6552">
        <w:rPr>
          <w:bCs/>
        </w:rPr>
        <w:t>Sustainable Hospitality &amp; Tourism Management (BMIH5006)</w:t>
      </w:r>
    </w:p>
    <w:p w:rsidR="00DC7D3D" w:rsidRPr="004B59B6" w:rsidRDefault="00DC7D3D" w:rsidP="00DC7D3D">
      <w:r w:rsidRPr="004B59B6">
        <w:rPr>
          <w:b/>
          <w:bCs/>
        </w:rPr>
        <w:t>Lecturer:</w:t>
      </w:r>
      <w:r w:rsidRPr="004B59B6">
        <w:t xml:space="preserve"> </w:t>
      </w:r>
      <w:r>
        <w:t xml:space="preserve"> Scott James</w:t>
      </w:r>
    </w:p>
    <w:p w:rsidR="00DC7D3D" w:rsidRPr="004B59B6" w:rsidRDefault="00DC7D3D" w:rsidP="00DC7D3D">
      <w:r w:rsidRPr="004B59B6">
        <w:rPr>
          <w:b/>
          <w:bCs/>
        </w:rPr>
        <w:t xml:space="preserve">Date: </w:t>
      </w:r>
      <w:r>
        <w:rPr>
          <w:bCs/>
        </w:rPr>
        <w:t>13 May 2024</w:t>
      </w:r>
    </w:p>
    <w:p w:rsidR="00DC7D3D" w:rsidRDefault="00DC7D3D" w:rsidP="00DC7D3D">
      <w:r w:rsidRPr="004B59B6">
        <w:rPr>
          <w:b/>
        </w:rPr>
        <w:t>Word count</w:t>
      </w:r>
      <w:r w:rsidRPr="004B59B6">
        <w:t xml:space="preserve">: </w:t>
      </w:r>
      <w:r w:rsidR="0076483B">
        <w:t>1841</w:t>
      </w:r>
    </w:p>
    <w:p w:rsidR="00DC7D3D" w:rsidRPr="00092ACC" w:rsidRDefault="00DC7D3D" w:rsidP="00DC7D3D">
      <w:pPr>
        <w:pStyle w:val="Heading1"/>
        <w:rPr>
          <w:rFonts w:ascii="Arial" w:hAnsi="Arial" w:cs="Arial"/>
          <w:color w:val="auto"/>
          <w:sz w:val="24"/>
          <w:szCs w:val="24"/>
        </w:rPr>
      </w:pPr>
      <w:r w:rsidRPr="00092ACC">
        <w:rPr>
          <w:rFonts w:ascii="Arial" w:hAnsi="Arial" w:cs="Arial"/>
          <w:color w:val="auto"/>
          <w:sz w:val="24"/>
          <w:szCs w:val="24"/>
        </w:rPr>
        <w:lastRenderedPageBreak/>
        <w:t>Introduction</w:t>
      </w:r>
      <w:bookmarkEnd w:id="0"/>
      <w:r w:rsidRPr="00092ACC">
        <w:rPr>
          <w:rFonts w:ascii="Arial" w:hAnsi="Arial" w:cs="Arial"/>
          <w:color w:val="auto"/>
          <w:sz w:val="24"/>
          <w:szCs w:val="24"/>
        </w:rPr>
        <w:t xml:space="preserve"> </w:t>
      </w:r>
    </w:p>
    <w:p w:rsidR="00DC7D3D" w:rsidRPr="00092ACC" w:rsidRDefault="00DC7D3D" w:rsidP="00DC7D3D">
      <w:pPr>
        <w:rPr>
          <w:rFonts w:ascii="Arial" w:hAnsi="Arial" w:cs="Arial"/>
          <w:color w:val="auto"/>
          <w:szCs w:val="24"/>
        </w:rPr>
      </w:pPr>
      <w:r w:rsidRPr="00092ACC">
        <w:rPr>
          <w:rFonts w:ascii="Arial" w:hAnsi="Arial" w:cs="Arial"/>
          <w:color w:val="auto"/>
          <w:szCs w:val="24"/>
        </w:rPr>
        <w:t>The ever-evolving hospitality industry has made social responsibility and environmental consciousness paramount. The firm's internal operations and its relationships with key stakeholders outside the company have been impacted by this. This research examines Hilton Hotels specifically about sustainability, corporate social responsibility, and the hotel industry as a whole (</w:t>
      </w:r>
      <w:proofErr w:type="spellStart"/>
      <w:r w:rsidRPr="00092ACC">
        <w:rPr>
          <w:rFonts w:ascii="Arial" w:hAnsi="Arial" w:cs="Arial"/>
          <w:color w:val="auto"/>
          <w:szCs w:val="24"/>
        </w:rPr>
        <w:t>Inkson</w:t>
      </w:r>
      <w:proofErr w:type="spellEnd"/>
      <w:r w:rsidRPr="00092ACC">
        <w:rPr>
          <w:rFonts w:ascii="Arial" w:hAnsi="Arial" w:cs="Arial"/>
          <w:color w:val="auto"/>
          <w:szCs w:val="24"/>
        </w:rPr>
        <w:t xml:space="preserve">, 2018). Smart business practices and healthy development are increasingly crucial for hotel firms to assist as the world's social and environmental concerns worsen. Hilton Hotels operates in an environmentally responsible manner in a variety of locations, including coastal regions, rural communities, and major metropolis. The main point of the study is to look at what Hilton is doing to promote good business practices and protect the earth. Before committing to big projects, </w:t>
      </w:r>
      <w:r>
        <w:rPr>
          <w:rFonts w:ascii="Arial" w:hAnsi="Arial" w:cs="Arial"/>
          <w:color w:val="auto"/>
          <w:szCs w:val="24"/>
        </w:rPr>
        <w:t>there is a</w:t>
      </w:r>
      <w:r w:rsidRPr="00092ACC">
        <w:rPr>
          <w:rFonts w:ascii="Arial" w:hAnsi="Arial" w:cs="Arial"/>
          <w:color w:val="auto"/>
          <w:szCs w:val="24"/>
        </w:rPr>
        <w:t xml:space="preserve"> need to think about how they might affect social responsibility in business, empowering communities, and protecting the environment. By looking at the good and bad points of having strict social responsibility rules, this study aims to show how the hotel industry can help reach global sustainability goals. This piece makes the case that CSR, or corporate social responsibility, should be a big part of the plan of any successful business. It also talks about how the hotel industry needs to be more eco-friendly and looks at what Hilton Hotels is doing to help.</w:t>
      </w:r>
    </w:p>
    <w:p w:rsidR="00DC7D3D" w:rsidRPr="00092ACC" w:rsidRDefault="00DC7D3D" w:rsidP="00DC7D3D">
      <w:pPr>
        <w:pStyle w:val="Heading1"/>
        <w:rPr>
          <w:rFonts w:ascii="Arial" w:hAnsi="Arial" w:cs="Arial"/>
          <w:color w:val="auto"/>
          <w:sz w:val="24"/>
          <w:szCs w:val="24"/>
        </w:rPr>
      </w:pPr>
      <w:bookmarkStart w:id="2" w:name="_Toc166327646"/>
      <w:r w:rsidRPr="00092ACC">
        <w:rPr>
          <w:rFonts w:ascii="Arial" w:hAnsi="Arial" w:cs="Arial"/>
          <w:color w:val="auto"/>
          <w:sz w:val="24"/>
          <w:szCs w:val="24"/>
        </w:rPr>
        <w:t>Main Body</w:t>
      </w:r>
      <w:bookmarkEnd w:id="2"/>
      <w:r w:rsidRPr="00092ACC">
        <w:rPr>
          <w:rFonts w:ascii="Arial" w:hAnsi="Arial" w:cs="Arial"/>
          <w:color w:val="auto"/>
          <w:sz w:val="24"/>
          <w:szCs w:val="24"/>
        </w:rPr>
        <w:t xml:space="preserve"> </w:t>
      </w:r>
    </w:p>
    <w:p w:rsidR="00DC7D3D" w:rsidRPr="00092ACC" w:rsidRDefault="00DC7D3D" w:rsidP="00DC7D3D">
      <w:pPr>
        <w:rPr>
          <w:rFonts w:ascii="Arial" w:hAnsi="Arial" w:cs="Arial"/>
          <w:b/>
          <w:color w:val="auto"/>
          <w:szCs w:val="24"/>
        </w:rPr>
      </w:pPr>
      <w:r w:rsidRPr="00092ACC">
        <w:rPr>
          <w:rFonts w:ascii="Arial" w:hAnsi="Arial" w:cs="Arial"/>
          <w:b/>
          <w:color w:val="auto"/>
          <w:szCs w:val="24"/>
        </w:rPr>
        <w:t>Sustainable Good Practices in Tourism and Hospitality</w:t>
      </w:r>
    </w:p>
    <w:p w:rsidR="00DC7D3D" w:rsidRPr="00092ACC" w:rsidRDefault="00DC7D3D" w:rsidP="00DC7D3D">
      <w:pPr>
        <w:rPr>
          <w:rFonts w:ascii="Arial" w:hAnsi="Arial" w:cs="Arial"/>
          <w:color w:val="auto"/>
          <w:szCs w:val="24"/>
        </w:rPr>
      </w:pPr>
      <w:r w:rsidRPr="00092ACC">
        <w:rPr>
          <w:rFonts w:ascii="Arial" w:hAnsi="Arial" w:cs="Arial"/>
          <w:color w:val="auto"/>
          <w:szCs w:val="24"/>
        </w:rPr>
        <w:t xml:space="preserve">Sustainable practices in the hospitality and tourism sector focus on increasing the quality of livelihood for residents while resolving problems that threaten people, the environment, as well as financial lines. To practice responsible tourism, one must adhere to several guidelines, such as staying in eco-friendly accommodations, supporting community-based tourism initiatives, and managing tourist destinations in a manner that promotes environmental consciousness and cultural sensitivity. The use of green technology, </w:t>
      </w:r>
      <w:r>
        <w:rPr>
          <w:rFonts w:ascii="Arial" w:hAnsi="Arial" w:cs="Arial"/>
          <w:color w:val="auto"/>
          <w:szCs w:val="24"/>
        </w:rPr>
        <w:t>use of waste</w:t>
      </w:r>
      <w:r w:rsidRPr="00092ACC">
        <w:rPr>
          <w:rFonts w:ascii="Arial" w:hAnsi="Arial" w:cs="Arial"/>
          <w:color w:val="auto"/>
          <w:szCs w:val="24"/>
        </w:rPr>
        <w:t xml:space="preserve"> collection systems, and promotion of environmentally beneficial food and drink habits are all examples of environmentally friendly activities in the hospitality industry (Costa, 2022). These items improve efficiency and are better for the environment. A sustainable tourism and hospitality company model prioritizes financial success without sacrificing care for customers, employees, or the environment. This is done to guarantee that businesses and tourist </w:t>
      </w:r>
      <w:r w:rsidRPr="00092ACC">
        <w:rPr>
          <w:rFonts w:ascii="Arial" w:hAnsi="Arial" w:cs="Arial"/>
          <w:color w:val="auto"/>
          <w:szCs w:val="24"/>
        </w:rPr>
        <w:lastRenderedPageBreak/>
        <w:t xml:space="preserve">attractions can remain operational and thrive in an increasingly interconnected world where resources are becoming more limited. </w:t>
      </w:r>
    </w:p>
    <w:p w:rsidR="00DC7D3D" w:rsidRPr="00092ACC" w:rsidRDefault="00DC7D3D" w:rsidP="00DC7D3D">
      <w:pPr>
        <w:rPr>
          <w:rFonts w:ascii="Arial" w:hAnsi="Arial" w:cs="Arial"/>
          <w:b/>
          <w:color w:val="auto"/>
          <w:szCs w:val="24"/>
        </w:rPr>
      </w:pPr>
      <w:r w:rsidRPr="00092ACC">
        <w:rPr>
          <w:rFonts w:ascii="Arial" w:hAnsi="Arial" w:cs="Arial"/>
          <w:color w:val="auto"/>
          <w:szCs w:val="24"/>
        </w:rPr>
        <w:t xml:space="preserve">As an example of how seriously it takes its social responsibility, Hilton Hotels employs several eco-friendly practices. Sustainable development and environmental protection are important tenets of Hilton's corporate social responsibility strategy. One of the hotel chain's initiatives to reduce its environmental effects and preserve natural resources is </w:t>
      </w:r>
      <w:proofErr w:type="spellStart"/>
      <w:r w:rsidRPr="00092ACC">
        <w:rPr>
          <w:rFonts w:ascii="Arial" w:hAnsi="Arial" w:cs="Arial"/>
          <w:color w:val="auto"/>
          <w:szCs w:val="24"/>
        </w:rPr>
        <w:t>LightStay</w:t>
      </w:r>
      <w:proofErr w:type="spellEnd"/>
      <w:r w:rsidRPr="00092ACC">
        <w:rPr>
          <w:rFonts w:ascii="Arial" w:hAnsi="Arial" w:cs="Arial"/>
          <w:color w:val="auto"/>
          <w:szCs w:val="24"/>
        </w:rPr>
        <w:t>, an internal tool for monitoring and controlling the chain's environmental footprint. Hilton, for example, has big plans to lower the amount of water and energy used across all of its buildings by installing fixtures and machines that use less water and adopting technology that uses less energy. Two main goals for sustainability that this support are lowering greenhouse gas pollution and supporting smart use of resources (Sloan, et al., 2017).</w:t>
      </w:r>
    </w:p>
    <w:p w:rsidR="00DC7D3D" w:rsidRPr="00092ACC" w:rsidRDefault="00DC7D3D" w:rsidP="00DC7D3D">
      <w:pPr>
        <w:rPr>
          <w:rFonts w:ascii="Arial" w:hAnsi="Arial" w:cs="Arial"/>
          <w:b/>
          <w:color w:val="auto"/>
          <w:szCs w:val="24"/>
        </w:rPr>
      </w:pPr>
      <w:r w:rsidRPr="00092ACC">
        <w:rPr>
          <w:rFonts w:ascii="Arial" w:hAnsi="Arial" w:cs="Arial"/>
          <w:color w:val="auto"/>
          <w:szCs w:val="24"/>
        </w:rPr>
        <w:t xml:space="preserve">Using sustainable practices, like a variety of ways to lower bad social and environmental effects, in the hotel and tourism industry could do a lot of good for local people and the environment. Protecting natural landscapes, helping people in rural areas make a living, and promoting cultural history are all common sustainable good practices. In more rural places, resorts and hotels can help protect the environment by building in a way that doesn't harm it. For example, they could use green energy sources and materials from nearby farms. Community-based tourism projects are another choice. In these, they work with local business owners and artists to show off traditional foods and arts, which helps the local economy and promotes understanding between cultures. </w:t>
      </w:r>
    </w:p>
    <w:p w:rsidR="00DC7D3D" w:rsidRPr="00092ACC" w:rsidRDefault="00DC7D3D" w:rsidP="00DC7D3D">
      <w:pPr>
        <w:rPr>
          <w:rFonts w:ascii="Arial" w:hAnsi="Arial" w:cs="Arial"/>
          <w:b/>
          <w:color w:val="auto"/>
          <w:szCs w:val="24"/>
        </w:rPr>
      </w:pPr>
      <w:r w:rsidRPr="00092ACC">
        <w:rPr>
          <w:rFonts w:ascii="Arial" w:hAnsi="Arial" w:cs="Arial"/>
          <w:color w:val="auto"/>
          <w:szCs w:val="24"/>
        </w:rPr>
        <w:t xml:space="preserve">Sustainable good practices along the coasts hope to protect marine environments, keep biodiversity high, and lessen the damage that tourists do to coastal ecosystems that are already weak. To have less of an effect on the environment, some hotels and motels along the coast have started "plastic-free" programs and beach </w:t>
      </w:r>
      <w:proofErr w:type="spellStart"/>
      <w:r w:rsidRPr="00092ACC">
        <w:rPr>
          <w:rFonts w:ascii="Arial" w:hAnsi="Arial" w:cs="Arial"/>
          <w:color w:val="auto"/>
          <w:szCs w:val="24"/>
        </w:rPr>
        <w:t>cleanups</w:t>
      </w:r>
      <w:proofErr w:type="spellEnd"/>
      <w:r w:rsidRPr="00092ACC">
        <w:rPr>
          <w:rFonts w:ascii="Arial" w:hAnsi="Arial" w:cs="Arial"/>
          <w:color w:val="auto"/>
          <w:szCs w:val="24"/>
        </w:rPr>
        <w:t xml:space="preserve"> (</w:t>
      </w:r>
      <w:proofErr w:type="spellStart"/>
      <w:r w:rsidRPr="00092ACC">
        <w:rPr>
          <w:rFonts w:ascii="Arial" w:hAnsi="Arial" w:cs="Arial"/>
          <w:color w:val="auto"/>
          <w:szCs w:val="24"/>
        </w:rPr>
        <w:t>Batabyal</w:t>
      </w:r>
      <w:proofErr w:type="spellEnd"/>
      <w:r w:rsidRPr="00092ACC">
        <w:rPr>
          <w:rFonts w:ascii="Arial" w:hAnsi="Arial" w:cs="Arial"/>
          <w:color w:val="auto"/>
          <w:szCs w:val="24"/>
        </w:rPr>
        <w:t>, 2018). They might also push for safe ways to swim and dive and help recover coral reefs if they believe it's important to do so. Hotels along the coast may work with local marine conservation groups to help protect shoreline wildlife and promote marine conservation. They may also help fund safe fishing.</w:t>
      </w:r>
    </w:p>
    <w:p w:rsidR="00DC7D3D" w:rsidRPr="00092ACC" w:rsidRDefault="00DC7D3D" w:rsidP="00DC7D3D">
      <w:pPr>
        <w:rPr>
          <w:rFonts w:ascii="Arial" w:hAnsi="Arial" w:cs="Arial"/>
          <w:color w:val="auto"/>
          <w:szCs w:val="24"/>
        </w:rPr>
      </w:pPr>
      <w:r w:rsidRPr="00092ACC">
        <w:rPr>
          <w:rFonts w:ascii="Arial" w:hAnsi="Arial" w:cs="Arial"/>
          <w:color w:val="auto"/>
          <w:szCs w:val="24"/>
        </w:rPr>
        <w:t xml:space="preserve">A few of the sustainable good things that Hilton Hotels does in rural areas are protect natural scenery, help local people, and promote cultural history. As an example, Hilton </w:t>
      </w:r>
      <w:r w:rsidRPr="00092ACC">
        <w:rPr>
          <w:rFonts w:ascii="Arial" w:hAnsi="Arial" w:cs="Arial"/>
          <w:color w:val="auto"/>
          <w:szCs w:val="24"/>
        </w:rPr>
        <w:lastRenderedPageBreak/>
        <w:t xml:space="preserve">could join community-based tourist programs that give local artists more power and help protect traditional arts and foods. They could also use locally sourced eco-friendly building materials and switch to green energy sources.  Hilton Hotels along the coast put protecting marine ecosystems, conserving wildlife, and lowering the damage that tourists do to fragile coastal environments at the top of their list of objectives (Cooper, 2021). </w:t>
      </w:r>
      <w:r>
        <w:rPr>
          <w:rFonts w:ascii="Arial" w:hAnsi="Arial" w:cs="Arial"/>
          <w:color w:val="auto"/>
          <w:szCs w:val="24"/>
        </w:rPr>
        <w:t>It is highly important to</w:t>
      </w:r>
      <w:r w:rsidRPr="00092ACC">
        <w:rPr>
          <w:rFonts w:ascii="Arial" w:hAnsi="Arial" w:cs="Arial"/>
          <w:color w:val="auto"/>
          <w:szCs w:val="24"/>
        </w:rPr>
        <w:t xml:space="preserve"> start programs to get rid of plastic, give money to help restore coral reefs and teach customers how to dive and swim safely to reach this goal. Reduced energy consumption, improved trash management, and active community engagement are just a few ways that Hilton is helping the urban environment. Hilton Hotels helps the community and the environment by implementing </w:t>
      </w:r>
      <w:r>
        <w:rPr>
          <w:rFonts w:ascii="Arial" w:hAnsi="Arial" w:cs="Arial"/>
          <w:color w:val="auto"/>
          <w:szCs w:val="24"/>
        </w:rPr>
        <w:t>trash</w:t>
      </w:r>
      <w:r w:rsidRPr="00092ACC">
        <w:rPr>
          <w:rFonts w:ascii="Arial" w:hAnsi="Arial" w:cs="Arial"/>
          <w:color w:val="auto"/>
          <w:szCs w:val="24"/>
        </w:rPr>
        <w:t xml:space="preserve"> reduction initiatives, buying energy-efficient appliances, and supporting local businesses. </w:t>
      </w:r>
      <w:r w:rsidR="00DE58E6">
        <w:rPr>
          <w:rFonts w:ascii="Arial" w:hAnsi="Arial" w:cs="Arial"/>
          <w:color w:val="auto"/>
          <w:szCs w:val="24"/>
        </w:rPr>
        <w:t xml:space="preserve">Incorporating </w:t>
      </w:r>
      <w:r w:rsidRPr="00092ACC">
        <w:rPr>
          <w:rFonts w:ascii="Arial" w:hAnsi="Arial" w:cs="Arial"/>
          <w:color w:val="auto"/>
          <w:szCs w:val="24"/>
        </w:rPr>
        <w:t xml:space="preserve">social, economic, and environmental </w:t>
      </w:r>
      <w:r w:rsidR="00DE58E6">
        <w:rPr>
          <w:rFonts w:ascii="Arial" w:hAnsi="Arial" w:cs="Arial"/>
          <w:color w:val="auto"/>
          <w:szCs w:val="24"/>
        </w:rPr>
        <w:t>factors</w:t>
      </w:r>
      <w:r w:rsidRPr="00092ACC">
        <w:rPr>
          <w:rFonts w:ascii="Arial" w:hAnsi="Arial" w:cs="Arial"/>
          <w:color w:val="auto"/>
          <w:szCs w:val="24"/>
        </w:rPr>
        <w:t xml:space="preserve"> into routine business </w:t>
      </w:r>
      <w:r w:rsidR="00DE58E6">
        <w:rPr>
          <w:rFonts w:ascii="Arial" w:hAnsi="Arial" w:cs="Arial"/>
          <w:color w:val="auto"/>
          <w:szCs w:val="24"/>
        </w:rPr>
        <w:t>activities is an essential aspect of Corporate Social R</w:t>
      </w:r>
      <w:r w:rsidRPr="00092ACC">
        <w:rPr>
          <w:rFonts w:ascii="Arial" w:hAnsi="Arial" w:cs="Arial"/>
          <w:color w:val="auto"/>
          <w:szCs w:val="24"/>
        </w:rPr>
        <w:t>es</w:t>
      </w:r>
      <w:r w:rsidR="00DE58E6">
        <w:rPr>
          <w:rFonts w:ascii="Arial" w:hAnsi="Arial" w:cs="Arial"/>
          <w:color w:val="auto"/>
          <w:szCs w:val="24"/>
        </w:rPr>
        <w:t>ponsibility,</w:t>
      </w:r>
      <w:r w:rsidRPr="00092ACC">
        <w:rPr>
          <w:rFonts w:ascii="Arial" w:hAnsi="Arial" w:cs="Arial"/>
          <w:color w:val="auto"/>
          <w:szCs w:val="24"/>
        </w:rPr>
        <w:t xml:space="preserve"> and </w:t>
      </w:r>
      <w:r w:rsidR="00DE58E6">
        <w:rPr>
          <w:rFonts w:ascii="Arial" w:hAnsi="Arial" w:cs="Arial"/>
          <w:color w:val="auto"/>
          <w:szCs w:val="24"/>
        </w:rPr>
        <w:t xml:space="preserve">thus </w:t>
      </w:r>
      <w:r w:rsidRPr="00092ACC">
        <w:rPr>
          <w:rFonts w:ascii="Arial" w:hAnsi="Arial" w:cs="Arial"/>
          <w:color w:val="auto"/>
          <w:szCs w:val="24"/>
        </w:rPr>
        <w:t xml:space="preserve">guaranteeing the longevity of a firm. </w:t>
      </w:r>
    </w:p>
    <w:p w:rsidR="00DC7D3D" w:rsidRPr="00092ACC" w:rsidRDefault="00DC7D3D" w:rsidP="00DC7D3D">
      <w:pPr>
        <w:rPr>
          <w:rFonts w:ascii="Arial" w:hAnsi="Arial" w:cs="Arial"/>
          <w:color w:val="auto"/>
          <w:szCs w:val="24"/>
        </w:rPr>
      </w:pPr>
      <w:r w:rsidRPr="00092ACC">
        <w:rPr>
          <w:rFonts w:ascii="Arial" w:hAnsi="Arial" w:cs="Arial"/>
          <w:color w:val="auto"/>
          <w:szCs w:val="24"/>
        </w:rPr>
        <w:t>Fewer energy uses, community service, recycling and composting, and protecting natural resources are all important to modern eco-friendly hotels. The damage that eco-friendly city hotels do to the earth might be lessened by using smart heating systems and LED lighting that uses less energy. Reducing trash and encouraging recycling could help local businesses and cut down on trash at the same time. New agreements between hotels, bike shops, public transit, and taxi services may give travellers more choices for better ways to get around. By educating its customers about the problem of global tourism and offering alternative modes of transportation, hotels may play a role in reducing the environmental impact of tourism. With a focus on both social and economic issues, Hilton's CSR initiatives prioritize environmental protection. To promote wellness and economic development for all residents, the hotel chain has launched a slew of new initiatives. Programs like Hilton's Travel with Purpose seek to empower youth and encourage workplace diversity and inclusion. Hilton gives back to the communities it serves by purchasing from local vendors, providing training and employment opportunities to members of underrepresented groups, and employing them out of employment. As a result, CSR is critical for the hotel industry's future success and for bringing together all relevant parties (</w:t>
      </w:r>
      <w:proofErr w:type="spellStart"/>
      <w:r w:rsidRPr="00092ACC">
        <w:rPr>
          <w:rFonts w:ascii="Arial" w:hAnsi="Arial" w:cs="Arial"/>
          <w:color w:val="auto"/>
          <w:szCs w:val="24"/>
        </w:rPr>
        <w:t>Jauhari</w:t>
      </w:r>
      <w:proofErr w:type="spellEnd"/>
      <w:r w:rsidRPr="00092ACC">
        <w:rPr>
          <w:rFonts w:ascii="Arial" w:hAnsi="Arial" w:cs="Arial"/>
          <w:color w:val="auto"/>
          <w:szCs w:val="24"/>
        </w:rPr>
        <w:t>, 2021).</w:t>
      </w:r>
    </w:p>
    <w:p w:rsidR="00DC7D3D" w:rsidRPr="00092ACC" w:rsidRDefault="00DC7D3D" w:rsidP="00DC7D3D">
      <w:pPr>
        <w:rPr>
          <w:rFonts w:ascii="Arial" w:hAnsi="Arial" w:cs="Arial"/>
          <w:color w:val="auto"/>
          <w:szCs w:val="24"/>
        </w:rPr>
      </w:pPr>
      <w:r w:rsidRPr="00092ACC">
        <w:rPr>
          <w:rFonts w:ascii="Arial" w:hAnsi="Arial" w:cs="Arial"/>
          <w:color w:val="auto"/>
          <w:szCs w:val="24"/>
        </w:rPr>
        <w:lastRenderedPageBreak/>
        <w:t xml:space="preserve">Several critical areas of sustainability may benefit greatly from Hilton's CSR initiatives. Before everything else, environmental protection initiatives help mitigate the </w:t>
      </w:r>
      <w:r w:rsidR="00DE58E6">
        <w:rPr>
          <w:rFonts w:ascii="Arial" w:hAnsi="Arial" w:cs="Arial"/>
          <w:color w:val="auto"/>
          <w:szCs w:val="24"/>
        </w:rPr>
        <w:t>consequences</w:t>
      </w:r>
      <w:r w:rsidRPr="00092ACC">
        <w:rPr>
          <w:rFonts w:ascii="Arial" w:hAnsi="Arial" w:cs="Arial"/>
          <w:color w:val="auto"/>
          <w:szCs w:val="24"/>
        </w:rPr>
        <w:t xml:space="preserve"> of climate change</w:t>
      </w:r>
      <w:r w:rsidR="00DE58E6">
        <w:rPr>
          <w:rFonts w:ascii="Arial" w:hAnsi="Arial" w:cs="Arial"/>
          <w:color w:val="auto"/>
          <w:szCs w:val="24"/>
        </w:rPr>
        <w:t>,</w:t>
      </w:r>
      <w:r w:rsidRPr="00092ACC">
        <w:rPr>
          <w:rFonts w:ascii="Arial" w:hAnsi="Arial" w:cs="Arial"/>
          <w:color w:val="auto"/>
          <w:szCs w:val="24"/>
        </w:rPr>
        <w:t xml:space="preserve"> </w:t>
      </w:r>
      <w:r w:rsidR="00DE58E6">
        <w:rPr>
          <w:rFonts w:ascii="Arial" w:hAnsi="Arial" w:cs="Arial"/>
          <w:color w:val="auto"/>
          <w:szCs w:val="24"/>
        </w:rPr>
        <w:t>ensuring the</w:t>
      </w:r>
      <w:r w:rsidRPr="00092ACC">
        <w:rPr>
          <w:rFonts w:ascii="Arial" w:hAnsi="Arial" w:cs="Arial"/>
          <w:color w:val="auto"/>
          <w:szCs w:val="24"/>
        </w:rPr>
        <w:t xml:space="preserve"> continued availability of precious natural resources (</w:t>
      </w:r>
      <w:proofErr w:type="spellStart"/>
      <w:r w:rsidRPr="00092ACC">
        <w:rPr>
          <w:rFonts w:ascii="Arial" w:hAnsi="Arial" w:cs="Arial"/>
          <w:color w:val="auto"/>
          <w:szCs w:val="24"/>
        </w:rPr>
        <w:t>Jauhari</w:t>
      </w:r>
      <w:proofErr w:type="spellEnd"/>
      <w:r w:rsidRPr="00092ACC">
        <w:rPr>
          <w:rFonts w:ascii="Arial" w:hAnsi="Arial" w:cs="Arial"/>
          <w:color w:val="auto"/>
          <w:szCs w:val="24"/>
        </w:rPr>
        <w:t>, 2021). Minimizing energy and water waste and carbon emissions are two of the main goals of these initiatives. Another point is that the local economy and the quality of life for people are both improved by the charitable programs that Hilton undertakes in the areas it serves. Included in these endeavours are philanthropic contributions, partnerships with local groups, and chances for employees to advance in their careers.</w:t>
      </w:r>
    </w:p>
    <w:p w:rsidR="00DC7D3D" w:rsidRPr="00092ACC" w:rsidRDefault="00DC7D3D" w:rsidP="00DC7D3D">
      <w:pPr>
        <w:rPr>
          <w:rFonts w:ascii="Arial" w:hAnsi="Arial" w:cs="Arial"/>
          <w:color w:val="auto"/>
          <w:szCs w:val="24"/>
        </w:rPr>
      </w:pPr>
      <w:r w:rsidRPr="00092ACC">
        <w:rPr>
          <w:rFonts w:ascii="Arial" w:hAnsi="Arial" w:cs="Arial"/>
          <w:color w:val="auto"/>
          <w:szCs w:val="24"/>
        </w:rPr>
        <w:t xml:space="preserve">Despite the many advantages, implementing corporate social responsibility (CSR) programs could be difficult. When CSR activities take big expenses upfront, it might be hard to stick to a healthy financial plan and reach long-term sustainability goals at the same time. Local rules and customs may be hard for Hilton and other global companies to understand and follow in different parts of the world (Sloan et al., 2017). But as businesses look for new ways to work together, make money, and deal with environmental issues, </w:t>
      </w:r>
      <w:r>
        <w:rPr>
          <w:rFonts w:ascii="Arial" w:hAnsi="Arial" w:cs="Arial"/>
          <w:color w:val="auto"/>
          <w:szCs w:val="24"/>
        </w:rPr>
        <w:t>there are</w:t>
      </w:r>
      <w:r w:rsidRPr="00092ACC">
        <w:rPr>
          <w:rFonts w:ascii="Arial" w:hAnsi="Arial" w:cs="Arial"/>
          <w:color w:val="auto"/>
          <w:szCs w:val="24"/>
        </w:rPr>
        <w:t xml:space="preserve"> have more chances than ever to be creative and work together.</w:t>
      </w:r>
    </w:p>
    <w:p w:rsidR="00DC7D3D" w:rsidRPr="00092ACC" w:rsidRDefault="00DC7D3D" w:rsidP="00DC7D3D">
      <w:pPr>
        <w:rPr>
          <w:rFonts w:ascii="Arial" w:hAnsi="Arial" w:cs="Arial"/>
          <w:color w:val="auto"/>
          <w:szCs w:val="24"/>
        </w:rPr>
      </w:pPr>
      <w:r w:rsidRPr="00092ACC">
        <w:rPr>
          <w:rFonts w:ascii="Arial" w:hAnsi="Arial" w:cs="Arial"/>
          <w:color w:val="auto"/>
          <w:szCs w:val="24"/>
        </w:rPr>
        <w:t>There is a strong commitment to sustainability in Hilton's CSR method, which looks at the company's supply chain, links, and operations along with its own. Working with its vendors and sellers, the hotel company promotes responsible usage and fair buying. Hilton can help its supply chain and the world as a whole by working with providers that share its commitment to green and social responsibility and by buying in a way that doesn't harm the environment or people. According to the Management Association (2018), these results show how environmental problems are linked and how important it is to work together to solve them.</w:t>
      </w:r>
    </w:p>
    <w:p w:rsidR="00DC7D3D" w:rsidRPr="00092ACC" w:rsidRDefault="00DC7D3D" w:rsidP="00DC7D3D">
      <w:pPr>
        <w:rPr>
          <w:rFonts w:ascii="Arial" w:hAnsi="Arial" w:cs="Arial"/>
          <w:color w:val="auto"/>
          <w:szCs w:val="24"/>
        </w:rPr>
      </w:pPr>
      <w:r w:rsidRPr="00092ACC">
        <w:rPr>
          <w:rFonts w:ascii="Arial" w:hAnsi="Arial" w:cs="Arial"/>
          <w:color w:val="auto"/>
          <w:szCs w:val="24"/>
        </w:rPr>
        <w:t xml:space="preserve">Sustainable practices still need some work, but Hilton and other hotel corporations have done a fantastic job of integrating CSR into their business plans. For instance, it might be challenging to strike a balance between sponsoring environmentally conscious efforts and achieving both immediate and distant sustainability objectives. It is already difficult to guarantee that sustainability criteria are satisfied in areas with different climates and cultures because of global supply chains and regulatory frameworks. Given that consumers have varying degrees of knowledge and interest </w:t>
      </w:r>
      <w:r w:rsidRPr="00092ACC">
        <w:rPr>
          <w:rFonts w:ascii="Arial" w:hAnsi="Arial" w:cs="Arial"/>
          <w:color w:val="auto"/>
          <w:szCs w:val="24"/>
        </w:rPr>
        <w:lastRenderedPageBreak/>
        <w:t>in eco-friendly hotel experiences, it is difficult for companies to determine the ROI of CSR initiatives and to use only financial metrics to justify their implementation (Wickham, et al., 2021).</w:t>
      </w:r>
    </w:p>
    <w:p w:rsidR="00DC7D3D" w:rsidRPr="00092ACC" w:rsidRDefault="00DC7D3D" w:rsidP="00DC7D3D">
      <w:pPr>
        <w:rPr>
          <w:rFonts w:ascii="Arial" w:hAnsi="Arial" w:cs="Arial"/>
          <w:color w:val="auto"/>
          <w:szCs w:val="24"/>
          <w:highlight w:val="yellow"/>
        </w:rPr>
      </w:pPr>
      <w:r w:rsidRPr="00092ACC">
        <w:rPr>
          <w:rFonts w:ascii="Arial" w:hAnsi="Arial" w:cs="Arial"/>
          <w:color w:val="auto"/>
          <w:szCs w:val="24"/>
        </w:rPr>
        <w:t>As shown by Hilton Hotels' all-encompassing strategy, sustainability and CSR are of utmost importance in the hospitality sector. Transforming communities and reducing environmental impact is at the heart of Hilton's sustainability activities, which include urban, rural, and coastal regions and transportation services (</w:t>
      </w:r>
      <w:proofErr w:type="spellStart"/>
      <w:r w:rsidRPr="00092ACC">
        <w:rPr>
          <w:rFonts w:ascii="Arial" w:hAnsi="Arial" w:cs="Arial"/>
          <w:color w:val="auto"/>
          <w:szCs w:val="24"/>
        </w:rPr>
        <w:t>Edgell</w:t>
      </w:r>
      <w:proofErr w:type="spellEnd"/>
      <w:r w:rsidRPr="00092ACC">
        <w:rPr>
          <w:rFonts w:ascii="Arial" w:hAnsi="Arial" w:cs="Arial"/>
          <w:color w:val="auto"/>
          <w:szCs w:val="24"/>
        </w:rPr>
        <w:t xml:space="preserve">, 2020). By using sustainable building practices and providing financial assistance to local craftspeople, Hilton helps to preserve cultural heritage and promotes economic development in rural areas. Responsible tourism is promoted by the hotel chain's efforts to restore coral reefs and promote plastic-free activities along coasts. Through its investments in energy efficiency and trash management, Hilton helps local economies thrive and lessens its impact on the environment in metropolitan areas. </w:t>
      </w:r>
      <w:proofErr w:type="spellStart"/>
      <w:r w:rsidRPr="00092ACC">
        <w:rPr>
          <w:rFonts w:ascii="Arial" w:hAnsi="Arial" w:cs="Arial"/>
          <w:color w:val="auto"/>
          <w:szCs w:val="24"/>
        </w:rPr>
        <w:t>Inkson</w:t>
      </w:r>
      <w:proofErr w:type="spellEnd"/>
      <w:r w:rsidRPr="00092ACC">
        <w:rPr>
          <w:rFonts w:ascii="Arial" w:hAnsi="Arial" w:cs="Arial"/>
          <w:color w:val="auto"/>
          <w:szCs w:val="24"/>
        </w:rPr>
        <w:t xml:space="preserve"> (2018) notes that Hilton's CSR initiatives, such as Travel with Purpose, demonstrate the company's dedication to societal welfare, community empowerment, and workplace diversity and inclusion. </w:t>
      </w:r>
    </w:p>
    <w:p w:rsidR="00DC7D3D" w:rsidRPr="00092ACC" w:rsidRDefault="00DC7D3D" w:rsidP="00DC7D3D">
      <w:pPr>
        <w:pStyle w:val="Heading1"/>
        <w:rPr>
          <w:rFonts w:ascii="Arial" w:hAnsi="Arial" w:cs="Arial"/>
          <w:color w:val="auto"/>
          <w:sz w:val="24"/>
          <w:szCs w:val="24"/>
        </w:rPr>
      </w:pPr>
      <w:bookmarkStart w:id="3" w:name="_Toc166327647"/>
      <w:r w:rsidRPr="00092ACC">
        <w:rPr>
          <w:rFonts w:ascii="Arial" w:hAnsi="Arial" w:cs="Arial"/>
          <w:color w:val="auto"/>
          <w:sz w:val="24"/>
          <w:szCs w:val="24"/>
        </w:rPr>
        <w:t>Conclusion</w:t>
      </w:r>
      <w:bookmarkEnd w:id="3"/>
      <w:r w:rsidRPr="00092ACC">
        <w:rPr>
          <w:rFonts w:ascii="Arial" w:hAnsi="Arial" w:cs="Arial"/>
          <w:color w:val="auto"/>
          <w:sz w:val="24"/>
          <w:szCs w:val="24"/>
        </w:rPr>
        <w:t xml:space="preserve"> </w:t>
      </w:r>
    </w:p>
    <w:p w:rsidR="00DC7D3D" w:rsidRPr="00092ACC" w:rsidRDefault="00DC7D3D" w:rsidP="00DC7D3D">
      <w:pPr>
        <w:rPr>
          <w:rFonts w:ascii="Arial" w:hAnsi="Arial" w:cs="Arial"/>
          <w:color w:val="auto"/>
          <w:szCs w:val="24"/>
        </w:rPr>
      </w:pPr>
      <w:r w:rsidRPr="00092ACC">
        <w:rPr>
          <w:rFonts w:ascii="Arial" w:eastAsia="Times New Roman" w:hAnsi="Arial" w:cs="Arial"/>
          <w:color w:val="auto"/>
          <w:szCs w:val="24"/>
          <w:lang w:val="en-US"/>
        </w:rPr>
        <w:t>In conclusion, corporate social responsibility and sustainability are critical to the hotel industry's future growth and prosperity. Hilton Hotels is one of the most prominent corporations that aspire to be a constructive force in the world. For example, Hilton exemplifies how corporate social responsibility (CSR) can support sustainability in all its manifestations by putting a premium on preserving the environment, meeting social obligations, and making a profit. There has to be constant innovation and cooperation in the sector due to constraints including pricing worries, overly complicated laws, and conflicting customer preferences. Hilton and other comparable hotels must include CSR concepts in their basic business plans and encourage a culture of sustainability if they want to keep up with the growing hospitality industry and responsible tourism.</w:t>
      </w:r>
      <w:r>
        <w:rPr>
          <w:rFonts w:ascii="Arial" w:eastAsia="Times New Roman" w:hAnsi="Arial" w:cs="Arial"/>
          <w:color w:val="auto"/>
          <w:szCs w:val="24"/>
          <w:lang w:val="en-US"/>
        </w:rPr>
        <w:t xml:space="preserve"> This way they will be able to meet a constantly growing target market of people worldwide considering the impact the business has on the environment and the investments they make towards becoming a social responsible business. </w:t>
      </w:r>
      <w:r w:rsidRPr="00092ACC">
        <w:rPr>
          <w:rFonts w:ascii="Arial" w:hAnsi="Arial" w:cs="Arial"/>
          <w:color w:val="auto"/>
          <w:szCs w:val="24"/>
        </w:rPr>
        <w:br w:type="page"/>
      </w:r>
    </w:p>
    <w:p w:rsidR="00DC7D3D" w:rsidRPr="00092ACC" w:rsidRDefault="00DC7D3D" w:rsidP="00DC7D3D">
      <w:pPr>
        <w:pStyle w:val="Heading1"/>
        <w:rPr>
          <w:rFonts w:ascii="Arial" w:hAnsi="Arial" w:cs="Arial"/>
          <w:color w:val="auto"/>
          <w:sz w:val="24"/>
          <w:szCs w:val="24"/>
        </w:rPr>
      </w:pPr>
      <w:bookmarkStart w:id="4" w:name="_Toc166327648"/>
      <w:r w:rsidRPr="00092ACC">
        <w:rPr>
          <w:rFonts w:ascii="Arial" w:hAnsi="Arial" w:cs="Arial"/>
          <w:color w:val="auto"/>
          <w:sz w:val="24"/>
          <w:szCs w:val="24"/>
        </w:rPr>
        <w:lastRenderedPageBreak/>
        <w:t>Reference</w:t>
      </w:r>
      <w:bookmarkEnd w:id="4"/>
      <w:r w:rsidRPr="00092ACC">
        <w:rPr>
          <w:rFonts w:ascii="Arial" w:hAnsi="Arial" w:cs="Arial"/>
          <w:color w:val="auto"/>
          <w:sz w:val="24"/>
          <w:szCs w:val="24"/>
        </w:rPr>
        <w:t xml:space="preserve"> </w:t>
      </w:r>
    </w:p>
    <w:p w:rsidR="00DC7D3D" w:rsidRPr="00055409" w:rsidRDefault="00DC7D3D" w:rsidP="00DC7D3D">
      <w:pPr>
        <w:rPr>
          <w:rFonts w:ascii="Arial" w:hAnsi="Arial" w:cs="Arial"/>
          <w:color w:val="auto"/>
          <w:szCs w:val="24"/>
        </w:rPr>
      </w:pPr>
      <w:proofErr w:type="spellStart"/>
      <w:r w:rsidRPr="00055409">
        <w:rPr>
          <w:rFonts w:ascii="Arial" w:hAnsi="Arial" w:cs="Arial"/>
          <w:color w:val="auto"/>
          <w:szCs w:val="24"/>
        </w:rPr>
        <w:t>Batabyal</w:t>
      </w:r>
      <w:proofErr w:type="spellEnd"/>
      <w:r w:rsidRPr="00055409">
        <w:rPr>
          <w:rFonts w:ascii="Arial" w:hAnsi="Arial" w:cs="Arial"/>
          <w:color w:val="auto"/>
          <w:szCs w:val="24"/>
        </w:rPr>
        <w:t xml:space="preserve">. (2018). Managing Sustainable Tourism Resources. IGI Global. Available at: </w:t>
      </w:r>
      <w:hyperlink r:id="rId6" w:anchor="v=onepage&amp;q=Batabyal.%20(2018).%20Managing%20Sustainable%20Tourism%20Resources.%20IGI%20Global.&amp;f=false" w:history="1">
        <w:r w:rsidRPr="00055409">
          <w:rPr>
            <w:rStyle w:val="Hyperlink"/>
            <w:rFonts w:ascii="Arial" w:hAnsi="Arial" w:cs="Arial"/>
            <w:szCs w:val="24"/>
          </w:rPr>
          <w:t>https://books.google.ro/books?id=nCpbDwAAQBAJ&amp;lpg=PR1&amp;ots=FhTLeTpE_-&amp;dq=Batabyal.%20(2018).%20Managing%20Sustainable%20Tourism%20Resources.%20IGI%20Global.%20&amp;lr=lang_en&amp;pg=PR10#v=onepage&amp;q=Batabyal.%20(2018).%20Managing%20Sustainable%20Tourism%20Resources.%20IGI%20Global.&amp;f=false</w:t>
        </w:r>
      </w:hyperlink>
      <w:r w:rsidRPr="00055409">
        <w:rPr>
          <w:rFonts w:ascii="Arial" w:hAnsi="Arial" w:cs="Arial"/>
          <w:color w:val="auto"/>
          <w:szCs w:val="24"/>
        </w:rPr>
        <w:t xml:space="preserve">. Accessed: 26 April 2024 </w:t>
      </w:r>
    </w:p>
    <w:p w:rsidR="00DC7D3D" w:rsidRDefault="00DC7D3D" w:rsidP="00DC7D3D">
      <w:pPr>
        <w:rPr>
          <w:rFonts w:ascii="Arial" w:hAnsi="Arial" w:cs="Arial"/>
          <w:color w:val="auto"/>
          <w:szCs w:val="24"/>
        </w:rPr>
      </w:pPr>
      <w:r w:rsidRPr="00055409">
        <w:rPr>
          <w:rFonts w:ascii="Arial" w:hAnsi="Arial" w:cs="Arial"/>
          <w:color w:val="auto"/>
          <w:szCs w:val="24"/>
        </w:rPr>
        <w:t xml:space="preserve">Costa, &amp; Costa, C. (2022). Sustainability and competitiveness in the hospitality industry (Costa &amp; C. Costa, Eds.). Business Science Reference. Available at: </w:t>
      </w:r>
      <w:hyperlink r:id="rId7" w:history="1">
        <w:r w:rsidRPr="00055409">
          <w:rPr>
            <w:rStyle w:val="Hyperlink"/>
            <w:rFonts w:ascii="Arial" w:hAnsi="Arial" w:cs="Arial"/>
            <w:szCs w:val="24"/>
          </w:rPr>
          <w:t>https://www-igi-global-com.ezproxy.uwtsd.ac.uk/gateway/book/277196</w:t>
        </w:r>
      </w:hyperlink>
      <w:r w:rsidRPr="00055409">
        <w:rPr>
          <w:rFonts w:ascii="Arial" w:hAnsi="Arial" w:cs="Arial"/>
          <w:color w:val="auto"/>
          <w:szCs w:val="24"/>
        </w:rPr>
        <w:t xml:space="preserve">. Accessed 02 May 2024 </w:t>
      </w:r>
    </w:p>
    <w:p w:rsidR="00DC7D3D" w:rsidRPr="00055409" w:rsidRDefault="00DC7D3D" w:rsidP="00DC7D3D">
      <w:pPr>
        <w:rPr>
          <w:rFonts w:ascii="Arial" w:hAnsi="Arial" w:cs="Arial"/>
          <w:szCs w:val="24"/>
        </w:rPr>
      </w:pPr>
      <w:r w:rsidRPr="00055409">
        <w:rPr>
          <w:rFonts w:ascii="Arial" w:hAnsi="Arial" w:cs="Arial"/>
          <w:szCs w:val="24"/>
        </w:rPr>
        <w:t xml:space="preserve">Daniel E.M., </w:t>
      </w:r>
      <w:proofErr w:type="spellStart"/>
      <w:r w:rsidRPr="00055409">
        <w:rPr>
          <w:rFonts w:ascii="Arial" w:hAnsi="Arial" w:cs="Arial"/>
          <w:szCs w:val="24"/>
        </w:rPr>
        <w:t>Scarlatos</w:t>
      </w:r>
      <w:proofErr w:type="spellEnd"/>
      <w:r w:rsidRPr="00055409">
        <w:rPr>
          <w:rFonts w:ascii="Arial" w:hAnsi="Arial" w:cs="Arial"/>
          <w:szCs w:val="24"/>
        </w:rPr>
        <w:t xml:space="preserve"> P.D., Frederick B., </w:t>
      </w:r>
      <w:proofErr w:type="spellStart"/>
      <w:r w:rsidRPr="00055409">
        <w:rPr>
          <w:rFonts w:ascii="Arial" w:hAnsi="Arial" w:cs="Arial"/>
          <w:szCs w:val="24"/>
        </w:rPr>
        <w:t>Lanette</w:t>
      </w:r>
      <w:proofErr w:type="spellEnd"/>
      <w:r w:rsidRPr="00055409">
        <w:rPr>
          <w:rFonts w:ascii="Arial" w:hAnsi="Arial" w:cs="Arial"/>
          <w:szCs w:val="24"/>
        </w:rPr>
        <w:t xml:space="preserve"> S. (2020). Implementation of Sustainability Practices in the Hospitality Industry. Journal of Service Science and Management. Available at: </w:t>
      </w:r>
      <w:hyperlink r:id="rId8" w:history="1">
        <w:r w:rsidRPr="00055409">
          <w:rPr>
            <w:rStyle w:val="Hyperlink"/>
            <w:rFonts w:ascii="Arial" w:hAnsi="Arial" w:cs="Arial"/>
            <w:szCs w:val="24"/>
          </w:rPr>
          <w:t>https://www.scirp.org/pdf/jssm_2020033017160241.pdf</w:t>
        </w:r>
      </w:hyperlink>
      <w:r w:rsidRPr="00055409">
        <w:rPr>
          <w:rFonts w:ascii="Arial" w:hAnsi="Arial" w:cs="Arial"/>
          <w:szCs w:val="24"/>
        </w:rPr>
        <w:t>. Accessed: 31 April 2024</w:t>
      </w:r>
    </w:p>
    <w:p w:rsidR="00DC7D3D" w:rsidRPr="00055409" w:rsidRDefault="00DC7D3D" w:rsidP="00DC7D3D">
      <w:pPr>
        <w:rPr>
          <w:rFonts w:ascii="Arial" w:hAnsi="Arial" w:cs="Arial"/>
          <w:color w:val="auto"/>
          <w:szCs w:val="24"/>
        </w:rPr>
      </w:pPr>
      <w:proofErr w:type="spellStart"/>
      <w:r w:rsidRPr="00055409">
        <w:rPr>
          <w:rFonts w:ascii="Arial" w:hAnsi="Arial" w:cs="Arial"/>
          <w:color w:val="auto"/>
          <w:szCs w:val="24"/>
        </w:rPr>
        <w:t>Edgell</w:t>
      </w:r>
      <w:proofErr w:type="spellEnd"/>
      <w:r w:rsidRPr="00055409">
        <w:rPr>
          <w:rFonts w:ascii="Arial" w:hAnsi="Arial" w:cs="Arial"/>
          <w:color w:val="auto"/>
          <w:szCs w:val="24"/>
        </w:rPr>
        <w:t xml:space="preserve">. (2020). </w:t>
      </w:r>
      <w:proofErr w:type="gramStart"/>
      <w:r w:rsidRPr="00055409">
        <w:rPr>
          <w:rFonts w:ascii="Arial" w:hAnsi="Arial" w:cs="Arial"/>
          <w:color w:val="auto"/>
          <w:szCs w:val="24"/>
        </w:rPr>
        <w:t>Managing</w:t>
      </w:r>
      <w:proofErr w:type="gramEnd"/>
      <w:r w:rsidRPr="00055409">
        <w:rPr>
          <w:rFonts w:ascii="Arial" w:hAnsi="Arial" w:cs="Arial"/>
          <w:color w:val="auto"/>
          <w:szCs w:val="24"/>
        </w:rPr>
        <w:t xml:space="preserve"> sustainable tourism : a legacy for the future (Third edition). Routledge. Available at: </w:t>
      </w:r>
      <w:hyperlink r:id="rId9" w:anchor="page_12" w:history="1">
        <w:r w:rsidRPr="00055409">
          <w:rPr>
            <w:rStyle w:val="Hyperlink"/>
            <w:rFonts w:ascii="Arial" w:hAnsi="Arial" w:cs="Arial"/>
            <w:szCs w:val="24"/>
          </w:rPr>
          <w:t>https://bibliu.com/app/#/view/books/9781000701197/epub/OEBPS/xhtml/Ch01.html#page_12</w:t>
        </w:r>
      </w:hyperlink>
      <w:r w:rsidRPr="00055409">
        <w:rPr>
          <w:rFonts w:ascii="Arial" w:hAnsi="Arial" w:cs="Arial"/>
          <w:color w:val="auto"/>
          <w:szCs w:val="24"/>
        </w:rPr>
        <w:t xml:space="preserve">. Accessed: 07 May 2024 </w:t>
      </w:r>
    </w:p>
    <w:p w:rsidR="00DC7D3D" w:rsidRDefault="00DC7D3D" w:rsidP="00DC7D3D">
      <w:pPr>
        <w:rPr>
          <w:rFonts w:ascii="Arial" w:hAnsi="Arial" w:cs="Arial"/>
          <w:color w:val="auto"/>
          <w:szCs w:val="24"/>
        </w:rPr>
      </w:pPr>
      <w:proofErr w:type="spellStart"/>
      <w:r w:rsidRPr="00055409">
        <w:rPr>
          <w:rFonts w:ascii="Arial" w:hAnsi="Arial" w:cs="Arial"/>
          <w:color w:val="auto"/>
          <w:szCs w:val="24"/>
        </w:rPr>
        <w:t>Haski</w:t>
      </w:r>
      <w:proofErr w:type="spellEnd"/>
      <w:r w:rsidRPr="00055409">
        <w:rPr>
          <w:rFonts w:ascii="Arial" w:hAnsi="Arial" w:cs="Arial"/>
          <w:color w:val="auto"/>
          <w:szCs w:val="24"/>
        </w:rPr>
        <w:t xml:space="preserve">-Leventhal, D. (2018) Strategic corporate social responsibility : tools &amp; theories for responsible management. London: SAGE. Available at: </w:t>
      </w:r>
      <w:hyperlink r:id="rId10" w:anchor="v=onepage&amp;q=Strategic%20corporate%20social%20responsibility%20:%20tools%20&amp;%20theories%20for%20responsible%20management&amp;f=false" w:history="1">
        <w:r w:rsidRPr="00055409">
          <w:rPr>
            <w:rStyle w:val="Hyperlink"/>
            <w:rFonts w:ascii="Arial" w:hAnsi="Arial" w:cs="Arial"/>
            <w:szCs w:val="24"/>
          </w:rPr>
          <w:t>https://books.google.ro/books?id=BTlODwAAQBAJ&amp;lpg=PP1&amp;ots=2cDW6Wz7wU&amp;dq=Strategic%20corporate%20social%20responsibility%20%3A%20tools%20%26%20theories%20for%20responsible%20management&amp;lr=lang_en&amp;pg=PP1#v=onepage&amp;q=Strategic%20corporate%20social%20responsibility%20:%20tools%20&amp;%20theories%20for%20responsible%20management&amp;f=false</w:t>
        </w:r>
      </w:hyperlink>
      <w:r w:rsidRPr="00055409">
        <w:rPr>
          <w:rFonts w:ascii="Arial" w:hAnsi="Arial" w:cs="Arial"/>
          <w:color w:val="auto"/>
          <w:szCs w:val="24"/>
        </w:rPr>
        <w:t xml:space="preserve">. Accessed: 05 May 2024 </w:t>
      </w:r>
    </w:p>
    <w:p w:rsidR="00DC7D3D" w:rsidRPr="00055409" w:rsidRDefault="00DC7D3D" w:rsidP="00DC7D3D">
      <w:pPr>
        <w:rPr>
          <w:rFonts w:ascii="Arial" w:hAnsi="Arial" w:cs="Arial"/>
          <w:szCs w:val="24"/>
        </w:rPr>
      </w:pPr>
      <w:r w:rsidRPr="00055409">
        <w:rPr>
          <w:rFonts w:ascii="Arial" w:hAnsi="Arial" w:cs="Arial"/>
          <w:szCs w:val="24"/>
        </w:rPr>
        <w:t xml:space="preserve">Hilton Travel with Purpose (2022). Hilton 2022 environmental, social and governance report. Hilton. Available at: </w:t>
      </w:r>
      <w:hyperlink r:id="rId11" w:history="1">
        <w:r w:rsidRPr="00055409">
          <w:rPr>
            <w:rStyle w:val="Hyperlink"/>
            <w:rFonts w:ascii="Arial" w:hAnsi="Arial" w:cs="Arial"/>
            <w:szCs w:val="24"/>
          </w:rPr>
          <w:t>https://esg.hilton.com/wp-content/uploads/sites/4/2023/04/Hilton-2022-Environmental-Social-and-Governance-Report.pdf</w:t>
        </w:r>
      </w:hyperlink>
      <w:r w:rsidRPr="00055409">
        <w:rPr>
          <w:rFonts w:ascii="Arial" w:hAnsi="Arial" w:cs="Arial"/>
          <w:szCs w:val="24"/>
        </w:rPr>
        <w:t xml:space="preserve">. Accessed: 04 May 2024 </w:t>
      </w:r>
    </w:p>
    <w:p w:rsidR="00DC7D3D" w:rsidRPr="00055409" w:rsidRDefault="00DC7D3D" w:rsidP="00DC7D3D">
      <w:pPr>
        <w:rPr>
          <w:rFonts w:ascii="Arial" w:hAnsi="Arial" w:cs="Arial"/>
          <w:color w:val="auto"/>
          <w:szCs w:val="24"/>
        </w:rPr>
      </w:pPr>
      <w:r w:rsidRPr="00055409">
        <w:rPr>
          <w:rFonts w:ascii="Arial" w:hAnsi="Arial" w:cs="Arial"/>
          <w:color w:val="auto"/>
          <w:szCs w:val="24"/>
        </w:rPr>
        <w:lastRenderedPageBreak/>
        <w:t xml:space="preserve">Information Resources Management Association. (2019). Sustainable Tourism: breakthroughs in research and practices. IGI Global. Available at: </w:t>
      </w:r>
      <w:hyperlink r:id="rId12" w:history="1">
        <w:r w:rsidRPr="00055409">
          <w:rPr>
            <w:rStyle w:val="Hyperlink"/>
            <w:rFonts w:ascii="Arial" w:hAnsi="Arial" w:cs="Arial"/>
            <w:szCs w:val="24"/>
          </w:rPr>
          <w:t>https://www-igi-global-com.ezproxy.uwtsd.ac.uk/gateway/book/207674</w:t>
        </w:r>
      </w:hyperlink>
      <w:r w:rsidRPr="00055409">
        <w:rPr>
          <w:rFonts w:ascii="Arial" w:hAnsi="Arial" w:cs="Arial"/>
          <w:color w:val="auto"/>
          <w:szCs w:val="24"/>
        </w:rPr>
        <w:t xml:space="preserve">. Accessed: 05 May 2024 </w:t>
      </w:r>
    </w:p>
    <w:p w:rsidR="00DC7D3D" w:rsidRPr="00055409" w:rsidRDefault="00DC7D3D" w:rsidP="00DC7D3D">
      <w:pPr>
        <w:rPr>
          <w:rFonts w:ascii="Arial" w:hAnsi="Arial" w:cs="Arial"/>
          <w:color w:val="auto"/>
          <w:szCs w:val="24"/>
        </w:rPr>
      </w:pPr>
      <w:proofErr w:type="spellStart"/>
      <w:r w:rsidRPr="00055409">
        <w:rPr>
          <w:rFonts w:ascii="Arial" w:hAnsi="Arial" w:cs="Arial"/>
          <w:color w:val="auto"/>
          <w:szCs w:val="24"/>
        </w:rPr>
        <w:t>Inkson</w:t>
      </w:r>
      <w:proofErr w:type="spellEnd"/>
      <w:r w:rsidRPr="00055409">
        <w:rPr>
          <w:rFonts w:ascii="Arial" w:hAnsi="Arial" w:cs="Arial"/>
          <w:color w:val="auto"/>
          <w:szCs w:val="24"/>
        </w:rPr>
        <w:t xml:space="preserve">, C. and </w:t>
      </w:r>
      <w:proofErr w:type="spellStart"/>
      <w:r w:rsidRPr="00055409">
        <w:rPr>
          <w:rFonts w:ascii="Arial" w:hAnsi="Arial" w:cs="Arial"/>
          <w:color w:val="auto"/>
          <w:szCs w:val="24"/>
        </w:rPr>
        <w:t>Minnaert</w:t>
      </w:r>
      <w:proofErr w:type="spellEnd"/>
      <w:r w:rsidRPr="00055409">
        <w:rPr>
          <w:rFonts w:ascii="Arial" w:hAnsi="Arial" w:cs="Arial"/>
          <w:color w:val="auto"/>
          <w:szCs w:val="24"/>
        </w:rPr>
        <w:t xml:space="preserve">, L. (2018) Tourism management : an introduction. 2nd ed. London: SAGE. Available at: </w:t>
      </w:r>
      <w:hyperlink r:id="rId13" w:anchor="v=onepage&amp;q=Tourism%20management%20:%20an%20introduction&amp;f=false" w:history="1">
        <w:r w:rsidRPr="00055409">
          <w:rPr>
            <w:rStyle w:val="Hyperlink"/>
            <w:rFonts w:ascii="Arial" w:hAnsi="Arial" w:cs="Arial"/>
            <w:szCs w:val="24"/>
          </w:rPr>
          <w:t>https://books.google.ro/books?id=TXJnEAAAQBAJ&amp;lpg=PP1&amp;ots=hPgtzJzRdI&amp;dq=Tourism%20management%20%3A%20an%20introduction&amp;lr=lang_en&amp;pg=PP1#v=onepage&amp;q=Tourism%20management%20:%20an%20introduction&amp;f=false</w:t>
        </w:r>
      </w:hyperlink>
      <w:r w:rsidRPr="00055409">
        <w:rPr>
          <w:rFonts w:ascii="Arial" w:hAnsi="Arial" w:cs="Arial"/>
          <w:color w:val="auto"/>
          <w:szCs w:val="24"/>
        </w:rPr>
        <w:t>. Accessed:  03 May 2024</w:t>
      </w:r>
    </w:p>
    <w:p w:rsidR="00DC7D3D" w:rsidRDefault="00DC7D3D" w:rsidP="00DC7D3D">
      <w:pPr>
        <w:rPr>
          <w:rFonts w:ascii="Arial" w:hAnsi="Arial" w:cs="Arial"/>
          <w:color w:val="auto"/>
          <w:szCs w:val="24"/>
        </w:rPr>
      </w:pPr>
      <w:proofErr w:type="spellStart"/>
      <w:r w:rsidRPr="00055409">
        <w:rPr>
          <w:rFonts w:ascii="Arial" w:hAnsi="Arial" w:cs="Arial"/>
          <w:color w:val="auto"/>
          <w:szCs w:val="24"/>
        </w:rPr>
        <w:t>Jauhari</w:t>
      </w:r>
      <w:proofErr w:type="spellEnd"/>
      <w:r w:rsidRPr="00055409">
        <w:rPr>
          <w:rFonts w:ascii="Arial" w:hAnsi="Arial" w:cs="Arial"/>
          <w:color w:val="auto"/>
          <w:szCs w:val="24"/>
        </w:rPr>
        <w:t xml:space="preserve">, V (2021) Managing Sustainability in the Hospitality and Tourism Industry: Paradigms and Directions for the Future' 9th edition, Oakville: Apple Academic Press. Inc. Available at: </w:t>
      </w:r>
      <w:hyperlink r:id="rId14" w:history="1">
        <w:r w:rsidRPr="00055409">
          <w:rPr>
            <w:rStyle w:val="Hyperlink"/>
            <w:rFonts w:ascii="Arial" w:hAnsi="Arial" w:cs="Arial"/>
            <w:szCs w:val="24"/>
          </w:rPr>
          <w:t>https://www.taylorfrancis.com/books/edit/10.1201/b16789/managing-sustainability-hospitality-tourism-industry-vinnie-jauhari</w:t>
        </w:r>
      </w:hyperlink>
      <w:r w:rsidRPr="00055409">
        <w:rPr>
          <w:rFonts w:ascii="Arial" w:hAnsi="Arial" w:cs="Arial"/>
          <w:color w:val="auto"/>
          <w:szCs w:val="24"/>
        </w:rPr>
        <w:t xml:space="preserve">. Accessed: 29 April 2024  </w:t>
      </w:r>
    </w:p>
    <w:p w:rsidR="00DC7D3D" w:rsidRPr="00055409" w:rsidRDefault="00DC7D3D" w:rsidP="00DC7D3D">
      <w:pPr>
        <w:rPr>
          <w:rFonts w:ascii="Arial" w:hAnsi="Arial" w:cs="Arial"/>
          <w:szCs w:val="24"/>
        </w:rPr>
      </w:pPr>
      <w:r w:rsidRPr="00055409">
        <w:rPr>
          <w:rFonts w:ascii="Arial" w:hAnsi="Arial" w:cs="Arial"/>
          <w:szCs w:val="24"/>
        </w:rPr>
        <w:t xml:space="preserve">Jung SY (2023). Corporate Social Responsibility and COVID-19: Doing Good and Doing Well. Journal of Hospitality and Tourism Cases. Available at: </w:t>
      </w:r>
      <w:hyperlink r:id="rId15" w:history="1">
        <w:r w:rsidRPr="00055409">
          <w:rPr>
            <w:rStyle w:val="Hyperlink"/>
            <w:rFonts w:ascii="Arial" w:hAnsi="Arial" w:cs="Arial"/>
            <w:szCs w:val="24"/>
          </w:rPr>
          <w:t>https://journals.sagepub.com/doi/epub/10.1177/21649987231208758</w:t>
        </w:r>
      </w:hyperlink>
      <w:r w:rsidRPr="00055409">
        <w:rPr>
          <w:rFonts w:ascii="Arial" w:hAnsi="Arial" w:cs="Arial"/>
          <w:szCs w:val="24"/>
        </w:rPr>
        <w:t xml:space="preserve">. Accessed 29 April 2024 </w:t>
      </w:r>
    </w:p>
    <w:p w:rsidR="00DC7D3D" w:rsidRPr="00055409" w:rsidRDefault="00DC7D3D" w:rsidP="00DC7D3D">
      <w:pPr>
        <w:rPr>
          <w:rFonts w:ascii="Arial" w:hAnsi="Arial" w:cs="Arial"/>
          <w:szCs w:val="24"/>
        </w:rPr>
      </w:pPr>
      <w:r w:rsidRPr="00055409">
        <w:rPr>
          <w:rFonts w:ascii="Arial" w:hAnsi="Arial" w:cs="Arial"/>
          <w:szCs w:val="24"/>
        </w:rPr>
        <w:t xml:space="preserve">Khawaja F.L., Andrea P., Umar F.S. (2020). Corporate social responsibility (CSR) and customer loyalty in the hotel industry: A cross-country study.  International Journal of Hospitality Management. Available at: </w:t>
      </w:r>
      <w:hyperlink r:id="rId16" w:history="1">
        <w:r w:rsidRPr="00055409">
          <w:rPr>
            <w:rStyle w:val="Hyperlink"/>
            <w:rFonts w:ascii="Arial" w:hAnsi="Arial" w:cs="Arial"/>
            <w:szCs w:val="24"/>
          </w:rPr>
          <w:t>https://www.sciencedirect.com/science/article/abs/pii/S0278431920301171</w:t>
        </w:r>
      </w:hyperlink>
      <w:r w:rsidRPr="00055409">
        <w:rPr>
          <w:rFonts w:ascii="Arial" w:hAnsi="Arial" w:cs="Arial"/>
          <w:szCs w:val="24"/>
        </w:rPr>
        <w:t>. Accessed: 01 May 2020</w:t>
      </w:r>
    </w:p>
    <w:p w:rsidR="00DC7D3D" w:rsidRDefault="00DC7D3D" w:rsidP="00DC7D3D">
      <w:pPr>
        <w:rPr>
          <w:rFonts w:ascii="Arial" w:hAnsi="Arial" w:cs="Arial"/>
          <w:szCs w:val="24"/>
        </w:rPr>
      </w:pPr>
      <w:proofErr w:type="spellStart"/>
      <w:r w:rsidRPr="00055409">
        <w:rPr>
          <w:rFonts w:ascii="Arial" w:hAnsi="Arial" w:cs="Arial"/>
          <w:color w:val="auto"/>
          <w:szCs w:val="24"/>
        </w:rPr>
        <w:t>Korstanje</w:t>
      </w:r>
      <w:proofErr w:type="spellEnd"/>
      <w:r w:rsidRPr="00055409">
        <w:rPr>
          <w:rFonts w:ascii="Arial" w:hAnsi="Arial" w:cs="Arial"/>
          <w:color w:val="auto"/>
          <w:szCs w:val="24"/>
        </w:rPr>
        <w:t xml:space="preserve">, George, B., &amp; </w:t>
      </w:r>
      <w:proofErr w:type="spellStart"/>
      <w:r w:rsidRPr="00055409">
        <w:rPr>
          <w:rFonts w:ascii="Arial" w:hAnsi="Arial" w:cs="Arial"/>
          <w:color w:val="auto"/>
          <w:szCs w:val="24"/>
        </w:rPr>
        <w:t>Nedelea</w:t>
      </w:r>
      <w:proofErr w:type="spellEnd"/>
      <w:r w:rsidRPr="00055409">
        <w:rPr>
          <w:rFonts w:ascii="Arial" w:hAnsi="Arial" w:cs="Arial"/>
          <w:color w:val="auto"/>
          <w:szCs w:val="24"/>
        </w:rPr>
        <w:t xml:space="preserve">, A. (2020). Strategies for promoting sustainable hospitality and tourism services. IGI Global. Available at: </w:t>
      </w:r>
      <w:hyperlink r:id="rId17" w:history="1">
        <w:r w:rsidRPr="00055409">
          <w:rPr>
            <w:rStyle w:val="Hyperlink"/>
            <w:rFonts w:ascii="Arial" w:hAnsi="Arial" w:cs="Arial"/>
            <w:szCs w:val="24"/>
          </w:rPr>
          <w:t>https://www-igi-global-com.ezproxy.uwtsd.ac.uk/gateway/book/244421</w:t>
        </w:r>
      </w:hyperlink>
      <w:r w:rsidRPr="00055409">
        <w:rPr>
          <w:rFonts w:ascii="Arial" w:hAnsi="Arial" w:cs="Arial"/>
          <w:color w:val="auto"/>
          <w:szCs w:val="24"/>
        </w:rPr>
        <w:t>. Accessed: 04 May 2024</w:t>
      </w:r>
    </w:p>
    <w:p w:rsidR="00DC7D3D" w:rsidRDefault="00DC7D3D" w:rsidP="00DC7D3D">
      <w:pPr>
        <w:rPr>
          <w:rFonts w:ascii="Arial" w:hAnsi="Arial" w:cs="Arial"/>
          <w:szCs w:val="24"/>
        </w:rPr>
      </w:pPr>
      <w:r w:rsidRPr="00055409">
        <w:rPr>
          <w:rFonts w:ascii="Arial" w:hAnsi="Arial" w:cs="Arial"/>
          <w:szCs w:val="24"/>
        </w:rPr>
        <w:t xml:space="preserve">Naveed A., Zia U., </w:t>
      </w:r>
      <w:proofErr w:type="spellStart"/>
      <w:r w:rsidRPr="00055409">
        <w:rPr>
          <w:rFonts w:ascii="Arial" w:hAnsi="Arial" w:cs="Arial"/>
          <w:szCs w:val="24"/>
        </w:rPr>
        <w:t>Esra</w:t>
      </w:r>
      <w:proofErr w:type="spellEnd"/>
      <w:r w:rsidRPr="00055409">
        <w:rPr>
          <w:rFonts w:ascii="Arial" w:hAnsi="Arial" w:cs="Arial"/>
          <w:szCs w:val="24"/>
        </w:rPr>
        <w:t xml:space="preserve"> A., </w:t>
      </w:r>
      <w:proofErr w:type="spellStart"/>
      <w:r w:rsidRPr="00055409">
        <w:rPr>
          <w:rFonts w:ascii="Arial" w:hAnsi="Arial" w:cs="Arial"/>
          <w:szCs w:val="24"/>
        </w:rPr>
        <w:t>Heesup</w:t>
      </w:r>
      <w:proofErr w:type="spellEnd"/>
      <w:r w:rsidRPr="00055409">
        <w:rPr>
          <w:rFonts w:ascii="Arial" w:hAnsi="Arial" w:cs="Arial"/>
          <w:szCs w:val="24"/>
        </w:rPr>
        <w:t xml:space="preserve"> H., Antonio </w:t>
      </w:r>
      <w:proofErr w:type="spellStart"/>
      <w:r w:rsidRPr="00055409">
        <w:rPr>
          <w:rFonts w:ascii="Arial" w:hAnsi="Arial" w:cs="Arial"/>
          <w:szCs w:val="24"/>
        </w:rPr>
        <w:t>A.M.m</w:t>
      </w:r>
      <w:proofErr w:type="spellEnd"/>
      <w:r w:rsidRPr="00055409">
        <w:rPr>
          <w:rFonts w:ascii="Arial" w:hAnsi="Arial" w:cs="Arial"/>
          <w:szCs w:val="24"/>
        </w:rPr>
        <w:t xml:space="preserve"> Alejandro V.M. (2022). Fostering Advocacy </w:t>
      </w:r>
      <w:proofErr w:type="spellStart"/>
      <w:r w:rsidRPr="00055409">
        <w:rPr>
          <w:rFonts w:ascii="Arial" w:hAnsi="Arial" w:cs="Arial"/>
          <w:szCs w:val="24"/>
        </w:rPr>
        <w:t>Behavior</w:t>
      </w:r>
      <w:proofErr w:type="spellEnd"/>
      <w:r w:rsidRPr="00055409">
        <w:rPr>
          <w:rFonts w:ascii="Arial" w:hAnsi="Arial" w:cs="Arial"/>
          <w:szCs w:val="24"/>
        </w:rPr>
        <w:t xml:space="preserve"> of Employees: A Corporate Social Responsibility Perspective </w:t>
      </w:r>
      <w:proofErr w:type="gramStart"/>
      <w:r w:rsidRPr="00055409">
        <w:rPr>
          <w:rFonts w:ascii="Arial" w:hAnsi="Arial" w:cs="Arial"/>
          <w:szCs w:val="24"/>
        </w:rPr>
        <w:t>From</w:t>
      </w:r>
      <w:proofErr w:type="gramEnd"/>
      <w:r w:rsidRPr="00055409">
        <w:rPr>
          <w:rFonts w:ascii="Arial" w:hAnsi="Arial" w:cs="Arial"/>
          <w:szCs w:val="24"/>
        </w:rPr>
        <w:t xml:space="preserve"> the Hospitality Sector. Frontiers. Available at: </w:t>
      </w:r>
      <w:hyperlink r:id="rId18" w:history="1">
        <w:r w:rsidRPr="00055409">
          <w:rPr>
            <w:rStyle w:val="Hyperlink"/>
            <w:rFonts w:ascii="Arial" w:hAnsi="Arial" w:cs="Arial"/>
            <w:szCs w:val="24"/>
          </w:rPr>
          <w:t>https://www.frontiersin.org/journals/psychology/articles/10.3389/fpsyg.2022.865021/full</w:t>
        </w:r>
      </w:hyperlink>
      <w:r w:rsidRPr="00055409">
        <w:rPr>
          <w:rFonts w:ascii="Arial" w:hAnsi="Arial" w:cs="Arial"/>
          <w:szCs w:val="24"/>
        </w:rPr>
        <w:t xml:space="preserve">. Accessed: 29 April 2024  </w:t>
      </w:r>
    </w:p>
    <w:p w:rsidR="00DC7D3D" w:rsidRPr="00055409" w:rsidRDefault="00DC7D3D" w:rsidP="00DC7D3D">
      <w:pPr>
        <w:rPr>
          <w:rFonts w:ascii="Arial" w:hAnsi="Arial" w:cs="Arial"/>
          <w:szCs w:val="24"/>
        </w:rPr>
      </w:pPr>
      <w:r w:rsidRPr="00055409">
        <w:rPr>
          <w:rFonts w:ascii="Arial" w:hAnsi="Arial" w:cs="Arial"/>
          <w:szCs w:val="24"/>
        </w:rPr>
        <w:lastRenderedPageBreak/>
        <w:t xml:space="preserve">Piotr Z., Paulina B.G., Claire W., </w:t>
      </w:r>
      <w:proofErr w:type="spellStart"/>
      <w:r w:rsidRPr="00055409">
        <w:rPr>
          <w:rFonts w:ascii="Arial" w:hAnsi="Arial" w:cs="Arial"/>
          <w:szCs w:val="24"/>
        </w:rPr>
        <w:t>Grzegorz</w:t>
      </w:r>
      <w:proofErr w:type="spellEnd"/>
      <w:r w:rsidRPr="00055409">
        <w:rPr>
          <w:rFonts w:ascii="Arial" w:hAnsi="Arial" w:cs="Arial"/>
          <w:szCs w:val="24"/>
        </w:rPr>
        <w:t xml:space="preserve"> M. (2020). A Case Study of </w:t>
      </w:r>
      <w:proofErr w:type="spellStart"/>
      <w:r w:rsidRPr="00055409">
        <w:rPr>
          <w:rFonts w:ascii="Arial" w:hAnsi="Arial" w:cs="Arial"/>
          <w:szCs w:val="24"/>
        </w:rPr>
        <w:t>LightStay</w:t>
      </w:r>
      <w:proofErr w:type="spellEnd"/>
      <w:r w:rsidRPr="00055409">
        <w:rPr>
          <w:rFonts w:ascii="Arial" w:hAnsi="Arial" w:cs="Arial"/>
          <w:szCs w:val="24"/>
        </w:rPr>
        <w:t xml:space="preserve"> (2010–2017)—Hilton’s Corporate Responsibility Management System. Energies. Available at: </w:t>
      </w:r>
      <w:hyperlink r:id="rId19" w:history="1">
        <w:r w:rsidRPr="00055409">
          <w:rPr>
            <w:rStyle w:val="Hyperlink"/>
            <w:rFonts w:ascii="Arial" w:hAnsi="Arial" w:cs="Arial"/>
            <w:szCs w:val="24"/>
          </w:rPr>
          <w:t>https://www.mdpi.com/1996-1073/13/9/2303</w:t>
        </w:r>
      </w:hyperlink>
      <w:r w:rsidRPr="00055409">
        <w:rPr>
          <w:rFonts w:ascii="Arial" w:hAnsi="Arial" w:cs="Arial"/>
          <w:szCs w:val="24"/>
        </w:rPr>
        <w:t>. Accessed: 05 May 2024</w:t>
      </w:r>
    </w:p>
    <w:p w:rsidR="00DC7D3D" w:rsidRPr="00055409" w:rsidRDefault="00DC7D3D" w:rsidP="00DC7D3D">
      <w:pPr>
        <w:rPr>
          <w:rFonts w:ascii="Arial" w:hAnsi="Arial" w:cs="Arial"/>
          <w:szCs w:val="24"/>
        </w:rPr>
      </w:pPr>
      <w:proofErr w:type="spellStart"/>
      <w:r w:rsidRPr="00055409">
        <w:rPr>
          <w:rFonts w:ascii="Arial" w:hAnsi="Arial" w:cs="Arial"/>
          <w:szCs w:val="24"/>
        </w:rPr>
        <w:t>Sakshi</w:t>
      </w:r>
      <w:proofErr w:type="spellEnd"/>
      <w:r w:rsidRPr="00055409">
        <w:rPr>
          <w:rFonts w:ascii="Arial" w:hAnsi="Arial" w:cs="Arial"/>
          <w:szCs w:val="24"/>
        </w:rPr>
        <w:t xml:space="preserve">, Shashi, Roberto C., </w:t>
      </w:r>
      <w:proofErr w:type="spellStart"/>
      <w:r w:rsidRPr="00055409">
        <w:rPr>
          <w:rFonts w:ascii="Arial" w:hAnsi="Arial" w:cs="Arial"/>
          <w:szCs w:val="24"/>
        </w:rPr>
        <w:t>Harbhajan</w:t>
      </w:r>
      <w:proofErr w:type="spellEnd"/>
      <w:r w:rsidRPr="00055409">
        <w:rPr>
          <w:rFonts w:ascii="Arial" w:hAnsi="Arial" w:cs="Arial"/>
          <w:szCs w:val="24"/>
        </w:rPr>
        <w:t xml:space="preserve"> B. (2019). Measuring the impact of sustainability policy and practices in tourism and hospitality industry. Business Strategy and the Environment. Available at: </w:t>
      </w:r>
      <w:hyperlink r:id="rId20" w:history="1">
        <w:r w:rsidRPr="00055409">
          <w:rPr>
            <w:rStyle w:val="Hyperlink"/>
            <w:rFonts w:ascii="Arial" w:hAnsi="Arial" w:cs="Arial"/>
            <w:szCs w:val="24"/>
          </w:rPr>
          <w:t>https://onlinelibrary.wiley.com/doi/epdf/10.1002/bse.2420</w:t>
        </w:r>
      </w:hyperlink>
      <w:r w:rsidRPr="00055409">
        <w:rPr>
          <w:rFonts w:ascii="Arial" w:hAnsi="Arial" w:cs="Arial"/>
          <w:szCs w:val="24"/>
        </w:rPr>
        <w:t xml:space="preserve">. Accessed: 03 May 2024 </w:t>
      </w:r>
    </w:p>
    <w:p w:rsidR="00DC7D3D" w:rsidRDefault="00DC7D3D" w:rsidP="00DC7D3D">
      <w:pPr>
        <w:rPr>
          <w:rFonts w:ascii="Arial" w:hAnsi="Arial" w:cs="Arial"/>
          <w:color w:val="auto"/>
          <w:szCs w:val="24"/>
        </w:rPr>
      </w:pPr>
      <w:r w:rsidRPr="00055409">
        <w:rPr>
          <w:rFonts w:ascii="Arial" w:hAnsi="Arial" w:cs="Arial"/>
          <w:color w:val="auto"/>
          <w:szCs w:val="24"/>
        </w:rPr>
        <w:t xml:space="preserve">Sloan, P., Legrand, W. and Chen, J.S. (2017) Sustainability in the hospitality industry : principles of sustainable operations. 3rd ed. London: Butterworth-Heinemann. Available at: </w:t>
      </w:r>
      <w:hyperlink r:id="rId21" w:history="1">
        <w:r w:rsidRPr="00055409">
          <w:rPr>
            <w:rStyle w:val="Hyperlink"/>
            <w:rFonts w:ascii="Arial" w:hAnsi="Arial" w:cs="Arial"/>
            <w:szCs w:val="24"/>
          </w:rPr>
          <w:t>https://www.taylorfrancis.com/books/mono/10.4324/9781003081128/sustainability-hospitality-industry-willy-legrand-joseph-chen-gabriel-laeis</w:t>
        </w:r>
      </w:hyperlink>
      <w:r w:rsidRPr="00055409">
        <w:rPr>
          <w:rFonts w:ascii="Arial" w:hAnsi="Arial" w:cs="Arial"/>
          <w:color w:val="auto"/>
          <w:szCs w:val="24"/>
        </w:rPr>
        <w:t xml:space="preserve">. Accessed: 02 May 2024 </w:t>
      </w:r>
    </w:p>
    <w:p w:rsidR="00DC7D3D" w:rsidRPr="00055409" w:rsidRDefault="00DC7D3D" w:rsidP="00DC7D3D">
      <w:pPr>
        <w:rPr>
          <w:rFonts w:ascii="Arial" w:hAnsi="Arial" w:cs="Arial"/>
          <w:szCs w:val="24"/>
        </w:rPr>
      </w:pPr>
      <w:r w:rsidRPr="00055409">
        <w:rPr>
          <w:rFonts w:ascii="Arial" w:hAnsi="Arial" w:cs="Arial"/>
          <w:szCs w:val="24"/>
        </w:rPr>
        <w:t xml:space="preserve">Stefano F., Matteo G.C., Francesco C., Del </w:t>
      </w:r>
      <w:proofErr w:type="spellStart"/>
      <w:r w:rsidRPr="00055409">
        <w:rPr>
          <w:rFonts w:ascii="Arial" w:hAnsi="Arial" w:cs="Arial"/>
          <w:szCs w:val="24"/>
        </w:rPr>
        <w:t>Chiappa</w:t>
      </w:r>
      <w:proofErr w:type="spellEnd"/>
      <w:r w:rsidRPr="00055409">
        <w:rPr>
          <w:rFonts w:ascii="Arial" w:hAnsi="Arial" w:cs="Arial"/>
          <w:szCs w:val="24"/>
        </w:rPr>
        <w:t xml:space="preserve"> G., (2020) Are you good enough? CSR, quality management and corporate financial performance in the hospitality industry. International Journal of Hospitality Management. Available at: </w:t>
      </w:r>
      <w:hyperlink r:id="rId22" w:history="1">
        <w:r w:rsidRPr="00055409">
          <w:rPr>
            <w:rStyle w:val="Hyperlink"/>
            <w:rFonts w:ascii="Arial" w:hAnsi="Arial" w:cs="Arial"/>
            <w:szCs w:val="24"/>
          </w:rPr>
          <w:t>https://www.sciencedirect.com/science/article/pii/S0278431919304724</w:t>
        </w:r>
      </w:hyperlink>
      <w:r w:rsidRPr="00055409">
        <w:rPr>
          <w:rFonts w:ascii="Arial" w:hAnsi="Arial" w:cs="Arial"/>
          <w:szCs w:val="24"/>
        </w:rPr>
        <w:t xml:space="preserve">. Accessed: 06 May 2024 </w:t>
      </w:r>
    </w:p>
    <w:p w:rsidR="00DC7D3D" w:rsidRPr="00055409" w:rsidRDefault="00DC7D3D" w:rsidP="00DC7D3D">
      <w:pPr>
        <w:rPr>
          <w:rFonts w:ascii="Arial" w:hAnsi="Arial" w:cs="Arial"/>
          <w:color w:val="auto"/>
          <w:szCs w:val="24"/>
        </w:rPr>
      </w:pPr>
      <w:proofErr w:type="spellStart"/>
      <w:r w:rsidRPr="00055409">
        <w:rPr>
          <w:rFonts w:ascii="Arial" w:hAnsi="Arial" w:cs="Arial"/>
          <w:color w:val="auto"/>
          <w:szCs w:val="24"/>
        </w:rPr>
        <w:t>Valeri</w:t>
      </w:r>
      <w:proofErr w:type="spellEnd"/>
      <w:r w:rsidRPr="00055409">
        <w:rPr>
          <w:rFonts w:ascii="Arial" w:hAnsi="Arial" w:cs="Arial"/>
          <w:color w:val="auto"/>
          <w:szCs w:val="24"/>
        </w:rPr>
        <w:t xml:space="preserve">, M (2022). New governance and management in touristic destinations. IGI Global. Available at: </w:t>
      </w:r>
      <w:hyperlink r:id="rId23" w:history="1">
        <w:r w:rsidRPr="00055409">
          <w:rPr>
            <w:rStyle w:val="Hyperlink"/>
            <w:rFonts w:ascii="Arial" w:hAnsi="Arial" w:cs="Arial"/>
            <w:szCs w:val="24"/>
          </w:rPr>
          <w:t>https://www-igi-global-com.ezproxy.uwtsd.ac.uk/gateway/book/286752</w:t>
        </w:r>
      </w:hyperlink>
      <w:r w:rsidRPr="00055409">
        <w:rPr>
          <w:rFonts w:ascii="Arial" w:hAnsi="Arial" w:cs="Arial"/>
          <w:color w:val="auto"/>
          <w:szCs w:val="24"/>
        </w:rPr>
        <w:t xml:space="preserve">. Accessed: 30 April 2024 </w:t>
      </w:r>
    </w:p>
    <w:p w:rsidR="00DC7D3D" w:rsidRDefault="00DC7D3D" w:rsidP="00DC7D3D">
      <w:pPr>
        <w:rPr>
          <w:rFonts w:ascii="Arial" w:hAnsi="Arial" w:cs="Arial"/>
          <w:color w:val="auto"/>
          <w:szCs w:val="24"/>
        </w:rPr>
      </w:pPr>
      <w:r w:rsidRPr="00055409">
        <w:rPr>
          <w:rFonts w:ascii="Arial" w:hAnsi="Arial" w:cs="Arial"/>
          <w:color w:val="auto"/>
          <w:szCs w:val="24"/>
        </w:rPr>
        <w:t xml:space="preserve">Wickham, Donnelly, T., &amp; French, L. (2021). Strategic Sustainability Management in the Event Sector. Event Management, 25(3), 279–296. Available at: </w:t>
      </w:r>
      <w:hyperlink r:id="rId24" w:history="1">
        <w:r w:rsidRPr="00055409">
          <w:rPr>
            <w:rStyle w:val="Hyperlink"/>
            <w:rFonts w:ascii="Arial" w:hAnsi="Arial" w:cs="Arial"/>
            <w:szCs w:val="24"/>
          </w:rPr>
          <w:t>https://docserver-ingentaconnect-com.ezproxy.uwtsd.ac.uk/deliver/connect/cog/15259951/v25n3/s5.pdf?expires=1715609415&amp;id=0000&amp;titleid=6145&amp;checksum=2257612112C4A851B6B151542B27A26D&amp;host=https://www-ingentaconnect-com.ezproxy.uwtsd.ac.uk</w:t>
        </w:r>
      </w:hyperlink>
      <w:r w:rsidRPr="00055409">
        <w:rPr>
          <w:rFonts w:ascii="Arial" w:hAnsi="Arial" w:cs="Arial"/>
          <w:color w:val="auto"/>
          <w:szCs w:val="24"/>
        </w:rPr>
        <w:t xml:space="preserve">. Accessed: 04 May 2024 </w:t>
      </w:r>
    </w:p>
    <w:p w:rsidR="006E53A7" w:rsidRDefault="00DC7D3D">
      <w:proofErr w:type="spellStart"/>
      <w:r w:rsidRPr="00055409">
        <w:rPr>
          <w:rFonts w:ascii="Arial" w:hAnsi="Arial" w:cs="Arial"/>
          <w:szCs w:val="24"/>
        </w:rPr>
        <w:t>Yinyoung</w:t>
      </w:r>
      <w:proofErr w:type="spellEnd"/>
      <w:r w:rsidRPr="00055409">
        <w:rPr>
          <w:rFonts w:ascii="Arial" w:hAnsi="Arial" w:cs="Arial"/>
          <w:szCs w:val="24"/>
        </w:rPr>
        <w:t xml:space="preserve"> R., Manisha S. (2020). A review of the business case for CSR in the hospitality industry. International Journal of Hospitality Management. Available at: </w:t>
      </w:r>
      <w:hyperlink r:id="rId25" w:history="1">
        <w:r w:rsidRPr="00055409">
          <w:rPr>
            <w:rStyle w:val="Hyperlink"/>
            <w:rFonts w:ascii="Arial" w:hAnsi="Arial" w:cs="Arial"/>
            <w:szCs w:val="24"/>
          </w:rPr>
          <w:t>https://www.sciencedirect.com/science/article/pii/S0278431919301094</w:t>
        </w:r>
      </w:hyperlink>
      <w:r w:rsidRPr="00055409">
        <w:rPr>
          <w:rFonts w:ascii="Arial" w:hAnsi="Arial" w:cs="Arial"/>
          <w:szCs w:val="24"/>
        </w:rPr>
        <w:t>. Accessed: 07 May 2024</w:t>
      </w:r>
    </w:p>
    <w:sectPr w:rsidR="006E53A7" w:rsidSect="00731705">
      <w:footerReference w:type="default" r:id="rId26"/>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70261" w:rsidRDefault="00B70261" w:rsidP="00DC7D3D">
      <w:pPr>
        <w:spacing w:after="0" w:line="240" w:lineRule="auto"/>
      </w:pPr>
      <w:r>
        <w:separator/>
      </w:r>
    </w:p>
  </w:endnote>
  <w:endnote w:type="continuationSeparator" w:id="0">
    <w:p w:rsidR="00B70261" w:rsidRDefault="00B70261" w:rsidP="00DC7D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33371878"/>
      <w:docPartObj>
        <w:docPartGallery w:val="Page Numbers (Bottom of Page)"/>
        <w:docPartUnique/>
      </w:docPartObj>
    </w:sdtPr>
    <w:sdtEndPr>
      <w:rPr>
        <w:noProof/>
      </w:rPr>
    </w:sdtEndPr>
    <w:sdtContent>
      <w:p w:rsidR="00DC7D3D" w:rsidRDefault="00DC7D3D">
        <w:pPr>
          <w:pStyle w:val="Footer"/>
          <w:jc w:val="right"/>
        </w:pPr>
        <w:r>
          <w:fldChar w:fldCharType="begin"/>
        </w:r>
        <w:r>
          <w:instrText xml:space="preserve"> PAGE   \* MERGEFORMAT </w:instrText>
        </w:r>
        <w:r>
          <w:fldChar w:fldCharType="separate"/>
        </w:r>
        <w:r w:rsidR="009B2B28">
          <w:rPr>
            <w:noProof/>
          </w:rPr>
          <w:t>1</w:t>
        </w:r>
        <w:r>
          <w:rPr>
            <w:noProof/>
          </w:rPr>
          <w:fldChar w:fldCharType="end"/>
        </w:r>
      </w:p>
    </w:sdtContent>
  </w:sdt>
  <w:p w:rsidR="00DC7D3D" w:rsidRDefault="00DC7D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70261" w:rsidRDefault="00B70261" w:rsidP="00DC7D3D">
      <w:pPr>
        <w:spacing w:after="0" w:line="240" w:lineRule="auto"/>
      </w:pPr>
      <w:r>
        <w:separator/>
      </w:r>
    </w:p>
  </w:footnote>
  <w:footnote w:type="continuationSeparator" w:id="0">
    <w:p w:rsidR="00B70261" w:rsidRDefault="00B70261" w:rsidP="00DC7D3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093E"/>
    <w:rsid w:val="002076C6"/>
    <w:rsid w:val="00407F87"/>
    <w:rsid w:val="0076483B"/>
    <w:rsid w:val="007B3A77"/>
    <w:rsid w:val="00942DD1"/>
    <w:rsid w:val="0098093E"/>
    <w:rsid w:val="009B2B28"/>
    <w:rsid w:val="00B70261"/>
    <w:rsid w:val="00DC7D3D"/>
    <w:rsid w:val="00DE58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15E6D5"/>
  <w15:chartTrackingRefBased/>
  <w15:docId w15:val="{60A5707E-A8E4-48E8-9956-CE523494F6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C7D3D"/>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DC7D3D"/>
    <w:pPr>
      <w:keepNext/>
      <w:keepLines/>
      <w:spacing w:before="240" w:after="0"/>
      <w:outlineLvl w:val="0"/>
    </w:pPr>
    <w:rPr>
      <w:rFonts w:asciiTheme="majorHAnsi" w:eastAsiaTheme="majorEastAsia" w:hAnsiTheme="majorHAnsi"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7D3D"/>
    <w:rPr>
      <w:rFonts w:asciiTheme="majorHAnsi" w:eastAsiaTheme="majorEastAsia" w:hAnsiTheme="majorHAnsi" w:cstheme="majorBidi"/>
      <w:b/>
      <w:color w:val="000000" w:themeColor="text1"/>
      <w:sz w:val="32"/>
      <w:szCs w:val="32"/>
      <w:lang w:val="en-GB"/>
    </w:rPr>
  </w:style>
  <w:style w:type="character" w:styleId="Hyperlink">
    <w:name w:val="Hyperlink"/>
    <w:basedOn w:val="DefaultParagraphFont"/>
    <w:uiPriority w:val="99"/>
    <w:unhideWhenUsed/>
    <w:rsid w:val="00DC7D3D"/>
    <w:rPr>
      <w:color w:val="0563C1" w:themeColor="hyperlink"/>
      <w:u w:val="single"/>
    </w:rPr>
  </w:style>
  <w:style w:type="paragraph" w:styleId="Header">
    <w:name w:val="header"/>
    <w:basedOn w:val="Normal"/>
    <w:link w:val="HeaderChar"/>
    <w:uiPriority w:val="99"/>
    <w:unhideWhenUsed/>
    <w:rsid w:val="00DC7D3D"/>
    <w:pPr>
      <w:tabs>
        <w:tab w:val="center" w:pos="4680"/>
        <w:tab w:val="right" w:pos="9360"/>
      </w:tabs>
      <w:spacing w:after="0" w:line="240" w:lineRule="auto"/>
    </w:pPr>
  </w:style>
  <w:style w:type="character" w:customStyle="1" w:styleId="HeaderChar">
    <w:name w:val="Header Char"/>
    <w:basedOn w:val="DefaultParagraphFont"/>
    <w:link w:val="Header"/>
    <w:uiPriority w:val="99"/>
    <w:rsid w:val="00DC7D3D"/>
    <w:rPr>
      <w:rFonts w:ascii="Times New Roman" w:hAnsi="Times New Roman"/>
      <w:color w:val="000000" w:themeColor="text1"/>
      <w:sz w:val="24"/>
      <w:lang w:val="en-GB"/>
    </w:rPr>
  </w:style>
  <w:style w:type="paragraph" w:styleId="Footer">
    <w:name w:val="footer"/>
    <w:basedOn w:val="Normal"/>
    <w:link w:val="FooterChar"/>
    <w:uiPriority w:val="99"/>
    <w:unhideWhenUsed/>
    <w:rsid w:val="00DC7D3D"/>
    <w:pPr>
      <w:tabs>
        <w:tab w:val="center" w:pos="4680"/>
        <w:tab w:val="right" w:pos="9360"/>
      </w:tabs>
      <w:spacing w:after="0" w:line="240" w:lineRule="auto"/>
    </w:pPr>
  </w:style>
  <w:style w:type="character" w:customStyle="1" w:styleId="FooterChar">
    <w:name w:val="Footer Char"/>
    <w:basedOn w:val="DefaultParagraphFont"/>
    <w:link w:val="Footer"/>
    <w:uiPriority w:val="99"/>
    <w:rsid w:val="00DC7D3D"/>
    <w:rPr>
      <w:rFonts w:ascii="Times New Roman" w:hAnsi="Times New Roman"/>
      <w:color w:val="000000" w:themeColor="tex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rp.org/pdf/jssm_2020033017160241.pdf" TargetMode="External"/><Relationship Id="rId13" Type="http://schemas.openxmlformats.org/officeDocument/2006/relationships/hyperlink" Target="https://books.google.ro/books?id=TXJnEAAAQBAJ&amp;lpg=PP1&amp;ots=hPgtzJzRdI&amp;dq=Tourism%20management%20%3A%20an%20introduction&amp;lr=lang_en&amp;pg=PP1" TargetMode="External"/><Relationship Id="rId18" Type="http://schemas.openxmlformats.org/officeDocument/2006/relationships/hyperlink" Target="https://www.frontiersin.org/journals/psychology/articles/10.3389/fpsyg.2022.865021/full" TargetMode="External"/><Relationship Id="rId26"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hyperlink" Target="https://www.taylorfrancis.com/books/mono/10.4324/9781003081128/sustainability-hospitality-industry-willy-legrand-joseph-chen-gabriel-laeis" TargetMode="External"/><Relationship Id="rId7" Type="http://schemas.openxmlformats.org/officeDocument/2006/relationships/hyperlink" Target="https://www-igi-global-com.ezproxy.uwtsd.ac.uk/gateway/book/277196" TargetMode="External"/><Relationship Id="rId12" Type="http://schemas.openxmlformats.org/officeDocument/2006/relationships/hyperlink" Target="https://www-igi-global-com.ezproxy.uwtsd.ac.uk/gateway/book/207674" TargetMode="External"/><Relationship Id="rId17" Type="http://schemas.openxmlformats.org/officeDocument/2006/relationships/hyperlink" Target="https://www-igi-global-com.ezproxy.uwtsd.ac.uk/gateway/book/244421" TargetMode="External"/><Relationship Id="rId25" Type="http://schemas.openxmlformats.org/officeDocument/2006/relationships/hyperlink" Target="https://www.sciencedirect.com/science/article/pii/S0278431919301094" TargetMode="External"/><Relationship Id="rId2" Type="http://schemas.openxmlformats.org/officeDocument/2006/relationships/settings" Target="settings.xml"/><Relationship Id="rId16" Type="http://schemas.openxmlformats.org/officeDocument/2006/relationships/hyperlink" Target="https://www.sciencedirect.com/science/article/abs/pii/S0278431920301171" TargetMode="External"/><Relationship Id="rId20" Type="http://schemas.openxmlformats.org/officeDocument/2006/relationships/hyperlink" Target="https://onlinelibrary.wiley.com/doi/epdf/10.1002/bse.2420" TargetMode="External"/><Relationship Id="rId1" Type="http://schemas.openxmlformats.org/officeDocument/2006/relationships/styles" Target="styles.xml"/><Relationship Id="rId6" Type="http://schemas.openxmlformats.org/officeDocument/2006/relationships/hyperlink" Target="https://books.google.ro/books?id=nCpbDwAAQBAJ&amp;lpg=PR1&amp;ots=FhTLeTpE_-&amp;dq=Batabyal.%20(2018).%20Managing%20Sustainable%20Tourism%20Resources.%20IGI%20Global.%20&amp;lr=lang_en&amp;pg=PR10" TargetMode="External"/><Relationship Id="rId11" Type="http://schemas.openxmlformats.org/officeDocument/2006/relationships/hyperlink" Target="https://esg.hilton.com/wp-content/uploads/sites/4/2023/04/Hilton-2022-Environmental-Social-and-Governance-Report.pdf" TargetMode="External"/><Relationship Id="rId24" Type="http://schemas.openxmlformats.org/officeDocument/2006/relationships/hyperlink" Target="https://docserver-ingentaconnect-com.ezproxy.uwtsd.ac.uk/deliver/connect/cog/15259951/v25n3/s5.pdf?expires=1715609415&amp;id=0000&amp;titleid=6145&amp;checksum=2257612112C4A851B6B151542B27A26D&amp;host=https://www-ingentaconnect-com.ezproxy.uwtsd.ac.uk" TargetMode="External"/><Relationship Id="rId5" Type="http://schemas.openxmlformats.org/officeDocument/2006/relationships/endnotes" Target="endnotes.xml"/><Relationship Id="rId15" Type="http://schemas.openxmlformats.org/officeDocument/2006/relationships/hyperlink" Target="https://journals.sagepub.com/doi/epub/10.1177/21649987231208758" TargetMode="External"/><Relationship Id="rId23" Type="http://schemas.openxmlformats.org/officeDocument/2006/relationships/hyperlink" Target="https://www-igi-global-com.ezproxy.uwtsd.ac.uk/gateway/book/286752" TargetMode="External"/><Relationship Id="rId28" Type="http://schemas.openxmlformats.org/officeDocument/2006/relationships/theme" Target="theme/theme1.xml"/><Relationship Id="rId10" Type="http://schemas.openxmlformats.org/officeDocument/2006/relationships/hyperlink" Target="https://books.google.ro/books?id=BTlODwAAQBAJ&amp;lpg=PP1&amp;ots=2cDW6Wz7wU&amp;dq=Strategic%20corporate%20social%20responsibility%20%3A%20tools%20%26%20theories%20for%20responsible%20management&amp;lr=lang_en&amp;pg=PP1" TargetMode="External"/><Relationship Id="rId19" Type="http://schemas.openxmlformats.org/officeDocument/2006/relationships/hyperlink" Target="https://www.mdpi.com/1996-1073/13/9/2303" TargetMode="External"/><Relationship Id="rId4" Type="http://schemas.openxmlformats.org/officeDocument/2006/relationships/footnotes" Target="footnotes.xml"/><Relationship Id="rId9" Type="http://schemas.openxmlformats.org/officeDocument/2006/relationships/hyperlink" Target="https://bibliu.com/app/#/view/books/9781000701197/epub/OEBPS/xhtml/Ch01.html" TargetMode="External"/><Relationship Id="rId14" Type="http://schemas.openxmlformats.org/officeDocument/2006/relationships/hyperlink" Target="https://www.taylorfrancis.com/books/edit/10.1201/b16789/managing-sustainability-hospitality-tourism-industry-vinnie-jauhari" TargetMode="External"/><Relationship Id="rId22" Type="http://schemas.openxmlformats.org/officeDocument/2006/relationships/hyperlink" Target="https://www.sciencedirect.com/science/article/pii/S0278431919304724"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9</Pages>
  <Words>3186</Words>
  <Characters>18161</Characters>
  <Application>Microsoft Office Word</Application>
  <DocSecurity>0</DocSecurity>
  <Lines>151</Lines>
  <Paragraphs>42</Paragraphs>
  <ScaleCrop>false</ScaleCrop>
  <Company/>
  <LinksUpToDate>false</LinksUpToDate>
  <CharactersWithSpaces>21305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Bogdan</dc:creator>
  <cp:keywords/>
  <dc:description/>
  <cp:lastModifiedBy>Bogdan</cp:lastModifiedBy>
  <cp:revision>6</cp:revision>
  <dcterms:created xsi:type="dcterms:W3CDTF">2024-05-13T15:59:00Z</dcterms:created>
  <dcterms:modified xsi:type="dcterms:W3CDTF">2024-05-13T16:27:00Z</dcterms:modified>
</cp:coreProperties>
</file>