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D196D" w14:textId="77777777" w:rsidR="006E37DB" w:rsidRPr="003859A4" w:rsidRDefault="006E37DB" w:rsidP="006E37DB">
      <w:pPr>
        <w:spacing w:line="480" w:lineRule="auto"/>
        <w:jc w:val="center"/>
        <w:rPr>
          <w:rFonts w:ascii="Arial" w:hAnsi="Arial" w:cs="Arial"/>
          <w:sz w:val="32"/>
          <w:szCs w:val="32"/>
        </w:rPr>
      </w:pPr>
      <w:r w:rsidRPr="003859A4">
        <w:rPr>
          <w:rFonts w:ascii="Arial" w:hAnsi="Arial" w:cs="Arial"/>
          <w:sz w:val="32"/>
          <w:szCs w:val="32"/>
        </w:rPr>
        <w:t>Module Title</w:t>
      </w:r>
      <w:r>
        <w:rPr>
          <w:rFonts w:ascii="Arial" w:hAnsi="Arial" w:cs="Arial"/>
          <w:sz w:val="32"/>
          <w:szCs w:val="32"/>
        </w:rPr>
        <w:t xml:space="preserve"> and Code</w:t>
      </w:r>
      <w:r w:rsidRPr="003859A4">
        <w:rPr>
          <w:rFonts w:ascii="Arial" w:hAnsi="Arial" w:cs="Arial"/>
          <w:sz w:val="32"/>
          <w:szCs w:val="32"/>
        </w:rPr>
        <w:t>: Food &amp; Beverage Operations</w:t>
      </w:r>
      <w:r>
        <w:rPr>
          <w:rFonts w:ascii="Arial" w:hAnsi="Arial" w:cs="Arial"/>
          <w:sz w:val="32"/>
          <w:szCs w:val="32"/>
        </w:rPr>
        <w:t xml:space="preserve"> </w:t>
      </w:r>
      <w:r w:rsidRPr="003859A4">
        <w:rPr>
          <w:rFonts w:ascii="Arial" w:hAnsi="Arial" w:cs="Arial"/>
          <w:sz w:val="32"/>
          <w:szCs w:val="32"/>
        </w:rPr>
        <w:t>BMIH4002</w:t>
      </w:r>
    </w:p>
    <w:p w14:paraId="7675615B" w14:textId="77777777" w:rsidR="006E37DB" w:rsidRPr="003859A4" w:rsidRDefault="006E37DB" w:rsidP="006E37DB">
      <w:pPr>
        <w:spacing w:line="480" w:lineRule="auto"/>
        <w:jc w:val="center"/>
        <w:rPr>
          <w:rFonts w:ascii="Arial" w:hAnsi="Arial" w:cs="Arial"/>
          <w:szCs w:val="24"/>
        </w:rPr>
      </w:pPr>
      <w:r w:rsidRPr="003859A4">
        <w:rPr>
          <w:rFonts w:ascii="Arial" w:hAnsi="Arial" w:cs="Arial"/>
          <w:sz w:val="32"/>
          <w:szCs w:val="32"/>
        </w:rPr>
        <w:t>Title</w:t>
      </w:r>
      <w:r w:rsidRPr="004621C3">
        <w:rPr>
          <w:rFonts w:ascii="Arial" w:hAnsi="Arial" w:cs="Arial"/>
        </w:rPr>
        <w:t>:</w:t>
      </w:r>
      <w:r>
        <w:rPr>
          <w:rFonts w:ascii="Arial" w:hAnsi="Arial" w:cs="Arial"/>
        </w:rPr>
        <w:t xml:space="preserve"> </w:t>
      </w:r>
      <w:r w:rsidRPr="003859A4">
        <w:rPr>
          <w:rFonts w:ascii="Arial" w:hAnsi="Arial" w:cs="Arial"/>
          <w:szCs w:val="24"/>
        </w:rPr>
        <w:t xml:space="preserve">“Does </w:t>
      </w:r>
      <w:proofErr w:type="gramStart"/>
      <w:r w:rsidRPr="003859A4">
        <w:rPr>
          <w:rFonts w:ascii="Arial" w:hAnsi="Arial" w:cs="Arial"/>
          <w:szCs w:val="24"/>
        </w:rPr>
        <w:t>The</w:t>
      </w:r>
      <w:proofErr w:type="gramEnd"/>
      <w:r w:rsidRPr="003859A4">
        <w:rPr>
          <w:rFonts w:ascii="Arial" w:hAnsi="Arial" w:cs="Arial"/>
          <w:szCs w:val="24"/>
        </w:rPr>
        <w:t xml:space="preserve"> Required Skill Set of a Food &amp; Beverage Employee </w:t>
      </w:r>
      <w:r>
        <w:rPr>
          <w:rFonts w:ascii="Arial" w:hAnsi="Arial" w:cs="Arial"/>
          <w:szCs w:val="24"/>
        </w:rPr>
        <w:t>Change</w:t>
      </w:r>
      <w:r w:rsidRPr="003859A4">
        <w:rPr>
          <w:rFonts w:ascii="Arial" w:hAnsi="Arial" w:cs="Arial"/>
          <w:szCs w:val="24"/>
        </w:rPr>
        <w:t>, Based on the Type of Business and the Type of Service That is Offered”</w:t>
      </w:r>
    </w:p>
    <w:p w14:paraId="1024DC71" w14:textId="77777777" w:rsidR="006E37DB" w:rsidRDefault="006E37DB" w:rsidP="006E37DB">
      <w:pPr>
        <w:spacing w:line="480" w:lineRule="auto"/>
        <w:jc w:val="center"/>
        <w:rPr>
          <w:rFonts w:ascii="Arial" w:hAnsi="Arial" w:cs="Arial"/>
        </w:rPr>
      </w:pPr>
    </w:p>
    <w:p w14:paraId="7129A29B" w14:textId="77777777" w:rsidR="006E37DB" w:rsidRPr="00F251D0" w:rsidRDefault="006E37DB" w:rsidP="006E37DB">
      <w:pPr>
        <w:spacing w:line="480" w:lineRule="auto"/>
        <w:jc w:val="center"/>
        <w:rPr>
          <w:rFonts w:ascii="Arial" w:hAnsi="Arial" w:cs="Arial"/>
          <w:sz w:val="32"/>
          <w:szCs w:val="32"/>
        </w:rPr>
      </w:pPr>
      <w:r w:rsidRPr="00F251D0">
        <w:rPr>
          <w:rFonts w:ascii="Arial" w:hAnsi="Arial" w:cs="Arial"/>
          <w:b/>
          <w:bCs/>
          <w:sz w:val="32"/>
          <w:szCs w:val="32"/>
        </w:rPr>
        <w:t>Student Name</w:t>
      </w:r>
      <w:r w:rsidRPr="00F251D0">
        <w:rPr>
          <w:rFonts w:ascii="Arial" w:hAnsi="Arial" w:cs="Arial"/>
          <w:sz w:val="32"/>
          <w:szCs w:val="32"/>
        </w:rPr>
        <w:t xml:space="preserve">: </w:t>
      </w:r>
      <w:proofErr w:type="spellStart"/>
      <w:r w:rsidRPr="00F251D0">
        <w:rPr>
          <w:rFonts w:ascii="Arial" w:eastAsia="Arial" w:hAnsi="Arial" w:cs="Arial"/>
          <w:sz w:val="32"/>
          <w:szCs w:val="32"/>
        </w:rPr>
        <w:t>Faruque</w:t>
      </w:r>
      <w:proofErr w:type="spellEnd"/>
      <w:r w:rsidRPr="00F251D0">
        <w:rPr>
          <w:rFonts w:ascii="Arial" w:eastAsia="Arial" w:hAnsi="Arial" w:cs="Arial"/>
          <w:sz w:val="32"/>
          <w:szCs w:val="32"/>
        </w:rPr>
        <w:t xml:space="preserve"> Ahmed</w:t>
      </w:r>
    </w:p>
    <w:p w14:paraId="6550000E" w14:textId="77777777" w:rsidR="006E37DB" w:rsidRPr="00F251D0" w:rsidRDefault="006E37DB" w:rsidP="006E37DB">
      <w:pPr>
        <w:spacing w:line="480" w:lineRule="auto"/>
        <w:jc w:val="center"/>
        <w:rPr>
          <w:rFonts w:ascii="Arial" w:hAnsi="Arial" w:cs="Arial"/>
          <w:sz w:val="32"/>
          <w:szCs w:val="32"/>
        </w:rPr>
      </w:pPr>
      <w:r w:rsidRPr="00F251D0">
        <w:rPr>
          <w:rFonts w:ascii="Arial" w:hAnsi="Arial" w:cs="Arial"/>
          <w:b/>
          <w:bCs/>
          <w:sz w:val="32"/>
          <w:szCs w:val="32"/>
        </w:rPr>
        <w:t>Student ID No</w:t>
      </w:r>
      <w:r w:rsidRPr="00F251D0">
        <w:rPr>
          <w:rFonts w:ascii="Arial" w:hAnsi="Arial" w:cs="Arial"/>
          <w:sz w:val="32"/>
          <w:szCs w:val="32"/>
        </w:rPr>
        <w:t>: 2235171</w:t>
      </w:r>
    </w:p>
    <w:p w14:paraId="491EFAB8" w14:textId="77777777" w:rsidR="006E37DB" w:rsidRPr="00F251D0" w:rsidRDefault="006E37DB" w:rsidP="006E37DB">
      <w:pPr>
        <w:spacing w:line="480" w:lineRule="auto"/>
        <w:jc w:val="center"/>
        <w:rPr>
          <w:rFonts w:ascii="Arial" w:hAnsi="Arial" w:cs="Arial"/>
          <w:sz w:val="32"/>
          <w:szCs w:val="32"/>
        </w:rPr>
      </w:pPr>
      <w:r w:rsidRPr="00F251D0">
        <w:rPr>
          <w:rFonts w:ascii="Arial" w:hAnsi="Arial" w:cs="Arial"/>
          <w:b/>
          <w:bCs/>
          <w:sz w:val="32"/>
          <w:szCs w:val="32"/>
        </w:rPr>
        <w:t xml:space="preserve">Lecturer </w:t>
      </w:r>
      <w:proofErr w:type="spellStart"/>
      <w:proofErr w:type="gramStart"/>
      <w:r w:rsidRPr="00F251D0">
        <w:rPr>
          <w:rFonts w:ascii="Arial" w:hAnsi="Arial" w:cs="Arial"/>
          <w:b/>
          <w:bCs/>
          <w:sz w:val="32"/>
          <w:szCs w:val="32"/>
        </w:rPr>
        <w:t>Name</w:t>
      </w:r>
      <w:r w:rsidRPr="00F251D0">
        <w:rPr>
          <w:rFonts w:ascii="Arial" w:hAnsi="Arial" w:cs="Arial"/>
          <w:sz w:val="32"/>
          <w:szCs w:val="32"/>
        </w:rPr>
        <w:t>:Muhammad</w:t>
      </w:r>
      <w:proofErr w:type="spellEnd"/>
      <w:proofErr w:type="gramEnd"/>
      <w:r w:rsidRPr="00F251D0">
        <w:rPr>
          <w:rFonts w:ascii="Arial" w:hAnsi="Arial" w:cs="Arial"/>
          <w:sz w:val="32"/>
          <w:szCs w:val="32"/>
        </w:rPr>
        <w:t xml:space="preserve"> </w:t>
      </w:r>
      <w:proofErr w:type="spellStart"/>
      <w:r w:rsidRPr="00F251D0">
        <w:rPr>
          <w:rFonts w:ascii="Arial" w:hAnsi="Arial" w:cs="Arial"/>
          <w:sz w:val="32"/>
          <w:szCs w:val="32"/>
        </w:rPr>
        <w:t>Cassamo</w:t>
      </w:r>
      <w:proofErr w:type="spellEnd"/>
    </w:p>
    <w:p w14:paraId="44853252" w14:textId="77777777" w:rsidR="006E37DB" w:rsidRPr="00F251D0" w:rsidRDefault="006E37DB" w:rsidP="006E37DB">
      <w:pPr>
        <w:spacing w:line="480" w:lineRule="auto"/>
        <w:jc w:val="center"/>
        <w:rPr>
          <w:rFonts w:ascii="Arial" w:hAnsi="Arial" w:cs="Arial"/>
          <w:sz w:val="32"/>
          <w:szCs w:val="32"/>
        </w:rPr>
      </w:pPr>
      <w:r w:rsidRPr="00F251D0">
        <w:rPr>
          <w:rFonts w:ascii="Arial" w:hAnsi="Arial" w:cs="Arial"/>
          <w:sz w:val="32"/>
          <w:szCs w:val="32"/>
        </w:rPr>
        <w:t>Word Count: 811</w:t>
      </w:r>
    </w:p>
    <w:p w14:paraId="44E84696" w14:textId="77777777" w:rsidR="006E37DB" w:rsidRPr="004C122B" w:rsidRDefault="006E37DB" w:rsidP="006E37DB">
      <w:pPr>
        <w:widowControl/>
        <w:autoSpaceDE/>
        <w:autoSpaceDN/>
        <w:spacing w:after="200" w:line="360" w:lineRule="auto"/>
        <w:rPr>
          <w:rFonts w:ascii="Arial" w:hAnsi="Arial" w:cs="Arial"/>
        </w:rPr>
      </w:pPr>
      <w:r w:rsidRPr="004C122B">
        <w:rPr>
          <w:rFonts w:ascii="Arial" w:hAnsi="Arial" w:cs="Arial"/>
        </w:rPr>
        <w:br w:type="page"/>
      </w:r>
    </w:p>
    <w:p w14:paraId="1DE8B752" w14:textId="77777777" w:rsidR="006E37DB" w:rsidRPr="000755C5" w:rsidRDefault="006E37DB" w:rsidP="006E37DB">
      <w:pPr>
        <w:spacing w:line="360" w:lineRule="auto"/>
        <w:jc w:val="center"/>
        <w:rPr>
          <w:rFonts w:ascii="Arial" w:hAnsi="Arial" w:cs="Arial"/>
          <w:sz w:val="28"/>
          <w:lang w:val="en-GB"/>
        </w:rPr>
      </w:pPr>
      <w:r w:rsidRPr="000755C5">
        <w:rPr>
          <w:rFonts w:ascii="Arial" w:hAnsi="Arial" w:cs="Arial"/>
          <w:bCs/>
          <w:sz w:val="28"/>
          <w:szCs w:val="24"/>
          <w:lang w:val="en-GB"/>
        </w:rPr>
        <w:lastRenderedPageBreak/>
        <w:t>An Analysis of the Restaurant Business Concerning the Changing Skills of the Food and Beverage Industry</w:t>
      </w:r>
    </w:p>
    <w:p w14:paraId="03CD7B91" w14:textId="77777777" w:rsidR="006E37DB" w:rsidRPr="000755C5" w:rsidRDefault="006E37DB" w:rsidP="006E37DB">
      <w:pPr>
        <w:spacing w:line="360" w:lineRule="auto"/>
        <w:rPr>
          <w:rFonts w:ascii="Arial" w:hAnsi="Arial" w:cs="Arial"/>
          <w:lang w:val="en-GB"/>
        </w:rPr>
      </w:pPr>
      <w:r w:rsidRPr="000755C5">
        <w:rPr>
          <w:rFonts w:ascii="Arial" w:hAnsi="Arial" w:cs="Arial"/>
          <w:lang w:val="en-GB"/>
        </w:rPr>
        <w:t>To begin, the term "food and beverage" refers to a broad category encompassing a wide range of different types of enterprises, each with a distinct personality and areas of expertise. In this self-reflective essay, I will analyse to determine if the skills essential for a food and beverages (F&amp;B) staff member differ based on the type and the particulars of the service offered. Specifically, I will look at whether or if the abilities required for a Food and Beverage (F&amp;B) worker include the following: By contrasting and comparing the characteristics of two different restaurants, I will investigate the abilities required for a specific profession and how those requirements change based on what kind of restaurant. Choice of Restaurants and Function Throughout this essay, I will concentrate on two distinct sorts of restaurants: one with an elegant dining room and a less stuffy and casual ambience. In both establishments, the job description for the server is the same. Even though the day-to-day tasks of a server can shift at any time, the position itself is essential in the food and beverage industry (</w:t>
      </w:r>
      <w:proofErr w:type="spellStart"/>
      <w:r w:rsidRPr="000755C5">
        <w:rPr>
          <w:rFonts w:ascii="Arial" w:hAnsi="Arial" w:cs="Arial"/>
          <w:lang w:val="en-GB"/>
        </w:rPr>
        <w:t>Boussard</w:t>
      </w:r>
      <w:proofErr w:type="spellEnd"/>
      <w:r w:rsidRPr="000755C5">
        <w:rPr>
          <w:rFonts w:ascii="Arial" w:hAnsi="Arial" w:cs="Arial"/>
          <w:lang w:val="en-GB"/>
        </w:rPr>
        <w:t>, 2021).</w:t>
      </w:r>
    </w:p>
    <w:p w14:paraId="7D0A14AE" w14:textId="77777777" w:rsidR="006E37DB" w:rsidRPr="000755C5" w:rsidRDefault="006E37DB" w:rsidP="006E37DB">
      <w:pPr>
        <w:spacing w:line="360" w:lineRule="auto"/>
        <w:rPr>
          <w:rFonts w:ascii="Arial" w:hAnsi="Arial" w:cs="Arial"/>
          <w:lang w:val="en-GB"/>
        </w:rPr>
      </w:pPr>
      <w:r w:rsidRPr="000755C5">
        <w:rPr>
          <w:rFonts w:ascii="Arial" w:hAnsi="Arial" w:cs="Arial"/>
          <w:lang w:val="en-GB"/>
        </w:rPr>
        <w:t xml:space="preserve">There are a few necessary abilities to succeed in the role of a server at any dining business (Brown, 2013). The capacity for good communication and interaction with people, in addition to a comprehensive understanding of the menu items and beverage selections, an acute eye for specifics, and the skill to juggle multiple responsibilities at once are all required (Cousins </w:t>
      </w:r>
      <w:r w:rsidRPr="000755C5">
        <w:rPr>
          <w:rFonts w:ascii="Arial" w:hAnsi="Arial" w:cs="Arial"/>
          <w:i/>
          <w:iCs/>
          <w:lang w:val="en-GB"/>
        </w:rPr>
        <w:t>et al.,</w:t>
      </w:r>
      <w:r w:rsidRPr="000755C5">
        <w:rPr>
          <w:rFonts w:ascii="Arial" w:hAnsi="Arial" w:cs="Arial"/>
          <w:lang w:val="en-GB"/>
        </w:rPr>
        <w:t xml:space="preserve"> 2011). Nevertheless, the extent to which these skills are emphasised may differ from one business to another and from one kind of service to another depending on the kind of business (Cousins, 2020).</w:t>
      </w:r>
    </w:p>
    <w:p w14:paraId="06C86175" w14:textId="77777777" w:rsidR="006E37DB" w:rsidRPr="000755C5" w:rsidRDefault="006E37DB" w:rsidP="006E37DB">
      <w:pPr>
        <w:spacing w:line="360" w:lineRule="auto"/>
        <w:rPr>
          <w:rFonts w:ascii="Arial" w:hAnsi="Arial" w:cs="Arial"/>
          <w:lang w:val="en-GB"/>
        </w:rPr>
      </w:pPr>
      <w:r w:rsidRPr="000755C5">
        <w:rPr>
          <w:rFonts w:ascii="Arial" w:hAnsi="Arial" w:cs="Arial"/>
          <w:lang w:val="en-GB"/>
        </w:rPr>
        <w:t xml:space="preserve">To begin, there is </w:t>
      </w:r>
      <w:r w:rsidRPr="000755C5">
        <w:rPr>
          <w:rFonts w:ascii="Arial" w:hAnsi="Arial" w:cs="Arial"/>
          <w:bCs/>
          <w:lang w:val="en-GB"/>
        </w:rPr>
        <w:t>Fine Dining Restaurant:</w:t>
      </w:r>
      <w:r w:rsidRPr="000755C5">
        <w:rPr>
          <w:rFonts w:ascii="Arial" w:hAnsi="Arial" w:cs="Arial"/>
          <w:lang w:val="en-GB"/>
        </w:rPr>
        <w:t xml:space="preserve"> It is expected of the wait staff at upscale dining establishments that they radiate an air of polished professionalism. Based on their in-depth understanding of alcohol and gourmet cuisine, they ought to be able to provide personalised recommendations (Davis, B </w:t>
      </w:r>
      <w:r w:rsidRPr="000755C5">
        <w:rPr>
          <w:rFonts w:ascii="Arial" w:hAnsi="Arial" w:cs="Arial"/>
          <w:i/>
          <w:iCs/>
          <w:lang w:val="en-GB"/>
        </w:rPr>
        <w:t>et al</w:t>
      </w:r>
      <w:r w:rsidRPr="000755C5">
        <w:rPr>
          <w:rFonts w:ascii="Arial" w:hAnsi="Arial" w:cs="Arial"/>
          <w:lang w:val="en-GB"/>
        </w:rPr>
        <w:t xml:space="preserve">., 2018). Waiters in high-end restaurants are expected to be able to articulate the many courses on the menu and engage patrons in discussions over their meals. This is an additional prerequisite for the position (Wood, 2013). The mission is to supply each guest with a classy and delectable meal when they dine here. On the other hand, </w:t>
      </w:r>
      <w:r w:rsidRPr="000755C5">
        <w:rPr>
          <w:rFonts w:ascii="Arial" w:hAnsi="Arial" w:cs="Arial"/>
          <w:bCs/>
          <w:lang w:val="en-GB"/>
        </w:rPr>
        <w:t>Casual Dining Restaurants</w:t>
      </w:r>
      <w:r w:rsidRPr="000755C5">
        <w:rPr>
          <w:rFonts w:ascii="Arial" w:hAnsi="Arial" w:cs="Arial"/>
          <w:lang w:val="en-GB"/>
        </w:rPr>
        <w:t xml:space="preserve"> place a premium on prompt service and an unhurried atmosphere. Even if they do not need a deep knowledge of wine </w:t>
      </w:r>
      <w:r w:rsidRPr="000755C5">
        <w:rPr>
          <w:rFonts w:ascii="Arial" w:hAnsi="Arial" w:cs="Arial"/>
          <w:lang w:val="en-GB"/>
        </w:rPr>
        <w:lastRenderedPageBreak/>
        <w:t xml:space="preserve">and food, servers nevertheless need to have strong communication skills. Promptness, the ability to service </w:t>
      </w:r>
      <w:proofErr w:type="gramStart"/>
      <w:r w:rsidRPr="000755C5">
        <w:rPr>
          <w:rFonts w:ascii="Arial" w:hAnsi="Arial" w:cs="Arial"/>
          <w:lang w:val="en-GB"/>
        </w:rPr>
        <w:t>a large number of</w:t>
      </w:r>
      <w:proofErr w:type="gramEnd"/>
      <w:r w:rsidRPr="000755C5">
        <w:rPr>
          <w:rFonts w:ascii="Arial" w:hAnsi="Arial" w:cs="Arial"/>
          <w:lang w:val="en-GB"/>
        </w:rPr>
        <w:t xml:space="preserve"> clients at once, and knowledge of top-selling items are all priorities in this establishment (</w:t>
      </w:r>
      <w:proofErr w:type="spellStart"/>
      <w:r w:rsidRPr="000755C5">
        <w:rPr>
          <w:rFonts w:ascii="Arial" w:hAnsi="Arial" w:cs="Arial"/>
          <w:lang w:val="en-GB"/>
        </w:rPr>
        <w:t>Foskett</w:t>
      </w:r>
      <w:proofErr w:type="spellEnd"/>
      <w:r w:rsidRPr="000755C5">
        <w:rPr>
          <w:rFonts w:ascii="Arial" w:hAnsi="Arial" w:cs="Arial"/>
          <w:lang w:val="en-GB"/>
        </w:rPr>
        <w:t xml:space="preserve">, D. </w:t>
      </w:r>
      <w:r w:rsidRPr="000755C5">
        <w:rPr>
          <w:rFonts w:ascii="Arial" w:hAnsi="Arial" w:cs="Arial"/>
          <w:i/>
          <w:iCs/>
          <w:lang w:val="en-GB"/>
        </w:rPr>
        <w:t>et al.,</w:t>
      </w:r>
      <w:r w:rsidRPr="000755C5">
        <w:rPr>
          <w:rFonts w:ascii="Arial" w:hAnsi="Arial" w:cs="Arial"/>
          <w:lang w:val="en-GB"/>
        </w:rPr>
        <w:t xml:space="preserve"> 2021). The differences in the required abilities between both categories of restaurants have a significant impact, not only on the skill set of the food and beverage staff but also on the </w:t>
      </w:r>
      <w:proofErr w:type="gramStart"/>
      <w:r w:rsidRPr="000755C5">
        <w:rPr>
          <w:rFonts w:ascii="Arial" w:hAnsi="Arial" w:cs="Arial"/>
          <w:lang w:val="en-GB"/>
        </w:rPr>
        <w:t>company as a whole</w:t>
      </w:r>
      <w:proofErr w:type="gramEnd"/>
      <w:r w:rsidRPr="000755C5">
        <w:rPr>
          <w:rFonts w:ascii="Arial" w:hAnsi="Arial" w:cs="Arial"/>
          <w:lang w:val="en-GB"/>
        </w:rPr>
        <w:t xml:space="preserve">. </w:t>
      </w:r>
    </w:p>
    <w:p w14:paraId="504F7DED" w14:textId="77777777" w:rsidR="006E37DB" w:rsidRPr="000755C5" w:rsidRDefault="006E37DB" w:rsidP="006E37DB">
      <w:pPr>
        <w:spacing w:line="360" w:lineRule="auto"/>
        <w:rPr>
          <w:rFonts w:ascii="Arial" w:hAnsi="Arial" w:cs="Arial"/>
          <w:lang w:val="en-GB"/>
        </w:rPr>
      </w:pPr>
      <w:r w:rsidRPr="000755C5">
        <w:rPr>
          <w:rFonts w:ascii="Arial" w:hAnsi="Arial" w:cs="Arial"/>
          <w:lang w:val="en-GB"/>
        </w:rPr>
        <w:t xml:space="preserve">The amount of effort and time spent honing their palate, gaining knowledge about the dishes and components they serve, and polishing their presentation skills are all factors that contribute to the overall skill set of a fine dining server. In contrast, waiters in casual dining venues focus more on quickness, multitasking, and hospitality than those working in more formal dining establishments. Because of the diversity in the requirements and expectations of their clientele, wait staff in these two establishments are required to possess distinct sets of skills (Walker, 2017). The distinct set of abilities utilised by food and beverage employees in different types of restaurants directly impacts the overall operation of those establishments, including both high-end and more informal eating options (Pearson. </w:t>
      </w:r>
      <w:proofErr w:type="spellStart"/>
      <w:r w:rsidRPr="000755C5">
        <w:rPr>
          <w:rFonts w:ascii="Arial" w:hAnsi="Arial" w:cs="Arial"/>
          <w:lang w:val="en-GB"/>
        </w:rPr>
        <w:t>Motarjemi</w:t>
      </w:r>
      <w:proofErr w:type="spellEnd"/>
      <w:r w:rsidRPr="000755C5">
        <w:rPr>
          <w:rFonts w:ascii="Arial" w:hAnsi="Arial" w:cs="Arial"/>
          <w:lang w:val="en-GB"/>
        </w:rPr>
        <w:t xml:space="preserve">, Y and </w:t>
      </w:r>
      <w:proofErr w:type="spellStart"/>
      <w:r w:rsidRPr="000755C5">
        <w:rPr>
          <w:rFonts w:ascii="Arial" w:hAnsi="Arial" w:cs="Arial"/>
          <w:lang w:val="en-GB"/>
        </w:rPr>
        <w:t>Lelieveld</w:t>
      </w:r>
      <w:proofErr w:type="spellEnd"/>
      <w:r w:rsidRPr="000755C5">
        <w:rPr>
          <w:rFonts w:ascii="Arial" w:hAnsi="Arial" w:cs="Arial"/>
          <w:lang w:val="en-GB"/>
        </w:rPr>
        <w:t>, H., 2014). Some restaurants that specialise in fine dining strive to maintain an intimate and peaceful atmosphere by limiting the number of tables on their premises and emphasising personalised service. On the opposite hand, waiters working in more casual dining establishments are typically required to manage higher customer volumes and to place a greater emphasis on quickness and turnover. The skill sets of servers ought to be complementary to the operational requirements and aims of the restaurant (Johnston, 2012).</w:t>
      </w:r>
    </w:p>
    <w:p w14:paraId="149EBE53" w14:textId="77777777" w:rsidR="006E37DB" w:rsidRPr="000755C5" w:rsidRDefault="006E37DB" w:rsidP="006E37DB">
      <w:pPr>
        <w:spacing w:line="360" w:lineRule="auto"/>
        <w:rPr>
          <w:rFonts w:ascii="Arial" w:hAnsi="Arial" w:cs="Arial"/>
          <w:lang w:val="en-GB"/>
        </w:rPr>
      </w:pPr>
      <w:r w:rsidRPr="000755C5">
        <w:rPr>
          <w:rFonts w:ascii="Arial" w:hAnsi="Arial" w:cs="Arial"/>
          <w:lang w:val="en-GB"/>
        </w:rPr>
        <w:t>In general, the abilities that a hiring manager in the food and beverage business needs from its employees are not the same from one establishment or service to the next, even within the same establishment (</w:t>
      </w:r>
      <w:proofErr w:type="spellStart"/>
      <w:r w:rsidRPr="000755C5">
        <w:rPr>
          <w:rFonts w:ascii="Arial" w:hAnsi="Arial" w:cs="Arial"/>
          <w:lang w:val="en-GB"/>
        </w:rPr>
        <w:t>Zutshi</w:t>
      </w:r>
      <w:proofErr w:type="spellEnd"/>
      <w:r w:rsidRPr="000755C5">
        <w:rPr>
          <w:rFonts w:ascii="Arial" w:hAnsi="Arial" w:cs="Arial"/>
          <w:lang w:val="en-GB"/>
        </w:rPr>
        <w:t>, 2019). Although waitresses at casual dining establishments are expected to be friendlier and more efficient than those at fine dining establishments, both types of restaurants want their staffs to possess a high degree of knowledge. Restaurants should ensure that they have the appropriate employees to meet their target customers' particular requirements and service preferences by learning about the specific talents needed to perform each position type and contemplating its impact on the entire operations. This may be done by knowing approximately the specific skills necessary for each job type.</w:t>
      </w:r>
    </w:p>
    <w:p w14:paraId="28F825BC" w14:textId="77777777" w:rsidR="006E37DB" w:rsidRPr="000755C5" w:rsidRDefault="006E37DB" w:rsidP="006E37DB">
      <w:pPr>
        <w:spacing w:line="360" w:lineRule="auto"/>
        <w:rPr>
          <w:rFonts w:ascii="Arial" w:hAnsi="Arial" w:cs="Arial"/>
          <w:sz w:val="28"/>
          <w:lang w:val="en-GB"/>
        </w:rPr>
      </w:pPr>
      <w:bookmarkStart w:id="0" w:name="_Toc135049321"/>
      <w:r w:rsidRPr="000755C5">
        <w:rPr>
          <w:rFonts w:ascii="Arial" w:hAnsi="Arial" w:cs="Arial"/>
          <w:sz w:val="28"/>
          <w:lang w:val="en-GB"/>
        </w:rPr>
        <w:lastRenderedPageBreak/>
        <w:t>References</w:t>
      </w:r>
      <w:bookmarkEnd w:id="0"/>
    </w:p>
    <w:p w14:paraId="52CC5DE2" w14:textId="77777777" w:rsidR="006E37DB" w:rsidRPr="000755C5" w:rsidRDefault="006E37DB" w:rsidP="006E37DB">
      <w:pPr>
        <w:spacing w:line="360" w:lineRule="auto"/>
        <w:rPr>
          <w:rFonts w:ascii="Arial" w:hAnsi="Arial" w:cs="Arial"/>
          <w:lang w:val="en-GB"/>
        </w:rPr>
      </w:pPr>
      <w:proofErr w:type="spellStart"/>
      <w:r w:rsidRPr="000755C5">
        <w:rPr>
          <w:rFonts w:ascii="Arial" w:hAnsi="Arial" w:cs="Arial"/>
          <w:lang w:val="en-GB"/>
        </w:rPr>
        <w:t>Boussard</w:t>
      </w:r>
      <w:proofErr w:type="spellEnd"/>
      <w:r w:rsidRPr="000755C5">
        <w:rPr>
          <w:rFonts w:ascii="Arial" w:hAnsi="Arial" w:cs="Arial"/>
          <w:lang w:val="en-GB"/>
        </w:rPr>
        <w:t>, S (2021) Food and Beverage Management in the Luxury Hotel Industry. New York.</w:t>
      </w:r>
    </w:p>
    <w:p w14:paraId="053A96F9" w14:textId="77777777" w:rsidR="006E37DB" w:rsidRPr="000755C5" w:rsidRDefault="006E37DB" w:rsidP="006E37DB">
      <w:pPr>
        <w:spacing w:line="360" w:lineRule="auto"/>
        <w:rPr>
          <w:rFonts w:ascii="Arial" w:hAnsi="Arial" w:cs="Arial"/>
          <w:lang w:val="en-GB"/>
        </w:rPr>
      </w:pPr>
      <w:r w:rsidRPr="000755C5">
        <w:rPr>
          <w:rFonts w:ascii="Arial" w:hAnsi="Arial" w:cs="Arial"/>
          <w:lang w:val="en-GB"/>
        </w:rPr>
        <w:t>Brown, D. R., (2013) The</w:t>
      </w:r>
      <w:r w:rsidRPr="000755C5">
        <w:rPr>
          <w:rFonts w:ascii="Arial" w:hAnsi="Arial" w:cs="Arial"/>
          <w:spacing w:val="6"/>
          <w:lang w:val="en-GB"/>
        </w:rPr>
        <w:t xml:space="preserve"> </w:t>
      </w:r>
      <w:r w:rsidRPr="000755C5">
        <w:rPr>
          <w:rFonts w:ascii="Arial" w:hAnsi="Arial" w:cs="Arial"/>
          <w:lang w:val="en-GB"/>
        </w:rPr>
        <w:t>Restaurant</w:t>
      </w:r>
      <w:r w:rsidRPr="000755C5">
        <w:rPr>
          <w:rFonts w:ascii="Arial" w:hAnsi="Arial" w:cs="Arial"/>
          <w:spacing w:val="6"/>
          <w:lang w:val="en-GB"/>
        </w:rPr>
        <w:t xml:space="preserve"> </w:t>
      </w:r>
      <w:r w:rsidRPr="000755C5">
        <w:rPr>
          <w:rFonts w:ascii="Arial" w:hAnsi="Arial" w:cs="Arial"/>
          <w:lang w:val="en-GB"/>
        </w:rPr>
        <w:t>Manager’s</w:t>
      </w:r>
      <w:r w:rsidRPr="000755C5">
        <w:rPr>
          <w:rFonts w:ascii="Arial" w:hAnsi="Arial" w:cs="Arial"/>
          <w:spacing w:val="6"/>
          <w:lang w:val="en-GB"/>
        </w:rPr>
        <w:t xml:space="preserve"> </w:t>
      </w:r>
      <w:r w:rsidRPr="000755C5">
        <w:rPr>
          <w:rFonts w:ascii="Arial" w:hAnsi="Arial" w:cs="Arial"/>
          <w:lang w:val="en-GB"/>
        </w:rPr>
        <w:t>Handbook</w:t>
      </w:r>
      <w:r w:rsidRPr="000755C5">
        <w:rPr>
          <w:rFonts w:ascii="Arial" w:hAnsi="Arial" w:cs="Arial"/>
          <w:spacing w:val="-9"/>
          <w:lang w:val="en-GB"/>
        </w:rPr>
        <w:t>:</w:t>
      </w:r>
      <w:r w:rsidRPr="000755C5">
        <w:rPr>
          <w:rFonts w:ascii="Arial" w:hAnsi="Arial" w:cs="Arial"/>
          <w:spacing w:val="2"/>
          <w:lang w:val="en-GB"/>
        </w:rPr>
        <w:t xml:space="preserve"> </w:t>
      </w:r>
      <w:r w:rsidRPr="000755C5">
        <w:rPr>
          <w:rFonts w:ascii="Arial" w:hAnsi="Arial" w:cs="Arial"/>
          <w:lang w:val="en-GB"/>
        </w:rPr>
        <w:t>How</w:t>
      </w:r>
      <w:r w:rsidRPr="000755C5">
        <w:rPr>
          <w:rFonts w:ascii="Arial" w:hAnsi="Arial" w:cs="Arial"/>
          <w:spacing w:val="5"/>
          <w:lang w:val="en-GB"/>
        </w:rPr>
        <w:t xml:space="preserve"> </w:t>
      </w:r>
      <w:r w:rsidRPr="000755C5">
        <w:rPr>
          <w:rFonts w:ascii="Arial" w:hAnsi="Arial" w:cs="Arial"/>
          <w:lang w:val="en-GB"/>
        </w:rPr>
        <w:t>to</w:t>
      </w:r>
      <w:r w:rsidRPr="000755C5">
        <w:rPr>
          <w:rFonts w:ascii="Arial" w:hAnsi="Arial" w:cs="Arial"/>
          <w:spacing w:val="6"/>
          <w:lang w:val="en-GB"/>
        </w:rPr>
        <w:t xml:space="preserve"> </w:t>
      </w:r>
      <w:r w:rsidRPr="000755C5">
        <w:rPr>
          <w:rFonts w:ascii="Arial" w:hAnsi="Arial" w:cs="Arial"/>
          <w:lang w:val="en-GB"/>
        </w:rPr>
        <w:t>Set</w:t>
      </w:r>
      <w:r w:rsidRPr="000755C5">
        <w:rPr>
          <w:rFonts w:ascii="Arial" w:hAnsi="Arial" w:cs="Arial"/>
          <w:spacing w:val="3"/>
          <w:lang w:val="en-GB"/>
        </w:rPr>
        <w:t xml:space="preserve"> </w:t>
      </w:r>
      <w:r w:rsidRPr="000755C5">
        <w:rPr>
          <w:rFonts w:ascii="Arial" w:hAnsi="Arial" w:cs="Arial"/>
          <w:lang w:val="en-GB"/>
        </w:rPr>
        <w:t>Up,</w:t>
      </w:r>
      <w:r w:rsidRPr="000755C5">
        <w:rPr>
          <w:rFonts w:ascii="Arial" w:hAnsi="Arial" w:cs="Arial"/>
          <w:spacing w:val="2"/>
          <w:lang w:val="en-GB"/>
        </w:rPr>
        <w:t xml:space="preserve"> </w:t>
      </w:r>
      <w:r w:rsidRPr="000755C5">
        <w:rPr>
          <w:rFonts w:ascii="Arial" w:hAnsi="Arial" w:cs="Arial"/>
          <w:lang w:val="en-GB"/>
        </w:rPr>
        <w:t>Operate,</w:t>
      </w:r>
      <w:r w:rsidRPr="000755C5">
        <w:rPr>
          <w:rFonts w:ascii="Arial" w:hAnsi="Arial" w:cs="Arial"/>
          <w:spacing w:val="1"/>
          <w:lang w:val="en-GB"/>
        </w:rPr>
        <w:t xml:space="preserve"> </w:t>
      </w:r>
      <w:r w:rsidRPr="000755C5">
        <w:rPr>
          <w:rFonts w:ascii="Arial" w:hAnsi="Arial" w:cs="Arial"/>
          <w:lang w:val="en-GB"/>
        </w:rPr>
        <w:t>and</w:t>
      </w:r>
      <w:r w:rsidRPr="000755C5">
        <w:rPr>
          <w:rFonts w:ascii="Arial" w:hAnsi="Arial" w:cs="Arial"/>
          <w:spacing w:val="6"/>
          <w:lang w:val="en-GB"/>
        </w:rPr>
        <w:t xml:space="preserve"> </w:t>
      </w:r>
      <w:r w:rsidRPr="000755C5">
        <w:rPr>
          <w:rFonts w:ascii="Arial" w:hAnsi="Arial" w:cs="Arial"/>
          <w:lang w:val="en-GB"/>
        </w:rPr>
        <w:t>Manage</w:t>
      </w:r>
      <w:r w:rsidRPr="000755C5">
        <w:rPr>
          <w:rFonts w:ascii="Arial" w:hAnsi="Arial" w:cs="Arial"/>
          <w:spacing w:val="7"/>
          <w:lang w:val="en-GB"/>
        </w:rPr>
        <w:t xml:space="preserve"> </w:t>
      </w:r>
      <w:r w:rsidRPr="000755C5">
        <w:rPr>
          <w:rFonts w:ascii="Arial" w:hAnsi="Arial" w:cs="Arial"/>
          <w:lang w:val="en-GB"/>
        </w:rPr>
        <w:t>a</w:t>
      </w:r>
      <w:r w:rsidRPr="000755C5">
        <w:rPr>
          <w:rFonts w:ascii="Arial" w:hAnsi="Arial" w:cs="Arial"/>
          <w:spacing w:val="8"/>
          <w:lang w:val="en-GB"/>
        </w:rPr>
        <w:t xml:space="preserve"> </w:t>
      </w:r>
      <w:r w:rsidRPr="000755C5">
        <w:rPr>
          <w:rFonts w:ascii="Arial" w:hAnsi="Arial" w:cs="Arial"/>
          <w:lang w:val="en-GB"/>
        </w:rPr>
        <w:t>Financially</w:t>
      </w:r>
      <w:r w:rsidRPr="000755C5">
        <w:rPr>
          <w:rFonts w:ascii="Arial" w:hAnsi="Arial" w:cs="Arial"/>
          <w:spacing w:val="7"/>
          <w:lang w:val="en-GB"/>
        </w:rPr>
        <w:t xml:space="preserve"> </w:t>
      </w:r>
      <w:r w:rsidRPr="000755C5">
        <w:rPr>
          <w:rFonts w:ascii="Arial" w:hAnsi="Arial" w:cs="Arial"/>
          <w:lang w:val="en-GB"/>
        </w:rPr>
        <w:t>Successful</w:t>
      </w:r>
      <w:r w:rsidRPr="000755C5">
        <w:rPr>
          <w:rFonts w:ascii="Arial" w:hAnsi="Arial" w:cs="Arial"/>
          <w:spacing w:val="6"/>
          <w:lang w:val="en-GB"/>
        </w:rPr>
        <w:t xml:space="preserve"> </w:t>
      </w:r>
      <w:r w:rsidRPr="000755C5">
        <w:rPr>
          <w:rFonts w:ascii="Arial" w:hAnsi="Arial" w:cs="Arial"/>
          <w:lang w:val="en-GB"/>
        </w:rPr>
        <w:t>Food</w:t>
      </w:r>
      <w:r w:rsidRPr="000755C5">
        <w:rPr>
          <w:rFonts w:ascii="Arial" w:hAnsi="Arial" w:cs="Arial"/>
          <w:spacing w:val="4"/>
          <w:lang w:val="en-GB"/>
        </w:rPr>
        <w:t xml:space="preserve"> </w:t>
      </w:r>
      <w:r w:rsidRPr="000755C5">
        <w:rPr>
          <w:rFonts w:ascii="Arial" w:hAnsi="Arial" w:cs="Arial"/>
          <w:lang w:val="en-GB"/>
        </w:rPr>
        <w:t>Service</w:t>
      </w:r>
      <w:r w:rsidRPr="000755C5">
        <w:rPr>
          <w:rFonts w:ascii="Arial" w:hAnsi="Arial" w:cs="Arial"/>
          <w:spacing w:val="7"/>
          <w:lang w:val="en-GB"/>
        </w:rPr>
        <w:t xml:space="preserve"> </w:t>
      </w:r>
      <w:r w:rsidRPr="000755C5">
        <w:rPr>
          <w:rFonts w:ascii="Arial" w:hAnsi="Arial" w:cs="Arial"/>
          <w:lang w:val="en-GB"/>
        </w:rPr>
        <w:t>Operation.</w:t>
      </w:r>
      <w:r w:rsidRPr="000755C5">
        <w:rPr>
          <w:rFonts w:ascii="Arial" w:hAnsi="Arial" w:cs="Arial"/>
          <w:spacing w:val="9"/>
          <w:lang w:val="en-GB"/>
        </w:rPr>
        <w:t xml:space="preserve"> </w:t>
      </w:r>
      <w:r w:rsidRPr="000755C5">
        <w:rPr>
          <w:rFonts w:ascii="Arial" w:hAnsi="Arial" w:cs="Arial"/>
          <w:lang w:val="en-GB"/>
        </w:rPr>
        <w:t>4th</w:t>
      </w:r>
      <w:r w:rsidRPr="000755C5">
        <w:rPr>
          <w:rFonts w:ascii="Arial" w:hAnsi="Arial" w:cs="Arial"/>
          <w:spacing w:val="6"/>
          <w:lang w:val="en-GB"/>
        </w:rPr>
        <w:t xml:space="preserve"> </w:t>
      </w:r>
      <w:r w:rsidRPr="000755C5">
        <w:rPr>
          <w:rFonts w:ascii="Arial" w:hAnsi="Arial" w:cs="Arial"/>
          <w:lang w:val="en-GB"/>
        </w:rPr>
        <w:t>Edition.</w:t>
      </w:r>
      <w:r w:rsidRPr="000755C5">
        <w:rPr>
          <w:rFonts w:ascii="Arial" w:hAnsi="Arial" w:cs="Arial"/>
          <w:spacing w:val="9"/>
          <w:lang w:val="en-GB"/>
        </w:rPr>
        <w:t xml:space="preserve"> </w:t>
      </w:r>
      <w:r w:rsidRPr="000755C5">
        <w:rPr>
          <w:rFonts w:ascii="Arial" w:hAnsi="Arial" w:cs="Arial"/>
          <w:lang w:val="en-GB"/>
        </w:rPr>
        <w:t>Atlantic</w:t>
      </w:r>
      <w:r w:rsidRPr="000755C5">
        <w:rPr>
          <w:rFonts w:ascii="Arial" w:hAnsi="Arial" w:cs="Arial"/>
          <w:spacing w:val="8"/>
          <w:lang w:val="en-GB"/>
        </w:rPr>
        <w:t xml:space="preserve"> </w:t>
      </w:r>
      <w:r w:rsidRPr="000755C5">
        <w:rPr>
          <w:rFonts w:ascii="Arial" w:hAnsi="Arial" w:cs="Arial"/>
          <w:lang w:val="en-GB"/>
        </w:rPr>
        <w:t>Publishing</w:t>
      </w:r>
      <w:r w:rsidRPr="000755C5">
        <w:rPr>
          <w:rFonts w:ascii="Arial" w:hAnsi="Arial" w:cs="Arial"/>
          <w:spacing w:val="7"/>
          <w:lang w:val="en-GB"/>
        </w:rPr>
        <w:t xml:space="preserve"> </w:t>
      </w:r>
      <w:r w:rsidRPr="000755C5">
        <w:rPr>
          <w:rFonts w:ascii="Arial" w:hAnsi="Arial" w:cs="Arial"/>
          <w:lang w:val="en-GB"/>
        </w:rPr>
        <w:t>Group.</w:t>
      </w:r>
    </w:p>
    <w:p w14:paraId="33BE8934" w14:textId="77777777" w:rsidR="006E37DB" w:rsidRPr="000755C5" w:rsidRDefault="006E37DB" w:rsidP="006E37DB">
      <w:pPr>
        <w:spacing w:line="360" w:lineRule="auto"/>
        <w:rPr>
          <w:rFonts w:ascii="Arial" w:hAnsi="Arial" w:cs="Arial"/>
          <w:lang w:val="en-GB"/>
        </w:rPr>
      </w:pPr>
      <w:r w:rsidRPr="000755C5">
        <w:rPr>
          <w:rFonts w:ascii="Arial" w:hAnsi="Arial" w:cs="Arial"/>
          <w:color w:val="000000" w:themeColor="text1"/>
          <w:lang w:val="en-GB"/>
        </w:rPr>
        <w:t>Cousins J</w:t>
      </w:r>
      <w:r w:rsidRPr="000755C5">
        <w:rPr>
          <w:rFonts w:ascii="Arial" w:hAnsi="Arial" w:cs="Arial"/>
          <w:b/>
          <w:bCs/>
          <w:color w:val="000000" w:themeColor="text1"/>
          <w:lang w:val="en-GB"/>
        </w:rPr>
        <w:t>.</w:t>
      </w:r>
      <w:r w:rsidRPr="000755C5">
        <w:rPr>
          <w:rFonts w:ascii="Arial" w:hAnsi="Arial" w:cs="Arial"/>
          <w:color w:val="000000" w:themeColor="text1"/>
          <w:shd w:val="clear" w:color="auto" w:fill="FFFFFF"/>
          <w:lang w:val="en-GB"/>
        </w:rPr>
        <w:t xml:space="preserve">, </w:t>
      </w:r>
      <w:proofErr w:type="spellStart"/>
      <w:r w:rsidRPr="000755C5">
        <w:rPr>
          <w:rFonts w:ascii="Arial" w:hAnsi="Arial" w:cs="Arial"/>
          <w:color w:val="000000" w:themeColor="text1"/>
          <w:shd w:val="clear" w:color="auto" w:fill="FFFFFF"/>
          <w:lang w:val="en-GB"/>
        </w:rPr>
        <w:t>Foskett</w:t>
      </w:r>
      <w:proofErr w:type="spellEnd"/>
      <w:r w:rsidRPr="000755C5">
        <w:rPr>
          <w:rFonts w:ascii="Arial" w:hAnsi="Arial" w:cs="Arial"/>
          <w:color w:val="000000" w:themeColor="text1"/>
          <w:shd w:val="clear" w:color="auto" w:fill="FFFFFF"/>
          <w:lang w:val="en-GB"/>
        </w:rPr>
        <w:t xml:space="preserve"> D., Graham D., Hollier A.</w:t>
      </w:r>
      <w:r w:rsidRPr="000755C5">
        <w:rPr>
          <w:rFonts w:ascii="Arial" w:eastAsia="Arial" w:hAnsi="Arial" w:cs="Arial"/>
          <w:lang w:val="en-GB"/>
        </w:rPr>
        <w:t>,</w:t>
      </w:r>
      <w:r w:rsidRPr="000755C5">
        <w:rPr>
          <w:spacing w:val="3"/>
          <w:lang w:val="en-GB"/>
        </w:rPr>
        <w:t xml:space="preserve"> </w:t>
      </w:r>
      <w:r w:rsidRPr="000755C5">
        <w:rPr>
          <w:rFonts w:ascii="Arial" w:hAnsi="Arial" w:cs="Arial"/>
          <w:lang w:val="en-GB"/>
        </w:rPr>
        <w:t xml:space="preserve">(2011) Food and beverage management: For the hospitality, </w:t>
      </w:r>
      <w:proofErr w:type="gramStart"/>
      <w:r w:rsidRPr="000755C5">
        <w:rPr>
          <w:rFonts w:ascii="Arial" w:hAnsi="Arial" w:cs="Arial"/>
          <w:lang w:val="en-GB"/>
        </w:rPr>
        <w:t>tourism</w:t>
      </w:r>
      <w:proofErr w:type="gramEnd"/>
      <w:r w:rsidRPr="000755C5">
        <w:rPr>
          <w:rFonts w:ascii="Arial" w:hAnsi="Arial" w:cs="Arial"/>
          <w:lang w:val="en-GB"/>
        </w:rPr>
        <w:t xml:space="preserve"> and event industries. 3rd ed. Oxford: Goodfellow.</w:t>
      </w:r>
    </w:p>
    <w:p w14:paraId="2FA252F4" w14:textId="77777777" w:rsidR="006E37DB" w:rsidRPr="000755C5" w:rsidRDefault="006E37DB" w:rsidP="006E37DB">
      <w:pPr>
        <w:spacing w:line="360" w:lineRule="auto"/>
        <w:rPr>
          <w:rFonts w:ascii="Arial" w:hAnsi="Arial" w:cs="Arial"/>
          <w:lang w:val="en-GB"/>
        </w:rPr>
      </w:pPr>
      <w:r w:rsidRPr="000755C5">
        <w:rPr>
          <w:rFonts w:ascii="Arial" w:hAnsi="Arial" w:cs="Arial"/>
          <w:lang w:val="en-GB"/>
        </w:rPr>
        <w:t>Cousins, J. (2020) Food and beverage service. 9th ed. London: Hodder Education Group.</w:t>
      </w:r>
    </w:p>
    <w:p w14:paraId="015523ED" w14:textId="77777777" w:rsidR="006E37DB" w:rsidRPr="000755C5" w:rsidRDefault="006E37DB" w:rsidP="006E37DB">
      <w:pPr>
        <w:spacing w:line="360" w:lineRule="auto"/>
        <w:rPr>
          <w:rFonts w:ascii="Arial" w:hAnsi="Arial" w:cs="Arial"/>
          <w:lang w:val="en-GB"/>
        </w:rPr>
      </w:pPr>
      <w:r w:rsidRPr="000755C5">
        <w:rPr>
          <w:rFonts w:ascii="Arial" w:hAnsi="Arial" w:cs="Arial"/>
          <w:color w:val="000000"/>
          <w:spacing w:val="3"/>
          <w:lang w:val="en-GB"/>
        </w:rPr>
        <w:t xml:space="preserve">Davis B., Lockwood A., </w:t>
      </w:r>
      <w:proofErr w:type="spellStart"/>
      <w:r w:rsidRPr="000755C5">
        <w:rPr>
          <w:rFonts w:ascii="Arial" w:hAnsi="Arial" w:cs="Arial"/>
          <w:color w:val="000000"/>
          <w:spacing w:val="3"/>
          <w:lang w:val="en-GB"/>
        </w:rPr>
        <w:t>Pantelidis</w:t>
      </w:r>
      <w:proofErr w:type="spellEnd"/>
      <w:r w:rsidRPr="000755C5">
        <w:rPr>
          <w:rFonts w:ascii="Arial" w:hAnsi="Arial" w:cs="Arial"/>
          <w:color w:val="000000"/>
          <w:spacing w:val="3"/>
          <w:lang w:val="en-GB"/>
        </w:rPr>
        <w:t xml:space="preserve"> I.S., Alcott P.</w:t>
      </w:r>
      <w:r w:rsidRPr="000755C5">
        <w:rPr>
          <w:rFonts w:ascii="Arial" w:hAnsi="Arial" w:cs="Arial"/>
          <w:lang w:val="en-GB"/>
        </w:rPr>
        <w:t>,</w:t>
      </w:r>
      <w:r w:rsidRPr="000755C5">
        <w:rPr>
          <w:lang w:val="en-GB"/>
        </w:rPr>
        <w:t xml:space="preserve"> </w:t>
      </w:r>
      <w:r w:rsidRPr="000755C5">
        <w:rPr>
          <w:rFonts w:ascii="Arial" w:hAnsi="Arial" w:cs="Arial"/>
          <w:lang w:val="en-GB"/>
        </w:rPr>
        <w:t>(2018) Food and Beverage Management. 6 ed London: Routledge.</w:t>
      </w:r>
    </w:p>
    <w:p w14:paraId="3A4FE0F0" w14:textId="77777777" w:rsidR="006E37DB" w:rsidRPr="000755C5" w:rsidRDefault="006E37DB" w:rsidP="006E37DB">
      <w:pPr>
        <w:spacing w:line="360" w:lineRule="auto"/>
        <w:rPr>
          <w:rFonts w:ascii="Arial" w:hAnsi="Arial" w:cs="Arial"/>
          <w:lang w:val="en-GB"/>
        </w:rPr>
      </w:pPr>
      <w:proofErr w:type="spellStart"/>
      <w:r w:rsidRPr="000755C5">
        <w:rPr>
          <w:rStyle w:val="Emphasis"/>
          <w:rFonts w:ascii="Arial" w:hAnsi="Arial" w:cs="Arial"/>
          <w:color w:val="000000" w:themeColor="text1"/>
          <w:lang w:val="en-GB"/>
        </w:rPr>
        <w:t>Foskett</w:t>
      </w:r>
      <w:proofErr w:type="spellEnd"/>
      <w:r w:rsidRPr="000755C5">
        <w:rPr>
          <w:rStyle w:val="Emphasis"/>
          <w:rFonts w:ascii="Arial" w:hAnsi="Arial" w:cs="Arial"/>
          <w:color w:val="000000" w:themeColor="text1"/>
          <w:lang w:val="en-GB"/>
        </w:rPr>
        <w:t xml:space="preserve"> D.</w:t>
      </w:r>
      <w:r w:rsidRPr="000755C5">
        <w:rPr>
          <w:rFonts w:ascii="Arial" w:hAnsi="Arial" w:cs="Arial"/>
          <w:i/>
          <w:iCs/>
          <w:color w:val="000000" w:themeColor="text1"/>
          <w:shd w:val="clear" w:color="auto" w:fill="FFFFFF"/>
          <w:lang w:val="en-GB"/>
        </w:rPr>
        <w:t>,</w:t>
      </w:r>
      <w:r w:rsidRPr="000755C5">
        <w:rPr>
          <w:rFonts w:ascii="Arial" w:hAnsi="Arial" w:cs="Arial"/>
          <w:color w:val="000000" w:themeColor="text1"/>
          <w:shd w:val="clear" w:color="auto" w:fill="FFFFFF"/>
          <w:lang w:val="en-GB"/>
        </w:rPr>
        <w:t xml:space="preserve"> Paskins P., Pennington A., </w:t>
      </w:r>
      <w:proofErr w:type="spellStart"/>
      <w:r w:rsidRPr="000755C5">
        <w:rPr>
          <w:rFonts w:ascii="Arial" w:hAnsi="Arial" w:cs="Arial"/>
          <w:color w:val="000000" w:themeColor="text1"/>
          <w:shd w:val="clear" w:color="auto" w:fill="FFFFFF"/>
          <w:lang w:val="en-GB"/>
        </w:rPr>
        <w:t>Rippington</w:t>
      </w:r>
      <w:proofErr w:type="spellEnd"/>
      <w:r w:rsidRPr="000755C5">
        <w:rPr>
          <w:rFonts w:ascii="Arial" w:hAnsi="Arial" w:cs="Arial"/>
          <w:color w:val="000000" w:themeColor="text1"/>
          <w:shd w:val="clear" w:color="auto" w:fill="FFFFFF"/>
          <w:lang w:val="en-GB"/>
        </w:rPr>
        <w:t xml:space="preserve"> N.,</w:t>
      </w:r>
      <w:r w:rsidRPr="000755C5">
        <w:rPr>
          <w:color w:val="000000" w:themeColor="text1"/>
          <w:lang w:val="en-GB"/>
        </w:rPr>
        <w:t xml:space="preserve"> </w:t>
      </w:r>
      <w:r w:rsidRPr="000755C5">
        <w:rPr>
          <w:rFonts w:ascii="Arial" w:hAnsi="Arial" w:cs="Arial"/>
          <w:lang w:val="en-GB"/>
        </w:rPr>
        <w:t xml:space="preserve">(2021) The Theory of Hospitality and Catering. 14th Edition. London: Hodder </w:t>
      </w:r>
      <w:proofErr w:type="spellStart"/>
      <w:r w:rsidRPr="000755C5">
        <w:rPr>
          <w:rFonts w:ascii="Arial" w:hAnsi="Arial" w:cs="Arial"/>
          <w:lang w:val="en-GB"/>
        </w:rPr>
        <w:t>EducationGroup</w:t>
      </w:r>
      <w:proofErr w:type="spellEnd"/>
      <w:r w:rsidRPr="000755C5">
        <w:rPr>
          <w:rFonts w:ascii="Arial" w:hAnsi="Arial" w:cs="Arial"/>
          <w:lang w:val="en-GB"/>
        </w:rPr>
        <w:t>.</w:t>
      </w:r>
    </w:p>
    <w:p w14:paraId="2575269D" w14:textId="77777777" w:rsidR="006E37DB" w:rsidRDefault="006E37DB" w:rsidP="006E37DB">
      <w:pPr>
        <w:spacing w:line="360" w:lineRule="auto"/>
        <w:rPr>
          <w:rFonts w:ascii="Arial" w:hAnsi="Arial" w:cs="Arial"/>
          <w:lang w:val="en-GB"/>
        </w:rPr>
      </w:pPr>
      <w:r w:rsidRPr="000755C5">
        <w:rPr>
          <w:rFonts w:ascii="Arial" w:hAnsi="Arial" w:cs="Arial"/>
          <w:lang w:val="en-GB"/>
        </w:rPr>
        <w:t>Johnston, R. (2012) Service operations management: improving service delivery. 4th ed. Harlow, England:</w:t>
      </w:r>
      <w:r>
        <w:rPr>
          <w:rFonts w:ascii="Arial" w:hAnsi="Arial" w:cs="Arial"/>
          <w:lang w:val="en-GB"/>
        </w:rPr>
        <w:t xml:space="preserve"> </w:t>
      </w:r>
      <w:r w:rsidRPr="000755C5">
        <w:rPr>
          <w:rFonts w:ascii="Arial" w:hAnsi="Arial" w:cs="Arial"/>
          <w:lang w:val="en-GB"/>
        </w:rPr>
        <w:t xml:space="preserve">Pearson. </w:t>
      </w:r>
    </w:p>
    <w:p w14:paraId="1A5728A8" w14:textId="77777777" w:rsidR="006E37DB" w:rsidRPr="000755C5" w:rsidRDefault="006E37DB" w:rsidP="006E37DB">
      <w:pPr>
        <w:spacing w:line="360" w:lineRule="auto"/>
        <w:rPr>
          <w:rFonts w:ascii="Arial" w:hAnsi="Arial" w:cs="Arial"/>
          <w:lang w:val="en-GB"/>
        </w:rPr>
      </w:pPr>
      <w:proofErr w:type="spellStart"/>
      <w:r w:rsidRPr="000755C5">
        <w:rPr>
          <w:rFonts w:ascii="Arial" w:hAnsi="Arial" w:cs="Arial"/>
          <w:lang w:val="en-GB"/>
        </w:rPr>
        <w:t>Motarjemi</w:t>
      </w:r>
      <w:proofErr w:type="spellEnd"/>
      <w:r w:rsidRPr="000755C5">
        <w:rPr>
          <w:rFonts w:ascii="Arial" w:hAnsi="Arial" w:cs="Arial"/>
          <w:lang w:val="en-GB"/>
        </w:rPr>
        <w:t xml:space="preserve">, Y and </w:t>
      </w:r>
      <w:proofErr w:type="spellStart"/>
      <w:r w:rsidRPr="000755C5">
        <w:rPr>
          <w:rFonts w:ascii="Arial" w:hAnsi="Arial" w:cs="Arial"/>
          <w:lang w:val="en-GB"/>
        </w:rPr>
        <w:t>Lelieveld</w:t>
      </w:r>
      <w:proofErr w:type="spellEnd"/>
      <w:r w:rsidRPr="000755C5">
        <w:rPr>
          <w:rFonts w:ascii="Arial" w:hAnsi="Arial" w:cs="Arial"/>
          <w:lang w:val="en-GB"/>
        </w:rPr>
        <w:t>, H (2014) Food safety management: a practical guide for the food industry. Illustrated edition. Amsterdam: Academic Press.</w:t>
      </w:r>
    </w:p>
    <w:p w14:paraId="1CBF83C9" w14:textId="77777777" w:rsidR="006E37DB" w:rsidRPr="000755C5" w:rsidRDefault="006E37DB" w:rsidP="006E37DB">
      <w:pPr>
        <w:spacing w:line="360" w:lineRule="auto"/>
        <w:rPr>
          <w:rFonts w:ascii="Arial" w:hAnsi="Arial" w:cs="Arial"/>
          <w:lang w:val="en-GB"/>
        </w:rPr>
      </w:pPr>
      <w:r w:rsidRPr="000755C5">
        <w:rPr>
          <w:rFonts w:ascii="Arial" w:hAnsi="Arial" w:cs="Arial"/>
          <w:lang w:val="en-GB"/>
        </w:rPr>
        <w:t>Walker, J (2017) Introduction to Hospitality. Harlow: Pearson Education Limited.</w:t>
      </w:r>
    </w:p>
    <w:p w14:paraId="7A2F65D2" w14:textId="77777777" w:rsidR="006E37DB" w:rsidRPr="000755C5" w:rsidRDefault="006E37DB" w:rsidP="006E37DB">
      <w:pPr>
        <w:spacing w:line="360" w:lineRule="auto"/>
        <w:rPr>
          <w:rFonts w:ascii="Arial" w:hAnsi="Arial" w:cs="Arial"/>
          <w:lang w:val="en-GB"/>
        </w:rPr>
      </w:pPr>
      <w:r w:rsidRPr="000755C5">
        <w:rPr>
          <w:rFonts w:ascii="Arial" w:hAnsi="Arial" w:cs="Arial"/>
          <w:lang w:val="en-GB"/>
        </w:rPr>
        <w:t>Wood, R. (2013) Key Concepts in Hospitality Management. London: Sage</w:t>
      </w:r>
    </w:p>
    <w:p w14:paraId="07622526" w14:textId="77777777" w:rsidR="006E37DB" w:rsidRPr="000755C5" w:rsidRDefault="006E37DB" w:rsidP="006E37DB">
      <w:pPr>
        <w:spacing w:line="360" w:lineRule="auto"/>
        <w:rPr>
          <w:rFonts w:ascii="Arial" w:hAnsi="Arial" w:cs="Arial"/>
          <w:lang w:val="en-GB"/>
        </w:rPr>
      </w:pPr>
      <w:proofErr w:type="spellStart"/>
      <w:r w:rsidRPr="000755C5">
        <w:rPr>
          <w:rFonts w:ascii="Arial" w:hAnsi="Arial" w:cs="Arial"/>
          <w:lang w:val="en-GB"/>
        </w:rPr>
        <w:t>Zutshi</w:t>
      </w:r>
      <w:proofErr w:type="spellEnd"/>
      <w:r w:rsidRPr="000755C5">
        <w:rPr>
          <w:rFonts w:ascii="Arial" w:hAnsi="Arial" w:cs="Arial"/>
          <w:lang w:val="en-GB"/>
        </w:rPr>
        <w:t>, A. (2019) ‘How</w:t>
      </w:r>
      <w:r w:rsidRPr="000755C5">
        <w:rPr>
          <w:rFonts w:ascii="Arial" w:hAnsi="Arial" w:cs="Arial"/>
          <w:spacing w:val="6"/>
          <w:lang w:val="en-GB"/>
        </w:rPr>
        <w:t xml:space="preserve"> </w:t>
      </w:r>
      <w:r w:rsidRPr="000755C5">
        <w:rPr>
          <w:rFonts w:ascii="Arial" w:hAnsi="Arial" w:cs="Arial"/>
          <w:lang w:val="en-GB"/>
        </w:rPr>
        <w:t>to</w:t>
      </w:r>
      <w:r w:rsidRPr="000755C5">
        <w:rPr>
          <w:rFonts w:ascii="Arial" w:hAnsi="Arial" w:cs="Arial"/>
          <w:spacing w:val="5"/>
          <w:lang w:val="en-GB"/>
        </w:rPr>
        <w:t xml:space="preserve"> </w:t>
      </w:r>
      <w:r w:rsidRPr="000755C5">
        <w:rPr>
          <w:rFonts w:ascii="Arial" w:hAnsi="Arial" w:cs="Arial"/>
          <w:lang w:val="en-GB"/>
        </w:rPr>
        <w:t>develop</w:t>
      </w:r>
      <w:r w:rsidRPr="000755C5">
        <w:rPr>
          <w:rFonts w:ascii="Arial" w:hAnsi="Arial" w:cs="Arial"/>
          <w:spacing w:val="7"/>
          <w:lang w:val="en-GB"/>
        </w:rPr>
        <w:t xml:space="preserve"> </w:t>
      </w:r>
      <w:r w:rsidRPr="000755C5">
        <w:rPr>
          <w:rFonts w:ascii="Arial" w:hAnsi="Arial" w:cs="Arial"/>
          <w:lang w:val="en-GB"/>
        </w:rPr>
        <w:t>well-informed</w:t>
      </w:r>
      <w:r w:rsidRPr="000755C5">
        <w:rPr>
          <w:rFonts w:ascii="Arial" w:hAnsi="Arial" w:cs="Arial"/>
          <w:spacing w:val="4"/>
          <w:lang w:val="en-GB"/>
        </w:rPr>
        <w:t xml:space="preserve"> </w:t>
      </w:r>
      <w:r w:rsidRPr="000755C5">
        <w:rPr>
          <w:rFonts w:ascii="Arial" w:hAnsi="Arial" w:cs="Arial"/>
          <w:lang w:val="en-GB"/>
        </w:rPr>
        <w:t>and</w:t>
      </w:r>
      <w:r w:rsidRPr="000755C5">
        <w:rPr>
          <w:rFonts w:ascii="Arial" w:hAnsi="Arial" w:cs="Arial"/>
          <w:spacing w:val="7"/>
          <w:lang w:val="en-GB"/>
        </w:rPr>
        <w:t xml:space="preserve"> </w:t>
      </w:r>
      <w:r w:rsidRPr="000755C5">
        <w:rPr>
          <w:rFonts w:ascii="Arial" w:hAnsi="Arial" w:cs="Arial"/>
          <w:lang w:val="en-GB"/>
        </w:rPr>
        <w:t>assured</w:t>
      </w:r>
      <w:r w:rsidRPr="000755C5">
        <w:rPr>
          <w:rFonts w:ascii="Arial" w:hAnsi="Arial" w:cs="Arial"/>
          <w:spacing w:val="5"/>
          <w:lang w:val="en-GB"/>
        </w:rPr>
        <w:t xml:space="preserve"> </w:t>
      </w:r>
      <w:r w:rsidRPr="000755C5">
        <w:rPr>
          <w:rFonts w:ascii="Arial" w:hAnsi="Arial" w:cs="Arial"/>
          <w:lang w:val="en-GB"/>
        </w:rPr>
        <w:t>teams</w:t>
      </w:r>
      <w:r w:rsidRPr="000755C5">
        <w:rPr>
          <w:rFonts w:ascii="Arial" w:hAnsi="Arial" w:cs="Arial"/>
          <w:spacing w:val="4"/>
          <w:lang w:val="en-GB"/>
        </w:rPr>
        <w:t xml:space="preserve"> </w:t>
      </w:r>
      <w:r w:rsidRPr="000755C5">
        <w:rPr>
          <w:rFonts w:ascii="Arial" w:hAnsi="Arial" w:cs="Arial"/>
          <w:lang w:val="en-GB"/>
        </w:rPr>
        <w:t>to</w:t>
      </w:r>
      <w:r w:rsidRPr="000755C5">
        <w:rPr>
          <w:rFonts w:ascii="Arial" w:hAnsi="Arial" w:cs="Arial"/>
          <w:spacing w:val="7"/>
          <w:lang w:val="en-GB"/>
        </w:rPr>
        <w:t xml:space="preserve"> </w:t>
      </w:r>
      <w:r w:rsidRPr="000755C5">
        <w:rPr>
          <w:rFonts w:ascii="Arial" w:hAnsi="Arial" w:cs="Arial"/>
          <w:lang w:val="en-GB"/>
        </w:rPr>
        <w:t>embed</w:t>
      </w:r>
      <w:r w:rsidRPr="000755C5">
        <w:rPr>
          <w:rFonts w:ascii="Arial" w:hAnsi="Arial" w:cs="Arial"/>
          <w:spacing w:val="7"/>
          <w:lang w:val="en-GB"/>
        </w:rPr>
        <w:t xml:space="preserve"> </w:t>
      </w:r>
      <w:r w:rsidRPr="000755C5">
        <w:rPr>
          <w:rFonts w:ascii="Arial" w:hAnsi="Arial" w:cs="Arial"/>
          <w:lang w:val="en-GB"/>
        </w:rPr>
        <w:t>food</w:t>
      </w:r>
      <w:r w:rsidRPr="000755C5">
        <w:rPr>
          <w:rFonts w:ascii="Arial" w:hAnsi="Arial" w:cs="Arial"/>
          <w:spacing w:val="2"/>
          <w:lang w:val="en-GB"/>
        </w:rPr>
        <w:t xml:space="preserve"> </w:t>
      </w:r>
      <w:r w:rsidRPr="000755C5">
        <w:rPr>
          <w:rFonts w:ascii="Arial" w:hAnsi="Arial" w:cs="Arial"/>
          <w:lang w:val="en-GB"/>
        </w:rPr>
        <w:t>safety</w:t>
      </w:r>
      <w:r w:rsidRPr="000755C5">
        <w:rPr>
          <w:rFonts w:ascii="Arial" w:hAnsi="Arial" w:cs="Arial"/>
          <w:spacing w:val="7"/>
          <w:lang w:val="en-GB"/>
        </w:rPr>
        <w:t xml:space="preserve"> </w:t>
      </w:r>
      <w:r w:rsidRPr="000755C5">
        <w:rPr>
          <w:rFonts w:ascii="Arial" w:hAnsi="Arial" w:cs="Arial"/>
          <w:lang w:val="en-GB"/>
        </w:rPr>
        <w:t>compliance</w:t>
      </w:r>
      <w:r w:rsidRPr="000755C5">
        <w:rPr>
          <w:rFonts w:ascii="Arial" w:hAnsi="Arial" w:cs="Arial"/>
          <w:spacing w:val="7"/>
          <w:lang w:val="en-GB"/>
        </w:rPr>
        <w:t xml:space="preserve"> </w:t>
      </w:r>
      <w:r w:rsidRPr="000755C5">
        <w:rPr>
          <w:rFonts w:ascii="Arial" w:hAnsi="Arial" w:cs="Arial"/>
          <w:lang w:val="en-GB"/>
        </w:rPr>
        <w:t>in</w:t>
      </w:r>
      <w:r w:rsidRPr="000755C5">
        <w:rPr>
          <w:rFonts w:ascii="Arial" w:hAnsi="Arial" w:cs="Arial"/>
          <w:spacing w:val="7"/>
          <w:lang w:val="en-GB"/>
        </w:rPr>
        <w:t xml:space="preserve"> </w:t>
      </w:r>
      <w:r w:rsidRPr="000755C5">
        <w:rPr>
          <w:rFonts w:ascii="Arial" w:hAnsi="Arial" w:cs="Arial"/>
          <w:lang w:val="en-GB"/>
        </w:rPr>
        <w:t>the UK</w:t>
      </w:r>
      <w:r w:rsidRPr="000755C5">
        <w:rPr>
          <w:rFonts w:ascii="Arial" w:hAnsi="Arial" w:cs="Arial"/>
          <w:spacing w:val="9"/>
          <w:lang w:val="en-GB"/>
        </w:rPr>
        <w:t xml:space="preserve"> </w:t>
      </w:r>
      <w:r w:rsidRPr="000755C5">
        <w:rPr>
          <w:rFonts w:ascii="Arial" w:hAnsi="Arial" w:cs="Arial"/>
          <w:lang w:val="en-GB"/>
        </w:rPr>
        <w:t>catering</w:t>
      </w:r>
      <w:r w:rsidRPr="000755C5">
        <w:rPr>
          <w:rFonts w:ascii="Arial" w:hAnsi="Arial" w:cs="Arial"/>
          <w:spacing w:val="7"/>
          <w:lang w:val="en-GB"/>
        </w:rPr>
        <w:t xml:space="preserve"> </w:t>
      </w:r>
      <w:r w:rsidRPr="000755C5">
        <w:rPr>
          <w:rFonts w:ascii="Arial" w:hAnsi="Arial" w:cs="Arial"/>
          <w:lang w:val="en-GB"/>
        </w:rPr>
        <w:t>and</w:t>
      </w:r>
      <w:r w:rsidRPr="000755C5">
        <w:rPr>
          <w:rFonts w:ascii="Arial" w:hAnsi="Arial" w:cs="Arial"/>
          <w:spacing w:val="9"/>
          <w:lang w:val="en-GB"/>
        </w:rPr>
        <w:t xml:space="preserve"> </w:t>
      </w:r>
      <w:r w:rsidRPr="000755C5">
        <w:rPr>
          <w:rFonts w:ascii="Arial" w:hAnsi="Arial" w:cs="Arial"/>
          <w:lang w:val="en-GB"/>
        </w:rPr>
        <w:t>hospitality</w:t>
      </w:r>
      <w:r w:rsidRPr="000755C5">
        <w:rPr>
          <w:rFonts w:ascii="Arial" w:hAnsi="Arial" w:cs="Arial"/>
          <w:spacing w:val="10"/>
          <w:lang w:val="en-GB"/>
        </w:rPr>
        <w:t xml:space="preserve"> </w:t>
      </w:r>
      <w:r w:rsidRPr="000755C5">
        <w:rPr>
          <w:rFonts w:ascii="Arial" w:hAnsi="Arial" w:cs="Arial"/>
          <w:lang w:val="en-GB"/>
        </w:rPr>
        <w:t>industry,</w:t>
      </w:r>
      <w:r w:rsidRPr="000755C5">
        <w:rPr>
          <w:rFonts w:ascii="Arial" w:hAnsi="Arial" w:cs="Arial"/>
          <w:spacing w:val="12"/>
          <w:lang w:val="en-GB"/>
        </w:rPr>
        <w:t xml:space="preserve"> </w:t>
      </w:r>
      <w:r w:rsidRPr="000755C5">
        <w:rPr>
          <w:rFonts w:ascii="Arial" w:hAnsi="Arial" w:cs="Arial"/>
          <w:lang w:val="en-GB"/>
        </w:rPr>
        <w:t>Perspectives</w:t>
      </w:r>
      <w:r w:rsidRPr="000755C5">
        <w:rPr>
          <w:rFonts w:ascii="Arial" w:hAnsi="Arial" w:cs="Arial"/>
          <w:spacing w:val="7"/>
          <w:lang w:val="en-GB"/>
        </w:rPr>
        <w:t xml:space="preserve"> </w:t>
      </w:r>
      <w:r w:rsidRPr="000755C5">
        <w:rPr>
          <w:rFonts w:ascii="Arial" w:hAnsi="Arial" w:cs="Arial"/>
          <w:lang w:val="en-GB"/>
        </w:rPr>
        <w:t>in</w:t>
      </w:r>
      <w:r w:rsidRPr="000755C5">
        <w:rPr>
          <w:rFonts w:ascii="Arial" w:hAnsi="Arial" w:cs="Arial"/>
          <w:spacing w:val="9"/>
          <w:lang w:val="en-GB"/>
        </w:rPr>
        <w:t xml:space="preserve"> </w:t>
      </w:r>
      <w:r w:rsidRPr="000755C5">
        <w:rPr>
          <w:rFonts w:ascii="Arial" w:hAnsi="Arial" w:cs="Arial"/>
          <w:lang w:val="en-GB"/>
        </w:rPr>
        <w:t>Public</w:t>
      </w:r>
      <w:r w:rsidRPr="000755C5">
        <w:rPr>
          <w:rFonts w:ascii="Arial" w:hAnsi="Arial" w:cs="Arial"/>
          <w:spacing w:val="12"/>
          <w:lang w:val="en-GB"/>
        </w:rPr>
        <w:t xml:space="preserve"> </w:t>
      </w:r>
      <w:r w:rsidRPr="000755C5">
        <w:rPr>
          <w:rFonts w:ascii="Arial" w:hAnsi="Arial" w:cs="Arial"/>
          <w:lang w:val="en-GB"/>
        </w:rPr>
        <w:t>Health, 139(6), pp. 294-295.</w:t>
      </w:r>
    </w:p>
    <w:p w14:paraId="5B37E005" w14:textId="77777777" w:rsidR="006E37DB" w:rsidRPr="000755C5" w:rsidRDefault="006E37DB" w:rsidP="006E37DB">
      <w:pPr>
        <w:spacing w:line="360" w:lineRule="auto"/>
        <w:rPr>
          <w:rFonts w:ascii="Arial" w:hAnsi="Arial" w:cs="Arial"/>
          <w:lang w:val="en-GB"/>
        </w:rPr>
      </w:pPr>
    </w:p>
    <w:p w14:paraId="610C2491" w14:textId="49605D83" w:rsidR="00D642C7" w:rsidRPr="006E37DB" w:rsidRDefault="00D642C7" w:rsidP="006E37DB">
      <w:pPr>
        <w:rPr>
          <w:lang w:val="en-GB"/>
        </w:rPr>
      </w:pPr>
    </w:p>
    <w:sectPr w:rsidR="00D642C7" w:rsidRPr="006E37DB">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0787330"/>
      <w:docPartObj>
        <w:docPartGallery w:val="Page Numbers (Bottom of Page)"/>
        <w:docPartUnique/>
      </w:docPartObj>
    </w:sdtPr>
    <w:sdtEndPr>
      <w:rPr>
        <w:noProof/>
      </w:rPr>
    </w:sdtEndPr>
    <w:sdtContent>
      <w:p w14:paraId="099A0905" w14:textId="77777777" w:rsidR="00B05A49"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558B930" w14:textId="77777777" w:rsidR="00B05A49"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6C"/>
    <w:rsid w:val="006E37DB"/>
    <w:rsid w:val="007A676C"/>
    <w:rsid w:val="00D33CFA"/>
    <w:rsid w:val="00D64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F5E44"/>
  <w15:chartTrackingRefBased/>
  <w15:docId w15:val="{28D7ABE9-C61D-439B-A75D-D581C65AB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7DB"/>
    <w:pPr>
      <w:widowControl w:val="0"/>
      <w:autoSpaceDE w:val="0"/>
      <w:autoSpaceDN w:val="0"/>
      <w:spacing w:after="0" w:line="240" w:lineRule="auto"/>
      <w:jc w:val="both"/>
    </w:pPr>
    <w:rPr>
      <w:rFonts w:ascii="Times New Roman" w:eastAsia="Liberation Serif" w:hAnsi="Times New Roman" w:cs="Liberation Serif"/>
      <w:kern w:val="0"/>
      <w:sz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E37DB"/>
    <w:pPr>
      <w:tabs>
        <w:tab w:val="center" w:pos="4680"/>
        <w:tab w:val="right" w:pos="9360"/>
      </w:tabs>
    </w:pPr>
  </w:style>
  <w:style w:type="character" w:customStyle="1" w:styleId="FooterChar">
    <w:name w:val="Footer Char"/>
    <w:basedOn w:val="DefaultParagraphFont"/>
    <w:link w:val="Footer"/>
    <w:uiPriority w:val="99"/>
    <w:rsid w:val="006E37DB"/>
    <w:rPr>
      <w:rFonts w:ascii="Times New Roman" w:eastAsia="Liberation Serif" w:hAnsi="Times New Roman" w:cs="Liberation Serif"/>
      <w:kern w:val="0"/>
      <w:sz w:val="24"/>
      <w:lang w:val="en-US"/>
      <w14:ligatures w14:val="none"/>
    </w:rPr>
  </w:style>
  <w:style w:type="character" w:styleId="Emphasis">
    <w:name w:val="Emphasis"/>
    <w:basedOn w:val="DefaultParagraphFont"/>
    <w:uiPriority w:val="20"/>
    <w:qFormat/>
    <w:rsid w:val="006E37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1035</Words>
  <Characters>5906</Characters>
  <Application>Microsoft Office Word</Application>
  <DocSecurity>0</DocSecurity>
  <Lines>49</Lines>
  <Paragraphs>13</Paragraphs>
  <ScaleCrop>false</ScaleCrop>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Ahmed</dc:creator>
  <cp:keywords/>
  <dc:description/>
  <cp:lastModifiedBy>Nowshin Ahmed</cp:lastModifiedBy>
  <cp:revision>3</cp:revision>
  <dcterms:created xsi:type="dcterms:W3CDTF">2023-04-28T08:50:00Z</dcterms:created>
  <dcterms:modified xsi:type="dcterms:W3CDTF">2023-05-19T22:20:00Z</dcterms:modified>
</cp:coreProperties>
</file>