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6306CEC" wp14:paraId="05EBAC8D" wp14:textId="614FDE77">
      <w:pPr>
        <w:pStyle w:val="Normal"/>
        <w:jc w:val="both"/>
      </w:pPr>
      <w:r w:rsidR="0B5D487B">
        <w:rPr/>
        <w:t xml:space="preserve">When thinking of the word trust, </w:t>
      </w:r>
      <w:r w:rsidR="237C1124">
        <w:rPr/>
        <w:t>there</w:t>
      </w:r>
      <w:r w:rsidR="0B5D487B">
        <w:rPr/>
        <w:t xml:space="preserve"> </w:t>
      </w:r>
      <w:r w:rsidR="59562A26">
        <w:rPr/>
        <w:t>are</w:t>
      </w:r>
      <w:r w:rsidR="0B5D487B">
        <w:rPr/>
        <w:t xml:space="preserve"> </w:t>
      </w:r>
      <w:r w:rsidR="498DBB06">
        <w:rPr/>
        <w:t>multiple</w:t>
      </w:r>
      <w:r w:rsidR="0B5D487B">
        <w:rPr/>
        <w:t xml:space="preserve"> conceptions of understanding</w:t>
      </w:r>
      <w:r w:rsidR="2A9C4344">
        <w:rPr/>
        <w:t xml:space="preserve">. </w:t>
      </w:r>
      <w:r w:rsidR="1FA06BF5">
        <w:rPr/>
        <w:t>Firstly,</w:t>
      </w:r>
      <w:r w:rsidR="2A9C4344">
        <w:rPr/>
        <w:t xml:space="preserve"> there is trust in </w:t>
      </w:r>
      <w:r w:rsidR="0DE4DF7E">
        <w:rPr/>
        <w:t>things</w:t>
      </w:r>
      <w:r w:rsidR="2A9C4344">
        <w:rPr/>
        <w:t xml:space="preserve"> </w:t>
      </w:r>
      <w:r w:rsidR="33B53651">
        <w:rPr/>
        <w:t>such</w:t>
      </w:r>
      <w:r w:rsidR="2A9C4344">
        <w:rPr/>
        <w:t xml:space="preserve"> </w:t>
      </w:r>
      <w:r w:rsidR="13F8BF9A">
        <w:rPr/>
        <w:t xml:space="preserve">as faith, </w:t>
      </w:r>
      <w:r w:rsidR="71516E90">
        <w:rPr/>
        <w:t>politics,</w:t>
      </w:r>
      <w:r w:rsidR="0961C3E6">
        <w:rPr/>
        <w:t xml:space="preserve"> and</w:t>
      </w:r>
      <w:r w:rsidR="13F8BF9A">
        <w:rPr/>
        <w:t xml:space="preserve"> </w:t>
      </w:r>
      <w:r w:rsidR="13F8BF9A">
        <w:rPr/>
        <w:t>compan</w:t>
      </w:r>
      <w:r w:rsidR="319D5EA4">
        <w:rPr/>
        <w:t xml:space="preserve">ies, but </w:t>
      </w:r>
      <w:r w:rsidR="73B5DB18">
        <w:rPr/>
        <w:t>I</w:t>
      </w:r>
      <w:r w:rsidR="319D5EA4">
        <w:rPr/>
        <w:t xml:space="preserve"> also </w:t>
      </w:r>
      <w:r w:rsidR="4D5A2100">
        <w:rPr/>
        <w:t>believe</w:t>
      </w:r>
      <w:r w:rsidR="319D5EA4">
        <w:rPr/>
        <w:t xml:space="preserve"> there to be a different kind of trust within relationships</w:t>
      </w:r>
      <w:r w:rsidR="6B56F90A">
        <w:rPr/>
        <w:t xml:space="preserve"> whether that be</w:t>
      </w:r>
      <w:r w:rsidR="319D5EA4">
        <w:rPr/>
        <w:t xml:space="preserve"> romantic </w:t>
      </w:r>
      <w:r w:rsidR="6CF2C96B">
        <w:rPr/>
        <w:t xml:space="preserve">or </w:t>
      </w:r>
      <w:r w:rsidR="319D5EA4">
        <w:rPr/>
        <w:t xml:space="preserve">platonic. I </w:t>
      </w:r>
      <w:r w:rsidR="452BD5C8">
        <w:rPr/>
        <w:t>believe</w:t>
      </w:r>
      <w:r w:rsidR="319D5EA4">
        <w:rPr/>
        <w:t xml:space="preserve"> this trust to be able to be formed bli</w:t>
      </w:r>
      <w:r w:rsidR="4BA13190">
        <w:rPr/>
        <w:t xml:space="preserve">ndly or researched. I </w:t>
      </w:r>
      <w:r w:rsidR="28A4C856">
        <w:rPr/>
        <w:t>do not</w:t>
      </w:r>
      <w:r w:rsidR="4BA13190">
        <w:rPr/>
        <w:t xml:space="preserve"> </w:t>
      </w:r>
      <w:r w:rsidR="4948017D">
        <w:rPr/>
        <w:t>think</w:t>
      </w:r>
      <w:r w:rsidR="4BA13190">
        <w:rPr/>
        <w:t xml:space="preserve"> one to be superior</w:t>
      </w:r>
      <w:r w:rsidR="19CF5B9D">
        <w:rPr/>
        <w:t xml:space="preserve"> to the other</w:t>
      </w:r>
      <w:r w:rsidR="4BA13190">
        <w:rPr/>
        <w:t>,</w:t>
      </w:r>
      <w:r w:rsidR="4BA13190">
        <w:rPr/>
        <w:t xml:space="preserve"> but </w:t>
      </w:r>
      <w:r w:rsidR="37CB73D1">
        <w:rPr/>
        <w:t>I</w:t>
      </w:r>
      <w:r w:rsidR="4BA13190">
        <w:rPr/>
        <w:t xml:space="preserve"> do </w:t>
      </w:r>
      <w:r w:rsidR="39754826">
        <w:rPr/>
        <w:t>believe</w:t>
      </w:r>
      <w:r w:rsidR="4BA13190">
        <w:rPr/>
        <w:t xml:space="preserve"> that both </w:t>
      </w:r>
      <w:r w:rsidR="18B36E79">
        <w:rPr/>
        <w:t>c</w:t>
      </w:r>
      <w:r w:rsidR="4BA13190">
        <w:rPr/>
        <w:t xml:space="preserve">ould be used at </w:t>
      </w:r>
      <w:r w:rsidR="7307D3E8">
        <w:rPr/>
        <w:t>contrasting times</w:t>
      </w:r>
      <w:r w:rsidR="4BA13190">
        <w:rPr/>
        <w:t>.</w:t>
      </w:r>
      <w:r w:rsidR="288ACEE7">
        <w:rPr/>
        <w:t xml:space="preserve"> </w:t>
      </w:r>
      <w:r w:rsidR="0880CE27">
        <w:rPr/>
        <w:t xml:space="preserve">The oxford dictionary defines trust as </w:t>
      </w:r>
      <w:r w:rsidR="004187A1">
        <w:rPr/>
        <w:t xml:space="preserve">a “firm belief in the reliability, truth, or strength etc. </w:t>
      </w:r>
      <w:r w:rsidR="004187A1">
        <w:rPr/>
        <w:t>Of a person or thing</w:t>
      </w:r>
      <w:r w:rsidR="0B0DA9FA">
        <w:rPr/>
        <w:t>.” (</w:t>
      </w:r>
      <w:r w:rsidR="7784A192">
        <w:rPr/>
        <w:t>The oxford paperb</w:t>
      </w:r>
      <w:r w:rsidR="1F5C8B44">
        <w:rPr/>
        <w:t>ack dictionary,1994, p.862)</w:t>
      </w:r>
      <w:r w:rsidR="004187A1">
        <w:rPr/>
        <w:t xml:space="preserve"> </w:t>
      </w:r>
      <w:r w:rsidR="22873C7D">
        <w:rPr/>
        <w:t>This</w:t>
      </w:r>
      <w:r w:rsidR="22873C7D">
        <w:rPr/>
        <w:t xml:space="preserve"> is key word is linked to </w:t>
      </w:r>
      <w:r w:rsidR="22873C7D">
        <w:rPr/>
        <w:t xml:space="preserve">graphic design through its ability to gain </w:t>
      </w:r>
      <w:r w:rsidR="7DBA3C0B">
        <w:rPr/>
        <w:t>trust</w:t>
      </w:r>
      <w:r w:rsidR="22873C7D">
        <w:rPr/>
        <w:t xml:space="preserve"> from your audience</w:t>
      </w:r>
      <w:r w:rsidR="22873C7D">
        <w:rPr/>
        <w:t xml:space="preserve"> </w:t>
      </w:r>
      <w:r w:rsidR="5506C5F0">
        <w:rPr/>
        <w:t>in what you are presenting to them</w:t>
      </w:r>
      <w:r w:rsidR="55FAF4DE">
        <w:rPr/>
        <w:t xml:space="preserve">, which is the avenue </w:t>
      </w:r>
      <w:r w:rsidR="3481ABFD">
        <w:rPr/>
        <w:t>I</w:t>
      </w:r>
      <w:r w:rsidR="55FAF4DE">
        <w:rPr/>
        <w:t xml:space="preserve"> wish to </w:t>
      </w:r>
      <w:r w:rsidR="503A111B">
        <w:rPr/>
        <w:t>investigate</w:t>
      </w:r>
      <w:r w:rsidR="55FAF4DE">
        <w:rPr/>
        <w:t>.</w:t>
      </w:r>
      <w:r w:rsidR="55FAF4DE">
        <w:rPr/>
        <w:t xml:space="preserve"> </w:t>
      </w:r>
    </w:p>
    <w:p xmlns:wp14="http://schemas.microsoft.com/office/word/2010/wordml" w:rsidP="56306CEC" wp14:paraId="2C078E63" wp14:textId="110C5651">
      <w:pPr>
        <w:pStyle w:val="Normal"/>
        <w:jc w:val="both"/>
      </w:pPr>
      <w:r w:rsidR="5506C5F0">
        <w:rPr/>
        <w:t xml:space="preserve">This </w:t>
      </w:r>
      <w:r w:rsidR="168E5AB8">
        <w:rPr/>
        <w:t xml:space="preserve">theory </w:t>
      </w:r>
      <w:r w:rsidR="5506C5F0">
        <w:rPr/>
        <w:t>is shown in Joe Lycett’s statement of</w:t>
      </w:r>
      <w:r w:rsidR="703EBEA3">
        <w:rPr/>
        <w:t xml:space="preserve"> when he asked his niece the question “what do you think art is” she responded with “it’s trust”</w:t>
      </w:r>
      <w:r w:rsidR="5506C5F0">
        <w:rPr/>
        <w:t xml:space="preserve"> </w:t>
      </w:r>
      <w:r w:rsidR="5506C5F0">
        <w:rPr/>
        <w:t>‘if you trust something is good</w:t>
      </w:r>
      <w:r w:rsidR="77770CB2">
        <w:rPr/>
        <w:t>,</w:t>
      </w:r>
      <w:r w:rsidR="5506C5F0">
        <w:rPr/>
        <w:t xml:space="preserve"> then it is</w:t>
      </w:r>
      <w:r w:rsidR="548342B1">
        <w:rPr/>
        <w:t>”</w:t>
      </w:r>
      <w:r w:rsidR="1AD787E8">
        <w:rPr/>
        <w:t xml:space="preserve"> (Lycett, 2024)</w:t>
      </w:r>
      <w:r w:rsidR="5506C5F0">
        <w:rPr/>
        <w:t>.</w:t>
      </w:r>
      <w:r w:rsidR="5506C5F0">
        <w:rPr/>
        <w:t xml:space="preserve"> This statement chan</w:t>
      </w:r>
      <w:r w:rsidR="78735894">
        <w:rPr/>
        <w:t xml:space="preserve">ged the way </w:t>
      </w:r>
      <w:r w:rsidR="205524F4">
        <w:rPr/>
        <w:t>I</w:t>
      </w:r>
      <w:r w:rsidR="78735894">
        <w:rPr/>
        <w:t xml:space="preserve"> work within this practice as </w:t>
      </w:r>
      <w:r w:rsidR="0327EE29">
        <w:rPr/>
        <w:t>I</w:t>
      </w:r>
      <w:r w:rsidR="78735894">
        <w:rPr/>
        <w:t xml:space="preserve"> found myself consistently questioning </w:t>
      </w:r>
      <w:r w:rsidR="6BD28F2F">
        <w:rPr/>
        <w:t>whether</w:t>
      </w:r>
      <w:r w:rsidR="78735894">
        <w:rPr/>
        <w:t xml:space="preserve"> my work was good enough to become a graphic designer, but within this quote </w:t>
      </w:r>
      <w:r w:rsidR="4DE728CD">
        <w:rPr/>
        <w:t>I</w:t>
      </w:r>
      <w:r w:rsidR="78735894">
        <w:rPr/>
        <w:t xml:space="preserve"> found clarity in the fact that if </w:t>
      </w:r>
      <w:r w:rsidR="5F39CE7D">
        <w:rPr/>
        <w:t>I</w:t>
      </w:r>
      <w:r w:rsidR="78735894">
        <w:rPr/>
        <w:t xml:space="preserve"> beli</w:t>
      </w:r>
      <w:r w:rsidR="67664C88">
        <w:rPr/>
        <w:t>eve my work</w:t>
      </w:r>
      <w:r w:rsidR="67664C88">
        <w:rPr/>
        <w:t xml:space="preserve"> is good then it is. In working in the creative </w:t>
      </w:r>
      <w:r w:rsidR="4FA86FFC">
        <w:rPr/>
        <w:t>industry,</w:t>
      </w:r>
      <w:r w:rsidR="67664C88">
        <w:rPr/>
        <w:t xml:space="preserve"> </w:t>
      </w:r>
      <w:r w:rsidR="74C1F3EE">
        <w:rPr/>
        <w:t>I</w:t>
      </w:r>
      <w:r w:rsidR="67664C88">
        <w:rPr/>
        <w:t xml:space="preserve"> believe this mentality to be </w:t>
      </w:r>
      <w:r w:rsidR="157AE047">
        <w:rPr/>
        <w:t>imperative</w:t>
      </w:r>
      <w:r w:rsidR="67664C88">
        <w:rPr/>
        <w:t xml:space="preserve"> to claim</w:t>
      </w:r>
      <w:r w:rsidR="57FB5E08">
        <w:rPr/>
        <w:t>,</w:t>
      </w:r>
      <w:r w:rsidR="67664C88">
        <w:rPr/>
        <w:t xml:space="preserve"> as art can be very subjective meaning </w:t>
      </w:r>
      <w:r w:rsidR="653554BB">
        <w:rPr/>
        <w:t xml:space="preserve">that </w:t>
      </w:r>
      <w:r w:rsidR="269BC5C6">
        <w:rPr/>
        <w:t>taking</w:t>
      </w:r>
      <w:r w:rsidR="6DED0392">
        <w:rPr/>
        <w:t xml:space="preserve"> just</w:t>
      </w:r>
      <w:r w:rsidR="269BC5C6">
        <w:rPr/>
        <w:t xml:space="preserve"> one </w:t>
      </w:r>
      <w:r w:rsidR="284FB8F2">
        <w:rPr/>
        <w:t>person's</w:t>
      </w:r>
      <w:r w:rsidR="269BC5C6">
        <w:rPr/>
        <w:t xml:space="preserve"> </w:t>
      </w:r>
      <w:r w:rsidR="437BFB31">
        <w:rPr/>
        <w:t>opinion</w:t>
      </w:r>
      <w:r w:rsidR="269BC5C6">
        <w:rPr/>
        <w:t xml:space="preserve"> can </w:t>
      </w:r>
      <w:r w:rsidR="408B455F">
        <w:rPr/>
        <w:t>often</w:t>
      </w:r>
      <w:r w:rsidR="269BC5C6">
        <w:rPr/>
        <w:t xml:space="preserve"> not give you a correct understanding of the worth found </w:t>
      </w:r>
      <w:r w:rsidR="6852787B">
        <w:rPr/>
        <w:t>with</w:t>
      </w:r>
      <w:r w:rsidR="269BC5C6">
        <w:rPr/>
        <w:t>in your work</w:t>
      </w:r>
      <w:r w:rsidR="5BC599DA">
        <w:rPr/>
        <w:t>.</w:t>
      </w:r>
      <w:r w:rsidR="78ED1ADC">
        <w:rPr/>
        <w:t xml:space="preserve"> To second this, I chose to </w:t>
      </w:r>
      <w:r w:rsidR="4F5E609A">
        <w:rPr/>
        <w:t>investigate</w:t>
      </w:r>
      <w:r w:rsidR="78ED1ADC">
        <w:rPr/>
        <w:t xml:space="preserve"> the </w:t>
      </w:r>
      <w:r w:rsidR="789CABB7">
        <w:rPr/>
        <w:t>artist,</w:t>
      </w:r>
      <w:r w:rsidR="78ED1ADC">
        <w:rPr/>
        <w:t xml:space="preserve"> David Carson. </w:t>
      </w:r>
    </w:p>
    <w:p w:rsidR="002DD9FC" w:rsidP="56306CEC" w:rsidRDefault="002DD9FC" w14:textId="5DACE148" w14:paraId="149D250B">
      <w:pPr>
        <w:pStyle w:val="Normal"/>
        <w:jc w:val="both"/>
      </w:pPr>
      <w:r w:rsidR="002DD9FC">
        <w:drawing>
          <wp:anchor distT="0" distB="0" distL="114300" distR="114300" simplePos="0" relativeHeight="251658240" behindDoc="0" locked="0" layoutInCell="1" allowOverlap="1" wp14:editId="1D833B1E" wp14:anchorId="72434B2A">
            <wp:simplePos x="0" y="0"/>
            <wp:positionH relativeFrom="column">
              <wp:align>left</wp:align>
            </wp:positionH>
            <wp:positionV relativeFrom="paragraph">
              <wp:posOffset>0</wp:posOffset>
            </wp:positionV>
            <wp:extent cx="2884626" cy="3621742"/>
            <wp:effectExtent l="0" t="0" r="0" b="0"/>
            <wp:wrapSquare wrapText="bothSides"/>
            <wp:docPr id="29288436" name="" title=""/>
            <wp:cNvGraphicFramePr>
              <a:graphicFrameLocks noChangeAspect="1"/>
            </wp:cNvGraphicFramePr>
            <a:graphic>
              <a:graphicData uri="http://schemas.openxmlformats.org/drawingml/2006/picture">
                <pic:pic>
                  <pic:nvPicPr>
                    <pic:cNvPr id="0" name=""/>
                    <pic:cNvPicPr/>
                  </pic:nvPicPr>
                  <pic:blipFill>
                    <a:blip r:embed="Rc81bcb1788cb427e">
                      <a:extLst>
                        <a:ext xmlns:a="http://schemas.openxmlformats.org/drawingml/2006/main" uri="{28A0092B-C50C-407E-A947-70E740481C1C}">
                          <a14:useLocalDpi val="0"/>
                        </a:ext>
                      </a:extLst>
                    </a:blip>
                    <a:stretch>
                      <a:fillRect/>
                    </a:stretch>
                  </pic:blipFill>
                  <pic:spPr>
                    <a:xfrm>
                      <a:off x="0" y="0"/>
                      <a:ext cx="2884626" cy="3621742"/>
                    </a:xfrm>
                    <a:prstGeom prst="rect">
                      <a:avLst/>
                    </a:prstGeom>
                  </pic:spPr>
                </pic:pic>
              </a:graphicData>
            </a:graphic>
            <wp14:sizeRelH relativeFrom="page">
              <wp14:pctWidth>0</wp14:pctWidth>
            </wp14:sizeRelH>
            <wp14:sizeRelV relativeFrom="page">
              <wp14:pctHeight>0</wp14:pctHeight>
            </wp14:sizeRelV>
          </wp:anchor>
        </w:drawing>
      </w:r>
    </w:p>
    <w:p w:rsidR="002DD9FC" w:rsidP="56306CEC" w:rsidRDefault="002DD9FC" w14:paraId="2F1E176C" w14:textId="0B3BB084">
      <w:pPr>
        <w:pStyle w:val="Normal"/>
        <w:jc w:val="both"/>
      </w:pPr>
      <w:r w:rsidR="4DC35CCE">
        <w:rPr/>
        <w:t xml:space="preserve">Figure 1: </w:t>
      </w:r>
      <w:r w:rsidR="58A9A3AC">
        <w:rPr/>
        <w:t>(</w:t>
      </w:r>
      <w:r w:rsidR="58A9A3AC">
        <w:rPr/>
        <w:t>Davidcarsondesigner</w:t>
      </w:r>
      <w:r w:rsidR="58A9A3AC">
        <w:rPr/>
        <w:t>, 2024)</w:t>
      </w:r>
    </w:p>
    <w:p w:rsidR="661EFE0F" w:rsidP="56306CEC" w:rsidRDefault="661EFE0F" w14:paraId="529F92CC" w14:textId="62F3847C">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pPr>
      <w:r w:rsidR="661EFE0F">
        <w:rPr>
          <w:b w:val="0"/>
          <w:bCs w:val="0"/>
        </w:rPr>
        <w:t xml:space="preserve">His work as can be seen above </w:t>
      </w:r>
      <w:r w:rsidR="73A857CC">
        <w:rPr>
          <w:b w:val="0"/>
          <w:bCs w:val="0"/>
        </w:rPr>
        <w:t>intrigued</w:t>
      </w:r>
      <w:r w:rsidR="661EFE0F">
        <w:rPr>
          <w:b w:val="0"/>
          <w:bCs w:val="0"/>
        </w:rPr>
        <w:t xml:space="preserve"> me as the description given of this designer is “</w:t>
      </w:r>
      <w:r w:rsidRPr="56306CEC" w:rsidR="661EFE0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Self-taught, resolutely grid-free, and unafraid to speak his mind</w:t>
      </w:r>
      <w:r w:rsidRPr="56306CEC" w:rsidR="14D31E3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w:t>
      </w:r>
      <w:r w:rsidR="04049E7C">
        <w:rPr/>
        <w:t xml:space="preserve"> (Gosling, 2019)</w:t>
      </w:r>
      <w:r w:rsidRPr="56306CEC" w:rsidR="4D9B1F5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To me this relates to trust as he trusts himself to produce work that </w:t>
      </w:r>
      <w:r w:rsidRPr="56306CEC" w:rsidR="517F2DBB">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reflects</w:t>
      </w:r>
      <w:r w:rsidRPr="56306CEC" w:rsidR="4D9B1F5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him as an individual. </w:t>
      </w:r>
      <w:r w:rsidRPr="56306CEC" w:rsidR="534CCB5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In being self-taught, I believe him to be original in thought and yet, he has had a massive influence on graphic design.</w:t>
      </w:r>
      <w:r w:rsidRPr="56306CEC" w:rsidR="26CC30C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This can be seen in the quote </w:t>
      </w:r>
      <w:r w:rsidRPr="56306CEC" w:rsidR="16611FE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w:t>
      </w:r>
      <w:r w:rsidRPr="56306CEC" w:rsidR="661EFE0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Carson's work made designers realize that </w:t>
      </w:r>
      <w:r w:rsidRPr="56306CEC" w:rsidR="661EFE0F">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editorial layouts didn't have to stick to the rules</w:t>
      </w:r>
      <w:r w:rsidRPr="56306CEC" w:rsidR="37753A5D">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w:t>
      </w:r>
      <w:r w:rsidR="7B3EC59A">
        <w:rPr/>
        <w:t xml:space="preserve"> (Gosling, 2019) </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In having no training or </w:t>
      </w:r>
      <w:r w:rsidRPr="56306CEC" w:rsidR="5C8A35A5">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beginning</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in this field he has </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established</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himself </w:t>
      </w:r>
      <w:r w:rsidRPr="56306CEC" w:rsidR="34D871CC">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in my opinion </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as</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one of the most </w:t>
      </w:r>
      <w:r w:rsidRPr="56306CEC" w:rsidR="3A5FF6E9">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influential</w:t>
      </w:r>
      <w:r w:rsidRPr="56306CEC" w:rsidR="04E1BB6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people in this </w:t>
      </w:r>
      <w:r w:rsidRPr="56306CEC" w:rsidR="61B05035">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industry</w:t>
      </w:r>
      <w:r w:rsidRPr="56306CEC" w:rsidR="73968A99">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In Carson being able to gain </w:t>
      </w:r>
      <w:r w:rsidRPr="56306CEC" w:rsidR="1871FF59">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people's</w:t>
      </w:r>
      <w:r w:rsidRPr="56306CEC" w:rsidR="73968A99">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trust in his theories and practices, it has encouraged me to believe that </w:t>
      </w:r>
      <w:r w:rsidRPr="56306CEC" w:rsidR="37A74CE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success in this field is not </w:t>
      </w:r>
      <w:r w:rsidRPr="56306CEC" w:rsidR="00492293">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on a repeated path but through originality</w:t>
      </w:r>
      <w:r w:rsidRPr="56306CEC" w:rsidR="37A74CE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t>
      </w:r>
      <w:r w:rsidRPr="56306CEC" w:rsidR="746853D4">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In his work I enjoy his sense of freedom or ‘trust’ in himself, </w:t>
      </w:r>
      <w:r w:rsidRPr="56306CEC" w:rsidR="7EEC9EF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there</w:t>
      </w:r>
      <w:r w:rsidRPr="56306CEC" w:rsidR="746853D4">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is a </w:t>
      </w:r>
      <w:r w:rsidRPr="56306CEC" w:rsidR="2F53B28D">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visible</w:t>
      </w:r>
      <w:r w:rsidRPr="56306CEC" w:rsidR="746853D4">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s</w:t>
      </w:r>
      <w:r w:rsidRPr="56306CEC" w:rsidR="2656EC9A">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ense of </w:t>
      </w:r>
      <w:r w:rsidRPr="56306CEC" w:rsidR="0E5CA82B">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vulnerability as it feels like his art is a form of </w:t>
      </w:r>
      <w:r w:rsidRPr="56306CEC" w:rsidR="711B0F9C">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speech</w:t>
      </w:r>
      <w:r w:rsidRPr="56306CEC" w:rsidR="0E5CA82B">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for</w:t>
      </w:r>
      <w:r w:rsidRPr="56306CEC" w:rsidR="4B5F820D">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what he is thinking and feeling at a given time. The art piece above particularly grabbed my attention as it feels as though it is commanding you to do something through its ha</w:t>
      </w:r>
      <w:r w:rsidRPr="56306CEC" w:rsidR="03F9B3C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rsh black lines and closeness of the collage pieces. </w:t>
      </w:r>
      <w:r w:rsidRPr="56306CEC" w:rsidR="03F9B3C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It</w:t>
      </w:r>
      <w:r w:rsidRPr="56306CEC" w:rsidR="03F9B3C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however, also has a feeling of a thought process as th</w:t>
      </w:r>
      <w:r w:rsidRPr="56306CEC" w:rsidR="14AC210F">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e intense ‘scribble-like' patterns feel like there is an idea forming on the page that is not yet fully formed drawing you in to discover its meaning. </w:t>
      </w:r>
    </w:p>
    <w:p w:rsidR="56306CEC" w:rsidP="56306CEC" w:rsidRDefault="56306CEC" w14:paraId="559F7A97" w14:textId="440595BD">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pPr>
    </w:p>
    <w:p w:rsidR="52956634" w:rsidP="56306CEC" w:rsidRDefault="52956634" w14:paraId="073499E2" w14:textId="5326EAD5">
      <w:pPr>
        <w:pStyle w:val="Normal"/>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52956634">
        <w:rPr/>
        <w:t>Perserverance is a</w:t>
      </w:r>
      <w:r w:rsidR="333B8F42">
        <w:rPr/>
        <w:t xml:space="preserve"> quality</w:t>
      </w:r>
      <w:r w:rsidR="52956634">
        <w:rPr/>
        <w:t xml:space="preserve"> that I have been </w:t>
      </w:r>
      <w:r w:rsidR="52956634">
        <w:rPr/>
        <w:t>attempting</w:t>
      </w:r>
      <w:r w:rsidR="52956634">
        <w:rPr/>
        <w:t xml:space="preserve"> to </w:t>
      </w:r>
      <w:r w:rsidR="34D75FA3">
        <w:rPr/>
        <w:t>have</w:t>
      </w:r>
      <w:r w:rsidR="52956634">
        <w:rPr/>
        <w:t xml:space="preserve"> throughout my life. I feel that especially in my years at university thus far</w:t>
      </w:r>
      <w:r w:rsidR="0885DD4C">
        <w:rPr/>
        <w:t>,</w:t>
      </w:r>
      <w:r w:rsidR="52956634">
        <w:rPr/>
        <w:t xml:space="preserve"> </w:t>
      </w:r>
      <w:r w:rsidR="0699C720">
        <w:rPr/>
        <w:t>I</w:t>
      </w:r>
      <w:r w:rsidR="52956634">
        <w:rPr/>
        <w:t xml:space="preserve"> have be</w:t>
      </w:r>
      <w:r w:rsidR="341629D8">
        <w:rPr/>
        <w:t xml:space="preserve">en aspiring to persevere </w:t>
      </w:r>
      <w:r w:rsidR="6C52D01C">
        <w:rPr/>
        <w:t xml:space="preserve">through </w:t>
      </w:r>
      <w:r w:rsidR="341629D8">
        <w:rPr/>
        <w:t>th</w:t>
      </w:r>
      <w:r w:rsidR="65EC39B8">
        <w:rPr/>
        <w:t>e challenges that have come my way</w:t>
      </w:r>
      <w:r w:rsidR="341629D8">
        <w:rPr/>
        <w:t>. In my understanding</w:t>
      </w:r>
      <w:r w:rsidR="4E8B3024">
        <w:rPr/>
        <w:t>,</w:t>
      </w:r>
      <w:r w:rsidR="341629D8">
        <w:rPr/>
        <w:t xml:space="preserve"> </w:t>
      </w:r>
      <w:r w:rsidR="3DBD0C1E">
        <w:rPr/>
        <w:t>perseverance</w:t>
      </w:r>
      <w:r w:rsidR="341629D8">
        <w:rPr/>
        <w:t xml:space="preserve"> is about knowing where your current limits are and trying to </w:t>
      </w:r>
      <w:r w:rsidR="341629D8">
        <w:rPr/>
        <w:t>attain</w:t>
      </w:r>
      <w:r w:rsidR="341629D8">
        <w:rPr/>
        <w:t xml:space="preserve"> them or sur</w:t>
      </w:r>
      <w:r w:rsidR="374DCA9A">
        <w:rPr/>
        <w:t xml:space="preserve">pass them. Furthermore, </w:t>
      </w:r>
      <w:r w:rsidR="610C722A">
        <w:rPr/>
        <w:t>I</w:t>
      </w:r>
      <w:r w:rsidR="374DCA9A">
        <w:rPr/>
        <w:t xml:space="preserve"> feel like this word could fall under the </w:t>
      </w:r>
      <w:r w:rsidR="38E99AFB">
        <w:rPr/>
        <w:t>statement</w:t>
      </w:r>
      <w:r w:rsidR="374DCA9A">
        <w:rPr/>
        <w:t xml:space="preserve"> ‘in spite of’</w:t>
      </w:r>
      <w:r w:rsidR="1B05629D">
        <w:rPr/>
        <w:t xml:space="preserve"> </w:t>
      </w:r>
      <w:r w:rsidR="3D8359E6">
        <w:rPr/>
        <w:t xml:space="preserve">in </w:t>
      </w:r>
      <w:r w:rsidR="1B05629D">
        <w:rPr/>
        <w:t xml:space="preserve">multiple issues. </w:t>
      </w:r>
      <w:r w:rsidR="3B08F6E6">
        <w:rPr/>
        <w:t>Despite</w:t>
      </w:r>
      <w:r w:rsidR="1B05629D">
        <w:rPr/>
        <w:t xml:space="preserve"> gender, disability, mental </w:t>
      </w:r>
      <w:r w:rsidR="43D7A20F">
        <w:rPr/>
        <w:t>health,</w:t>
      </w:r>
      <w:r w:rsidR="1B05629D">
        <w:rPr/>
        <w:t xml:space="preserve"> or personal issues you continue to try your best to succeed. Getting through the bad to reach the good in life</w:t>
      </w:r>
      <w:r w:rsidR="38FCBA67">
        <w:rPr/>
        <w:t xml:space="preserve">, to have </w:t>
      </w:r>
      <w:r w:rsidR="7888E1DE">
        <w:rPr/>
        <w:t>a goal</w:t>
      </w:r>
      <w:r w:rsidR="38FCBA67">
        <w:rPr/>
        <w:t xml:space="preserve"> and to put everything in to mak</w:t>
      </w:r>
      <w:r w:rsidR="231D7DF2">
        <w:rPr/>
        <w:t>ing</w:t>
      </w:r>
      <w:r w:rsidR="38FCBA67">
        <w:rPr/>
        <w:t xml:space="preserve"> it become a reality. The oxford dictionary defines </w:t>
      </w:r>
      <w:r w:rsidR="2994ACFC">
        <w:rPr/>
        <w:t>perseverance as to “continue steadfastly, especially in something that is difficult or tedious”</w:t>
      </w:r>
      <w:r w:rsidR="4FE07448">
        <w:rPr/>
        <w:t xml:space="preserve"> (The oxford paperback dictionary,1994, p.597)</w:t>
      </w:r>
      <w:r w:rsidR="2994ACFC">
        <w:rPr/>
        <w:t>. This description ties in with my own ideals of this word</w:t>
      </w:r>
      <w:r w:rsidR="57EE3D5B">
        <w:rPr/>
        <w:t>,</w:t>
      </w:r>
      <w:r w:rsidR="2994ACFC">
        <w:rPr/>
        <w:t xml:space="preserve"> as it insinuates this word is about the effort and determination you filter into a goal or a task at hand. </w:t>
      </w:r>
      <w:r w:rsidR="2E681E1F">
        <w:rPr/>
        <w:t xml:space="preserve">However, it does not touch upon the idea that you would be doing this </w:t>
      </w:r>
      <w:r w:rsidR="24B94E53">
        <w:rPr/>
        <w:t xml:space="preserve">in </w:t>
      </w:r>
      <w:r w:rsidR="0C7C2B62">
        <w:rPr/>
        <w:t>despite</w:t>
      </w:r>
      <w:r w:rsidR="3740AFF4">
        <w:rPr/>
        <w:t xml:space="preserve"> of</w:t>
      </w:r>
      <w:r w:rsidR="2E681E1F">
        <w:rPr/>
        <w:t xml:space="preserve"> something, you could </w:t>
      </w:r>
      <w:r w:rsidR="0BA62CE5">
        <w:rPr/>
        <w:t>argue</w:t>
      </w:r>
      <w:r w:rsidR="2E681E1F">
        <w:rPr/>
        <w:t xml:space="preserve"> this would fall under the ‘something that is difficult’ </w:t>
      </w:r>
      <w:r w:rsidR="634D9753">
        <w:rPr/>
        <w:t>category</w:t>
      </w:r>
      <w:r w:rsidR="292689C4">
        <w:rPr/>
        <w:t>,</w:t>
      </w:r>
      <w:r w:rsidR="48FFBEC5">
        <w:rPr/>
        <w:t xml:space="preserve"> but </w:t>
      </w:r>
      <w:r w:rsidR="4CEB59E9">
        <w:rPr/>
        <w:t>I</w:t>
      </w:r>
      <w:r w:rsidR="48FFBEC5">
        <w:rPr/>
        <w:t xml:space="preserve"> feel like to battle </w:t>
      </w:r>
      <w:r w:rsidR="1215B017">
        <w:rPr/>
        <w:t>societal</w:t>
      </w:r>
      <w:r w:rsidR="48FFBEC5">
        <w:rPr/>
        <w:t xml:space="preserve"> norm</w:t>
      </w:r>
      <w:r w:rsidR="4410576D">
        <w:rPr/>
        <w:t>s</w:t>
      </w:r>
      <w:r w:rsidR="48FFBEC5">
        <w:rPr/>
        <w:t xml:space="preserve"> is not something you continue </w:t>
      </w:r>
      <w:r w:rsidR="7D365567">
        <w:rPr/>
        <w:t>through</w:t>
      </w:r>
      <w:r w:rsidR="48FFBEC5">
        <w:rPr/>
        <w:t xml:space="preserve"> but something you do d</w:t>
      </w:r>
      <w:r w:rsidR="641DF011">
        <w:rPr/>
        <w:t>espite</w:t>
      </w:r>
      <w:r w:rsidR="48FFBEC5">
        <w:rPr/>
        <w:t xml:space="preserve"> of. </w:t>
      </w:r>
      <w:r w:rsidR="2D3A640E">
        <w:rPr/>
        <w:t>Roosevelt's</w:t>
      </w:r>
      <w:r w:rsidR="5E4908C3">
        <w:rPr/>
        <w:t xml:space="preserve"> theory </w:t>
      </w:r>
      <w:r w:rsidR="3CFB12A3">
        <w:rPr/>
        <w:t xml:space="preserve">incorporates this in </w:t>
      </w:r>
      <w:r w:rsidR="5EA5BFE3">
        <w:rPr/>
        <w:t>a separate way</w:t>
      </w:r>
      <w:r w:rsidR="3CFB12A3">
        <w:rPr/>
        <w:t xml:space="preserve"> by </w:t>
      </w:r>
      <w:r w:rsidR="3CFB12A3">
        <w:rPr/>
        <w:t>stating</w:t>
      </w:r>
      <w:r w:rsidR="3CFB12A3">
        <w:rPr/>
        <w:t xml:space="preserve"> </w:t>
      </w:r>
    </w:p>
    <w:p w:rsidR="3F2F34F8" w:rsidP="56306CEC" w:rsidRDefault="3F2F34F8" w14:paraId="7385A45C" w14:textId="61CEB8B5">
      <w:pPr>
        <w:pStyle w:val="Normal"/>
        <w:ind w:left="720"/>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56306CEC" w:rsidR="3F2F34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“You gain strength, </w:t>
      </w:r>
      <w:r w:rsidRPr="56306CEC" w:rsidR="737D56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courage,</w:t>
      </w:r>
      <w:r w:rsidRPr="56306CEC" w:rsidR="3F2F34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confidence by every experience in which you really stop to look fear in the face. </w:t>
      </w:r>
      <w:r w:rsidRPr="56306CEC" w:rsidR="3F2F34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You are able to say to yourself, 'I have lived through this horror.</w:t>
      </w:r>
      <w:r w:rsidRPr="56306CEC" w:rsidR="3F2F34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 can take the next thing that comes along.'” (Roosevelt, 1960, p.29).</w:t>
      </w:r>
      <w:r w:rsidRPr="56306CEC" w:rsidR="7B9FF7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p>
    <w:p w:rsidR="25E04A45" w:rsidP="56306CEC" w:rsidRDefault="25E04A45" w14:paraId="64CCE5E0" w14:textId="240D0DE1">
      <w:pPr>
        <w:pStyle w:val="Normal"/>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56306CEC" w:rsidR="25E04A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Their theory suggests perseverance is gained through firstly going through trauma to then build on yourself through this to gain this quality. This differs from my theory as it suggests that perseverance</w:t>
      </w:r>
      <w:r w:rsidRPr="56306CEC" w:rsidR="0B9953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is something to be gained through experience not learnt. </w:t>
      </w:r>
    </w:p>
    <w:p w:rsidR="1CEB43BC" w:rsidP="56306CEC" w:rsidRDefault="1CEB43BC" w14:paraId="7EFE73A1" w14:textId="37F1E21F">
      <w:pPr>
        <w:pStyle w:val="Normal"/>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56306CEC" w:rsidR="1CEB43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For this key word I wanted to </w:t>
      </w:r>
      <w:r w:rsidRPr="56306CEC" w:rsidR="2F9AD4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investigate</w:t>
      </w:r>
      <w:r w:rsidRPr="56306CEC" w:rsidR="1CEB43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Dada movement as when thinking about this movement </w:t>
      </w:r>
      <w:r w:rsidRPr="56306CEC" w:rsidR="1CEB43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feel it</w:t>
      </w:r>
      <w:r w:rsidRPr="56306CEC" w:rsidR="1CEB43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is the epitome of perseverance as they found a way to be </w:t>
      </w:r>
      <w:r w:rsidRPr="56306CEC" w:rsidR="6D0A92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creative when </w:t>
      </w:r>
      <w:r w:rsidRPr="56306CEC" w:rsidR="3AE29B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it was hardest. </w:t>
      </w:r>
    </w:p>
    <w:p w:rsidR="56306CEC" w:rsidP="56306CEC" w:rsidRDefault="56306CEC" w14:paraId="21F755E3" w14:textId="7415D155">
      <w:pPr>
        <w:pStyle w:val="Normal"/>
        <w:jc w:val="both"/>
      </w:pPr>
    </w:p>
    <w:p w:rsidR="56306CEC" w:rsidP="56306CEC" w:rsidRDefault="56306CEC" w14:paraId="07EC32AD" w14:textId="2F7E918F">
      <w:pPr>
        <w:pStyle w:val="Normal"/>
        <w:jc w:val="both"/>
      </w:pPr>
    </w:p>
    <w:p w:rsidR="56306CEC" w:rsidP="56306CEC" w:rsidRDefault="56306CEC" w14:paraId="4DBC6A95" w14:textId="3B8AE4CA">
      <w:pPr>
        <w:pStyle w:val="Normal"/>
        <w:jc w:val="both"/>
      </w:pPr>
    </w:p>
    <w:p w:rsidR="56306CEC" w:rsidP="56306CEC" w:rsidRDefault="56306CEC" w14:paraId="0233390A" w14:textId="1911AC79">
      <w:pPr>
        <w:pStyle w:val="Normal"/>
        <w:jc w:val="both"/>
      </w:pPr>
    </w:p>
    <w:p w:rsidR="56306CEC" w:rsidP="56306CEC" w:rsidRDefault="56306CEC" w14:paraId="2A9B719F" w14:textId="26211FA0">
      <w:pPr>
        <w:pStyle w:val="Normal"/>
        <w:jc w:val="both"/>
      </w:pPr>
    </w:p>
    <w:p w:rsidR="56306CEC" w:rsidP="56306CEC" w:rsidRDefault="56306CEC" w14:paraId="03340BE8" w14:textId="75853907">
      <w:pPr>
        <w:pStyle w:val="Normal"/>
        <w:jc w:val="both"/>
      </w:pPr>
    </w:p>
    <w:p w:rsidR="42D6DEB7" w:rsidP="56306CEC" w:rsidRDefault="42D6DEB7" w14:paraId="20B4657E" w14:textId="1DC610D7">
      <w:pPr>
        <w:pStyle w:val="Normal"/>
        <w:jc w:val="both"/>
      </w:pPr>
    </w:p>
    <w:p w:rsidR="42D6DEB7" w:rsidP="56306CEC" w:rsidRDefault="42D6DEB7" w14:paraId="20D170DD" w14:textId="02B18352">
      <w:pPr>
        <w:pStyle w:val="Normal"/>
        <w:jc w:val="both"/>
      </w:pPr>
    </w:p>
    <w:p w:rsidR="002DD9FC" w:rsidP="56306CEC" w:rsidRDefault="002DD9FC" w14:paraId="4575394F" w14:textId="5C7970C9">
      <w:pPr>
        <w:pStyle w:val="Normal"/>
        <w:jc w:val="both"/>
      </w:pPr>
    </w:p>
    <w:p w:rsidR="002DD9FC" w:rsidP="56306CEC" w:rsidRDefault="002DD9FC" w14:paraId="292A1D04" w14:textId="57558B16">
      <w:pPr>
        <w:pStyle w:val="Normal"/>
        <w:jc w:val="both"/>
      </w:pPr>
    </w:p>
    <w:p w:rsidR="51AC7F65" w:rsidP="56306CEC" w:rsidRDefault="51AC7F65" w14:paraId="6DDE59E9" w14:textId="07D1037C">
      <w:pPr>
        <w:pStyle w:val="Normal"/>
        <w:jc w:val="both"/>
      </w:pPr>
      <w:r w:rsidR="51AC7F65">
        <w:rPr/>
        <w:t>Bibliography</w:t>
      </w:r>
      <w:r w:rsidR="51AC7F65">
        <w:rPr/>
        <w:t xml:space="preserve"> </w:t>
      </w:r>
    </w:p>
    <w:p w:rsidR="51AC7F65" w:rsidP="56306CEC" w:rsidRDefault="51AC7F65" w14:paraId="571F609E" w14:textId="2B573E3F">
      <w:pPr>
        <w:pStyle w:val="Normal"/>
        <w:jc w:val="both"/>
        <w:rPr>
          <w:i w:val="0"/>
          <w:iCs w:val="0"/>
        </w:rPr>
      </w:pPr>
      <w:r w:rsidR="51AC7F65">
        <w:rPr/>
        <w:t xml:space="preserve">Lycett, J. (2024) </w:t>
      </w:r>
      <w:r w:rsidRPr="56306CEC" w:rsidR="1ACA7DC5">
        <w:rPr>
          <w:i w:val="1"/>
          <w:iCs w:val="1"/>
        </w:rPr>
        <w:t xml:space="preserve">Iconic Joe Lycett Quotes | Volume.1 | Joe Lycett. </w:t>
      </w:r>
      <w:r w:rsidRPr="56306CEC" w:rsidR="1ACA7DC5">
        <w:rPr>
          <w:i w:val="0"/>
          <w:iCs w:val="0"/>
        </w:rPr>
        <w:t xml:space="preserve">Available at: </w:t>
      </w:r>
      <w:hyperlink r:id="Rf787f6e6485f451f">
        <w:r w:rsidRPr="56306CEC" w:rsidR="1ACA7DC5">
          <w:rPr>
            <w:rStyle w:val="Hyperlink"/>
            <w:i w:val="0"/>
            <w:iCs w:val="0"/>
          </w:rPr>
          <w:t>https://www.youtube.com/watch?v=WPNJjDyu3P0&amp;t=</w:t>
        </w:r>
        <w:r w:rsidRPr="56306CEC" w:rsidR="1ACA7DC5">
          <w:rPr>
            <w:rStyle w:val="Hyperlink"/>
            <w:i w:val="0"/>
            <w:iCs w:val="0"/>
          </w:rPr>
          <w:t>97s</w:t>
        </w:r>
      </w:hyperlink>
      <w:r w:rsidRPr="56306CEC" w:rsidR="1ACA7DC5">
        <w:rPr>
          <w:i w:val="0"/>
          <w:iCs w:val="0"/>
        </w:rPr>
        <w:t xml:space="preserve"> </w:t>
      </w:r>
      <w:r w:rsidRPr="56306CEC" w:rsidR="3E7E09BE">
        <w:rPr>
          <w:i w:val="0"/>
          <w:iCs w:val="0"/>
        </w:rPr>
        <w:t>(Accessed: 23 March 2024)</w:t>
      </w:r>
    </w:p>
    <w:p w:rsidR="4A8AC8E6" w:rsidP="56306CEC" w:rsidRDefault="4A8AC8E6" w14:paraId="210A8C8D" w14:textId="52981C41">
      <w:pPr>
        <w:pStyle w:val="Normal"/>
        <w:jc w:val="both"/>
        <w:rPr>
          <w:i w:val="0"/>
          <w:iCs w:val="0"/>
        </w:rPr>
      </w:pPr>
      <w:r w:rsidRPr="56306CEC" w:rsidR="4A8AC8E6">
        <w:rPr>
          <w:i w:val="0"/>
          <w:iCs w:val="0"/>
        </w:rPr>
        <w:t xml:space="preserve">The Oxford paperback </w:t>
      </w:r>
      <w:r w:rsidRPr="56306CEC" w:rsidR="489EF359">
        <w:rPr>
          <w:i w:val="0"/>
          <w:iCs w:val="0"/>
        </w:rPr>
        <w:t>D</w:t>
      </w:r>
      <w:r w:rsidRPr="56306CEC" w:rsidR="4A8AC8E6">
        <w:rPr>
          <w:i w:val="0"/>
          <w:iCs w:val="0"/>
        </w:rPr>
        <w:t>ictionary (1994) O</w:t>
      </w:r>
      <w:r w:rsidRPr="56306CEC" w:rsidR="4A8AC8E6">
        <w:rPr>
          <w:i w:val="1"/>
          <w:iCs w:val="1"/>
        </w:rPr>
        <w:t>xford University press</w:t>
      </w:r>
      <w:r w:rsidRPr="56306CEC" w:rsidR="4A8AC8E6">
        <w:rPr>
          <w:i w:val="0"/>
          <w:iCs w:val="0"/>
        </w:rPr>
        <w:t>, pp 597-900)</w:t>
      </w:r>
    </w:p>
    <w:p w:rsidR="7376A35E" w:rsidP="56306CEC" w:rsidRDefault="7376A35E" w14:paraId="064F7450" w14:textId="4FD05F76">
      <w:pPr>
        <w:pStyle w:val="Normal"/>
        <w:jc w:val="both"/>
      </w:pPr>
      <w:r w:rsidR="7376A35E">
        <w:rPr/>
        <w:t>Davidcarsondesigner</w:t>
      </w:r>
      <w:r w:rsidR="7376A35E">
        <w:rPr/>
        <w:t xml:space="preserve"> (2024) [Instagram]. </w:t>
      </w:r>
      <w:r w:rsidR="7376A35E">
        <w:rPr/>
        <w:t>Avaliable</w:t>
      </w:r>
      <w:r w:rsidR="7376A35E">
        <w:rPr/>
        <w:t xml:space="preserve"> at:</w:t>
      </w:r>
      <w:r w:rsidR="7AF8CDB1">
        <w:rPr/>
        <w:t xml:space="preserve"> </w:t>
      </w:r>
      <w:hyperlink r:id="R1dcbb8aaa4da420e">
        <w:r w:rsidRPr="56306CEC" w:rsidR="7AF8CDB1">
          <w:rPr>
            <w:rStyle w:val="Hyperlink"/>
          </w:rPr>
          <w:t>https://www.instagram.com/p/C5n--6jrFqp/</w:t>
        </w:r>
      </w:hyperlink>
      <w:r w:rsidR="7AF8CDB1">
        <w:rPr/>
        <w:t xml:space="preserve"> (Accessed: 19 April 2023)</w:t>
      </w:r>
    </w:p>
    <w:p w:rsidR="6D2647C4" w:rsidP="56306CEC" w:rsidRDefault="6D2647C4" w14:paraId="355BEFBF" w14:textId="6083715B">
      <w:pPr>
        <w:pStyle w:val="Normal"/>
        <w:jc w:val="both"/>
        <w:rPr>
          <w:i w:val="1"/>
          <w:iCs w:val="1"/>
        </w:rPr>
      </w:pPr>
      <w:r w:rsidR="6D2647C4">
        <w:rPr/>
        <w:t>Gosling, E. (2019) ‘</w:t>
      </w:r>
      <w:r w:rsidRPr="56306CEC" w:rsidR="6D2647C4">
        <w:rPr>
          <w:i w:val="1"/>
          <w:iCs w:val="1"/>
        </w:rPr>
        <w:t xml:space="preserve">Anti-grid design icon David Carson says computers make you lazy + indie magazines </w:t>
      </w:r>
      <w:r w:rsidRPr="56306CEC" w:rsidR="6D2647C4">
        <w:rPr>
          <w:i w:val="1"/>
          <w:iCs w:val="1"/>
        </w:rPr>
        <w:t>needs</w:t>
      </w:r>
      <w:r w:rsidRPr="56306CEC" w:rsidR="6D2647C4">
        <w:rPr>
          <w:i w:val="1"/>
          <w:iCs w:val="1"/>
        </w:rPr>
        <w:t xml:space="preserve"> to liven up</w:t>
      </w:r>
      <w:r w:rsidRPr="56306CEC" w:rsidR="2CB99295">
        <w:rPr>
          <w:i w:val="1"/>
          <w:iCs w:val="1"/>
        </w:rPr>
        <w:t>’</w:t>
      </w:r>
      <w:r w:rsidR="2CB99295">
        <w:rPr/>
        <w:t xml:space="preserve">, </w:t>
      </w:r>
      <w:r w:rsidR="1FAE1568">
        <w:rPr/>
        <w:t>Available</w:t>
      </w:r>
      <w:r w:rsidR="1FAE1568">
        <w:rPr/>
        <w:t xml:space="preserve"> at: </w:t>
      </w:r>
      <w:hyperlink r:id="R174e1042d1dc469e">
        <w:r w:rsidRPr="56306CEC" w:rsidR="1FAE1568">
          <w:rPr>
            <w:rStyle w:val="Hyperlink"/>
          </w:rPr>
          <w:t>https://eyeondesign.aiga.org/anti-grid-icon-david-carson-on-why-computers-make-you-lazy-and-indie-mag-design-needs-to-liven-up/</w:t>
        </w:r>
      </w:hyperlink>
      <w:r w:rsidR="1FAE1568">
        <w:rPr/>
        <w:t xml:space="preserve"> (Accessed: 18 April 2024)</w:t>
      </w:r>
    </w:p>
    <w:p w:rsidR="1C4D853C" w:rsidP="56306CEC" w:rsidRDefault="1C4D853C" w14:paraId="007FF947" w14:textId="1422C2F5">
      <w:pPr>
        <w:spacing w:after="160" w:line="279" w:lineRule="auto"/>
        <w:jc w:val="both"/>
        <w:rPr>
          <w:rFonts w:ascii="Aptos" w:hAnsi="Aptos" w:eastAsia="Aptos" w:cs="Aptos"/>
          <w:noProof w:val="0"/>
          <w:sz w:val="24"/>
          <w:szCs w:val="24"/>
          <w:lang w:val="en-US"/>
        </w:rPr>
      </w:pPr>
      <w:r w:rsidRPr="56306CEC" w:rsidR="1C4D8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Roosevelt, E. (1960) </w:t>
      </w:r>
      <w:r w:rsidRPr="56306CEC" w:rsidR="1C4D853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You Learn by Living: Eleven Keys for A More Fulfilling Life</w:t>
      </w:r>
      <w:r w:rsidRPr="56306CEC" w:rsidR="1C4D8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1</w:t>
      </w:r>
      <w:r w:rsidRPr="56306CEC" w:rsidR="1C4D853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US"/>
        </w:rPr>
        <w:t>st</w:t>
      </w:r>
      <w:r w:rsidRPr="56306CEC" w:rsidR="1C4D8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56306CEC" w:rsidR="1C4D8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edn</w:t>
      </w:r>
      <w:r w:rsidRPr="56306CEC" w:rsidR="1C4D8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New York: Harper &amp; Brothers</w:t>
      </w:r>
    </w:p>
    <w:p w:rsidR="56306CEC" w:rsidP="56306CEC" w:rsidRDefault="56306CEC" w14:paraId="5F84379D" w14:textId="3C92A899">
      <w:pPr>
        <w:pStyle w:val="Normal"/>
        <w:jc w:val="both"/>
      </w:pPr>
    </w:p>
    <w:p w:rsidR="42D6DEB7" w:rsidP="56306CEC" w:rsidRDefault="42D6DEB7" w14:paraId="067BE08C" w14:textId="70B8662E">
      <w:pPr>
        <w:pStyle w:val="Normal"/>
        <w:jc w:val="both"/>
      </w:pPr>
    </w:p>
    <w:sectPr>
      <w:pgSz w:w="12240" w:h="15840" w:orient="portrait"/>
      <w:pgMar w:top="1440" w:right="1440" w:bottom="1440" w:left="1440" w:header="720" w:footer="720" w:gutter="0"/>
      <w:cols w:space="720"/>
      <w:docGrid w:linePitch="360"/>
      <w:headerReference w:type="default" r:id="Ra8d0bb7563ad4509"/>
      <w:footerReference w:type="default" r:id="R12ab4e634f58458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306CEC" w:rsidTr="56306CEC" w14:paraId="234BFB73">
      <w:trPr>
        <w:trHeight w:val="300"/>
      </w:trPr>
      <w:tc>
        <w:tcPr>
          <w:tcW w:w="3120" w:type="dxa"/>
          <w:tcMar/>
        </w:tcPr>
        <w:p w:rsidR="56306CEC" w:rsidP="56306CEC" w:rsidRDefault="56306CEC" w14:paraId="082F6D4D" w14:textId="51A543F5">
          <w:pPr>
            <w:pStyle w:val="Header"/>
            <w:bidi w:val="0"/>
            <w:ind w:left="-115"/>
            <w:jc w:val="left"/>
          </w:pPr>
        </w:p>
      </w:tc>
      <w:tc>
        <w:tcPr>
          <w:tcW w:w="3120" w:type="dxa"/>
          <w:tcMar/>
        </w:tcPr>
        <w:p w:rsidR="56306CEC" w:rsidP="56306CEC" w:rsidRDefault="56306CEC" w14:paraId="7516A1AA" w14:textId="77573349">
          <w:pPr>
            <w:pStyle w:val="Header"/>
            <w:bidi w:val="0"/>
            <w:jc w:val="center"/>
          </w:pPr>
          <w:r>
            <w:fldChar w:fldCharType="begin"/>
          </w:r>
          <w:r>
            <w:instrText xml:space="preserve">PAGE</w:instrText>
          </w:r>
          <w:r>
            <w:fldChar w:fldCharType="separate"/>
          </w:r>
          <w:r>
            <w:fldChar w:fldCharType="end"/>
          </w:r>
        </w:p>
      </w:tc>
      <w:tc>
        <w:tcPr>
          <w:tcW w:w="3120" w:type="dxa"/>
          <w:tcMar/>
        </w:tcPr>
        <w:p w:rsidR="56306CEC" w:rsidP="56306CEC" w:rsidRDefault="56306CEC" w14:paraId="03874C77" w14:textId="703139BC">
          <w:pPr>
            <w:pStyle w:val="Header"/>
            <w:bidi w:val="0"/>
            <w:ind w:right="-115"/>
            <w:jc w:val="right"/>
          </w:pPr>
        </w:p>
      </w:tc>
    </w:tr>
  </w:tbl>
  <w:p w:rsidR="56306CEC" w:rsidP="56306CEC" w:rsidRDefault="56306CEC" w14:paraId="1B897489" w14:textId="706098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306CEC" w:rsidTr="56306CEC" w14:paraId="3BAE031B">
      <w:trPr>
        <w:trHeight w:val="300"/>
      </w:trPr>
      <w:tc>
        <w:tcPr>
          <w:tcW w:w="3120" w:type="dxa"/>
          <w:tcMar/>
        </w:tcPr>
        <w:p w:rsidR="56306CEC" w:rsidP="56306CEC" w:rsidRDefault="56306CEC" w14:paraId="13162C14" w14:textId="66A46A9C">
          <w:pPr>
            <w:pStyle w:val="Header"/>
            <w:bidi w:val="0"/>
            <w:ind w:left="-115"/>
            <w:jc w:val="left"/>
          </w:pPr>
        </w:p>
      </w:tc>
      <w:tc>
        <w:tcPr>
          <w:tcW w:w="3120" w:type="dxa"/>
          <w:tcMar/>
        </w:tcPr>
        <w:p w:rsidR="56306CEC" w:rsidP="56306CEC" w:rsidRDefault="56306CEC" w14:paraId="04691019" w14:textId="57AA847A">
          <w:pPr>
            <w:pStyle w:val="Header"/>
            <w:bidi w:val="0"/>
            <w:jc w:val="center"/>
          </w:pPr>
        </w:p>
      </w:tc>
      <w:tc>
        <w:tcPr>
          <w:tcW w:w="3120" w:type="dxa"/>
          <w:tcMar/>
        </w:tcPr>
        <w:p w:rsidR="56306CEC" w:rsidP="56306CEC" w:rsidRDefault="56306CEC" w14:paraId="01174F04" w14:textId="17102F83">
          <w:pPr>
            <w:pStyle w:val="Header"/>
            <w:bidi w:val="0"/>
            <w:ind w:right="-115"/>
            <w:jc w:val="right"/>
          </w:pPr>
        </w:p>
      </w:tc>
    </w:tr>
  </w:tbl>
  <w:p w:rsidR="56306CEC" w:rsidP="56306CEC" w:rsidRDefault="56306CEC" w14:paraId="64AEACCF" w14:textId="09CDDCF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200D32"/>
    <w:rsid w:val="002DD9FC"/>
    <w:rsid w:val="004187A1"/>
    <w:rsid w:val="00492293"/>
    <w:rsid w:val="006C58F1"/>
    <w:rsid w:val="007CB046"/>
    <w:rsid w:val="0103F1E5"/>
    <w:rsid w:val="0186AC9A"/>
    <w:rsid w:val="02200D32"/>
    <w:rsid w:val="02278BE6"/>
    <w:rsid w:val="02F1CFE5"/>
    <w:rsid w:val="0327EE29"/>
    <w:rsid w:val="03F9B3CE"/>
    <w:rsid w:val="04049E7C"/>
    <w:rsid w:val="04E1BB60"/>
    <w:rsid w:val="05146203"/>
    <w:rsid w:val="0613B4E8"/>
    <w:rsid w:val="068318A8"/>
    <w:rsid w:val="0699C720"/>
    <w:rsid w:val="07C4A781"/>
    <w:rsid w:val="0880CE27"/>
    <w:rsid w:val="0885DD4C"/>
    <w:rsid w:val="0961C3E6"/>
    <w:rsid w:val="0B0DA9FA"/>
    <w:rsid w:val="0B5D487B"/>
    <w:rsid w:val="0B995342"/>
    <w:rsid w:val="0BA62CE5"/>
    <w:rsid w:val="0C35B119"/>
    <w:rsid w:val="0C73710A"/>
    <w:rsid w:val="0C7C2B62"/>
    <w:rsid w:val="0D19DC8E"/>
    <w:rsid w:val="0DE4DF7E"/>
    <w:rsid w:val="0E5CA82B"/>
    <w:rsid w:val="0EF76437"/>
    <w:rsid w:val="10106A1B"/>
    <w:rsid w:val="103374BD"/>
    <w:rsid w:val="10B963BD"/>
    <w:rsid w:val="10E38172"/>
    <w:rsid w:val="11A1EF89"/>
    <w:rsid w:val="1215B017"/>
    <w:rsid w:val="124346A5"/>
    <w:rsid w:val="13F8BF9A"/>
    <w:rsid w:val="1400CE3D"/>
    <w:rsid w:val="140C57F2"/>
    <w:rsid w:val="1412A604"/>
    <w:rsid w:val="14835BB9"/>
    <w:rsid w:val="14AC210F"/>
    <w:rsid w:val="14D31E37"/>
    <w:rsid w:val="157AE047"/>
    <w:rsid w:val="164A1218"/>
    <w:rsid w:val="16611FE0"/>
    <w:rsid w:val="168E5AB8"/>
    <w:rsid w:val="17B85417"/>
    <w:rsid w:val="1871FF59"/>
    <w:rsid w:val="187F7E47"/>
    <w:rsid w:val="18B31A94"/>
    <w:rsid w:val="18B36E79"/>
    <w:rsid w:val="194FFFA8"/>
    <w:rsid w:val="1964E603"/>
    <w:rsid w:val="19CD1570"/>
    <w:rsid w:val="19CF5B9D"/>
    <w:rsid w:val="19DB18E6"/>
    <w:rsid w:val="1A5227C9"/>
    <w:rsid w:val="1ACA7DC5"/>
    <w:rsid w:val="1AD787E8"/>
    <w:rsid w:val="1B05629D"/>
    <w:rsid w:val="1BB047C3"/>
    <w:rsid w:val="1C371DF9"/>
    <w:rsid w:val="1C4D853C"/>
    <w:rsid w:val="1CEB43BC"/>
    <w:rsid w:val="1D415CEF"/>
    <w:rsid w:val="1E0CE869"/>
    <w:rsid w:val="1EB68290"/>
    <w:rsid w:val="1F5C8B44"/>
    <w:rsid w:val="1FA06BF5"/>
    <w:rsid w:val="1FAE1568"/>
    <w:rsid w:val="205524F4"/>
    <w:rsid w:val="20C1694D"/>
    <w:rsid w:val="22873C7D"/>
    <w:rsid w:val="22AB9D36"/>
    <w:rsid w:val="22D205AC"/>
    <w:rsid w:val="22E99ECD"/>
    <w:rsid w:val="231D7DF2"/>
    <w:rsid w:val="23256B78"/>
    <w:rsid w:val="232EE030"/>
    <w:rsid w:val="237C1124"/>
    <w:rsid w:val="238F5322"/>
    <w:rsid w:val="24B94E53"/>
    <w:rsid w:val="251694FA"/>
    <w:rsid w:val="257D1657"/>
    <w:rsid w:val="25D8B93B"/>
    <w:rsid w:val="25E04A45"/>
    <w:rsid w:val="2656EC9A"/>
    <w:rsid w:val="2670DD05"/>
    <w:rsid w:val="26925DF4"/>
    <w:rsid w:val="269BC5C6"/>
    <w:rsid w:val="26CC30CD"/>
    <w:rsid w:val="276E2B84"/>
    <w:rsid w:val="27E9FE25"/>
    <w:rsid w:val="284FB8F2"/>
    <w:rsid w:val="28587C39"/>
    <w:rsid w:val="28811D09"/>
    <w:rsid w:val="288ACEE7"/>
    <w:rsid w:val="28A4C856"/>
    <w:rsid w:val="29026EA6"/>
    <w:rsid w:val="292689C4"/>
    <w:rsid w:val="2964AF8A"/>
    <w:rsid w:val="2994ACFC"/>
    <w:rsid w:val="29F33285"/>
    <w:rsid w:val="2A703919"/>
    <w:rsid w:val="2A9C4344"/>
    <w:rsid w:val="2C0C097A"/>
    <w:rsid w:val="2C3DC6B9"/>
    <w:rsid w:val="2C896C18"/>
    <w:rsid w:val="2CB99295"/>
    <w:rsid w:val="2CBCD9B1"/>
    <w:rsid w:val="2D3A640E"/>
    <w:rsid w:val="2D3C67F2"/>
    <w:rsid w:val="2DA7D9DB"/>
    <w:rsid w:val="2DC696D4"/>
    <w:rsid w:val="2E51565A"/>
    <w:rsid w:val="2E681E1F"/>
    <w:rsid w:val="2E73720A"/>
    <w:rsid w:val="2F53B28D"/>
    <w:rsid w:val="2F9AD4C6"/>
    <w:rsid w:val="314648EE"/>
    <w:rsid w:val="318F7392"/>
    <w:rsid w:val="319D5EA4"/>
    <w:rsid w:val="32AFE115"/>
    <w:rsid w:val="32D846B0"/>
    <w:rsid w:val="333B8F42"/>
    <w:rsid w:val="33B53651"/>
    <w:rsid w:val="33BBB80A"/>
    <w:rsid w:val="341629D8"/>
    <w:rsid w:val="3481ABFD"/>
    <w:rsid w:val="34D75FA3"/>
    <w:rsid w:val="34D871CC"/>
    <w:rsid w:val="3502F0CC"/>
    <w:rsid w:val="35221878"/>
    <w:rsid w:val="36D50F57"/>
    <w:rsid w:val="3740AFF4"/>
    <w:rsid w:val="374DCA9A"/>
    <w:rsid w:val="37753A5D"/>
    <w:rsid w:val="37A74CEE"/>
    <w:rsid w:val="37CB73D1"/>
    <w:rsid w:val="38E99AFB"/>
    <w:rsid w:val="38FCBA67"/>
    <w:rsid w:val="3919E3D2"/>
    <w:rsid w:val="3960FBE0"/>
    <w:rsid w:val="39754826"/>
    <w:rsid w:val="39971001"/>
    <w:rsid w:val="3A5FF6E9"/>
    <w:rsid w:val="3A856B5C"/>
    <w:rsid w:val="3A865CE3"/>
    <w:rsid w:val="3AE29B86"/>
    <w:rsid w:val="3B08F6E6"/>
    <w:rsid w:val="3B485C79"/>
    <w:rsid w:val="3BB2F004"/>
    <w:rsid w:val="3C622024"/>
    <w:rsid w:val="3C9919E3"/>
    <w:rsid w:val="3CFB12A3"/>
    <w:rsid w:val="3D8359E6"/>
    <w:rsid w:val="3DBD0C1E"/>
    <w:rsid w:val="3DBDFDA5"/>
    <w:rsid w:val="3E0749B7"/>
    <w:rsid w:val="3E7E09BE"/>
    <w:rsid w:val="3EADC614"/>
    <w:rsid w:val="3F2F34F8"/>
    <w:rsid w:val="3F58DC7F"/>
    <w:rsid w:val="3F8C01F1"/>
    <w:rsid w:val="408B455F"/>
    <w:rsid w:val="40F4ACE0"/>
    <w:rsid w:val="40F59E67"/>
    <w:rsid w:val="42138DA3"/>
    <w:rsid w:val="42D6DEB7"/>
    <w:rsid w:val="437BFB31"/>
    <w:rsid w:val="43D7A20F"/>
    <w:rsid w:val="4410576D"/>
    <w:rsid w:val="442C4DA2"/>
    <w:rsid w:val="44AFEC13"/>
    <w:rsid w:val="452BD5C8"/>
    <w:rsid w:val="45C81E03"/>
    <w:rsid w:val="4675C07F"/>
    <w:rsid w:val="468DD7AC"/>
    <w:rsid w:val="48600045"/>
    <w:rsid w:val="489EF359"/>
    <w:rsid w:val="48FFBEC5"/>
    <w:rsid w:val="4948017D"/>
    <w:rsid w:val="498DBB06"/>
    <w:rsid w:val="49CB9145"/>
    <w:rsid w:val="49DB4AE2"/>
    <w:rsid w:val="4A8AC8E6"/>
    <w:rsid w:val="4AAB178B"/>
    <w:rsid w:val="4B5F820D"/>
    <w:rsid w:val="4B771B43"/>
    <w:rsid w:val="4BA13190"/>
    <w:rsid w:val="4BB8DA6B"/>
    <w:rsid w:val="4C96F43E"/>
    <w:rsid w:val="4CEB59E9"/>
    <w:rsid w:val="4D12EBA4"/>
    <w:rsid w:val="4D5A2100"/>
    <w:rsid w:val="4D614D28"/>
    <w:rsid w:val="4D9B1F55"/>
    <w:rsid w:val="4DC35CCE"/>
    <w:rsid w:val="4DE55DBC"/>
    <w:rsid w:val="4DE728CD"/>
    <w:rsid w:val="4E262A59"/>
    <w:rsid w:val="4E69E1F6"/>
    <w:rsid w:val="4E8B3024"/>
    <w:rsid w:val="4EF25A9F"/>
    <w:rsid w:val="4F529B5D"/>
    <w:rsid w:val="4F5E609A"/>
    <w:rsid w:val="4FA86FFC"/>
    <w:rsid w:val="4FAFFE7B"/>
    <w:rsid w:val="4FE07448"/>
    <w:rsid w:val="503A111B"/>
    <w:rsid w:val="504A8C66"/>
    <w:rsid w:val="5083562E"/>
    <w:rsid w:val="5122E8EC"/>
    <w:rsid w:val="515CFBC9"/>
    <w:rsid w:val="517F2DBB"/>
    <w:rsid w:val="51AC7F65"/>
    <w:rsid w:val="51E65CC7"/>
    <w:rsid w:val="52956634"/>
    <w:rsid w:val="52960C25"/>
    <w:rsid w:val="534CCB5A"/>
    <w:rsid w:val="5435379C"/>
    <w:rsid w:val="543DDC94"/>
    <w:rsid w:val="5458C6B0"/>
    <w:rsid w:val="548342B1"/>
    <w:rsid w:val="54949C8B"/>
    <w:rsid w:val="5506C5F0"/>
    <w:rsid w:val="55FAF4DE"/>
    <w:rsid w:val="56306CEC"/>
    <w:rsid w:val="564385EC"/>
    <w:rsid w:val="573E5FD6"/>
    <w:rsid w:val="57EE3D5B"/>
    <w:rsid w:val="57FB5E08"/>
    <w:rsid w:val="58A9A3AC"/>
    <w:rsid w:val="58C4DAD0"/>
    <w:rsid w:val="59562A26"/>
    <w:rsid w:val="5A87AD14"/>
    <w:rsid w:val="5BC599DA"/>
    <w:rsid w:val="5C814CC8"/>
    <w:rsid w:val="5C8A35A5"/>
    <w:rsid w:val="5D44FA55"/>
    <w:rsid w:val="5E4908C3"/>
    <w:rsid w:val="5EA5BFE3"/>
    <w:rsid w:val="5EB2389F"/>
    <w:rsid w:val="5F39CE7D"/>
    <w:rsid w:val="5F5BF449"/>
    <w:rsid w:val="5FBC3602"/>
    <w:rsid w:val="6008212D"/>
    <w:rsid w:val="60C688D1"/>
    <w:rsid w:val="610C722A"/>
    <w:rsid w:val="6193422A"/>
    <w:rsid w:val="61B05035"/>
    <w:rsid w:val="621CA9BF"/>
    <w:rsid w:val="6278ABD8"/>
    <w:rsid w:val="634D9753"/>
    <w:rsid w:val="641DF011"/>
    <w:rsid w:val="648A9395"/>
    <w:rsid w:val="653554BB"/>
    <w:rsid w:val="65EC39B8"/>
    <w:rsid w:val="661EFE0F"/>
    <w:rsid w:val="66A3A8CC"/>
    <w:rsid w:val="67664C88"/>
    <w:rsid w:val="679210AC"/>
    <w:rsid w:val="67C4CB72"/>
    <w:rsid w:val="6852787B"/>
    <w:rsid w:val="68A26F55"/>
    <w:rsid w:val="68AA87BC"/>
    <w:rsid w:val="68AAA0B2"/>
    <w:rsid w:val="6966150B"/>
    <w:rsid w:val="6A2EA89E"/>
    <w:rsid w:val="6AF585F8"/>
    <w:rsid w:val="6B01D959"/>
    <w:rsid w:val="6B56F90A"/>
    <w:rsid w:val="6B68F3BC"/>
    <w:rsid w:val="6BD28F2F"/>
    <w:rsid w:val="6C52D01C"/>
    <w:rsid w:val="6CF2C96B"/>
    <w:rsid w:val="6D0A9292"/>
    <w:rsid w:val="6D2647C4"/>
    <w:rsid w:val="6D5476EA"/>
    <w:rsid w:val="6DED0392"/>
    <w:rsid w:val="6F6DD77C"/>
    <w:rsid w:val="703EBEA3"/>
    <w:rsid w:val="709E6167"/>
    <w:rsid w:val="711B0F9C"/>
    <w:rsid w:val="71516E90"/>
    <w:rsid w:val="7307D3E8"/>
    <w:rsid w:val="731600D9"/>
    <w:rsid w:val="731EBEE9"/>
    <w:rsid w:val="7376A35E"/>
    <w:rsid w:val="737D56FD"/>
    <w:rsid w:val="73968A99"/>
    <w:rsid w:val="73A857CC"/>
    <w:rsid w:val="73B5DB18"/>
    <w:rsid w:val="746853D4"/>
    <w:rsid w:val="74C1F3EE"/>
    <w:rsid w:val="74D9B26C"/>
    <w:rsid w:val="75004BAA"/>
    <w:rsid w:val="75E2809E"/>
    <w:rsid w:val="776D348A"/>
    <w:rsid w:val="77770CB2"/>
    <w:rsid w:val="7784A192"/>
    <w:rsid w:val="77B8C637"/>
    <w:rsid w:val="78735894"/>
    <w:rsid w:val="7888E1DE"/>
    <w:rsid w:val="789CABB7"/>
    <w:rsid w:val="78E18A5D"/>
    <w:rsid w:val="78ED1ADC"/>
    <w:rsid w:val="7AF8CDB1"/>
    <w:rsid w:val="7B3EC59A"/>
    <w:rsid w:val="7B9FF7D4"/>
    <w:rsid w:val="7BF80EA2"/>
    <w:rsid w:val="7D0E0AD2"/>
    <w:rsid w:val="7D365567"/>
    <w:rsid w:val="7DBA3C0B"/>
    <w:rsid w:val="7EB93DF2"/>
    <w:rsid w:val="7EEC9E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00D32"/>
  <w15:chartTrackingRefBased/>
  <w15:docId w15:val="{F657C40E-52BC-4A1A-8AA2-8C4F42BD7C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81bcb1788cb427e" /><Relationship Type="http://schemas.openxmlformats.org/officeDocument/2006/relationships/hyperlink" Target="https://www.youtube.com/watch?v=WPNJjDyu3P0&amp;t=97s" TargetMode="External" Id="Rf787f6e6485f451f" /><Relationship Type="http://schemas.openxmlformats.org/officeDocument/2006/relationships/hyperlink" Target="https://www.instagram.com/p/C5n--6jrFqp/" TargetMode="External" Id="R1dcbb8aaa4da420e" /><Relationship Type="http://schemas.openxmlformats.org/officeDocument/2006/relationships/hyperlink" Target="https://eyeondesign.aiga.org/anti-grid-icon-david-carson-on-why-computers-make-you-lazy-and-indie-mag-design-needs-to-liven-up/" TargetMode="External" Id="R174e1042d1dc469e" /><Relationship Type="http://schemas.openxmlformats.org/officeDocument/2006/relationships/header" Target="header.xml" Id="Ra8d0bb7563ad4509" /><Relationship Type="http://schemas.openxmlformats.org/officeDocument/2006/relationships/footer" Target="footer.xml" Id="R12ab4e634f5845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2024-04-12T12:41:41.3506610Z</dcterms:created>
  <dcterms:modified xsi:type="dcterms:W3CDTF">2024-04-21T16:14:58.7652669Z</dcterms:modified>
  <dc:creator>Sophie Lewis (2204078)</dc:creator>
  <lastModifiedBy>Sophie Lewis (2204078)</lastModifiedBy>
</coreProperties>
</file>