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86B" w:rsidRDefault="0036378B">
      <w:r>
        <w:rPr>
          <w:noProof/>
          <w:lang w:eastAsia="en-GB"/>
        </w:rPr>
        <mc:AlternateContent>
          <mc:Choice Requires="wps">
            <w:drawing>
              <wp:anchor distT="0" distB="0" distL="114300" distR="114300" simplePos="0" relativeHeight="251665920" behindDoc="1" locked="0" layoutInCell="1" allowOverlap="1">
                <wp:simplePos x="0" y="0"/>
                <wp:positionH relativeFrom="page">
                  <wp:posOffset>447675</wp:posOffset>
                </wp:positionH>
                <wp:positionV relativeFrom="page">
                  <wp:posOffset>269240</wp:posOffset>
                </wp:positionV>
                <wp:extent cx="6572250" cy="10160635"/>
                <wp:effectExtent l="0" t="0" r="0" b="0"/>
                <wp:wrapNone/>
                <wp:docPr id="16"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72250" cy="10160635"/>
                        </a:xfrm>
                        <a:prstGeom prst="rect">
                          <a:avLst/>
                        </a:prstGeom>
                        <a:gradFill rotWithShape="1">
                          <a:gsLst>
                            <a:gs pos="0">
                              <a:srgbClr val="FCF7DD"/>
                            </a:gs>
                            <a:gs pos="100000">
                              <a:srgbClr val="8F8C7F"/>
                            </a:gs>
                          </a:gsLst>
                          <a:path path="shape">
                            <a:fillToRect l="50000" t="50000" r="50000" b="50000"/>
                          </a:path>
                        </a:gradFill>
                        <a:ln>
                          <a:noFill/>
                        </a:ln>
                        <a:extLst>
                          <a:ext uri="{91240B29-F687-4F45-9708-019B960494DF}">
                            <a14:hiddenLine xmlns:a14="http://schemas.microsoft.com/office/drawing/2010/main" w="25400" cap="flat" cmpd="sng" algn="ctr">
                              <a:solidFill>
                                <a:srgbClr val="000000"/>
                              </a:solidFill>
                              <a:prstDash val="solid"/>
                              <a:miter lim="800000"/>
                              <a:headEnd/>
                              <a:tailEnd/>
                            </a14:hiddenLine>
                          </a:ext>
                        </a:extLst>
                      </wps:spPr>
                      <wps:txbx>
                        <w:txbxContent>
                          <w:p w:rsidR="00935E8D" w:rsidRDefault="00935E8D"/>
                        </w:txbxContent>
                      </wps:txbx>
                      <wps:bodyPr rot="0" vert="horz" wrap="square" lIns="274320" tIns="4572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35.25pt;margin-top:21.2pt;width:517.5pt;height:80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" fillcolor="#fcf7dd" stroked="f" strokeweight="2pt">
                <v:fill color2="#8f8c7f" rotate="t" focusposition=".5,.5" focussize="" focus="100%" type="gradientRadial"/>
                <v:path arrowok="t"/>
                <v:textbox inset="21.6pt,,21.6pt">
                  <w:txbxContent>
                    <w:p w:rsidR="00935E8D" w:rsidRDefault="00935E8D"/>
                  </w:txbxContent>
                </v:textbox>
                <w10:wrap anchorx="page" anchory="page"/>
              </v:rect>
            </w:pict>
          </mc:Fallback>
        </mc:AlternateContent>
      </w:r>
      <w:r>
        <w:rPr>
          <w:noProof/>
          <w:lang w:eastAsia="en-GB"/>
        </w:rPr>
        <mc:AlternateContent>
          <mc:Choice Requires="wps">
            <w:drawing>
              <wp:anchor distT="0" distB="0" distL="114300" distR="114300" simplePos="0" relativeHeight="251661824" behindDoc="0" locked="0" layoutInCell="1" allowOverlap="1">
                <wp:simplePos x="0" y="0"/>
                <wp:positionH relativeFrom="page">
                  <wp:posOffset>3442335</wp:posOffset>
                </wp:positionH>
                <wp:positionV relativeFrom="page">
                  <wp:posOffset>287655</wp:posOffset>
                </wp:positionV>
                <wp:extent cx="2778760" cy="7459980"/>
                <wp:effectExtent l="0" t="0" r="21590" b="20955"/>
                <wp:wrapNone/>
                <wp:docPr id="15"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8760" cy="7459980"/>
                        </a:xfrm>
                        <a:prstGeom prst="rect">
                          <a:avLst/>
                        </a:prstGeom>
                        <a:solidFill>
                          <a:srgbClr val="FFFFFF"/>
                        </a:solidFill>
                        <a:ln w="15875" cap="flat" cmpd="sng" algn="ctr">
                          <a:solidFill>
                            <a:srgbClr val="948A54"/>
                          </a:solidFill>
                          <a:prstDash val="solid"/>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70000</wp14:pctHeight>
                </wp14:sizeRelV>
              </wp:anchor>
            </w:drawing>
          </mc:Choice>
          <mc:Fallback>
            <w:pict>
              <v:rect w14:anchorId="6B81E62C" id="Rectangle 36" o:spid="_x0000_s1026" style="position:absolute;margin-left:271.05pt;margin-top:22.65pt;width:218.8pt;height:587.4pt;z-index:25166182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" strokecolor="#948a54" strokeweight="1.25pt">
                <w10:wrap anchorx="page" anchory="page"/>
              </v:rect>
            </w:pict>
          </mc:Fallback>
        </mc:AlternateContent>
      </w:r>
      <w:r>
        <w:rPr>
          <w:noProof/>
          <w:lang w:eastAsia="en-GB"/>
        </w:rPr>
        <mc:AlternateContent>
          <mc:Choice Requires="wps">
            <w:drawing>
              <wp:anchor distT="0" distB="0" distL="114300" distR="114300" simplePos="0" relativeHeight="251666944" behindDoc="0" locked="0" layoutInCell="1" allowOverlap="1">
                <wp:simplePos x="0" y="0"/>
                <wp:positionH relativeFrom="page">
                  <wp:posOffset>3439795</wp:posOffset>
                </wp:positionH>
                <wp:positionV relativeFrom="page">
                  <wp:posOffset>7056755</wp:posOffset>
                </wp:positionV>
                <wp:extent cx="2717800" cy="478790"/>
                <wp:effectExtent l="0" t="0" r="0" b="0"/>
                <wp:wrapSquare wrapText="bothSides"/>
                <wp:docPr id="1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0" cy="478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35E8D" w:rsidRPr="00D71C11" w:rsidRDefault="00935E8D" w:rsidP="00546738">
                            <w:pPr>
                              <w:pStyle w:val="NoSpacing"/>
                              <w:rPr>
                                <w:noProof/>
                                <w:color w:val="1F497D"/>
                                <w:sz w:val="28"/>
                                <w:szCs w:val="28"/>
                              </w:rPr>
                            </w:pPr>
                            <w:r w:rsidRPr="00D71C11">
                              <w:rPr>
                                <w:noProof/>
                                <w:sz w:val="28"/>
                                <w:szCs w:val="28"/>
                                <w:lang w:val="en-GB"/>
                              </w:rPr>
                              <w:t>Simon Oglesby P108944</w:t>
                            </w:r>
                          </w:p>
                          <w:p w:rsidR="00935E8D" w:rsidRPr="0030286B" w:rsidRDefault="00935E8D">
                            <w:pPr>
                              <w:pStyle w:val="NoSpacing"/>
                              <w:rPr>
                                <w:noProof/>
                                <w:color w:val="1F497D"/>
                              </w:rPr>
                            </w:pPr>
                          </w:p>
                        </w:txbxContent>
                      </wps:txbx>
                      <wps:bodyPr rot="0" vert="horz" wrap="square" lIns="91440" tIns="45720" rIns="91440" bIns="45720" anchor="b" anchorCtr="0" upright="1">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27" type="#_x0000_t202" style="position:absolute;margin-left:270.85pt;margin-top:555.65pt;width:214pt;height:37.7pt;z-index:25166694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" filled="f" stroked="f" strokeweight=".5pt">
                <v:textbox style="mso-fit-shape-to-text:t">
                  <w:txbxContent>
                    <w:p w:rsidR="00935E8D" w:rsidRPr="00D71C11" w:rsidRDefault="00935E8D" w:rsidP="00546738">
                      <w:pPr>
                        <w:pStyle w:val="NoSpacing"/>
                        <w:rPr>
                          <w:noProof/>
                          <w:color w:val="1F497D"/>
                          <w:sz w:val="28"/>
                          <w:szCs w:val="28"/>
                        </w:rPr>
                      </w:pPr>
                      <w:r w:rsidRPr="00D71C11">
                        <w:rPr>
                          <w:noProof/>
                          <w:sz w:val="28"/>
                          <w:szCs w:val="28"/>
                          <w:lang w:val="en-GB"/>
                        </w:rPr>
                        <w:t>Simon Oglesby P108944</w:t>
                      </w:r>
                    </w:p>
                    <w:p w:rsidR="00935E8D" w:rsidRPr="0030286B" w:rsidRDefault="00935E8D">
                      <w:pPr>
                        <w:pStyle w:val="NoSpacing"/>
                        <w:rPr>
                          <w:noProof/>
                          <w:color w:val="1F497D"/>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simplePos x="0" y="0"/>
                <wp:positionH relativeFrom="page">
                  <wp:posOffset>3439795</wp:posOffset>
                </wp:positionH>
                <wp:positionV relativeFrom="page">
                  <wp:posOffset>267335</wp:posOffset>
                </wp:positionV>
                <wp:extent cx="2795905" cy="3204210"/>
                <wp:effectExtent l="0" t="0" r="3175" b="0"/>
                <wp:wrapNone/>
                <wp:docPr id="1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5905" cy="3204210"/>
                        </a:xfrm>
                        <a:prstGeom prst="rect">
                          <a:avLst/>
                        </a:prstGeom>
                        <a:solidFill>
                          <a:srgbClr val="1F497D"/>
                        </a:solidFill>
                        <a:ln>
                          <a:noFill/>
                        </a:ln>
                        <a:extLst>
                          <a:ext uri="{91240B29-F687-4F45-9708-019B960494DF}">
                            <a14:hiddenLine xmlns:a14="http://schemas.microsoft.com/office/drawing/2010/main" w="25400" cap="flat" cmpd="sng" algn="ctr">
                              <a:solidFill>
                                <a:srgbClr val="000000"/>
                              </a:solidFill>
                              <a:prstDash val="solid"/>
                              <a:miter lim="800000"/>
                              <a:headEnd/>
                              <a:tailEnd/>
                            </a14:hiddenLine>
                          </a:ext>
                        </a:extLst>
                      </wps:spPr>
                      <wps:txbx>
                        <w:txbxContent>
                          <w:p w:rsidR="00935E8D" w:rsidRDefault="00935E8D" w:rsidP="00546738">
                            <w:pPr>
                              <w:spacing w:before="240"/>
                              <w:jc w:val="center"/>
                              <w:rPr>
                                <w:color w:val="FFFFFF"/>
                              </w:rPr>
                            </w:pPr>
                            <w:r>
                              <w:rPr>
                                <w:noProof/>
                                <w:lang w:eastAsia="en-GB"/>
                              </w:rPr>
                              <w:drawing>
                                <wp:inline distT="0" distB="0" distL="0" distR="0" wp14:anchorId="027E3EE3" wp14:editId="403F497B">
                                  <wp:extent cx="2428240" cy="80322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wtsd logo.png"/>
                                          <pic:cNvPicPr/>
                                        </pic:nvPicPr>
                                        <pic:blipFill>
                                          <a:blip r:embed="rId8">
                                            <a:extLst>
                                              <a:ext uri="{28A0092B-C50C-407E-A947-70E740481C1C}">
                                                <a14:useLocalDpi xmlns:a14="http://schemas.microsoft.com/office/drawing/2010/main" val="0"/>
                                              </a:ext>
                                            </a:extLst>
                                          </a:blip>
                                          <a:stretch>
                                            <a:fillRect/>
                                          </a:stretch>
                                        </pic:blipFill>
                                        <pic:spPr>
                                          <a:xfrm>
                                            <a:off x="0" y="0"/>
                                            <a:ext cx="2428240" cy="803221"/>
                                          </a:xfrm>
                                          <a:prstGeom prst="rect">
                                            <a:avLst/>
                                          </a:prstGeom>
                                        </pic:spPr>
                                      </pic:pic>
                                    </a:graphicData>
                                  </a:graphic>
                                </wp:inline>
                              </w:drawing>
                            </w:r>
                          </w:p>
                          <w:p w:rsidR="00935E8D" w:rsidRDefault="00935E8D" w:rsidP="00546738">
                            <w:pPr>
                              <w:spacing w:before="240"/>
                              <w:jc w:val="center"/>
                              <w:rPr>
                                <w:color w:val="FFFFFF"/>
                                <w:sz w:val="38"/>
                                <w:szCs w:val="38"/>
                              </w:rPr>
                            </w:pPr>
                          </w:p>
                          <w:p w:rsidR="00935E8D" w:rsidRPr="00483774" w:rsidRDefault="00935E8D" w:rsidP="00546738">
                            <w:pPr>
                              <w:spacing w:before="240"/>
                              <w:jc w:val="center"/>
                              <w:rPr>
                                <w:color w:val="FFFFFF"/>
                                <w:sz w:val="38"/>
                                <w:szCs w:val="38"/>
                              </w:rPr>
                            </w:pPr>
                            <w:r w:rsidRPr="00483774">
                              <w:rPr>
                                <w:color w:val="FFFFFF"/>
                                <w:sz w:val="38"/>
                                <w:szCs w:val="38"/>
                              </w:rPr>
                              <w:t>BSc (H) Business Information Technology</w:t>
                            </w:r>
                          </w:p>
                          <w:p w:rsidR="00935E8D" w:rsidRPr="00483774" w:rsidRDefault="00935E8D" w:rsidP="00546738">
                            <w:pPr>
                              <w:spacing w:before="240"/>
                              <w:jc w:val="center"/>
                              <w:rPr>
                                <w:color w:val="FFFFFF"/>
                                <w:sz w:val="32"/>
                                <w:szCs w:val="32"/>
                              </w:rPr>
                            </w:pPr>
                            <w:r w:rsidRPr="00483774">
                              <w:rPr>
                                <w:color w:val="FFFFFF"/>
                                <w:sz w:val="32"/>
                                <w:szCs w:val="32"/>
                              </w:rPr>
                              <w:t>(Part Time)</w:t>
                            </w:r>
                          </w:p>
                          <w:p w:rsidR="00935E8D" w:rsidRDefault="00935E8D" w:rsidP="00546738">
                            <w:pPr>
                              <w:spacing w:before="240"/>
                              <w:jc w:val="center"/>
                              <w:rPr>
                                <w:color w:val="FFFFFF"/>
                              </w:rPr>
                            </w:pPr>
                          </w:p>
                          <w:p w:rsidR="00935E8D" w:rsidRPr="0030286B" w:rsidRDefault="00935E8D">
                            <w:pPr>
                              <w:spacing w:before="240"/>
                              <w:jc w:val="center"/>
                              <w:rPr>
                                <w:color w:val="FFFFFF"/>
                              </w:rPr>
                            </w:pPr>
                          </w:p>
                        </w:txbxContent>
                      </wps:txbx>
                      <wps:bodyPr rot="0" vert="horz" wrap="square" lIns="182880" tIns="182880" rIns="182880" bIns="365760" anchor="b" anchorCtr="0" upright="1">
                        <a:noAutofit/>
                      </wps:bodyPr>
                    </wps:wsp>
                  </a:graphicData>
                </a:graphic>
                <wp14:sizeRelH relativeFrom="page">
                  <wp14:pctWidth>37000</wp14:pctWidth>
                </wp14:sizeRelH>
                <wp14:sizeRelV relativeFrom="page">
                  <wp14:pctHeight>30000</wp14:pctHeight>
                </wp14:sizeRelV>
              </wp:anchor>
            </w:drawing>
          </mc:Choice>
          <mc:Fallback>
            <w:pict>
              <v:rect id="Rectangle 35" o:spid="_x0000_s1028" style="position:absolute;margin-left:270.85pt;margin-top:21.05pt;width:220.15pt;height:252.3pt;z-index:25166284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" fillcolor="#1f497d" stroked="f" strokeweight="2pt">
                <v:textbox inset="14.4pt,14.4pt,14.4pt,28.8pt">
                  <w:txbxContent>
                    <w:p w:rsidR="00935E8D" w:rsidRDefault="00935E8D" w:rsidP="00546738">
                      <w:pPr>
                        <w:spacing w:before="240"/>
                        <w:jc w:val="center"/>
                        <w:rPr>
                          <w:color w:val="FFFFFF"/>
                        </w:rPr>
                      </w:pPr>
                      <w:r>
                        <w:rPr>
                          <w:noProof/>
                          <w:lang w:eastAsia="en-GB"/>
                        </w:rPr>
                        <w:drawing>
                          <wp:inline distT="0" distB="0" distL="0" distR="0" wp14:anchorId="027E3EE3" wp14:editId="403F497B">
                            <wp:extent cx="2428240" cy="80322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wtsd logo.png"/>
                                    <pic:cNvPicPr/>
                                  </pic:nvPicPr>
                                  <pic:blipFill>
                                    <a:blip r:embed="rId8">
                                      <a:extLst>
                                        <a:ext uri="{28A0092B-C50C-407E-A947-70E740481C1C}">
                                          <a14:useLocalDpi xmlns:a14="http://schemas.microsoft.com/office/drawing/2010/main" val="0"/>
                                        </a:ext>
                                      </a:extLst>
                                    </a:blip>
                                    <a:stretch>
                                      <a:fillRect/>
                                    </a:stretch>
                                  </pic:blipFill>
                                  <pic:spPr>
                                    <a:xfrm>
                                      <a:off x="0" y="0"/>
                                      <a:ext cx="2428240" cy="803221"/>
                                    </a:xfrm>
                                    <a:prstGeom prst="rect">
                                      <a:avLst/>
                                    </a:prstGeom>
                                  </pic:spPr>
                                </pic:pic>
                              </a:graphicData>
                            </a:graphic>
                          </wp:inline>
                        </w:drawing>
                      </w:r>
                    </w:p>
                    <w:p w:rsidR="00935E8D" w:rsidRDefault="00935E8D" w:rsidP="00546738">
                      <w:pPr>
                        <w:spacing w:before="240"/>
                        <w:jc w:val="center"/>
                        <w:rPr>
                          <w:color w:val="FFFFFF"/>
                          <w:sz w:val="38"/>
                          <w:szCs w:val="38"/>
                        </w:rPr>
                      </w:pPr>
                    </w:p>
                    <w:p w:rsidR="00935E8D" w:rsidRPr="00483774" w:rsidRDefault="00935E8D" w:rsidP="00546738">
                      <w:pPr>
                        <w:spacing w:before="240"/>
                        <w:jc w:val="center"/>
                        <w:rPr>
                          <w:color w:val="FFFFFF"/>
                          <w:sz w:val="38"/>
                          <w:szCs w:val="38"/>
                        </w:rPr>
                      </w:pPr>
                      <w:r w:rsidRPr="00483774">
                        <w:rPr>
                          <w:color w:val="FFFFFF"/>
                          <w:sz w:val="38"/>
                          <w:szCs w:val="38"/>
                        </w:rPr>
                        <w:t>BSc (H) Business Information Technology</w:t>
                      </w:r>
                    </w:p>
                    <w:p w:rsidR="00935E8D" w:rsidRPr="00483774" w:rsidRDefault="00935E8D" w:rsidP="00546738">
                      <w:pPr>
                        <w:spacing w:before="240"/>
                        <w:jc w:val="center"/>
                        <w:rPr>
                          <w:color w:val="FFFFFF"/>
                          <w:sz w:val="32"/>
                          <w:szCs w:val="32"/>
                        </w:rPr>
                      </w:pPr>
                      <w:r w:rsidRPr="00483774">
                        <w:rPr>
                          <w:color w:val="FFFFFF"/>
                          <w:sz w:val="32"/>
                          <w:szCs w:val="32"/>
                        </w:rPr>
                        <w:t>(Part Time)</w:t>
                      </w:r>
                    </w:p>
                    <w:p w:rsidR="00935E8D" w:rsidRDefault="00935E8D" w:rsidP="00546738">
                      <w:pPr>
                        <w:spacing w:before="240"/>
                        <w:jc w:val="center"/>
                        <w:rPr>
                          <w:color w:val="FFFFFF"/>
                        </w:rPr>
                      </w:pPr>
                    </w:p>
                    <w:p w:rsidR="00935E8D" w:rsidRPr="0030286B" w:rsidRDefault="00935E8D">
                      <w:pPr>
                        <w:spacing w:before="240"/>
                        <w:jc w:val="center"/>
                        <w:rPr>
                          <w:color w:val="FFFFFF"/>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64896" behindDoc="0" locked="0" layoutInCell="1" allowOverlap="1">
                <wp:simplePos x="0" y="0"/>
                <wp:positionH relativeFrom="page">
                  <wp:posOffset>3439795</wp:posOffset>
                </wp:positionH>
                <wp:positionV relativeFrom="page">
                  <wp:posOffset>7377430</wp:posOffset>
                </wp:positionV>
                <wp:extent cx="2795905" cy="118745"/>
                <wp:effectExtent l="0" t="0" r="3175" b="0"/>
                <wp:wrapNone/>
                <wp:docPr id="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5905" cy="118745"/>
                        </a:xfrm>
                        <a:prstGeom prst="rect">
                          <a:avLst/>
                        </a:prstGeom>
                        <a:solidFill>
                          <a:srgbClr val="4F81BD"/>
                        </a:solidFill>
                        <a:ln>
                          <a:noFill/>
                        </a:ln>
                        <a:extLst>
                          <a:ext uri="{91240B29-F687-4F45-9708-019B960494DF}">
                            <a14:hiddenLine xmlns:a14="http://schemas.microsoft.com/office/drawing/2010/main" w="254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a:graphicData>
                </a:graphic>
                <wp14:sizeRelH relativeFrom="page">
                  <wp14:pctWidth>37000</wp14:pctWidth>
                </wp14:sizeRelH>
                <wp14:sizeRelV relativeFrom="margin">
                  <wp14:pctHeight>0</wp14:pctHeight>
                </wp14:sizeRelV>
              </wp:anchor>
            </w:drawing>
          </mc:Choice>
          <mc:Fallback>
            <w:pict>
              <v:rect w14:anchorId="2C431598" id="Rectangle 37" o:spid="_x0000_s1026" style="position:absolute;margin-left:270.85pt;margin-top:580.9pt;width:220.15pt;height:9.35pt;z-index:25166489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" fillcolor="#4f81bd" stroked="f" strokeweight="2pt">
                <w10:wrap anchorx="page" anchory="page"/>
              </v:rect>
            </w:pict>
          </mc:Fallback>
        </mc:AlternateContent>
      </w:r>
    </w:p>
    <w:p w:rsidR="001A1120" w:rsidRDefault="001A1120"/>
    <w:p w:rsidR="00C97F23" w:rsidRDefault="0036378B" w:rsidP="004E3C44">
      <w:pPr>
        <w:spacing w:line="480" w:lineRule="auto"/>
        <w:jc w:val="center"/>
      </w:pPr>
      <w:r>
        <w:rPr>
          <w:noProof/>
          <w:lang w:eastAsia="en-GB"/>
        </w:rPr>
        <mc:AlternateContent>
          <mc:Choice Requires="wps">
            <w:drawing>
              <wp:anchor distT="0" distB="0" distL="114300" distR="114300" simplePos="0" relativeHeight="251663872" behindDoc="0" locked="0" layoutInCell="1" allowOverlap="1">
                <wp:simplePos x="0" y="0"/>
                <wp:positionH relativeFrom="page">
                  <wp:posOffset>3340100</wp:posOffset>
                </wp:positionH>
                <wp:positionV relativeFrom="page">
                  <wp:posOffset>3742055</wp:posOffset>
                </wp:positionV>
                <wp:extent cx="2929255" cy="1637030"/>
                <wp:effectExtent l="0" t="0" r="0" b="1270"/>
                <wp:wrapSquare wrapText="bothSides"/>
                <wp:docPr id="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1637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35E8D" w:rsidRDefault="00935E8D" w:rsidP="001334AF">
                            <w:pPr>
                              <w:jc w:val="center"/>
                              <w:rPr>
                                <w:rFonts w:ascii="Cambria" w:hAnsi="Cambria"/>
                                <w:noProof/>
                                <w:sz w:val="72"/>
                                <w:szCs w:val="144"/>
                              </w:rPr>
                            </w:pPr>
                            <w:r>
                              <w:rPr>
                                <w:rFonts w:ascii="Cambria" w:hAnsi="Cambria"/>
                                <w:noProof/>
                                <w:sz w:val="72"/>
                                <w:szCs w:val="144"/>
                              </w:rPr>
                              <w:t>Major Project</w:t>
                            </w:r>
                          </w:p>
                          <w:p w:rsidR="00935E8D" w:rsidRPr="00996830" w:rsidRDefault="00935E8D" w:rsidP="001334AF">
                            <w:pPr>
                              <w:jc w:val="center"/>
                              <w:rPr>
                                <w:rFonts w:ascii="Cambria" w:hAnsi="Cambria"/>
                                <w:noProof/>
                                <w:color w:val="4F81BD"/>
                                <w:sz w:val="56"/>
                                <w:szCs w:val="56"/>
                              </w:rPr>
                            </w:pPr>
                            <w:r w:rsidRPr="00996830">
                              <w:rPr>
                                <w:rFonts w:ascii="Cambria" w:hAnsi="Cambria"/>
                                <w:noProof/>
                                <w:sz w:val="56"/>
                                <w:szCs w:val="56"/>
                              </w:rPr>
                              <w:t>M3X8645</w:t>
                            </w:r>
                          </w:p>
                          <w:p w:rsidR="00935E8D" w:rsidRDefault="00935E8D" w:rsidP="00546738">
                            <w:pPr>
                              <w:jc w:val="center"/>
                              <w:rPr>
                                <w:rFonts w:ascii="Cambria" w:hAnsi="Cambria"/>
                                <w:b/>
                                <w:noProof/>
                                <w:color w:val="1F497D"/>
                                <w:sz w:val="32"/>
                                <w:szCs w:val="40"/>
                              </w:rPr>
                            </w:pPr>
                            <w:r>
                              <w:rPr>
                                <w:rFonts w:ascii="Cambria" w:hAnsi="Cambria"/>
                                <w:b/>
                                <w:noProof/>
                                <w:color w:val="1F497D"/>
                                <w:sz w:val="32"/>
                                <w:szCs w:val="40"/>
                              </w:rPr>
                              <w:t>Supervisor: Dr. N. Whitehead</w:t>
                            </w:r>
                          </w:p>
                          <w:p w:rsidR="00935E8D" w:rsidRDefault="00935E8D" w:rsidP="00546738">
                            <w:pPr>
                              <w:jc w:val="center"/>
                              <w:rPr>
                                <w:rFonts w:ascii="Cambria" w:hAnsi="Cambria"/>
                                <w:b/>
                                <w:noProof/>
                                <w:color w:val="1F497D"/>
                                <w:sz w:val="32"/>
                                <w:szCs w:val="40"/>
                              </w:rPr>
                            </w:pPr>
                          </w:p>
                          <w:p w:rsidR="00935E8D" w:rsidRDefault="00935E8D" w:rsidP="00546738">
                            <w:pPr>
                              <w:jc w:val="center"/>
                              <w:rPr>
                                <w:rFonts w:ascii="Cambria" w:hAnsi="Cambria"/>
                                <w:b/>
                                <w:noProof/>
                                <w:color w:val="1F497D"/>
                                <w:sz w:val="32"/>
                                <w:szCs w:val="40"/>
                              </w:rPr>
                            </w:pPr>
                            <w:r>
                              <w:rPr>
                                <w:rFonts w:ascii="Cambria" w:hAnsi="Cambria"/>
                                <w:b/>
                                <w:noProof/>
                                <w:color w:val="1F497D"/>
                                <w:sz w:val="32"/>
                                <w:szCs w:val="40"/>
                              </w:rPr>
                              <w:t>Systems upgrade to reduce natural gas consumption at Basic Oxygen Steelmaking Plant</w:t>
                            </w:r>
                          </w:p>
                          <w:p w:rsidR="00935E8D" w:rsidRPr="0030286B" w:rsidRDefault="00935E8D">
                            <w:pPr>
                              <w:rPr>
                                <w:rFonts w:ascii="Cambria" w:hAnsi="Cambria"/>
                                <w:noProof/>
                                <w:color w:val="1F497D"/>
                                <w:sz w:val="32"/>
                                <w:szCs w:val="40"/>
                              </w:rPr>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28000</wp14:pctHeight>
                </wp14:sizeRelV>
              </wp:anchor>
            </w:drawing>
          </mc:Choice>
          <mc:Fallback>
            <w:pict>
              <v:shape id="Text Box 39" o:spid="_x0000_s1029" type="#_x0000_t202" style="position:absolute;left:0;text-align:left;margin-left:263pt;margin-top:294.65pt;width:230.65pt;height:128.9pt;z-index:25166387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" filled="f" stroked="f" strokeweight=".5pt">
                <v:textbox style="mso-fit-shape-to-text:t">
                  <w:txbxContent>
                    <w:p w:rsidR="00935E8D" w:rsidRDefault="00935E8D" w:rsidP="001334AF">
                      <w:pPr>
                        <w:jc w:val="center"/>
                        <w:rPr>
                          <w:rFonts w:ascii="Cambria" w:hAnsi="Cambria"/>
                          <w:noProof/>
                          <w:sz w:val="72"/>
                          <w:szCs w:val="144"/>
                        </w:rPr>
                      </w:pPr>
                      <w:r>
                        <w:rPr>
                          <w:rFonts w:ascii="Cambria" w:hAnsi="Cambria"/>
                          <w:noProof/>
                          <w:sz w:val="72"/>
                          <w:szCs w:val="144"/>
                        </w:rPr>
                        <w:t>Major Project</w:t>
                      </w:r>
                    </w:p>
                    <w:p w:rsidR="00935E8D" w:rsidRPr="00996830" w:rsidRDefault="00935E8D" w:rsidP="001334AF">
                      <w:pPr>
                        <w:jc w:val="center"/>
                        <w:rPr>
                          <w:rFonts w:ascii="Cambria" w:hAnsi="Cambria"/>
                          <w:noProof/>
                          <w:color w:val="4F81BD"/>
                          <w:sz w:val="56"/>
                          <w:szCs w:val="56"/>
                        </w:rPr>
                      </w:pPr>
                      <w:r w:rsidRPr="00996830">
                        <w:rPr>
                          <w:rFonts w:ascii="Cambria" w:hAnsi="Cambria"/>
                          <w:noProof/>
                          <w:sz w:val="56"/>
                          <w:szCs w:val="56"/>
                        </w:rPr>
                        <w:t>M3X8645</w:t>
                      </w:r>
                    </w:p>
                    <w:p w:rsidR="00935E8D" w:rsidRDefault="00935E8D" w:rsidP="00546738">
                      <w:pPr>
                        <w:jc w:val="center"/>
                        <w:rPr>
                          <w:rFonts w:ascii="Cambria" w:hAnsi="Cambria"/>
                          <w:b/>
                          <w:noProof/>
                          <w:color w:val="1F497D"/>
                          <w:sz w:val="32"/>
                          <w:szCs w:val="40"/>
                        </w:rPr>
                      </w:pPr>
                      <w:r>
                        <w:rPr>
                          <w:rFonts w:ascii="Cambria" w:hAnsi="Cambria"/>
                          <w:b/>
                          <w:noProof/>
                          <w:color w:val="1F497D"/>
                          <w:sz w:val="32"/>
                          <w:szCs w:val="40"/>
                        </w:rPr>
                        <w:t>Supervisor: Dr. N. Whitehead</w:t>
                      </w:r>
                    </w:p>
                    <w:p w:rsidR="00935E8D" w:rsidRDefault="00935E8D" w:rsidP="00546738">
                      <w:pPr>
                        <w:jc w:val="center"/>
                        <w:rPr>
                          <w:rFonts w:ascii="Cambria" w:hAnsi="Cambria"/>
                          <w:b/>
                          <w:noProof/>
                          <w:color w:val="1F497D"/>
                          <w:sz w:val="32"/>
                          <w:szCs w:val="40"/>
                        </w:rPr>
                      </w:pPr>
                    </w:p>
                    <w:p w:rsidR="00935E8D" w:rsidRDefault="00935E8D" w:rsidP="00546738">
                      <w:pPr>
                        <w:jc w:val="center"/>
                        <w:rPr>
                          <w:rFonts w:ascii="Cambria" w:hAnsi="Cambria"/>
                          <w:b/>
                          <w:noProof/>
                          <w:color w:val="1F497D"/>
                          <w:sz w:val="32"/>
                          <w:szCs w:val="40"/>
                        </w:rPr>
                      </w:pPr>
                      <w:r>
                        <w:rPr>
                          <w:rFonts w:ascii="Cambria" w:hAnsi="Cambria"/>
                          <w:b/>
                          <w:noProof/>
                          <w:color w:val="1F497D"/>
                          <w:sz w:val="32"/>
                          <w:szCs w:val="40"/>
                        </w:rPr>
                        <w:t>Systems upgrade to reduce natural gas consumption at Basic Oxygen Steelmaking Plant</w:t>
                      </w:r>
                    </w:p>
                    <w:p w:rsidR="00935E8D" w:rsidRPr="0030286B" w:rsidRDefault="00935E8D">
                      <w:pPr>
                        <w:rPr>
                          <w:rFonts w:ascii="Cambria" w:hAnsi="Cambria"/>
                          <w:noProof/>
                          <w:color w:val="1F497D"/>
                          <w:sz w:val="32"/>
                          <w:szCs w:val="40"/>
                        </w:rPr>
                      </w:pPr>
                    </w:p>
                  </w:txbxContent>
                </v:textbox>
                <w10:wrap type="square" anchorx="page" anchory="page"/>
              </v:shape>
            </w:pict>
          </mc:Fallback>
        </mc:AlternateContent>
      </w:r>
      <w:r w:rsidR="001A1120">
        <w:br w:type="page"/>
      </w:r>
    </w:p>
    <w:p w:rsidR="00D332DC" w:rsidRPr="008C606B" w:rsidRDefault="008234B8" w:rsidP="008C606B">
      <w:pPr>
        <w:rPr>
          <w:b/>
          <w:sz w:val="32"/>
          <w:szCs w:val="32"/>
        </w:rPr>
      </w:pPr>
      <w:bookmarkStart w:id="0" w:name="_Toc294446017"/>
      <w:r w:rsidRPr="008C606B">
        <w:rPr>
          <w:b/>
          <w:sz w:val="32"/>
          <w:szCs w:val="32"/>
        </w:rPr>
        <w:lastRenderedPageBreak/>
        <w:t>D</w:t>
      </w:r>
      <w:r w:rsidR="001662BE" w:rsidRPr="008C606B">
        <w:rPr>
          <w:b/>
          <w:sz w:val="32"/>
          <w:szCs w:val="32"/>
        </w:rPr>
        <w:t>eclaration</w:t>
      </w:r>
    </w:p>
    <w:p w:rsidR="001662BE" w:rsidRDefault="001662BE" w:rsidP="001662BE">
      <w:r>
        <w:t>I Simon Oglesby declare that I am the sole author of this project; that all references have been consulted; that I have conducted all work of which this is a record, and that the finished work lies within the prescribed works limits.</w:t>
      </w:r>
    </w:p>
    <w:p w:rsidR="001662BE" w:rsidRDefault="001662BE" w:rsidP="001662BE"/>
    <w:p w:rsidR="001662BE" w:rsidRDefault="001662BE" w:rsidP="001662BE">
      <w:r>
        <w:t xml:space="preserve">This work has not been previously been accepted as </w:t>
      </w:r>
      <w:r w:rsidR="00C27BC9">
        <w:t>part</w:t>
      </w:r>
      <w:r>
        <w:t xml:space="preserve"> of any other degree submission</w:t>
      </w:r>
    </w:p>
    <w:p w:rsidR="001662BE" w:rsidRDefault="001662BE" w:rsidP="001662BE"/>
    <w:p w:rsidR="001662BE" w:rsidRDefault="001662BE" w:rsidP="001662BE">
      <w:r>
        <w:t>Signed:</w:t>
      </w:r>
      <w:r w:rsidR="00A13748">
        <w:t xml:space="preserve"> </w:t>
      </w:r>
      <w:r>
        <w:t>………………………………………………..</w:t>
      </w:r>
    </w:p>
    <w:p w:rsidR="001662BE" w:rsidRDefault="001662BE" w:rsidP="001662BE">
      <w:r>
        <w:t>Date: …………………………………………………….</w:t>
      </w:r>
    </w:p>
    <w:p w:rsidR="001662BE" w:rsidRDefault="001662BE" w:rsidP="001662BE"/>
    <w:p w:rsidR="001662BE" w:rsidRDefault="001662BE" w:rsidP="001662BE">
      <w:r>
        <w:t>I Simon Oglesby hereby consent that my project, submitted in candidature for the BSc (H) Business Information Technology Degree, if successful may be made available for inter-library loan or photocopying(subject to the law of copyright), and that the title and abstract may be made available to outside organisations.</w:t>
      </w:r>
    </w:p>
    <w:p w:rsidR="001662BE" w:rsidRDefault="001662BE" w:rsidP="001662BE"/>
    <w:p w:rsidR="001662BE" w:rsidRDefault="001662BE" w:rsidP="001662BE">
      <w:r>
        <w:t>Signed:</w:t>
      </w:r>
      <w:r w:rsidR="00A13748">
        <w:t xml:space="preserve"> </w:t>
      </w:r>
      <w:r>
        <w:t>………………………………………………..</w:t>
      </w:r>
    </w:p>
    <w:p w:rsidR="001662BE" w:rsidRDefault="001662BE" w:rsidP="001662BE">
      <w:r>
        <w:t>Date: …………………………………………………….</w:t>
      </w:r>
    </w:p>
    <w:p w:rsidR="00F31532" w:rsidRDefault="00F31532" w:rsidP="005D1E5F">
      <w:pPr>
        <w:pStyle w:val="Heading1"/>
        <w:spacing w:before="0" w:after="0" w:line="480" w:lineRule="auto"/>
      </w:pPr>
    </w:p>
    <w:p w:rsidR="00F31532" w:rsidRDefault="00F31532" w:rsidP="005D1E5F">
      <w:pPr>
        <w:pStyle w:val="Heading1"/>
        <w:spacing w:before="0" w:after="0" w:line="480" w:lineRule="auto"/>
      </w:pPr>
    </w:p>
    <w:p w:rsidR="00F31532" w:rsidRDefault="00F31532" w:rsidP="005D1E5F">
      <w:pPr>
        <w:pStyle w:val="Heading1"/>
        <w:spacing w:before="0" w:after="0" w:line="480" w:lineRule="auto"/>
      </w:pPr>
    </w:p>
    <w:p w:rsidR="00F31532" w:rsidRDefault="00F31532" w:rsidP="005D1E5F">
      <w:pPr>
        <w:pStyle w:val="Heading1"/>
        <w:spacing w:before="0" w:after="0" w:line="480" w:lineRule="auto"/>
      </w:pPr>
    </w:p>
    <w:p w:rsidR="00F31532" w:rsidRDefault="00F31532" w:rsidP="00F31532"/>
    <w:p w:rsidR="00F31532" w:rsidRDefault="00F31532" w:rsidP="005D1E5F">
      <w:pPr>
        <w:pStyle w:val="Heading1"/>
        <w:spacing w:before="0" w:after="0" w:line="480" w:lineRule="auto"/>
        <w:rPr>
          <w:rFonts w:ascii="Calibri" w:eastAsia="Calibri" w:hAnsi="Calibri"/>
          <w:b w:val="0"/>
          <w:bCs w:val="0"/>
          <w:kern w:val="0"/>
          <w:sz w:val="22"/>
          <w:szCs w:val="22"/>
        </w:rPr>
      </w:pPr>
    </w:p>
    <w:p w:rsidR="002C2E55" w:rsidRDefault="002C2E55" w:rsidP="002C2E55"/>
    <w:p w:rsidR="002C2E55" w:rsidRPr="002C2E55" w:rsidRDefault="002C2E55" w:rsidP="002C2E55"/>
    <w:p w:rsidR="00F31532" w:rsidRPr="00F31532" w:rsidRDefault="00F31532" w:rsidP="00F31532"/>
    <w:p w:rsidR="008234B8" w:rsidRDefault="00C27BC9" w:rsidP="008234B8">
      <w:pPr>
        <w:pStyle w:val="Heading1"/>
        <w:spacing w:before="0" w:after="0" w:line="480" w:lineRule="auto"/>
      </w:pPr>
      <w:bookmarkStart w:id="1" w:name="_Toc481012739"/>
      <w:r>
        <w:lastRenderedPageBreak/>
        <w:t>Table of Contents</w:t>
      </w:r>
      <w:bookmarkEnd w:id="1"/>
    </w:p>
    <w:sdt>
      <w:sdtPr>
        <w:rPr>
          <w:b/>
          <w:bCs/>
        </w:rPr>
        <w:id w:val="-1856559869"/>
        <w:docPartObj>
          <w:docPartGallery w:val="Table of Contents"/>
          <w:docPartUnique/>
        </w:docPartObj>
      </w:sdtPr>
      <w:sdtEndPr>
        <w:rPr>
          <w:b w:val="0"/>
          <w:bCs w:val="0"/>
          <w:noProof/>
        </w:rPr>
      </w:sdtEndPr>
      <w:sdtContent>
        <w:p w:rsidR="002C2E55" w:rsidRDefault="008234B8">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481012740" w:history="1">
            <w:r w:rsidR="002C2E55" w:rsidRPr="00085AA5">
              <w:rPr>
                <w:rStyle w:val="Hyperlink"/>
                <w:noProof/>
              </w:rPr>
              <w:t>Abstract</w:t>
            </w:r>
            <w:r w:rsidR="002C2E55">
              <w:rPr>
                <w:noProof/>
                <w:webHidden/>
              </w:rPr>
              <w:tab/>
            </w:r>
            <w:r w:rsidR="002C2E55">
              <w:rPr>
                <w:noProof/>
                <w:webHidden/>
              </w:rPr>
              <w:fldChar w:fldCharType="begin"/>
            </w:r>
            <w:r w:rsidR="002C2E55">
              <w:rPr>
                <w:noProof/>
                <w:webHidden/>
              </w:rPr>
              <w:instrText xml:space="preserve"> PAGEREF _Toc481012740 \h </w:instrText>
            </w:r>
            <w:r w:rsidR="002C2E55">
              <w:rPr>
                <w:noProof/>
                <w:webHidden/>
              </w:rPr>
            </w:r>
            <w:r w:rsidR="002C2E55">
              <w:rPr>
                <w:noProof/>
                <w:webHidden/>
              </w:rPr>
              <w:fldChar w:fldCharType="separate"/>
            </w:r>
            <w:r w:rsidR="00335AB0">
              <w:rPr>
                <w:noProof/>
                <w:webHidden/>
              </w:rPr>
              <w:t>6</w:t>
            </w:r>
            <w:r w:rsidR="002C2E55">
              <w:rPr>
                <w:noProof/>
                <w:webHidden/>
              </w:rPr>
              <w:fldChar w:fldCharType="end"/>
            </w:r>
          </w:hyperlink>
        </w:p>
        <w:p w:rsidR="002C2E55" w:rsidRDefault="00935E8D">
          <w:pPr>
            <w:pStyle w:val="TOC1"/>
            <w:tabs>
              <w:tab w:val="right" w:leader="dot" w:pos="9016"/>
            </w:tabs>
            <w:rPr>
              <w:rFonts w:asciiTheme="minorHAnsi" w:eastAsiaTheme="minorEastAsia" w:hAnsiTheme="minorHAnsi" w:cstheme="minorBidi"/>
              <w:noProof/>
              <w:lang w:eastAsia="en-GB"/>
            </w:rPr>
          </w:pPr>
          <w:hyperlink w:anchor="_Toc481012741" w:history="1">
            <w:r w:rsidR="002C2E55" w:rsidRPr="00085AA5">
              <w:rPr>
                <w:rStyle w:val="Hyperlink"/>
                <w:noProof/>
              </w:rPr>
              <w:t>Acknow</w:t>
            </w:r>
            <w:bookmarkStart w:id="2" w:name="_GoBack"/>
            <w:bookmarkEnd w:id="2"/>
            <w:r w:rsidR="002C2E55" w:rsidRPr="00085AA5">
              <w:rPr>
                <w:rStyle w:val="Hyperlink"/>
                <w:noProof/>
              </w:rPr>
              <w:t>ledgements</w:t>
            </w:r>
            <w:r w:rsidR="002C2E55">
              <w:rPr>
                <w:noProof/>
                <w:webHidden/>
              </w:rPr>
              <w:tab/>
            </w:r>
            <w:r w:rsidR="002C2E55">
              <w:rPr>
                <w:noProof/>
                <w:webHidden/>
              </w:rPr>
              <w:fldChar w:fldCharType="begin"/>
            </w:r>
            <w:r w:rsidR="002C2E55">
              <w:rPr>
                <w:noProof/>
                <w:webHidden/>
              </w:rPr>
              <w:instrText xml:space="preserve"> PAGEREF _Toc481012741 \h </w:instrText>
            </w:r>
            <w:r w:rsidR="002C2E55">
              <w:rPr>
                <w:noProof/>
                <w:webHidden/>
              </w:rPr>
            </w:r>
            <w:r w:rsidR="002C2E55">
              <w:rPr>
                <w:noProof/>
                <w:webHidden/>
              </w:rPr>
              <w:fldChar w:fldCharType="separate"/>
            </w:r>
            <w:r w:rsidR="00335AB0">
              <w:rPr>
                <w:noProof/>
                <w:webHidden/>
              </w:rPr>
              <w:t>7</w:t>
            </w:r>
            <w:r w:rsidR="002C2E55">
              <w:rPr>
                <w:noProof/>
                <w:webHidden/>
              </w:rPr>
              <w:fldChar w:fldCharType="end"/>
            </w:r>
          </w:hyperlink>
        </w:p>
        <w:p w:rsidR="002C2E55" w:rsidRDefault="00935E8D">
          <w:pPr>
            <w:pStyle w:val="TOC1"/>
            <w:tabs>
              <w:tab w:val="right" w:leader="dot" w:pos="9016"/>
            </w:tabs>
            <w:rPr>
              <w:rFonts w:asciiTheme="minorHAnsi" w:eastAsiaTheme="minorEastAsia" w:hAnsiTheme="minorHAnsi" w:cstheme="minorBidi"/>
              <w:noProof/>
              <w:lang w:eastAsia="en-GB"/>
            </w:rPr>
          </w:pPr>
          <w:hyperlink w:anchor="_Toc481012742" w:history="1">
            <w:r w:rsidR="002C2E55" w:rsidRPr="00085AA5">
              <w:rPr>
                <w:rStyle w:val="Hyperlink"/>
                <w:noProof/>
              </w:rPr>
              <w:t>Chapter 1 - Introduction</w:t>
            </w:r>
            <w:r w:rsidR="002C2E55">
              <w:rPr>
                <w:noProof/>
                <w:webHidden/>
              </w:rPr>
              <w:tab/>
            </w:r>
            <w:r w:rsidR="002C2E55">
              <w:rPr>
                <w:noProof/>
                <w:webHidden/>
              </w:rPr>
              <w:fldChar w:fldCharType="begin"/>
            </w:r>
            <w:r w:rsidR="002C2E55">
              <w:rPr>
                <w:noProof/>
                <w:webHidden/>
              </w:rPr>
              <w:instrText xml:space="preserve"> PAGEREF _Toc481012742 \h </w:instrText>
            </w:r>
            <w:r w:rsidR="002C2E55">
              <w:rPr>
                <w:noProof/>
                <w:webHidden/>
              </w:rPr>
            </w:r>
            <w:r w:rsidR="002C2E55">
              <w:rPr>
                <w:noProof/>
                <w:webHidden/>
              </w:rPr>
              <w:fldChar w:fldCharType="separate"/>
            </w:r>
            <w:r w:rsidR="00335AB0">
              <w:rPr>
                <w:noProof/>
                <w:webHidden/>
              </w:rPr>
              <w:t>8</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43" w:history="1">
            <w:r w:rsidR="002C2E55" w:rsidRPr="00085AA5">
              <w:rPr>
                <w:rStyle w:val="Hyperlink"/>
                <w:noProof/>
              </w:rPr>
              <w:t>Tata Steel Port Talbot Works</w:t>
            </w:r>
            <w:r w:rsidR="002C2E55">
              <w:rPr>
                <w:noProof/>
                <w:webHidden/>
              </w:rPr>
              <w:tab/>
            </w:r>
            <w:r w:rsidR="002C2E55">
              <w:rPr>
                <w:noProof/>
                <w:webHidden/>
              </w:rPr>
              <w:fldChar w:fldCharType="begin"/>
            </w:r>
            <w:r w:rsidR="002C2E55">
              <w:rPr>
                <w:noProof/>
                <w:webHidden/>
              </w:rPr>
              <w:instrText xml:space="preserve"> PAGEREF _Toc481012743 \h </w:instrText>
            </w:r>
            <w:r w:rsidR="002C2E55">
              <w:rPr>
                <w:noProof/>
                <w:webHidden/>
              </w:rPr>
            </w:r>
            <w:r w:rsidR="002C2E55">
              <w:rPr>
                <w:noProof/>
                <w:webHidden/>
              </w:rPr>
              <w:fldChar w:fldCharType="separate"/>
            </w:r>
            <w:r w:rsidR="00335AB0">
              <w:rPr>
                <w:noProof/>
                <w:webHidden/>
              </w:rPr>
              <w:t>8</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44" w:history="1">
            <w:r w:rsidR="002C2E55" w:rsidRPr="00085AA5">
              <w:rPr>
                <w:rStyle w:val="Hyperlink"/>
                <w:noProof/>
              </w:rPr>
              <w:t>Basic Oxygen Steelmaking Plant</w:t>
            </w:r>
            <w:r w:rsidR="002C2E55">
              <w:rPr>
                <w:noProof/>
                <w:webHidden/>
              </w:rPr>
              <w:tab/>
            </w:r>
            <w:r w:rsidR="002C2E55">
              <w:rPr>
                <w:noProof/>
                <w:webHidden/>
              </w:rPr>
              <w:fldChar w:fldCharType="begin"/>
            </w:r>
            <w:r w:rsidR="002C2E55">
              <w:rPr>
                <w:noProof/>
                <w:webHidden/>
              </w:rPr>
              <w:instrText xml:space="preserve"> PAGEREF _Toc481012744 \h </w:instrText>
            </w:r>
            <w:r w:rsidR="002C2E55">
              <w:rPr>
                <w:noProof/>
                <w:webHidden/>
              </w:rPr>
            </w:r>
            <w:r w:rsidR="002C2E55">
              <w:rPr>
                <w:noProof/>
                <w:webHidden/>
              </w:rPr>
              <w:fldChar w:fldCharType="separate"/>
            </w:r>
            <w:r w:rsidR="00335AB0">
              <w:rPr>
                <w:noProof/>
                <w:webHidden/>
              </w:rPr>
              <w:t>9</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45" w:history="1">
            <w:r w:rsidR="002C2E55" w:rsidRPr="00085AA5">
              <w:rPr>
                <w:rStyle w:val="Hyperlink"/>
                <w:noProof/>
              </w:rPr>
              <w:t>Project Aims and Objectives</w:t>
            </w:r>
            <w:r w:rsidR="002C2E55">
              <w:rPr>
                <w:noProof/>
                <w:webHidden/>
              </w:rPr>
              <w:tab/>
            </w:r>
            <w:r w:rsidR="002C2E55">
              <w:rPr>
                <w:noProof/>
                <w:webHidden/>
              </w:rPr>
              <w:fldChar w:fldCharType="begin"/>
            </w:r>
            <w:r w:rsidR="002C2E55">
              <w:rPr>
                <w:noProof/>
                <w:webHidden/>
              </w:rPr>
              <w:instrText xml:space="preserve"> PAGEREF _Toc481012745 \h </w:instrText>
            </w:r>
            <w:r w:rsidR="002C2E55">
              <w:rPr>
                <w:noProof/>
                <w:webHidden/>
              </w:rPr>
            </w:r>
            <w:r w:rsidR="002C2E55">
              <w:rPr>
                <w:noProof/>
                <w:webHidden/>
              </w:rPr>
              <w:fldChar w:fldCharType="separate"/>
            </w:r>
            <w:r w:rsidR="00335AB0">
              <w:rPr>
                <w:noProof/>
                <w:webHidden/>
              </w:rPr>
              <w:t>11</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46" w:history="1">
            <w:r w:rsidR="002C2E55" w:rsidRPr="00085AA5">
              <w:rPr>
                <w:rStyle w:val="Hyperlink"/>
                <w:noProof/>
              </w:rPr>
              <w:t>Project Budget and Plans</w:t>
            </w:r>
            <w:r w:rsidR="002C2E55">
              <w:rPr>
                <w:noProof/>
                <w:webHidden/>
              </w:rPr>
              <w:tab/>
            </w:r>
            <w:r w:rsidR="002C2E55">
              <w:rPr>
                <w:noProof/>
                <w:webHidden/>
              </w:rPr>
              <w:fldChar w:fldCharType="begin"/>
            </w:r>
            <w:r w:rsidR="002C2E55">
              <w:rPr>
                <w:noProof/>
                <w:webHidden/>
              </w:rPr>
              <w:instrText xml:space="preserve"> PAGEREF _Toc481012746 \h </w:instrText>
            </w:r>
            <w:r w:rsidR="002C2E55">
              <w:rPr>
                <w:noProof/>
                <w:webHidden/>
              </w:rPr>
            </w:r>
            <w:r w:rsidR="002C2E55">
              <w:rPr>
                <w:noProof/>
                <w:webHidden/>
              </w:rPr>
              <w:fldChar w:fldCharType="separate"/>
            </w:r>
            <w:r w:rsidR="00335AB0">
              <w:rPr>
                <w:noProof/>
                <w:webHidden/>
              </w:rPr>
              <w:t>11</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47" w:history="1">
            <w:r w:rsidR="002C2E55" w:rsidRPr="00085AA5">
              <w:rPr>
                <w:rStyle w:val="Hyperlink"/>
                <w:noProof/>
              </w:rPr>
              <w:t>Existing Equipment Status and Scope of Works</w:t>
            </w:r>
            <w:r w:rsidR="002C2E55">
              <w:rPr>
                <w:noProof/>
                <w:webHidden/>
              </w:rPr>
              <w:tab/>
            </w:r>
            <w:r w:rsidR="002C2E55">
              <w:rPr>
                <w:noProof/>
                <w:webHidden/>
              </w:rPr>
              <w:fldChar w:fldCharType="begin"/>
            </w:r>
            <w:r w:rsidR="002C2E55">
              <w:rPr>
                <w:noProof/>
                <w:webHidden/>
              </w:rPr>
              <w:instrText xml:space="preserve"> PAGEREF _Toc481012747 \h </w:instrText>
            </w:r>
            <w:r w:rsidR="002C2E55">
              <w:rPr>
                <w:noProof/>
                <w:webHidden/>
              </w:rPr>
            </w:r>
            <w:r w:rsidR="002C2E55">
              <w:rPr>
                <w:noProof/>
                <w:webHidden/>
              </w:rPr>
              <w:fldChar w:fldCharType="separate"/>
            </w:r>
            <w:r w:rsidR="00335AB0">
              <w:rPr>
                <w:noProof/>
                <w:webHidden/>
              </w:rPr>
              <w:t>12</w:t>
            </w:r>
            <w:r w:rsidR="002C2E55">
              <w:rPr>
                <w:noProof/>
                <w:webHidden/>
              </w:rPr>
              <w:fldChar w:fldCharType="end"/>
            </w:r>
          </w:hyperlink>
        </w:p>
        <w:p w:rsidR="002C2E55" w:rsidRDefault="00935E8D">
          <w:pPr>
            <w:pStyle w:val="TOC1"/>
            <w:tabs>
              <w:tab w:val="right" w:leader="dot" w:pos="9016"/>
            </w:tabs>
            <w:rPr>
              <w:rFonts w:asciiTheme="minorHAnsi" w:eastAsiaTheme="minorEastAsia" w:hAnsiTheme="minorHAnsi" w:cstheme="minorBidi"/>
              <w:noProof/>
              <w:lang w:eastAsia="en-GB"/>
            </w:rPr>
          </w:pPr>
          <w:hyperlink w:anchor="_Toc481012748" w:history="1">
            <w:r w:rsidR="002C2E55" w:rsidRPr="00085AA5">
              <w:rPr>
                <w:rStyle w:val="Hyperlink"/>
                <w:noProof/>
              </w:rPr>
              <w:t>Chapter 2 – Research &amp; Review of Literature</w:t>
            </w:r>
            <w:r w:rsidR="002C2E55">
              <w:rPr>
                <w:noProof/>
                <w:webHidden/>
              </w:rPr>
              <w:tab/>
            </w:r>
            <w:r w:rsidR="002C2E55">
              <w:rPr>
                <w:noProof/>
                <w:webHidden/>
              </w:rPr>
              <w:fldChar w:fldCharType="begin"/>
            </w:r>
            <w:r w:rsidR="002C2E55">
              <w:rPr>
                <w:noProof/>
                <w:webHidden/>
              </w:rPr>
              <w:instrText xml:space="preserve"> PAGEREF _Toc481012748 \h </w:instrText>
            </w:r>
            <w:r w:rsidR="002C2E55">
              <w:rPr>
                <w:noProof/>
                <w:webHidden/>
              </w:rPr>
            </w:r>
            <w:r w:rsidR="002C2E55">
              <w:rPr>
                <w:noProof/>
                <w:webHidden/>
              </w:rPr>
              <w:fldChar w:fldCharType="separate"/>
            </w:r>
            <w:r w:rsidR="00335AB0">
              <w:rPr>
                <w:noProof/>
                <w:webHidden/>
              </w:rPr>
              <w:t>16</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49" w:history="1">
            <w:r w:rsidR="002C2E55" w:rsidRPr="00085AA5">
              <w:rPr>
                <w:rStyle w:val="Hyperlink"/>
                <w:noProof/>
              </w:rPr>
              <w:t>BSEN 746-2:2010</w:t>
            </w:r>
            <w:r w:rsidR="002C2E55">
              <w:rPr>
                <w:noProof/>
                <w:webHidden/>
              </w:rPr>
              <w:tab/>
            </w:r>
            <w:r w:rsidR="002C2E55">
              <w:rPr>
                <w:noProof/>
                <w:webHidden/>
              </w:rPr>
              <w:fldChar w:fldCharType="begin"/>
            </w:r>
            <w:r w:rsidR="002C2E55">
              <w:rPr>
                <w:noProof/>
                <w:webHidden/>
              </w:rPr>
              <w:instrText xml:space="preserve"> PAGEREF _Toc481012749 \h </w:instrText>
            </w:r>
            <w:r w:rsidR="002C2E55">
              <w:rPr>
                <w:noProof/>
                <w:webHidden/>
              </w:rPr>
            </w:r>
            <w:r w:rsidR="002C2E55">
              <w:rPr>
                <w:noProof/>
                <w:webHidden/>
              </w:rPr>
              <w:fldChar w:fldCharType="separate"/>
            </w:r>
            <w:r w:rsidR="00335AB0">
              <w:rPr>
                <w:noProof/>
                <w:webHidden/>
              </w:rPr>
              <w:t>17</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50" w:history="1">
            <w:r w:rsidR="002C2E55" w:rsidRPr="00085AA5">
              <w:rPr>
                <w:rStyle w:val="Hyperlink"/>
                <w:noProof/>
              </w:rPr>
              <w:t>BSEN 61508-1:2010</w:t>
            </w:r>
            <w:r w:rsidR="002C2E55">
              <w:rPr>
                <w:noProof/>
                <w:webHidden/>
              </w:rPr>
              <w:tab/>
            </w:r>
            <w:r w:rsidR="002C2E55">
              <w:rPr>
                <w:noProof/>
                <w:webHidden/>
              </w:rPr>
              <w:fldChar w:fldCharType="begin"/>
            </w:r>
            <w:r w:rsidR="002C2E55">
              <w:rPr>
                <w:noProof/>
                <w:webHidden/>
              </w:rPr>
              <w:instrText xml:space="preserve"> PAGEREF _Toc481012750 \h </w:instrText>
            </w:r>
            <w:r w:rsidR="002C2E55">
              <w:rPr>
                <w:noProof/>
                <w:webHidden/>
              </w:rPr>
            </w:r>
            <w:r w:rsidR="002C2E55">
              <w:rPr>
                <w:noProof/>
                <w:webHidden/>
              </w:rPr>
              <w:fldChar w:fldCharType="separate"/>
            </w:r>
            <w:r w:rsidR="00335AB0">
              <w:rPr>
                <w:noProof/>
                <w:webHidden/>
              </w:rPr>
              <w:t>19</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51" w:history="1">
            <w:r w:rsidR="002C2E55" w:rsidRPr="00085AA5">
              <w:rPr>
                <w:rStyle w:val="Hyperlink"/>
                <w:noProof/>
              </w:rPr>
              <w:t>Dangerous Substances &amp; Explosive Atmosphere Regulations 2002</w:t>
            </w:r>
            <w:r w:rsidR="002C2E55">
              <w:rPr>
                <w:noProof/>
                <w:webHidden/>
              </w:rPr>
              <w:tab/>
            </w:r>
            <w:r w:rsidR="002C2E55">
              <w:rPr>
                <w:noProof/>
                <w:webHidden/>
              </w:rPr>
              <w:fldChar w:fldCharType="begin"/>
            </w:r>
            <w:r w:rsidR="002C2E55">
              <w:rPr>
                <w:noProof/>
                <w:webHidden/>
              </w:rPr>
              <w:instrText xml:space="preserve"> PAGEREF _Toc481012751 \h </w:instrText>
            </w:r>
            <w:r w:rsidR="002C2E55">
              <w:rPr>
                <w:noProof/>
                <w:webHidden/>
              </w:rPr>
            </w:r>
            <w:r w:rsidR="002C2E55">
              <w:rPr>
                <w:noProof/>
                <w:webHidden/>
              </w:rPr>
              <w:fldChar w:fldCharType="separate"/>
            </w:r>
            <w:r w:rsidR="00335AB0">
              <w:rPr>
                <w:noProof/>
                <w:webHidden/>
              </w:rPr>
              <w:t>20</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52" w:history="1">
            <w:r w:rsidR="002C2E55" w:rsidRPr="00085AA5">
              <w:rPr>
                <w:rStyle w:val="Hyperlink"/>
                <w:noProof/>
              </w:rPr>
              <w:t>BSEN 298:2012</w:t>
            </w:r>
            <w:r w:rsidR="002C2E55">
              <w:rPr>
                <w:noProof/>
                <w:webHidden/>
              </w:rPr>
              <w:tab/>
            </w:r>
            <w:r w:rsidR="002C2E55">
              <w:rPr>
                <w:noProof/>
                <w:webHidden/>
              </w:rPr>
              <w:fldChar w:fldCharType="begin"/>
            </w:r>
            <w:r w:rsidR="002C2E55">
              <w:rPr>
                <w:noProof/>
                <w:webHidden/>
              </w:rPr>
              <w:instrText xml:space="preserve"> PAGEREF _Toc481012752 \h </w:instrText>
            </w:r>
            <w:r w:rsidR="002C2E55">
              <w:rPr>
                <w:noProof/>
                <w:webHidden/>
              </w:rPr>
            </w:r>
            <w:r w:rsidR="002C2E55">
              <w:rPr>
                <w:noProof/>
                <w:webHidden/>
              </w:rPr>
              <w:fldChar w:fldCharType="separate"/>
            </w:r>
            <w:r w:rsidR="00335AB0">
              <w:rPr>
                <w:noProof/>
                <w:webHidden/>
              </w:rPr>
              <w:t>21</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53" w:history="1">
            <w:r w:rsidR="002C2E55" w:rsidRPr="00085AA5">
              <w:rPr>
                <w:rStyle w:val="Hyperlink"/>
                <w:noProof/>
              </w:rPr>
              <w:t>BSEN 60079-10-2-2:2015</w:t>
            </w:r>
            <w:r w:rsidR="002C2E55">
              <w:rPr>
                <w:noProof/>
                <w:webHidden/>
              </w:rPr>
              <w:tab/>
            </w:r>
            <w:r w:rsidR="002C2E55">
              <w:rPr>
                <w:noProof/>
                <w:webHidden/>
              </w:rPr>
              <w:fldChar w:fldCharType="begin"/>
            </w:r>
            <w:r w:rsidR="002C2E55">
              <w:rPr>
                <w:noProof/>
                <w:webHidden/>
              </w:rPr>
              <w:instrText xml:space="preserve"> PAGEREF _Toc481012753 \h </w:instrText>
            </w:r>
            <w:r w:rsidR="002C2E55">
              <w:rPr>
                <w:noProof/>
                <w:webHidden/>
              </w:rPr>
            </w:r>
            <w:r w:rsidR="002C2E55">
              <w:rPr>
                <w:noProof/>
                <w:webHidden/>
              </w:rPr>
              <w:fldChar w:fldCharType="separate"/>
            </w:r>
            <w:r w:rsidR="00335AB0">
              <w:rPr>
                <w:noProof/>
                <w:webHidden/>
              </w:rPr>
              <w:t>21</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54" w:history="1">
            <w:r w:rsidR="002C2E55" w:rsidRPr="00085AA5">
              <w:rPr>
                <w:rStyle w:val="Hyperlink"/>
                <w:noProof/>
              </w:rPr>
              <w:t>Interface Usability</w:t>
            </w:r>
            <w:r w:rsidR="002C2E55">
              <w:rPr>
                <w:noProof/>
                <w:webHidden/>
              </w:rPr>
              <w:tab/>
            </w:r>
            <w:r w:rsidR="002C2E55">
              <w:rPr>
                <w:noProof/>
                <w:webHidden/>
              </w:rPr>
              <w:fldChar w:fldCharType="begin"/>
            </w:r>
            <w:r w:rsidR="002C2E55">
              <w:rPr>
                <w:noProof/>
                <w:webHidden/>
              </w:rPr>
              <w:instrText xml:space="preserve"> PAGEREF _Toc481012754 \h </w:instrText>
            </w:r>
            <w:r w:rsidR="002C2E55">
              <w:rPr>
                <w:noProof/>
                <w:webHidden/>
              </w:rPr>
            </w:r>
            <w:r w:rsidR="002C2E55">
              <w:rPr>
                <w:noProof/>
                <w:webHidden/>
              </w:rPr>
              <w:fldChar w:fldCharType="separate"/>
            </w:r>
            <w:r w:rsidR="00335AB0">
              <w:rPr>
                <w:noProof/>
                <w:webHidden/>
              </w:rPr>
              <w:t>22</w:t>
            </w:r>
            <w:r w:rsidR="002C2E55">
              <w:rPr>
                <w:noProof/>
                <w:webHidden/>
              </w:rPr>
              <w:fldChar w:fldCharType="end"/>
            </w:r>
          </w:hyperlink>
        </w:p>
        <w:p w:rsidR="002C2E55" w:rsidRDefault="00935E8D">
          <w:pPr>
            <w:pStyle w:val="TOC1"/>
            <w:tabs>
              <w:tab w:val="right" w:leader="dot" w:pos="9016"/>
            </w:tabs>
            <w:rPr>
              <w:rFonts w:asciiTheme="minorHAnsi" w:eastAsiaTheme="minorEastAsia" w:hAnsiTheme="minorHAnsi" w:cstheme="minorBidi"/>
              <w:noProof/>
              <w:lang w:eastAsia="en-GB"/>
            </w:rPr>
          </w:pPr>
          <w:hyperlink w:anchor="_Toc481012755" w:history="1">
            <w:r w:rsidR="002C2E55" w:rsidRPr="00085AA5">
              <w:rPr>
                <w:rStyle w:val="Hyperlink"/>
                <w:noProof/>
              </w:rPr>
              <w:t>Chapter 3 – Design and Implementation</w:t>
            </w:r>
            <w:r w:rsidR="002C2E55">
              <w:rPr>
                <w:noProof/>
                <w:webHidden/>
              </w:rPr>
              <w:tab/>
            </w:r>
            <w:r w:rsidR="002C2E55">
              <w:rPr>
                <w:noProof/>
                <w:webHidden/>
              </w:rPr>
              <w:fldChar w:fldCharType="begin"/>
            </w:r>
            <w:r w:rsidR="002C2E55">
              <w:rPr>
                <w:noProof/>
                <w:webHidden/>
              </w:rPr>
              <w:instrText xml:space="preserve"> PAGEREF _Toc481012755 \h </w:instrText>
            </w:r>
            <w:r w:rsidR="002C2E55">
              <w:rPr>
                <w:noProof/>
                <w:webHidden/>
              </w:rPr>
            </w:r>
            <w:r w:rsidR="002C2E55">
              <w:rPr>
                <w:noProof/>
                <w:webHidden/>
              </w:rPr>
              <w:fldChar w:fldCharType="separate"/>
            </w:r>
            <w:r w:rsidR="00335AB0">
              <w:rPr>
                <w:noProof/>
                <w:webHidden/>
              </w:rPr>
              <w:t>29</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56" w:history="1">
            <w:r w:rsidR="002C2E55" w:rsidRPr="00085AA5">
              <w:rPr>
                <w:rStyle w:val="Hyperlink"/>
                <w:noProof/>
              </w:rPr>
              <w:t>Management of Change</w:t>
            </w:r>
            <w:r w:rsidR="002C2E55">
              <w:rPr>
                <w:noProof/>
                <w:webHidden/>
              </w:rPr>
              <w:tab/>
            </w:r>
            <w:r w:rsidR="002C2E55">
              <w:rPr>
                <w:noProof/>
                <w:webHidden/>
              </w:rPr>
              <w:fldChar w:fldCharType="begin"/>
            </w:r>
            <w:r w:rsidR="002C2E55">
              <w:rPr>
                <w:noProof/>
                <w:webHidden/>
              </w:rPr>
              <w:instrText xml:space="preserve"> PAGEREF _Toc481012756 \h </w:instrText>
            </w:r>
            <w:r w:rsidR="002C2E55">
              <w:rPr>
                <w:noProof/>
                <w:webHidden/>
              </w:rPr>
            </w:r>
            <w:r w:rsidR="002C2E55">
              <w:rPr>
                <w:noProof/>
                <w:webHidden/>
              </w:rPr>
              <w:fldChar w:fldCharType="separate"/>
            </w:r>
            <w:r w:rsidR="00335AB0">
              <w:rPr>
                <w:noProof/>
                <w:webHidden/>
              </w:rPr>
              <w:t>29</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57" w:history="1">
            <w:r w:rsidR="002C2E55" w:rsidRPr="00085AA5">
              <w:rPr>
                <w:rStyle w:val="Hyperlink"/>
                <w:noProof/>
              </w:rPr>
              <w:t>Hazard Study</w:t>
            </w:r>
            <w:r w:rsidR="002C2E55">
              <w:rPr>
                <w:noProof/>
                <w:webHidden/>
              </w:rPr>
              <w:tab/>
            </w:r>
            <w:r w:rsidR="002C2E55">
              <w:rPr>
                <w:noProof/>
                <w:webHidden/>
              </w:rPr>
              <w:fldChar w:fldCharType="begin"/>
            </w:r>
            <w:r w:rsidR="002C2E55">
              <w:rPr>
                <w:noProof/>
                <w:webHidden/>
              </w:rPr>
              <w:instrText xml:space="preserve"> PAGEREF _Toc481012757 \h </w:instrText>
            </w:r>
            <w:r w:rsidR="002C2E55">
              <w:rPr>
                <w:noProof/>
                <w:webHidden/>
              </w:rPr>
            </w:r>
            <w:r w:rsidR="002C2E55">
              <w:rPr>
                <w:noProof/>
                <w:webHidden/>
              </w:rPr>
              <w:fldChar w:fldCharType="separate"/>
            </w:r>
            <w:r w:rsidR="00335AB0">
              <w:rPr>
                <w:noProof/>
                <w:webHidden/>
              </w:rPr>
              <w:t>29</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58" w:history="1">
            <w:r w:rsidR="002C2E55" w:rsidRPr="00085AA5">
              <w:rPr>
                <w:rStyle w:val="Hyperlink"/>
                <w:noProof/>
              </w:rPr>
              <w:t>Functional Specification</w:t>
            </w:r>
            <w:r w:rsidR="002C2E55">
              <w:rPr>
                <w:noProof/>
                <w:webHidden/>
              </w:rPr>
              <w:tab/>
            </w:r>
            <w:r w:rsidR="002C2E55">
              <w:rPr>
                <w:noProof/>
                <w:webHidden/>
              </w:rPr>
              <w:fldChar w:fldCharType="begin"/>
            </w:r>
            <w:r w:rsidR="002C2E55">
              <w:rPr>
                <w:noProof/>
                <w:webHidden/>
              </w:rPr>
              <w:instrText xml:space="preserve"> PAGEREF _Toc481012758 \h </w:instrText>
            </w:r>
            <w:r w:rsidR="002C2E55">
              <w:rPr>
                <w:noProof/>
                <w:webHidden/>
              </w:rPr>
            </w:r>
            <w:r w:rsidR="002C2E55">
              <w:rPr>
                <w:noProof/>
                <w:webHidden/>
              </w:rPr>
              <w:fldChar w:fldCharType="separate"/>
            </w:r>
            <w:r w:rsidR="00335AB0">
              <w:rPr>
                <w:noProof/>
                <w:webHidden/>
              </w:rPr>
              <w:t>30</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59" w:history="1">
            <w:r w:rsidR="002C2E55" w:rsidRPr="00085AA5">
              <w:rPr>
                <w:rStyle w:val="Hyperlink"/>
                <w:noProof/>
              </w:rPr>
              <w:t>Factory Acceptance Testing</w:t>
            </w:r>
            <w:r w:rsidR="002C2E55">
              <w:rPr>
                <w:noProof/>
                <w:webHidden/>
              </w:rPr>
              <w:tab/>
            </w:r>
            <w:r w:rsidR="002C2E55">
              <w:rPr>
                <w:noProof/>
                <w:webHidden/>
              </w:rPr>
              <w:fldChar w:fldCharType="begin"/>
            </w:r>
            <w:r w:rsidR="002C2E55">
              <w:rPr>
                <w:noProof/>
                <w:webHidden/>
              </w:rPr>
              <w:instrText xml:space="preserve"> PAGEREF _Toc481012759 \h </w:instrText>
            </w:r>
            <w:r w:rsidR="002C2E55">
              <w:rPr>
                <w:noProof/>
                <w:webHidden/>
              </w:rPr>
            </w:r>
            <w:r w:rsidR="002C2E55">
              <w:rPr>
                <w:noProof/>
                <w:webHidden/>
              </w:rPr>
              <w:fldChar w:fldCharType="separate"/>
            </w:r>
            <w:r w:rsidR="00335AB0">
              <w:rPr>
                <w:noProof/>
                <w:webHidden/>
              </w:rPr>
              <w:t>33</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61" w:history="1">
            <w:r w:rsidR="002C2E55" w:rsidRPr="00085AA5">
              <w:rPr>
                <w:rStyle w:val="Hyperlink"/>
                <w:noProof/>
              </w:rPr>
              <w:t>Installation</w:t>
            </w:r>
            <w:r w:rsidR="002C2E55">
              <w:rPr>
                <w:noProof/>
                <w:webHidden/>
              </w:rPr>
              <w:tab/>
            </w:r>
            <w:r w:rsidR="002C2E55">
              <w:rPr>
                <w:noProof/>
                <w:webHidden/>
              </w:rPr>
              <w:fldChar w:fldCharType="begin"/>
            </w:r>
            <w:r w:rsidR="002C2E55">
              <w:rPr>
                <w:noProof/>
                <w:webHidden/>
              </w:rPr>
              <w:instrText xml:space="preserve"> PAGEREF _Toc481012761 \h </w:instrText>
            </w:r>
            <w:r w:rsidR="002C2E55">
              <w:rPr>
                <w:noProof/>
                <w:webHidden/>
              </w:rPr>
            </w:r>
            <w:r w:rsidR="002C2E55">
              <w:rPr>
                <w:noProof/>
                <w:webHidden/>
              </w:rPr>
              <w:fldChar w:fldCharType="separate"/>
            </w:r>
            <w:r w:rsidR="00335AB0">
              <w:rPr>
                <w:noProof/>
                <w:webHidden/>
              </w:rPr>
              <w:t>46</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62" w:history="1">
            <w:r w:rsidR="002C2E55" w:rsidRPr="00085AA5">
              <w:rPr>
                <w:rStyle w:val="Hyperlink"/>
                <w:noProof/>
              </w:rPr>
              <w:t>Commissioning</w:t>
            </w:r>
            <w:r w:rsidR="002C2E55">
              <w:rPr>
                <w:noProof/>
                <w:webHidden/>
              </w:rPr>
              <w:tab/>
            </w:r>
            <w:r w:rsidR="002C2E55">
              <w:rPr>
                <w:noProof/>
                <w:webHidden/>
              </w:rPr>
              <w:fldChar w:fldCharType="begin"/>
            </w:r>
            <w:r w:rsidR="002C2E55">
              <w:rPr>
                <w:noProof/>
                <w:webHidden/>
              </w:rPr>
              <w:instrText xml:space="preserve"> PAGEREF _Toc481012762 \h </w:instrText>
            </w:r>
            <w:r w:rsidR="002C2E55">
              <w:rPr>
                <w:noProof/>
                <w:webHidden/>
              </w:rPr>
            </w:r>
            <w:r w:rsidR="002C2E55">
              <w:rPr>
                <w:noProof/>
                <w:webHidden/>
              </w:rPr>
              <w:fldChar w:fldCharType="separate"/>
            </w:r>
            <w:r w:rsidR="00335AB0">
              <w:rPr>
                <w:noProof/>
                <w:webHidden/>
              </w:rPr>
              <w:t>50</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63" w:history="1">
            <w:r w:rsidR="002C2E55" w:rsidRPr="00085AA5">
              <w:rPr>
                <w:rStyle w:val="Hyperlink"/>
                <w:noProof/>
              </w:rPr>
              <w:t>Safeguard Verification</w:t>
            </w:r>
            <w:r w:rsidR="002C2E55">
              <w:rPr>
                <w:noProof/>
                <w:webHidden/>
              </w:rPr>
              <w:tab/>
            </w:r>
            <w:r w:rsidR="002C2E55">
              <w:rPr>
                <w:noProof/>
                <w:webHidden/>
              </w:rPr>
              <w:fldChar w:fldCharType="begin"/>
            </w:r>
            <w:r w:rsidR="002C2E55">
              <w:rPr>
                <w:noProof/>
                <w:webHidden/>
              </w:rPr>
              <w:instrText xml:space="preserve"> PAGEREF _Toc481012763 \h </w:instrText>
            </w:r>
            <w:r w:rsidR="002C2E55">
              <w:rPr>
                <w:noProof/>
                <w:webHidden/>
              </w:rPr>
            </w:r>
            <w:r w:rsidR="002C2E55">
              <w:rPr>
                <w:noProof/>
                <w:webHidden/>
              </w:rPr>
              <w:fldChar w:fldCharType="separate"/>
            </w:r>
            <w:r w:rsidR="00335AB0">
              <w:rPr>
                <w:noProof/>
                <w:webHidden/>
              </w:rPr>
              <w:t>50</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64" w:history="1">
            <w:r w:rsidR="002C2E55" w:rsidRPr="00085AA5">
              <w:rPr>
                <w:rStyle w:val="Hyperlink"/>
                <w:noProof/>
              </w:rPr>
              <w:t>Handover and Training</w:t>
            </w:r>
            <w:r w:rsidR="002C2E55">
              <w:rPr>
                <w:noProof/>
                <w:webHidden/>
              </w:rPr>
              <w:tab/>
            </w:r>
            <w:r w:rsidR="002C2E55">
              <w:rPr>
                <w:noProof/>
                <w:webHidden/>
              </w:rPr>
              <w:fldChar w:fldCharType="begin"/>
            </w:r>
            <w:r w:rsidR="002C2E55">
              <w:rPr>
                <w:noProof/>
                <w:webHidden/>
              </w:rPr>
              <w:instrText xml:space="preserve"> PAGEREF _Toc481012764 \h </w:instrText>
            </w:r>
            <w:r w:rsidR="002C2E55">
              <w:rPr>
                <w:noProof/>
                <w:webHidden/>
              </w:rPr>
            </w:r>
            <w:r w:rsidR="002C2E55">
              <w:rPr>
                <w:noProof/>
                <w:webHidden/>
              </w:rPr>
              <w:fldChar w:fldCharType="separate"/>
            </w:r>
            <w:r w:rsidR="00335AB0">
              <w:rPr>
                <w:noProof/>
                <w:webHidden/>
              </w:rPr>
              <w:t>51</w:t>
            </w:r>
            <w:r w:rsidR="002C2E55">
              <w:rPr>
                <w:noProof/>
                <w:webHidden/>
              </w:rPr>
              <w:fldChar w:fldCharType="end"/>
            </w:r>
          </w:hyperlink>
        </w:p>
        <w:p w:rsidR="002C2E55" w:rsidRDefault="00935E8D">
          <w:pPr>
            <w:pStyle w:val="TOC1"/>
            <w:tabs>
              <w:tab w:val="right" w:leader="dot" w:pos="9016"/>
            </w:tabs>
            <w:rPr>
              <w:rFonts w:asciiTheme="minorHAnsi" w:eastAsiaTheme="minorEastAsia" w:hAnsiTheme="minorHAnsi" w:cstheme="minorBidi"/>
              <w:noProof/>
              <w:lang w:eastAsia="en-GB"/>
            </w:rPr>
          </w:pPr>
          <w:hyperlink w:anchor="_Toc481012765" w:history="1">
            <w:r w:rsidR="002C2E55" w:rsidRPr="00085AA5">
              <w:rPr>
                <w:rStyle w:val="Hyperlink"/>
                <w:noProof/>
              </w:rPr>
              <w:t>Chapter 4 – Conclusions and Recommendations</w:t>
            </w:r>
            <w:r w:rsidR="002C2E55">
              <w:rPr>
                <w:noProof/>
                <w:webHidden/>
              </w:rPr>
              <w:tab/>
            </w:r>
            <w:r w:rsidR="002C2E55">
              <w:rPr>
                <w:noProof/>
                <w:webHidden/>
              </w:rPr>
              <w:fldChar w:fldCharType="begin"/>
            </w:r>
            <w:r w:rsidR="002C2E55">
              <w:rPr>
                <w:noProof/>
                <w:webHidden/>
              </w:rPr>
              <w:instrText xml:space="preserve"> PAGEREF _Toc481012765 \h </w:instrText>
            </w:r>
            <w:r w:rsidR="002C2E55">
              <w:rPr>
                <w:noProof/>
                <w:webHidden/>
              </w:rPr>
            </w:r>
            <w:r w:rsidR="002C2E55">
              <w:rPr>
                <w:noProof/>
                <w:webHidden/>
              </w:rPr>
              <w:fldChar w:fldCharType="separate"/>
            </w:r>
            <w:r w:rsidR="00335AB0">
              <w:rPr>
                <w:noProof/>
                <w:webHidden/>
              </w:rPr>
              <w:t>52</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66" w:history="1">
            <w:r w:rsidR="002C2E55" w:rsidRPr="00085AA5">
              <w:rPr>
                <w:rStyle w:val="Hyperlink"/>
                <w:noProof/>
              </w:rPr>
              <w:t>Conclusions</w:t>
            </w:r>
            <w:r w:rsidR="002C2E55">
              <w:rPr>
                <w:noProof/>
                <w:webHidden/>
              </w:rPr>
              <w:tab/>
            </w:r>
            <w:r w:rsidR="002C2E55">
              <w:rPr>
                <w:noProof/>
                <w:webHidden/>
              </w:rPr>
              <w:fldChar w:fldCharType="begin"/>
            </w:r>
            <w:r w:rsidR="002C2E55">
              <w:rPr>
                <w:noProof/>
                <w:webHidden/>
              </w:rPr>
              <w:instrText xml:space="preserve"> PAGEREF _Toc481012766 \h </w:instrText>
            </w:r>
            <w:r w:rsidR="002C2E55">
              <w:rPr>
                <w:noProof/>
                <w:webHidden/>
              </w:rPr>
            </w:r>
            <w:r w:rsidR="002C2E55">
              <w:rPr>
                <w:noProof/>
                <w:webHidden/>
              </w:rPr>
              <w:fldChar w:fldCharType="separate"/>
            </w:r>
            <w:r w:rsidR="00335AB0">
              <w:rPr>
                <w:noProof/>
                <w:webHidden/>
              </w:rPr>
              <w:t>52</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67" w:history="1">
            <w:r w:rsidR="002C2E55" w:rsidRPr="00085AA5">
              <w:rPr>
                <w:rStyle w:val="Hyperlink"/>
                <w:noProof/>
              </w:rPr>
              <w:t>Recommendations</w:t>
            </w:r>
            <w:r w:rsidR="002C2E55">
              <w:rPr>
                <w:noProof/>
                <w:webHidden/>
              </w:rPr>
              <w:tab/>
            </w:r>
            <w:r w:rsidR="002C2E55">
              <w:rPr>
                <w:noProof/>
                <w:webHidden/>
              </w:rPr>
              <w:fldChar w:fldCharType="begin"/>
            </w:r>
            <w:r w:rsidR="002C2E55">
              <w:rPr>
                <w:noProof/>
                <w:webHidden/>
              </w:rPr>
              <w:instrText xml:space="preserve"> PAGEREF _Toc481012767 \h </w:instrText>
            </w:r>
            <w:r w:rsidR="002C2E55">
              <w:rPr>
                <w:noProof/>
                <w:webHidden/>
              </w:rPr>
            </w:r>
            <w:r w:rsidR="002C2E55">
              <w:rPr>
                <w:noProof/>
                <w:webHidden/>
              </w:rPr>
              <w:fldChar w:fldCharType="separate"/>
            </w:r>
            <w:r w:rsidR="00335AB0">
              <w:rPr>
                <w:noProof/>
                <w:webHidden/>
              </w:rPr>
              <w:t>54</w:t>
            </w:r>
            <w:r w:rsidR="002C2E55">
              <w:rPr>
                <w:noProof/>
                <w:webHidden/>
              </w:rPr>
              <w:fldChar w:fldCharType="end"/>
            </w:r>
          </w:hyperlink>
        </w:p>
        <w:p w:rsidR="002C2E55" w:rsidRDefault="00935E8D">
          <w:pPr>
            <w:pStyle w:val="TOC1"/>
            <w:tabs>
              <w:tab w:val="right" w:leader="dot" w:pos="9016"/>
            </w:tabs>
            <w:rPr>
              <w:rFonts w:asciiTheme="minorHAnsi" w:eastAsiaTheme="minorEastAsia" w:hAnsiTheme="minorHAnsi" w:cstheme="minorBidi"/>
              <w:noProof/>
              <w:lang w:eastAsia="en-GB"/>
            </w:rPr>
          </w:pPr>
          <w:hyperlink w:anchor="_Toc481012768" w:history="1">
            <w:r w:rsidR="002C2E55" w:rsidRPr="00085AA5">
              <w:rPr>
                <w:rStyle w:val="Hyperlink"/>
                <w:noProof/>
              </w:rPr>
              <w:t>Chapter 5 – Reflection</w:t>
            </w:r>
            <w:r w:rsidR="002C2E55">
              <w:rPr>
                <w:noProof/>
                <w:webHidden/>
              </w:rPr>
              <w:tab/>
            </w:r>
            <w:r w:rsidR="002C2E55">
              <w:rPr>
                <w:noProof/>
                <w:webHidden/>
              </w:rPr>
              <w:fldChar w:fldCharType="begin"/>
            </w:r>
            <w:r w:rsidR="002C2E55">
              <w:rPr>
                <w:noProof/>
                <w:webHidden/>
              </w:rPr>
              <w:instrText xml:space="preserve"> PAGEREF _Toc481012768 \h </w:instrText>
            </w:r>
            <w:r w:rsidR="002C2E55">
              <w:rPr>
                <w:noProof/>
                <w:webHidden/>
              </w:rPr>
            </w:r>
            <w:r w:rsidR="002C2E55">
              <w:rPr>
                <w:noProof/>
                <w:webHidden/>
              </w:rPr>
              <w:fldChar w:fldCharType="separate"/>
            </w:r>
            <w:r w:rsidR="00335AB0">
              <w:rPr>
                <w:noProof/>
                <w:webHidden/>
              </w:rPr>
              <w:t>56</w:t>
            </w:r>
            <w:r w:rsidR="002C2E55">
              <w:rPr>
                <w:noProof/>
                <w:webHidden/>
              </w:rPr>
              <w:fldChar w:fldCharType="end"/>
            </w:r>
          </w:hyperlink>
        </w:p>
        <w:p w:rsidR="002C2E55" w:rsidRDefault="00935E8D">
          <w:pPr>
            <w:pStyle w:val="TOC1"/>
            <w:tabs>
              <w:tab w:val="right" w:leader="dot" w:pos="9016"/>
            </w:tabs>
            <w:rPr>
              <w:rFonts w:asciiTheme="minorHAnsi" w:eastAsiaTheme="minorEastAsia" w:hAnsiTheme="minorHAnsi" w:cstheme="minorBidi"/>
              <w:noProof/>
              <w:lang w:eastAsia="en-GB"/>
            </w:rPr>
          </w:pPr>
          <w:hyperlink w:anchor="_Toc481012769" w:history="1">
            <w:r w:rsidR="002C2E55" w:rsidRPr="00085AA5">
              <w:rPr>
                <w:rStyle w:val="Hyperlink"/>
                <w:noProof/>
              </w:rPr>
              <w:t>References</w:t>
            </w:r>
            <w:r w:rsidR="002C2E55">
              <w:rPr>
                <w:noProof/>
                <w:webHidden/>
              </w:rPr>
              <w:tab/>
            </w:r>
            <w:r w:rsidR="002C2E55">
              <w:rPr>
                <w:noProof/>
                <w:webHidden/>
              </w:rPr>
              <w:fldChar w:fldCharType="begin"/>
            </w:r>
            <w:r w:rsidR="002C2E55">
              <w:rPr>
                <w:noProof/>
                <w:webHidden/>
              </w:rPr>
              <w:instrText xml:space="preserve"> PAGEREF _Toc481012769 \h </w:instrText>
            </w:r>
            <w:r w:rsidR="002C2E55">
              <w:rPr>
                <w:noProof/>
                <w:webHidden/>
              </w:rPr>
            </w:r>
            <w:r w:rsidR="002C2E55">
              <w:rPr>
                <w:noProof/>
                <w:webHidden/>
              </w:rPr>
              <w:fldChar w:fldCharType="separate"/>
            </w:r>
            <w:r w:rsidR="00335AB0">
              <w:rPr>
                <w:noProof/>
                <w:webHidden/>
              </w:rPr>
              <w:t>58</w:t>
            </w:r>
            <w:r w:rsidR="002C2E55">
              <w:rPr>
                <w:noProof/>
                <w:webHidden/>
              </w:rPr>
              <w:fldChar w:fldCharType="end"/>
            </w:r>
          </w:hyperlink>
        </w:p>
        <w:p w:rsidR="002C2E55" w:rsidRDefault="00935E8D">
          <w:pPr>
            <w:pStyle w:val="TOC1"/>
            <w:tabs>
              <w:tab w:val="right" w:leader="dot" w:pos="9016"/>
            </w:tabs>
            <w:rPr>
              <w:rFonts w:asciiTheme="minorHAnsi" w:eastAsiaTheme="minorEastAsia" w:hAnsiTheme="minorHAnsi" w:cstheme="minorBidi"/>
              <w:noProof/>
              <w:lang w:eastAsia="en-GB"/>
            </w:rPr>
          </w:pPr>
          <w:hyperlink w:anchor="_Toc481012770" w:history="1">
            <w:r w:rsidR="002C2E55" w:rsidRPr="00085AA5">
              <w:rPr>
                <w:rStyle w:val="Hyperlink"/>
                <w:noProof/>
                <w:lang w:val="fr-FR"/>
              </w:rPr>
              <w:t>Appendices</w:t>
            </w:r>
            <w:r w:rsidR="002C2E55">
              <w:rPr>
                <w:noProof/>
                <w:webHidden/>
              </w:rPr>
              <w:tab/>
            </w:r>
            <w:r w:rsidR="002C2E55">
              <w:rPr>
                <w:noProof/>
                <w:webHidden/>
              </w:rPr>
              <w:fldChar w:fldCharType="begin"/>
            </w:r>
            <w:r w:rsidR="002C2E55">
              <w:rPr>
                <w:noProof/>
                <w:webHidden/>
              </w:rPr>
              <w:instrText xml:space="preserve"> PAGEREF _Toc481012770 \h </w:instrText>
            </w:r>
            <w:r w:rsidR="002C2E55">
              <w:rPr>
                <w:noProof/>
                <w:webHidden/>
              </w:rPr>
            </w:r>
            <w:r w:rsidR="002C2E55">
              <w:rPr>
                <w:noProof/>
                <w:webHidden/>
              </w:rPr>
              <w:fldChar w:fldCharType="separate"/>
            </w:r>
            <w:r w:rsidR="00335AB0">
              <w:rPr>
                <w:noProof/>
                <w:webHidden/>
              </w:rPr>
              <w:t>60</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71" w:history="1">
            <w:r w:rsidR="002C2E55" w:rsidRPr="00085AA5">
              <w:rPr>
                <w:rStyle w:val="Hyperlink"/>
                <w:noProof/>
                <w:lang w:val="fr-FR"/>
              </w:rPr>
              <w:t>Appendix A HAZRES Explosion Protection Document</w:t>
            </w:r>
            <w:r w:rsidR="002C2E55">
              <w:rPr>
                <w:noProof/>
                <w:webHidden/>
              </w:rPr>
              <w:tab/>
            </w:r>
            <w:r w:rsidR="002C2E55">
              <w:rPr>
                <w:noProof/>
                <w:webHidden/>
              </w:rPr>
              <w:fldChar w:fldCharType="begin"/>
            </w:r>
            <w:r w:rsidR="002C2E55">
              <w:rPr>
                <w:noProof/>
                <w:webHidden/>
              </w:rPr>
              <w:instrText xml:space="preserve"> PAGEREF _Toc481012771 \h </w:instrText>
            </w:r>
            <w:r w:rsidR="002C2E55">
              <w:rPr>
                <w:noProof/>
                <w:webHidden/>
              </w:rPr>
            </w:r>
            <w:r w:rsidR="002C2E55">
              <w:rPr>
                <w:noProof/>
                <w:webHidden/>
              </w:rPr>
              <w:fldChar w:fldCharType="separate"/>
            </w:r>
            <w:r w:rsidR="00335AB0">
              <w:rPr>
                <w:noProof/>
                <w:webHidden/>
              </w:rPr>
              <w:t>60</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72" w:history="1">
            <w:r w:rsidR="002C2E55" w:rsidRPr="00085AA5">
              <w:rPr>
                <w:rStyle w:val="Hyperlink"/>
                <w:noProof/>
                <w:lang w:val="fr-FR"/>
              </w:rPr>
              <w:t>Appendix B Functional Design Specification</w:t>
            </w:r>
            <w:r w:rsidR="002C2E55">
              <w:rPr>
                <w:noProof/>
                <w:webHidden/>
              </w:rPr>
              <w:tab/>
            </w:r>
            <w:r w:rsidR="002C2E55">
              <w:rPr>
                <w:noProof/>
                <w:webHidden/>
              </w:rPr>
              <w:fldChar w:fldCharType="begin"/>
            </w:r>
            <w:r w:rsidR="002C2E55">
              <w:rPr>
                <w:noProof/>
                <w:webHidden/>
              </w:rPr>
              <w:instrText xml:space="preserve"> PAGEREF _Toc481012772 \h </w:instrText>
            </w:r>
            <w:r w:rsidR="002C2E55">
              <w:rPr>
                <w:noProof/>
                <w:webHidden/>
              </w:rPr>
            </w:r>
            <w:r w:rsidR="002C2E55">
              <w:rPr>
                <w:noProof/>
                <w:webHidden/>
              </w:rPr>
              <w:fldChar w:fldCharType="separate"/>
            </w:r>
            <w:r w:rsidR="00335AB0">
              <w:rPr>
                <w:noProof/>
                <w:webHidden/>
              </w:rPr>
              <w:t>60</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73" w:history="1">
            <w:r w:rsidR="002C2E55" w:rsidRPr="00085AA5">
              <w:rPr>
                <w:rStyle w:val="Hyperlink"/>
                <w:noProof/>
              </w:rPr>
              <w:t>Appendix C Quotes</w:t>
            </w:r>
            <w:r w:rsidR="002C2E55">
              <w:rPr>
                <w:noProof/>
                <w:webHidden/>
              </w:rPr>
              <w:tab/>
            </w:r>
            <w:r w:rsidR="002C2E55">
              <w:rPr>
                <w:noProof/>
                <w:webHidden/>
              </w:rPr>
              <w:fldChar w:fldCharType="begin"/>
            </w:r>
            <w:r w:rsidR="002C2E55">
              <w:rPr>
                <w:noProof/>
                <w:webHidden/>
              </w:rPr>
              <w:instrText xml:space="preserve"> PAGEREF _Toc481012773 \h </w:instrText>
            </w:r>
            <w:r w:rsidR="002C2E55">
              <w:rPr>
                <w:noProof/>
                <w:webHidden/>
              </w:rPr>
            </w:r>
            <w:r w:rsidR="002C2E55">
              <w:rPr>
                <w:noProof/>
                <w:webHidden/>
              </w:rPr>
              <w:fldChar w:fldCharType="separate"/>
            </w:r>
            <w:r w:rsidR="00335AB0">
              <w:rPr>
                <w:noProof/>
                <w:webHidden/>
              </w:rPr>
              <w:t>60</w:t>
            </w:r>
            <w:r w:rsidR="002C2E55">
              <w:rPr>
                <w:noProof/>
                <w:webHidden/>
              </w:rPr>
              <w:fldChar w:fldCharType="end"/>
            </w:r>
          </w:hyperlink>
        </w:p>
        <w:p w:rsidR="002C2E55" w:rsidRDefault="00935E8D">
          <w:pPr>
            <w:pStyle w:val="TOC3"/>
            <w:tabs>
              <w:tab w:val="right" w:leader="dot" w:pos="9016"/>
            </w:tabs>
            <w:rPr>
              <w:rFonts w:asciiTheme="minorHAnsi" w:eastAsiaTheme="minorEastAsia" w:hAnsiTheme="minorHAnsi" w:cstheme="minorBidi"/>
              <w:noProof/>
              <w:lang w:eastAsia="en-GB"/>
            </w:rPr>
          </w:pPr>
          <w:hyperlink w:anchor="_Toc481012774" w:history="1">
            <w:r w:rsidR="002C2E55" w:rsidRPr="00085AA5">
              <w:rPr>
                <w:rStyle w:val="Hyperlink"/>
                <w:noProof/>
              </w:rPr>
              <w:t>Appendix D HAZOP</w:t>
            </w:r>
            <w:r w:rsidR="002C2E55">
              <w:rPr>
                <w:noProof/>
                <w:webHidden/>
              </w:rPr>
              <w:tab/>
            </w:r>
            <w:r w:rsidR="002C2E55">
              <w:rPr>
                <w:noProof/>
                <w:webHidden/>
              </w:rPr>
              <w:fldChar w:fldCharType="begin"/>
            </w:r>
            <w:r w:rsidR="002C2E55">
              <w:rPr>
                <w:noProof/>
                <w:webHidden/>
              </w:rPr>
              <w:instrText xml:space="preserve"> PAGEREF _Toc481012774 \h </w:instrText>
            </w:r>
            <w:r w:rsidR="002C2E55">
              <w:rPr>
                <w:noProof/>
                <w:webHidden/>
              </w:rPr>
            </w:r>
            <w:r w:rsidR="002C2E55">
              <w:rPr>
                <w:noProof/>
                <w:webHidden/>
              </w:rPr>
              <w:fldChar w:fldCharType="separate"/>
            </w:r>
            <w:r w:rsidR="00335AB0">
              <w:rPr>
                <w:noProof/>
                <w:webHidden/>
              </w:rPr>
              <w:t>60</w:t>
            </w:r>
            <w:r w:rsidR="002C2E55">
              <w:rPr>
                <w:noProof/>
                <w:webHidden/>
              </w:rPr>
              <w:fldChar w:fldCharType="end"/>
            </w:r>
          </w:hyperlink>
        </w:p>
        <w:p w:rsidR="008234B8" w:rsidRDefault="008234B8" w:rsidP="008234B8">
          <w:pPr>
            <w:rPr>
              <w:b/>
              <w:bCs/>
              <w:noProof/>
            </w:rPr>
          </w:pPr>
          <w:r>
            <w:rPr>
              <w:b/>
              <w:bCs/>
              <w:noProof/>
            </w:rPr>
            <w:fldChar w:fldCharType="end"/>
          </w:r>
        </w:p>
      </w:sdtContent>
    </w:sdt>
    <w:p w:rsidR="008234B8" w:rsidRDefault="008234B8" w:rsidP="008234B8"/>
    <w:p w:rsidR="008234B8" w:rsidRDefault="008234B8" w:rsidP="008234B8"/>
    <w:p w:rsidR="008234B8" w:rsidRDefault="008234B8" w:rsidP="008234B8"/>
    <w:p w:rsidR="008234B8" w:rsidRDefault="008234B8" w:rsidP="008234B8"/>
    <w:p w:rsidR="008234B8" w:rsidRDefault="008234B8" w:rsidP="008234B8"/>
    <w:p w:rsidR="008234B8" w:rsidRDefault="008234B8" w:rsidP="008234B8"/>
    <w:p w:rsidR="008234B8" w:rsidRDefault="008234B8" w:rsidP="008234B8"/>
    <w:p w:rsidR="008234B8" w:rsidRDefault="008234B8" w:rsidP="008234B8"/>
    <w:p w:rsidR="008234B8" w:rsidRDefault="008234B8" w:rsidP="008234B8"/>
    <w:p w:rsidR="008234B8" w:rsidRDefault="008234B8" w:rsidP="008234B8"/>
    <w:p w:rsidR="008C606B" w:rsidRDefault="008C606B" w:rsidP="008234B8"/>
    <w:p w:rsidR="008C606B" w:rsidRDefault="008C606B" w:rsidP="008234B8"/>
    <w:p w:rsidR="008C606B" w:rsidRDefault="008C606B" w:rsidP="008234B8"/>
    <w:p w:rsidR="008C606B" w:rsidRDefault="008C606B" w:rsidP="008234B8"/>
    <w:p w:rsidR="008C606B" w:rsidRDefault="008C606B" w:rsidP="008234B8"/>
    <w:p w:rsidR="008C606B" w:rsidRDefault="008C606B" w:rsidP="008234B8"/>
    <w:p w:rsidR="008234B8" w:rsidRDefault="008234B8" w:rsidP="008234B8"/>
    <w:p w:rsidR="008C606B" w:rsidRDefault="008C606B" w:rsidP="008C606B">
      <w:pPr>
        <w:rPr>
          <w:b/>
          <w:sz w:val="36"/>
          <w:szCs w:val="36"/>
        </w:rPr>
      </w:pPr>
    </w:p>
    <w:p w:rsidR="00F958E8" w:rsidRPr="008C606B" w:rsidRDefault="00F958E8" w:rsidP="008C606B">
      <w:pPr>
        <w:rPr>
          <w:b/>
          <w:sz w:val="32"/>
          <w:szCs w:val="32"/>
        </w:rPr>
      </w:pPr>
      <w:r w:rsidRPr="008C606B">
        <w:rPr>
          <w:b/>
          <w:sz w:val="32"/>
          <w:szCs w:val="32"/>
        </w:rPr>
        <w:lastRenderedPageBreak/>
        <w:t>Table of Figures</w:t>
      </w:r>
    </w:p>
    <w:p w:rsidR="00AF3564" w:rsidRDefault="00F958E8">
      <w:pPr>
        <w:pStyle w:val="TableofFigures"/>
        <w:tabs>
          <w:tab w:val="right" w:leader="dot" w:pos="9016"/>
        </w:tabs>
        <w:rPr>
          <w:rFonts w:asciiTheme="minorHAnsi" w:eastAsiaTheme="minorEastAsia" w:hAnsiTheme="minorHAnsi" w:cstheme="minorBidi"/>
          <w:noProof/>
          <w:lang w:eastAsia="en-GB"/>
        </w:rPr>
      </w:pPr>
      <w:r>
        <w:rPr>
          <w:b/>
          <w:bCs/>
          <w:lang w:val="fr-FR"/>
        </w:rPr>
        <w:fldChar w:fldCharType="begin"/>
      </w:r>
      <w:r>
        <w:rPr>
          <w:b/>
          <w:bCs/>
          <w:lang w:val="fr-FR"/>
        </w:rPr>
        <w:instrText xml:space="preserve"> TOC \h \z \c "Figure" </w:instrText>
      </w:r>
      <w:r>
        <w:rPr>
          <w:b/>
          <w:bCs/>
          <w:lang w:val="fr-FR"/>
        </w:rPr>
        <w:fldChar w:fldCharType="separate"/>
      </w:r>
      <w:hyperlink w:anchor="_Toc480662567" w:history="1">
        <w:r w:rsidR="00AF3564" w:rsidRPr="000A6D45">
          <w:rPr>
            <w:rStyle w:val="Hyperlink"/>
            <w:noProof/>
          </w:rPr>
          <w:t>Figure 1 Tata Steel Port Talbot Process Flow (1)</w:t>
        </w:r>
        <w:r w:rsidR="00AF3564">
          <w:rPr>
            <w:noProof/>
            <w:webHidden/>
          </w:rPr>
          <w:tab/>
        </w:r>
        <w:r w:rsidR="00AF3564">
          <w:rPr>
            <w:noProof/>
            <w:webHidden/>
          </w:rPr>
          <w:fldChar w:fldCharType="begin"/>
        </w:r>
        <w:r w:rsidR="00AF3564">
          <w:rPr>
            <w:noProof/>
            <w:webHidden/>
          </w:rPr>
          <w:instrText xml:space="preserve"> PAGEREF _Toc480662567 \h </w:instrText>
        </w:r>
        <w:r w:rsidR="00AF3564">
          <w:rPr>
            <w:noProof/>
            <w:webHidden/>
          </w:rPr>
        </w:r>
        <w:r w:rsidR="00AF3564">
          <w:rPr>
            <w:noProof/>
            <w:webHidden/>
          </w:rPr>
          <w:fldChar w:fldCharType="separate"/>
        </w:r>
        <w:r w:rsidR="00AF3564">
          <w:rPr>
            <w:noProof/>
            <w:webHidden/>
          </w:rPr>
          <w:t>8</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68" w:history="1">
        <w:r w:rsidR="00AF3564" w:rsidRPr="000A6D45">
          <w:rPr>
            <w:rStyle w:val="Hyperlink"/>
            <w:noProof/>
          </w:rPr>
          <w:t>Figure 2 Finished Coils, ready for despatch</w:t>
        </w:r>
        <w:r w:rsidR="00AF3564">
          <w:rPr>
            <w:noProof/>
            <w:webHidden/>
          </w:rPr>
          <w:tab/>
        </w:r>
        <w:r w:rsidR="00AF3564">
          <w:rPr>
            <w:noProof/>
            <w:webHidden/>
          </w:rPr>
          <w:fldChar w:fldCharType="begin"/>
        </w:r>
        <w:r w:rsidR="00AF3564">
          <w:rPr>
            <w:noProof/>
            <w:webHidden/>
          </w:rPr>
          <w:instrText xml:space="preserve"> PAGEREF _Toc480662568 \h </w:instrText>
        </w:r>
        <w:r w:rsidR="00AF3564">
          <w:rPr>
            <w:noProof/>
            <w:webHidden/>
          </w:rPr>
        </w:r>
        <w:r w:rsidR="00AF3564">
          <w:rPr>
            <w:noProof/>
            <w:webHidden/>
          </w:rPr>
          <w:fldChar w:fldCharType="separate"/>
        </w:r>
        <w:r w:rsidR="00AF3564">
          <w:rPr>
            <w:noProof/>
            <w:webHidden/>
          </w:rPr>
          <w:t>8</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69" w:history="1">
        <w:r w:rsidR="00AF3564" w:rsidRPr="000A6D45">
          <w:rPr>
            <w:rStyle w:val="Hyperlink"/>
            <w:noProof/>
          </w:rPr>
          <w:t>Figure 3 Tata Steel UK Sales Spread (2)</w:t>
        </w:r>
        <w:r w:rsidR="00AF3564">
          <w:rPr>
            <w:noProof/>
            <w:webHidden/>
          </w:rPr>
          <w:tab/>
        </w:r>
        <w:r w:rsidR="00AF3564">
          <w:rPr>
            <w:noProof/>
            <w:webHidden/>
          </w:rPr>
          <w:fldChar w:fldCharType="begin"/>
        </w:r>
        <w:r w:rsidR="00AF3564">
          <w:rPr>
            <w:noProof/>
            <w:webHidden/>
          </w:rPr>
          <w:instrText xml:space="preserve"> PAGEREF _Toc480662569 \h </w:instrText>
        </w:r>
        <w:r w:rsidR="00AF3564">
          <w:rPr>
            <w:noProof/>
            <w:webHidden/>
          </w:rPr>
        </w:r>
        <w:r w:rsidR="00AF3564">
          <w:rPr>
            <w:noProof/>
            <w:webHidden/>
          </w:rPr>
          <w:fldChar w:fldCharType="separate"/>
        </w:r>
        <w:r w:rsidR="00AF3564">
          <w:rPr>
            <w:noProof/>
            <w:webHidden/>
          </w:rPr>
          <w:t>9</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0" w:history="1">
        <w:r w:rsidR="00AF3564" w:rsidRPr="000A6D45">
          <w:rPr>
            <w:rStyle w:val="Hyperlink"/>
            <w:noProof/>
          </w:rPr>
          <w:t>Figure 4 Port Talbot Site Lay-out (1)</w:t>
        </w:r>
        <w:r w:rsidR="00AF3564">
          <w:rPr>
            <w:noProof/>
            <w:webHidden/>
          </w:rPr>
          <w:tab/>
        </w:r>
        <w:r w:rsidR="00AF3564">
          <w:rPr>
            <w:noProof/>
            <w:webHidden/>
          </w:rPr>
          <w:fldChar w:fldCharType="begin"/>
        </w:r>
        <w:r w:rsidR="00AF3564">
          <w:rPr>
            <w:noProof/>
            <w:webHidden/>
          </w:rPr>
          <w:instrText xml:space="preserve"> PAGEREF _Toc480662570 \h </w:instrText>
        </w:r>
        <w:r w:rsidR="00AF3564">
          <w:rPr>
            <w:noProof/>
            <w:webHidden/>
          </w:rPr>
        </w:r>
        <w:r w:rsidR="00AF3564">
          <w:rPr>
            <w:noProof/>
            <w:webHidden/>
          </w:rPr>
          <w:fldChar w:fldCharType="separate"/>
        </w:r>
        <w:r w:rsidR="00AF3564">
          <w:rPr>
            <w:noProof/>
            <w:webHidden/>
          </w:rPr>
          <w:t>10</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1" w:history="1">
        <w:r w:rsidR="00AF3564" w:rsidRPr="000A6D45">
          <w:rPr>
            <w:rStyle w:val="Hyperlink"/>
            <w:noProof/>
          </w:rPr>
          <w:t>Figure 5 Ladle Inspection &amp; Maintenance</w:t>
        </w:r>
        <w:r w:rsidR="00AF3564">
          <w:rPr>
            <w:noProof/>
            <w:webHidden/>
          </w:rPr>
          <w:tab/>
        </w:r>
        <w:r w:rsidR="00AF3564">
          <w:rPr>
            <w:noProof/>
            <w:webHidden/>
          </w:rPr>
          <w:fldChar w:fldCharType="begin"/>
        </w:r>
        <w:r w:rsidR="00AF3564">
          <w:rPr>
            <w:noProof/>
            <w:webHidden/>
          </w:rPr>
          <w:instrText xml:space="preserve"> PAGEREF _Toc480662571 \h </w:instrText>
        </w:r>
        <w:r w:rsidR="00AF3564">
          <w:rPr>
            <w:noProof/>
            <w:webHidden/>
          </w:rPr>
        </w:r>
        <w:r w:rsidR="00AF3564">
          <w:rPr>
            <w:noProof/>
            <w:webHidden/>
          </w:rPr>
          <w:fldChar w:fldCharType="separate"/>
        </w:r>
        <w:r w:rsidR="00AF3564">
          <w:rPr>
            <w:noProof/>
            <w:webHidden/>
          </w:rPr>
          <w:t>10</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2" w:history="1">
        <w:r w:rsidR="00AF3564" w:rsidRPr="000A6D45">
          <w:rPr>
            <w:rStyle w:val="Hyperlink"/>
            <w:noProof/>
          </w:rPr>
          <w:t>Figure 6 Pre Upgrade Flare Control Station</w:t>
        </w:r>
        <w:r w:rsidR="00AF3564">
          <w:rPr>
            <w:noProof/>
            <w:webHidden/>
          </w:rPr>
          <w:tab/>
        </w:r>
        <w:r w:rsidR="00AF3564">
          <w:rPr>
            <w:noProof/>
            <w:webHidden/>
          </w:rPr>
          <w:fldChar w:fldCharType="begin"/>
        </w:r>
        <w:r w:rsidR="00AF3564">
          <w:rPr>
            <w:noProof/>
            <w:webHidden/>
          </w:rPr>
          <w:instrText xml:space="preserve"> PAGEREF _Toc480662572 \h </w:instrText>
        </w:r>
        <w:r w:rsidR="00AF3564">
          <w:rPr>
            <w:noProof/>
            <w:webHidden/>
          </w:rPr>
        </w:r>
        <w:r w:rsidR="00AF3564">
          <w:rPr>
            <w:noProof/>
            <w:webHidden/>
          </w:rPr>
          <w:fldChar w:fldCharType="separate"/>
        </w:r>
        <w:r w:rsidR="00AF3564">
          <w:rPr>
            <w:noProof/>
            <w:webHidden/>
          </w:rPr>
          <w:t>13</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3" w:history="1">
        <w:r w:rsidR="00AF3564" w:rsidRPr="000A6D45">
          <w:rPr>
            <w:rStyle w:val="Hyperlink"/>
            <w:noProof/>
          </w:rPr>
          <w:t>Figure 7 Close Up of Flare Controllers</w:t>
        </w:r>
        <w:r w:rsidR="00AF3564">
          <w:rPr>
            <w:noProof/>
            <w:webHidden/>
          </w:rPr>
          <w:tab/>
        </w:r>
        <w:r w:rsidR="00AF3564">
          <w:rPr>
            <w:noProof/>
            <w:webHidden/>
          </w:rPr>
          <w:fldChar w:fldCharType="begin"/>
        </w:r>
        <w:r w:rsidR="00AF3564">
          <w:rPr>
            <w:noProof/>
            <w:webHidden/>
          </w:rPr>
          <w:instrText xml:space="preserve"> PAGEREF _Toc480662573 \h </w:instrText>
        </w:r>
        <w:r w:rsidR="00AF3564">
          <w:rPr>
            <w:noProof/>
            <w:webHidden/>
          </w:rPr>
        </w:r>
        <w:r w:rsidR="00AF3564">
          <w:rPr>
            <w:noProof/>
            <w:webHidden/>
          </w:rPr>
          <w:fldChar w:fldCharType="separate"/>
        </w:r>
        <w:r w:rsidR="00AF3564">
          <w:rPr>
            <w:noProof/>
            <w:webHidden/>
          </w:rPr>
          <w:t>14</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4" w:history="1">
        <w:r w:rsidR="00AF3564" w:rsidRPr="000A6D45">
          <w:rPr>
            <w:rStyle w:val="Hyperlink"/>
            <w:noProof/>
          </w:rPr>
          <w:t>Figure 8 Pre Upgrade Flare Panel Internals</w:t>
        </w:r>
        <w:r w:rsidR="00AF3564">
          <w:rPr>
            <w:noProof/>
            <w:webHidden/>
          </w:rPr>
          <w:tab/>
        </w:r>
        <w:r w:rsidR="00AF3564">
          <w:rPr>
            <w:noProof/>
            <w:webHidden/>
          </w:rPr>
          <w:fldChar w:fldCharType="begin"/>
        </w:r>
        <w:r w:rsidR="00AF3564">
          <w:rPr>
            <w:noProof/>
            <w:webHidden/>
          </w:rPr>
          <w:instrText xml:space="preserve"> PAGEREF _Toc480662574 \h </w:instrText>
        </w:r>
        <w:r w:rsidR="00AF3564">
          <w:rPr>
            <w:noProof/>
            <w:webHidden/>
          </w:rPr>
        </w:r>
        <w:r w:rsidR="00AF3564">
          <w:rPr>
            <w:noProof/>
            <w:webHidden/>
          </w:rPr>
          <w:fldChar w:fldCharType="separate"/>
        </w:r>
        <w:r w:rsidR="00AF3564">
          <w:rPr>
            <w:noProof/>
            <w:webHidden/>
          </w:rPr>
          <w:t>14</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5" w:history="1">
        <w:r w:rsidR="00AF3564" w:rsidRPr="000A6D45">
          <w:rPr>
            <w:rStyle w:val="Hyperlink"/>
            <w:noProof/>
          </w:rPr>
          <w:t>Figure 9 Flare station, Ladle In Place &amp; Lid Lowered</w:t>
        </w:r>
        <w:r w:rsidR="00AF3564">
          <w:rPr>
            <w:noProof/>
            <w:webHidden/>
          </w:rPr>
          <w:tab/>
        </w:r>
        <w:r w:rsidR="00AF3564">
          <w:rPr>
            <w:noProof/>
            <w:webHidden/>
          </w:rPr>
          <w:fldChar w:fldCharType="begin"/>
        </w:r>
        <w:r w:rsidR="00AF3564">
          <w:rPr>
            <w:noProof/>
            <w:webHidden/>
          </w:rPr>
          <w:instrText xml:space="preserve"> PAGEREF _Toc480662575 \h </w:instrText>
        </w:r>
        <w:r w:rsidR="00AF3564">
          <w:rPr>
            <w:noProof/>
            <w:webHidden/>
          </w:rPr>
        </w:r>
        <w:r w:rsidR="00AF3564">
          <w:rPr>
            <w:noProof/>
            <w:webHidden/>
          </w:rPr>
          <w:fldChar w:fldCharType="separate"/>
        </w:r>
        <w:r w:rsidR="00AF3564">
          <w:rPr>
            <w:noProof/>
            <w:webHidden/>
          </w:rPr>
          <w:t>15</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6" w:history="1">
        <w:r w:rsidR="00AF3564" w:rsidRPr="000A6D45">
          <w:rPr>
            <w:rStyle w:val="Hyperlink"/>
            <w:noProof/>
          </w:rPr>
          <w:t>Figure 10 Spark Igniter Transformer, Pre Upgrade</w:t>
        </w:r>
        <w:r w:rsidR="00AF3564">
          <w:rPr>
            <w:noProof/>
            <w:webHidden/>
          </w:rPr>
          <w:tab/>
        </w:r>
        <w:r w:rsidR="00AF3564">
          <w:rPr>
            <w:noProof/>
            <w:webHidden/>
          </w:rPr>
          <w:fldChar w:fldCharType="begin"/>
        </w:r>
        <w:r w:rsidR="00AF3564">
          <w:rPr>
            <w:noProof/>
            <w:webHidden/>
          </w:rPr>
          <w:instrText xml:space="preserve"> PAGEREF _Toc480662576 \h </w:instrText>
        </w:r>
        <w:r w:rsidR="00AF3564">
          <w:rPr>
            <w:noProof/>
            <w:webHidden/>
          </w:rPr>
        </w:r>
        <w:r w:rsidR="00AF3564">
          <w:rPr>
            <w:noProof/>
            <w:webHidden/>
          </w:rPr>
          <w:fldChar w:fldCharType="separate"/>
        </w:r>
        <w:r w:rsidR="00AF3564">
          <w:rPr>
            <w:noProof/>
            <w:webHidden/>
          </w:rPr>
          <w:t>15</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7" w:history="1">
        <w:r w:rsidR="00AF3564" w:rsidRPr="000A6D45">
          <w:rPr>
            <w:rStyle w:val="Hyperlink"/>
            <w:noProof/>
          </w:rPr>
          <w:t>Figure 11 L71 Safety Processor Installed</w:t>
        </w:r>
        <w:r w:rsidR="00AF3564">
          <w:rPr>
            <w:noProof/>
            <w:webHidden/>
          </w:rPr>
          <w:tab/>
        </w:r>
        <w:r w:rsidR="00AF3564">
          <w:rPr>
            <w:noProof/>
            <w:webHidden/>
          </w:rPr>
          <w:fldChar w:fldCharType="begin"/>
        </w:r>
        <w:r w:rsidR="00AF3564">
          <w:rPr>
            <w:noProof/>
            <w:webHidden/>
          </w:rPr>
          <w:instrText xml:space="preserve"> PAGEREF _Toc480662577 \h </w:instrText>
        </w:r>
        <w:r w:rsidR="00AF3564">
          <w:rPr>
            <w:noProof/>
            <w:webHidden/>
          </w:rPr>
        </w:r>
        <w:r w:rsidR="00AF3564">
          <w:rPr>
            <w:noProof/>
            <w:webHidden/>
          </w:rPr>
          <w:fldChar w:fldCharType="separate"/>
        </w:r>
        <w:r w:rsidR="00AF3564">
          <w:rPr>
            <w:noProof/>
            <w:webHidden/>
          </w:rPr>
          <w:t>17</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8" w:history="1">
        <w:r w:rsidR="00AF3564" w:rsidRPr="000A6D45">
          <w:rPr>
            <w:rStyle w:val="Hyperlink"/>
            <w:noProof/>
          </w:rPr>
          <w:t>Figure 12 Section of Valve Proving Ladder Logic</w:t>
        </w:r>
        <w:r w:rsidR="00AF3564">
          <w:rPr>
            <w:noProof/>
            <w:webHidden/>
          </w:rPr>
          <w:tab/>
        </w:r>
        <w:r w:rsidR="00AF3564">
          <w:rPr>
            <w:noProof/>
            <w:webHidden/>
          </w:rPr>
          <w:fldChar w:fldCharType="begin"/>
        </w:r>
        <w:r w:rsidR="00AF3564">
          <w:rPr>
            <w:noProof/>
            <w:webHidden/>
          </w:rPr>
          <w:instrText xml:space="preserve"> PAGEREF _Toc480662578 \h </w:instrText>
        </w:r>
        <w:r w:rsidR="00AF3564">
          <w:rPr>
            <w:noProof/>
            <w:webHidden/>
          </w:rPr>
        </w:r>
        <w:r w:rsidR="00AF3564">
          <w:rPr>
            <w:noProof/>
            <w:webHidden/>
          </w:rPr>
          <w:fldChar w:fldCharType="separate"/>
        </w:r>
        <w:r w:rsidR="00AF3564">
          <w:rPr>
            <w:noProof/>
            <w:webHidden/>
          </w:rPr>
          <w:t>18</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79" w:history="1">
        <w:r w:rsidR="00AF3564" w:rsidRPr="000A6D45">
          <w:rPr>
            <w:rStyle w:val="Hyperlink"/>
            <w:noProof/>
          </w:rPr>
          <w:t>Figure 13 Natural &amp; Coke Oven Gas Trains</w:t>
        </w:r>
        <w:r w:rsidR="00AF3564">
          <w:rPr>
            <w:noProof/>
            <w:webHidden/>
          </w:rPr>
          <w:tab/>
        </w:r>
        <w:r w:rsidR="00AF3564">
          <w:rPr>
            <w:noProof/>
            <w:webHidden/>
          </w:rPr>
          <w:fldChar w:fldCharType="begin"/>
        </w:r>
        <w:r w:rsidR="00AF3564">
          <w:rPr>
            <w:noProof/>
            <w:webHidden/>
          </w:rPr>
          <w:instrText xml:space="preserve"> PAGEREF _Toc480662579 \h </w:instrText>
        </w:r>
        <w:r w:rsidR="00AF3564">
          <w:rPr>
            <w:noProof/>
            <w:webHidden/>
          </w:rPr>
        </w:r>
        <w:r w:rsidR="00AF3564">
          <w:rPr>
            <w:noProof/>
            <w:webHidden/>
          </w:rPr>
          <w:fldChar w:fldCharType="separate"/>
        </w:r>
        <w:r w:rsidR="00AF3564">
          <w:rPr>
            <w:noProof/>
            <w:webHidden/>
          </w:rPr>
          <w:t>19</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0" w:history="1">
        <w:r w:rsidR="00AF3564" w:rsidRPr="000A6D45">
          <w:rPr>
            <w:rStyle w:val="Hyperlink"/>
            <w:noProof/>
          </w:rPr>
          <w:t>Figure 14 Fireye Self Checking Flame Scanner</w:t>
        </w:r>
        <w:r w:rsidR="00AF3564">
          <w:rPr>
            <w:noProof/>
            <w:webHidden/>
          </w:rPr>
          <w:tab/>
        </w:r>
        <w:r w:rsidR="00AF3564">
          <w:rPr>
            <w:noProof/>
            <w:webHidden/>
          </w:rPr>
          <w:fldChar w:fldCharType="begin"/>
        </w:r>
        <w:r w:rsidR="00AF3564">
          <w:rPr>
            <w:noProof/>
            <w:webHidden/>
          </w:rPr>
          <w:instrText xml:space="preserve"> PAGEREF _Toc480662580 \h </w:instrText>
        </w:r>
        <w:r w:rsidR="00AF3564">
          <w:rPr>
            <w:noProof/>
            <w:webHidden/>
          </w:rPr>
        </w:r>
        <w:r w:rsidR="00AF3564">
          <w:rPr>
            <w:noProof/>
            <w:webHidden/>
          </w:rPr>
          <w:fldChar w:fldCharType="separate"/>
        </w:r>
        <w:r w:rsidR="00AF3564">
          <w:rPr>
            <w:noProof/>
            <w:webHidden/>
          </w:rPr>
          <w:t>20</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1" w:history="1">
        <w:r w:rsidR="00AF3564" w:rsidRPr="000A6D45">
          <w:rPr>
            <w:rStyle w:val="Hyperlink"/>
            <w:noProof/>
          </w:rPr>
          <w:t>Figure 15 Fireye Flame Scanner ATEX Approvals (10)</w:t>
        </w:r>
        <w:r w:rsidR="00AF3564">
          <w:rPr>
            <w:noProof/>
            <w:webHidden/>
          </w:rPr>
          <w:tab/>
        </w:r>
        <w:r w:rsidR="00AF3564">
          <w:rPr>
            <w:noProof/>
            <w:webHidden/>
          </w:rPr>
          <w:fldChar w:fldCharType="begin"/>
        </w:r>
        <w:r w:rsidR="00AF3564">
          <w:rPr>
            <w:noProof/>
            <w:webHidden/>
          </w:rPr>
          <w:instrText xml:space="preserve"> PAGEREF _Toc480662581 \h </w:instrText>
        </w:r>
        <w:r w:rsidR="00AF3564">
          <w:rPr>
            <w:noProof/>
            <w:webHidden/>
          </w:rPr>
        </w:r>
        <w:r w:rsidR="00AF3564">
          <w:rPr>
            <w:noProof/>
            <w:webHidden/>
          </w:rPr>
          <w:fldChar w:fldCharType="separate"/>
        </w:r>
        <w:r w:rsidR="00AF3564">
          <w:rPr>
            <w:noProof/>
            <w:webHidden/>
          </w:rPr>
          <w:t>20</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2" w:history="1">
        <w:r w:rsidR="00AF3564" w:rsidRPr="000A6D45">
          <w:rPr>
            <w:rStyle w:val="Hyperlink"/>
            <w:noProof/>
          </w:rPr>
          <w:t>Figure 16 Hazardous Area Classification Zones</w:t>
        </w:r>
        <w:r w:rsidR="00AF3564">
          <w:rPr>
            <w:noProof/>
            <w:webHidden/>
          </w:rPr>
          <w:tab/>
        </w:r>
        <w:r w:rsidR="00AF3564">
          <w:rPr>
            <w:noProof/>
            <w:webHidden/>
          </w:rPr>
          <w:fldChar w:fldCharType="begin"/>
        </w:r>
        <w:r w:rsidR="00AF3564">
          <w:rPr>
            <w:noProof/>
            <w:webHidden/>
          </w:rPr>
          <w:instrText xml:space="preserve"> PAGEREF _Toc480662582 \h </w:instrText>
        </w:r>
        <w:r w:rsidR="00AF3564">
          <w:rPr>
            <w:noProof/>
            <w:webHidden/>
          </w:rPr>
        </w:r>
        <w:r w:rsidR="00AF3564">
          <w:rPr>
            <w:noProof/>
            <w:webHidden/>
          </w:rPr>
          <w:fldChar w:fldCharType="separate"/>
        </w:r>
        <w:r w:rsidR="00AF3564">
          <w:rPr>
            <w:noProof/>
            <w:webHidden/>
          </w:rPr>
          <w:t>22</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3" w:history="1">
        <w:r w:rsidR="00AF3564" w:rsidRPr="000A6D45">
          <w:rPr>
            <w:rStyle w:val="Hyperlink"/>
            <w:noProof/>
          </w:rPr>
          <w:t>Figure 17 New Control Panel Installation</w:t>
        </w:r>
        <w:r w:rsidR="00AF3564">
          <w:rPr>
            <w:noProof/>
            <w:webHidden/>
          </w:rPr>
          <w:tab/>
        </w:r>
        <w:r w:rsidR="00AF3564">
          <w:rPr>
            <w:noProof/>
            <w:webHidden/>
          </w:rPr>
          <w:fldChar w:fldCharType="begin"/>
        </w:r>
        <w:r w:rsidR="00AF3564">
          <w:rPr>
            <w:noProof/>
            <w:webHidden/>
          </w:rPr>
          <w:instrText xml:space="preserve"> PAGEREF _Toc480662583 \h </w:instrText>
        </w:r>
        <w:r w:rsidR="00AF3564">
          <w:rPr>
            <w:noProof/>
            <w:webHidden/>
          </w:rPr>
        </w:r>
        <w:r w:rsidR="00AF3564">
          <w:rPr>
            <w:noProof/>
            <w:webHidden/>
          </w:rPr>
          <w:fldChar w:fldCharType="separate"/>
        </w:r>
        <w:r w:rsidR="00AF3564">
          <w:rPr>
            <w:noProof/>
            <w:webHidden/>
          </w:rPr>
          <w:t>25</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4" w:history="1">
        <w:r w:rsidR="00AF3564" w:rsidRPr="000A6D45">
          <w:rPr>
            <w:rStyle w:val="Hyperlink"/>
            <w:noProof/>
          </w:rPr>
          <w:t>Figure 18 Final System Overview Mimic</w:t>
        </w:r>
        <w:r w:rsidR="00AF3564">
          <w:rPr>
            <w:noProof/>
            <w:webHidden/>
          </w:rPr>
          <w:tab/>
        </w:r>
        <w:r w:rsidR="00AF3564">
          <w:rPr>
            <w:noProof/>
            <w:webHidden/>
          </w:rPr>
          <w:fldChar w:fldCharType="begin"/>
        </w:r>
        <w:r w:rsidR="00AF3564">
          <w:rPr>
            <w:noProof/>
            <w:webHidden/>
          </w:rPr>
          <w:instrText xml:space="preserve"> PAGEREF _Toc480662584 \h </w:instrText>
        </w:r>
        <w:r w:rsidR="00AF3564">
          <w:rPr>
            <w:noProof/>
            <w:webHidden/>
          </w:rPr>
        </w:r>
        <w:r w:rsidR="00AF3564">
          <w:rPr>
            <w:noProof/>
            <w:webHidden/>
          </w:rPr>
          <w:fldChar w:fldCharType="separate"/>
        </w:r>
        <w:r w:rsidR="00AF3564">
          <w:rPr>
            <w:noProof/>
            <w:webHidden/>
          </w:rPr>
          <w:t>25</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5" w:history="1">
        <w:r w:rsidR="00AF3564" w:rsidRPr="000A6D45">
          <w:rPr>
            <w:rStyle w:val="Hyperlink"/>
            <w:noProof/>
          </w:rPr>
          <w:t>Figure 19 Approved Management of Change</w:t>
        </w:r>
        <w:r w:rsidR="00AF3564">
          <w:rPr>
            <w:noProof/>
            <w:webHidden/>
          </w:rPr>
          <w:tab/>
        </w:r>
        <w:r w:rsidR="00AF3564">
          <w:rPr>
            <w:noProof/>
            <w:webHidden/>
          </w:rPr>
          <w:fldChar w:fldCharType="begin"/>
        </w:r>
        <w:r w:rsidR="00AF3564">
          <w:rPr>
            <w:noProof/>
            <w:webHidden/>
          </w:rPr>
          <w:instrText xml:space="preserve"> PAGEREF _Toc480662585 \h </w:instrText>
        </w:r>
        <w:r w:rsidR="00AF3564">
          <w:rPr>
            <w:noProof/>
            <w:webHidden/>
          </w:rPr>
        </w:r>
        <w:r w:rsidR="00AF3564">
          <w:rPr>
            <w:noProof/>
            <w:webHidden/>
          </w:rPr>
          <w:fldChar w:fldCharType="separate"/>
        </w:r>
        <w:r w:rsidR="00AF3564">
          <w:rPr>
            <w:noProof/>
            <w:webHidden/>
          </w:rPr>
          <w:t>27</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6" w:history="1">
        <w:r w:rsidR="00AF3564" w:rsidRPr="000A6D45">
          <w:rPr>
            <w:rStyle w:val="Hyperlink"/>
            <w:noProof/>
          </w:rPr>
          <w:t>Figure 20 Processor Showing Dual Network Cards Installed</w:t>
        </w:r>
        <w:r w:rsidR="00AF3564">
          <w:rPr>
            <w:noProof/>
            <w:webHidden/>
          </w:rPr>
          <w:tab/>
        </w:r>
        <w:r w:rsidR="00AF3564">
          <w:rPr>
            <w:noProof/>
            <w:webHidden/>
          </w:rPr>
          <w:fldChar w:fldCharType="begin"/>
        </w:r>
        <w:r w:rsidR="00AF3564">
          <w:rPr>
            <w:noProof/>
            <w:webHidden/>
          </w:rPr>
          <w:instrText xml:space="preserve"> PAGEREF _Toc480662586 \h </w:instrText>
        </w:r>
        <w:r w:rsidR="00AF3564">
          <w:rPr>
            <w:noProof/>
            <w:webHidden/>
          </w:rPr>
        </w:r>
        <w:r w:rsidR="00AF3564">
          <w:rPr>
            <w:noProof/>
            <w:webHidden/>
          </w:rPr>
          <w:fldChar w:fldCharType="separate"/>
        </w:r>
        <w:r w:rsidR="00AF3564">
          <w:rPr>
            <w:noProof/>
            <w:webHidden/>
          </w:rPr>
          <w:t>29</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7" w:history="1">
        <w:r w:rsidR="00AF3564" w:rsidRPr="000A6D45">
          <w:rPr>
            <w:rStyle w:val="Hyperlink"/>
            <w:noProof/>
          </w:rPr>
          <w:t>Figure 21 Safe Torque Off Card - Powerflex Drive</w:t>
        </w:r>
        <w:r w:rsidR="00AF3564">
          <w:rPr>
            <w:noProof/>
            <w:webHidden/>
          </w:rPr>
          <w:tab/>
        </w:r>
        <w:r w:rsidR="00AF3564">
          <w:rPr>
            <w:noProof/>
            <w:webHidden/>
          </w:rPr>
          <w:fldChar w:fldCharType="begin"/>
        </w:r>
        <w:r w:rsidR="00AF3564">
          <w:rPr>
            <w:noProof/>
            <w:webHidden/>
          </w:rPr>
          <w:instrText xml:space="preserve"> PAGEREF _Toc480662587 \h </w:instrText>
        </w:r>
        <w:r w:rsidR="00AF3564">
          <w:rPr>
            <w:noProof/>
            <w:webHidden/>
          </w:rPr>
        </w:r>
        <w:r w:rsidR="00AF3564">
          <w:rPr>
            <w:noProof/>
            <w:webHidden/>
          </w:rPr>
          <w:fldChar w:fldCharType="separate"/>
        </w:r>
        <w:r w:rsidR="00AF3564">
          <w:rPr>
            <w:noProof/>
            <w:webHidden/>
          </w:rPr>
          <w:t>30</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8" w:history="1">
        <w:r w:rsidR="00AF3564" w:rsidRPr="000A6D45">
          <w:rPr>
            <w:rStyle w:val="Hyperlink"/>
            <w:noProof/>
          </w:rPr>
          <w:t>Figure 22 Factory Acceptance Test Sheet</w:t>
        </w:r>
        <w:r w:rsidR="00AF3564">
          <w:rPr>
            <w:noProof/>
            <w:webHidden/>
          </w:rPr>
          <w:tab/>
        </w:r>
        <w:r w:rsidR="00AF3564">
          <w:rPr>
            <w:noProof/>
            <w:webHidden/>
          </w:rPr>
          <w:fldChar w:fldCharType="begin"/>
        </w:r>
        <w:r w:rsidR="00AF3564">
          <w:rPr>
            <w:noProof/>
            <w:webHidden/>
          </w:rPr>
          <w:instrText xml:space="preserve"> PAGEREF _Toc480662588 \h </w:instrText>
        </w:r>
        <w:r w:rsidR="00AF3564">
          <w:rPr>
            <w:noProof/>
            <w:webHidden/>
          </w:rPr>
        </w:r>
        <w:r w:rsidR="00AF3564">
          <w:rPr>
            <w:noProof/>
            <w:webHidden/>
          </w:rPr>
          <w:fldChar w:fldCharType="separate"/>
        </w:r>
        <w:r w:rsidR="00AF3564">
          <w:rPr>
            <w:noProof/>
            <w:webHidden/>
          </w:rPr>
          <w:t>32</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89" w:history="1">
        <w:r w:rsidR="00AF3564" w:rsidRPr="000A6D45">
          <w:rPr>
            <w:rStyle w:val="Hyperlink"/>
            <w:noProof/>
          </w:rPr>
          <w:t>Figure 23 Alarm Definition &amp; Check Sheet</w:t>
        </w:r>
        <w:r w:rsidR="00AF3564">
          <w:rPr>
            <w:noProof/>
            <w:webHidden/>
          </w:rPr>
          <w:tab/>
        </w:r>
        <w:r w:rsidR="00AF3564">
          <w:rPr>
            <w:noProof/>
            <w:webHidden/>
          </w:rPr>
          <w:fldChar w:fldCharType="begin"/>
        </w:r>
        <w:r w:rsidR="00AF3564">
          <w:rPr>
            <w:noProof/>
            <w:webHidden/>
          </w:rPr>
          <w:instrText xml:space="preserve"> PAGEREF _Toc480662589 \h </w:instrText>
        </w:r>
        <w:r w:rsidR="00AF3564">
          <w:rPr>
            <w:noProof/>
            <w:webHidden/>
          </w:rPr>
        </w:r>
        <w:r w:rsidR="00AF3564">
          <w:rPr>
            <w:noProof/>
            <w:webHidden/>
          </w:rPr>
          <w:fldChar w:fldCharType="separate"/>
        </w:r>
        <w:r w:rsidR="00AF3564">
          <w:rPr>
            <w:noProof/>
            <w:webHidden/>
          </w:rPr>
          <w:t>33</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0" w:history="1">
        <w:r w:rsidR="00AF3564" w:rsidRPr="000A6D45">
          <w:rPr>
            <w:rStyle w:val="Hyperlink"/>
            <w:noProof/>
          </w:rPr>
          <w:t>Figure 24 Burner Management Panel at Fives USA Testing</w:t>
        </w:r>
        <w:r w:rsidR="00AF3564">
          <w:rPr>
            <w:noProof/>
            <w:webHidden/>
          </w:rPr>
          <w:tab/>
        </w:r>
        <w:r w:rsidR="00AF3564">
          <w:rPr>
            <w:noProof/>
            <w:webHidden/>
          </w:rPr>
          <w:fldChar w:fldCharType="begin"/>
        </w:r>
        <w:r w:rsidR="00AF3564">
          <w:rPr>
            <w:noProof/>
            <w:webHidden/>
          </w:rPr>
          <w:instrText xml:space="preserve"> PAGEREF _Toc480662590 \h </w:instrText>
        </w:r>
        <w:r w:rsidR="00AF3564">
          <w:rPr>
            <w:noProof/>
            <w:webHidden/>
          </w:rPr>
        </w:r>
        <w:r w:rsidR="00AF3564">
          <w:rPr>
            <w:noProof/>
            <w:webHidden/>
          </w:rPr>
          <w:fldChar w:fldCharType="separate"/>
        </w:r>
        <w:r w:rsidR="00AF3564">
          <w:rPr>
            <w:noProof/>
            <w:webHidden/>
          </w:rPr>
          <w:t>34</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1" w:history="1">
        <w:r w:rsidR="00AF3564" w:rsidRPr="000A6D45">
          <w:rPr>
            <w:rStyle w:val="Hyperlink"/>
            <w:noProof/>
          </w:rPr>
          <w:t>Figure 25 Combustion Air Fan Panel at Fives USA Testing</w:t>
        </w:r>
        <w:r w:rsidR="00AF3564">
          <w:rPr>
            <w:noProof/>
            <w:webHidden/>
          </w:rPr>
          <w:tab/>
        </w:r>
        <w:r w:rsidR="00AF3564">
          <w:rPr>
            <w:noProof/>
            <w:webHidden/>
          </w:rPr>
          <w:fldChar w:fldCharType="begin"/>
        </w:r>
        <w:r w:rsidR="00AF3564">
          <w:rPr>
            <w:noProof/>
            <w:webHidden/>
          </w:rPr>
          <w:instrText xml:space="preserve"> PAGEREF _Toc480662591 \h </w:instrText>
        </w:r>
        <w:r w:rsidR="00AF3564">
          <w:rPr>
            <w:noProof/>
            <w:webHidden/>
          </w:rPr>
        </w:r>
        <w:r w:rsidR="00AF3564">
          <w:rPr>
            <w:noProof/>
            <w:webHidden/>
          </w:rPr>
          <w:fldChar w:fldCharType="separate"/>
        </w:r>
        <w:r w:rsidR="00AF3564">
          <w:rPr>
            <w:noProof/>
            <w:webHidden/>
          </w:rPr>
          <w:t>34</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2" w:history="1">
        <w:r w:rsidR="00AF3564" w:rsidRPr="000A6D45">
          <w:rPr>
            <w:rStyle w:val="Hyperlink"/>
            <w:noProof/>
          </w:rPr>
          <w:t>Figure 26 USA Factory Acceptance Test Page 1</w:t>
        </w:r>
        <w:r w:rsidR="00AF3564">
          <w:rPr>
            <w:noProof/>
            <w:webHidden/>
          </w:rPr>
          <w:tab/>
        </w:r>
        <w:r w:rsidR="00AF3564">
          <w:rPr>
            <w:noProof/>
            <w:webHidden/>
          </w:rPr>
          <w:fldChar w:fldCharType="begin"/>
        </w:r>
        <w:r w:rsidR="00AF3564">
          <w:rPr>
            <w:noProof/>
            <w:webHidden/>
          </w:rPr>
          <w:instrText xml:space="preserve"> PAGEREF _Toc480662592 \h </w:instrText>
        </w:r>
        <w:r w:rsidR="00AF3564">
          <w:rPr>
            <w:noProof/>
            <w:webHidden/>
          </w:rPr>
        </w:r>
        <w:r w:rsidR="00AF3564">
          <w:rPr>
            <w:noProof/>
            <w:webHidden/>
          </w:rPr>
          <w:fldChar w:fldCharType="separate"/>
        </w:r>
        <w:r w:rsidR="00AF3564">
          <w:rPr>
            <w:noProof/>
            <w:webHidden/>
          </w:rPr>
          <w:t>36</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3" w:history="1">
        <w:r w:rsidR="00AF3564" w:rsidRPr="000A6D45">
          <w:rPr>
            <w:rStyle w:val="Hyperlink"/>
            <w:noProof/>
          </w:rPr>
          <w:t>Figure 27 USA Factory Acceptance Test Page 2</w:t>
        </w:r>
        <w:r w:rsidR="00AF3564">
          <w:rPr>
            <w:noProof/>
            <w:webHidden/>
          </w:rPr>
          <w:tab/>
        </w:r>
        <w:r w:rsidR="00AF3564">
          <w:rPr>
            <w:noProof/>
            <w:webHidden/>
          </w:rPr>
          <w:fldChar w:fldCharType="begin"/>
        </w:r>
        <w:r w:rsidR="00AF3564">
          <w:rPr>
            <w:noProof/>
            <w:webHidden/>
          </w:rPr>
          <w:instrText xml:space="preserve"> PAGEREF _Toc480662593 \h </w:instrText>
        </w:r>
        <w:r w:rsidR="00AF3564">
          <w:rPr>
            <w:noProof/>
            <w:webHidden/>
          </w:rPr>
        </w:r>
        <w:r w:rsidR="00AF3564">
          <w:rPr>
            <w:noProof/>
            <w:webHidden/>
          </w:rPr>
          <w:fldChar w:fldCharType="separate"/>
        </w:r>
        <w:r w:rsidR="00AF3564">
          <w:rPr>
            <w:noProof/>
            <w:webHidden/>
          </w:rPr>
          <w:t>37</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4" w:history="1">
        <w:r w:rsidR="00AF3564" w:rsidRPr="000A6D45">
          <w:rPr>
            <w:rStyle w:val="Hyperlink"/>
            <w:noProof/>
          </w:rPr>
          <w:t>Figure 28 USA Factory Acceptance Test Page 3</w:t>
        </w:r>
        <w:r w:rsidR="00AF3564">
          <w:rPr>
            <w:noProof/>
            <w:webHidden/>
          </w:rPr>
          <w:tab/>
        </w:r>
        <w:r w:rsidR="00AF3564">
          <w:rPr>
            <w:noProof/>
            <w:webHidden/>
          </w:rPr>
          <w:fldChar w:fldCharType="begin"/>
        </w:r>
        <w:r w:rsidR="00AF3564">
          <w:rPr>
            <w:noProof/>
            <w:webHidden/>
          </w:rPr>
          <w:instrText xml:space="preserve"> PAGEREF _Toc480662594 \h </w:instrText>
        </w:r>
        <w:r w:rsidR="00AF3564">
          <w:rPr>
            <w:noProof/>
            <w:webHidden/>
          </w:rPr>
        </w:r>
        <w:r w:rsidR="00AF3564">
          <w:rPr>
            <w:noProof/>
            <w:webHidden/>
          </w:rPr>
          <w:fldChar w:fldCharType="separate"/>
        </w:r>
        <w:r w:rsidR="00AF3564">
          <w:rPr>
            <w:noProof/>
            <w:webHidden/>
          </w:rPr>
          <w:t>38</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5" w:history="1">
        <w:r w:rsidR="00AF3564" w:rsidRPr="000A6D45">
          <w:rPr>
            <w:rStyle w:val="Hyperlink"/>
            <w:noProof/>
          </w:rPr>
          <w:t>Figure 29 Main System Overview Page</w:t>
        </w:r>
        <w:r w:rsidR="00AF3564">
          <w:rPr>
            <w:noProof/>
            <w:webHidden/>
          </w:rPr>
          <w:tab/>
        </w:r>
        <w:r w:rsidR="00AF3564">
          <w:rPr>
            <w:noProof/>
            <w:webHidden/>
          </w:rPr>
          <w:fldChar w:fldCharType="begin"/>
        </w:r>
        <w:r w:rsidR="00AF3564">
          <w:rPr>
            <w:noProof/>
            <w:webHidden/>
          </w:rPr>
          <w:instrText xml:space="preserve"> PAGEREF _Toc480662595 \h </w:instrText>
        </w:r>
        <w:r w:rsidR="00AF3564">
          <w:rPr>
            <w:noProof/>
            <w:webHidden/>
          </w:rPr>
        </w:r>
        <w:r w:rsidR="00AF3564">
          <w:rPr>
            <w:noProof/>
            <w:webHidden/>
          </w:rPr>
          <w:fldChar w:fldCharType="separate"/>
        </w:r>
        <w:r w:rsidR="00AF3564">
          <w:rPr>
            <w:noProof/>
            <w:webHidden/>
          </w:rPr>
          <w:t>39</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6" w:history="1">
        <w:r w:rsidR="00AF3564" w:rsidRPr="000A6D45">
          <w:rPr>
            <w:rStyle w:val="Hyperlink"/>
            <w:noProof/>
          </w:rPr>
          <w:t>Figure 30 Dual Screen Coke Oven &amp; Natural Gas</w:t>
        </w:r>
        <w:r w:rsidR="00AF3564">
          <w:rPr>
            <w:noProof/>
            <w:webHidden/>
          </w:rPr>
          <w:tab/>
        </w:r>
        <w:r w:rsidR="00AF3564">
          <w:rPr>
            <w:noProof/>
            <w:webHidden/>
          </w:rPr>
          <w:fldChar w:fldCharType="begin"/>
        </w:r>
        <w:r w:rsidR="00AF3564">
          <w:rPr>
            <w:noProof/>
            <w:webHidden/>
          </w:rPr>
          <w:instrText xml:space="preserve"> PAGEREF _Toc480662596 \h </w:instrText>
        </w:r>
        <w:r w:rsidR="00AF3564">
          <w:rPr>
            <w:noProof/>
            <w:webHidden/>
          </w:rPr>
        </w:r>
        <w:r w:rsidR="00AF3564">
          <w:rPr>
            <w:noProof/>
            <w:webHidden/>
          </w:rPr>
          <w:fldChar w:fldCharType="separate"/>
        </w:r>
        <w:r w:rsidR="00AF3564">
          <w:rPr>
            <w:noProof/>
            <w:webHidden/>
          </w:rPr>
          <w:t>40</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7" w:history="1">
        <w:r w:rsidR="00AF3564" w:rsidRPr="000A6D45">
          <w:rPr>
            <w:rStyle w:val="Hyperlink"/>
            <w:noProof/>
          </w:rPr>
          <w:t>Figure 31 Screen Showing Burner Popup Detail</w:t>
        </w:r>
        <w:r w:rsidR="00AF3564">
          <w:rPr>
            <w:noProof/>
            <w:webHidden/>
          </w:rPr>
          <w:tab/>
        </w:r>
        <w:r w:rsidR="00AF3564">
          <w:rPr>
            <w:noProof/>
            <w:webHidden/>
          </w:rPr>
          <w:fldChar w:fldCharType="begin"/>
        </w:r>
        <w:r w:rsidR="00AF3564">
          <w:rPr>
            <w:noProof/>
            <w:webHidden/>
          </w:rPr>
          <w:instrText xml:space="preserve"> PAGEREF _Toc480662597 \h </w:instrText>
        </w:r>
        <w:r w:rsidR="00AF3564">
          <w:rPr>
            <w:noProof/>
            <w:webHidden/>
          </w:rPr>
        </w:r>
        <w:r w:rsidR="00AF3564">
          <w:rPr>
            <w:noProof/>
            <w:webHidden/>
          </w:rPr>
          <w:fldChar w:fldCharType="separate"/>
        </w:r>
        <w:r w:rsidR="00AF3564">
          <w:rPr>
            <w:noProof/>
            <w:webHidden/>
          </w:rPr>
          <w:t>40</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8" w:history="1">
        <w:r w:rsidR="00AF3564" w:rsidRPr="000A6D45">
          <w:rPr>
            <w:rStyle w:val="Hyperlink"/>
            <w:noProof/>
          </w:rPr>
          <w:t>Figure 32 Screen Showing Air Fan Popup</w:t>
        </w:r>
        <w:r w:rsidR="00AF3564">
          <w:rPr>
            <w:noProof/>
            <w:webHidden/>
          </w:rPr>
          <w:tab/>
        </w:r>
        <w:r w:rsidR="00AF3564">
          <w:rPr>
            <w:noProof/>
            <w:webHidden/>
          </w:rPr>
          <w:fldChar w:fldCharType="begin"/>
        </w:r>
        <w:r w:rsidR="00AF3564">
          <w:rPr>
            <w:noProof/>
            <w:webHidden/>
          </w:rPr>
          <w:instrText xml:space="preserve"> PAGEREF _Toc480662598 \h </w:instrText>
        </w:r>
        <w:r w:rsidR="00AF3564">
          <w:rPr>
            <w:noProof/>
            <w:webHidden/>
          </w:rPr>
        </w:r>
        <w:r w:rsidR="00AF3564">
          <w:rPr>
            <w:noProof/>
            <w:webHidden/>
          </w:rPr>
          <w:fldChar w:fldCharType="separate"/>
        </w:r>
        <w:r w:rsidR="00AF3564">
          <w:rPr>
            <w:noProof/>
            <w:webHidden/>
          </w:rPr>
          <w:t>41</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599" w:history="1">
        <w:r w:rsidR="00AF3564" w:rsidRPr="000A6D45">
          <w:rPr>
            <w:rStyle w:val="Hyperlink"/>
            <w:noProof/>
          </w:rPr>
          <w:t>Figure 33 Admin Screen for Setup &amp; Configuration</w:t>
        </w:r>
        <w:r w:rsidR="00AF3564">
          <w:rPr>
            <w:noProof/>
            <w:webHidden/>
          </w:rPr>
          <w:tab/>
        </w:r>
        <w:r w:rsidR="00AF3564">
          <w:rPr>
            <w:noProof/>
            <w:webHidden/>
          </w:rPr>
          <w:fldChar w:fldCharType="begin"/>
        </w:r>
        <w:r w:rsidR="00AF3564">
          <w:rPr>
            <w:noProof/>
            <w:webHidden/>
          </w:rPr>
          <w:instrText xml:space="preserve"> PAGEREF _Toc480662599 \h </w:instrText>
        </w:r>
        <w:r w:rsidR="00AF3564">
          <w:rPr>
            <w:noProof/>
            <w:webHidden/>
          </w:rPr>
        </w:r>
        <w:r w:rsidR="00AF3564">
          <w:rPr>
            <w:noProof/>
            <w:webHidden/>
          </w:rPr>
          <w:fldChar w:fldCharType="separate"/>
        </w:r>
        <w:r w:rsidR="00AF3564">
          <w:rPr>
            <w:noProof/>
            <w:webHidden/>
          </w:rPr>
          <w:t>42</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0" w:history="1">
        <w:r w:rsidR="00AF3564" w:rsidRPr="000A6D45">
          <w:rPr>
            <w:rStyle w:val="Hyperlink"/>
            <w:noProof/>
          </w:rPr>
          <w:t>Figure 34 Controller Input / Output Diagnostic Screen</w:t>
        </w:r>
        <w:r w:rsidR="00AF3564">
          <w:rPr>
            <w:noProof/>
            <w:webHidden/>
          </w:rPr>
          <w:tab/>
        </w:r>
        <w:r w:rsidR="00AF3564">
          <w:rPr>
            <w:noProof/>
            <w:webHidden/>
          </w:rPr>
          <w:fldChar w:fldCharType="begin"/>
        </w:r>
        <w:r w:rsidR="00AF3564">
          <w:rPr>
            <w:noProof/>
            <w:webHidden/>
          </w:rPr>
          <w:instrText xml:space="preserve"> PAGEREF _Toc480662600 \h </w:instrText>
        </w:r>
        <w:r w:rsidR="00AF3564">
          <w:rPr>
            <w:noProof/>
            <w:webHidden/>
          </w:rPr>
        </w:r>
        <w:r w:rsidR="00AF3564">
          <w:rPr>
            <w:noProof/>
            <w:webHidden/>
          </w:rPr>
          <w:fldChar w:fldCharType="separate"/>
        </w:r>
        <w:r w:rsidR="00AF3564">
          <w:rPr>
            <w:noProof/>
            <w:webHidden/>
          </w:rPr>
          <w:t>42</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1" w:history="1">
        <w:r w:rsidR="00AF3564" w:rsidRPr="000A6D45">
          <w:rPr>
            <w:rStyle w:val="Hyperlink"/>
            <w:noProof/>
          </w:rPr>
          <w:t>Figure 35 Recipe Screen</w:t>
        </w:r>
        <w:r w:rsidR="00AF3564">
          <w:rPr>
            <w:noProof/>
            <w:webHidden/>
          </w:rPr>
          <w:tab/>
        </w:r>
        <w:r w:rsidR="00AF3564">
          <w:rPr>
            <w:noProof/>
            <w:webHidden/>
          </w:rPr>
          <w:fldChar w:fldCharType="begin"/>
        </w:r>
        <w:r w:rsidR="00AF3564">
          <w:rPr>
            <w:noProof/>
            <w:webHidden/>
          </w:rPr>
          <w:instrText xml:space="preserve"> PAGEREF _Toc480662601 \h </w:instrText>
        </w:r>
        <w:r w:rsidR="00AF3564">
          <w:rPr>
            <w:noProof/>
            <w:webHidden/>
          </w:rPr>
        </w:r>
        <w:r w:rsidR="00AF3564">
          <w:rPr>
            <w:noProof/>
            <w:webHidden/>
          </w:rPr>
          <w:fldChar w:fldCharType="separate"/>
        </w:r>
        <w:r w:rsidR="00AF3564">
          <w:rPr>
            <w:noProof/>
            <w:webHidden/>
          </w:rPr>
          <w:t>43</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2" w:history="1">
        <w:r w:rsidR="00AF3564" w:rsidRPr="000A6D45">
          <w:rPr>
            <w:rStyle w:val="Hyperlink"/>
            <w:noProof/>
          </w:rPr>
          <w:t>Figure 36 Screen Showing Signal Error Warning</w:t>
        </w:r>
        <w:r w:rsidR="00AF3564">
          <w:rPr>
            <w:noProof/>
            <w:webHidden/>
          </w:rPr>
          <w:tab/>
        </w:r>
        <w:r w:rsidR="00AF3564">
          <w:rPr>
            <w:noProof/>
            <w:webHidden/>
          </w:rPr>
          <w:fldChar w:fldCharType="begin"/>
        </w:r>
        <w:r w:rsidR="00AF3564">
          <w:rPr>
            <w:noProof/>
            <w:webHidden/>
          </w:rPr>
          <w:instrText xml:space="preserve"> PAGEREF _Toc480662602 \h </w:instrText>
        </w:r>
        <w:r w:rsidR="00AF3564">
          <w:rPr>
            <w:noProof/>
            <w:webHidden/>
          </w:rPr>
        </w:r>
        <w:r w:rsidR="00AF3564">
          <w:rPr>
            <w:noProof/>
            <w:webHidden/>
          </w:rPr>
          <w:fldChar w:fldCharType="separate"/>
        </w:r>
        <w:r w:rsidR="00AF3564">
          <w:rPr>
            <w:noProof/>
            <w:webHidden/>
          </w:rPr>
          <w:t>44</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3" w:history="1">
        <w:r w:rsidR="00AF3564" w:rsidRPr="000A6D45">
          <w:rPr>
            <w:rStyle w:val="Hyperlink"/>
            <w:noProof/>
          </w:rPr>
          <w:t>Figure 37 Hot Metal Flare P&amp;ID Drawing</w:t>
        </w:r>
        <w:r w:rsidR="00AF3564">
          <w:rPr>
            <w:noProof/>
            <w:webHidden/>
          </w:rPr>
          <w:tab/>
        </w:r>
        <w:r w:rsidR="00AF3564">
          <w:rPr>
            <w:noProof/>
            <w:webHidden/>
          </w:rPr>
          <w:fldChar w:fldCharType="begin"/>
        </w:r>
        <w:r w:rsidR="00AF3564">
          <w:rPr>
            <w:noProof/>
            <w:webHidden/>
          </w:rPr>
          <w:instrText xml:space="preserve"> PAGEREF _Toc480662603 \h </w:instrText>
        </w:r>
        <w:r w:rsidR="00AF3564">
          <w:rPr>
            <w:noProof/>
            <w:webHidden/>
          </w:rPr>
        </w:r>
        <w:r w:rsidR="00AF3564">
          <w:rPr>
            <w:noProof/>
            <w:webHidden/>
          </w:rPr>
          <w:fldChar w:fldCharType="separate"/>
        </w:r>
        <w:r w:rsidR="00AF3564">
          <w:rPr>
            <w:noProof/>
            <w:webHidden/>
          </w:rPr>
          <w:t>45</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4" w:history="1">
        <w:r w:rsidR="00AF3564" w:rsidRPr="000A6D45">
          <w:rPr>
            <w:rStyle w:val="Hyperlink"/>
            <w:noProof/>
            <w:lang w:val="fr-FR"/>
          </w:rPr>
          <w:t>Figure 38 Site Installation Air Fan</w:t>
        </w:r>
        <w:r w:rsidR="00AF3564">
          <w:rPr>
            <w:noProof/>
            <w:webHidden/>
          </w:rPr>
          <w:tab/>
        </w:r>
        <w:r w:rsidR="00AF3564">
          <w:rPr>
            <w:noProof/>
            <w:webHidden/>
          </w:rPr>
          <w:fldChar w:fldCharType="begin"/>
        </w:r>
        <w:r w:rsidR="00AF3564">
          <w:rPr>
            <w:noProof/>
            <w:webHidden/>
          </w:rPr>
          <w:instrText xml:space="preserve"> PAGEREF _Toc480662604 \h </w:instrText>
        </w:r>
        <w:r w:rsidR="00AF3564">
          <w:rPr>
            <w:noProof/>
            <w:webHidden/>
          </w:rPr>
        </w:r>
        <w:r w:rsidR="00AF3564">
          <w:rPr>
            <w:noProof/>
            <w:webHidden/>
          </w:rPr>
          <w:fldChar w:fldCharType="separate"/>
        </w:r>
        <w:r w:rsidR="00AF3564">
          <w:rPr>
            <w:noProof/>
            <w:webHidden/>
          </w:rPr>
          <w:t>46</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5" w:history="1">
        <w:r w:rsidR="00AF3564" w:rsidRPr="000A6D45">
          <w:rPr>
            <w:rStyle w:val="Hyperlink"/>
            <w:noProof/>
          </w:rPr>
          <w:t>Figure 39 Site Installation Flowmeters &amp; Motor Controls</w:t>
        </w:r>
        <w:r w:rsidR="00AF3564">
          <w:rPr>
            <w:noProof/>
            <w:webHidden/>
          </w:rPr>
          <w:tab/>
        </w:r>
        <w:r w:rsidR="00AF3564">
          <w:rPr>
            <w:noProof/>
            <w:webHidden/>
          </w:rPr>
          <w:fldChar w:fldCharType="begin"/>
        </w:r>
        <w:r w:rsidR="00AF3564">
          <w:rPr>
            <w:noProof/>
            <w:webHidden/>
          </w:rPr>
          <w:instrText xml:space="preserve"> PAGEREF _Toc480662605 \h </w:instrText>
        </w:r>
        <w:r w:rsidR="00AF3564">
          <w:rPr>
            <w:noProof/>
            <w:webHidden/>
          </w:rPr>
        </w:r>
        <w:r w:rsidR="00AF3564">
          <w:rPr>
            <w:noProof/>
            <w:webHidden/>
          </w:rPr>
          <w:fldChar w:fldCharType="separate"/>
        </w:r>
        <w:r w:rsidR="00AF3564">
          <w:rPr>
            <w:noProof/>
            <w:webHidden/>
          </w:rPr>
          <w:t>46</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6" w:history="1">
        <w:r w:rsidR="00AF3564" w:rsidRPr="000A6D45">
          <w:rPr>
            <w:rStyle w:val="Hyperlink"/>
            <w:noProof/>
          </w:rPr>
          <w:t>Figure 40 Site Installation New Control Station</w:t>
        </w:r>
        <w:r w:rsidR="00AF3564">
          <w:rPr>
            <w:noProof/>
            <w:webHidden/>
          </w:rPr>
          <w:tab/>
        </w:r>
        <w:r w:rsidR="00AF3564">
          <w:rPr>
            <w:noProof/>
            <w:webHidden/>
          </w:rPr>
          <w:fldChar w:fldCharType="begin"/>
        </w:r>
        <w:r w:rsidR="00AF3564">
          <w:rPr>
            <w:noProof/>
            <w:webHidden/>
          </w:rPr>
          <w:instrText xml:space="preserve"> PAGEREF _Toc480662606 \h </w:instrText>
        </w:r>
        <w:r w:rsidR="00AF3564">
          <w:rPr>
            <w:noProof/>
            <w:webHidden/>
          </w:rPr>
        </w:r>
        <w:r w:rsidR="00AF3564">
          <w:rPr>
            <w:noProof/>
            <w:webHidden/>
          </w:rPr>
          <w:fldChar w:fldCharType="separate"/>
        </w:r>
        <w:r w:rsidR="00AF3564">
          <w:rPr>
            <w:noProof/>
            <w:webHidden/>
          </w:rPr>
          <w:t>47</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7" w:history="1">
        <w:r w:rsidR="00AF3564" w:rsidRPr="000A6D45">
          <w:rPr>
            <w:rStyle w:val="Hyperlink"/>
            <w:noProof/>
          </w:rPr>
          <w:t>Figure 41 Overview of Network Link &amp; Panel Layout</w:t>
        </w:r>
        <w:r w:rsidR="00AF3564">
          <w:rPr>
            <w:noProof/>
            <w:webHidden/>
          </w:rPr>
          <w:tab/>
        </w:r>
        <w:r w:rsidR="00AF3564">
          <w:rPr>
            <w:noProof/>
            <w:webHidden/>
          </w:rPr>
          <w:fldChar w:fldCharType="begin"/>
        </w:r>
        <w:r w:rsidR="00AF3564">
          <w:rPr>
            <w:noProof/>
            <w:webHidden/>
          </w:rPr>
          <w:instrText xml:space="preserve"> PAGEREF _Toc480662607 \h </w:instrText>
        </w:r>
        <w:r w:rsidR="00AF3564">
          <w:rPr>
            <w:noProof/>
            <w:webHidden/>
          </w:rPr>
        </w:r>
        <w:r w:rsidR="00AF3564">
          <w:rPr>
            <w:noProof/>
            <w:webHidden/>
          </w:rPr>
          <w:fldChar w:fldCharType="separate"/>
        </w:r>
        <w:r w:rsidR="00AF3564">
          <w:rPr>
            <w:noProof/>
            <w:webHidden/>
          </w:rPr>
          <w:t>47</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8" w:history="1">
        <w:r w:rsidR="00AF3564" w:rsidRPr="000A6D45">
          <w:rPr>
            <w:rStyle w:val="Hyperlink"/>
            <w:noProof/>
          </w:rPr>
          <w:t>Figure 42 Site Installation Safeguard Sign Off Sheet</w:t>
        </w:r>
        <w:r w:rsidR="00AF3564">
          <w:rPr>
            <w:noProof/>
            <w:webHidden/>
          </w:rPr>
          <w:tab/>
        </w:r>
        <w:r w:rsidR="00AF3564">
          <w:rPr>
            <w:noProof/>
            <w:webHidden/>
          </w:rPr>
          <w:fldChar w:fldCharType="begin"/>
        </w:r>
        <w:r w:rsidR="00AF3564">
          <w:rPr>
            <w:noProof/>
            <w:webHidden/>
          </w:rPr>
          <w:instrText xml:space="preserve"> PAGEREF _Toc480662608 \h </w:instrText>
        </w:r>
        <w:r w:rsidR="00AF3564">
          <w:rPr>
            <w:noProof/>
            <w:webHidden/>
          </w:rPr>
        </w:r>
        <w:r w:rsidR="00AF3564">
          <w:rPr>
            <w:noProof/>
            <w:webHidden/>
          </w:rPr>
          <w:fldChar w:fldCharType="separate"/>
        </w:r>
        <w:r w:rsidR="00AF3564">
          <w:rPr>
            <w:noProof/>
            <w:webHidden/>
          </w:rPr>
          <w:t>49</w:t>
        </w:r>
        <w:r w:rsidR="00AF3564">
          <w:rPr>
            <w:noProof/>
            <w:webHidden/>
          </w:rPr>
          <w:fldChar w:fldCharType="end"/>
        </w:r>
      </w:hyperlink>
    </w:p>
    <w:p w:rsidR="00AF3564" w:rsidRDefault="00935E8D">
      <w:pPr>
        <w:pStyle w:val="TableofFigures"/>
        <w:tabs>
          <w:tab w:val="right" w:leader="dot" w:pos="9016"/>
        </w:tabs>
        <w:rPr>
          <w:rFonts w:asciiTheme="minorHAnsi" w:eastAsiaTheme="minorEastAsia" w:hAnsiTheme="minorHAnsi" w:cstheme="minorBidi"/>
          <w:noProof/>
          <w:lang w:eastAsia="en-GB"/>
        </w:rPr>
      </w:pPr>
      <w:hyperlink w:anchor="_Toc480662609" w:history="1">
        <w:r w:rsidR="00AF3564" w:rsidRPr="000A6D45">
          <w:rPr>
            <w:rStyle w:val="Hyperlink"/>
            <w:noProof/>
          </w:rPr>
          <w:t>Figure 43 Before &amp; After Natural Gas Usage</w:t>
        </w:r>
        <w:r w:rsidR="00AF3564">
          <w:rPr>
            <w:noProof/>
            <w:webHidden/>
          </w:rPr>
          <w:tab/>
        </w:r>
        <w:r w:rsidR="00AF3564">
          <w:rPr>
            <w:noProof/>
            <w:webHidden/>
          </w:rPr>
          <w:fldChar w:fldCharType="begin"/>
        </w:r>
        <w:r w:rsidR="00AF3564">
          <w:rPr>
            <w:noProof/>
            <w:webHidden/>
          </w:rPr>
          <w:instrText xml:space="preserve"> PAGEREF _Toc480662609 \h </w:instrText>
        </w:r>
        <w:r w:rsidR="00AF3564">
          <w:rPr>
            <w:noProof/>
            <w:webHidden/>
          </w:rPr>
        </w:r>
        <w:r w:rsidR="00AF3564">
          <w:rPr>
            <w:noProof/>
            <w:webHidden/>
          </w:rPr>
          <w:fldChar w:fldCharType="separate"/>
        </w:r>
        <w:r w:rsidR="00AF3564">
          <w:rPr>
            <w:noProof/>
            <w:webHidden/>
          </w:rPr>
          <w:t>50</w:t>
        </w:r>
        <w:r w:rsidR="00AF3564">
          <w:rPr>
            <w:noProof/>
            <w:webHidden/>
          </w:rPr>
          <w:fldChar w:fldCharType="end"/>
        </w:r>
      </w:hyperlink>
    </w:p>
    <w:p w:rsidR="0060103B" w:rsidRPr="008C606B" w:rsidRDefault="00F958E8" w:rsidP="008C606B">
      <w:pPr>
        <w:rPr>
          <w:b/>
          <w:sz w:val="32"/>
          <w:szCs w:val="32"/>
        </w:rPr>
      </w:pPr>
      <w:r>
        <w:rPr>
          <w:b/>
          <w:bCs/>
          <w:lang w:val="fr-FR"/>
        </w:rPr>
        <w:lastRenderedPageBreak/>
        <w:fldChar w:fldCharType="end"/>
      </w:r>
      <w:r w:rsidR="0060103B" w:rsidRPr="008C606B">
        <w:rPr>
          <w:b/>
          <w:sz w:val="32"/>
          <w:szCs w:val="32"/>
        </w:rPr>
        <w:t>Ta</w:t>
      </w:r>
      <w:r w:rsidR="00801F3A" w:rsidRPr="008C606B">
        <w:rPr>
          <w:b/>
          <w:sz w:val="32"/>
          <w:szCs w:val="32"/>
        </w:rPr>
        <w:t>b</w:t>
      </w:r>
      <w:r w:rsidR="0060103B" w:rsidRPr="008C606B">
        <w:rPr>
          <w:b/>
          <w:sz w:val="32"/>
          <w:szCs w:val="32"/>
        </w:rPr>
        <w:t>le of Tables</w:t>
      </w:r>
    </w:p>
    <w:p w:rsidR="0060103B" w:rsidRDefault="0060103B" w:rsidP="0060103B">
      <w:pPr>
        <w:spacing w:line="240" w:lineRule="auto"/>
      </w:pPr>
      <w:r>
        <w:t>Table 1 Advantages and Disadvantages of Pre Upgraded Sy</w:t>
      </w:r>
      <w:r w:rsidR="00801F3A">
        <w:t>stem ………………………………………………… 23</w:t>
      </w:r>
    </w:p>
    <w:p w:rsidR="00335AB0" w:rsidRDefault="00335AB0" w:rsidP="00335AB0">
      <w:pPr>
        <w:spacing w:line="240" w:lineRule="auto"/>
      </w:pPr>
      <w:r>
        <w:t>Table 2</w:t>
      </w:r>
      <w:r>
        <w:t xml:space="preserve"> </w:t>
      </w:r>
      <w:r>
        <w:t>Step 1 Cognitive Walkthrough Output ………………………….</w:t>
      </w:r>
      <w:r>
        <w:t xml:space="preserve"> ………………………………………………… 23</w:t>
      </w:r>
    </w:p>
    <w:p w:rsidR="0060103B" w:rsidRPr="0060103B" w:rsidRDefault="00335AB0" w:rsidP="0060103B">
      <w:pPr>
        <w:spacing w:line="240" w:lineRule="auto"/>
      </w:pPr>
      <w:r>
        <w:t>Table 3</w:t>
      </w:r>
      <w:r w:rsidR="0060103B">
        <w:t xml:space="preserve"> Advantages and Disadvantages of Planned Upg</w:t>
      </w:r>
      <w:r>
        <w:t>raded System ……………………………………..</w:t>
      </w:r>
      <w:r w:rsidR="00801F3A">
        <w:t>…</w:t>
      </w:r>
      <w:r w:rsidR="008C606B">
        <w:t>.</w:t>
      </w:r>
      <w:r w:rsidR="00801F3A">
        <w:t xml:space="preserve"> 26</w:t>
      </w:r>
    </w:p>
    <w:p w:rsidR="0060103B" w:rsidRDefault="0060103B" w:rsidP="005D1E5F">
      <w:pPr>
        <w:pStyle w:val="Heading1"/>
        <w:spacing w:before="0" w:after="0" w:line="480" w:lineRule="auto"/>
      </w:pPr>
    </w:p>
    <w:p w:rsidR="0060103B" w:rsidRDefault="0060103B"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Default="00801F3A" w:rsidP="0060103B"/>
    <w:p w:rsidR="00801F3A" w:rsidRPr="0060103B" w:rsidRDefault="00801F3A" w:rsidP="0060103B"/>
    <w:p w:rsidR="005D1E5F" w:rsidRDefault="001662BE" w:rsidP="005D1E5F">
      <w:pPr>
        <w:pStyle w:val="Heading1"/>
        <w:spacing w:before="0" w:after="0" w:line="480" w:lineRule="auto"/>
      </w:pPr>
      <w:bookmarkStart w:id="3" w:name="_Toc481012740"/>
      <w:r>
        <w:lastRenderedPageBreak/>
        <w:t>Abstract</w:t>
      </w:r>
      <w:bookmarkEnd w:id="3"/>
    </w:p>
    <w:p w:rsidR="001662BE" w:rsidRDefault="000B5C19" w:rsidP="00BB5E67">
      <w:pPr>
        <w:spacing w:after="0" w:line="480" w:lineRule="auto"/>
      </w:pPr>
      <w:r>
        <w:t>The Basic Oxygen Steelmaking (BOS) facility located at Tata Steel Strip Products UKs Port Talbot Works utilises a Hot Metal Flare which is employed to cure refractory lining and or drive off moisture from steel plant vessels used in the steel making process. This flare was installed during initial build of the BOS facility in the 1980s, and was commissioned to operate on a dual fuel system. This allowed the flare to operate on indigenous site gas made as part of the coke making process and imported natural gas. Initially anecdotal evidence from the maintenance and operations team at the BOS plant shows that the flares did operate on Coke Oven gas, however numerous issues and failures over the years resulted on an increasing reliance on clean Natural Gas which is relatively problem free.</w:t>
      </w:r>
      <w:r w:rsidR="00FF4D8E">
        <w:t xml:space="preserve"> This project is a combination of project management tools and techniques and Business Information technology subjects such as usability, which are discussed </w:t>
      </w:r>
      <w:r w:rsidR="009572D4">
        <w:t>further</w:t>
      </w:r>
      <w:r w:rsidR="00FF4D8E">
        <w:t xml:space="preserve"> in the body of this report.</w:t>
      </w:r>
    </w:p>
    <w:p w:rsidR="00BB5E67" w:rsidRDefault="000B5C19" w:rsidP="00BB5E67">
      <w:pPr>
        <w:spacing w:after="0" w:line="480" w:lineRule="auto"/>
      </w:pPr>
      <w:r>
        <w:t>This project was commissioned to</w:t>
      </w:r>
      <w:r w:rsidR="00FF4D8E">
        <w:t xml:space="preserve"> reduce the operating cost of the ladle drying facility and were possible to provide a more sustainable operation. This involved identifying and resolving</w:t>
      </w:r>
      <w:r>
        <w:t xml:space="preserve"> the issues </w:t>
      </w:r>
      <w:r w:rsidR="00BB5E67">
        <w:t>associated</w:t>
      </w:r>
      <w:r>
        <w:t xml:space="preserve"> with</w:t>
      </w:r>
      <w:r w:rsidR="00FF4D8E">
        <w:t xml:space="preserve"> reinstating the</w:t>
      </w:r>
      <w:r>
        <w:t xml:space="preserve"> Coke Oven gas</w:t>
      </w:r>
      <w:r w:rsidR="00FF4D8E">
        <w:t xml:space="preserve">, </w:t>
      </w:r>
      <w:r>
        <w:t xml:space="preserve">as well as assisting to deliver an improved financial result for a company that is struggling to compete, against such a </w:t>
      </w:r>
      <w:r w:rsidR="00BB5E67">
        <w:t>difficult</w:t>
      </w:r>
      <w:r>
        <w:t xml:space="preserve"> economic background, money </w:t>
      </w:r>
      <w:r w:rsidR="00BB5E67">
        <w:t xml:space="preserve">that </w:t>
      </w:r>
      <w:r>
        <w:t>can be better spent on</w:t>
      </w:r>
      <w:r w:rsidR="00935E8D">
        <w:t xml:space="preserve"> other plant or process improvements. </w:t>
      </w:r>
      <w:r w:rsidR="00BB5E67">
        <w:t>The modern safety requirements for combustion control systems as well as improved operator interface and diagnostics were considered  when determining what our upgrade path would look like.</w:t>
      </w:r>
    </w:p>
    <w:p w:rsidR="009E66E6" w:rsidRDefault="00F31532" w:rsidP="00BB5E67">
      <w:pPr>
        <w:spacing w:after="0" w:line="480" w:lineRule="auto"/>
      </w:pPr>
      <w:r>
        <w:t xml:space="preserve">The solution was to retain the physical asset as is and provide an upgraded burner management facility with variable speed air fan to reduce electricity consumption, the project was initiated at a budget cost of £215, 074.00. The project has been delivered on time and under budget, providing a </w:t>
      </w:r>
      <w:r w:rsidR="00FF4D8E">
        <w:t>reliable,</w:t>
      </w:r>
      <w:r>
        <w:t xml:space="preserve"> safe</w:t>
      </w:r>
      <w:r w:rsidR="00FF4D8E">
        <w:t>, and sustainable</w:t>
      </w:r>
      <w:r>
        <w:t xml:space="preserve"> service to </w:t>
      </w:r>
      <w:r w:rsidR="00FF4D8E">
        <w:t>the BOS plant team, reducing the</w:t>
      </w:r>
      <w:r>
        <w:t xml:space="preserve"> import of natural gas, reducing electricity consumption, increasing the use of ons</w:t>
      </w:r>
      <w:r w:rsidR="00FF4D8E">
        <w:t>ite indigenous gases and reducing the</w:t>
      </w:r>
      <w:r>
        <w:t xml:space="preserve"> CO</w:t>
      </w:r>
      <w:r>
        <w:rPr>
          <w:vertAlign w:val="superscript"/>
        </w:rPr>
        <w:t>2</w:t>
      </w:r>
      <w:r>
        <w:t xml:space="preserve"> emissions for the site.</w:t>
      </w:r>
      <w:bookmarkEnd w:id="0"/>
      <w:r w:rsidR="00935E8D">
        <w:t xml:space="preserve"> The project has saved over £400,000.00 since installation.</w:t>
      </w:r>
    </w:p>
    <w:p w:rsidR="009E66E6" w:rsidRDefault="00F31532" w:rsidP="003B29BE">
      <w:pPr>
        <w:pStyle w:val="Heading1"/>
        <w:spacing w:before="0" w:after="0" w:line="480" w:lineRule="auto"/>
      </w:pPr>
      <w:bookmarkStart w:id="4" w:name="_Toc481012741"/>
      <w:r>
        <w:lastRenderedPageBreak/>
        <w:t>Acknowledgements</w:t>
      </w:r>
      <w:bookmarkEnd w:id="4"/>
    </w:p>
    <w:p w:rsidR="00E23144" w:rsidRDefault="00C27BC9" w:rsidP="003B29BE">
      <w:pPr>
        <w:spacing w:after="0" w:line="480" w:lineRule="auto"/>
      </w:pPr>
      <w:r>
        <w:t xml:space="preserve">I should very much like to place on record my grateful thanks to the following non-exhaustive list of people whom without their help, support and encouragement, I </w:t>
      </w:r>
      <w:r w:rsidR="008E72E7">
        <w:t>would not have got to the end of this degree neither would I have</w:t>
      </w:r>
      <w:r>
        <w:t xml:space="preserve"> completed my major project.</w:t>
      </w:r>
    </w:p>
    <w:p w:rsidR="00C27BC9" w:rsidRDefault="00C27BC9" w:rsidP="003B29BE">
      <w:pPr>
        <w:spacing w:after="0" w:line="480" w:lineRule="auto"/>
      </w:pPr>
      <w:r>
        <w:t>Beverly Holland -UWTSD</w:t>
      </w:r>
    </w:p>
    <w:p w:rsidR="00C27BC9" w:rsidRDefault="00C27BC9" w:rsidP="003B29BE">
      <w:pPr>
        <w:spacing w:after="0" w:line="480" w:lineRule="auto"/>
      </w:pPr>
      <w:r>
        <w:t>Dr Nik Whitehead -UWTSD</w:t>
      </w:r>
    </w:p>
    <w:p w:rsidR="00C27BC9" w:rsidRDefault="00C27BC9" w:rsidP="003B29BE">
      <w:pPr>
        <w:spacing w:after="0" w:line="480" w:lineRule="auto"/>
      </w:pPr>
      <w:r>
        <w:t>Sue Maw -UWTSD</w:t>
      </w:r>
    </w:p>
    <w:p w:rsidR="00C27BC9" w:rsidRDefault="00C27BC9" w:rsidP="003B29BE">
      <w:pPr>
        <w:spacing w:after="0" w:line="480" w:lineRule="auto"/>
      </w:pPr>
      <w:r>
        <w:t>Richard Charlton – TATA</w:t>
      </w:r>
    </w:p>
    <w:p w:rsidR="00C27BC9" w:rsidRDefault="00C27BC9" w:rsidP="003B29BE">
      <w:pPr>
        <w:spacing w:after="0" w:line="480" w:lineRule="auto"/>
      </w:pPr>
      <w:r>
        <w:t xml:space="preserve">Gareth Freeguard – TATA </w:t>
      </w:r>
    </w:p>
    <w:p w:rsidR="00C27BC9" w:rsidRDefault="00AF3564" w:rsidP="003B29BE">
      <w:pPr>
        <w:spacing w:after="0" w:line="480" w:lineRule="auto"/>
      </w:pPr>
      <w:r>
        <w:t>The author has been</w:t>
      </w:r>
      <w:r w:rsidR="00C27BC9">
        <w:t xml:space="preserve"> delighted to be able to escort Dr Whitehead and Sue Maw on site at Tata recently to give a them both a detailed tour and inspection of the facility that has been improved as a result of this project activity. They were able to see first-hand, the work that has been carried out and the improvements that have resulted from that work.</w:t>
      </w:r>
    </w:p>
    <w:p w:rsidR="00C27BC9" w:rsidRDefault="00C27BC9" w:rsidP="003B29BE">
      <w:pPr>
        <w:spacing w:after="0" w:line="480" w:lineRule="auto"/>
      </w:pPr>
      <w:r>
        <w:t xml:space="preserve">My heartfelt thanks go to my family for supporting me and putting up with me through </w:t>
      </w:r>
      <w:r w:rsidR="005907CE">
        <w:t>“</w:t>
      </w:r>
      <w:r>
        <w:t>assignment times</w:t>
      </w:r>
      <w:r w:rsidR="005907CE">
        <w:t>”</w:t>
      </w:r>
      <w:r>
        <w:t>.</w:t>
      </w:r>
    </w:p>
    <w:p w:rsidR="00C27BC9" w:rsidRDefault="00C27BC9" w:rsidP="003B29BE">
      <w:pPr>
        <w:spacing w:after="0" w:line="480" w:lineRule="auto"/>
      </w:pPr>
      <w:r>
        <w:t>Lastly and by no means least my employer Tata Steel UK, who’s support and dedication to my profes</w:t>
      </w:r>
      <w:r w:rsidR="00F57053">
        <w:t>sional and academic development</w:t>
      </w:r>
      <w:r>
        <w:t xml:space="preserve"> has been first class.</w:t>
      </w:r>
      <w:r w:rsidR="00F57053">
        <w:t xml:space="preserve"> </w:t>
      </w:r>
    </w:p>
    <w:p w:rsidR="00F57053" w:rsidRPr="00E23144" w:rsidRDefault="00F57053" w:rsidP="003B29BE">
      <w:pPr>
        <w:spacing w:after="0" w:line="480" w:lineRule="auto"/>
      </w:pPr>
      <w:r>
        <w:t>I am indeed indebted to you all so very much.</w:t>
      </w:r>
    </w:p>
    <w:p w:rsidR="005B7999" w:rsidRDefault="005B7999" w:rsidP="00417C1F">
      <w:pPr>
        <w:pStyle w:val="Heading1"/>
        <w:spacing w:before="0" w:after="0" w:line="480" w:lineRule="auto"/>
      </w:pPr>
    </w:p>
    <w:p w:rsidR="005B7999" w:rsidRDefault="005B7999" w:rsidP="005B7999"/>
    <w:p w:rsidR="008234B8" w:rsidRDefault="008234B8" w:rsidP="005B7999"/>
    <w:p w:rsidR="005B7999" w:rsidRPr="005B7999" w:rsidRDefault="005B7999" w:rsidP="005B7999"/>
    <w:p w:rsidR="00417C1F" w:rsidRDefault="005B7999" w:rsidP="00417C1F">
      <w:pPr>
        <w:pStyle w:val="Heading1"/>
        <w:spacing w:before="0" w:after="0" w:line="480" w:lineRule="auto"/>
      </w:pPr>
      <w:bookmarkStart w:id="5" w:name="_Toc481012742"/>
      <w:r>
        <w:lastRenderedPageBreak/>
        <w:t>C</w:t>
      </w:r>
      <w:r w:rsidR="00E83000">
        <w:t xml:space="preserve">hapter 1 - </w:t>
      </w:r>
      <w:r w:rsidR="00F31532">
        <w:t>Introduction</w:t>
      </w:r>
      <w:bookmarkEnd w:id="5"/>
    </w:p>
    <w:p w:rsidR="006A586E" w:rsidRDefault="00C27BC9" w:rsidP="00F944B3">
      <w:pPr>
        <w:pStyle w:val="Heading3"/>
        <w:spacing w:before="0" w:after="0" w:line="480" w:lineRule="auto"/>
      </w:pPr>
      <w:bookmarkStart w:id="6" w:name="_Toc481012743"/>
      <w:r>
        <w:t>Tata Steel Port Talbot Works</w:t>
      </w:r>
      <w:bookmarkEnd w:id="6"/>
    </w:p>
    <w:p w:rsidR="00C27BC9" w:rsidRDefault="00F944B3" w:rsidP="00F944B3">
      <w:pPr>
        <w:spacing w:after="0" w:line="480" w:lineRule="auto"/>
      </w:pPr>
      <w:r>
        <w:t>Integrated</w:t>
      </w:r>
      <w:r w:rsidR="00C27BC9">
        <w:t xml:space="preserve"> steel making started at Port Talbot works in 1905. Currently the site </w:t>
      </w:r>
      <w:r>
        <w:t>makes close to 5 million tonnes of steel coil per annum and employs 4000 direct employees and around 3000 contract and supply chain employees, making it the largest private employer in South Wales. The site produces hot and cold rolled steel coils from the base raw materials which are globally sourced and delivered to the site via road, rail and sea. The main stages of the steelmaking pr</w:t>
      </w:r>
      <w:r w:rsidR="00EB1B6E">
        <w:t>ocess are depicted</w:t>
      </w:r>
      <w:r w:rsidR="00F37F6F">
        <w:t xml:space="preserve"> in figure </w:t>
      </w:r>
      <w:r w:rsidR="00FF4D8E">
        <w:t xml:space="preserve">1 </w:t>
      </w:r>
      <w:r>
        <w:t>below.</w:t>
      </w:r>
    </w:p>
    <w:p w:rsidR="00FF4D8E" w:rsidRDefault="00F944B3" w:rsidP="00FF4D8E">
      <w:pPr>
        <w:keepNext/>
        <w:spacing w:after="0" w:line="480" w:lineRule="auto"/>
      </w:pPr>
      <w:r>
        <w:rPr>
          <w:noProof/>
          <w:lang w:eastAsia="en-GB"/>
        </w:rPr>
        <w:drawing>
          <wp:inline distT="0" distB="0" distL="0" distR="0" wp14:anchorId="00968899" wp14:editId="3C3F6D4D">
            <wp:extent cx="5731510" cy="26708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a:off x="0" y="0"/>
                      <a:ext cx="5731510" cy="2670810"/>
                    </a:xfrm>
                    <a:prstGeom prst="rect">
                      <a:avLst/>
                    </a:prstGeom>
                  </pic:spPr>
                </pic:pic>
              </a:graphicData>
            </a:graphic>
          </wp:inline>
        </w:drawing>
      </w:r>
    </w:p>
    <w:p w:rsidR="00F944B3" w:rsidRDefault="00FF4D8E" w:rsidP="00FF4D8E">
      <w:pPr>
        <w:pStyle w:val="Caption"/>
        <w:jc w:val="center"/>
      </w:pPr>
      <w:bookmarkStart w:id="7" w:name="_Toc480662567"/>
      <w:r>
        <w:t xml:space="preserve">Figure </w:t>
      </w:r>
      <w:fldSimple w:instr=" SEQ Figure \* ARABIC ">
        <w:r w:rsidR="00801F3A">
          <w:rPr>
            <w:noProof/>
          </w:rPr>
          <w:t>1</w:t>
        </w:r>
      </w:fldSimple>
      <w:r>
        <w:t xml:space="preserve"> Tata Steel Port Talbot Process Flow</w:t>
      </w:r>
      <w:sdt>
        <w:sdtPr>
          <w:id w:val="1075707362"/>
          <w:citation/>
        </w:sdtPr>
        <w:sdtContent>
          <w:r w:rsidR="00D81472">
            <w:fldChar w:fldCharType="begin"/>
          </w:r>
          <w:r w:rsidR="00D81472">
            <w:instrText xml:space="preserve"> CITATION Tat16 \l 2057 </w:instrText>
          </w:r>
          <w:r w:rsidR="00D81472">
            <w:fldChar w:fldCharType="separate"/>
          </w:r>
          <w:r w:rsidR="00335AB0">
            <w:rPr>
              <w:noProof/>
            </w:rPr>
            <w:t xml:space="preserve"> (1)</w:t>
          </w:r>
          <w:r w:rsidR="00D81472">
            <w:fldChar w:fldCharType="end"/>
          </w:r>
        </w:sdtContent>
      </w:sdt>
      <w:bookmarkEnd w:id="7"/>
    </w:p>
    <w:p w:rsidR="00F944B3" w:rsidRDefault="00865B78" w:rsidP="003B29BE">
      <w:pPr>
        <w:spacing w:after="0" w:line="480" w:lineRule="auto"/>
      </w:pPr>
      <w:r>
        <w:t>This process results in hot and cold rolled coils which are used in various further downstream businesses or sold to end customers.</w:t>
      </w:r>
    </w:p>
    <w:p w:rsidR="00FF4D8E" w:rsidRDefault="00865B78" w:rsidP="00FF4D8E">
      <w:pPr>
        <w:keepNext/>
        <w:spacing w:after="0" w:line="480" w:lineRule="auto"/>
        <w:jc w:val="center"/>
      </w:pPr>
      <w:r>
        <w:rPr>
          <w:noProof/>
          <w:lang w:eastAsia="en-GB"/>
        </w:rPr>
        <w:drawing>
          <wp:inline distT="0" distB="0" distL="0" distR="0">
            <wp:extent cx="2419232" cy="1611813"/>
            <wp:effectExtent l="0" t="0" r="63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eb-rb3663_hi.jpg"/>
                    <pic:cNvPicPr/>
                  </pic:nvPicPr>
                  <pic:blipFill>
                    <a:blip r:embed="rId10" cstate="email">
                      <a:extLst>
                        <a:ext uri="{28A0092B-C50C-407E-A947-70E740481C1C}">
                          <a14:useLocalDpi xmlns:a14="http://schemas.microsoft.com/office/drawing/2010/main"/>
                        </a:ext>
                      </a:extLst>
                    </a:blip>
                    <a:stretch>
                      <a:fillRect/>
                    </a:stretch>
                  </pic:blipFill>
                  <pic:spPr>
                    <a:xfrm>
                      <a:off x="0" y="0"/>
                      <a:ext cx="2426160" cy="1616429"/>
                    </a:xfrm>
                    <a:prstGeom prst="rect">
                      <a:avLst/>
                    </a:prstGeom>
                  </pic:spPr>
                </pic:pic>
              </a:graphicData>
            </a:graphic>
          </wp:inline>
        </w:drawing>
      </w:r>
    </w:p>
    <w:p w:rsidR="00865B78" w:rsidRDefault="00FF4D8E" w:rsidP="00FF4D8E">
      <w:pPr>
        <w:pStyle w:val="Caption"/>
        <w:jc w:val="center"/>
      </w:pPr>
      <w:bookmarkStart w:id="8" w:name="_Toc480662568"/>
      <w:r>
        <w:t xml:space="preserve">Figure </w:t>
      </w:r>
      <w:fldSimple w:instr=" SEQ Figure \* ARABIC ">
        <w:r w:rsidR="00801F3A">
          <w:rPr>
            <w:noProof/>
          </w:rPr>
          <w:t>2</w:t>
        </w:r>
      </w:fldSimple>
      <w:r w:rsidR="00B0300A">
        <w:t xml:space="preserve"> Finished C</w:t>
      </w:r>
      <w:r>
        <w:t>oils, ready for despatch</w:t>
      </w:r>
      <w:bookmarkEnd w:id="8"/>
    </w:p>
    <w:p w:rsidR="002933C1" w:rsidRDefault="00865B78" w:rsidP="003B29BE">
      <w:pPr>
        <w:spacing w:after="0" w:line="480" w:lineRule="auto"/>
      </w:pPr>
      <w:r>
        <w:lastRenderedPageBreak/>
        <w:t>These coils are then used many different market segments such as building, construction, automotive, packaging</w:t>
      </w:r>
      <w:r w:rsidR="0078042B">
        <w:t>, aerospace and energy. 60 percent of the steel produced in the United Kingdom is sold or consumed by United Kingdom manufacturers</w:t>
      </w:r>
      <w:r w:rsidR="00F57053">
        <w:t xml:space="preserve"> or distributors</w:t>
      </w:r>
      <w:r w:rsidR="0078042B">
        <w:t xml:space="preserve"> with</w:t>
      </w:r>
      <w:r w:rsidR="00F57053">
        <w:t xml:space="preserve"> the remaining</w:t>
      </w:r>
      <w:r w:rsidR="0078042B">
        <w:t xml:space="preserve"> 40 percent exported to other countries, </w:t>
      </w:r>
    </w:p>
    <w:p w:rsidR="00FF4D8E" w:rsidRDefault="0078042B" w:rsidP="00FF4D8E">
      <w:pPr>
        <w:keepNext/>
      </w:pPr>
      <w:r>
        <w:rPr>
          <w:noProof/>
          <w:lang w:eastAsia="en-GB"/>
        </w:rPr>
        <w:drawing>
          <wp:inline distT="0" distB="0" distL="0" distR="0">
            <wp:extent cx="5724525" cy="20764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724525" cy="2076450"/>
                    </a:xfrm>
                    <a:prstGeom prst="rect">
                      <a:avLst/>
                    </a:prstGeom>
                    <a:noFill/>
                    <a:ln>
                      <a:noFill/>
                    </a:ln>
                  </pic:spPr>
                </pic:pic>
              </a:graphicData>
            </a:graphic>
          </wp:inline>
        </w:drawing>
      </w:r>
    </w:p>
    <w:p w:rsidR="0078042B" w:rsidRPr="0078042B" w:rsidRDefault="00FF4D8E" w:rsidP="00FF4D8E">
      <w:pPr>
        <w:pStyle w:val="Caption"/>
        <w:jc w:val="center"/>
      </w:pPr>
      <w:bookmarkStart w:id="9" w:name="_Toc480662569"/>
      <w:r>
        <w:t xml:space="preserve">Figure </w:t>
      </w:r>
      <w:fldSimple w:instr=" SEQ Figure \* ARABIC ">
        <w:r w:rsidR="00801F3A">
          <w:rPr>
            <w:noProof/>
          </w:rPr>
          <w:t>3</w:t>
        </w:r>
      </w:fldSimple>
      <w:r>
        <w:t xml:space="preserve"> Tata Steel UK Sales Spread</w:t>
      </w:r>
      <w:sdt>
        <w:sdtPr>
          <w:id w:val="1322697263"/>
          <w:citation/>
        </w:sdtPr>
        <w:sdtContent>
          <w:r w:rsidR="0078042B">
            <w:fldChar w:fldCharType="begin"/>
          </w:r>
          <w:r w:rsidR="0078042B">
            <w:instrText xml:space="preserve"> CITATION Tat17 \l 2057 </w:instrText>
          </w:r>
          <w:r w:rsidR="0078042B">
            <w:fldChar w:fldCharType="separate"/>
          </w:r>
          <w:r w:rsidR="00335AB0">
            <w:rPr>
              <w:noProof/>
            </w:rPr>
            <w:t xml:space="preserve"> (2)</w:t>
          </w:r>
          <w:r w:rsidR="0078042B">
            <w:fldChar w:fldCharType="end"/>
          </w:r>
        </w:sdtContent>
      </w:sdt>
      <w:bookmarkEnd w:id="9"/>
    </w:p>
    <w:p w:rsidR="00EA188C" w:rsidRDefault="005B48D9" w:rsidP="00BE69ED">
      <w:pPr>
        <w:pStyle w:val="Heading3"/>
        <w:spacing w:before="0" w:after="0" w:line="480" w:lineRule="auto"/>
      </w:pPr>
      <w:bookmarkStart w:id="10" w:name="_Toc481012744"/>
      <w:r>
        <w:t>Basic Oxygen Steelmaking Plant</w:t>
      </w:r>
      <w:bookmarkEnd w:id="10"/>
    </w:p>
    <w:p w:rsidR="00BE69ED" w:rsidRDefault="00BE69ED" w:rsidP="00BE69ED">
      <w:pPr>
        <w:spacing w:after="0" w:line="480" w:lineRule="auto"/>
      </w:pPr>
      <w:r>
        <w:t xml:space="preserve">The BOS facility located at Port Talbot utilises two vessels which are charged with Iron delivered by train from the onsite Blast Furnaces and other ferrous metals as scrap recycling. The vessel then has a hood lowered onto it to collect fume and gasses, whilst oxygen is blown into the contents of the vessel. The iron is delivered to, and the steel despatched from the vessels in ladles. These ladles are made of steel and lined with special refractory material to withstand the high temperature of liquid steel and iron. </w:t>
      </w:r>
    </w:p>
    <w:p w:rsidR="00BE69ED" w:rsidRDefault="00F37F6F" w:rsidP="00BE69ED">
      <w:pPr>
        <w:spacing w:after="0" w:line="480" w:lineRule="auto"/>
      </w:pPr>
      <w:r>
        <w:t xml:space="preserve">Figure </w:t>
      </w:r>
      <w:r w:rsidR="00BE69ED" w:rsidRPr="007D27CD">
        <w:t xml:space="preserve">4 shows </w:t>
      </w:r>
      <w:r w:rsidR="00BE69ED">
        <w:t>the location of these facilities in relation to the whole Port Talbot site.</w:t>
      </w:r>
    </w:p>
    <w:p w:rsidR="00FF4D8E" w:rsidRDefault="00BE69ED" w:rsidP="00FF4D8E">
      <w:pPr>
        <w:keepNext/>
        <w:spacing w:after="0" w:line="480" w:lineRule="auto"/>
      </w:pPr>
      <w:r>
        <w:rPr>
          <w:noProof/>
          <w:lang w:eastAsia="en-GB"/>
        </w:rPr>
        <w:lastRenderedPageBreak/>
        <w:drawing>
          <wp:inline distT="0" distB="0" distL="0" distR="0">
            <wp:extent cx="5724525" cy="29432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5724525" cy="2943225"/>
                    </a:xfrm>
                    <a:prstGeom prst="rect">
                      <a:avLst/>
                    </a:prstGeom>
                    <a:noFill/>
                    <a:ln>
                      <a:noFill/>
                    </a:ln>
                  </pic:spPr>
                </pic:pic>
              </a:graphicData>
            </a:graphic>
          </wp:inline>
        </w:drawing>
      </w:r>
    </w:p>
    <w:p w:rsidR="00BE69ED" w:rsidRPr="002411ED" w:rsidRDefault="00FF4D8E" w:rsidP="00FF4D8E">
      <w:pPr>
        <w:pStyle w:val="Caption"/>
        <w:jc w:val="center"/>
      </w:pPr>
      <w:bookmarkStart w:id="11" w:name="_Toc480662570"/>
      <w:r w:rsidRPr="002411ED">
        <w:t xml:space="preserve">Figure </w:t>
      </w:r>
      <w:r w:rsidR="002411ED">
        <w:rPr>
          <w:lang w:val="fr-FR"/>
        </w:rPr>
        <w:fldChar w:fldCharType="begin"/>
      </w:r>
      <w:r w:rsidR="002411ED" w:rsidRPr="002411ED">
        <w:instrText xml:space="preserve"> SEQ Figure \* ARABIC </w:instrText>
      </w:r>
      <w:r w:rsidR="002411ED">
        <w:rPr>
          <w:lang w:val="fr-FR"/>
        </w:rPr>
        <w:fldChar w:fldCharType="separate"/>
      </w:r>
      <w:r w:rsidR="00801F3A">
        <w:rPr>
          <w:noProof/>
        </w:rPr>
        <w:t>4</w:t>
      </w:r>
      <w:r w:rsidR="002411ED">
        <w:rPr>
          <w:lang w:val="fr-FR"/>
        </w:rPr>
        <w:fldChar w:fldCharType="end"/>
      </w:r>
      <w:r w:rsidR="00EB1B6E" w:rsidRPr="002411ED">
        <w:t xml:space="preserve"> Port Talbot Site </w:t>
      </w:r>
      <w:r w:rsidR="00B0300A" w:rsidRPr="002411ED">
        <w:t>Lay-out</w:t>
      </w:r>
      <w:sdt>
        <w:sdtPr>
          <w:id w:val="2101366472"/>
          <w:citation/>
        </w:sdtPr>
        <w:sdtContent>
          <w:r w:rsidR="009E2EDB">
            <w:fldChar w:fldCharType="begin"/>
          </w:r>
          <w:r w:rsidR="009E2EDB" w:rsidRPr="002411ED">
            <w:instrText xml:space="preserve"> CITATION Tat16 \l 2057 </w:instrText>
          </w:r>
          <w:r w:rsidR="009E2EDB">
            <w:fldChar w:fldCharType="separate"/>
          </w:r>
          <w:r w:rsidR="00335AB0">
            <w:rPr>
              <w:noProof/>
            </w:rPr>
            <w:t xml:space="preserve"> (1)</w:t>
          </w:r>
          <w:r w:rsidR="009E2EDB">
            <w:fldChar w:fldCharType="end"/>
          </w:r>
        </w:sdtContent>
      </w:sdt>
      <w:bookmarkEnd w:id="11"/>
    </w:p>
    <w:p w:rsidR="00BE69ED" w:rsidRDefault="00BE69ED" w:rsidP="00BE69ED">
      <w:pPr>
        <w:spacing w:after="0" w:line="480" w:lineRule="auto"/>
      </w:pPr>
      <w:r>
        <w:t xml:space="preserve">These ladles require specific care and attention to avoid a breakout of liquid metal which can result in significant damage to equipment, delays to our customers as well as significant injuries or fatalities dependant on how or </w:t>
      </w:r>
      <w:r w:rsidR="00F37F6F">
        <w:t xml:space="preserve">when a failure occurs. Figure </w:t>
      </w:r>
      <w:r>
        <w:t>5 below shows one of the fleet of ladles undergoing periodic planned maintenance and inspections</w:t>
      </w:r>
      <w:r w:rsidR="0035128D">
        <w:t>, using a crane mounted inspection platform</w:t>
      </w:r>
      <w:r w:rsidR="003B29BE">
        <w:t>,</w:t>
      </w:r>
      <w:r w:rsidR="00F57053">
        <w:t xml:space="preserve"> lowered</w:t>
      </w:r>
      <w:r w:rsidR="003B29BE">
        <w:t xml:space="preserve"> inside the ladle</w:t>
      </w:r>
      <w:r>
        <w:t>.</w:t>
      </w:r>
    </w:p>
    <w:p w:rsidR="00EB1B6E" w:rsidRDefault="0035128D" w:rsidP="00EB1B6E">
      <w:pPr>
        <w:keepNext/>
        <w:spacing w:after="0" w:line="480" w:lineRule="auto"/>
        <w:jc w:val="center"/>
      </w:pPr>
      <w:r>
        <w:rPr>
          <w:noProof/>
          <w:lang w:eastAsia="en-GB"/>
        </w:rPr>
        <w:drawing>
          <wp:inline distT="0" distB="0" distL="0" distR="0">
            <wp:extent cx="3651732" cy="2726055"/>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SCF4103.JPG"/>
                    <pic:cNvPicPr/>
                  </pic:nvPicPr>
                  <pic:blipFill>
                    <a:blip r:embed="rId13" cstate="email">
                      <a:extLst>
                        <a:ext uri="{28A0092B-C50C-407E-A947-70E740481C1C}">
                          <a14:useLocalDpi xmlns:a14="http://schemas.microsoft.com/office/drawing/2010/main"/>
                        </a:ext>
                      </a:extLst>
                    </a:blip>
                    <a:stretch>
                      <a:fillRect/>
                    </a:stretch>
                  </pic:blipFill>
                  <pic:spPr>
                    <a:xfrm>
                      <a:off x="0" y="0"/>
                      <a:ext cx="3652975" cy="2726983"/>
                    </a:xfrm>
                    <a:prstGeom prst="rect">
                      <a:avLst/>
                    </a:prstGeom>
                  </pic:spPr>
                </pic:pic>
              </a:graphicData>
            </a:graphic>
          </wp:inline>
        </w:drawing>
      </w:r>
    </w:p>
    <w:p w:rsidR="0035128D" w:rsidRDefault="00EB1B6E" w:rsidP="00EB1B6E">
      <w:pPr>
        <w:pStyle w:val="Caption"/>
        <w:jc w:val="center"/>
      </w:pPr>
      <w:bookmarkStart w:id="12" w:name="_Toc480662571"/>
      <w:r>
        <w:t xml:space="preserve">Figure </w:t>
      </w:r>
      <w:fldSimple w:instr=" SEQ Figure \* ARABIC ">
        <w:r w:rsidR="00801F3A">
          <w:rPr>
            <w:noProof/>
          </w:rPr>
          <w:t>5</w:t>
        </w:r>
      </w:fldSimple>
      <w:r>
        <w:t xml:space="preserve"> Ladle Inspection &amp; Maintenance</w:t>
      </w:r>
      <w:bookmarkEnd w:id="12"/>
    </w:p>
    <w:p w:rsidR="005B7999" w:rsidRDefault="003B29BE" w:rsidP="005B7999">
      <w:pPr>
        <w:spacing w:after="0" w:line="480" w:lineRule="auto"/>
      </w:pPr>
      <w:r>
        <w:t xml:space="preserve">The Hot Metal or Scrap Bay Flare is used to pre-heat the ladles prior to them going into service, so that they do not suffer thermal shock when molten metal is poured into them. This increases the life </w:t>
      </w:r>
      <w:r>
        <w:lastRenderedPageBreak/>
        <w:t xml:space="preserve">of the ladle, prevents refractory damage and limits the heat loss when pouring molten metal. The flare can also be used to dry cure a ladle that has had refractory repairs or relining before re-joining the ladle fleet. As the flare is the only one in the department it must have a high degree of reliability and availability, there is no backup to maintain </w:t>
      </w:r>
      <w:r w:rsidR="005B7999">
        <w:t>operations if</w:t>
      </w:r>
      <w:r w:rsidR="002D741E">
        <w:t xml:space="preserve"> the flare becomes unavailable.</w:t>
      </w:r>
    </w:p>
    <w:p w:rsidR="005B7999" w:rsidRDefault="005B7999" w:rsidP="005B7999">
      <w:pPr>
        <w:pStyle w:val="Heading3"/>
        <w:spacing w:before="0" w:after="0" w:line="480" w:lineRule="auto"/>
      </w:pPr>
      <w:bookmarkStart w:id="13" w:name="_Toc481012745"/>
      <w:r>
        <w:t>Project Aims and Objectives</w:t>
      </w:r>
      <w:bookmarkEnd w:id="13"/>
    </w:p>
    <w:p w:rsidR="002933C1" w:rsidRDefault="003B29BE" w:rsidP="003B29BE">
      <w:pPr>
        <w:spacing w:after="0" w:line="480" w:lineRule="auto"/>
      </w:pPr>
      <w:r>
        <w:t xml:space="preserve">This project </w:t>
      </w:r>
      <w:r w:rsidR="005B7999">
        <w:t>aims to deliver a flare operation that is reliable, has the lowest cost of operation as possible in terms of natural gas use and is compliant in all aspects with modern day safety legislation. The project objectives are as follows;</w:t>
      </w:r>
    </w:p>
    <w:p w:rsidR="005B7999" w:rsidRDefault="005B7999" w:rsidP="005B7999">
      <w:pPr>
        <w:pStyle w:val="ListParagraph"/>
        <w:numPr>
          <w:ilvl w:val="0"/>
          <w:numId w:val="30"/>
        </w:numPr>
        <w:tabs>
          <w:tab w:val="left" w:pos="4111"/>
        </w:tabs>
        <w:spacing w:after="0" w:line="480" w:lineRule="auto"/>
      </w:pPr>
      <w:r>
        <w:t>Review existing installation and propose an upgrade solution</w:t>
      </w:r>
    </w:p>
    <w:p w:rsidR="005B7999" w:rsidRDefault="008C606B" w:rsidP="005B7999">
      <w:pPr>
        <w:pStyle w:val="ListParagraph"/>
        <w:numPr>
          <w:ilvl w:val="0"/>
          <w:numId w:val="30"/>
        </w:numPr>
        <w:tabs>
          <w:tab w:val="left" w:pos="4111"/>
        </w:tabs>
        <w:spacing w:after="0" w:line="480" w:lineRule="auto"/>
      </w:pPr>
      <w:r>
        <w:t>Record and manage the progress of the project</w:t>
      </w:r>
    </w:p>
    <w:p w:rsidR="005B7999" w:rsidRDefault="008C606B" w:rsidP="005B7999">
      <w:pPr>
        <w:pStyle w:val="ListParagraph"/>
        <w:numPr>
          <w:ilvl w:val="0"/>
          <w:numId w:val="30"/>
        </w:numPr>
        <w:tabs>
          <w:tab w:val="left" w:pos="4111"/>
        </w:tabs>
        <w:spacing w:after="0" w:line="480" w:lineRule="auto"/>
      </w:pPr>
      <w:r>
        <w:t>Design and arrange Implementations of a new user interface for the system</w:t>
      </w:r>
    </w:p>
    <w:p w:rsidR="008C606B" w:rsidRDefault="008C606B" w:rsidP="005B7999">
      <w:pPr>
        <w:pStyle w:val="ListParagraph"/>
        <w:numPr>
          <w:ilvl w:val="0"/>
          <w:numId w:val="30"/>
        </w:numPr>
        <w:tabs>
          <w:tab w:val="left" w:pos="4111"/>
        </w:tabs>
        <w:spacing w:after="0" w:line="480" w:lineRule="auto"/>
      </w:pPr>
      <w:r>
        <w:t>Implement the upgrade and monitor progress against the stated project aims.</w:t>
      </w:r>
    </w:p>
    <w:p w:rsidR="00567E53" w:rsidRPr="00F57053" w:rsidRDefault="00F57053" w:rsidP="00F57053">
      <w:pPr>
        <w:tabs>
          <w:tab w:val="left" w:pos="4111"/>
        </w:tabs>
        <w:spacing w:after="0" w:line="480" w:lineRule="auto"/>
      </w:pPr>
      <w:r w:rsidRPr="00F57053">
        <w:t>In order to measure the overall success of the project, the natural gas consumption for the flare will be trended and it is expected to show a sharp decrease in demand post project works. This will be reflected in the weekly cost of running the flare and will be monitored against the availability of the Coke Oven has system, which one upgraded will be the main source of fuel for this flare, utilising the spare works arising gas which would otherwise be burnt at the works flare stacks.</w:t>
      </w:r>
    </w:p>
    <w:p w:rsidR="00EA188C" w:rsidRDefault="00F26C8B" w:rsidP="00BE69ED">
      <w:pPr>
        <w:pStyle w:val="Heading3"/>
        <w:spacing w:before="0" w:after="0" w:line="480" w:lineRule="auto"/>
      </w:pPr>
      <w:bookmarkStart w:id="14" w:name="_Toc481012746"/>
      <w:r>
        <w:t>Project Budget and Plans</w:t>
      </w:r>
      <w:bookmarkEnd w:id="14"/>
    </w:p>
    <w:p w:rsidR="002D45B2" w:rsidRDefault="005B7999" w:rsidP="005B7999">
      <w:pPr>
        <w:spacing w:after="0" w:line="480" w:lineRule="auto"/>
      </w:pPr>
      <w:r>
        <w:t xml:space="preserve">As part of wider capital investment’s planned by Tata Steel to improve the cost effectiveness of operations at the Port Talbot site, a capital expenditure request (CAPEX) application was submitted to the board for consideration to provide funding of </w:t>
      </w:r>
      <w:r w:rsidR="00287E21">
        <w:t xml:space="preserve">£3.2 Million to undertake a range of projects across the site aimed at reducing the important of natural gas and maximising the utilisation of indigenous works arising gases. The hot metal flare element of this applications comprised a budget of circa £225,000.00, from a pot of £770,000.00 allocated to Steel Plant gas reduction activities. This project was initially identified back in 2014 for work to be completed in 2015. However a lack of capital investment money and the precarious state of the UK steel industry meant that higher </w:t>
      </w:r>
      <w:r w:rsidR="00287E21">
        <w:lastRenderedPageBreak/>
        <w:t>priority projects were allocated funding first. Again I raised this in 2015</w:t>
      </w:r>
      <w:r w:rsidR="00A63EE2">
        <w:t xml:space="preserve"> application rounds</w:t>
      </w:r>
      <w:r w:rsidR="00B0300A">
        <w:t>, and</w:t>
      </w:r>
      <w:r w:rsidR="00287E21">
        <w:t xml:space="preserve"> we got the funding </w:t>
      </w:r>
      <w:r w:rsidR="00A63EE2">
        <w:t xml:space="preserve">approved </w:t>
      </w:r>
      <w:r w:rsidR="00287E21">
        <w:t>to proceed in 2016 funding round.</w:t>
      </w:r>
      <w:r w:rsidR="00A63EE2">
        <w:t xml:space="preserve"> This scheme was approved with a proviso that the payback period cannot be longer than 2 years before we see a return on our investment, initial calculations indicated that this could be achieved.</w:t>
      </w:r>
    </w:p>
    <w:p w:rsidR="00A63EE2" w:rsidRDefault="00A63EE2" w:rsidP="005B7999">
      <w:pPr>
        <w:spacing w:after="0" w:line="480" w:lineRule="auto"/>
      </w:pPr>
      <w:r>
        <w:t xml:space="preserve">As has been previously stated the flare is a single unit which is critical to steel plant operations, so any proposed upgrades would have to reflect this </w:t>
      </w:r>
      <w:r w:rsidR="008F5438">
        <w:t>status and minimise any down t</w:t>
      </w:r>
      <w:r>
        <w:t>ime of the flare to the absolute minimum. From the outset the plan was always to manufacture as much as possible of the upgrades offline and have a short outage to remove the old and fit the new equipment as quickly and efficiently as possible.</w:t>
      </w:r>
    </w:p>
    <w:p w:rsidR="002D741E" w:rsidRDefault="002D741E" w:rsidP="00F61B8C">
      <w:pPr>
        <w:pStyle w:val="Heading3"/>
        <w:spacing w:before="0" w:after="0" w:line="480" w:lineRule="auto"/>
      </w:pPr>
      <w:bookmarkStart w:id="15" w:name="_Toc481012747"/>
      <w:r>
        <w:t>Existing Equipment Status and Scope of Works</w:t>
      </w:r>
      <w:bookmarkEnd w:id="15"/>
    </w:p>
    <w:p w:rsidR="002D741E" w:rsidRDefault="002D741E" w:rsidP="00F61B8C">
      <w:pPr>
        <w:spacing w:after="0" w:line="480" w:lineRule="auto"/>
      </w:pPr>
      <w:r>
        <w:t>Prior to submitting a bid for capital money, I undertook several visits to the BOS plant area to view the flare in operation, and it was abundantly clear that the criticality of the flare was not reflected in its maintenance and operation. It was in a very poor state and practically devoid of the care and attention it deserved, it was however highly reliable which meant it was often overlooked in maintenance priorities. Initial reviews of the natural gas flows indicated that the flare was consuming an average of £38,263.68 per week of operation. The combustion air fan was constantly on and running at full speed and the burner had one fire setting with no low fire mode when th</w:t>
      </w:r>
      <w:r w:rsidR="001F5B6E">
        <w:t>e lid was raised and lowered from the top of the ladle</w:t>
      </w:r>
      <w:r>
        <w:t>.</w:t>
      </w:r>
      <w:r w:rsidR="00F61B8C">
        <w:t xml:space="preserve"> The electrical panels were in a very poor state of repair, and there was no evidence of any modifications or upgrades having been made since the original installation.</w:t>
      </w:r>
      <w:r w:rsidR="001F5B6E">
        <w:t xml:space="preserve"> The project scope included:</w:t>
      </w:r>
    </w:p>
    <w:p w:rsidR="001F5B6E" w:rsidRDefault="00E402F8" w:rsidP="00E402F8">
      <w:pPr>
        <w:pStyle w:val="ListParagraph"/>
        <w:numPr>
          <w:ilvl w:val="0"/>
          <w:numId w:val="32"/>
        </w:numPr>
        <w:spacing w:after="0" w:line="480" w:lineRule="auto"/>
      </w:pPr>
      <w:r>
        <w:t>Instrumentation and control system</w:t>
      </w:r>
    </w:p>
    <w:p w:rsidR="00E402F8" w:rsidRDefault="00E402F8" w:rsidP="00E402F8">
      <w:pPr>
        <w:pStyle w:val="ListParagraph"/>
        <w:numPr>
          <w:ilvl w:val="0"/>
          <w:numId w:val="32"/>
        </w:numPr>
        <w:spacing w:after="0" w:line="480" w:lineRule="auto"/>
      </w:pPr>
      <w:r>
        <w:t>Burner management system</w:t>
      </w:r>
    </w:p>
    <w:p w:rsidR="00E402F8" w:rsidRDefault="00E402F8" w:rsidP="00E402F8">
      <w:pPr>
        <w:pStyle w:val="ListParagraph"/>
        <w:numPr>
          <w:ilvl w:val="0"/>
          <w:numId w:val="32"/>
        </w:numPr>
        <w:spacing w:after="0" w:line="480" w:lineRule="auto"/>
      </w:pPr>
      <w:r>
        <w:t>Operator user interface</w:t>
      </w:r>
    </w:p>
    <w:p w:rsidR="00E402F8" w:rsidRDefault="00E402F8" w:rsidP="00E402F8">
      <w:pPr>
        <w:pStyle w:val="ListParagraph"/>
        <w:numPr>
          <w:ilvl w:val="0"/>
          <w:numId w:val="32"/>
        </w:numPr>
        <w:spacing w:after="0" w:line="480" w:lineRule="auto"/>
      </w:pPr>
      <w:r>
        <w:t>All associated cabling and pipework</w:t>
      </w:r>
    </w:p>
    <w:p w:rsidR="00E402F8" w:rsidRDefault="00E402F8" w:rsidP="00E402F8">
      <w:pPr>
        <w:pStyle w:val="ListParagraph"/>
        <w:numPr>
          <w:ilvl w:val="0"/>
          <w:numId w:val="32"/>
        </w:numPr>
        <w:spacing w:after="0" w:line="480" w:lineRule="auto"/>
      </w:pPr>
      <w:r>
        <w:t>Mechanical and Civil works as required</w:t>
      </w:r>
    </w:p>
    <w:p w:rsidR="00E402F8" w:rsidRDefault="00E402F8" w:rsidP="00E402F8">
      <w:pPr>
        <w:spacing w:after="0" w:line="480" w:lineRule="auto"/>
        <w:ind w:left="360"/>
      </w:pPr>
      <w:r>
        <w:lastRenderedPageBreak/>
        <w:t>As you can see from figure 1.6 overleaf, the current user interface is very lacking. It is not intuitive in any way, does not depict the process and is particularly difficult to understand what each item actually does. Additionally there is no diagnostic systems or remote monitoring, so if the flame goes out nobody knows so, until someone walks past and visually inspects the burner, which can sometimes lead to unplanned downtime due to ladles not being ready in time.</w:t>
      </w:r>
    </w:p>
    <w:p w:rsidR="001F5B6E" w:rsidRPr="002D741E" w:rsidRDefault="001F5B6E" w:rsidP="00F61B8C">
      <w:pPr>
        <w:spacing w:after="0" w:line="480" w:lineRule="auto"/>
      </w:pPr>
    </w:p>
    <w:p w:rsidR="00EB1B6E" w:rsidRDefault="00F61B8C" w:rsidP="00EB1B6E">
      <w:pPr>
        <w:keepNext/>
        <w:spacing w:after="0" w:line="480" w:lineRule="auto"/>
        <w:jc w:val="center"/>
      </w:pPr>
      <w:r>
        <w:rPr>
          <w:noProof/>
          <w:lang w:eastAsia="en-GB"/>
        </w:rPr>
        <w:drawing>
          <wp:inline distT="0" distB="0" distL="0" distR="0">
            <wp:extent cx="5796000" cy="3268800"/>
            <wp:effectExtent l="6350" t="0"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P_20160607_10_44_47_Pro.jpg"/>
                    <pic:cNvPicPr/>
                  </pic:nvPicPr>
                  <pic:blipFill>
                    <a:blip r:embed="rId14" cstate="email">
                      <a:extLst>
                        <a:ext uri="{28A0092B-C50C-407E-A947-70E740481C1C}">
                          <a14:useLocalDpi xmlns:a14="http://schemas.microsoft.com/office/drawing/2010/main"/>
                        </a:ext>
                      </a:extLst>
                    </a:blip>
                    <a:stretch>
                      <a:fillRect/>
                    </a:stretch>
                  </pic:blipFill>
                  <pic:spPr>
                    <a:xfrm rot="5400000">
                      <a:off x="0" y="0"/>
                      <a:ext cx="5796000" cy="3268800"/>
                    </a:xfrm>
                    <a:prstGeom prst="rect">
                      <a:avLst/>
                    </a:prstGeom>
                  </pic:spPr>
                </pic:pic>
              </a:graphicData>
            </a:graphic>
          </wp:inline>
        </w:drawing>
      </w:r>
    </w:p>
    <w:p w:rsidR="0029269B" w:rsidRDefault="00EB1B6E" w:rsidP="00EB1B6E">
      <w:pPr>
        <w:pStyle w:val="Caption"/>
        <w:jc w:val="center"/>
      </w:pPr>
      <w:bookmarkStart w:id="16" w:name="_Toc480662572"/>
      <w:r>
        <w:t xml:space="preserve">Figure </w:t>
      </w:r>
      <w:fldSimple w:instr=" SEQ Figure \* ARABIC ">
        <w:r w:rsidR="00801F3A">
          <w:rPr>
            <w:noProof/>
          </w:rPr>
          <w:t>6</w:t>
        </w:r>
      </w:fldSimple>
      <w:r>
        <w:t xml:space="preserve"> Pre Upgrade Flare Control Station</w:t>
      </w:r>
      <w:bookmarkEnd w:id="16"/>
    </w:p>
    <w:p w:rsidR="00EB1B6E" w:rsidRDefault="0029269B" w:rsidP="00EB1B6E">
      <w:pPr>
        <w:keepNext/>
        <w:jc w:val="center"/>
      </w:pPr>
      <w:r>
        <w:rPr>
          <w:noProof/>
          <w:lang w:eastAsia="en-GB"/>
        </w:rPr>
        <w:lastRenderedPageBreak/>
        <w:drawing>
          <wp:inline distT="0" distB="0" distL="0" distR="0" wp14:anchorId="3DA4FBE3" wp14:editId="7D600D4D">
            <wp:extent cx="3340735" cy="188318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P_20160607_10_44_55_Pro.jpg"/>
                    <pic:cNvPicPr/>
                  </pic:nvPicPr>
                  <pic:blipFill>
                    <a:blip r:embed="rId15" cstate="email">
                      <a:extLst>
                        <a:ext uri="{28A0092B-C50C-407E-A947-70E740481C1C}">
                          <a14:useLocalDpi xmlns:a14="http://schemas.microsoft.com/office/drawing/2010/main"/>
                        </a:ext>
                      </a:extLst>
                    </a:blip>
                    <a:stretch>
                      <a:fillRect/>
                    </a:stretch>
                  </pic:blipFill>
                  <pic:spPr>
                    <a:xfrm>
                      <a:off x="0" y="0"/>
                      <a:ext cx="3342600" cy="1884240"/>
                    </a:xfrm>
                    <a:prstGeom prst="rect">
                      <a:avLst/>
                    </a:prstGeom>
                  </pic:spPr>
                </pic:pic>
              </a:graphicData>
            </a:graphic>
          </wp:inline>
        </w:drawing>
      </w:r>
    </w:p>
    <w:p w:rsidR="0029269B" w:rsidRDefault="00EB1B6E" w:rsidP="00EB1B6E">
      <w:pPr>
        <w:pStyle w:val="Caption"/>
        <w:jc w:val="center"/>
      </w:pPr>
      <w:bookmarkStart w:id="17" w:name="_Toc480662573"/>
      <w:r>
        <w:t xml:space="preserve">Figure </w:t>
      </w:r>
      <w:fldSimple w:instr=" SEQ Figure \* ARABIC ">
        <w:r w:rsidR="00801F3A">
          <w:rPr>
            <w:noProof/>
          </w:rPr>
          <w:t>7</w:t>
        </w:r>
      </w:fldSimple>
      <w:r>
        <w:t xml:space="preserve"> Close Up of Flare Controllers</w:t>
      </w:r>
      <w:bookmarkEnd w:id="17"/>
    </w:p>
    <w:p w:rsidR="00EB1B6E" w:rsidRDefault="00F61B8C" w:rsidP="00EB1B6E">
      <w:pPr>
        <w:keepNext/>
        <w:spacing w:after="0" w:line="480" w:lineRule="auto"/>
        <w:jc w:val="center"/>
      </w:pPr>
      <w:r>
        <w:rPr>
          <w:noProof/>
          <w:lang w:eastAsia="en-GB"/>
        </w:rPr>
        <w:drawing>
          <wp:inline distT="0" distB="0" distL="0" distR="0">
            <wp:extent cx="5796000" cy="3268800"/>
            <wp:effectExtent l="6350" t="0" r="190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P_20160607_10_44_26_Pro.jpg"/>
                    <pic:cNvPicPr/>
                  </pic:nvPicPr>
                  <pic:blipFill>
                    <a:blip r:embed="rId16" cstate="email">
                      <a:extLst>
                        <a:ext uri="{28A0092B-C50C-407E-A947-70E740481C1C}">
                          <a14:useLocalDpi xmlns:a14="http://schemas.microsoft.com/office/drawing/2010/main"/>
                        </a:ext>
                      </a:extLst>
                    </a:blip>
                    <a:stretch>
                      <a:fillRect/>
                    </a:stretch>
                  </pic:blipFill>
                  <pic:spPr>
                    <a:xfrm rot="5400000">
                      <a:off x="0" y="0"/>
                      <a:ext cx="5796000" cy="3268800"/>
                    </a:xfrm>
                    <a:prstGeom prst="rect">
                      <a:avLst/>
                    </a:prstGeom>
                  </pic:spPr>
                </pic:pic>
              </a:graphicData>
            </a:graphic>
          </wp:inline>
        </w:drawing>
      </w:r>
    </w:p>
    <w:p w:rsidR="0029269B" w:rsidRDefault="00EB1B6E" w:rsidP="00EB1B6E">
      <w:pPr>
        <w:pStyle w:val="Caption"/>
        <w:jc w:val="center"/>
      </w:pPr>
      <w:bookmarkStart w:id="18" w:name="_Toc480662574"/>
      <w:r>
        <w:t xml:space="preserve">Figure </w:t>
      </w:r>
      <w:fldSimple w:instr=" SEQ Figure \* ARABIC ">
        <w:r w:rsidR="00801F3A">
          <w:rPr>
            <w:noProof/>
          </w:rPr>
          <w:t>8</w:t>
        </w:r>
      </w:fldSimple>
      <w:r>
        <w:t xml:space="preserve"> Pre Upgrade Flare Panel Internals</w:t>
      </w:r>
      <w:bookmarkEnd w:id="18"/>
    </w:p>
    <w:p w:rsidR="00F61B8C" w:rsidRDefault="00F61B8C" w:rsidP="00F61B8C">
      <w:pPr>
        <w:spacing w:after="0" w:line="480" w:lineRule="auto"/>
      </w:pPr>
    </w:p>
    <w:p w:rsidR="00EB1B6E" w:rsidRDefault="00F61B8C" w:rsidP="00EB1B6E">
      <w:pPr>
        <w:keepNext/>
        <w:spacing w:after="0" w:line="480" w:lineRule="auto"/>
        <w:jc w:val="center"/>
      </w:pPr>
      <w:r>
        <w:rPr>
          <w:noProof/>
          <w:lang w:eastAsia="en-GB"/>
        </w:rPr>
        <w:lastRenderedPageBreak/>
        <w:drawing>
          <wp:inline distT="0" distB="0" distL="0" distR="0">
            <wp:extent cx="5022076" cy="2832326"/>
            <wp:effectExtent l="889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P_20160608_14_54_25_Pro.jpg"/>
                    <pic:cNvPicPr/>
                  </pic:nvPicPr>
                  <pic:blipFill>
                    <a:blip r:embed="rId17" cstate="email">
                      <a:extLst>
                        <a:ext uri="{28A0092B-C50C-407E-A947-70E740481C1C}">
                          <a14:useLocalDpi xmlns:a14="http://schemas.microsoft.com/office/drawing/2010/main"/>
                        </a:ext>
                      </a:extLst>
                    </a:blip>
                    <a:stretch>
                      <a:fillRect/>
                    </a:stretch>
                  </pic:blipFill>
                  <pic:spPr>
                    <a:xfrm rot="5400000">
                      <a:off x="0" y="0"/>
                      <a:ext cx="5027045" cy="2835129"/>
                    </a:xfrm>
                    <a:prstGeom prst="rect">
                      <a:avLst/>
                    </a:prstGeom>
                  </pic:spPr>
                </pic:pic>
              </a:graphicData>
            </a:graphic>
          </wp:inline>
        </w:drawing>
      </w:r>
    </w:p>
    <w:p w:rsidR="0029269B" w:rsidRDefault="00EB1B6E" w:rsidP="00EB1B6E">
      <w:pPr>
        <w:pStyle w:val="Caption"/>
        <w:jc w:val="center"/>
      </w:pPr>
      <w:bookmarkStart w:id="19" w:name="_Toc480662575"/>
      <w:r>
        <w:t xml:space="preserve">Figure </w:t>
      </w:r>
      <w:fldSimple w:instr=" SEQ Figure \* ARABIC ">
        <w:r w:rsidR="00801F3A">
          <w:rPr>
            <w:noProof/>
          </w:rPr>
          <w:t>9</w:t>
        </w:r>
      </w:fldSimple>
      <w:r>
        <w:t xml:space="preserve"> Flare station, Ladle In Place &amp; Lid Lowered</w:t>
      </w:r>
      <w:bookmarkEnd w:id="19"/>
    </w:p>
    <w:p w:rsidR="00EB1B6E" w:rsidRDefault="00BC71DF" w:rsidP="00EB1B6E">
      <w:pPr>
        <w:pStyle w:val="Caption"/>
        <w:keepNext/>
        <w:jc w:val="center"/>
      </w:pPr>
      <w:r>
        <w:rPr>
          <w:noProof/>
          <w:lang w:eastAsia="en-GB"/>
        </w:rPr>
        <w:drawing>
          <wp:inline distT="0" distB="0" distL="0" distR="0">
            <wp:extent cx="2856928" cy="2834959"/>
            <wp:effectExtent l="0" t="7937"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P_20160608_15_10_04_Pro.jpg"/>
                    <pic:cNvPicPr/>
                  </pic:nvPicPr>
                  <pic:blipFill>
                    <a:blip r:embed="rId18" cstate="email">
                      <a:extLst>
                        <a:ext uri="{28A0092B-C50C-407E-A947-70E740481C1C}">
                          <a14:useLocalDpi xmlns:a14="http://schemas.microsoft.com/office/drawing/2010/main"/>
                        </a:ext>
                      </a:extLst>
                    </a:blip>
                    <a:stretch>
                      <a:fillRect/>
                    </a:stretch>
                  </pic:blipFill>
                  <pic:spPr>
                    <a:xfrm rot="5400000">
                      <a:off x="0" y="0"/>
                      <a:ext cx="2877123" cy="2854998"/>
                    </a:xfrm>
                    <a:prstGeom prst="rect">
                      <a:avLst/>
                    </a:prstGeom>
                  </pic:spPr>
                </pic:pic>
              </a:graphicData>
            </a:graphic>
          </wp:inline>
        </w:drawing>
      </w:r>
    </w:p>
    <w:p w:rsidR="00BC71DF" w:rsidRDefault="00EB1B6E" w:rsidP="00EB1B6E">
      <w:pPr>
        <w:pStyle w:val="Caption"/>
        <w:jc w:val="center"/>
      </w:pPr>
      <w:bookmarkStart w:id="20" w:name="_Toc480662576"/>
      <w:r>
        <w:t xml:space="preserve">Figure </w:t>
      </w:r>
      <w:fldSimple w:instr=" SEQ Figure \* ARABIC ">
        <w:r w:rsidR="00801F3A">
          <w:rPr>
            <w:noProof/>
          </w:rPr>
          <w:t>10</w:t>
        </w:r>
      </w:fldSimple>
      <w:r>
        <w:t xml:space="preserve"> Spark Igniter Transformer, Pre Upgrade</w:t>
      </w:r>
      <w:bookmarkEnd w:id="20"/>
    </w:p>
    <w:p w:rsidR="00333096" w:rsidRDefault="00E83000" w:rsidP="00F61B8C">
      <w:pPr>
        <w:pStyle w:val="Heading1"/>
        <w:spacing w:before="0" w:after="0" w:line="480" w:lineRule="auto"/>
      </w:pPr>
      <w:bookmarkStart w:id="21" w:name="_Toc481012748"/>
      <w:r>
        <w:lastRenderedPageBreak/>
        <w:t>Chapter 2 – Research &amp; Review of Literature</w:t>
      </w:r>
      <w:bookmarkEnd w:id="21"/>
    </w:p>
    <w:p w:rsidR="00E83000" w:rsidRDefault="00734F67" w:rsidP="00734F67">
      <w:pPr>
        <w:spacing w:after="0" w:line="480" w:lineRule="auto"/>
      </w:pPr>
      <w:r>
        <w:t>Before undertaking any upgrades It was made clear to all involved that we were about to alter a system t</w:t>
      </w:r>
      <w:r w:rsidR="00F57053">
        <w:t>hat controls air, gas and a source of ignition in this case a spark plug</w:t>
      </w:r>
      <w:r>
        <w:t>, all of which if handled incorrectly equals a recipe for serious fires, explosions and significant damage and or injuries. This fact was not taken lightly by any</w:t>
      </w:r>
      <w:r w:rsidR="00F57053">
        <w:t>one associated with the project</w:t>
      </w:r>
      <w:r>
        <w:t xml:space="preserve">. Without the necessary design experience and system controls being in place the above event would be a certainty. Experience from across Tata was employed to ensure the works being planned were up to standard and in keeping with company engineering standards. Through past experience and previous works, Tata had engaged Fives North American Ltd as the burner specialist on this project. Fives are a world </w:t>
      </w:r>
      <w:r w:rsidR="00B0300A">
        <w:t>renowned</w:t>
      </w:r>
      <w:r>
        <w:t xml:space="preserve"> company and experts in the field of burner design, manufacture along with the design and implementation of the associated control systems.</w:t>
      </w:r>
    </w:p>
    <w:p w:rsidR="00020759" w:rsidRDefault="00020759" w:rsidP="00734F67">
      <w:pPr>
        <w:spacing w:after="0" w:line="480" w:lineRule="auto"/>
      </w:pPr>
      <w:r>
        <w:t xml:space="preserve">As part </w:t>
      </w:r>
      <w:r w:rsidR="00EB1B6E">
        <w:t>and parcel of their occupation the author is</w:t>
      </w:r>
      <w:r>
        <w:t xml:space="preserve"> required to be familiar with standards and regulations t</w:t>
      </w:r>
      <w:r w:rsidR="008D04C9">
        <w:t>hat are related to</w:t>
      </w:r>
      <w:r w:rsidR="00EB1B6E">
        <w:t xml:space="preserve"> their</w:t>
      </w:r>
      <w:r>
        <w:t xml:space="preserve"> field of employment. However as one of the aims is to deliver an upgrade that is compliant in all aspects with modern day safety legislation, </w:t>
      </w:r>
      <w:r w:rsidR="008D04C9">
        <w:t xml:space="preserve">my day job not being routinely involved with burner control and management systems, </w:t>
      </w:r>
      <w:r>
        <w:t xml:space="preserve">I have been required to acquaint myself with the contents and requirements of </w:t>
      </w:r>
      <w:r w:rsidR="008D04C9">
        <w:t>additional</w:t>
      </w:r>
      <w:r>
        <w:t xml:space="preserve"> pieces of legislation pertaining to the upgrade path. The main regulations I have had to consider are;</w:t>
      </w:r>
    </w:p>
    <w:p w:rsidR="00020759" w:rsidRDefault="00020759" w:rsidP="00245CA3">
      <w:pPr>
        <w:pStyle w:val="ListParagraph"/>
        <w:numPr>
          <w:ilvl w:val="0"/>
          <w:numId w:val="31"/>
        </w:numPr>
        <w:spacing w:after="0" w:line="480" w:lineRule="auto"/>
      </w:pPr>
      <w:r>
        <w:t>BSEN 746-2 2010</w:t>
      </w:r>
      <w:sdt>
        <w:sdtPr>
          <w:id w:val="-455107359"/>
          <w:citation/>
        </w:sdtPr>
        <w:sdtContent>
          <w:r w:rsidR="00566924">
            <w:fldChar w:fldCharType="begin"/>
          </w:r>
          <w:r w:rsidR="00566924">
            <w:instrText xml:space="preserve"> CITATION Bri10 \l 2057 </w:instrText>
          </w:r>
          <w:r w:rsidR="00566924">
            <w:fldChar w:fldCharType="separate"/>
          </w:r>
          <w:r w:rsidR="00335AB0">
            <w:rPr>
              <w:noProof/>
            </w:rPr>
            <w:t xml:space="preserve"> (3)</w:t>
          </w:r>
          <w:r w:rsidR="00566924">
            <w:fldChar w:fldCharType="end"/>
          </w:r>
        </w:sdtContent>
      </w:sdt>
    </w:p>
    <w:p w:rsidR="00020759" w:rsidRDefault="00020759" w:rsidP="00245CA3">
      <w:pPr>
        <w:pStyle w:val="ListParagraph"/>
        <w:numPr>
          <w:ilvl w:val="0"/>
          <w:numId w:val="31"/>
        </w:numPr>
        <w:spacing w:after="0" w:line="480" w:lineRule="auto"/>
      </w:pPr>
      <w:r>
        <w:t>BSEN 61508-1 2010</w:t>
      </w:r>
      <w:r w:rsidR="00566924">
        <w:t xml:space="preserve"> </w:t>
      </w:r>
      <w:sdt>
        <w:sdtPr>
          <w:id w:val="1398399589"/>
          <w:citation/>
        </w:sdtPr>
        <w:sdtContent>
          <w:r w:rsidR="00566924">
            <w:fldChar w:fldCharType="begin"/>
          </w:r>
          <w:r w:rsidR="00566924">
            <w:instrText xml:space="preserve"> CITATION Bri101 \l 2057 </w:instrText>
          </w:r>
          <w:r w:rsidR="00566924">
            <w:fldChar w:fldCharType="separate"/>
          </w:r>
          <w:r w:rsidR="00335AB0">
            <w:rPr>
              <w:noProof/>
            </w:rPr>
            <w:t>(4)</w:t>
          </w:r>
          <w:r w:rsidR="00566924">
            <w:fldChar w:fldCharType="end"/>
          </w:r>
        </w:sdtContent>
      </w:sdt>
    </w:p>
    <w:p w:rsidR="003526E8" w:rsidRDefault="003526E8" w:rsidP="00245CA3">
      <w:pPr>
        <w:pStyle w:val="ListParagraph"/>
        <w:numPr>
          <w:ilvl w:val="0"/>
          <w:numId w:val="31"/>
        </w:numPr>
        <w:spacing w:after="0" w:line="480" w:lineRule="auto"/>
      </w:pPr>
      <w:r>
        <w:t>Dangerous Substances &amp; Explosive Atmosphere Regulations 2002</w:t>
      </w:r>
      <w:r w:rsidR="008C3BC0">
        <w:t xml:space="preserve"> </w:t>
      </w:r>
      <w:sdt>
        <w:sdtPr>
          <w:id w:val="591598069"/>
          <w:citation/>
        </w:sdtPr>
        <w:sdtContent>
          <w:r w:rsidR="008C3BC0">
            <w:fldChar w:fldCharType="begin"/>
          </w:r>
          <w:r w:rsidR="008C3BC0">
            <w:instrText xml:space="preserve"> CITATION Hea02 \l 2057 </w:instrText>
          </w:r>
          <w:r w:rsidR="008C3BC0">
            <w:fldChar w:fldCharType="separate"/>
          </w:r>
          <w:r w:rsidR="00335AB0">
            <w:rPr>
              <w:noProof/>
            </w:rPr>
            <w:t>(5)</w:t>
          </w:r>
          <w:r w:rsidR="008C3BC0">
            <w:fldChar w:fldCharType="end"/>
          </w:r>
        </w:sdtContent>
      </w:sdt>
    </w:p>
    <w:p w:rsidR="00020759" w:rsidRDefault="00020759" w:rsidP="00245CA3">
      <w:pPr>
        <w:pStyle w:val="ListParagraph"/>
        <w:numPr>
          <w:ilvl w:val="0"/>
          <w:numId w:val="31"/>
        </w:numPr>
        <w:spacing w:after="0" w:line="480" w:lineRule="auto"/>
      </w:pPr>
      <w:r>
        <w:t>BSEN 298 2012</w:t>
      </w:r>
      <w:r w:rsidR="008C3BC0">
        <w:t xml:space="preserve"> </w:t>
      </w:r>
      <w:sdt>
        <w:sdtPr>
          <w:id w:val="-632950034"/>
          <w:citation/>
        </w:sdtPr>
        <w:sdtContent>
          <w:r w:rsidR="008C3BC0">
            <w:fldChar w:fldCharType="begin"/>
          </w:r>
          <w:r w:rsidR="008C3BC0">
            <w:instrText xml:space="preserve"> CITATION Bri12 \l 2057 </w:instrText>
          </w:r>
          <w:r w:rsidR="008C3BC0">
            <w:fldChar w:fldCharType="separate"/>
          </w:r>
          <w:r w:rsidR="00335AB0">
            <w:rPr>
              <w:noProof/>
            </w:rPr>
            <w:t>(6)</w:t>
          </w:r>
          <w:r w:rsidR="008C3BC0">
            <w:fldChar w:fldCharType="end"/>
          </w:r>
        </w:sdtContent>
      </w:sdt>
    </w:p>
    <w:p w:rsidR="00734F67" w:rsidRDefault="00020759" w:rsidP="00245CA3">
      <w:pPr>
        <w:pStyle w:val="ListParagraph"/>
        <w:numPr>
          <w:ilvl w:val="0"/>
          <w:numId w:val="31"/>
        </w:numPr>
        <w:spacing w:after="0" w:line="480" w:lineRule="auto"/>
      </w:pPr>
      <w:r>
        <w:t>BSEN 12067-2 2004</w:t>
      </w:r>
      <w:r w:rsidR="008C3BC0">
        <w:t xml:space="preserve"> </w:t>
      </w:r>
      <w:sdt>
        <w:sdtPr>
          <w:id w:val="-1574035812"/>
          <w:citation/>
        </w:sdtPr>
        <w:sdtContent>
          <w:r w:rsidR="008C3BC0">
            <w:fldChar w:fldCharType="begin"/>
          </w:r>
          <w:r w:rsidR="008C3BC0">
            <w:instrText xml:space="preserve"> CITATION Bri04 \l 2057 </w:instrText>
          </w:r>
          <w:r w:rsidR="008C3BC0">
            <w:fldChar w:fldCharType="separate"/>
          </w:r>
          <w:r w:rsidR="00335AB0">
            <w:rPr>
              <w:noProof/>
            </w:rPr>
            <w:t>(7)</w:t>
          </w:r>
          <w:r w:rsidR="008C3BC0">
            <w:fldChar w:fldCharType="end"/>
          </w:r>
        </w:sdtContent>
      </w:sdt>
    </w:p>
    <w:p w:rsidR="00020759" w:rsidRDefault="00020759" w:rsidP="00245CA3">
      <w:pPr>
        <w:pStyle w:val="ListParagraph"/>
        <w:numPr>
          <w:ilvl w:val="0"/>
          <w:numId w:val="31"/>
        </w:numPr>
        <w:spacing w:after="0" w:line="480" w:lineRule="auto"/>
      </w:pPr>
      <w:r>
        <w:t>BSEN 60079-10-2 2015</w:t>
      </w:r>
      <w:r w:rsidR="008C3BC0">
        <w:t xml:space="preserve"> </w:t>
      </w:r>
      <w:sdt>
        <w:sdtPr>
          <w:id w:val="751083982"/>
          <w:citation/>
        </w:sdtPr>
        <w:sdtContent>
          <w:r w:rsidR="008C3BC0">
            <w:fldChar w:fldCharType="begin"/>
          </w:r>
          <w:r w:rsidR="008C3BC0">
            <w:instrText xml:space="preserve"> CITATION Bri15 \l 2057 </w:instrText>
          </w:r>
          <w:r w:rsidR="008C3BC0">
            <w:fldChar w:fldCharType="separate"/>
          </w:r>
          <w:r w:rsidR="00335AB0">
            <w:rPr>
              <w:noProof/>
            </w:rPr>
            <w:t>(8)</w:t>
          </w:r>
          <w:r w:rsidR="008C3BC0">
            <w:fldChar w:fldCharType="end"/>
          </w:r>
        </w:sdtContent>
      </w:sdt>
    </w:p>
    <w:p w:rsidR="00245CA3" w:rsidRDefault="00245CA3" w:rsidP="00734F67">
      <w:pPr>
        <w:spacing w:after="0" w:line="480" w:lineRule="auto"/>
      </w:pPr>
      <w:r>
        <w:t xml:space="preserve">Each of these documents have been studied in fine detail to ascertain what legislative requirements are place upon us, and what actions we need to undertake in order to ensure compliance with said </w:t>
      </w:r>
      <w:r>
        <w:lastRenderedPageBreak/>
        <w:t xml:space="preserve">legislative implements. This has not been done in isolation, it has been undertaken using the skills and expertise available within Tata Steel and from the selected automation vendor using subject matter experts from Fives North American. </w:t>
      </w:r>
    </w:p>
    <w:p w:rsidR="00245CA3" w:rsidRDefault="00245CA3" w:rsidP="00734F67">
      <w:pPr>
        <w:spacing w:after="0" w:line="480" w:lineRule="auto"/>
      </w:pPr>
      <w:r>
        <w:t>Additionally I have reviewed internal Tata Engineering Standards to ensure that compliance is achieved in relation to o</w:t>
      </w:r>
      <w:r w:rsidR="008D04C9">
        <w:t>ur internal standards which should</w:t>
      </w:r>
      <w:r>
        <w:t xml:space="preserve"> ens</w:t>
      </w:r>
      <w:r w:rsidR="008D04C9">
        <w:t>ure compliance with or exceed</w:t>
      </w:r>
      <w:r>
        <w:t xml:space="preserve"> the requirements placed on us by legislation.</w:t>
      </w:r>
    </w:p>
    <w:p w:rsidR="00245CA3" w:rsidRDefault="00245CA3" w:rsidP="00245CA3">
      <w:pPr>
        <w:pStyle w:val="Heading3"/>
        <w:spacing w:before="0" w:after="0" w:line="480" w:lineRule="auto"/>
      </w:pPr>
      <w:bookmarkStart w:id="22" w:name="_Toc481012749"/>
      <w:r>
        <w:t>BSEN 746-2:2010</w:t>
      </w:r>
      <w:bookmarkEnd w:id="22"/>
    </w:p>
    <w:p w:rsidR="000467E7" w:rsidRDefault="000467E7" w:rsidP="000467E7">
      <w:pPr>
        <w:spacing w:after="0" w:line="480" w:lineRule="auto"/>
      </w:pPr>
      <w:r>
        <w:t xml:space="preserve">This standard requires </w:t>
      </w:r>
      <w:r w:rsidRPr="000467E7">
        <w:rPr>
          <w:i/>
        </w:rPr>
        <w:t>that “all functions which lead to immediate hazard in case of failure (e.g. flame detector device, ration monitoring) performed by components for which no relevant product standards are existing shall comply with at least SIL3 Ple”</w:t>
      </w:r>
      <w:r w:rsidR="00CA1D77">
        <w:rPr>
          <w:i/>
        </w:rPr>
        <w:t xml:space="preserve"> </w:t>
      </w:r>
      <w:r w:rsidR="00CA1D77">
        <w:t>Safety Integrity Levels (SIL) are defined in BS EN 61508-1:2010, as we were using flame scanners and the ratio control of gas and air was planned to be undertaken in the new logic controller, the system had to comply with SIL 3, as such the controller itself had to be SIL 3 rated in order that it was able to carry out the required safety actions and monitor the essential devices such as the flame scanner. In order to achieve compliance with this requirement an Allen Bradley 1756L71S safety rated processor coupled with a safety partner was selected.</w:t>
      </w:r>
      <w:r w:rsidR="00EB1B6E">
        <w:t xml:space="preserve"> Figure 11 below shows the selected processor installed in the new panel.</w:t>
      </w:r>
    </w:p>
    <w:p w:rsidR="00EB1B6E" w:rsidRDefault="00CA1D77" w:rsidP="00EB1B6E">
      <w:pPr>
        <w:keepNext/>
        <w:spacing w:after="0" w:line="480" w:lineRule="auto"/>
        <w:jc w:val="center"/>
      </w:pPr>
      <w:r>
        <w:rPr>
          <w:noProof/>
          <w:lang w:eastAsia="en-GB"/>
        </w:rPr>
        <w:drawing>
          <wp:inline distT="0" distB="0" distL="0" distR="0">
            <wp:extent cx="5236210" cy="2951677"/>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P_20160129_14_31_31_Pro.jpg"/>
                    <pic:cNvPicPr/>
                  </pic:nvPicPr>
                  <pic:blipFill>
                    <a:blip r:embed="rId19" cstate="email">
                      <a:extLst>
                        <a:ext uri="{28A0092B-C50C-407E-A947-70E740481C1C}">
                          <a14:useLocalDpi xmlns:a14="http://schemas.microsoft.com/office/drawing/2010/main"/>
                        </a:ext>
                      </a:extLst>
                    </a:blip>
                    <a:stretch>
                      <a:fillRect/>
                    </a:stretch>
                  </pic:blipFill>
                  <pic:spPr>
                    <a:xfrm>
                      <a:off x="0" y="0"/>
                      <a:ext cx="5240088" cy="2953863"/>
                    </a:xfrm>
                    <a:prstGeom prst="rect">
                      <a:avLst/>
                    </a:prstGeom>
                  </pic:spPr>
                </pic:pic>
              </a:graphicData>
            </a:graphic>
          </wp:inline>
        </w:drawing>
      </w:r>
    </w:p>
    <w:p w:rsidR="00EB1B6E" w:rsidRDefault="00EB1B6E" w:rsidP="00EB1B6E">
      <w:pPr>
        <w:pStyle w:val="Caption"/>
        <w:jc w:val="center"/>
      </w:pPr>
      <w:bookmarkStart w:id="23" w:name="_Toc480662577"/>
      <w:r>
        <w:t xml:space="preserve">Figure </w:t>
      </w:r>
      <w:fldSimple w:instr=" SEQ Figure \* ARABIC ">
        <w:r w:rsidR="00801F3A">
          <w:rPr>
            <w:noProof/>
          </w:rPr>
          <w:t>11</w:t>
        </w:r>
      </w:fldSimple>
      <w:r>
        <w:t xml:space="preserve"> L71 Safety Processor Installed</w:t>
      </w:r>
      <w:bookmarkEnd w:id="23"/>
    </w:p>
    <w:p w:rsidR="00CA1D77" w:rsidRDefault="00CA1D77" w:rsidP="004C7DB1">
      <w:pPr>
        <w:spacing w:after="0" w:line="480" w:lineRule="auto"/>
      </w:pPr>
      <w:r>
        <w:lastRenderedPageBreak/>
        <w:t xml:space="preserve">This processor is certified to perform the requirements demanded by SIL 3 or </w:t>
      </w:r>
      <w:r w:rsidR="004C7DB1">
        <w:t>performance</w:t>
      </w:r>
      <w:r>
        <w:t xml:space="preserve"> level e</w:t>
      </w:r>
      <w:r w:rsidR="004C7DB1">
        <w:t xml:space="preserve"> and it is also one of the preferred brands of automation controllers used across the site</w:t>
      </w:r>
      <w:sdt>
        <w:sdtPr>
          <w:id w:val="-666015924"/>
          <w:citation/>
        </w:sdtPr>
        <w:sdtContent>
          <w:r w:rsidR="004C7DB1">
            <w:fldChar w:fldCharType="begin"/>
          </w:r>
          <w:r w:rsidR="00D13277">
            <w:instrText xml:space="preserve">CITATION Roc14 \l 2057 </w:instrText>
          </w:r>
          <w:r w:rsidR="004C7DB1">
            <w:fldChar w:fldCharType="separate"/>
          </w:r>
          <w:r w:rsidR="00335AB0">
            <w:rPr>
              <w:noProof/>
            </w:rPr>
            <w:t xml:space="preserve"> (9)</w:t>
          </w:r>
          <w:r w:rsidR="004C7DB1">
            <w:fldChar w:fldCharType="end"/>
          </w:r>
        </w:sdtContent>
      </w:sdt>
      <w:r w:rsidR="00F15C63">
        <w:t>.</w:t>
      </w:r>
    </w:p>
    <w:p w:rsidR="00F15C63" w:rsidRDefault="00F15C63" w:rsidP="004C7DB1">
      <w:pPr>
        <w:spacing w:after="0" w:line="480" w:lineRule="auto"/>
      </w:pPr>
      <w:r>
        <w:t xml:space="preserve">As we are controlling a </w:t>
      </w:r>
      <w:r w:rsidR="00A530CF">
        <w:t>capacity</w:t>
      </w:r>
      <w:r>
        <w:t xml:space="preserve"> in excess of 200kW this standard also requires that </w:t>
      </w:r>
      <w:r w:rsidR="00A530CF">
        <w:t xml:space="preserve">a valve proving system is present and that a leak test must be undertaken before every operation. This type of function is common across the many valve systems that we have across the site, </w:t>
      </w:r>
      <w:r w:rsidR="00711AAA">
        <w:t>normally this would involve purchase of a local valve proving unit and additional field wiring to cable the units signals back to the control panel. H</w:t>
      </w:r>
      <w:r w:rsidR="00A530CF">
        <w:t>owever</w:t>
      </w:r>
      <w:r w:rsidR="00711AAA">
        <w:t xml:space="preserve"> on this occasion</w:t>
      </w:r>
      <w:r w:rsidR="00A530CF">
        <w:t xml:space="preserve"> there was the opportunity to</w:t>
      </w:r>
      <w:r w:rsidR="00711AAA">
        <w:t xml:space="preserve"> provide a more elegant and sophisticated solution, reducing the need for extra cabling and to</w:t>
      </w:r>
      <w:r w:rsidR="00A530CF">
        <w:t xml:space="preserve"> automate function with</w:t>
      </w:r>
      <w:r w:rsidR="00711AAA">
        <w:t>in</w:t>
      </w:r>
      <w:r w:rsidR="00A530CF">
        <w:t xml:space="preserve"> the </w:t>
      </w:r>
      <w:r w:rsidR="00711AAA">
        <w:t xml:space="preserve">logic code written in the </w:t>
      </w:r>
      <w:r w:rsidR="00A530CF">
        <w:t xml:space="preserve">SIL 3 safety rated controller. However in order to undertake this additional legislation had to be consulted to ensure compliance with BSEN1643:200 in relation to valve proving systems, having checked this, the code was included </w:t>
      </w:r>
      <w:r w:rsidR="00853B42">
        <w:t>into</w:t>
      </w:r>
      <w:r w:rsidR="00A530CF">
        <w:t xml:space="preserve"> the design</w:t>
      </w:r>
      <w:r w:rsidR="00AE7B67">
        <w:t xml:space="preserve"> scope. </w:t>
      </w:r>
      <w:r w:rsidR="00AE7B67" w:rsidRPr="00711AAA">
        <w:t xml:space="preserve">Figure </w:t>
      </w:r>
      <w:r w:rsidR="00711AAA" w:rsidRPr="00711AAA">
        <w:t>12</w:t>
      </w:r>
      <w:r w:rsidR="00711AAA" w:rsidRPr="00711AAA">
        <w:rPr>
          <w:b/>
        </w:rPr>
        <w:t xml:space="preserve"> </w:t>
      </w:r>
      <w:r w:rsidR="00AE7B67">
        <w:t xml:space="preserve">below </w:t>
      </w:r>
      <w:r w:rsidR="00B0300A">
        <w:t>shows a</w:t>
      </w:r>
      <w:r w:rsidR="00AE7B67">
        <w:t xml:space="preserve"> </w:t>
      </w:r>
      <w:r w:rsidR="00A530CF">
        <w:t xml:space="preserve">section of controller </w:t>
      </w:r>
      <w:r w:rsidR="00711AAA">
        <w:t xml:space="preserve">ladder logic </w:t>
      </w:r>
      <w:r w:rsidR="00A530CF">
        <w:t xml:space="preserve">code that </w:t>
      </w:r>
      <w:r w:rsidR="00853B42">
        <w:t xml:space="preserve">was written to automate the </w:t>
      </w:r>
      <w:r w:rsidR="00A530CF">
        <w:t>valve leak test upon start-up.</w:t>
      </w:r>
      <w:r w:rsidR="00AE7B67">
        <w:t xml:space="preserve"> The remaining code is attached at appendix </w:t>
      </w:r>
      <w:r w:rsidR="00AE7B67" w:rsidRPr="00711AAA">
        <w:rPr>
          <w:b/>
        </w:rPr>
        <w:t>XXX</w:t>
      </w:r>
    </w:p>
    <w:p w:rsidR="00711AAA" w:rsidRDefault="00AE7B67" w:rsidP="00711AAA">
      <w:pPr>
        <w:keepNext/>
        <w:spacing w:after="0" w:line="480" w:lineRule="auto"/>
        <w:jc w:val="center"/>
      </w:pPr>
      <w:r>
        <w:rPr>
          <w:noProof/>
          <w:lang w:eastAsia="en-GB"/>
        </w:rPr>
        <w:drawing>
          <wp:inline distT="0" distB="0" distL="0" distR="0">
            <wp:extent cx="2785690" cy="3925921"/>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798514" cy="3943994"/>
                    </a:xfrm>
                    <a:prstGeom prst="rect">
                      <a:avLst/>
                    </a:prstGeom>
                    <a:noFill/>
                    <a:ln>
                      <a:noFill/>
                    </a:ln>
                  </pic:spPr>
                </pic:pic>
              </a:graphicData>
            </a:graphic>
          </wp:inline>
        </w:drawing>
      </w:r>
    </w:p>
    <w:p w:rsidR="00A530CF" w:rsidRDefault="00711AAA" w:rsidP="00711AAA">
      <w:pPr>
        <w:pStyle w:val="Caption"/>
        <w:jc w:val="center"/>
      </w:pPr>
      <w:bookmarkStart w:id="24" w:name="_Toc480662578"/>
      <w:r>
        <w:t xml:space="preserve">Figure </w:t>
      </w:r>
      <w:fldSimple w:instr=" SEQ Figure \* ARABIC ">
        <w:r w:rsidR="00801F3A">
          <w:rPr>
            <w:noProof/>
          </w:rPr>
          <w:t>12</w:t>
        </w:r>
      </w:fldSimple>
      <w:r>
        <w:t xml:space="preserve"> Section of Valve Proving Ladder Logic</w:t>
      </w:r>
      <w:bookmarkEnd w:id="24"/>
    </w:p>
    <w:p w:rsidR="00711AAA" w:rsidRDefault="00711AAA" w:rsidP="004C7DB1">
      <w:pPr>
        <w:spacing w:after="0" w:line="480" w:lineRule="auto"/>
      </w:pPr>
      <w:r>
        <w:lastRenderedPageBreak/>
        <w:t>There are some distinct advantages of having this function automated. From safety perspective, you no longer have to have people working in close proximity to vales containing dangerous gasses, especially when fault finding. Also there was the ability to provide a whole system diagnostic via the user interface. When a traditional wired system is used, you just get an alarm that states leak test failed. With the automated version written for this project, there is a whole raft of diagnostics that can be made available to the user, via the interface to aid in diagnosing the fault and reducing the time to repair and returning to service.</w:t>
      </w:r>
    </w:p>
    <w:p w:rsidR="00A530CF" w:rsidRDefault="00A530CF" w:rsidP="004C7DB1">
      <w:pPr>
        <w:spacing w:after="0" w:line="480" w:lineRule="auto"/>
      </w:pPr>
      <w:r w:rsidRPr="00711AAA">
        <w:t xml:space="preserve">Figure </w:t>
      </w:r>
      <w:r w:rsidR="00711AAA" w:rsidRPr="00711AAA">
        <w:t>13</w:t>
      </w:r>
      <w:r w:rsidRPr="00711AAA">
        <w:t xml:space="preserve"> </w:t>
      </w:r>
      <w:r>
        <w:t>shows the valve train with the two isolation valves in place and pressure transmitters to measure for any drop in pressure within the set time period.</w:t>
      </w:r>
    </w:p>
    <w:p w:rsidR="00711AAA" w:rsidRDefault="00935E8D" w:rsidP="00711AAA">
      <w:pPr>
        <w:keepNext/>
        <w:spacing w:after="0" w:line="480" w:lineRule="auto"/>
        <w:jc w:val="center"/>
      </w:pPr>
      <w:r>
        <w:pict>
          <v:shape id="_x0000_i1026" type="#_x0000_t75" style="width:370.45pt;height:208.85pt">
            <v:imagedata r:id="rId21" o:title="WP_20161222_11_03_36_Pro"/>
          </v:shape>
        </w:pict>
      </w:r>
    </w:p>
    <w:p w:rsidR="00A530CF" w:rsidRDefault="00711AAA" w:rsidP="00711AAA">
      <w:pPr>
        <w:pStyle w:val="Caption"/>
        <w:jc w:val="center"/>
      </w:pPr>
      <w:bookmarkStart w:id="25" w:name="_Toc480662579"/>
      <w:r>
        <w:t xml:space="preserve">Figure </w:t>
      </w:r>
      <w:fldSimple w:instr=" SEQ Figure \* ARABIC ">
        <w:r w:rsidR="00801F3A">
          <w:rPr>
            <w:noProof/>
          </w:rPr>
          <w:t>13</w:t>
        </w:r>
      </w:fldSimple>
      <w:r>
        <w:t xml:space="preserve"> Natural &amp; Coke Oven Gas Trains</w:t>
      </w:r>
      <w:bookmarkEnd w:id="25"/>
    </w:p>
    <w:p w:rsidR="00245CA3" w:rsidRDefault="00245CA3" w:rsidP="00245CA3">
      <w:pPr>
        <w:pStyle w:val="Heading3"/>
        <w:spacing w:before="0" w:after="0" w:line="480" w:lineRule="auto"/>
      </w:pPr>
      <w:bookmarkStart w:id="26" w:name="_Toc481012750"/>
      <w:r>
        <w:t>BSEN 61508-1:2010</w:t>
      </w:r>
      <w:bookmarkEnd w:id="26"/>
    </w:p>
    <w:p w:rsidR="004C7DB1" w:rsidRDefault="004C7DB1" w:rsidP="006E0005">
      <w:pPr>
        <w:spacing w:after="0" w:line="480" w:lineRule="auto"/>
      </w:pPr>
      <w:r>
        <w:t xml:space="preserve">This is the standard pertaining to the functional safety requirements of electronic or programmable electronic devices that perform safety functions.  Due to the fact that this project sought to remove all the old manual fixed gas to air ratio equipment and upgrade this with electronic equivalents BSEN 61508 became applicable. The flame scanner and logic controller are both programmable and have a huge effect </w:t>
      </w:r>
      <w:r w:rsidR="006E0005">
        <w:t xml:space="preserve">on the overall safety of </w:t>
      </w:r>
      <w:r w:rsidR="00B0300A">
        <w:t>the system</w:t>
      </w:r>
      <w:r>
        <w:t xml:space="preserve"> and as such they have to comply with the requirements of BSEN61508, as mentioned previously the logic controller </w:t>
      </w:r>
      <w:r w:rsidR="006E0005">
        <w:t>selected</w:t>
      </w:r>
      <w:r>
        <w:t xml:space="preserve"> was a SIL 3 rated 1756-L71S Allen Bradley controller the flame scanner selected was a Fireye 85UVF/IRF </w:t>
      </w:r>
      <w:r w:rsidR="006E0005">
        <w:t xml:space="preserve">1QD </w:t>
      </w:r>
      <w:r>
        <w:lastRenderedPageBreak/>
        <w:t xml:space="preserve">integrated </w:t>
      </w:r>
      <w:r w:rsidR="006E0005">
        <w:t>flame</w:t>
      </w:r>
      <w:r>
        <w:t xml:space="preserve"> scanner with internal flame relay. This </w:t>
      </w:r>
      <w:r w:rsidR="006E0005">
        <w:t>device</w:t>
      </w:r>
      <w:r>
        <w:t xml:space="preserve"> as shown </w:t>
      </w:r>
      <w:r w:rsidRPr="00711AAA">
        <w:t xml:space="preserve">in </w:t>
      </w:r>
      <w:r w:rsidR="006E0005" w:rsidRPr="00711AAA">
        <w:t>figure</w:t>
      </w:r>
      <w:r w:rsidR="00711AAA" w:rsidRPr="00711AAA">
        <w:t xml:space="preserve"> 14</w:t>
      </w:r>
      <w:r w:rsidRPr="00711AAA">
        <w:t xml:space="preserve"> below </w:t>
      </w:r>
      <w:r>
        <w:t>i</w:t>
      </w:r>
      <w:r w:rsidR="006E0005">
        <w:t>s a self-checking device.</w:t>
      </w:r>
    </w:p>
    <w:p w:rsidR="00711AAA" w:rsidRDefault="006E0005" w:rsidP="00711AAA">
      <w:pPr>
        <w:keepNext/>
        <w:spacing w:after="0" w:line="480" w:lineRule="auto"/>
        <w:jc w:val="center"/>
      </w:pPr>
      <w:r>
        <w:rPr>
          <w:noProof/>
          <w:lang w:eastAsia="en-GB"/>
        </w:rPr>
        <w:drawing>
          <wp:inline distT="0" distB="0" distL="0" distR="0">
            <wp:extent cx="1683119" cy="18954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1685217" cy="1897838"/>
                    </a:xfrm>
                    <a:prstGeom prst="rect">
                      <a:avLst/>
                    </a:prstGeom>
                    <a:noFill/>
                    <a:ln>
                      <a:noFill/>
                    </a:ln>
                  </pic:spPr>
                </pic:pic>
              </a:graphicData>
            </a:graphic>
          </wp:inline>
        </w:drawing>
      </w:r>
    </w:p>
    <w:p w:rsidR="006E0005" w:rsidRPr="00711AAA" w:rsidRDefault="00711AAA" w:rsidP="00711AAA">
      <w:pPr>
        <w:pStyle w:val="Caption"/>
        <w:jc w:val="center"/>
      </w:pPr>
      <w:bookmarkStart w:id="27" w:name="_Toc480662580"/>
      <w:r w:rsidRPr="00711AAA">
        <w:t xml:space="preserve">Figure </w:t>
      </w:r>
      <w:fldSimple w:instr=" SEQ Figure \* ARABIC ">
        <w:r w:rsidR="00801F3A">
          <w:rPr>
            <w:noProof/>
          </w:rPr>
          <w:t>14</w:t>
        </w:r>
      </w:fldSimple>
      <w:r w:rsidRPr="00711AAA">
        <w:t xml:space="preserve"> Fireye Self Checking Flame Scanner</w:t>
      </w:r>
      <w:bookmarkEnd w:id="27"/>
    </w:p>
    <w:p w:rsidR="006E0005" w:rsidRPr="00711AAA" w:rsidRDefault="00711AAA" w:rsidP="006E0005">
      <w:pPr>
        <w:spacing w:after="0" w:line="480" w:lineRule="auto"/>
      </w:pPr>
      <w:r w:rsidRPr="00711AAA">
        <w:t>Figure 15</w:t>
      </w:r>
      <w:r w:rsidR="006E0005" w:rsidRPr="00711AAA">
        <w:t xml:space="preserve"> below details the certifications for the fireye flame scanner.</w:t>
      </w:r>
    </w:p>
    <w:p w:rsidR="00711AAA" w:rsidRDefault="006E0005" w:rsidP="00711AAA">
      <w:pPr>
        <w:keepNext/>
        <w:spacing w:after="0" w:line="480" w:lineRule="auto"/>
        <w:jc w:val="center"/>
      </w:pPr>
      <w:r w:rsidRPr="006E0005">
        <w:rPr>
          <w:noProof/>
          <w:highlight w:val="yellow"/>
          <w:lang w:eastAsia="en-GB"/>
        </w:rPr>
        <w:drawing>
          <wp:inline distT="0" distB="0" distL="0" distR="0">
            <wp:extent cx="4981575" cy="376312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4985315" cy="3765945"/>
                    </a:xfrm>
                    <a:prstGeom prst="rect">
                      <a:avLst/>
                    </a:prstGeom>
                    <a:noFill/>
                    <a:ln>
                      <a:noFill/>
                    </a:ln>
                  </pic:spPr>
                </pic:pic>
              </a:graphicData>
            </a:graphic>
          </wp:inline>
        </w:drawing>
      </w:r>
    </w:p>
    <w:p w:rsidR="006E0005" w:rsidRPr="004C7DB1" w:rsidRDefault="00711AAA" w:rsidP="00711AAA">
      <w:pPr>
        <w:pStyle w:val="Caption"/>
        <w:jc w:val="center"/>
      </w:pPr>
      <w:bookmarkStart w:id="28" w:name="_Toc480662581"/>
      <w:r>
        <w:t xml:space="preserve">Figure </w:t>
      </w:r>
      <w:fldSimple w:instr=" SEQ Figure \* ARABIC ">
        <w:r w:rsidR="00801F3A">
          <w:rPr>
            <w:noProof/>
          </w:rPr>
          <w:t>15</w:t>
        </w:r>
      </w:fldSimple>
      <w:r>
        <w:t xml:space="preserve"> Fireye Flame Scanner ATEX Approvals</w:t>
      </w:r>
      <w:sdt>
        <w:sdtPr>
          <w:id w:val="365106920"/>
          <w:citation/>
        </w:sdtPr>
        <w:sdtContent>
          <w:r>
            <w:fldChar w:fldCharType="begin"/>
          </w:r>
          <w:r>
            <w:instrText xml:space="preserve"> CITATION Fir17 \l 2057 </w:instrText>
          </w:r>
          <w:r>
            <w:fldChar w:fldCharType="separate"/>
          </w:r>
          <w:r w:rsidR="00335AB0">
            <w:rPr>
              <w:noProof/>
            </w:rPr>
            <w:t xml:space="preserve"> (10)</w:t>
          </w:r>
          <w:r>
            <w:fldChar w:fldCharType="end"/>
          </w:r>
        </w:sdtContent>
      </w:sdt>
      <w:bookmarkEnd w:id="28"/>
    </w:p>
    <w:p w:rsidR="0051107D" w:rsidRDefault="009435DB" w:rsidP="0051107D">
      <w:pPr>
        <w:pStyle w:val="Heading3"/>
        <w:spacing w:before="0" w:after="0" w:line="480" w:lineRule="auto"/>
      </w:pPr>
      <w:bookmarkStart w:id="29" w:name="_Toc481012751"/>
      <w:r>
        <w:t>Dangerous Substances &amp; Explosive Atmosphere Regulations 2002</w:t>
      </w:r>
      <w:bookmarkEnd w:id="29"/>
    </w:p>
    <w:p w:rsidR="009435DB" w:rsidRPr="009435DB" w:rsidRDefault="009435DB" w:rsidP="00FB2BD1">
      <w:pPr>
        <w:spacing w:after="0" w:line="480" w:lineRule="auto"/>
      </w:pPr>
      <w:r w:rsidRPr="009435DB">
        <w:t>The Dangerous Substances and Explosive Atmospheres Regulations 2002 (DSEAR) place duties on employers to eliminate or control the risks from explosive atmospheres in the workplace</w:t>
      </w:r>
      <w:sdt>
        <w:sdtPr>
          <w:id w:val="-1685351955"/>
          <w:citation/>
        </w:sdtPr>
        <w:sdtContent>
          <w:r w:rsidRPr="009435DB">
            <w:fldChar w:fldCharType="begin"/>
          </w:r>
          <w:r w:rsidR="003526E8">
            <w:instrText xml:space="preserve">CITATION Hea17 \l 2057 </w:instrText>
          </w:r>
          <w:r w:rsidRPr="009435DB">
            <w:fldChar w:fldCharType="separate"/>
          </w:r>
          <w:r w:rsidR="00335AB0">
            <w:rPr>
              <w:noProof/>
            </w:rPr>
            <w:t xml:space="preserve"> (11)</w:t>
          </w:r>
          <w:r w:rsidRPr="009435DB">
            <w:fldChar w:fldCharType="end"/>
          </w:r>
        </w:sdtContent>
      </w:sdt>
      <w:r w:rsidRPr="009435DB">
        <w:t>.</w:t>
      </w:r>
    </w:p>
    <w:p w:rsidR="009435DB" w:rsidRDefault="009435DB" w:rsidP="00FB2BD1">
      <w:pPr>
        <w:spacing w:after="0" w:line="480" w:lineRule="auto"/>
      </w:pPr>
      <w:r w:rsidRPr="009435DB">
        <w:lastRenderedPageBreak/>
        <w:t xml:space="preserve">As from June 2015, this standard was expanded to cover substances corrosive to metals and gasses under pressure, therefore it </w:t>
      </w:r>
      <w:r w:rsidR="008D04C9">
        <w:t>has an effect on</w:t>
      </w:r>
      <w:r w:rsidRPr="009435DB">
        <w:t xml:space="preserve"> the design of this projects upgrade solution</w:t>
      </w:r>
      <w:r w:rsidR="003A3879">
        <w:t>.</w:t>
      </w:r>
      <w:r w:rsidR="003526E8">
        <w:t xml:space="preserve"> In order to meet the requirements of these regulations, a DSEAR survey was conducted by an external third party company called H</w:t>
      </w:r>
      <w:r w:rsidR="00464E4E">
        <w:t>azard Research &amp; Risk Consultants (HasRes)</w:t>
      </w:r>
      <w:r w:rsidR="003526E8">
        <w:t>, who in turn produce an Explosion Protection Document(EPD)</w:t>
      </w:r>
      <w:sdt>
        <w:sdtPr>
          <w:id w:val="-1952853615"/>
          <w:citation/>
        </w:sdtPr>
        <w:sdtContent>
          <w:r w:rsidR="00464E4E">
            <w:fldChar w:fldCharType="begin"/>
          </w:r>
          <w:r w:rsidR="00464E4E">
            <w:instrText xml:space="preserve"> CITATION Haz14 \l 2057 </w:instrText>
          </w:r>
          <w:r w:rsidR="00464E4E">
            <w:fldChar w:fldCharType="separate"/>
          </w:r>
          <w:r w:rsidR="00335AB0">
            <w:rPr>
              <w:noProof/>
            </w:rPr>
            <w:t xml:space="preserve"> (12)</w:t>
          </w:r>
          <w:r w:rsidR="00464E4E">
            <w:fldChar w:fldCharType="end"/>
          </w:r>
        </w:sdtContent>
      </w:sdt>
      <w:r w:rsidR="003526E8">
        <w:t>. This document details all of the zonal areas where equipment if installed in these areas must meet certain prescribed standards to ensure tha</w:t>
      </w:r>
      <w:r w:rsidR="00464E4E">
        <w:t xml:space="preserve">t </w:t>
      </w:r>
      <w:r w:rsidR="009572D4">
        <w:t>its</w:t>
      </w:r>
      <w:r w:rsidR="003526E8">
        <w:t xml:space="preserve"> operation cannot give rise to a source of ignition. The document is attached at Appendix A</w:t>
      </w:r>
    </w:p>
    <w:p w:rsidR="000467E7" w:rsidRPr="009435DB" w:rsidRDefault="000467E7" w:rsidP="00FB2BD1">
      <w:pPr>
        <w:spacing w:after="0" w:line="480" w:lineRule="auto"/>
      </w:pPr>
      <w:r>
        <w:t>This report documents the extent of the classified zones, which extend between 0.5 and 1.5m from valves and instruments installed into the mechanical pipework. It was designated as zone 2 group IIA for natural gas and IIC for Coke Oven Gas in accordance with the requirements of BSEN60079-10. This review identified some issues with the current installation such as light fittings not EX rated and the new controller and variable speed drive panels had to be located outside of the zones areas, unlike the existing panel which was housed next to the gas pipe trains. The solve this issue the light fittings were upgraded to LED and moved outside of the specified zones and the control cabinets were located in a nearby by contactor room, thus removing them from the zones and affording them better degree of protection from the ingress of dust and dirt.</w:t>
      </w:r>
    </w:p>
    <w:p w:rsidR="00245CA3" w:rsidRDefault="00245CA3" w:rsidP="00245CA3">
      <w:pPr>
        <w:pStyle w:val="Heading3"/>
        <w:spacing w:before="0" w:after="0" w:line="480" w:lineRule="auto"/>
      </w:pPr>
      <w:bookmarkStart w:id="30" w:name="_Toc481012752"/>
      <w:r>
        <w:t>BSEN 298:2012</w:t>
      </w:r>
      <w:bookmarkEnd w:id="30"/>
    </w:p>
    <w:p w:rsidR="008642F1" w:rsidRPr="008642F1" w:rsidRDefault="008642F1" w:rsidP="00A17E4F">
      <w:pPr>
        <w:spacing w:after="0" w:line="480" w:lineRule="auto"/>
      </w:pPr>
      <w:r>
        <w:t xml:space="preserve">This standard covers the automatic burner control system for burners and appliances burning </w:t>
      </w:r>
      <w:r w:rsidR="00A17E4F">
        <w:t xml:space="preserve">gaseous or liquid fuels. As the control of the flare burner was designed to be undertaken by the safety controller already discussed compliance with this standard also became a requirement. This standard make many reference to BSEN 61508 as well as </w:t>
      </w:r>
      <w:r w:rsidR="002B23E5">
        <w:t>placing</w:t>
      </w:r>
      <w:r w:rsidR="00A17E4F">
        <w:t xml:space="preserve"> specific requirement on the use of controller </w:t>
      </w:r>
      <w:r w:rsidR="002B23E5">
        <w:t>memory</w:t>
      </w:r>
      <w:r w:rsidR="00A17E4F">
        <w:t xml:space="preserve"> to store </w:t>
      </w:r>
      <w:r w:rsidR="002B23E5">
        <w:t>safety</w:t>
      </w:r>
      <w:r w:rsidR="00A17E4F">
        <w:t xml:space="preserve"> lockout </w:t>
      </w:r>
      <w:r w:rsidR="002B23E5">
        <w:t>status</w:t>
      </w:r>
      <w:r w:rsidR="00A17E4F">
        <w:t xml:space="preserve">. This was not required in this instance so there was no requirement to store lockout </w:t>
      </w:r>
      <w:r w:rsidR="009572D4">
        <w:t>statuses</w:t>
      </w:r>
      <w:r w:rsidR="00A17E4F">
        <w:t>.</w:t>
      </w:r>
    </w:p>
    <w:p w:rsidR="0051107D" w:rsidRDefault="0051107D" w:rsidP="0051107D">
      <w:pPr>
        <w:pStyle w:val="Heading3"/>
        <w:spacing w:before="0" w:after="0" w:line="480" w:lineRule="auto"/>
      </w:pPr>
      <w:bookmarkStart w:id="31" w:name="_Toc481012753"/>
      <w:r>
        <w:t>BSEN 60079-10-2-2:2015</w:t>
      </w:r>
      <w:bookmarkEnd w:id="31"/>
    </w:p>
    <w:p w:rsidR="00887DCB" w:rsidRDefault="00887DCB" w:rsidP="00887DCB">
      <w:pPr>
        <w:spacing w:after="0" w:line="480" w:lineRule="auto"/>
      </w:pPr>
      <w:r>
        <w:t xml:space="preserve">This standard details the requirements for area classifications dependant on the nature of the substances used and the equipment installed. In order to demonstrate compliance with this </w:t>
      </w:r>
      <w:r>
        <w:lastRenderedPageBreak/>
        <w:t>regulation, the HazRes explosion protection document was commissioned to calculate the zone extents and classifications of equipment which can be installed within the zones.</w:t>
      </w:r>
      <w:r w:rsidR="001956BB">
        <w:t xml:space="preserve"> </w:t>
      </w:r>
      <w:r w:rsidR="002B23E5">
        <w:t>Figure</w:t>
      </w:r>
      <w:r w:rsidR="00D744F3">
        <w:t xml:space="preserve"> 16</w:t>
      </w:r>
      <w:r w:rsidR="001956BB">
        <w:t xml:space="preserve"> below demonstrates the plan view elevation of the area classification zones.</w:t>
      </w:r>
      <w:r w:rsidR="00D744F3">
        <w:t xml:space="preserve"> Ideally all equipment should be installed outside of these zones, thus avoiding the need to purchase specialist equipment and have specialist trained and competent people to maintain the equipment. If however the installation of equipment outside of the zone is not possible, then equipment rated for the zone and gas group must be used.</w:t>
      </w:r>
    </w:p>
    <w:p w:rsidR="0063388A" w:rsidRDefault="001956BB" w:rsidP="0063388A">
      <w:pPr>
        <w:keepNext/>
        <w:spacing w:after="0" w:line="480" w:lineRule="auto"/>
      </w:pPr>
      <w:r>
        <w:rPr>
          <w:noProof/>
          <w:lang w:eastAsia="en-GB"/>
        </w:rPr>
        <w:drawing>
          <wp:inline distT="0" distB="0" distL="0" distR="0">
            <wp:extent cx="5760720" cy="40233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5760720" cy="4023360"/>
                    </a:xfrm>
                    <a:prstGeom prst="rect">
                      <a:avLst/>
                    </a:prstGeom>
                    <a:noFill/>
                    <a:ln>
                      <a:noFill/>
                    </a:ln>
                  </pic:spPr>
                </pic:pic>
              </a:graphicData>
            </a:graphic>
          </wp:inline>
        </w:drawing>
      </w:r>
    </w:p>
    <w:p w:rsidR="001956BB" w:rsidRPr="001956BB" w:rsidRDefault="0063388A" w:rsidP="00D744F3">
      <w:pPr>
        <w:pStyle w:val="Caption"/>
        <w:jc w:val="center"/>
      </w:pPr>
      <w:bookmarkStart w:id="32" w:name="_Toc480662582"/>
      <w:r>
        <w:t xml:space="preserve">Figure </w:t>
      </w:r>
      <w:fldSimple w:instr=" SEQ Figure \* ARABIC ">
        <w:r w:rsidR="00801F3A">
          <w:rPr>
            <w:noProof/>
          </w:rPr>
          <w:t>16</w:t>
        </w:r>
      </w:fldSimple>
      <w:r>
        <w:t xml:space="preserve"> </w:t>
      </w:r>
      <w:r w:rsidR="00D744F3">
        <w:t>Hazardous</w:t>
      </w:r>
      <w:r>
        <w:t xml:space="preserve"> Area Classification Zones</w:t>
      </w:r>
      <w:bookmarkEnd w:id="32"/>
    </w:p>
    <w:p w:rsidR="00D744F3" w:rsidRDefault="00D744F3" w:rsidP="00D744F3">
      <w:pPr>
        <w:pStyle w:val="Heading3"/>
        <w:spacing w:before="0" w:after="0" w:line="480" w:lineRule="auto"/>
      </w:pPr>
      <w:bookmarkStart w:id="33" w:name="_Toc481012754"/>
      <w:r>
        <w:t>Interface Usability</w:t>
      </w:r>
      <w:bookmarkEnd w:id="33"/>
    </w:p>
    <w:p w:rsidR="00EB101D" w:rsidRDefault="002411ED" w:rsidP="001956BB">
      <w:pPr>
        <w:spacing w:after="0" w:line="480" w:lineRule="auto"/>
      </w:pPr>
      <w:r>
        <w:t>As shown in figure 6</w:t>
      </w:r>
      <w:r w:rsidR="00EB101D">
        <w:t xml:space="preserve"> the current system user interface is rather poor, it is located within a dark room, adjacent to the process and the control</w:t>
      </w:r>
      <w:r>
        <w:t>s</w:t>
      </w:r>
      <w:r w:rsidR="00EB101D">
        <w:t xml:space="preserve"> are poorly labelled and spread across different heights, requiring the user to concentrate across the who</w:t>
      </w:r>
      <w:r>
        <w:t>le</w:t>
      </w:r>
      <w:r w:rsidR="00EB101D">
        <w:t xml:space="preserve"> panel area just to start the process. Once the process is running, the only diagnostics available to the user in the event of failure is the illumination of a lamp on the panel. Prior to deciding how to improve the interface, the author</w:t>
      </w:r>
      <w:r w:rsidR="00DF0AEC">
        <w:t xml:space="preserve"> </w:t>
      </w:r>
      <w:r w:rsidR="00DF0AEC">
        <w:lastRenderedPageBreak/>
        <w:t>undertook a walk through with the plant operations team to fully understand what the main issues are associated with the current operation. The main points are</w:t>
      </w:r>
      <w:r w:rsidR="00EB101D">
        <w:t xml:space="preserve"> lis</w:t>
      </w:r>
      <w:r w:rsidR="00DF0AEC">
        <w:t xml:space="preserve">ted as </w:t>
      </w:r>
      <w:r w:rsidR="00D8613B">
        <w:t>advantages and disadvantages</w:t>
      </w:r>
      <w:r w:rsidR="00EB101D">
        <w:t xml:space="preserve"> of the current location </w:t>
      </w:r>
      <w:r w:rsidR="00D8613B">
        <w:t>and system as show below in T</w:t>
      </w:r>
      <w:r w:rsidR="00EB101D">
        <w:t>able 1.</w:t>
      </w:r>
    </w:p>
    <w:tbl>
      <w:tblPr>
        <w:tblStyle w:val="TableGrid"/>
        <w:tblW w:w="0" w:type="auto"/>
        <w:tblLayout w:type="fixed"/>
        <w:tblLook w:val="04A0" w:firstRow="1" w:lastRow="0" w:firstColumn="1" w:lastColumn="0" w:noHBand="0" w:noVBand="1"/>
      </w:tblPr>
      <w:tblGrid>
        <w:gridCol w:w="6232"/>
        <w:gridCol w:w="1276"/>
        <w:gridCol w:w="1508"/>
      </w:tblGrid>
      <w:tr w:rsidR="00EB101D" w:rsidTr="00D8613B">
        <w:tc>
          <w:tcPr>
            <w:tcW w:w="6232" w:type="dxa"/>
          </w:tcPr>
          <w:p w:rsidR="00EB101D" w:rsidRDefault="00EB101D" w:rsidP="00D8613B">
            <w:pPr>
              <w:spacing w:after="0" w:line="480" w:lineRule="auto"/>
              <w:jc w:val="center"/>
            </w:pPr>
            <w:r>
              <w:t>Comment</w:t>
            </w:r>
          </w:p>
        </w:tc>
        <w:tc>
          <w:tcPr>
            <w:tcW w:w="1276" w:type="dxa"/>
          </w:tcPr>
          <w:p w:rsidR="00EB101D" w:rsidRDefault="00EB101D" w:rsidP="00D8613B">
            <w:pPr>
              <w:spacing w:after="0" w:line="480" w:lineRule="auto"/>
              <w:jc w:val="center"/>
            </w:pPr>
            <w:r>
              <w:t>Advantage</w:t>
            </w:r>
          </w:p>
        </w:tc>
        <w:tc>
          <w:tcPr>
            <w:tcW w:w="1508" w:type="dxa"/>
          </w:tcPr>
          <w:p w:rsidR="00EB101D" w:rsidRDefault="00EB101D" w:rsidP="00D8613B">
            <w:pPr>
              <w:spacing w:after="0" w:line="480" w:lineRule="auto"/>
              <w:jc w:val="center"/>
            </w:pPr>
            <w:r>
              <w:t>Disadvantage</w:t>
            </w:r>
          </w:p>
        </w:tc>
      </w:tr>
      <w:tr w:rsidR="00EB101D" w:rsidTr="00D8613B">
        <w:tc>
          <w:tcPr>
            <w:tcW w:w="6232" w:type="dxa"/>
          </w:tcPr>
          <w:p w:rsidR="00EB101D" w:rsidRDefault="00EB101D" w:rsidP="00D8613B">
            <w:pPr>
              <w:spacing w:after="0" w:line="240" w:lineRule="auto"/>
            </w:pPr>
            <w:r>
              <w:t>Simple system</w:t>
            </w:r>
            <w:r w:rsidR="00D8613B">
              <w:t>, wires and relays, basic technology</w:t>
            </w:r>
          </w:p>
        </w:tc>
        <w:tc>
          <w:tcPr>
            <w:tcW w:w="1276" w:type="dxa"/>
          </w:tcPr>
          <w:p w:rsidR="00EB101D" w:rsidRDefault="00D8613B" w:rsidP="00D8613B">
            <w:pPr>
              <w:spacing w:after="0" w:line="480" w:lineRule="auto"/>
              <w:jc w:val="center"/>
            </w:pPr>
            <w:r>
              <w:t>X</w:t>
            </w:r>
          </w:p>
        </w:tc>
        <w:tc>
          <w:tcPr>
            <w:tcW w:w="1508" w:type="dxa"/>
          </w:tcPr>
          <w:p w:rsidR="00EB101D" w:rsidRDefault="00EB101D" w:rsidP="00D8613B">
            <w:pPr>
              <w:spacing w:after="0" w:line="480" w:lineRule="auto"/>
              <w:jc w:val="center"/>
            </w:pPr>
          </w:p>
        </w:tc>
      </w:tr>
      <w:tr w:rsidR="00EB101D" w:rsidTr="00D8613B">
        <w:tc>
          <w:tcPr>
            <w:tcW w:w="6232" w:type="dxa"/>
          </w:tcPr>
          <w:p w:rsidR="00EB101D" w:rsidRDefault="00EB101D" w:rsidP="00D8613B">
            <w:pPr>
              <w:spacing w:after="0" w:line="240" w:lineRule="auto"/>
            </w:pPr>
            <w:r>
              <w:t>Relatively simple to maintain</w:t>
            </w:r>
            <w:r w:rsidR="00D8613B">
              <w:t>/replace</w:t>
            </w:r>
          </w:p>
        </w:tc>
        <w:tc>
          <w:tcPr>
            <w:tcW w:w="1276" w:type="dxa"/>
          </w:tcPr>
          <w:p w:rsidR="00EB101D" w:rsidRDefault="00D8613B" w:rsidP="00D8613B">
            <w:pPr>
              <w:spacing w:after="0" w:line="480" w:lineRule="auto"/>
              <w:jc w:val="center"/>
            </w:pPr>
            <w:r>
              <w:t>X</w:t>
            </w:r>
          </w:p>
        </w:tc>
        <w:tc>
          <w:tcPr>
            <w:tcW w:w="1508" w:type="dxa"/>
          </w:tcPr>
          <w:p w:rsidR="00EB101D" w:rsidRDefault="00EB101D" w:rsidP="00D8613B">
            <w:pPr>
              <w:spacing w:after="0" w:line="480" w:lineRule="auto"/>
              <w:jc w:val="center"/>
            </w:pPr>
          </w:p>
        </w:tc>
      </w:tr>
      <w:tr w:rsidR="00EB101D" w:rsidTr="00D8613B">
        <w:tc>
          <w:tcPr>
            <w:tcW w:w="6232" w:type="dxa"/>
          </w:tcPr>
          <w:p w:rsidR="00EB101D" w:rsidRDefault="00D8613B" w:rsidP="00D8613B">
            <w:pPr>
              <w:spacing w:after="0" w:line="240" w:lineRule="auto"/>
            </w:pPr>
            <w:r>
              <w:t>Reliance</w:t>
            </w:r>
            <w:r w:rsidR="00EB101D">
              <w:t xml:space="preserve"> of Lamps for indication</w:t>
            </w:r>
            <w:r>
              <w:t xml:space="preserve"> </w:t>
            </w:r>
            <w:r w:rsidR="00EB101D">
              <w:t>(maintenance required)</w:t>
            </w:r>
          </w:p>
        </w:tc>
        <w:tc>
          <w:tcPr>
            <w:tcW w:w="1276" w:type="dxa"/>
          </w:tcPr>
          <w:p w:rsidR="00EB101D" w:rsidRDefault="00EB101D" w:rsidP="00D8613B">
            <w:pPr>
              <w:spacing w:after="0" w:line="480" w:lineRule="auto"/>
              <w:jc w:val="center"/>
            </w:pPr>
          </w:p>
        </w:tc>
        <w:tc>
          <w:tcPr>
            <w:tcW w:w="1508" w:type="dxa"/>
          </w:tcPr>
          <w:p w:rsidR="00EB101D" w:rsidRDefault="00D8613B" w:rsidP="00D8613B">
            <w:pPr>
              <w:spacing w:after="0" w:line="480" w:lineRule="auto"/>
              <w:jc w:val="center"/>
            </w:pPr>
            <w:r>
              <w:t>X</w:t>
            </w:r>
          </w:p>
        </w:tc>
      </w:tr>
      <w:tr w:rsidR="00EB101D" w:rsidTr="00D8613B">
        <w:tc>
          <w:tcPr>
            <w:tcW w:w="6232" w:type="dxa"/>
          </w:tcPr>
          <w:p w:rsidR="00EB101D" w:rsidRDefault="00EB101D" w:rsidP="00D8613B">
            <w:pPr>
              <w:spacing w:after="0" w:line="240" w:lineRule="auto"/>
            </w:pPr>
            <w:r>
              <w:t>Located next to process</w:t>
            </w:r>
            <w:r w:rsidR="00D8613B">
              <w:t>, in gas pipe shed</w:t>
            </w:r>
          </w:p>
        </w:tc>
        <w:tc>
          <w:tcPr>
            <w:tcW w:w="1276" w:type="dxa"/>
          </w:tcPr>
          <w:p w:rsidR="00EB101D" w:rsidRDefault="00EB101D" w:rsidP="00D8613B">
            <w:pPr>
              <w:spacing w:after="0" w:line="480" w:lineRule="auto"/>
              <w:jc w:val="center"/>
            </w:pPr>
          </w:p>
        </w:tc>
        <w:tc>
          <w:tcPr>
            <w:tcW w:w="1508" w:type="dxa"/>
          </w:tcPr>
          <w:p w:rsidR="00EB101D" w:rsidRDefault="00D8613B" w:rsidP="00D8613B">
            <w:pPr>
              <w:spacing w:after="0" w:line="480" w:lineRule="auto"/>
              <w:jc w:val="center"/>
            </w:pPr>
            <w:r>
              <w:t>X</w:t>
            </w:r>
          </w:p>
        </w:tc>
      </w:tr>
      <w:tr w:rsidR="00EB101D" w:rsidTr="00D8613B">
        <w:tc>
          <w:tcPr>
            <w:tcW w:w="6232" w:type="dxa"/>
          </w:tcPr>
          <w:p w:rsidR="00EB101D" w:rsidRDefault="00D8613B" w:rsidP="00D8613B">
            <w:pPr>
              <w:spacing w:after="0" w:line="240" w:lineRule="auto"/>
            </w:pPr>
            <w:r>
              <w:t>Diagnostic System</w:t>
            </w:r>
            <w:r w:rsidR="007A5DF6">
              <w:t xml:space="preserve"> / Current status of the system at a glance</w:t>
            </w:r>
          </w:p>
        </w:tc>
        <w:tc>
          <w:tcPr>
            <w:tcW w:w="1276" w:type="dxa"/>
          </w:tcPr>
          <w:p w:rsidR="00EB101D" w:rsidRDefault="00EB101D" w:rsidP="00D8613B">
            <w:pPr>
              <w:spacing w:after="0" w:line="480" w:lineRule="auto"/>
              <w:jc w:val="center"/>
            </w:pPr>
          </w:p>
        </w:tc>
        <w:tc>
          <w:tcPr>
            <w:tcW w:w="1508" w:type="dxa"/>
          </w:tcPr>
          <w:p w:rsidR="00EB101D" w:rsidRDefault="00D8613B" w:rsidP="00D8613B">
            <w:pPr>
              <w:spacing w:after="0" w:line="480" w:lineRule="auto"/>
              <w:jc w:val="center"/>
            </w:pPr>
            <w:r>
              <w:t>X</w:t>
            </w:r>
          </w:p>
        </w:tc>
      </w:tr>
      <w:tr w:rsidR="00EB101D" w:rsidTr="00D8613B">
        <w:tc>
          <w:tcPr>
            <w:tcW w:w="6232" w:type="dxa"/>
          </w:tcPr>
          <w:p w:rsidR="00EB101D" w:rsidRDefault="00D8613B" w:rsidP="00D8613B">
            <w:pPr>
              <w:spacing w:after="0" w:line="240" w:lineRule="auto"/>
            </w:pPr>
            <w:r>
              <w:t>Ease of user training</w:t>
            </w:r>
          </w:p>
        </w:tc>
        <w:tc>
          <w:tcPr>
            <w:tcW w:w="1276" w:type="dxa"/>
          </w:tcPr>
          <w:p w:rsidR="00EB101D" w:rsidRDefault="00EB101D" w:rsidP="00D8613B">
            <w:pPr>
              <w:spacing w:after="0" w:line="480" w:lineRule="auto"/>
              <w:jc w:val="center"/>
            </w:pPr>
          </w:p>
        </w:tc>
        <w:tc>
          <w:tcPr>
            <w:tcW w:w="1508" w:type="dxa"/>
          </w:tcPr>
          <w:p w:rsidR="00EB101D" w:rsidRDefault="00D8613B" w:rsidP="00D8613B">
            <w:pPr>
              <w:spacing w:after="0" w:line="480" w:lineRule="auto"/>
              <w:jc w:val="center"/>
            </w:pPr>
            <w:r>
              <w:t>X</w:t>
            </w:r>
          </w:p>
        </w:tc>
      </w:tr>
      <w:tr w:rsidR="00EB101D" w:rsidTr="00D8613B">
        <w:tc>
          <w:tcPr>
            <w:tcW w:w="6232" w:type="dxa"/>
          </w:tcPr>
          <w:p w:rsidR="00EB101D" w:rsidRDefault="00D8613B" w:rsidP="00D8613B">
            <w:pPr>
              <w:spacing w:after="0" w:line="240" w:lineRule="auto"/>
            </w:pPr>
            <w:r>
              <w:t>Ease of understanding of the process being controlled</w:t>
            </w:r>
          </w:p>
        </w:tc>
        <w:tc>
          <w:tcPr>
            <w:tcW w:w="1276" w:type="dxa"/>
          </w:tcPr>
          <w:p w:rsidR="00EB101D" w:rsidRDefault="00EB101D" w:rsidP="00D8613B">
            <w:pPr>
              <w:spacing w:after="0" w:line="480" w:lineRule="auto"/>
              <w:jc w:val="center"/>
            </w:pPr>
          </w:p>
        </w:tc>
        <w:tc>
          <w:tcPr>
            <w:tcW w:w="1508" w:type="dxa"/>
          </w:tcPr>
          <w:p w:rsidR="00EB101D" w:rsidRDefault="00D8613B" w:rsidP="00D8613B">
            <w:pPr>
              <w:spacing w:after="0" w:line="480" w:lineRule="auto"/>
              <w:jc w:val="center"/>
            </w:pPr>
            <w:r>
              <w:t>X</w:t>
            </w:r>
          </w:p>
        </w:tc>
      </w:tr>
      <w:tr w:rsidR="00D8613B" w:rsidTr="00D8613B">
        <w:tc>
          <w:tcPr>
            <w:tcW w:w="6232" w:type="dxa"/>
          </w:tcPr>
          <w:p w:rsidR="00D8613B" w:rsidRDefault="00D8613B" w:rsidP="00D8613B">
            <w:pPr>
              <w:spacing w:after="0" w:line="240" w:lineRule="auto"/>
            </w:pPr>
            <w:r>
              <w:t>Difficult to keep the dirt and dust out of the panels in the process area of the plant, increased maintenance required</w:t>
            </w:r>
          </w:p>
        </w:tc>
        <w:tc>
          <w:tcPr>
            <w:tcW w:w="1276" w:type="dxa"/>
          </w:tcPr>
          <w:p w:rsidR="00D8613B" w:rsidRDefault="00D8613B" w:rsidP="00D8613B">
            <w:pPr>
              <w:spacing w:after="0" w:line="480" w:lineRule="auto"/>
              <w:jc w:val="center"/>
            </w:pPr>
          </w:p>
        </w:tc>
        <w:tc>
          <w:tcPr>
            <w:tcW w:w="1508" w:type="dxa"/>
          </w:tcPr>
          <w:p w:rsidR="00D8613B" w:rsidRDefault="00F94A09" w:rsidP="00D8613B">
            <w:pPr>
              <w:spacing w:after="0" w:line="480" w:lineRule="auto"/>
              <w:jc w:val="center"/>
            </w:pPr>
            <w:r>
              <w:t>X</w:t>
            </w:r>
          </w:p>
        </w:tc>
      </w:tr>
      <w:tr w:rsidR="00F94A09" w:rsidTr="00D8613B">
        <w:tc>
          <w:tcPr>
            <w:tcW w:w="6232" w:type="dxa"/>
          </w:tcPr>
          <w:p w:rsidR="00F94A09" w:rsidRDefault="00F94A09" w:rsidP="00D8613B">
            <w:pPr>
              <w:spacing w:after="0" w:line="240" w:lineRule="auto"/>
            </w:pPr>
            <w:r>
              <w:t>Operation requires the user to operate several different controls</w:t>
            </w:r>
          </w:p>
        </w:tc>
        <w:tc>
          <w:tcPr>
            <w:tcW w:w="1276" w:type="dxa"/>
          </w:tcPr>
          <w:p w:rsidR="00F94A09" w:rsidRDefault="00F94A09" w:rsidP="00D8613B">
            <w:pPr>
              <w:spacing w:after="0" w:line="480" w:lineRule="auto"/>
              <w:jc w:val="center"/>
            </w:pPr>
          </w:p>
        </w:tc>
        <w:tc>
          <w:tcPr>
            <w:tcW w:w="1508" w:type="dxa"/>
          </w:tcPr>
          <w:p w:rsidR="00F94A09" w:rsidRDefault="00F94A09" w:rsidP="00D8613B">
            <w:pPr>
              <w:spacing w:after="0" w:line="480" w:lineRule="auto"/>
              <w:jc w:val="center"/>
            </w:pPr>
            <w:r>
              <w:t>X</w:t>
            </w:r>
          </w:p>
        </w:tc>
      </w:tr>
    </w:tbl>
    <w:p w:rsidR="00EB101D" w:rsidRPr="00D8613B" w:rsidRDefault="00D8613B" w:rsidP="00D8613B">
      <w:pPr>
        <w:spacing w:after="0" w:line="480" w:lineRule="auto"/>
        <w:jc w:val="center"/>
        <w:rPr>
          <w:b/>
        </w:rPr>
      </w:pPr>
      <w:r w:rsidRPr="00D8613B">
        <w:rPr>
          <w:b/>
        </w:rPr>
        <w:t>Table 1 – Advantages &amp; Disadvantage of current system/location</w:t>
      </w:r>
    </w:p>
    <w:p w:rsidR="00EE7AAC" w:rsidRDefault="00EE7AAC" w:rsidP="001956BB">
      <w:pPr>
        <w:spacing w:after="0" w:line="480" w:lineRule="auto"/>
      </w:pPr>
      <w:r>
        <w:t>Human factors</w:t>
      </w:r>
      <w:sdt>
        <w:sdtPr>
          <w:id w:val="-386494332"/>
          <w:citation/>
        </w:sdtPr>
        <w:sdtContent>
          <w:r>
            <w:fldChar w:fldCharType="begin"/>
          </w:r>
          <w:r>
            <w:instrText xml:space="preserve"> CITATION Hum15 \l 2057 </w:instrText>
          </w:r>
          <w:r>
            <w:fldChar w:fldCharType="separate"/>
          </w:r>
          <w:r w:rsidR="00335AB0">
            <w:rPr>
              <w:noProof/>
            </w:rPr>
            <w:t xml:space="preserve"> (13)</w:t>
          </w:r>
          <w:r>
            <w:fldChar w:fldCharType="end"/>
          </w:r>
        </w:sdtContent>
      </w:sdt>
      <w:r>
        <w:t xml:space="preserve"> play a large part in this part of the review, currently the integrity of the system is reliant on the users undertaking a set of activities in a set order to achieve the desired outcome, however it is natural for users to identify and often adopt “short cuts” which over the passage of time become the new operating standard</w:t>
      </w:r>
      <w:r w:rsidR="00AE2D20">
        <w:t>. Shortcuts can be referred to as automatic cognition in time and motion theory, and are not explicit always rules, however they are often learned from experience and as such they are sometimes called Cognitive rules of thumb</w:t>
      </w:r>
      <w:sdt>
        <w:sdtPr>
          <w:id w:val="-776411170"/>
          <w:citation/>
        </w:sdtPr>
        <w:sdtContent>
          <w:r w:rsidR="00AE2D20">
            <w:fldChar w:fldCharType="begin"/>
          </w:r>
          <w:r w:rsidR="00AE2D20">
            <w:instrText xml:space="preserve"> CITATION Pat13 \l 2057 </w:instrText>
          </w:r>
          <w:r w:rsidR="00AE2D20">
            <w:fldChar w:fldCharType="separate"/>
          </w:r>
          <w:r w:rsidR="00335AB0">
            <w:rPr>
              <w:noProof/>
            </w:rPr>
            <w:t xml:space="preserve"> (14)</w:t>
          </w:r>
          <w:r w:rsidR="00AE2D20">
            <w:fldChar w:fldCharType="end"/>
          </w:r>
        </w:sdtContent>
      </w:sdt>
      <w:r>
        <w:t>. It is clear from this project that it was the custom to leave the air fan running all the time, even when the flare was offline. This saved the time delay associated with starting the fan and progressing through the air fan safety checks.</w:t>
      </w:r>
    </w:p>
    <w:p w:rsidR="00590AC2" w:rsidRDefault="001956BB" w:rsidP="00335AB0">
      <w:pPr>
        <w:spacing w:after="0" w:line="480" w:lineRule="auto"/>
      </w:pPr>
      <w:r>
        <w:t xml:space="preserve">As a significant part of this project was associated with </w:t>
      </w:r>
      <w:r w:rsidR="00D8613B">
        <w:t xml:space="preserve">the development of </w:t>
      </w:r>
      <w:r>
        <w:t>a new user int</w:t>
      </w:r>
      <w:r w:rsidR="009F4857">
        <w:t>erface via touch screen panel, the author reviewed</w:t>
      </w:r>
      <w:r>
        <w:t xml:space="preserve"> previous module</w:t>
      </w:r>
      <w:r w:rsidR="009F4857">
        <w:t>s</w:t>
      </w:r>
      <w:r>
        <w:t xml:space="preserve"> on usability engineering and what </w:t>
      </w:r>
      <w:r w:rsidR="009572D4">
        <w:t>that could</w:t>
      </w:r>
      <w:r>
        <w:t xml:space="preserve"> bring to the project in terms of user interface design and standards. </w:t>
      </w:r>
      <w:r w:rsidR="00E66F75">
        <w:t xml:space="preserve">As this is to be a user </w:t>
      </w:r>
      <w:r w:rsidR="00E66F75">
        <w:lastRenderedPageBreak/>
        <w:t>interface and it is controlling lots of pieces of equipment, metaphor is very important. Items on the screen must represent the actual equipment installed on site in order to allow the user to easily identify the functions associated with the controls</w:t>
      </w:r>
      <w:sdt>
        <w:sdtPr>
          <w:id w:val="-1280800728"/>
          <w:citation/>
        </w:sdtPr>
        <w:sdtContent>
          <w:r w:rsidR="00E66F75">
            <w:fldChar w:fldCharType="begin"/>
          </w:r>
          <w:r w:rsidR="00E66F75">
            <w:instrText xml:space="preserve"> CITATION Nei93 \l 2057 </w:instrText>
          </w:r>
          <w:r w:rsidR="00E66F75">
            <w:fldChar w:fldCharType="separate"/>
          </w:r>
          <w:r w:rsidR="00335AB0">
            <w:rPr>
              <w:noProof/>
            </w:rPr>
            <w:t xml:space="preserve"> (15)</w:t>
          </w:r>
          <w:r w:rsidR="00E66F75">
            <w:fldChar w:fldCharType="end"/>
          </w:r>
        </w:sdtContent>
      </w:sdt>
      <w:r w:rsidR="00E66F75">
        <w:t xml:space="preserve"> Interface design and task analysis were undertaken as part of the design reviews. </w:t>
      </w:r>
      <w:r w:rsidR="00D8613B">
        <w:t>Ordinarily the author would proceed from the task analysis to a paper prototype version of how the user interface might look. This would then be reviewed with the operations team and the vendor to discuss changes or options available. However in this case the vendor was able to supply e</w:t>
      </w:r>
      <w:r w:rsidR="00E66F75">
        <w:t xml:space="preserve">xample screens from previous jobs </w:t>
      </w:r>
      <w:r w:rsidR="00D8613B">
        <w:t xml:space="preserve">as a basis of good practice from similar flare installation around the world. There were used as our paper prototypes and reviewed to determine their suitability </w:t>
      </w:r>
      <w:r w:rsidR="00E66F75">
        <w:t xml:space="preserve">and marked up with </w:t>
      </w:r>
      <w:r w:rsidR="0084453A">
        <w:t>changes</w:t>
      </w:r>
      <w:r w:rsidR="00E66F75">
        <w:t xml:space="preserve"> as required for this project, these screen </w:t>
      </w:r>
      <w:r w:rsidR="0084453A">
        <w:t>were</w:t>
      </w:r>
      <w:r w:rsidR="00D8613B">
        <w:t xml:space="preserve"> then used to complete a system</w:t>
      </w:r>
      <w:r w:rsidR="002E0231">
        <w:t xml:space="preserve"> </w:t>
      </w:r>
      <w:r w:rsidR="0060103B">
        <w:t>cognitive</w:t>
      </w:r>
      <w:r w:rsidR="00D8613B">
        <w:t xml:space="preserve"> walk through using the</w:t>
      </w:r>
      <w:r w:rsidR="00E66F75">
        <w:t xml:space="preserve"> task analysis</w:t>
      </w:r>
      <w:sdt>
        <w:sdtPr>
          <w:id w:val="475111035"/>
          <w:citation/>
        </w:sdtPr>
        <w:sdtContent>
          <w:r w:rsidR="0084453A">
            <w:fldChar w:fldCharType="begin"/>
          </w:r>
          <w:r w:rsidR="0084453A">
            <w:instrText xml:space="preserve"> CITATION Usa16 \l 2057 </w:instrText>
          </w:r>
          <w:r w:rsidR="0084453A">
            <w:fldChar w:fldCharType="separate"/>
          </w:r>
          <w:r w:rsidR="00335AB0">
            <w:rPr>
              <w:noProof/>
            </w:rPr>
            <w:t xml:space="preserve"> (16)</w:t>
          </w:r>
          <w:r w:rsidR="0084453A">
            <w:fldChar w:fldCharType="end"/>
          </w:r>
        </w:sdtContent>
      </w:sdt>
      <w:r w:rsidR="00E66F75">
        <w:t xml:space="preserve"> to ensure that the operator was able to undertake the required actions without too much screen changing</w:t>
      </w:r>
      <w:r w:rsidR="00D744F3">
        <w:t>.</w:t>
      </w:r>
      <w:r w:rsidR="006D2D17">
        <w:t xml:space="preserve"> </w:t>
      </w:r>
      <w:r w:rsidR="00590AC2">
        <w:t>The following table shows the output of the cognitive walkthrough in order to get the pre upgrade system interlocks clear and a system ready to start signal.</w:t>
      </w:r>
    </w:p>
    <w:tbl>
      <w:tblPr>
        <w:tblStyle w:val="TableGrid"/>
        <w:tblW w:w="0" w:type="auto"/>
        <w:tblLook w:val="04A0" w:firstRow="1" w:lastRow="0" w:firstColumn="1" w:lastColumn="0" w:noHBand="0" w:noVBand="1"/>
      </w:tblPr>
      <w:tblGrid>
        <w:gridCol w:w="616"/>
        <w:gridCol w:w="8400"/>
      </w:tblGrid>
      <w:tr w:rsidR="00590AC2" w:rsidTr="00590AC2">
        <w:tc>
          <w:tcPr>
            <w:tcW w:w="616" w:type="dxa"/>
          </w:tcPr>
          <w:p w:rsidR="00590AC2" w:rsidRDefault="00590AC2" w:rsidP="00590AC2">
            <w:pPr>
              <w:spacing w:after="0" w:line="480" w:lineRule="auto"/>
              <w:jc w:val="center"/>
            </w:pPr>
            <w:r>
              <w:t>Step</w:t>
            </w:r>
          </w:p>
        </w:tc>
        <w:tc>
          <w:tcPr>
            <w:tcW w:w="8400" w:type="dxa"/>
          </w:tcPr>
          <w:p w:rsidR="00590AC2" w:rsidRDefault="00590AC2" w:rsidP="00590AC2">
            <w:pPr>
              <w:spacing w:after="0" w:line="480" w:lineRule="auto"/>
              <w:jc w:val="center"/>
            </w:pPr>
            <w:r>
              <w:t>Action</w:t>
            </w:r>
          </w:p>
        </w:tc>
      </w:tr>
      <w:tr w:rsidR="00590AC2" w:rsidTr="00590AC2">
        <w:tc>
          <w:tcPr>
            <w:tcW w:w="616" w:type="dxa"/>
          </w:tcPr>
          <w:p w:rsidR="00590AC2" w:rsidRDefault="00590AC2" w:rsidP="001956BB">
            <w:pPr>
              <w:spacing w:after="0" w:line="480" w:lineRule="auto"/>
            </w:pPr>
            <w:r>
              <w:t>1</w:t>
            </w:r>
          </w:p>
        </w:tc>
        <w:tc>
          <w:tcPr>
            <w:tcW w:w="8400" w:type="dxa"/>
          </w:tcPr>
          <w:p w:rsidR="00590AC2" w:rsidRDefault="00590AC2" w:rsidP="001956BB">
            <w:pPr>
              <w:spacing w:after="0" w:line="480" w:lineRule="auto"/>
            </w:pPr>
            <w:r>
              <w:t>Check panel to see if any fault LEDs are illuminated.</w:t>
            </w:r>
          </w:p>
        </w:tc>
      </w:tr>
      <w:tr w:rsidR="00590AC2" w:rsidTr="00590AC2">
        <w:tc>
          <w:tcPr>
            <w:tcW w:w="616" w:type="dxa"/>
          </w:tcPr>
          <w:p w:rsidR="00590AC2" w:rsidRDefault="00590AC2" w:rsidP="001956BB">
            <w:pPr>
              <w:spacing w:after="0" w:line="480" w:lineRule="auto"/>
            </w:pPr>
          </w:p>
        </w:tc>
        <w:tc>
          <w:tcPr>
            <w:tcW w:w="8400" w:type="dxa"/>
          </w:tcPr>
          <w:p w:rsidR="00590AC2" w:rsidRDefault="00590AC2" w:rsidP="001956BB">
            <w:pPr>
              <w:spacing w:after="0" w:line="480" w:lineRule="auto"/>
            </w:pPr>
            <w:r>
              <w:t>Reset any interlocks that are not in healthy state, clear the faults.</w:t>
            </w:r>
          </w:p>
        </w:tc>
      </w:tr>
      <w:tr w:rsidR="00590AC2" w:rsidTr="00590AC2">
        <w:tc>
          <w:tcPr>
            <w:tcW w:w="616" w:type="dxa"/>
          </w:tcPr>
          <w:p w:rsidR="00590AC2" w:rsidRDefault="00590AC2" w:rsidP="001956BB">
            <w:pPr>
              <w:spacing w:after="0" w:line="480" w:lineRule="auto"/>
            </w:pPr>
          </w:p>
        </w:tc>
        <w:tc>
          <w:tcPr>
            <w:tcW w:w="8400" w:type="dxa"/>
          </w:tcPr>
          <w:p w:rsidR="00590AC2" w:rsidRDefault="00590AC2" w:rsidP="001956BB">
            <w:pPr>
              <w:spacing w:after="0" w:line="480" w:lineRule="auto"/>
            </w:pPr>
            <w:r>
              <w:t>Set the level of combustion air in the gas to air ratio via the controller.</w:t>
            </w:r>
          </w:p>
        </w:tc>
      </w:tr>
      <w:tr w:rsidR="00590AC2" w:rsidTr="00590AC2">
        <w:tc>
          <w:tcPr>
            <w:tcW w:w="616" w:type="dxa"/>
          </w:tcPr>
          <w:p w:rsidR="00590AC2" w:rsidRDefault="00590AC2" w:rsidP="001956BB">
            <w:pPr>
              <w:spacing w:after="0" w:line="480" w:lineRule="auto"/>
            </w:pPr>
          </w:p>
        </w:tc>
        <w:tc>
          <w:tcPr>
            <w:tcW w:w="8400" w:type="dxa"/>
          </w:tcPr>
          <w:p w:rsidR="00590AC2" w:rsidRDefault="00590AC2" w:rsidP="001956BB">
            <w:pPr>
              <w:spacing w:after="0" w:line="480" w:lineRule="auto"/>
            </w:pPr>
            <w:r>
              <w:t>Start the combustion air fan by pressing the start button on the panel.</w:t>
            </w:r>
          </w:p>
        </w:tc>
      </w:tr>
      <w:tr w:rsidR="00590AC2" w:rsidTr="00590AC2">
        <w:tc>
          <w:tcPr>
            <w:tcW w:w="616" w:type="dxa"/>
          </w:tcPr>
          <w:p w:rsidR="00590AC2" w:rsidRDefault="00590AC2" w:rsidP="001956BB">
            <w:pPr>
              <w:spacing w:after="0" w:line="480" w:lineRule="auto"/>
            </w:pPr>
          </w:p>
        </w:tc>
        <w:tc>
          <w:tcPr>
            <w:tcW w:w="8400" w:type="dxa"/>
          </w:tcPr>
          <w:p w:rsidR="00590AC2" w:rsidRDefault="00590AC2" w:rsidP="00590AC2">
            <w:pPr>
              <w:spacing w:after="0" w:line="240" w:lineRule="auto"/>
            </w:pPr>
            <w:r>
              <w:t>Allow air fan to get up to speed and check that air flow exceeds the minimum air flow threshold.</w:t>
            </w:r>
          </w:p>
        </w:tc>
      </w:tr>
      <w:tr w:rsidR="00590AC2" w:rsidTr="00590AC2">
        <w:tc>
          <w:tcPr>
            <w:tcW w:w="616" w:type="dxa"/>
          </w:tcPr>
          <w:p w:rsidR="00590AC2" w:rsidRDefault="00590AC2" w:rsidP="001956BB">
            <w:pPr>
              <w:spacing w:after="0" w:line="480" w:lineRule="auto"/>
            </w:pPr>
          </w:p>
        </w:tc>
        <w:tc>
          <w:tcPr>
            <w:tcW w:w="8400" w:type="dxa"/>
          </w:tcPr>
          <w:p w:rsidR="00590AC2" w:rsidRDefault="00590AC2" w:rsidP="001956BB">
            <w:pPr>
              <w:spacing w:after="0" w:line="480" w:lineRule="auto"/>
            </w:pPr>
            <w:r>
              <w:t xml:space="preserve">Press button start a leak test on the main gas line, </w:t>
            </w:r>
          </w:p>
        </w:tc>
      </w:tr>
      <w:tr w:rsidR="00590AC2" w:rsidTr="00590AC2">
        <w:tc>
          <w:tcPr>
            <w:tcW w:w="616" w:type="dxa"/>
          </w:tcPr>
          <w:p w:rsidR="00590AC2" w:rsidRDefault="00590AC2" w:rsidP="001956BB">
            <w:pPr>
              <w:spacing w:after="0" w:line="480" w:lineRule="auto"/>
            </w:pPr>
          </w:p>
        </w:tc>
        <w:tc>
          <w:tcPr>
            <w:tcW w:w="8400" w:type="dxa"/>
          </w:tcPr>
          <w:p w:rsidR="00590AC2" w:rsidRDefault="00590AC2" w:rsidP="001956BB">
            <w:pPr>
              <w:spacing w:after="0" w:line="480" w:lineRule="auto"/>
            </w:pPr>
            <w:r>
              <w:t>If leak test passes, user is now ready to move to step 2, lighting the burner</w:t>
            </w:r>
          </w:p>
        </w:tc>
      </w:tr>
    </w:tbl>
    <w:p w:rsidR="00590AC2" w:rsidRPr="00590AC2" w:rsidRDefault="00590AC2" w:rsidP="001956BB">
      <w:pPr>
        <w:spacing w:after="0" w:line="480" w:lineRule="auto"/>
        <w:rPr>
          <w:b/>
        </w:rPr>
      </w:pPr>
      <w:r w:rsidRPr="00590AC2">
        <w:rPr>
          <w:b/>
        </w:rPr>
        <w:t>Table 2 – Step 1 of Cognitive Walkthrough – Pre start up interlocks</w:t>
      </w:r>
    </w:p>
    <w:p w:rsidR="006D2D17" w:rsidRDefault="006D2D17" w:rsidP="001956BB">
      <w:pPr>
        <w:spacing w:after="0" w:line="480" w:lineRule="auto"/>
      </w:pPr>
      <w:r>
        <w:t xml:space="preserve">The poor location of the existing control posed a significant difficulty for the team. If the new controls were to be installed into the existing location then they would not be compliant with the requirement of the dangerous substances and explosive atmosphere regulations, and there would still be the issues associated with lighting and ingress of dust and dirt. These issues necessitated a </w:t>
      </w:r>
      <w:r>
        <w:lastRenderedPageBreak/>
        <w:t xml:space="preserve">new location if we were to achieve an improvement for the users and compliance with the regulations. </w:t>
      </w:r>
    </w:p>
    <w:p w:rsidR="006D2D17" w:rsidRDefault="006D2D17" w:rsidP="001956BB">
      <w:pPr>
        <w:spacing w:after="0" w:line="480" w:lineRule="auto"/>
      </w:pPr>
      <w:r>
        <w:t>After reviewing possible new locations, the team decided to install a new touch screen control panel on the exterior wall of the gas pipe shed, which afforded the user eye level access to the panel, a flat a level floor surface and a well illuminated environment. There is still the issue of dust and dirt ingress, therefore to provide an additional layer of protection the author decided to install an additional screen to cover the user touch screen control as shown in figure 17 below</w:t>
      </w:r>
    </w:p>
    <w:p w:rsidR="006D2D17" w:rsidRDefault="006D2D17" w:rsidP="006D2D17">
      <w:pPr>
        <w:keepNext/>
        <w:spacing w:after="0" w:line="480" w:lineRule="auto"/>
        <w:jc w:val="center"/>
      </w:pPr>
      <w:r>
        <w:rPr>
          <w:noProof/>
          <w:lang w:eastAsia="en-GB"/>
        </w:rPr>
        <w:drawing>
          <wp:inline distT="0" distB="0" distL="0" distR="0">
            <wp:extent cx="2015490" cy="2661380"/>
            <wp:effectExtent l="0" t="0" r="381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bwMode="auto">
                    <a:xfrm>
                      <a:off x="0" y="0"/>
                      <a:ext cx="2034733" cy="2686790"/>
                    </a:xfrm>
                    <a:prstGeom prst="rect">
                      <a:avLst/>
                    </a:prstGeom>
                    <a:noFill/>
                    <a:ln>
                      <a:noFill/>
                    </a:ln>
                  </pic:spPr>
                </pic:pic>
              </a:graphicData>
            </a:graphic>
          </wp:inline>
        </w:drawing>
      </w:r>
    </w:p>
    <w:p w:rsidR="006D2D17" w:rsidRDefault="006D2D17" w:rsidP="006D2D17">
      <w:pPr>
        <w:pStyle w:val="Caption"/>
        <w:jc w:val="center"/>
      </w:pPr>
      <w:bookmarkStart w:id="34" w:name="_Toc480662583"/>
      <w:r>
        <w:t xml:space="preserve">Figure </w:t>
      </w:r>
      <w:fldSimple w:instr=" SEQ Figure \* ARABIC ">
        <w:r w:rsidR="00801F3A">
          <w:rPr>
            <w:noProof/>
          </w:rPr>
          <w:t>17</w:t>
        </w:r>
      </w:fldSimple>
      <w:r>
        <w:t xml:space="preserve"> New Control Panel Installation</w:t>
      </w:r>
      <w:bookmarkEnd w:id="34"/>
    </w:p>
    <w:p w:rsidR="006D2D17" w:rsidRDefault="006D2D17" w:rsidP="001956BB">
      <w:pPr>
        <w:spacing w:after="0" w:line="480" w:lineRule="auto"/>
      </w:pPr>
      <w:r>
        <w:t xml:space="preserve">Mounted above the panel was a red flashing and audible beacon to attract attention from users in </w:t>
      </w:r>
      <w:r w:rsidR="00270C5B">
        <w:t xml:space="preserve">area in </w:t>
      </w:r>
      <w:r>
        <w:t xml:space="preserve">the event of a high priority </w:t>
      </w:r>
      <w:r w:rsidR="00270C5B">
        <w:t xml:space="preserve">or shut down </w:t>
      </w:r>
      <w:r>
        <w:t>alarm</w:t>
      </w:r>
      <w:r w:rsidR="00F94A09">
        <w:t>. The new system will remain unmanned as is the case for the existing installation.</w:t>
      </w:r>
    </w:p>
    <w:p w:rsidR="001956BB" w:rsidRDefault="006D2D17" w:rsidP="001956BB">
      <w:pPr>
        <w:spacing w:after="0" w:line="480" w:lineRule="auto"/>
      </w:pPr>
      <w:r>
        <w:t>Figure 18</w:t>
      </w:r>
      <w:r w:rsidR="00270C5B">
        <w:t xml:space="preserve"> below shows the final production version of</w:t>
      </w:r>
      <w:r w:rsidR="0084453A">
        <w:t xml:space="preserve"> system overview page.</w:t>
      </w:r>
      <w:r w:rsidR="00270C5B">
        <w:t xml:space="preserve"> This is as a result of several reviews and the </w:t>
      </w:r>
      <w:r w:rsidR="00AF3564">
        <w:t>insistence</w:t>
      </w:r>
      <w:r w:rsidR="00270C5B">
        <w:t xml:space="preserve"> of the author that </w:t>
      </w:r>
      <w:r w:rsidR="00AF3564">
        <w:t>increased affordance was</w:t>
      </w:r>
      <w:r w:rsidR="00270C5B">
        <w:t xml:space="preserve"> built into the interface. </w:t>
      </w:r>
    </w:p>
    <w:p w:rsidR="00D744F3" w:rsidRDefault="0084453A" w:rsidP="00D744F3">
      <w:pPr>
        <w:keepNext/>
        <w:spacing w:after="0" w:line="480" w:lineRule="auto"/>
      </w:pPr>
      <w:r>
        <w:rPr>
          <w:noProof/>
          <w:lang w:eastAsia="en-GB"/>
        </w:rPr>
        <w:lastRenderedPageBreak/>
        <w:drawing>
          <wp:inline distT="0" distB="0" distL="0" distR="0">
            <wp:extent cx="5743575" cy="26860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a:ext>
                      </a:extLst>
                    </a:blip>
                    <a:srcRect/>
                    <a:stretch>
                      <a:fillRect/>
                    </a:stretch>
                  </pic:blipFill>
                  <pic:spPr bwMode="auto">
                    <a:xfrm>
                      <a:off x="0" y="0"/>
                      <a:ext cx="5743575" cy="2686050"/>
                    </a:xfrm>
                    <a:prstGeom prst="rect">
                      <a:avLst/>
                    </a:prstGeom>
                    <a:noFill/>
                    <a:ln>
                      <a:noFill/>
                    </a:ln>
                  </pic:spPr>
                </pic:pic>
              </a:graphicData>
            </a:graphic>
          </wp:inline>
        </w:drawing>
      </w:r>
    </w:p>
    <w:p w:rsidR="0084453A" w:rsidRDefault="00D744F3" w:rsidP="00D744F3">
      <w:pPr>
        <w:pStyle w:val="Caption"/>
        <w:jc w:val="center"/>
      </w:pPr>
      <w:bookmarkStart w:id="35" w:name="_Toc480662584"/>
      <w:r>
        <w:t xml:space="preserve">Figure </w:t>
      </w:r>
      <w:fldSimple w:instr=" SEQ Figure \* ARABIC ">
        <w:r w:rsidR="00801F3A">
          <w:rPr>
            <w:noProof/>
          </w:rPr>
          <w:t>18</w:t>
        </w:r>
      </w:fldSimple>
      <w:r>
        <w:t xml:space="preserve"> Final System Overview Mimic</w:t>
      </w:r>
      <w:bookmarkEnd w:id="35"/>
    </w:p>
    <w:p w:rsidR="001956BB" w:rsidRDefault="0084453A" w:rsidP="001956BB">
      <w:pPr>
        <w:spacing w:after="0" w:line="480" w:lineRule="auto"/>
      </w:pPr>
      <w:r>
        <w:t>As can be s</w:t>
      </w:r>
      <w:r w:rsidR="00270C5B">
        <w:t xml:space="preserve">een </w:t>
      </w:r>
      <w:r w:rsidR="00AF3564">
        <w:t>in figure 18, affordance has</w:t>
      </w:r>
      <w:r w:rsidR="00270C5B">
        <w:t xml:space="preserve"> </w:t>
      </w:r>
      <w:r>
        <w:t xml:space="preserve">been heavily </w:t>
      </w:r>
      <w:r w:rsidR="00270C5B">
        <w:t>used</w:t>
      </w:r>
      <w:r>
        <w:t xml:space="preserve"> on the interface, where an object is displayed in a way that it is easily recognisable what the control does, such as pointers and scroll bars. The screen displayed above shows raised controls on some items indicating to the user that the item is clickable or selectable to reveal another layer of control or information</w:t>
      </w:r>
      <w:sdt>
        <w:sdtPr>
          <w:id w:val="1283157355"/>
          <w:citation/>
        </w:sdtPr>
        <w:sdtContent>
          <w:r>
            <w:fldChar w:fldCharType="begin"/>
          </w:r>
          <w:r>
            <w:instrText xml:space="preserve"> CITATION Mar02 \l 2057 </w:instrText>
          </w:r>
          <w:r>
            <w:fldChar w:fldCharType="separate"/>
          </w:r>
          <w:r w:rsidR="00335AB0">
            <w:rPr>
              <w:noProof/>
            </w:rPr>
            <w:t xml:space="preserve"> (17)</w:t>
          </w:r>
          <w:r>
            <w:fldChar w:fldCharType="end"/>
          </w:r>
        </w:sdtContent>
      </w:sdt>
      <w:r>
        <w:t>. This allows the screen to be information rich without clut</w:t>
      </w:r>
      <w:r w:rsidR="002B23E5">
        <w:t xml:space="preserve">tering up the whole screen area and overpowering the </w:t>
      </w:r>
      <w:r w:rsidR="009572D4">
        <w:t>user’s</w:t>
      </w:r>
      <w:r w:rsidR="002B23E5">
        <w:t xml:space="preserve"> senses.</w:t>
      </w:r>
      <w:r w:rsidR="007A5DF6">
        <w:t xml:space="preserve"> This enables the user to have all the relevant measure points displayed in a single screen view without having to click on other menus or buttons</w:t>
      </w:r>
      <w:sdt>
        <w:sdtPr>
          <w:id w:val="-398518398"/>
          <w:citation/>
        </w:sdtPr>
        <w:sdtContent>
          <w:r w:rsidR="007A5DF6">
            <w:fldChar w:fldCharType="begin"/>
          </w:r>
          <w:r w:rsidR="007A5DF6">
            <w:instrText xml:space="preserve"> CITATION Mar09 \l 2057 </w:instrText>
          </w:r>
          <w:r w:rsidR="007A5DF6">
            <w:fldChar w:fldCharType="separate"/>
          </w:r>
          <w:r w:rsidR="00335AB0">
            <w:rPr>
              <w:noProof/>
            </w:rPr>
            <w:t xml:space="preserve"> (18)</w:t>
          </w:r>
          <w:r w:rsidR="007A5DF6">
            <w:fldChar w:fldCharType="end"/>
          </w:r>
        </w:sdtContent>
      </w:sdt>
    </w:p>
    <w:p w:rsidR="008234B8" w:rsidRDefault="00270C5B" w:rsidP="00BC50D1">
      <w:pPr>
        <w:spacing w:after="0" w:line="480" w:lineRule="auto"/>
      </w:pPr>
      <w:r>
        <w:t>Metaphor has also been employed heavily in this design. The overview mimic represent the layout of the physical installation, and detail such as the pipe colours are matching the colour used on the plant all assist the user in identifying the equipment and undertaking the correct action.</w:t>
      </w:r>
      <w:r w:rsidR="00BC50D1">
        <w:t xml:space="preserve"> This will also make user training far simpler.</w:t>
      </w:r>
    </w:p>
    <w:p w:rsidR="00BC50D1" w:rsidRDefault="00BC50D1" w:rsidP="00BC50D1">
      <w:pPr>
        <w:spacing w:after="0" w:line="480" w:lineRule="auto"/>
      </w:pPr>
      <w:r>
        <w:t xml:space="preserve">Table </w:t>
      </w:r>
      <w:r w:rsidR="00590AC2">
        <w:t>3</w:t>
      </w:r>
      <w:r>
        <w:t xml:space="preserve"> shows a comparison of the advantages and disadvantages of the new system located at the new location based on the same criteria as the pre upgraded system was reviewed against.</w:t>
      </w:r>
    </w:p>
    <w:tbl>
      <w:tblPr>
        <w:tblStyle w:val="TableGrid"/>
        <w:tblW w:w="0" w:type="auto"/>
        <w:tblLayout w:type="fixed"/>
        <w:tblLook w:val="04A0" w:firstRow="1" w:lastRow="0" w:firstColumn="1" w:lastColumn="0" w:noHBand="0" w:noVBand="1"/>
      </w:tblPr>
      <w:tblGrid>
        <w:gridCol w:w="6232"/>
        <w:gridCol w:w="1276"/>
        <w:gridCol w:w="1508"/>
      </w:tblGrid>
      <w:tr w:rsidR="00BC50D1" w:rsidTr="0060103B">
        <w:tc>
          <w:tcPr>
            <w:tcW w:w="6232" w:type="dxa"/>
          </w:tcPr>
          <w:p w:rsidR="00BC50D1" w:rsidRDefault="00BC50D1" w:rsidP="0060103B">
            <w:pPr>
              <w:spacing w:after="0" w:line="480" w:lineRule="auto"/>
              <w:jc w:val="center"/>
            </w:pPr>
            <w:r>
              <w:t>Comment</w:t>
            </w:r>
          </w:p>
        </w:tc>
        <w:tc>
          <w:tcPr>
            <w:tcW w:w="1276" w:type="dxa"/>
          </w:tcPr>
          <w:p w:rsidR="00BC50D1" w:rsidRDefault="00BC50D1" w:rsidP="0060103B">
            <w:pPr>
              <w:spacing w:after="0" w:line="480" w:lineRule="auto"/>
              <w:jc w:val="center"/>
            </w:pPr>
            <w:r>
              <w:t>Advantage</w:t>
            </w:r>
          </w:p>
        </w:tc>
        <w:tc>
          <w:tcPr>
            <w:tcW w:w="1508" w:type="dxa"/>
          </w:tcPr>
          <w:p w:rsidR="00BC50D1" w:rsidRDefault="00BC50D1" w:rsidP="0060103B">
            <w:pPr>
              <w:spacing w:after="0" w:line="480" w:lineRule="auto"/>
              <w:jc w:val="center"/>
            </w:pPr>
            <w:r>
              <w:t>Disadvantage</w:t>
            </w:r>
          </w:p>
        </w:tc>
      </w:tr>
      <w:tr w:rsidR="00BC50D1" w:rsidTr="0060103B">
        <w:tc>
          <w:tcPr>
            <w:tcW w:w="6232" w:type="dxa"/>
          </w:tcPr>
          <w:p w:rsidR="00BC50D1" w:rsidRDefault="00BC50D1" w:rsidP="0060103B">
            <w:pPr>
              <w:spacing w:after="0" w:line="240" w:lineRule="auto"/>
            </w:pPr>
            <w:r>
              <w:t>Safety Rated Controller, minimises field wiring</w:t>
            </w:r>
          </w:p>
        </w:tc>
        <w:tc>
          <w:tcPr>
            <w:tcW w:w="1276" w:type="dxa"/>
          </w:tcPr>
          <w:p w:rsidR="00BC50D1" w:rsidRDefault="00BC50D1" w:rsidP="0060103B">
            <w:pPr>
              <w:spacing w:after="0" w:line="480" w:lineRule="auto"/>
              <w:jc w:val="center"/>
            </w:pPr>
            <w:r>
              <w:t>X</w:t>
            </w:r>
          </w:p>
        </w:tc>
        <w:tc>
          <w:tcPr>
            <w:tcW w:w="1508" w:type="dxa"/>
          </w:tcPr>
          <w:p w:rsidR="00BC50D1" w:rsidRDefault="00BC50D1" w:rsidP="0060103B">
            <w:pPr>
              <w:spacing w:after="0" w:line="480" w:lineRule="auto"/>
              <w:jc w:val="center"/>
            </w:pPr>
          </w:p>
        </w:tc>
      </w:tr>
      <w:tr w:rsidR="00BC50D1" w:rsidTr="0060103B">
        <w:tc>
          <w:tcPr>
            <w:tcW w:w="6232" w:type="dxa"/>
          </w:tcPr>
          <w:p w:rsidR="00BC50D1" w:rsidRDefault="00BC50D1" w:rsidP="0060103B">
            <w:pPr>
              <w:spacing w:after="0" w:line="240" w:lineRule="auto"/>
            </w:pPr>
            <w:r>
              <w:t>Relatively simple to maintain/replace, all system is now in the controller</w:t>
            </w:r>
          </w:p>
        </w:tc>
        <w:tc>
          <w:tcPr>
            <w:tcW w:w="1276" w:type="dxa"/>
          </w:tcPr>
          <w:p w:rsidR="00BC50D1" w:rsidRDefault="00BC50D1" w:rsidP="0060103B">
            <w:pPr>
              <w:spacing w:after="0" w:line="480" w:lineRule="auto"/>
              <w:jc w:val="center"/>
            </w:pPr>
            <w:r>
              <w:t>X</w:t>
            </w:r>
          </w:p>
        </w:tc>
        <w:tc>
          <w:tcPr>
            <w:tcW w:w="1508" w:type="dxa"/>
          </w:tcPr>
          <w:p w:rsidR="00BC50D1" w:rsidRDefault="00BC50D1" w:rsidP="0060103B">
            <w:pPr>
              <w:spacing w:after="0" w:line="480" w:lineRule="auto"/>
              <w:jc w:val="center"/>
            </w:pPr>
          </w:p>
        </w:tc>
      </w:tr>
      <w:tr w:rsidR="00BC50D1" w:rsidTr="0060103B">
        <w:tc>
          <w:tcPr>
            <w:tcW w:w="6232" w:type="dxa"/>
          </w:tcPr>
          <w:p w:rsidR="00BC50D1" w:rsidRDefault="00BC50D1" w:rsidP="0060103B">
            <w:pPr>
              <w:spacing w:after="0" w:line="240" w:lineRule="auto"/>
            </w:pPr>
            <w:r>
              <w:lastRenderedPageBreak/>
              <w:t>Lamps replaced with a touch screen</w:t>
            </w:r>
          </w:p>
        </w:tc>
        <w:tc>
          <w:tcPr>
            <w:tcW w:w="1276" w:type="dxa"/>
          </w:tcPr>
          <w:p w:rsidR="00BC50D1" w:rsidRDefault="00BC50D1" w:rsidP="0060103B">
            <w:pPr>
              <w:spacing w:after="0" w:line="480" w:lineRule="auto"/>
              <w:jc w:val="center"/>
            </w:pPr>
            <w:r>
              <w:t>X</w:t>
            </w:r>
          </w:p>
        </w:tc>
        <w:tc>
          <w:tcPr>
            <w:tcW w:w="1508" w:type="dxa"/>
          </w:tcPr>
          <w:p w:rsidR="00BC50D1" w:rsidRDefault="00BC50D1" w:rsidP="0060103B">
            <w:pPr>
              <w:spacing w:after="0" w:line="480" w:lineRule="auto"/>
              <w:jc w:val="center"/>
            </w:pPr>
          </w:p>
        </w:tc>
      </w:tr>
      <w:tr w:rsidR="00BC50D1" w:rsidTr="0060103B">
        <w:tc>
          <w:tcPr>
            <w:tcW w:w="6232" w:type="dxa"/>
          </w:tcPr>
          <w:p w:rsidR="00BC50D1" w:rsidRDefault="00BC50D1" w:rsidP="0060103B">
            <w:pPr>
              <w:spacing w:after="0" w:line="240" w:lineRule="auto"/>
            </w:pPr>
            <w:r>
              <w:t>Located fairly close to process, clear location well illuminated and flat level ground, panel mounted at average eye level</w:t>
            </w:r>
          </w:p>
        </w:tc>
        <w:tc>
          <w:tcPr>
            <w:tcW w:w="1276" w:type="dxa"/>
          </w:tcPr>
          <w:p w:rsidR="00BC50D1" w:rsidRDefault="00BC50D1" w:rsidP="0060103B">
            <w:pPr>
              <w:spacing w:after="0" w:line="480" w:lineRule="auto"/>
              <w:jc w:val="center"/>
            </w:pPr>
            <w:r>
              <w:t>X</w:t>
            </w:r>
          </w:p>
        </w:tc>
        <w:tc>
          <w:tcPr>
            <w:tcW w:w="1508" w:type="dxa"/>
          </w:tcPr>
          <w:p w:rsidR="00BC50D1" w:rsidRDefault="00BC50D1" w:rsidP="0060103B">
            <w:pPr>
              <w:spacing w:after="0" w:line="480" w:lineRule="auto"/>
              <w:jc w:val="center"/>
            </w:pPr>
          </w:p>
        </w:tc>
      </w:tr>
      <w:tr w:rsidR="00BC50D1" w:rsidTr="0060103B">
        <w:tc>
          <w:tcPr>
            <w:tcW w:w="6232" w:type="dxa"/>
          </w:tcPr>
          <w:p w:rsidR="00BC50D1" w:rsidRDefault="00BC50D1" w:rsidP="00BC50D1">
            <w:pPr>
              <w:spacing w:after="0" w:line="240" w:lineRule="auto"/>
            </w:pPr>
            <w:r>
              <w:t xml:space="preserve">Diagnostic System / Current status of the system at a glance. </w:t>
            </w:r>
          </w:p>
        </w:tc>
        <w:tc>
          <w:tcPr>
            <w:tcW w:w="1276" w:type="dxa"/>
          </w:tcPr>
          <w:p w:rsidR="00BC50D1" w:rsidRDefault="00BC50D1" w:rsidP="0060103B">
            <w:pPr>
              <w:spacing w:after="0" w:line="480" w:lineRule="auto"/>
              <w:jc w:val="center"/>
            </w:pPr>
            <w:r>
              <w:t>X</w:t>
            </w:r>
          </w:p>
        </w:tc>
        <w:tc>
          <w:tcPr>
            <w:tcW w:w="1508" w:type="dxa"/>
          </w:tcPr>
          <w:p w:rsidR="00BC50D1" w:rsidRDefault="00BC50D1" w:rsidP="0060103B">
            <w:pPr>
              <w:spacing w:after="0" w:line="480" w:lineRule="auto"/>
              <w:jc w:val="center"/>
            </w:pPr>
          </w:p>
        </w:tc>
      </w:tr>
      <w:tr w:rsidR="00BC50D1" w:rsidTr="0060103B">
        <w:tc>
          <w:tcPr>
            <w:tcW w:w="6232" w:type="dxa"/>
          </w:tcPr>
          <w:p w:rsidR="00BC50D1" w:rsidRDefault="00BC50D1" w:rsidP="0060103B">
            <w:pPr>
              <w:spacing w:after="0" w:line="240" w:lineRule="auto"/>
            </w:pPr>
            <w:r>
              <w:t>Ease of user training</w:t>
            </w:r>
          </w:p>
        </w:tc>
        <w:tc>
          <w:tcPr>
            <w:tcW w:w="1276" w:type="dxa"/>
          </w:tcPr>
          <w:p w:rsidR="00BC50D1" w:rsidRDefault="00BC50D1" w:rsidP="0060103B">
            <w:pPr>
              <w:spacing w:after="0" w:line="480" w:lineRule="auto"/>
              <w:jc w:val="center"/>
            </w:pPr>
            <w:r>
              <w:t>X</w:t>
            </w:r>
          </w:p>
        </w:tc>
        <w:tc>
          <w:tcPr>
            <w:tcW w:w="1508" w:type="dxa"/>
          </w:tcPr>
          <w:p w:rsidR="00BC50D1" w:rsidRDefault="00BC50D1" w:rsidP="0060103B">
            <w:pPr>
              <w:spacing w:after="0" w:line="480" w:lineRule="auto"/>
              <w:jc w:val="center"/>
            </w:pPr>
          </w:p>
        </w:tc>
      </w:tr>
      <w:tr w:rsidR="00BC50D1" w:rsidTr="0060103B">
        <w:tc>
          <w:tcPr>
            <w:tcW w:w="6232" w:type="dxa"/>
          </w:tcPr>
          <w:p w:rsidR="00BC50D1" w:rsidRDefault="00BC50D1" w:rsidP="0060103B">
            <w:pPr>
              <w:spacing w:after="0" w:line="240" w:lineRule="auto"/>
            </w:pPr>
            <w:r>
              <w:t>Ease of understanding of the process being controlled</w:t>
            </w:r>
          </w:p>
        </w:tc>
        <w:tc>
          <w:tcPr>
            <w:tcW w:w="1276" w:type="dxa"/>
          </w:tcPr>
          <w:p w:rsidR="00BC50D1" w:rsidRDefault="00BC50D1" w:rsidP="0060103B">
            <w:pPr>
              <w:spacing w:after="0" w:line="480" w:lineRule="auto"/>
              <w:jc w:val="center"/>
            </w:pPr>
            <w:r>
              <w:t>X</w:t>
            </w:r>
          </w:p>
        </w:tc>
        <w:tc>
          <w:tcPr>
            <w:tcW w:w="1508" w:type="dxa"/>
          </w:tcPr>
          <w:p w:rsidR="00BC50D1" w:rsidRDefault="00BC50D1" w:rsidP="0060103B">
            <w:pPr>
              <w:spacing w:after="0" w:line="480" w:lineRule="auto"/>
              <w:jc w:val="center"/>
            </w:pPr>
          </w:p>
        </w:tc>
      </w:tr>
      <w:tr w:rsidR="00BC50D1" w:rsidTr="0060103B">
        <w:tc>
          <w:tcPr>
            <w:tcW w:w="6232" w:type="dxa"/>
          </w:tcPr>
          <w:p w:rsidR="00BC50D1" w:rsidRDefault="00BC50D1" w:rsidP="0060103B">
            <w:pPr>
              <w:spacing w:after="0" w:line="240" w:lineRule="auto"/>
            </w:pPr>
            <w:r>
              <w:t>Difficult to keep the dirt and dust out of the panels in the process area of the plant, increased maintenance required</w:t>
            </w:r>
          </w:p>
        </w:tc>
        <w:tc>
          <w:tcPr>
            <w:tcW w:w="1276" w:type="dxa"/>
          </w:tcPr>
          <w:p w:rsidR="00BC50D1" w:rsidRDefault="00BC50D1" w:rsidP="0060103B">
            <w:pPr>
              <w:spacing w:after="0" w:line="480" w:lineRule="auto"/>
              <w:jc w:val="center"/>
            </w:pPr>
          </w:p>
        </w:tc>
        <w:tc>
          <w:tcPr>
            <w:tcW w:w="1508" w:type="dxa"/>
          </w:tcPr>
          <w:p w:rsidR="00BC50D1" w:rsidRDefault="00BC50D1" w:rsidP="0060103B">
            <w:pPr>
              <w:spacing w:after="0" w:line="480" w:lineRule="auto"/>
              <w:jc w:val="center"/>
            </w:pPr>
            <w:r>
              <w:t>X</w:t>
            </w:r>
          </w:p>
        </w:tc>
      </w:tr>
      <w:tr w:rsidR="00BC50D1" w:rsidTr="0060103B">
        <w:tc>
          <w:tcPr>
            <w:tcW w:w="6232" w:type="dxa"/>
          </w:tcPr>
          <w:p w:rsidR="00BC50D1" w:rsidRDefault="00BC50D1" w:rsidP="0060103B">
            <w:pPr>
              <w:spacing w:after="0" w:line="240" w:lineRule="auto"/>
            </w:pPr>
            <w:r>
              <w:t>Single view and single button to start/stop system</w:t>
            </w:r>
          </w:p>
        </w:tc>
        <w:tc>
          <w:tcPr>
            <w:tcW w:w="1276" w:type="dxa"/>
          </w:tcPr>
          <w:p w:rsidR="00BC50D1" w:rsidRDefault="00BC50D1" w:rsidP="0060103B">
            <w:pPr>
              <w:spacing w:after="0" w:line="480" w:lineRule="auto"/>
              <w:jc w:val="center"/>
            </w:pPr>
            <w:r>
              <w:t>X</w:t>
            </w:r>
          </w:p>
        </w:tc>
        <w:tc>
          <w:tcPr>
            <w:tcW w:w="1508" w:type="dxa"/>
          </w:tcPr>
          <w:p w:rsidR="00BC50D1" w:rsidRDefault="00BC50D1" w:rsidP="0060103B">
            <w:pPr>
              <w:spacing w:after="0" w:line="480" w:lineRule="auto"/>
              <w:jc w:val="center"/>
            </w:pPr>
          </w:p>
        </w:tc>
      </w:tr>
    </w:tbl>
    <w:p w:rsidR="00BC50D1" w:rsidRDefault="00590AC2" w:rsidP="00BC50D1">
      <w:pPr>
        <w:spacing w:after="0" w:line="480" w:lineRule="auto"/>
        <w:jc w:val="center"/>
        <w:rPr>
          <w:b/>
        </w:rPr>
      </w:pPr>
      <w:r>
        <w:rPr>
          <w:b/>
        </w:rPr>
        <w:t>Table 3</w:t>
      </w:r>
      <w:r w:rsidR="00BC50D1" w:rsidRPr="00D8613B">
        <w:rPr>
          <w:b/>
        </w:rPr>
        <w:t xml:space="preserve"> – Advantages </w:t>
      </w:r>
      <w:r w:rsidR="00BC50D1">
        <w:rPr>
          <w:b/>
        </w:rPr>
        <w:t>&amp; Disadvantage of proposed</w:t>
      </w:r>
      <w:r w:rsidR="00BC50D1" w:rsidRPr="00D8613B">
        <w:rPr>
          <w:b/>
        </w:rPr>
        <w:t xml:space="preserve"> system/location</w:t>
      </w:r>
    </w:p>
    <w:p w:rsidR="00BB7B2B" w:rsidRDefault="00BC50D1" w:rsidP="00935E8D">
      <w:pPr>
        <w:spacing w:after="0" w:line="480" w:lineRule="auto"/>
      </w:pPr>
      <w:r>
        <w:t>Clearly a huge improvement in terms of interface design, ergonomics, usability and human factors. This design is now suitable to go forward for formal design and implementation.</w:t>
      </w:r>
      <w:r w:rsidR="00A259F8">
        <w:t xml:space="preserve"> In order to remove the human factors issues in relation to pre-requisites for starting the sy</w:t>
      </w:r>
      <w:r w:rsidR="00BB7B2B">
        <w:t xml:space="preserve">stem, the new screen now provides </w:t>
      </w:r>
      <w:r w:rsidR="00A259F8">
        <w:t>a s</w:t>
      </w:r>
      <w:r w:rsidR="00BB7B2B">
        <w:t>olution with a s</w:t>
      </w:r>
      <w:r w:rsidR="00A259F8">
        <w:t xml:space="preserve">ingle start and stop button. </w:t>
      </w:r>
      <w:r w:rsidR="00BB7B2B">
        <w:t>Once start or stop routines are selected, then t</w:t>
      </w:r>
      <w:r w:rsidR="00A259F8">
        <w:t>he controller</w:t>
      </w:r>
      <w:r w:rsidR="002411ED">
        <w:t xml:space="preserve"> takes</w:t>
      </w:r>
      <w:r w:rsidR="00BB7B2B">
        <w:t xml:space="preserve"> over and carries out </w:t>
      </w:r>
      <w:r w:rsidR="002411ED">
        <w:t>all the other actions on behalf of</w:t>
      </w:r>
      <w:r w:rsidR="00A259F8">
        <w:t xml:space="preserve"> the user.</w:t>
      </w:r>
    </w:p>
    <w:p w:rsidR="00935E8D" w:rsidRDefault="00935E8D" w:rsidP="00935E8D">
      <w:pPr>
        <w:spacing w:after="0" w:line="480" w:lineRule="auto"/>
      </w:pPr>
      <w:r>
        <w:t>This project followed the Tata Steel project department project methodology as defined in the Tata project manual</w:t>
      </w:r>
      <w:sdt>
        <w:sdtPr>
          <w:id w:val="-1361661446"/>
          <w:citation/>
        </w:sdtPr>
        <w:sdtContent>
          <w:r>
            <w:fldChar w:fldCharType="begin"/>
          </w:r>
          <w:r>
            <w:instrText xml:space="preserve"> CITATION Tat13 \l 2057 </w:instrText>
          </w:r>
          <w:r>
            <w:fldChar w:fldCharType="separate"/>
          </w:r>
          <w:r w:rsidR="00335AB0">
            <w:rPr>
              <w:noProof/>
            </w:rPr>
            <w:t xml:space="preserve"> (19)</w:t>
          </w:r>
          <w:r>
            <w:fldChar w:fldCharType="end"/>
          </w:r>
        </w:sdtContent>
      </w:sdt>
      <w:r>
        <w:t>. This methodology is based upon the Association of Project Management Professionals (APMP)</w:t>
      </w:r>
      <w:sdt>
        <w:sdtPr>
          <w:id w:val="1630363639"/>
          <w:citation/>
        </w:sdtPr>
        <w:sdtContent>
          <w:r w:rsidR="009F4857">
            <w:fldChar w:fldCharType="begin"/>
          </w:r>
          <w:r w:rsidR="009F4857">
            <w:instrText xml:space="preserve"> CITATION Ass17 \l 2057 </w:instrText>
          </w:r>
          <w:r w:rsidR="009F4857">
            <w:fldChar w:fldCharType="separate"/>
          </w:r>
          <w:r w:rsidR="00335AB0">
            <w:rPr>
              <w:noProof/>
            </w:rPr>
            <w:t xml:space="preserve"> (20)</w:t>
          </w:r>
          <w:r w:rsidR="009F4857">
            <w:fldChar w:fldCharType="end"/>
          </w:r>
        </w:sdtContent>
      </w:sdt>
      <w:r>
        <w:t xml:space="preserve"> project life cycle, which defines the following steps are required for safe and successful project implementation;</w:t>
      </w:r>
    </w:p>
    <w:p w:rsidR="00935E8D" w:rsidRDefault="009F4857" w:rsidP="009F4857">
      <w:pPr>
        <w:pStyle w:val="ListParagraph"/>
        <w:numPr>
          <w:ilvl w:val="0"/>
          <w:numId w:val="33"/>
        </w:numPr>
        <w:spacing w:after="0" w:line="480" w:lineRule="auto"/>
      </w:pPr>
      <w:r>
        <w:t>Defining the reason for the project</w:t>
      </w:r>
    </w:p>
    <w:p w:rsidR="009F4857" w:rsidRDefault="009F4857" w:rsidP="009F4857">
      <w:pPr>
        <w:pStyle w:val="ListParagraph"/>
        <w:numPr>
          <w:ilvl w:val="0"/>
          <w:numId w:val="33"/>
        </w:numPr>
        <w:spacing w:after="0" w:line="480" w:lineRule="auto"/>
      </w:pPr>
      <w:r>
        <w:t>Capturing project requirements, quality, deliverable, timescales, resources</w:t>
      </w:r>
    </w:p>
    <w:p w:rsidR="009F4857" w:rsidRDefault="009F4857" w:rsidP="009F4857">
      <w:pPr>
        <w:pStyle w:val="ListParagraph"/>
        <w:numPr>
          <w:ilvl w:val="0"/>
          <w:numId w:val="33"/>
        </w:numPr>
        <w:spacing w:after="0" w:line="480" w:lineRule="auto"/>
      </w:pPr>
      <w:r>
        <w:t>Business case and justification</w:t>
      </w:r>
    </w:p>
    <w:p w:rsidR="009F4857" w:rsidRDefault="009F4857" w:rsidP="009F4857">
      <w:pPr>
        <w:pStyle w:val="ListParagraph"/>
        <w:numPr>
          <w:ilvl w:val="0"/>
          <w:numId w:val="33"/>
        </w:numPr>
        <w:spacing w:after="0" w:line="480" w:lineRule="auto"/>
      </w:pPr>
      <w:r>
        <w:t>Corporate agreement and funding</w:t>
      </w:r>
    </w:p>
    <w:p w:rsidR="009F4857" w:rsidRDefault="009F4857" w:rsidP="009F4857">
      <w:pPr>
        <w:pStyle w:val="ListParagraph"/>
        <w:numPr>
          <w:ilvl w:val="0"/>
          <w:numId w:val="33"/>
        </w:numPr>
        <w:spacing w:after="0" w:line="480" w:lineRule="auto"/>
      </w:pPr>
      <w:r>
        <w:t>Developing the management plan</w:t>
      </w:r>
    </w:p>
    <w:p w:rsidR="009F4857" w:rsidRDefault="009F4857" w:rsidP="009F4857">
      <w:pPr>
        <w:pStyle w:val="ListParagraph"/>
        <w:numPr>
          <w:ilvl w:val="0"/>
          <w:numId w:val="33"/>
        </w:numPr>
        <w:spacing w:after="0" w:line="480" w:lineRule="auto"/>
      </w:pPr>
      <w:r>
        <w:t>Leading and motivating the project team</w:t>
      </w:r>
    </w:p>
    <w:p w:rsidR="009F4857" w:rsidRDefault="009F4857" w:rsidP="009F4857">
      <w:pPr>
        <w:pStyle w:val="ListParagraph"/>
        <w:numPr>
          <w:ilvl w:val="0"/>
          <w:numId w:val="33"/>
        </w:numPr>
        <w:spacing w:after="0" w:line="480" w:lineRule="auto"/>
      </w:pPr>
      <w:r>
        <w:t>Managing the risk</w:t>
      </w:r>
    </w:p>
    <w:p w:rsidR="009F4857" w:rsidRDefault="009F4857" w:rsidP="009F4857">
      <w:pPr>
        <w:pStyle w:val="ListParagraph"/>
        <w:numPr>
          <w:ilvl w:val="0"/>
          <w:numId w:val="33"/>
        </w:numPr>
        <w:spacing w:after="0" w:line="480" w:lineRule="auto"/>
      </w:pPr>
      <w:r>
        <w:t>Managing the budget</w:t>
      </w:r>
    </w:p>
    <w:p w:rsidR="009F4857" w:rsidRDefault="009F4857" w:rsidP="009F4857">
      <w:pPr>
        <w:pStyle w:val="ListParagraph"/>
        <w:numPr>
          <w:ilvl w:val="0"/>
          <w:numId w:val="33"/>
        </w:numPr>
        <w:spacing w:after="0" w:line="480" w:lineRule="auto"/>
      </w:pPr>
      <w:r>
        <w:t>Third party vendor management</w:t>
      </w:r>
    </w:p>
    <w:p w:rsidR="009F4857" w:rsidRDefault="009F4857" w:rsidP="009F4857">
      <w:pPr>
        <w:pStyle w:val="ListParagraph"/>
        <w:numPr>
          <w:ilvl w:val="0"/>
          <w:numId w:val="33"/>
        </w:numPr>
        <w:spacing w:after="0" w:line="480" w:lineRule="auto"/>
      </w:pPr>
      <w:r>
        <w:lastRenderedPageBreak/>
        <w:t>Project closure in a controlled fashion</w:t>
      </w:r>
    </w:p>
    <w:p w:rsidR="00BB7B2B" w:rsidRDefault="00BB7B2B" w:rsidP="009F4857"/>
    <w:p w:rsidR="009F4857" w:rsidRDefault="009F4857" w:rsidP="00B71B41">
      <w:pPr>
        <w:spacing w:after="0" w:line="480" w:lineRule="auto"/>
      </w:pPr>
      <w:r>
        <w:t xml:space="preserve">Tata Management of change procedures require that all changes </w:t>
      </w:r>
      <w:r w:rsidR="00B71B41">
        <w:t>projects</w:t>
      </w:r>
      <w:r>
        <w:t xml:space="preserve"> have undergone a rigorous change evaluation, which consider the risks to the plant, people, process and </w:t>
      </w:r>
      <w:r w:rsidR="00B71B41">
        <w:t>environment</w:t>
      </w:r>
      <w:r>
        <w:t>. Each and every change is subject to a 3 step risk assessment process as defined by the Health and Safety Executive</w:t>
      </w:r>
      <w:sdt>
        <w:sdtPr>
          <w:id w:val="-1350642180"/>
          <w:citation/>
        </w:sdtPr>
        <w:sdtContent>
          <w:r>
            <w:fldChar w:fldCharType="begin"/>
          </w:r>
          <w:r>
            <w:instrText xml:space="preserve"> CITATION Hea09 \l 2057 </w:instrText>
          </w:r>
          <w:r>
            <w:fldChar w:fldCharType="separate"/>
          </w:r>
          <w:r w:rsidR="00335AB0">
            <w:rPr>
              <w:noProof/>
            </w:rPr>
            <w:t xml:space="preserve"> (21)</w:t>
          </w:r>
          <w:r>
            <w:fldChar w:fldCharType="end"/>
          </w:r>
        </w:sdtContent>
      </w:sdt>
      <w:r w:rsidR="00B71B41">
        <w:t>.</w:t>
      </w:r>
    </w:p>
    <w:p w:rsidR="00335AB0" w:rsidRDefault="00335AB0" w:rsidP="00F61B8C">
      <w:pPr>
        <w:pStyle w:val="Heading1"/>
        <w:spacing w:before="0" w:after="0" w:line="480" w:lineRule="auto"/>
      </w:pPr>
      <w:bookmarkStart w:id="36" w:name="_Toc481012755"/>
    </w:p>
    <w:p w:rsidR="00335AB0" w:rsidRDefault="00335AB0" w:rsidP="00F61B8C">
      <w:pPr>
        <w:pStyle w:val="Heading1"/>
        <w:spacing w:before="0" w:after="0" w:line="480" w:lineRule="auto"/>
      </w:pPr>
    </w:p>
    <w:p w:rsidR="00335AB0" w:rsidRDefault="00335AB0" w:rsidP="00F61B8C">
      <w:pPr>
        <w:pStyle w:val="Heading1"/>
        <w:spacing w:before="0" w:after="0" w:line="480" w:lineRule="auto"/>
      </w:pPr>
    </w:p>
    <w:p w:rsidR="00335AB0" w:rsidRDefault="00335AB0" w:rsidP="00335AB0"/>
    <w:p w:rsidR="00335AB0" w:rsidRDefault="00335AB0" w:rsidP="00335AB0"/>
    <w:p w:rsidR="00335AB0" w:rsidRDefault="00335AB0" w:rsidP="00335AB0"/>
    <w:p w:rsidR="00335AB0" w:rsidRDefault="00335AB0" w:rsidP="00335AB0"/>
    <w:p w:rsidR="00335AB0" w:rsidRDefault="00335AB0" w:rsidP="00335AB0"/>
    <w:p w:rsidR="00335AB0" w:rsidRDefault="00335AB0" w:rsidP="00335AB0"/>
    <w:p w:rsidR="00335AB0" w:rsidRDefault="00335AB0" w:rsidP="00335AB0"/>
    <w:p w:rsidR="00335AB0" w:rsidRDefault="00335AB0" w:rsidP="00335AB0"/>
    <w:p w:rsidR="00335AB0" w:rsidRDefault="00335AB0" w:rsidP="00335AB0"/>
    <w:p w:rsidR="00335AB0" w:rsidRDefault="00335AB0" w:rsidP="00335AB0"/>
    <w:p w:rsidR="00335AB0" w:rsidRDefault="00335AB0" w:rsidP="00335AB0"/>
    <w:p w:rsidR="00335AB0" w:rsidRDefault="00335AB0" w:rsidP="00335AB0"/>
    <w:p w:rsidR="00335AB0" w:rsidRPr="00335AB0" w:rsidRDefault="00335AB0" w:rsidP="00335AB0"/>
    <w:p w:rsidR="0060330B" w:rsidRDefault="00954C13" w:rsidP="00F61B8C">
      <w:pPr>
        <w:pStyle w:val="Heading1"/>
        <w:spacing w:before="0" w:after="0" w:line="480" w:lineRule="auto"/>
      </w:pPr>
      <w:r>
        <w:lastRenderedPageBreak/>
        <w:t>Chapter 3</w:t>
      </w:r>
      <w:r w:rsidR="0060330B">
        <w:t xml:space="preserve"> – Design and Implementation</w:t>
      </w:r>
      <w:bookmarkEnd w:id="36"/>
    </w:p>
    <w:p w:rsidR="00CD7BEE" w:rsidRDefault="00CD7BEE" w:rsidP="00CD7BEE">
      <w:pPr>
        <w:pStyle w:val="Heading3"/>
        <w:spacing w:before="0" w:after="0" w:line="480" w:lineRule="auto"/>
      </w:pPr>
      <w:bookmarkStart w:id="37" w:name="_Toc481012756"/>
      <w:r>
        <w:t>Management of Change</w:t>
      </w:r>
      <w:bookmarkEnd w:id="37"/>
    </w:p>
    <w:p w:rsidR="003161BF" w:rsidRDefault="003161BF" w:rsidP="00A15A07">
      <w:pPr>
        <w:spacing w:after="0" w:line="480" w:lineRule="auto"/>
      </w:pPr>
      <w:r>
        <w:t xml:space="preserve">In accordance with </w:t>
      </w:r>
      <w:r w:rsidR="00CA2369">
        <w:t xml:space="preserve">established </w:t>
      </w:r>
      <w:r>
        <w:t>Tata project proc</w:t>
      </w:r>
      <w:r w:rsidR="008D04C9">
        <w:t>edures</w:t>
      </w:r>
      <w:sdt>
        <w:sdtPr>
          <w:id w:val="-207417437"/>
          <w:citation/>
        </w:sdtPr>
        <w:sdtContent>
          <w:r w:rsidR="00CA2369">
            <w:fldChar w:fldCharType="begin"/>
          </w:r>
          <w:r w:rsidR="00CA2369">
            <w:instrText xml:space="preserve"> CITATION Tat13 \l 2057 </w:instrText>
          </w:r>
          <w:r w:rsidR="00CA2369">
            <w:fldChar w:fldCharType="separate"/>
          </w:r>
          <w:r w:rsidR="00335AB0">
            <w:rPr>
              <w:noProof/>
            </w:rPr>
            <w:t xml:space="preserve"> (19)</w:t>
          </w:r>
          <w:r w:rsidR="00CA2369">
            <w:fldChar w:fldCharType="end"/>
          </w:r>
        </w:sdtContent>
      </w:sdt>
      <w:r w:rsidR="008D04C9">
        <w:t>, before any change that involves a</w:t>
      </w:r>
      <w:r>
        <w:t xml:space="preserve"> non like for like</w:t>
      </w:r>
      <w:r w:rsidR="008D04C9">
        <w:t xml:space="preserve"> part</w:t>
      </w:r>
      <w:r>
        <w:t xml:space="preserve"> is undertaken on any equipment, a th</w:t>
      </w:r>
      <w:r w:rsidR="008D04C9">
        <w:t>o</w:t>
      </w:r>
      <w:r>
        <w:t>ro</w:t>
      </w:r>
      <w:r w:rsidR="008D04C9">
        <w:t>ugh management of change assessment</w:t>
      </w:r>
      <w:r>
        <w:t xml:space="preserve"> is to be undertaken to assess any potential </w:t>
      </w:r>
      <w:r w:rsidR="00A15A07">
        <w:t>impacts</w:t>
      </w:r>
      <w:r>
        <w:t xml:space="preserve"> tha</w:t>
      </w:r>
      <w:r w:rsidR="00A15A07">
        <w:t>t the change may have both intended and unintended.</w:t>
      </w:r>
      <w:r w:rsidR="00CA2369">
        <w:t xml:space="preserve"> Figure 18 below shows a screen shot of the change document that was raised and approved prior to proceeding with this project.</w:t>
      </w:r>
    </w:p>
    <w:p w:rsidR="00CA2369" w:rsidRDefault="00A15A07" w:rsidP="00CA2369">
      <w:pPr>
        <w:keepNext/>
        <w:jc w:val="center"/>
      </w:pPr>
      <w:r>
        <w:rPr>
          <w:noProof/>
          <w:lang w:eastAsia="en-GB"/>
        </w:rPr>
        <w:drawing>
          <wp:inline distT="0" distB="0" distL="0" distR="0" wp14:anchorId="1A879B1D" wp14:editId="30EA37E0">
            <wp:extent cx="5020292" cy="282384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email">
                      <a:extLst>
                        <a:ext uri="{28A0092B-C50C-407E-A947-70E740481C1C}">
                          <a14:useLocalDpi xmlns:a14="http://schemas.microsoft.com/office/drawing/2010/main"/>
                        </a:ext>
                      </a:extLst>
                    </a:blip>
                    <a:stretch>
                      <a:fillRect/>
                    </a:stretch>
                  </pic:blipFill>
                  <pic:spPr>
                    <a:xfrm>
                      <a:off x="0" y="0"/>
                      <a:ext cx="5023323" cy="2825550"/>
                    </a:xfrm>
                    <a:prstGeom prst="rect">
                      <a:avLst/>
                    </a:prstGeom>
                  </pic:spPr>
                </pic:pic>
              </a:graphicData>
            </a:graphic>
          </wp:inline>
        </w:drawing>
      </w:r>
    </w:p>
    <w:p w:rsidR="00A15A07" w:rsidRDefault="00CA2369" w:rsidP="00CA2369">
      <w:pPr>
        <w:pStyle w:val="Caption"/>
        <w:jc w:val="center"/>
      </w:pPr>
      <w:bookmarkStart w:id="38" w:name="_Toc480662585"/>
      <w:r>
        <w:t xml:space="preserve">Figure </w:t>
      </w:r>
      <w:fldSimple w:instr=" SEQ Figure \* ARABIC ">
        <w:r w:rsidR="00801F3A">
          <w:rPr>
            <w:noProof/>
          </w:rPr>
          <w:t>19</w:t>
        </w:r>
      </w:fldSimple>
      <w:r>
        <w:t xml:space="preserve"> Approved Management of Change</w:t>
      </w:r>
      <w:bookmarkEnd w:id="38"/>
    </w:p>
    <w:p w:rsidR="008D04C9" w:rsidRPr="003161BF" w:rsidRDefault="00737ECA" w:rsidP="009D6579">
      <w:pPr>
        <w:spacing w:after="0" w:line="480" w:lineRule="auto"/>
      </w:pPr>
      <w:r>
        <w:t>This process allows the team to review the whole operation before any changes are made to ensure that any proposed changes will have the desired effect and will not compromise the operation in any way.</w:t>
      </w:r>
      <w:r w:rsidR="008D04C9">
        <w:t xml:space="preserve"> It also gives the opportunity for additional control measures to be identified</w:t>
      </w:r>
      <w:r w:rsidR="00CA2369">
        <w:t xml:space="preserve"> especially when new methods of working or new technologies are being adopted. This will also include the need for documentation additions, spares holding and training requirements.</w:t>
      </w:r>
    </w:p>
    <w:p w:rsidR="00CD7BEE" w:rsidRDefault="00CD7BEE" w:rsidP="00CD7BEE">
      <w:pPr>
        <w:pStyle w:val="Heading3"/>
        <w:spacing w:before="0" w:after="0" w:line="480" w:lineRule="auto"/>
      </w:pPr>
      <w:bookmarkStart w:id="39" w:name="_Toc481012757"/>
      <w:r>
        <w:t>Hazard Study</w:t>
      </w:r>
      <w:bookmarkEnd w:id="39"/>
    </w:p>
    <w:p w:rsidR="008D04C9" w:rsidRPr="008D04C9" w:rsidRDefault="008D04C9" w:rsidP="008D04C9">
      <w:pPr>
        <w:spacing w:after="0" w:line="480" w:lineRule="auto"/>
      </w:pPr>
      <w:r>
        <w:t>As we are dealing with a gas which is not controlled correctly, has the potential to cause a major fire and or explosion, a full Hazard study assessment was undertaken in line with Tata project procedures.</w:t>
      </w:r>
      <w:r w:rsidR="00B85F73">
        <w:t xml:space="preserve"> As part of Tata procedures hazard studies one through to six are required for the whole </w:t>
      </w:r>
      <w:r w:rsidR="00B85F73">
        <w:lastRenderedPageBreak/>
        <w:t xml:space="preserve">life cycle of a project which covers initial inception </w:t>
      </w:r>
      <w:r w:rsidR="009D6579">
        <w:t>through</w:t>
      </w:r>
      <w:r w:rsidR="00B85F73">
        <w:t xml:space="preserve"> to completition and handover and acceptance by the works area management team.</w:t>
      </w:r>
      <w:r w:rsidR="008642F1">
        <w:t xml:space="preserve"> Hazard study 6 is carried out many months after the project has been delivered and handed over to ensure that the system is still operating as planned and that no new issues have arisen through continuous operation over a </w:t>
      </w:r>
      <w:r w:rsidR="002B23E5">
        <w:t>prolonged</w:t>
      </w:r>
      <w:r w:rsidR="008642F1">
        <w:t xml:space="preserve"> period of time.</w:t>
      </w:r>
      <w:r w:rsidR="00B85F73">
        <w:t xml:space="preserve"> In addition to the hazard studies a full Hazard Operation study was undertaken to identify all of the scenarios that could lead to an unwanted condition resulting in undesired consequences such as loss of containment, fire or explosion. Each scenario is detailed out and control measure highlighted to ensure that the condition cannot arise. Once each control measure is agreed it is then placed on the safeguard register for use when we are commissioning the system to check the integrity of the safeguards and prove that the controls do indeed perform to the desired standards. The Hazard Operation study is attached at Appendix D.</w:t>
      </w:r>
    </w:p>
    <w:p w:rsidR="00CD7BEE" w:rsidRDefault="00CD7BEE" w:rsidP="00CD7BEE">
      <w:pPr>
        <w:pStyle w:val="Heading3"/>
        <w:spacing w:before="0" w:after="0" w:line="480" w:lineRule="auto"/>
      </w:pPr>
      <w:bookmarkStart w:id="40" w:name="_Toc481012758"/>
      <w:r>
        <w:t>Functional Specification</w:t>
      </w:r>
      <w:bookmarkEnd w:id="40"/>
    </w:p>
    <w:p w:rsidR="008D04C9" w:rsidRDefault="008D04C9" w:rsidP="008D04C9">
      <w:pPr>
        <w:spacing w:after="0" w:line="480" w:lineRule="auto"/>
      </w:pPr>
      <w:r>
        <w:t>Before proceeding to the commercial tendering stage, a full functional design specification document was produced. This document detailed all our requirements in terms of what the system must do and how it is intended to operate. Additionally it covered environmental and safety factors as well as what legislation should be covered and to what standards the pr</w:t>
      </w:r>
      <w:r w:rsidR="00467E0F">
        <w:t>oposed solution should comply with. This was an iterative process and required several sessions with a team of people from all disciplines to review and refine the specifications as the project matured. This specification was then sent out to selected contractors to bid for the work, producing a budget estimate against the requirements laid down in our functional design specification. The Functional Design specification is listed at Appendix B to this report.</w:t>
      </w:r>
    </w:p>
    <w:p w:rsidR="00467E0F" w:rsidRDefault="00467E0F" w:rsidP="008D04C9">
      <w:pPr>
        <w:spacing w:after="0" w:line="480" w:lineRule="auto"/>
      </w:pPr>
      <w:r>
        <w:t xml:space="preserve">After an agreed period of time the prices are returned and reviewed to determine which one best meets the requirements of the specification, has a proven track record of safe and effective delivery in this field of work, is the most cost effective and is able to deliver the works within the chosen time frame of the project window. This upgrade was sent to two vendors to quote, both quotes are </w:t>
      </w:r>
      <w:r>
        <w:lastRenderedPageBreak/>
        <w:t>detailed at Appendix C. Fives North American were the winning bidder, not only on cost but previous experience on site and a proven ability to deliver.</w:t>
      </w:r>
    </w:p>
    <w:p w:rsidR="00467E0F" w:rsidRPr="008D04C9" w:rsidRDefault="00467E0F" w:rsidP="008D04C9">
      <w:pPr>
        <w:spacing w:after="0" w:line="480" w:lineRule="auto"/>
      </w:pPr>
      <w:r>
        <w:t>Once a vendor is selected the functional design specification is once again review to have the input of the system designer</w:t>
      </w:r>
      <w:r w:rsidR="009572D4">
        <w:t>, to</w:t>
      </w:r>
      <w:r>
        <w:t xml:space="preserve"> ensure that there are no major equipment or design issues or any items that we may have overlooked in our initial drafts of the specifications.</w:t>
      </w:r>
    </w:p>
    <w:p w:rsidR="00737ECA" w:rsidRDefault="00124A0A" w:rsidP="005660C6">
      <w:pPr>
        <w:spacing w:after="0" w:line="480" w:lineRule="auto"/>
      </w:pPr>
      <w:r>
        <w:rPr>
          <w:noProof/>
          <w:lang w:eastAsia="en-GB"/>
        </w:rPr>
        <mc:AlternateContent>
          <mc:Choice Requires="wps">
            <w:drawing>
              <wp:anchor distT="0" distB="0" distL="114300" distR="114300" simplePos="0" relativeHeight="251670016" behindDoc="0" locked="0" layoutInCell="1" allowOverlap="1" wp14:anchorId="6DEE7B2E" wp14:editId="70F876B0">
                <wp:simplePos x="0" y="0"/>
                <wp:positionH relativeFrom="column">
                  <wp:posOffset>2390775</wp:posOffset>
                </wp:positionH>
                <wp:positionV relativeFrom="paragraph">
                  <wp:posOffset>4309745</wp:posOffset>
                </wp:positionV>
                <wp:extent cx="809625" cy="1152525"/>
                <wp:effectExtent l="0" t="0" r="28575" b="28575"/>
                <wp:wrapNone/>
                <wp:docPr id="24" name="Oval 24"/>
                <wp:cNvGraphicFramePr/>
                <a:graphic xmlns:a="http://schemas.openxmlformats.org/drawingml/2006/main">
                  <a:graphicData uri="http://schemas.microsoft.com/office/word/2010/wordprocessingShape">
                    <wps:wsp>
                      <wps:cNvSpPr/>
                      <wps:spPr>
                        <a:xfrm>
                          <a:off x="0" y="0"/>
                          <a:ext cx="809625" cy="1152525"/>
                        </a:xfrm>
                        <a:prstGeom prst="ellipse">
                          <a:avLst/>
                        </a:prstGeom>
                        <a:noFill/>
                        <a:ln w="25400"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24408B" id="Oval 24" o:spid="_x0000_s1026" style="position:absolute;margin-left:188.25pt;margin-top:339.35pt;width:63.75pt;height:90.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" filled="f" strokecolor="#ffc000" strokeweight="2pt"/>
            </w:pict>
          </mc:Fallback>
        </mc:AlternateContent>
      </w:r>
      <w:r w:rsidR="00737ECA">
        <w:t xml:space="preserve">At the time of working through </w:t>
      </w:r>
      <w:r w:rsidR="00467E0F">
        <w:t xml:space="preserve">this review of </w:t>
      </w:r>
      <w:r w:rsidR="00737ECA">
        <w:t xml:space="preserve">the functional design specification, the Iran </w:t>
      </w:r>
      <w:r w:rsidR="005660C6">
        <w:t>nuclear</w:t>
      </w:r>
      <w:r w:rsidR="00737ECA">
        <w:t xml:space="preserve"> power plant Stuxnet virus infection was a prominent feature in the media, and it highlighted the vulnerability of the </w:t>
      </w:r>
      <w:r w:rsidR="00A63A6C">
        <w:t xml:space="preserve">plant </w:t>
      </w:r>
      <w:r w:rsidR="00737ECA">
        <w:t>safety critical systems which are connected to the internet</w:t>
      </w:r>
      <w:sdt>
        <w:sdtPr>
          <w:id w:val="822005988"/>
          <w:citation/>
        </w:sdtPr>
        <w:sdtContent>
          <w:r w:rsidR="005660C6">
            <w:fldChar w:fldCharType="begin"/>
          </w:r>
          <w:r w:rsidR="005660C6">
            <w:instrText xml:space="preserve"> CITATION Ira12 \l 2057 </w:instrText>
          </w:r>
          <w:r w:rsidR="005660C6">
            <w:fldChar w:fldCharType="separate"/>
          </w:r>
          <w:r w:rsidR="00335AB0">
            <w:rPr>
              <w:noProof/>
            </w:rPr>
            <w:t xml:space="preserve"> (22)</w:t>
          </w:r>
          <w:r w:rsidR="005660C6">
            <w:fldChar w:fldCharType="end"/>
          </w:r>
        </w:sdtContent>
      </w:sdt>
      <w:r w:rsidR="00737ECA">
        <w:t>. Whilst our</w:t>
      </w:r>
      <w:r w:rsidR="00A63A6C">
        <w:t xml:space="preserve"> initial</w:t>
      </w:r>
      <w:r w:rsidR="00737ECA">
        <w:t xml:space="preserve"> design did have a </w:t>
      </w:r>
      <w:r w:rsidR="005660C6">
        <w:t>safety</w:t>
      </w:r>
      <w:r w:rsidR="00737ECA">
        <w:t xml:space="preserve"> controller on the corporate network, </w:t>
      </w:r>
      <w:r w:rsidR="00A63A6C">
        <w:t>it was</w:t>
      </w:r>
      <w:r w:rsidR="00737ECA">
        <w:t xml:space="preserve"> protected by </w:t>
      </w:r>
      <w:r w:rsidR="005660C6">
        <w:t>MacAfee</w:t>
      </w:r>
      <w:r w:rsidR="00737ECA">
        <w:t xml:space="preserve"> </w:t>
      </w:r>
      <w:r w:rsidR="005660C6">
        <w:t>Intrusion</w:t>
      </w:r>
      <w:r w:rsidR="00737ECA">
        <w:t xml:space="preserve"> Detection Shields and the corporate firewall</w:t>
      </w:r>
      <w:r w:rsidR="00A63A6C">
        <w:t>s</w:t>
      </w:r>
      <w:r w:rsidR="00737ECA">
        <w:t xml:space="preserve">. </w:t>
      </w:r>
      <w:r w:rsidR="00A63A6C">
        <w:t>However w</w:t>
      </w:r>
      <w:r w:rsidR="00737ECA">
        <w:t xml:space="preserve">e took the decision to add a layer of </w:t>
      </w:r>
      <w:r w:rsidR="005660C6">
        <w:t>separation and add</w:t>
      </w:r>
      <w:r w:rsidR="00A63A6C">
        <w:t>ed</w:t>
      </w:r>
      <w:r w:rsidR="005660C6">
        <w:t xml:space="preserve"> an additional network</w:t>
      </w:r>
      <w:r w:rsidR="00A63A6C">
        <w:t xml:space="preserve"> interface</w:t>
      </w:r>
      <w:r w:rsidR="005660C6">
        <w:t xml:space="preserve"> card in the safety controller PLC, this changed then shifted all of the critical safety functions onto an internal only safety based network, which could not be accesses for any other networks unless you are physically plugged into that safety network. The existing network connection was left then for </w:t>
      </w:r>
      <w:r w:rsidR="00A63A6C">
        <w:t xml:space="preserve">plant historian </w:t>
      </w:r>
      <w:r w:rsidR="005660C6">
        <w:t>communications and non-critical SCADA links only.</w:t>
      </w:r>
      <w:r w:rsidR="00A63A6C">
        <w:t xml:space="preserve"> If this connection was compromised, it could no longer have any effect on the safety functions controlled by the controller.</w:t>
      </w:r>
      <w:r>
        <w:t xml:space="preserve"> Figure 20</w:t>
      </w:r>
      <w:r w:rsidR="00CA1D77">
        <w:t xml:space="preserve"> bellows shows the new logic controller layout with the two network cards in place</w:t>
      </w:r>
      <w:r>
        <w:t>, which allows all of the devices to communicate via the TCP/IP Protocol.</w:t>
      </w:r>
    </w:p>
    <w:p w:rsidR="00F70179" w:rsidRDefault="00CA1D77" w:rsidP="00F70179">
      <w:pPr>
        <w:keepNext/>
        <w:spacing w:after="0" w:line="480" w:lineRule="auto"/>
        <w:jc w:val="center"/>
      </w:pPr>
      <w:r>
        <w:rPr>
          <w:noProof/>
          <w:lang w:eastAsia="en-GB"/>
        </w:rPr>
        <w:drawing>
          <wp:inline distT="0" distB="0" distL="0" distR="0" wp14:anchorId="0673F0F9" wp14:editId="28F031D6">
            <wp:extent cx="4190541" cy="2362228"/>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P_20160129_14_31_31_Pro.jpg"/>
                    <pic:cNvPicPr/>
                  </pic:nvPicPr>
                  <pic:blipFill>
                    <a:blip r:embed="rId28" cstate="email">
                      <a:extLst>
                        <a:ext uri="{28A0092B-C50C-407E-A947-70E740481C1C}">
                          <a14:useLocalDpi xmlns:a14="http://schemas.microsoft.com/office/drawing/2010/main"/>
                        </a:ext>
                      </a:extLst>
                    </a:blip>
                    <a:stretch>
                      <a:fillRect/>
                    </a:stretch>
                  </pic:blipFill>
                  <pic:spPr>
                    <a:xfrm>
                      <a:off x="0" y="0"/>
                      <a:ext cx="4210436" cy="2373443"/>
                    </a:xfrm>
                    <a:prstGeom prst="rect">
                      <a:avLst/>
                    </a:prstGeom>
                  </pic:spPr>
                </pic:pic>
              </a:graphicData>
            </a:graphic>
          </wp:inline>
        </w:drawing>
      </w:r>
    </w:p>
    <w:p w:rsidR="00CA1D77" w:rsidRDefault="00F70179" w:rsidP="00F70179">
      <w:pPr>
        <w:pStyle w:val="Caption"/>
        <w:jc w:val="center"/>
      </w:pPr>
      <w:bookmarkStart w:id="41" w:name="_Toc480662586"/>
      <w:r>
        <w:t xml:space="preserve">Figure </w:t>
      </w:r>
      <w:fldSimple w:instr=" SEQ Figure \* ARABIC ">
        <w:r w:rsidR="00801F3A">
          <w:rPr>
            <w:noProof/>
          </w:rPr>
          <w:t>20</w:t>
        </w:r>
      </w:fldSimple>
      <w:r>
        <w:t xml:space="preserve"> Processor Showing Dual Network Cards Installed</w:t>
      </w:r>
      <w:bookmarkEnd w:id="41"/>
    </w:p>
    <w:p w:rsidR="00467E0F" w:rsidRDefault="00467E0F" w:rsidP="005660C6">
      <w:pPr>
        <w:spacing w:after="0" w:line="480" w:lineRule="auto"/>
      </w:pPr>
      <w:r w:rsidRPr="00467E0F">
        <w:lastRenderedPageBreak/>
        <w:t>Once this work had been completed and both parties are satisfied as to what is expected and where the project responsibilities lay, the functional design specification is frozen and issues as fit for production, in order that the vendor can commence works as required.</w:t>
      </w:r>
    </w:p>
    <w:p w:rsidR="004F5B1E" w:rsidRDefault="004F5B1E" w:rsidP="005660C6">
      <w:pPr>
        <w:spacing w:after="0" w:line="480" w:lineRule="auto"/>
      </w:pPr>
      <w:r>
        <w:t xml:space="preserve">In order to help deliver on the aim of lowest cost of operation, the current system employs an air fan which is started direct on line and runs at full speed at all times, this can lead to inefficient combustion and does not give any scope to vary the flame. It was decided to move the air fan over to a variable speed drive which could vary the speed according to the demand placed on the system, thus saving energy by running the motor slower when the demand allows for it. In order to do this compliance was required with BSEN 746 to be able to shut off the air system in the event of a safety failure, to achieve this and Allen Bradley Powerflex 753 drive was selected with a </w:t>
      </w:r>
      <w:r w:rsidR="00D13277">
        <w:t xml:space="preserve">20-750-S </w:t>
      </w:r>
      <w:r>
        <w:t>safe torque off option card fitted to maintain SIL 3 compliance</w:t>
      </w:r>
      <w:sdt>
        <w:sdtPr>
          <w:id w:val="663977650"/>
          <w:citation/>
        </w:sdtPr>
        <w:sdtContent>
          <w:r w:rsidR="00D13277">
            <w:fldChar w:fldCharType="begin"/>
          </w:r>
          <w:r w:rsidR="00D13277">
            <w:instrText xml:space="preserve"> CITATION Roc17 \l 2057 </w:instrText>
          </w:r>
          <w:r w:rsidR="00D13277">
            <w:fldChar w:fldCharType="separate"/>
          </w:r>
          <w:r w:rsidR="00335AB0">
            <w:rPr>
              <w:noProof/>
            </w:rPr>
            <w:t xml:space="preserve"> (23)</w:t>
          </w:r>
          <w:r w:rsidR="00D13277">
            <w:fldChar w:fldCharType="end"/>
          </w:r>
        </w:sdtContent>
      </w:sdt>
      <w:r w:rsidR="00F70179">
        <w:t>. Figure 20 below shows the safe torque off card installed in the Powerflex drive.</w:t>
      </w:r>
    </w:p>
    <w:p w:rsidR="00F70179" w:rsidRDefault="00124A0A" w:rsidP="00F70179">
      <w:pPr>
        <w:keepNext/>
        <w:spacing w:after="0" w:line="480" w:lineRule="auto"/>
        <w:jc w:val="center"/>
      </w:pPr>
      <w:r>
        <w:rPr>
          <w:noProof/>
          <w:lang w:eastAsia="en-GB"/>
        </w:rPr>
        <mc:AlternateContent>
          <mc:Choice Requires="wps">
            <w:drawing>
              <wp:anchor distT="0" distB="0" distL="114300" distR="114300" simplePos="0" relativeHeight="251667968" behindDoc="0" locked="0" layoutInCell="1" allowOverlap="1">
                <wp:simplePos x="0" y="0"/>
                <wp:positionH relativeFrom="column">
                  <wp:posOffset>3248025</wp:posOffset>
                </wp:positionH>
                <wp:positionV relativeFrom="paragraph">
                  <wp:posOffset>1188720</wp:posOffset>
                </wp:positionV>
                <wp:extent cx="361950" cy="1314450"/>
                <wp:effectExtent l="0" t="0" r="19050" b="19050"/>
                <wp:wrapNone/>
                <wp:docPr id="8" name="Oval 8"/>
                <wp:cNvGraphicFramePr/>
                <a:graphic xmlns:a="http://schemas.openxmlformats.org/drawingml/2006/main">
                  <a:graphicData uri="http://schemas.microsoft.com/office/word/2010/wordprocessingShape">
                    <wps:wsp>
                      <wps:cNvSpPr/>
                      <wps:spPr>
                        <a:xfrm>
                          <a:off x="0" y="0"/>
                          <a:ext cx="361950" cy="1314450"/>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27380B" id="Oval 8" o:spid="_x0000_s1026" style="position:absolute;margin-left:255.75pt;margin-top:93.6pt;width:28.5pt;height:10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" filled="f" strokecolor="#ffc000" strokeweight="2pt"/>
            </w:pict>
          </mc:Fallback>
        </mc:AlternateContent>
      </w:r>
      <w:r w:rsidR="00D13277">
        <w:rPr>
          <w:noProof/>
          <w:lang w:eastAsia="en-GB"/>
        </w:rPr>
        <w:drawing>
          <wp:inline distT="0" distB="0" distL="0" distR="0">
            <wp:extent cx="3888338" cy="2319020"/>
            <wp:effectExtent l="3493" t="0" r="1587" b="1588"/>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P_20160427_15_06_57_Pro.jpg"/>
                    <pic:cNvPicPr/>
                  </pic:nvPicPr>
                  <pic:blipFill>
                    <a:blip r:embed="rId29" cstate="email">
                      <a:extLst>
                        <a:ext uri="{28A0092B-C50C-407E-A947-70E740481C1C}">
                          <a14:useLocalDpi xmlns:a14="http://schemas.microsoft.com/office/drawing/2010/main"/>
                        </a:ext>
                      </a:extLst>
                    </a:blip>
                    <a:stretch>
                      <a:fillRect/>
                    </a:stretch>
                  </pic:blipFill>
                  <pic:spPr>
                    <a:xfrm rot="5400000">
                      <a:off x="0" y="0"/>
                      <a:ext cx="3897150" cy="2324275"/>
                    </a:xfrm>
                    <a:prstGeom prst="rect">
                      <a:avLst/>
                    </a:prstGeom>
                  </pic:spPr>
                </pic:pic>
              </a:graphicData>
            </a:graphic>
          </wp:inline>
        </w:drawing>
      </w:r>
    </w:p>
    <w:p w:rsidR="008C129F" w:rsidRDefault="00F70179" w:rsidP="00F70179">
      <w:pPr>
        <w:pStyle w:val="Caption"/>
        <w:jc w:val="center"/>
      </w:pPr>
      <w:bookmarkStart w:id="42" w:name="_Toc480662587"/>
      <w:r>
        <w:t xml:space="preserve">Figure </w:t>
      </w:r>
      <w:fldSimple w:instr=" SEQ Figure \* ARABIC ">
        <w:r w:rsidR="00801F3A">
          <w:rPr>
            <w:noProof/>
          </w:rPr>
          <w:t>21</w:t>
        </w:r>
      </w:fldSimple>
      <w:r>
        <w:t xml:space="preserve"> Safe Torque Off Card - Powerflex Drive</w:t>
      </w:r>
      <w:bookmarkEnd w:id="42"/>
    </w:p>
    <w:p w:rsidR="008C129F" w:rsidRDefault="008C129F" w:rsidP="008C129F">
      <w:pPr>
        <w:pStyle w:val="Heading3"/>
        <w:spacing w:before="0" w:after="0" w:line="480" w:lineRule="auto"/>
      </w:pPr>
      <w:bookmarkStart w:id="43" w:name="_Toc481012759"/>
      <w:r>
        <w:lastRenderedPageBreak/>
        <w:t>Factory Acceptance Testing</w:t>
      </w:r>
      <w:bookmarkEnd w:id="43"/>
    </w:p>
    <w:p w:rsidR="00720F3D" w:rsidRPr="00C1416E" w:rsidRDefault="00720F3D" w:rsidP="00776FBD">
      <w:pPr>
        <w:spacing w:after="0" w:line="480" w:lineRule="auto"/>
      </w:pPr>
      <w:r>
        <w:t xml:space="preserve">Once the design was frozen the vendor commended manufacturing for the panels and associated pipelines and valve trains. </w:t>
      </w:r>
      <w:r w:rsidR="00776FBD">
        <w:t xml:space="preserve">The panels were constructed at the Fives North American facility in Ohio, United States of American and the pipework’s at various mechanical contractors within the UK. Regular progress meetings were held to ensure that work was on track to be delivered to site as per the plan. However a key milestone in the plan was user acceptance testing to ensure that the system as built met the design requirements as specified before it was shipped for installation on site. This process ensures that no </w:t>
      </w:r>
      <w:r w:rsidR="00987947">
        <w:t>surprises</w:t>
      </w:r>
      <w:r w:rsidR="00776FBD">
        <w:t xml:space="preserve"> </w:t>
      </w:r>
      <w:r w:rsidR="00987947">
        <w:t>arise</w:t>
      </w:r>
      <w:r w:rsidR="00776FBD">
        <w:t xml:space="preserve"> when the equipment </w:t>
      </w:r>
      <w:r w:rsidR="00987947">
        <w:t>is scheduled to be installed on site.</w:t>
      </w:r>
      <w:r w:rsidR="00C11B3F">
        <w:t xml:space="preserve"> Modifications and designing on the run as it were are not </w:t>
      </w:r>
      <w:r w:rsidR="00C1416E">
        <w:t>consistent</w:t>
      </w:r>
      <w:r w:rsidR="00C11B3F">
        <w:t xml:space="preserve"> with a safe and </w:t>
      </w:r>
      <w:r w:rsidR="00C1416E">
        <w:t>successful</w:t>
      </w:r>
      <w:r w:rsidR="00C11B3F">
        <w:t xml:space="preserve"> project</w:t>
      </w:r>
      <w:r w:rsidR="00C1416E">
        <w:t xml:space="preserve"> outcome, therefore we had to travel</w:t>
      </w:r>
      <w:r w:rsidR="00C11B3F">
        <w:t xml:space="preserve"> to Ohio to undertake full system testing at Fives North American facilities in order to prove that the systems delivered against the requirements of the design specification.</w:t>
      </w:r>
      <w:r w:rsidR="00C1416E">
        <w:t xml:space="preserve"> This was the first time to view the user interface mimics on the actual screens, and these formed a significant part of the testing procedure. The factory acceptance document consisted of a 44 page list of check that had to be made to ensure each item operated as designed and was correctly linked to the corresponding screen mimics. </w:t>
      </w:r>
      <w:r w:rsidR="00F70179" w:rsidRPr="00F70179">
        <w:t>Figure 21</w:t>
      </w:r>
      <w:r w:rsidR="00C1416E" w:rsidRPr="00F70179">
        <w:t xml:space="preserve"> </w:t>
      </w:r>
      <w:r w:rsidR="00C1416E" w:rsidRPr="00C1416E">
        <w:t>below shows a screen shot of one of the acceptance test pages.</w:t>
      </w:r>
    </w:p>
    <w:p w:rsidR="00F70179" w:rsidRDefault="00C1416E" w:rsidP="00F70179">
      <w:pPr>
        <w:keepNext/>
        <w:spacing w:after="0" w:line="480" w:lineRule="auto"/>
        <w:jc w:val="center"/>
      </w:pPr>
      <w:r>
        <w:rPr>
          <w:noProof/>
          <w:lang w:eastAsia="en-GB"/>
        </w:rPr>
        <w:lastRenderedPageBreak/>
        <w:drawing>
          <wp:inline distT="0" distB="0" distL="0" distR="0">
            <wp:extent cx="5015479" cy="658177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5017476" cy="6584396"/>
                    </a:xfrm>
                    <a:prstGeom prst="rect">
                      <a:avLst/>
                    </a:prstGeom>
                    <a:noFill/>
                    <a:ln>
                      <a:noFill/>
                    </a:ln>
                  </pic:spPr>
                </pic:pic>
              </a:graphicData>
            </a:graphic>
          </wp:inline>
        </w:drawing>
      </w:r>
    </w:p>
    <w:p w:rsidR="00C1416E" w:rsidRDefault="00F70179" w:rsidP="00F70179">
      <w:pPr>
        <w:pStyle w:val="Caption"/>
        <w:jc w:val="center"/>
      </w:pPr>
      <w:bookmarkStart w:id="44" w:name="_Toc480662588"/>
      <w:r>
        <w:t xml:space="preserve">Figure </w:t>
      </w:r>
      <w:fldSimple w:instr=" SEQ Figure \* ARABIC ">
        <w:r w:rsidR="00801F3A">
          <w:rPr>
            <w:noProof/>
          </w:rPr>
          <w:t>22</w:t>
        </w:r>
      </w:fldSimple>
      <w:r>
        <w:t xml:space="preserve"> Factory Acceptance Test Sheet</w:t>
      </w:r>
      <w:bookmarkEnd w:id="44"/>
    </w:p>
    <w:p w:rsidR="00C1416E" w:rsidRDefault="00C1416E" w:rsidP="00776FBD">
      <w:pPr>
        <w:spacing w:after="0" w:line="480" w:lineRule="auto"/>
      </w:pPr>
      <w:r>
        <w:t xml:space="preserve">Additionally this presented an </w:t>
      </w:r>
      <w:r w:rsidR="004F113D">
        <w:t>opportunity</w:t>
      </w:r>
      <w:r>
        <w:t xml:space="preserve"> to review and error check all of the </w:t>
      </w:r>
      <w:r w:rsidR="004F113D">
        <w:t>alarms</w:t>
      </w:r>
      <w:r>
        <w:t xml:space="preserve"> that were configured on the system. A 24 page check sheet was followed to test the scenarios that would create an alarm activation </w:t>
      </w:r>
      <w:r w:rsidR="004F113D">
        <w:t xml:space="preserve">as well as ensuring the alarm contained the correct text and had been assigned the correct priority level. </w:t>
      </w:r>
      <w:r w:rsidR="00F70179" w:rsidRPr="00F70179">
        <w:t>Figure 22</w:t>
      </w:r>
      <w:r w:rsidR="004F113D" w:rsidRPr="00F70179">
        <w:t xml:space="preserve"> </w:t>
      </w:r>
      <w:r w:rsidR="004F113D">
        <w:t>below details a screen shot of one of the test pages.</w:t>
      </w:r>
    </w:p>
    <w:p w:rsidR="00F70179" w:rsidRDefault="004F113D" w:rsidP="00F70179">
      <w:pPr>
        <w:keepNext/>
        <w:spacing w:after="0" w:line="480" w:lineRule="auto"/>
        <w:jc w:val="center"/>
      </w:pPr>
      <w:r>
        <w:rPr>
          <w:noProof/>
          <w:lang w:eastAsia="en-GB"/>
        </w:rPr>
        <w:lastRenderedPageBreak/>
        <w:drawing>
          <wp:inline distT="0" distB="0" distL="0" distR="0">
            <wp:extent cx="5296376" cy="7061835"/>
            <wp:effectExtent l="0" t="0" r="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5299164" cy="7065553"/>
                    </a:xfrm>
                    <a:prstGeom prst="rect">
                      <a:avLst/>
                    </a:prstGeom>
                    <a:noFill/>
                    <a:ln>
                      <a:noFill/>
                    </a:ln>
                  </pic:spPr>
                </pic:pic>
              </a:graphicData>
            </a:graphic>
          </wp:inline>
        </w:drawing>
      </w:r>
    </w:p>
    <w:p w:rsidR="004F113D" w:rsidRPr="00720F3D" w:rsidRDefault="00F70179" w:rsidP="00F70179">
      <w:pPr>
        <w:pStyle w:val="Caption"/>
        <w:jc w:val="center"/>
      </w:pPr>
      <w:bookmarkStart w:id="45" w:name="_Toc480662589"/>
      <w:r>
        <w:t xml:space="preserve">Figure </w:t>
      </w:r>
      <w:fldSimple w:instr=" SEQ Figure \* ARABIC ">
        <w:r w:rsidR="00801F3A">
          <w:rPr>
            <w:noProof/>
          </w:rPr>
          <w:t>23</w:t>
        </w:r>
      </w:fldSimple>
      <w:r>
        <w:t xml:space="preserve"> Alarm Definition &amp; Check Sheet</w:t>
      </w:r>
      <w:bookmarkEnd w:id="45"/>
    </w:p>
    <w:p w:rsidR="00244611" w:rsidRDefault="004F113D" w:rsidP="00244611">
      <w:pPr>
        <w:pStyle w:val="Heading3"/>
        <w:spacing w:before="0" w:after="0" w:line="480" w:lineRule="auto"/>
        <w:jc w:val="center"/>
      </w:pPr>
      <w:bookmarkStart w:id="46" w:name="_Toc480473791"/>
      <w:bookmarkStart w:id="47" w:name="_Toc480480534"/>
      <w:bookmarkStart w:id="48" w:name="_Toc480480673"/>
      <w:bookmarkStart w:id="49" w:name="_Toc480481231"/>
      <w:bookmarkStart w:id="50" w:name="_Toc480631900"/>
      <w:bookmarkStart w:id="51" w:name="_Toc480643116"/>
      <w:bookmarkStart w:id="52" w:name="_Toc480663389"/>
      <w:bookmarkStart w:id="53" w:name="_Toc481009968"/>
      <w:bookmarkStart w:id="54" w:name="_Toc481012760"/>
      <w:r>
        <w:rPr>
          <w:noProof/>
          <w:lang w:eastAsia="en-GB"/>
        </w:rPr>
        <w:lastRenderedPageBreak/>
        <w:drawing>
          <wp:inline distT="0" distB="0" distL="0" distR="0">
            <wp:extent cx="2811600" cy="3744000"/>
            <wp:effectExtent l="0" t="0" r="8255" b="889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Fives NA FAT Visit 078.jpg"/>
                    <pic:cNvPicPr/>
                  </pic:nvPicPr>
                  <pic:blipFill>
                    <a:blip r:embed="rId32" cstate="email">
                      <a:extLst>
                        <a:ext uri="{28A0092B-C50C-407E-A947-70E740481C1C}">
                          <a14:useLocalDpi xmlns:a14="http://schemas.microsoft.com/office/drawing/2010/main"/>
                        </a:ext>
                      </a:extLst>
                    </a:blip>
                    <a:stretch>
                      <a:fillRect/>
                    </a:stretch>
                  </pic:blipFill>
                  <pic:spPr>
                    <a:xfrm>
                      <a:off x="0" y="0"/>
                      <a:ext cx="2811600" cy="3744000"/>
                    </a:xfrm>
                    <a:prstGeom prst="rect">
                      <a:avLst/>
                    </a:prstGeom>
                  </pic:spPr>
                </pic:pic>
              </a:graphicData>
            </a:graphic>
          </wp:inline>
        </w:drawing>
      </w:r>
      <w:bookmarkEnd w:id="46"/>
      <w:bookmarkEnd w:id="47"/>
      <w:bookmarkEnd w:id="48"/>
      <w:bookmarkEnd w:id="49"/>
      <w:bookmarkEnd w:id="50"/>
      <w:bookmarkEnd w:id="51"/>
      <w:bookmarkEnd w:id="52"/>
      <w:bookmarkEnd w:id="53"/>
      <w:bookmarkEnd w:id="54"/>
    </w:p>
    <w:p w:rsidR="008C129F" w:rsidRDefault="00244611" w:rsidP="00244611">
      <w:pPr>
        <w:pStyle w:val="Caption"/>
        <w:jc w:val="center"/>
      </w:pPr>
      <w:bookmarkStart w:id="55" w:name="_Toc480662590"/>
      <w:r>
        <w:t xml:space="preserve">Figure </w:t>
      </w:r>
      <w:fldSimple w:instr=" SEQ Figure \* ARABIC ">
        <w:r w:rsidR="00801F3A">
          <w:rPr>
            <w:noProof/>
          </w:rPr>
          <w:t>24</w:t>
        </w:r>
      </w:fldSimple>
      <w:r>
        <w:t xml:space="preserve"> </w:t>
      </w:r>
      <w:r w:rsidR="00BC50D1">
        <w:t>Burner Management Panel at Fives USA Testing</w:t>
      </w:r>
      <w:bookmarkEnd w:id="55"/>
    </w:p>
    <w:p w:rsidR="00A259F8" w:rsidRPr="00A259F8" w:rsidRDefault="00A259F8" w:rsidP="00A259F8"/>
    <w:p w:rsidR="00244611" w:rsidRDefault="004F113D" w:rsidP="00244611">
      <w:pPr>
        <w:keepNext/>
        <w:jc w:val="center"/>
      </w:pPr>
      <w:r>
        <w:rPr>
          <w:noProof/>
          <w:lang w:eastAsia="en-GB"/>
        </w:rPr>
        <w:drawing>
          <wp:inline distT="0" distB="0" distL="0" distR="0">
            <wp:extent cx="2811763" cy="3743203"/>
            <wp:effectExtent l="0" t="0" r="825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ives NA FAT Visit 077.jpg"/>
                    <pic:cNvPicPr/>
                  </pic:nvPicPr>
                  <pic:blipFill>
                    <a:blip r:embed="rId33" cstate="email">
                      <a:extLst>
                        <a:ext uri="{28A0092B-C50C-407E-A947-70E740481C1C}">
                          <a14:useLocalDpi xmlns:a14="http://schemas.microsoft.com/office/drawing/2010/main"/>
                        </a:ext>
                      </a:extLst>
                    </a:blip>
                    <a:stretch>
                      <a:fillRect/>
                    </a:stretch>
                  </pic:blipFill>
                  <pic:spPr>
                    <a:xfrm>
                      <a:off x="0" y="0"/>
                      <a:ext cx="2819238" cy="3753154"/>
                    </a:xfrm>
                    <a:prstGeom prst="rect">
                      <a:avLst/>
                    </a:prstGeom>
                  </pic:spPr>
                </pic:pic>
              </a:graphicData>
            </a:graphic>
          </wp:inline>
        </w:drawing>
      </w:r>
    </w:p>
    <w:p w:rsidR="001E5B1C" w:rsidRDefault="00244611" w:rsidP="00A259F8">
      <w:pPr>
        <w:pStyle w:val="Caption"/>
        <w:jc w:val="center"/>
      </w:pPr>
      <w:bookmarkStart w:id="56" w:name="_Toc480662591"/>
      <w:r>
        <w:t xml:space="preserve">Figure </w:t>
      </w:r>
      <w:fldSimple w:instr=" SEQ Figure \* ARABIC ">
        <w:r w:rsidR="00801F3A">
          <w:rPr>
            <w:noProof/>
          </w:rPr>
          <w:t>25</w:t>
        </w:r>
      </w:fldSimple>
      <w:r w:rsidR="00BC50D1">
        <w:t xml:space="preserve"> Combustion Air Fan Panel at Fives USA Testing</w:t>
      </w:r>
      <w:bookmarkEnd w:id="56"/>
    </w:p>
    <w:p w:rsidR="001C4F68" w:rsidRDefault="001E5B1C" w:rsidP="001E5B1C">
      <w:pPr>
        <w:spacing w:after="0" w:line="480" w:lineRule="auto"/>
      </w:pPr>
      <w:r>
        <w:lastRenderedPageBreak/>
        <w:t xml:space="preserve">As part of the factory acceptance process a number of issues were identified. The most serious of these was the fact that the vendor had wired the panel and intended to supply Namur type resistance limit switches on all of the valves. This was not commensurate with the standard employed at the Port Talbot site, and would have contributed to significant delays as the maintenance team would not be expecting Namur signals when fault finding. Namur </w:t>
      </w:r>
      <w:r w:rsidR="001C4F68">
        <w:t>switches use</w:t>
      </w:r>
      <w:r>
        <w:t xml:space="preserve"> resistance to define an open or closed state varying the resistance accordingly. Poor connections or cable damage can cause issues with such a system</w:t>
      </w:r>
      <w:r w:rsidR="001C4F68">
        <w:t>, resulting in possible undesired indication</w:t>
      </w:r>
      <w:r>
        <w:t xml:space="preserve">. It was decided </w:t>
      </w:r>
      <w:r w:rsidR="001C4F68">
        <w:t>at the visit to instruct the vendor</w:t>
      </w:r>
      <w:r>
        <w:t xml:space="preserve"> to change all of the switches</w:t>
      </w:r>
      <w:r w:rsidR="001C4F68">
        <w:t xml:space="preserve"> and associated wiring</w:t>
      </w:r>
      <w:r>
        <w:t xml:space="preserve"> to traditional logic switches. A number of other issues were also highlighted such as alarm history deleting every time the panel was power cycled, the processor memory card was formatted to a different firmware version than that currently deployed in the safety processor and many more minor snags. </w:t>
      </w:r>
    </w:p>
    <w:p w:rsidR="001C4F68" w:rsidRDefault="001C4F68" w:rsidP="001E5B1C">
      <w:pPr>
        <w:spacing w:after="0" w:line="480" w:lineRule="auto"/>
      </w:pPr>
      <w:r>
        <w:t xml:space="preserve">Whilst testing each of the screen mimics it was highlighted that there was no indication to depict the status of the flares lid in either the raised or lowered position. Upon questioning the vendor it transpired that this requirement has been passed to the UK branch of the vendor, however it had not been transmitted to the US branch who were building the panels, and as such no provision was made for this on the mimic or the associated input cards and controller logic. This necessitated a hasty design change and instruction to the vendor to correct. The flare lid was existing equipment and had been included in the functional design specification for re-integration into the new system. </w:t>
      </w:r>
      <w:r w:rsidR="007133FF">
        <w:t>The vendor accepted that the error was theirs and agreed to integrate the flare lid, this work was undertaken during the duration of our visit.</w:t>
      </w:r>
    </w:p>
    <w:p w:rsidR="001E5B1C" w:rsidRDefault="001E5B1C" w:rsidP="001E5B1C">
      <w:pPr>
        <w:spacing w:after="0" w:line="480" w:lineRule="auto"/>
      </w:pPr>
      <w:r>
        <w:t>A three page list of issues was created for the vendor to address prior to the equipment being shipped to the UK for installation on site.</w:t>
      </w:r>
      <w:r w:rsidR="00AC6041">
        <w:t xml:space="preserve"> Figures 26, 27 and 28</w:t>
      </w:r>
      <w:r w:rsidR="001C4F68">
        <w:t xml:space="preserve"> overleaf details the finding of the factory acceptance visit.</w:t>
      </w:r>
    </w:p>
    <w:p w:rsidR="00AC6041" w:rsidRDefault="001E5B1C" w:rsidP="00AC6041">
      <w:pPr>
        <w:keepNext/>
        <w:spacing w:after="0" w:line="480" w:lineRule="auto"/>
        <w:jc w:val="center"/>
      </w:pPr>
      <w:r>
        <w:rPr>
          <w:noProof/>
          <w:lang w:eastAsia="en-GB"/>
        </w:rPr>
        <w:lastRenderedPageBreak/>
        <w:drawing>
          <wp:inline distT="0" distB="0" distL="0" distR="0">
            <wp:extent cx="5727700" cy="7433945"/>
            <wp:effectExtent l="0" t="0" r="635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5727700" cy="7433945"/>
                    </a:xfrm>
                    <a:prstGeom prst="rect">
                      <a:avLst/>
                    </a:prstGeom>
                    <a:noFill/>
                    <a:ln>
                      <a:noFill/>
                    </a:ln>
                  </pic:spPr>
                </pic:pic>
              </a:graphicData>
            </a:graphic>
          </wp:inline>
        </w:drawing>
      </w:r>
    </w:p>
    <w:p w:rsidR="001E5B1C" w:rsidRDefault="00AC6041" w:rsidP="00AC6041">
      <w:pPr>
        <w:pStyle w:val="Caption"/>
        <w:jc w:val="center"/>
      </w:pPr>
      <w:bookmarkStart w:id="57" w:name="_Toc480662592"/>
      <w:r>
        <w:t xml:space="preserve">Figure </w:t>
      </w:r>
      <w:fldSimple w:instr=" SEQ Figure \* ARABIC ">
        <w:r w:rsidR="00801F3A">
          <w:rPr>
            <w:noProof/>
          </w:rPr>
          <w:t>26</w:t>
        </w:r>
      </w:fldSimple>
      <w:r>
        <w:t xml:space="preserve"> USA Factory Acceptance Test Page 1</w:t>
      </w:r>
      <w:bookmarkEnd w:id="57"/>
    </w:p>
    <w:p w:rsidR="00AC6041" w:rsidRDefault="001E5B1C" w:rsidP="00AC6041">
      <w:pPr>
        <w:keepNext/>
        <w:spacing w:after="0" w:line="480" w:lineRule="auto"/>
        <w:jc w:val="center"/>
      </w:pPr>
      <w:r>
        <w:rPr>
          <w:noProof/>
          <w:lang w:eastAsia="en-GB"/>
        </w:rPr>
        <w:lastRenderedPageBreak/>
        <w:drawing>
          <wp:inline distT="0" distB="0" distL="0" distR="0">
            <wp:extent cx="5494655" cy="7289800"/>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14:useLocalDpi xmlns:a14="http://schemas.microsoft.com/office/drawing/2010/main"/>
                        </a:ext>
                      </a:extLst>
                    </a:blip>
                    <a:srcRect/>
                    <a:stretch>
                      <a:fillRect/>
                    </a:stretch>
                  </pic:blipFill>
                  <pic:spPr bwMode="auto">
                    <a:xfrm>
                      <a:off x="0" y="0"/>
                      <a:ext cx="5494655" cy="7289800"/>
                    </a:xfrm>
                    <a:prstGeom prst="rect">
                      <a:avLst/>
                    </a:prstGeom>
                    <a:noFill/>
                    <a:ln>
                      <a:noFill/>
                    </a:ln>
                  </pic:spPr>
                </pic:pic>
              </a:graphicData>
            </a:graphic>
          </wp:inline>
        </w:drawing>
      </w:r>
    </w:p>
    <w:p w:rsidR="001E5B1C" w:rsidRDefault="00AC6041" w:rsidP="00AC6041">
      <w:pPr>
        <w:pStyle w:val="Caption"/>
        <w:jc w:val="center"/>
      </w:pPr>
      <w:bookmarkStart w:id="58" w:name="_Toc480662593"/>
      <w:r>
        <w:t xml:space="preserve">Figure </w:t>
      </w:r>
      <w:fldSimple w:instr=" SEQ Figure \* ARABIC ">
        <w:r w:rsidR="00801F3A">
          <w:rPr>
            <w:noProof/>
          </w:rPr>
          <w:t>27</w:t>
        </w:r>
      </w:fldSimple>
      <w:r>
        <w:t xml:space="preserve"> USA Factory Acceptance Test Page 2</w:t>
      </w:r>
      <w:bookmarkEnd w:id="58"/>
    </w:p>
    <w:p w:rsidR="00AC6041" w:rsidRDefault="001E5B1C" w:rsidP="00AC6041">
      <w:pPr>
        <w:keepNext/>
        <w:spacing w:after="0" w:line="480" w:lineRule="auto"/>
        <w:jc w:val="center"/>
      </w:pPr>
      <w:r>
        <w:rPr>
          <w:noProof/>
          <w:lang w:eastAsia="en-GB"/>
        </w:rPr>
        <w:lastRenderedPageBreak/>
        <w:drawing>
          <wp:inline distT="0" distB="0" distL="0" distR="0">
            <wp:extent cx="5465445" cy="5342255"/>
            <wp:effectExtent l="0" t="0" r="190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14:useLocalDpi xmlns:a14="http://schemas.microsoft.com/office/drawing/2010/main"/>
                        </a:ext>
                      </a:extLst>
                    </a:blip>
                    <a:srcRect/>
                    <a:stretch>
                      <a:fillRect/>
                    </a:stretch>
                  </pic:blipFill>
                  <pic:spPr bwMode="auto">
                    <a:xfrm>
                      <a:off x="0" y="0"/>
                      <a:ext cx="5465445" cy="5342255"/>
                    </a:xfrm>
                    <a:prstGeom prst="rect">
                      <a:avLst/>
                    </a:prstGeom>
                    <a:noFill/>
                    <a:ln>
                      <a:noFill/>
                    </a:ln>
                  </pic:spPr>
                </pic:pic>
              </a:graphicData>
            </a:graphic>
          </wp:inline>
        </w:drawing>
      </w:r>
    </w:p>
    <w:p w:rsidR="001E5B1C" w:rsidRDefault="00AC6041" w:rsidP="00AC6041">
      <w:pPr>
        <w:pStyle w:val="Caption"/>
        <w:jc w:val="center"/>
      </w:pPr>
      <w:bookmarkStart w:id="59" w:name="_Toc480662594"/>
      <w:r>
        <w:t xml:space="preserve">Figure </w:t>
      </w:r>
      <w:fldSimple w:instr=" SEQ Figure \* ARABIC ">
        <w:r w:rsidR="00801F3A">
          <w:rPr>
            <w:noProof/>
          </w:rPr>
          <w:t>28</w:t>
        </w:r>
      </w:fldSimple>
      <w:r>
        <w:t xml:space="preserve"> </w:t>
      </w:r>
      <w:r w:rsidRPr="00BC0574">
        <w:t>USA Factory Acceptance Te</w:t>
      </w:r>
      <w:r>
        <w:t>st Page 3</w:t>
      </w:r>
      <w:bookmarkEnd w:id="59"/>
    </w:p>
    <w:p w:rsidR="00AF5867" w:rsidRDefault="00AF5867" w:rsidP="00AF5867">
      <w:pPr>
        <w:spacing w:after="0" w:line="480" w:lineRule="auto"/>
      </w:pPr>
      <w:r>
        <w:t>During this activity the screens</w:t>
      </w:r>
      <w:r w:rsidR="00AC6041">
        <w:t xml:space="preserve"> as discussed from the literature review</w:t>
      </w:r>
      <w:r>
        <w:t xml:space="preserve"> were </w:t>
      </w:r>
      <w:r w:rsidR="00AC6041">
        <w:t xml:space="preserve">now seen for the first time as live actual screens, running on the touch panels. These were </w:t>
      </w:r>
      <w:r>
        <w:t>reviewed for consistency and appearance as well as functionality as previously described.</w:t>
      </w:r>
      <w:r w:rsidR="00DF0AEC">
        <w:t xml:space="preserve"> Each screen was reviewed to confirm that it addressed the concerns raised in the system walk through of the old system. It was discovered that this upgrade would solve all of the issues, except the ingress of dust and dirt. In order to mitigate against that an additional cover was installed to protect the touch screen.</w:t>
      </w:r>
      <w:r w:rsidR="00AC6041">
        <w:t xml:space="preserve"> Each and every data point listed on the controller was checked against the list to ensure it was displayed on the panel correctly, that it had the correct alarm priority level set and </w:t>
      </w:r>
      <w:r w:rsidR="002E0231">
        <w:t>that it displayed the correct meaningful alarm text when the conditions for alarm were simulated</w:t>
      </w:r>
      <w:r w:rsidR="00DF0AEC">
        <w:t xml:space="preserve">, once confirmed each point </w:t>
      </w:r>
      <w:r w:rsidR="00DF0AEC">
        <w:lastRenderedPageBreak/>
        <w:t>was signed off on the test sheets</w:t>
      </w:r>
      <w:r w:rsidR="002E0231">
        <w:t>.</w:t>
      </w:r>
      <w:r w:rsidR="0060103B">
        <w:t xml:space="preserve"> Each screen in turn was tested point by point and every control operated to ensure uniformity of look and feel of the interface</w:t>
      </w:r>
      <w:r w:rsidR="00DF0AEC">
        <w:t>, again this was recorded on the test sheets</w:t>
      </w:r>
      <w:r w:rsidR="0060103B">
        <w:t xml:space="preserve">. Every pop up screen was operated to ensure it displayed the correct level of information and control. During this period we requested the change of pipe colours to conform </w:t>
      </w:r>
      <w:r w:rsidR="00AF3564">
        <w:t>to</w:t>
      </w:r>
      <w:r w:rsidR="0060103B">
        <w:t xml:space="preserve"> Tata steel Pipework standard colours as defined in our Mandatory Engineering Standard 003</w:t>
      </w:r>
      <w:sdt>
        <w:sdtPr>
          <w:id w:val="-309249138"/>
          <w:citation/>
        </w:sdtPr>
        <w:sdtContent>
          <w:r w:rsidR="0060103B">
            <w:fldChar w:fldCharType="begin"/>
          </w:r>
          <w:r w:rsidR="0060103B">
            <w:instrText xml:space="preserve"> CITATION Tat131 \l 2057 </w:instrText>
          </w:r>
          <w:r w:rsidR="0060103B">
            <w:fldChar w:fldCharType="separate"/>
          </w:r>
          <w:r w:rsidR="00335AB0">
            <w:rPr>
              <w:noProof/>
            </w:rPr>
            <w:t xml:space="preserve"> (24)</w:t>
          </w:r>
          <w:r w:rsidR="0060103B">
            <w:fldChar w:fldCharType="end"/>
          </w:r>
        </w:sdtContent>
      </w:sdt>
      <w:r w:rsidR="00A259F8">
        <w:t>.</w:t>
      </w:r>
    </w:p>
    <w:p w:rsidR="00A259F8" w:rsidRDefault="00A259F8" w:rsidP="00AF5867">
      <w:pPr>
        <w:spacing w:after="0" w:line="480" w:lineRule="auto"/>
      </w:pPr>
      <w:r>
        <w:t xml:space="preserve">Figure 29 details the layout of the main system overview when Coke Oven gas is selected. The same view is present when natural gas is selected, however pipe colours change to yellow to depict a natural gas pipe. </w:t>
      </w:r>
    </w:p>
    <w:p w:rsidR="00A259F8" w:rsidRDefault="00AF5867" w:rsidP="00A259F8">
      <w:pPr>
        <w:keepNext/>
        <w:spacing w:after="0" w:line="480" w:lineRule="auto"/>
      </w:pPr>
      <w:r>
        <w:rPr>
          <w:noProof/>
          <w:lang w:eastAsia="en-GB"/>
        </w:rPr>
        <w:drawing>
          <wp:inline distT="0" distB="0" distL="0" distR="0" wp14:anchorId="5ED1001D" wp14:editId="12FE4D6D">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rsidR="00AF5867" w:rsidRDefault="00A259F8" w:rsidP="00A259F8">
      <w:pPr>
        <w:pStyle w:val="Caption"/>
        <w:jc w:val="center"/>
      </w:pPr>
      <w:bookmarkStart w:id="60" w:name="_Toc480662595"/>
      <w:r>
        <w:t xml:space="preserve">Figure </w:t>
      </w:r>
      <w:fldSimple w:instr=" SEQ Figure \* ARABIC ">
        <w:r w:rsidR="00801F3A">
          <w:rPr>
            <w:noProof/>
          </w:rPr>
          <w:t>29</w:t>
        </w:r>
      </w:fldSimple>
      <w:r>
        <w:t xml:space="preserve"> Main System Overview Page</w:t>
      </w:r>
      <w:bookmarkEnd w:id="60"/>
    </w:p>
    <w:p w:rsidR="00A259F8" w:rsidRPr="00A259F8" w:rsidRDefault="00A259F8" w:rsidP="002B73D1">
      <w:pPr>
        <w:spacing w:after="0" w:line="480" w:lineRule="auto"/>
      </w:pPr>
      <w:r>
        <w:t xml:space="preserve">Figure 30 overleaf shows the diagnostic screen for both systems, this affords the user an overview of both systems in order to </w:t>
      </w:r>
      <w:r w:rsidR="00AF3564">
        <w:t>decide</w:t>
      </w:r>
      <w:r>
        <w:t xml:space="preserve"> which is able to be used at a single glance.</w:t>
      </w:r>
    </w:p>
    <w:p w:rsidR="00A259F8" w:rsidRDefault="00AF5867" w:rsidP="00A259F8">
      <w:pPr>
        <w:keepNext/>
        <w:spacing w:after="0" w:line="480" w:lineRule="auto"/>
      </w:pPr>
      <w:r>
        <w:rPr>
          <w:noProof/>
          <w:lang w:eastAsia="en-GB"/>
        </w:rPr>
        <w:lastRenderedPageBreak/>
        <w:drawing>
          <wp:inline distT="0" distB="0" distL="0" distR="0" wp14:anchorId="783C50AC" wp14:editId="3CEFC348">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rsidR="00AF5867" w:rsidRDefault="00A259F8" w:rsidP="00A259F8">
      <w:pPr>
        <w:pStyle w:val="Caption"/>
        <w:jc w:val="center"/>
      </w:pPr>
      <w:bookmarkStart w:id="61" w:name="_Toc480662596"/>
      <w:r>
        <w:t xml:space="preserve">Figure </w:t>
      </w:r>
      <w:fldSimple w:instr=" SEQ Figure \* ARABIC ">
        <w:r w:rsidR="00801F3A">
          <w:rPr>
            <w:noProof/>
          </w:rPr>
          <w:t>30</w:t>
        </w:r>
      </w:fldSimple>
      <w:r>
        <w:t xml:space="preserve"> Dual Screen Coke Oven &amp; Natural Gas</w:t>
      </w:r>
      <w:bookmarkEnd w:id="61"/>
    </w:p>
    <w:p w:rsidR="002B73D1" w:rsidRPr="002B73D1" w:rsidRDefault="002B73D1" w:rsidP="002B73D1">
      <w:pPr>
        <w:spacing w:after="0" w:line="480" w:lineRule="auto"/>
      </w:pPr>
      <w:r>
        <w:t>Figure 31 below shows the overview screen with the burner control popup activated. From here the user is able to access all of the controls and readings that are associated with the burner.</w:t>
      </w:r>
    </w:p>
    <w:p w:rsidR="00A259F8" w:rsidRDefault="0038411F" w:rsidP="00A259F8">
      <w:pPr>
        <w:keepNext/>
        <w:spacing w:after="0" w:line="480" w:lineRule="auto"/>
      </w:pPr>
      <w:r>
        <w:rPr>
          <w:noProof/>
          <w:lang w:eastAsia="en-GB"/>
        </w:rPr>
        <w:drawing>
          <wp:inline distT="0" distB="0" distL="0" distR="0" wp14:anchorId="17D6C4E9" wp14:editId="254CDB57">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rsidR="0038411F" w:rsidRDefault="00A259F8" w:rsidP="00A259F8">
      <w:pPr>
        <w:pStyle w:val="Caption"/>
        <w:jc w:val="center"/>
      </w:pPr>
      <w:bookmarkStart w:id="62" w:name="_Toc480662597"/>
      <w:r>
        <w:t xml:space="preserve">Figure </w:t>
      </w:r>
      <w:fldSimple w:instr=" SEQ Figure \* ARABIC ">
        <w:r w:rsidR="00801F3A">
          <w:rPr>
            <w:noProof/>
          </w:rPr>
          <w:t>31</w:t>
        </w:r>
      </w:fldSimple>
      <w:r>
        <w:t xml:space="preserve"> Screen Showing Burner Popup Detail</w:t>
      </w:r>
      <w:bookmarkEnd w:id="62"/>
    </w:p>
    <w:p w:rsidR="002B73D1" w:rsidRDefault="002B73D1" w:rsidP="002B73D1">
      <w:pPr>
        <w:spacing w:after="0" w:line="480" w:lineRule="auto"/>
      </w:pPr>
    </w:p>
    <w:p w:rsidR="002B73D1" w:rsidRPr="002B73D1" w:rsidRDefault="002B73D1" w:rsidP="002B73D1">
      <w:pPr>
        <w:spacing w:after="0" w:line="480" w:lineRule="auto"/>
      </w:pPr>
      <w:r>
        <w:lastRenderedPageBreak/>
        <w:t>Figure 32 below shows the overview screen with the air fan control popup activated. From here the user is able to access all of the controls and readings that are associated with the burner.</w:t>
      </w:r>
    </w:p>
    <w:p w:rsidR="00A259F8" w:rsidRDefault="0038411F" w:rsidP="00A259F8">
      <w:pPr>
        <w:keepNext/>
        <w:spacing w:after="0" w:line="480" w:lineRule="auto"/>
      </w:pPr>
      <w:r>
        <w:rPr>
          <w:noProof/>
          <w:lang w:eastAsia="en-GB"/>
        </w:rPr>
        <w:drawing>
          <wp:inline distT="0" distB="0" distL="0" distR="0" wp14:anchorId="4E0D1725" wp14:editId="673DCD64">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rsidR="0038411F" w:rsidRDefault="00A259F8" w:rsidP="00A259F8">
      <w:pPr>
        <w:pStyle w:val="Caption"/>
        <w:jc w:val="center"/>
      </w:pPr>
      <w:bookmarkStart w:id="63" w:name="_Toc480662598"/>
      <w:r>
        <w:t xml:space="preserve">Figure </w:t>
      </w:r>
      <w:fldSimple w:instr=" SEQ Figure \* ARABIC ">
        <w:r w:rsidR="00801F3A">
          <w:rPr>
            <w:noProof/>
          </w:rPr>
          <w:t>32</w:t>
        </w:r>
      </w:fldSimple>
      <w:r>
        <w:t xml:space="preserve"> Screen Showing Air Fan Popup</w:t>
      </w:r>
      <w:bookmarkEnd w:id="63"/>
    </w:p>
    <w:p w:rsidR="002B73D1" w:rsidRPr="002B73D1" w:rsidRDefault="002B73D1" w:rsidP="002B73D1">
      <w:pPr>
        <w:spacing w:after="0" w:line="480" w:lineRule="auto"/>
      </w:pPr>
      <w:r>
        <w:t>Previously all of the settings for the various instrument loops would have been set via switches and pots in the hard wired panel. Now that everything is integrated into the safety controller there is an admin and configuration screen which if logged in with the correct level permissions allows the user to modify the system parameters with the need to log onto the controller via a laptop. None of the major safety features can be accessed via this method, in order to preserve the integrity of the safety system. Figure 33 overleaf shows the admin and configuration page.</w:t>
      </w:r>
    </w:p>
    <w:p w:rsidR="00A259F8" w:rsidRDefault="0038411F" w:rsidP="00A259F8">
      <w:pPr>
        <w:keepNext/>
        <w:spacing w:after="0" w:line="480" w:lineRule="auto"/>
      </w:pPr>
      <w:r>
        <w:rPr>
          <w:noProof/>
          <w:lang w:eastAsia="en-GB"/>
        </w:rPr>
        <w:lastRenderedPageBreak/>
        <w:drawing>
          <wp:inline distT="0" distB="0" distL="0" distR="0" wp14:anchorId="351D107E" wp14:editId="370E7B0E">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rsidR="0038411F" w:rsidRDefault="00A259F8" w:rsidP="00A259F8">
      <w:pPr>
        <w:pStyle w:val="Caption"/>
        <w:jc w:val="center"/>
      </w:pPr>
      <w:bookmarkStart w:id="64" w:name="_Toc480662599"/>
      <w:r>
        <w:t xml:space="preserve">Figure </w:t>
      </w:r>
      <w:fldSimple w:instr=" SEQ Figure \* ARABIC ">
        <w:r w:rsidR="00801F3A">
          <w:rPr>
            <w:noProof/>
          </w:rPr>
          <w:t>33</w:t>
        </w:r>
      </w:fldSimple>
      <w:r>
        <w:t xml:space="preserve"> Admin Screen for Setup &amp; Configuration</w:t>
      </w:r>
      <w:bookmarkEnd w:id="64"/>
    </w:p>
    <w:p w:rsidR="00F769A1" w:rsidRPr="00F769A1" w:rsidRDefault="00F769A1" w:rsidP="00F769A1">
      <w:pPr>
        <w:spacing w:after="0" w:line="480" w:lineRule="auto"/>
      </w:pPr>
      <w:r>
        <w:t>In order to improve the diagnostic’s available to the maintenance teams a full IO page was developed to answer the issue from the walk through in relation to poor diagnostics. The page at figure 34 shows every single channel on the controller, each channel can be drilled into to see the signals on the channel and their current status, meaning that maintenance team can diagnose faults quickly and efficiently without the need to connect up a laptop.</w:t>
      </w:r>
    </w:p>
    <w:p w:rsidR="00A259F8" w:rsidRDefault="0038411F" w:rsidP="00F769A1">
      <w:pPr>
        <w:keepNext/>
        <w:spacing w:after="0" w:line="480" w:lineRule="auto"/>
        <w:jc w:val="center"/>
      </w:pPr>
      <w:r>
        <w:rPr>
          <w:noProof/>
          <w:lang w:eastAsia="en-GB"/>
        </w:rPr>
        <w:drawing>
          <wp:inline distT="0" distB="0" distL="0" distR="0" wp14:anchorId="5C0E60DB" wp14:editId="2EA68854">
            <wp:extent cx="5367999" cy="3019425"/>
            <wp:effectExtent l="0" t="0" r="444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email">
                      <a:extLst>
                        <a:ext uri="{28A0092B-C50C-407E-A947-70E740481C1C}">
                          <a14:useLocalDpi xmlns:a14="http://schemas.microsoft.com/office/drawing/2010/main"/>
                        </a:ext>
                      </a:extLst>
                    </a:blip>
                    <a:stretch>
                      <a:fillRect/>
                    </a:stretch>
                  </pic:blipFill>
                  <pic:spPr>
                    <a:xfrm>
                      <a:off x="0" y="0"/>
                      <a:ext cx="5375505" cy="3023647"/>
                    </a:xfrm>
                    <a:prstGeom prst="rect">
                      <a:avLst/>
                    </a:prstGeom>
                  </pic:spPr>
                </pic:pic>
              </a:graphicData>
            </a:graphic>
          </wp:inline>
        </w:drawing>
      </w:r>
    </w:p>
    <w:p w:rsidR="0038411F" w:rsidRDefault="00A259F8" w:rsidP="00A259F8">
      <w:pPr>
        <w:pStyle w:val="Caption"/>
        <w:jc w:val="center"/>
      </w:pPr>
      <w:bookmarkStart w:id="65" w:name="_Toc480662600"/>
      <w:r>
        <w:t xml:space="preserve">Figure </w:t>
      </w:r>
      <w:fldSimple w:instr=" SEQ Figure \* ARABIC ">
        <w:r w:rsidR="00801F3A">
          <w:rPr>
            <w:noProof/>
          </w:rPr>
          <w:t>34</w:t>
        </w:r>
      </w:fldSimple>
      <w:r>
        <w:t xml:space="preserve"> Controller Input / Output Diagnostic Screen</w:t>
      </w:r>
      <w:bookmarkEnd w:id="65"/>
    </w:p>
    <w:p w:rsidR="0038411F" w:rsidRDefault="00F769A1" w:rsidP="00AF5867">
      <w:pPr>
        <w:spacing w:after="0" w:line="480" w:lineRule="auto"/>
      </w:pPr>
      <w:r>
        <w:lastRenderedPageBreak/>
        <w:t>Previously the flare was manually controlled and the duration that a lade spent under the flare was down to personal preference of the operations teams and was not always uniform across the fleet of ladle. Therefore a recipe screen was created so that the user could select from a range of programs to select, then the controller will take care of everything else and ensure that going forward every ladle on the program was treated exactly the same, and allowed for controlled temperature change over a period of time, ending the previous process of full heat all the time, the new system will now bring the ladle gradually up to temperature before soaking at the higher temperature for the desired period of time.</w:t>
      </w:r>
    </w:p>
    <w:p w:rsidR="00A259F8" w:rsidRDefault="0038411F" w:rsidP="00F769A1">
      <w:pPr>
        <w:keepNext/>
        <w:spacing w:after="0" w:line="480" w:lineRule="auto"/>
        <w:jc w:val="center"/>
      </w:pPr>
      <w:r>
        <w:rPr>
          <w:noProof/>
          <w:lang w:eastAsia="en-GB"/>
        </w:rPr>
        <w:drawing>
          <wp:inline distT="0" distB="0" distL="0" distR="0" wp14:anchorId="022ECC48" wp14:editId="585FA8D7">
            <wp:extent cx="5064760" cy="2848857"/>
            <wp:effectExtent l="0" t="0" r="254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email">
                      <a:extLst>
                        <a:ext uri="{28A0092B-C50C-407E-A947-70E740481C1C}">
                          <a14:useLocalDpi xmlns:a14="http://schemas.microsoft.com/office/drawing/2010/main"/>
                        </a:ext>
                      </a:extLst>
                    </a:blip>
                    <a:stretch>
                      <a:fillRect/>
                    </a:stretch>
                  </pic:blipFill>
                  <pic:spPr>
                    <a:xfrm>
                      <a:off x="0" y="0"/>
                      <a:ext cx="5070892" cy="2852306"/>
                    </a:xfrm>
                    <a:prstGeom prst="rect">
                      <a:avLst/>
                    </a:prstGeom>
                  </pic:spPr>
                </pic:pic>
              </a:graphicData>
            </a:graphic>
          </wp:inline>
        </w:drawing>
      </w:r>
    </w:p>
    <w:p w:rsidR="0038411F" w:rsidRDefault="00A259F8" w:rsidP="00A259F8">
      <w:pPr>
        <w:pStyle w:val="Caption"/>
        <w:jc w:val="center"/>
      </w:pPr>
      <w:bookmarkStart w:id="66" w:name="_Toc480662601"/>
      <w:r>
        <w:t xml:space="preserve">Figure </w:t>
      </w:r>
      <w:fldSimple w:instr=" SEQ Figure \* ARABIC ">
        <w:r w:rsidR="00801F3A">
          <w:rPr>
            <w:noProof/>
          </w:rPr>
          <w:t>35</w:t>
        </w:r>
      </w:fldSimple>
      <w:r>
        <w:t xml:space="preserve"> Recipe Screen</w:t>
      </w:r>
      <w:bookmarkEnd w:id="66"/>
    </w:p>
    <w:p w:rsidR="0038411F" w:rsidRDefault="00BB7B2B" w:rsidP="00AF5867">
      <w:pPr>
        <w:spacing w:after="0" w:line="480" w:lineRule="auto"/>
      </w:pPr>
      <w:r>
        <w:t>Figure 36 overleaf detailed some of the more advanced features of the user interface. A warning text is displayed when the controller detects that the system is operational, however on of its parameters it outside of its operational zone. In this case all as well as the flare is running on coke oven gas, and the mimic chosen has looked at the natural gas flow in order to demonstrate the error handling capabilities of the system.</w:t>
      </w:r>
    </w:p>
    <w:p w:rsidR="00A259F8" w:rsidRDefault="0038411F" w:rsidP="00A259F8">
      <w:pPr>
        <w:keepNext/>
        <w:spacing w:after="0" w:line="480" w:lineRule="auto"/>
      </w:pPr>
      <w:r>
        <w:rPr>
          <w:noProof/>
          <w:lang w:eastAsia="en-GB"/>
        </w:rPr>
        <w:lastRenderedPageBreak/>
        <w:drawing>
          <wp:inline distT="0" distB="0" distL="0" distR="0" wp14:anchorId="198DDD3A" wp14:editId="726CAE4B">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rsidR="0038411F" w:rsidRPr="004F113D" w:rsidRDefault="00A259F8" w:rsidP="00212F1D">
      <w:pPr>
        <w:pStyle w:val="Caption"/>
        <w:jc w:val="center"/>
      </w:pPr>
      <w:bookmarkStart w:id="67" w:name="_Toc480662602"/>
      <w:r>
        <w:t xml:space="preserve">Figure </w:t>
      </w:r>
      <w:fldSimple w:instr=" SEQ Figure \* ARABIC ">
        <w:r w:rsidR="00801F3A">
          <w:rPr>
            <w:noProof/>
          </w:rPr>
          <w:t>36</w:t>
        </w:r>
      </w:fldSimple>
      <w:r>
        <w:t xml:space="preserve"> Screen Showing Signal Error Warning</w:t>
      </w:r>
      <w:bookmarkEnd w:id="67"/>
    </w:p>
    <w:p w:rsidR="008C129F" w:rsidRDefault="008C129F" w:rsidP="001E5B1C">
      <w:pPr>
        <w:pStyle w:val="Heading3"/>
        <w:spacing w:before="0" w:after="0" w:line="480" w:lineRule="auto"/>
      </w:pPr>
      <w:bookmarkStart w:id="68" w:name="_Toc481012761"/>
      <w:r>
        <w:t>Installation</w:t>
      </w:r>
      <w:bookmarkEnd w:id="68"/>
    </w:p>
    <w:p w:rsidR="00883648" w:rsidRDefault="003133A9" w:rsidP="001E5B1C">
      <w:pPr>
        <w:spacing w:after="0" w:line="480" w:lineRule="auto"/>
      </w:pPr>
      <w:r>
        <w:t>As per the project plan the equipment was delivered to site well in advance of the planned installation date to ensure that there were no hold ups related to equipment.</w:t>
      </w:r>
      <w:r w:rsidR="00FB702A">
        <w:t xml:space="preserve"> As previously stated the flare is a critical unit and its downtime must be carefully planned and coordinated with steel making operations. The first few days of the outage are concerned with</w:t>
      </w:r>
      <w:r w:rsidR="00615E96">
        <w:t xml:space="preserve"> isolating the gaseous and electrical services and issuing permits to enable</w:t>
      </w:r>
      <w:r w:rsidR="00FB702A">
        <w:t xml:space="preserve"> wrecking or removal of the old and now redundant equipment, prior to installation of the new equipment. Figure </w:t>
      </w:r>
      <w:r w:rsidR="002411ED" w:rsidRPr="002411ED">
        <w:t>37</w:t>
      </w:r>
      <w:r w:rsidR="00FB702A">
        <w:t xml:space="preserve"> overleaf shows the Pipe and Instrumentation Diagram (P&amp;ID) for the flare upgrade.</w:t>
      </w:r>
    </w:p>
    <w:p w:rsidR="00A259F8" w:rsidRDefault="00FB702A" w:rsidP="00A259F8">
      <w:pPr>
        <w:keepNext/>
        <w:spacing w:after="0" w:line="480" w:lineRule="auto"/>
      </w:pPr>
      <w:r>
        <w:rPr>
          <w:noProof/>
          <w:lang w:eastAsia="en-GB"/>
        </w:rPr>
        <w:lastRenderedPageBreak/>
        <w:drawing>
          <wp:inline distT="0" distB="0" distL="0" distR="0">
            <wp:extent cx="5719445" cy="3597275"/>
            <wp:effectExtent l="0" t="0" r="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cstate="email">
                      <a:extLst>
                        <a:ext uri="{28A0092B-C50C-407E-A947-70E740481C1C}">
                          <a14:useLocalDpi xmlns:a14="http://schemas.microsoft.com/office/drawing/2010/main"/>
                        </a:ext>
                      </a:extLst>
                    </a:blip>
                    <a:srcRect/>
                    <a:stretch>
                      <a:fillRect/>
                    </a:stretch>
                  </pic:blipFill>
                  <pic:spPr bwMode="auto">
                    <a:xfrm>
                      <a:off x="0" y="0"/>
                      <a:ext cx="5719445" cy="3597275"/>
                    </a:xfrm>
                    <a:prstGeom prst="rect">
                      <a:avLst/>
                    </a:prstGeom>
                    <a:noFill/>
                    <a:ln>
                      <a:noFill/>
                    </a:ln>
                  </pic:spPr>
                </pic:pic>
              </a:graphicData>
            </a:graphic>
          </wp:inline>
        </w:drawing>
      </w:r>
    </w:p>
    <w:p w:rsidR="00FB702A" w:rsidRDefault="00A259F8" w:rsidP="00A259F8">
      <w:pPr>
        <w:pStyle w:val="Caption"/>
        <w:jc w:val="center"/>
      </w:pPr>
      <w:bookmarkStart w:id="69" w:name="_Toc480662603"/>
      <w:r>
        <w:t xml:space="preserve">Figure </w:t>
      </w:r>
      <w:fldSimple w:instr=" SEQ Figure \* ARABIC ">
        <w:r w:rsidR="00801F3A">
          <w:rPr>
            <w:noProof/>
          </w:rPr>
          <w:t>37</w:t>
        </w:r>
      </w:fldSimple>
      <w:r>
        <w:t xml:space="preserve"> Hot Metal Flare P&amp;ID Drawing</w:t>
      </w:r>
      <w:bookmarkEnd w:id="69"/>
    </w:p>
    <w:p w:rsidR="00FB702A" w:rsidRDefault="00FB702A" w:rsidP="001E5B1C">
      <w:pPr>
        <w:spacing w:after="0" w:line="480" w:lineRule="auto"/>
      </w:pPr>
      <w:r>
        <w:t>The challenges of installing new equipment around an operational steel plant are not simple, and there were often delays to works due to steelmaking activities and or overhead crane movements. This lead to increased working hours to catch up the time lost due to non-productive periods. As the electrical and automations systems progressed it was also time to install the networked services to the area which would provide the capability to remotely view and control the flare, a first for this are</w:t>
      </w:r>
      <w:r w:rsidR="00BB7B2B">
        <w:t>a</w:t>
      </w:r>
      <w:r>
        <w:t xml:space="preserve"> since it was initially installed. The </w:t>
      </w:r>
      <w:r w:rsidR="00615E96">
        <w:t>piped</w:t>
      </w:r>
      <w:r>
        <w:t xml:space="preserve"> services and electrical services continued installation</w:t>
      </w:r>
      <w:r w:rsidR="00615E96">
        <w:t xml:space="preserve"> during the day and night shifts in order to minimise downtime. The control cabinets were installed into the adjacent contactor room and connections were made between the panels and the field devices.</w:t>
      </w:r>
      <w:r w:rsidR="00BB7B2B">
        <w:t xml:space="preserve"> Once installed and thanks to the high speed networking links, anyone with a company iPad or laptop is able to log onto the works Wi-Fi and view the operation of the flare, something that has never before been possible in this area. The web browser built into the touch screen has now been configured in order that the operations team in the main control pulpit for steel making can remotely observe the operation of the upgraded flare.</w:t>
      </w:r>
    </w:p>
    <w:p w:rsidR="002411ED" w:rsidRDefault="00615E96" w:rsidP="002411ED">
      <w:pPr>
        <w:keepNext/>
        <w:spacing w:after="0" w:line="480" w:lineRule="auto"/>
        <w:jc w:val="center"/>
      </w:pPr>
      <w:r>
        <w:rPr>
          <w:noProof/>
          <w:lang w:eastAsia="en-GB"/>
        </w:rPr>
        <w:lastRenderedPageBreak/>
        <w:drawing>
          <wp:inline distT="0" distB="0" distL="0" distR="0">
            <wp:extent cx="5408762" cy="3048945"/>
            <wp:effectExtent l="0" t="0" r="190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WP_20160608_14_54_30_Pro.jpg"/>
                    <pic:cNvPicPr/>
                  </pic:nvPicPr>
                  <pic:blipFill>
                    <a:blip r:embed="rId46" cstate="email">
                      <a:extLst>
                        <a:ext uri="{28A0092B-C50C-407E-A947-70E740481C1C}">
                          <a14:useLocalDpi xmlns:a14="http://schemas.microsoft.com/office/drawing/2010/main"/>
                        </a:ext>
                      </a:extLst>
                    </a:blip>
                    <a:stretch>
                      <a:fillRect/>
                    </a:stretch>
                  </pic:blipFill>
                  <pic:spPr>
                    <a:xfrm>
                      <a:off x="0" y="0"/>
                      <a:ext cx="5413084" cy="3051381"/>
                    </a:xfrm>
                    <a:prstGeom prst="rect">
                      <a:avLst/>
                    </a:prstGeom>
                  </pic:spPr>
                </pic:pic>
              </a:graphicData>
            </a:graphic>
          </wp:inline>
        </w:drawing>
      </w:r>
    </w:p>
    <w:p w:rsidR="00615E96" w:rsidRPr="002411ED" w:rsidRDefault="002411ED" w:rsidP="002411ED">
      <w:pPr>
        <w:pStyle w:val="Caption"/>
        <w:jc w:val="center"/>
        <w:rPr>
          <w:lang w:val="fr-FR"/>
        </w:rPr>
      </w:pPr>
      <w:bookmarkStart w:id="70" w:name="_Toc480662604"/>
      <w:r w:rsidRPr="002411ED">
        <w:rPr>
          <w:lang w:val="fr-FR"/>
        </w:rPr>
        <w:t xml:space="preserve">Figure </w:t>
      </w:r>
      <w:r>
        <w:fldChar w:fldCharType="begin"/>
      </w:r>
      <w:r w:rsidRPr="002411ED">
        <w:rPr>
          <w:lang w:val="fr-FR"/>
        </w:rPr>
        <w:instrText xml:space="preserve"> SEQ Figure \* ARABIC </w:instrText>
      </w:r>
      <w:r>
        <w:fldChar w:fldCharType="separate"/>
      </w:r>
      <w:r w:rsidR="00801F3A">
        <w:rPr>
          <w:noProof/>
          <w:lang w:val="fr-FR"/>
        </w:rPr>
        <w:t>38</w:t>
      </w:r>
      <w:r>
        <w:fldChar w:fldCharType="end"/>
      </w:r>
      <w:r w:rsidRPr="002411ED">
        <w:rPr>
          <w:lang w:val="fr-FR"/>
        </w:rPr>
        <w:t xml:space="preserve"> Site Installation Air Fan</w:t>
      </w:r>
      <w:bookmarkEnd w:id="70"/>
    </w:p>
    <w:p w:rsidR="00615E96" w:rsidRPr="002411ED" w:rsidRDefault="00615E96" w:rsidP="00615E96">
      <w:pPr>
        <w:spacing w:after="0" w:line="480" w:lineRule="auto"/>
        <w:jc w:val="center"/>
        <w:rPr>
          <w:lang w:val="fr-FR"/>
        </w:rPr>
      </w:pPr>
    </w:p>
    <w:p w:rsidR="002411ED" w:rsidRDefault="00615E96" w:rsidP="002411ED">
      <w:pPr>
        <w:keepNext/>
        <w:spacing w:after="0" w:line="480" w:lineRule="auto"/>
        <w:jc w:val="center"/>
      </w:pPr>
      <w:r>
        <w:rPr>
          <w:noProof/>
          <w:lang w:eastAsia="en-GB"/>
        </w:rPr>
        <w:drawing>
          <wp:inline distT="0" distB="0" distL="0" distR="0">
            <wp:extent cx="5443268" cy="3068397"/>
            <wp:effectExtent l="0" t="0" r="508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WP_20160608_14_54_52_Pro.jpg"/>
                    <pic:cNvPicPr/>
                  </pic:nvPicPr>
                  <pic:blipFill>
                    <a:blip r:embed="rId47" cstate="email">
                      <a:extLst>
                        <a:ext uri="{28A0092B-C50C-407E-A947-70E740481C1C}">
                          <a14:useLocalDpi xmlns:a14="http://schemas.microsoft.com/office/drawing/2010/main"/>
                        </a:ext>
                      </a:extLst>
                    </a:blip>
                    <a:stretch>
                      <a:fillRect/>
                    </a:stretch>
                  </pic:blipFill>
                  <pic:spPr>
                    <a:xfrm>
                      <a:off x="0" y="0"/>
                      <a:ext cx="5464347" cy="3080279"/>
                    </a:xfrm>
                    <a:prstGeom prst="rect">
                      <a:avLst/>
                    </a:prstGeom>
                  </pic:spPr>
                </pic:pic>
              </a:graphicData>
            </a:graphic>
          </wp:inline>
        </w:drawing>
      </w:r>
    </w:p>
    <w:p w:rsidR="00615E96" w:rsidRDefault="002411ED" w:rsidP="002411ED">
      <w:pPr>
        <w:pStyle w:val="Caption"/>
        <w:jc w:val="center"/>
      </w:pPr>
      <w:bookmarkStart w:id="71" w:name="_Toc480662605"/>
      <w:r>
        <w:t xml:space="preserve">Figure </w:t>
      </w:r>
      <w:fldSimple w:instr=" SEQ Figure \* ARABIC ">
        <w:r w:rsidR="00801F3A">
          <w:rPr>
            <w:noProof/>
          </w:rPr>
          <w:t>39</w:t>
        </w:r>
      </w:fldSimple>
      <w:r>
        <w:t xml:space="preserve"> Site Installation Flowmeters &amp; Motor Controls</w:t>
      </w:r>
      <w:bookmarkEnd w:id="71"/>
    </w:p>
    <w:p w:rsidR="002B613F" w:rsidRDefault="002B613F" w:rsidP="00615E96">
      <w:pPr>
        <w:spacing w:after="0" w:line="480" w:lineRule="auto"/>
        <w:jc w:val="center"/>
      </w:pPr>
    </w:p>
    <w:p w:rsidR="002411ED" w:rsidRDefault="002B613F" w:rsidP="002411ED">
      <w:pPr>
        <w:keepNext/>
        <w:spacing w:after="0" w:line="480" w:lineRule="auto"/>
        <w:jc w:val="center"/>
      </w:pPr>
      <w:r>
        <w:rPr>
          <w:noProof/>
          <w:lang w:eastAsia="en-GB"/>
        </w:rPr>
        <w:lastRenderedPageBreak/>
        <w:drawing>
          <wp:inline distT="0" distB="0" distL="0" distR="0">
            <wp:extent cx="4956394" cy="2793875"/>
            <wp:effectExtent l="0" t="4445"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WP_20160607_10_45_32_Pro.jpg"/>
                    <pic:cNvPicPr/>
                  </pic:nvPicPr>
                  <pic:blipFill>
                    <a:blip r:embed="rId48" cstate="email">
                      <a:extLst>
                        <a:ext uri="{28A0092B-C50C-407E-A947-70E740481C1C}">
                          <a14:useLocalDpi xmlns:a14="http://schemas.microsoft.com/office/drawing/2010/main"/>
                        </a:ext>
                      </a:extLst>
                    </a:blip>
                    <a:stretch>
                      <a:fillRect/>
                    </a:stretch>
                  </pic:blipFill>
                  <pic:spPr>
                    <a:xfrm rot="5400000">
                      <a:off x="0" y="0"/>
                      <a:ext cx="4960170" cy="2796003"/>
                    </a:xfrm>
                    <a:prstGeom prst="rect">
                      <a:avLst/>
                    </a:prstGeom>
                  </pic:spPr>
                </pic:pic>
              </a:graphicData>
            </a:graphic>
          </wp:inline>
        </w:drawing>
      </w:r>
    </w:p>
    <w:p w:rsidR="00FB702A" w:rsidRDefault="002411ED" w:rsidP="002411ED">
      <w:pPr>
        <w:pStyle w:val="Caption"/>
        <w:jc w:val="center"/>
      </w:pPr>
      <w:bookmarkStart w:id="72" w:name="_Toc480662606"/>
      <w:r>
        <w:t xml:space="preserve">Figure </w:t>
      </w:r>
      <w:fldSimple w:instr=" SEQ Figure \* ARABIC ">
        <w:r w:rsidR="00801F3A">
          <w:rPr>
            <w:noProof/>
          </w:rPr>
          <w:t>40</w:t>
        </w:r>
      </w:fldSimple>
      <w:r>
        <w:t xml:space="preserve"> Site Installation New Control Station</w:t>
      </w:r>
      <w:bookmarkEnd w:id="72"/>
    </w:p>
    <w:p w:rsidR="00801F3A" w:rsidRPr="00801F3A" w:rsidRDefault="00801F3A" w:rsidP="00801F3A"/>
    <w:p w:rsidR="00801F3A" w:rsidRDefault="00801F3A" w:rsidP="00801F3A"/>
    <w:p w:rsidR="00801F3A" w:rsidRDefault="00801F3A" w:rsidP="00801F3A">
      <w:pPr>
        <w:keepNext/>
      </w:pPr>
      <w:r>
        <w:object w:dxaOrig="15704" w:dyaOrig="5839">
          <v:shape id="_x0000_i1027" type="#_x0000_t75" style="width:450.7pt;height:167.6pt" o:ole="">
            <v:imagedata r:id="rId49" o:title=""/>
          </v:shape>
          <o:OLEObject Type="Embed" ProgID="Visio.Drawing.15" ShapeID="_x0000_i1027" DrawAspect="Content" ObjectID="_1554794628" r:id="rId50"/>
        </w:object>
      </w:r>
    </w:p>
    <w:p w:rsidR="00801F3A" w:rsidRPr="00801F3A" w:rsidRDefault="00801F3A" w:rsidP="00801F3A">
      <w:pPr>
        <w:pStyle w:val="Caption"/>
        <w:jc w:val="center"/>
      </w:pPr>
      <w:bookmarkStart w:id="73" w:name="_Toc480662607"/>
      <w:r>
        <w:t xml:space="preserve">Figure </w:t>
      </w:r>
      <w:fldSimple w:instr=" SEQ Figure \* ARABIC ">
        <w:r>
          <w:rPr>
            <w:noProof/>
          </w:rPr>
          <w:t>41</w:t>
        </w:r>
      </w:fldSimple>
      <w:r>
        <w:t xml:space="preserve"> Overview of Network Link &amp; Panel Layout</w:t>
      </w:r>
      <w:bookmarkEnd w:id="73"/>
    </w:p>
    <w:p w:rsidR="00CD7BEE" w:rsidRDefault="00CD7BEE" w:rsidP="005660C6">
      <w:pPr>
        <w:pStyle w:val="Heading3"/>
        <w:spacing w:before="0" w:after="0" w:line="480" w:lineRule="auto"/>
      </w:pPr>
      <w:bookmarkStart w:id="74" w:name="_Toc481012762"/>
      <w:r>
        <w:lastRenderedPageBreak/>
        <w:t>Commissioning</w:t>
      </w:r>
      <w:bookmarkEnd w:id="74"/>
    </w:p>
    <w:p w:rsidR="00C51E28" w:rsidRPr="00C51E28" w:rsidRDefault="00C51E28" w:rsidP="006434C9">
      <w:pPr>
        <w:spacing w:after="0" w:line="480" w:lineRule="auto"/>
      </w:pPr>
      <w:r>
        <w:t>Once all of the physical installation was completed and all the pipework and cabling fully tested and checked out the electrical power was restored to the drive and controller cubicles one by one and the control</w:t>
      </w:r>
      <w:r w:rsidR="00DC5AD8">
        <w:t xml:space="preserve"> system brought to life. At this stage the gas systems are still isolated and the mechanical integrity has been proven by using compressed air and nitrogen</w:t>
      </w:r>
      <w:r w:rsidR="00ED1FB0">
        <w:t>. Each of the circuits are brought to life one by one and the instruments attached to each circuit are powered up, checked and calibrated using known tested calibrated test equipment, as each loop is signed off the control system as a whole begins to come to life.</w:t>
      </w:r>
      <w:r w:rsidR="002B613F">
        <w:t xml:space="preserve"> This activity involved testing of SIL rated and non SIL rated signals, for the SIL rated signals the intrinsically safe barriers installed were secured with a password once they had been confirmed as being correctly wired and configured. As we could be assured that the system does operate according to its design intent due to the work carried out previously during the factory acceptance testing, commissioning is made somewhat easier save for errors that are made during the installation activities. The commissioning activity culminates in the process of testing the systems safeguards to ensure that they are correctly connected and will operate as designed before any gasses are allowed to pass through the system. The commission process facilitates the progress of the hazard study 4 and 5 documents, which were signed off by all </w:t>
      </w:r>
      <w:r w:rsidR="0075708A">
        <w:t>members</w:t>
      </w:r>
      <w:r w:rsidR="002B613F">
        <w:t xml:space="preserve"> of the team and the works management team before any activity was permitted in relation to using the gasses as a combustion medium.</w:t>
      </w:r>
    </w:p>
    <w:p w:rsidR="00CD7BEE" w:rsidRDefault="00CD7BEE" w:rsidP="005660C6">
      <w:pPr>
        <w:pStyle w:val="Heading3"/>
        <w:spacing w:before="0" w:after="0" w:line="480" w:lineRule="auto"/>
      </w:pPr>
      <w:bookmarkStart w:id="75" w:name="_Toc481012763"/>
      <w:r>
        <w:t>Safeguard Verification</w:t>
      </w:r>
      <w:bookmarkEnd w:id="75"/>
    </w:p>
    <w:p w:rsidR="00C51E28" w:rsidRDefault="009572D4" w:rsidP="00C51E28">
      <w:pPr>
        <w:spacing w:after="0" w:line="480" w:lineRule="auto"/>
      </w:pPr>
      <w:r>
        <w:t>Once the</w:t>
      </w:r>
      <w:r w:rsidR="00C51E28">
        <w:t xml:space="preserve"> system ha</w:t>
      </w:r>
      <w:r w:rsidR="006434C9">
        <w:t>d</w:t>
      </w:r>
      <w:r w:rsidR="00C51E28">
        <w:t xml:space="preserve"> been fully commissioned, it was necessary to refer back to the hazardous operations study and consult the safeguard check list in order to prove the integrity of the system as commissioned. For some of the tests involved it was first necessary to engineer the environment to undertake the test such as high pressure or low flows. Each and every safeguard detailed in the hazardous operations study was individually tested and signed off by the project team present. Ensuring that the design intent was satisfied and that the control measure specified worked and </w:t>
      </w:r>
      <w:r w:rsidR="00C51E28">
        <w:lastRenderedPageBreak/>
        <w:t>would protect the system from serious incident. The safeguard check sheets are attached at Appendix E.</w:t>
      </w:r>
    </w:p>
    <w:p w:rsidR="002411ED" w:rsidRDefault="00C51E28" w:rsidP="002411ED">
      <w:pPr>
        <w:keepNext/>
        <w:spacing w:after="0" w:line="480" w:lineRule="auto"/>
        <w:jc w:val="center"/>
      </w:pPr>
      <w:r>
        <w:rPr>
          <w:noProof/>
          <w:lang w:eastAsia="en-GB"/>
        </w:rPr>
        <w:drawing>
          <wp:inline distT="0" distB="0" distL="0" distR="0">
            <wp:extent cx="4522742" cy="46958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email">
                      <a:extLst>
                        <a:ext uri="{28A0092B-C50C-407E-A947-70E740481C1C}">
                          <a14:useLocalDpi xmlns:a14="http://schemas.microsoft.com/office/drawing/2010/main"/>
                        </a:ext>
                      </a:extLst>
                    </a:blip>
                    <a:srcRect/>
                    <a:stretch>
                      <a:fillRect/>
                    </a:stretch>
                  </pic:blipFill>
                  <pic:spPr bwMode="auto">
                    <a:xfrm>
                      <a:off x="0" y="0"/>
                      <a:ext cx="4526462" cy="4699688"/>
                    </a:xfrm>
                    <a:prstGeom prst="rect">
                      <a:avLst/>
                    </a:prstGeom>
                    <a:noFill/>
                    <a:ln>
                      <a:noFill/>
                    </a:ln>
                  </pic:spPr>
                </pic:pic>
              </a:graphicData>
            </a:graphic>
          </wp:inline>
        </w:drawing>
      </w:r>
    </w:p>
    <w:p w:rsidR="00C51E28" w:rsidRPr="00C51E28" w:rsidRDefault="002411ED" w:rsidP="002411ED">
      <w:pPr>
        <w:pStyle w:val="Caption"/>
        <w:jc w:val="center"/>
      </w:pPr>
      <w:bookmarkStart w:id="76" w:name="_Toc480662608"/>
      <w:r>
        <w:t xml:space="preserve">Figure </w:t>
      </w:r>
      <w:fldSimple w:instr=" SEQ Figure \* ARABIC ">
        <w:r w:rsidR="00801F3A">
          <w:rPr>
            <w:noProof/>
          </w:rPr>
          <w:t>42</w:t>
        </w:r>
      </w:fldSimple>
      <w:r>
        <w:t xml:space="preserve"> Site Installation Safeguard Sign Off Sheet</w:t>
      </w:r>
      <w:bookmarkEnd w:id="76"/>
    </w:p>
    <w:p w:rsidR="00CD7BEE" w:rsidRDefault="00CD7BEE" w:rsidP="005660C6">
      <w:pPr>
        <w:pStyle w:val="Heading3"/>
        <w:spacing w:before="0" w:after="0" w:line="480" w:lineRule="auto"/>
      </w:pPr>
      <w:bookmarkStart w:id="77" w:name="_Toc481012764"/>
      <w:r>
        <w:t>Handover and Training</w:t>
      </w:r>
      <w:bookmarkEnd w:id="77"/>
    </w:p>
    <w:p w:rsidR="006434C9" w:rsidRPr="006434C9" w:rsidRDefault="006434C9" w:rsidP="006434C9">
      <w:pPr>
        <w:spacing w:after="0" w:line="480" w:lineRule="auto"/>
      </w:pPr>
      <w:r>
        <w:t xml:space="preserve">As part of the design process I specifically selected controllers, instruments and sensors where possible that were already </w:t>
      </w:r>
      <w:r w:rsidR="009572D4">
        <w:t>in</w:t>
      </w:r>
      <w:r>
        <w:t xml:space="preserve"> use with the steelmaking area. This was an intentional </w:t>
      </w:r>
      <w:r w:rsidR="00237030">
        <w:t xml:space="preserve">act </w:t>
      </w:r>
      <w:r>
        <w:t>to reduce the training effort required in order to get the maintenance teams competent to maintain the equipment, as well as having a benefit of reducing the volume of spare required to be held in the site general stores to support a three hundred and sixty five day a year operation</w:t>
      </w:r>
      <w:r w:rsidR="00237030">
        <w:t xml:space="preserve">. Where new and unfamiliar equipment was installed the vendor provided training sessions to dedicated people within the steelmaking area who in turn trained the remaining people within the teams. </w:t>
      </w:r>
    </w:p>
    <w:p w:rsidR="00CD7BEE" w:rsidRPr="00CD7BEE" w:rsidRDefault="00CD7BEE" w:rsidP="005660C6">
      <w:pPr>
        <w:spacing w:after="0" w:line="480" w:lineRule="auto"/>
      </w:pPr>
    </w:p>
    <w:p w:rsidR="00F26C8B" w:rsidRPr="00F766DA" w:rsidRDefault="00954C13" w:rsidP="005660C6">
      <w:pPr>
        <w:pStyle w:val="Heading1"/>
        <w:spacing w:before="0" w:after="0" w:line="480" w:lineRule="auto"/>
      </w:pPr>
      <w:bookmarkStart w:id="78" w:name="_Toc481012765"/>
      <w:r w:rsidRPr="00F766DA">
        <w:lastRenderedPageBreak/>
        <w:t>Chapter 4</w:t>
      </w:r>
      <w:r w:rsidR="007A537D" w:rsidRPr="00F766DA">
        <w:t xml:space="preserve"> – Conclusions and</w:t>
      </w:r>
      <w:r w:rsidR="007A537D" w:rsidRPr="007A537D">
        <w:t xml:space="preserve"> Recommendations</w:t>
      </w:r>
      <w:bookmarkEnd w:id="78"/>
    </w:p>
    <w:p w:rsidR="00CD7BEE" w:rsidRDefault="00820483" w:rsidP="005660C6">
      <w:pPr>
        <w:pStyle w:val="Heading3"/>
        <w:spacing w:before="0" w:after="0" w:line="480" w:lineRule="auto"/>
      </w:pPr>
      <w:bookmarkStart w:id="79" w:name="_Toc481012766"/>
      <w:r w:rsidRPr="00F766DA">
        <w:t>Conclusions</w:t>
      </w:r>
      <w:bookmarkEnd w:id="79"/>
    </w:p>
    <w:p w:rsidR="002411ED" w:rsidRDefault="0075708A" w:rsidP="002411ED">
      <w:pPr>
        <w:keepNext/>
        <w:spacing w:after="0" w:line="480" w:lineRule="auto"/>
      </w:pPr>
      <w:r>
        <w:t xml:space="preserve">The aim of this project was s to deliver a flare operation that is reliable, has the lowest cost of operation as possible in terms of natural gas use and is compliant in all aspects with modern day safety legislation. The final solution as installed and commissioned at the steel plant has delivered in all aspects of this aim. Figure </w:t>
      </w:r>
      <w:r w:rsidR="00124A0A">
        <w:t>43</w:t>
      </w:r>
      <w:r>
        <w:t xml:space="preserve"> below details the trend of natural gas usage at the </w:t>
      </w:r>
      <w:r w:rsidR="00124A0A">
        <w:t xml:space="preserve">hot metal </w:t>
      </w:r>
      <w:r>
        <w:t>flare prior to and after the upgrade.</w:t>
      </w:r>
      <w:r>
        <w:rPr>
          <w:noProof/>
          <w:lang w:eastAsia="en-GB"/>
        </w:rPr>
        <w:drawing>
          <wp:inline distT="0" distB="0" distL="0" distR="0" wp14:anchorId="7162B902" wp14:editId="73607304">
            <wp:extent cx="5731510" cy="3494405"/>
            <wp:effectExtent l="0" t="0" r="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75708A" w:rsidRDefault="002411ED" w:rsidP="002411ED">
      <w:pPr>
        <w:pStyle w:val="Caption"/>
        <w:jc w:val="center"/>
      </w:pPr>
      <w:bookmarkStart w:id="80" w:name="_Toc480662609"/>
      <w:r>
        <w:t xml:space="preserve">Figure </w:t>
      </w:r>
      <w:fldSimple w:instr=" SEQ Figure \* ARABIC ">
        <w:r w:rsidR="00801F3A">
          <w:rPr>
            <w:noProof/>
          </w:rPr>
          <w:t>43</w:t>
        </w:r>
      </w:fldSimple>
      <w:r>
        <w:t xml:space="preserve"> Before &amp; After Natural Gas Usage</w:t>
      </w:r>
      <w:bookmarkEnd w:id="80"/>
    </w:p>
    <w:p w:rsidR="00124A0A" w:rsidRDefault="0075708A" w:rsidP="0075708A">
      <w:pPr>
        <w:spacing w:after="0" w:line="480" w:lineRule="auto"/>
      </w:pPr>
      <w:r>
        <w:t xml:space="preserve">As can be seen </w:t>
      </w:r>
      <w:r w:rsidR="00124A0A">
        <w:t>from figure 43</w:t>
      </w:r>
      <w:r w:rsidR="00357821">
        <w:t xml:space="preserve">, </w:t>
      </w:r>
      <w:r>
        <w:t>the gas usage has been reduce</w:t>
      </w:r>
      <w:r w:rsidR="00124A0A">
        <w:t>d</w:t>
      </w:r>
      <w:r>
        <w:t xml:space="preserve"> on average by 307Nm</w:t>
      </w:r>
      <w:r>
        <w:rPr>
          <w:vertAlign w:val="superscript"/>
        </w:rPr>
        <w:t>3</w:t>
      </w:r>
      <w:r w:rsidR="00357821">
        <w:t>/Hr.</w:t>
      </w:r>
      <w:r w:rsidR="00124A0A">
        <w:t xml:space="preserve"> there is one large spike on the graph, this coincided with a plant maintenance period at the Coke Ovens gas cleaning plant. Therefore natural gas had to be consumed in order to maintain operations and not compromise them in attempting to burn coke oven gas that had not been properly cleaned.</w:t>
      </w:r>
    </w:p>
    <w:p w:rsidR="0075708A" w:rsidRDefault="00357821" w:rsidP="0075708A">
      <w:pPr>
        <w:spacing w:after="0" w:line="480" w:lineRule="auto"/>
      </w:pPr>
      <w:r>
        <w:t xml:space="preserve"> The savings are </w:t>
      </w:r>
      <w:r w:rsidR="0075708A">
        <w:t>calculated as follows.</w:t>
      </w:r>
    </w:p>
    <w:p w:rsidR="0075708A" w:rsidRPr="0075708A" w:rsidRDefault="0075708A" w:rsidP="0075708A">
      <w:pPr>
        <w:spacing w:after="0" w:line="240" w:lineRule="auto"/>
        <w:rPr>
          <w:rFonts w:asciiTheme="minorHAnsi" w:hAnsiTheme="minorHAnsi" w:cs="Arial"/>
        </w:rPr>
      </w:pPr>
      <w:r w:rsidRPr="0075708A">
        <w:rPr>
          <w:rFonts w:asciiTheme="minorHAnsi" w:hAnsiTheme="minorHAnsi" w:cs="Arial"/>
        </w:rPr>
        <w:t xml:space="preserve">Energy Use = </w:t>
      </w:r>
      <w:r w:rsidRPr="0075708A">
        <w:rPr>
          <w:rFonts w:asciiTheme="minorHAnsi" w:hAnsiTheme="minorHAnsi" w:cs="Arial"/>
          <w:u w:val="single"/>
        </w:rPr>
        <w:t xml:space="preserve">Differential Nm3/Hr x Burner rating MJ/m3 </w:t>
      </w:r>
      <w:r w:rsidRPr="0075708A">
        <w:rPr>
          <w:rFonts w:asciiTheme="minorHAnsi" w:hAnsiTheme="minorHAnsi" w:cs="Arial"/>
        </w:rPr>
        <w:t>   =  GJ/Hr</w:t>
      </w:r>
    </w:p>
    <w:p w:rsidR="0075708A" w:rsidRDefault="0075708A" w:rsidP="0075708A">
      <w:pPr>
        <w:spacing w:after="0" w:line="240" w:lineRule="auto"/>
        <w:rPr>
          <w:rFonts w:asciiTheme="minorHAnsi" w:hAnsiTheme="minorHAnsi" w:cs="Arial"/>
        </w:rPr>
      </w:pPr>
      <w:r w:rsidRPr="0075708A">
        <w:rPr>
          <w:rFonts w:asciiTheme="minorHAnsi" w:hAnsiTheme="minorHAnsi" w:cs="Arial"/>
        </w:rPr>
        <w:t>                                       </w:t>
      </w:r>
      <w:r w:rsidRPr="0075708A">
        <w:rPr>
          <w:rFonts w:asciiTheme="minorHAnsi" w:hAnsiTheme="minorHAnsi" w:cs="Arial"/>
        </w:rPr>
        <w:tab/>
      </w:r>
      <w:r>
        <w:rPr>
          <w:rFonts w:asciiTheme="minorHAnsi" w:hAnsiTheme="minorHAnsi" w:cs="Arial"/>
        </w:rPr>
        <w:t xml:space="preserve">             </w:t>
      </w:r>
      <w:r w:rsidRPr="0075708A">
        <w:rPr>
          <w:rFonts w:asciiTheme="minorHAnsi" w:hAnsiTheme="minorHAnsi" w:cs="Arial"/>
        </w:rPr>
        <w:t>1000</w:t>
      </w:r>
    </w:p>
    <w:p w:rsidR="0075708A" w:rsidRPr="0075708A" w:rsidRDefault="0075708A" w:rsidP="0075708A">
      <w:pPr>
        <w:spacing w:after="0" w:line="240" w:lineRule="auto"/>
        <w:rPr>
          <w:rFonts w:asciiTheme="minorHAnsi" w:hAnsiTheme="minorHAnsi" w:cs="Arial"/>
        </w:rPr>
      </w:pPr>
    </w:p>
    <w:p w:rsidR="0075708A" w:rsidRPr="0075708A" w:rsidRDefault="0075708A" w:rsidP="0075708A">
      <w:pPr>
        <w:spacing w:after="0" w:line="480" w:lineRule="auto"/>
        <w:rPr>
          <w:rFonts w:asciiTheme="minorHAnsi" w:hAnsiTheme="minorHAnsi"/>
        </w:rPr>
      </w:pPr>
      <w:r w:rsidRPr="0075708A">
        <w:rPr>
          <w:rFonts w:asciiTheme="minorHAnsi" w:hAnsiTheme="minorHAnsi"/>
        </w:rPr>
        <w:lastRenderedPageBreak/>
        <w:t>Energy Use = GJ/Hr x 168 hrs in a week = GJ/Wk</w:t>
      </w:r>
    </w:p>
    <w:p w:rsidR="0075708A" w:rsidRPr="0075708A" w:rsidRDefault="0075708A" w:rsidP="0075708A">
      <w:pPr>
        <w:spacing w:after="0" w:line="240" w:lineRule="auto"/>
        <w:rPr>
          <w:rFonts w:asciiTheme="minorHAnsi" w:hAnsiTheme="minorHAnsi" w:cs="Arial"/>
        </w:rPr>
      </w:pPr>
      <w:r w:rsidRPr="0075708A">
        <w:rPr>
          <w:rFonts w:asciiTheme="minorHAnsi" w:hAnsiTheme="minorHAnsi" w:cs="Arial"/>
        </w:rPr>
        <w:t xml:space="preserve">Energy Use = </w:t>
      </w:r>
      <w:r w:rsidRPr="0075708A">
        <w:rPr>
          <w:rFonts w:asciiTheme="minorHAnsi" w:hAnsiTheme="minorHAnsi" w:cs="Arial"/>
          <w:u w:val="single"/>
        </w:rPr>
        <w:t xml:space="preserve">307 Nm3/Hr x 36.5 MJ/m3 </w:t>
      </w:r>
      <w:r w:rsidRPr="0075708A">
        <w:rPr>
          <w:rFonts w:asciiTheme="minorHAnsi" w:hAnsiTheme="minorHAnsi" w:cs="Arial"/>
        </w:rPr>
        <w:t>   =  11.20 GJ/Hr</w:t>
      </w:r>
    </w:p>
    <w:p w:rsidR="0075708A" w:rsidRDefault="0075708A" w:rsidP="0075708A">
      <w:pPr>
        <w:spacing w:after="0" w:line="240" w:lineRule="auto"/>
        <w:rPr>
          <w:rFonts w:asciiTheme="minorHAnsi" w:hAnsiTheme="minorHAnsi" w:cs="Arial"/>
        </w:rPr>
      </w:pPr>
      <w:r w:rsidRPr="0075708A">
        <w:rPr>
          <w:rFonts w:asciiTheme="minorHAnsi" w:hAnsiTheme="minorHAnsi" w:cs="Arial"/>
        </w:rPr>
        <w:t>                                       1000</w:t>
      </w:r>
    </w:p>
    <w:p w:rsidR="008A6A4A" w:rsidRDefault="008A6A4A" w:rsidP="0075708A">
      <w:pPr>
        <w:spacing w:after="0" w:line="240" w:lineRule="auto"/>
        <w:rPr>
          <w:rFonts w:asciiTheme="minorHAnsi" w:hAnsiTheme="minorHAnsi" w:cs="Arial"/>
        </w:rPr>
      </w:pPr>
    </w:p>
    <w:p w:rsidR="00AF5867" w:rsidRDefault="00AF5867" w:rsidP="00AF5867">
      <w:pPr>
        <w:spacing w:after="0" w:line="480" w:lineRule="auto"/>
        <w:rPr>
          <w:rFonts w:asciiTheme="minorHAnsi" w:hAnsiTheme="minorHAnsi"/>
        </w:rPr>
      </w:pPr>
      <w:r w:rsidRPr="0075708A">
        <w:rPr>
          <w:rFonts w:asciiTheme="minorHAnsi" w:hAnsiTheme="minorHAnsi"/>
        </w:rPr>
        <w:t xml:space="preserve">Energy Use = </w:t>
      </w:r>
      <w:r>
        <w:rPr>
          <w:rFonts w:asciiTheme="minorHAnsi" w:hAnsiTheme="minorHAnsi"/>
        </w:rPr>
        <w:t xml:space="preserve">11.20GJ/Hr x 168 </w:t>
      </w:r>
      <w:r w:rsidRPr="0075708A">
        <w:rPr>
          <w:rFonts w:asciiTheme="minorHAnsi" w:hAnsiTheme="minorHAnsi"/>
        </w:rPr>
        <w:t xml:space="preserve"> = </w:t>
      </w:r>
      <w:r>
        <w:rPr>
          <w:rFonts w:asciiTheme="minorHAnsi" w:hAnsiTheme="minorHAnsi"/>
        </w:rPr>
        <w:t xml:space="preserve">1882.52 </w:t>
      </w:r>
      <w:r w:rsidRPr="0075708A">
        <w:rPr>
          <w:rFonts w:asciiTheme="minorHAnsi" w:hAnsiTheme="minorHAnsi"/>
        </w:rPr>
        <w:t>GJ/Wk</w:t>
      </w:r>
    </w:p>
    <w:p w:rsidR="00AF5867" w:rsidRPr="00AF5867" w:rsidRDefault="008A6A4A" w:rsidP="00AF5867">
      <w:pPr>
        <w:spacing w:after="0" w:line="480" w:lineRule="auto"/>
        <w:rPr>
          <w:rFonts w:asciiTheme="minorHAnsi" w:hAnsiTheme="minorHAnsi"/>
        </w:rPr>
      </w:pPr>
      <w:r>
        <w:rPr>
          <w:rFonts w:asciiTheme="minorHAnsi" w:hAnsiTheme="minorHAnsi"/>
        </w:rPr>
        <w:t>Gas c</w:t>
      </w:r>
      <w:r w:rsidR="00AF5867">
        <w:rPr>
          <w:rFonts w:asciiTheme="minorHAnsi" w:hAnsiTheme="minorHAnsi"/>
        </w:rPr>
        <w:t>ost = GJ/Wk x Unit Cost</w:t>
      </w:r>
    </w:p>
    <w:p w:rsidR="0075708A" w:rsidRDefault="0075708A" w:rsidP="0075708A">
      <w:pPr>
        <w:spacing w:after="0" w:line="480" w:lineRule="auto"/>
        <w:rPr>
          <w:rFonts w:asciiTheme="minorHAnsi" w:hAnsiTheme="minorHAnsi"/>
        </w:rPr>
      </w:pPr>
      <w:r w:rsidRPr="0075708A">
        <w:rPr>
          <w:rFonts w:asciiTheme="minorHAnsi" w:hAnsiTheme="minorHAnsi"/>
        </w:rPr>
        <w:t>Natural gas costs £5.20/GJ</w:t>
      </w:r>
      <w:r w:rsidR="00AF5867">
        <w:rPr>
          <w:rFonts w:asciiTheme="minorHAnsi" w:hAnsiTheme="minorHAnsi"/>
        </w:rPr>
        <w:t xml:space="preserve"> </w:t>
      </w:r>
      <w:r w:rsidR="002411ED">
        <w:rPr>
          <w:rFonts w:asciiTheme="minorHAnsi" w:hAnsiTheme="minorHAnsi"/>
        </w:rPr>
        <w:t>(Natural gas cost provided by Tata accounts department)</w:t>
      </w:r>
    </w:p>
    <w:p w:rsidR="00AF5867" w:rsidRDefault="00AF5867" w:rsidP="0075708A">
      <w:pPr>
        <w:spacing w:after="0" w:line="480" w:lineRule="auto"/>
        <w:rPr>
          <w:rFonts w:asciiTheme="minorHAnsi" w:hAnsiTheme="minorHAnsi"/>
        </w:rPr>
      </w:pPr>
      <w:r>
        <w:rPr>
          <w:rFonts w:asciiTheme="minorHAnsi" w:hAnsiTheme="minorHAnsi"/>
        </w:rPr>
        <w:t xml:space="preserve">Therefore </w:t>
      </w:r>
    </w:p>
    <w:p w:rsidR="00AF5867" w:rsidRDefault="008A6A4A" w:rsidP="0075708A">
      <w:pPr>
        <w:spacing w:after="0" w:line="480" w:lineRule="auto"/>
        <w:rPr>
          <w:rFonts w:asciiTheme="minorHAnsi" w:hAnsiTheme="minorHAnsi"/>
        </w:rPr>
      </w:pPr>
      <w:r>
        <w:rPr>
          <w:rFonts w:asciiTheme="minorHAnsi" w:hAnsiTheme="minorHAnsi"/>
        </w:rPr>
        <w:t>Gas c</w:t>
      </w:r>
      <w:r w:rsidR="00AF5867">
        <w:rPr>
          <w:rFonts w:asciiTheme="minorHAnsi" w:hAnsiTheme="minorHAnsi"/>
        </w:rPr>
        <w:t>ost = 1882.52GJ/Wk x £5.20/GJ = £9789.12 per week.</w:t>
      </w:r>
    </w:p>
    <w:p w:rsidR="00AF5867" w:rsidRDefault="00AF5867" w:rsidP="0075708A">
      <w:pPr>
        <w:spacing w:after="0" w:line="480" w:lineRule="auto"/>
        <w:rPr>
          <w:rFonts w:asciiTheme="minorHAnsi" w:hAnsiTheme="minorHAnsi"/>
          <w:vertAlign w:val="superscript"/>
        </w:rPr>
      </w:pPr>
      <w:r>
        <w:rPr>
          <w:rFonts w:asciiTheme="minorHAnsi" w:hAnsiTheme="minorHAnsi"/>
        </w:rPr>
        <w:t xml:space="preserve">Assuming an operational rate of 48 weeks per year allowing for maintenance and outage periods that delivers a saving to the business of £469,877.00 per year, in natural gas alone. Achieving payback in a little over 6 months. Indeed as can be seen from the graph the system has already paid for itself since it commenced operations in June 2016. </w:t>
      </w:r>
      <w:r w:rsidR="0090155D">
        <w:rPr>
          <w:rFonts w:asciiTheme="minorHAnsi" w:hAnsiTheme="minorHAnsi"/>
        </w:rPr>
        <w:t>In addition to these saving and helping to deliver the sustainability section of the project aim this project has delivered a reduction in CO</w:t>
      </w:r>
      <w:r w:rsidR="0090155D">
        <w:rPr>
          <w:rFonts w:asciiTheme="minorHAnsi" w:hAnsiTheme="minorHAnsi"/>
          <w:vertAlign w:val="superscript"/>
        </w:rPr>
        <w:t>2</w:t>
      </w:r>
      <w:r w:rsidR="0090155D">
        <w:rPr>
          <w:rFonts w:asciiTheme="minorHAnsi" w:hAnsiTheme="minorHAnsi"/>
        </w:rPr>
        <w:t xml:space="preserve"> emissions as a result of burning natural gas. On average the reduction in gas consumption is 1882.52 GJ/Wk converted to CO</w:t>
      </w:r>
      <w:r w:rsidR="0090155D" w:rsidRPr="0090155D">
        <w:rPr>
          <w:rFonts w:asciiTheme="minorHAnsi" w:hAnsiTheme="minorHAnsi"/>
          <w:vertAlign w:val="superscript"/>
        </w:rPr>
        <w:t>2</w:t>
      </w:r>
      <w:r w:rsidR="00981257">
        <w:rPr>
          <w:rFonts w:asciiTheme="minorHAnsi" w:hAnsiTheme="minorHAnsi"/>
        </w:rPr>
        <w:t xml:space="preserve"> 1882.52 x </w:t>
      </w:r>
      <w:r w:rsidR="0090155D">
        <w:rPr>
          <w:rFonts w:asciiTheme="minorHAnsi" w:hAnsiTheme="minorHAnsi"/>
        </w:rPr>
        <w:t>0.056 = 105.42 tonnes of CO</w:t>
      </w:r>
      <w:r w:rsidR="0090155D" w:rsidRPr="0090155D">
        <w:rPr>
          <w:rFonts w:asciiTheme="minorHAnsi" w:hAnsiTheme="minorHAnsi"/>
          <w:vertAlign w:val="superscript"/>
        </w:rPr>
        <w:t>2</w:t>
      </w:r>
    </w:p>
    <w:p w:rsidR="0090155D" w:rsidRDefault="0090155D" w:rsidP="0075708A">
      <w:pPr>
        <w:spacing w:after="0" w:line="480" w:lineRule="auto"/>
        <w:rPr>
          <w:rFonts w:asciiTheme="minorHAnsi" w:hAnsiTheme="minorHAnsi"/>
        </w:rPr>
      </w:pPr>
      <w:r w:rsidRPr="0090155D">
        <w:rPr>
          <w:rFonts w:asciiTheme="minorHAnsi" w:hAnsiTheme="minorHAnsi"/>
        </w:rPr>
        <w:t>Using the government’s</w:t>
      </w:r>
      <w:r>
        <w:rPr>
          <w:rFonts w:asciiTheme="minorHAnsi" w:hAnsiTheme="minorHAnsi"/>
        </w:rPr>
        <w:t xml:space="preserve"> 2016 EUETS price cap of £18/T</w:t>
      </w:r>
      <w:sdt>
        <w:sdtPr>
          <w:rPr>
            <w:rFonts w:asciiTheme="minorHAnsi" w:hAnsiTheme="minorHAnsi"/>
          </w:rPr>
          <w:id w:val="646555511"/>
          <w:citation/>
        </w:sdtPr>
        <w:sdtContent>
          <w:r w:rsidR="00873EA6">
            <w:rPr>
              <w:rFonts w:asciiTheme="minorHAnsi" w:hAnsiTheme="minorHAnsi"/>
            </w:rPr>
            <w:fldChar w:fldCharType="begin"/>
          </w:r>
          <w:r w:rsidR="00873EA6">
            <w:rPr>
              <w:rFonts w:asciiTheme="minorHAnsi" w:hAnsiTheme="minorHAnsi"/>
            </w:rPr>
            <w:instrText xml:space="preserve"> CITATION UKG14 \l 2057 </w:instrText>
          </w:r>
          <w:r w:rsidR="00873EA6">
            <w:rPr>
              <w:rFonts w:asciiTheme="minorHAnsi" w:hAnsiTheme="minorHAnsi"/>
            </w:rPr>
            <w:fldChar w:fldCharType="separate"/>
          </w:r>
          <w:r w:rsidR="00335AB0">
            <w:rPr>
              <w:rFonts w:asciiTheme="minorHAnsi" w:hAnsiTheme="minorHAnsi"/>
              <w:noProof/>
            </w:rPr>
            <w:t xml:space="preserve"> </w:t>
          </w:r>
          <w:r w:rsidR="00335AB0" w:rsidRPr="00335AB0">
            <w:rPr>
              <w:rFonts w:asciiTheme="minorHAnsi" w:hAnsiTheme="minorHAnsi"/>
              <w:noProof/>
            </w:rPr>
            <w:t>(25)</w:t>
          </w:r>
          <w:r w:rsidR="00873EA6">
            <w:rPr>
              <w:rFonts w:asciiTheme="minorHAnsi" w:hAnsiTheme="minorHAnsi"/>
            </w:rPr>
            <w:fldChar w:fldCharType="end"/>
          </w:r>
        </w:sdtContent>
      </w:sdt>
      <w:r w:rsidR="00873EA6">
        <w:rPr>
          <w:rFonts w:asciiTheme="minorHAnsi" w:hAnsiTheme="minorHAnsi"/>
        </w:rPr>
        <w:t>, that equates to 105.42 T x £18</w:t>
      </w:r>
      <w:r>
        <w:rPr>
          <w:rFonts w:asciiTheme="minorHAnsi" w:hAnsiTheme="minorHAnsi"/>
        </w:rPr>
        <w:t xml:space="preserve"> = £1897.58 saving in emissions per week or £91,083.84 per 48 week operational year. This is almost half of the project costs alone.</w:t>
      </w:r>
      <w:r w:rsidR="00873EA6">
        <w:rPr>
          <w:rFonts w:asciiTheme="minorHAnsi" w:hAnsiTheme="minorHAnsi"/>
        </w:rPr>
        <w:t xml:space="preserve"> Tata does not pay £18/tonne as it joined the carbon t</w:t>
      </w:r>
      <w:r w:rsidR="00981257">
        <w:rPr>
          <w:rFonts w:asciiTheme="minorHAnsi" w:hAnsiTheme="minorHAnsi"/>
        </w:rPr>
        <w:t xml:space="preserve">rading scheme since its inception </w:t>
      </w:r>
      <w:r w:rsidR="00873EA6">
        <w:rPr>
          <w:rFonts w:asciiTheme="minorHAnsi" w:hAnsiTheme="minorHAnsi"/>
        </w:rPr>
        <w:t>and has a price to reflect its membership</w:t>
      </w:r>
      <w:r w:rsidR="00981257">
        <w:rPr>
          <w:rFonts w:asciiTheme="minorHAnsi" w:hAnsiTheme="minorHAnsi"/>
        </w:rPr>
        <w:t xml:space="preserve"> of the scheme</w:t>
      </w:r>
      <w:r w:rsidR="00873EA6">
        <w:rPr>
          <w:rFonts w:asciiTheme="minorHAnsi" w:hAnsiTheme="minorHAnsi"/>
        </w:rPr>
        <w:t>. This price is highly confidential and as such cannot be revealed in this report. The financial savings for CO</w:t>
      </w:r>
      <w:r w:rsidR="00873EA6" w:rsidRPr="00873EA6">
        <w:rPr>
          <w:rFonts w:asciiTheme="minorHAnsi" w:hAnsiTheme="minorHAnsi"/>
          <w:vertAlign w:val="superscript"/>
        </w:rPr>
        <w:t>2</w:t>
      </w:r>
      <w:r w:rsidR="00873EA6">
        <w:rPr>
          <w:rFonts w:asciiTheme="minorHAnsi" w:hAnsiTheme="minorHAnsi"/>
        </w:rPr>
        <w:t xml:space="preserve"> emissions are therefore</w:t>
      </w:r>
      <w:r w:rsidR="00981257">
        <w:rPr>
          <w:rFonts w:asciiTheme="minorHAnsi" w:hAnsiTheme="minorHAnsi"/>
        </w:rPr>
        <w:t xml:space="preserve"> purely </w:t>
      </w:r>
      <w:r w:rsidR="00873EA6">
        <w:rPr>
          <w:rFonts w:asciiTheme="minorHAnsi" w:hAnsiTheme="minorHAnsi"/>
        </w:rPr>
        <w:t>illustrative.</w:t>
      </w:r>
    </w:p>
    <w:p w:rsidR="00AF5867" w:rsidRPr="0075708A" w:rsidRDefault="0008642E" w:rsidP="0075708A">
      <w:pPr>
        <w:spacing w:after="0" w:line="480" w:lineRule="auto"/>
        <w:rPr>
          <w:rFonts w:asciiTheme="minorHAnsi" w:hAnsiTheme="minorHAnsi"/>
        </w:rPr>
      </w:pPr>
      <w:r>
        <w:rPr>
          <w:rFonts w:asciiTheme="minorHAnsi" w:hAnsiTheme="minorHAnsi"/>
        </w:rPr>
        <w:t>As mentioned in the literature review in relation</w:t>
      </w:r>
      <w:r w:rsidR="00AF3564">
        <w:rPr>
          <w:rFonts w:asciiTheme="minorHAnsi" w:hAnsiTheme="minorHAnsi"/>
        </w:rPr>
        <w:t xml:space="preserve"> to safety systems the air to g</w:t>
      </w:r>
      <w:r>
        <w:rPr>
          <w:rFonts w:asciiTheme="minorHAnsi" w:hAnsiTheme="minorHAnsi"/>
        </w:rPr>
        <w:t xml:space="preserve">as ratio control was intended to be performed in the safety controller. Indeed this was the case and it proved to be a very successful and has performed as expected even given the demands of the steel works environment. Two more upgrades have been completed at the works since and both of them have integrated the ratio control into the safety controller, this may well become the new site standard. </w:t>
      </w:r>
      <w:r w:rsidR="00AF5867">
        <w:rPr>
          <w:rFonts w:asciiTheme="minorHAnsi" w:hAnsiTheme="minorHAnsi"/>
        </w:rPr>
        <w:lastRenderedPageBreak/>
        <w:t>The project was delivered to time and budget without any accidents or injuries which is indeed a credit to all involved in such high tempo activities in a tight area the potential for things to go wrong is always present.</w:t>
      </w:r>
    </w:p>
    <w:p w:rsidR="00CD7BEE" w:rsidRPr="00AB1263" w:rsidRDefault="00C7056E" w:rsidP="005660C6">
      <w:pPr>
        <w:pStyle w:val="Heading3"/>
        <w:spacing w:before="0" w:after="0" w:line="480" w:lineRule="auto"/>
      </w:pPr>
      <w:bookmarkStart w:id="81" w:name="_Toc481012767"/>
      <w:r w:rsidRPr="00AB1263">
        <w:t>Recommendations</w:t>
      </w:r>
      <w:bookmarkEnd w:id="81"/>
    </w:p>
    <w:p w:rsidR="00A17E4F" w:rsidRDefault="00F766DA" w:rsidP="00A17E4F">
      <w:pPr>
        <w:spacing w:after="0" w:line="480" w:lineRule="auto"/>
      </w:pPr>
      <w:r>
        <w:t xml:space="preserve">1: </w:t>
      </w:r>
      <w:r w:rsidR="00A17E4F" w:rsidRPr="00AB1263">
        <w:t>Once the system had been hand</w:t>
      </w:r>
      <w:r w:rsidR="00AB1263" w:rsidRPr="00AB1263">
        <w:t xml:space="preserve">ed </w:t>
      </w:r>
      <w:r w:rsidR="00A17E4F" w:rsidRPr="00AB1263">
        <w:t xml:space="preserve">over and returned to service, there was a period of poor </w:t>
      </w:r>
      <w:r w:rsidR="00AB1263" w:rsidRPr="00AB1263">
        <w:t>reliability</w:t>
      </w:r>
      <w:r w:rsidR="00A17E4F" w:rsidRPr="00AB1263">
        <w:t xml:space="preserve"> in relation to the automated control valves which are air operated. This was traced back to a defective dryer on the general compressed air compressor. The compressor was not supplying dry air and as such the vales </w:t>
      </w:r>
      <w:r w:rsidR="00AB1263" w:rsidRPr="00AB1263">
        <w:t>actuator</w:t>
      </w:r>
      <w:r w:rsidR="00A17E4F" w:rsidRPr="00AB1263">
        <w:t xml:space="preserve"> solenoids were sticking from time to time. The </w:t>
      </w:r>
      <w:r w:rsidR="00AB1263" w:rsidRPr="00AB1263">
        <w:t>recommendation</w:t>
      </w:r>
      <w:r w:rsidR="00A17E4F" w:rsidRPr="00AB1263">
        <w:t xml:space="preserve"> would be to replace the general purpose air actuation line with a </w:t>
      </w:r>
      <w:r w:rsidR="00AB1263" w:rsidRPr="00AB1263">
        <w:t>nitrogen</w:t>
      </w:r>
      <w:r w:rsidR="00A17E4F" w:rsidRPr="00AB1263">
        <w:t xml:space="preserve"> line in the future to remove the reliance on the compressed </w:t>
      </w:r>
      <w:r w:rsidR="00AB1263" w:rsidRPr="00AB1263">
        <w:t>air</w:t>
      </w:r>
      <w:r w:rsidR="00A17E4F" w:rsidRPr="00AB1263">
        <w:t xml:space="preserve"> dryer and compressor</w:t>
      </w:r>
      <w:r w:rsidR="00A17E4F" w:rsidRPr="00F766DA">
        <w:t xml:space="preserve">. </w:t>
      </w:r>
    </w:p>
    <w:p w:rsidR="00F766DA" w:rsidRPr="00F766DA" w:rsidRDefault="00F766DA" w:rsidP="00A17E4F">
      <w:pPr>
        <w:spacing w:after="0" w:line="480" w:lineRule="auto"/>
      </w:pPr>
    </w:p>
    <w:p w:rsidR="00F766DA" w:rsidRDefault="00F766DA" w:rsidP="00A17E4F">
      <w:pPr>
        <w:spacing w:after="0" w:line="480" w:lineRule="auto"/>
      </w:pPr>
      <w:r>
        <w:t xml:space="preserve">2: </w:t>
      </w:r>
      <w:r w:rsidRPr="00F766DA">
        <w:t>In order to improve the accuracy of the savings achieved an electric meter sh</w:t>
      </w:r>
      <w:r w:rsidR="001A5A5F">
        <w:t>ould be fitted to accurately record the quantity</w:t>
      </w:r>
      <w:r w:rsidRPr="00F766DA">
        <w:t xml:space="preserve"> of electricity consumed by </w:t>
      </w:r>
      <w:r w:rsidR="001A5A5F">
        <w:t xml:space="preserve">operating </w:t>
      </w:r>
      <w:r w:rsidRPr="00F766DA">
        <w:t xml:space="preserve">the system. It can be calculated for the periods prior to the upgrade as the loading was constant. Whilst it is </w:t>
      </w:r>
      <w:r>
        <w:t xml:space="preserve">abundantly </w:t>
      </w:r>
      <w:r w:rsidRPr="00F766DA">
        <w:t>clear that savings are being achieved in this area, they cannot currently be quantified.</w:t>
      </w:r>
    </w:p>
    <w:p w:rsidR="006E0F41" w:rsidRPr="00F766DA" w:rsidRDefault="006E0F41" w:rsidP="00A17E4F">
      <w:pPr>
        <w:spacing w:after="0" w:line="480" w:lineRule="auto"/>
      </w:pPr>
    </w:p>
    <w:p w:rsidR="00CD7BEE" w:rsidRDefault="004118F1" w:rsidP="005660C6">
      <w:pPr>
        <w:spacing w:after="0" w:line="480" w:lineRule="auto"/>
      </w:pPr>
      <w:r>
        <w:t>3: N</w:t>
      </w:r>
      <w:r w:rsidR="006E0F41">
        <w:t>ow that the system has been delivered and proven to deliver in operation. The connectivity is present for remote access and control, this also opens up the possibility of connecting the controller to the site sequel servers. This connection could be used to gather data from the controller in relation to usage and operational availability, enabling further data mining or dashboard creation. One such dashboard would be to show how often the flare is on Coke Oven gas, as this it when we are saving the most money. This information can then be used to help dec</w:t>
      </w:r>
      <w:r w:rsidR="00AF3564">
        <w:t>ision making and drive</w:t>
      </w:r>
      <w:r w:rsidR="006E0F41">
        <w:t xml:space="preserve"> a culture that strives to run the flare as soften as possible using Coke Oven gas, avoiding the import of expensive natural gas.</w:t>
      </w:r>
    </w:p>
    <w:p w:rsidR="004118F1" w:rsidRDefault="004118F1" w:rsidP="005660C6">
      <w:pPr>
        <w:spacing w:after="0" w:line="480" w:lineRule="auto"/>
      </w:pPr>
      <w:r>
        <w:t xml:space="preserve">4: As the project is complete, there is an opportunity to consider drafting a set of company guidelines or works standard be established and adopted to manage the design and development of </w:t>
      </w:r>
      <w:r>
        <w:lastRenderedPageBreak/>
        <w:t>all suture user interfaces as the Port Talbot site. This will ensure that the good work that went into the design of the user interface on this project will live on in all future projects,  ensure that those future designs are consistent throughout the company and fit for purpose.</w:t>
      </w:r>
    </w:p>
    <w:p w:rsidR="008234B8" w:rsidRPr="007A537D" w:rsidRDefault="008234B8" w:rsidP="005660C6">
      <w:pPr>
        <w:spacing w:after="0" w:line="480" w:lineRule="auto"/>
      </w:pPr>
    </w:p>
    <w:p w:rsidR="006E0F41" w:rsidRDefault="006E0F41" w:rsidP="005660C6">
      <w:pPr>
        <w:pStyle w:val="Heading1"/>
        <w:spacing w:before="0" w:after="0" w:line="480" w:lineRule="auto"/>
      </w:pPr>
    </w:p>
    <w:p w:rsidR="004118F1" w:rsidRDefault="004118F1" w:rsidP="004118F1"/>
    <w:p w:rsidR="004118F1" w:rsidRDefault="004118F1" w:rsidP="004118F1"/>
    <w:p w:rsidR="004118F1" w:rsidRDefault="004118F1" w:rsidP="004118F1"/>
    <w:p w:rsidR="004118F1" w:rsidRDefault="004118F1" w:rsidP="004118F1"/>
    <w:p w:rsidR="004118F1" w:rsidRDefault="004118F1" w:rsidP="004118F1"/>
    <w:p w:rsidR="004118F1" w:rsidRPr="004118F1" w:rsidRDefault="004118F1" w:rsidP="004118F1"/>
    <w:p w:rsidR="006E0F41" w:rsidRDefault="006E0F41" w:rsidP="006E0F41"/>
    <w:p w:rsidR="006E0F41" w:rsidRPr="006E0F41" w:rsidRDefault="006E0F41" w:rsidP="006E0F41"/>
    <w:p w:rsidR="004118F1" w:rsidRDefault="004118F1" w:rsidP="005660C6">
      <w:pPr>
        <w:pStyle w:val="Heading1"/>
        <w:spacing w:before="0" w:after="0" w:line="480" w:lineRule="auto"/>
      </w:pPr>
    </w:p>
    <w:p w:rsidR="004118F1" w:rsidRDefault="004118F1" w:rsidP="004118F1"/>
    <w:p w:rsidR="004118F1" w:rsidRDefault="004118F1" w:rsidP="004118F1"/>
    <w:p w:rsidR="004118F1" w:rsidRDefault="004118F1" w:rsidP="004118F1"/>
    <w:p w:rsidR="004118F1" w:rsidRDefault="004118F1" w:rsidP="004118F1"/>
    <w:p w:rsidR="004118F1" w:rsidRDefault="004118F1" w:rsidP="004118F1"/>
    <w:p w:rsidR="004118F1" w:rsidRDefault="004118F1" w:rsidP="004118F1"/>
    <w:p w:rsidR="004118F1" w:rsidRDefault="004118F1" w:rsidP="004118F1"/>
    <w:p w:rsidR="004118F1" w:rsidRDefault="004118F1" w:rsidP="004118F1"/>
    <w:p w:rsidR="004118F1" w:rsidRDefault="004118F1" w:rsidP="004118F1"/>
    <w:p w:rsidR="004118F1" w:rsidRDefault="004118F1" w:rsidP="004118F1"/>
    <w:p w:rsidR="004118F1" w:rsidRPr="004118F1" w:rsidRDefault="004118F1" w:rsidP="004118F1"/>
    <w:p w:rsidR="00F26C8B" w:rsidRPr="00F766DA" w:rsidRDefault="00954C13" w:rsidP="005660C6">
      <w:pPr>
        <w:pStyle w:val="Heading1"/>
        <w:spacing w:before="0" w:after="0" w:line="480" w:lineRule="auto"/>
      </w:pPr>
      <w:bookmarkStart w:id="82" w:name="_Toc481012768"/>
      <w:r w:rsidRPr="007A537D">
        <w:lastRenderedPageBreak/>
        <w:t>Chapter</w:t>
      </w:r>
      <w:r w:rsidRPr="00F766DA">
        <w:t xml:space="preserve"> 5</w:t>
      </w:r>
      <w:r w:rsidR="00F26C8B" w:rsidRPr="00F766DA">
        <w:t xml:space="preserve"> – </w:t>
      </w:r>
      <w:r w:rsidR="00F26C8B" w:rsidRPr="007A537D">
        <w:t>Reflection</w:t>
      </w:r>
      <w:bookmarkEnd w:id="82"/>
    </w:p>
    <w:p w:rsidR="00DE48A5" w:rsidRDefault="00DE48A5" w:rsidP="005660C6">
      <w:pPr>
        <w:spacing w:after="0" w:line="480" w:lineRule="auto"/>
      </w:pPr>
      <w:r>
        <w:t>Written in first person.</w:t>
      </w:r>
    </w:p>
    <w:p w:rsidR="00DE48A5" w:rsidRDefault="007D27CD" w:rsidP="005660C6">
      <w:pPr>
        <w:spacing w:after="0" w:line="480" w:lineRule="auto"/>
      </w:pPr>
      <w:r>
        <w:t>I think it is fair to say, that had I not been searching for a project to undertake that</w:t>
      </w:r>
      <w:r w:rsidR="00DE48A5">
        <w:t xml:space="preserve"> was relevant to my degree</w:t>
      </w:r>
      <w:r>
        <w:t>, this project might not have been done ever. I am particularly pleased to be able to undertake it and that it was s</w:t>
      </w:r>
      <w:r w:rsidR="00DE48A5">
        <w:t>uch was a good fit for both myself and my employer. I have been very pleased and indeed proud to have played my part in delivering a solution which has met and in some cases surpassed the aims and objectives set out at the project inception.</w:t>
      </w:r>
    </w:p>
    <w:p w:rsidR="00DE48A5" w:rsidRDefault="00DE48A5" w:rsidP="005660C6">
      <w:pPr>
        <w:spacing w:after="0" w:line="480" w:lineRule="auto"/>
      </w:pPr>
      <w:r>
        <w:t>I particularly liked the period of time spent reviewing the regulations and rules, as this gave me an opportunity to explore different ways of achieving compliance other than the ways which might have normally been selected, the Ethernet emergency stops being a good example of ground breaking technology implementation of the site.</w:t>
      </w:r>
    </w:p>
    <w:p w:rsidR="00DE48A5" w:rsidRDefault="00DE48A5" w:rsidP="005660C6">
      <w:pPr>
        <w:spacing w:after="0" w:line="480" w:lineRule="auto"/>
      </w:pPr>
      <w:r>
        <w:t xml:space="preserve">Implementation is always the most exciting and challenging time, have lots of opportunity to get involved and see the paper based creation come to life in front of you. There is also something special about bringing new technology to life, and showing that </w:t>
      </w:r>
      <w:r w:rsidR="009572D4">
        <w:t>it</w:t>
      </w:r>
      <w:r>
        <w:t xml:space="preserve"> can indeed do what it says it can.</w:t>
      </w:r>
    </w:p>
    <w:p w:rsidR="00DE48A5" w:rsidRDefault="00DE48A5" w:rsidP="005660C6">
      <w:pPr>
        <w:spacing w:after="0" w:line="480" w:lineRule="auto"/>
      </w:pPr>
      <w:r>
        <w:t>I can feel rightly proud that I have delivered on all fronts and have achieved significant financial savings for my employer as well as delivering a state of the art control system, which is setting the standard for the art of the possible in rough and hazardous conditions for the site going forward.</w:t>
      </w:r>
    </w:p>
    <w:p w:rsidR="00F26C8B" w:rsidRPr="0073582B" w:rsidRDefault="007A537D" w:rsidP="005660C6">
      <w:pPr>
        <w:spacing w:after="0" w:line="480" w:lineRule="auto"/>
      </w:pPr>
      <w:r>
        <w:t>Undertaking this</w:t>
      </w:r>
      <w:r w:rsidR="00567E53">
        <w:t xml:space="preserve"> degree allowed me to do this,</w:t>
      </w:r>
      <w:r w:rsidR="007D27CD">
        <w:t xml:space="preserve"> the modules </w:t>
      </w:r>
      <w:r>
        <w:t xml:space="preserve">taught </w:t>
      </w:r>
      <w:r w:rsidR="007D27CD">
        <w:t xml:space="preserve">throughout the </w:t>
      </w:r>
      <w:r>
        <w:t xml:space="preserve">different years of the </w:t>
      </w:r>
      <w:r w:rsidR="007D27CD">
        <w:t xml:space="preserve">degree such as systems analysis and design, research methodology and usability engineering in particular have been key areas of learning which have enabled me to build </w:t>
      </w:r>
      <w:r>
        <w:t>a foundation, from which I have been able to produce</w:t>
      </w:r>
      <w:r w:rsidR="007D27CD">
        <w:t xml:space="preserve"> this final major project, </w:t>
      </w:r>
      <w:r>
        <w:t xml:space="preserve">I have no doubt that this underpinning knowledge has enhanced the overall success and quality of the final result, </w:t>
      </w:r>
      <w:r w:rsidR="007D27CD">
        <w:t xml:space="preserve">which I feel is the pinnacle of </w:t>
      </w:r>
      <w:r w:rsidR="000113E5">
        <w:t xml:space="preserve">my </w:t>
      </w:r>
      <w:r w:rsidR="007D27CD">
        <w:t>achievement</w:t>
      </w:r>
      <w:r w:rsidR="000113E5">
        <w:t>s</w:t>
      </w:r>
      <w:r w:rsidR="007D27CD">
        <w:t xml:space="preserve"> in terms of my educational journey to date</w:t>
      </w:r>
      <w:r w:rsidR="000113E5">
        <w:t>.</w:t>
      </w:r>
      <w:r w:rsidR="0073582B">
        <w:t xml:space="preserve"> I know that I have delivered a safe and sustainable solution as part of this project, and as a result my employer is flaring less works arising gas, purchasing and burning less natural gas, consuming less electricity to run the </w:t>
      </w:r>
      <w:r w:rsidR="0073582B">
        <w:lastRenderedPageBreak/>
        <w:t>combustion air fan and emitting less CO</w:t>
      </w:r>
      <w:r w:rsidR="0073582B">
        <w:rPr>
          <w:vertAlign w:val="superscript"/>
        </w:rPr>
        <w:t>2</w:t>
      </w:r>
      <w:r w:rsidR="0073582B">
        <w:t xml:space="preserve"> into the atmosphere, delivering on our </w:t>
      </w:r>
      <w:r w:rsidR="009376FA">
        <w:t xml:space="preserve">corporate </w:t>
      </w:r>
      <w:r w:rsidR="0073582B">
        <w:t>vision to create a sustainable steel industry in South Wales.</w:t>
      </w:r>
    </w:p>
    <w:p w:rsidR="00333096" w:rsidRDefault="00333096"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Default="004118F1" w:rsidP="005660C6">
      <w:pPr>
        <w:spacing w:after="0" w:line="480" w:lineRule="auto"/>
      </w:pPr>
    </w:p>
    <w:p w:rsidR="004118F1" w:rsidRPr="002933C1" w:rsidRDefault="004118F1" w:rsidP="005660C6">
      <w:pPr>
        <w:spacing w:after="0" w:line="480" w:lineRule="auto"/>
      </w:pPr>
    </w:p>
    <w:bookmarkStart w:id="83" w:name="_Toc481012769" w:displacedByCustomXml="next"/>
    <w:sdt>
      <w:sdtPr>
        <w:rPr>
          <w:rFonts w:ascii="Calibri" w:eastAsia="Calibri" w:hAnsi="Calibri"/>
          <w:b w:val="0"/>
          <w:bCs w:val="0"/>
          <w:color w:val="0000FF"/>
          <w:kern w:val="0"/>
          <w:sz w:val="22"/>
          <w:szCs w:val="22"/>
          <w:u w:val="single"/>
        </w:rPr>
        <w:id w:val="-850182577"/>
        <w:docPartObj>
          <w:docPartGallery w:val="Bibliographies"/>
          <w:docPartUnique/>
        </w:docPartObj>
      </w:sdtPr>
      <w:sdtContent>
        <w:p w:rsidR="007A0DC4" w:rsidRDefault="00AE2D20">
          <w:pPr>
            <w:pStyle w:val="Heading1"/>
          </w:pPr>
          <w:r>
            <w:t>References</w:t>
          </w:r>
          <w:bookmarkEnd w:id="83"/>
        </w:p>
        <w:sdt>
          <w:sdtPr>
            <w:id w:val="111145805"/>
            <w:bibliography/>
          </w:sdtPr>
          <w:sdtContent>
            <w:p w:rsidR="00335AB0" w:rsidRDefault="00916B79" w:rsidP="00335AB0">
              <w:pPr>
                <w:pStyle w:val="Bibliography"/>
                <w:rPr>
                  <w:noProof/>
                  <w:sz w:val="24"/>
                  <w:szCs w:val="24"/>
                </w:rPr>
              </w:pPr>
              <w:r>
                <w:fldChar w:fldCharType="begin"/>
              </w:r>
              <w:r w:rsidR="007A0DC4">
                <w:instrText xml:space="preserve"> BIBLIOGRAPHY </w:instrText>
              </w:r>
              <w:r>
                <w:fldChar w:fldCharType="separate"/>
              </w:r>
              <w:r w:rsidR="00335AB0">
                <w:rPr>
                  <w:noProof/>
                </w:rPr>
                <w:t xml:space="preserve">1. </w:t>
              </w:r>
              <w:r w:rsidR="00335AB0">
                <w:rPr>
                  <w:b/>
                  <w:bCs/>
                  <w:noProof/>
                </w:rPr>
                <w:t>Tata Steel internal Communications Department.</w:t>
              </w:r>
              <w:r w:rsidR="00335AB0">
                <w:rPr>
                  <w:noProof/>
                </w:rPr>
                <w:t xml:space="preserve"> </w:t>
              </w:r>
              <w:r w:rsidR="00335AB0">
                <w:rPr>
                  <w:i/>
                  <w:iCs/>
                  <w:noProof/>
                </w:rPr>
                <w:t xml:space="preserve">Tata Steel Visitors Briefing Booklet. </w:t>
              </w:r>
              <w:r w:rsidR="00335AB0">
                <w:rPr>
                  <w:noProof/>
                </w:rPr>
                <w:t>s.l. : Tata Steel, 2016.</w:t>
              </w:r>
            </w:p>
            <w:p w:rsidR="00335AB0" w:rsidRDefault="00335AB0" w:rsidP="00335AB0">
              <w:pPr>
                <w:pStyle w:val="Bibliography"/>
                <w:rPr>
                  <w:noProof/>
                </w:rPr>
              </w:pPr>
              <w:r>
                <w:rPr>
                  <w:noProof/>
                </w:rPr>
                <w:t xml:space="preserve">2. </w:t>
              </w:r>
              <w:r>
                <w:rPr>
                  <w:b/>
                  <w:bCs/>
                  <w:noProof/>
                </w:rPr>
                <w:t>Tata Steel Sales and Marketing.</w:t>
              </w:r>
              <w:r>
                <w:rPr>
                  <w:noProof/>
                </w:rPr>
                <w:t xml:space="preserve"> Corporate News. </w:t>
              </w:r>
              <w:r>
                <w:rPr>
                  <w:i/>
                  <w:iCs/>
                  <w:noProof/>
                </w:rPr>
                <w:t xml:space="preserve">Tata Steel Europe. </w:t>
              </w:r>
              <w:r>
                <w:rPr>
                  <w:noProof/>
                </w:rPr>
                <w:t>[Online] [Cited: 01 03 2017.] https://www.tatasteeleurope.com/static_files/Downloads/Corporate/News/tsukfactsheet.pdf.</w:t>
              </w:r>
            </w:p>
            <w:p w:rsidR="00335AB0" w:rsidRDefault="00335AB0" w:rsidP="00335AB0">
              <w:pPr>
                <w:pStyle w:val="Bibliography"/>
                <w:rPr>
                  <w:noProof/>
                </w:rPr>
              </w:pPr>
              <w:r>
                <w:rPr>
                  <w:noProof/>
                </w:rPr>
                <w:t xml:space="preserve">3. </w:t>
              </w:r>
              <w:r>
                <w:rPr>
                  <w:b/>
                  <w:bCs/>
                  <w:noProof/>
                </w:rPr>
                <w:t>British Standards Institue.</w:t>
              </w:r>
              <w:r>
                <w:rPr>
                  <w:noProof/>
                </w:rPr>
                <w:t xml:space="preserve"> </w:t>
              </w:r>
              <w:r>
                <w:rPr>
                  <w:i/>
                  <w:iCs/>
                  <w:noProof/>
                </w:rPr>
                <w:t xml:space="preserve">BSEN 746-2:2010 Industrial thermoprocessing equipment. Safety requirements for combustion and fuel handling systems . </w:t>
              </w:r>
              <w:r>
                <w:rPr>
                  <w:noProof/>
                </w:rPr>
                <w:t>UK : British Standards Institue, 2010. ISBN 978 0 580 54597 9.</w:t>
              </w:r>
            </w:p>
            <w:p w:rsidR="00335AB0" w:rsidRDefault="00335AB0" w:rsidP="00335AB0">
              <w:pPr>
                <w:pStyle w:val="Bibliography"/>
                <w:rPr>
                  <w:noProof/>
                </w:rPr>
              </w:pPr>
              <w:r>
                <w:rPr>
                  <w:noProof/>
                </w:rPr>
                <w:t xml:space="preserve">4. </w:t>
              </w:r>
              <w:r>
                <w:rPr>
                  <w:b/>
                  <w:bCs/>
                  <w:noProof/>
                </w:rPr>
                <w:t>British Standards Institute.</w:t>
              </w:r>
              <w:r>
                <w:rPr>
                  <w:noProof/>
                </w:rPr>
                <w:t xml:space="preserve"> </w:t>
              </w:r>
              <w:r>
                <w:rPr>
                  <w:i/>
                  <w:iCs/>
                  <w:noProof/>
                </w:rPr>
                <w:t xml:space="preserve">BSEN 61508-1 2010 Functional safety of electrical/electronic/ programmable electronic safety-related systems. General requirements . </w:t>
              </w:r>
              <w:r>
                <w:rPr>
                  <w:noProof/>
                </w:rPr>
                <w:t>UK : British Standards Institute, 2010. ISBN 978 0 580 56233 4.</w:t>
              </w:r>
            </w:p>
            <w:p w:rsidR="00335AB0" w:rsidRDefault="00335AB0" w:rsidP="00335AB0">
              <w:pPr>
                <w:pStyle w:val="Bibliography"/>
                <w:rPr>
                  <w:noProof/>
                </w:rPr>
              </w:pPr>
              <w:r>
                <w:rPr>
                  <w:noProof/>
                </w:rPr>
                <w:t xml:space="preserve">5. </w:t>
              </w:r>
              <w:r>
                <w:rPr>
                  <w:b/>
                  <w:bCs/>
                  <w:noProof/>
                </w:rPr>
                <w:t>Health &amp; Safety Executive.</w:t>
              </w:r>
              <w:r>
                <w:rPr>
                  <w:noProof/>
                </w:rPr>
                <w:t xml:space="preserve"> The Dangerous Substances and Explosive Atmospheres Regulations 2002. </w:t>
              </w:r>
              <w:r>
                <w:rPr>
                  <w:i/>
                  <w:iCs/>
                  <w:noProof/>
                </w:rPr>
                <w:t xml:space="preserve">Legislation.gov.uk. </w:t>
              </w:r>
              <w:r>
                <w:rPr>
                  <w:noProof/>
                </w:rPr>
                <w:t>[Online] 2002. [Cited: 01 04 2017.] http://www.legislation.gov.uk/uksi/2002/2776/contents/made. ISBN 978 0 7176 6616 4.</w:t>
              </w:r>
            </w:p>
            <w:p w:rsidR="00335AB0" w:rsidRDefault="00335AB0" w:rsidP="00335AB0">
              <w:pPr>
                <w:pStyle w:val="Bibliography"/>
                <w:rPr>
                  <w:noProof/>
                </w:rPr>
              </w:pPr>
              <w:r>
                <w:rPr>
                  <w:noProof/>
                </w:rPr>
                <w:t xml:space="preserve">6. </w:t>
              </w:r>
              <w:r>
                <w:rPr>
                  <w:b/>
                  <w:bCs/>
                  <w:noProof/>
                </w:rPr>
                <w:t>British Standards Institute.</w:t>
              </w:r>
              <w:r>
                <w:rPr>
                  <w:noProof/>
                </w:rPr>
                <w:t xml:space="preserve"> </w:t>
              </w:r>
              <w:r>
                <w:rPr>
                  <w:i/>
                  <w:iCs/>
                  <w:noProof/>
                </w:rPr>
                <w:t xml:space="preserve">BSEN 298:2012 Automatic burner control systems for burners and appliances burning gaseous or liquid fuels . </w:t>
              </w:r>
              <w:r>
                <w:rPr>
                  <w:noProof/>
                </w:rPr>
                <w:t>UK : British Standards Institute, 2012. ISBN 978 0 580 70697 4.</w:t>
              </w:r>
            </w:p>
            <w:p w:rsidR="00335AB0" w:rsidRDefault="00335AB0" w:rsidP="00335AB0">
              <w:pPr>
                <w:pStyle w:val="Bibliography"/>
                <w:rPr>
                  <w:noProof/>
                </w:rPr>
              </w:pPr>
              <w:r>
                <w:rPr>
                  <w:noProof/>
                </w:rPr>
                <w:t xml:space="preserve">7. —. </w:t>
              </w:r>
              <w:r>
                <w:rPr>
                  <w:i/>
                  <w:iCs/>
                  <w:noProof/>
                </w:rPr>
                <w:t xml:space="preserve">BSEN 12067-2:2004 Gas/air ratio controls for gas burners and gas burning appliances. Electronic types . </w:t>
              </w:r>
              <w:r>
                <w:rPr>
                  <w:noProof/>
                </w:rPr>
                <w:t>UK : British Standards Institute, 2004. ISBN 0 580 43627 6.</w:t>
              </w:r>
            </w:p>
            <w:p w:rsidR="00335AB0" w:rsidRDefault="00335AB0" w:rsidP="00335AB0">
              <w:pPr>
                <w:pStyle w:val="Bibliography"/>
                <w:rPr>
                  <w:noProof/>
                </w:rPr>
              </w:pPr>
              <w:r>
                <w:rPr>
                  <w:noProof/>
                </w:rPr>
                <w:t xml:space="preserve">8. —. </w:t>
              </w:r>
              <w:r>
                <w:rPr>
                  <w:i/>
                  <w:iCs/>
                  <w:noProof/>
                </w:rPr>
                <w:t xml:space="preserve">BS EN 60079-10-2:2015 Explosive atmospheres. Classification of areas. Explosive dust atmospheres . </w:t>
              </w:r>
              <w:r>
                <w:rPr>
                  <w:noProof/>
                </w:rPr>
                <w:t>UK : British Standards Institute, 2015. ISBN 978 0 580 80696 4.</w:t>
              </w:r>
            </w:p>
            <w:p w:rsidR="00335AB0" w:rsidRDefault="00335AB0" w:rsidP="00335AB0">
              <w:pPr>
                <w:pStyle w:val="Bibliography"/>
                <w:rPr>
                  <w:noProof/>
                </w:rPr>
              </w:pPr>
              <w:r>
                <w:rPr>
                  <w:noProof/>
                </w:rPr>
                <w:t xml:space="preserve">9. </w:t>
              </w:r>
              <w:r>
                <w:rPr>
                  <w:b/>
                  <w:bCs/>
                  <w:noProof/>
                </w:rPr>
                <w:t>Rockwell Automation.</w:t>
              </w:r>
              <w:r>
                <w:rPr>
                  <w:noProof/>
                </w:rPr>
                <w:t xml:space="preserve"> 1756 Guardlogix Integrated Safety Controller Datasheet. </w:t>
              </w:r>
              <w:r>
                <w:rPr>
                  <w:i/>
                  <w:iCs/>
                  <w:noProof/>
                </w:rPr>
                <w:t xml:space="preserve">Rockwell Automation. </w:t>
              </w:r>
              <w:r>
                <w:rPr>
                  <w:noProof/>
                </w:rPr>
                <w:t>[Online] 2014. [Cited: 14 03 2017.] http://literature.rockwellautomation.com/idc/groups/literature/documents/pp/1756-pp009_-en-p.pdf.</w:t>
              </w:r>
            </w:p>
            <w:p w:rsidR="00335AB0" w:rsidRDefault="00335AB0" w:rsidP="00335AB0">
              <w:pPr>
                <w:pStyle w:val="Bibliography"/>
                <w:rPr>
                  <w:noProof/>
                </w:rPr>
              </w:pPr>
              <w:r>
                <w:rPr>
                  <w:noProof/>
                </w:rPr>
                <w:t xml:space="preserve">10. </w:t>
              </w:r>
              <w:r>
                <w:rPr>
                  <w:b/>
                  <w:bCs/>
                  <w:noProof/>
                </w:rPr>
                <w:t>Fireye.</w:t>
              </w:r>
              <w:r>
                <w:rPr>
                  <w:noProof/>
                </w:rPr>
                <w:t xml:space="preserve"> UVF Scanner Datasheet. </w:t>
              </w:r>
              <w:r>
                <w:rPr>
                  <w:i/>
                  <w:iCs/>
                  <w:noProof/>
                </w:rPr>
                <w:t xml:space="preserve">Fireye. </w:t>
              </w:r>
              <w:r>
                <w:rPr>
                  <w:noProof/>
                </w:rPr>
                <w:t>[Online] 8 02 2017. [Cited: 03 04 2017.] http://www.fireye.com/Documents/CU-114.pdf.</w:t>
              </w:r>
            </w:p>
            <w:p w:rsidR="00335AB0" w:rsidRDefault="00335AB0" w:rsidP="00335AB0">
              <w:pPr>
                <w:pStyle w:val="Bibliography"/>
                <w:rPr>
                  <w:noProof/>
                </w:rPr>
              </w:pPr>
              <w:r>
                <w:rPr>
                  <w:noProof/>
                </w:rPr>
                <w:t xml:space="preserve">11. </w:t>
              </w:r>
              <w:r>
                <w:rPr>
                  <w:b/>
                  <w:bCs/>
                  <w:noProof/>
                </w:rPr>
                <w:t>Health &amp; Safety Executive.</w:t>
              </w:r>
              <w:r>
                <w:rPr>
                  <w:noProof/>
                </w:rPr>
                <w:t xml:space="preserve"> ATEX and explosive atmospheres. </w:t>
              </w:r>
              <w:r>
                <w:rPr>
                  <w:i/>
                  <w:iCs/>
                  <w:noProof/>
                </w:rPr>
                <w:t xml:space="preserve">hse.gov.uk. </w:t>
              </w:r>
              <w:r>
                <w:rPr>
                  <w:noProof/>
                </w:rPr>
                <w:t>[Online] [Cited: 04 03 2017.] http://www.hse.gov.uk/fireandexplosion/atex.htm.</w:t>
              </w:r>
            </w:p>
            <w:p w:rsidR="00335AB0" w:rsidRDefault="00335AB0" w:rsidP="00335AB0">
              <w:pPr>
                <w:pStyle w:val="Bibliography"/>
                <w:rPr>
                  <w:noProof/>
                </w:rPr>
              </w:pPr>
              <w:r>
                <w:rPr>
                  <w:noProof/>
                </w:rPr>
                <w:t xml:space="preserve">12. </w:t>
              </w:r>
              <w:r>
                <w:rPr>
                  <w:b/>
                  <w:bCs/>
                  <w:noProof/>
                </w:rPr>
                <w:t>Hazard Research &amp; Risk Consultants (HAZRES).</w:t>
              </w:r>
              <w:r>
                <w:rPr>
                  <w:noProof/>
                </w:rPr>
                <w:t xml:space="preserve"> </w:t>
              </w:r>
              <w:r>
                <w:rPr>
                  <w:i/>
                  <w:iCs/>
                  <w:noProof/>
                </w:rPr>
                <w:t xml:space="preserve">Explosion Protection Document. </w:t>
              </w:r>
              <w:r>
                <w:rPr>
                  <w:noProof/>
                </w:rPr>
                <w:t>2014.</w:t>
              </w:r>
            </w:p>
            <w:p w:rsidR="00335AB0" w:rsidRDefault="00335AB0" w:rsidP="00335AB0">
              <w:pPr>
                <w:pStyle w:val="Bibliography"/>
                <w:rPr>
                  <w:b/>
                  <w:bCs/>
                  <w:noProof/>
                </w:rPr>
              </w:pPr>
              <w:r>
                <w:rPr>
                  <w:noProof/>
                </w:rPr>
                <w:t xml:space="preserve">13. </w:t>
              </w:r>
              <w:r>
                <w:rPr>
                  <w:b/>
                  <w:bCs/>
                  <w:i/>
                  <w:iCs/>
                  <w:noProof/>
                </w:rPr>
                <w:t xml:space="preserve">Human Factors and Ergonomics in Manufacturing &amp; Service Industries. </w:t>
              </w:r>
              <w:r>
                <w:rPr>
                  <w:b/>
                  <w:bCs/>
                  <w:noProof/>
                </w:rPr>
                <w:t>New York : Wiley, 2015. 1520-6564.</w:t>
              </w:r>
            </w:p>
            <w:p w:rsidR="00335AB0" w:rsidRDefault="00335AB0" w:rsidP="00335AB0">
              <w:pPr>
                <w:pStyle w:val="Bibliography"/>
                <w:rPr>
                  <w:b/>
                  <w:bCs/>
                  <w:noProof/>
                </w:rPr>
              </w:pPr>
              <w:r>
                <w:rPr>
                  <w:b/>
                  <w:bCs/>
                  <w:noProof/>
                </w:rPr>
                <w:t xml:space="preserve">14. Mitchell, Patrick. </w:t>
              </w:r>
              <w:r>
                <w:rPr>
                  <w:b/>
                  <w:bCs/>
                  <w:i/>
                  <w:iCs/>
                  <w:noProof/>
                </w:rPr>
                <w:t xml:space="preserve">Human Factors In Healthecare Course Handbook. </w:t>
              </w:r>
              <w:r>
                <w:rPr>
                  <w:b/>
                  <w:bCs/>
                  <w:noProof/>
                </w:rPr>
                <w:t>UK : Swan &amp; Horn, 2013. 978-1-909675-01-8.</w:t>
              </w:r>
            </w:p>
            <w:p w:rsidR="00335AB0" w:rsidRDefault="00335AB0" w:rsidP="00335AB0">
              <w:pPr>
                <w:pStyle w:val="Bibliography"/>
                <w:rPr>
                  <w:b/>
                  <w:bCs/>
                  <w:noProof/>
                </w:rPr>
              </w:pPr>
              <w:r>
                <w:rPr>
                  <w:b/>
                  <w:bCs/>
                  <w:noProof/>
                </w:rPr>
                <w:lastRenderedPageBreak/>
                <w:t xml:space="preserve">15. Neilsen, Jakob. </w:t>
              </w:r>
              <w:r>
                <w:rPr>
                  <w:b/>
                  <w:bCs/>
                  <w:i/>
                  <w:iCs/>
                  <w:noProof/>
                </w:rPr>
                <w:t xml:space="preserve">Usability engineering. </w:t>
              </w:r>
              <w:r>
                <w:rPr>
                  <w:b/>
                  <w:bCs/>
                  <w:noProof/>
                </w:rPr>
                <w:t>United States of America : Morgan Kaufmann, 1993. 978-0125184069.</w:t>
              </w:r>
            </w:p>
            <w:p w:rsidR="00335AB0" w:rsidRDefault="00335AB0" w:rsidP="00335AB0">
              <w:pPr>
                <w:pStyle w:val="Bibliography"/>
                <w:rPr>
                  <w:b/>
                  <w:bCs/>
                  <w:noProof/>
                </w:rPr>
              </w:pPr>
              <w:r>
                <w:rPr>
                  <w:b/>
                  <w:bCs/>
                  <w:noProof/>
                </w:rPr>
                <w:t xml:space="preserve">16. Usability.gov. Task Analysis. </w:t>
              </w:r>
              <w:r>
                <w:rPr>
                  <w:b/>
                  <w:bCs/>
                  <w:i/>
                  <w:iCs/>
                  <w:noProof/>
                </w:rPr>
                <w:t xml:space="preserve">Usability.gov. </w:t>
              </w:r>
              <w:r>
                <w:rPr>
                  <w:b/>
                  <w:bCs/>
                  <w:noProof/>
                </w:rPr>
                <w:t>[Online] 2 10 2016. [Cited: 19 04 2017.] http://www.usability.gov/how-to-and-tools/methods/task-analysis.html.</w:t>
              </w:r>
            </w:p>
            <w:p w:rsidR="00335AB0" w:rsidRDefault="00335AB0" w:rsidP="00335AB0">
              <w:pPr>
                <w:pStyle w:val="Bibliography"/>
                <w:rPr>
                  <w:b/>
                  <w:bCs/>
                  <w:noProof/>
                </w:rPr>
              </w:pPr>
              <w:r>
                <w:rPr>
                  <w:b/>
                  <w:bCs/>
                  <w:noProof/>
                </w:rPr>
                <w:t xml:space="preserve">17. Carroll, Mary Beth Rosson &amp; John M. </w:t>
              </w:r>
              <w:r>
                <w:rPr>
                  <w:b/>
                  <w:bCs/>
                  <w:i/>
                  <w:iCs/>
                  <w:noProof/>
                </w:rPr>
                <w:t xml:space="preserve">Usability Engineering, Scenario based development of Human-Computer Interfaces. </w:t>
              </w:r>
              <w:r>
                <w:rPr>
                  <w:b/>
                  <w:bCs/>
                  <w:noProof/>
                </w:rPr>
                <w:t>United States of America : Morgan Kaufmann, 2002. 1-55860-712-9.</w:t>
              </w:r>
            </w:p>
            <w:p w:rsidR="00335AB0" w:rsidRDefault="00335AB0" w:rsidP="00335AB0">
              <w:pPr>
                <w:pStyle w:val="Bibliography"/>
                <w:rPr>
                  <w:b/>
                  <w:bCs/>
                  <w:noProof/>
                </w:rPr>
              </w:pPr>
              <w:r>
                <w:rPr>
                  <w:b/>
                  <w:bCs/>
                  <w:noProof/>
                </w:rPr>
                <w:t xml:space="preserve">18. </w:t>
              </w:r>
              <w:r>
                <w:rPr>
                  <w:b/>
                  <w:bCs/>
                  <w:i/>
                  <w:iCs/>
                  <w:noProof/>
                </w:rPr>
                <w:t xml:space="preserve">Bringing usability to industrial control systems. </w:t>
              </w:r>
              <w:r>
                <w:rPr>
                  <w:b/>
                  <w:bCs/>
                  <w:noProof/>
                </w:rPr>
                <w:t>Reul, Marcus. Boston : CHI EA 09 Confrenece, 2009. 978-1-60558-247-4 .</w:t>
              </w:r>
            </w:p>
            <w:p w:rsidR="00335AB0" w:rsidRDefault="00335AB0" w:rsidP="00335AB0">
              <w:pPr>
                <w:pStyle w:val="Bibliography"/>
                <w:rPr>
                  <w:b/>
                  <w:bCs/>
                  <w:noProof/>
                </w:rPr>
              </w:pPr>
              <w:r>
                <w:rPr>
                  <w:b/>
                  <w:bCs/>
                  <w:noProof/>
                </w:rPr>
                <w:t xml:space="preserve">19. Tata Steel Project Department. WBS V3 Project Manual. </w:t>
              </w:r>
              <w:r>
                <w:rPr>
                  <w:b/>
                  <w:bCs/>
                  <w:i/>
                  <w:iCs/>
                  <w:noProof/>
                </w:rPr>
                <w:t xml:space="preserve">Tata Steel Europe Sharepoint. </w:t>
              </w:r>
              <w:r>
                <w:rPr>
                  <w:b/>
                  <w:bCs/>
                  <w:noProof/>
                </w:rPr>
                <w:t>[Online] 1 8 2013. [Cited: 19 03 2017.] http://sharepoint.eu.tatasteel.com/sites/cspuk/design/PM/Menus/WBS_V3_Issue_A.aspx.</w:t>
              </w:r>
            </w:p>
            <w:p w:rsidR="00335AB0" w:rsidRDefault="00335AB0" w:rsidP="00335AB0">
              <w:pPr>
                <w:pStyle w:val="Bibliography"/>
                <w:rPr>
                  <w:b/>
                  <w:bCs/>
                  <w:noProof/>
                </w:rPr>
              </w:pPr>
              <w:r>
                <w:rPr>
                  <w:b/>
                  <w:bCs/>
                  <w:noProof/>
                </w:rPr>
                <w:t xml:space="preserve">20. Assocaitaion of Project Managers. Resources. </w:t>
              </w:r>
              <w:r>
                <w:rPr>
                  <w:b/>
                  <w:bCs/>
                  <w:i/>
                  <w:iCs/>
                  <w:noProof/>
                </w:rPr>
                <w:t xml:space="preserve">Association of Project Managers. </w:t>
              </w:r>
              <w:r>
                <w:rPr>
                  <w:b/>
                  <w:bCs/>
                  <w:noProof/>
                </w:rPr>
                <w:t>[Online] [Cited: 20 04 2017.] https://www.apm.org.uk/body-of-knowledge/context/governance/project-management/.</w:t>
              </w:r>
            </w:p>
            <w:p w:rsidR="00335AB0" w:rsidRDefault="00335AB0" w:rsidP="00335AB0">
              <w:pPr>
                <w:pStyle w:val="Bibliography"/>
                <w:rPr>
                  <w:b/>
                  <w:bCs/>
                  <w:noProof/>
                </w:rPr>
              </w:pPr>
              <w:r>
                <w:rPr>
                  <w:b/>
                  <w:bCs/>
                  <w:noProof/>
                </w:rPr>
                <w:t xml:space="preserve">21. Health &amp; Safety Executive. Revised guidance for operators of top tier COMAH establishments. </w:t>
              </w:r>
              <w:r>
                <w:rPr>
                  <w:b/>
                  <w:bCs/>
                  <w:i/>
                  <w:iCs/>
                  <w:noProof/>
                </w:rPr>
                <w:t xml:space="preserve">Health &amp; Safety Executive. </w:t>
              </w:r>
              <w:r>
                <w:rPr>
                  <w:b/>
                  <w:bCs/>
                  <w:noProof/>
                </w:rPr>
                <w:t>[Online] 11 2009. [Cited: 20 04 2017.] http://www.hse.gov.uk/humanfactors/topics/specific3.pdf.</w:t>
              </w:r>
            </w:p>
            <w:p w:rsidR="00335AB0" w:rsidRDefault="00335AB0" w:rsidP="00335AB0">
              <w:pPr>
                <w:pStyle w:val="Bibliography"/>
                <w:rPr>
                  <w:b/>
                  <w:bCs/>
                  <w:noProof/>
                </w:rPr>
              </w:pPr>
              <w:r>
                <w:rPr>
                  <w:b/>
                  <w:bCs/>
                  <w:noProof/>
                </w:rPr>
                <w:t xml:space="preserve">22. Iran nuclear facilities 'Thunderstruck' by AC/DC malware. </w:t>
              </w:r>
              <w:r>
                <w:rPr>
                  <w:b/>
                  <w:bCs/>
                  <w:i/>
                  <w:iCs/>
                  <w:noProof/>
                </w:rPr>
                <w:t xml:space="preserve">New Scientist. </w:t>
              </w:r>
              <w:r>
                <w:rPr>
                  <w:b/>
                  <w:bCs/>
                  <w:noProof/>
                </w:rPr>
                <w:t>[Online] 24 07 2012. [Cited: 03 04 2017.] https://www.newscientist.com/blogs/onepercent/2012/07/iranian-nuclear-facilities-thu.html.</w:t>
              </w:r>
            </w:p>
            <w:p w:rsidR="00335AB0" w:rsidRDefault="00335AB0" w:rsidP="00335AB0">
              <w:pPr>
                <w:pStyle w:val="Bibliography"/>
                <w:rPr>
                  <w:b/>
                  <w:bCs/>
                  <w:noProof/>
                </w:rPr>
              </w:pPr>
              <w:r>
                <w:rPr>
                  <w:b/>
                  <w:bCs/>
                  <w:noProof/>
                </w:rPr>
                <w:t xml:space="preserve">23. Rockwell Automation. Powerflex 750 Safe Torque Off Datasheet. </w:t>
              </w:r>
              <w:r>
                <w:rPr>
                  <w:b/>
                  <w:bCs/>
                  <w:i/>
                  <w:iCs/>
                  <w:noProof/>
                </w:rPr>
                <w:t xml:space="preserve">Rockwell Auotmation. </w:t>
              </w:r>
              <w:r>
                <w:rPr>
                  <w:b/>
                  <w:bCs/>
                  <w:noProof/>
                </w:rPr>
                <w:t>[Online] [Cited: 19 03 2017.] https://www.rockwellautomation.com/resources/downloads/rockwellautomation/pdf/certification/safety/pdf/750-UM002C-EN-P.pdf.</w:t>
              </w:r>
            </w:p>
            <w:p w:rsidR="00335AB0" w:rsidRDefault="00335AB0" w:rsidP="00335AB0">
              <w:pPr>
                <w:pStyle w:val="Bibliography"/>
                <w:rPr>
                  <w:b/>
                  <w:bCs/>
                  <w:noProof/>
                </w:rPr>
              </w:pPr>
              <w:r>
                <w:rPr>
                  <w:b/>
                  <w:bCs/>
                  <w:noProof/>
                </w:rPr>
                <w:t xml:space="preserve">24. Tata Steel Europe. Engineering Standards &amp; Codes of Practice Platform. </w:t>
              </w:r>
              <w:r>
                <w:rPr>
                  <w:b/>
                  <w:bCs/>
                  <w:i/>
                  <w:iCs/>
                  <w:noProof/>
                </w:rPr>
                <w:t xml:space="preserve">Tata Steel Intranet. </w:t>
              </w:r>
              <w:r>
                <w:rPr>
                  <w:b/>
                  <w:bCs/>
                  <w:noProof/>
                </w:rPr>
                <w:t>[Online] 12 10 2013. [Cited: 07 04 2017.] http://intranet.eu.tatasteel.com/irj/go/km/docs/corporatedocuments/News/corporate/en/corus/e0a80574-e243-3110-c29d-ae9cdc7e6fe5.xml. MES 003.</w:t>
              </w:r>
            </w:p>
            <w:p w:rsidR="00335AB0" w:rsidRDefault="00335AB0" w:rsidP="00335AB0">
              <w:pPr>
                <w:pStyle w:val="Bibliography"/>
                <w:rPr>
                  <w:b/>
                  <w:bCs/>
                  <w:noProof/>
                </w:rPr>
              </w:pPr>
              <w:r>
                <w:rPr>
                  <w:b/>
                  <w:bCs/>
                  <w:noProof/>
                </w:rPr>
                <w:t xml:space="preserve">25. UK Government. Carbon price floor: reform. </w:t>
              </w:r>
              <w:r>
                <w:rPr>
                  <w:b/>
                  <w:bCs/>
                  <w:i/>
                  <w:iCs/>
                  <w:noProof/>
                </w:rPr>
                <w:t xml:space="preserve">Gov.uk. </w:t>
              </w:r>
              <w:r>
                <w:rPr>
                  <w:b/>
                  <w:bCs/>
                  <w:noProof/>
                </w:rPr>
                <w:t>[Online] 19 03 2014. [Cited: 12 04 2017.] https://www.gov.uk/government/publications/carbon-price-floor-reform.</w:t>
              </w:r>
            </w:p>
            <w:p w:rsidR="008234B8" w:rsidRPr="008234B8" w:rsidRDefault="00916B79" w:rsidP="00335AB0">
              <w:r>
                <w:rPr>
                  <w:b/>
                  <w:bCs/>
                  <w:noProof/>
                </w:rPr>
                <w:fldChar w:fldCharType="end"/>
              </w:r>
            </w:p>
          </w:sdtContent>
        </w:sdt>
      </w:sdtContent>
    </w:sdt>
    <w:p w:rsidR="00F958E8" w:rsidRPr="004118F1" w:rsidRDefault="008234B8" w:rsidP="008234B8">
      <w:pPr>
        <w:pStyle w:val="Heading1"/>
        <w:rPr>
          <w:lang w:val="fr-FR"/>
        </w:rPr>
      </w:pPr>
      <w:r w:rsidRPr="004118F1">
        <w:rPr>
          <w:lang w:val="fr-FR"/>
        </w:rPr>
        <w:t xml:space="preserve"> </w:t>
      </w:r>
    </w:p>
    <w:p w:rsidR="00F958E8" w:rsidRPr="004118F1" w:rsidRDefault="00F958E8" w:rsidP="00F958E8">
      <w:pPr>
        <w:rPr>
          <w:lang w:val="fr-FR"/>
        </w:rPr>
      </w:pPr>
    </w:p>
    <w:p w:rsidR="00F958E8" w:rsidRPr="004118F1" w:rsidRDefault="00F958E8" w:rsidP="00F958E8">
      <w:pPr>
        <w:rPr>
          <w:lang w:val="fr-FR"/>
        </w:rPr>
      </w:pPr>
    </w:p>
    <w:p w:rsidR="00213227" w:rsidRPr="00213227" w:rsidRDefault="00213227" w:rsidP="00213227">
      <w:pPr>
        <w:rPr>
          <w:lang w:val="fr-FR"/>
        </w:rPr>
      </w:pPr>
    </w:p>
    <w:p w:rsidR="00CD7BEE" w:rsidRPr="004118F1" w:rsidRDefault="00CD7BEE" w:rsidP="00CD7BEE">
      <w:pPr>
        <w:pStyle w:val="Heading1"/>
        <w:spacing w:before="0" w:after="0" w:line="480" w:lineRule="auto"/>
        <w:rPr>
          <w:lang w:val="fr-FR"/>
        </w:rPr>
      </w:pPr>
      <w:bookmarkStart w:id="84" w:name="_Toc481012770"/>
      <w:r w:rsidRPr="00C7056E">
        <w:rPr>
          <w:lang w:val="fr-FR"/>
        </w:rPr>
        <w:lastRenderedPageBreak/>
        <w:t>Appendices</w:t>
      </w:r>
      <w:bookmarkEnd w:id="84"/>
    </w:p>
    <w:p w:rsidR="00CD7BEE" w:rsidRDefault="00CD7BEE" w:rsidP="00CD7BEE">
      <w:pPr>
        <w:pStyle w:val="Heading3"/>
        <w:spacing w:before="0" w:after="0" w:line="480" w:lineRule="auto"/>
        <w:rPr>
          <w:lang w:val="fr-FR"/>
        </w:rPr>
      </w:pPr>
      <w:bookmarkStart w:id="85" w:name="_Toc481012771"/>
      <w:proofErr w:type="spellStart"/>
      <w:r w:rsidRPr="004118F1">
        <w:rPr>
          <w:lang w:val="fr-FR"/>
        </w:rPr>
        <w:t>Appendix</w:t>
      </w:r>
      <w:proofErr w:type="spellEnd"/>
      <w:r w:rsidRPr="00C7056E">
        <w:rPr>
          <w:lang w:val="fr-FR"/>
        </w:rPr>
        <w:t xml:space="preserve"> A</w:t>
      </w:r>
      <w:r w:rsidR="003526E8">
        <w:rPr>
          <w:lang w:val="fr-FR"/>
        </w:rPr>
        <w:t xml:space="preserve"> HAZRES E</w:t>
      </w:r>
      <w:r w:rsidR="004118F1">
        <w:rPr>
          <w:lang w:val="fr-FR"/>
        </w:rPr>
        <w:t>xplosion Protection Document</w:t>
      </w:r>
      <w:bookmarkEnd w:id="85"/>
    </w:p>
    <w:p w:rsidR="004118F1" w:rsidRPr="004118F1" w:rsidRDefault="004118F1" w:rsidP="004118F1">
      <w:r w:rsidRPr="004118F1">
        <w:t>Document in the physical hand in copy only due to its size</w:t>
      </w:r>
    </w:p>
    <w:p w:rsidR="00CD7BEE" w:rsidRPr="00935E8D" w:rsidRDefault="00C7056E" w:rsidP="00CD7BEE">
      <w:pPr>
        <w:pStyle w:val="Heading3"/>
        <w:spacing w:before="0" w:after="0" w:line="480" w:lineRule="auto"/>
      </w:pPr>
      <w:bookmarkStart w:id="86" w:name="_Toc481012772"/>
      <w:r w:rsidRPr="00935E8D">
        <w:t>Appendix B</w:t>
      </w:r>
      <w:r w:rsidR="005660C6" w:rsidRPr="00935E8D">
        <w:t xml:space="preserve"> Functional Design Spec</w:t>
      </w:r>
      <w:r w:rsidR="004118F1" w:rsidRPr="00935E8D">
        <w:t>ification</w:t>
      </w:r>
      <w:bookmarkEnd w:id="86"/>
    </w:p>
    <w:p w:rsidR="004118F1" w:rsidRPr="004118F1" w:rsidRDefault="004118F1" w:rsidP="004118F1">
      <w:r w:rsidRPr="004118F1">
        <w:t>Document in the physical hand in copy only due to its size</w:t>
      </w:r>
    </w:p>
    <w:p w:rsidR="00C7056E" w:rsidRPr="004118F1" w:rsidRDefault="00C7056E" w:rsidP="00C7056E">
      <w:pPr>
        <w:pStyle w:val="Heading3"/>
        <w:spacing w:before="0" w:after="0" w:line="480" w:lineRule="auto"/>
      </w:pPr>
      <w:bookmarkStart w:id="87" w:name="_Toc481012773"/>
      <w:r w:rsidRPr="004118F1">
        <w:t>Appendix C</w:t>
      </w:r>
      <w:r w:rsidR="00B85F73" w:rsidRPr="004118F1">
        <w:t xml:space="preserve"> Quotes</w:t>
      </w:r>
      <w:bookmarkEnd w:id="87"/>
    </w:p>
    <w:p w:rsidR="004118F1" w:rsidRPr="004118F1" w:rsidRDefault="004118F1" w:rsidP="004118F1">
      <w:r w:rsidRPr="004118F1">
        <w:t>Document in the physical hand in copy only due to its size</w:t>
      </w:r>
    </w:p>
    <w:p w:rsidR="00C7056E" w:rsidRDefault="00C7056E" w:rsidP="00C7056E">
      <w:pPr>
        <w:pStyle w:val="Heading3"/>
        <w:spacing w:before="0" w:after="0" w:line="480" w:lineRule="auto"/>
      </w:pPr>
      <w:bookmarkStart w:id="88" w:name="_Toc481012774"/>
      <w:r>
        <w:t>Appendix D</w:t>
      </w:r>
      <w:r w:rsidR="00B85F73">
        <w:t xml:space="preserve"> HAZOP</w:t>
      </w:r>
      <w:bookmarkEnd w:id="88"/>
    </w:p>
    <w:p w:rsidR="004118F1" w:rsidRPr="004118F1" w:rsidRDefault="004118F1" w:rsidP="004118F1">
      <w:r w:rsidRPr="004118F1">
        <w:t>Document in the physical hand in copy only due to its size</w:t>
      </w:r>
    </w:p>
    <w:p w:rsidR="004118F1" w:rsidRPr="004118F1" w:rsidRDefault="004118F1" w:rsidP="004118F1"/>
    <w:p w:rsidR="008642F1" w:rsidRPr="007C3D91" w:rsidRDefault="008642F1" w:rsidP="007C3D91"/>
    <w:sectPr w:rsidR="008642F1" w:rsidRPr="007C3D91" w:rsidSect="0080071A">
      <w:headerReference w:type="default" r:id="rId53"/>
      <w:footerReference w:type="default" r:id="rId54"/>
      <w:footerReference w:type="first" r:id="rId5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E8D" w:rsidRDefault="00935E8D">
      <w:pPr>
        <w:spacing w:after="0" w:line="240" w:lineRule="auto"/>
      </w:pPr>
      <w:r>
        <w:separator/>
      </w:r>
    </w:p>
  </w:endnote>
  <w:endnote w:type="continuationSeparator" w:id="0">
    <w:p w:rsidR="00935E8D" w:rsidRDefault="00935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E8D" w:rsidRDefault="00935E8D">
    <w:pPr>
      <w:pStyle w:val="Footer"/>
      <w:pBdr>
        <w:top w:val="thinThickSmallGap" w:sz="24" w:space="1" w:color="622423"/>
      </w:pBdr>
      <w:tabs>
        <w:tab w:val="clear" w:pos="4513"/>
      </w:tabs>
      <w:rPr>
        <w:rFonts w:ascii="Cambria" w:hAnsi="Cambria"/>
      </w:rPr>
    </w:pPr>
    <w:r>
      <w:rPr>
        <w:rFonts w:ascii="Cambria" w:hAnsi="Cambria"/>
      </w:rPr>
      <w:t xml:space="preserve">Simon Oglesby – P108944  </w:t>
    </w:r>
    <w:r>
      <w:rPr>
        <w:rFonts w:ascii="Cambria" w:hAnsi="Cambria"/>
      </w:rPr>
      <w:tab/>
      <w:t xml:space="preserve"> BSC (H) Business Information Technology- Page </w:t>
    </w:r>
    <w:r>
      <w:fldChar w:fldCharType="begin"/>
    </w:r>
    <w:r>
      <w:instrText xml:space="preserve"> PAGE   \* MERGEFORMAT </w:instrText>
    </w:r>
    <w:r>
      <w:fldChar w:fldCharType="separate"/>
    </w:r>
    <w:r w:rsidR="00335AB0" w:rsidRPr="00335AB0">
      <w:rPr>
        <w:rFonts w:ascii="Cambria" w:hAnsi="Cambria"/>
        <w:noProof/>
      </w:rPr>
      <w:t>3</w:t>
    </w:r>
    <w:r>
      <w:rPr>
        <w:rFonts w:ascii="Cambria" w:hAnsi="Cambria"/>
        <w:noProof/>
      </w:rPr>
      <w:fldChar w:fldCharType="end"/>
    </w:r>
  </w:p>
  <w:p w:rsidR="00935E8D" w:rsidRDefault="00935E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E8D" w:rsidRDefault="00935E8D" w:rsidP="0080071A">
    <w:pPr>
      <w:pStyle w:val="Footer"/>
      <w:pBdr>
        <w:top w:val="thinThickSmallGap" w:sz="24" w:space="1" w:color="622423"/>
      </w:pBdr>
      <w:tabs>
        <w:tab w:val="clear" w:pos="4513"/>
      </w:tabs>
      <w:rPr>
        <w:rFonts w:ascii="Cambria" w:hAnsi="Cambria"/>
      </w:rPr>
    </w:pPr>
    <w:r>
      <w:rPr>
        <w:rFonts w:ascii="Cambria" w:hAnsi="Cambria"/>
      </w:rPr>
      <w:t xml:space="preserve">Simon Oglesby – P108944  </w:t>
    </w:r>
    <w:r>
      <w:rPr>
        <w:rFonts w:ascii="Cambria" w:hAnsi="Cambria"/>
      </w:rPr>
      <w:tab/>
      <w:t xml:space="preserve"> BSC Computer Information Systems – Page 13</w:t>
    </w:r>
  </w:p>
  <w:p w:rsidR="00935E8D" w:rsidRDefault="00935E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E8D" w:rsidRDefault="00935E8D">
      <w:pPr>
        <w:spacing w:after="0" w:line="240" w:lineRule="auto"/>
      </w:pPr>
      <w:r>
        <w:separator/>
      </w:r>
    </w:p>
  </w:footnote>
  <w:footnote w:type="continuationSeparator" w:id="0">
    <w:p w:rsidR="00935E8D" w:rsidRDefault="00935E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E8D" w:rsidRDefault="00935E8D">
    <w:pPr>
      <w:pStyle w:val="Header"/>
      <w:pBdr>
        <w:bottom w:val="thickThinSmallGap" w:sz="24" w:space="1" w:color="622423"/>
      </w:pBdr>
      <w:jc w:val="center"/>
      <w:rPr>
        <w:rFonts w:ascii="Cambria" w:eastAsia="Times New Roman" w:hAnsi="Cambria"/>
        <w:sz w:val="32"/>
        <w:szCs w:val="32"/>
      </w:rPr>
    </w:pPr>
    <w:r>
      <w:rPr>
        <w:rFonts w:ascii="Cambria" w:eastAsia="Times New Roman" w:hAnsi="Cambria"/>
        <w:sz w:val="32"/>
        <w:szCs w:val="32"/>
      </w:rPr>
      <w:t>BSc(H) Business Information Technology – Major Project</w:t>
    </w:r>
  </w:p>
  <w:p w:rsidR="00935E8D" w:rsidRDefault="00935E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abstractNum w:abstractNumId="0" w15:restartNumberingAfterBreak="0">
    <w:nsid w:val="00E45B72"/>
    <w:multiLevelType w:val="hybridMultilevel"/>
    <w:tmpl w:val="BB6CB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C29CE"/>
    <w:multiLevelType w:val="hybridMultilevel"/>
    <w:tmpl w:val="DDA247D6"/>
    <w:lvl w:ilvl="0" w:tplc="8098EE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332DF"/>
    <w:multiLevelType w:val="multilevel"/>
    <w:tmpl w:val="B9EC0E1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D1426"/>
    <w:multiLevelType w:val="hybridMultilevel"/>
    <w:tmpl w:val="32960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691345"/>
    <w:multiLevelType w:val="multilevel"/>
    <w:tmpl w:val="CBB2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61D02"/>
    <w:multiLevelType w:val="hybridMultilevel"/>
    <w:tmpl w:val="E57430DE"/>
    <w:lvl w:ilvl="0" w:tplc="CA886772">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E47AE"/>
    <w:multiLevelType w:val="hybridMultilevel"/>
    <w:tmpl w:val="2EB098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515259"/>
    <w:multiLevelType w:val="hybridMultilevel"/>
    <w:tmpl w:val="ACD2A1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E548E"/>
    <w:multiLevelType w:val="hybridMultilevel"/>
    <w:tmpl w:val="2BC2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FE11EA"/>
    <w:multiLevelType w:val="hybridMultilevel"/>
    <w:tmpl w:val="DE4E0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3B4903"/>
    <w:multiLevelType w:val="hybridMultilevel"/>
    <w:tmpl w:val="98905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20066"/>
    <w:multiLevelType w:val="hybridMultilevel"/>
    <w:tmpl w:val="0394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96B2D"/>
    <w:multiLevelType w:val="hybridMultilevel"/>
    <w:tmpl w:val="24BEFD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CD63788"/>
    <w:multiLevelType w:val="hybridMultilevel"/>
    <w:tmpl w:val="E9225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E62975"/>
    <w:multiLevelType w:val="hybridMultilevel"/>
    <w:tmpl w:val="6652B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4630B2"/>
    <w:multiLevelType w:val="multilevel"/>
    <w:tmpl w:val="AAC0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8470C7"/>
    <w:multiLevelType w:val="hybridMultilevel"/>
    <w:tmpl w:val="C0DE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A412A2"/>
    <w:multiLevelType w:val="hybridMultilevel"/>
    <w:tmpl w:val="5BB6CDF4"/>
    <w:lvl w:ilvl="0" w:tplc="269CB02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C02B6D"/>
    <w:multiLevelType w:val="hybridMultilevel"/>
    <w:tmpl w:val="FBE40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8E7D9A"/>
    <w:multiLevelType w:val="hybridMultilevel"/>
    <w:tmpl w:val="BCE41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237ECF"/>
    <w:multiLevelType w:val="hybridMultilevel"/>
    <w:tmpl w:val="A0F2D85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58066F0"/>
    <w:multiLevelType w:val="hybridMultilevel"/>
    <w:tmpl w:val="F9607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D61721"/>
    <w:multiLevelType w:val="hybridMultilevel"/>
    <w:tmpl w:val="D578E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163B63"/>
    <w:multiLevelType w:val="hybridMultilevel"/>
    <w:tmpl w:val="167A8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095B64"/>
    <w:multiLevelType w:val="hybridMultilevel"/>
    <w:tmpl w:val="A314BF86"/>
    <w:lvl w:ilvl="0" w:tplc="269CB02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0C3A29"/>
    <w:multiLevelType w:val="hybridMultilevel"/>
    <w:tmpl w:val="26F60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6611DC"/>
    <w:multiLevelType w:val="hybridMultilevel"/>
    <w:tmpl w:val="3EF6E2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197C31"/>
    <w:multiLevelType w:val="hybridMultilevel"/>
    <w:tmpl w:val="5942B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6E5F2C"/>
    <w:multiLevelType w:val="hybridMultilevel"/>
    <w:tmpl w:val="1B20EE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F64A22"/>
    <w:multiLevelType w:val="hybridMultilevel"/>
    <w:tmpl w:val="58AE9FA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39B60BE"/>
    <w:multiLevelType w:val="hybridMultilevel"/>
    <w:tmpl w:val="528A1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5951C3"/>
    <w:multiLevelType w:val="hybridMultilevel"/>
    <w:tmpl w:val="C9185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0A6538"/>
    <w:multiLevelType w:val="hybridMultilevel"/>
    <w:tmpl w:val="CE70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23"/>
  </w:num>
  <w:num w:numId="4">
    <w:abstractNumId w:val="27"/>
  </w:num>
  <w:num w:numId="5">
    <w:abstractNumId w:val="3"/>
  </w:num>
  <w:num w:numId="6">
    <w:abstractNumId w:val="25"/>
  </w:num>
  <w:num w:numId="7">
    <w:abstractNumId w:val="18"/>
  </w:num>
  <w:num w:numId="8">
    <w:abstractNumId w:val="21"/>
  </w:num>
  <w:num w:numId="9">
    <w:abstractNumId w:val="22"/>
  </w:num>
  <w:num w:numId="10">
    <w:abstractNumId w:val="26"/>
  </w:num>
  <w:num w:numId="11">
    <w:abstractNumId w:val="20"/>
  </w:num>
  <w:num w:numId="12">
    <w:abstractNumId w:val="28"/>
  </w:num>
  <w:num w:numId="13">
    <w:abstractNumId w:val="1"/>
  </w:num>
  <w:num w:numId="14">
    <w:abstractNumId w:val="12"/>
  </w:num>
  <w:num w:numId="15">
    <w:abstractNumId w:val="4"/>
  </w:num>
  <w:num w:numId="16">
    <w:abstractNumId w:val="2"/>
  </w:num>
  <w:num w:numId="17">
    <w:abstractNumId w:val="19"/>
  </w:num>
  <w:num w:numId="18">
    <w:abstractNumId w:val="32"/>
  </w:num>
  <w:num w:numId="19">
    <w:abstractNumId w:val="31"/>
  </w:num>
  <w:num w:numId="20">
    <w:abstractNumId w:val="6"/>
  </w:num>
  <w:num w:numId="21">
    <w:abstractNumId w:val="15"/>
  </w:num>
  <w:num w:numId="22">
    <w:abstractNumId w:val="16"/>
  </w:num>
  <w:num w:numId="23">
    <w:abstractNumId w:val="17"/>
  </w:num>
  <w:num w:numId="24">
    <w:abstractNumId w:val="24"/>
  </w:num>
  <w:num w:numId="25">
    <w:abstractNumId w:val="5"/>
  </w:num>
  <w:num w:numId="26">
    <w:abstractNumId w:val="29"/>
  </w:num>
  <w:num w:numId="27">
    <w:abstractNumId w:val="7"/>
  </w:num>
  <w:num w:numId="28">
    <w:abstractNumId w:val="13"/>
  </w:num>
  <w:num w:numId="29">
    <w:abstractNumId w:val="14"/>
  </w:num>
  <w:num w:numId="30">
    <w:abstractNumId w:val="10"/>
  </w:num>
  <w:num w:numId="31">
    <w:abstractNumId w:val="11"/>
  </w:num>
  <w:num w:numId="32">
    <w:abstractNumId w:val="9"/>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CF1"/>
    <w:rsid w:val="00004A4D"/>
    <w:rsid w:val="000060EA"/>
    <w:rsid w:val="00010CBB"/>
    <w:rsid w:val="00010F66"/>
    <w:rsid w:val="000113E5"/>
    <w:rsid w:val="00017499"/>
    <w:rsid w:val="00020759"/>
    <w:rsid w:val="00030F68"/>
    <w:rsid w:val="00032A8D"/>
    <w:rsid w:val="0003500A"/>
    <w:rsid w:val="00043550"/>
    <w:rsid w:val="00043DA8"/>
    <w:rsid w:val="00045C55"/>
    <w:rsid w:val="000467E7"/>
    <w:rsid w:val="000533BC"/>
    <w:rsid w:val="000640D3"/>
    <w:rsid w:val="00065758"/>
    <w:rsid w:val="0007536F"/>
    <w:rsid w:val="00076EE7"/>
    <w:rsid w:val="0008642E"/>
    <w:rsid w:val="0009358E"/>
    <w:rsid w:val="000A7569"/>
    <w:rsid w:val="000A7713"/>
    <w:rsid w:val="000B0202"/>
    <w:rsid w:val="000B5245"/>
    <w:rsid w:val="000B5C19"/>
    <w:rsid w:val="000C32E3"/>
    <w:rsid w:val="000C6E49"/>
    <w:rsid w:val="000D0D43"/>
    <w:rsid w:val="000D33A1"/>
    <w:rsid w:val="000D7B27"/>
    <w:rsid w:val="000E1D7C"/>
    <w:rsid w:val="00100B91"/>
    <w:rsid w:val="00100FE2"/>
    <w:rsid w:val="00117A8E"/>
    <w:rsid w:val="0012029C"/>
    <w:rsid w:val="00124A0A"/>
    <w:rsid w:val="001334AF"/>
    <w:rsid w:val="0014214E"/>
    <w:rsid w:val="00142770"/>
    <w:rsid w:val="0015427B"/>
    <w:rsid w:val="001576E2"/>
    <w:rsid w:val="00163B5E"/>
    <w:rsid w:val="001662BE"/>
    <w:rsid w:val="001743BD"/>
    <w:rsid w:val="00174F7C"/>
    <w:rsid w:val="00180F8A"/>
    <w:rsid w:val="00181BE8"/>
    <w:rsid w:val="00184744"/>
    <w:rsid w:val="00187805"/>
    <w:rsid w:val="00187CEE"/>
    <w:rsid w:val="0019044B"/>
    <w:rsid w:val="001956BB"/>
    <w:rsid w:val="001A1120"/>
    <w:rsid w:val="001A5039"/>
    <w:rsid w:val="001A5A5F"/>
    <w:rsid w:val="001A6309"/>
    <w:rsid w:val="001A718F"/>
    <w:rsid w:val="001B0C71"/>
    <w:rsid w:val="001C4F68"/>
    <w:rsid w:val="001C7B63"/>
    <w:rsid w:val="001D1D2E"/>
    <w:rsid w:val="001D6395"/>
    <w:rsid w:val="001D790B"/>
    <w:rsid w:val="001E1497"/>
    <w:rsid w:val="001E5222"/>
    <w:rsid w:val="001E5B1C"/>
    <w:rsid w:val="001F5B6E"/>
    <w:rsid w:val="00205E8A"/>
    <w:rsid w:val="002110FA"/>
    <w:rsid w:val="00212F1D"/>
    <w:rsid w:val="00213227"/>
    <w:rsid w:val="00222217"/>
    <w:rsid w:val="00223292"/>
    <w:rsid w:val="00224331"/>
    <w:rsid w:val="00230087"/>
    <w:rsid w:val="002331E8"/>
    <w:rsid w:val="00235400"/>
    <w:rsid w:val="00237030"/>
    <w:rsid w:val="002411ED"/>
    <w:rsid w:val="00244611"/>
    <w:rsid w:val="00245CA3"/>
    <w:rsid w:val="00252025"/>
    <w:rsid w:val="00262672"/>
    <w:rsid w:val="00262F4A"/>
    <w:rsid w:val="00266787"/>
    <w:rsid w:val="00266CB8"/>
    <w:rsid w:val="00270C5B"/>
    <w:rsid w:val="00272BD0"/>
    <w:rsid w:val="00275407"/>
    <w:rsid w:val="0028076F"/>
    <w:rsid w:val="00284DA1"/>
    <w:rsid w:val="00287E21"/>
    <w:rsid w:val="00291B42"/>
    <w:rsid w:val="0029269B"/>
    <w:rsid w:val="002933C1"/>
    <w:rsid w:val="002B23E5"/>
    <w:rsid w:val="002B613F"/>
    <w:rsid w:val="002B73D1"/>
    <w:rsid w:val="002C2E55"/>
    <w:rsid w:val="002C310F"/>
    <w:rsid w:val="002C56AD"/>
    <w:rsid w:val="002C5F70"/>
    <w:rsid w:val="002C6406"/>
    <w:rsid w:val="002C6A7E"/>
    <w:rsid w:val="002D34E0"/>
    <w:rsid w:val="002D45B2"/>
    <w:rsid w:val="002D741E"/>
    <w:rsid w:val="002E0231"/>
    <w:rsid w:val="002E146E"/>
    <w:rsid w:val="002E5020"/>
    <w:rsid w:val="002E6A57"/>
    <w:rsid w:val="002F3183"/>
    <w:rsid w:val="0030286B"/>
    <w:rsid w:val="00303039"/>
    <w:rsid w:val="003133A9"/>
    <w:rsid w:val="003161BF"/>
    <w:rsid w:val="00326F80"/>
    <w:rsid w:val="00333096"/>
    <w:rsid w:val="00335AB0"/>
    <w:rsid w:val="00337E87"/>
    <w:rsid w:val="00344282"/>
    <w:rsid w:val="0035128D"/>
    <w:rsid w:val="003526E8"/>
    <w:rsid w:val="00357122"/>
    <w:rsid w:val="00357821"/>
    <w:rsid w:val="0036005C"/>
    <w:rsid w:val="0036378B"/>
    <w:rsid w:val="003653B9"/>
    <w:rsid w:val="00371683"/>
    <w:rsid w:val="00373F29"/>
    <w:rsid w:val="0037400B"/>
    <w:rsid w:val="0038170D"/>
    <w:rsid w:val="003837C8"/>
    <w:rsid w:val="0038411F"/>
    <w:rsid w:val="00395EE5"/>
    <w:rsid w:val="003A3879"/>
    <w:rsid w:val="003A3F99"/>
    <w:rsid w:val="003A4535"/>
    <w:rsid w:val="003A4CA7"/>
    <w:rsid w:val="003A51C6"/>
    <w:rsid w:val="003B29BE"/>
    <w:rsid w:val="003C0BE8"/>
    <w:rsid w:val="003C387C"/>
    <w:rsid w:val="003D57D5"/>
    <w:rsid w:val="003E07C0"/>
    <w:rsid w:val="003F223D"/>
    <w:rsid w:val="00403AAB"/>
    <w:rsid w:val="00410560"/>
    <w:rsid w:val="00410DD9"/>
    <w:rsid w:val="004118F1"/>
    <w:rsid w:val="00417345"/>
    <w:rsid w:val="0041780E"/>
    <w:rsid w:val="00417C1F"/>
    <w:rsid w:val="00420555"/>
    <w:rsid w:val="00426446"/>
    <w:rsid w:val="0043006D"/>
    <w:rsid w:val="00430C1A"/>
    <w:rsid w:val="00434AF6"/>
    <w:rsid w:val="004359EE"/>
    <w:rsid w:val="0044321A"/>
    <w:rsid w:val="004446C0"/>
    <w:rsid w:val="00455788"/>
    <w:rsid w:val="00464E4E"/>
    <w:rsid w:val="00467E0F"/>
    <w:rsid w:val="00480228"/>
    <w:rsid w:val="00483774"/>
    <w:rsid w:val="00485AFE"/>
    <w:rsid w:val="00494E03"/>
    <w:rsid w:val="004C1850"/>
    <w:rsid w:val="004C3955"/>
    <w:rsid w:val="004C3E3B"/>
    <w:rsid w:val="004C7DB1"/>
    <w:rsid w:val="004D2209"/>
    <w:rsid w:val="004E3C44"/>
    <w:rsid w:val="004E5B62"/>
    <w:rsid w:val="004F05C9"/>
    <w:rsid w:val="004F113D"/>
    <w:rsid w:val="004F5B1E"/>
    <w:rsid w:val="004F5F30"/>
    <w:rsid w:val="0051107D"/>
    <w:rsid w:val="005135E8"/>
    <w:rsid w:val="00521AC4"/>
    <w:rsid w:val="005241AD"/>
    <w:rsid w:val="00531349"/>
    <w:rsid w:val="00540593"/>
    <w:rsid w:val="00546738"/>
    <w:rsid w:val="00557159"/>
    <w:rsid w:val="00560560"/>
    <w:rsid w:val="00564001"/>
    <w:rsid w:val="005660C6"/>
    <w:rsid w:val="00566924"/>
    <w:rsid w:val="00567C98"/>
    <w:rsid w:val="00567E53"/>
    <w:rsid w:val="00574BB2"/>
    <w:rsid w:val="005907CE"/>
    <w:rsid w:val="00590AC2"/>
    <w:rsid w:val="005921B9"/>
    <w:rsid w:val="005A1BC0"/>
    <w:rsid w:val="005B40EF"/>
    <w:rsid w:val="005B48D9"/>
    <w:rsid w:val="005B7999"/>
    <w:rsid w:val="005C21B4"/>
    <w:rsid w:val="005D1E5F"/>
    <w:rsid w:val="005E2659"/>
    <w:rsid w:val="005E2DFD"/>
    <w:rsid w:val="005E358E"/>
    <w:rsid w:val="005E391A"/>
    <w:rsid w:val="005E6DBC"/>
    <w:rsid w:val="005F346F"/>
    <w:rsid w:val="005F3646"/>
    <w:rsid w:val="0060103B"/>
    <w:rsid w:val="00601422"/>
    <w:rsid w:val="0060330B"/>
    <w:rsid w:val="00613543"/>
    <w:rsid w:val="00615E96"/>
    <w:rsid w:val="00622E3F"/>
    <w:rsid w:val="006232E0"/>
    <w:rsid w:val="00623E3C"/>
    <w:rsid w:val="00633021"/>
    <w:rsid w:val="0063388A"/>
    <w:rsid w:val="00635059"/>
    <w:rsid w:val="006426C7"/>
    <w:rsid w:val="006434C9"/>
    <w:rsid w:val="006558C3"/>
    <w:rsid w:val="00663CBB"/>
    <w:rsid w:val="0067338F"/>
    <w:rsid w:val="00674F19"/>
    <w:rsid w:val="00680957"/>
    <w:rsid w:val="006836F7"/>
    <w:rsid w:val="00690AAE"/>
    <w:rsid w:val="006933F6"/>
    <w:rsid w:val="00694543"/>
    <w:rsid w:val="006A4ABF"/>
    <w:rsid w:val="006A586E"/>
    <w:rsid w:val="006A6630"/>
    <w:rsid w:val="006B234B"/>
    <w:rsid w:val="006B4C33"/>
    <w:rsid w:val="006C6AFD"/>
    <w:rsid w:val="006D2D17"/>
    <w:rsid w:val="006D61CF"/>
    <w:rsid w:val="006E0005"/>
    <w:rsid w:val="006E0166"/>
    <w:rsid w:val="006E0F41"/>
    <w:rsid w:val="006E4097"/>
    <w:rsid w:val="006E6D7B"/>
    <w:rsid w:val="007038F3"/>
    <w:rsid w:val="00704029"/>
    <w:rsid w:val="00711AAA"/>
    <w:rsid w:val="007133FF"/>
    <w:rsid w:val="00715F48"/>
    <w:rsid w:val="007161AD"/>
    <w:rsid w:val="00717938"/>
    <w:rsid w:val="00717C93"/>
    <w:rsid w:val="00720F3D"/>
    <w:rsid w:val="0072301C"/>
    <w:rsid w:val="00723641"/>
    <w:rsid w:val="00725B35"/>
    <w:rsid w:val="007328F8"/>
    <w:rsid w:val="00733A3A"/>
    <w:rsid w:val="00734F67"/>
    <w:rsid w:val="0073582B"/>
    <w:rsid w:val="00737ECA"/>
    <w:rsid w:val="007539FF"/>
    <w:rsid w:val="007546D0"/>
    <w:rsid w:val="0075708A"/>
    <w:rsid w:val="007578F7"/>
    <w:rsid w:val="0076006E"/>
    <w:rsid w:val="007643F7"/>
    <w:rsid w:val="0076595A"/>
    <w:rsid w:val="00766B7A"/>
    <w:rsid w:val="00767FB3"/>
    <w:rsid w:val="00772D70"/>
    <w:rsid w:val="00774C12"/>
    <w:rsid w:val="00775116"/>
    <w:rsid w:val="0077579F"/>
    <w:rsid w:val="00775EB0"/>
    <w:rsid w:val="00776FBD"/>
    <w:rsid w:val="00777F11"/>
    <w:rsid w:val="0078042B"/>
    <w:rsid w:val="007831CF"/>
    <w:rsid w:val="00783E81"/>
    <w:rsid w:val="00787761"/>
    <w:rsid w:val="0079707E"/>
    <w:rsid w:val="007A0DC4"/>
    <w:rsid w:val="007A537D"/>
    <w:rsid w:val="007A5DF6"/>
    <w:rsid w:val="007B0326"/>
    <w:rsid w:val="007B5B58"/>
    <w:rsid w:val="007C3D91"/>
    <w:rsid w:val="007D27CD"/>
    <w:rsid w:val="007E300E"/>
    <w:rsid w:val="007E54B9"/>
    <w:rsid w:val="007F16E4"/>
    <w:rsid w:val="007F7E1C"/>
    <w:rsid w:val="00800353"/>
    <w:rsid w:val="0080071A"/>
    <w:rsid w:val="00801F3A"/>
    <w:rsid w:val="0080396C"/>
    <w:rsid w:val="00807B5D"/>
    <w:rsid w:val="00820483"/>
    <w:rsid w:val="008208D6"/>
    <w:rsid w:val="008234B8"/>
    <w:rsid w:val="008254B8"/>
    <w:rsid w:val="00831B6D"/>
    <w:rsid w:val="0084002D"/>
    <w:rsid w:val="008428AA"/>
    <w:rsid w:val="00842F23"/>
    <w:rsid w:val="00843011"/>
    <w:rsid w:val="00843950"/>
    <w:rsid w:val="0084453A"/>
    <w:rsid w:val="00845A1C"/>
    <w:rsid w:val="0084644A"/>
    <w:rsid w:val="00853B42"/>
    <w:rsid w:val="00861252"/>
    <w:rsid w:val="008642F1"/>
    <w:rsid w:val="0086441C"/>
    <w:rsid w:val="00865B78"/>
    <w:rsid w:val="00873EA6"/>
    <w:rsid w:val="008745A5"/>
    <w:rsid w:val="008764FE"/>
    <w:rsid w:val="00876B6D"/>
    <w:rsid w:val="00881D95"/>
    <w:rsid w:val="00883648"/>
    <w:rsid w:val="00887AF6"/>
    <w:rsid w:val="00887DCB"/>
    <w:rsid w:val="0089041C"/>
    <w:rsid w:val="008919DD"/>
    <w:rsid w:val="00895867"/>
    <w:rsid w:val="008A5A1B"/>
    <w:rsid w:val="008A657F"/>
    <w:rsid w:val="008A6A4A"/>
    <w:rsid w:val="008B0C5C"/>
    <w:rsid w:val="008B3DBC"/>
    <w:rsid w:val="008B4F9E"/>
    <w:rsid w:val="008C129F"/>
    <w:rsid w:val="008C3BC0"/>
    <w:rsid w:val="008C606B"/>
    <w:rsid w:val="008D04C9"/>
    <w:rsid w:val="008D4300"/>
    <w:rsid w:val="008D5C51"/>
    <w:rsid w:val="008D6694"/>
    <w:rsid w:val="008E5DA2"/>
    <w:rsid w:val="008E72E7"/>
    <w:rsid w:val="008F5201"/>
    <w:rsid w:val="008F5438"/>
    <w:rsid w:val="008F6ED3"/>
    <w:rsid w:val="0090084A"/>
    <w:rsid w:val="0090155D"/>
    <w:rsid w:val="00907F3E"/>
    <w:rsid w:val="009147D9"/>
    <w:rsid w:val="00916B79"/>
    <w:rsid w:val="009276EC"/>
    <w:rsid w:val="00932449"/>
    <w:rsid w:val="00935E8D"/>
    <w:rsid w:val="00936D95"/>
    <w:rsid w:val="009376FA"/>
    <w:rsid w:val="00942E9A"/>
    <w:rsid w:val="009435DB"/>
    <w:rsid w:val="00946579"/>
    <w:rsid w:val="009523BA"/>
    <w:rsid w:val="00954C13"/>
    <w:rsid w:val="0095549D"/>
    <w:rsid w:val="009572D4"/>
    <w:rsid w:val="00973BE4"/>
    <w:rsid w:val="00973D69"/>
    <w:rsid w:val="00981257"/>
    <w:rsid w:val="00987947"/>
    <w:rsid w:val="00996830"/>
    <w:rsid w:val="009A0479"/>
    <w:rsid w:val="009A1EB1"/>
    <w:rsid w:val="009A2FDD"/>
    <w:rsid w:val="009A586A"/>
    <w:rsid w:val="009B4DC0"/>
    <w:rsid w:val="009C4AA5"/>
    <w:rsid w:val="009D3042"/>
    <w:rsid w:val="009D6579"/>
    <w:rsid w:val="009E17D2"/>
    <w:rsid w:val="009E2EDB"/>
    <w:rsid w:val="009E424C"/>
    <w:rsid w:val="009E6249"/>
    <w:rsid w:val="009E66E6"/>
    <w:rsid w:val="009F4857"/>
    <w:rsid w:val="009F7568"/>
    <w:rsid w:val="00A018F1"/>
    <w:rsid w:val="00A03B6A"/>
    <w:rsid w:val="00A04978"/>
    <w:rsid w:val="00A13748"/>
    <w:rsid w:val="00A15A07"/>
    <w:rsid w:val="00A17E4F"/>
    <w:rsid w:val="00A24993"/>
    <w:rsid w:val="00A259F8"/>
    <w:rsid w:val="00A3167D"/>
    <w:rsid w:val="00A4127A"/>
    <w:rsid w:val="00A530CF"/>
    <w:rsid w:val="00A57483"/>
    <w:rsid w:val="00A63A6C"/>
    <w:rsid w:val="00A63EE2"/>
    <w:rsid w:val="00A80E47"/>
    <w:rsid w:val="00A861C3"/>
    <w:rsid w:val="00A861D3"/>
    <w:rsid w:val="00A862BA"/>
    <w:rsid w:val="00A86BC9"/>
    <w:rsid w:val="00A8739B"/>
    <w:rsid w:val="00AA768D"/>
    <w:rsid w:val="00AB1263"/>
    <w:rsid w:val="00AB36E6"/>
    <w:rsid w:val="00AC19E3"/>
    <w:rsid w:val="00AC6041"/>
    <w:rsid w:val="00AE2D20"/>
    <w:rsid w:val="00AE7B67"/>
    <w:rsid w:val="00AF3564"/>
    <w:rsid w:val="00AF5867"/>
    <w:rsid w:val="00B00F95"/>
    <w:rsid w:val="00B02EC5"/>
    <w:rsid w:val="00B0300A"/>
    <w:rsid w:val="00B22DE2"/>
    <w:rsid w:val="00B32C92"/>
    <w:rsid w:val="00B35FAD"/>
    <w:rsid w:val="00B45A76"/>
    <w:rsid w:val="00B46608"/>
    <w:rsid w:val="00B66DA6"/>
    <w:rsid w:val="00B71B41"/>
    <w:rsid w:val="00B71B54"/>
    <w:rsid w:val="00B72320"/>
    <w:rsid w:val="00B73D2A"/>
    <w:rsid w:val="00B74A0C"/>
    <w:rsid w:val="00B83C04"/>
    <w:rsid w:val="00B85F73"/>
    <w:rsid w:val="00B94090"/>
    <w:rsid w:val="00BA6BC4"/>
    <w:rsid w:val="00BB02D6"/>
    <w:rsid w:val="00BB0CF9"/>
    <w:rsid w:val="00BB49D6"/>
    <w:rsid w:val="00BB5E67"/>
    <w:rsid w:val="00BB7B2B"/>
    <w:rsid w:val="00BC0A93"/>
    <w:rsid w:val="00BC1950"/>
    <w:rsid w:val="00BC393C"/>
    <w:rsid w:val="00BC50D1"/>
    <w:rsid w:val="00BC6020"/>
    <w:rsid w:val="00BC71DF"/>
    <w:rsid w:val="00BD4D25"/>
    <w:rsid w:val="00BE407D"/>
    <w:rsid w:val="00BE69ED"/>
    <w:rsid w:val="00BE6E33"/>
    <w:rsid w:val="00BF7A5C"/>
    <w:rsid w:val="00C0187F"/>
    <w:rsid w:val="00C020BC"/>
    <w:rsid w:val="00C07768"/>
    <w:rsid w:val="00C1031C"/>
    <w:rsid w:val="00C11B3F"/>
    <w:rsid w:val="00C1416E"/>
    <w:rsid w:val="00C14886"/>
    <w:rsid w:val="00C179B1"/>
    <w:rsid w:val="00C20F1D"/>
    <w:rsid w:val="00C21EB9"/>
    <w:rsid w:val="00C26EE3"/>
    <w:rsid w:val="00C27BC9"/>
    <w:rsid w:val="00C317B2"/>
    <w:rsid w:val="00C428BB"/>
    <w:rsid w:val="00C43EB5"/>
    <w:rsid w:val="00C45AF1"/>
    <w:rsid w:val="00C47B4D"/>
    <w:rsid w:val="00C5159A"/>
    <w:rsid w:val="00C51E28"/>
    <w:rsid w:val="00C5532E"/>
    <w:rsid w:val="00C55E8B"/>
    <w:rsid w:val="00C62D54"/>
    <w:rsid w:val="00C7056E"/>
    <w:rsid w:val="00C73C61"/>
    <w:rsid w:val="00C750B2"/>
    <w:rsid w:val="00C87C94"/>
    <w:rsid w:val="00C963BA"/>
    <w:rsid w:val="00C97F23"/>
    <w:rsid w:val="00CA0173"/>
    <w:rsid w:val="00CA095B"/>
    <w:rsid w:val="00CA1D77"/>
    <w:rsid w:val="00CA2369"/>
    <w:rsid w:val="00CA586E"/>
    <w:rsid w:val="00CA7881"/>
    <w:rsid w:val="00CB4630"/>
    <w:rsid w:val="00CC4E67"/>
    <w:rsid w:val="00CD45D5"/>
    <w:rsid w:val="00CD6ECB"/>
    <w:rsid w:val="00CD7BEE"/>
    <w:rsid w:val="00CE0DD2"/>
    <w:rsid w:val="00CE37C6"/>
    <w:rsid w:val="00D13277"/>
    <w:rsid w:val="00D17024"/>
    <w:rsid w:val="00D2748B"/>
    <w:rsid w:val="00D27E60"/>
    <w:rsid w:val="00D332DC"/>
    <w:rsid w:val="00D351EE"/>
    <w:rsid w:val="00D44C59"/>
    <w:rsid w:val="00D511E9"/>
    <w:rsid w:val="00D57806"/>
    <w:rsid w:val="00D57B17"/>
    <w:rsid w:val="00D71C11"/>
    <w:rsid w:val="00D744F3"/>
    <w:rsid w:val="00D7736D"/>
    <w:rsid w:val="00D80E5B"/>
    <w:rsid w:val="00D81472"/>
    <w:rsid w:val="00D85237"/>
    <w:rsid w:val="00D8613B"/>
    <w:rsid w:val="00D87732"/>
    <w:rsid w:val="00D95CC2"/>
    <w:rsid w:val="00DA695F"/>
    <w:rsid w:val="00DB3CF4"/>
    <w:rsid w:val="00DC45A5"/>
    <w:rsid w:val="00DC4E64"/>
    <w:rsid w:val="00DC5AD8"/>
    <w:rsid w:val="00DD44BD"/>
    <w:rsid w:val="00DD6D13"/>
    <w:rsid w:val="00DE1980"/>
    <w:rsid w:val="00DE393D"/>
    <w:rsid w:val="00DE40FC"/>
    <w:rsid w:val="00DE4433"/>
    <w:rsid w:val="00DE48A5"/>
    <w:rsid w:val="00DF0AEC"/>
    <w:rsid w:val="00DF1DE8"/>
    <w:rsid w:val="00E03752"/>
    <w:rsid w:val="00E03A00"/>
    <w:rsid w:val="00E11B64"/>
    <w:rsid w:val="00E11E0A"/>
    <w:rsid w:val="00E1272E"/>
    <w:rsid w:val="00E2127E"/>
    <w:rsid w:val="00E23144"/>
    <w:rsid w:val="00E308A4"/>
    <w:rsid w:val="00E35331"/>
    <w:rsid w:val="00E3565E"/>
    <w:rsid w:val="00E37531"/>
    <w:rsid w:val="00E402F8"/>
    <w:rsid w:val="00E423DC"/>
    <w:rsid w:val="00E46083"/>
    <w:rsid w:val="00E46788"/>
    <w:rsid w:val="00E46ACF"/>
    <w:rsid w:val="00E53066"/>
    <w:rsid w:val="00E537E4"/>
    <w:rsid w:val="00E551E9"/>
    <w:rsid w:val="00E66F75"/>
    <w:rsid w:val="00E77629"/>
    <w:rsid w:val="00E82C5E"/>
    <w:rsid w:val="00E83000"/>
    <w:rsid w:val="00E856CE"/>
    <w:rsid w:val="00E86B61"/>
    <w:rsid w:val="00E91DF4"/>
    <w:rsid w:val="00E92F4F"/>
    <w:rsid w:val="00EA188C"/>
    <w:rsid w:val="00EA2558"/>
    <w:rsid w:val="00EA311C"/>
    <w:rsid w:val="00EB101D"/>
    <w:rsid w:val="00EB1B6E"/>
    <w:rsid w:val="00EC402A"/>
    <w:rsid w:val="00EC6AF5"/>
    <w:rsid w:val="00ED1FB0"/>
    <w:rsid w:val="00ED4D2D"/>
    <w:rsid w:val="00EE1DE4"/>
    <w:rsid w:val="00EE5763"/>
    <w:rsid w:val="00EE7AAC"/>
    <w:rsid w:val="00EE7CE1"/>
    <w:rsid w:val="00EF273E"/>
    <w:rsid w:val="00EF4436"/>
    <w:rsid w:val="00EF68C3"/>
    <w:rsid w:val="00F05DDA"/>
    <w:rsid w:val="00F116C4"/>
    <w:rsid w:val="00F15C63"/>
    <w:rsid w:val="00F2212A"/>
    <w:rsid w:val="00F26C8B"/>
    <w:rsid w:val="00F31532"/>
    <w:rsid w:val="00F32DCD"/>
    <w:rsid w:val="00F36DC0"/>
    <w:rsid w:val="00F37097"/>
    <w:rsid w:val="00F37F6F"/>
    <w:rsid w:val="00F41DD1"/>
    <w:rsid w:val="00F43FD8"/>
    <w:rsid w:val="00F44B5B"/>
    <w:rsid w:val="00F4587E"/>
    <w:rsid w:val="00F57053"/>
    <w:rsid w:val="00F577B3"/>
    <w:rsid w:val="00F60176"/>
    <w:rsid w:val="00F61736"/>
    <w:rsid w:val="00F61B8C"/>
    <w:rsid w:val="00F64AD3"/>
    <w:rsid w:val="00F65418"/>
    <w:rsid w:val="00F70179"/>
    <w:rsid w:val="00F71190"/>
    <w:rsid w:val="00F761E7"/>
    <w:rsid w:val="00F766DA"/>
    <w:rsid w:val="00F769A1"/>
    <w:rsid w:val="00F80CF1"/>
    <w:rsid w:val="00F944B3"/>
    <w:rsid w:val="00F94A09"/>
    <w:rsid w:val="00F958E8"/>
    <w:rsid w:val="00FA09F1"/>
    <w:rsid w:val="00FA2713"/>
    <w:rsid w:val="00FA70A9"/>
    <w:rsid w:val="00FB00BB"/>
    <w:rsid w:val="00FB0B8C"/>
    <w:rsid w:val="00FB1C9C"/>
    <w:rsid w:val="00FB2BD1"/>
    <w:rsid w:val="00FB702A"/>
    <w:rsid w:val="00FC446C"/>
    <w:rsid w:val="00FC5DFA"/>
    <w:rsid w:val="00FD606D"/>
    <w:rsid w:val="00FE310C"/>
    <w:rsid w:val="00FE7413"/>
    <w:rsid w:val="00FF4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ECC1FF1-63D4-401B-A4C0-497E5A57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262F4A"/>
    <w:pPr>
      <w:keepNext/>
      <w:spacing w:before="240" w:after="60"/>
      <w:outlineLvl w:val="0"/>
    </w:pPr>
    <w:rPr>
      <w:rFonts w:ascii="Cambria" w:eastAsia="Times New Roman" w:hAnsi="Cambria"/>
      <w:b/>
      <w:bCs/>
      <w:kern w:val="32"/>
      <w:sz w:val="32"/>
      <w:szCs w:val="32"/>
    </w:rPr>
  </w:style>
  <w:style w:type="paragraph" w:styleId="Heading2">
    <w:name w:val="heading 2"/>
    <w:basedOn w:val="Normal"/>
    <w:qFormat/>
    <w:pPr>
      <w:spacing w:before="225" w:after="75" w:line="240" w:lineRule="auto"/>
      <w:ind w:left="300" w:right="150"/>
      <w:outlineLvl w:val="1"/>
    </w:pPr>
    <w:rPr>
      <w:rFonts w:ascii="Times New Roman" w:eastAsia="Times New Roman" w:hAnsi="Times New Roman"/>
      <w:b/>
      <w:bCs/>
      <w:color w:val="004E9E"/>
      <w:sz w:val="27"/>
      <w:szCs w:val="27"/>
      <w:lang w:eastAsia="en-GB"/>
    </w:rPr>
  </w:style>
  <w:style w:type="paragraph" w:styleId="Heading3">
    <w:name w:val="heading 3"/>
    <w:basedOn w:val="Normal"/>
    <w:next w:val="Normal"/>
    <w:link w:val="Heading3Char"/>
    <w:uiPriority w:val="9"/>
    <w:unhideWhenUsed/>
    <w:qFormat/>
    <w:rsid w:val="00E03752"/>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contextualSpacing/>
    </w:pPr>
  </w:style>
  <w:style w:type="paragraph" w:styleId="Header">
    <w:name w:val="header"/>
    <w:basedOn w:val="Normal"/>
    <w:unhideWhenUsed/>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nhideWhenUsed/>
    <w:pPr>
      <w:tabs>
        <w:tab w:val="center" w:pos="4513"/>
        <w:tab w:val="right" w:pos="9026"/>
      </w:tabs>
      <w:spacing w:after="0" w:line="240" w:lineRule="auto"/>
    </w:pPr>
  </w:style>
  <w:style w:type="character" w:customStyle="1" w:styleId="FooterChar">
    <w:name w:val="Footer Char"/>
    <w:basedOn w:val="DefaultParagraphFont"/>
  </w:style>
  <w:style w:type="paragraph" w:styleId="BalloonText">
    <w:name w:val="Balloon Text"/>
    <w:basedOn w:val="Normal"/>
    <w:semiHidden/>
    <w:unhideWhenUsed/>
    <w:pPr>
      <w:spacing w:after="0" w:line="240" w:lineRule="auto"/>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paragraph" w:styleId="NormalWeb">
    <w:name w:val="Normal (Web)"/>
    <w:basedOn w:val="Normal"/>
    <w:uiPriority w:val="99"/>
    <w:semiHidden/>
    <w:pPr>
      <w:spacing w:before="100" w:beforeAutospacing="1" w:after="100" w:afterAutospacing="1" w:line="240" w:lineRule="auto"/>
    </w:pPr>
    <w:rPr>
      <w:rFonts w:ascii="Arial Unicode MS" w:eastAsia="Times New Roman" w:hAnsi="Arial Unicode MS"/>
      <w:sz w:val="24"/>
      <w:szCs w:val="24"/>
    </w:rPr>
  </w:style>
  <w:style w:type="character" w:styleId="Hyperlink">
    <w:name w:val="Hyperlink"/>
    <w:uiPriority w:val="99"/>
    <w:rPr>
      <w:color w:val="0000FF"/>
      <w:u w:val="single"/>
    </w:rPr>
  </w:style>
  <w:style w:type="character" w:styleId="FollowedHyperlink">
    <w:name w:val="FollowedHyperlink"/>
    <w:semiHidden/>
    <w:unhideWhenUsed/>
    <w:rPr>
      <w:color w:val="800080"/>
      <w:u w:val="single"/>
    </w:rPr>
  </w:style>
  <w:style w:type="paragraph" w:styleId="BodyText">
    <w:name w:val="Body Text"/>
    <w:basedOn w:val="Normal"/>
    <w:semiHidden/>
    <w:pPr>
      <w:spacing w:line="480" w:lineRule="auto"/>
    </w:pPr>
    <w:rPr>
      <w:bCs/>
      <w:sz w:val="24"/>
      <w:szCs w:val="32"/>
    </w:rPr>
  </w:style>
  <w:style w:type="character" w:styleId="Strong">
    <w:name w:val="Strong"/>
    <w:qFormat/>
    <w:rPr>
      <w:b/>
      <w:bCs/>
    </w:rPr>
  </w:style>
  <w:style w:type="character" w:customStyle="1" w:styleId="Heading2Char">
    <w:name w:val="Heading 2 Char"/>
    <w:rPr>
      <w:rFonts w:ascii="Times New Roman" w:eastAsia="Times New Roman" w:hAnsi="Times New Roman"/>
      <w:b/>
      <w:bCs/>
      <w:color w:val="004E9E"/>
      <w:sz w:val="27"/>
      <w:szCs w:val="27"/>
    </w:rPr>
  </w:style>
  <w:style w:type="character" w:customStyle="1" w:styleId="footnote">
    <w:name w:val="footnote"/>
    <w:basedOn w:val="DefaultParagraphFont"/>
  </w:style>
  <w:style w:type="character" w:customStyle="1" w:styleId="contentitemtitle1">
    <w:name w:val="contentitemtitle1"/>
    <w:rPr>
      <w:b/>
      <w:bCs/>
      <w:sz w:val="24"/>
      <w:szCs w:val="24"/>
    </w:rPr>
  </w:style>
  <w:style w:type="character" w:customStyle="1" w:styleId="contentitemlinks1">
    <w:name w:val="contentitemlinks1"/>
    <w:basedOn w:val="DefaultParagraphFont"/>
  </w:style>
  <w:style w:type="character" w:customStyle="1" w:styleId="contentiteminfo1">
    <w:name w:val="contentiteminfo1"/>
    <w:rPr>
      <w:color w:val="888888"/>
      <w:sz w:val="19"/>
      <w:szCs w:val="19"/>
    </w:rPr>
  </w:style>
  <w:style w:type="character" w:customStyle="1" w:styleId="Heading1Char">
    <w:name w:val="Heading 1 Char"/>
    <w:link w:val="Heading1"/>
    <w:uiPriority w:val="9"/>
    <w:rsid w:val="00262F4A"/>
    <w:rPr>
      <w:rFonts w:ascii="Cambria" w:eastAsia="Times New Roman" w:hAnsi="Cambria" w:cs="Times New Roman"/>
      <w:b/>
      <w:bCs/>
      <w:kern w:val="32"/>
      <w:sz w:val="32"/>
      <w:szCs w:val="32"/>
      <w:lang w:eastAsia="en-US"/>
    </w:rPr>
  </w:style>
  <w:style w:type="paragraph" w:styleId="NoSpacing">
    <w:name w:val="No Spacing"/>
    <w:link w:val="NoSpacingChar"/>
    <w:uiPriority w:val="1"/>
    <w:qFormat/>
    <w:rsid w:val="001A1120"/>
    <w:rPr>
      <w:rFonts w:eastAsia="MS Mincho" w:cs="Arial"/>
      <w:sz w:val="22"/>
      <w:szCs w:val="22"/>
      <w:lang w:val="en-US" w:eastAsia="ja-JP"/>
    </w:rPr>
  </w:style>
  <w:style w:type="character" w:customStyle="1" w:styleId="NoSpacingChar">
    <w:name w:val="No Spacing Char"/>
    <w:link w:val="NoSpacing"/>
    <w:uiPriority w:val="1"/>
    <w:rsid w:val="001A1120"/>
    <w:rPr>
      <w:rFonts w:eastAsia="MS Mincho" w:cs="Arial"/>
      <w:sz w:val="22"/>
      <w:szCs w:val="22"/>
      <w:lang w:val="en-US" w:eastAsia="ja-JP"/>
    </w:rPr>
  </w:style>
  <w:style w:type="paragraph" w:styleId="Bibliography">
    <w:name w:val="Bibliography"/>
    <w:basedOn w:val="Normal"/>
    <w:next w:val="Normal"/>
    <w:uiPriority w:val="37"/>
    <w:unhideWhenUsed/>
    <w:rsid w:val="008745A5"/>
  </w:style>
  <w:style w:type="paragraph" w:styleId="Caption">
    <w:name w:val="caption"/>
    <w:basedOn w:val="Normal"/>
    <w:next w:val="Normal"/>
    <w:uiPriority w:val="35"/>
    <w:unhideWhenUsed/>
    <w:qFormat/>
    <w:rsid w:val="00AB36E6"/>
    <w:rPr>
      <w:b/>
      <w:bCs/>
      <w:sz w:val="20"/>
      <w:szCs w:val="20"/>
    </w:rPr>
  </w:style>
  <w:style w:type="paragraph" w:styleId="TOCHeading">
    <w:name w:val="TOC Heading"/>
    <w:basedOn w:val="Heading1"/>
    <w:next w:val="Normal"/>
    <w:uiPriority w:val="39"/>
    <w:unhideWhenUsed/>
    <w:qFormat/>
    <w:rsid w:val="00D351EE"/>
    <w:pPr>
      <w:keepLines/>
      <w:spacing w:before="480" w:after="0"/>
      <w:outlineLvl w:val="9"/>
    </w:pPr>
    <w:rPr>
      <w:rFonts w:eastAsia="MS Gothic"/>
      <w:color w:val="365F91"/>
      <w:kern w:val="0"/>
      <w:sz w:val="28"/>
      <w:szCs w:val="28"/>
      <w:lang w:val="en-US" w:eastAsia="ja-JP"/>
    </w:rPr>
  </w:style>
  <w:style w:type="paragraph" w:styleId="TOC1">
    <w:name w:val="toc 1"/>
    <w:basedOn w:val="Normal"/>
    <w:next w:val="Normal"/>
    <w:autoRedefine/>
    <w:uiPriority w:val="39"/>
    <w:unhideWhenUsed/>
    <w:rsid w:val="00D351EE"/>
  </w:style>
  <w:style w:type="character" w:customStyle="1" w:styleId="Heading3Char">
    <w:name w:val="Heading 3 Char"/>
    <w:link w:val="Heading3"/>
    <w:uiPriority w:val="9"/>
    <w:rsid w:val="00E03752"/>
    <w:rPr>
      <w:rFonts w:ascii="Cambria" w:eastAsia="Times New Roman" w:hAnsi="Cambria" w:cs="Times New Roman"/>
      <w:b/>
      <w:bCs/>
      <w:sz w:val="26"/>
      <w:szCs w:val="26"/>
      <w:lang w:eastAsia="en-US"/>
    </w:rPr>
  </w:style>
  <w:style w:type="paragraph" w:styleId="TOC3">
    <w:name w:val="toc 3"/>
    <w:basedOn w:val="Normal"/>
    <w:next w:val="Normal"/>
    <w:autoRedefine/>
    <w:uiPriority w:val="39"/>
    <w:unhideWhenUsed/>
    <w:rsid w:val="00C97F23"/>
    <w:pPr>
      <w:ind w:left="440"/>
    </w:pPr>
  </w:style>
  <w:style w:type="paragraph" w:styleId="TOC2">
    <w:name w:val="toc 2"/>
    <w:basedOn w:val="Normal"/>
    <w:next w:val="Normal"/>
    <w:autoRedefine/>
    <w:uiPriority w:val="39"/>
    <w:unhideWhenUsed/>
    <w:rsid w:val="00D332DC"/>
    <w:pPr>
      <w:spacing w:after="100"/>
      <w:ind w:left="220"/>
    </w:pPr>
  </w:style>
  <w:style w:type="table" w:styleId="TableGrid">
    <w:name w:val="Table Grid"/>
    <w:basedOn w:val="TableNormal"/>
    <w:uiPriority w:val="59"/>
    <w:rsid w:val="00725B3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1E5B1C"/>
    <w:rPr>
      <w:sz w:val="16"/>
      <w:szCs w:val="16"/>
    </w:rPr>
  </w:style>
  <w:style w:type="paragraph" w:styleId="CommentText">
    <w:name w:val="annotation text"/>
    <w:basedOn w:val="Normal"/>
    <w:link w:val="CommentTextChar"/>
    <w:uiPriority w:val="99"/>
    <w:semiHidden/>
    <w:unhideWhenUsed/>
    <w:rsid w:val="001E5B1C"/>
    <w:pPr>
      <w:spacing w:line="240" w:lineRule="auto"/>
    </w:pPr>
    <w:rPr>
      <w:sz w:val="20"/>
      <w:szCs w:val="20"/>
    </w:rPr>
  </w:style>
  <w:style w:type="character" w:customStyle="1" w:styleId="CommentTextChar">
    <w:name w:val="Comment Text Char"/>
    <w:basedOn w:val="DefaultParagraphFont"/>
    <w:link w:val="CommentText"/>
    <w:uiPriority w:val="99"/>
    <w:semiHidden/>
    <w:rsid w:val="001E5B1C"/>
    <w:rPr>
      <w:lang w:eastAsia="en-US"/>
    </w:rPr>
  </w:style>
  <w:style w:type="paragraph" w:styleId="CommentSubject">
    <w:name w:val="annotation subject"/>
    <w:basedOn w:val="CommentText"/>
    <w:next w:val="CommentText"/>
    <w:link w:val="CommentSubjectChar"/>
    <w:uiPriority w:val="99"/>
    <w:semiHidden/>
    <w:unhideWhenUsed/>
    <w:rsid w:val="001E5B1C"/>
    <w:rPr>
      <w:b/>
      <w:bCs/>
    </w:rPr>
  </w:style>
  <w:style w:type="character" w:customStyle="1" w:styleId="CommentSubjectChar">
    <w:name w:val="Comment Subject Char"/>
    <w:basedOn w:val="CommentTextChar"/>
    <w:link w:val="CommentSubject"/>
    <w:uiPriority w:val="99"/>
    <w:semiHidden/>
    <w:rsid w:val="001E5B1C"/>
    <w:rPr>
      <w:b/>
      <w:bCs/>
      <w:lang w:eastAsia="en-US"/>
    </w:rPr>
  </w:style>
  <w:style w:type="paragraph" w:styleId="FootnoteText">
    <w:name w:val="footnote text"/>
    <w:basedOn w:val="Normal"/>
    <w:link w:val="FootnoteTextChar"/>
    <w:uiPriority w:val="99"/>
    <w:semiHidden/>
    <w:unhideWhenUsed/>
    <w:rsid w:val="008C3B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BC0"/>
    <w:rPr>
      <w:lang w:eastAsia="en-US"/>
    </w:rPr>
  </w:style>
  <w:style w:type="character" w:styleId="FootnoteReference">
    <w:name w:val="footnote reference"/>
    <w:basedOn w:val="DefaultParagraphFont"/>
    <w:uiPriority w:val="99"/>
    <w:semiHidden/>
    <w:unhideWhenUsed/>
    <w:rsid w:val="008C3BC0"/>
    <w:rPr>
      <w:vertAlign w:val="superscript"/>
    </w:rPr>
  </w:style>
  <w:style w:type="paragraph" w:styleId="TableofFigures">
    <w:name w:val="table of figures"/>
    <w:basedOn w:val="Normal"/>
    <w:next w:val="Normal"/>
    <w:uiPriority w:val="99"/>
    <w:unhideWhenUsed/>
    <w:rsid w:val="008234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8278">
      <w:bodyDiv w:val="1"/>
      <w:marLeft w:val="0"/>
      <w:marRight w:val="0"/>
      <w:marTop w:val="0"/>
      <w:marBottom w:val="0"/>
      <w:divBdr>
        <w:top w:val="none" w:sz="0" w:space="0" w:color="auto"/>
        <w:left w:val="none" w:sz="0" w:space="0" w:color="auto"/>
        <w:bottom w:val="none" w:sz="0" w:space="0" w:color="auto"/>
        <w:right w:val="none" w:sz="0" w:space="0" w:color="auto"/>
      </w:divBdr>
    </w:div>
    <w:div w:id="3829892">
      <w:bodyDiv w:val="1"/>
      <w:marLeft w:val="0"/>
      <w:marRight w:val="0"/>
      <w:marTop w:val="0"/>
      <w:marBottom w:val="0"/>
      <w:divBdr>
        <w:top w:val="none" w:sz="0" w:space="0" w:color="auto"/>
        <w:left w:val="none" w:sz="0" w:space="0" w:color="auto"/>
        <w:bottom w:val="none" w:sz="0" w:space="0" w:color="auto"/>
        <w:right w:val="none" w:sz="0" w:space="0" w:color="auto"/>
      </w:divBdr>
    </w:div>
    <w:div w:id="7559994">
      <w:bodyDiv w:val="1"/>
      <w:marLeft w:val="0"/>
      <w:marRight w:val="0"/>
      <w:marTop w:val="0"/>
      <w:marBottom w:val="0"/>
      <w:divBdr>
        <w:top w:val="none" w:sz="0" w:space="0" w:color="auto"/>
        <w:left w:val="none" w:sz="0" w:space="0" w:color="auto"/>
        <w:bottom w:val="none" w:sz="0" w:space="0" w:color="auto"/>
        <w:right w:val="none" w:sz="0" w:space="0" w:color="auto"/>
      </w:divBdr>
    </w:div>
    <w:div w:id="12613580">
      <w:bodyDiv w:val="1"/>
      <w:marLeft w:val="0"/>
      <w:marRight w:val="0"/>
      <w:marTop w:val="0"/>
      <w:marBottom w:val="0"/>
      <w:divBdr>
        <w:top w:val="none" w:sz="0" w:space="0" w:color="auto"/>
        <w:left w:val="none" w:sz="0" w:space="0" w:color="auto"/>
        <w:bottom w:val="none" w:sz="0" w:space="0" w:color="auto"/>
        <w:right w:val="none" w:sz="0" w:space="0" w:color="auto"/>
      </w:divBdr>
    </w:div>
    <w:div w:id="15424497">
      <w:bodyDiv w:val="1"/>
      <w:marLeft w:val="0"/>
      <w:marRight w:val="0"/>
      <w:marTop w:val="0"/>
      <w:marBottom w:val="0"/>
      <w:divBdr>
        <w:top w:val="none" w:sz="0" w:space="0" w:color="auto"/>
        <w:left w:val="none" w:sz="0" w:space="0" w:color="auto"/>
        <w:bottom w:val="none" w:sz="0" w:space="0" w:color="auto"/>
        <w:right w:val="none" w:sz="0" w:space="0" w:color="auto"/>
      </w:divBdr>
    </w:div>
    <w:div w:id="19667286">
      <w:bodyDiv w:val="1"/>
      <w:marLeft w:val="0"/>
      <w:marRight w:val="0"/>
      <w:marTop w:val="0"/>
      <w:marBottom w:val="0"/>
      <w:divBdr>
        <w:top w:val="none" w:sz="0" w:space="0" w:color="auto"/>
        <w:left w:val="none" w:sz="0" w:space="0" w:color="auto"/>
        <w:bottom w:val="none" w:sz="0" w:space="0" w:color="auto"/>
        <w:right w:val="none" w:sz="0" w:space="0" w:color="auto"/>
      </w:divBdr>
    </w:div>
    <w:div w:id="24182906">
      <w:bodyDiv w:val="1"/>
      <w:marLeft w:val="0"/>
      <w:marRight w:val="0"/>
      <w:marTop w:val="0"/>
      <w:marBottom w:val="0"/>
      <w:divBdr>
        <w:top w:val="none" w:sz="0" w:space="0" w:color="auto"/>
        <w:left w:val="none" w:sz="0" w:space="0" w:color="auto"/>
        <w:bottom w:val="none" w:sz="0" w:space="0" w:color="auto"/>
        <w:right w:val="none" w:sz="0" w:space="0" w:color="auto"/>
      </w:divBdr>
    </w:div>
    <w:div w:id="25524725">
      <w:bodyDiv w:val="1"/>
      <w:marLeft w:val="0"/>
      <w:marRight w:val="0"/>
      <w:marTop w:val="0"/>
      <w:marBottom w:val="0"/>
      <w:divBdr>
        <w:top w:val="none" w:sz="0" w:space="0" w:color="auto"/>
        <w:left w:val="none" w:sz="0" w:space="0" w:color="auto"/>
        <w:bottom w:val="none" w:sz="0" w:space="0" w:color="auto"/>
        <w:right w:val="none" w:sz="0" w:space="0" w:color="auto"/>
      </w:divBdr>
    </w:div>
    <w:div w:id="30151680">
      <w:bodyDiv w:val="1"/>
      <w:marLeft w:val="0"/>
      <w:marRight w:val="0"/>
      <w:marTop w:val="0"/>
      <w:marBottom w:val="0"/>
      <w:divBdr>
        <w:top w:val="none" w:sz="0" w:space="0" w:color="auto"/>
        <w:left w:val="none" w:sz="0" w:space="0" w:color="auto"/>
        <w:bottom w:val="none" w:sz="0" w:space="0" w:color="auto"/>
        <w:right w:val="none" w:sz="0" w:space="0" w:color="auto"/>
      </w:divBdr>
    </w:div>
    <w:div w:id="33236815">
      <w:bodyDiv w:val="1"/>
      <w:marLeft w:val="0"/>
      <w:marRight w:val="0"/>
      <w:marTop w:val="0"/>
      <w:marBottom w:val="0"/>
      <w:divBdr>
        <w:top w:val="none" w:sz="0" w:space="0" w:color="auto"/>
        <w:left w:val="none" w:sz="0" w:space="0" w:color="auto"/>
        <w:bottom w:val="none" w:sz="0" w:space="0" w:color="auto"/>
        <w:right w:val="none" w:sz="0" w:space="0" w:color="auto"/>
      </w:divBdr>
    </w:div>
    <w:div w:id="39747229">
      <w:bodyDiv w:val="1"/>
      <w:marLeft w:val="0"/>
      <w:marRight w:val="0"/>
      <w:marTop w:val="0"/>
      <w:marBottom w:val="0"/>
      <w:divBdr>
        <w:top w:val="none" w:sz="0" w:space="0" w:color="auto"/>
        <w:left w:val="none" w:sz="0" w:space="0" w:color="auto"/>
        <w:bottom w:val="none" w:sz="0" w:space="0" w:color="auto"/>
        <w:right w:val="none" w:sz="0" w:space="0" w:color="auto"/>
      </w:divBdr>
    </w:div>
    <w:div w:id="40709789">
      <w:bodyDiv w:val="1"/>
      <w:marLeft w:val="0"/>
      <w:marRight w:val="0"/>
      <w:marTop w:val="0"/>
      <w:marBottom w:val="0"/>
      <w:divBdr>
        <w:top w:val="none" w:sz="0" w:space="0" w:color="auto"/>
        <w:left w:val="none" w:sz="0" w:space="0" w:color="auto"/>
        <w:bottom w:val="none" w:sz="0" w:space="0" w:color="auto"/>
        <w:right w:val="none" w:sz="0" w:space="0" w:color="auto"/>
      </w:divBdr>
    </w:div>
    <w:div w:id="42756366">
      <w:bodyDiv w:val="1"/>
      <w:marLeft w:val="0"/>
      <w:marRight w:val="0"/>
      <w:marTop w:val="0"/>
      <w:marBottom w:val="0"/>
      <w:divBdr>
        <w:top w:val="none" w:sz="0" w:space="0" w:color="auto"/>
        <w:left w:val="none" w:sz="0" w:space="0" w:color="auto"/>
        <w:bottom w:val="none" w:sz="0" w:space="0" w:color="auto"/>
        <w:right w:val="none" w:sz="0" w:space="0" w:color="auto"/>
      </w:divBdr>
    </w:div>
    <w:div w:id="48578913">
      <w:bodyDiv w:val="1"/>
      <w:marLeft w:val="0"/>
      <w:marRight w:val="0"/>
      <w:marTop w:val="0"/>
      <w:marBottom w:val="0"/>
      <w:divBdr>
        <w:top w:val="none" w:sz="0" w:space="0" w:color="auto"/>
        <w:left w:val="none" w:sz="0" w:space="0" w:color="auto"/>
        <w:bottom w:val="none" w:sz="0" w:space="0" w:color="auto"/>
        <w:right w:val="none" w:sz="0" w:space="0" w:color="auto"/>
      </w:divBdr>
    </w:div>
    <w:div w:id="49575351">
      <w:bodyDiv w:val="1"/>
      <w:marLeft w:val="0"/>
      <w:marRight w:val="0"/>
      <w:marTop w:val="0"/>
      <w:marBottom w:val="0"/>
      <w:divBdr>
        <w:top w:val="none" w:sz="0" w:space="0" w:color="auto"/>
        <w:left w:val="none" w:sz="0" w:space="0" w:color="auto"/>
        <w:bottom w:val="none" w:sz="0" w:space="0" w:color="auto"/>
        <w:right w:val="none" w:sz="0" w:space="0" w:color="auto"/>
      </w:divBdr>
    </w:div>
    <w:div w:id="51315761">
      <w:bodyDiv w:val="1"/>
      <w:marLeft w:val="0"/>
      <w:marRight w:val="0"/>
      <w:marTop w:val="0"/>
      <w:marBottom w:val="0"/>
      <w:divBdr>
        <w:top w:val="none" w:sz="0" w:space="0" w:color="auto"/>
        <w:left w:val="none" w:sz="0" w:space="0" w:color="auto"/>
        <w:bottom w:val="none" w:sz="0" w:space="0" w:color="auto"/>
        <w:right w:val="none" w:sz="0" w:space="0" w:color="auto"/>
      </w:divBdr>
    </w:div>
    <w:div w:id="52699854">
      <w:bodyDiv w:val="1"/>
      <w:marLeft w:val="0"/>
      <w:marRight w:val="0"/>
      <w:marTop w:val="0"/>
      <w:marBottom w:val="0"/>
      <w:divBdr>
        <w:top w:val="none" w:sz="0" w:space="0" w:color="auto"/>
        <w:left w:val="none" w:sz="0" w:space="0" w:color="auto"/>
        <w:bottom w:val="none" w:sz="0" w:space="0" w:color="auto"/>
        <w:right w:val="none" w:sz="0" w:space="0" w:color="auto"/>
      </w:divBdr>
    </w:div>
    <w:div w:id="61880587">
      <w:bodyDiv w:val="1"/>
      <w:marLeft w:val="0"/>
      <w:marRight w:val="0"/>
      <w:marTop w:val="0"/>
      <w:marBottom w:val="0"/>
      <w:divBdr>
        <w:top w:val="none" w:sz="0" w:space="0" w:color="auto"/>
        <w:left w:val="none" w:sz="0" w:space="0" w:color="auto"/>
        <w:bottom w:val="none" w:sz="0" w:space="0" w:color="auto"/>
        <w:right w:val="none" w:sz="0" w:space="0" w:color="auto"/>
      </w:divBdr>
    </w:div>
    <w:div w:id="71658114">
      <w:bodyDiv w:val="1"/>
      <w:marLeft w:val="0"/>
      <w:marRight w:val="0"/>
      <w:marTop w:val="0"/>
      <w:marBottom w:val="0"/>
      <w:divBdr>
        <w:top w:val="none" w:sz="0" w:space="0" w:color="auto"/>
        <w:left w:val="none" w:sz="0" w:space="0" w:color="auto"/>
        <w:bottom w:val="none" w:sz="0" w:space="0" w:color="auto"/>
        <w:right w:val="none" w:sz="0" w:space="0" w:color="auto"/>
      </w:divBdr>
    </w:div>
    <w:div w:id="72898775">
      <w:bodyDiv w:val="1"/>
      <w:marLeft w:val="0"/>
      <w:marRight w:val="0"/>
      <w:marTop w:val="0"/>
      <w:marBottom w:val="0"/>
      <w:divBdr>
        <w:top w:val="none" w:sz="0" w:space="0" w:color="auto"/>
        <w:left w:val="none" w:sz="0" w:space="0" w:color="auto"/>
        <w:bottom w:val="none" w:sz="0" w:space="0" w:color="auto"/>
        <w:right w:val="none" w:sz="0" w:space="0" w:color="auto"/>
      </w:divBdr>
    </w:div>
    <w:div w:id="73668678">
      <w:bodyDiv w:val="1"/>
      <w:marLeft w:val="0"/>
      <w:marRight w:val="0"/>
      <w:marTop w:val="0"/>
      <w:marBottom w:val="0"/>
      <w:divBdr>
        <w:top w:val="none" w:sz="0" w:space="0" w:color="auto"/>
        <w:left w:val="none" w:sz="0" w:space="0" w:color="auto"/>
        <w:bottom w:val="none" w:sz="0" w:space="0" w:color="auto"/>
        <w:right w:val="none" w:sz="0" w:space="0" w:color="auto"/>
      </w:divBdr>
    </w:div>
    <w:div w:id="76364190">
      <w:bodyDiv w:val="1"/>
      <w:marLeft w:val="0"/>
      <w:marRight w:val="0"/>
      <w:marTop w:val="0"/>
      <w:marBottom w:val="0"/>
      <w:divBdr>
        <w:top w:val="none" w:sz="0" w:space="0" w:color="auto"/>
        <w:left w:val="none" w:sz="0" w:space="0" w:color="auto"/>
        <w:bottom w:val="none" w:sz="0" w:space="0" w:color="auto"/>
        <w:right w:val="none" w:sz="0" w:space="0" w:color="auto"/>
      </w:divBdr>
    </w:div>
    <w:div w:id="76677307">
      <w:bodyDiv w:val="1"/>
      <w:marLeft w:val="0"/>
      <w:marRight w:val="0"/>
      <w:marTop w:val="0"/>
      <w:marBottom w:val="0"/>
      <w:divBdr>
        <w:top w:val="none" w:sz="0" w:space="0" w:color="auto"/>
        <w:left w:val="none" w:sz="0" w:space="0" w:color="auto"/>
        <w:bottom w:val="none" w:sz="0" w:space="0" w:color="auto"/>
        <w:right w:val="none" w:sz="0" w:space="0" w:color="auto"/>
      </w:divBdr>
    </w:div>
    <w:div w:id="76903193">
      <w:bodyDiv w:val="1"/>
      <w:marLeft w:val="0"/>
      <w:marRight w:val="0"/>
      <w:marTop w:val="0"/>
      <w:marBottom w:val="0"/>
      <w:divBdr>
        <w:top w:val="none" w:sz="0" w:space="0" w:color="auto"/>
        <w:left w:val="none" w:sz="0" w:space="0" w:color="auto"/>
        <w:bottom w:val="none" w:sz="0" w:space="0" w:color="auto"/>
        <w:right w:val="none" w:sz="0" w:space="0" w:color="auto"/>
      </w:divBdr>
    </w:div>
    <w:div w:id="84033015">
      <w:bodyDiv w:val="1"/>
      <w:marLeft w:val="0"/>
      <w:marRight w:val="0"/>
      <w:marTop w:val="0"/>
      <w:marBottom w:val="0"/>
      <w:divBdr>
        <w:top w:val="none" w:sz="0" w:space="0" w:color="auto"/>
        <w:left w:val="none" w:sz="0" w:space="0" w:color="auto"/>
        <w:bottom w:val="none" w:sz="0" w:space="0" w:color="auto"/>
        <w:right w:val="none" w:sz="0" w:space="0" w:color="auto"/>
      </w:divBdr>
    </w:div>
    <w:div w:id="86266719">
      <w:bodyDiv w:val="1"/>
      <w:marLeft w:val="0"/>
      <w:marRight w:val="0"/>
      <w:marTop w:val="0"/>
      <w:marBottom w:val="0"/>
      <w:divBdr>
        <w:top w:val="none" w:sz="0" w:space="0" w:color="auto"/>
        <w:left w:val="none" w:sz="0" w:space="0" w:color="auto"/>
        <w:bottom w:val="none" w:sz="0" w:space="0" w:color="auto"/>
        <w:right w:val="none" w:sz="0" w:space="0" w:color="auto"/>
      </w:divBdr>
    </w:div>
    <w:div w:id="87848543">
      <w:bodyDiv w:val="1"/>
      <w:marLeft w:val="0"/>
      <w:marRight w:val="0"/>
      <w:marTop w:val="0"/>
      <w:marBottom w:val="0"/>
      <w:divBdr>
        <w:top w:val="none" w:sz="0" w:space="0" w:color="auto"/>
        <w:left w:val="none" w:sz="0" w:space="0" w:color="auto"/>
        <w:bottom w:val="none" w:sz="0" w:space="0" w:color="auto"/>
        <w:right w:val="none" w:sz="0" w:space="0" w:color="auto"/>
      </w:divBdr>
    </w:div>
    <w:div w:id="94979090">
      <w:bodyDiv w:val="1"/>
      <w:marLeft w:val="0"/>
      <w:marRight w:val="0"/>
      <w:marTop w:val="0"/>
      <w:marBottom w:val="0"/>
      <w:divBdr>
        <w:top w:val="none" w:sz="0" w:space="0" w:color="auto"/>
        <w:left w:val="none" w:sz="0" w:space="0" w:color="auto"/>
        <w:bottom w:val="none" w:sz="0" w:space="0" w:color="auto"/>
        <w:right w:val="none" w:sz="0" w:space="0" w:color="auto"/>
      </w:divBdr>
    </w:div>
    <w:div w:id="112748537">
      <w:bodyDiv w:val="1"/>
      <w:marLeft w:val="0"/>
      <w:marRight w:val="0"/>
      <w:marTop w:val="0"/>
      <w:marBottom w:val="0"/>
      <w:divBdr>
        <w:top w:val="none" w:sz="0" w:space="0" w:color="auto"/>
        <w:left w:val="none" w:sz="0" w:space="0" w:color="auto"/>
        <w:bottom w:val="none" w:sz="0" w:space="0" w:color="auto"/>
        <w:right w:val="none" w:sz="0" w:space="0" w:color="auto"/>
      </w:divBdr>
    </w:div>
    <w:div w:id="115755393">
      <w:bodyDiv w:val="1"/>
      <w:marLeft w:val="0"/>
      <w:marRight w:val="0"/>
      <w:marTop w:val="0"/>
      <w:marBottom w:val="0"/>
      <w:divBdr>
        <w:top w:val="none" w:sz="0" w:space="0" w:color="auto"/>
        <w:left w:val="none" w:sz="0" w:space="0" w:color="auto"/>
        <w:bottom w:val="none" w:sz="0" w:space="0" w:color="auto"/>
        <w:right w:val="none" w:sz="0" w:space="0" w:color="auto"/>
      </w:divBdr>
    </w:div>
    <w:div w:id="123928835">
      <w:bodyDiv w:val="1"/>
      <w:marLeft w:val="0"/>
      <w:marRight w:val="0"/>
      <w:marTop w:val="0"/>
      <w:marBottom w:val="0"/>
      <w:divBdr>
        <w:top w:val="none" w:sz="0" w:space="0" w:color="auto"/>
        <w:left w:val="none" w:sz="0" w:space="0" w:color="auto"/>
        <w:bottom w:val="none" w:sz="0" w:space="0" w:color="auto"/>
        <w:right w:val="none" w:sz="0" w:space="0" w:color="auto"/>
      </w:divBdr>
    </w:div>
    <w:div w:id="124128791">
      <w:bodyDiv w:val="1"/>
      <w:marLeft w:val="0"/>
      <w:marRight w:val="0"/>
      <w:marTop w:val="0"/>
      <w:marBottom w:val="0"/>
      <w:divBdr>
        <w:top w:val="none" w:sz="0" w:space="0" w:color="auto"/>
        <w:left w:val="none" w:sz="0" w:space="0" w:color="auto"/>
        <w:bottom w:val="none" w:sz="0" w:space="0" w:color="auto"/>
        <w:right w:val="none" w:sz="0" w:space="0" w:color="auto"/>
      </w:divBdr>
    </w:div>
    <w:div w:id="128864063">
      <w:bodyDiv w:val="1"/>
      <w:marLeft w:val="0"/>
      <w:marRight w:val="0"/>
      <w:marTop w:val="0"/>
      <w:marBottom w:val="0"/>
      <w:divBdr>
        <w:top w:val="none" w:sz="0" w:space="0" w:color="auto"/>
        <w:left w:val="none" w:sz="0" w:space="0" w:color="auto"/>
        <w:bottom w:val="none" w:sz="0" w:space="0" w:color="auto"/>
        <w:right w:val="none" w:sz="0" w:space="0" w:color="auto"/>
      </w:divBdr>
    </w:div>
    <w:div w:id="131675264">
      <w:bodyDiv w:val="1"/>
      <w:marLeft w:val="0"/>
      <w:marRight w:val="0"/>
      <w:marTop w:val="0"/>
      <w:marBottom w:val="0"/>
      <w:divBdr>
        <w:top w:val="none" w:sz="0" w:space="0" w:color="auto"/>
        <w:left w:val="none" w:sz="0" w:space="0" w:color="auto"/>
        <w:bottom w:val="none" w:sz="0" w:space="0" w:color="auto"/>
        <w:right w:val="none" w:sz="0" w:space="0" w:color="auto"/>
      </w:divBdr>
    </w:div>
    <w:div w:id="136534629">
      <w:bodyDiv w:val="1"/>
      <w:marLeft w:val="0"/>
      <w:marRight w:val="0"/>
      <w:marTop w:val="0"/>
      <w:marBottom w:val="0"/>
      <w:divBdr>
        <w:top w:val="none" w:sz="0" w:space="0" w:color="auto"/>
        <w:left w:val="none" w:sz="0" w:space="0" w:color="auto"/>
        <w:bottom w:val="none" w:sz="0" w:space="0" w:color="auto"/>
        <w:right w:val="none" w:sz="0" w:space="0" w:color="auto"/>
      </w:divBdr>
    </w:div>
    <w:div w:id="140315104">
      <w:bodyDiv w:val="1"/>
      <w:marLeft w:val="0"/>
      <w:marRight w:val="0"/>
      <w:marTop w:val="0"/>
      <w:marBottom w:val="0"/>
      <w:divBdr>
        <w:top w:val="none" w:sz="0" w:space="0" w:color="auto"/>
        <w:left w:val="none" w:sz="0" w:space="0" w:color="auto"/>
        <w:bottom w:val="none" w:sz="0" w:space="0" w:color="auto"/>
        <w:right w:val="none" w:sz="0" w:space="0" w:color="auto"/>
      </w:divBdr>
    </w:div>
    <w:div w:id="141580329">
      <w:bodyDiv w:val="1"/>
      <w:marLeft w:val="0"/>
      <w:marRight w:val="0"/>
      <w:marTop w:val="0"/>
      <w:marBottom w:val="0"/>
      <w:divBdr>
        <w:top w:val="none" w:sz="0" w:space="0" w:color="auto"/>
        <w:left w:val="none" w:sz="0" w:space="0" w:color="auto"/>
        <w:bottom w:val="none" w:sz="0" w:space="0" w:color="auto"/>
        <w:right w:val="none" w:sz="0" w:space="0" w:color="auto"/>
      </w:divBdr>
    </w:div>
    <w:div w:id="146021883">
      <w:bodyDiv w:val="1"/>
      <w:marLeft w:val="0"/>
      <w:marRight w:val="0"/>
      <w:marTop w:val="0"/>
      <w:marBottom w:val="0"/>
      <w:divBdr>
        <w:top w:val="none" w:sz="0" w:space="0" w:color="auto"/>
        <w:left w:val="none" w:sz="0" w:space="0" w:color="auto"/>
        <w:bottom w:val="none" w:sz="0" w:space="0" w:color="auto"/>
        <w:right w:val="none" w:sz="0" w:space="0" w:color="auto"/>
      </w:divBdr>
    </w:div>
    <w:div w:id="151339085">
      <w:bodyDiv w:val="1"/>
      <w:marLeft w:val="0"/>
      <w:marRight w:val="0"/>
      <w:marTop w:val="0"/>
      <w:marBottom w:val="0"/>
      <w:divBdr>
        <w:top w:val="none" w:sz="0" w:space="0" w:color="auto"/>
        <w:left w:val="none" w:sz="0" w:space="0" w:color="auto"/>
        <w:bottom w:val="none" w:sz="0" w:space="0" w:color="auto"/>
        <w:right w:val="none" w:sz="0" w:space="0" w:color="auto"/>
      </w:divBdr>
    </w:div>
    <w:div w:id="155810197">
      <w:bodyDiv w:val="1"/>
      <w:marLeft w:val="0"/>
      <w:marRight w:val="0"/>
      <w:marTop w:val="0"/>
      <w:marBottom w:val="0"/>
      <w:divBdr>
        <w:top w:val="none" w:sz="0" w:space="0" w:color="auto"/>
        <w:left w:val="none" w:sz="0" w:space="0" w:color="auto"/>
        <w:bottom w:val="none" w:sz="0" w:space="0" w:color="auto"/>
        <w:right w:val="none" w:sz="0" w:space="0" w:color="auto"/>
      </w:divBdr>
    </w:div>
    <w:div w:id="155846236">
      <w:bodyDiv w:val="1"/>
      <w:marLeft w:val="0"/>
      <w:marRight w:val="0"/>
      <w:marTop w:val="0"/>
      <w:marBottom w:val="0"/>
      <w:divBdr>
        <w:top w:val="none" w:sz="0" w:space="0" w:color="auto"/>
        <w:left w:val="none" w:sz="0" w:space="0" w:color="auto"/>
        <w:bottom w:val="none" w:sz="0" w:space="0" w:color="auto"/>
        <w:right w:val="none" w:sz="0" w:space="0" w:color="auto"/>
      </w:divBdr>
    </w:div>
    <w:div w:id="176307733">
      <w:bodyDiv w:val="1"/>
      <w:marLeft w:val="0"/>
      <w:marRight w:val="0"/>
      <w:marTop w:val="0"/>
      <w:marBottom w:val="0"/>
      <w:divBdr>
        <w:top w:val="none" w:sz="0" w:space="0" w:color="auto"/>
        <w:left w:val="none" w:sz="0" w:space="0" w:color="auto"/>
        <w:bottom w:val="none" w:sz="0" w:space="0" w:color="auto"/>
        <w:right w:val="none" w:sz="0" w:space="0" w:color="auto"/>
      </w:divBdr>
    </w:div>
    <w:div w:id="177039265">
      <w:bodyDiv w:val="1"/>
      <w:marLeft w:val="0"/>
      <w:marRight w:val="0"/>
      <w:marTop w:val="0"/>
      <w:marBottom w:val="0"/>
      <w:divBdr>
        <w:top w:val="none" w:sz="0" w:space="0" w:color="auto"/>
        <w:left w:val="none" w:sz="0" w:space="0" w:color="auto"/>
        <w:bottom w:val="none" w:sz="0" w:space="0" w:color="auto"/>
        <w:right w:val="none" w:sz="0" w:space="0" w:color="auto"/>
      </w:divBdr>
    </w:div>
    <w:div w:id="189337753">
      <w:bodyDiv w:val="1"/>
      <w:marLeft w:val="0"/>
      <w:marRight w:val="0"/>
      <w:marTop w:val="0"/>
      <w:marBottom w:val="0"/>
      <w:divBdr>
        <w:top w:val="none" w:sz="0" w:space="0" w:color="auto"/>
        <w:left w:val="none" w:sz="0" w:space="0" w:color="auto"/>
        <w:bottom w:val="none" w:sz="0" w:space="0" w:color="auto"/>
        <w:right w:val="none" w:sz="0" w:space="0" w:color="auto"/>
      </w:divBdr>
    </w:div>
    <w:div w:id="190732494">
      <w:bodyDiv w:val="1"/>
      <w:marLeft w:val="0"/>
      <w:marRight w:val="0"/>
      <w:marTop w:val="0"/>
      <w:marBottom w:val="0"/>
      <w:divBdr>
        <w:top w:val="none" w:sz="0" w:space="0" w:color="auto"/>
        <w:left w:val="none" w:sz="0" w:space="0" w:color="auto"/>
        <w:bottom w:val="none" w:sz="0" w:space="0" w:color="auto"/>
        <w:right w:val="none" w:sz="0" w:space="0" w:color="auto"/>
      </w:divBdr>
    </w:div>
    <w:div w:id="191382100">
      <w:bodyDiv w:val="1"/>
      <w:marLeft w:val="0"/>
      <w:marRight w:val="0"/>
      <w:marTop w:val="0"/>
      <w:marBottom w:val="0"/>
      <w:divBdr>
        <w:top w:val="none" w:sz="0" w:space="0" w:color="auto"/>
        <w:left w:val="none" w:sz="0" w:space="0" w:color="auto"/>
        <w:bottom w:val="none" w:sz="0" w:space="0" w:color="auto"/>
        <w:right w:val="none" w:sz="0" w:space="0" w:color="auto"/>
      </w:divBdr>
    </w:div>
    <w:div w:id="192691433">
      <w:bodyDiv w:val="1"/>
      <w:marLeft w:val="0"/>
      <w:marRight w:val="0"/>
      <w:marTop w:val="0"/>
      <w:marBottom w:val="0"/>
      <w:divBdr>
        <w:top w:val="none" w:sz="0" w:space="0" w:color="auto"/>
        <w:left w:val="none" w:sz="0" w:space="0" w:color="auto"/>
        <w:bottom w:val="none" w:sz="0" w:space="0" w:color="auto"/>
        <w:right w:val="none" w:sz="0" w:space="0" w:color="auto"/>
      </w:divBdr>
    </w:div>
    <w:div w:id="204292263">
      <w:bodyDiv w:val="1"/>
      <w:marLeft w:val="0"/>
      <w:marRight w:val="0"/>
      <w:marTop w:val="0"/>
      <w:marBottom w:val="0"/>
      <w:divBdr>
        <w:top w:val="none" w:sz="0" w:space="0" w:color="auto"/>
        <w:left w:val="none" w:sz="0" w:space="0" w:color="auto"/>
        <w:bottom w:val="none" w:sz="0" w:space="0" w:color="auto"/>
        <w:right w:val="none" w:sz="0" w:space="0" w:color="auto"/>
      </w:divBdr>
    </w:div>
    <w:div w:id="205218489">
      <w:bodyDiv w:val="1"/>
      <w:marLeft w:val="0"/>
      <w:marRight w:val="0"/>
      <w:marTop w:val="0"/>
      <w:marBottom w:val="0"/>
      <w:divBdr>
        <w:top w:val="none" w:sz="0" w:space="0" w:color="auto"/>
        <w:left w:val="none" w:sz="0" w:space="0" w:color="auto"/>
        <w:bottom w:val="none" w:sz="0" w:space="0" w:color="auto"/>
        <w:right w:val="none" w:sz="0" w:space="0" w:color="auto"/>
      </w:divBdr>
    </w:div>
    <w:div w:id="208153671">
      <w:bodyDiv w:val="1"/>
      <w:marLeft w:val="0"/>
      <w:marRight w:val="0"/>
      <w:marTop w:val="0"/>
      <w:marBottom w:val="0"/>
      <w:divBdr>
        <w:top w:val="none" w:sz="0" w:space="0" w:color="auto"/>
        <w:left w:val="none" w:sz="0" w:space="0" w:color="auto"/>
        <w:bottom w:val="none" w:sz="0" w:space="0" w:color="auto"/>
        <w:right w:val="none" w:sz="0" w:space="0" w:color="auto"/>
      </w:divBdr>
    </w:div>
    <w:div w:id="211774588">
      <w:bodyDiv w:val="1"/>
      <w:marLeft w:val="0"/>
      <w:marRight w:val="0"/>
      <w:marTop w:val="0"/>
      <w:marBottom w:val="0"/>
      <w:divBdr>
        <w:top w:val="none" w:sz="0" w:space="0" w:color="auto"/>
        <w:left w:val="none" w:sz="0" w:space="0" w:color="auto"/>
        <w:bottom w:val="none" w:sz="0" w:space="0" w:color="auto"/>
        <w:right w:val="none" w:sz="0" w:space="0" w:color="auto"/>
      </w:divBdr>
    </w:div>
    <w:div w:id="220333340">
      <w:bodyDiv w:val="1"/>
      <w:marLeft w:val="0"/>
      <w:marRight w:val="0"/>
      <w:marTop w:val="0"/>
      <w:marBottom w:val="0"/>
      <w:divBdr>
        <w:top w:val="none" w:sz="0" w:space="0" w:color="auto"/>
        <w:left w:val="none" w:sz="0" w:space="0" w:color="auto"/>
        <w:bottom w:val="none" w:sz="0" w:space="0" w:color="auto"/>
        <w:right w:val="none" w:sz="0" w:space="0" w:color="auto"/>
      </w:divBdr>
    </w:div>
    <w:div w:id="227032444">
      <w:bodyDiv w:val="1"/>
      <w:marLeft w:val="0"/>
      <w:marRight w:val="0"/>
      <w:marTop w:val="0"/>
      <w:marBottom w:val="0"/>
      <w:divBdr>
        <w:top w:val="none" w:sz="0" w:space="0" w:color="auto"/>
        <w:left w:val="none" w:sz="0" w:space="0" w:color="auto"/>
        <w:bottom w:val="none" w:sz="0" w:space="0" w:color="auto"/>
        <w:right w:val="none" w:sz="0" w:space="0" w:color="auto"/>
      </w:divBdr>
    </w:div>
    <w:div w:id="227228410">
      <w:bodyDiv w:val="1"/>
      <w:marLeft w:val="0"/>
      <w:marRight w:val="0"/>
      <w:marTop w:val="0"/>
      <w:marBottom w:val="0"/>
      <w:divBdr>
        <w:top w:val="none" w:sz="0" w:space="0" w:color="auto"/>
        <w:left w:val="none" w:sz="0" w:space="0" w:color="auto"/>
        <w:bottom w:val="none" w:sz="0" w:space="0" w:color="auto"/>
        <w:right w:val="none" w:sz="0" w:space="0" w:color="auto"/>
      </w:divBdr>
    </w:div>
    <w:div w:id="228158264">
      <w:bodyDiv w:val="1"/>
      <w:marLeft w:val="0"/>
      <w:marRight w:val="0"/>
      <w:marTop w:val="0"/>
      <w:marBottom w:val="0"/>
      <w:divBdr>
        <w:top w:val="none" w:sz="0" w:space="0" w:color="auto"/>
        <w:left w:val="none" w:sz="0" w:space="0" w:color="auto"/>
        <w:bottom w:val="none" w:sz="0" w:space="0" w:color="auto"/>
        <w:right w:val="none" w:sz="0" w:space="0" w:color="auto"/>
      </w:divBdr>
    </w:div>
    <w:div w:id="229579012">
      <w:bodyDiv w:val="1"/>
      <w:marLeft w:val="0"/>
      <w:marRight w:val="0"/>
      <w:marTop w:val="0"/>
      <w:marBottom w:val="0"/>
      <w:divBdr>
        <w:top w:val="none" w:sz="0" w:space="0" w:color="auto"/>
        <w:left w:val="none" w:sz="0" w:space="0" w:color="auto"/>
        <w:bottom w:val="none" w:sz="0" w:space="0" w:color="auto"/>
        <w:right w:val="none" w:sz="0" w:space="0" w:color="auto"/>
      </w:divBdr>
    </w:div>
    <w:div w:id="230385033">
      <w:bodyDiv w:val="1"/>
      <w:marLeft w:val="0"/>
      <w:marRight w:val="0"/>
      <w:marTop w:val="0"/>
      <w:marBottom w:val="0"/>
      <w:divBdr>
        <w:top w:val="none" w:sz="0" w:space="0" w:color="auto"/>
        <w:left w:val="none" w:sz="0" w:space="0" w:color="auto"/>
        <w:bottom w:val="none" w:sz="0" w:space="0" w:color="auto"/>
        <w:right w:val="none" w:sz="0" w:space="0" w:color="auto"/>
      </w:divBdr>
      <w:divsChild>
        <w:div w:id="1748965068">
          <w:marLeft w:val="0"/>
          <w:marRight w:val="0"/>
          <w:marTop w:val="0"/>
          <w:marBottom w:val="0"/>
          <w:divBdr>
            <w:top w:val="none" w:sz="0" w:space="0" w:color="auto"/>
            <w:left w:val="none" w:sz="0" w:space="0" w:color="auto"/>
            <w:bottom w:val="none" w:sz="0" w:space="0" w:color="auto"/>
            <w:right w:val="none" w:sz="0" w:space="0" w:color="auto"/>
          </w:divBdr>
          <w:divsChild>
            <w:div w:id="1132674552">
              <w:marLeft w:val="0"/>
              <w:marRight w:val="0"/>
              <w:marTop w:val="0"/>
              <w:marBottom w:val="0"/>
              <w:divBdr>
                <w:top w:val="none" w:sz="0" w:space="0" w:color="auto"/>
                <w:left w:val="none" w:sz="0" w:space="0" w:color="auto"/>
                <w:bottom w:val="none" w:sz="0" w:space="0" w:color="auto"/>
                <w:right w:val="none" w:sz="0" w:space="0" w:color="auto"/>
              </w:divBdr>
              <w:divsChild>
                <w:div w:id="26376936">
                  <w:marLeft w:val="0"/>
                  <w:marRight w:val="0"/>
                  <w:marTop w:val="0"/>
                  <w:marBottom w:val="0"/>
                  <w:divBdr>
                    <w:top w:val="none" w:sz="0" w:space="0" w:color="auto"/>
                    <w:left w:val="none" w:sz="0" w:space="0" w:color="auto"/>
                    <w:bottom w:val="none" w:sz="0" w:space="0" w:color="auto"/>
                    <w:right w:val="none" w:sz="0" w:space="0" w:color="auto"/>
                  </w:divBdr>
                  <w:divsChild>
                    <w:div w:id="965811295">
                      <w:marLeft w:val="0"/>
                      <w:marRight w:val="0"/>
                      <w:marTop w:val="0"/>
                      <w:marBottom w:val="0"/>
                      <w:divBdr>
                        <w:top w:val="none" w:sz="0" w:space="0" w:color="auto"/>
                        <w:left w:val="none" w:sz="0" w:space="0" w:color="auto"/>
                        <w:bottom w:val="none" w:sz="0" w:space="0" w:color="auto"/>
                        <w:right w:val="none" w:sz="0" w:space="0" w:color="auto"/>
                      </w:divBdr>
                      <w:divsChild>
                        <w:div w:id="134228706">
                          <w:blockQuote w:val="1"/>
                          <w:marLeft w:val="384"/>
                          <w:marRight w:val="384"/>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32619192">
      <w:bodyDiv w:val="1"/>
      <w:marLeft w:val="0"/>
      <w:marRight w:val="0"/>
      <w:marTop w:val="0"/>
      <w:marBottom w:val="0"/>
      <w:divBdr>
        <w:top w:val="none" w:sz="0" w:space="0" w:color="auto"/>
        <w:left w:val="none" w:sz="0" w:space="0" w:color="auto"/>
        <w:bottom w:val="none" w:sz="0" w:space="0" w:color="auto"/>
        <w:right w:val="none" w:sz="0" w:space="0" w:color="auto"/>
      </w:divBdr>
    </w:div>
    <w:div w:id="233709625">
      <w:bodyDiv w:val="1"/>
      <w:marLeft w:val="0"/>
      <w:marRight w:val="0"/>
      <w:marTop w:val="0"/>
      <w:marBottom w:val="0"/>
      <w:divBdr>
        <w:top w:val="none" w:sz="0" w:space="0" w:color="auto"/>
        <w:left w:val="none" w:sz="0" w:space="0" w:color="auto"/>
        <w:bottom w:val="none" w:sz="0" w:space="0" w:color="auto"/>
        <w:right w:val="none" w:sz="0" w:space="0" w:color="auto"/>
      </w:divBdr>
    </w:div>
    <w:div w:id="236012963">
      <w:bodyDiv w:val="1"/>
      <w:marLeft w:val="0"/>
      <w:marRight w:val="0"/>
      <w:marTop w:val="0"/>
      <w:marBottom w:val="0"/>
      <w:divBdr>
        <w:top w:val="none" w:sz="0" w:space="0" w:color="auto"/>
        <w:left w:val="none" w:sz="0" w:space="0" w:color="auto"/>
        <w:bottom w:val="none" w:sz="0" w:space="0" w:color="auto"/>
        <w:right w:val="none" w:sz="0" w:space="0" w:color="auto"/>
      </w:divBdr>
    </w:div>
    <w:div w:id="237713105">
      <w:bodyDiv w:val="1"/>
      <w:marLeft w:val="0"/>
      <w:marRight w:val="0"/>
      <w:marTop w:val="0"/>
      <w:marBottom w:val="0"/>
      <w:divBdr>
        <w:top w:val="none" w:sz="0" w:space="0" w:color="auto"/>
        <w:left w:val="none" w:sz="0" w:space="0" w:color="auto"/>
        <w:bottom w:val="none" w:sz="0" w:space="0" w:color="auto"/>
        <w:right w:val="none" w:sz="0" w:space="0" w:color="auto"/>
      </w:divBdr>
    </w:div>
    <w:div w:id="238565610">
      <w:bodyDiv w:val="1"/>
      <w:marLeft w:val="0"/>
      <w:marRight w:val="0"/>
      <w:marTop w:val="0"/>
      <w:marBottom w:val="0"/>
      <w:divBdr>
        <w:top w:val="none" w:sz="0" w:space="0" w:color="auto"/>
        <w:left w:val="none" w:sz="0" w:space="0" w:color="auto"/>
        <w:bottom w:val="none" w:sz="0" w:space="0" w:color="auto"/>
        <w:right w:val="none" w:sz="0" w:space="0" w:color="auto"/>
      </w:divBdr>
    </w:div>
    <w:div w:id="240455214">
      <w:bodyDiv w:val="1"/>
      <w:marLeft w:val="0"/>
      <w:marRight w:val="0"/>
      <w:marTop w:val="0"/>
      <w:marBottom w:val="0"/>
      <w:divBdr>
        <w:top w:val="none" w:sz="0" w:space="0" w:color="auto"/>
        <w:left w:val="none" w:sz="0" w:space="0" w:color="auto"/>
        <w:bottom w:val="none" w:sz="0" w:space="0" w:color="auto"/>
        <w:right w:val="none" w:sz="0" w:space="0" w:color="auto"/>
      </w:divBdr>
    </w:div>
    <w:div w:id="241523625">
      <w:bodyDiv w:val="1"/>
      <w:marLeft w:val="0"/>
      <w:marRight w:val="0"/>
      <w:marTop w:val="0"/>
      <w:marBottom w:val="0"/>
      <w:divBdr>
        <w:top w:val="none" w:sz="0" w:space="0" w:color="auto"/>
        <w:left w:val="none" w:sz="0" w:space="0" w:color="auto"/>
        <w:bottom w:val="none" w:sz="0" w:space="0" w:color="auto"/>
        <w:right w:val="none" w:sz="0" w:space="0" w:color="auto"/>
      </w:divBdr>
    </w:div>
    <w:div w:id="250550642">
      <w:bodyDiv w:val="1"/>
      <w:marLeft w:val="0"/>
      <w:marRight w:val="0"/>
      <w:marTop w:val="0"/>
      <w:marBottom w:val="0"/>
      <w:divBdr>
        <w:top w:val="none" w:sz="0" w:space="0" w:color="auto"/>
        <w:left w:val="none" w:sz="0" w:space="0" w:color="auto"/>
        <w:bottom w:val="none" w:sz="0" w:space="0" w:color="auto"/>
        <w:right w:val="none" w:sz="0" w:space="0" w:color="auto"/>
      </w:divBdr>
    </w:div>
    <w:div w:id="255484923">
      <w:bodyDiv w:val="1"/>
      <w:marLeft w:val="0"/>
      <w:marRight w:val="0"/>
      <w:marTop w:val="0"/>
      <w:marBottom w:val="0"/>
      <w:divBdr>
        <w:top w:val="none" w:sz="0" w:space="0" w:color="auto"/>
        <w:left w:val="none" w:sz="0" w:space="0" w:color="auto"/>
        <w:bottom w:val="none" w:sz="0" w:space="0" w:color="auto"/>
        <w:right w:val="none" w:sz="0" w:space="0" w:color="auto"/>
      </w:divBdr>
    </w:div>
    <w:div w:id="256208907">
      <w:bodyDiv w:val="1"/>
      <w:marLeft w:val="0"/>
      <w:marRight w:val="0"/>
      <w:marTop w:val="0"/>
      <w:marBottom w:val="0"/>
      <w:divBdr>
        <w:top w:val="none" w:sz="0" w:space="0" w:color="auto"/>
        <w:left w:val="none" w:sz="0" w:space="0" w:color="auto"/>
        <w:bottom w:val="none" w:sz="0" w:space="0" w:color="auto"/>
        <w:right w:val="none" w:sz="0" w:space="0" w:color="auto"/>
      </w:divBdr>
      <w:divsChild>
        <w:div w:id="2118865893">
          <w:marLeft w:val="0"/>
          <w:marRight w:val="0"/>
          <w:marTop w:val="0"/>
          <w:marBottom w:val="0"/>
          <w:divBdr>
            <w:top w:val="none" w:sz="0" w:space="0" w:color="auto"/>
            <w:left w:val="none" w:sz="0" w:space="0" w:color="auto"/>
            <w:bottom w:val="none" w:sz="0" w:space="0" w:color="auto"/>
            <w:right w:val="none" w:sz="0" w:space="0" w:color="auto"/>
          </w:divBdr>
          <w:divsChild>
            <w:div w:id="1642536151">
              <w:marLeft w:val="0"/>
              <w:marRight w:val="0"/>
              <w:marTop w:val="0"/>
              <w:marBottom w:val="0"/>
              <w:divBdr>
                <w:top w:val="none" w:sz="0" w:space="0" w:color="auto"/>
                <w:left w:val="none" w:sz="0" w:space="0" w:color="auto"/>
                <w:bottom w:val="none" w:sz="0" w:space="0" w:color="auto"/>
                <w:right w:val="none" w:sz="0" w:space="0" w:color="auto"/>
              </w:divBdr>
              <w:divsChild>
                <w:div w:id="100979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031542">
      <w:bodyDiv w:val="1"/>
      <w:marLeft w:val="0"/>
      <w:marRight w:val="0"/>
      <w:marTop w:val="0"/>
      <w:marBottom w:val="0"/>
      <w:divBdr>
        <w:top w:val="none" w:sz="0" w:space="0" w:color="auto"/>
        <w:left w:val="none" w:sz="0" w:space="0" w:color="auto"/>
        <w:bottom w:val="none" w:sz="0" w:space="0" w:color="auto"/>
        <w:right w:val="none" w:sz="0" w:space="0" w:color="auto"/>
      </w:divBdr>
    </w:div>
    <w:div w:id="264575341">
      <w:bodyDiv w:val="1"/>
      <w:marLeft w:val="0"/>
      <w:marRight w:val="0"/>
      <w:marTop w:val="0"/>
      <w:marBottom w:val="0"/>
      <w:divBdr>
        <w:top w:val="none" w:sz="0" w:space="0" w:color="auto"/>
        <w:left w:val="none" w:sz="0" w:space="0" w:color="auto"/>
        <w:bottom w:val="none" w:sz="0" w:space="0" w:color="auto"/>
        <w:right w:val="none" w:sz="0" w:space="0" w:color="auto"/>
      </w:divBdr>
    </w:div>
    <w:div w:id="266695649">
      <w:bodyDiv w:val="1"/>
      <w:marLeft w:val="0"/>
      <w:marRight w:val="0"/>
      <w:marTop w:val="0"/>
      <w:marBottom w:val="0"/>
      <w:divBdr>
        <w:top w:val="none" w:sz="0" w:space="0" w:color="auto"/>
        <w:left w:val="none" w:sz="0" w:space="0" w:color="auto"/>
        <w:bottom w:val="none" w:sz="0" w:space="0" w:color="auto"/>
        <w:right w:val="none" w:sz="0" w:space="0" w:color="auto"/>
      </w:divBdr>
    </w:div>
    <w:div w:id="273486940">
      <w:bodyDiv w:val="1"/>
      <w:marLeft w:val="0"/>
      <w:marRight w:val="0"/>
      <w:marTop w:val="0"/>
      <w:marBottom w:val="0"/>
      <w:divBdr>
        <w:top w:val="none" w:sz="0" w:space="0" w:color="auto"/>
        <w:left w:val="none" w:sz="0" w:space="0" w:color="auto"/>
        <w:bottom w:val="none" w:sz="0" w:space="0" w:color="auto"/>
        <w:right w:val="none" w:sz="0" w:space="0" w:color="auto"/>
      </w:divBdr>
    </w:div>
    <w:div w:id="274752361">
      <w:bodyDiv w:val="1"/>
      <w:marLeft w:val="0"/>
      <w:marRight w:val="0"/>
      <w:marTop w:val="0"/>
      <w:marBottom w:val="0"/>
      <w:divBdr>
        <w:top w:val="none" w:sz="0" w:space="0" w:color="auto"/>
        <w:left w:val="none" w:sz="0" w:space="0" w:color="auto"/>
        <w:bottom w:val="none" w:sz="0" w:space="0" w:color="auto"/>
        <w:right w:val="none" w:sz="0" w:space="0" w:color="auto"/>
      </w:divBdr>
    </w:div>
    <w:div w:id="290794866">
      <w:bodyDiv w:val="1"/>
      <w:marLeft w:val="0"/>
      <w:marRight w:val="0"/>
      <w:marTop w:val="0"/>
      <w:marBottom w:val="0"/>
      <w:divBdr>
        <w:top w:val="none" w:sz="0" w:space="0" w:color="auto"/>
        <w:left w:val="none" w:sz="0" w:space="0" w:color="auto"/>
        <w:bottom w:val="none" w:sz="0" w:space="0" w:color="auto"/>
        <w:right w:val="none" w:sz="0" w:space="0" w:color="auto"/>
      </w:divBdr>
    </w:div>
    <w:div w:id="296956792">
      <w:bodyDiv w:val="1"/>
      <w:marLeft w:val="0"/>
      <w:marRight w:val="0"/>
      <w:marTop w:val="0"/>
      <w:marBottom w:val="0"/>
      <w:divBdr>
        <w:top w:val="none" w:sz="0" w:space="0" w:color="auto"/>
        <w:left w:val="none" w:sz="0" w:space="0" w:color="auto"/>
        <w:bottom w:val="none" w:sz="0" w:space="0" w:color="auto"/>
        <w:right w:val="none" w:sz="0" w:space="0" w:color="auto"/>
      </w:divBdr>
    </w:div>
    <w:div w:id="300501736">
      <w:bodyDiv w:val="1"/>
      <w:marLeft w:val="0"/>
      <w:marRight w:val="0"/>
      <w:marTop w:val="0"/>
      <w:marBottom w:val="0"/>
      <w:divBdr>
        <w:top w:val="none" w:sz="0" w:space="0" w:color="auto"/>
        <w:left w:val="none" w:sz="0" w:space="0" w:color="auto"/>
        <w:bottom w:val="none" w:sz="0" w:space="0" w:color="auto"/>
        <w:right w:val="none" w:sz="0" w:space="0" w:color="auto"/>
      </w:divBdr>
    </w:div>
    <w:div w:id="303781251">
      <w:bodyDiv w:val="1"/>
      <w:marLeft w:val="0"/>
      <w:marRight w:val="0"/>
      <w:marTop w:val="0"/>
      <w:marBottom w:val="0"/>
      <w:divBdr>
        <w:top w:val="none" w:sz="0" w:space="0" w:color="auto"/>
        <w:left w:val="none" w:sz="0" w:space="0" w:color="auto"/>
        <w:bottom w:val="none" w:sz="0" w:space="0" w:color="auto"/>
        <w:right w:val="none" w:sz="0" w:space="0" w:color="auto"/>
      </w:divBdr>
    </w:div>
    <w:div w:id="306865229">
      <w:bodyDiv w:val="1"/>
      <w:marLeft w:val="0"/>
      <w:marRight w:val="0"/>
      <w:marTop w:val="0"/>
      <w:marBottom w:val="0"/>
      <w:divBdr>
        <w:top w:val="none" w:sz="0" w:space="0" w:color="auto"/>
        <w:left w:val="none" w:sz="0" w:space="0" w:color="auto"/>
        <w:bottom w:val="none" w:sz="0" w:space="0" w:color="auto"/>
        <w:right w:val="none" w:sz="0" w:space="0" w:color="auto"/>
      </w:divBdr>
    </w:div>
    <w:div w:id="308100495">
      <w:bodyDiv w:val="1"/>
      <w:marLeft w:val="0"/>
      <w:marRight w:val="0"/>
      <w:marTop w:val="0"/>
      <w:marBottom w:val="0"/>
      <w:divBdr>
        <w:top w:val="none" w:sz="0" w:space="0" w:color="auto"/>
        <w:left w:val="none" w:sz="0" w:space="0" w:color="auto"/>
        <w:bottom w:val="none" w:sz="0" w:space="0" w:color="auto"/>
        <w:right w:val="none" w:sz="0" w:space="0" w:color="auto"/>
      </w:divBdr>
    </w:div>
    <w:div w:id="311561145">
      <w:bodyDiv w:val="1"/>
      <w:marLeft w:val="0"/>
      <w:marRight w:val="0"/>
      <w:marTop w:val="0"/>
      <w:marBottom w:val="0"/>
      <w:divBdr>
        <w:top w:val="none" w:sz="0" w:space="0" w:color="auto"/>
        <w:left w:val="none" w:sz="0" w:space="0" w:color="auto"/>
        <w:bottom w:val="none" w:sz="0" w:space="0" w:color="auto"/>
        <w:right w:val="none" w:sz="0" w:space="0" w:color="auto"/>
      </w:divBdr>
    </w:div>
    <w:div w:id="315497674">
      <w:bodyDiv w:val="1"/>
      <w:marLeft w:val="0"/>
      <w:marRight w:val="0"/>
      <w:marTop w:val="0"/>
      <w:marBottom w:val="0"/>
      <w:divBdr>
        <w:top w:val="none" w:sz="0" w:space="0" w:color="auto"/>
        <w:left w:val="none" w:sz="0" w:space="0" w:color="auto"/>
        <w:bottom w:val="none" w:sz="0" w:space="0" w:color="auto"/>
        <w:right w:val="none" w:sz="0" w:space="0" w:color="auto"/>
      </w:divBdr>
    </w:div>
    <w:div w:id="315646460">
      <w:bodyDiv w:val="1"/>
      <w:marLeft w:val="0"/>
      <w:marRight w:val="0"/>
      <w:marTop w:val="0"/>
      <w:marBottom w:val="0"/>
      <w:divBdr>
        <w:top w:val="none" w:sz="0" w:space="0" w:color="auto"/>
        <w:left w:val="none" w:sz="0" w:space="0" w:color="auto"/>
        <w:bottom w:val="none" w:sz="0" w:space="0" w:color="auto"/>
        <w:right w:val="none" w:sz="0" w:space="0" w:color="auto"/>
      </w:divBdr>
    </w:div>
    <w:div w:id="319113258">
      <w:bodyDiv w:val="1"/>
      <w:marLeft w:val="0"/>
      <w:marRight w:val="0"/>
      <w:marTop w:val="0"/>
      <w:marBottom w:val="0"/>
      <w:divBdr>
        <w:top w:val="none" w:sz="0" w:space="0" w:color="auto"/>
        <w:left w:val="none" w:sz="0" w:space="0" w:color="auto"/>
        <w:bottom w:val="none" w:sz="0" w:space="0" w:color="auto"/>
        <w:right w:val="none" w:sz="0" w:space="0" w:color="auto"/>
      </w:divBdr>
    </w:div>
    <w:div w:id="319694888">
      <w:bodyDiv w:val="1"/>
      <w:marLeft w:val="0"/>
      <w:marRight w:val="0"/>
      <w:marTop w:val="0"/>
      <w:marBottom w:val="0"/>
      <w:divBdr>
        <w:top w:val="none" w:sz="0" w:space="0" w:color="auto"/>
        <w:left w:val="none" w:sz="0" w:space="0" w:color="auto"/>
        <w:bottom w:val="none" w:sz="0" w:space="0" w:color="auto"/>
        <w:right w:val="none" w:sz="0" w:space="0" w:color="auto"/>
      </w:divBdr>
    </w:div>
    <w:div w:id="328603045">
      <w:bodyDiv w:val="1"/>
      <w:marLeft w:val="0"/>
      <w:marRight w:val="0"/>
      <w:marTop w:val="0"/>
      <w:marBottom w:val="0"/>
      <w:divBdr>
        <w:top w:val="none" w:sz="0" w:space="0" w:color="auto"/>
        <w:left w:val="none" w:sz="0" w:space="0" w:color="auto"/>
        <w:bottom w:val="none" w:sz="0" w:space="0" w:color="auto"/>
        <w:right w:val="none" w:sz="0" w:space="0" w:color="auto"/>
      </w:divBdr>
    </w:div>
    <w:div w:id="333074465">
      <w:bodyDiv w:val="1"/>
      <w:marLeft w:val="0"/>
      <w:marRight w:val="0"/>
      <w:marTop w:val="0"/>
      <w:marBottom w:val="0"/>
      <w:divBdr>
        <w:top w:val="none" w:sz="0" w:space="0" w:color="auto"/>
        <w:left w:val="none" w:sz="0" w:space="0" w:color="auto"/>
        <w:bottom w:val="none" w:sz="0" w:space="0" w:color="auto"/>
        <w:right w:val="none" w:sz="0" w:space="0" w:color="auto"/>
      </w:divBdr>
    </w:div>
    <w:div w:id="337082121">
      <w:bodyDiv w:val="1"/>
      <w:marLeft w:val="0"/>
      <w:marRight w:val="0"/>
      <w:marTop w:val="0"/>
      <w:marBottom w:val="0"/>
      <w:divBdr>
        <w:top w:val="none" w:sz="0" w:space="0" w:color="auto"/>
        <w:left w:val="none" w:sz="0" w:space="0" w:color="auto"/>
        <w:bottom w:val="none" w:sz="0" w:space="0" w:color="auto"/>
        <w:right w:val="none" w:sz="0" w:space="0" w:color="auto"/>
      </w:divBdr>
    </w:div>
    <w:div w:id="340746583">
      <w:bodyDiv w:val="1"/>
      <w:marLeft w:val="0"/>
      <w:marRight w:val="0"/>
      <w:marTop w:val="0"/>
      <w:marBottom w:val="0"/>
      <w:divBdr>
        <w:top w:val="none" w:sz="0" w:space="0" w:color="auto"/>
        <w:left w:val="none" w:sz="0" w:space="0" w:color="auto"/>
        <w:bottom w:val="none" w:sz="0" w:space="0" w:color="auto"/>
        <w:right w:val="none" w:sz="0" w:space="0" w:color="auto"/>
      </w:divBdr>
    </w:div>
    <w:div w:id="351346245">
      <w:bodyDiv w:val="1"/>
      <w:marLeft w:val="0"/>
      <w:marRight w:val="0"/>
      <w:marTop w:val="0"/>
      <w:marBottom w:val="0"/>
      <w:divBdr>
        <w:top w:val="none" w:sz="0" w:space="0" w:color="auto"/>
        <w:left w:val="none" w:sz="0" w:space="0" w:color="auto"/>
        <w:bottom w:val="none" w:sz="0" w:space="0" w:color="auto"/>
        <w:right w:val="none" w:sz="0" w:space="0" w:color="auto"/>
      </w:divBdr>
    </w:div>
    <w:div w:id="359359760">
      <w:bodyDiv w:val="1"/>
      <w:marLeft w:val="0"/>
      <w:marRight w:val="0"/>
      <w:marTop w:val="0"/>
      <w:marBottom w:val="0"/>
      <w:divBdr>
        <w:top w:val="none" w:sz="0" w:space="0" w:color="auto"/>
        <w:left w:val="none" w:sz="0" w:space="0" w:color="auto"/>
        <w:bottom w:val="none" w:sz="0" w:space="0" w:color="auto"/>
        <w:right w:val="none" w:sz="0" w:space="0" w:color="auto"/>
      </w:divBdr>
    </w:div>
    <w:div w:id="363291581">
      <w:bodyDiv w:val="1"/>
      <w:marLeft w:val="0"/>
      <w:marRight w:val="0"/>
      <w:marTop w:val="0"/>
      <w:marBottom w:val="0"/>
      <w:divBdr>
        <w:top w:val="none" w:sz="0" w:space="0" w:color="auto"/>
        <w:left w:val="none" w:sz="0" w:space="0" w:color="auto"/>
        <w:bottom w:val="none" w:sz="0" w:space="0" w:color="auto"/>
        <w:right w:val="none" w:sz="0" w:space="0" w:color="auto"/>
      </w:divBdr>
    </w:div>
    <w:div w:id="387650593">
      <w:bodyDiv w:val="1"/>
      <w:marLeft w:val="0"/>
      <w:marRight w:val="0"/>
      <w:marTop w:val="0"/>
      <w:marBottom w:val="0"/>
      <w:divBdr>
        <w:top w:val="none" w:sz="0" w:space="0" w:color="auto"/>
        <w:left w:val="none" w:sz="0" w:space="0" w:color="auto"/>
        <w:bottom w:val="none" w:sz="0" w:space="0" w:color="auto"/>
        <w:right w:val="none" w:sz="0" w:space="0" w:color="auto"/>
      </w:divBdr>
    </w:div>
    <w:div w:id="396979647">
      <w:bodyDiv w:val="1"/>
      <w:marLeft w:val="0"/>
      <w:marRight w:val="0"/>
      <w:marTop w:val="0"/>
      <w:marBottom w:val="0"/>
      <w:divBdr>
        <w:top w:val="none" w:sz="0" w:space="0" w:color="auto"/>
        <w:left w:val="none" w:sz="0" w:space="0" w:color="auto"/>
        <w:bottom w:val="none" w:sz="0" w:space="0" w:color="auto"/>
        <w:right w:val="none" w:sz="0" w:space="0" w:color="auto"/>
      </w:divBdr>
    </w:div>
    <w:div w:id="401952712">
      <w:bodyDiv w:val="1"/>
      <w:marLeft w:val="0"/>
      <w:marRight w:val="0"/>
      <w:marTop w:val="0"/>
      <w:marBottom w:val="0"/>
      <w:divBdr>
        <w:top w:val="none" w:sz="0" w:space="0" w:color="auto"/>
        <w:left w:val="none" w:sz="0" w:space="0" w:color="auto"/>
        <w:bottom w:val="none" w:sz="0" w:space="0" w:color="auto"/>
        <w:right w:val="none" w:sz="0" w:space="0" w:color="auto"/>
      </w:divBdr>
    </w:div>
    <w:div w:id="413626827">
      <w:bodyDiv w:val="1"/>
      <w:marLeft w:val="0"/>
      <w:marRight w:val="0"/>
      <w:marTop w:val="0"/>
      <w:marBottom w:val="0"/>
      <w:divBdr>
        <w:top w:val="none" w:sz="0" w:space="0" w:color="auto"/>
        <w:left w:val="none" w:sz="0" w:space="0" w:color="auto"/>
        <w:bottom w:val="none" w:sz="0" w:space="0" w:color="auto"/>
        <w:right w:val="none" w:sz="0" w:space="0" w:color="auto"/>
      </w:divBdr>
    </w:div>
    <w:div w:id="417749397">
      <w:bodyDiv w:val="1"/>
      <w:marLeft w:val="0"/>
      <w:marRight w:val="0"/>
      <w:marTop w:val="0"/>
      <w:marBottom w:val="0"/>
      <w:divBdr>
        <w:top w:val="none" w:sz="0" w:space="0" w:color="auto"/>
        <w:left w:val="none" w:sz="0" w:space="0" w:color="auto"/>
        <w:bottom w:val="none" w:sz="0" w:space="0" w:color="auto"/>
        <w:right w:val="none" w:sz="0" w:space="0" w:color="auto"/>
      </w:divBdr>
    </w:div>
    <w:div w:id="418604308">
      <w:bodyDiv w:val="1"/>
      <w:marLeft w:val="0"/>
      <w:marRight w:val="0"/>
      <w:marTop w:val="0"/>
      <w:marBottom w:val="0"/>
      <w:divBdr>
        <w:top w:val="none" w:sz="0" w:space="0" w:color="auto"/>
        <w:left w:val="none" w:sz="0" w:space="0" w:color="auto"/>
        <w:bottom w:val="none" w:sz="0" w:space="0" w:color="auto"/>
        <w:right w:val="none" w:sz="0" w:space="0" w:color="auto"/>
      </w:divBdr>
    </w:div>
    <w:div w:id="441535633">
      <w:bodyDiv w:val="1"/>
      <w:marLeft w:val="0"/>
      <w:marRight w:val="0"/>
      <w:marTop w:val="0"/>
      <w:marBottom w:val="0"/>
      <w:divBdr>
        <w:top w:val="none" w:sz="0" w:space="0" w:color="auto"/>
        <w:left w:val="none" w:sz="0" w:space="0" w:color="auto"/>
        <w:bottom w:val="none" w:sz="0" w:space="0" w:color="auto"/>
        <w:right w:val="none" w:sz="0" w:space="0" w:color="auto"/>
      </w:divBdr>
    </w:div>
    <w:div w:id="443232623">
      <w:bodyDiv w:val="1"/>
      <w:marLeft w:val="0"/>
      <w:marRight w:val="0"/>
      <w:marTop w:val="0"/>
      <w:marBottom w:val="0"/>
      <w:divBdr>
        <w:top w:val="none" w:sz="0" w:space="0" w:color="auto"/>
        <w:left w:val="none" w:sz="0" w:space="0" w:color="auto"/>
        <w:bottom w:val="none" w:sz="0" w:space="0" w:color="auto"/>
        <w:right w:val="none" w:sz="0" w:space="0" w:color="auto"/>
      </w:divBdr>
    </w:div>
    <w:div w:id="443885374">
      <w:bodyDiv w:val="1"/>
      <w:marLeft w:val="0"/>
      <w:marRight w:val="0"/>
      <w:marTop w:val="0"/>
      <w:marBottom w:val="0"/>
      <w:divBdr>
        <w:top w:val="none" w:sz="0" w:space="0" w:color="auto"/>
        <w:left w:val="none" w:sz="0" w:space="0" w:color="auto"/>
        <w:bottom w:val="none" w:sz="0" w:space="0" w:color="auto"/>
        <w:right w:val="none" w:sz="0" w:space="0" w:color="auto"/>
      </w:divBdr>
    </w:div>
    <w:div w:id="449857410">
      <w:bodyDiv w:val="1"/>
      <w:marLeft w:val="0"/>
      <w:marRight w:val="0"/>
      <w:marTop w:val="0"/>
      <w:marBottom w:val="0"/>
      <w:divBdr>
        <w:top w:val="none" w:sz="0" w:space="0" w:color="auto"/>
        <w:left w:val="none" w:sz="0" w:space="0" w:color="auto"/>
        <w:bottom w:val="none" w:sz="0" w:space="0" w:color="auto"/>
        <w:right w:val="none" w:sz="0" w:space="0" w:color="auto"/>
      </w:divBdr>
    </w:div>
    <w:div w:id="456879185">
      <w:bodyDiv w:val="1"/>
      <w:marLeft w:val="0"/>
      <w:marRight w:val="0"/>
      <w:marTop w:val="0"/>
      <w:marBottom w:val="0"/>
      <w:divBdr>
        <w:top w:val="none" w:sz="0" w:space="0" w:color="auto"/>
        <w:left w:val="none" w:sz="0" w:space="0" w:color="auto"/>
        <w:bottom w:val="none" w:sz="0" w:space="0" w:color="auto"/>
        <w:right w:val="none" w:sz="0" w:space="0" w:color="auto"/>
      </w:divBdr>
    </w:div>
    <w:div w:id="471948042">
      <w:bodyDiv w:val="1"/>
      <w:marLeft w:val="0"/>
      <w:marRight w:val="0"/>
      <w:marTop w:val="0"/>
      <w:marBottom w:val="0"/>
      <w:divBdr>
        <w:top w:val="none" w:sz="0" w:space="0" w:color="auto"/>
        <w:left w:val="none" w:sz="0" w:space="0" w:color="auto"/>
        <w:bottom w:val="none" w:sz="0" w:space="0" w:color="auto"/>
        <w:right w:val="none" w:sz="0" w:space="0" w:color="auto"/>
      </w:divBdr>
    </w:div>
    <w:div w:id="479538885">
      <w:bodyDiv w:val="1"/>
      <w:marLeft w:val="0"/>
      <w:marRight w:val="0"/>
      <w:marTop w:val="0"/>
      <w:marBottom w:val="0"/>
      <w:divBdr>
        <w:top w:val="none" w:sz="0" w:space="0" w:color="auto"/>
        <w:left w:val="none" w:sz="0" w:space="0" w:color="auto"/>
        <w:bottom w:val="none" w:sz="0" w:space="0" w:color="auto"/>
        <w:right w:val="none" w:sz="0" w:space="0" w:color="auto"/>
      </w:divBdr>
    </w:div>
    <w:div w:id="480580757">
      <w:bodyDiv w:val="1"/>
      <w:marLeft w:val="0"/>
      <w:marRight w:val="0"/>
      <w:marTop w:val="0"/>
      <w:marBottom w:val="0"/>
      <w:divBdr>
        <w:top w:val="none" w:sz="0" w:space="0" w:color="auto"/>
        <w:left w:val="none" w:sz="0" w:space="0" w:color="auto"/>
        <w:bottom w:val="none" w:sz="0" w:space="0" w:color="auto"/>
        <w:right w:val="none" w:sz="0" w:space="0" w:color="auto"/>
      </w:divBdr>
    </w:div>
    <w:div w:id="482622383">
      <w:bodyDiv w:val="1"/>
      <w:marLeft w:val="0"/>
      <w:marRight w:val="0"/>
      <w:marTop w:val="0"/>
      <w:marBottom w:val="0"/>
      <w:divBdr>
        <w:top w:val="none" w:sz="0" w:space="0" w:color="auto"/>
        <w:left w:val="none" w:sz="0" w:space="0" w:color="auto"/>
        <w:bottom w:val="none" w:sz="0" w:space="0" w:color="auto"/>
        <w:right w:val="none" w:sz="0" w:space="0" w:color="auto"/>
      </w:divBdr>
    </w:div>
    <w:div w:id="484665267">
      <w:bodyDiv w:val="1"/>
      <w:marLeft w:val="0"/>
      <w:marRight w:val="0"/>
      <w:marTop w:val="0"/>
      <w:marBottom w:val="0"/>
      <w:divBdr>
        <w:top w:val="none" w:sz="0" w:space="0" w:color="auto"/>
        <w:left w:val="none" w:sz="0" w:space="0" w:color="auto"/>
        <w:bottom w:val="none" w:sz="0" w:space="0" w:color="auto"/>
        <w:right w:val="none" w:sz="0" w:space="0" w:color="auto"/>
      </w:divBdr>
    </w:div>
    <w:div w:id="486289424">
      <w:bodyDiv w:val="1"/>
      <w:marLeft w:val="0"/>
      <w:marRight w:val="0"/>
      <w:marTop w:val="0"/>
      <w:marBottom w:val="0"/>
      <w:divBdr>
        <w:top w:val="none" w:sz="0" w:space="0" w:color="auto"/>
        <w:left w:val="none" w:sz="0" w:space="0" w:color="auto"/>
        <w:bottom w:val="none" w:sz="0" w:space="0" w:color="auto"/>
        <w:right w:val="none" w:sz="0" w:space="0" w:color="auto"/>
      </w:divBdr>
    </w:div>
    <w:div w:id="493448887">
      <w:bodyDiv w:val="1"/>
      <w:marLeft w:val="0"/>
      <w:marRight w:val="0"/>
      <w:marTop w:val="0"/>
      <w:marBottom w:val="0"/>
      <w:divBdr>
        <w:top w:val="none" w:sz="0" w:space="0" w:color="auto"/>
        <w:left w:val="none" w:sz="0" w:space="0" w:color="auto"/>
        <w:bottom w:val="none" w:sz="0" w:space="0" w:color="auto"/>
        <w:right w:val="none" w:sz="0" w:space="0" w:color="auto"/>
      </w:divBdr>
    </w:div>
    <w:div w:id="495537375">
      <w:bodyDiv w:val="1"/>
      <w:marLeft w:val="0"/>
      <w:marRight w:val="0"/>
      <w:marTop w:val="0"/>
      <w:marBottom w:val="0"/>
      <w:divBdr>
        <w:top w:val="none" w:sz="0" w:space="0" w:color="auto"/>
        <w:left w:val="none" w:sz="0" w:space="0" w:color="auto"/>
        <w:bottom w:val="none" w:sz="0" w:space="0" w:color="auto"/>
        <w:right w:val="none" w:sz="0" w:space="0" w:color="auto"/>
      </w:divBdr>
    </w:div>
    <w:div w:id="496845483">
      <w:bodyDiv w:val="1"/>
      <w:marLeft w:val="0"/>
      <w:marRight w:val="0"/>
      <w:marTop w:val="0"/>
      <w:marBottom w:val="0"/>
      <w:divBdr>
        <w:top w:val="none" w:sz="0" w:space="0" w:color="auto"/>
        <w:left w:val="none" w:sz="0" w:space="0" w:color="auto"/>
        <w:bottom w:val="none" w:sz="0" w:space="0" w:color="auto"/>
        <w:right w:val="none" w:sz="0" w:space="0" w:color="auto"/>
      </w:divBdr>
    </w:div>
    <w:div w:id="497305285">
      <w:bodyDiv w:val="1"/>
      <w:marLeft w:val="0"/>
      <w:marRight w:val="0"/>
      <w:marTop w:val="0"/>
      <w:marBottom w:val="0"/>
      <w:divBdr>
        <w:top w:val="none" w:sz="0" w:space="0" w:color="auto"/>
        <w:left w:val="none" w:sz="0" w:space="0" w:color="auto"/>
        <w:bottom w:val="none" w:sz="0" w:space="0" w:color="auto"/>
        <w:right w:val="none" w:sz="0" w:space="0" w:color="auto"/>
      </w:divBdr>
      <w:divsChild>
        <w:div w:id="1705013163">
          <w:marLeft w:val="0"/>
          <w:marRight w:val="0"/>
          <w:marTop w:val="0"/>
          <w:marBottom w:val="0"/>
          <w:divBdr>
            <w:top w:val="none" w:sz="0" w:space="0" w:color="auto"/>
            <w:left w:val="none" w:sz="0" w:space="0" w:color="auto"/>
            <w:bottom w:val="none" w:sz="0" w:space="0" w:color="auto"/>
            <w:right w:val="none" w:sz="0" w:space="0" w:color="auto"/>
          </w:divBdr>
          <w:divsChild>
            <w:div w:id="342325239">
              <w:marLeft w:val="0"/>
              <w:marRight w:val="0"/>
              <w:marTop w:val="0"/>
              <w:marBottom w:val="0"/>
              <w:divBdr>
                <w:top w:val="none" w:sz="0" w:space="0" w:color="auto"/>
                <w:left w:val="none" w:sz="0" w:space="0" w:color="auto"/>
                <w:bottom w:val="none" w:sz="0" w:space="0" w:color="auto"/>
                <w:right w:val="none" w:sz="0" w:space="0" w:color="auto"/>
              </w:divBdr>
              <w:divsChild>
                <w:div w:id="1738867793">
                  <w:marLeft w:val="0"/>
                  <w:marRight w:val="0"/>
                  <w:marTop w:val="0"/>
                  <w:marBottom w:val="0"/>
                  <w:divBdr>
                    <w:top w:val="none" w:sz="0" w:space="0" w:color="auto"/>
                    <w:left w:val="none" w:sz="0" w:space="0" w:color="auto"/>
                    <w:bottom w:val="none" w:sz="0" w:space="0" w:color="auto"/>
                    <w:right w:val="none" w:sz="0" w:space="0" w:color="auto"/>
                  </w:divBdr>
                  <w:divsChild>
                    <w:div w:id="735859117">
                      <w:marLeft w:val="0"/>
                      <w:marRight w:val="0"/>
                      <w:marTop w:val="0"/>
                      <w:marBottom w:val="0"/>
                      <w:divBdr>
                        <w:top w:val="none" w:sz="0" w:space="0" w:color="auto"/>
                        <w:left w:val="none" w:sz="0" w:space="0" w:color="auto"/>
                        <w:bottom w:val="none" w:sz="0" w:space="0" w:color="auto"/>
                        <w:right w:val="none" w:sz="0" w:space="0" w:color="auto"/>
                      </w:divBdr>
                      <w:divsChild>
                        <w:div w:id="1152335757">
                          <w:blockQuote w:val="1"/>
                          <w:marLeft w:val="384"/>
                          <w:marRight w:val="384"/>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00193869">
      <w:bodyDiv w:val="1"/>
      <w:marLeft w:val="0"/>
      <w:marRight w:val="0"/>
      <w:marTop w:val="0"/>
      <w:marBottom w:val="0"/>
      <w:divBdr>
        <w:top w:val="none" w:sz="0" w:space="0" w:color="auto"/>
        <w:left w:val="none" w:sz="0" w:space="0" w:color="auto"/>
        <w:bottom w:val="none" w:sz="0" w:space="0" w:color="auto"/>
        <w:right w:val="none" w:sz="0" w:space="0" w:color="auto"/>
      </w:divBdr>
    </w:div>
    <w:div w:id="500852484">
      <w:bodyDiv w:val="1"/>
      <w:marLeft w:val="0"/>
      <w:marRight w:val="0"/>
      <w:marTop w:val="0"/>
      <w:marBottom w:val="0"/>
      <w:divBdr>
        <w:top w:val="none" w:sz="0" w:space="0" w:color="auto"/>
        <w:left w:val="none" w:sz="0" w:space="0" w:color="auto"/>
        <w:bottom w:val="none" w:sz="0" w:space="0" w:color="auto"/>
        <w:right w:val="none" w:sz="0" w:space="0" w:color="auto"/>
      </w:divBdr>
    </w:div>
    <w:div w:id="510029637">
      <w:bodyDiv w:val="1"/>
      <w:marLeft w:val="0"/>
      <w:marRight w:val="0"/>
      <w:marTop w:val="0"/>
      <w:marBottom w:val="0"/>
      <w:divBdr>
        <w:top w:val="none" w:sz="0" w:space="0" w:color="auto"/>
        <w:left w:val="none" w:sz="0" w:space="0" w:color="auto"/>
        <w:bottom w:val="none" w:sz="0" w:space="0" w:color="auto"/>
        <w:right w:val="none" w:sz="0" w:space="0" w:color="auto"/>
      </w:divBdr>
    </w:div>
    <w:div w:id="510411080">
      <w:bodyDiv w:val="1"/>
      <w:marLeft w:val="0"/>
      <w:marRight w:val="0"/>
      <w:marTop w:val="0"/>
      <w:marBottom w:val="0"/>
      <w:divBdr>
        <w:top w:val="none" w:sz="0" w:space="0" w:color="auto"/>
        <w:left w:val="none" w:sz="0" w:space="0" w:color="auto"/>
        <w:bottom w:val="none" w:sz="0" w:space="0" w:color="auto"/>
        <w:right w:val="none" w:sz="0" w:space="0" w:color="auto"/>
      </w:divBdr>
    </w:div>
    <w:div w:id="510491505">
      <w:bodyDiv w:val="1"/>
      <w:marLeft w:val="0"/>
      <w:marRight w:val="0"/>
      <w:marTop w:val="0"/>
      <w:marBottom w:val="0"/>
      <w:divBdr>
        <w:top w:val="none" w:sz="0" w:space="0" w:color="auto"/>
        <w:left w:val="none" w:sz="0" w:space="0" w:color="auto"/>
        <w:bottom w:val="none" w:sz="0" w:space="0" w:color="auto"/>
        <w:right w:val="none" w:sz="0" w:space="0" w:color="auto"/>
      </w:divBdr>
    </w:div>
    <w:div w:id="513767239">
      <w:bodyDiv w:val="1"/>
      <w:marLeft w:val="0"/>
      <w:marRight w:val="0"/>
      <w:marTop w:val="0"/>
      <w:marBottom w:val="0"/>
      <w:divBdr>
        <w:top w:val="none" w:sz="0" w:space="0" w:color="auto"/>
        <w:left w:val="none" w:sz="0" w:space="0" w:color="auto"/>
        <w:bottom w:val="none" w:sz="0" w:space="0" w:color="auto"/>
        <w:right w:val="none" w:sz="0" w:space="0" w:color="auto"/>
      </w:divBdr>
    </w:div>
    <w:div w:id="531307742">
      <w:bodyDiv w:val="1"/>
      <w:marLeft w:val="0"/>
      <w:marRight w:val="0"/>
      <w:marTop w:val="0"/>
      <w:marBottom w:val="0"/>
      <w:divBdr>
        <w:top w:val="none" w:sz="0" w:space="0" w:color="auto"/>
        <w:left w:val="none" w:sz="0" w:space="0" w:color="auto"/>
        <w:bottom w:val="none" w:sz="0" w:space="0" w:color="auto"/>
        <w:right w:val="none" w:sz="0" w:space="0" w:color="auto"/>
      </w:divBdr>
    </w:div>
    <w:div w:id="532308807">
      <w:bodyDiv w:val="1"/>
      <w:marLeft w:val="0"/>
      <w:marRight w:val="0"/>
      <w:marTop w:val="0"/>
      <w:marBottom w:val="0"/>
      <w:divBdr>
        <w:top w:val="none" w:sz="0" w:space="0" w:color="auto"/>
        <w:left w:val="none" w:sz="0" w:space="0" w:color="auto"/>
        <w:bottom w:val="none" w:sz="0" w:space="0" w:color="auto"/>
        <w:right w:val="none" w:sz="0" w:space="0" w:color="auto"/>
      </w:divBdr>
    </w:div>
    <w:div w:id="533034959">
      <w:bodyDiv w:val="1"/>
      <w:marLeft w:val="0"/>
      <w:marRight w:val="0"/>
      <w:marTop w:val="0"/>
      <w:marBottom w:val="0"/>
      <w:divBdr>
        <w:top w:val="none" w:sz="0" w:space="0" w:color="auto"/>
        <w:left w:val="none" w:sz="0" w:space="0" w:color="auto"/>
        <w:bottom w:val="none" w:sz="0" w:space="0" w:color="auto"/>
        <w:right w:val="none" w:sz="0" w:space="0" w:color="auto"/>
      </w:divBdr>
    </w:div>
    <w:div w:id="548494444">
      <w:bodyDiv w:val="1"/>
      <w:marLeft w:val="0"/>
      <w:marRight w:val="0"/>
      <w:marTop w:val="0"/>
      <w:marBottom w:val="0"/>
      <w:divBdr>
        <w:top w:val="none" w:sz="0" w:space="0" w:color="auto"/>
        <w:left w:val="none" w:sz="0" w:space="0" w:color="auto"/>
        <w:bottom w:val="none" w:sz="0" w:space="0" w:color="auto"/>
        <w:right w:val="none" w:sz="0" w:space="0" w:color="auto"/>
      </w:divBdr>
    </w:div>
    <w:div w:id="553544319">
      <w:bodyDiv w:val="1"/>
      <w:marLeft w:val="0"/>
      <w:marRight w:val="0"/>
      <w:marTop w:val="0"/>
      <w:marBottom w:val="0"/>
      <w:divBdr>
        <w:top w:val="none" w:sz="0" w:space="0" w:color="auto"/>
        <w:left w:val="none" w:sz="0" w:space="0" w:color="auto"/>
        <w:bottom w:val="none" w:sz="0" w:space="0" w:color="auto"/>
        <w:right w:val="none" w:sz="0" w:space="0" w:color="auto"/>
      </w:divBdr>
    </w:div>
    <w:div w:id="554243411">
      <w:bodyDiv w:val="1"/>
      <w:marLeft w:val="0"/>
      <w:marRight w:val="0"/>
      <w:marTop w:val="0"/>
      <w:marBottom w:val="0"/>
      <w:divBdr>
        <w:top w:val="none" w:sz="0" w:space="0" w:color="auto"/>
        <w:left w:val="none" w:sz="0" w:space="0" w:color="auto"/>
        <w:bottom w:val="none" w:sz="0" w:space="0" w:color="auto"/>
        <w:right w:val="none" w:sz="0" w:space="0" w:color="auto"/>
      </w:divBdr>
    </w:div>
    <w:div w:id="554390124">
      <w:bodyDiv w:val="1"/>
      <w:marLeft w:val="0"/>
      <w:marRight w:val="0"/>
      <w:marTop w:val="0"/>
      <w:marBottom w:val="0"/>
      <w:divBdr>
        <w:top w:val="none" w:sz="0" w:space="0" w:color="auto"/>
        <w:left w:val="none" w:sz="0" w:space="0" w:color="auto"/>
        <w:bottom w:val="none" w:sz="0" w:space="0" w:color="auto"/>
        <w:right w:val="none" w:sz="0" w:space="0" w:color="auto"/>
      </w:divBdr>
    </w:div>
    <w:div w:id="558515638">
      <w:bodyDiv w:val="1"/>
      <w:marLeft w:val="0"/>
      <w:marRight w:val="0"/>
      <w:marTop w:val="0"/>
      <w:marBottom w:val="0"/>
      <w:divBdr>
        <w:top w:val="none" w:sz="0" w:space="0" w:color="auto"/>
        <w:left w:val="none" w:sz="0" w:space="0" w:color="auto"/>
        <w:bottom w:val="none" w:sz="0" w:space="0" w:color="auto"/>
        <w:right w:val="none" w:sz="0" w:space="0" w:color="auto"/>
      </w:divBdr>
    </w:div>
    <w:div w:id="561797160">
      <w:bodyDiv w:val="1"/>
      <w:marLeft w:val="0"/>
      <w:marRight w:val="0"/>
      <w:marTop w:val="0"/>
      <w:marBottom w:val="0"/>
      <w:divBdr>
        <w:top w:val="none" w:sz="0" w:space="0" w:color="auto"/>
        <w:left w:val="none" w:sz="0" w:space="0" w:color="auto"/>
        <w:bottom w:val="none" w:sz="0" w:space="0" w:color="auto"/>
        <w:right w:val="none" w:sz="0" w:space="0" w:color="auto"/>
      </w:divBdr>
    </w:div>
    <w:div w:id="571736857">
      <w:bodyDiv w:val="1"/>
      <w:marLeft w:val="0"/>
      <w:marRight w:val="0"/>
      <w:marTop w:val="0"/>
      <w:marBottom w:val="0"/>
      <w:divBdr>
        <w:top w:val="none" w:sz="0" w:space="0" w:color="auto"/>
        <w:left w:val="none" w:sz="0" w:space="0" w:color="auto"/>
        <w:bottom w:val="none" w:sz="0" w:space="0" w:color="auto"/>
        <w:right w:val="none" w:sz="0" w:space="0" w:color="auto"/>
      </w:divBdr>
    </w:div>
    <w:div w:id="598216709">
      <w:bodyDiv w:val="1"/>
      <w:marLeft w:val="0"/>
      <w:marRight w:val="0"/>
      <w:marTop w:val="0"/>
      <w:marBottom w:val="0"/>
      <w:divBdr>
        <w:top w:val="none" w:sz="0" w:space="0" w:color="auto"/>
        <w:left w:val="none" w:sz="0" w:space="0" w:color="auto"/>
        <w:bottom w:val="none" w:sz="0" w:space="0" w:color="auto"/>
        <w:right w:val="none" w:sz="0" w:space="0" w:color="auto"/>
      </w:divBdr>
    </w:div>
    <w:div w:id="598441641">
      <w:bodyDiv w:val="1"/>
      <w:marLeft w:val="0"/>
      <w:marRight w:val="0"/>
      <w:marTop w:val="0"/>
      <w:marBottom w:val="0"/>
      <w:divBdr>
        <w:top w:val="none" w:sz="0" w:space="0" w:color="auto"/>
        <w:left w:val="none" w:sz="0" w:space="0" w:color="auto"/>
        <w:bottom w:val="none" w:sz="0" w:space="0" w:color="auto"/>
        <w:right w:val="none" w:sz="0" w:space="0" w:color="auto"/>
      </w:divBdr>
    </w:div>
    <w:div w:id="600913480">
      <w:bodyDiv w:val="1"/>
      <w:marLeft w:val="0"/>
      <w:marRight w:val="0"/>
      <w:marTop w:val="0"/>
      <w:marBottom w:val="0"/>
      <w:divBdr>
        <w:top w:val="none" w:sz="0" w:space="0" w:color="auto"/>
        <w:left w:val="none" w:sz="0" w:space="0" w:color="auto"/>
        <w:bottom w:val="none" w:sz="0" w:space="0" w:color="auto"/>
        <w:right w:val="none" w:sz="0" w:space="0" w:color="auto"/>
      </w:divBdr>
    </w:div>
    <w:div w:id="604504986">
      <w:bodyDiv w:val="1"/>
      <w:marLeft w:val="0"/>
      <w:marRight w:val="0"/>
      <w:marTop w:val="0"/>
      <w:marBottom w:val="0"/>
      <w:divBdr>
        <w:top w:val="none" w:sz="0" w:space="0" w:color="auto"/>
        <w:left w:val="none" w:sz="0" w:space="0" w:color="auto"/>
        <w:bottom w:val="none" w:sz="0" w:space="0" w:color="auto"/>
        <w:right w:val="none" w:sz="0" w:space="0" w:color="auto"/>
      </w:divBdr>
    </w:div>
    <w:div w:id="608782084">
      <w:bodyDiv w:val="1"/>
      <w:marLeft w:val="0"/>
      <w:marRight w:val="0"/>
      <w:marTop w:val="0"/>
      <w:marBottom w:val="0"/>
      <w:divBdr>
        <w:top w:val="none" w:sz="0" w:space="0" w:color="auto"/>
        <w:left w:val="none" w:sz="0" w:space="0" w:color="auto"/>
        <w:bottom w:val="none" w:sz="0" w:space="0" w:color="auto"/>
        <w:right w:val="none" w:sz="0" w:space="0" w:color="auto"/>
      </w:divBdr>
    </w:div>
    <w:div w:id="611938130">
      <w:bodyDiv w:val="1"/>
      <w:marLeft w:val="0"/>
      <w:marRight w:val="0"/>
      <w:marTop w:val="0"/>
      <w:marBottom w:val="0"/>
      <w:divBdr>
        <w:top w:val="none" w:sz="0" w:space="0" w:color="auto"/>
        <w:left w:val="none" w:sz="0" w:space="0" w:color="auto"/>
        <w:bottom w:val="none" w:sz="0" w:space="0" w:color="auto"/>
        <w:right w:val="none" w:sz="0" w:space="0" w:color="auto"/>
      </w:divBdr>
    </w:div>
    <w:div w:id="614293432">
      <w:bodyDiv w:val="1"/>
      <w:marLeft w:val="0"/>
      <w:marRight w:val="0"/>
      <w:marTop w:val="0"/>
      <w:marBottom w:val="0"/>
      <w:divBdr>
        <w:top w:val="none" w:sz="0" w:space="0" w:color="auto"/>
        <w:left w:val="none" w:sz="0" w:space="0" w:color="auto"/>
        <w:bottom w:val="none" w:sz="0" w:space="0" w:color="auto"/>
        <w:right w:val="none" w:sz="0" w:space="0" w:color="auto"/>
      </w:divBdr>
    </w:div>
    <w:div w:id="633874943">
      <w:bodyDiv w:val="1"/>
      <w:marLeft w:val="0"/>
      <w:marRight w:val="0"/>
      <w:marTop w:val="0"/>
      <w:marBottom w:val="0"/>
      <w:divBdr>
        <w:top w:val="none" w:sz="0" w:space="0" w:color="auto"/>
        <w:left w:val="none" w:sz="0" w:space="0" w:color="auto"/>
        <w:bottom w:val="none" w:sz="0" w:space="0" w:color="auto"/>
        <w:right w:val="none" w:sz="0" w:space="0" w:color="auto"/>
      </w:divBdr>
    </w:div>
    <w:div w:id="642808197">
      <w:bodyDiv w:val="1"/>
      <w:marLeft w:val="0"/>
      <w:marRight w:val="0"/>
      <w:marTop w:val="0"/>
      <w:marBottom w:val="0"/>
      <w:divBdr>
        <w:top w:val="none" w:sz="0" w:space="0" w:color="auto"/>
        <w:left w:val="none" w:sz="0" w:space="0" w:color="auto"/>
        <w:bottom w:val="none" w:sz="0" w:space="0" w:color="auto"/>
        <w:right w:val="none" w:sz="0" w:space="0" w:color="auto"/>
      </w:divBdr>
    </w:div>
    <w:div w:id="645204223">
      <w:bodyDiv w:val="1"/>
      <w:marLeft w:val="0"/>
      <w:marRight w:val="0"/>
      <w:marTop w:val="0"/>
      <w:marBottom w:val="0"/>
      <w:divBdr>
        <w:top w:val="none" w:sz="0" w:space="0" w:color="auto"/>
        <w:left w:val="none" w:sz="0" w:space="0" w:color="auto"/>
        <w:bottom w:val="none" w:sz="0" w:space="0" w:color="auto"/>
        <w:right w:val="none" w:sz="0" w:space="0" w:color="auto"/>
      </w:divBdr>
    </w:div>
    <w:div w:id="648052508">
      <w:bodyDiv w:val="1"/>
      <w:marLeft w:val="0"/>
      <w:marRight w:val="0"/>
      <w:marTop w:val="0"/>
      <w:marBottom w:val="0"/>
      <w:divBdr>
        <w:top w:val="none" w:sz="0" w:space="0" w:color="auto"/>
        <w:left w:val="none" w:sz="0" w:space="0" w:color="auto"/>
        <w:bottom w:val="none" w:sz="0" w:space="0" w:color="auto"/>
        <w:right w:val="none" w:sz="0" w:space="0" w:color="auto"/>
      </w:divBdr>
    </w:div>
    <w:div w:id="650212760">
      <w:bodyDiv w:val="1"/>
      <w:marLeft w:val="0"/>
      <w:marRight w:val="0"/>
      <w:marTop w:val="0"/>
      <w:marBottom w:val="0"/>
      <w:divBdr>
        <w:top w:val="none" w:sz="0" w:space="0" w:color="auto"/>
        <w:left w:val="none" w:sz="0" w:space="0" w:color="auto"/>
        <w:bottom w:val="none" w:sz="0" w:space="0" w:color="auto"/>
        <w:right w:val="none" w:sz="0" w:space="0" w:color="auto"/>
      </w:divBdr>
    </w:div>
    <w:div w:id="651328554">
      <w:bodyDiv w:val="1"/>
      <w:marLeft w:val="0"/>
      <w:marRight w:val="0"/>
      <w:marTop w:val="0"/>
      <w:marBottom w:val="0"/>
      <w:divBdr>
        <w:top w:val="none" w:sz="0" w:space="0" w:color="auto"/>
        <w:left w:val="none" w:sz="0" w:space="0" w:color="auto"/>
        <w:bottom w:val="none" w:sz="0" w:space="0" w:color="auto"/>
        <w:right w:val="none" w:sz="0" w:space="0" w:color="auto"/>
      </w:divBdr>
    </w:div>
    <w:div w:id="660356311">
      <w:bodyDiv w:val="1"/>
      <w:marLeft w:val="0"/>
      <w:marRight w:val="0"/>
      <w:marTop w:val="0"/>
      <w:marBottom w:val="0"/>
      <w:divBdr>
        <w:top w:val="none" w:sz="0" w:space="0" w:color="auto"/>
        <w:left w:val="none" w:sz="0" w:space="0" w:color="auto"/>
        <w:bottom w:val="none" w:sz="0" w:space="0" w:color="auto"/>
        <w:right w:val="none" w:sz="0" w:space="0" w:color="auto"/>
      </w:divBdr>
    </w:div>
    <w:div w:id="668561819">
      <w:bodyDiv w:val="1"/>
      <w:marLeft w:val="0"/>
      <w:marRight w:val="0"/>
      <w:marTop w:val="0"/>
      <w:marBottom w:val="0"/>
      <w:divBdr>
        <w:top w:val="none" w:sz="0" w:space="0" w:color="auto"/>
        <w:left w:val="none" w:sz="0" w:space="0" w:color="auto"/>
        <w:bottom w:val="none" w:sz="0" w:space="0" w:color="auto"/>
        <w:right w:val="none" w:sz="0" w:space="0" w:color="auto"/>
      </w:divBdr>
    </w:div>
    <w:div w:id="671685754">
      <w:bodyDiv w:val="1"/>
      <w:marLeft w:val="0"/>
      <w:marRight w:val="0"/>
      <w:marTop w:val="0"/>
      <w:marBottom w:val="0"/>
      <w:divBdr>
        <w:top w:val="none" w:sz="0" w:space="0" w:color="auto"/>
        <w:left w:val="none" w:sz="0" w:space="0" w:color="auto"/>
        <w:bottom w:val="none" w:sz="0" w:space="0" w:color="auto"/>
        <w:right w:val="none" w:sz="0" w:space="0" w:color="auto"/>
      </w:divBdr>
    </w:div>
    <w:div w:id="676271418">
      <w:bodyDiv w:val="1"/>
      <w:marLeft w:val="0"/>
      <w:marRight w:val="0"/>
      <w:marTop w:val="0"/>
      <w:marBottom w:val="0"/>
      <w:divBdr>
        <w:top w:val="none" w:sz="0" w:space="0" w:color="auto"/>
        <w:left w:val="none" w:sz="0" w:space="0" w:color="auto"/>
        <w:bottom w:val="none" w:sz="0" w:space="0" w:color="auto"/>
        <w:right w:val="none" w:sz="0" w:space="0" w:color="auto"/>
      </w:divBdr>
    </w:div>
    <w:div w:id="678316841">
      <w:bodyDiv w:val="1"/>
      <w:marLeft w:val="0"/>
      <w:marRight w:val="0"/>
      <w:marTop w:val="0"/>
      <w:marBottom w:val="0"/>
      <w:divBdr>
        <w:top w:val="none" w:sz="0" w:space="0" w:color="auto"/>
        <w:left w:val="none" w:sz="0" w:space="0" w:color="auto"/>
        <w:bottom w:val="none" w:sz="0" w:space="0" w:color="auto"/>
        <w:right w:val="none" w:sz="0" w:space="0" w:color="auto"/>
      </w:divBdr>
    </w:div>
    <w:div w:id="681322843">
      <w:bodyDiv w:val="1"/>
      <w:marLeft w:val="0"/>
      <w:marRight w:val="0"/>
      <w:marTop w:val="0"/>
      <w:marBottom w:val="0"/>
      <w:divBdr>
        <w:top w:val="none" w:sz="0" w:space="0" w:color="auto"/>
        <w:left w:val="none" w:sz="0" w:space="0" w:color="auto"/>
        <w:bottom w:val="none" w:sz="0" w:space="0" w:color="auto"/>
        <w:right w:val="none" w:sz="0" w:space="0" w:color="auto"/>
      </w:divBdr>
    </w:div>
    <w:div w:id="685441647">
      <w:bodyDiv w:val="1"/>
      <w:marLeft w:val="0"/>
      <w:marRight w:val="0"/>
      <w:marTop w:val="0"/>
      <w:marBottom w:val="0"/>
      <w:divBdr>
        <w:top w:val="none" w:sz="0" w:space="0" w:color="auto"/>
        <w:left w:val="none" w:sz="0" w:space="0" w:color="auto"/>
        <w:bottom w:val="none" w:sz="0" w:space="0" w:color="auto"/>
        <w:right w:val="none" w:sz="0" w:space="0" w:color="auto"/>
      </w:divBdr>
    </w:div>
    <w:div w:id="686912140">
      <w:bodyDiv w:val="1"/>
      <w:marLeft w:val="0"/>
      <w:marRight w:val="0"/>
      <w:marTop w:val="0"/>
      <w:marBottom w:val="0"/>
      <w:divBdr>
        <w:top w:val="none" w:sz="0" w:space="0" w:color="auto"/>
        <w:left w:val="none" w:sz="0" w:space="0" w:color="auto"/>
        <w:bottom w:val="none" w:sz="0" w:space="0" w:color="auto"/>
        <w:right w:val="none" w:sz="0" w:space="0" w:color="auto"/>
      </w:divBdr>
    </w:div>
    <w:div w:id="692846658">
      <w:bodyDiv w:val="1"/>
      <w:marLeft w:val="0"/>
      <w:marRight w:val="0"/>
      <w:marTop w:val="0"/>
      <w:marBottom w:val="0"/>
      <w:divBdr>
        <w:top w:val="none" w:sz="0" w:space="0" w:color="auto"/>
        <w:left w:val="none" w:sz="0" w:space="0" w:color="auto"/>
        <w:bottom w:val="none" w:sz="0" w:space="0" w:color="auto"/>
        <w:right w:val="none" w:sz="0" w:space="0" w:color="auto"/>
      </w:divBdr>
    </w:div>
    <w:div w:id="694842713">
      <w:bodyDiv w:val="1"/>
      <w:marLeft w:val="0"/>
      <w:marRight w:val="0"/>
      <w:marTop w:val="0"/>
      <w:marBottom w:val="0"/>
      <w:divBdr>
        <w:top w:val="none" w:sz="0" w:space="0" w:color="auto"/>
        <w:left w:val="none" w:sz="0" w:space="0" w:color="auto"/>
        <w:bottom w:val="none" w:sz="0" w:space="0" w:color="auto"/>
        <w:right w:val="none" w:sz="0" w:space="0" w:color="auto"/>
      </w:divBdr>
    </w:div>
    <w:div w:id="699210844">
      <w:bodyDiv w:val="1"/>
      <w:marLeft w:val="0"/>
      <w:marRight w:val="0"/>
      <w:marTop w:val="0"/>
      <w:marBottom w:val="0"/>
      <w:divBdr>
        <w:top w:val="none" w:sz="0" w:space="0" w:color="auto"/>
        <w:left w:val="none" w:sz="0" w:space="0" w:color="auto"/>
        <w:bottom w:val="none" w:sz="0" w:space="0" w:color="auto"/>
        <w:right w:val="none" w:sz="0" w:space="0" w:color="auto"/>
      </w:divBdr>
    </w:div>
    <w:div w:id="708263315">
      <w:bodyDiv w:val="1"/>
      <w:marLeft w:val="0"/>
      <w:marRight w:val="0"/>
      <w:marTop w:val="0"/>
      <w:marBottom w:val="0"/>
      <w:divBdr>
        <w:top w:val="none" w:sz="0" w:space="0" w:color="auto"/>
        <w:left w:val="none" w:sz="0" w:space="0" w:color="auto"/>
        <w:bottom w:val="none" w:sz="0" w:space="0" w:color="auto"/>
        <w:right w:val="none" w:sz="0" w:space="0" w:color="auto"/>
      </w:divBdr>
    </w:div>
    <w:div w:id="715662337">
      <w:bodyDiv w:val="1"/>
      <w:marLeft w:val="0"/>
      <w:marRight w:val="0"/>
      <w:marTop w:val="0"/>
      <w:marBottom w:val="0"/>
      <w:divBdr>
        <w:top w:val="none" w:sz="0" w:space="0" w:color="auto"/>
        <w:left w:val="none" w:sz="0" w:space="0" w:color="auto"/>
        <w:bottom w:val="none" w:sz="0" w:space="0" w:color="auto"/>
        <w:right w:val="none" w:sz="0" w:space="0" w:color="auto"/>
      </w:divBdr>
    </w:div>
    <w:div w:id="731513177">
      <w:bodyDiv w:val="1"/>
      <w:marLeft w:val="0"/>
      <w:marRight w:val="0"/>
      <w:marTop w:val="0"/>
      <w:marBottom w:val="0"/>
      <w:divBdr>
        <w:top w:val="none" w:sz="0" w:space="0" w:color="auto"/>
        <w:left w:val="none" w:sz="0" w:space="0" w:color="auto"/>
        <w:bottom w:val="none" w:sz="0" w:space="0" w:color="auto"/>
        <w:right w:val="none" w:sz="0" w:space="0" w:color="auto"/>
      </w:divBdr>
    </w:div>
    <w:div w:id="732048905">
      <w:bodyDiv w:val="1"/>
      <w:marLeft w:val="0"/>
      <w:marRight w:val="0"/>
      <w:marTop w:val="0"/>
      <w:marBottom w:val="0"/>
      <w:divBdr>
        <w:top w:val="none" w:sz="0" w:space="0" w:color="auto"/>
        <w:left w:val="none" w:sz="0" w:space="0" w:color="auto"/>
        <w:bottom w:val="none" w:sz="0" w:space="0" w:color="auto"/>
        <w:right w:val="none" w:sz="0" w:space="0" w:color="auto"/>
      </w:divBdr>
    </w:div>
    <w:div w:id="737476966">
      <w:bodyDiv w:val="1"/>
      <w:marLeft w:val="0"/>
      <w:marRight w:val="0"/>
      <w:marTop w:val="0"/>
      <w:marBottom w:val="0"/>
      <w:divBdr>
        <w:top w:val="none" w:sz="0" w:space="0" w:color="auto"/>
        <w:left w:val="none" w:sz="0" w:space="0" w:color="auto"/>
        <w:bottom w:val="none" w:sz="0" w:space="0" w:color="auto"/>
        <w:right w:val="none" w:sz="0" w:space="0" w:color="auto"/>
      </w:divBdr>
    </w:div>
    <w:div w:id="739517600">
      <w:bodyDiv w:val="1"/>
      <w:marLeft w:val="0"/>
      <w:marRight w:val="0"/>
      <w:marTop w:val="0"/>
      <w:marBottom w:val="0"/>
      <w:divBdr>
        <w:top w:val="none" w:sz="0" w:space="0" w:color="auto"/>
        <w:left w:val="none" w:sz="0" w:space="0" w:color="auto"/>
        <w:bottom w:val="none" w:sz="0" w:space="0" w:color="auto"/>
        <w:right w:val="none" w:sz="0" w:space="0" w:color="auto"/>
      </w:divBdr>
    </w:div>
    <w:div w:id="753934693">
      <w:bodyDiv w:val="1"/>
      <w:marLeft w:val="0"/>
      <w:marRight w:val="0"/>
      <w:marTop w:val="0"/>
      <w:marBottom w:val="0"/>
      <w:divBdr>
        <w:top w:val="none" w:sz="0" w:space="0" w:color="auto"/>
        <w:left w:val="none" w:sz="0" w:space="0" w:color="auto"/>
        <w:bottom w:val="none" w:sz="0" w:space="0" w:color="auto"/>
        <w:right w:val="none" w:sz="0" w:space="0" w:color="auto"/>
      </w:divBdr>
    </w:div>
    <w:div w:id="753941892">
      <w:bodyDiv w:val="1"/>
      <w:marLeft w:val="0"/>
      <w:marRight w:val="0"/>
      <w:marTop w:val="0"/>
      <w:marBottom w:val="0"/>
      <w:divBdr>
        <w:top w:val="none" w:sz="0" w:space="0" w:color="auto"/>
        <w:left w:val="none" w:sz="0" w:space="0" w:color="auto"/>
        <w:bottom w:val="none" w:sz="0" w:space="0" w:color="auto"/>
        <w:right w:val="none" w:sz="0" w:space="0" w:color="auto"/>
      </w:divBdr>
    </w:div>
    <w:div w:id="759983926">
      <w:bodyDiv w:val="1"/>
      <w:marLeft w:val="0"/>
      <w:marRight w:val="0"/>
      <w:marTop w:val="0"/>
      <w:marBottom w:val="0"/>
      <w:divBdr>
        <w:top w:val="none" w:sz="0" w:space="0" w:color="auto"/>
        <w:left w:val="none" w:sz="0" w:space="0" w:color="auto"/>
        <w:bottom w:val="none" w:sz="0" w:space="0" w:color="auto"/>
        <w:right w:val="none" w:sz="0" w:space="0" w:color="auto"/>
      </w:divBdr>
    </w:div>
    <w:div w:id="770441783">
      <w:bodyDiv w:val="1"/>
      <w:marLeft w:val="0"/>
      <w:marRight w:val="0"/>
      <w:marTop w:val="0"/>
      <w:marBottom w:val="0"/>
      <w:divBdr>
        <w:top w:val="none" w:sz="0" w:space="0" w:color="auto"/>
        <w:left w:val="none" w:sz="0" w:space="0" w:color="auto"/>
        <w:bottom w:val="none" w:sz="0" w:space="0" w:color="auto"/>
        <w:right w:val="none" w:sz="0" w:space="0" w:color="auto"/>
      </w:divBdr>
    </w:div>
    <w:div w:id="781537046">
      <w:bodyDiv w:val="1"/>
      <w:marLeft w:val="0"/>
      <w:marRight w:val="0"/>
      <w:marTop w:val="0"/>
      <w:marBottom w:val="0"/>
      <w:divBdr>
        <w:top w:val="none" w:sz="0" w:space="0" w:color="auto"/>
        <w:left w:val="none" w:sz="0" w:space="0" w:color="auto"/>
        <w:bottom w:val="none" w:sz="0" w:space="0" w:color="auto"/>
        <w:right w:val="none" w:sz="0" w:space="0" w:color="auto"/>
      </w:divBdr>
    </w:div>
    <w:div w:id="781921426">
      <w:bodyDiv w:val="1"/>
      <w:marLeft w:val="0"/>
      <w:marRight w:val="0"/>
      <w:marTop w:val="0"/>
      <w:marBottom w:val="0"/>
      <w:divBdr>
        <w:top w:val="none" w:sz="0" w:space="0" w:color="auto"/>
        <w:left w:val="none" w:sz="0" w:space="0" w:color="auto"/>
        <w:bottom w:val="none" w:sz="0" w:space="0" w:color="auto"/>
        <w:right w:val="none" w:sz="0" w:space="0" w:color="auto"/>
      </w:divBdr>
    </w:div>
    <w:div w:id="788471426">
      <w:bodyDiv w:val="1"/>
      <w:marLeft w:val="0"/>
      <w:marRight w:val="0"/>
      <w:marTop w:val="0"/>
      <w:marBottom w:val="0"/>
      <w:divBdr>
        <w:top w:val="none" w:sz="0" w:space="0" w:color="auto"/>
        <w:left w:val="none" w:sz="0" w:space="0" w:color="auto"/>
        <w:bottom w:val="none" w:sz="0" w:space="0" w:color="auto"/>
        <w:right w:val="none" w:sz="0" w:space="0" w:color="auto"/>
      </w:divBdr>
    </w:div>
    <w:div w:id="788934542">
      <w:bodyDiv w:val="1"/>
      <w:marLeft w:val="0"/>
      <w:marRight w:val="0"/>
      <w:marTop w:val="0"/>
      <w:marBottom w:val="0"/>
      <w:divBdr>
        <w:top w:val="none" w:sz="0" w:space="0" w:color="auto"/>
        <w:left w:val="none" w:sz="0" w:space="0" w:color="auto"/>
        <w:bottom w:val="none" w:sz="0" w:space="0" w:color="auto"/>
        <w:right w:val="none" w:sz="0" w:space="0" w:color="auto"/>
      </w:divBdr>
    </w:div>
    <w:div w:id="793527376">
      <w:bodyDiv w:val="1"/>
      <w:marLeft w:val="0"/>
      <w:marRight w:val="0"/>
      <w:marTop w:val="0"/>
      <w:marBottom w:val="0"/>
      <w:divBdr>
        <w:top w:val="none" w:sz="0" w:space="0" w:color="auto"/>
        <w:left w:val="none" w:sz="0" w:space="0" w:color="auto"/>
        <w:bottom w:val="none" w:sz="0" w:space="0" w:color="auto"/>
        <w:right w:val="none" w:sz="0" w:space="0" w:color="auto"/>
      </w:divBdr>
    </w:div>
    <w:div w:id="794953551">
      <w:bodyDiv w:val="1"/>
      <w:marLeft w:val="0"/>
      <w:marRight w:val="0"/>
      <w:marTop w:val="0"/>
      <w:marBottom w:val="0"/>
      <w:divBdr>
        <w:top w:val="none" w:sz="0" w:space="0" w:color="auto"/>
        <w:left w:val="none" w:sz="0" w:space="0" w:color="auto"/>
        <w:bottom w:val="none" w:sz="0" w:space="0" w:color="auto"/>
        <w:right w:val="none" w:sz="0" w:space="0" w:color="auto"/>
      </w:divBdr>
    </w:div>
    <w:div w:id="802508209">
      <w:bodyDiv w:val="1"/>
      <w:marLeft w:val="0"/>
      <w:marRight w:val="0"/>
      <w:marTop w:val="0"/>
      <w:marBottom w:val="0"/>
      <w:divBdr>
        <w:top w:val="none" w:sz="0" w:space="0" w:color="auto"/>
        <w:left w:val="none" w:sz="0" w:space="0" w:color="auto"/>
        <w:bottom w:val="none" w:sz="0" w:space="0" w:color="auto"/>
        <w:right w:val="none" w:sz="0" w:space="0" w:color="auto"/>
      </w:divBdr>
    </w:div>
    <w:div w:id="808547393">
      <w:bodyDiv w:val="1"/>
      <w:marLeft w:val="0"/>
      <w:marRight w:val="0"/>
      <w:marTop w:val="0"/>
      <w:marBottom w:val="0"/>
      <w:divBdr>
        <w:top w:val="none" w:sz="0" w:space="0" w:color="auto"/>
        <w:left w:val="none" w:sz="0" w:space="0" w:color="auto"/>
        <w:bottom w:val="none" w:sz="0" w:space="0" w:color="auto"/>
        <w:right w:val="none" w:sz="0" w:space="0" w:color="auto"/>
      </w:divBdr>
    </w:div>
    <w:div w:id="812481264">
      <w:bodyDiv w:val="1"/>
      <w:marLeft w:val="0"/>
      <w:marRight w:val="0"/>
      <w:marTop w:val="0"/>
      <w:marBottom w:val="0"/>
      <w:divBdr>
        <w:top w:val="none" w:sz="0" w:space="0" w:color="auto"/>
        <w:left w:val="none" w:sz="0" w:space="0" w:color="auto"/>
        <w:bottom w:val="none" w:sz="0" w:space="0" w:color="auto"/>
        <w:right w:val="none" w:sz="0" w:space="0" w:color="auto"/>
      </w:divBdr>
    </w:div>
    <w:div w:id="820343638">
      <w:bodyDiv w:val="1"/>
      <w:marLeft w:val="0"/>
      <w:marRight w:val="0"/>
      <w:marTop w:val="0"/>
      <w:marBottom w:val="0"/>
      <w:divBdr>
        <w:top w:val="none" w:sz="0" w:space="0" w:color="auto"/>
        <w:left w:val="none" w:sz="0" w:space="0" w:color="auto"/>
        <w:bottom w:val="none" w:sz="0" w:space="0" w:color="auto"/>
        <w:right w:val="none" w:sz="0" w:space="0" w:color="auto"/>
      </w:divBdr>
    </w:div>
    <w:div w:id="824708231">
      <w:bodyDiv w:val="1"/>
      <w:marLeft w:val="0"/>
      <w:marRight w:val="0"/>
      <w:marTop w:val="0"/>
      <w:marBottom w:val="0"/>
      <w:divBdr>
        <w:top w:val="none" w:sz="0" w:space="0" w:color="auto"/>
        <w:left w:val="none" w:sz="0" w:space="0" w:color="auto"/>
        <w:bottom w:val="none" w:sz="0" w:space="0" w:color="auto"/>
        <w:right w:val="none" w:sz="0" w:space="0" w:color="auto"/>
      </w:divBdr>
    </w:div>
    <w:div w:id="828710318">
      <w:bodyDiv w:val="1"/>
      <w:marLeft w:val="0"/>
      <w:marRight w:val="0"/>
      <w:marTop w:val="0"/>
      <w:marBottom w:val="0"/>
      <w:divBdr>
        <w:top w:val="none" w:sz="0" w:space="0" w:color="auto"/>
        <w:left w:val="none" w:sz="0" w:space="0" w:color="auto"/>
        <w:bottom w:val="none" w:sz="0" w:space="0" w:color="auto"/>
        <w:right w:val="none" w:sz="0" w:space="0" w:color="auto"/>
      </w:divBdr>
    </w:div>
    <w:div w:id="841166649">
      <w:bodyDiv w:val="1"/>
      <w:marLeft w:val="0"/>
      <w:marRight w:val="0"/>
      <w:marTop w:val="0"/>
      <w:marBottom w:val="0"/>
      <w:divBdr>
        <w:top w:val="none" w:sz="0" w:space="0" w:color="auto"/>
        <w:left w:val="none" w:sz="0" w:space="0" w:color="auto"/>
        <w:bottom w:val="none" w:sz="0" w:space="0" w:color="auto"/>
        <w:right w:val="none" w:sz="0" w:space="0" w:color="auto"/>
      </w:divBdr>
    </w:div>
    <w:div w:id="848834497">
      <w:bodyDiv w:val="1"/>
      <w:marLeft w:val="0"/>
      <w:marRight w:val="0"/>
      <w:marTop w:val="0"/>
      <w:marBottom w:val="0"/>
      <w:divBdr>
        <w:top w:val="none" w:sz="0" w:space="0" w:color="auto"/>
        <w:left w:val="none" w:sz="0" w:space="0" w:color="auto"/>
        <w:bottom w:val="none" w:sz="0" w:space="0" w:color="auto"/>
        <w:right w:val="none" w:sz="0" w:space="0" w:color="auto"/>
      </w:divBdr>
    </w:div>
    <w:div w:id="849023182">
      <w:bodyDiv w:val="1"/>
      <w:marLeft w:val="0"/>
      <w:marRight w:val="0"/>
      <w:marTop w:val="0"/>
      <w:marBottom w:val="0"/>
      <w:divBdr>
        <w:top w:val="none" w:sz="0" w:space="0" w:color="auto"/>
        <w:left w:val="none" w:sz="0" w:space="0" w:color="auto"/>
        <w:bottom w:val="none" w:sz="0" w:space="0" w:color="auto"/>
        <w:right w:val="none" w:sz="0" w:space="0" w:color="auto"/>
      </w:divBdr>
    </w:div>
    <w:div w:id="849611310">
      <w:bodyDiv w:val="1"/>
      <w:marLeft w:val="0"/>
      <w:marRight w:val="0"/>
      <w:marTop w:val="0"/>
      <w:marBottom w:val="0"/>
      <w:divBdr>
        <w:top w:val="none" w:sz="0" w:space="0" w:color="auto"/>
        <w:left w:val="none" w:sz="0" w:space="0" w:color="auto"/>
        <w:bottom w:val="none" w:sz="0" w:space="0" w:color="auto"/>
        <w:right w:val="none" w:sz="0" w:space="0" w:color="auto"/>
      </w:divBdr>
    </w:div>
    <w:div w:id="853570968">
      <w:bodyDiv w:val="1"/>
      <w:marLeft w:val="0"/>
      <w:marRight w:val="0"/>
      <w:marTop w:val="0"/>
      <w:marBottom w:val="0"/>
      <w:divBdr>
        <w:top w:val="none" w:sz="0" w:space="0" w:color="auto"/>
        <w:left w:val="none" w:sz="0" w:space="0" w:color="auto"/>
        <w:bottom w:val="none" w:sz="0" w:space="0" w:color="auto"/>
        <w:right w:val="none" w:sz="0" w:space="0" w:color="auto"/>
      </w:divBdr>
    </w:div>
    <w:div w:id="854543086">
      <w:bodyDiv w:val="1"/>
      <w:marLeft w:val="0"/>
      <w:marRight w:val="0"/>
      <w:marTop w:val="0"/>
      <w:marBottom w:val="0"/>
      <w:divBdr>
        <w:top w:val="none" w:sz="0" w:space="0" w:color="auto"/>
        <w:left w:val="none" w:sz="0" w:space="0" w:color="auto"/>
        <w:bottom w:val="none" w:sz="0" w:space="0" w:color="auto"/>
        <w:right w:val="none" w:sz="0" w:space="0" w:color="auto"/>
      </w:divBdr>
    </w:div>
    <w:div w:id="864058851">
      <w:bodyDiv w:val="1"/>
      <w:marLeft w:val="0"/>
      <w:marRight w:val="0"/>
      <w:marTop w:val="0"/>
      <w:marBottom w:val="0"/>
      <w:divBdr>
        <w:top w:val="none" w:sz="0" w:space="0" w:color="auto"/>
        <w:left w:val="none" w:sz="0" w:space="0" w:color="auto"/>
        <w:bottom w:val="none" w:sz="0" w:space="0" w:color="auto"/>
        <w:right w:val="none" w:sz="0" w:space="0" w:color="auto"/>
      </w:divBdr>
    </w:div>
    <w:div w:id="871191433">
      <w:bodyDiv w:val="1"/>
      <w:marLeft w:val="0"/>
      <w:marRight w:val="0"/>
      <w:marTop w:val="0"/>
      <w:marBottom w:val="0"/>
      <w:divBdr>
        <w:top w:val="none" w:sz="0" w:space="0" w:color="auto"/>
        <w:left w:val="none" w:sz="0" w:space="0" w:color="auto"/>
        <w:bottom w:val="none" w:sz="0" w:space="0" w:color="auto"/>
        <w:right w:val="none" w:sz="0" w:space="0" w:color="auto"/>
      </w:divBdr>
    </w:div>
    <w:div w:id="898512079">
      <w:bodyDiv w:val="1"/>
      <w:marLeft w:val="0"/>
      <w:marRight w:val="0"/>
      <w:marTop w:val="0"/>
      <w:marBottom w:val="0"/>
      <w:divBdr>
        <w:top w:val="none" w:sz="0" w:space="0" w:color="auto"/>
        <w:left w:val="none" w:sz="0" w:space="0" w:color="auto"/>
        <w:bottom w:val="none" w:sz="0" w:space="0" w:color="auto"/>
        <w:right w:val="none" w:sz="0" w:space="0" w:color="auto"/>
      </w:divBdr>
    </w:div>
    <w:div w:id="903612983">
      <w:bodyDiv w:val="1"/>
      <w:marLeft w:val="0"/>
      <w:marRight w:val="0"/>
      <w:marTop w:val="0"/>
      <w:marBottom w:val="0"/>
      <w:divBdr>
        <w:top w:val="none" w:sz="0" w:space="0" w:color="auto"/>
        <w:left w:val="none" w:sz="0" w:space="0" w:color="auto"/>
        <w:bottom w:val="none" w:sz="0" w:space="0" w:color="auto"/>
        <w:right w:val="none" w:sz="0" w:space="0" w:color="auto"/>
      </w:divBdr>
    </w:div>
    <w:div w:id="905073480">
      <w:bodyDiv w:val="1"/>
      <w:marLeft w:val="0"/>
      <w:marRight w:val="0"/>
      <w:marTop w:val="0"/>
      <w:marBottom w:val="0"/>
      <w:divBdr>
        <w:top w:val="none" w:sz="0" w:space="0" w:color="auto"/>
        <w:left w:val="none" w:sz="0" w:space="0" w:color="auto"/>
        <w:bottom w:val="none" w:sz="0" w:space="0" w:color="auto"/>
        <w:right w:val="none" w:sz="0" w:space="0" w:color="auto"/>
      </w:divBdr>
    </w:div>
    <w:div w:id="907419909">
      <w:bodyDiv w:val="1"/>
      <w:marLeft w:val="0"/>
      <w:marRight w:val="0"/>
      <w:marTop w:val="0"/>
      <w:marBottom w:val="0"/>
      <w:divBdr>
        <w:top w:val="none" w:sz="0" w:space="0" w:color="auto"/>
        <w:left w:val="none" w:sz="0" w:space="0" w:color="auto"/>
        <w:bottom w:val="none" w:sz="0" w:space="0" w:color="auto"/>
        <w:right w:val="none" w:sz="0" w:space="0" w:color="auto"/>
      </w:divBdr>
    </w:div>
    <w:div w:id="909849552">
      <w:bodyDiv w:val="1"/>
      <w:marLeft w:val="0"/>
      <w:marRight w:val="0"/>
      <w:marTop w:val="0"/>
      <w:marBottom w:val="0"/>
      <w:divBdr>
        <w:top w:val="none" w:sz="0" w:space="0" w:color="auto"/>
        <w:left w:val="none" w:sz="0" w:space="0" w:color="auto"/>
        <w:bottom w:val="none" w:sz="0" w:space="0" w:color="auto"/>
        <w:right w:val="none" w:sz="0" w:space="0" w:color="auto"/>
      </w:divBdr>
    </w:div>
    <w:div w:id="912279038">
      <w:bodyDiv w:val="1"/>
      <w:marLeft w:val="0"/>
      <w:marRight w:val="0"/>
      <w:marTop w:val="0"/>
      <w:marBottom w:val="0"/>
      <w:divBdr>
        <w:top w:val="none" w:sz="0" w:space="0" w:color="auto"/>
        <w:left w:val="none" w:sz="0" w:space="0" w:color="auto"/>
        <w:bottom w:val="none" w:sz="0" w:space="0" w:color="auto"/>
        <w:right w:val="none" w:sz="0" w:space="0" w:color="auto"/>
      </w:divBdr>
    </w:div>
    <w:div w:id="916288373">
      <w:bodyDiv w:val="1"/>
      <w:marLeft w:val="0"/>
      <w:marRight w:val="0"/>
      <w:marTop w:val="0"/>
      <w:marBottom w:val="0"/>
      <w:divBdr>
        <w:top w:val="none" w:sz="0" w:space="0" w:color="auto"/>
        <w:left w:val="none" w:sz="0" w:space="0" w:color="auto"/>
        <w:bottom w:val="none" w:sz="0" w:space="0" w:color="auto"/>
        <w:right w:val="none" w:sz="0" w:space="0" w:color="auto"/>
      </w:divBdr>
    </w:div>
    <w:div w:id="917328598">
      <w:bodyDiv w:val="1"/>
      <w:marLeft w:val="0"/>
      <w:marRight w:val="0"/>
      <w:marTop w:val="0"/>
      <w:marBottom w:val="0"/>
      <w:divBdr>
        <w:top w:val="none" w:sz="0" w:space="0" w:color="auto"/>
        <w:left w:val="none" w:sz="0" w:space="0" w:color="auto"/>
        <w:bottom w:val="none" w:sz="0" w:space="0" w:color="auto"/>
        <w:right w:val="none" w:sz="0" w:space="0" w:color="auto"/>
      </w:divBdr>
    </w:div>
    <w:div w:id="924533942">
      <w:bodyDiv w:val="1"/>
      <w:marLeft w:val="0"/>
      <w:marRight w:val="0"/>
      <w:marTop w:val="0"/>
      <w:marBottom w:val="0"/>
      <w:divBdr>
        <w:top w:val="none" w:sz="0" w:space="0" w:color="auto"/>
        <w:left w:val="none" w:sz="0" w:space="0" w:color="auto"/>
        <w:bottom w:val="none" w:sz="0" w:space="0" w:color="auto"/>
        <w:right w:val="none" w:sz="0" w:space="0" w:color="auto"/>
      </w:divBdr>
    </w:div>
    <w:div w:id="929001696">
      <w:bodyDiv w:val="1"/>
      <w:marLeft w:val="0"/>
      <w:marRight w:val="0"/>
      <w:marTop w:val="0"/>
      <w:marBottom w:val="0"/>
      <w:divBdr>
        <w:top w:val="none" w:sz="0" w:space="0" w:color="auto"/>
        <w:left w:val="none" w:sz="0" w:space="0" w:color="auto"/>
        <w:bottom w:val="none" w:sz="0" w:space="0" w:color="auto"/>
        <w:right w:val="none" w:sz="0" w:space="0" w:color="auto"/>
      </w:divBdr>
    </w:div>
    <w:div w:id="971792818">
      <w:bodyDiv w:val="1"/>
      <w:marLeft w:val="0"/>
      <w:marRight w:val="0"/>
      <w:marTop w:val="0"/>
      <w:marBottom w:val="0"/>
      <w:divBdr>
        <w:top w:val="none" w:sz="0" w:space="0" w:color="auto"/>
        <w:left w:val="none" w:sz="0" w:space="0" w:color="auto"/>
        <w:bottom w:val="none" w:sz="0" w:space="0" w:color="auto"/>
        <w:right w:val="none" w:sz="0" w:space="0" w:color="auto"/>
      </w:divBdr>
    </w:div>
    <w:div w:id="974413908">
      <w:bodyDiv w:val="1"/>
      <w:marLeft w:val="0"/>
      <w:marRight w:val="0"/>
      <w:marTop w:val="0"/>
      <w:marBottom w:val="0"/>
      <w:divBdr>
        <w:top w:val="none" w:sz="0" w:space="0" w:color="auto"/>
        <w:left w:val="none" w:sz="0" w:space="0" w:color="auto"/>
        <w:bottom w:val="none" w:sz="0" w:space="0" w:color="auto"/>
        <w:right w:val="none" w:sz="0" w:space="0" w:color="auto"/>
      </w:divBdr>
    </w:div>
    <w:div w:id="977955653">
      <w:bodyDiv w:val="1"/>
      <w:marLeft w:val="0"/>
      <w:marRight w:val="0"/>
      <w:marTop w:val="0"/>
      <w:marBottom w:val="0"/>
      <w:divBdr>
        <w:top w:val="none" w:sz="0" w:space="0" w:color="auto"/>
        <w:left w:val="none" w:sz="0" w:space="0" w:color="auto"/>
        <w:bottom w:val="none" w:sz="0" w:space="0" w:color="auto"/>
        <w:right w:val="none" w:sz="0" w:space="0" w:color="auto"/>
      </w:divBdr>
    </w:div>
    <w:div w:id="982780318">
      <w:bodyDiv w:val="1"/>
      <w:marLeft w:val="0"/>
      <w:marRight w:val="0"/>
      <w:marTop w:val="0"/>
      <w:marBottom w:val="0"/>
      <w:divBdr>
        <w:top w:val="none" w:sz="0" w:space="0" w:color="auto"/>
        <w:left w:val="none" w:sz="0" w:space="0" w:color="auto"/>
        <w:bottom w:val="none" w:sz="0" w:space="0" w:color="auto"/>
        <w:right w:val="none" w:sz="0" w:space="0" w:color="auto"/>
      </w:divBdr>
    </w:div>
    <w:div w:id="984433916">
      <w:bodyDiv w:val="1"/>
      <w:marLeft w:val="0"/>
      <w:marRight w:val="0"/>
      <w:marTop w:val="0"/>
      <w:marBottom w:val="0"/>
      <w:divBdr>
        <w:top w:val="none" w:sz="0" w:space="0" w:color="auto"/>
        <w:left w:val="none" w:sz="0" w:space="0" w:color="auto"/>
        <w:bottom w:val="none" w:sz="0" w:space="0" w:color="auto"/>
        <w:right w:val="none" w:sz="0" w:space="0" w:color="auto"/>
      </w:divBdr>
    </w:div>
    <w:div w:id="985014692">
      <w:bodyDiv w:val="1"/>
      <w:marLeft w:val="0"/>
      <w:marRight w:val="0"/>
      <w:marTop w:val="0"/>
      <w:marBottom w:val="0"/>
      <w:divBdr>
        <w:top w:val="none" w:sz="0" w:space="0" w:color="auto"/>
        <w:left w:val="none" w:sz="0" w:space="0" w:color="auto"/>
        <w:bottom w:val="none" w:sz="0" w:space="0" w:color="auto"/>
        <w:right w:val="none" w:sz="0" w:space="0" w:color="auto"/>
      </w:divBdr>
    </w:div>
    <w:div w:id="995953740">
      <w:bodyDiv w:val="1"/>
      <w:marLeft w:val="0"/>
      <w:marRight w:val="0"/>
      <w:marTop w:val="0"/>
      <w:marBottom w:val="0"/>
      <w:divBdr>
        <w:top w:val="none" w:sz="0" w:space="0" w:color="auto"/>
        <w:left w:val="none" w:sz="0" w:space="0" w:color="auto"/>
        <w:bottom w:val="none" w:sz="0" w:space="0" w:color="auto"/>
        <w:right w:val="none" w:sz="0" w:space="0" w:color="auto"/>
      </w:divBdr>
    </w:div>
    <w:div w:id="1002898899">
      <w:bodyDiv w:val="1"/>
      <w:marLeft w:val="0"/>
      <w:marRight w:val="0"/>
      <w:marTop w:val="0"/>
      <w:marBottom w:val="0"/>
      <w:divBdr>
        <w:top w:val="none" w:sz="0" w:space="0" w:color="auto"/>
        <w:left w:val="none" w:sz="0" w:space="0" w:color="auto"/>
        <w:bottom w:val="none" w:sz="0" w:space="0" w:color="auto"/>
        <w:right w:val="none" w:sz="0" w:space="0" w:color="auto"/>
      </w:divBdr>
    </w:div>
    <w:div w:id="1003431116">
      <w:bodyDiv w:val="1"/>
      <w:marLeft w:val="0"/>
      <w:marRight w:val="0"/>
      <w:marTop w:val="0"/>
      <w:marBottom w:val="0"/>
      <w:divBdr>
        <w:top w:val="none" w:sz="0" w:space="0" w:color="auto"/>
        <w:left w:val="none" w:sz="0" w:space="0" w:color="auto"/>
        <w:bottom w:val="none" w:sz="0" w:space="0" w:color="auto"/>
        <w:right w:val="none" w:sz="0" w:space="0" w:color="auto"/>
      </w:divBdr>
    </w:div>
    <w:div w:id="1004012745">
      <w:bodyDiv w:val="1"/>
      <w:marLeft w:val="0"/>
      <w:marRight w:val="0"/>
      <w:marTop w:val="0"/>
      <w:marBottom w:val="0"/>
      <w:divBdr>
        <w:top w:val="none" w:sz="0" w:space="0" w:color="auto"/>
        <w:left w:val="none" w:sz="0" w:space="0" w:color="auto"/>
        <w:bottom w:val="none" w:sz="0" w:space="0" w:color="auto"/>
        <w:right w:val="none" w:sz="0" w:space="0" w:color="auto"/>
      </w:divBdr>
    </w:div>
    <w:div w:id="1004820396">
      <w:bodyDiv w:val="1"/>
      <w:marLeft w:val="0"/>
      <w:marRight w:val="0"/>
      <w:marTop w:val="0"/>
      <w:marBottom w:val="0"/>
      <w:divBdr>
        <w:top w:val="none" w:sz="0" w:space="0" w:color="auto"/>
        <w:left w:val="none" w:sz="0" w:space="0" w:color="auto"/>
        <w:bottom w:val="none" w:sz="0" w:space="0" w:color="auto"/>
        <w:right w:val="none" w:sz="0" w:space="0" w:color="auto"/>
      </w:divBdr>
    </w:div>
    <w:div w:id="1006904310">
      <w:bodyDiv w:val="1"/>
      <w:marLeft w:val="0"/>
      <w:marRight w:val="0"/>
      <w:marTop w:val="0"/>
      <w:marBottom w:val="0"/>
      <w:divBdr>
        <w:top w:val="none" w:sz="0" w:space="0" w:color="auto"/>
        <w:left w:val="none" w:sz="0" w:space="0" w:color="auto"/>
        <w:bottom w:val="none" w:sz="0" w:space="0" w:color="auto"/>
        <w:right w:val="none" w:sz="0" w:space="0" w:color="auto"/>
      </w:divBdr>
    </w:div>
    <w:div w:id="1012683703">
      <w:bodyDiv w:val="1"/>
      <w:marLeft w:val="0"/>
      <w:marRight w:val="0"/>
      <w:marTop w:val="0"/>
      <w:marBottom w:val="0"/>
      <w:divBdr>
        <w:top w:val="none" w:sz="0" w:space="0" w:color="auto"/>
        <w:left w:val="none" w:sz="0" w:space="0" w:color="auto"/>
        <w:bottom w:val="none" w:sz="0" w:space="0" w:color="auto"/>
        <w:right w:val="none" w:sz="0" w:space="0" w:color="auto"/>
      </w:divBdr>
    </w:div>
    <w:div w:id="1013605916">
      <w:bodyDiv w:val="1"/>
      <w:marLeft w:val="0"/>
      <w:marRight w:val="0"/>
      <w:marTop w:val="0"/>
      <w:marBottom w:val="0"/>
      <w:divBdr>
        <w:top w:val="none" w:sz="0" w:space="0" w:color="auto"/>
        <w:left w:val="none" w:sz="0" w:space="0" w:color="auto"/>
        <w:bottom w:val="none" w:sz="0" w:space="0" w:color="auto"/>
        <w:right w:val="none" w:sz="0" w:space="0" w:color="auto"/>
      </w:divBdr>
    </w:div>
    <w:div w:id="1015109324">
      <w:bodyDiv w:val="1"/>
      <w:marLeft w:val="0"/>
      <w:marRight w:val="0"/>
      <w:marTop w:val="0"/>
      <w:marBottom w:val="0"/>
      <w:divBdr>
        <w:top w:val="none" w:sz="0" w:space="0" w:color="auto"/>
        <w:left w:val="none" w:sz="0" w:space="0" w:color="auto"/>
        <w:bottom w:val="none" w:sz="0" w:space="0" w:color="auto"/>
        <w:right w:val="none" w:sz="0" w:space="0" w:color="auto"/>
      </w:divBdr>
    </w:div>
    <w:div w:id="1019040525">
      <w:bodyDiv w:val="1"/>
      <w:marLeft w:val="0"/>
      <w:marRight w:val="0"/>
      <w:marTop w:val="0"/>
      <w:marBottom w:val="0"/>
      <w:divBdr>
        <w:top w:val="none" w:sz="0" w:space="0" w:color="auto"/>
        <w:left w:val="none" w:sz="0" w:space="0" w:color="auto"/>
        <w:bottom w:val="none" w:sz="0" w:space="0" w:color="auto"/>
        <w:right w:val="none" w:sz="0" w:space="0" w:color="auto"/>
      </w:divBdr>
    </w:div>
    <w:div w:id="1029835773">
      <w:bodyDiv w:val="1"/>
      <w:marLeft w:val="0"/>
      <w:marRight w:val="0"/>
      <w:marTop w:val="0"/>
      <w:marBottom w:val="0"/>
      <w:divBdr>
        <w:top w:val="none" w:sz="0" w:space="0" w:color="auto"/>
        <w:left w:val="none" w:sz="0" w:space="0" w:color="auto"/>
        <w:bottom w:val="none" w:sz="0" w:space="0" w:color="auto"/>
        <w:right w:val="none" w:sz="0" w:space="0" w:color="auto"/>
      </w:divBdr>
    </w:div>
    <w:div w:id="1030034840">
      <w:bodyDiv w:val="1"/>
      <w:marLeft w:val="0"/>
      <w:marRight w:val="0"/>
      <w:marTop w:val="0"/>
      <w:marBottom w:val="0"/>
      <w:divBdr>
        <w:top w:val="none" w:sz="0" w:space="0" w:color="auto"/>
        <w:left w:val="none" w:sz="0" w:space="0" w:color="auto"/>
        <w:bottom w:val="none" w:sz="0" w:space="0" w:color="auto"/>
        <w:right w:val="none" w:sz="0" w:space="0" w:color="auto"/>
      </w:divBdr>
    </w:div>
    <w:div w:id="1049063350">
      <w:bodyDiv w:val="1"/>
      <w:marLeft w:val="0"/>
      <w:marRight w:val="0"/>
      <w:marTop w:val="0"/>
      <w:marBottom w:val="0"/>
      <w:divBdr>
        <w:top w:val="none" w:sz="0" w:space="0" w:color="auto"/>
        <w:left w:val="none" w:sz="0" w:space="0" w:color="auto"/>
        <w:bottom w:val="none" w:sz="0" w:space="0" w:color="auto"/>
        <w:right w:val="none" w:sz="0" w:space="0" w:color="auto"/>
      </w:divBdr>
    </w:div>
    <w:div w:id="1055816504">
      <w:bodyDiv w:val="1"/>
      <w:marLeft w:val="0"/>
      <w:marRight w:val="0"/>
      <w:marTop w:val="0"/>
      <w:marBottom w:val="0"/>
      <w:divBdr>
        <w:top w:val="none" w:sz="0" w:space="0" w:color="auto"/>
        <w:left w:val="none" w:sz="0" w:space="0" w:color="auto"/>
        <w:bottom w:val="none" w:sz="0" w:space="0" w:color="auto"/>
        <w:right w:val="none" w:sz="0" w:space="0" w:color="auto"/>
      </w:divBdr>
    </w:div>
    <w:div w:id="1059402206">
      <w:bodyDiv w:val="1"/>
      <w:marLeft w:val="0"/>
      <w:marRight w:val="0"/>
      <w:marTop w:val="0"/>
      <w:marBottom w:val="0"/>
      <w:divBdr>
        <w:top w:val="none" w:sz="0" w:space="0" w:color="auto"/>
        <w:left w:val="none" w:sz="0" w:space="0" w:color="auto"/>
        <w:bottom w:val="none" w:sz="0" w:space="0" w:color="auto"/>
        <w:right w:val="none" w:sz="0" w:space="0" w:color="auto"/>
      </w:divBdr>
    </w:div>
    <w:div w:id="1062169324">
      <w:bodyDiv w:val="1"/>
      <w:marLeft w:val="0"/>
      <w:marRight w:val="0"/>
      <w:marTop w:val="0"/>
      <w:marBottom w:val="0"/>
      <w:divBdr>
        <w:top w:val="none" w:sz="0" w:space="0" w:color="auto"/>
        <w:left w:val="none" w:sz="0" w:space="0" w:color="auto"/>
        <w:bottom w:val="none" w:sz="0" w:space="0" w:color="auto"/>
        <w:right w:val="none" w:sz="0" w:space="0" w:color="auto"/>
      </w:divBdr>
    </w:div>
    <w:div w:id="1064253557">
      <w:bodyDiv w:val="1"/>
      <w:marLeft w:val="0"/>
      <w:marRight w:val="0"/>
      <w:marTop w:val="0"/>
      <w:marBottom w:val="0"/>
      <w:divBdr>
        <w:top w:val="none" w:sz="0" w:space="0" w:color="auto"/>
        <w:left w:val="none" w:sz="0" w:space="0" w:color="auto"/>
        <w:bottom w:val="none" w:sz="0" w:space="0" w:color="auto"/>
        <w:right w:val="none" w:sz="0" w:space="0" w:color="auto"/>
      </w:divBdr>
      <w:divsChild>
        <w:div w:id="430323637">
          <w:marLeft w:val="0"/>
          <w:marRight w:val="0"/>
          <w:marTop w:val="0"/>
          <w:marBottom w:val="0"/>
          <w:divBdr>
            <w:top w:val="none" w:sz="0" w:space="0" w:color="auto"/>
            <w:left w:val="none" w:sz="0" w:space="0" w:color="auto"/>
            <w:bottom w:val="none" w:sz="0" w:space="0" w:color="auto"/>
            <w:right w:val="none" w:sz="0" w:space="0" w:color="auto"/>
          </w:divBdr>
          <w:divsChild>
            <w:div w:id="1827352633">
              <w:marLeft w:val="0"/>
              <w:marRight w:val="0"/>
              <w:marTop w:val="0"/>
              <w:marBottom w:val="0"/>
              <w:divBdr>
                <w:top w:val="none" w:sz="0" w:space="0" w:color="auto"/>
                <w:left w:val="none" w:sz="0" w:space="0" w:color="auto"/>
                <w:bottom w:val="none" w:sz="0" w:space="0" w:color="auto"/>
                <w:right w:val="none" w:sz="0" w:space="0" w:color="auto"/>
              </w:divBdr>
              <w:divsChild>
                <w:div w:id="1227959565">
                  <w:marLeft w:val="0"/>
                  <w:marRight w:val="0"/>
                  <w:marTop w:val="0"/>
                  <w:marBottom w:val="0"/>
                  <w:divBdr>
                    <w:top w:val="single" w:sz="2" w:space="0" w:color="008000"/>
                    <w:left w:val="single" w:sz="2" w:space="0" w:color="008000"/>
                    <w:bottom w:val="single" w:sz="2" w:space="0" w:color="008000"/>
                    <w:right w:val="single" w:sz="2" w:space="0" w:color="008000"/>
                  </w:divBdr>
                  <w:divsChild>
                    <w:div w:id="234556942">
                      <w:marLeft w:val="0"/>
                      <w:marRight w:val="0"/>
                      <w:marTop w:val="0"/>
                      <w:marBottom w:val="0"/>
                      <w:divBdr>
                        <w:top w:val="none" w:sz="0" w:space="0" w:color="auto"/>
                        <w:left w:val="none" w:sz="0" w:space="0" w:color="auto"/>
                        <w:bottom w:val="none" w:sz="0" w:space="0" w:color="auto"/>
                        <w:right w:val="none" w:sz="0" w:space="0" w:color="auto"/>
                      </w:divBdr>
                      <w:divsChild>
                        <w:div w:id="1686514918">
                          <w:marLeft w:val="0"/>
                          <w:marRight w:val="0"/>
                          <w:marTop w:val="0"/>
                          <w:marBottom w:val="0"/>
                          <w:divBdr>
                            <w:top w:val="none" w:sz="0" w:space="0" w:color="auto"/>
                            <w:left w:val="none" w:sz="0" w:space="0" w:color="auto"/>
                            <w:bottom w:val="none" w:sz="0" w:space="0" w:color="auto"/>
                            <w:right w:val="none" w:sz="0" w:space="0" w:color="auto"/>
                          </w:divBdr>
                          <w:divsChild>
                            <w:div w:id="1557084413">
                              <w:marLeft w:val="0"/>
                              <w:marRight w:val="0"/>
                              <w:marTop w:val="0"/>
                              <w:marBottom w:val="0"/>
                              <w:divBdr>
                                <w:top w:val="none" w:sz="0" w:space="0" w:color="auto"/>
                                <w:left w:val="none" w:sz="0" w:space="0" w:color="auto"/>
                                <w:bottom w:val="none" w:sz="0" w:space="0" w:color="auto"/>
                                <w:right w:val="none" w:sz="0" w:space="0" w:color="auto"/>
                              </w:divBdr>
                              <w:divsChild>
                                <w:div w:id="1931549010">
                                  <w:marLeft w:val="0"/>
                                  <w:marRight w:val="0"/>
                                  <w:marTop w:val="0"/>
                                  <w:marBottom w:val="0"/>
                                  <w:divBdr>
                                    <w:top w:val="none" w:sz="0" w:space="0" w:color="auto"/>
                                    <w:left w:val="none" w:sz="0" w:space="0" w:color="auto"/>
                                    <w:bottom w:val="none" w:sz="0" w:space="0" w:color="auto"/>
                                    <w:right w:val="none" w:sz="0" w:space="0" w:color="auto"/>
                                  </w:divBdr>
                                  <w:divsChild>
                                    <w:div w:id="2067952201">
                                      <w:marLeft w:val="0"/>
                                      <w:marRight w:val="0"/>
                                      <w:marTop w:val="0"/>
                                      <w:marBottom w:val="0"/>
                                      <w:divBdr>
                                        <w:top w:val="none" w:sz="0" w:space="0" w:color="auto"/>
                                        <w:left w:val="none" w:sz="0" w:space="0" w:color="auto"/>
                                        <w:bottom w:val="none" w:sz="0" w:space="0" w:color="auto"/>
                                        <w:right w:val="none" w:sz="0" w:space="0" w:color="auto"/>
                                      </w:divBdr>
                                      <w:divsChild>
                                        <w:div w:id="189570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0129949">
      <w:bodyDiv w:val="1"/>
      <w:marLeft w:val="0"/>
      <w:marRight w:val="0"/>
      <w:marTop w:val="0"/>
      <w:marBottom w:val="0"/>
      <w:divBdr>
        <w:top w:val="none" w:sz="0" w:space="0" w:color="auto"/>
        <w:left w:val="none" w:sz="0" w:space="0" w:color="auto"/>
        <w:bottom w:val="none" w:sz="0" w:space="0" w:color="auto"/>
        <w:right w:val="none" w:sz="0" w:space="0" w:color="auto"/>
      </w:divBdr>
    </w:div>
    <w:div w:id="1093550529">
      <w:bodyDiv w:val="1"/>
      <w:marLeft w:val="0"/>
      <w:marRight w:val="0"/>
      <w:marTop w:val="0"/>
      <w:marBottom w:val="0"/>
      <w:divBdr>
        <w:top w:val="none" w:sz="0" w:space="0" w:color="auto"/>
        <w:left w:val="none" w:sz="0" w:space="0" w:color="auto"/>
        <w:bottom w:val="none" w:sz="0" w:space="0" w:color="auto"/>
        <w:right w:val="none" w:sz="0" w:space="0" w:color="auto"/>
      </w:divBdr>
    </w:div>
    <w:div w:id="1096289808">
      <w:bodyDiv w:val="1"/>
      <w:marLeft w:val="0"/>
      <w:marRight w:val="0"/>
      <w:marTop w:val="0"/>
      <w:marBottom w:val="0"/>
      <w:divBdr>
        <w:top w:val="none" w:sz="0" w:space="0" w:color="auto"/>
        <w:left w:val="none" w:sz="0" w:space="0" w:color="auto"/>
        <w:bottom w:val="none" w:sz="0" w:space="0" w:color="auto"/>
        <w:right w:val="none" w:sz="0" w:space="0" w:color="auto"/>
      </w:divBdr>
    </w:div>
    <w:div w:id="1112626309">
      <w:bodyDiv w:val="1"/>
      <w:marLeft w:val="0"/>
      <w:marRight w:val="0"/>
      <w:marTop w:val="0"/>
      <w:marBottom w:val="0"/>
      <w:divBdr>
        <w:top w:val="none" w:sz="0" w:space="0" w:color="auto"/>
        <w:left w:val="none" w:sz="0" w:space="0" w:color="auto"/>
        <w:bottom w:val="none" w:sz="0" w:space="0" w:color="auto"/>
        <w:right w:val="none" w:sz="0" w:space="0" w:color="auto"/>
      </w:divBdr>
    </w:div>
    <w:div w:id="1118185005">
      <w:bodyDiv w:val="1"/>
      <w:marLeft w:val="0"/>
      <w:marRight w:val="0"/>
      <w:marTop w:val="0"/>
      <w:marBottom w:val="0"/>
      <w:divBdr>
        <w:top w:val="none" w:sz="0" w:space="0" w:color="auto"/>
        <w:left w:val="none" w:sz="0" w:space="0" w:color="auto"/>
        <w:bottom w:val="none" w:sz="0" w:space="0" w:color="auto"/>
        <w:right w:val="none" w:sz="0" w:space="0" w:color="auto"/>
      </w:divBdr>
    </w:div>
    <w:div w:id="1128621340">
      <w:bodyDiv w:val="1"/>
      <w:marLeft w:val="0"/>
      <w:marRight w:val="0"/>
      <w:marTop w:val="0"/>
      <w:marBottom w:val="0"/>
      <w:divBdr>
        <w:top w:val="none" w:sz="0" w:space="0" w:color="auto"/>
        <w:left w:val="none" w:sz="0" w:space="0" w:color="auto"/>
        <w:bottom w:val="none" w:sz="0" w:space="0" w:color="auto"/>
        <w:right w:val="none" w:sz="0" w:space="0" w:color="auto"/>
      </w:divBdr>
    </w:div>
    <w:div w:id="1137188402">
      <w:bodyDiv w:val="1"/>
      <w:marLeft w:val="0"/>
      <w:marRight w:val="0"/>
      <w:marTop w:val="0"/>
      <w:marBottom w:val="0"/>
      <w:divBdr>
        <w:top w:val="none" w:sz="0" w:space="0" w:color="auto"/>
        <w:left w:val="none" w:sz="0" w:space="0" w:color="auto"/>
        <w:bottom w:val="none" w:sz="0" w:space="0" w:color="auto"/>
        <w:right w:val="none" w:sz="0" w:space="0" w:color="auto"/>
      </w:divBdr>
    </w:div>
    <w:div w:id="1150101835">
      <w:bodyDiv w:val="1"/>
      <w:marLeft w:val="0"/>
      <w:marRight w:val="0"/>
      <w:marTop w:val="0"/>
      <w:marBottom w:val="0"/>
      <w:divBdr>
        <w:top w:val="none" w:sz="0" w:space="0" w:color="auto"/>
        <w:left w:val="none" w:sz="0" w:space="0" w:color="auto"/>
        <w:bottom w:val="none" w:sz="0" w:space="0" w:color="auto"/>
        <w:right w:val="none" w:sz="0" w:space="0" w:color="auto"/>
      </w:divBdr>
    </w:div>
    <w:div w:id="1151217410">
      <w:bodyDiv w:val="1"/>
      <w:marLeft w:val="0"/>
      <w:marRight w:val="0"/>
      <w:marTop w:val="0"/>
      <w:marBottom w:val="0"/>
      <w:divBdr>
        <w:top w:val="none" w:sz="0" w:space="0" w:color="auto"/>
        <w:left w:val="none" w:sz="0" w:space="0" w:color="auto"/>
        <w:bottom w:val="none" w:sz="0" w:space="0" w:color="auto"/>
        <w:right w:val="none" w:sz="0" w:space="0" w:color="auto"/>
      </w:divBdr>
    </w:div>
    <w:div w:id="1152940575">
      <w:bodyDiv w:val="1"/>
      <w:marLeft w:val="0"/>
      <w:marRight w:val="0"/>
      <w:marTop w:val="0"/>
      <w:marBottom w:val="0"/>
      <w:divBdr>
        <w:top w:val="none" w:sz="0" w:space="0" w:color="auto"/>
        <w:left w:val="none" w:sz="0" w:space="0" w:color="auto"/>
        <w:bottom w:val="none" w:sz="0" w:space="0" w:color="auto"/>
        <w:right w:val="none" w:sz="0" w:space="0" w:color="auto"/>
      </w:divBdr>
    </w:div>
    <w:div w:id="1154562224">
      <w:bodyDiv w:val="1"/>
      <w:marLeft w:val="0"/>
      <w:marRight w:val="0"/>
      <w:marTop w:val="0"/>
      <w:marBottom w:val="0"/>
      <w:divBdr>
        <w:top w:val="none" w:sz="0" w:space="0" w:color="auto"/>
        <w:left w:val="none" w:sz="0" w:space="0" w:color="auto"/>
        <w:bottom w:val="none" w:sz="0" w:space="0" w:color="auto"/>
        <w:right w:val="none" w:sz="0" w:space="0" w:color="auto"/>
      </w:divBdr>
    </w:div>
    <w:div w:id="1166019790">
      <w:bodyDiv w:val="1"/>
      <w:marLeft w:val="0"/>
      <w:marRight w:val="0"/>
      <w:marTop w:val="0"/>
      <w:marBottom w:val="0"/>
      <w:divBdr>
        <w:top w:val="none" w:sz="0" w:space="0" w:color="auto"/>
        <w:left w:val="none" w:sz="0" w:space="0" w:color="auto"/>
        <w:bottom w:val="none" w:sz="0" w:space="0" w:color="auto"/>
        <w:right w:val="none" w:sz="0" w:space="0" w:color="auto"/>
      </w:divBdr>
    </w:div>
    <w:div w:id="1173029813">
      <w:bodyDiv w:val="1"/>
      <w:marLeft w:val="0"/>
      <w:marRight w:val="0"/>
      <w:marTop w:val="0"/>
      <w:marBottom w:val="0"/>
      <w:divBdr>
        <w:top w:val="none" w:sz="0" w:space="0" w:color="auto"/>
        <w:left w:val="none" w:sz="0" w:space="0" w:color="auto"/>
        <w:bottom w:val="none" w:sz="0" w:space="0" w:color="auto"/>
        <w:right w:val="none" w:sz="0" w:space="0" w:color="auto"/>
      </w:divBdr>
    </w:div>
    <w:div w:id="1175461198">
      <w:bodyDiv w:val="1"/>
      <w:marLeft w:val="0"/>
      <w:marRight w:val="0"/>
      <w:marTop w:val="0"/>
      <w:marBottom w:val="0"/>
      <w:divBdr>
        <w:top w:val="none" w:sz="0" w:space="0" w:color="auto"/>
        <w:left w:val="none" w:sz="0" w:space="0" w:color="auto"/>
        <w:bottom w:val="none" w:sz="0" w:space="0" w:color="auto"/>
        <w:right w:val="none" w:sz="0" w:space="0" w:color="auto"/>
      </w:divBdr>
    </w:div>
    <w:div w:id="1177772868">
      <w:bodyDiv w:val="1"/>
      <w:marLeft w:val="0"/>
      <w:marRight w:val="0"/>
      <w:marTop w:val="0"/>
      <w:marBottom w:val="0"/>
      <w:divBdr>
        <w:top w:val="none" w:sz="0" w:space="0" w:color="auto"/>
        <w:left w:val="none" w:sz="0" w:space="0" w:color="auto"/>
        <w:bottom w:val="none" w:sz="0" w:space="0" w:color="auto"/>
        <w:right w:val="none" w:sz="0" w:space="0" w:color="auto"/>
      </w:divBdr>
    </w:div>
    <w:div w:id="1180318914">
      <w:bodyDiv w:val="1"/>
      <w:marLeft w:val="0"/>
      <w:marRight w:val="0"/>
      <w:marTop w:val="0"/>
      <w:marBottom w:val="0"/>
      <w:divBdr>
        <w:top w:val="none" w:sz="0" w:space="0" w:color="auto"/>
        <w:left w:val="none" w:sz="0" w:space="0" w:color="auto"/>
        <w:bottom w:val="none" w:sz="0" w:space="0" w:color="auto"/>
        <w:right w:val="none" w:sz="0" w:space="0" w:color="auto"/>
      </w:divBdr>
    </w:div>
    <w:div w:id="1188523948">
      <w:bodyDiv w:val="1"/>
      <w:marLeft w:val="0"/>
      <w:marRight w:val="0"/>
      <w:marTop w:val="0"/>
      <w:marBottom w:val="0"/>
      <w:divBdr>
        <w:top w:val="none" w:sz="0" w:space="0" w:color="auto"/>
        <w:left w:val="none" w:sz="0" w:space="0" w:color="auto"/>
        <w:bottom w:val="none" w:sz="0" w:space="0" w:color="auto"/>
        <w:right w:val="none" w:sz="0" w:space="0" w:color="auto"/>
      </w:divBdr>
    </w:div>
    <w:div w:id="1192576517">
      <w:bodyDiv w:val="1"/>
      <w:marLeft w:val="0"/>
      <w:marRight w:val="0"/>
      <w:marTop w:val="0"/>
      <w:marBottom w:val="0"/>
      <w:divBdr>
        <w:top w:val="none" w:sz="0" w:space="0" w:color="auto"/>
        <w:left w:val="none" w:sz="0" w:space="0" w:color="auto"/>
        <w:bottom w:val="none" w:sz="0" w:space="0" w:color="auto"/>
        <w:right w:val="none" w:sz="0" w:space="0" w:color="auto"/>
      </w:divBdr>
    </w:div>
    <w:div w:id="1194852885">
      <w:bodyDiv w:val="1"/>
      <w:marLeft w:val="0"/>
      <w:marRight w:val="0"/>
      <w:marTop w:val="0"/>
      <w:marBottom w:val="0"/>
      <w:divBdr>
        <w:top w:val="none" w:sz="0" w:space="0" w:color="auto"/>
        <w:left w:val="none" w:sz="0" w:space="0" w:color="auto"/>
        <w:bottom w:val="none" w:sz="0" w:space="0" w:color="auto"/>
        <w:right w:val="none" w:sz="0" w:space="0" w:color="auto"/>
      </w:divBdr>
    </w:div>
    <w:div w:id="1209613140">
      <w:bodyDiv w:val="1"/>
      <w:marLeft w:val="0"/>
      <w:marRight w:val="0"/>
      <w:marTop w:val="0"/>
      <w:marBottom w:val="0"/>
      <w:divBdr>
        <w:top w:val="none" w:sz="0" w:space="0" w:color="auto"/>
        <w:left w:val="none" w:sz="0" w:space="0" w:color="auto"/>
        <w:bottom w:val="none" w:sz="0" w:space="0" w:color="auto"/>
        <w:right w:val="none" w:sz="0" w:space="0" w:color="auto"/>
      </w:divBdr>
    </w:div>
    <w:div w:id="1215702992">
      <w:bodyDiv w:val="1"/>
      <w:marLeft w:val="0"/>
      <w:marRight w:val="0"/>
      <w:marTop w:val="0"/>
      <w:marBottom w:val="0"/>
      <w:divBdr>
        <w:top w:val="none" w:sz="0" w:space="0" w:color="auto"/>
        <w:left w:val="none" w:sz="0" w:space="0" w:color="auto"/>
        <w:bottom w:val="none" w:sz="0" w:space="0" w:color="auto"/>
        <w:right w:val="none" w:sz="0" w:space="0" w:color="auto"/>
      </w:divBdr>
    </w:div>
    <w:div w:id="1221095707">
      <w:bodyDiv w:val="1"/>
      <w:marLeft w:val="0"/>
      <w:marRight w:val="0"/>
      <w:marTop w:val="0"/>
      <w:marBottom w:val="0"/>
      <w:divBdr>
        <w:top w:val="none" w:sz="0" w:space="0" w:color="auto"/>
        <w:left w:val="none" w:sz="0" w:space="0" w:color="auto"/>
        <w:bottom w:val="none" w:sz="0" w:space="0" w:color="auto"/>
        <w:right w:val="none" w:sz="0" w:space="0" w:color="auto"/>
      </w:divBdr>
    </w:div>
    <w:div w:id="1223637329">
      <w:bodyDiv w:val="1"/>
      <w:marLeft w:val="0"/>
      <w:marRight w:val="0"/>
      <w:marTop w:val="0"/>
      <w:marBottom w:val="0"/>
      <w:divBdr>
        <w:top w:val="none" w:sz="0" w:space="0" w:color="auto"/>
        <w:left w:val="none" w:sz="0" w:space="0" w:color="auto"/>
        <w:bottom w:val="none" w:sz="0" w:space="0" w:color="auto"/>
        <w:right w:val="none" w:sz="0" w:space="0" w:color="auto"/>
      </w:divBdr>
    </w:div>
    <w:div w:id="1228489544">
      <w:bodyDiv w:val="1"/>
      <w:marLeft w:val="0"/>
      <w:marRight w:val="0"/>
      <w:marTop w:val="0"/>
      <w:marBottom w:val="0"/>
      <w:divBdr>
        <w:top w:val="none" w:sz="0" w:space="0" w:color="auto"/>
        <w:left w:val="none" w:sz="0" w:space="0" w:color="auto"/>
        <w:bottom w:val="none" w:sz="0" w:space="0" w:color="auto"/>
        <w:right w:val="none" w:sz="0" w:space="0" w:color="auto"/>
      </w:divBdr>
    </w:div>
    <w:div w:id="1230193957">
      <w:bodyDiv w:val="1"/>
      <w:marLeft w:val="0"/>
      <w:marRight w:val="0"/>
      <w:marTop w:val="0"/>
      <w:marBottom w:val="0"/>
      <w:divBdr>
        <w:top w:val="none" w:sz="0" w:space="0" w:color="auto"/>
        <w:left w:val="none" w:sz="0" w:space="0" w:color="auto"/>
        <w:bottom w:val="none" w:sz="0" w:space="0" w:color="auto"/>
        <w:right w:val="none" w:sz="0" w:space="0" w:color="auto"/>
      </w:divBdr>
    </w:div>
    <w:div w:id="1236621176">
      <w:bodyDiv w:val="1"/>
      <w:marLeft w:val="0"/>
      <w:marRight w:val="0"/>
      <w:marTop w:val="0"/>
      <w:marBottom w:val="0"/>
      <w:divBdr>
        <w:top w:val="none" w:sz="0" w:space="0" w:color="auto"/>
        <w:left w:val="none" w:sz="0" w:space="0" w:color="auto"/>
        <w:bottom w:val="none" w:sz="0" w:space="0" w:color="auto"/>
        <w:right w:val="none" w:sz="0" w:space="0" w:color="auto"/>
      </w:divBdr>
    </w:div>
    <w:div w:id="1239553290">
      <w:bodyDiv w:val="1"/>
      <w:marLeft w:val="0"/>
      <w:marRight w:val="0"/>
      <w:marTop w:val="0"/>
      <w:marBottom w:val="0"/>
      <w:divBdr>
        <w:top w:val="none" w:sz="0" w:space="0" w:color="auto"/>
        <w:left w:val="none" w:sz="0" w:space="0" w:color="auto"/>
        <w:bottom w:val="none" w:sz="0" w:space="0" w:color="auto"/>
        <w:right w:val="none" w:sz="0" w:space="0" w:color="auto"/>
      </w:divBdr>
    </w:div>
    <w:div w:id="1245797476">
      <w:bodyDiv w:val="1"/>
      <w:marLeft w:val="0"/>
      <w:marRight w:val="0"/>
      <w:marTop w:val="0"/>
      <w:marBottom w:val="0"/>
      <w:divBdr>
        <w:top w:val="none" w:sz="0" w:space="0" w:color="auto"/>
        <w:left w:val="none" w:sz="0" w:space="0" w:color="auto"/>
        <w:bottom w:val="none" w:sz="0" w:space="0" w:color="auto"/>
        <w:right w:val="none" w:sz="0" w:space="0" w:color="auto"/>
      </w:divBdr>
    </w:div>
    <w:div w:id="1246577084">
      <w:bodyDiv w:val="1"/>
      <w:marLeft w:val="0"/>
      <w:marRight w:val="0"/>
      <w:marTop w:val="0"/>
      <w:marBottom w:val="0"/>
      <w:divBdr>
        <w:top w:val="none" w:sz="0" w:space="0" w:color="auto"/>
        <w:left w:val="none" w:sz="0" w:space="0" w:color="auto"/>
        <w:bottom w:val="none" w:sz="0" w:space="0" w:color="auto"/>
        <w:right w:val="none" w:sz="0" w:space="0" w:color="auto"/>
      </w:divBdr>
    </w:div>
    <w:div w:id="1252425442">
      <w:bodyDiv w:val="1"/>
      <w:marLeft w:val="0"/>
      <w:marRight w:val="0"/>
      <w:marTop w:val="0"/>
      <w:marBottom w:val="0"/>
      <w:divBdr>
        <w:top w:val="none" w:sz="0" w:space="0" w:color="auto"/>
        <w:left w:val="none" w:sz="0" w:space="0" w:color="auto"/>
        <w:bottom w:val="none" w:sz="0" w:space="0" w:color="auto"/>
        <w:right w:val="none" w:sz="0" w:space="0" w:color="auto"/>
      </w:divBdr>
    </w:div>
    <w:div w:id="1259827826">
      <w:bodyDiv w:val="1"/>
      <w:marLeft w:val="0"/>
      <w:marRight w:val="0"/>
      <w:marTop w:val="0"/>
      <w:marBottom w:val="0"/>
      <w:divBdr>
        <w:top w:val="none" w:sz="0" w:space="0" w:color="auto"/>
        <w:left w:val="none" w:sz="0" w:space="0" w:color="auto"/>
        <w:bottom w:val="none" w:sz="0" w:space="0" w:color="auto"/>
        <w:right w:val="none" w:sz="0" w:space="0" w:color="auto"/>
      </w:divBdr>
    </w:div>
    <w:div w:id="1265455108">
      <w:bodyDiv w:val="1"/>
      <w:marLeft w:val="0"/>
      <w:marRight w:val="0"/>
      <w:marTop w:val="0"/>
      <w:marBottom w:val="0"/>
      <w:divBdr>
        <w:top w:val="none" w:sz="0" w:space="0" w:color="auto"/>
        <w:left w:val="none" w:sz="0" w:space="0" w:color="auto"/>
        <w:bottom w:val="none" w:sz="0" w:space="0" w:color="auto"/>
        <w:right w:val="none" w:sz="0" w:space="0" w:color="auto"/>
      </w:divBdr>
    </w:div>
    <w:div w:id="1271545210">
      <w:bodyDiv w:val="1"/>
      <w:marLeft w:val="0"/>
      <w:marRight w:val="0"/>
      <w:marTop w:val="0"/>
      <w:marBottom w:val="0"/>
      <w:divBdr>
        <w:top w:val="none" w:sz="0" w:space="0" w:color="auto"/>
        <w:left w:val="none" w:sz="0" w:space="0" w:color="auto"/>
        <w:bottom w:val="none" w:sz="0" w:space="0" w:color="auto"/>
        <w:right w:val="none" w:sz="0" w:space="0" w:color="auto"/>
      </w:divBdr>
    </w:div>
    <w:div w:id="1271744839">
      <w:bodyDiv w:val="1"/>
      <w:marLeft w:val="0"/>
      <w:marRight w:val="0"/>
      <w:marTop w:val="0"/>
      <w:marBottom w:val="0"/>
      <w:divBdr>
        <w:top w:val="none" w:sz="0" w:space="0" w:color="auto"/>
        <w:left w:val="none" w:sz="0" w:space="0" w:color="auto"/>
        <w:bottom w:val="none" w:sz="0" w:space="0" w:color="auto"/>
        <w:right w:val="none" w:sz="0" w:space="0" w:color="auto"/>
      </w:divBdr>
    </w:div>
    <w:div w:id="1276133923">
      <w:bodyDiv w:val="1"/>
      <w:marLeft w:val="0"/>
      <w:marRight w:val="0"/>
      <w:marTop w:val="0"/>
      <w:marBottom w:val="0"/>
      <w:divBdr>
        <w:top w:val="none" w:sz="0" w:space="0" w:color="auto"/>
        <w:left w:val="none" w:sz="0" w:space="0" w:color="auto"/>
        <w:bottom w:val="none" w:sz="0" w:space="0" w:color="auto"/>
        <w:right w:val="none" w:sz="0" w:space="0" w:color="auto"/>
      </w:divBdr>
    </w:div>
    <w:div w:id="1278298436">
      <w:bodyDiv w:val="1"/>
      <w:marLeft w:val="0"/>
      <w:marRight w:val="0"/>
      <w:marTop w:val="0"/>
      <w:marBottom w:val="0"/>
      <w:divBdr>
        <w:top w:val="none" w:sz="0" w:space="0" w:color="auto"/>
        <w:left w:val="none" w:sz="0" w:space="0" w:color="auto"/>
        <w:bottom w:val="none" w:sz="0" w:space="0" w:color="auto"/>
        <w:right w:val="none" w:sz="0" w:space="0" w:color="auto"/>
      </w:divBdr>
    </w:div>
    <w:div w:id="1285650735">
      <w:bodyDiv w:val="1"/>
      <w:marLeft w:val="0"/>
      <w:marRight w:val="0"/>
      <w:marTop w:val="0"/>
      <w:marBottom w:val="0"/>
      <w:divBdr>
        <w:top w:val="none" w:sz="0" w:space="0" w:color="auto"/>
        <w:left w:val="none" w:sz="0" w:space="0" w:color="auto"/>
        <w:bottom w:val="none" w:sz="0" w:space="0" w:color="auto"/>
        <w:right w:val="none" w:sz="0" w:space="0" w:color="auto"/>
      </w:divBdr>
    </w:div>
    <w:div w:id="1287394600">
      <w:bodyDiv w:val="1"/>
      <w:marLeft w:val="0"/>
      <w:marRight w:val="0"/>
      <w:marTop w:val="0"/>
      <w:marBottom w:val="0"/>
      <w:divBdr>
        <w:top w:val="none" w:sz="0" w:space="0" w:color="auto"/>
        <w:left w:val="none" w:sz="0" w:space="0" w:color="auto"/>
        <w:bottom w:val="none" w:sz="0" w:space="0" w:color="auto"/>
        <w:right w:val="none" w:sz="0" w:space="0" w:color="auto"/>
      </w:divBdr>
    </w:div>
    <w:div w:id="1296179026">
      <w:bodyDiv w:val="1"/>
      <w:marLeft w:val="0"/>
      <w:marRight w:val="0"/>
      <w:marTop w:val="0"/>
      <w:marBottom w:val="0"/>
      <w:divBdr>
        <w:top w:val="none" w:sz="0" w:space="0" w:color="auto"/>
        <w:left w:val="none" w:sz="0" w:space="0" w:color="auto"/>
        <w:bottom w:val="none" w:sz="0" w:space="0" w:color="auto"/>
        <w:right w:val="none" w:sz="0" w:space="0" w:color="auto"/>
      </w:divBdr>
    </w:div>
    <w:div w:id="1296181569">
      <w:bodyDiv w:val="1"/>
      <w:marLeft w:val="0"/>
      <w:marRight w:val="0"/>
      <w:marTop w:val="0"/>
      <w:marBottom w:val="0"/>
      <w:divBdr>
        <w:top w:val="none" w:sz="0" w:space="0" w:color="auto"/>
        <w:left w:val="none" w:sz="0" w:space="0" w:color="auto"/>
        <w:bottom w:val="none" w:sz="0" w:space="0" w:color="auto"/>
        <w:right w:val="none" w:sz="0" w:space="0" w:color="auto"/>
      </w:divBdr>
    </w:div>
    <w:div w:id="1296913310">
      <w:bodyDiv w:val="1"/>
      <w:marLeft w:val="0"/>
      <w:marRight w:val="0"/>
      <w:marTop w:val="0"/>
      <w:marBottom w:val="0"/>
      <w:divBdr>
        <w:top w:val="none" w:sz="0" w:space="0" w:color="auto"/>
        <w:left w:val="none" w:sz="0" w:space="0" w:color="auto"/>
        <w:bottom w:val="none" w:sz="0" w:space="0" w:color="auto"/>
        <w:right w:val="none" w:sz="0" w:space="0" w:color="auto"/>
      </w:divBdr>
    </w:div>
    <w:div w:id="1297640974">
      <w:bodyDiv w:val="1"/>
      <w:marLeft w:val="0"/>
      <w:marRight w:val="0"/>
      <w:marTop w:val="0"/>
      <w:marBottom w:val="0"/>
      <w:divBdr>
        <w:top w:val="none" w:sz="0" w:space="0" w:color="auto"/>
        <w:left w:val="none" w:sz="0" w:space="0" w:color="auto"/>
        <w:bottom w:val="none" w:sz="0" w:space="0" w:color="auto"/>
        <w:right w:val="none" w:sz="0" w:space="0" w:color="auto"/>
      </w:divBdr>
    </w:div>
    <w:div w:id="1298754736">
      <w:bodyDiv w:val="1"/>
      <w:marLeft w:val="0"/>
      <w:marRight w:val="0"/>
      <w:marTop w:val="0"/>
      <w:marBottom w:val="0"/>
      <w:divBdr>
        <w:top w:val="none" w:sz="0" w:space="0" w:color="auto"/>
        <w:left w:val="none" w:sz="0" w:space="0" w:color="auto"/>
        <w:bottom w:val="none" w:sz="0" w:space="0" w:color="auto"/>
        <w:right w:val="none" w:sz="0" w:space="0" w:color="auto"/>
      </w:divBdr>
    </w:div>
    <w:div w:id="1323041001">
      <w:bodyDiv w:val="1"/>
      <w:marLeft w:val="0"/>
      <w:marRight w:val="0"/>
      <w:marTop w:val="0"/>
      <w:marBottom w:val="0"/>
      <w:divBdr>
        <w:top w:val="none" w:sz="0" w:space="0" w:color="auto"/>
        <w:left w:val="none" w:sz="0" w:space="0" w:color="auto"/>
        <w:bottom w:val="none" w:sz="0" w:space="0" w:color="auto"/>
        <w:right w:val="none" w:sz="0" w:space="0" w:color="auto"/>
      </w:divBdr>
    </w:div>
    <w:div w:id="1324577713">
      <w:bodyDiv w:val="1"/>
      <w:marLeft w:val="0"/>
      <w:marRight w:val="0"/>
      <w:marTop w:val="0"/>
      <w:marBottom w:val="0"/>
      <w:divBdr>
        <w:top w:val="none" w:sz="0" w:space="0" w:color="auto"/>
        <w:left w:val="none" w:sz="0" w:space="0" w:color="auto"/>
        <w:bottom w:val="none" w:sz="0" w:space="0" w:color="auto"/>
        <w:right w:val="none" w:sz="0" w:space="0" w:color="auto"/>
      </w:divBdr>
    </w:div>
    <w:div w:id="1332021462">
      <w:bodyDiv w:val="1"/>
      <w:marLeft w:val="0"/>
      <w:marRight w:val="0"/>
      <w:marTop w:val="0"/>
      <w:marBottom w:val="0"/>
      <w:divBdr>
        <w:top w:val="none" w:sz="0" w:space="0" w:color="auto"/>
        <w:left w:val="none" w:sz="0" w:space="0" w:color="auto"/>
        <w:bottom w:val="none" w:sz="0" w:space="0" w:color="auto"/>
        <w:right w:val="none" w:sz="0" w:space="0" w:color="auto"/>
      </w:divBdr>
    </w:div>
    <w:div w:id="1337806995">
      <w:bodyDiv w:val="1"/>
      <w:marLeft w:val="0"/>
      <w:marRight w:val="0"/>
      <w:marTop w:val="0"/>
      <w:marBottom w:val="0"/>
      <w:divBdr>
        <w:top w:val="none" w:sz="0" w:space="0" w:color="auto"/>
        <w:left w:val="none" w:sz="0" w:space="0" w:color="auto"/>
        <w:bottom w:val="none" w:sz="0" w:space="0" w:color="auto"/>
        <w:right w:val="none" w:sz="0" w:space="0" w:color="auto"/>
      </w:divBdr>
    </w:div>
    <w:div w:id="1338725326">
      <w:bodyDiv w:val="1"/>
      <w:marLeft w:val="0"/>
      <w:marRight w:val="0"/>
      <w:marTop w:val="0"/>
      <w:marBottom w:val="0"/>
      <w:divBdr>
        <w:top w:val="none" w:sz="0" w:space="0" w:color="auto"/>
        <w:left w:val="none" w:sz="0" w:space="0" w:color="auto"/>
        <w:bottom w:val="none" w:sz="0" w:space="0" w:color="auto"/>
        <w:right w:val="none" w:sz="0" w:space="0" w:color="auto"/>
      </w:divBdr>
    </w:div>
    <w:div w:id="1338771782">
      <w:bodyDiv w:val="1"/>
      <w:marLeft w:val="0"/>
      <w:marRight w:val="0"/>
      <w:marTop w:val="0"/>
      <w:marBottom w:val="0"/>
      <w:divBdr>
        <w:top w:val="none" w:sz="0" w:space="0" w:color="auto"/>
        <w:left w:val="none" w:sz="0" w:space="0" w:color="auto"/>
        <w:bottom w:val="none" w:sz="0" w:space="0" w:color="auto"/>
        <w:right w:val="none" w:sz="0" w:space="0" w:color="auto"/>
      </w:divBdr>
    </w:div>
    <w:div w:id="1342076865">
      <w:bodyDiv w:val="1"/>
      <w:marLeft w:val="0"/>
      <w:marRight w:val="0"/>
      <w:marTop w:val="0"/>
      <w:marBottom w:val="0"/>
      <w:divBdr>
        <w:top w:val="none" w:sz="0" w:space="0" w:color="auto"/>
        <w:left w:val="none" w:sz="0" w:space="0" w:color="auto"/>
        <w:bottom w:val="none" w:sz="0" w:space="0" w:color="auto"/>
        <w:right w:val="none" w:sz="0" w:space="0" w:color="auto"/>
      </w:divBdr>
    </w:div>
    <w:div w:id="1342274625">
      <w:bodyDiv w:val="1"/>
      <w:marLeft w:val="0"/>
      <w:marRight w:val="0"/>
      <w:marTop w:val="0"/>
      <w:marBottom w:val="0"/>
      <w:divBdr>
        <w:top w:val="none" w:sz="0" w:space="0" w:color="auto"/>
        <w:left w:val="none" w:sz="0" w:space="0" w:color="auto"/>
        <w:bottom w:val="none" w:sz="0" w:space="0" w:color="auto"/>
        <w:right w:val="none" w:sz="0" w:space="0" w:color="auto"/>
      </w:divBdr>
    </w:div>
    <w:div w:id="1344165427">
      <w:bodyDiv w:val="1"/>
      <w:marLeft w:val="0"/>
      <w:marRight w:val="0"/>
      <w:marTop w:val="0"/>
      <w:marBottom w:val="0"/>
      <w:divBdr>
        <w:top w:val="none" w:sz="0" w:space="0" w:color="auto"/>
        <w:left w:val="none" w:sz="0" w:space="0" w:color="auto"/>
        <w:bottom w:val="none" w:sz="0" w:space="0" w:color="auto"/>
        <w:right w:val="none" w:sz="0" w:space="0" w:color="auto"/>
      </w:divBdr>
    </w:div>
    <w:div w:id="1346715607">
      <w:bodyDiv w:val="1"/>
      <w:marLeft w:val="0"/>
      <w:marRight w:val="0"/>
      <w:marTop w:val="0"/>
      <w:marBottom w:val="0"/>
      <w:divBdr>
        <w:top w:val="none" w:sz="0" w:space="0" w:color="auto"/>
        <w:left w:val="none" w:sz="0" w:space="0" w:color="auto"/>
        <w:bottom w:val="none" w:sz="0" w:space="0" w:color="auto"/>
        <w:right w:val="none" w:sz="0" w:space="0" w:color="auto"/>
      </w:divBdr>
    </w:div>
    <w:div w:id="1348095622">
      <w:bodyDiv w:val="1"/>
      <w:marLeft w:val="0"/>
      <w:marRight w:val="0"/>
      <w:marTop w:val="0"/>
      <w:marBottom w:val="0"/>
      <w:divBdr>
        <w:top w:val="none" w:sz="0" w:space="0" w:color="auto"/>
        <w:left w:val="none" w:sz="0" w:space="0" w:color="auto"/>
        <w:bottom w:val="none" w:sz="0" w:space="0" w:color="auto"/>
        <w:right w:val="none" w:sz="0" w:space="0" w:color="auto"/>
      </w:divBdr>
    </w:div>
    <w:div w:id="1356692764">
      <w:bodyDiv w:val="1"/>
      <w:marLeft w:val="0"/>
      <w:marRight w:val="0"/>
      <w:marTop w:val="0"/>
      <w:marBottom w:val="0"/>
      <w:divBdr>
        <w:top w:val="none" w:sz="0" w:space="0" w:color="auto"/>
        <w:left w:val="none" w:sz="0" w:space="0" w:color="auto"/>
        <w:bottom w:val="none" w:sz="0" w:space="0" w:color="auto"/>
        <w:right w:val="none" w:sz="0" w:space="0" w:color="auto"/>
      </w:divBdr>
    </w:div>
    <w:div w:id="1356812544">
      <w:bodyDiv w:val="1"/>
      <w:marLeft w:val="0"/>
      <w:marRight w:val="0"/>
      <w:marTop w:val="0"/>
      <w:marBottom w:val="0"/>
      <w:divBdr>
        <w:top w:val="none" w:sz="0" w:space="0" w:color="auto"/>
        <w:left w:val="none" w:sz="0" w:space="0" w:color="auto"/>
        <w:bottom w:val="none" w:sz="0" w:space="0" w:color="auto"/>
        <w:right w:val="none" w:sz="0" w:space="0" w:color="auto"/>
      </w:divBdr>
    </w:div>
    <w:div w:id="1360163417">
      <w:bodyDiv w:val="1"/>
      <w:marLeft w:val="0"/>
      <w:marRight w:val="0"/>
      <w:marTop w:val="0"/>
      <w:marBottom w:val="0"/>
      <w:divBdr>
        <w:top w:val="none" w:sz="0" w:space="0" w:color="auto"/>
        <w:left w:val="none" w:sz="0" w:space="0" w:color="auto"/>
        <w:bottom w:val="none" w:sz="0" w:space="0" w:color="auto"/>
        <w:right w:val="none" w:sz="0" w:space="0" w:color="auto"/>
      </w:divBdr>
    </w:div>
    <w:div w:id="1360476018">
      <w:bodyDiv w:val="1"/>
      <w:marLeft w:val="0"/>
      <w:marRight w:val="0"/>
      <w:marTop w:val="0"/>
      <w:marBottom w:val="0"/>
      <w:divBdr>
        <w:top w:val="none" w:sz="0" w:space="0" w:color="auto"/>
        <w:left w:val="none" w:sz="0" w:space="0" w:color="auto"/>
        <w:bottom w:val="none" w:sz="0" w:space="0" w:color="auto"/>
        <w:right w:val="none" w:sz="0" w:space="0" w:color="auto"/>
      </w:divBdr>
    </w:div>
    <w:div w:id="1361276915">
      <w:bodyDiv w:val="1"/>
      <w:marLeft w:val="0"/>
      <w:marRight w:val="0"/>
      <w:marTop w:val="0"/>
      <w:marBottom w:val="0"/>
      <w:divBdr>
        <w:top w:val="none" w:sz="0" w:space="0" w:color="auto"/>
        <w:left w:val="none" w:sz="0" w:space="0" w:color="auto"/>
        <w:bottom w:val="none" w:sz="0" w:space="0" w:color="auto"/>
        <w:right w:val="none" w:sz="0" w:space="0" w:color="auto"/>
      </w:divBdr>
    </w:div>
    <w:div w:id="1365982805">
      <w:bodyDiv w:val="1"/>
      <w:marLeft w:val="0"/>
      <w:marRight w:val="0"/>
      <w:marTop w:val="0"/>
      <w:marBottom w:val="0"/>
      <w:divBdr>
        <w:top w:val="none" w:sz="0" w:space="0" w:color="auto"/>
        <w:left w:val="none" w:sz="0" w:space="0" w:color="auto"/>
        <w:bottom w:val="none" w:sz="0" w:space="0" w:color="auto"/>
        <w:right w:val="none" w:sz="0" w:space="0" w:color="auto"/>
      </w:divBdr>
    </w:div>
    <w:div w:id="1375276664">
      <w:bodyDiv w:val="1"/>
      <w:marLeft w:val="0"/>
      <w:marRight w:val="0"/>
      <w:marTop w:val="0"/>
      <w:marBottom w:val="0"/>
      <w:divBdr>
        <w:top w:val="none" w:sz="0" w:space="0" w:color="auto"/>
        <w:left w:val="none" w:sz="0" w:space="0" w:color="auto"/>
        <w:bottom w:val="none" w:sz="0" w:space="0" w:color="auto"/>
        <w:right w:val="none" w:sz="0" w:space="0" w:color="auto"/>
      </w:divBdr>
    </w:div>
    <w:div w:id="1375697501">
      <w:bodyDiv w:val="1"/>
      <w:marLeft w:val="0"/>
      <w:marRight w:val="0"/>
      <w:marTop w:val="0"/>
      <w:marBottom w:val="0"/>
      <w:divBdr>
        <w:top w:val="none" w:sz="0" w:space="0" w:color="auto"/>
        <w:left w:val="none" w:sz="0" w:space="0" w:color="auto"/>
        <w:bottom w:val="none" w:sz="0" w:space="0" w:color="auto"/>
        <w:right w:val="none" w:sz="0" w:space="0" w:color="auto"/>
      </w:divBdr>
    </w:div>
    <w:div w:id="1375957577">
      <w:bodyDiv w:val="1"/>
      <w:marLeft w:val="0"/>
      <w:marRight w:val="0"/>
      <w:marTop w:val="0"/>
      <w:marBottom w:val="0"/>
      <w:divBdr>
        <w:top w:val="none" w:sz="0" w:space="0" w:color="auto"/>
        <w:left w:val="none" w:sz="0" w:space="0" w:color="auto"/>
        <w:bottom w:val="none" w:sz="0" w:space="0" w:color="auto"/>
        <w:right w:val="none" w:sz="0" w:space="0" w:color="auto"/>
      </w:divBdr>
    </w:div>
    <w:div w:id="1378818803">
      <w:bodyDiv w:val="1"/>
      <w:marLeft w:val="0"/>
      <w:marRight w:val="0"/>
      <w:marTop w:val="0"/>
      <w:marBottom w:val="0"/>
      <w:divBdr>
        <w:top w:val="none" w:sz="0" w:space="0" w:color="auto"/>
        <w:left w:val="none" w:sz="0" w:space="0" w:color="auto"/>
        <w:bottom w:val="none" w:sz="0" w:space="0" w:color="auto"/>
        <w:right w:val="none" w:sz="0" w:space="0" w:color="auto"/>
      </w:divBdr>
    </w:div>
    <w:div w:id="1384787063">
      <w:bodyDiv w:val="1"/>
      <w:marLeft w:val="0"/>
      <w:marRight w:val="0"/>
      <w:marTop w:val="0"/>
      <w:marBottom w:val="0"/>
      <w:divBdr>
        <w:top w:val="none" w:sz="0" w:space="0" w:color="auto"/>
        <w:left w:val="none" w:sz="0" w:space="0" w:color="auto"/>
        <w:bottom w:val="none" w:sz="0" w:space="0" w:color="auto"/>
        <w:right w:val="none" w:sz="0" w:space="0" w:color="auto"/>
      </w:divBdr>
    </w:div>
    <w:div w:id="1387409470">
      <w:bodyDiv w:val="1"/>
      <w:marLeft w:val="0"/>
      <w:marRight w:val="0"/>
      <w:marTop w:val="0"/>
      <w:marBottom w:val="0"/>
      <w:divBdr>
        <w:top w:val="none" w:sz="0" w:space="0" w:color="auto"/>
        <w:left w:val="none" w:sz="0" w:space="0" w:color="auto"/>
        <w:bottom w:val="none" w:sz="0" w:space="0" w:color="auto"/>
        <w:right w:val="none" w:sz="0" w:space="0" w:color="auto"/>
      </w:divBdr>
    </w:div>
    <w:div w:id="1391610230">
      <w:bodyDiv w:val="1"/>
      <w:marLeft w:val="0"/>
      <w:marRight w:val="0"/>
      <w:marTop w:val="0"/>
      <w:marBottom w:val="0"/>
      <w:divBdr>
        <w:top w:val="none" w:sz="0" w:space="0" w:color="auto"/>
        <w:left w:val="none" w:sz="0" w:space="0" w:color="auto"/>
        <w:bottom w:val="none" w:sz="0" w:space="0" w:color="auto"/>
        <w:right w:val="none" w:sz="0" w:space="0" w:color="auto"/>
      </w:divBdr>
    </w:div>
    <w:div w:id="1392659284">
      <w:bodyDiv w:val="1"/>
      <w:marLeft w:val="0"/>
      <w:marRight w:val="0"/>
      <w:marTop w:val="0"/>
      <w:marBottom w:val="0"/>
      <w:divBdr>
        <w:top w:val="none" w:sz="0" w:space="0" w:color="auto"/>
        <w:left w:val="none" w:sz="0" w:space="0" w:color="auto"/>
        <w:bottom w:val="none" w:sz="0" w:space="0" w:color="auto"/>
        <w:right w:val="none" w:sz="0" w:space="0" w:color="auto"/>
      </w:divBdr>
    </w:div>
    <w:div w:id="1393505401">
      <w:bodyDiv w:val="1"/>
      <w:marLeft w:val="0"/>
      <w:marRight w:val="0"/>
      <w:marTop w:val="0"/>
      <w:marBottom w:val="0"/>
      <w:divBdr>
        <w:top w:val="none" w:sz="0" w:space="0" w:color="auto"/>
        <w:left w:val="none" w:sz="0" w:space="0" w:color="auto"/>
        <w:bottom w:val="none" w:sz="0" w:space="0" w:color="auto"/>
        <w:right w:val="none" w:sz="0" w:space="0" w:color="auto"/>
      </w:divBdr>
    </w:div>
    <w:div w:id="1394348031">
      <w:bodyDiv w:val="1"/>
      <w:marLeft w:val="0"/>
      <w:marRight w:val="0"/>
      <w:marTop w:val="0"/>
      <w:marBottom w:val="0"/>
      <w:divBdr>
        <w:top w:val="none" w:sz="0" w:space="0" w:color="auto"/>
        <w:left w:val="none" w:sz="0" w:space="0" w:color="auto"/>
        <w:bottom w:val="none" w:sz="0" w:space="0" w:color="auto"/>
        <w:right w:val="none" w:sz="0" w:space="0" w:color="auto"/>
      </w:divBdr>
    </w:div>
    <w:div w:id="1397585856">
      <w:bodyDiv w:val="1"/>
      <w:marLeft w:val="0"/>
      <w:marRight w:val="0"/>
      <w:marTop w:val="0"/>
      <w:marBottom w:val="0"/>
      <w:divBdr>
        <w:top w:val="none" w:sz="0" w:space="0" w:color="auto"/>
        <w:left w:val="none" w:sz="0" w:space="0" w:color="auto"/>
        <w:bottom w:val="none" w:sz="0" w:space="0" w:color="auto"/>
        <w:right w:val="none" w:sz="0" w:space="0" w:color="auto"/>
      </w:divBdr>
    </w:div>
    <w:div w:id="1403411006">
      <w:bodyDiv w:val="1"/>
      <w:marLeft w:val="0"/>
      <w:marRight w:val="0"/>
      <w:marTop w:val="0"/>
      <w:marBottom w:val="0"/>
      <w:divBdr>
        <w:top w:val="none" w:sz="0" w:space="0" w:color="auto"/>
        <w:left w:val="none" w:sz="0" w:space="0" w:color="auto"/>
        <w:bottom w:val="none" w:sz="0" w:space="0" w:color="auto"/>
        <w:right w:val="none" w:sz="0" w:space="0" w:color="auto"/>
      </w:divBdr>
    </w:div>
    <w:div w:id="1406101945">
      <w:bodyDiv w:val="1"/>
      <w:marLeft w:val="0"/>
      <w:marRight w:val="0"/>
      <w:marTop w:val="0"/>
      <w:marBottom w:val="0"/>
      <w:divBdr>
        <w:top w:val="none" w:sz="0" w:space="0" w:color="auto"/>
        <w:left w:val="none" w:sz="0" w:space="0" w:color="auto"/>
        <w:bottom w:val="none" w:sz="0" w:space="0" w:color="auto"/>
        <w:right w:val="none" w:sz="0" w:space="0" w:color="auto"/>
      </w:divBdr>
    </w:div>
    <w:div w:id="1406368651">
      <w:bodyDiv w:val="1"/>
      <w:marLeft w:val="0"/>
      <w:marRight w:val="0"/>
      <w:marTop w:val="0"/>
      <w:marBottom w:val="0"/>
      <w:divBdr>
        <w:top w:val="none" w:sz="0" w:space="0" w:color="auto"/>
        <w:left w:val="none" w:sz="0" w:space="0" w:color="auto"/>
        <w:bottom w:val="none" w:sz="0" w:space="0" w:color="auto"/>
        <w:right w:val="none" w:sz="0" w:space="0" w:color="auto"/>
      </w:divBdr>
    </w:div>
    <w:div w:id="1420371484">
      <w:bodyDiv w:val="1"/>
      <w:marLeft w:val="0"/>
      <w:marRight w:val="0"/>
      <w:marTop w:val="0"/>
      <w:marBottom w:val="0"/>
      <w:divBdr>
        <w:top w:val="none" w:sz="0" w:space="0" w:color="auto"/>
        <w:left w:val="none" w:sz="0" w:space="0" w:color="auto"/>
        <w:bottom w:val="none" w:sz="0" w:space="0" w:color="auto"/>
        <w:right w:val="none" w:sz="0" w:space="0" w:color="auto"/>
      </w:divBdr>
    </w:div>
    <w:div w:id="1432165630">
      <w:bodyDiv w:val="1"/>
      <w:marLeft w:val="0"/>
      <w:marRight w:val="0"/>
      <w:marTop w:val="0"/>
      <w:marBottom w:val="0"/>
      <w:divBdr>
        <w:top w:val="none" w:sz="0" w:space="0" w:color="auto"/>
        <w:left w:val="none" w:sz="0" w:space="0" w:color="auto"/>
        <w:bottom w:val="none" w:sz="0" w:space="0" w:color="auto"/>
        <w:right w:val="none" w:sz="0" w:space="0" w:color="auto"/>
      </w:divBdr>
    </w:div>
    <w:div w:id="1432430292">
      <w:bodyDiv w:val="1"/>
      <w:marLeft w:val="0"/>
      <w:marRight w:val="0"/>
      <w:marTop w:val="0"/>
      <w:marBottom w:val="0"/>
      <w:divBdr>
        <w:top w:val="none" w:sz="0" w:space="0" w:color="auto"/>
        <w:left w:val="none" w:sz="0" w:space="0" w:color="auto"/>
        <w:bottom w:val="none" w:sz="0" w:space="0" w:color="auto"/>
        <w:right w:val="none" w:sz="0" w:space="0" w:color="auto"/>
      </w:divBdr>
    </w:div>
    <w:div w:id="1442147111">
      <w:bodyDiv w:val="1"/>
      <w:marLeft w:val="0"/>
      <w:marRight w:val="0"/>
      <w:marTop w:val="0"/>
      <w:marBottom w:val="0"/>
      <w:divBdr>
        <w:top w:val="none" w:sz="0" w:space="0" w:color="auto"/>
        <w:left w:val="none" w:sz="0" w:space="0" w:color="auto"/>
        <w:bottom w:val="none" w:sz="0" w:space="0" w:color="auto"/>
        <w:right w:val="none" w:sz="0" w:space="0" w:color="auto"/>
      </w:divBdr>
    </w:div>
    <w:div w:id="1444886860">
      <w:bodyDiv w:val="1"/>
      <w:marLeft w:val="0"/>
      <w:marRight w:val="0"/>
      <w:marTop w:val="0"/>
      <w:marBottom w:val="0"/>
      <w:divBdr>
        <w:top w:val="none" w:sz="0" w:space="0" w:color="auto"/>
        <w:left w:val="none" w:sz="0" w:space="0" w:color="auto"/>
        <w:bottom w:val="none" w:sz="0" w:space="0" w:color="auto"/>
        <w:right w:val="none" w:sz="0" w:space="0" w:color="auto"/>
      </w:divBdr>
    </w:div>
    <w:div w:id="1451052976">
      <w:bodyDiv w:val="1"/>
      <w:marLeft w:val="0"/>
      <w:marRight w:val="0"/>
      <w:marTop w:val="0"/>
      <w:marBottom w:val="0"/>
      <w:divBdr>
        <w:top w:val="none" w:sz="0" w:space="0" w:color="auto"/>
        <w:left w:val="none" w:sz="0" w:space="0" w:color="auto"/>
        <w:bottom w:val="none" w:sz="0" w:space="0" w:color="auto"/>
        <w:right w:val="none" w:sz="0" w:space="0" w:color="auto"/>
      </w:divBdr>
    </w:div>
    <w:div w:id="1454909279">
      <w:bodyDiv w:val="1"/>
      <w:marLeft w:val="0"/>
      <w:marRight w:val="0"/>
      <w:marTop w:val="0"/>
      <w:marBottom w:val="0"/>
      <w:divBdr>
        <w:top w:val="none" w:sz="0" w:space="0" w:color="auto"/>
        <w:left w:val="none" w:sz="0" w:space="0" w:color="auto"/>
        <w:bottom w:val="none" w:sz="0" w:space="0" w:color="auto"/>
        <w:right w:val="none" w:sz="0" w:space="0" w:color="auto"/>
      </w:divBdr>
    </w:div>
    <w:div w:id="1457723718">
      <w:bodyDiv w:val="1"/>
      <w:marLeft w:val="0"/>
      <w:marRight w:val="0"/>
      <w:marTop w:val="0"/>
      <w:marBottom w:val="0"/>
      <w:divBdr>
        <w:top w:val="none" w:sz="0" w:space="0" w:color="auto"/>
        <w:left w:val="none" w:sz="0" w:space="0" w:color="auto"/>
        <w:bottom w:val="none" w:sz="0" w:space="0" w:color="auto"/>
        <w:right w:val="none" w:sz="0" w:space="0" w:color="auto"/>
      </w:divBdr>
    </w:div>
    <w:div w:id="1461875167">
      <w:bodyDiv w:val="1"/>
      <w:marLeft w:val="0"/>
      <w:marRight w:val="0"/>
      <w:marTop w:val="0"/>
      <w:marBottom w:val="0"/>
      <w:divBdr>
        <w:top w:val="none" w:sz="0" w:space="0" w:color="auto"/>
        <w:left w:val="none" w:sz="0" w:space="0" w:color="auto"/>
        <w:bottom w:val="none" w:sz="0" w:space="0" w:color="auto"/>
        <w:right w:val="none" w:sz="0" w:space="0" w:color="auto"/>
      </w:divBdr>
    </w:div>
    <w:div w:id="1467354980">
      <w:bodyDiv w:val="1"/>
      <w:marLeft w:val="0"/>
      <w:marRight w:val="0"/>
      <w:marTop w:val="0"/>
      <w:marBottom w:val="0"/>
      <w:divBdr>
        <w:top w:val="none" w:sz="0" w:space="0" w:color="auto"/>
        <w:left w:val="none" w:sz="0" w:space="0" w:color="auto"/>
        <w:bottom w:val="none" w:sz="0" w:space="0" w:color="auto"/>
        <w:right w:val="none" w:sz="0" w:space="0" w:color="auto"/>
      </w:divBdr>
    </w:div>
    <w:div w:id="1468158171">
      <w:bodyDiv w:val="1"/>
      <w:marLeft w:val="0"/>
      <w:marRight w:val="0"/>
      <w:marTop w:val="0"/>
      <w:marBottom w:val="0"/>
      <w:divBdr>
        <w:top w:val="none" w:sz="0" w:space="0" w:color="auto"/>
        <w:left w:val="none" w:sz="0" w:space="0" w:color="auto"/>
        <w:bottom w:val="none" w:sz="0" w:space="0" w:color="auto"/>
        <w:right w:val="none" w:sz="0" w:space="0" w:color="auto"/>
      </w:divBdr>
    </w:div>
    <w:div w:id="1468664905">
      <w:bodyDiv w:val="1"/>
      <w:marLeft w:val="0"/>
      <w:marRight w:val="0"/>
      <w:marTop w:val="0"/>
      <w:marBottom w:val="0"/>
      <w:divBdr>
        <w:top w:val="none" w:sz="0" w:space="0" w:color="auto"/>
        <w:left w:val="none" w:sz="0" w:space="0" w:color="auto"/>
        <w:bottom w:val="none" w:sz="0" w:space="0" w:color="auto"/>
        <w:right w:val="none" w:sz="0" w:space="0" w:color="auto"/>
      </w:divBdr>
    </w:div>
    <w:div w:id="1477725810">
      <w:bodyDiv w:val="1"/>
      <w:marLeft w:val="0"/>
      <w:marRight w:val="0"/>
      <w:marTop w:val="0"/>
      <w:marBottom w:val="0"/>
      <w:divBdr>
        <w:top w:val="none" w:sz="0" w:space="0" w:color="auto"/>
        <w:left w:val="none" w:sz="0" w:space="0" w:color="auto"/>
        <w:bottom w:val="none" w:sz="0" w:space="0" w:color="auto"/>
        <w:right w:val="none" w:sz="0" w:space="0" w:color="auto"/>
      </w:divBdr>
    </w:div>
    <w:div w:id="1485733703">
      <w:bodyDiv w:val="1"/>
      <w:marLeft w:val="0"/>
      <w:marRight w:val="0"/>
      <w:marTop w:val="0"/>
      <w:marBottom w:val="0"/>
      <w:divBdr>
        <w:top w:val="none" w:sz="0" w:space="0" w:color="auto"/>
        <w:left w:val="none" w:sz="0" w:space="0" w:color="auto"/>
        <w:bottom w:val="none" w:sz="0" w:space="0" w:color="auto"/>
        <w:right w:val="none" w:sz="0" w:space="0" w:color="auto"/>
      </w:divBdr>
    </w:div>
    <w:div w:id="1489782982">
      <w:bodyDiv w:val="1"/>
      <w:marLeft w:val="0"/>
      <w:marRight w:val="0"/>
      <w:marTop w:val="0"/>
      <w:marBottom w:val="0"/>
      <w:divBdr>
        <w:top w:val="none" w:sz="0" w:space="0" w:color="auto"/>
        <w:left w:val="none" w:sz="0" w:space="0" w:color="auto"/>
        <w:bottom w:val="none" w:sz="0" w:space="0" w:color="auto"/>
        <w:right w:val="none" w:sz="0" w:space="0" w:color="auto"/>
      </w:divBdr>
    </w:div>
    <w:div w:id="1507943505">
      <w:bodyDiv w:val="1"/>
      <w:marLeft w:val="0"/>
      <w:marRight w:val="0"/>
      <w:marTop w:val="0"/>
      <w:marBottom w:val="0"/>
      <w:divBdr>
        <w:top w:val="none" w:sz="0" w:space="0" w:color="auto"/>
        <w:left w:val="none" w:sz="0" w:space="0" w:color="auto"/>
        <w:bottom w:val="none" w:sz="0" w:space="0" w:color="auto"/>
        <w:right w:val="none" w:sz="0" w:space="0" w:color="auto"/>
      </w:divBdr>
    </w:div>
    <w:div w:id="1509173847">
      <w:bodyDiv w:val="1"/>
      <w:marLeft w:val="0"/>
      <w:marRight w:val="0"/>
      <w:marTop w:val="0"/>
      <w:marBottom w:val="0"/>
      <w:divBdr>
        <w:top w:val="none" w:sz="0" w:space="0" w:color="auto"/>
        <w:left w:val="none" w:sz="0" w:space="0" w:color="auto"/>
        <w:bottom w:val="none" w:sz="0" w:space="0" w:color="auto"/>
        <w:right w:val="none" w:sz="0" w:space="0" w:color="auto"/>
      </w:divBdr>
    </w:div>
    <w:div w:id="1512259305">
      <w:bodyDiv w:val="1"/>
      <w:marLeft w:val="0"/>
      <w:marRight w:val="0"/>
      <w:marTop w:val="0"/>
      <w:marBottom w:val="0"/>
      <w:divBdr>
        <w:top w:val="none" w:sz="0" w:space="0" w:color="auto"/>
        <w:left w:val="none" w:sz="0" w:space="0" w:color="auto"/>
        <w:bottom w:val="none" w:sz="0" w:space="0" w:color="auto"/>
        <w:right w:val="none" w:sz="0" w:space="0" w:color="auto"/>
      </w:divBdr>
    </w:div>
    <w:div w:id="1515193966">
      <w:bodyDiv w:val="1"/>
      <w:marLeft w:val="0"/>
      <w:marRight w:val="0"/>
      <w:marTop w:val="0"/>
      <w:marBottom w:val="0"/>
      <w:divBdr>
        <w:top w:val="none" w:sz="0" w:space="0" w:color="auto"/>
        <w:left w:val="none" w:sz="0" w:space="0" w:color="auto"/>
        <w:bottom w:val="none" w:sz="0" w:space="0" w:color="auto"/>
        <w:right w:val="none" w:sz="0" w:space="0" w:color="auto"/>
      </w:divBdr>
    </w:div>
    <w:div w:id="1525557740">
      <w:bodyDiv w:val="1"/>
      <w:marLeft w:val="0"/>
      <w:marRight w:val="0"/>
      <w:marTop w:val="0"/>
      <w:marBottom w:val="0"/>
      <w:divBdr>
        <w:top w:val="none" w:sz="0" w:space="0" w:color="auto"/>
        <w:left w:val="none" w:sz="0" w:space="0" w:color="auto"/>
        <w:bottom w:val="none" w:sz="0" w:space="0" w:color="auto"/>
        <w:right w:val="none" w:sz="0" w:space="0" w:color="auto"/>
      </w:divBdr>
    </w:div>
    <w:div w:id="1527592983">
      <w:bodyDiv w:val="1"/>
      <w:marLeft w:val="0"/>
      <w:marRight w:val="0"/>
      <w:marTop w:val="0"/>
      <w:marBottom w:val="0"/>
      <w:divBdr>
        <w:top w:val="none" w:sz="0" w:space="0" w:color="auto"/>
        <w:left w:val="none" w:sz="0" w:space="0" w:color="auto"/>
        <w:bottom w:val="none" w:sz="0" w:space="0" w:color="auto"/>
        <w:right w:val="none" w:sz="0" w:space="0" w:color="auto"/>
      </w:divBdr>
    </w:div>
    <w:div w:id="1530293665">
      <w:bodyDiv w:val="1"/>
      <w:marLeft w:val="0"/>
      <w:marRight w:val="0"/>
      <w:marTop w:val="0"/>
      <w:marBottom w:val="0"/>
      <w:divBdr>
        <w:top w:val="none" w:sz="0" w:space="0" w:color="auto"/>
        <w:left w:val="none" w:sz="0" w:space="0" w:color="auto"/>
        <w:bottom w:val="none" w:sz="0" w:space="0" w:color="auto"/>
        <w:right w:val="none" w:sz="0" w:space="0" w:color="auto"/>
      </w:divBdr>
    </w:div>
    <w:div w:id="1538007188">
      <w:bodyDiv w:val="1"/>
      <w:marLeft w:val="0"/>
      <w:marRight w:val="0"/>
      <w:marTop w:val="0"/>
      <w:marBottom w:val="0"/>
      <w:divBdr>
        <w:top w:val="none" w:sz="0" w:space="0" w:color="auto"/>
        <w:left w:val="none" w:sz="0" w:space="0" w:color="auto"/>
        <w:bottom w:val="none" w:sz="0" w:space="0" w:color="auto"/>
        <w:right w:val="none" w:sz="0" w:space="0" w:color="auto"/>
      </w:divBdr>
    </w:div>
    <w:div w:id="1542329258">
      <w:bodyDiv w:val="1"/>
      <w:marLeft w:val="0"/>
      <w:marRight w:val="0"/>
      <w:marTop w:val="0"/>
      <w:marBottom w:val="0"/>
      <w:divBdr>
        <w:top w:val="none" w:sz="0" w:space="0" w:color="auto"/>
        <w:left w:val="none" w:sz="0" w:space="0" w:color="auto"/>
        <w:bottom w:val="none" w:sz="0" w:space="0" w:color="auto"/>
        <w:right w:val="none" w:sz="0" w:space="0" w:color="auto"/>
      </w:divBdr>
    </w:div>
    <w:div w:id="1544172067">
      <w:bodyDiv w:val="1"/>
      <w:marLeft w:val="0"/>
      <w:marRight w:val="0"/>
      <w:marTop w:val="0"/>
      <w:marBottom w:val="0"/>
      <w:divBdr>
        <w:top w:val="none" w:sz="0" w:space="0" w:color="auto"/>
        <w:left w:val="none" w:sz="0" w:space="0" w:color="auto"/>
        <w:bottom w:val="none" w:sz="0" w:space="0" w:color="auto"/>
        <w:right w:val="none" w:sz="0" w:space="0" w:color="auto"/>
      </w:divBdr>
    </w:div>
    <w:div w:id="1549302026">
      <w:bodyDiv w:val="1"/>
      <w:marLeft w:val="0"/>
      <w:marRight w:val="0"/>
      <w:marTop w:val="0"/>
      <w:marBottom w:val="0"/>
      <w:divBdr>
        <w:top w:val="none" w:sz="0" w:space="0" w:color="auto"/>
        <w:left w:val="none" w:sz="0" w:space="0" w:color="auto"/>
        <w:bottom w:val="none" w:sz="0" w:space="0" w:color="auto"/>
        <w:right w:val="none" w:sz="0" w:space="0" w:color="auto"/>
      </w:divBdr>
    </w:div>
    <w:div w:id="1559126196">
      <w:bodyDiv w:val="1"/>
      <w:marLeft w:val="0"/>
      <w:marRight w:val="0"/>
      <w:marTop w:val="0"/>
      <w:marBottom w:val="0"/>
      <w:divBdr>
        <w:top w:val="none" w:sz="0" w:space="0" w:color="auto"/>
        <w:left w:val="none" w:sz="0" w:space="0" w:color="auto"/>
        <w:bottom w:val="none" w:sz="0" w:space="0" w:color="auto"/>
        <w:right w:val="none" w:sz="0" w:space="0" w:color="auto"/>
      </w:divBdr>
    </w:div>
    <w:div w:id="1562210915">
      <w:bodyDiv w:val="1"/>
      <w:marLeft w:val="0"/>
      <w:marRight w:val="0"/>
      <w:marTop w:val="0"/>
      <w:marBottom w:val="0"/>
      <w:divBdr>
        <w:top w:val="none" w:sz="0" w:space="0" w:color="auto"/>
        <w:left w:val="none" w:sz="0" w:space="0" w:color="auto"/>
        <w:bottom w:val="none" w:sz="0" w:space="0" w:color="auto"/>
        <w:right w:val="none" w:sz="0" w:space="0" w:color="auto"/>
      </w:divBdr>
    </w:div>
    <w:div w:id="1565339485">
      <w:bodyDiv w:val="1"/>
      <w:marLeft w:val="0"/>
      <w:marRight w:val="0"/>
      <w:marTop w:val="0"/>
      <w:marBottom w:val="0"/>
      <w:divBdr>
        <w:top w:val="none" w:sz="0" w:space="0" w:color="auto"/>
        <w:left w:val="none" w:sz="0" w:space="0" w:color="auto"/>
        <w:bottom w:val="none" w:sz="0" w:space="0" w:color="auto"/>
        <w:right w:val="none" w:sz="0" w:space="0" w:color="auto"/>
      </w:divBdr>
    </w:div>
    <w:div w:id="1573537765">
      <w:bodyDiv w:val="1"/>
      <w:marLeft w:val="0"/>
      <w:marRight w:val="0"/>
      <w:marTop w:val="0"/>
      <w:marBottom w:val="0"/>
      <w:divBdr>
        <w:top w:val="none" w:sz="0" w:space="0" w:color="auto"/>
        <w:left w:val="none" w:sz="0" w:space="0" w:color="auto"/>
        <w:bottom w:val="none" w:sz="0" w:space="0" w:color="auto"/>
        <w:right w:val="none" w:sz="0" w:space="0" w:color="auto"/>
      </w:divBdr>
    </w:div>
    <w:div w:id="1588423756">
      <w:bodyDiv w:val="1"/>
      <w:marLeft w:val="0"/>
      <w:marRight w:val="0"/>
      <w:marTop w:val="0"/>
      <w:marBottom w:val="0"/>
      <w:divBdr>
        <w:top w:val="none" w:sz="0" w:space="0" w:color="auto"/>
        <w:left w:val="none" w:sz="0" w:space="0" w:color="auto"/>
        <w:bottom w:val="none" w:sz="0" w:space="0" w:color="auto"/>
        <w:right w:val="none" w:sz="0" w:space="0" w:color="auto"/>
      </w:divBdr>
    </w:div>
    <w:div w:id="1600485083">
      <w:bodyDiv w:val="1"/>
      <w:marLeft w:val="0"/>
      <w:marRight w:val="0"/>
      <w:marTop w:val="0"/>
      <w:marBottom w:val="0"/>
      <w:divBdr>
        <w:top w:val="none" w:sz="0" w:space="0" w:color="auto"/>
        <w:left w:val="none" w:sz="0" w:space="0" w:color="auto"/>
        <w:bottom w:val="none" w:sz="0" w:space="0" w:color="auto"/>
        <w:right w:val="none" w:sz="0" w:space="0" w:color="auto"/>
      </w:divBdr>
    </w:div>
    <w:div w:id="1605192792">
      <w:bodyDiv w:val="1"/>
      <w:marLeft w:val="0"/>
      <w:marRight w:val="0"/>
      <w:marTop w:val="0"/>
      <w:marBottom w:val="0"/>
      <w:divBdr>
        <w:top w:val="none" w:sz="0" w:space="0" w:color="auto"/>
        <w:left w:val="none" w:sz="0" w:space="0" w:color="auto"/>
        <w:bottom w:val="none" w:sz="0" w:space="0" w:color="auto"/>
        <w:right w:val="none" w:sz="0" w:space="0" w:color="auto"/>
      </w:divBdr>
    </w:div>
    <w:div w:id="1619214990">
      <w:bodyDiv w:val="1"/>
      <w:marLeft w:val="0"/>
      <w:marRight w:val="0"/>
      <w:marTop w:val="0"/>
      <w:marBottom w:val="0"/>
      <w:divBdr>
        <w:top w:val="none" w:sz="0" w:space="0" w:color="auto"/>
        <w:left w:val="none" w:sz="0" w:space="0" w:color="auto"/>
        <w:bottom w:val="none" w:sz="0" w:space="0" w:color="auto"/>
        <w:right w:val="none" w:sz="0" w:space="0" w:color="auto"/>
      </w:divBdr>
    </w:div>
    <w:div w:id="1622343837">
      <w:bodyDiv w:val="1"/>
      <w:marLeft w:val="0"/>
      <w:marRight w:val="0"/>
      <w:marTop w:val="0"/>
      <w:marBottom w:val="0"/>
      <w:divBdr>
        <w:top w:val="none" w:sz="0" w:space="0" w:color="auto"/>
        <w:left w:val="none" w:sz="0" w:space="0" w:color="auto"/>
        <w:bottom w:val="none" w:sz="0" w:space="0" w:color="auto"/>
        <w:right w:val="none" w:sz="0" w:space="0" w:color="auto"/>
      </w:divBdr>
    </w:div>
    <w:div w:id="1630210360">
      <w:bodyDiv w:val="1"/>
      <w:marLeft w:val="0"/>
      <w:marRight w:val="0"/>
      <w:marTop w:val="0"/>
      <w:marBottom w:val="0"/>
      <w:divBdr>
        <w:top w:val="none" w:sz="0" w:space="0" w:color="auto"/>
        <w:left w:val="none" w:sz="0" w:space="0" w:color="auto"/>
        <w:bottom w:val="none" w:sz="0" w:space="0" w:color="auto"/>
        <w:right w:val="none" w:sz="0" w:space="0" w:color="auto"/>
      </w:divBdr>
    </w:div>
    <w:div w:id="1634141476">
      <w:bodyDiv w:val="1"/>
      <w:marLeft w:val="0"/>
      <w:marRight w:val="0"/>
      <w:marTop w:val="0"/>
      <w:marBottom w:val="0"/>
      <w:divBdr>
        <w:top w:val="none" w:sz="0" w:space="0" w:color="auto"/>
        <w:left w:val="none" w:sz="0" w:space="0" w:color="auto"/>
        <w:bottom w:val="none" w:sz="0" w:space="0" w:color="auto"/>
        <w:right w:val="none" w:sz="0" w:space="0" w:color="auto"/>
      </w:divBdr>
    </w:div>
    <w:div w:id="1635409560">
      <w:bodyDiv w:val="1"/>
      <w:marLeft w:val="0"/>
      <w:marRight w:val="0"/>
      <w:marTop w:val="0"/>
      <w:marBottom w:val="0"/>
      <w:divBdr>
        <w:top w:val="none" w:sz="0" w:space="0" w:color="auto"/>
        <w:left w:val="none" w:sz="0" w:space="0" w:color="auto"/>
        <w:bottom w:val="none" w:sz="0" w:space="0" w:color="auto"/>
        <w:right w:val="none" w:sz="0" w:space="0" w:color="auto"/>
      </w:divBdr>
    </w:div>
    <w:div w:id="1636132869">
      <w:bodyDiv w:val="1"/>
      <w:marLeft w:val="0"/>
      <w:marRight w:val="0"/>
      <w:marTop w:val="0"/>
      <w:marBottom w:val="0"/>
      <w:divBdr>
        <w:top w:val="none" w:sz="0" w:space="0" w:color="auto"/>
        <w:left w:val="none" w:sz="0" w:space="0" w:color="auto"/>
        <w:bottom w:val="none" w:sz="0" w:space="0" w:color="auto"/>
        <w:right w:val="none" w:sz="0" w:space="0" w:color="auto"/>
      </w:divBdr>
    </w:div>
    <w:div w:id="1646472708">
      <w:bodyDiv w:val="1"/>
      <w:marLeft w:val="0"/>
      <w:marRight w:val="0"/>
      <w:marTop w:val="0"/>
      <w:marBottom w:val="0"/>
      <w:divBdr>
        <w:top w:val="none" w:sz="0" w:space="0" w:color="auto"/>
        <w:left w:val="none" w:sz="0" w:space="0" w:color="auto"/>
        <w:bottom w:val="none" w:sz="0" w:space="0" w:color="auto"/>
        <w:right w:val="none" w:sz="0" w:space="0" w:color="auto"/>
      </w:divBdr>
    </w:div>
    <w:div w:id="1668821736">
      <w:bodyDiv w:val="1"/>
      <w:marLeft w:val="0"/>
      <w:marRight w:val="0"/>
      <w:marTop w:val="0"/>
      <w:marBottom w:val="0"/>
      <w:divBdr>
        <w:top w:val="none" w:sz="0" w:space="0" w:color="auto"/>
        <w:left w:val="none" w:sz="0" w:space="0" w:color="auto"/>
        <w:bottom w:val="none" w:sz="0" w:space="0" w:color="auto"/>
        <w:right w:val="none" w:sz="0" w:space="0" w:color="auto"/>
      </w:divBdr>
    </w:div>
    <w:div w:id="1674455379">
      <w:bodyDiv w:val="1"/>
      <w:marLeft w:val="0"/>
      <w:marRight w:val="0"/>
      <w:marTop w:val="0"/>
      <w:marBottom w:val="0"/>
      <w:divBdr>
        <w:top w:val="none" w:sz="0" w:space="0" w:color="auto"/>
        <w:left w:val="none" w:sz="0" w:space="0" w:color="auto"/>
        <w:bottom w:val="none" w:sz="0" w:space="0" w:color="auto"/>
        <w:right w:val="none" w:sz="0" w:space="0" w:color="auto"/>
      </w:divBdr>
    </w:div>
    <w:div w:id="1682004038">
      <w:bodyDiv w:val="1"/>
      <w:marLeft w:val="0"/>
      <w:marRight w:val="0"/>
      <w:marTop w:val="0"/>
      <w:marBottom w:val="0"/>
      <w:divBdr>
        <w:top w:val="none" w:sz="0" w:space="0" w:color="auto"/>
        <w:left w:val="none" w:sz="0" w:space="0" w:color="auto"/>
        <w:bottom w:val="none" w:sz="0" w:space="0" w:color="auto"/>
        <w:right w:val="none" w:sz="0" w:space="0" w:color="auto"/>
      </w:divBdr>
    </w:div>
    <w:div w:id="1690637873">
      <w:bodyDiv w:val="1"/>
      <w:marLeft w:val="0"/>
      <w:marRight w:val="0"/>
      <w:marTop w:val="0"/>
      <w:marBottom w:val="0"/>
      <w:divBdr>
        <w:top w:val="none" w:sz="0" w:space="0" w:color="auto"/>
        <w:left w:val="none" w:sz="0" w:space="0" w:color="auto"/>
        <w:bottom w:val="none" w:sz="0" w:space="0" w:color="auto"/>
        <w:right w:val="none" w:sz="0" w:space="0" w:color="auto"/>
      </w:divBdr>
    </w:div>
    <w:div w:id="1697265535">
      <w:bodyDiv w:val="1"/>
      <w:marLeft w:val="0"/>
      <w:marRight w:val="0"/>
      <w:marTop w:val="0"/>
      <w:marBottom w:val="0"/>
      <w:divBdr>
        <w:top w:val="none" w:sz="0" w:space="0" w:color="auto"/>
        <w:left w:val="none" w:sz="0" w:space="0" w:color="auto"/>
        <w:bottom w:val="none" w:sz="0" w:space="0" w:color="auto"/>
        <w:right w:val="none" w:sz="0" w:space="0" w:color="auto"/>
      </w:divBdr>
    </w:div>
    <w:div w:id="1698849797">
      <w:bodyDiv w:val="1"/>
      <w:marLeft w:val="0"/>
      <w:marRight w:val="0"/>
      <w:marTop w:val="0"/>
      <w:marBottom w:val="0"/>
      <w:divBdr>
        <w:top w:val="none" w:sz="0" w:space="0" w:color="auto"/>
        <w:left w:val="none" w:sz="0" w:space="0" w:color="auto"/>
        <w:bottom w:val="none" w:sz="0" w:space="0" w:color="auto"/>
        <w:right w:val="none" w:sz="0" w:space="0" w:color="auto"/>
      </w:divBdr>
    </w:div>
    <w:div w:id="1702127854">
      <w:bodyDiv w:val="1"/>
      <w:marLeft w:val="0"/>
      <w:marRight w:val="0"/>
      <w:marTop w:val="0"/>
      <w:marBottom w:val="0"/>
      <w:divBdr>
        <w:top w:val="none" w:sz="0" w:space="0" w:color="auto"/>
        <w:left w:val="none" w:sz="0" w:space="0" w:color="auto"/>
        <w:bottom w:val="none" w:sz="0" w:space="0" w:color="auto"/>
        <w:right w:val="none" w:sz="0" w:space="0" w:color="auto"/>
      </w:divBdr>
    </w:div>
    <w:div w:id="1703704439">
      <w:bodyDiv w:val="1"/>
      <w:marLeft w:val="0"/>
      <w:marRight w:val="0"/>
      <w:marTop w:val="0"/>
      <w:marBottom w:val="0"/>
      <w:divBdr>
        <w:top w:val="none" w:sz="0" w:space="0" w:color="auto"/>
        <w:left w:val="none" w:sz="0" w:space="0" w:color="auto"/>
        <w:bottom w:val="none" w:sz="0" w:space="0" w:color="auto"/>
        <w:right w:val="none" w:sz="0" w:space="0" w:color="auto"/>
      </w:divBdr>
    </w:div>
    <w:div w:id="1714500591">
      <w:bodyDiv w:val="1"/>
      <w:marLeft w:val="0"/>
      <w:marRight w:val="0"/>
      <w:marTop w:val="0"/>
      <w:marBottom w:val="0"/>
      <w:divBdr>
        <w:top w:val="none" w:sz="0" w:space="0" w:color="auto"/>
        <w:left w:val="none" w:sz="0" w:space="0" w:color="auto"/>
        <w:bottom w:val="none" w:sz="0" w:space="0" w:color="auto"/>
        <w:right w:val="none" w:sz="0" w:space="0" w:color="auto"/>
      </w:divBdr>
    </w:div>
    <w:div w:id="1715273920">
      <w:bodyDiv w:val="1"/>
      <w:marLeft w:val="0"/>
      <w:marRight w:val="0"/>
      <w:marTop w:val="0"/>
      <w:marBottom w:val="0"/>
      <w:divBdr>
        <w:top w:val="none" w:sz="0" w:space="0" w:color="auto"/>
        <w:left w:val="none" w:sz="0" w:space="0" w:color="auto"/>
        <w:bottom w:val="none" w:sz="0" w:space="0" w:color="auto"/>
        <w:right w:val="none" w:sz="0" w:space="0" w:color="auto"/>
      </w:divBdr>
    </w:div>
    <w:div w:id="1721513826">
      <w:bodyDiv w:val="1"/>
      <w:marLeft w:val="0"/>
      <w:marRight w:val="0"/>
      <w:marTop w:val="0"/>
      <w:marBottom w:val="0"/>
      <w:divBdr>
        <w:top w:val="none" w:sz="0" w:space="0" w:color="auto"/>
        <w:left w:val="none" w:sz="0" w:space="0" w:color="auto"/>
        <w:bottom w:val="none" w:sz="0" w:space="0" w:color="auto"/>
        <w:right w:val="none" w:sz="0" w:space="0" w:color="auto"/>
      </w:divBdr>
    </w:div>
    <w:div w:id="1724062212">
      <w:bodyDiv w:val="1"/>
      <w:marLeft w:val="0"/>
      <w:marRight w:val="0"/>
      <w:marTop w:val="0"/>
      <w:marBottom w:val="0"/>
      <w:divBdr>
        <w:top w:val="none" w:sz="0" w:space="0" w:color="auto"/>
        <w:left w:val="none" w:sz="0" w:space="0" w:color="auto"/>
        <w:bottom w:val="none" w:sz="0" w:space="0" w:color="auto"/>
        <w:right w:val="none" w:sz="0" w:space="0" w:color="auto"/>
      </w:divBdr>
    </w:div>
    <w:div w:id="1735544804">
      <w:bodyDiv w:val="1"/>
      <w:marLeft w:val="0"/>
      <w:marRight w:val="0"/>
      <w:marTop w:val="0"/>
      <w:marBottom w:val="0"/>
      <w:divBdr>
        <w:top w:val="none" w:sz="0" w:space="0" w:color="auto"/>
        <w:left w:val="none" w:sz="0" w:space="0" w:color="auto"/>
        <w:bottom w:val="none" w:sz="0" w:space="0" w:color="auto"/>
        <w:right w:val="none" w:sz="0" w:space="0" w:color="auto"/>
      </w:divBdr>
    </w:div>
    <w:div w:id="1736514718">
      <w:bodyDiv w:val="1"/>
      <w:marLeft w:val="0"/>
      <w:marRight w:val="0"/>
      <w:marTop w:val="0"/>
      <w:marBottom w:val="0"/>
      <w:divBdr>
        <w:top w:val="none" w:sz="0" w:space="0" w:color="auto"/>
        <w:left w:val="none" w:sz="0" w:space="0" w:color="auto"/>
        <w:bottom w:val="none" w:sz="0" w:space="0" w:color="auto"/>
        <w:right w:val="none" w:sz="0" w:space="0" w:color="auto"/>
      </w:divBdr>
    </w:div>
    <w:div w:id="1740052643">
      <w:bodyDiv w:val="1"/>
      <w:marLeft w:val="0"/>
      <w:marRight w:val="0"/>
      <w:marTop w:val="0"/>
      <w:marBottom w:val="0"/>
      <w:divBdr>
        <w:top w:val="none" w:sz="0" w:space="0" w:color="auto"/>
        <w:left w:val="none" w:sz="0" w:space="0" w:color="auto"/>
        <w:bottom w:val="none" w:sz="0" w:space="0" w:color="auto"/>
        <w:right w:val="none" w:sz="0" w:space="0" w:color="auto"/>
      </w:divBdr>
    </w:div>
    <w:div w:id="1747992790">
      <w:bodyDiv w:val="1"/>
      <w:marLeft w:val="0"/>
      <w:marRight w:val="0"/>
      <w:marTop w:val="0"/>
      <w:marBottom w:val="0"/>
      <w:divBdr>
        <w:top w:val="none" w:sz="0" w:space="0" w:color="auto"/>
        <w:left w:val="none" w:sz="0" w:space="0" w:color="auto"/>
        <w:bottom w:val="none" w:sz="0" w:space="0" w:color="auto"/>
        <w:right w:val="none" w:sz="0" w:space="0" w:color="auto"/>
      </w:divBdr>
    </w:div>
    <w:div w:id="1750233709">
      <w:bodyDiv w:val="1"/>
      <w:marLeft w:val="0"/>
      <w:marRight w:val="0"/>
      <w:marTop w:val="0"/>
      <w:marBottom w:val="0"/>
      <w:divBdr>
        <w:top w:val="none" w:sz="0" w:space="0" w:color="auto"/>
        <w:left w:val="none" w:sz="0" w:space="0" w:color="auto"/>
        <w:bottom w:val="none" w:sz="0" w:space="0" w:color="auto"/>
        <w:right w:val="none" w:sz="0" w:space="0" w:color="auto"/>
      </w:divBdr>
    </w:div>
    <w:div w:id="1750688472">
      <w:bodyDiv w:val="1"/>
      <w:marLeft w:val="0"/>
      <w:marRight w:val="0"/>
      <w:marTop w:val="0"/>
      <w:marBottom w:val="0"/>
      <w:divBdr>
        <w:top w:val="none" w:sz="0" w:space="0" w:color="auto"/>
        <w:left w:val="none" w:sz="0" w:space="0" w:color="auto"/>
        <w:bottom w:val="none" w:sz="0" w:space="0" w:color="auto"/>
        <w:right w:val="none" w:sz="0" w:space="0" w:color="auto"/>
      </w:divBdr>
    </w:div>
    <w:div w:id="1755010439">
      <w:bodyDiv w:val="1"/>
      <w:marLeft w:val="0"/>
      <w:marRight w:val="0"/>
      <w:marTop w:val="0"/>
      <w:marBottom w:val="0"/>
      <w:divBdr>
        <w:top w:val="none" w:sz="0" w:space="0" w:color="auto"/>
        <w:left w:val="none" w:sz="0" w:space="0" w:color="auto"/>
        <w:bottom w:val="none" w:sz="0" w:space="0" w:color="auto"/>
        <w:right w:val="none" w:sz="0" w:space="0" w:color="auto"/>
      </w:divBdr>
    </w:div>
    <w:div w:id="1757436451">
      <w:bodyDiv w:val="1"/>
      <w:marLeft w:val="0"/>
      <w:marRight w:val="0"/>
      <w:marTop w:val="0"/>
      <w:marBottom w:val="0"/>
      <w:divBdr>
        <w:top w:val="none" w:sz="0" w:space="0" w:color="auto"/>
        <w:left w:val="none" w:sz="0" w:space="0" w:color="auto"/>
        <w:bottom w:val="none" w:sz="0" w:space="0" w:color="auto"/>
        <w:right w:val="none" w:sz="0" w:space="0" w:color="auto"/>
      </w:divBdr>
    </w:div>
    <w:div w:id="1771510789">
      <w:bodyDiv w:val="1"/>
      <w:marLeft w:val="0"/>
      <w:marRight w:val="0"/>
      <w:marTop w:val="0"/>
      <w:marBottom w:val="0"/>
      <w:divBdr>
        <w:top w:val="none" w:sz="0" w:space="0" w:color="auto"/>
        <w:left w:val="none" w:sz="0" w:space="0" w:color="auto"/>
        <w:bottom w:val="none" w:sz="0" w:space="0" w:color="auto"/>
        <w:right w:val="none" w:sz="0" w:space="0" w:color="auto"/>
      </w:divBdr>
    </w:div>
    <w:div w:id="1777288746">
      <w:bodyDiv w:val="1"/>
      <w:marLeft w:val="0"/>
      <w:marRight w:val="0"/>
      <w:marTop w:val="0"/>
      <w:marBottom w:val="0"/>
      <w:divBdr>
        <w:top w:val="none" w:sz="0" w:space="0" w:color="auto"/>
        <w:left w:val="none" w:sz="0" w:space="0" w:color="auto"/>
        <w:bottom w:val="none" w:sz="0" w:space="0" w:color="auto"/>
        <w:right w:val="none" w:sz="0" w:space="0" w:color="auto"/>
      </w:divBdr>
    </w:div>
    <w:div w:id="1777408102">
      <w:bodyDiv w:val="1"/>
      <w:marLeft w:val="0"/>
      <w:marRight w:val="0"/>
      <w:marTop w:val="0"/>
      <w:marBottom w:val="0"/>
      <w:divBdr>
        <w:top w:val="none" w:sz="0" w:space="0" w:color="auto"/>
        <w:left w:val="none" w:sz="0" w:space="0" w:color="auto"/>
        <w:bottom w:val="none" w:sz="0" w:space="0" w:color="auto"/>
        <w:right w:val="none" w:sz="0" w:space="0" w:color="auto"/>
      </w:divBdr>
    </w:div>
    <w:div w:id="1780106362">
      <w:bodyDiv w:val="1"/>
      <w:marLeft w:val="0"/>
      <w:marRight w:val="0"/>
      <w:marTop w:val="0"/>
      <w:marBottom w:val="0"/>
      <w:divBdr>
        <w:top w:val="none" w:sz="0" w:space="0" w:color="auto"/>
        <w:left w:val="none" w:sz="0" w:space="0" w:color="auto"/>
        <w:bottom w:val="none" w:sz="0" w:space="0" w:color="auto"/>
        <w:right w:val="none" w:sz="0" w:space="0" w:color="auto"/>
      </w:divBdr>
    </w:div>
    <w:div w:id="1788622644">
      <w:bodyDiv w:val="1"/>
      <w:marLeft w:val="0"/>
      <w:marRight w:val="0"/>
      <w:marTop w:val="0"/>
      <w:marBottom w:val="0"/>
      <w:divBdr>
        <w:top w:val="none" w:sz="0" w:space="0" w:color="auto"/>
        <w:left w:val="none" w:sz="0" w:space="0" w:color="auto"/>
        <w:bottom w:val="none" w:sz="0" w:space="0" w:color="auto"/>
        <w:right w:val="none" w:sz="0" w:space="0" w:color="auto"/>
      </w:divBdr>
    </w:div>
    <w:div w:id="1788624199">
      <w:bodyDiv w:val="1"/>
      <w:marLeft w:val="0"/>
      <w:marRight w:val="0"/>
      <w:marTop w:val="0"/>
      <w:marBottom w:val="0"/>
      <w:divBdr>
        <w:top w:val="none" w:sz="0" w:space="0" w:color="auto"/>
        <w:left w:val="none" w:sz="0" w:space="0" w:color="auto"/>
        <w:bottom w:val="none" w:sz="0" w:space="0" w:color="auto"/>
        <w:right w:val="none" w:sz="0" w:space="0" w:color="auto"/>
      </w:divBdr>
    </w:div>
    <w:div w:id="1799642700">
      <w:bodyDiv w:val="1"/>
      <w:marLeft w:val="0"/>
      <w:marRight w:val="0"/>
      <w:marTop w:val="0"/>
      <w:marBottom w:val="0"/>
      <w:divBdr>
        <w:top w:val="none" w:sz="0" w:space="0" w:color="auto"/>
        <w:left w:val="none" w:sz="0" w:space="0" w:color="auto"/>
        <w:bottom w:val="none" w:sz="0" w:space="0" w:color="auto"/>
        <w:right w:val="none" w:sz="0" w:space="0" w:color="auto"/>
      </w:divBdr>
    </w:div>
    <w:div w:id="1801193118">
      <w:bodyDiv w:val="1"/>
      <w:marLeft w:val="0"/>
      <w:marRight w:val="0"/>
      <w:marTop w:val="0"/>
      <w:marBottom w:val="0"/>
      <w:divBdr>
        <w:top w:val="none" w:sz="0" w:space="0" w:color="auto"/>
        <w:left w:val="none" w:sz="0" w:space="0" w:color="auto"/>
        <w:bottom w:val="none" w:sz="0" w:space="0" w:color="auto"/>
        <w:right w:val="none" w:sz="0" w:space="0" w:color="auto"/>
      </w:divBdr>
    </w:div>
    <w:div w:id="1801608399">
      <w:bodyDiv w:val="1"/>
      <w:marLeft w:val="0"/>
      <w:marRight w:val="0"/>
      <w:marTop w:val="0"/>
      <w:marBottom w:val="0"/>
      <w:divBdr>
        <w:top w:val="none" w:sz="0" w:space="0" w:color="auto"/>
        <w:left w:val="none" w:sz="0" w:space="0" w:color="auto"/>
        <w:bottom w:val="none" w:sz="0" w:space="0" w:color="auto"/>
        <w:right w:val="none" w:sz="0" w:space="0" w:color="auto"/>
      </w:divBdr>
    </w:div>
    <w:div w:id="1807160939">
      <w:bodyDiv w:val="1"/>
      <w:marLeft w:val="0"/>
      <w:marRight w:val="0"/>
      <w:marTop w:val="0"/>
      <w:marBottom w:val="0"/>
      <w:divBdr>
        <w:top w:val="none" w:sz="0" w:space="0" w:color="auto"/>
        <w:left w:val="none" w:sz="0" w:space="0" w:color="auto"/>
        <w:bottom w:val="none" w:sz="0" w:space="0" w:color="auto"/>
        <w:right w:val="none" w:sz="0" w:space="0" w:color="auto"/>
      </w:divBdr>
    </w:div>
    <w:div w:id="1811361879">
      <w:bodyDiv w:val="1"/>
      <w:marLeft w:val="0"/>
      <w:marRight w:val="0"/>
      <w:marTop w:val="0"/>
      <w:marBottom w:val="0"/>
      <w:divBdr>
        <w:top w:val="none" w:sz="0" w:space="0" w:color="auto"/>
        <w:left w:val="none" w:sz="0" w:space="0" w:color="auto"/>
        <w:bottom w:val="none" w:sz="0" w:space="0" w:color="auto"/>
        <w:right w:val="none" w:sz="0" w:space="0" w:color="auto"/>
      </w:divBdr>
    </w:div>
    <w:div w:id="1811553028">
      <w:bodyDiv w:val="1"/>
      <w:marLeft w:val="0"/>
      <w:marRight w:val="0"/>
      <w:marTop w:val="0"/>
      <w:marBottom w:val="0"/>
      <w:divBdr>
        <w:top w:val="none" w:sz="0" w:space="0" w:color="auto"/>
        <w:left w:val="none" w:sz="0" w:space="0" w:color="auto"/>
        <w:bottom w:val="none" w:sz="0" w:space="0" w:color="auto"/>
        <w:right w:val="none" w:sz="0" w:space="0" w:color="auto"/>
      </w:divBdr>
    </w:div>
    <w:div w:id="1817800169">
      <w:bodyDiv w:val="1"/>
      <w:marLeft w:val="0"/>
      <w:marRight w:val="0"/>
      <w:marTop w:val="0"/>
      <w:marBottom w:val="0"/>
      <w:divBdr>
        <w:top w:val="none" w:sz="0" w:space="0" w:color="auto"/>
        <w:left w:val="none" w:sz="0" w:space="0" w:color="auto"/>
        <w:bottom w:val="none" w:sz="0" w:space="0" w:color="auto"/>
        <w:right w:val="none" w:sz="0" w:space="0" w:color="auto"/>
      </w:divBdr>
    </w:div>
    <w:div w:id="1819220747">
      <w:bodyDiv w:val="1"/>
      <w:marLeft w:val="0"/>
      <w:marRight w:val="0"/>
      <w:marTop w:val="0"/>
      <w:marBottom w:val="0"/>
      <w:divBdr>
        <w:top w:val="none" w:sz="0" w:space="0" w:color="auto"/>
        <w:left w:val="none" w:sz="0" w:space="0" w:color="auto"/>
        <w:bottom w:val="none" w:sz="0" w:space="0" w:color="auto"/>
        <w:right w:val="none" w:sz="0" w:space="0" w:color="auto"/>
      </w:divBdr>
    </w:div>
    <w:div w:id="1820877371">
      <w:bodyDiv w:val="1"/>
      <w:marLeft w:val="0"/>
      <w:marRight w:val="0"/>
      <w:marTop w:val="0"/>
      <w:marBottom w:val="0"/>
      <w:divBdr>
        <w:top w:val="none" w:sz="0" w:space="0" w:color="auto"/>
        <w:left w:val="none" w:sz="0" w:space="0" w:color="auto"/>
        <w:bottom w:val="none" w:sz="0" w:space="0" w:color="auto"/>
        <w:right w:val="none" w:sz="0" w:space="0" w:color="auto"/>
      </w:divBdr>
    </w:div>
    <w:div w:id="1825587594">
      <w:bodyDiv w:val="1"/>
      <w:marLeft w:val="0"/>
      <w:marRight w:val="0"/>
      <w:marTop w:val="0"/>
      <w:marBottom w:val="0"/>
      <w:divBdr>
        <w:top w:val="none" w:sz="0" w:space="0" w:color="auto"/>
        <w:left w:val="none" w:sz="0" w:space="0" w:color="auto"/>
        <w:bottom w:val="none" w:sz="0" w:space="0" w:color="auto"/>
        <w:right w:val="none" w:sz="0" w:space="0" w:color="auto"/>
      </w:divBdr>
    </w:div>
    <w:div w:id="1825972400">
      <w:bodyDiv w:val="1"/>
      <w:marLeft w:val="0"/>
      <w:marRight w:val="0"/>
      <w:marTop w:val="0"/>
      <w:marBottom w:val="0"/>
      <w:divBdr>
        <w:top w:val="none" w:sz="0" w:space="0" w:color="auto"/>
        <w:left w:val="none" w:sz="0" w:space="0" w:color="auto"/>
        <w:bottom w:val="none" w:sz="0" w:space="0" w:color="auto"/>
        <w:right w:val="none" w:sz="0" w:space="0" w:color="auto"/>
      </w:divBdr>
    </w:div>
    <w:div w:id="1839422011">
      <w:bodyDiv w:val="1"/>
      <w:marLeft w:val="0"/>
      <w:marRight w:val="0"/>
      <w:marTop w:val="0"/>
      <w:marBottom w:val="0"/>
      <w:divBdr>
        <w:top w:val="none" w:sz="0" w:space="0" w:color="auto"/>
        <w:left w:val="none" w:sz="0" w:space="0" w:color="auto"/>
        <w:bottom w:val="none" w:sz="0" w:space="0" w:color="auto"/>
        <w:right w:val="none" w:sz="0" w:space="0" w:color="auto"/>
      </w:divBdr>
    </w:div>
    <w:div w:id="1844128726">
      <w:bodyDiv w:val="1"/>
      <w:marLeft w:val="0"/>
      <w:marRight w:val="0"/>
      <w:marTop w:val="0"/>
      <w:marBottom w:val="0"/>
      <w:divBdr>
        <w:top w:val="none" w:sz="0" w:space="0" w:color="auto"/>
        <w:left w:val="none" w:sz="0" w:space="0" w:color="auto"/>
        <w:bottom w:val="none" w:sz="0" w:space="0" w:color="auto"/>
        <w:right w:val="none" w:sz="0" w:space="0" w:color="auto"/>
      </w:divBdr>
    </w:div>
    <w:div w:id="1844658011">
      <w:bodyDiv w:val="1"/>
      <w:marLeft w:val="0"/>
      <w:marRight w:val="0"/>
      <w:marTop w:val="0"/>
      <w:marBottom w:val="0"/>
      <w:divBdr>
        <w:top w:val="none" w:sz="0" w:space="0" w:color="auto"/>
        <w:left w:val="none" w:sz="0" w:space="0" w:color="auto"/>
        <w:bottom w:val="none" w:sz="0" w:space="0" w:color="auto"/>
        <w:right w:val="none" w:sz="0" w:space="0" w:color="auto"/>
      </w:divBdr>
    </w:div>
    <w:div w:id="1844932086">
      <w:bodyDiv w:val="1"/>
      <w:marLeft w:val="0"/>
      <w:marRight w:val="0"/>
      <w:marTop w:val="0"/>
      <w:marBottom w:val="0"/>
      <w:divBdr>
        <w:top w:val="none" w:sz="0" w:space="0" w:color="auto"/>
        <w:left w:val="none" w:sz="0" w:space="0" w:color="auto"/>
        <w:bottom w:val="none" w:sz="0" w:space="0" w:color="auto"/>
        <w:right w:val="none" w:sz="0" w:space="0" w:color="auto"/>
      </w:divBdr>
    </w:div>
    <w:div w:id="1847208583">
      <w:bodyDiv w:val="1"/>
      <w:marLeft w:val="0"/>
      <w:marRight w:val="0"/>
      <w:marTop w:val="0"/>
      <w:marBottom w:val="0"/>
      <w:divBdr>
        <w:top w:val="none" w:sz="0" w:space="0" w:color="auto"/>
        <w:left w:val="none" w:sz="0" w:space="0" w:color="auto"/>
        <w:bottom w:val="none" w:sz="0" w:space="0" w:color="auto"/>
        <w:right w:val="none" w:sz="0" w:space="0" w:color="auto"/>
      </w:divBdr>
    </w:div>
    <w:div w:id="1847287898">
      <w:bodyDiv w:val="1"/>
      <w:marLeft w:val="0"/>
      <w:marRight w:val="0"/>
      <w:marTop w:val="0"/>
      <w:marBottom w:val="0"/>
      <w:divBdr>
        <w:top w:val="none" w:sz="0" w:space="0" w:color="auto"/>
        <w:left w:val="none" w:sz="0" w:space="0" w:color="auto"/>
        <w:bottom w:val="none" w:sz="0" w:space="0" w:color="auto"/>
        <w:right w:val="none" w:sz="0" w:space="0" w:color="auto"/>
      </w:divBdr>
    </w:div>
    <w:div w:id="1850365715">
      <w:bodyDiv w:val="1"/>
      <w:marLeft w:val="0"/>
      <w:marRight w:val="0"/>
      <w:marTop w:val="0"/>
      <w:marBottom w:val="0"/>
      <w:divBdr>
        <w:top w:val="none" w:sz="0" w:space="0" w:color="auto"/>
        <w:left w:val="none" w:sz="0" w:space="0" w:color="auto"/>
        <w:bottom w:val="none" w:sz="0" w:space="0" w:color="auto"/>
        <w:right w:val="none" w:sz="0" w:space="0" w:color="auto"/>
      </w:divBdr>
    </w:div>
    <w:div w:id="1857112808">
      <w:bodyDiv w:val="1"/>
      <w:marLeft w:val="0"/>
      <w:marRight w:val="0"/>
      <w:marTop w:val="0"/>
      <w:marBottom w:val="0"/>
      <w:divBdr>
        <w:top w:val="none" w:sz="0" w:space="0" w:color="auto"/>
        <w:left w:val="none" w:sz="0" w:space="0" w:color="auto"/>
        <w:bottom w:val="none" w:sz="0" w:space="0" w:color="auto"/>
        <w:right w:val="none" w:sz="0" w:space="0" w:color="auto"/>
      </w:divBdr>
    </w:div>
    <w:div w:id="1865746915">
      <w:bodyDiv w:val="1"/>
      <w:marLeft w:val="0"/>
      <w:marRight w:val="0"/>
      <w:marTop w:val="0"/>
      <w:marBottom w:val="0"/>
      <w:divBdr>
        <w:top w:val="none" w:sz="0" w:space="0" w:color="auto"/>
        <w:left w:val="none" w:sz="0" w:space="0" w:color="auto"/>
        <w:bottom w:val="none" w:sz="0" w:space="0" w:color="auto"/>
        <w:right w:val="none" w:sz="0" w:space="0" w:color="auto"/>
      </w:divBdr>
    </w:div>
    <w:div w:id="1866022311">
      <w:bodyDiv w:val="1"/>
      <w:marLeft w:val="0"/>
      <w:marRight w:val="0"/>
      <w:marTop w:val="0"/>
      <w:marBottom w:val="0"/>
      <w:divBdr>
        <w:top w:val="none" w:sz="0" w:space="0" w:color="auto"/>
        <w:left w:val="none" w:sz="0" w:space="0" w:color="auto"/>
        <w:bottom w:val="none" w:sz="0" w:space="0" w:color="auto"/>
        <w:right w:val="none" w:sz="0" w:space="0" w:color="auto"/>
      </w:divBdr>
    </w:div>
    <w:div w:id="1870029732">
      <w:bodyDiv w:val="1"/>
      <w:marLeft w:val="0"/>
      <w:marRight w:val="0"/>
      <w:marTop w:val="0"/>
      <w:marBottom w:val="0"/>
      <w:divBdr>
        <w:top w:val="none" w:sz="0" w:space="0" w:color="auto"/>
        <w:left w:val="none" w:sz="0" w:space="0" w:color="auto"/>
        <w:bottom w:val="none" w:sz="0" w:space="0" w:color="auto"/>
        <w:right w:val="none" w:sz="0" w:space="0" w:color="auto"/>
      </w:divBdr>
    </w:div>
    <w:div w:id="1874994628">
      <w:bodyDiv w:val="1"/>
      <w:marLeft w:val="0"/>
      <w:marRight w:val="0"/>
      <w:marTop w:val="0"/>
      <w:marBottom w:val="0"/>
      <w:divBdr>
        <w:top w:val="none" w:sz="0" w:space="0" w:color="auto"/>
        <w:left w:val="none" w:sz="0" w:space="0" w:color="auto"/>
        <w:bottom w:val="none" w:sz="0" w:space="0" w:color="auto"/>
        <w:right w:val="none" w:sz="0" w:space="0" w:color="auto"/>
      </w:divBdr>
    </w:div>
    <w:div w:id="1875001431">
      <w:bodyDiv w:val="1"/>
      <w:marLeft w:val="0"/>
      <w:marRight w:val="0"/>
      <w:marTop w:val="0"/>
      <w:marBottom w:val="0"/>
      <w:divBdr>
        <w:top w:val="none" w:sz="0" w:space="0" w:color="auto"/>
        <w:left w:val="none" w:sz="0" w:space="0" w:color="auto"/>
        <w:bottom w:val="none" w:sz="0" w:space="0" w:color="auto"/>
        <w:right w:val="none" w:sz="0" w:space="0" w:color="auto"/>
      </w:divBdr>
    </w:div>
    <w:div w:id="1877114525">
      <w:bodyDiv w:val="1"/>
      <w:marLeft w:val="0"/>
      <w:marRight w:val="0"/>
      <w:marTop w:val="0"/>
      <w:marBottom w:val="0"/>
      <w:divBdr>
        <w:top w:val="none" w:sz="0" w:space="0" w:color="auto"/>
        <w:left w:val="none" w:sz="0" w:space="0" w:color="auto"/>
        <w:bottom w:val="none" w:sz="0" w:space="0" w:color="auto"/>
        <w:right w:val="none" w:sz="0" w:space="0" w:color="auto"/>
      </w:divBdr>
    </w:div>
    <w:div w:id="1877616939">
      <w:bodyDiv w:val="1"/>
      <w:marLeft w:val="0"/>
      <w:marRight w:val="0"/>
      <w:marTop w:val="0"/>
      <w:marBottom w:val="0"/>
      <w:divBdr>
        <w:top w:val="none" w:sz="0" w:space="0" w:color="auto"/>
        <w:left w:val="none" w:sz="0" w:space="0" w:color="auto"/>
        <w:bottom w:val="none" w:sz="0" w:space="0" w:color="auto"/>
        <w:right w:val="none" w:sz="0" w:space="0" w:color="auto"/>
      </w:divBdr>
    </w:div>
    <w:div w:id="1879465991">
      <w:bodyDiv w:val="1"/>
      <w:marLeft w:val="0"/>
      <w:marRight w:val="0"/>
      <w:marTop w:val="0"/>
      <w:marBottom w:val="0"/>
      <w:divBdr>
        <w:top w:val="none" w:sz="0" w:space="0" w:color="auto"/>
        <w:left w:val="none" w:sz="0" w:space="0" w:color="auto"/>
        <w:bottom w:val="none" w:sz="0" w:space="0" w:color="auto"/>
        <w:right w:val="none" w:sz="0" w:space="0" w:color="auto"/>
      </w:divBdr>
    </w:div>
    <w:div w:id="1890145734">
      <w:bodyDiv w:val="1"/>
      <w:marLeft w:val="0"/>
      <w:marRight w:val="0"/>
      <w:marTop w:val="0"/>
      <w:marBottom w:val="0"/>
      <w:divBdr>
        <w:top w:val="none" w:sz="0" w:space="0" w:color="auto"/>
        <w:left w:val="none" w:sz="0" w:space="0" w:color="auto"/>
        <w:bottom w:val="none" w:sz="0" w:space="0" w:color="auto"/>
        <w:right w:val="none" w:sz="0" w:space="0" w:color="auto"/>
      </w:divBdr>
    </w:div>
    <w:div w:id="1892888804">
      <w:bodyDiv w:val="1"/>
      <w:marLeft w:val="0"/>
      <w:marRight w:val="0"/>
      <w:marTop w:val="0"/>
      <w:marBottom w:val="0"/>
      <w:divBdr>
        <w:top w:val="none" w:sz="0" w:space="0" w:color="auto"/>
        <w:left w:val="none" w:sz="0" w:space="0" w:color="auto"/>
        <w:bottom w:val="none" w:sz="0" w:space="0" w:color="auto"/>
        <w:right w:val="none" w:sz="0" w:space="0" w:color="auto"/>
      </w:divBdr>
    </w:div>
    <w:div w:id="1896771170">
      <w:bodyDiv w:val="1"/>
      <w:marLeft w:val="0"/>
      <w:marRight w:val="0"/>
      <w:marTop w:val="0"/>
      <w:marBottom w:val="0"/>
      <w:divBdr>
        <w:top w:val="none" w:sz="0" w:space="0" w:color="auto"/>
        <w:left w:val="none" w:sz="0" w:space="0" w:color="auto"/>
        <w:bottom w:val="none" w:sz="0" w:space="0" w:color="auto"/>
        <w:right w:val="none" w:sz="0" w:space="0" w:color="auto"/>
      </w:divBdr>
    </w:div>
    <w:div w:id="1901091402">
      <w:bodyDiv w:val="1"/>
      <w:marLeft w:val="0"/>
      <w:marRight w:val="0"/>
      <w:marTop w:val="0"/>
      <w:marBottom w:val="0"/>
      <w:divBdr>
        <w:top w:val="none" w:sz="0" w:space="0" w:color="auto"/>
        <w:left w:val="none" w:sz="0" w:space="0" w:color="auto"/>
        <w:bottom w:val="none" w:sz="0" w:space="0" w:color="auto"/>
        <w:right w:val="none" w:sz="0" w:space="0" w:color="auto"/>
      </w:divBdr>
    </w:div>
    <w:div w:id="1904172375">
      <w:bodyDiv w:val="1"/>
      <w:marLeft w:val="0"/>
      <w:marRight w:val="0"/>
      <w:marTop w:val="0"/>
      <w:marBottom w:val="0"/>
      <w:divBdr>
        <w:top w:val="none" w:sz="0" w:space="0" w:color="auto"/>
        <w:left w:val="none" w:sz="0" w:space="0" w:color="auto"/>
        <w:bottom w:val="none" w:sz="0" w:space="0" w:color="auto"/>
        <w:right w:val="none" w:sz="0" w:space="0" w:color="auto"/>
      </w:divBdr>
    </w:div>
    <w:div w:id="1905873174">
      <w:bodyDiv w:val="1"/>
      <w:marLeft w:val="0"/>
      <w:marRight w:val="0"/>
      <w:marTop w:val="0"/>
      <w:marBottom w:val="0"/>
      <w:divBdr>
        <w:top w:val="none" w:sz="0" w:space="0" w:color="auto"/>
        <w:left w:val="none" w:sz="0" w:space="0" w:color="auto"/>
        <w:bottom w:val="none" w:sz="0" w:space="0" w:color="auto"/>
        <w:right w:val="none" w:sz="0" w:space="0" w:color="auto"/>
      </w:divBdr>
    </w:div>
    <w:div w:id="1908491470">
      <w:bodyDiv w:val="1"/>
      <w:marLeft w:val="0"/>
      <w:marRight w:val="0"/>
      <w:marTop w:val="0"/>
      <w:marBottom w:val="0"/>
      <w:divBdr>
        <w:top w:val="none" w:sz="0" w:space="0" w:color="auto"/>
        <w:left w:val="none" w:sz="0" w:space="0" w:color="auto"/>
        <w:bottom w:val="none" w:sz="0" w:space="0" w:color="auto"/>
        <w:right w:val="none" w:sz="0" w:space="0" w:color="auto"/>
      </w:divBdr>
    </w:div>
    <w:div w:id="1913004454">
      <w:bodyDiv w:val="1"/>
      <w:marLeft w:val="0"/>
      <w:marRight w:val="0"/>
      <w:marTop w:val="0"/>
      <w:marBottom w:val="0"/>
      <w:divBdr>
        <w:top w:val="none" w:sz="0" w:space="0" w:color="auto"/>
        <w:left w:val="none" w:sz="0" w:space="0" w:color="auto"/>
        <w:bottom w:val="none" w:sz="0" w:space="0" w:color="auto"/>
        <w:right w:val="none" w:sz="0" w:space="0" w:color="auto"/>
      </w:divBdr>
    </w:div>
    <w:div w:id="1914007891">
      <w:bodyDiv w:val="1"/>
      <w:marLeft w:val="0"/>
      <w:marRight w:val="0"/>
      <w:marTop w:val="0"/>
      <w:marBottom w:val="0"/>
      <w:divBdr>
        <w:top w:val="none" w:sz="0" w:space="0" w:color="auto"/>
        <w:left w:val="none" w:sz="0" w:space="0" w:color="auto"/>
        <w:bottom w:val="none" w:sz="0" w:space="0" w:color="auto"/>
        <w:right w:val="none" w:sz="0" w:space="0" w:color="auto"/>
      </w:divBdr>
    </w:div>
    <w:div w:id="1924610474">
      <w:bodyDiv w:val="1"/>
      <w:marLeft w:val="0"/>
      <w:marRight w:val="0"/>
      <w:marTop w:val="0"/>
      <w:marBottom w:val="0"/>
      <w:divBdr>
        <w:top w:val="none" w:sz="0" w:space="0" w:color="auto"/>
        <w:left w:val="none" w:sz="0" w:space="0" w:color="auto"/>
        <w:bottom w:val="none" w:sz="0" w:space="0" w:color="auto"/>
        <w:right w:val="none" w:sz="0" w:space="0" w:color="auto"/>
      </w:divBdr>
    </w:div>
    <w:div w:id="1926496590">
      <w:bodyDiv w:val="1"/>
      <w:marLeft w:val="0"/>
      <w:marRight w:val="0"/>
      <w:marTop w:val="0"/>
      <w:marBottom w:val="0"/>
      <w:divBdr>
        <w:top w:val="none" w:sz="0" w:space="0" w:color="auto"/>
        <w:left w:val="none" w:sz="0" w:space="0" w:color="auto"/>
        <w:bottom w:val="none" w:sz="0" w:space="0" w:color="auto"/>
        <w:right w:val="none" w:sz="0" w:space="0" w:color="auto"/>
      </w:divBdr>
    </w:div>
    <w:div w:id="1936093688">
      <w:bodyDiv w:val="1"/>
      <w:marLeft w:val="0"/>
      <w:marRight w:val="0"/>
      <w:marTop w:val="0"/>
      <w:marBottom w:val="0"/>
      <w:divBdr>
        <w:top w:val="none" w:sz="0" w:space="0" w:color="auto"/>
        <w:left w:val="none" w:sz="0" w:space="0" w:color="auto"/>
        <w:bottom w:val="none" w:sz="0" w:space="0" w:color="auto"/>
        <w:right w:val="none" w:sz="0" w:space="0" w:color="auto"/>
      </w:divBdr>
    </w:div>
    <w:div w:id="1937013859">
      <w:bodyDiv w:val="1"/>
      <w:marLeft w:val="0"/>
      <w:marRight w:val="0"/>
      <w:marTop w:val="0"/>
      <w:marBottom w:val="0"/>
      <w:divBdr>
        <w:top w:val="none" w:sz="0" w:space="0" w:color="auto"/>
        <w:left w:val="none" w:sz="0" w:space="0" w:color="auto"/>
        <w:bottom w:val="none" w:sz="0" w:space="0" w:color="auto"/>
        <w:right w:val="none" w:sz="0" w:space="0" w:color="auto"/>
      </w:divBdr>
    </w:div>
    <w:div w:id="1948925702">
      <w:bodyDiv w:val="1"/>
      <w:marLeft w:val="0"/>
      <w:marRight w:val="0"/>
      <w:marTop w:val="0"/>
      <w:marBottom w:val="0"/>
      <w:divBdr>
        <w:top w:val="none" w:sz="0" w:space="0" w:color="auto"/>
        <w:left w:val="none" w:sz="0" w:space="0" w:color="auto"/>
        <w:bottom w:val="none" w:sz="0" w:space="0" w:color="auto"/>
        <w:right w:val="none" w:sz="0" w:space="0" w:color="auto"/>
      </w:divBdr>
    </w:div>
    <w:div w:id="1952785323">
      <w:bodyDiv w:val="1"/>
      <w:marLeft w:val="0"/>
      <w:marRight w:val="0"/>
      <w:marTop w:val="0"/>
      <w:marBottom w:val="0"/>
      <w:divBdr>
        <w:top w:val="none" w:sz="0" w:space="0" w:color="auto"/>
        <w:left w:val="none" w:sz="0" w:space="0" w:color="auto"/>
        <w:bottom w:val="none" w:sz="0" w:space="0" w:color="auto"/>
        <w:right w:val="none" w:sz="0" w:space="0" w:color="auto"/>
      </w:divBdr>
    </w:div>
    <w:div w:id="1953315253">
      <w:bodyDiv w:val="1"/>
      <w:marLeft w:val="0"/>
      <w:marRight w:val="0"/>
      <w:marTop w:val="0"/>
      <w:marBottom w:val="0"/>
      <w:divBdr>
        <w:top w:val="none" w:sz="0" w:space="0" w:color="auto"/>
        <w:left w:val="none" w:sz="0" w:space="0" w:color="auto"/>
        <w:bottom w:val="none" w:sz="0" w:space="0" w:color="auto"/>
        <w:right w:val="none" w:sz="0" w:space="0" w:color="auto"/>
      </w:divBdr>
    </w:div>
    <w:div w:id="1954554453">
      <w:bodyDiv w:val="1"/>
      <w:marLeft w:val="0"/>
      <w:marRight w:val="0"/>
      <w:marTop w:val="0"/>
      <w:marBottom w:val="0"/>
      <w:divBdr>
        <w:top w:val="none" w:sz="0" w:space="0" w:color="auto"/>
        <w:left w:val="none" w:sz="0" w:space="0" w:color="auto"/>
        <w:bottom w:val="none" w:sz="0" w:space="0" w:color="auto"/>
        <w:right w:val="none" w:sz="0" w:space="0" w:color="auto"/>
      </w:divBdr>
    </w:div>
    <w:div w:id="1956518779">
      <w:bodyDiv w:val="1"/>
      <w:marLeft w:val="0"/>
      <w:marRight w:val="0"/>
      <w:marTop w:val="0"/>
      <w:marBottom w:val="0"/>
      <w:divBdr>
        <w:top w:val="none" w:sz="0" w:space="0" w:color="auto"/>
        <w:left w:val="none" w:sz="0" w:space="0" w:color="auto"/>
        <w:bottom w:val="none" w:sz="0" w:space="0" w:color="auto"/>
        <w:right w:val="none" w:sz="0" w:space="0" w:color="auto"/>
      </w:divBdr>
    </w:div>
    <w:div w:id="1963682458">
      <w:bodyDiv w:val="1"/>
      <w:marLeft w:val="0"/>
      <w:marRight w:val="0"/>
      <w:marTop w:val="0"/>
      <w:marBottom w:val="0"/>
      <w:divBdr>
        <w:top w:val="none" w:sz="0" w:space="0" w:color="auto"/>
        <w:left w:val="none" w:sz="0" w:space="0" w:color="auto"/>
        <w:bottom w:val="none" w:sz="0" w:space="0" w:color="auto"/>
        <w:right w:val="none" w:sz="0" w:space="0" w:color="auto"/>
      </w:divBdr>
    </w:div>
    <w:div w:id="1966353360">
      <w:bodyDiv w:val="1"/>
      <w:marLeft w:val="0"/>
      <w:marRight w:val="0"/>
      <w:marTop w:val="0"/>
      <w:marBottom w:val="0"/>
      <w:divBdr>
        <w:top w:val="none" w:sz="0" w:space="0" w:color="auto"/>
        <w:left w:val="none" w:sz="0" w:space="0" w:color="auto"/>
        <w:bottom w:val="none" w:sz="0" w:space="0" w:color="auto"/>
        <w:right w:val="none" w:sz="0" w:space="0" w:color="auto"/>
      </w:divBdr>
    </w:div>
    <w:div w:id="1967351056">
      <w:bodyDiv w:val="1"/>
      <w:marLeft w:val="0"/>
      <w:marRight w:val="0"/>
      <w:marTop w:val="0"/>
      <w:marBottom w:val="0"/>
      <w:divBdr>
        <w:top w:val="none" w:sz="0" w:space="0" w:color="auto"/>
        <w:left w:val="none" w:sz="0" w:space="0" w:color="auto"/>
        <w:bottom w:val="none" w:sz="0" w:space="0" w:color="auto"/>
        <w:right w:val="none" w:sz="0" w:space="0" w:color="auto"/>
      </w:divBdr>
    </w:div>
    <w:div w:id="1980071520">
      <w:bodyDiv w:val="1"/>
      <w:marLeft w:val="0"/>
      <w:marRight w:val="0"/>
      <w:marTop w:val="0"/>
      <w:marBottom w:val="0"/>
      <w:divBdr>
        <w:top w:val="none" w:sz="0" w:space="0" w:color="auto"/>
        <w:left w:val="none" w:sz="0" w:space="0" w:color="auto"/>
        <w:bottom w:val="none" w:sz="0" w:space="0" w:color="auto"/>
        <w:right w:val="none" w:sz="0" w:space="0" w:color="auto"/>
      </w:divBdr>
    </w:div>
    <w:div w:id="1991522693">
      <w:bodyDiv w:val="1"/>
      <w:marLeft w:val="0"/>
      <w:marRight w:val="0"/>
      <w:marTop w:val="0"/>
      <w:marBottom w:val="0"/>
      <w:divBdr>
        <w:top w:val="none" w:sz="0" w:space="0" w:color="auto"/>
        <w:left w:val="none" w:sz="0" w:space="0" w:color="auto"/>
        <w:bottom w:val="none" w:sz="0" w:space="0" w:color="auto"/>
        <w:right w:val="none" w:sz="0" w:space="0" w:color="auto"/>
      </w:divBdr>
    </w:div>
    <w:div w:id="1992172630">
      <w:bodyDiv w:val="1"/>
      <w:marLeft w:val="0"/>
      <w:marRight w:val="0"/>
      <w:marTop w:val="0"/>
      <w:marBottom w:val="0"/>
      <w:divBdr>
        <w:top w:val="none" w:sz="0" w:space="0" w:color="auto"/>
        <w:left w:val="none" w:sz="0" w:space="0" w:color="auto"/>
        <w:bottom w:val="none" w:sz="0" w:space="0" w:color="auto"/>
        <w:right w:val="none" w:sz="0" w:space="0" w:color="auto"/>
      </w:divBdr>
    </w:div>
    <w:div w:id="1993825947">
      <w:bodyDiv w:val="1"/>
      <w:marLeft w:val="0"/>
      <w:marRight w:val="0"/>
      <w:marTop w:val="0"/>
      <w:marBottom w:val="0"/>
      <w:divBdr>
        <w:top w:val="none" w:sz="0" w:space="0" w:color="auto"/>
        <w:left w:val="none" w:sz="0" w:space="0" w:color="auto"/>
        <w:bottom w:val="none" w:sz="0" w:space="0" w:color="auto"/>
        <w:right w:val="none" w:sz="0" w:space="0" w:color="auto"/>
      </w:divBdr>
    </w:div>
    <w:div w:id="2013137920">
      <w:bodyDiv w:val="1"/>
      <w:marLeft w:val="0"/>
      <w:marRight w:val="0"/>
      <w:marTop w:val="0"/>
      <w:marBottom w:val="0"/>
      <w:divBdr>
        <w:top w:val="none" w:sz="0" w:space="0" w:color="auto"/>
        <w:left w:val="none" w:sz="0" w:space="0" w:color="auto"/>
        <w:bottom w:val="none" w:sz="0" w:space="0" w:color="auto"/>
        <w:right w:val="none" w:sz="0" w:space="0" w:color="auto"/>
      </w:divBdr>
    </w:div>
    <w:div w:id="2013753827">
      <w:bodyDiv w:val="1"/>
      <w:marLeft w:val="0"/>
      <w:marRight w:val="0"/>
      <w:marTop w:val="0"/>
      <w:marBottom w:val="0"/>
      <w:divBdr>
        <w:top w:val="none" w:sz="0" w:space="0" w:color="auto"/>
        <w:left w:val="none" w:sz="0" w:space="0" w:color="auto"/>
        <w:bottom w:val="none" w:sz="0" w:space="0" w:color="auto"/>
        <w:right w:val="none" w:sz="0" w:space="0" w:color="auto"/>
      </w:divBdr>
    </w:div>
    <w:div w:id="2016807044">
      <w:bodyDiv w:val="1"/>
      <w:marLeft w:val="0"/>
      <w:marRight w:val="0"/>
      <w:marTop w:val="0"/>
      <w:marBottom w:val="0"/>
      <w:divBdr>
        <w:top w:val="none" w:sz="0" w:space="0" w:color="auto"/>
        <w:left w:val="none" w:sz="0" w:space="0" w:color="auto"/>
        <w:bottom w:val="none" w:sz="0" w:space="0" w:color="auto"/>
        <w:right w:val="none" w:sz="0" w:space="0" w:color="auto"/>
      </w:divBdr>
    </w:div>
    <w:div w:id="2021926958">
      <w:bodyDiv w:val="1"/>
      <w:marLeft w:val="0"/>
      <w:marRight w:val="0"/>
      <w:marTop w:val="0"/>
      <w:marBottom w:val="0"/>
      <w:divBdr>
        <w:top w:val="none" w:sz="0" w:space="0" w:color="auto"/>
        <w:left w:val="none" w:sz="0" w:space="0" w:color="auto"/>
        <w:bottom w:val="none" w:sz="0" w:space="0" w:color="auto"/>
        <w:right w:val="none" w:sz="0" w:space="0" w:color="auto"/>
      </w:divBdr>
    </w:div>
    <w:div w:id="2031833599">
      <w:bodyDiv w:val="1"/>
      <w:marLeft w:val="0"/>
      <w:marRight w:val="0"/>
      <w:marTop w:val="0"/>
      <w:marBottom w:val="0"/>
      <w:divBdr>
        <w:top w:val="none" w:sz="0" w:space="0" w:color="auto"/>
        <w:left w:val="none" w:sz="0" w:space="0" w:color="auto"/>
        <w:bottom w:val="none" w:sz="0" w:space="0" w:color="auto"/>
        <w:right w:val="none" w:sz="0" w:space="0" w:color="auto"/>
      </w:divBdr>
    </w:div>
    <w:div w:id="2035883637">
      <w:bodyDiv w:val="1"/>
      <w:marLeft w:val="0"/>
      <w:marRight w:val="0"/>
      <w:marTop w:val="0"/>
      <w:marBottom w:val="0"/>
      <w:divBdr>
        <w:top w:val="none" w:sz="0" w:space="0" w:color="auto"/>
        <w:left w:val="none" w:sz="0" w:space="0" w:color="auto"/>
        <w:bottom w:val="none" w:sz="0" w:space="0" w:color="auto"/>
        <w:right w:val="none" w:sz="0" w:space="0" w:color="auto"/>
      </w:divBdr>
    </w:div>
    <w:div w:id="2048336311">
      <w:bodyDiv w:val="1"/>
      <w:marLeft w:val="0"/>
      <w:marRight w:val="0"/>
      <w:marTop w:val="0"/>
      <w:marBottom w:val="0"/>
      <w:divBdr>
        <w:top w:val="none" w:sz="0" w:space="0" w:color="auto"/>
        <w:left w:val="none" w:sz="0" w:space="0" w:color="auto"/>
        <w:bottom w:val="none" w:sz="0" w:space="0" w:color="auto"/>
        <w:right w:val="none" w:sz="0" w:space="0" w:color="auto"/>
      </w:divBdr>
    </w:div>
    <w:div w:id="2057927663">
      <w:bodyDiv w:val="1"/>
      <w:marLeft w:val="0"/>
      <w:marRight w:val="0"/>
      <w:marTop w:val="0"/>
      <w:marBottom w:val="0"/>
      <w:divBdr>
        <w:top w:val="none" w:sz="0" w:space="0" w:color="auto"/>
        <w:left w:val="none" w:sz="0" w:space="0" w:color="auto"/>
        <w:bottom w:val="none" w:sz="0" w:space="0" w:color="auto"/>
        <w:right w:val="none" w:sz="0" w:space="0" w:color="auto"/>
      </w:divBdr>
    </w:div>
    <w:div w:id="2061318502">
      <w:bodyDiv w:val="1"/>
      <w:marLeft w:val="0"/>
      <w:marRight w:val="0"/>
      <w:marTop w:val="0"/>
      <w:marBottom w:val="0"/>
      <w:divBdr>
        <w:top w:val="none" w:sz="0" w:space="0" w:color="auto"/>
        <w:left w:val="none" w:sz="0" w:space="0" w:color="auto"/>
        <w:bottom w:val="none" w:sz="0" w:space="0" w:color="auto"/>
        <w:right w:val="none" w:sz="0" w:space="0" w:color="auto"/>
      </w:divBdr>
    </w:div>
    <w:div w:id="2063014714">
      <w:bodyDiv w:val="1"/>
      <w:marLeft w:val="0"/>
      <w:marRight w:val="0"/>
      <w:marTop w:val="0"/>
      <w:marBottom w:val="0"/>
      <w:divBdr>
        <w:top w:val="none" w:sz="0" w:space="0" w:color="auto"/>
        <w:left w:val="none" w:sz="0" w:space="0" w:color="auto"/>
        <w:bottom w:val="none" w:sz="0" w:space="0" w:color="auto"/>
        <w:right w:val="none" w:sz="0" w:space="0" w:color="auto"/>
      </w:divBdr>
    </w:div>
    <w:div w:id="2063365096">
      <w:bodyDiv w:val="1"/>
      <w:marLeft w:val="0"/>
      <w:marRight w:val="0"/>
      <w:marTop w:val="0"/>
      <w:marBottom w:val="0"/>
      <w:divBdr>
        <w:top w:val="none" w:sz="0" w:space="0" w:color="auto"/>
        <w:left w:val="none" w:sz="0" w:space="0" w:color="auto"/>
        <w:bottom w:val="none" w:sz="0" w:space="0" w:color="auto"/>
        <w:right w:val="none" w:sz="0" w:space="0" w:color="auto"/>
      </w:divBdr>
    </w:div>
    <w:div w:id="2064282197">
      <w:bodyDiv w:val="1"/>
      <w:marLeft w:val="0"/>
      <w:marRight w:val="0"/>
      <w:marTop w:val="0"/>
      <w:marBottom w:val="0"/>
      <w:divBdr>
        <w:top w:val="none" w:sz="0" w:space="0" w:color="auto"/>
        <w:left w:val="none" w:sz="0" w:space="0" w:color="auto"/>
        <w:bottom w:val="none" w:sz="0" w:space="0" w:color="auto"/>
        <w:right w:val="none" w:sz="0" w:space="0" w:color="auto"/>
      </w:divBdr>
    </w:div>
    <w:div w:id="2079593246">
      <w:bodyDiv w:val="1"/>
      <w:marLeft w:val="0"/>
      <w:marRight w:val="0"/>
      <w:marTop w:val="0"/>
      <w:marBottom w:val="0"/>
      <w:divBdr>
        <w:top w:val="none" w:sz="0" w:space="0" w:color="auto"/>
        <w:left w:val="none" w:sz="0" w:space="0" w:color="auto"/>
        <w:bottom w:val="none" w:sz="0" w:space="0" w:color="auto"/>
        <w:right w:val="none" w:sz="0" w:space="0" w:color="auto"/>
      </w:divBdr>
    </w:div>
    <w:div w:id="2080397494">
      <w:bodyDiv w:val="1"/>
      <w:marLeft w:val="0"/>
      <w:marRight w:val="0"/>
      <w:marTop w:val="0"/>
      <w:marBottom w:val="0"/>
      <w:divBdr>
        <w:top w:val="none" w:sz="0" w:space="0" w:color="auto"/>
        <w:left w:val="none" w:sz="0" w:space="0" w:color="auto"/>
        <w:bottom w:val="none" w:sz="0" w:space="0" w:color="auto"/>
        <w:right w:val="none" w:sz="0" w:space="0" w:color="auto"/>
      </w:divBdr>
    </w:div>
    <w:div w:id="2080397511">
      <w:bodyDiv w:val="1"/>
      <w:marLeft w:val="0"/>
      <w:marRight w:val="0"/>
      <w:marTop w:val="0"/>
      <w:marBottom w:val="0"/>
      <w:divBdr>
        <w:top w:val="none" w:sz="0" w:space="0" w:color="auto"/>
        <w:left w:val="none" w:sz="0" w:space="0" w:color="auto"/>
        <w:bottom w:val="none" w:sz="0" w:space="0" w:color="auto"/>
        <w:right w:val="none" w:sz="0" w:space="0" w:color="auto"/>
      </w:divBdr>
    </w:div>
    <w:div w:id="2093238263">
      <w:bodyDiv w:val="1"/>
      <w:marLeft w:val="0"/>
      <w:marRight w:val="0"/>
      <w:marTop w:val="0"/>
      <w:marBottom w:val="0"/>
      <w:divBdr>
        <w:top w:val="none" w:sz="0" w:space="0" w:color="auto"/>
        <w:left w:val="none" w:sz="0" w:space="0" w:color="auto"/>
        <w:bottom w:val="none" w:sz="0" w:space="0" w:color="auto"/>
        <w:right w:val="none" w:sz="0" w:space="0" w:color="auto"/>
      </w:divBdr>
    </w:div>
    <w:div w:id="2100441747">
      <w:bodyDiv w:val="1"/>
      <w:marLeft w:val="0"/>
      <w:marRight w:val="0"/>
      <w:marTop w:val="0"/>
      <w:marBottom w:val="0"/>
      <w:divBdr>
        <w:top w:val="none" w:sz="0" w:space="0" w:color="auto"/>
        <w:left w:val="none" w:sz="0" w:space="0" w:color="auto"/>
        <w:bottom w:val="none" w:sz="0" w:space="0" w:color="auto"/>
        <w:right w:val="none" w:sz="0" w:space="0" w:color="auto"/>
      </w:divBdr>
    </w:div>
    <w:div w:id="2101438697">
      <w:bodyDiv w:val="1"/>
      <w:marLeft w:val="0"/>
      <w:marRight w:val="0"/>
      <w:marTop w:val="0"/>
      <w:marBottom w:val="0"/>
      <w:divBdr>
        <w:top w:val="none" w:sz="0" w:space="0" w:color="auto"/>
        <w:left w:val="none" w:sz="0" w:space="0" w:color="auto"/>
        <w:bottom w:val="none" w:sz="0" w:space="0" w:color="auto"/>
        <w:right w:val="none" w:sz="0" w:space="0" w:color="auto"/>
      </w:divBdr>
    </w:div>
    <w:div w:id="2103183912">
      <w:bodyDiv w:val="1"/>
      <w:marLeft w:val="0"/>
      <w:marRight w:val="0"/>
      <w:marTop w:val="0"/>
      <w:marBottom w:val="0"/>
      <w:divBdr>
        <w:top w:val="none" w:sz="0" w:space="0" w:color="auto"/>
        <w:left w:val="none" w:sz="0" w:space="0" w:color="auto"/>
        <w:bottom w:val="none" w:sz="0" w:space="0" w:color="auto"/>
        <w:right w:val="none" w:sz="0" w:space="0" w:color="auto"/>
      </w:divBdr>
    </w:div>
    <w:div w:id="2112433353">
      <w:bodyDiv w:val="1"/>
      <w:marLeft w:val="0"/>
      <w:marRight w:val="0"/>
      <w:marTop w:val="0"/>
      <w:marBottom w:val="0"/>
      <w:divBdr>
        <w:top w:val="none" w:sz="0" w:space="0" w:color="auto"/>
        <w:left w:val="none" w:sz="0" w:space="0" w:color="auto"/>
        <w:bottom w:val="none" w:sz="0" w:space="0" w:color="auto"/>
        <w:right w:val="none" w:sz="0" w:space="0" w:color="auto"/>
      </w:divBdr>
    </w:div>
    <w:div w:id="2113014305">
      <w:bodyDiv w:val="1"/>
      <w:marLeft w:val="0"/>
      <w:marRight w:val="0"/>
      <w:marTop w:val="0"/>
      <w:marBottom w:val="0"/>
      <w:divBdr>
        <w:top w:val="none" w:sz="0" w:space="0" w:color="auto"/>
        <w:left w:val="none" w:sz="0" w:space="0" w:color="auto"/>
        <w:bottom w:val="none" w:sz="0" w:space="0" w:color="auto"/>
        <w:right w:val="none" w:sz="0" w:space="0" w:color="auto"/>
      </w:divBdr>
    </w:div>
    <w:div w:id="2116635691">
      <w:bodyDiv w:val="1"/>
      <w:marLeft w:val="0"/>
      <w:marRight w:val="0"/>
      <w:marTop w:val="0"/>
      <w:marBottom w:val="0"/>
      <w:divBdr>
        <w:top w:val="none" w:sz="0" w:space="0" w:color="auto"/>
        <w:left w:val="none" w:sz="0" w:space="0" w:color="auto"/>
        <w:bottom w:val="none" w:sz="0" w:space="0" w:color="auto"/>
        <w:right w:val="none" w:sz="0" w:space="0" w:color="auto"/>
      </w:divBdr>
    </w:div>
    <w:div w:id="2117022001">
      <w:bodyDiv w:val="1"/>
      <w:marLeft w:val="0"/>
      <w:marRight w:val="0"/>
      <w:marTop w:val="0"/>
      <w:marBottom w:val="0"/>
      <w:divBdr>
        <w:top w:val="none" w:sz="0" w:space="0" w:color="auto"/>
        <w:left w:val="none" w:sz="0" w:space="0" w:color="auto"/>
        <w:bottom w:val="none" w:sz="0" w:space="0" w:color="auto"/>
        <w:right w:val="none" w:sz="0" w:space="0" w:color="auto"/>
      </w:divBdr>
    </w:div>
    <w:div w:id="2117485104">
      <w:bodyDiv w:val="1"/>
      <w:marLeft w:val="0"/>
      <w:marRight w:val="0"/>
      <w:marTop w:val="0"/>
      <w:marBottom w:val="0"/>
      <w:divBdr>
        <w:top w:val="none" w:sz="0" w:space="0" w:color="auto"/>
        <w:left w:val="none" w:sz="0" w:space="0" w:color="auto"/>
        <w:bottom w:val="none" w:sz="0" w:space="0" w:color="auto"/>
        <w:right w:val="none" w:sz="0" w:space="0" w:color="auto"/>
      </w:divBdr>
    </w:div>
    <w:div w:id="2118479771">
      <w:bodyDiv w:val="1"/>
      <w:marLeft w:val="0"/>
      <w:marRight w:val="0"/>
      <w:marTop w:val="0"/>
      <w:marBottom w:val="0"/>
      <w:divBdr>
        <w:top w:val="none" w:sz="0" w:space="0" w:color="auto"/>
        <w:left w:val="none" w:sz="0" w:space="0" w:color="auto"/>
        <w:bottom w:val="none" w:sz="0" w:space="0" w:color="auto"/>
        <w:right w:val="none" w:sz="0" w:space="0" w:color="auto"/>
      </w:divBdr>
    </w:div>
    <w:div w:id="2119643900">
      <w:bodyDiv w:val="1"/>
      <w:marLeft w:val="0"/>
      <w:marRight w:val="0"/>
      <w:marTop w:val="0"/>
      <w:marBottom w:val="0"/>
      <w:divBdr>
        <w:top w:val="none" w:sz="0" w:space="0" w:color="auto"/>
        <w:left w:val="none" w:sz="0" w:space="0" w:color="auto"/>
        <w:bottom w:val="none" w:sz="0" w:space="0" w:color="auto"/>
        <w:right w:val="none" w:sz="0" w:space="0" w:color="auto"/>
      </w:divBdr>
    </w:div>
    <w:div w:id="2127040198">
      <w:bodyDiv w:val="1"/>
      <w:marLeft w:val="0"/>
      <w:marRight w:val="0"/>
      <w:marTop w:val="0"/>
      <w:marBottom w:val="0"/>
      <w:divBdr>
        <w:top w:val="none" w:sz="0" w:space="0" w:color="auto"/>
        <w:left w:val="none" w:sz="0" w:space="0" w:color="auto"/>
        <w:bottom w:val="none" w:sz="0" w:space="0" w:color="auto"/>
        <w:right w:val="none" w:sz="0" w:space="0" w:color="auto"/>
      </w:divBdr>
    </w:div>
    <w:div w:id="2129158863">
      <w:bodyDiv w:val="1"/>
      <w:marLeft w:val="0"/>
      <w:marRight w:val="0"/>
      <w:marTop w:val="0"/>
      <w:marBottom w:val="0"/>
      <w:divBdr>
        <w:top w:val="none" w:sz="0" w:space="0" w:color="auto"/>
        <w:left w:val="none" w:sz="0" w:space="0" w:color="auto"/>
        <w:bottom w:val="none" w:sz="0" w:space="0" w:color="auto"/>
        <w:right w:val="none" w:sz="0" w:space="0" w:color="auto"/>
      </w:divBdr>
    </w:div>
    <w:div w:id="213729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package" Target="embeddings/Microsoft_Visio_Drawing1.vsdx"/><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emf"/><Relationship Id="rId57"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b013156\AppData\Local\Microsoft\Windows\INetCache\Content.Outlook\09YBKAL9\Simon%20Graph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25" b="1" i="0" u="none" strike="noStrike" baseline="0">
                <a:solidFill>
                  <a:srgbClr val="000000"/>
                </a:solidFill>
                <a:latin typeface="Arial"/>
                <a:ea typeface="Arial"/>
                <a:cs typeface="Arial"/>
              </a:defRPr>
            </a:pPr>
            <a:r>
              <a:rPr lang="en-GB"/>
              <a:t>Steel &amp; Slab - Average Weekly Natural Gas Flow </a:t>
            </a:r>
          </a:p>
        </c:rich>
      </c:tx>
      <c:layout>
        <c:manualLayout>
          <c:xMode val="edge"/>
          <c:yMode val="edge"/>
          <c:x val="0.26444566964028676"/>
          <c:y val="2.6140358659056406E-2"/>
        </c:manualLayout>
      </c:layout>
      <c:overlay val="0"/>
      <c:spPr>
        <a:noFill/>
        <a:ln w="25400">
          <a:noFill/>
        </a:ln>
      </c:spPr>
    </c:title>
    <c:autoTitleDeleted val="0"/>
    <c:plotArea>
      <c:layout>
        <c:manualLayout>
          <c:layoutTarget val="inner"/>
          <c:xMode val="edge"/>
          <c:yMode val="edge"/>
          <c:x val="8.8169784227891082E-2"/>
          <c:y val="9.9510789390468479E-2"/>
          <c:w val="0.87725834902146205"/>
          <c:h val="0.74576271186440679"/>
        </c:manualLayout>
      </c:layout>
      <c:lineChart>
        <c:grouping val="standard"/>
        <c:varyColors val="0"/>
        <c:ser>
          <c:idx val="0"/>
          <c:order val="0"/>
          <c:tx>
            <c:v>S&amp;S Nat Gas Consumption</c:v>
          </c:tx>
          <c:spPr>
            <a:ln w="25400">
              <a:solidFill>
                <a:srgbClr val="000080"/>
              </a:solidFill>
              <a:prstDash val="solid"/>
            </a:ln>
          </c:spPr>
          <c:marker>
            <c:symbol val="square"/>
            <c:size val="3"/>
            <c:spPr>
              <a:noFill/>
              <a:ln>
                <a:solidFill>
                  <a:srgbClr val="0000FF"/>
                </a:solidFill>
                <a:prstDash val="solid"/>
              </a:ln>
            </c:spPr>
          </c:marker>
          <c:cat>
            <c:strRef>
              <c:f>'Stove Analysis'!$C$8:$C$75</c:f>
              <c:strCache>
                <c:ptCount val="66"/>
                <c:pt idx="0">
                  <c:v>1st Jan 2016</c:v>
                </c:pt>
                <c:pt idx="13">
                  <c:v>1st April 2016</c:v>
                </c:pt>
                <c:pt idx="26">
                  <c:v>1st July 2016</c:v>
                </c:pt>
                <c:pt idx="39">
                  <c:v>1st Oct 2016</c:v>
                </c:pt>
                <c:pt idx="52">
                  <c:v>1st Jan 2017</c:v>
                </c:pt>
                <c:pt idx="65">
                  <c:v>1st April 2017</c:v>
                </c:pt>
              </c:strCache>
            </c:strRef>
          </c:cat>
          <c:val>
            <c:numRef>
              <c:f>'Stove Analysis'!$F$8:$F$75</c:f>
              <c:numCache>
                <c:formatCode>0</c:formatCode>
                <c:ptCount val="68"/>
                <c:pt idx="0">
                  <c:v>1100</c:v>
                </c:pt>
                <c:pt idx="1">
                  <c:v>1100</c:v>
                </c:pt>
                <c:pt idx="2">
                  <c:v>1465</c:v>
                </c:pt>
                <c:pt idx="3">
                  <c:v>1238</c:v>
                </c:pt>
                <c:pt idx="4">
                  <c:v>1500</c:v>
                </c:pt>
                <c:pt idx="5">
                  <c:v>1100</c:v>
                </c:pt>
                <c:pt idx="6">
                  <c:v>987</c:v>
                </c:pt>
                <c:pt idx="7">
                  <c:v>1130</c:v>
                </c:pt>
                <c:pt idx="8">
                  <c:v>1210</c:v>
                </c:pt>
                <c:pt idx="9">
                  <c:v>1367</c:v>
                </c:pt>
                <c:pt idx="10">
                  <c:v>1450</c:v>
                </c:pt>
                <c:pt idx="11">
                  <c:v>1100</c:v>
                </c:pt>
                <c:pt idx="12">
                  <c:v>989</c:v>
                </c:pt>
                <c:pt idx="13">
                  <c:v>1075</c:v>
                </c:pt>
                <c:pt idx="14">
                  <c:v>1038</c:v>
                </c:pt>
                <c:pt idx="15">
                  <c:v>1104</c:v>
                </c:pt>
                <c:pt idx="16">
                  <c:v>1209</c:v>
                </c:pt>
                <c:pt idx="17">
                  <c:v>1240</c:v>
                </c:pt>
                <c:pt idx="18">
                  <c:v>1252</c:v>
                </c:pt>
                <c:pt idx="19">
                  <c:v>1073</c:v>
                </c:pt>
                <c:pt idx="20">
                  <c:v>1130</c:v>
                </c:pt>
                <c:pt idx="21">
                  <c:v>1258</c:v>
                </c:pt>
                <c:pt idx="22">
                  <c:v>789</c:v>
                </c:pt>
                <c:pt idx="23">
                  <c:v>808</c:v>
                </c:pt>
                <c:pt idx="24">
                  <c:v>798</c:v>
                </c:pt>
                <c:pt idx="25">
                  <c:v>1001</c:v>
                </c:pt>
                <c:pt idx="26">
                  <c:v>1010</c:v>
                </c:pt>
                <c:pt idx="27">
                  <c:v>787</c:v>
                </c:pt>
                <c:pt idx="28">
                  <c:v>800</c:v>
                </c:pt>
                <c:pt idx="29">
                  <c:v>882</c:v>
                </c:pt>
                <c:pt idx="30">
                  <c:v>1021</c:v>
                </c:pt>
                <c:pt idx="31">
                  <c:v>732</c:v>
                </c:pt>
                <c:pt idx="32">
                  <c:v>689</c:v>
                </c:pt>
                <c:pt idx="33">
                  <c:v>905</c:v>
                </c:pt>
                <c:pt idx="34">
                  <c:v>1030</c:v>
                </c:pt>
                <c:pt idx="35">
                  <c:v>802</c:v>
                </c:pt>
                <c:pt idx="36">
                  <c:v>756</c:v>
                </c:pt>
                <c:pt idx="37">
                  <c:v>721</c:v>
                </c:pt>
                <c:pt idx="38">
                  <c:v>743</c:v>
                </c:pt>
                <c:pt idx="39">
                  <c:v>808</c:v>
                </c:pt>
                <c:pt idx="40">
                  <c:v>906</c:v>
                </c:pt>
                <c:pt idx="41">
                  <c:v>889</c:v>
                </c:pt>
                <c:pt idx="42">
                  <c:v>909</c:v>
                </c:pt>
                <c:pt idx="43">
                  <c:v>930</c:v>
                </c:pt>
                <c:pt idx="44">
                  <c:v>742</c:v>
                </c:pt>
                <c:pt idx="45">
                  <c:v>732</c:v>
                </c:pt>
                <c:pt idx="46">
                  <c:v>832</c:v>
                </c:pt>
                <c:pt idx="47">
                  <c:v>867</c:v>
                </c:pt>
                <c:pt idx="48">
                  <c:v>733</c:v>
                </c:pt>
                <c:pt idx="49">
                  <c:v>856</c:v>
                </c:pt>
                <c:pt idx="50">
                  <c:v>884</c:v>
                </c:pt>
                <c:pt idx="51">
                  <c:v>1021</c:v>
                </c:pt>
                <c:pt idx="52">
                  <c:v>994</c:v>
                </c:pt>
                <c:pt idx="53">
                  <c:v>905</c:v>
                </c:pt>
                <c:pt idx="54">
                  <c:v>1030</c:v>
                </c:pt>
                <c:pt idx="55">
                  <c:v>802</c:v>
                </c:pt>
                <c:pt idx="56">
                  <c:v>1321</c:v>
                </c:pt>
                <c:pt idx="57">
                  <c:v>732</c:v>
                </c:pt>
                <c:pt idx="58">
                  <c:v>689</c:v>
                </c:pt>
                <c:pt idx="59">
                  <c:v>832</c:v>
                </c:pt>
                <c:pt idx="60">
                  <c:v>867</c:v>
                </c:pt>
                <c:pt idx="61">
                  <c:v>733</c:v>
                </c:pt>
                <c:pt idx="62">
                  <c:v>1021</c:v>
                </c:pt>
                <c:pt idx="63">
                  <c:v>732</c:v>
                </c:pt>
                <c:pt idx="64">
                  <c:v>689</c:v>
                </c:pt>
                <c:pt idx="65">
                  <c:v>1001</c:v>
                </c:pt>
                <c:pt idx="66">
                  <c:v>1010</c:v>
                </c:pt>
                <c:pt idx="67">
                  <c:v>787</c:v>
                </c:pt>
              </c:numCache>
            </c:numRef>
          </c:val>
          <c:smooth val="0"/>
        </c:ser>
        <c:ser>
          <c:idx val="1"/>
          <c:order val="1"/>
          <c:tx>
            <c:v>Average NG Consumption Pre-Upgrade</c:v>
          </c:tx>
          <c:spPr>
            <a:ln w="38100">
              <a:solidFill>
                <a:srgbClr val="FF0000"/>
              </a:solidFill>
              <a:prstDash val="solid"/>
            </a:ln>
          </c:spPr>
          <c:marker>
            <c:symbol val="none"/>
          </c:marker>
          <c:val>
            <c:numRef>
              <c:f>'Stove Analysis'!$H$8:$H$29</c:f>
              <c:numCache>
                <c:formatCode>General</c:formatCode>
                <c:ptCount val="22"/>
                <c:pt idx="0">
                  <c:v>1166</c:v>
                </c:pt>
                <c:pt idx="1">
                  <c:v>1166</c:v>
                </c:pt>
                <c:pt idx="2">
                  <c:v>1166</c:v>
                </c:pt>
                <c:pt idx="3">
                  <c:v>1166</c:v>
                </c:pt>
                <c:pt idx="4">
                  <c:v>1166</c:v>
                </c:pt>
                <c:pt idx="5">
                  <c:v>1166</c:v>
                </c:pt>
                <c:pt idx="6">
                  <c:v>1166</c:v>
                </c:pt>
                <c:pt idx="7">
                  <c:v>1166</c:v>
                </c:pt>
                <c:pt idx="8">
                  <c:v>1166</c:v>
                </c:pt>
                <c:pt idx="9">
                  <c:v>1166</c:v>
                </c:pt>
                <c:pt idx="10">
                  <c:v>1166</c:v>
                </c:pt>
                <c:pt idx="11">
                  <c:v>1166</c:v>
                </c:pt>
                <c:pt idx="12">
                  <c:v>1166</c:v>
                </c:pt>
                <c:pt idx="13">
                  <c:v>1166</c:v>
                </c:pt>
                <c:pt idx="14">
                  <c:v>1166</c:v>
                </c:pt>
                <c:pt idx="15">
                  <c:v>1166</c:v>
                </c:pt>
                <c:pt idx="16">
                  <c:v>1166</c:v>
                </c:pt>
                <c:pt idx="17">
                  <c:v>1166</c:v>
                </c:pt>
                <c:pt idx="18">
                  <c:v>1166</c:v>
                </c:pt>
                <c:pt idx="19">
                  <c:v>1166</c:v>
                </c:pt>
                <c:pt idx="20">
                  <c:v>1166</c:v>
                </c:pt>
                <c:pt idx="21">
                  <c:v>1166</c:v>
                </c:pt>
              </c:numCache>
            </c:numRef>
          </c:val>
          <c:smooth val="0"/>
        </c:ser>
        <c:ser>
          <c:idx val="2"/>
          <c:order val="2"/>
          <c:tx>
            <c:v>Average NG Consumption Post-Upgrade</c:v>
          </c:tx>
          <c:spPr>
            <a:ln w="38100">
              <a:solidFill>
                <a:srgbClr val="008000"/>
              </a:solidFill>
              <a:prstDash val="solid"/>
            </a:ln>
          </c:spPr>
          <c:marker>
            <c:symbol val="none"/>
          </c:marker>
          <c:val>
            <c:numRef>
              <c:f>'Stove Analysis'!$I$8:$I$75</c:f>
              <c:numCache>
                <c:formatCode>General</c:formatCode>
                <c:ptCount val="68"/>
                <c:pt idx="24">
                  <c:v>859</c:v>
                </c:pt>
                <c:pt idx="25">
                  <c:v>859</c:v>
                </c:pt>
                <c:pt idx="26">
                  <c:v>859</c:v>
                </c:pt>
                <c:pt idx="27">
                  <c:v>859</c:v>
                </c:pt>
                <c:pt idx="28">
                  <c:v>859</c:v>
                </c:pt>
                <c:pt idx="29">
                  <c:v>859</c:v>
                </c:pt>
                <c:pt idx="30">
                  <c:v>859</c:v>
                </c:pt>
                <c:pt idx="31">
                  <c:v>859</c:v>
                </c:pt>
                <c:pt idx="32">
                  <c:v>859</c:v>
                </c:pt>
                <c:pt idx="33">
                  <c:v>859</c:v>
                </c:pt>
                <c:pt idx="34">
                  <c:v>859</c:v>
                </c:pt>
                <c:pt idx="35">
                  <c:v>859</c:v>
                </c:pt>
                <c:pt idx="36">
                  <c:v>859</c:v>
                </c:pt>
                <c:pt idx="37">
                  <c:v>859</c:v>
                </c:pt>
                <c:pt idx="38">
                  <c:v>859</c:v>
                </c:pt>
                <c:pt idx="39">
                  <c:v>859</c:v>
                </c:pt>
                <c:pt idx="40">
                  <c:v>859</c:v>
                </c:pt>
                <c:pt idx="41">
                  <c:v>859</c:v>
                </c:pt>
                <c:pt idx="42">
                  <c:v>859</c:v>
                </c:pt>
                <c:pt idx="43">
                  <c:v>859</c:v>
                </c:pt>
                <c:pt idx="44">
                  <c:v>859</c:v>
                </c:pt>
                <c:pt idx="45">
                  <c:v>859</c:v>
                </c:pt>
                <c:pt idx="46">
                  <c:v>859</c:v>
                </c:pt>
                <c:pt idx="47">
                  <c:v>859</c:v>
                </c:pt>
                <c:pt idx="48">
                  <c:v>859</c:v>
                </c:pt>
                <c:pt idx="49">
                  <c:v>859</c:v>
                </c:pt>
                <c:pt idx="50">
                  <c:v>859</c:v>
                </c:pt>
                <c:pt idx="51">
                  <c:v>859</c:v>
                </c:pt>
                <c:pt idx="52">
                  <c:v>859</c:v>
                </c:pt>
                <c:pt idx="53">
                  <c:v>859</c:v>
                </c:pt>
                <c:pt idx="54">
                  <c:v>859</c:v>
                </c:pt>
                <c:pt idx="55">
                  <c:v>859</c:v>
                </c:pt>
                <c:pt idx="56">
                  <c:v>859</c:v>
                </c:pt>
                <c:pt idx="57">
                  <c:v>859</c:v>
                </c:pt>
                <c:pt idx="58">
                  <c:v>859</c:v>
                </c:pt>
                <c:pt idx="59">
                  <c:v>859</c:v>
                </c:pt>
                <c:pt idx="60">
                  <c:v>859</c:v>
                </c:pt>
                <c:pt idx="61">
                  <c:v>859</c:v>
                </c:pt>
                <c:pt idx="62">
                  <c:v>859</c:v>
                </c:pt>
                <c:pt idx="63">
                  <c:v>859</c:v>
                </c:pt>
                <c:pt idx="64">
                  <c:v>859</c:v>
                </c:pt>
                <c:pt idx="65">
                  <c:v>859</c:v>
                </c:pt>
                <c:pt idx="66">
                  <c:v>859</c:v>
                </c:pt>
              </c:numCache>
            </c:numRef>
          </c:val>
          <c:smooth val="0"/>
        </c:ser>
        <c:dLbls>
          <c:showLegendKey val="0"/>
          <c:showVal val="0"/>
          <c:showCatName val="0"/>
          <c:showSerName val="0"/>
          <c:showPercent val="0"/>
          <c:showBubbleSize val="0"/>
        </c:dLbls>
        <c:marker val="1"/>
        <c:smooth val="0"/>
        <c:axId val="223931056"/>
        <c:axId val="223933408"/>
      </c:lineChart>
      <c:catAx>
        <c:axId val="223931056"/>
        <c:scaling>
          <c:orientation val="minMax"/>
        </c:scaling>
        <c:delete val="0"/>
        <c:axPos val="b"/>
        <c:numFmt formatCode="General" sourceLinked="1"/>
        <c:majorTickMark val="out"/>
        <c:minorTickMark val="none"/>
        <c:tickLblPos val="nextTo"/>
        <c:spPr>
          <a:ln w="3175">
            <a:solidFill>
              <a:srgbClr val="000000"/>
            </a:solidFill>
            <a:prstDash val="solid"/>
          </a:ln>
        </c:spPr>
        <c:txPr>
          <a:bodyPr rot="-2160000" vert="horz"/>
          <a:lstStyle/>
          <a:p>
            <a:pPr>
              <a:defRPr sz="800" b="0" i="0" u="none" strike="noStrike" baseline="0">
                <a:solidFill>
                  <a:srgbClr val="000000"/>
                </a:solidFill>
                <a:latin typeface="Arial"/>
                <a:ea typeface="Arial"/>
                <a:cs typeface="Arial"/>
              </a:defRPr>
            </a:pPr>
            <a:endParaRPr lang="en-US"/>
          </a:p>
        </c:txPr>
        <c:crossAx val="223933408"/>
        <c:crosses val="autoZero"/>
        <c:auto val="1"/>
        <c:lblAlgn val="ctr"/>
        <c:lblOffset val="100"/>
        <c:tickLblSkip val="1"/>
        <c:tickMarkSkip val="1"/>
        <c:noMultiLvlLbl val="0"/>
      </c:catAx>
      <c:valAx>
        <c:axId val="223933408"/>
        <c:scaling>
          <c:orientation val="minMax"/>
        </c:scaling>
        <c:delete val="0"/>
        <c:axPos val="l"/>
        <c:majorGridlines>
          <c:spPr>
            <a:ln w="3175">
              <a:solidFill>
                <a:srgbClr val="000000"/>
              </a:solidFill>
              <a:prstDash val="solid"/>
            </a:ln>
          </c:spPr>
        </c:majorGridlines>
        <c:title>
          <c:tx>
            <c:rich>
              <a:bodyPr/>
              <a:lstStyle/>
              <a:p>
                <a:pPr>
                  <a:defRPr sz="475" b="1" i="0" u="none" strike="noStrike" baseline="0">
                    <a:solidFill>
                      <a:srgbClr val="000000"/>
                    </a:solidFill>
                    <a:latin typeface="Arial"/>
                    <a:ea typeface="Arial"/>
                    <a:cs typeface="Arial"/>
                  </a:defRPr>
                </a:pPr>
                <a:r>
                  <a:rPr lang="en-GB"/>
                  <a:t>Nat Gas Flow (Nm3/Hr)</a:t>
                </a:r>
              </a:p>
            </c:rich>
          </c:tx>
          <c:layout>
            <c:manualLayout>
              <c:xMode val="edge"/>
              <c:yMode val="edge"/>
              <c:x val="2.2750775594622543E-2"/>
              <c:y val="0.4152542372881356"/>
            </c:manualLayout>
          </c:layout>
          <c:overlay val="0"/>
          <c:spPr>
            <a:noFill/>
            <a:ln w="25400">
              <a:noFill/>
            </a:ln>
          </c:spPr>
        </c:title>
        <c:numFmt formatCode="0" sourceLinked="1"/>
        <c:majorTickMark val="out"/>
        <c:minorTickMark val="none"/>
        <c:tickLblPos val="nextTo"/>
        <c:spPr>
          <a:ln w="3175">
            <a:solidFill>
              <a:srgbClr val="000000"/>
            </a:solidFill>
            <a:prstDash val="solid"/>
          </a:ln>
        </c:spPr>
        <c:txPr>
          <a:bodyPr rot="0" vert="horz"/>
          <a:lstStyle/>
          <a:p>
            <a:pPr>
              <a:defRPr sz="500" b="0" i="0" u="none" strike="noStrike" baseline="0">
                <a:solidFill>
                  <a:srgbClr val="000000"/>
                </a:solidFill>
                <a:latin typeface="Arial"/>
                <a:ea typeface="Arial"/>
                <a:cs typeface="Arial"/>
              </a:defRPr>
            </a:pPr>
            <a:endParaRPr lang="en-US"/>
          </a:p>
        </c:txPr>
        <c:crossAx val="223931056"/>
        <c:crosses val="autoZero"/>
        <c:crossBetween val="between"/>
      </c:valAx>
      <c:spPr>
        <a:noFill/>
        <a:ln w="12700">
          <a:solidFill>
            <a:srgbClr val="808080"/>
          </a:solidFill>
          <a:prstDash val="solid"/>
        </a:ln>
      </c:spPr>
    </c:plotArea>
    <c:legend>
      <c:legendPos val="r"/>
      <c:legendEntry>
        <c:idx val="0"/>
        <c:txPr>
          <a:bodyPr/>
          <a:lstStyle/>
          <a:p>
            <a:pPr>
              <a:defRPr sz="1050" b="1" i="0" u="none" strike="noStrike" baseline="0">
                <a:solidFill>
                  <a:srgbClr val="000000"/>
                </a:solidFill>
                <a:latin typeface="Arial"/>
                <a:ea typeface="Arial"/>
                <a:cs typeface="Arial"/>
              </a:defRPr>
            </a:pPr>
            <a:endParaRPr lang="en-US"/>
          </a:p>
        </c:txPr>
      </c:legendEntry>
      <c:legendEntry>
        <c:idx val="1"/>
        <c:txPr>
          <a:bodyPr/>
          <a:lstStyle/>
          <a:p>
            <a:pPr>
              <a:defRPr sz="1050" b="1" i="0" u="none" strike="noStrike" baseline="0">
                <a:solidFill>
                  <a:srgbClr val="000000"/>
                </a:solidFill>
                <a:latin typeface="Arial"/>
                <a:ea typeface="Arial"/>
                <a:cs typeface="Arial"/>
              </a:defRPr>
            </a:pPr>
            <a:endParaRPr lang="en-US"/>
          </a:p>
        </c:txPr>
      </c:legendEntry>
      <c:legendEntry>
        <c:idx val="2"/>
        <c:txPr>
          <a:bodyPr/>
          <a:lstStyle/>
          <a:p>
            <a:pPr>
              <a:defRPr sz="1050" b="1" i="0" u="none" strike="noStrike" baseline="0">
                <a:solidFill>
                  <a:srgbClr val="000000"/>
                </a:solidFill>
                <a:latin typeface="Arial"/>
                <a:ea typeface="Arial"/>
                <a:cs typeface="Arial"/>
              </a:defRPr>
            </a:pPr>
            <a:endParaRPr lang="en-US"/>
          </a:p>
        </c:txPr>
      </c:legendEntry>
      <c:layout>
        <c:manualLayout>
          <c:xMode val="edge"/>
          <c:yMode val="edge"/>
          <c:x val="0.38676283433227787"/>
          <c:y val="0.71872271132200849"/>
          <c:w val="0.53601580562280515"/>
          <c:h val="0.11916871618385688"/>
        </c:manualLayout>
      </c:layout>
      <c:overlay val="0"/>
      <c:spPr>
        <a:solidFill>
          <a:srgbClr val="FFFFFF"/>
        </a:solidFill>
        <a:ln w="3175">
          <a:solidFill>
            <a:srgbClr val="000000"/>
          </a:solidFill>
          <a:prstDash val="solid"/>
        </a:ln>
      </c:spPr>
      <c:txPr>
        <a:bodyPr/>
        <a:lstStyle/>
        <a:p>
          <a:pPr>
            <a:defRPr sz="1470" b="1" i="0" u="none" strike="noStrike" baseline="0">
              <a:solidFill>
                <a:srgbClr val="000000"/>
              </a:solidFill>
              <a:latin typeface="Arial"/>
              <a:ea typeface="Arial"/>
              <a:cs typeface="Arial"/>
            </a:defRPr>
          </a:pPr>
          <a:endParaRPr lang="en-US"/>
        </a:p>
      </c:txPr>
    </c:legend>
    <c:plotVisOnly val="1"/>
    <c:dispBlanksAs val="gap"/>
    <c:showDLblsOverMax val="0"/>
  </c:chart>
  <c:spPr>
    <a:noFill/>
    <a:ln w="6350">
      <a:noFill/>
    </a:ln>
  </c:spPr>
  <c:txPr>
    <a:bodyPr/>
    <a:lstStyle/>
    <a:p>
      <a:pPr>
        <a:defRPr sz="500" b="0" i="0" u="none" strike="noStrike" baseline="0">
          <a:solidFill>
            <a:srgbClr val="000000"/>
          </a:solidFill>
          <a:latin typeface="Arial"/>
          <a:ea typeface="Arial"/>
          <a:cs typeface="Arial"/>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0.35</cdr:x>
      <cdr:y>0.162</cdr:y>
    </cdr:from>
    <cdr:to>
      <cdr:x>0.35</cdr:x>
      <cdr:y>0.8525</cdr:y>
    </cdr:to>
    <cdr:sp macro="" textlink="">
      <cdr:nvSpPr>
        <cdr:cNvPr id="2049" name="Line 1"/>
        <cdr:cNvSpPr>
          <a:spLocks xmlns:a="http://schemas.openxmlformats.org/drawingml/2006/main" noChangeShapeType="1"/>
        </cdr:cNvSpPr>
      </cdr:nvSpPr>
      <cdr:spPr bwMode="auto">
        <a:xfrm xmlns:a="http://schemas.openxmlformats.org/drawingml/2006/main">
          <a:off x="3223736" y="910400"/>
          <a:ext cx="0" cy="3880437"/>
        </a:xfrm>
        <a:prstGeom xmlns:a="http://schemas.openxmlformats.org/drawingml/2006/main" prst="line">
          <a:avLst/>
        </a:prstGeom>
        <a:noFill xmlns:a="http://schemas.openxmlformats.org/drawingml/2006/main"/>
        <a:ln xmlns:a="http://schemas.openxmlformats.org/drawingml/2006/main" w="38100">
          <a:solidFill>
            <a:srgbClr xmlns:mc="http://schemas.openxmlformats.org/markup-compatibility/2006" xmlns:a14="http://schemas.microsoft.com/office/drawing/2010/main" val="000000" mc:Ignorable="a14" a14:legacySpreadsheetColorIndex="64"/>
          </a:solidFill>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0.26135</cdr:x>
      <cdr:y>0.10766</cdr:y>
    </cdr:from>
    <cdr:to>
      <cdr:x>0.47862</cdr:x>
      <cdr:y>0.14992</cdr:y>
    </cdr:to>
    <cdr:sp macro="" textlink="">
      <cdr:nvSpPr>
        <cdr:cNvPr id="2050" name="Text Box 2"/>
        <cdr:cNvSpPr txBox="1">
          <a:spLocks xmlns:a="http://schemas.openxmlformats.org/drawingml/2006/main" noChangeArrowheads="1"/>
        </cdr:cNvSpPr>
      </cdr:nvSpPr>
      <cdr:spPr bwMode="auto">
        <a:xfrm xmlns:a="http://schemas.openxmlformats.org/drawingml/2006/main">
          <a:off x="1497956" y="376221"/>
          <a:ext cx="1245244" cy="147654"/>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en-GB" sz="800" b="1" i="0" u="none" strike="noStrike" baseline="0">
              <a:solidFill>
                <a:srgbClr val="000000"/>
              </a:solidFill>
              <a:latin typeface="Arial"/>
              <a:cs typeface="Arial"/>
            </a:rPr>
            <a:t>System Commissioned</a:t>
          </a:r>
        </a:p>
      </cdr:txBody>
    </cdr:sp>
  </cdr:relSizeAnchor>
  <cdr:relSizeAnchor xmlns:cdr="http://schemas.openxmlformats.org/drawingml/2006/chartDrawing">
    <cdr:from>
      <cdr:x>0.09863</cdr:x>
      <cdr:y>0.39416</cdr:y>
    </cdr:from>
    <cdr:to>
      <cdr:x>0.33071</cdr:x>
      <cdr:y>0.47156</cdr:y>
    </cdr:to>
    <cdr:sp macro="" textlink="">
      <cdr:nvSpPr>
        <cdr:cNvPr id="2052" name="Text Box 4"/>
        <cdr:cNvSpPr txBox="1">
          <a:spLocks xmlns:a="http://schemas.openxmlformats.org/drawingml/2006/main" noChangeArrowheads="1"/>
        </cdr:cNvSpPr>
      </cdr:nvSpPr>
      <cdr:spPr bwMode="auto">
        <a:xfrm xmlns:a="http://schemas.openxmlformats.org/drawingml/2006/main">
          <a:off x="565278" y="1377347"/>
          <a:ext cx="1330198" cy="270478"/>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en-GB" sz="800" b="1" i="0" u="none" strike="noStrike" baseline="0">
              <a:solidFill>
                <a:srgbClr val="FF0000"/>
              </a:solidFill>
              <a:latin typeface="Arial"/>
              <a:cs typeface="Arial"/>
            </a:rPr>
            <a:t>Average NG Consumption = 1166 Nm3/Hr</a:t>
          </a:r>
        </a:p>
      </cdr:txBody>
    </cdr:sp>
  </cdr:relSizeAnchor>
  <cdr:relSizeAnchor xmlns:cdr="http://schemas.openxmlformats.org/drawingml/2006/chartDrawing">
    <cdr:from>
      <cdr:x>0.46101</cdr:x>
      <cdr:y>0.52514</cdr:y>
    </cdr:from>
    <cdr:to>
      <cdr:x>0.82761</cdr:x>
      <cdr:y>0.56424</cdr:y>
    </cdr:to>
    <cdr:sp macro="" textlink="">
      <cdr:nvSpPr>
        <cdr:cNvPr id="2053" name="Text Box 5"/>
        <cdr:cNvSpPr txBox="1">
          <a:spLocks xmlns:a="http://schemas.openxmlformats.org/drawingml/2006/main" noChangeArrowheads="1"/>
        </cdr:cNvSpPr>
      </cdr:nvSpPr>
      <cdr:spPr bwMode="auto">
        <a:xfrm xmlns:a="http://schemas.openxmlformats.org/drawingml/2006/main">
          <a:off x="2642296" y="1835055"/>
          <a:ext cx="2101154" cy="136619"/>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22860" rIns="0" bIns="0" anchor="t" upright="1"/>
        <a:lstStyle xmlns:a="http://schemas.openxmlformats.org/drawingml/2006/main"/>
        <a:p xmlns:a="http://schemas.openxmlformats.org/drawingml/2006/main">
          <a:pPr algn="l" rtl="0">
            <a:defRPr sz="1000"/>
          </a:pPr>
          <a:r>
            <a:rPr lang="en-GB" sz="800" b="1" i="0" u="none" strike="noStrike" baseline="0">
              <a:solidFill>
                <a:srgbClr val="008000"/>
              </a:solidFill>
              <a:latin typeface="Arial"/>
              <a:cs typeface="Arial"/>
            </a:rPr>
            <a:t>Average NG Consumption = 859 Nm3/Hr</a:t>
          </a:r>
        </a:p>
      </cdr:txBody>
    </cdr:sp>
  </cdr:relSizeAnchor>
  <cdr:relSizeAnchor xmlns:cdr="http://schemas.openxmlformats.org/drawingml/2006/chartDrawing">
    <cdr:from>
      <cdr:x>0.37025</cdr:x>
      <cdr:y>0.31325</cdr:y>
    </cdr:from>
    <cdr:to>
      <cdr:x>0.37125</cdr:x>
      <cdr:y>0.44975</cdr:y>
    </cdr:to>
    <cdr:sp macro="" textlink="">
      <cdr:nvSpPr>
        <cdr:cNvPr id="2054" name="Line 6"/>
        <cdr:cNvSpPr>
          <a:spLocks xmlns:a="http://schemas.openxmlformats.org/drawingml/2006/main" noChangeShapeType="1"/>
        </cdr:cNvSpPr>
      </cdr:nvSpPr>
      <cdr:spPr bwMode="auto">
        <a:xfrm xmlns:a="http://schemas.openxmlformats.org/drawingml/2006/main" flipH="1">
          <a:off x="3410252" y="1760387"/>
          <a:ext cx="9211" cy="767096"/>
        </a:xfrm>
        <a:prstGeom xmlns:a="http://schemas.openxmlformats.org/drawingml/2006/main" prst="line">
          <a:avLst/>
        </a:prstGeom>
        <a:noFill xmlns:a="http://schemas.openxmlformats.org/drawingml/2006/main"/>
        <a:ln xmlns:a="http://schemas.openxmlformats.org/drawingml/2006/main" w="25400">
          <a:solidFill>
            <a:srgbClr xmlns:mc="http://schemas.openxmlformats.org/markup-compatibility/2006" xmlns:a14="http://schemas.microsoft.com/office/drawing/2010/main" val="000000" mc:Ignorable="a14" a14:legacySpreadsheetColorIndex="64"/>
          </a:solidFill>
          <a:round/>
          <a:headEnd type="triangle" w="med" len="med"/>
          <a:tailEnd type="triangle" w="med" len="me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0.38446</cdr:x>
      <cdr:y>0.31558</cdr:y>
    </cdr:from>
    <cdr:to>
      <cdr:x>0.52177</cdr:x>
      <cdr:y>0.33987</cdr:y>
    </cdr:to>
    <cdr:sp macro="" textlink="">
      <cdr:nvSpPr>
        <cdr:cNvPr id="2055" name="Text Box 7"/>
        <cdr:cNvSpPr txBox="1">
          <a:spLocks xmlns:a="http://schemas.openxmlformats.org/drawingml/2006/main" noChangeArrowheads="1"/>
        </cdr:cNvSpPr>
      </cdr:nvSpPr>
      <cdr:spPr bwMode="auto">
        <a:xfrm xmlns:a="http://schemas.openxmlformats.org/drawingml/2006/main">
          <a:off x="3540825" y="1771887"/>
          <a:ext cx="1264577" cy="136384"/>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18288" rIns="0" bIns="0" anchor="t" upright="1">
          <a:spAutoFit/>
        </a:bodyPr>
        <a:lstStyle xmlns:a="http://schemas.openxmlformats.org/drawingml/2006/main"/>
        <a:p xmlns:a="http://schemas.openxmlformats.org/drawingml/2006/main">
          <a:pPr algn="l" rtl="0">
            <a:defRPr sz="1000"/>
          </a:pPr>
          <a:r>
            <a:rPr lang="en-GB" sz="800" b="1" i="0" u="none" strike="noStrike" baseline="0">
              <a:solidFill>
                <a:srgbClr val="000000"/>
              </a:solidFill>
              <a:latin typeface="Arial"/>
              <a:cs typeface="Arial"/>
            </a:rPr>
            <a:t>Differential  = 307 Nm3/Hr</a:t>
          </a:r>
        </a:p>
      </cdr:txBody>
    </cdr:sp>
  </cdr:relSizeAnchor>
  <cdr:relSizeAnchor xmlns:cdr="http://schemas.openxmlformats.org/drawingml/2006/chartDrawing">
    <cdr:from>
      <cdr:x>0.72517</cdr:x>
      <cdr:y>0.14992</cdr:y>
    </cdr:from>
    <cdr:to>
      <cdr:x>0.89242</cdr:x>
      <cdr:y>0.2329</cdr:y>
    </cdr:to>
    <cdr:sp macro="" textlink="">
      <cdr:nvSpPr>
        <cdr:cNvPr id="2056" name="Text Box 8"/>
        <cdr:cNvSpPr txBox="1">
          <a:spLocks xmlns:a="http://schemas.openxmlformats.org/drawingml/2006/main" noChangeArrowheads="1"/>
        </cdr:cNvSpPr>
      </cdr:nvSpPr>
      <cdr:spPr bwMode="auto">
        <a:xfrm xmlns:a="http://schemas.openxmlformats.org/drawingml/2006/main">
          <a:off x="4156308" y="523885"/>
          <a:ext cx="958595" cy="289966"/>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vertOverflow="clip" wrap="square" lIns="27432" tIns="18288" rIns="0" bIns="0" anchor="t" upright="1"/>
        <a:lstStyle xmlns:a="http://schemas.openxmlformats.org/drawingml/2006/main"/>
        <a:p xmlns:a="http://schemas.openxmlformats.org/drawingml/2006/main">
          <a:pPr algn="ctr" rtl="0">
            <a:defRPr sz="1000"/>
          </a:pPr>
          <a:r>
            <a:rPr lang="en-GB" sz="800" b="1" i="0" u="none" strike="noStrike" baseline="0">
              <a:solidFill>
                <a:srgbClr val="000000"/>
              </a:solidFill>
              <a:latin typeface="Arial"/>
              <a:cs typeface="Arial"/>
            </a:rPr>
            <a:t>COG System Off for Maintenance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Tat16</b:Tag>
    <b:SourceType>Misc</b:SourceType>
    <b:Guid>{07DA591A-5CE6-4C23-825F-A54D4CD99F07}</b:Guid>
    <b:Year>2016</b:Year>
    <b:Publisher>Tata Steel</b:Publisher>
    <b:Author>
      <b:Author>
        <b:Corporate>Tata Steel internal Communications Department</b:Corporate>
      </b:Author>
    </b:Author>
    <b:PublicationTitle>Tata Steel Visitors Briefing Booklet</b:PublicationTitle>
    <b:RefOrder>1</b:RefOrder>
  </b:Source>
  <b:Source>
    <b:Tag>Tat17</b:Tag>
    <b:SourceType>InternetSite</b:SourceType>
    <b:Guid>{93521298-7029-438B-91D7-5497C25F3E9A}</b:Guid>
    <b:Title>Corporate News</b:Title>
    <b:Author>
      <b:Author>
        <b:Corporate>Tata Steel Sales and Marketing</b:Corporate>
      </b:Author>
    </b:Author>
    <b:InternetSiteTitle>Tata Steel Europe</b:InternetSiteTitle>
    <b:YearAccessed>2017</b:YearAccessed>
    <b:MonthAccessed>03</b:MonthAccessed>
    <b:DayAccessed>01</b:DayAccessed>
    <b:URL>https://www.tatasteeleurope.com/static_files/Downloads/Corporate/News/tsukfactsheet.pdf</b:URL>
    <b:RefOrder>2</b:RefOrder>
  </b:Source>
  <b:Source>
    <b:Tag>Hea17</b:Tag>
    <b:SourceType>InternetSite</b:SourceType>
    <b:Guid>{4E0551EA-1AD7-4855-BD50-6F2CAA8E9198}</b:Guid>
    <b:Author>
      <b:Author>
        <b:Corporate>Health &amp; Safety Executive</b:Corporate>
      </b:Author>
    </b:Author>
    <b:Title>ATEX and explosive atmospheres</b:Title>
    <b:InternetSiteTitle>hse.gov.uk</b:InternetSiteTitle>
    <b:YearAccessed>2017</b:YearAccessed>
    <b:MonthAccessed>03</b:MonthAccessed>
    <b:DayAccessed>04</b:DayAccessed>
    <b:URL>http://www.hse.gov.uk/fireandexplosion/atex.htm</b:URL>
    <b:RefOrder>11</b:RefOrder>
  </b:Source>
  <b:Source>
    <b:Tag>Haz14</b:Tag>
    <b:SourceType>Report</b:SourceType>
    <b:Guid>{CB8C80DA-6A81-4D92-B1A0-D35926349AD8}</b:Guid>
    <b:Title>Explosion Protection Document</b:Title>
    <b:Year>2014</b:Year>
    <b:Author>
      <b:Author>
        <b:Corporate>Hazard Research &amp; Risk Consultants (HAZRES)</b:Corporate>
      </b:Author>
    </b:Author>
    <b:RefOrder>12</b:RefOrder>
  </b:Source>
  <b:Source>
    <b:Tag>Ira12</b:Tag>
    <b:SourceType>InternetSite</b:SourceType>
    <b:Guid>{5C5D6A24-E3B0-4BD5-B72E-A34420DECE43}</b:Guid>
    <b:Title>Iran nuclear facilities 'Thunderstruck' by AC/DC malware</b:Title>
    <b:Year>2012</b:Year>
    <b:InternetSiteTitle>New Scientist</b:InternetSiteTitle>
    <b:Month>07</b:Month>
    <b:Day>24</b:Day>
    <b:YearAccessed>2017</b:YearAccessed>
    <b:MonthAccessed>04</b:MonthAccessed>
    <b:DayAccessed>03</b:DayAccessed>
    <b:URL>https://www.newscientist.com/blogs/onepercent/2012/07/iranian-nuclear-facilities-thu.html</b:URL>
    <b:RefOrder>22</b:RefOrder>
  </b:Source>
  <b:Source>
    <b:Tag>Roc17</b:Tag>
    <b:SourceType>DocumentFromInternetSite</b:SourceType>
    <b:Guid>{7CC2B65D-1483-49BA-B9E4-731D55556A73}</b:Guid>
    <b:Author>
      <b:Author>
        <b:Corporate>Rockwell Automation</b:Corporate>
      </b:Author>
    </b:Author>
    <b:Title>Powerflex 750 Safe Torque Off Datasheet</b:Title>
    <b:InternetSiteTitle>Rockwell Auotmation</b:InternetSiteTitle>
    <b:ProductionCompany>Rockwell Automation USA</b:ProductionCompany>
    <b:YearAccessed>2017</b:YearAccessed>
    <b:MonthAccessed>03</b:MonthAccessed>
    <b:DayAccessed>19</b:DayAccessed>
    <b:URL>https://www.rockwellautomation.com/resources/downloads/rockwellautomation/pdf/certification/safety/pdf/750-UM002C-EN-P.pdf</b:URL>
    <b:RefOrder>23</b:RefOrder>
  </b:Source>
  <b:Source>
    <b:Tag>Roc14</b:Tag>
    <b:SourceType>DocumentFromInternetSite</b:SourceType>
    <b:Guid>{35A6B524-1DA2-4E89-A371-91A1315154E2}</b:Guid>
    <b:Title>1756 Guardlogix Integrated Safety Controller Datasheet</b:Title>
    <b:InternetSiteTitle>Rockwell Automation</b:InternetSiteTitle>
    <b:ProductionCompany>Rockwell Automation USA</b:ProductionCompany>
    <b:Year>2014</b:Year>
    <b:YearAccessed>2017</b:YearAccessed>
    <b:MonthAccessed>03</b:MonthAccessed>
    <b:DayAccessed>14</b:DayAccessed>
    <b:URL>http://literature.rockwellautomation.com/idc/groups/literature/documents/pp/1756-pp009_-en-p.pdf</b:URL>
    <b:Author>
      <b:Author>
        <b:Corporate>Rockwell Automation</b:Corporate>
      </b:Author>
    </b:Author>
    <b:RefOrder>9</b:RefOrder>
  </b:Source>
  <b:Source>
    <b:Tag>Nei93</b:Tag>
    <b:SourceType>Book</b:SourceType>
    <b:Guid>{3137FD75-3132-43D9-AD9D-A8D7CFAAEE06}</b:Guid>
    <b:Title>Usability engineering</b:Title>
    <b:Year>1993</b:Year>
    <b:StandardNumber>978-0125184069</b:StandardNumber>
    <b:Author>
      <b:Author>
        <b:NameList>
          <b:Person>
            <b:Last>Neilsen</b:Last>
            <b:First>Jakob</b:First>
          </b:Person>
        </b:NameList>
      </b:Author>
    </b:Author>
    <b:City>United States of America</b:City>
    <b:Publisher>Morgan Kaufmann</b:Publisher>
    <b:RefOrder>15</b:RefOrder>
  </b:Source>
  <b:Source>
    <b:Tag>Usa16</b:Tag>
    <b:SourceType>InternetSite</b:SourceType>
    <b:Guid>{8953BE08-A585-4C1D-8DD2-5D67CA35ED6D}</b:Guid>
    <b:Title>Task Analysis</b:Title>
    <b:Year>2016</b:Year>
    <b:Author>
      <b:Author>
        <b:Corporate>Usability.gov</b:Corporate>
      </b:Author>
    </b:Author>
    <b:InternetSiteTitle>Usability.gov</b:InternetSiteTitle>
    <b:Month>10</b:Month>
    <b:Day>2</b:Day>
    <b:YearAccessed>2017</b:YearAccessed>
    <b:MonthAccessed>04</b:MonthAccessed>
    <b:DayAccessed>19</b:DayAccessed>
    <b:URL>http://www.usability.gov/how-to-and-tools/methods/task-analysis.html</b:URL>
    <b:RefOrder>16</b:RefOrder>
  </b:Source>
  <b:Source>
    <b:Tag>Mar02</b:Tag>
    <b:SourceType>Book</b:SourceType>
    <b:Guid>{892704B5-2CFE-4711-935E-24C8DB38F172}</b:Guid>
    <b:Author>
      <b:Author>
        <b:NameList>
          <b:Person>
            <b:Last>Carroll</b:Last>
            <b:First>Mary</b:First>
            <b:Middle>Beth Rosson &amp; John M.</b:Middle>
          </b:Person>
        </b:NameList>
      </b:Author>
    </b:Author>
    <b:Title>Usability Engineering, Scenario based development of Human-Computer Interfaces</b:Title>
    <b:Year>2002</b:Year>
    <b:City>United States of America</b:City>
    <b:Publisher>Morgan Kaufmann</b:Publisher>
    <b:StandardNumber>1-55860-712-9</b:StandardNumber>
    <b:RefOrder>17</b:RefOrder>
  </b:Source>
  <b:Source>
    <b:Tag>Bri10</b:Tag>
    <b:SourceType>Book</b:SourceType>
    <b:Guid>{A469F311-040D-4085-B33D-203BA0F34935}</b:Guid>
    <b:Title>BSEN 746-2:2010 Industrial thermoprocessing equipment. Safety requirements for combustion and fuel handling systems </b:Title>
    <b:Year>2010</b:Year>
    <b:StandardNumber>ISBN 978 0 580 54597 9</b:StandardNumber>
    <b:Author>
      <b:Author>
        <b:Corporate>British Standards Institue</b:Corporate>
      </b:Author>
    </b:Author>
    <b:City>UK</b:City>
    <b:Publisher>British Standards Institue</b:Publisher>
    <b:RefOrder>3</b:RefOrder>
  </b:Source>
  <b:Source>
    <b:Tag>Bri101</b:Tag>
    <b:SourceType>Book</b:SourceType>
    <b:Guid>{8CECEC08-2651-4069-9BDF-EF42477E11A8}</b:Guid>
    <b:Author>
      <b:Author>
        <b:Corporate>British Standards Institute</b:Corporate>
      </b:Author>
    </b:Author>
    <b:Title>BSEN 61508-1 2010 Functional safety of electrical/electronic/ programmable electronic safety-related systems. General requirements </b:Title>
    <b:Year>2010</b:Year>
    <b:City>UK</b:City>
    <b:Publisher>British Standards Institute</b:Publisher>
    <b:StandardNumber>ISBN 978 0 580 56233 4</b:StandardNumber>
    <b:RefOrder>4</b:RefOrder>
  </b:Source>
  <b:Source>
    <b:Tag>Hea02</b:Tag>
    <b:SourceType>DocumentFromInternetSite</b:SourceType>
    <b:Guid>{A6D2F9DB-EC2B-4377-BE15-F4BE1C06BA6F}</b:Guid>
    <b:Title>The Dangerous Substances and Explosive Atmospheres Regulations 2002</b:Title>
    <b:Year>2002</b:Year>
    <b:StandardNumber>ISBN 978 0 7176 6616 4</b:StandardNumber>
    <b:Author>
      <b:Author>
        <b:Corporate>Health &amp; Safety Executive</b:Corporate>
      </b:Author>
    </b:Author>
    <b:InternetSiteTitle>Legislation.gov.uk</b:InternetSiteTitle>
    <b:ProductionCompany>National Archives</b:ProductionCompany>
    <b:YearAccessed>2017</b:YearAccessed>
    <b:MonthAccessed>04</b:MonthAccessed>
    <b:DayAccessed>01</b:DayAccessed>
    <b:URL>http://www.legislation.gov.uk/uksi/2002/2776/contents/made</b:URL>
    <b:RefOrder>5</b:RefOrder>
  </b:Source>
  <b:Source>
    <b:Tag>Bri12</b:Tag>
    <b:SourceType>Book</b:SourceType>
    <b:Guid>{7D500EE8-DECF-4A7D-B99D-E0A1B7FFE888}</b:Guid>
    <b:Title>BSEN 298:2012 Automatic burner control systems for burners and appliances burning gaseous or liquid fuels </b:Title>
    <b:Year>2012</b:Year>
    <b:StandardNumber>ISBN 978 0 580 70697 4</b:StandardNumber>
    <b:City>UK</b:City>
    <b:Publisher>British Standards Institute</b:Publisher>
    <b:Author>
      <b:Author>
        <b:Corporate>British Standards Institute</b:Corporate>
      </b:Author>
    </b:Author>
    <b:RefOrder>6</b:RefOrder>
  </b:Source>
  <b:Source>
    <b:Tag>Bri04</b:Tag>
    <b:SourceType>Book</b:SourceType>
    <b:Guid>{105E951D-4C82-4191-966B-1BD631DFE1BD}</b:Guid>
    <b:Author>
      <b:Author>
        <b:Corporate>British Standards Institute</b:Corporate>
      </b:Author>
    </b:Author>
    <b:Title>BSEN 12067-2:2004 Gas/air ratio controls for gas burners and gas burning appliances. Electronic types </b:Title>
    <b:Year>2004</b:Year>
    <b:City>UK</b:City>
    <b:Publisher>British Standards Institute</b:Publisher>
    <b:StandardNumber>ISBN 0 580 43627 6</b:StandardNumber>
    <b:RefOrder>7</b:RefOrder>
  </b:Source>
  <b:Source>
    <b:Tag>Bri15</b:Tag>
    <b:SourceType>Book</b:SourceType>
    <b:Guid>{846938F3-8711-4894-875A-6712DF3E0B7F}</b:Guid>
    <b:Author>
      <b:Author>
        <b:Corporate>British Standards Institute</b:Corporate>
      </b:Author>
    </b:Author>
    <b:Title>BS EN 60079-10-2:2015 Explosive atmospheres. Classification of areas. Explosive dust atmospheres </b:Title>
    <b:Year>2015</b:Year>
    <b:City>UK</b:City>
    <b:Publisher>British Standards Institute</b:Publisher>
    <b:StandardNumber>ISBN 978 0 580 80696 4</b:StandardNumber>
    <b:RefOrder>8</b:RefOrder>
  </b:Source>
  <b:Source>
    <b:Tag>Fir17</b:Tag>
    <b:SourceType>DocumentFromInternetSite</b:SourceType>
    <b:Guid>{543DD4E3-6760-4825-8AD6-D59B4191FE05}</b:Guid>
    <b:Title>UVF Scanner Datasheet</b:Title>
    <b:Year>2017</b:Year>
    <b:Author>
      <b:Author>
        <b:Corporate>Fireye</b:Corporate>
      </b:Author>
    </b:Author>
    <b:InternetSiteTitle>Fireye</b:InternetSiteTitle>
    <b:Month>02</b:Month>
    <b:Day>8</b:Day>
    <b:YearAccessed>2017</b:YearAccessed>
    <b:MonthAccessed>04</b:MonthAccessed>
    <b:DayAccessed>03</b:DayAccessed>
    <b:URL>http://www.fireye.com/Documents/CU-114.pdf</b:URL>
    <b:RefOrder>10</b:RefOrder>
  </b:Source>
  <b:Source>
    <b:Tag>Tat13</b:Tag>
    <b:SourceType>DocumentFromInternetSite</b:SourceType>
    <b:Guid>{1FD30151-A07F-459C-87EA-13898DB5D9A6}</b:Guid>
    <b:Author>
      <b:Author>
        <b:Corporate>Tata Steel Project Department</b:Corporate>
      </b:Author>
    </b:Author>
    <b:Title>WBS V3 Project Manual</b:Title>
    <b:InternetSiteTitle>Tata Steel Europe Sharepoint</b:InternetSiteTitle>
    <b:ProductionCompany>Tata Steel Europe</b:ProductionCompany>
    <b:Year>2013</b:Year>
    <b:Month>8</b:Month>
    <b:Day>1</b:Day>
    <b:YearAccessed>2017</b:YearAccessed>
    <b:MonthAccessed>03</b:MonthAccessed>
    <b:DayAccessed>19</b:DayAccessed>
    <b:URL>http://sharepoint.eu.tatasteel.com/sites/cspuk/design/PM/Menus/WBS_V3_Issue_A.aspx</b:URL>
    <b:RefOrder>19</b:RefOrder>
  </b:Source>
  <b:Source>
    <b:Tag>Hum15</b:Tag>
    <b:SourceType>Book</b:SourceType>
    <b:Guid>{C20FBB77-6525-45B2-A6E4-C4F12DA035E1}</b:Guid>
    <b:Title>Human Factors and Ergonomics in Manufacturing &amp; Service Industries</b:Title>
    <b:Year>2015</b:Year>
    <b:StandardNumber>1520-6564</b:StandardNumber>
    <b:City>New York</b:City>
    <b:Publisher>Wiley</b:Publisher>
    <b:RefOrder>13</b:RefOrder>
  </b:Source>
  <b:Source>
    <b:Tag>Mar09</b:Tag>
    <b:SourceType>JournalArticle</b:SourceType>
    <b:Guid>{71D2D3AC-9ABC-4B21-8A8A-0A4257CD26C3}</b:Guid>
    <b:Title>Bringing usability to industrial control systems</b:Title>
    <b:Year>2009</b:Year>
    <b:City>Boston</b:City>
    <b:Publisher>CHI EA 09 Confrenece</b:Publisher>
    <b:StandardNumber> 978-1-60558-247-4 </b:StandardNumber>
    <b:Author>
      <b:Author>
        <b:NameList>
          <b:Person>
            <b:Last>Reul</b:Last>
            <b:First>Marcus</b:First>
          </b:Person>
        </b:NameList>
      </b:Author>
    </b:Author>
    <b:RefOrder>18</b:RefOrder>
  </b:Source>
  <b:Source>
    <b:Tag>Tat131</b:Tag>
    <b:SourceType>DocumentFromInternetSite</b:SourceType>
    <b:Guid>{2A573AE2-B53B-40F2-9EC8-6EEDD92720A2}</b:Guid>
    <b:Title>Engineering Standards &amp; Codes of Practice Platform</b:Title>
    <b:Year>2013</b:Year>
    <b:StandardNumber>MES 003</b:StandardNumber>
    <b:Author>
      <b:Author>
        <b:Corporate>Tata Steel Europe</b:Corporate>
      </b:Author>
    </b:Author>
    <b:InternetSiteTitle>Tata Steel Intranet</b:InternetSiteTitle>
    <b:ProductionCompany>ata Steel Europe</b:ProductionCompany>
    <b:Month>10</b:Month>
    <b:Day>12</b:Day>
    <b:YearAccessed>2017</b:YearAccessed>
    <b:MonthAccessed>04</b:MonthAccessed>
    <b:DayAccessed>07</b:DayAccessed>
    <b:URL>http://intranet.eu.tatasteel.com/irj/go/km/docs/corporatedocuments/News/corporate/en/corus/e0a80574-e243-3110-c29d-ae9cdc7e6fe5.xml</b:URL>
    <b:RefOrder>24</b:RefOrder>
  </b:Source>
  <b:Source>
    <b:Tag>UKG14</b:Tag>
    <b:SourceType>DocumentFromInternetSite</b:SourceType>
    <b:Guid>{76BE6546-3AC0-4DB7-AD93-798430226A3B}</b:Guid>
    <b:Author>
      <b:Author>
        <b:Corporate>UK Government</b:Corporate>
      </b:Author>
    </b:Author>
    <b:Title>Carbon price floor: reform</b:Title>
    <b:InternetSiteTitle>Gov.uk</b:InternetSiteTitle>
    <b:ProductionCompany>UK Government</b:ProductionCompany>
    <b:Year>2014</b:Year>
    <b:Month>03</b:Month>
    <b:Day>19</b:Day>
    <b:YearAccessed>2017</b:YearAccessed>
    <b:MonthAccessed>04</b:MonthAccessed>
    <b:DayAccessed>12</b:DayAccessed>
    <b:URL>https://www.gov.uk/government/publications/carbon-price-floor-reform</b:URL>
    <b:RefOrder>25</b:RefOrder>
  </b:Source>
  <b:Source>
    <b:Tag>Pat13</b:Tag>
    <b:SourceType>Book</b:SourceType>
    <b:Guid>{23A87A24-5103-429A-BD8F-3D2D62D8D706}</b:Guid>
    <b:Title>Human Factors In Healthecare Course Handbook</b:Title>
    <b:InternetSiteTitle>Patient Safety</b:InternetSiteTitle>
    <b:Year>2013</b:Year>
    <b:YearAccessed>2017</b:YearAccessed>
    <b:MonthAccessed>04</b:MonthAccessed>
    <b:DayAccessed>19</b:DayAccessed>
    <b:URL>http://patientsafety.health.org.uk/sites/default/files/resources/human_factors_in_healthcare_course_handbook_en_march_2013.pdf</b:URL>
    <b:StandardNumber>978-1-909675-01-8</b:StandardNumber>
    <b:Author>
      <b:Author>
        <b:NameList>
          <b:Person>
            <b:Last>Mitchell</b:Last>
            <b:First>Patrick</b:First>
          </b:Person>
        </b:NameList>
      </b:Author>
    </b:Author>
    <b:City>UK</b:City>
    <b:Publisher>Swan &amp; Horn</b:Publisher>
    <b:RefOrder>14</b:RefOrder>
  </b:Source>
  <b:Source>
    <b:Tag>Ass17</b:Tag>
    <b:SourceType>InternetSite</b:SourceType>
    <b:Guid>{1A29AA26-8215-452F-8074-7A007AAB57AE}</b:Guid>
    <b:Title>Resources</b:Title>
    <b:Author>
      <b:Author>
        <b:Corporate>Assocaitaion of Project Managers</b:Corporate>
      </b:Author>
    </b:Author>
    <b:InternetSiteTitle>Association of Project Managers</b:InternetSiteTitle>
    <b:YearAccessed>2017</b:YearAccessed>
    <b:MonthAccessed>04</b:MonthAccessed>
    <b:DayAccessed>20</b:DayAccessed>
    <b:URL>https://www.apm.org.uk/body-of-knowledge/context/governance/project-management/</b:URL>
    <b:RefOrder>20</b:RefOrder>
  </b:Source>
  <b:Source>
    <b:Tag>Hea09</b:Tag>
    <b:SourceType>DocumentFromInternetSite</b:SourceType>
    <b:Guid>{A2062C83-690C-49E3-BBEC-F6B86D7C3762}</b:Guid>
    <b:Title>Revised guidance for operators of top tier COMAH establishments</b:Title>
    <b:InternetSiteTitle>Health &amp; Safety Executive</b:InternetSiteTitle>
    <b:ProductionCompany>Health &amp; Safety Executive</b:ProductionCompany>
    <b:Year>2009</b:Year>
    <b:Month>11</b:Month>
    <b:YearAccessed>2017</b:YearAccessed>
    <b:MonthAccessed>04</b:MonthAccessed>
    <b:DayAccessed>20</b:DayAccessed>
    <b:URL>http://www.hse.gov.uk/humanfactors/topics/specific3.pdf</b:URL>
    <b:Author>
      <b:Author>
        <b:Corporate>Health &amp; Safety Executive</b:Corporate>
      </b:Author>
    </b:Author>
    <b:RefOrder>21</b:RefOrder>
  </b:Source>
</b:Sources>
</file>

<file path=customXml/itemProps1.xml><?xml version="1.0" encoding="utf-8"?>
<ds:datastoreItem xmlns:ds="http://schemas.openxmlformats.org/officeDocument/2006/customXml" ds:itemID="{F67165B5-1827-4C46-89A1-07555B44A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A5A3BA15</Template>
  <TotalTime>0</TotalTime>
  <Pages>61</Pages>
  <Words>10872</Words>
  <Characters>62956</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BIT Major Project</vt:lpstr>
    </vt:vector>
  </TitlesOfParts>
  <Company>Hewlett-Packard</Company>
  <LinksUpToDate>false</LinksUpToDate>
  <CharactersWithSpaces>73681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BIT Major Project</dc:title>
  <dc:subject/>
  <dc:creator>Oglesby, Simon</dc:creator>
  <cp:keywords/>
  <cp:lastModifiedBy>Oglesby, Simon</cp:lastModifiedBy>
  <cp:revision>4</cp:revision>
  <cp:lastPrinted>2014-02-14T13:46:00Z</cp:lastPrinted>
  <dcterms:created xsi:type="dcterms:W3CDTF">2017-04-27T09:09:00Z</dcterms:created>
  <dcterms:modified xsi:type="dcterms:W3CDTF">2017-04-27T09:37:00Z</dcterms:modified>
</cp:coreProperties>
</file>