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2653" w:rsidRDefault="000A2653" w:rsidP="0059088E">
      <w:pPr>
        <w:spacing w:line="360" w:lineRule="auto"/>
        <w:jc w:val="center"/>
        <w:rPr>
          <w:rFonts w:ascii="Times New Roman" w:hAnsi="Times New Roman" w:cs="Times New Roman"/>
          <w:b/>
          <w:sz w:val="32"/>
          <w:szCs w:val="24"/>
        </w:rPr>
      </w:pPr>
    </w:p>
    <w:p w:rsidR="000A2653" w:rsidRDefault="000A2653" w:rsidP="0059088E">
      <w:pPr>
        <w:spacing w:line="360" w:lineRule="auto"/>
        <w:jc w:val="center"/>
        <w:rPr>
          <w:rFonts w:ascii="Times New Roman" w:hAnsi="Times New Roman" w:cs="Times New Roman"/>
          <w:b/>
          <w:sz w:val="32"/>
          <w:szCs w:val="24"/>
        </w:rPr>
      </w:pPr>
    </w:p>
    <w:p w:rsidR="000A2653" w:rsidRDefault="000A2653" w:rsidP="0059088E">
      <w:pPr>
        <w:spacing w:line="360" w:lineRule="auto"/>
        <w:jc w:val="center"/>
        <w:rPr>
          <w:rFonts w:ascii="Times New Roman" w:hAnsi="Times New Roman" w:cs="Times New Roman"/>
          <w:b/>
          <w:sz w:val="32"/>
          <w:szCs w:val="24"/>
        </w:rPr>
      </w:pPr>
    </w:p>
    <w:p w:rsidR="000A2653" w:rsidRDefault="000A2653" w:rsidP="0059088E">
      <w:pPr>
        <w:spacing w:line="360" w:lineRule="auto"/>
        <w:jc w:val="center"/>
        <w:rPr>
          <w:rFonts w:ascii="Times New Roman" w:hAnsi="Times New Roman" w:cs="Times New Roman"/>
          <w:b/>
          <w:sz w:val="32"/>
          <w:szCs w:val="24"/>
        </w:rPr>
      </w:pPr>
    </w:p>
    <w:p w:rsidR="000A2653" w:rsidRDefault="000A2653" w:rsidP="0059088E">
      <w:pPr>
        <w:spacing w:line="360" w:lineRule="auto"/>
        <w:jc w:val="center"/>
        <w:rPr>
          <w:rFonts w:ascii="Times New Roman" w:hAnsi="Times New Roman" w:cs="Times New Roman"/>
          <w:b/>
          <w:sz w:val="32"/>
          <w:szCs w:val="24"/>
        </w:rPr>
      </w:pPr>
    </w:p>
    <w:p w:rsidR="000A2653" w:rsidRDefault="000A2653" w:rsidP="0059088E">
      <w:pPr>
        <w:spacing w:line="360" w:lineRule="auto"/>
        <w:jc w:val="center"/>
        <w:rPr>
          <w:rFonts w:ascii="Times New Roman" w:hAnsi="Times New Roman" w:cs="Times New Roman"/>
          <w:b/>
          <w:sz w:val="32"/>
          <w:szCs w:val="24"/>
        </w:rPr>
      </w:pPr>
    </w:p>
    <w:p w:rsidR="000A2653" w:rsidRDefault="000A2653" w:rsidP="0059088E">
      <w:pPr>
        <w:spacing w:line="360" w:lineRule="auto"/>
        <w:jc w:val="center"/>
        <w:rPr>
          <w:rFonts w:ascii="Times New Roman" w:hAnsi="Times New Roman" w:cs="Times New Roman"/>
          <w:b/>
          <w:sz w:val="32"/>
          <w:szCs w:val="24"/>
        </w:rPr>
      </w:pPr>
    </w:p>
    <w:p w:rsidR="000A2653" w:rsidRDefault="000A2653" w:rsidP="0059088E">
      <w:pPr>
        <w:spacing w:line="360" w:lineRule="auto"/>
        <w:jc w:val="center"/>
        <w:rPr>
          <w:rFonts w:ascii="Times New Roman" w:hAnsi="Times New Roman" w:cs="Times New Roman"/>
          <w:b/>
          <w:sz w:val="32"/>
          <w:szCs w:val="24"/>
        </w:rPr>
      </w:pPr>
    </w:p>
    <w:p w:rsidR="00286E73" w:rsidRPr="0059088E" w:rsidRDefault="0059088E" w:rsidP="0059088E">
      <w:pPr>
        <w:spacing w:line="360" w:lineRule="auto"/>
        <w:jc w:val="center"/>
        <w:rPr>
          <w:rFonts w:ascii="Times New Roman" w:hAnsi="Times New Roman" w:cs="Times New Roman"/>
          <w:b/>
          <w:sz w:val="32"/>
          <w:szCs w:val="24"/>
        </w:rPr>
      </w:pPr>
      <w:r w:rsidRPr="0059088E">
        <w:rPr>
          <w:rFonts w:ascii="Times New Roman" w:hAnsi="Times New Roman" w:cs="Times New Roman"/>
          <w:b/>
          <w:sz w:val="32"/>
          <w:szCs w:val="24"/>
        </w:rPr>
        <w:t>ACADEMIC AND EMPLOYABILITY SKILLS</w:t>
      </w:r>
    </w:p>
    <w:p w:rsidR="0059088E" w:rsidRPr="0059088E" w:rsidRDefault="0059088E" w:rsidP="0059088E">
      <w:pPr>
        <w:spacing w:line="360" w:lineRule="auto"/>
        <w:jc w:val="center"/>
        <w:rPr>
          <w:rFonts w:ascii="Times New Roman" w:hAnsi="Times New Roman" w:cs="Times New Roman"/>
          <w:b/>
          <w:sz w:val="28"/>
          <w:szCs w:val="24"/>
        </w:rPr>
      </w:pPr>
      <w:r w:rsidRPr="0059088E">
        <w:rPr>
          <w:rFonts w:ascii="Times New Roman" w:hAnsi="Times New Roman" w:cs="Times New Roman"/>
          <w:b/>
          <w:sz w:val="28"/>
          <w:szCs w:val="24"/>
        </w:rPr>
        <w:t>TASK 1</w:t>
      </w:r>
    </w:p>
    <w:p w:rsidR="0059088E" w:rsidRPr="0059088E" w:rsidRDefault="0059088E">
      <w:pPr>
        <w:rPr>
          <w:rFonts w:ascii="Times New Roman" w:hAnsi="Times New Roman" w:cs="Times New Roman"/>
          <w:b/>
          <w:sz w:val="24"/>
          <w:szCs w:val="24"/>
        </w:rPr>
      </w:pPr>
      <w:r w:rsidRPr="0059088E">
        <w:rPr>
          <w:rFonts w:ascii="Times New Roman" w:hAnsi="Times New Roman" w:cs="Times New Roman"/>
          <w:b/>
          <w:sz w:val="24"/>
          <w:szCs w:val="24"/>
        </w:rPr>
        <w:br w:type="page"/>
      </w:r>
      <w:bookmarkStart w:id="0" w:name="_GoBack"/>
      <w:bookmarkEnd w:id="0"/>
    </w:p>
    <w:sdt>
      <w:sdtPr>
        <w:id w:val="1174533848"/>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2E522C" w:rsidRPr="002E522C" w:rsidRDefault="002E522C" w:rsidP="002E522C">
          <w:pPr>
            <w:pStyle w:val="TOCHeading"/>
            <w:spacing w:line="360" w:lineRule="auto"/>
            <w:jc w:val="center"/>
            <w:rPr>
              <w:rFonts w:ascii="Times New Roman" w:hAnsi="Times New Roman" w:cs="Times New Roman"/>
              <w:color w:val="000000" w:themeColor="text1"/>
              <w:szCs w:val="24"/>
            </w:rPr>
          </w:pPr>
          <w:r w:rsidRPr="002E522C">
            <w:rPr>
              <w:rFonts w:ascii="Times New Roman" w:hAnsi="Times New Roman" w:cs="Times New Roman"/>
              <w:color w:val="000000" w:themeColor="text1"/>
              <w:szCs w:val="24"/>
            </w:rPr>
            <w:t>Table of Contents</w:t>
          </w:r>
        </w:p>
        <w:p w:rsidR="002E522C" w:rsidRPr="002E522C" w:rsidRDefault="002E522C" w:rsidP="002E522C">
          <w:pPr>
            <w:pStyle w:val="TOC1"/>
            <w:tabs>
              <w:tab w:val="right" w:leader="dot" w:pos="9016"/>
            </w:tabs>
            <w:spacing w:line="360" w:lineRule="auto"/>
            <w:jc w:val="both"/>
            <w:rPr>
              <w:rFonts w:ascii="Times New Roman" w:hAnsi="Times New Roman" w:cs="Times New Roman"/>
              <w:noProof/>
              <w:sz w:val="24"/>
              <w:szCs w:val="24"/>
            </w:rPr>
          </w:pPr>
          <w:r w:rsidRPr="002E522C">
            <w:rPr>
              <w:rFonts w:ascii="Times New Roman" w:hAnsi="Times New Roman" w:cs="Times New Roman"/>
              <w:sz w:val="24"/>
              <w:szCs w:val="24"/>
            </w:rPr>
            <w:fldChar w:fldCharType="begin"/>
          </w:r>
          <w:r w:rsidRPr="002E522C">
            <w:rPr>
              <w:rFonts w:ascii="Times New Roman" w:hAnsi="Times New Roman" w:cs="Times New Roman"/>
              <w:sz w:val="24"/>
              <w:szCs w:val="24"/>
            </w:rPr>
            <w:instrText xml:space="preserve"> TOC \o "1-3" \h \z \u </w:instrText>
          </w:r>
          <w:r w:rsidRPr="002E522C">
            <w:rPr>
              <w:rFonts w:ascii="Times New Roman" w:hAnsi="Times New Roman" w:cs="Times New Roman"/>
              <w:sz w:val="24"/>
              <w:szCs w:val="24"/>
            </w:rPr>
            <w:fldChar w:fldCharType="separate"/>
          </w:r>
          <w:hyperlink w:anchor="_Toc48824418" w:history="1">
            <w:r w:rsidRPr="002E522C">
              <w:rPr>
                <w:rStyle w:val="Hyperlink"/>
                <w:rFonts w:ascii="Times New Roman" w:hAnsi="Times New Roman" w:cs="Times New Roman"/>
                <w:noProof/>
                <w:sz w:val="24"/>
                <w:szCs w:val="24"/>
              </w:rPr>
              <w:t>Introduction</w:t>
            </w:r>
            <w:r w:rsidRPr="002E522C">
              <w:rPr>
                <w:rFonts w:ascii="Times New Roman" w:hAnsi="Times New Roman" w:cs="Times New Roman"/>
                <w:noProof/>
                <w:webHidden/>
                <w:sz w:val="24"/>
                <w:szCs w:val="24"/>
              </w:rPr>
              <w:tab/>
            </w:r>
            <w:r w:rsidRPr="002E522C">
              <w:rPr>
                <w:rFonts w:ascii="Times New Roman" w:hAnsi="Times New Roman" w:cs="Times New Roman"/>
                <w:noProof/>
                <w:webHidden/>
                <w:sz w:val="24"/>
                <w:szCs w:val="24"/>
              </w:rPr>
              <w:fldChar w:fldCharType="begin"/>
            </w:r>
            <w:r w:rsidRPr="002E522C">
              <w:rPr>
                <w:rFonts w:ascii="Times New Roman" w:hAnsi="Times New Roman" w:cs="Times New Roman"/>
                <w:noProof/>
                <w:webHidden/>
                <w:sz w:val="24"/>
                <w:szCs w:val="24"/>
              </w:rPr>
              <w:instrText xml:space="preserve"> PAGEREF _Toc48824418 \h </w:instrText>
            </w:r>
            <w:r w:rsidRPr="002E522C">
              <w:rPr>
                <w:rFonts w:ascii="Times New Roman" w:hAnsi="Times New Roman" w:cs="Times New Roman"/>
                <w:noProof/>
                <w:webHidden/>
                <w:sz w:val="24"/>
                <w:szCs w:val="24"/>
              </w:rPr>
            </w:r>
            <w:r w:rsidRPr="002E522C">
              <w:rPr>
                <w:rFonts w:ascii="Times New Roman" w:hAnsi="Times New Roman" w:cs="Times New Roman"/>
                <w:noProof/>
                <w:webHidden/>
                <w:sz w:val="24"/>
                <w:szCs w:val="24"/>
              </w:rPr>
              <w:fldChar w:fldCharType="separate"/>
            </w:r>
            <w:r w:rsidRPr="002E522C">
              <w:rPr>
                <w:rFonts w:ascii="Times New Roman" w:hAnsi="Times New Roman" w:cs="Times New Roman"/>
                <w:noProof/>
                <w:webHidden/>
                <w:sz w:val="24"/>
                <w:szCs w:val="24"/>
              </w:rPr>
              <w:t>3</w:t>
            </w:r>
            <w:r w:rsidRPr="002E522C">
              <w:rPr>
                <w:rFonts w:ascii="Times New Roman" w:hAnsi="Times New Roman" w:cs="Times New Roman"/>
                <w:noProof/>
                <w:webHidden/>
                <w:sz w:val="24"/>
                <w:szCs w:val="24"/>
              </w:rPr>
              <w:fldChar w:fldCharType="end"/>
            </w:r>
          </w:hyperlink>
        </w:p>
        <w:p w:rsidR="002E522C" w:rsidRPr="002E522C" w:rsidRDefault="002E522C" w:rsidP="002E522C">
          <w:pPr>
            <w:pStyle w:val="TOC1"/>
            <w:tabs>
              <w:tab w:val="right" w:leader="dot" w:pos="9016"/>
            </w:tabs>
            <w:spacing w:line="360" w:lineRule="auto"/>
            <w:jc w:val="both"/>
            <w:rPr>
              <w:rFonts w:ascii="Times New Roman" w:hAnsi="Times New Roman" w:cs="Times New Roman"/>
              <w:noProof/>
              <w:sz w:val="24"/>
              <w:szCs w:val="24"/>
            </w:rPr>
          </w:pPr>
          <w:hyperlink w:anchor="_Toc48824419" w:history="1">
            <w:r w:rsidRPr="002E522C">
              <w:rPr>
                <w:rStyle w:val="Hyperlink"/>
                <w:rFonts w:ascii="Times New Roman" w:hAnsi="Times New Roman" w:cs="Times New Roman"/>
                <w:noProof/>
                <w:sz w:val="24"/>
                <w:szCs w:val="24"/>
              </w:rPr>
              <w:t>Article 1</w:t>
            </w:r>
            <w:r w:rsidRPr="002E522C">
              <w:rPr>
                <w:rFonts w:ascii="Times New Roman" w:hAnsi="Times New Roman" w:cs="Times New Roman"/>
                <w:noProof/>
                <w:webHidden/>
                <w:sz w:val="24"/>
                <w:szCs w:val="24"/>
              </w:rPr>
              <w:tab/>
            </w:r>
            <w:r w:rsidRPr="002E522C">
              <w:rPr>
                <w:rFonts w:ascii="Times New Roman" w:hAnsi="Times New Roman" w:cs="Times New Roman"/>
                <w:noProof/>
                <w:webHidden/>
                <w:sz w:val="24"/>
                <w:szCs w:val="24"/>
              </w:rPr>
              <w:fldChar w:fldCharType="begin"/>
            </w:r>
            <w:r w:rsidRPr="002E522C">
              <w:rPr>
                <w:rFonts w:ascii="Times New Roman" w:hAnsi="Times New Roman" w:cs="Times New Roman"/>
                <w:noProof/>
                <w:webHidden/>
                <w:sz w:val="24"/>
                <w:szCs w:val="24"/>
              </w:rPr>
              <w:instrText xml:space="preserve"> PAGEREF _Toc48824419 \h </w:instrText>
            </w:r>
            <w:r w:rsidRPr="002E522C">
              <w:rPr>
                <w:rFonts w:ascii="Times New Roman" w:hAnsi="Times New Roman" w:cs="Times New Roman"/>
                <w:noProof/>
                <w:webHidden/>
                <w:sz w:val="24"/>
                <w:szCs w:val="24"/>
              </w:rPr>
            </w:r>
            <w:r w:rsidRPr="002E522C">
              <w:rPr>
                <w:rFonts w:ascii="Times New Roman" w:hAnsi="Times New Roman" w:cs="Times New Roman"/>
                <w:noProof/>
                <w:webHidden/>
                <w:sz w:val="24"/>
                <w:szCs w:val="24"/>
              </w:rPr>
              <w:fldChar w:fldCharType="separate"/>
            </w:r>
            <w:r w:rsidRPr="002E522C">
              <w:rPr>
                <w:rFonts w:ascii="Times New Roman" w:hAnsi="Times New Roman" w:cs="Times New Roman"/>
                <w:noProof/>
                <w:webHidden/>
                <w:sz w:val="24"/>
                <w:szCs w:val="24"/>
              </w:rPr>
              <w:t>3</w:t>
            </w:r>
            <w:r w:rsidRPr="002E522C">
              <w:rPr>
                <w:rFonts w:ascii="Times New Roman" w:hAnsi="Times New Roman" w:cs="Times New Roman"/>
                <w:noProof/>
                <w:webHidden/>
                <w:sz w:val="24"/>
                <w:szCs w:val="24"/>
              </w:rPr>
              <w:fldChar w:fldCharType="end"/>
            </w:r>
          </w:hyperlink>
        </w:p>
        <w:p w:rsidR="002E522C" w:rsidRPr="002E522C" w:rsidRDefault="002E522C" w:rsidP="002E522C">
          <w:pPr>
            <w:pStyle w:val="TOC1"/>
            <w:tabs>
              <w:tab w:val="right" w:leader="dot" w:pos="9016"/>
            </w:tabs>
            <w:spacing w:line="360" w:lineRule="auto"/>
            <w:jc w:val="both"/>
            <w:rPr>
              <w:rFonts w:ascii="Times New Roman" w:hAnsi="Times New Roman" w:cs="Times New Roman"/>
              <w:noProof/>
              <w:sz w:val="24"/>
              <w:szCs w:val="24"/>
            </w:rPr>
          </w:pPr>
          <w:hyperlink w:anchor="_Toc48824420" w:history="1">
            <w:r w:rsidRPr="002E522C">
              <w:rPr>
                <w:rStyle w:val="Hyperlink"/>
                <w:rFonts w:ascii="Times New Roman" w:hAnsi="Times New Roman" w:cs="Times New Roman"/>
                <w:noProof/>
                <w:sz w:val="24"/>
                <w:szCs w:val="24"/>
              </w:rPr>
              <w:t>Article 2</w:t>
            </w:r>
            <w:r w:rsidRPr="002E522C">
              <w:rPr>
                <w:rFonts w:ascii="Times New Roman" w:hAnsi="Times New Roman" w:cs="Times New Roman"/>
                <w:noProof/>
                <w:webHidden/>
                <w:sz w:val="24"/>
                <w:szCs w:val="24"/>
              </w:rPr>
              <w:tab/>
            </w:r>
            <w:r w:rsidRPr="002E522C">
              <w:rPr>
                <w:rFonts w:ascii="Times New Roman" w:hAnsi="Times New Roman" w:cs="Times New Roman"/>
                <w:noProof/>
                <w:webHidden/>
                <w:sz w:val="24"/>
                <w:szCs w:val="24"/>
              </w:rPr>
              <w:fldChar w:fldCharType="begin"/>
            </w:r>
            <w:r w:rsidRPr="002E522C">
              <w:rPr>
                <w:rFonts w:ascii="Times New Roman" w:hAnsi="Times New Roman" w:cs="Times New Roman"/>
                <w:noProof/>
                <w:webHidden/>
                <w:sz w:val="24"/>
                <w:szCs w:val="24"/>
              </w:rPr>
              <w:instrText xml:space="preserve"> PAGEREF _Toc48824420 \h </w:instrText>
            </w:r>
            <w:r w:rsidRPr="002E522C">
              <w:rPr>
                <w:rFonts w:ascii="Times New Roman" w:hAnsi="Times New Roman" w:cs="Times New Roman"/>
                <w:noProof/>
                <w:webHidden/>
                <w:sz w:val="24"/>
                <w:szCs w:val="24"/>
              </w:rPr>
            </w:r>
            <w:r w:rsidRPr="002E522C">
              <w:rPr>
                <w:rFonts w:ascii="Times New Roman" w:hAnsi="Times New Roman" w:cs="Times New Roman"/>
                <w:noProof/>
                <w:webHidden/>
                <w:sz w:val="24"/>
                <w:szCs w:val="24"/>
              </w:rPr>
              <w:fldChar w:fldCharType="separate"/>
            </w:r>
            <w:r w:rsidRPr="002E522C">
              <w:rPr>
                <w:rFonts w:ascii="Times New Roman" w:hAnsi="Times New Roman" w:cs="Times New Roman"/>
                <w:noProof/>
                <w:webHidden/>
                <w:sz w:val="24"/>
                <w:szCs w:val="24"/>
              </w:rPr>
              <w:t>4</w:t>
            </w:r>
            <w:r w:rsidRPr="002E522C">
              <w:rPr>
                <w:rFonts w:ascii="Times New Roman" w:hAnsi="Times New Roman" w:cs="Times New Roman"/>
                <w:noProof/>
                <w:webHidden/>
                <w:sz w:val="24"/>
                <w:szCs w:val="24"/>
              </w:rPr>
              <w:fldChar w:fldCharType="end"/>
            </w:r>
          </w:hyperlink>
        </w:p>
        <w:p w:rsidR="002E522C" w:rsidRPr="002E522C" w:rsidRDefault="002E522C" w:rsidP="002E522C">
          <w:pPr>
            <w:pStyle w:val="TOC1"/>
            <w:tabs>
              <w:tab w:val="right" w:leader="dot" w:pos="9016"/>
            </w:tabs>
            <w:spacing w:line="360" w:lineRule="auto"/>
            <w:jc w:val="both"/>
            <w:rPr>
              <w:rFonts w:ascii="Times New Roman" w:hAnsi="Times New Roman" w:cs="Times New Roman"/>
              <w:noProof/>
              <w:sz w:val="24"/>
              <w:szCs w:val="24"/>
            </w:rPr>
          </w:pPr>
          <w:hyperlink w:anchor="_Toc48824421" w:history="1">
            <w:r w:rsidRPr="002E522C">
              <w:rPr>
                <w:rStyle w:val="Hyperlink"/>
                <w:rFonts w:ascii="Times New Roman" w:hAnsi="Times New Roman" w:cs="Times New Roman"/>
                <w:noProof/>
                <w:sz w:val="24"/>
                <w:szCs w:val="24"/>
              </w:rPr>
              <w:t>Article 3</w:t>
            </w:r>
            <w:r w:rsidRPr="002E522C">
              <w:rPr>
                <w:rFonts w:ascii="Times New Roman" w:hAnsi="Times New Roman" w:cs="Times New Roman"/>
                <w:noProof/>
                <w:webHidden/>
                <w:sz w:val="24"/>
                <w:szCs w:val="24"/>
              </w:rPr>
              <w:tab/>
            </w:r>
            <w:r w:rsidRPr="002E522C">
              <w:rPr>
                <w:rFonts w:ascii="Times New Roman" w:hAnsi="Times New Roman" w:cs="Times New Roman"/>
                <w:noProof/>
                <w:webHidden/>
                <w:sz w:val="24"/>
                <w:szCs w:val="24"/>
              </w:rPr>
              <w:fldChar w:fldCharType="begin"/>
            </w:r>
            <w:r w:rsidRPr="002E522C">
              <w:rPr>
                <w:rFonts w:ascii="Times New Roman" w:hAnsi="Times New Roman" w:cs="Times New Roman"/>
                <w:noProof/>
                <w:webHidden/>
                <w:sz w:val="24"/>
                <w:szCs w:val="24"/>
              </w:rPr>
              <w:instrText xml:space="preserve"> PAGEREF _Toc48824421 \h </w:instrText>
            </w:r>
            <w:r w:rsidRPr="002E522C">
              <w:rPr>
                <w:rFonts w:ascii="Times New Roman" w:hAnsi="Times New Roman" w:cs="Times New Roman"/>
                <w:noProof/>
                <w:webHidden/>
                <w:sz w:val="24"/>
                <w:szCs w:val="24"/>
              </w:rPr>
            </w:r>
            <w:r w:rsidRPr="002E522C">
              <w:rPr>
                <w:rFonts w:ascii="Times New Roman" w:hAnsi="Times New Roman" w:cs="Times New Roman"/>
                <w:noProof/>
                <w:webHidden/>
                <w:sz w:val="24"/>
                <w:szCs w:val="24"/>
              </w:rPr>
              <w:fldChar w:fldCharType="separate"/>
            </w:r>
            <w:r w:rsidRPr="002E522C">
              <w:rPr>
                <w:rFonts w:ascii="Times New Roman" w:hAnsi="Times New Roman" w:cs="Times New Roman"/>
                <w:noProof/>
                <w:webHidden/>
                <w:sz w:val="24"/>
                <w:szCs w:val="24"/>
              </w:rPr>
              <w:t>4</w:t>
            </w:r>
            <w:r w:rsidRPr="002E522C">
              <w:rPr>
                <w:rFonts w:ascii="Times New Roman" w:hAnsi="Times New Roman" w:cs="Times New Roman"/>
                <w:noProof/>
                <w:webHidden/>
                <w:sz w:val="24"/>
                <w:szCs w:val="24"/>
              </w:rPr>
              <w:fldChar w:fldCharType="end"/>
            </w:r>
          </w:hyperlink>
        </w:p>
        <w:p w:rsidR="002E522C" w:rsidRPr="002E522C" w:rsidRDefault="002E522C" w:rsidP="002E522C">
          <w:pPr>
            <w:pStyle w:val="TOC1"/>
            <w:tabs>
              <w:tab w:val="right" w:leader="dot" w:pos="9016"/>
            </w:tabs>
            <w:spacing w:line="360" w:lineRule="auto"/>
            <w:jc w:val="both"/>
            <w:rPr>
              <w:rFonts w:ascii="Times New Roman" w:hAnsi="Times New Roman" w:cs="Times New Roman"/>
              <w:noProof/>
              <w:sz w:val="24"/>
              <w:szCs w:val="24"/>
            </w:rPr>
          </w:pPr>
          <w:hyperlink w:anchor="_Toc48824422" w:history="1">
            <w:r w:rsidRPr="002E522C">
              <w:rPr>
                <w:rStyle w:val="Hyperlink"/>
                <w:rFonts w:ascii="Times New Roman" w:hAnsi="Times New Roman" w:cs="Times New Roman"/>
                <w:noProof/>
                <w:sz w:val="24"/>
                <w:szCs w:val="24"/>
              </w:rPr>
              <w:t>Article 4</w:t>
            </w:r>
            <w:r w:rsidRPr="002E522C">
              <w:rPr>
                <w:rFonts w:ascii="Times New Roman" w:hAnsi="Times New Roman" w:cs="Times New Roman"/>
                <w:noProof/>
                <w:webHidden/>
                <w:sz w:val="24"/>
                <w:szCs w:val="24"/>
              </w:rPr>
              <w:tab/>
            </w:r>
            <w:r w:rsidRPr="002E522C">
              <w:rPr>
                <w:rFonts w:ascii="Times New Roman" w:hAnsi="Times New Roman" w:cs="Times New Roman"/>
                <w:noProof/>
                <w:webHidden/>
                <w:sz w:val="24"/>
                <w:szCs w:val="24"/>
              </w:rPr>
              <w:fldChar w:fldCharType="begin"/>
            </w:r>
            <w:r w:rsidRPr="002E522C">
              <w:rPr>
                <w:rFonts w:ascii="Times New Roman" w:hAnsi="Times New Roman" w:cs="Times New Roman"/>
                <w:noProof/>
                <w:webHidden/>
                <w:sz w:val="24"/>
                <w:szCs w:val="24"/>
              </w:rPr>
              <w:instrText xml:space="preserve"> PAGEREF _Toc48824422 \h </w:instrText>
            </w:r>
            <w:r w:rsidRPr="002E522C">
              <w:rPr>
                <w:rFonts w:ascii="Times New Roman" w:hAnsi="Times New Roman" w:cs="Times New Roman"/>
                <w:noProof/>
                <w:webHidden/>
                <w:sz w:val="24"/>
                <w:szCs w:val="24"/>
              </w:rPr>
            </w:r>
            <w:r w:rsidRPr="002E522C">
              <w:rPr>
                <w:rFonts w:ascii="Times New Roman" w:hAnsi="Times New Roman" w:cs="Times New Roman"/>
                <w:noProof/>
                <w:webHidden/>
                <w:sz w:val="24"/>
                <w:szCs w:val="24"/>
              </w:rPr>
              <w:fldChar w:fldCharType="separate"/>
            </w:r>
            <w:r w:rsidRPr="002E522C">
              <w:rPr>
                <w:rFonts w:ascii="Times New Roman" w:hAnsi="Times New Roman" w:cs="Times New Roman"/>
                <w:noProof/>
                <w:webHidden/>
                <w:sz w:val="24"/>
                <w:szCs w:val="24"/>
              </w:rPr>
              <w:t>5</w:t>
            </w:r>
            <w:r w:rsidRPr="002E522C">
              <w:rPr>
                <w:rFonts w:ascii="Times New Roman" w:hAnsi="Times New Roman" w:cs="Times New Roman"/>
                <w:noProof/>
                <w:webHidden/>
                <w:sz w:val="24"/>
                <w:szCs w:val="24"/>
              </w:rPr>
              <w:fldChar w:fldCharType="end"/>
            </w:r>
          </w:hyperlink>
        </w:p>
        <w:p w:rsidR="002E522C" w:rsidRPr="002E522C" w:rsidRDefault="002E522C" w:rsidP="002E522C">
          <w:pPr>
            <w:pStyle w:val="TOC1"/>
            <w:tabs>
              <w:tab w:val="right" w:leader="dot" w:pos="9016"/>
            </w:tabs>
            <w:spacing w:line="360" w:lineRule="auto"/>
            <w:jc w:val="both"/>
            <w:rPr>
              <w:rFonts w:ascii="Times New Roman" w:hAnsi="Times New Roman" w:cs="Times New Roman"/>
              <w:noProof/>
              <w:sz w:val="24"/>
              <w:szCs w:val="24"/>
            </w:rPr>
          </w:pPr>
          <w:hyperlink w:anchor="_Toc48824423" w:history="1">
            <w:r w:rsidRPr="002E522C">
              <w:rPr>
                <w:rStyle w:val="Hyperlink"/>
                <w:rFonts w:ascii="Times New Roman" w:hAnsi="Times New Roman" w:cs="Times New Roman"/>
                <w:noProof/>
                <w:sz w:val="24"/>
                <w:szCs w:val="24"/>
              </w:rPr>
              <w:t>Article 5</w:t>
            </w:r>
            <w:r w:rsidRPr="002E522C">
              <w:rPr>
                <w:rFonts w:ascii="Times New Roman" w:hAnsi="Times New Roman" w:cs="Times New Roman"/>
                <w:noProof/>
                <w:webHidden/>
                <w:sz w:val="24"/>
                <w:szCs w:val="24"/>
              </w:rPr>
              <w:tab/>
            </w:r>
            <w:r w:rsidRPr="002E522C">
              <w:rPr>
                <w:rFonts w:ascii="Times New Roman" w:hAnsi="Times New Roman" w:cs="Times New Roman"/>
                <w:noProof/>
                <w:webHidden/>
                <w:sz w:val="24"/>
                <w:szCs w:val="24"/>
              </w:rPr>
              <w:fldChar w:fldCharType="begin"/>
            </w:r>
            <w:r w:rsidRPr="002E522C">
              <w:rPr>
                <w:rFonts w:ascii="Times New Roman" w:hAnsi="Times New Roman" w:cs="Times New Roman"/>
                <w:noProof/>
                <w:webHidden/>
                <w:sz w:val="24"/>
                <w:szCs w:val="24"/>
              </w:rPr>
              <w:instrText xml:space="preserve"> PAGEREF _Toc48824423 \h </w:instrText>
            </w:r>
            <w:r w:rsidRPr="002E522C">
              <w:rPr>
                <w:rFonts w:ascii="Times New Roman" w:hAnsi="Times New Roman" w:cs="Times New Roman"/>
                <w:noProof/>
                <w:webHidden/>
                <w:sz w:val="24"/>
                <w:szCs w:val="24"/>
              </w:rPr>
            </w:r>
            <w:r w:rsidRPr="002E522C">
              <w:rPr>
                <w:rFonts w:ascii="Times New Roman" w:hAnsi="Times New Roman" w:cs="Times New Roman"/>
                <w:noProof/>
                <w:webHidden/>
                <w:sz w:val="24"/>
                <w:szCs w:val="24"/>
              </w:rPr>
              <w:fldChar w:fldCharType="separate"/>
            </w:r>
            <w:r w:rsidRPr="002E522C">
              <w:rPr>
                <w:rFonts w:ascii="Times New Roman" w:hAnsi="Times New Roman" w:cs="Times New Roman"/>
                <w:noProof/>
                <w:webHidden/>
                <w:sz w:val="24"/>
                <w:szCs w:val="24"/>
              </w:rPr>
              <w:t>6</w:t>
            </w:r>
            <w:r w:rsidRPr="002E522C">
              <w:rPr>
                <w:rFonts w:ascii="Times New Roman" w:hAnsi="Times New Roman" w:cs="Times New Roman"/>
                <w:noProof/>
                <w:webHidden/>
                <w:sz w:val="24"/>
                <w:szCs w:val="24"/>
              </w:rPr>
              <w:fldChar w:fldCharType="end"/>
            </w:r>
          </w:hyperlink>
        </w:p>
        <w:p w:rsidR="002E522C" w:rsidRPr="002E522C" w:rsidRDefault="002E522C" w:rsidP="002E522C">
          <w:pPr>
            <w:pStyle w:val="TOC1"/>
            <w:tabs>
              <w:tab w:val="right" w:leader="dot" w:pos="9016"/>
            </w:tabs>
            <w:spacing w:line="360" w:lineRule="auto"/>
            <w:jc w:val="both"/>
            <w:rPr>
              <w:rFonts w:ascii="Times New Roman" w:hAnsi="Times New Roman" w:cs="Times New Roman"/>
              <w:noProof/>
              <w:sz w:val="24"/>
              <w:szCs w:val="24"/>
            </w:rPr>
          </w:pPr>
          <w:hyperlink w:anchor="_Toc48824424" w:history="1">
            <w:r w:rsidRPr="002E522C">
              <w:rPr>
                <w:rStyle w:val="Hyperlink"/>
                <w:rFonts w:ascii="Times New Roman" w:hAnsi="Times New Roman" w:cs="Times New Roman"/>
                <w:noProof/>
                <w:sz w:val="24"/>
                <w:szCs w:val="24"/>
              </w:rPr>
              <w:t>Article 6</w:t>
            </w:r>
            <w:r w:rsidRPr="002E522C">
              <w:rPr>
                <w:rFonts w:ascii="Times New Roman" w:hAnsi="Times New Roman" w:cs="Times New Roman"/>
                <w:noProof/>
                <w:webHidden/>
                <w:sz w:val="24"/>
                <w:szCs w:val="24"/>
              </w:rPr>
              <w:tab/>
            </w:r>
            <w:r w:rsidRPr="002E522C">
              <w:rPr>
                <w:rFonts w:ascii="Times New Roman" w:hAnsi="Times New Roman" w:cs="Times New Roman"/>
                <w:noProof/>
                <w:webHidden/>
                <w:sz w:val="24"/>
                <w:szCs w:val="24"/>
              </w:rPr>
              <w:fldChar w:fldCharType="begin"/>
            </w:r>
            <w:r w:rsidRPr="002E522C">
              <w:rPr>
                <w:rFonts w:ascii="Times New Roman" w:hAnsi="Times New Roman" w:cs="Times New Roman"/>
                <w:noProof/>
                <w:webHidden/>
                <w:sz w:val="24"/>
                <w:szCs w:val="24"/>
              </w:rPr>
              <w:instrText xml:space="preserve"> PAGEREF _Toc48824424 \h </w:instrText>
            </w:r>
            <w:r w:rsidRPr="002E522C">
              <w:rPr>
                <w:rFonts w:ascii="Times New Roman" w:hAnsi="Times New Roman" w:cs="Times New Roman"/>
                <w:noProof/>
                <w:webHidden/>
                <w:sz w:val="24"/>
                <w:szCs w:val="24"/>
              </w:rPr>
            </w:r>
            <w:r w:rsidRPr="002E522C">
              <w:rPr>
                <w:rFonts w:ascii="Times New Roman" w:hAnsi="Times New Roman" w:cs="Times New Roman"/>
                <w:noProof/>
                <w:webHidden/>
                <w:sz w:val="24"/>
                <w:szCs w:val="24"/>
              </w:rPr>
              <w:fldChar w:fldCharType="separate"/>
            </w:r>
            <w:r w:rsidRPr="002E522C">
              <w:rPr>
                <w:rFonts w:ascii="Times New Roman" w:hAnsi="Times New Roman" w:cs="Times New Roman"/>
                <w:noProof/>
                <w:webHidden/>
                <w:sz w:val="24"/>
                <w:szCs w:val="24"/>
              </w:rPr>
              <w:t>7</w:t>
            </w:r>
            <w:r w:rsidRPr="002E522C">
              <w:rPr>
                <w:rFonts w:ascii="Times New Roman" w:hAnsi="Times New Roman" w:cs="Times New Roman"/>
                <w:noProof/>
                <w:webHidden/>
                <w:sz w:val="24"/>
                <w:szCs w:val="24"/>
              </w:rPr>
              <w:fldChar w:fldCharType="end"/>
            </w:r>
          </w:hyperlink>
        </w:p>
        <w:p w:rsidR="002E522C" w:rsidRPr="002E522C" w:rsidRDefault="002E522C" w:rsidP="002E522C">
          <w:pPr>
            <w:pStyle w:val="TOC1"/>
            <w:tabs>
              <w:tab w:val="right" w:leader="dot" w:pos="9016"/>
            </w:tabs>
            <w:spacing w:line="360" w:lineRule="auto"/>
            <w:jc w:val="both"/>
            <w:rPr>
              <w:rFonts w:ascii="Times New Roman" w:hAnsi="Times New Roman" w:cs="Times New Roman"/>
              <w:noProof/>
              <w:sz w:val="24"/>
              <w:szCs w:val="24"/>
            </w:rPr>
          </w:pPr>
          <w:hyperlink w:anchor="_Toc48824425" w:history="1">
            <w:r w:rsidRPr="002E522C">
              <w:rPr>
                <w:rStyle w:val="Hyperlink"/>
                <w:rFonts w:ascii="Times New Roman" w:hAnsi="Times New Roman" w:cs="Times New Roman"/>
                <w:noProof/>
                <w:sz w:val="24"/>
                <w:szCs w:val="24"/>
              </w:rPr>
              <w:t>My Employability Skills</w:t>
            </w:r>
            <w:r w:rsidRPr="002E522C">
              <w:rPr>
                <w:rFonts w:ascii="Times New Roman" w:hAnsi="Times New Roman" w:cs="Times New Roman"/>
                <w:noProof/>
                <w:webHidden/>
                <w:sz w:val="24"/>
                <w:szCs w:val="24"/>
              </w:rPr>
              <w:tab/>
            </w:r>
            <w:r w:rsidRPr="002E522C">
              <w:rPr>
                <w:rFonts w:ascii="Times New Roman" w:hAnsi="Times New Roman" w:cs="Times New Roman"/>
                <w:noProof/>
                <w:webHidden/>
                <w:sz w:val="24"/>
                <w:szCs w:val="24"/>
              </w:rPr>
              <w:fldChar w:fldCharType="begin"/>
            </w:r>
            <w:r w:rsidRPr="002E522C">
              <w:rPr>
                <w:rFonts w:ascii="Times New Roman" w:hAnsi="Times New Roman" w:cs="Times New Roman"/>
                <w:noProof/>
                <w:webHidden/>
                <w:sz w:val="24"/>
                <w:szCs w:val="24"/>
              </w:rPr>
              <w:instrText xml:space="preserve"> PAGEREF _Toc48824425 \h </w:instrText>
            </w:r>
            <w:r w:rsidRPr="002E522C">
              <w:rPr>
                <w:rFonts w:ascii="Times New Roman" w:hAnsi="Times New Roman" w:cs="Times New Roman"/>
                <w:noProof/>
                <w:webHidden/>
                <w:sz w:val="24"/>
                <w:szCs w:val="24"/>
              </w:rPr>
            </w:r>
            <w:r w:rsidRPr="002E522C">
              <w:rPr>
                <w:rFonts w:ascii="Times New Roman" w:hAnsi="Times New Roman" w:cs="Times New Roman"/>
                <w:noProof/>
                <w:webHidden/>
                <w:sz w:val="24"/>
                <w:szCs w:val="24"/>
              </w:rPr>
              <w:fldChar w:fldCharType="separate"/>
            </w:r>
            <w:r w:rsidRPr="002E522C">
              <w:rPr>
                <w:rFonts w:ascii="Times New Roman" w:hAnsi="Times New Roman" w:cs="Times New Roman"/>
                <w:noProof/>
                <w:webHidden/>
                <w:sz w:val="24"/>
                <w:szCs w:val="24"/>
              </w:rPr>
              <w:t>8</w:t>
            </w:r>
            <w:r w:rsidRPr="002E522C">
              <w:rPr>
                <w:rFonts w:ascii="Times New Roman" w:hAnsi="Times New Roman" w:cs="Times New Roman"/>
                <w:noProof/>
                <w:webHidden/>
                <w:sz w:val="24"/>
                <w:szCs w:val="24"/>
              </w:rPr>
              <w:fldChar w:fldCharType="end"/>
            </w:r>
          </w:hyperlink>
        </w:p>
        <w:p w:rsidR="002E522C" w:rsidRPr="002E522C" w:rsidRDefault="002E522C" w:rsidP="002E522C">
          <w:pPr>
            <w:pStyle w:val="TOC1"/>
            <w:tabs>
              <w:tab w:val="right" w:leader="dot" w:pos="9016"/>
            </w:tabs>
            <w:spacing w:line="360" w:lineRule="auto"/>
            <w:jc w:val="both"/>
            <w:rPr>
              <w:rFonts w:ascii="Times New Roman" w:hAnsi="Times New Roman" w:cs="Times New Roman"/>
              <w:noProof/>
              <w:sz w:val="24"/>
              <w:szCs w:val="24"/>
            </w:rPr>
          </w:pPr>
          <w:hyperlink w:anchor="_Toc48824426" w:history="1">
            <w:r w:rsidRPr="002E522C">
              <w:rPr>
                <w:rStyle w:val="Hyperlink"/>
                <w:rFonts w:ascii="Times New Roman" w:hAnsi="Times New Roman" w:cs="Times New Roman"/>
                <w:noProof/>
                <w:sz w:val="24"/>
                <w:szCs w:val="24"/>
              </w:rPr>
              <w:t>Conclusion</w:t>
            </w:r>
            <w:r w:rsidRPr="002E522C">
              <w:rPr>
                <w:rFonts w:ascii="Times New Roman" w:hAnsi="Times New Roman" w:cs="Times New Roman"/>
                <w:noProof/>
                <w:webHidden/>
                <w:sz w:val="24"/>
                <w:szCs w:val="24"/>
              </w:rPr>
              <w:tab/>
            </w:r>
            <w:r w:rsidRPr="002E522C">
              <w:rPr>
                <w:rFonts w:ascii="Times New Roman" w:hAnsi="Times New Roman" w:cs="Times New Roman"/>
                <w:noProof/>
                <w:webHidden/>
                <w:sz w:val="24"/>
                <w:szCs w:val="24"/>
              </w:rPr>
              <w:fldChar w:fldCharType="begin"/>
            </w:r>
            <w:r w:rsidRPr="002E522C">
              <w:rPr>
                <w:rFonts w:ascii="Times New Roman" w:hAnsi="Times New Roman" w:cs="Times New Roman"/>
                <w:noProof/>
                <w:webHidden/>
                <w:sz w:val="24"/>
                <w:szCs w:val="24"/>
              </w:rPr>
              <w:instrText xml:space="preserve"> PAGEREF _Toc48824426 \h </w:instrText>
            </w:r>
            <w:r w:rsidRPr="002E522C">
              <w:rPr>
                <w:rFonts w:ascii="Times New Roman" w:hAnsi="Times New Roman" w:cs="Times New Roman"/>
                <w:noProof/>
                <w:webHidden/>
                <w:sz w:val="24"/>
                <w:szCs w:val="24"/>
              </w:rPr>
            </w:r>
            <w:r w:rsidRPr="002E522C">
              <w:rPr>
                <w:rFonts w:ascii="Times New Roman" w:hAnsi="Times New Roman" w:cs="Times New Roman"/>
                <w:noProof/>
                <w:webHidden/>
                <w:sz w:val="24"/>
                <w:szCs w:val="24"/>
              </w:rPr>
              <w:fldChar w:fldCharType="separate"/>
            </w:r>
            <w:r w:rsidRPr="002E522C">
              <w:rPr>
                <w:rFonts w:ascii="Times New Roman" w:hAnsi="Times New Roman" w:cs="Times New Roman"/>
                <w:noProof/>
                <w:webHidden/>
                <w:sz w:val="24"/>
                <w:szCs w:val="24"/>
              </w:rPr>
              <w:t>8</w:t>
            </w:r>
            <w:r w:rsidRPr="002E522C">
              <w:rPr>
                <w:rFonts w:ascii="Times New Roman" w:hAnsi="Times New Roman" w:cs="Times New Roman"/>
                <w:noProof/>
                <w:webHidden/>
                <w:sz w:val="24"/>
                <w:szCs w:val="24"/>
              </w:rPr>
              <w:fldChar w:fldCharType="end"/>
            </w:r>
          </w:hyperlink>
        </w:p>
        <w:p w:rsidR="002E522C" w:rsidRPr="002E522C" w:rsidRDefault="002E522C" w:rsidP="002E522C">
          <w:pPr>
            <w:pStyle w:val="TOC1"/>
            <w:tabs>
              <w:tab w:val="right" w:leader="dot" w:pos="9016"/>
            </w:tabs>
            <w:spacing w:line="360" w:lineRule="auto"/>
            <w:jc w:val="both"/>
            <w:rPr>
              <w:rFonts w:ascii="Times New Roman" w:hAnsi="Times New Roman" w:cs="Times New Roman"/>
              <w:noProof/>
              <w:sz w:val="24"/>
              <w:szCs w:val="24"/>
            </w:rPr>
          </w:pPr>
          <w:hyperlink w:anchor="_Toc48824427" w:history="1">
            <w:r w:rsidRPr="002E522C">
              <w:rPr>
                <w:rStyle w:val="Hyperlink"/>
                <w:rFonts w:ascii="Times New Roman" w:hAnsi="Times New Roman" w:cs="Times New Roman"/>
                <w:noProof/>
                <w:sz w:val="24"/>
                <w:szCs w:val="24"/>
              </w:rPr>
              <w:t>References</w:t>
            </w:r>
            <w:r w:rsidRPr="002E522C">
              <w:rPr>
                <w:rFonts w:ascii="Times New Roman" w:hAnsi="Times New Roman" w:cs="Times New Roman"/>
                <w:noProof/>
                <w:webHidden/>
                <w:sz w:val="24"/>
                <w:szCs w:val="24"/>
              </w:rPr>
              <w:tab/>
            </w:r>
            <w:r w:rsidRPr="002E522C">
              <w:rPr>
                <w:rFonts w:ascii="Times New Roman" w:hAnsi="Times New Roman" w:cs="Times New Roman"/>
                <w:noProof/>
                <w:webHidden/>
                <w:sz w:val="24"/>
                <w:szCs w:val="24"/>
              </w:rPr>
              <w:fldChar w:fldCharType="begin"/>
            </w:r>
            <w:r w:rsidRPr="002E522C">
              <w:rPr>
                <w:rFonts w:ascii="Times New Roman" w:hAnsi="Times New Roman" w:cs="Times New Roman"/>
                <w:noProof/>
                <w:webHidden/>
                <w:sz w:val="24"/>
                <w:szCs w:val="24"/>
              </w:rPr>
              <w:instrText xml:space="preserve"> PAGEREF _Toc48824427 \h </w:instrText>
            </w:r>
            <w:r w:rsidRPr="002E522C">
              <w:rPr>
                <w:rFonts w:ascii="Times New Roman" w:hAnsi="Times New Roman" w:cs="Times New Roman"/>
                <w:noProof/>
                <w:webHidden/>
                <w:sz w:val="24"/>
                <w:szCs w:val="24"/>
              </w:rPr>
            </w:r>
            <w:r w:rsidRPr="002E522C">
              <w:rPr>
                <w:rFonts w:ascii="Times New Roman" w:hAnsi="Times New Roman" w:cs="Times New Roman"/>
                <w:noProof/>
                <w:webHidden/>
                <w:sz w:val="24"/>
                <w:szCs w:val="24"/>
              </w:rPr>
              <w:fldChar w:fldCharType="separate"/>
            </w:r>
            <w:r w:rsidRPr="002E522C">
              <w:rPr>
                <w:rFonts w:ascii="Times New Roman" w:hAnsi="Times New Roman" w:cs="Times New Roman"/>
                <w:noProof/>
                <w:webHidden/>
                <w:sz w:val="24"/>
                <w:szCs w:val="24"/>
              </w:rPr>
              <w:t>9</w:t>
            </w:r>
            <w:r w:rsidRPr="002E522C">
              <w:rPr>
                <w:rFonts w:ascii="Times New Roman" w:hAnsi="Times New Roman" w:cs="Times New Roman"/>
                <w:noProof/>
                <w:webHidden/>
                <w:sz w:val="24"/>
                <w:szCs w:val="24"/>
              </w:rPr>
              <w:fldChar w:fldCharType="end"/>
            </w:r>
          </w:hyperlink>
        </w:p>
        <w:p w:rsidR="002E522C" w:rsidRDefault="002E522C" w:rsidP="002E522C">
          <w:pPr>
            <w:spacing w:line="360" w:lineRule="auto"/>
            <w:jc w:val="both"/>
          </w:pPr>
          <w:r w:rsidRPr="002E522C">
            <w:rPr>
              <w:rFonts w:ascii="Times New Roman" w:hAnsi="Times New Roman" w:cs="Times New Roman"/>
              <w:b/>
              <w:bCs/>
              <w:noProof/>
              <w:sz w:val="24"/>
              <w:szCs w:val="24"/>
            </w:rPr>
            <w:fldChar w:fldCharType="end"/>
          </w:r>
        </w:p>
      </w:sdtContent>
    </w:sdt>
    <w:p w:rsidR="0059088E" w:rsidRPr="0059088E" w:rsidRDefault="0059088E">
      <w:pPr>
        <w:rPr>
          <w:rFonts w:ascii="Times New Roman" w:hAnsi="Times New Roman" w:cs="Times New Roman"/>
          <w:b/>
          <w:sz w:val="24"/>
          <w:szCs w:val="24"/>
        </w:rPr>
      </w:pPr>
      <w:r w:rsidRPr="0059088E">
        <w:rPr>
          <w:rFonts w:ascii="Times New Roman" w:hAnsi="Times New Roman" w:cs="Times New Roman"/>
          <w:b/>
          <w:sz w:val="24"/>
          <w:szCs w:val="24"/>
        </w:rPr>
        <w:br w:type="page"/>
      </w:r>
    </w:p>
    <w:p w:rsidR="0059088E" w:rsidRDefault="0059088E" w:rsidP="00695570">
      <w:pPr>
        <w:pStyle w:val="Heading1"/>
      </w:pPr>
      <w:bookmarkStart w:id="1" w:name="_Toc48824418"/>
      <w:r w:rsidRPr="00695570">
        <w:lastRenderedPageBreak/>
        <w:t>Introduction</w:t>
      </w:r>
      <w:bookmarkEnd w:id="1"/>
    </w:p>
    <w:p w:rsidR="0059088E" w:rsidRPr="0059088E" w:rsidRDefault="0059088E" w:rsidP="005908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Employability can be defined as having certain knowledge, characteristics, and skills which will increase an individual’s ability to gain, maintain or change employment as deemed necessary. As competitiveness within various markets continue to increase, it is vital for everyone to remain aware about their current employability skills. Such knowledge will not only help a person to leverage their strengths, but also </w:t>
      </w:r>
      <w:r w:rsidR="00695570">
        <w:rPr>
          <w:rFonts w:ascii="Times New Roman" w:hAnsi="Times New Roman" w:cs="Times New Roman"/>
          <w:sz w:val="24"/>
          <w:szCs w:val="24"/>
        </w:rPr>
        <w:t>participate in activities that might enhance their existing skills and knowledge. The aim of this assignment is to look at six different articles that focus on the concept of employability. It will not only allow me to gain more insight about the concept, but also allow me to look at my employability skills in a critiquing light.</w:t>
      </w:r>
    </w:p>
    <w:p w:rsidR="0059088E" w:rsidRDefault="0059088E" w:rsidP="00134B96">
      <w:pPr>
        <w:pStyle w:val="Heading1"/>
      </w:pPr>
      <w:bookmarkStart w:id="2" w:name="_Toc48824419"/>
      <w:r w:rsidRPr="0059088E">
        <w:t>Article 1</w:t>
      </w:r>
      <w:bookmarkEnd w:id="2"/>
    </w:p>
    <w:p w:rsidR="000E60B7" w:rsidRDefault="000E60B7" w:rsidP="005908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Donald, W.E., Ashleigh, M.J. and Baruch, Y., 2018. </w:t>
      </w:r>
      <w:proofErr w:type="gramStart"/>
      <w:r>
        <w:rPr>
          <w:rFonts w:ascii="Times New Roman" w:hAnsi="Times New Roman" w:cs="Times New Roman"/>
          <w:sz w:val="24"/>
          <w:szCs w:val="24"/>
        </w:rPr>
        <w:t>Students’ perceptions of education and employability.</w:t>
      </w:r>
      <w:proofErr w:type="gramEnd"/>
      <w:r>
        <w:rPr>
          <w:rFonts w:ascii="Times New Roman" w:hAnsi="Times New Roman" w:cs="Times New Roman"/>
          <w:sz w:val="24"/>
          <w:szCs w:val="24"/>
        </w:rPr>
        <w:t> </w:t>
      </w:r>
      <w:proofErr w:type="gramStart"/>
      <w:r>
        <w:rPr>
          <w:rFonts w:ascii="Times New Roman" w:hAnsi="Times New Roman" w:cs="Times New Roman"/>
          <w:i/>
          <w:iCs/>
          <w:sz w:val="24"/>
          <w:szCs w:val="24"/>
        </w:rPr>
        <w:t>Career Development International</w:t>
      </w:r>
      <w:r>
        <w:rPr>
          <w:rFonts w:ascii="Times New Roman" w:hAnsi="Times New Roman" w:cs="Times New Roman"/>
          <w:sz w:val="24"/>
          <w:szCs w:val="24"/>
        </w:rPr>
        <w:t>.</w:t>
      </w:r>
      <w:proofErr w:type="gramEnd"/>
    </w:p>
    <w:p w:rsidR="00F86030" w:rsidRPr="00B859C6" w:rsidRDefault="004D5158" w:rsidP="005908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aim of this article is to look at the concept of employability with a focus upon student perception. Donald </w:t>
      </w:r>
      <w:r>
        <w:rPr>
          <w:rFonts w:ascii="Times New Roman" w:hAnsi="Times New Roman" w:cs="Times New Roman"/>
          <w:i/>
          <w:sz w:val="24"/>
          <w:szCs w:val="24"/>
        </w:rPr>
        <w:t xml:space="preserve">et al. </w:t>
      </w:r>
      <w:r>
        <w:rPr>
          <w:rFonts w:ascii="Times New Roman" w:hAnsi="Times New Roman" w:cs="Times New Roman"/>
          <w:sz w:val="24"/>
          <w:szCs w:val="24"/>
        </w:rPr>
        <w:t>(2018) analyse how the students perceive higher education</w:t>
      </w:r>
      <w:r w:rsidR="00411311">
        <w:rPr>
          <w:rFonts w:ascii="Times New Roman" w:hAnsi="Times New Roman" w:cs="Times New Roman"/>
          <w:sz w:val="24"/>
          <w:szCs w:val="24"/>
        </w:rPr>
        <w:t xml:space="preserve"> (HE)</w:t>
      </w:r>
      <w:r>
        <w:rPr>
          <w:rFonts w:ascii="Times New Roman" w:hAnsi="Times New Roman" w:cs="Times New Roman"/>
          <w:sz w:val="24"/>
          <w:szCs w:val="24"/>
        </w:rPr>
        <w:t xml:space="preserve"> on the basis of employability and earning, as well as the barriers associated with such education.</w:t>
      </w:r>
      <w:r w:rsidR="002268A9">
        <w:rPr>
          <w:rFonts w:ascii="Times New Roman" w:hAnsi="Times New Roman" w:cs="Times New Roman"/>
          <w:sz w:val="24"/>
          <w:szCs w:val="24"/>
        </w:rPr>
        <w:t xml:space="preserve"> The findings establish that students prefer to pursue </w:t>
      </w:r>
      <w:proofErr w:type="gramStart"/>
      <w:r w:rsidR="00411311">
        <w:rPr>
          <w:rFonts w:ascii="Times New Roman" w:hAnsi="Times New Roman" w:cs="Times New Roman"/>
          <w:sz w:val="24"/>
          <w:szCs w:val="24"/>
        </w:rPr>
        <w:t>HE</w:t>
      </w:r>
      <w:proofErr w:type="gramEnd"/>
      <w:r w:rsidR="00411311">
        <w:rPr>
          <w:rFonts w:ascii="Times New Roman" w:hAnsi="Times New Roman" w:cs="Times New Roman"/>
          <w:sz w:val="24"/>
          <w:szCs w:val="24"/>
        </w:rPr>
        <w:t xml:space="preserve">, mainly because it enhances their CV and employability. Other than that, the students perceived that HE can increase their earning potential and develop their skills. However, students from </w:t>
      </w:r>
      <w:r w:rsidR="00750DA5">
        <w:rPr>
          <w:rFonts w:ascii="Times New Roman" w:hAnsi="Times New Roman" w:cs="Times New Roman"/>
          <w:sz w:val="24"/>
          <w:szCs w:val="24"/>
        </w:rPr>
        <w:t>disadvantageous</w:t>
      </w:r>
      <w:r w:rsidR="00411311">
        <w:rPr>
          <w:rFonts w:ascii="Times New Roman" w:hAnsi="Times New Roman" w:cs="Times New Roman"/>
          <w:sz w:val="24"/>
          <w:szCs w:val="24"/>
        </w:rPr>
        <w:t xml:space="preserve"> background </w:t>
      </w:r>
      <w:r w:rsidR="00750DA5">
        <w:rPr>
          <w:rFonts w:ascii="Times New Roman" w:hAnsi="Times New Roman" w:cs="Times New Roman"/>
          <w:sz w:val="24"/>
          <w:szCs w:val="24"/>
        </w:rPr>
        <w:t>did not want to pursue this education because, even it will increase their employability, the incurring debt will be too great to manage.</w:t>
      </w:r>
      <w:r w:rsidR="00D846E1">
        <w:rPr>
          <w:rFonts w:ascii="Times New Roman" w:hAnsi="Times New Roman" w:cs="Times New Roman"/>
          <w:sz w:val="24"/>
          <w:szCs w:val="24"/>
        </w:rPr>
        <w:t xml:space="preserve"> Furthermore, as the </w:t>
      </w:r>
      <w:r w:rsidR="00D54E58">
        <w:rPr>
          <w:rFonts w:ascii="Times New Roman" w:hAnsi="Times New Roman" w:cs="Times New Roman"/>
          <w:sz w:val="24"/>
          <w:szCs w:val="24"/>
        </w:rPr>
        <w:t>students’</w:t>
      </w:r>
      <w:r w:rsidR="00D846E1">
        <w:rPr>
          <w:rFonts w:ascii="Times New Roman" w:hAnsi="Times New Roman" w:cs="Times New Roman"/>
          <w:sz w:val="24"/>
          <w:szCs w:val="24"/>
        </w:rPr>
        <w:t xml:space="preserve"> progress through their HE, their perception of employability decreases</w:t>
      </w:r>
      <w:r w:rsidR="0006024C">
        <w:rPr>
          <w:rFonts w:ascii="Times New Roman" w:hAnsi="Times New Roman" w:cs="Times New Roman"/>
          <w:sz w:val="24"/>
          <w:szCs w:val="24"/>
        </w:rPr>
        <w:t>; for</w:t>
      </w:r>
      <w:r w:rsidR="00D846E1">
        <w:rPr>
          <w:rFonts w:ascii="Times New Roman" w:hAnsi="Times New Roman" w:cs="Times New Roman"/>
          <w:sz w:val="24"/>
          <w:szCs w:val="24"/>
        </w:rPr>
        <w:t xml:space="preserve"> they gain more awareness about market competition (Donald </w:t>
      </w:r>
      <w:r w:rsidR="00D846E1">
        <w:rPr>
          <w:rFonts w:ascii="Times New Roman" w:hAnsi="Times New Roman" w:cs="Times New Roman"/>
          <w:i/>
          <w:sz w:val="24"/>
          <w:szCs w:val="24"/>
        </w:rPr>
        <w:t xml:space="preserve">et al. </w:t>
      </w:r>
      <w:r w:rsidR="00D846E1">
        <w:rPr>
          <w:rFonts w:ascii="Times New Roman" w:hAnsi="Times New Roman" w:cs="Times New Roman"/>
          <w:sz w:val="24"/>
          <w:szCs w:val="24"/>
        </w:rPr>
        <w:t>2018)</w:t>
      </w:r>
      <w:r w:rsidR="0006024C">
        <w:rPr>
          <w:rFonts w:ascii="Times New Roman" w:hAnsi="Times New Roman" w:cs="Times New Roman"/>
          <w:sz w:val="24"/>
          <w:szCs w:val="24"/>
        </w:rPr>
        <w:t xml:space="preserve">. Nevertheless, students </w:t>
      </w:r>
      <w:r w:rsidR="00B859C6">
        <w:rPr>
          <w:rFonts w:ascii="Times New Roman" w:hAnsi="Times New Roman" w:cs="Times New Roman"/>
          <w:sz w:val="24"/>
          <w:szCs w:val="24"/>
        </w:rPr>
        <w:t>are aware of</w:t>
      </w:r>
      <w:r w:rsidR="0006024C">
        <w:rPr>
          <w:rFonts w:ascii="Times New Roman" w:hAnsi="Times New Roman" w:cs="Times New Roman"/>
          <w:sz w:val="24"/>
          <w:szCs w:val="24"/>
        </w:rPr>
        <w:t xml:space="preserve"> certain strategies, which can increase their employability.</w:t>
      </w:r>
      <w:r w:rsidR="00B859C6">
        <w:rPr>
          <w:rFonts w:ascii="Times New Roman" w:hAnsi="Times New Roman" w:cs="Times New Roman"/>
          <w:sz w:val="24"/>
          <w:szCs w:val="24"/>
        </w:rPr>
        <w:t xml:space="preserve"> These strategies are mainly associated with career advice, partnership with lecturers and additional classes. However, because of lack of intermediary figure, half of the students do not follow through these strategies. Lastly, according to Donald </w:t>
      </w:r>
      <w:r w:rsidR="00B859C6">
        <w:rPr>
          <w:rFonts w:ascii="Times New Roman" w:hAnsi="Times New Roman" w:cs="Times New Roman"/>
          <w:i/>
          <w:sz w:val="24"/>
          <w:szCs w:val="24"/>
        </w:rPr>
        <w:t xml:space="preserve">et al. </w:t>
      </w:r>
      <w:r w:rsidR="00B859C6">
        <w:rPr>
          <w:rFonts w:ascii="Times New Roman" w:hAnsi="Times New Roman" w:cs="Times New Roman"/>
          <w:sz w:val="24"/>
          <w:szCs w:val="24"/>
        </w:rPr>
        <w:t xml:space="preserve">(2018), most students feel that proper collaboration between academic institutes and potential employers will increase the chances of student employment in this competitive market. The current article has a well-developed methodology with a sample size of 38. </w:t>
      </w:r>
      <w:r w:rsidR="005755F6">
        <w:rPr>
          <w:rFonts w:ascii="Times New Roman" w:hAnsi="Times New Roman" w:cs="Times New Roman"/>
          <w:sz w:val="24"/>
          <w:szCs w:val="24"/>
        </w:rPr>
        <w:t xml:space="preserve">The qualitative approach has allowed the researchers to gain a deep insight about how students understand and </w:t>
      </w:r>
      <w:r w:rsidR="005755F6">
        <w:rPr>
          <w:rFonts w:ascii="Times New Roman" w:hAnsi="Times New Roman" w:cs="Times New Roman"/>
          <w:sz w:val="24"/>
          <w:szCs w:val="24"/>
        </w:rPr>
        <w:t>make decisions</w:t>
      </w:r>
      <w:r w:rsidR="005755F6">
        <w:rPr>
          <w:rFonts w:ascii="Times New Roman" w:hAnsi="Times New Roman" w:cs="Times New Roman"/>
          <w:sz w:val="24"/>
          <w:szCs w:val="24"/>
        </w:rPr>
        <w:t xml:space="preserve"> on the concept of employability.</w:t>
      </w:r>
      <w:r w:rsidR="00D54E58">
        <w:rPr>
          <w:rFonts w:ascii="Times New Roman" w:hAnsi="Times New Roman" w:cs="Times New Roman"/>
          <w:sz w:val="24"/>
          <w:szCs w:val="24"/>
        </w:rPr>
        <w:t xml:space="preserve"> The </w:t>
      </w:r>
      <w:r w:rsidR="00D54E58">
        <w:rPr>
          <w:rFonts w:ascii="Times New Roman" w:hAnsi="Times New Roman" w:cs="Times New Roman"/>
          <w:sz w:val="24"/>
          <w:szCs w:val="24"/>
        </w:rPr>
        <w:lastRenderedPageBreak/>
        <w:t>usage of open-ended questionnaire has been effective for collective relevant data.</w:t>
      </w:r>
      <w:r w:rsidR="005755F6">
        <w:rPr>
          <w:rFonts w:ascii="Times New Roman" w:hAnsi="Times New Roman" w:cs="Times New Roman"/>
          <w:sz w:val="24"/>
          <w:szCs w:val="24"/>
        </w:rPr>
        <w:t xml:space="preserve"> </w:t>
      </w:r>
      <w:r w:rsidR="00D54E58">
        <w:rPr>
          <w:rFonts w:ascii="Times New Roman" w:hAnsi="Times New Roman" w:cs="Times New Roman"/>
          <w:sz w:val="24"/>
          <w:szCs w:val="24"/>
        </w:rPr>
        <w:t xml:space="preserve">However, the small sample size might be problematic for the findings. Lastly, while the research has focused on student’s perception, the viewpoint of </w:t>
      </w:r>
      <w:r w:rsidR="004261BA">
        <w:rPr>
          <w:rFonts w:ascii="Times New Roman" w:hAnsi="Times New Roman" w:cs="Times New Roman"/>
          <w:sz w:val="24"/>
          <w:szCs w:val="24"/>
        </w:rPr>
        <w:t>both tutors and</w:t>
      </w:r>
      <w:r w:rsidR="00D54E58">
        <w:rPr>
          <w:rFonts w:ascii="Times New Roman" w:hAnsi="Times New Roman" w:cs="Times New Roman"/>
          <w:sz w:val="24"/>
          <w:szCs w:val="24"/>
        </w:rPr>
        <w:t xml:space="preserve"> employers would have </w:t>
      </w:r>
      <w:r w:rsidR="00AC4D99">
        <w:rPr>
          <w:rFonts w:ascii="Times New Roman" w:hAnsi="Times New Roman" w:cs="Times New Roman"/>
          <w:sz w:val="24"/>
          <w:szCs w:val="24"/>
        </w:rPr>
        <w:t>been useful as well.</w:t>
      </w:r>
    </w:p>
    <w:p w:rsidR="004261BA" w:rsidRDefault="0059088E" w:rsidP="00134B96">
      <w:pPr>
        <w:pStyle w:val="Heading1"/>
      </w:pPr>
      <w:bookmarkStart w:id="3" w:name="_Toc48824420"/>
      <w:r w:rsidRPr="0059088E">
        <w:t>Article 2</w:t>
      </w:r>
      <w:bookmarkEnd w:id="3"/>
    </w:p>
    <w:p w:rsidR="00F35EC5" w:rsidRDefault="00F35EC5" w:rsidP="0059088E">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Chhinzer</w:t>
      </w:r>
      <w:proofErr w:type="spellEnd"/>
      <w:r>
        <w:rPr>
          <w:rFonts w:ascii="Times New Roman" w:hAnsi="Times New Roman" w:cs="Times New Roman"/>
          <w:sz w:val="24"/>
          <w:szCs w:val="24"/>
        </w:rPr>
        <w:t xml:space="preserve">, N. and Russo, A.M., 2018. </w:t>
      </w:r>
      <w:proofErr w:type="gramStart"/>
      <w:r>
        <w:rPr>
          <w:rFonts w:ascii="Times New Roman" w:hAnsi="Times New Roman" w:cs="Times New Roman"/>
          <w:sz w:val="24"/>
          <w:szCs w:val="24"/>
        </w:rPr>
        <w:t>An exploration of employer perceptions of graduate student employability.</w:t>
      </w:r>
      <w:proofErr w:type="gramEnd"/>
      <w:r>
        <w:rPr>
          <w:rFonts w:ascii="Times New Roman" w:hAnsi="Times New Roman" w:cs="Times New Roman"/>
          <w:sz w:val="24"/>
          <w:szCs w:val="24"/>
        </w:rPr>
        <w:t> </w:t>
      </w:r>
      <w:r>
        <w:rPr>
          <w:rFonts w:ascii="Times New Roman" w:hAnsi="Times New Roman" w:cs="Times New Roman"/>
          <w:i/>
          <w:iCs/>
          <w:sz w:val="24"/>
          <w:szCs w:val="24"/>
        </w:rPr>
        <w:t>Education+ Training</w:t>
      </w:r>
      <w:r>
        <w:rPr>
          <w:rFonts w:ascii="Times New Roman" w:hAnsi="Times New Roman" w:cs="Times New Roman"/>
          <w:sz w:val="24"/>
          <w:szCs w:val="24"/>
        </w:rPr>
        <w:t>, 60(1), pp. 104-120.</w:t>
      </w:r>
    </w:p>
    <w:p w:rsidR="004261BA" w:rsidRPr="004261BA" w:rsidRDefault="004261BA" w:rsidP="005908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article discusses the perception of the employers on the employability of the students.  According to </w:t>
      </w:r>
      <w:proofErr w:type="spellStart"/>
      <w:r>
        <w:rPr>
          <w:rFonts w:ascii="Times New Roman" w:hAnsi="Times New Roman" w:cs="Times New Roman"/>
          <w:sz w:val="24"/>
          <w:szCs w:val="24"/>
        </w:rPr>
        <w:t>Chhinzer</w:t>
      </w:r>
      <w:proofErr w:type="spellEnd"/>
      <w:r>
        <w:rPr>
          <w:rFonts w:ascii="Times New Roman" w:hAnsi="Times New Roman" w:cs="Times New Roman"/>
          <w:sz w:val="24"/>
          <w:szCs w:val="24"/>
        </w:rPr>
        <w:t xml:space="preserve"> </w:t>
      </w:r>
      <w:r>
        <w:rPr>
          <w:rFonts w:ascii="Times New Roman" w:hAnsi="Times New Roman" w:cs="Times New Roman"/>
          <w:sz w:val="24"/>
          <w:szCs w:val="24"/>
        </w:rPr>
        <w:t>and Russo</w:t>
      </w:r>
      <w:r>
        <w:rPr>
          <w:rFonts w:ascii="Times New Roman" w:hAnsi="Times New Roman" w:cs="Times New Roman"/>
          <w:sz w:val="24"/>
          <w:szCs w:val="24"/>
        </w:rPr>
        <w:t xml:space="preserve"> (2018)</w:t>
      </w:r>
      <w:r w:rsidR="00DD114D">
        <w:rPr>
          <w:rFonts w:ascii="Times New Roman" w:hAnsi="Times New Roman" w:cs="Times New Roman"/>
          <w:sz w:val="24"/>
          <w:szCs w:val="24"/>
        </w:rPr>
        <w:t xml:space="preserve">, it is important to understand the </w:t>
      </w:r>
      <w:proofErr w:type="gramStart"/>
      <w:r w:rsidR="00DD114D">
        <w:rPr>
          <w:rFonts w:ascii="Times New Roman" w:hAnsi="Times New Roman" w:cs="Times New Roman"/>
          <w:sz w:val="24"/>
          <w:szCs w:val="24"/>
        </w:rPr>
        <w:t>employers</w:t>
      </w:r>
      <w:proofErr w:type="gramEnd"/>
      <w:r w:rsidR="00DD114D">
        <w:rPr>
          <w:rFonts w:ascii="Times New Roman" w:hAnsi="Times New Roman" w:cs="Times New Roman"/>
          <w:sz w:val="24"/>
          <w:szCs w:val="24"/>
        </w:rPr>
        <w:t xml:space="preserve"> perception as it will allow the students to improve themselves in a more effective manner. The findings of the research establish that the employers perceive the employability of the students on several different factors. These factors are academic achievement, proof of continuous learning, soft skills, problem-solving skills, professionalism, </w:t>
      </w:r>
      <w:r w:rsidR="00425E76">
        <w:rPr>
          <w:rFonts w:ascii="Times New Roman" w:hAnsi="Times New Roman" w:cs="Times New Roman"/>
          <w:sz w:val="24"/>
          <w:szCs w:val="24"/>
        </w:rPr>
        <w:t>feedback orientation, willingness to work, attitudes and behaviours, industry-specific knowledge, general mental ability and generic skills. In short, there are a plethora of elements that influence the perception of the employers on the employability of the students. Furthermore, the findings point toward a proper balance between technical hard skills and soft skills, both of which are demanded by the employers</w:t>
      </w:r>
      <w:r w:rsidR="00C619FF">
        <w:rPr>
          <w:rFonts w:ascii="Times New Roman" w:hAnsi="Times New Roman" w:cs="Times New Roman"/>
          <w:sz w:val="24"/>
          <w:szCs w:val="24"/>
        </w:rPr>
        <w:t xml:space="preserve">. </w:t>
      </w:r>
      <w:proofErr w:type="spellStart"/>
      <w:r w:rsidR="00C619FF">
        <w:rPr>
          <w:rFonts w:ascii="Times New Roman" w:hAnsi="Times New Roman" w:cs="Times New Roman"/>
          <w:sz w:val="24"/>
          <w:szCs w:val="24"/>
        </w:rPr>
        <w:t>Chhinzer</w:t>
      </w:r>
      <w:proofErr w:type="spellEnd"/>
      <w:r w:rsidR="00C619FF">
        <w:rPr>
          <w:rFonts w:ascii="Times New Roman" w:hAnsi="Times New Roman" w:cs="Times New Roman"/>
          <w:sz w:val="24"/>
          <w:szCs w:val="24"/>
        </w:rPr>
        <w:t xml:space="preserve"> and Russo (2018</w:t>
      </w:r>
      <w:r w:rsidR="00C619FF">
        <w:rPr>
          <w:rFonts w:ascii="Times New Roman" w:hAnsi="Times New Roman" w:cs="Times New Roman"/>
          <w:sz w:val="24"/>
          <w:szCs w:val="24"/>
        </w:rPr>
        <w:t xml:space="preserve">) have stated that educational institutes have to focus upon creating curriculum, which will have a positive impact on these identified factors. Furthermore, the employers need to keep a holistic approach toward their employment methods in order to remain unbiased and more open to a diverse workforce with different skillsets. According to </w:t>
      </w:r>
      <w:proofErr w:type="spellStart"/>
      <w:r w:rsidR="00C619FF">
        <w:rPr>
          <w:rFonts w:ascii="Times New Roman" w:hAnsi="Times New Roman" w:cs="Times New Roman"/>
          <w:sz w:val="24"/>
          <w:szCs w:val="24"/>
        </w:rPr>
        <w:t>Chhinzer</w:t>
      </w:r>
      <w:proofErr w:type="spellEnd"/>
      <w:r w:rsidR="00C619FF">
        <w:rPr>
          <w:rFonts w:ascii="Times New Roman" w:hAnsi="Times New Roman" w:cs="Times New Roman"/>
          <w:sz w:val="24"/>
          <w:szCs w:val="24"/>
        </w:rPr>
        <w:t xml:space="preserve"> and Russo (2018)</w:t>
      </w:r>
      <w:r w:rsidR="00C619FF">
        <w:rPr>
          <w:rFonts w:ascii="Times New Roman" w:hAnsi="Times New Roman" w:cs="Times New Roman"/>
          <w:sz w:val="24"/>
          <w:szCs w:val="24"/>
        </w:rPr>
        <w:t>, work-terms for the students will make them ready for workplace environment and develop their professional skills that are asked by the employers.</w:t>
      </w:r>
      <w:r w:rsidR="003C04C0">
        <w:rPr>
          <w:rFonts w:ascii="Times New Roman" w:hAnsi="Times New Roman" w:cs="Times New Roman"/>
          <w:sz w:val="24"/>
          <w:szCs w:val="24"/>
        </w:rPr>
        <w:t xml:space="preserve"> Overall, the article has focused on gathering both quantitative and qualitative data from a sample size of 122 employers. The mixed method approach also allowed the researchers to analyse the data more efficiently. Therefore, the findings of the article are relevant.</w:t>
      </w:r>
    </w:p>
    <w:p w:rsidR="0059088E" w:rsidRDefault="00B859C6" w:rsidP="00134B96">
      <w:pPr>
        <w:pStyle w:val="Heading1"/>
      </w:pPr>
      <w:bookmarkStart w:id="4" w:name="_Toc48824421"/>
      <w:r>
        <w:t>Article 3</w:t>
      </w:r>
      <w:bookmarkEnd w:id="4"/>
    </w:p>
    <w:p w:rsidR="00F35EC5" w:rsidRDefault="00F35EC5" w:rsidP="00F35EC5">
      <w:pPr>
        <w:spacing w:line="360" w:lineRule="auto"/>
        <w:jc w:val="both"/>
        <w:rPr>
          <w:rFonts w:ascii="Times New Roman" w:hAnsi="Times New Roman" w:cs="Times New Roman"/>
          <w:sz w:val="24"/>
          <w:szCs w:val="24"/>
        </w:rPr>
      </w:pPr>
      <w:r>
        <w:rPr>
          <w:rFonts w:ascii="Times New Roman" w:hAnsi="Times New Roman" w:cs="Times New Roman"/>
          <w:sz w:val="24"/>
          <w:szCs w:val="24"/>
        </w:rPr>
        <w:t>Marr, B., 2020. </w:t>
      </w:r>
      <w:r>
        <w:rPr>
          <w:rFonts w:ascii="Times New Roman" w:hAnsi="Times New Roman" w:cs="Times New Roman"/>
          <w:i/>
          <w:iCs/>
          <w:sz w:val="24"/>
          <w:szCs w:val="24"/>
        </w:rPr>
        <w:t>8 job skills to succeed in a post-coronavirus world</w:t>
      </w:r>
      <w:r>
        <w:rPr>
          <w:rFonts w:ascii="Times New Roman" w:hAnsi="Times New Roman" w:cs="Times New Roman"/>
          <w:sz w:val="24"/>
          <w:szCs w:val="24"/>
        </w:rPr>
        <w:t>. Available at https://www.forbes.com/sites/bernardmarr/2020/04/17/8-job-skills-to-succeed-in-a-post-coronavirus-world/#3e21984c2096 [Accessed on 20 August 2020]</w:t>
      </w:r>
    </w:p>
    <w:p w:rsidR="00B477F7" w:rsidRPr="00B477F7" w:rsidRDefault="00B477F7" w:rsidP="0059088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chosen article focuses both on the evolving demands of employability skills and the current pandemic-stricken </w:t>
      </w:r>
      <w:r w:rsidR="00615556">
        <w:rPr>
          <w:rFonts w:ascii="Times New Roman" w:hAnsi="Times New Roman" w:cs="Times New Roman"/>
          <w:sz w:val="24"/>
          <w:szCs w:val="24"/>
        </w:rPr>
        <w:t>situation</w:t>
      </w:r>
      <w:r>
        <w:rPr>
          <w:rFonts w:ascii="Times New Roman" w:hAnsi="Times New Roman" w:cs="Times New Roman"/>
          <w:sz w:val="24"/>
          <w:szCs w:val="24"/>
        </w:rPr>
        <w:t xml:space="preserve"> of the world.</w:t>
      </w:r>
      <w:r w:rsidR="00615556">
        <w:rPr>
          <w:rFonts w:ascii="Times New Roman" w:hAnsi="Times New Roman" w:cs="Times New Roman"/>
          <w:sz w:val="24"/>
          <w:szCs w:val="24"/>
        </w:rPr>
        <w:t xml:space="preserve"> According to Marr (2020), the Covid-19 pandemic will most likely have a permanent impact on business procedures and workplaces. To summarise the article, it enlists 8 vital skills, which will help an individual to increase their employability after the impact of pandemic has subsided down</w:t>
      </w:r>
      <w:r w:rsidR="001849B3">
        <w:rPr>
          <w:rFonts w:ascii="Times New Roman" w:hAnsi="Times New Roman" w:cs="Times New Roman"/>
          <w:sz w:val="24"/>
          <w:szCs w:val="24"/>
        </w:rPr>
        <w:t>.</w:t>
      </w:r>
      <w:r w:rsidR="00220421">
        <w:rPr>
          <w:rFonts w:ascii="Times New Roman" w:hAnsi="Times New Roman" w:cs="Times New Roman"/>
          <w:sz w:val="24"/>
          <w:szCs w:val="24"/>
        </w:rPr>
        <w:t xml:space="preserve"> At first Marr (2020) focuses on adaptability and flexibility, mainly because there is a chance that the operations and working methods of companies might change in a continuous matter. The second skill is technical knowledge. According to Marr (2020), business entities are trying to become more resilient through the implementation of AI, automation, Big Data, IoT, virtual reality. Therefore, an individual has higher chances of getting jobs if they have knowledge about these tools. The third skill creativity and innovation, as the current pandemic has shown the importance of human creativity for bypass the problem. The fourth skill is data literary, </w:t>
      </w:r>
      <w:r w:rsidR="0020690B">
        <w:rPr>
          <w:rFonts w:ascii="Times New Roman" w:hAnsi="Times New Roman" w:cs="Times New Roman"/>
          <w:sz w:val="24"/>
          <w:szCs w:val="24"/>
        </w:rPr>
        <w:t>mainly because analysis of Big Data allows an entity for better forecasting of demands and trends. The fifth skill is associated with critical thinking, mainly for best decision-making. According to Marr (2020), coding skills will also be n</w:t>
      </w:r>
      <w:r w:rsidR="00EA0A6A">
        <w:rPr>
          <w:rFonts w:ascii="Times New Roman" w:hAnsi="Times New Roman" w:cs="Times New Roman"/>
          <w:sz w:val="24"/>
          <w:szCs w:val="24"/>
        </w:rPr>
        <w:t>ecessary, as business entities have gotten more digitally reliant during pandemic. The last two skills are leadership and</w:t>
      </w:r>
      <w:r w:rsidR="008828E1">
        <w:rPr>
          <w:rFonts w:ascii="Times New Roman" w:hAnsi="Times New Roman" w:cs="Times New Roman"/>
          <w:sz w:val="24"/>
          <w:szCs w:val="24"/>
        </w:rPr>
        <w:t xml:space="preserve"> emotional intelligence (EQ), mainly because most companies would go through major changes. Overall the article has not utilised any kind of methodology to do the findings, but there are some references to other findings regarding the skill recommendations. Moreover, Marr (2020) has focused more on general soft skills such as EQ, leadership, adaptability etc., all of which was required even before pandemic hit the world. In short, the article needed more in-depth analysis.</w:t>
      </w:r>
    </w:p>
    <w:p w:rsidR="0059088E" w:rsidRDefault="0059088E" w:rsidP="00134B96">
      <w:pPr>
        <w:pStyle w:val="Heading1"/>
      </w:pPr>
      <w:bookmarkStart w:id="5" w:name="_Toc48824422"/>
      <w:r w:rsidRPr="0059088E">
        <w:t>Article 4</w:t>
      </w:r>
      <w:bookmarkEnd w:id="5"/>
    </w:p>
    <w:p w:rsidR="00F35EC5" w:rsidRDefault="00F35EC5" w:rsidP="005908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 Gregorio, A., </w:t>
      </w:r>
      <w:proofErr w:type="spellStart"/>
      <w:r>
        <w:rPr>
          <w:rFonts w:ascii="Times New Roman" w:hAnsi="Times New Roman" w:cs="Times New Roman"/>
          <w:sz w:val="24"/>
          <w:szCs w:val="24"/>
        </w:rPr>
        <w:t>Maggioni</w:t>
      </w:r>
      <w:proofErr w:type="spellEnd"/>
      <w:r>
        <w:rPr>
          <w:rFonts w:ascii="Times New Roman" w:hAnsi="Times New Roman" w:cs="Times New Roman"/>
          <w:sz w:val="24"/>
          <w:szCs w:val="24"/>
        </w:rPr>
        <w:t xml:space="preserve">, I., </w:t>
      </w:r>
      <w:proofErr w:type="spellStart"/>
      <w:r>
        <w:rPr>
          <w:rFonts w:ascii="Times New Roman" w:hAnsi="Times New Roman" w:cs="Times New Roman"/>
          <w:sz w:val="24"/>
          <w:szCs w:val="24"/>
        </w:rPr>
        <w:t>Mauri</w:t>
      </w:r>
      <w:proofErr w:type="spellEnd"/>
      <w:r>
        <w:rPr>
          <w:rFonts w:ascii="Times New Roman" w:hAnsi="Times New Roman" w:cs="Times New Roman"/>
          <w:sz w:val="24"/>
          <w:szCs w:val="24"/>
        </w:rPr>
        <w:t xml:space="preserve">, C. and </w:t>
      </w:r>
      <w:proofErr w:type="spellStart"/>
      <w:r>
        <w:rPr>
          <w:rFonts w:ascii="Times New Roman" w:hAnsi="Times New Roman" w:cs="Times New Roman"/>
          <w:sz w:val="24"/>
          <w:szCs w:val="24"/>
        </w:rPr>
        <w:t>Mazzucchelli</w:t>
      </w:r>
      <w:proofErr w:type="spellEnd"/>
      <w:r>
        <w:rPr>
          <w:rFonts w:ascii="Times New Roman" w:hAnsi="Times New Roman" w:cs="Times New Roman"/>
          <w:sz w:val="24"/>
          <w:szCs w:val="24"/>
        </w:rPr>
        <w:t xml:space="preserve">, A., 2019. </w:t>
      </w:r>
      <w:proofErr w:type="gramStart"/>
      <w:r>
        <w:rPr>
          <w:rFonts w:ascii="Times New Roman" w:hAnsi="Times New Roman" w:cs="Times New Roman"/>
          <w:sz w:val="24"/>
          <w:szCs w:val="24"/>
        </w:rPr>
        <w:t>Employability skills for future marketing professionals.</w:t>
      </w:r>
      <w:proofErr w:type="gramEnd"/>
      <w:r>
        <w:rPr>
          <w:rFonts w:ascii="Times New Roman" w:hAnsi="Times New Roman" w:cs="Times New Roman"/>
          <w:sz w:val="24"/>
          <w:szCs w:val="24"/>
        </w:rPr>
        <w:t> </w:t>
      </w:r>
      <w:proofErr w:type="gramStart"/>
      <w:r>
        <w:rPr>
          <w:rFonts w:ascii="Times New Roman" w:hAnsi="Times New Roman" w:cs="Times New Roman"/>
          <w:i/>
          <w:iCs/>
          <w:sz w:val="24"/>
          <w:szCs w:val="24"/>
        </w:rPr>
        <w:t>European management journal</w:t>
      </w:r>
      <w:r>
        <w:rPr>
          <w:rFonts w:ascii="Times New Roman" w:hAnsi="Times New Roman" w:cs="Times New Roman"/>
          <w:sz w:val="24"/>
          <w:szCs w:val="24"/>
        </w:rPr>
        <w:t>, </w:t>
      </w:r>
      <w:r>
        <w:rPr>
          <w:rFonts w:ascii="Times New Roman" w:hAnsi="Times New Roman" w:cs="Times New Roman"/>
          <w:i/>
          <w:iCs/>
          <w:sz w:val="24"/>
          <w:szCs w:val="24"/>
        </w:rPr>
        <w:t>37</w:t>
      </w:r>
      <w:r>
        <w:rPr>
          <w:rFonts w:ascii="Times New Roman" w:hAnsi="Times New Roman" w:cs="Times New Roman"/>
          <w:sz w:val="24"/>
          <w:szCs w:val="24"/>
        </w:rPr>
        <w:t>(3), pp.251-258.</w:t>
      </w:r>
      <w:proofErr w:type="gramEnd"/>
    </w:p>
    <w:p w:rsidR="003C04C0" w:rsidRPr="00F573E1" w:rsidRDefault="00134B96" w:rsidP="005908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E158D">
        <w:rPr>
          <w:rFonts w:ascii="Times New Roman" w:hAnsi="Times New Roman" w:cs="Times New Roman"/>
          <w:sz w:val="24"/>
          <w:szCs w:val="24"/>
        </w:rPr>
        <w:t>current article elaborates upon how the employability factors associated with marketing has gone through major changes since the implementation of digital technology.</w:t>
      </w:r>
      <w:r w:rsidR="00E37B88">
        <w:rPr>
          <w:rFonts w:ascii="Times New Roman" w:hAnsi="Times New Roman" w:cs="Times New Roman"/>
          <w:sz w:val="24"/>
          <w:szCs w:val="24"/>
        </w:rPr>
        <w:t xml:space="preserve"> The aim of Di Gregorio </w:t>
      </w:r>
      <w:r w:rsidR="00E37B88">
        <w:rPr>
          <w:rFonts w:ascii="Times New Roman" w:hAnsi="Times New Roman" w:cs="Times New Roman"/>
          <w:i/>
          <w:sz w:val="24"/>
          <w:szCs w:val="24"/>
        </w:rPr>
        <w:t xml:space="preserve">et al. </w:t>
      </w:r>
      <w:r w:rsidR="00E37B88">
        <w:rPr>
          <w:rFonts w:ascii="Times New Roman" w:hAnsi="Times New Roman" w:cs="Times New Roman"/>
          <w:sz w:val="24"/>
          <w:szCs w:val="24"/>
        </w:rPr>
        <w:t>(2019) is to generate a framework, which has to recognise the needed skillsets of marketing professionals</w:t>
      </w:r>
      <w:r w:rsidR="00F8644F">
        <w:rPr>
          <w:rFonts w:ascii="Times New Roman" w:hAnsi="Times New Roman" w:cs="Times New Roman"/>
          <w:sz w:val="24"/>
          <w:szCs w:val="24"/>
        </w:rPr>
        <w:t>. The research has found a plethora of employability skills and capabilities, which are presented under the five skill trees of soft skills, technical knowledge, core marketing skills, analytical skills and customer insights kills (</w:t>
      </w:r>
      <w:r w:rsidR="00F8644F">
        <w:rPr>
          <w:rFonts w:ascii="Times New Roman" w:hAnsi="Times New Roman" w:cs="Times New Roman"/>
          <w:sz w:val="24"/>
          <w:szCs w:val="24"/>
        </w:rPr>
        <w:t xml:space="preserve">Di Gregorio </w:t>
      </w:r>
      <w:r w:rsidR="00F8644F">
        <w:rPr>
          <w:rFonts w:ascii="Times New Roman" w:hAnsi="Times New Roman" w:cs="Times New Roman"/>
          <w:i/>
          <w:sz w:val="24"/>
          <w:szCs w:val="24"/>
        </w:rPr>
        <w:t>et al.</w:t>
      </w:r>
      <w:r w:rsidR="00F8644F">
        <w:rPr>
          <w:rFonts w:ascii="Times New Roman" w:hAnsi="Times New Roman" w:cs="Times New Roman"/>
          <w:i/>
          <w:sz w:val="24"/>
          <w:szCs w:val="24"/>
        </w:rPr>
        <w:t xml:space="preserve"> </w:t>
      </w:r>
      <w:r w:rsidR="00F8644F">
        <w:rPr>
          <w:rFonts w:ascii="Times New Roman" w:hAnsi="Times New Roman" w:cs="Times New Roman"/>
          <w:sz w:val="24"/>
          <w:szCs w:val="24"/>
        </w:rPr>
        <w:t>2019).</w:t>
      </w:r>
      <w:r w:rsidR="00983DA2">
        <w:rPr>
          <w:rFonts w:ascii="Times New Roman" w:hAnsi="Times New Roman" w:cs="Times New Roman"/>
          <w:sz w:val="24"/>
          <w:szCs w:val="24"/>
        </w:rPr>
        <w:t xml:space="preserve"> The literature </w:t>
      </w:r>
      <w:r w:rsidR="00F573E1">
        <w:rPr>
          <w:rFonts w:ascii="Times New Roman" w:hAnsi="Times New Roman" w:cs="Times New Roman"/>
          <w:sz w:val="24"/>
          <w:szCs w:val="24"/>
        </w:rPr>
        <w:t>review establishes</w:t>
      </w:r>
      <w:r w:rsidR="00983DA2">
        <w:rPr>
          <w:rFonts w:ascii="Times New Roman" w:hAnsi="Times New Roman" w:cs="Times New Roman"/>
          <w:sz w:val="24"/>
          <w:szCs w:val="24"/>
        </w:rPr>
        <w:t xml:space="preserve"> that marketing methods have become more data </w:t>
      </w:r>
      <w:r w:rsidR="00983DA2">
        <w:rPr>
          <w:rFonts w:ascii="Times New Roman" w:hAnsi="Times New Roman" w:cs="Times New Roman"/>
          <w:sz w:val="24"/>
          <w:szCs w:val="24"/>
        </w:rPr>
        <w:lastRenderedPageBreak/>
        <w:t xml:space="preserve">driven with internet-based skills being highly in demand. </w:t>
      </w:r>
      <w:r w:rsidR="00F573E1">
        <w:rPr>
          <w:rFonts w:ascii="Times New Roman" w:hAnsi="Times New Roman" w:cs="Times New Roman"/>
          <w:sz w:val="24"/>
          <w:szCs w:val="24"/>
        </w:rPr>
        <w:t xml:space="preserve">According to </w:t>
      </w:r>
      <w:r w:rsidR="00F573E1">
        <w:rPr>
          <w:rFonts w:ascii="Times New Roman" w:hAnsi="Times New Roman" w:cs="Times New Roman"/>
          <w:sz w:val="24"/>
          <w:szCs w:val="24"/>
        </w:rPr>
        <w:t xml:space="preserve">Di Gregorio </w:t>
      </w:r>
      <w:r w:rsidR="00F573E1">
        <w:rPr>
          <w:rFonts w:ascii="Times New Roman" w:hAnsi="Times New Roman" w:cs="Times New Roman"/>
          <w:i/>
          <w:sz w:val="24"/>
          <w:szCs w:val="24"/>
        </w:rPr>
        <w:t>et al.</w:t>
      </w:r>
      <w:r w:rsidR="00F573E1">
        <w:rPr>
          <w:rFonts w:ascii="Times New Roman" w:hAnsi="Times New Roman" w:cs="Times New Roman"/>
          <w:sz w:val="24"/>
          <w:szCs w:val="24"/>
        </w:rPr>
        <w:t xml:space="preserve"> 2019, the analyti</w:t>
      </w:r>
      <w:r w:rsidR="00F728C8">
        <w:rPr>
          <w:rFonts w:ascii="Times New Roman" w:hAnsi="Times New Roman" w:cs="Times New Roman"/>
          <w:sz w:val="24"/>
          <w:szCs w:val="24"/>
        </w:rPr>
        <w:t xml:space="preserve">cal </w:t>
      </w:r>
      <w:r w:rsidR="001C018E">
        <w:rPr>
          <w:rFonts w:ascii="Times New Roman" w:hAnsi="Times New Roman" w:cs="Times New Roman"/>
          <w:sz w:val="24"/>
          <w:szCs w:val="24"/>
        </w:rPr>
        <w:t>skill-tree</w:t>
      </w:r>
      <w:r w:rsidR="00F573E1">
        <w:rPr>
          <w:rFonts w:ascii="Times New Roman" w:hAnsi="Times New Roman" w:cs="Times New Roman"/>
          <w:sz w:val="24"/>
          <w:szCs w:val="24"/>
        </w:rPr>
        <w:t xml:space="preserve"> with its focus upon data-orientations, problem-solving, </w:t>
      </w:r>
      <w:r w:rsidR="001C018E">
        <w:rPr>
          <w:rFonts w:ascii="Times New Roman" w:hAnsi="Times New Roman" w:cs="Times New Roman"/>
          <w:sz w:val="24"/>
          <w:szCs w:val="24"/>
        </w:rPr>
        <w:t>critical</w:t>
      </w:r>
      <w:r w:rsidR="00F573E1">
        <w:rPr>
          <w:rFonts w:ascii="Times New Roman" w:hAnsi="Times New Roman" w:cs="Times New Roman"/>
          <w:sz w:val="24"/>
          <w:szCs w:val="24"/>
        </w:rPr>
        <w:t xml:space="preserve"> thinking, statistical ability and report development</w:t>
      </w:r>
      <w:r w:rsidR="001C018E">
        <w:rPr>
          <w:rFonts w:ascii="Times New Roman" w:hAnsi="Times New Roman" w:cs="Times New Roman"/>
          <w:sz w:val="24"/>
          <w:szCs w:val="24"/>
        </w:rPr>
        <w:t xml:space="preserve"> is the most useful employability factors for the marketing graduates.</w:t>
      </w:r>
      <w:r w:rsidR="00E84297">
        <w:rPr>
          <w:rFonts w:ascii="Times New Roman" w:hAnsi="Times New Roman" w:cs="Times New Roman"/>
          <w:sz w:val="24"/>
          <w:szCs w:val="24"/>
        </w:rPr>
        <w:t xml:space="preserve"> Furthermore, the research has established a customer-centric model, which should be adapted by any marketing student to enhance their employability in the current marketing method.</w:t>
      </w:r>
      <w:r w:rsidR="001E5CEC">
        <w:rPr>
          <w:rFonts w:ascii="Times New Roman" w:hAnsi="Times New Roman" w:cs="Times New Roman"/>
          <w:sz w:val="24"/>
          <w:szCs w:val="24"/>
        </w:rPr>
        <w:t xml:space="preserve"> The researches have given reason for making their framework customer centric by establishing most companies consider customers as the main</w:t>
      </w:r>
      <w:r w:rsidR="00086EB8">
        <w:rPr>
          <w:rFonts w:ascii="Times New Roman" w:hAnsi="Times New Roman" w:cs="Times New Roman"/>
          <w:sz w:val="24"/>
          <w:szCs w:val="24"/>
        </w:rPr>
        <w:t xml:space="preserve"> asset. With the integration of social media, the interaction method between companies and their customers have also changed.</w:t>
      </w:r>
      <w:r w:rsidR="00267A2C">
        <w:rPr>
          <w:rFonts w:ascii="Times New Roman" w:hAnsi="Times New Roman" w:cs="Times New Roman"/>
          <w:sz w:val="24"/>
          <w:szCs w:val="24"/>
        </w:rPr>
        <w:t xml:space="preserve"> The research has not focused much on secondary data of literature review but implemented a quantitative method to gain statistical data. Because of its cross-country survey method, the researchers have managed to utilise a sample of 1.562 participants. Therefore, the possibility of ineffective sampling can be ruled out. While the article mainly focuses on marketing employability, majority of its findings can also be applied in other fields as well.</w:t>
      </w:r>
    </w:p>
    <w:p w:rsidR="0059088E" w:rsidRDefault="0059088E" w:rsidP="006513BF">
      <w:pPr>
        <w:pStyle w:val="Heading1"/>
      </w:pPr>
      <w:bookmarkStart w:id="6" w:name="_Toc48824423"/>
      <w:r w:rsidRPr="0059088E">
        <w:t>Article 5</w:t>
      </w:r>
      <w:bookmarkEnd w:id="6"/>
    </w:p>
    <w:p w:rsidR="00F35EC5" w:rsidRDefault="00F35EC5" w:rsidP="0059088E">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Akkermans</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Tims</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Beijer</w:t>
      </w:r>
      <w:proofErr w:type="spellEnd"/>
      <w:r>
        <w:rPr>
          <w:rFonts w:ascii="Times New Roman" w:hAnsi="Times New Roman" w:cs="Times New Roman"/>
          <w:sz w:val="24"/>
          <w:szCs w:val="24"/>
        </w:rPr>
        <w:t xml:space="preserve">, S. and De </w:t>
      </w:r>
      <w:proofErr w:type="spellStart"/>
      <w:r>
        <w:rPr>
          <w:rFonts w:ascii="Times New Roman" w:hAnsi="Times New Roman" w:cs="Times New Roman"/>
          <w:sz w:val="24"/>
          <w:szCs w:val="24"/>
        </w:rPr>
        <w:t>Cuyper</w:t>
      </w:r>
      <w:proofErr w:type="spellEnd"/>
      <w:r>
        <w:rPr>
          <w:rFonts w:ascii="Times New Roman" w:hAnsi="Times New Roman" w:cs="Times New Roman"/>
          <w:sz w:val="24"/>
          <w:szCs w:val="24"/>
        </w:rPr>
        <w:t xml:space="preserve">, N., 2019. Should employers invest in employability? </w:t>
      </w:r>
      <w:proofErr w:type="gramStart"/>
      <w:r>
        <w:rPr>
          <w:rFonts w:ascii="Times New Roman" w:hAnsi="Times New Roman" w:cs="Times New Roman"/>
          <w:sz w:val="24"/>
          <w:szCs w:val="24"/>
        </w:rPr>
        <w:t>Examining employability as a mediator in the HRM–commitment relationship.</w:t>
      </w:r>
      <w:proofErr w:type="gramEnd"/>
      <w:r>
        <w:rPr>
          <w:rFonts w:ascii="Times New Roman" w:hAnsi="Times New Roman" w:cs="Times New Roman"/>
          <w:sz w:val="24"/>
          <w:szCs w:val="24"/>
        </w:rPr>
        <w:t> </w:t>
      </w:r>
      <w:proofErr w:type="gramStart"/>
      <w:r>
        <w:rPr>
          <w:rFonts w:ascii="Times New Roman" w:hAnsi="Times New Roman" w:cs="Times New Roman"/>
          <w:i/>
          <w:iCs/>
          <w:sz w:val="24"/>
          <w:szCs w:val="24"/>
        </w:rPr>
        <w:t>Frontiers in Psychology</w:t>
      </w:r>
      <w:r>
        <w:rPr>
          <w:rFonts w:ascii="Times New Roman" w:hAnsi="Times New Roman" w:cs="Times New Roman"/>
          <w:sz w:val="24"/>
          <w:szCs w:val="24"/>
        </w:rPr>
        <w:t>, </w:t>
      </w:r>
      <w:r>
        <w:rPr>
          <w:rFonts w:ascii="Times New Roman" w:hAnsi="Times New Roman" w:cs="Times New Roman"/>
          <w:i/>
          <w:iCs/>
          <w:sz w:val="24"/>
          <w:szCs w:val="24"/>
        </w:rPr>
        <w:t>10</w:t>
      </w:r>
      <w:r>
        <w:rPr>
          <w:rFonts w:ascii="Times New Roman" w:hAnsi="Times New Roman" w:cs="Times New Roman"/>
          <w:sz w:val="24"/>
          <w:szCs w:val="24"/>
        </w:rPr>
        <w:t>, p.717.</w:t>
      </w:r>
      <w:proofErr w:type="gramEnd"/>
    </w:p>
    <w:p w:rsidR="00267A2C" w:rsidRPr="00044438" w:rsidRDefault="00B411CE" w:rsidP="005908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current article mainly focuses on the interrelationship between employability, HR practices and workplace commitment. According to </w:t>
      </w:r>
      <w:proofErr w:type="spellStart"/>
      <w:r>
        <w:rPr>
          <w:rFonts w:ascii="Times New Roman" w:hAnsi="Times New Roman" w:cs="Times New Roman"/>
          <w:sz w:val="24"/>
          <w:szCs w:val="24"/>
        </w:rPr>
        <w:t>Akkermans</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et al. </w:t>
      </w:r>
      <w:r>
        <w:rPr>
          <w:rFonts w:ascii="Times New Roman" w:hAnsi="Times New Roman" w:cs="Times New Roman"/>
          <w:sz w:val="24"/>
          <w:szCs w:val="24"/>
        </w:rPr>
        <w:t xml:space="preserve">(2019), </w:t>
      </w:r>
      <w:r w:rsidR="001939FC">
        <w:rPr>
          <w:rFonts w:ascii="Times New Roman" w:hAnsi="Times New Roman" w:cs="Times New Roman"/>
          <w:sz w:val="24"/>
          <w:szCs w:val="24"/>
        </w:rPr>
        <w:t xml:space="preserve">investments in HR practices can generate a feeling of employability, which in turn can increase the workplace commitments of the existing workers. </w:t>
      </w:r>
      <w:r w:rsidR="00966662">
        <w:rPr>
          <w:rFonts w:ascii="Times New Roman" w:hAnsi="Times New Roman" w:cs="Times New Roman"/>
          <w:sz w:val="24"/>
          <w:szCs w:val="24"/>
        </w:rPr>
        <w:t>Employability practices of a company are</w:t>
      </w:r>
      <w:r w:rsidR="001939FC">
        <w:rPr>
          <w:rFonts w:ascii="Times New Roman" w:hAnsi="Times New Roman" w:cs="Times New Roman"/>
          <w:sz w:val="24"/>
          <w:szCs w:val="24"/>
        </w:rPr>
        <w:t xml:space="preserve"> established as a mediator between the HR and the existing employees. </w:t>
      </w:r>
      <w:r w:rsidR="00966662">
        <w:rPr>
          <w:rFonts w:ascii="Times New Roman" w:hAnsi="Times New Roman" w:cs="Times New Roman"/>
          <w:sz w:val="24"/>
          <w:szCs w:val="24"/>
        </w:rPr>
        <w:t xml:space="preserve">The relevant HR practices in this context have been identified as training, development, </w:t>
      </w:r>
      <w:r w:rsidR="00E50E61">
        <w:rPr>
          <w:rFonts w:ascii="Times New Roman" w:hAnsi="Times New Roman" w:cs="Times New Roman"/>
          <w:sz w:val="24"/>
          <w:szCs w:val="24"/>
        </w:rPr>
        <w:t>commitment, participation and communication.</w:t>
      </w:r>
      <w:r w:rsidR="00044438">
        <w:rPr>
          <w:rFonts w:ascii="Times New Roman" w:hAnsi="Times New Roman" w:cs="Times New Roman"/>
          <w:sz w:val="24"/>
          <w:szCs w:val="24"/>
        </w:rPr>
        <w:t xml:space="preserve"> </w:t>
      </w:r>
      <w:proofErr w:type="spellStart"/>
      <w:r w:rsidR="00044438">
        <w:rPr>
          <w:rFonts w:ascii="Times New Roman" w:hAnsi="Times New Roman" w:cs="Times New Roman"/>
          <w:sz w:val="24"/>
          <w:szCs w:val="24"/>
        </w:rPr>
        <w:t>Akkermans</w:t>
      </w:r>
      <w:proofErr w:type="spellEnd"/>
      <w:r w:rsidR="00044438">
        <w:rPr>
          <w:rFonts w:ascii="Times New Roman" w:hAnsi="Times New Roman" w:cs="Times New Roman"/>
          <w:sz w:val="24"/>
          <w:szCs w:val="24"/>
        </w:rPr>
        <w:t xml:space="preserve"> </w:t>
      </w:r>
      <w:r w:rsidR="00044438">
        <w:rPr>
          <w:rFonts w:ascii="Times New Roman" w:hAnsi="Times New Roman" w:cs="Times New Roman"/>
          <w:i/>
          <w:sz w:val="24"/>
          <w:szCs w:val="24"/>
        </w:rPr>
        <w:t xml:space="preserve">et al. </w:t>
      </w:r>
      <w:r w:rsidR="00044438">
        <w:rPr>
          <w:rFonts w:ascii="Times New Roman" w:hAnsi="Times New Roman" w:cs="Times New Roman"/>
          <w:sz w:val="24"/>
          <w:szCs w:val="24"/>
        </w:rPr>
        <w:t xml:space="preserve">(2019) have found that allowing employees to participate in the decision-making processes on HR practices will increase the external employability image of an organisation. On the other hand, training and development practices have a positive impact on the internal employability image of the employees, and might not be that beneficial for the new recruiters. </w:t>
      </w:r>
      <w:proofErr w:type="spellStart"/>
      <w:r w:rsidR="00044438">
        <w:rPr>
          <w:rFonts w:ascii="Times New Roman" w:hAnsi="Times New Roman" w:cs="Times New Roman"/>
          <w:sz w:val="24"/>
          <w:szCs w:val="24"/>
        </w:rPr>
        <w:t>Akkermans</w:t>
      </w:r>
      <w:proofErr w:type="spellEnd"/>
      <w:r w:rsidR="00044438">
        <w:rPr>
          <w:rFonts w:ascii="Times New Roman" w:hAnsi="Times New Roman" w:cs="Times New Roman"/>
          <w:sz w:val="24"/>
          <w:szCs w:val="24"/>
        </w:rPr>
        <w:t xml:space="preserve"> </w:t>
      </w:r>
      <w:r w:rsidR="00044438">
        <w:rPr>
          <w:rFonts w:ascii="Times New Roman" w:hAnsi="Times New Roman" w:cs="Times New Roman"/>
          <w:i/>
          <w:sz w:val="24"/>
          <w:szCs w:val="24"/>
        </w:rPr>
        <w:t xml:space="preserve">et al. </w:t>
      </w:r>
      <w:r w:rsidR="00044438">
        <w:rPr>
          <w:rFonts w:ascii="Times New Roman" w:hAnsi="Times New Roman" w:cs="Times New Roman"/>
          <w:sz w:val="24"/>
          <w:szCs w:val="24"/>
        </w:rPr>
        <w:t xml:space="preserve">(2019) also pointed out that there is no direct relation with the employability of a company and its HR </w:t>
      </w:r>
      <w:r w:rsidR="0032445B">
        <w:rPr>
          <w:rFonts w:ascii="Times New Roman" w:hAnsi="Times New Roman" w:cs="Times New Roman"/>
          <w:sz w:val="24"/>
          <w:szCs w:val="24"/>
        </w:rPr>
        <w:t>practices;</w:t>
      </w:r>
      <w:r w:rsidR="00044438">
        <w:rPr>
          <w:rFonts w:ascii="Times New Roman" w:hAnsi="Times New Roman" w:cs="Times New Roman"/>
          <w:sz w:val="24"/>
          <w:szCs w:val="24"/>
        </w:rPr>
        <w:t xml:space="preserve"> rather, these practices only influence the </w:t>
      </w:r>
      <w:r w:rsidR="0032445B">
        <w:rPr>
          <w:rFonts w:ascii="Times New Roman" w:hAnsi="Times New Roman" w:cs="Times New Roman"/>
          <w:sz w:val="24"/>
          <w:szCs w:val="24"/>
        </w:rPr>
        <w:t xml:space="preserve">perception of both the potential recruits and the existing employees. However, it can be determined that if an organisation is identified as a </w:t>
      </w:r>
      <w:r w:rsidR="0032445B">
        <w:rPr>
          <w:rFonts w:ascii="Times New Roman" w:hAnsi="Times New Roman" w:cs="Times New Roman"/>
          <w:sz w:val="24"/>
          <w:szCs w:val="24"/>
        </w:rPr>
        <w:lastRenderedPageBreak/>
        <w:t>committed entity</w:t>
      </w:r>
      <w:r w:rsidR="0089590F">
        <w:rPr>
          <w:rFonts w:ascii="Times New Roman" w:hAnsi="Times New Roman" w:cs="Times New Roman"/>
          <w:sz w:val="24"/>
          <w:szCs w:val="24"/>
        </w:rPr>
        <w:t xml:space="preserve"> with high employability chances, the business institution might have more chances of </w:t>
      </w:r>
      <w:r w:rsidR="007E6CB5">
        <w:rPr>
          <w:rFonts w:ascii="Times New Roman" w:hAnsi="Times New Roman" w:cs="Times New Roman"/>
          <w:sz w:val="24"/>
          <w:szCs w:val="24"/>
        </w:rPr>
        <w:t>recruiting more committed, loyal and skilful workers.</w:t>
      </w:r>
      <w:r w:rsidR="009E3E6A">
        <w:rPr>
          <w:rFonts w:ascii="Times New Roman" w:hAnsi="Times New Roman" w:cs="Times New Roman"/>
          <w:sz w:val="24"/>
          <w:szCs w:val="24"/>
        </w:rPr>
        <w:t xml:space="preserve"> The current research has focused on a quantitative research methodology</w:t>
      </w:r>
      <w:r w:rsidR="00CE7448">
        <w:rPr>
          <w:rFonts w:ascii="Times New Roman" w:hAnsi="Times New Roman" w:cs="Times New Roman"/>
          <w:sz w:val="24"/>
          <w:szCs w:val="24"/>
        </w:rPr>
        <w:t xml:space="preserve"> by sa</w:t>
      </w:r>
      <w:r w:rsidR="00137179">
        <w:rPr>
          <w:rFonts w:ascii="Times New Roman" w:hAnsi="Times New Roman" w:cs="Times New Roman"/>
          <w:sz w:val="24"/>
          <w:szCs w:val="24"/>
        </w:rPr>
        <w:t xml:space="preserve">mpling responds through social media platforms like LinkedIn. </w:t>
      </w:r>
      <w:r w:rsidR="00EA78BC">
        <w:rPr>
          <w:rFonts w:ascii="Times New Roman" w:hAnsi="Times New Roman" w:cs="Times New Roman"/>
          <w:sz w:val="24"/>
          <w:szCs w:val="24"/>
        </w:rPr>
        <w:t>The researchers have also employed longitudinal studies to ask the same questions to the employees after six months.  Therefore, the findings of this research might be efficient in nature. While HR practices do not have anything to do with employability of students, the companies can consider this study as an effective method for attracting new recruits.</w:t>
      </w:r>
    </w:p>
    <w:p w:rsidR="0059088E" w:rsidRDefault="0059088E" w:rsidP="00134B96">
      <w:pPr>
        <w:pStyle w:val="Heading1"/>
      </w:pPr>
      <w:bookmarkStart w:id="7" w:name="_Toc48824424"/>
      <w:r w:rsidRPr="0059088E">
        <w:t>Article 6</w:t>
      </w:r>
      <w:bookmarkEnd w:id="7"/>
    </w:p>
    <w:p w:rsidR="00F35EC5" w:rsidRDefault="00F35EC5" w:rsidP="0059088E">
      <w:pPr>
        <w:spacing w:line="360" w:lineRule="auto"/>
        <w:jc w:val="both"/>
        <w:rPr>
          <w:rFonts w:ascii="Times New Roman" w:hAnsi="Times New Roman" w:cs="Times New Roman"/>
          <w:sz w:val="24"/>
          <w:szCs w:val="24"/>
        </w:rPr>
      </w:pPr>
      <w:r>
        <w:rPr>
          <w:rFonts w:ascii="Times New Roman" w:hAnsi="Times New Roman" w:cs="Times New Roman"/>
          <w:sz w:val="24"/>
          <w:szCs w:val="24"/>
        </w:rPr>
        <w:t>Williams, G., 2018. </w:t>
      </w:r>
      <w:r>
        <w:rPr>
          <w:rFonts w:ascii="Times New Roman" w:hAnsi="Times New Roman" w:cs="Times New Roman"/>
          <w:i/>
          <w:iCs/>
          <w:sz w:val="24"/>
          <w:szCs w:val="24"/>
        </w:rPr>
        <w:t>The workplaces of the future will be more human, not less</w:t>
      </w:r>
      <w:r>
        <w:rPr>
          <w:rFonts w:ascii="Times New Roman" w:hAnsi="Times New Roman" w:cs="Times New Roman"/>
          <w:sz w:val="24"/>
          <w:szCs w:val="24"/>
        </w:rPr>
        <w:t>. Available at https://www.wired.co.uk/article/learn-to-code-future-of-work [Accessed on 20 August 2020]</w:t>
      </w:r>
    </w:p>
    <w:p w:rsidR="003D1E03" w:rsidRPr="00CB6A97" w:rsidRDefault="00CB6A97" w:rsidP="0059088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core message of this article is that even with the implementation of AI and automation at a workplace, the need of human employees will not diminish, but increase in other aspects of workplace procedures. According to Williams (2018), coding has been recognised as the most important language of status in this age of digitisation. In other words, individuals who have technical knowledge about coding languages such as Java or C++ are most likely to </w:t>
      </w:r>
      <w:r w:rsidR="00CD4F96">
        <w:rPr>
          <w:rFonts w:ascii="Times New Roman" w:hAnsi="Times New Roman" w:cs="Times New Roman"/>
          <w:sz w:val="24"/>
          <w:szCs w:val="24"/>
        </w:rPr>
        <w:t>be employed than the people with no knowledge. Nevertheless, Williams (2018) was quick to point out that not everyone has the skill to master these languages. Furthermore, the article establishes how UK government is taking initiatives to introduce computer coding in academic circles, which points toward the growing importance of coding at workplace. Nevertheless, with the advent of the AI, it has been deemed that coding might not be the only determinant for the future employees. Rather, the employability of workers might rely on various soft skills related to cognitive. Williams (2018) have depicted how AI-driven jobs would open up new job opportunities for the future employees, who have to use their leadership, collaborative, cognitive, problem-solving skills to lead the future technology toward more efficiency. The current article does not have an established methodology but it has relied on various secondary sources to back out its claims. Williams (2018) provides a unique perspective on employability as its demands are not limited to coding language, but to more humane skills that cannot be achieved by machines.</w:t>
      </w:r>
    </w:p>
    <w:p w:rsidR="008C56ED" w:rsidRDefault="008C56ED" w:rsidP="001645C5">
      <w:pPr>
        <w:pStyle w:val="Heading1"/>
      </w:pPr>
    </w:p>
    <w:p w:rsidR="008C56ED" w:rsidRDefault="008C56ED" w:rsidP="001645C5">
      <w:pPr>
        <w:pStyle w:val="Heading1"/>
      </w:pPr>
    </w:p>
    <w:p w:rsidR="0059088E" w:rsidRDefault="0059088E" w:rsidP="001645C5">
      <w:pPr>
        <w:pStyle w:val="Heading1"/>
      </w:pPr>
      <w:bookmarkStart w:id="8" w:name="_Toc48824425"/>
      <w:r w:rsidRPr="0059088E">
        <w:lastRenderedPageBreak/>
        <w:t>My Employability Skills</w:t>
      </w:r>
      <w:bookmarkEnd w:id="8"/>
    </w:p>
    <w:p w:rsidR="008E31D0" w:rsidRPr="008E31D0" w:rsidRDefault="008E31D0" w:rsidP="0059088E">
      <w:pPr>
        <w:spacing w:line="360" w:lineRule="auto"/>
        <w:jc w:val="both"/>
        <w:rPr>
          <w:rFonts w:ascii="Times New Roman" w:hAnsi="Times New Roman" w:cs="Times New Roman"/>
          <w:sz w:val="24"/>
          <w:szCs w:val="24"/>
        </w:rPr>
      </w:pPr>
      <w:r>
        <w:rPr>
          <w:rFonts w:ascii="Times New Roman" w:hAnsi="Times New Roman" w:cs="Times New Roman"/>
          <w:sz w:val="24"/>
          <w:szCs w:val="24"/>
        </w:rPr>
        <w:t>After looking at the established literature mentioned above, it is also necessary to gain some retrospective about my own employability skills. As I have done some part-time job where I had to interact with the customers, I can deduce from that experience about my good communication and interpersonal skills. It allowed me to manage the customers in problematic solutions. On the other hand, I also have good problem-solving skills as I have employed it effectively in both my personal and academic lives.</w:t>
      </w:r>
      <w:r w:rsidR="0084030B">
        <w:rPr>
          <w:rFonts w:ascii="Times New Roman" w:hAnsi="Times New Roman" w:cs="Times New Roman"/>
          <w:sz w:val="24"/>
          <w:szCs w:val="24"/>
        </w:rPr>
        <w:t xml:space="preserve"> I also have good collaborative skills, which makes me a great team-member. I do not always feel the need to assert myself and I work with others to come with a proper solution. Tangential to team-working skills, I also have good listening skills. Active listening has been necessary for not only synthesising the </w:t>
      </w:r>
      <w:r w:rsidR="001A7E52">
        <w:rPr>
          <w:rFonts w:ascii="Times New Roman" w:hAnsi="Times New Roman" w:cs="Times New Roman"/>
          <w:sz w:val="24"/>
          <w:szCs w:val="24"/>
        </w:rPr>
        <w:t>viewpoints of others but to listen to the feedback of others at my workplace.</w:t>
      </w:r>
      <w:r w:rsidR="0057378E">
        <w:rPr>
          <w:rFonts w:ascii="Times New Roman" w:hAnsi="Times New Roman" w:cs="Times New Roman"/>
          <w:sz w:val="24"/>
          <w:szCs w:val="24"/>
        </w:rPr>
        <w:t xml:space="preserve"> However, I sometimes have problem functioning effectively in stressful situation, as I start to behave erratically. I also have problem perceiving the emotions of other people. These factors point toward my low emotional intelligence, something that I need to work upon at present to enhance my employability.</w:t>
      </w:r>
    </w:p>
    <w:p w:rsidR="0059088E" w:rsidRDefault="0059088E" w:rsidP="006B40AE">
      <w:pPr>
        <w:pStyle w:val="Heading1"/>
      </w:pPr>
      <w:bookmarkStart w:id="9" w:name="_Toc48824426"/>
      <w:r w:rsidRPr="0059088E">
        <w:t>Conclusion</w:t>
      </w:r>
      <w:bookmarkEnd w:id="9"/>
    </w:p>
    <w:p w:rsidR="001645C5" w:rsidRPr="001645C5" w:rsidRDefault="001645C5" w:rsidP="0059088E">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the six articles provided a great insight about the current state of employability demands by employers. Summarising the findings, it can be deemed that digital revolution has changed the employability needs drastically and students who focus more on data analytical skills have greater chances of getting employed. Furthermore, higher education is a necessity for enhancing employability, but it might be problematic for students with disadvantageous background</w:t>
      </w:r>
      <w:r w:rsidR="00862281">
        <w:rPr>
          <w:rFonts w:ascii="Times New Roman" w:hAnsi="Times New Roman" w:cs="Times New Roman"/>
          <w:sz w:val="24"/>
          <w:szCs w:val="24"/>
        </w:rPr>
        <w:t>.</w:t>
      </w:r>
      <w:r w:rsidR="00834A8F">
        <w:rPr>
          <w:rFonts w:ascii="Times New Roman" w:hAnsi="Times New Roman" w:cs="Times New Roman"/>
          <w:sz w:val="24"/>
          <w:szCs w:val="24"/>
        </w:rPr>
        <w:t xml:space="preserve"> Therefore, partnership between employers and academic institutions is also recommended for the future.</w:t>
      </w:r>
    </w:p>
    <w:p w:rsidR="0059088E" w:rsidRPr="0059088E" w:rsidRDefault="0059088E">
      <w:pPr>
        <w:rPr>
          <w:rFonts w:ascii="Times New Roman" w:hAnsi="Times New Roman" w:cs="Times New Roman"/>
          <w:b/>
          <w:sz w:val="24"/>
          <w:szCs w:val="24"/>
        </w:rPr>
      </w:pPr>
      <w:r w:rsidRPr="0059088E">
        <w:rPr>
          <w:rFonts w:ascii="Times New Roman" w:hAnsi="Times New Roman" w:cs="Times New Roman"/>
          <w:b/>
          <w:sz w:val="24"/>
          <w:szCs w:val="24"/>
        </w:rPr>
        <w:br w:type="page"/>
      </w:r>
    </w:p>
    <w:p w:rsidR="0059088E" w:rsidRDefault="0059088E" w:rsidP="008F41DC">
      <w:pPr>
        <w:pStyle w:val="Heading1"/>
      </w:pPr>
      <w:bookmarkStart w:id="10" w:name="_Toc48824427"/>
      <w:r w:rsidRPr="0059088E">
        <w:lastRenderedPageBreak/>
        <w:t>References</w:t>
      </w:r>
      <w:bookmarkEnd w:id="10"/>
    </w:p>
    <w:p w:rsidR="008F41DC" w:rsidRDefault="008F41DC" w:rsidP="008F41DC">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Akkermans</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Tims</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Beijer</w:t>
      </w:r>
      <w:proofErr w:type="spellEnd"/>
      <w:r>
        <w:rPr>
          <w:rFonts w:ascii="Times New Roman" w:hAnsi="Times New Roman" w:cs="Times New Roman"/>
          <w:sz w:val="24"/>
          <w:szCs w:val="24"/>
        </w:rPr>
        <w:t xml:space="preserve">, S. and De </w:t>
      </w:r>
      <w:proofErr w:type="spellStart"/>
      <w:r>
        <w:rPr>
          <w:rFonts w:ascii="Times New Roman" w:hAnsi="Times New Roman" w:cs="Times New Roman"/>
          <w:sz w:val="24"/>
          <w:szCs w:val="24"/>
        </w:rPr>
        <w:t>Cuyper</w:t>
      </w:r>
      <w:proofErr w:type="spellEnd"/>
      <w:r>
        <w:rPr>
          <w:rFonts w:ascii="Times New Roman" w:hAnsi="Times New Roman" w:cs="Times New Roman"/>
          <w:sz w:val="24"/>
          <w:szCs w:val="24"/>
        </w:rPr>
        <w:t xml:space="preserve">, N., 2019. Should employers invest in employability? </w:t>
      </w:r>
      <w:proofErr w:type="gramStart"/>
      <w:r>
        <w:rPr>
          <w:rFonts w:ascii="Times New Roman" w:hAnsi="Times New Roman" w:cs="Times New Roman"/>
          <w:sz w:val="24"/>
          <w:szCs w:val="24"/>
        </w:rPr>
        <w:t>Examining employability as a mediator in the HRM–commitment relationship.</w:t>
      </w:r>
      <w:proofErr w:type="gramEnd"/>
      <w:r>
        <w:rPr>
          <w:rFonts w:ascii="Times New Roman" w:hAnsi="Times New Roman" w:cs="Times New Roman"/>
          <w:sz w:val="24"/>
          <w:szCs w:val="24"/>
        </w:rPr>
        <w:t> </w:t>
      </w:r>
      <w:proofErr w:type="gramStart"/>
      <w:r>
        <w:rPr>
          <w:rFonts w:ascii="Times New Roman" w:hAnsi="Times New Roman" w:cs="Times New Roman"/>
          <w:i/>
          <w:iCs/>
          <w:sz w:val="24"/>
          <w:szCs w:val="24"/>
        </w:rPr>
        <w:t>Frontiers in Psychology</w:t>
      </w:r>
      <w:r>
        <w:rPr>
          <w:rFonts w:ascii="Times New Roman" w:hAnsi="Times New Roman" w:cs="Times New Roman"/>
          <w:sz w:val="24"/>
          <w:szCs w:val="24"/>
        </w:rPr>
        <w:t>, </w:t>
      </w:r>
      <w:r>
        <w:rPr>
          <w:rFonts w:ascii="Times New Roman" w:hAnsi="Times New Roman" w:cs="Times New Roman"/>
          <w:i/>
          <w:iCs/>
          <w:sz w:val="24"/>
          <w:szCs w:val="24"/>
        </w:rPr>
        <w:t>10</w:t>
      </w:r>
      <w:r>
        <w:rPr>
          <w:rFonts w:ascii="Times New Roman" w:hAnsi="Times New Roman" w:cs="Times New Roman"/>
          <w:sz w:val="24"/>
          <w:szCs w:val="24"/>
        </w:rPr>
        <w:t>, p.717.</w:t>
      </w:r>
      <w:proofErr w:type="gramEnd"/>
    </w:p>
    <w:p w:rsidR="008F41DC" w:rsidRDefault="008F41DC" w:rsidP="008F41DC">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Chhinzer</w:t>
      </w:r>
      <w:proofErr w:type="spellEnd"/>
      <w:r>
        <w:rPr>
          <w:rFonts w:ascii="Times New Roman" w:hAnsi="Times New Roman" w:cs="Times New Roman"/>
          <w:sz w:val="24"/>
          <w:szCs w:val="24"/>
        </w:rPr>
        <w:t xml:space="preserve">, N. and Russo, A.M., 2018. </w:t>
      </w:r>
      <w:proofErr w:type="gramStart"/>
      <w:r>
        <w:rPr>
          <w:rFonts w:ascii="Times New Roman" w:hAnsi="Times New Roman" w:cs="Times New Roman"/>
          <w:sz w:val="24"/>
          <w:szCs w:val="24"/>
        </w:rPr>
        <w:t>An exploration of employer perceptions of graduate student employability.</w:t>
      </w:r>
      <w:proofErr w:type="gramEnd"/>
      <w:r>
        <w:rPr>
          <w:rFonts w:ascii="Times New Roman" w:hAnsi="Times New Roman" w:cs="Times New Roman"/>
          <w:sz w:val="24"/>
          <w:szCs w:val="24"/>
        </w:rPr>
        <w:t> </w:t>
      </w:r>
      <w:r>
        <w:rPr>
          <w:rFonts w:ascii="Times New Roman" w:hAnsi="Times New Roman" w:cs="Times New Roman"/>
          <w:i/>
          <w:iCs/>
          <w:sz w:val="24"/>
          <w:szCs w:val="24"/>
        </w:rPr>
        <w:t>Education+ Training</w:t>
      </w:r>
      <w:r>
        <w:rPr>
          <w:rFonts w:ascii="Times New Roman" w:hAnsi="Times New Roman" w:cs="Times New Roman"/>
          <w:sz w:val="24"/>
          <w:szCs w:val="24"/>
        </w:rPr>
        <w:t>, 60(1), pp. 104-120.</w:t>
      </w:r>
    </w:p>
    <w:p w:rsidR="008F41DC" w:rsidRDefault="008F41DC" w:rsidP="008F41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 Gregorio, A., </w:t>
      </w:r>
      <w:proofErr w:type="spellStart"/>
      <w:r>
        <w:rPr>
          <w:rFonts w:ascii="Times New Roman" w:hAnsi="Times New Roman" w:cs="Times New Roman"/>
          <w:sz w:val="24"/>
          <w:szCs w:val="24"/>
        </w:rPr>
        <w:t>Maggioni</w:t>
      </w:r>
      <w:proofErr w:type="spellEnd"/>
      <w:r>
        <w:rPr>
          <w:rFonts w:ascii="Times New Roman" w:hAnsi="Times New Roman" w:cs="Times New Roman"/>
          <w:sz w:val="24"/>
          <w:szCs w:val="24"/>
        </w:rPr>
        <w:t xml:space="preserve">, I., </w:t>
      </w:r>
      <w:proofErr w:type="spellStart"/>
      <w:r>
        <w:rPr>
          <w:rFonts w:ascii="Times New Roman" w:hAnsi="Times New Roman" w:cs="Times New Roman"/>
          <w:sz w:val="24"/>
          <w:szCs w:val="24"/>
        </w:rPr>
        <w:t>Mauri</w:t>
      </w:r>
      <w:proofErr w:type="spellEnd"/>
      <w:r>
        <w:rPr>
          <w:rFonts w:ascii="Times New Roman" w:hAnsi="Times New Roman" w:cs="Times New Roman"/>
          <w:sz w:val="24"/>
          <w:szCs w:val="24"/>
        </w:rPr>
        <w:t xml:space="preserve">, C. and </w:t>
      </w:r>
      <w:proofErr w:type="spellStart"/>
      <w:r>
        <w:rPr>
          <w:rFonts w:ascii="Times New Roman" w:hAnsi="Times New Roman" w:cs="Times New Roman"/>
          <w:sz w:val="24"/>
          <w:szCs w:val="24"/>
        </w:rPr>
        <w:t>Mazzucchelli</w:t>
      </w:r>
      <w:proofErr w:type="spellEnd"/>
      <w:r>
        <w:rPr>
          <w:rFonts w:ascii="Times New Roman" w:hAnsi="Times New Roman" w:cs="Times New Roman"/>
          <w:sz w:val="24"/>
          <w:szCs w:val="24"/>
        </w:rPr>
        <w:t xml:space="preserve">, A., 2019. </w:t>
      </w:r>
      <w:proofErr w:type="gramStart"/>
      <w:r>
        <w:rPr>
          <w:rFonts w:ascii="Times New Roman" w:hAnsi="Times New Roman" w:cs="Times New Roman"/>
          <w:sz w:val="24"/>
          <w:szCs w:val="24"/>
        </w:rPr>
        <w:t>Employability skills for future marketing professionals.</w:t>
      </w:r>
      <w:proofErr w:type="gramEnd"/>
      <w:r>
        <w:rPr>
          <w:rFonts w:ascii="Times New Roman" w:hAnsi="Times New Roman" w:cs="Times New Roman"/>
          <w:sz w:val="24"/>
          <w:szCs w:val="24"/>
        </w:rPr>
        <w:t> </w:t>
      </w:r>
      <w:proofErr w:type="gramStart"/>
      <w:r>
        <w:rPr>
          <w:rFonts w:ascii="Times New Roman" w:hAnsi="Times New Roman" w:cs="Times New Roman"/>
          <w:i/>
          <w:iCs/>
          <w:sz w:val="24"/>
          <w:szCs w:val="24"/>
        </w:rPr>
        <w:t>European management journal</w:t>
      </w:r>
      <w:r>
        <w:rPr>
          <w:rFonts w:ascii="Times New Roman" w:hAnsi="Times New Roman" w:cs="Times New Roman"/>
          <w:sz w:val="24"/>
          <w:szCs w:val="24"/>
        </w:rPr>
        <w:t>, </w:t>
      </w:r>
      <w:r>
        <w:rPr>
          <w:rFonts w:ascii="Times New Roman" w:hAnsi="Times New Roman" w:cs="Times New Roman"/>
          <w:i/>
          <w:iCs/>
          <w:sz w:val="24"/>
          <w:szCs w:val="24"/>
        </w:rPr>
        <w:t>37</w:t>
      </w:r>
      <w:r>
        <w:rPr>
          <w:rFonts w:ascii="Times New Roman" w:hAnsi="Times New Roman" w:cs="Times New Roman"/>
          <w:sz w:val="24"/>
          <w:szCs w:val="24"/>
        </w:rPr>
        <w:t>(3), pp.251-258.</w:t>
      </w:r>
      <w:proofErr w:type="gramEnd"/>
    </w:p>
    <w:p w:rsidR="008F41DC" w:rsidRDefault="008F41DC" w:rsidP="008F41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Donald, W.E., Ashleigh, M.J. and Baruch, Y., 2018. </w:t>
      </w:r>
      <w:proofErr w:type="gramStart"/>
      <w:r>
        <w:rPr>
          <w:rFonts w:ascii="Times New Roman" w:hAnsi="Times New Roman" w:cs="Times New Roman"/>
          <w:sz w:val="24"/>
          <w:szCs w:val="24"/>
        </w:rPr>
        <w:t>Students’ perceptions of education and employability.</w:t>
      </w:r>
      <w:proofErr w:type="gramEnd"/>
      <w:r>
        <w:rPr>
          <w:rFonts w:ascii="Times New Roman" w:hAnsi="Times New Roman" w:cs="Times New Roman"/>
          <w:sz w:val="24"/>
          <w:szCs w:val="24"/>
        </w:rPr>
        <w:t> </w:t>
      </w:r>
      <w:proofErr w:type="gramStart"/>
      <w:r>
        <w:rPr>
          <w:rFonts w:ascii="Times New Roman" w:hAnsi="Times New Roman" w:cs="Times New Roman"/>
          <w:i/>
          <w:iCs/>
          <w:sz w:val="24"/>
          <w:szCs w:val="24"/>
        </w:rPr>
        <w:t>Career Development International</w:t>
      </w:r>
      <w:r>
        <w:rPr>
          <w:rFonts w:ascii="Times New Roman" w:hAnsi="Times New Roman" w:cs="Times New Roman"/>
          <w:sz w:val="24"/>
          <w:szCs w:val="24"/>
        </w:rPr>
        <w:t>.</w:t>
      </w:r>
      <w:proofErr w:type="gramEnd"/>
    </w:p>
    <w:p w:rsidR="008F41DC" w:rsidRDefault="008F41DC" w:rsidP="008F41DC">
      <w:pPr>
        <w:spacing w:line="360" w:lineRule="auto"/>
        <w:jc w:val="both"/>
        <w:rPr>
          <w:rFonts w:ascii="Times New Roman" w:hAnsi="Times New Roman" w:cs="Times New Roman"/>
          <w:sz w:val="24"/>
          <w:szCs w:val="24"/>
        </w:rPr>
      </w:pPr>
      <w:r>
        <w:rPr>
          <w:rFonts w:ascii="Times New Roman" w:hAnsi="Times New Roman" w:cs="Times New Roman"/>
          <w:sz w:val="24"/>
          <w:szCs w:val="24"/>
        </w:rPr>
        <w:t>Marr, B., 2020. </w:t>
      </w:r>
      <w:r>
        <w:rPr>
          <w:rFonts w:ascii="Times New Roman" w:hAnsi="Times New Roman" w:cs="Times New Roman"/>
          <w:i/>
          <w:iCs/>
          <w:sz w:val="24"/>
          <w:szCs w:val="24"/>
        </w:rPr>
        <w:t>8 job skills to succeed in a post-coronavirus world</w:t>
      </w:r>
      <w:r>
        <w:rPr>
          <w:rFonts w:ascii="Times New Roman" w:hAnsi="Times New Roman" w:cs="Times New Roman"/>
          <w:sz w:val="24"/>
          <w:szCs w:val="24"/>
        </w:rPr>
        <w:t>. Available at https://www.forbes.com/sites/bernardmarr/2020/04/17/8-job-skills-to-succeed-in-a-post-coronavirus-world/#3e21984c2096 [Accessed on 20 August 2020]</w:t>
      </w:r>
    </w:p>
    <w:p w:rsidR="008F41DC" w:rsidRDefault="008F41DC" w:rsidP="008F41DC">
      <w:pPr>
        <w:spacing w:line="360" w:lineRule="auto"/>
        <w:jc w:val="both"/>
        <w:rPr>
          <w:rFonts w:ascii="Times New Roman" w:hAnsi="Times New Roman" w:cs="Times New Roman"/>
          <w:sz w:val="24"/>
          <w:szCs w:val="24"/>
        </w:rPr>
      </w:pPr>
      <w:r>
        <w:rPr>
          <w:rFonts w:ascii="Times New Roman" w:hAnsi="Times New Roman" w:cs="Times New Roman"/>
          <w:sz w:val="24"/>
          <w:szCs w:val="24"/>
        </w:rPr>
        <w:t>Williams, G., 2018. </w:t>
      </w:r>
      <w:r>
        <w:rPr>
          <w:rFonts w:ascii="Times New Roman" w:hAnsi="Times New Roman" w:cs="Times New Roman"/>
          <w:i/>
          <w:iCs/>
          <w:sz w:val="24"/>
          <w:szCs w:val="24"/>
        </w:rPr>
        <w:t>The workplaces of the future will be more human, not less</w:t>
      </w:r>
      <w:r>
        <w:rPr>
          <w:rFonts w:ascii="Times New Roman" w:hAnsi="Times New Roman" w:cs="Times New Roman"/>
          <w:sz w:val="24"/>
          <w:szCs w:val="24"/>
        </w:rPr>
        <w:t>. Available at https://www.wired.co.uk/article/learn-to-code-future-of-work [Accessed on 20 August 2020]</w:t>
      </w:r>
    </w:p>
    <w:p w:rsidR="008F41DC" w:rsidRPr="008F41DC" w:rsidRDefault="008F41DC" w:rsidP="0059088E">
      <w:pPr>
        <w:spacing w:line="360" w:lineRule="auto"/>
        <w:jc w:val="both"/>
        <w:rPr>
          <w:rFonts w:ascii="Times New Roman" w:hAnsi="Times New Roman" w:cs="Times New Roman"/>
          <w:sz w:val="24"/>
          <w:szCs w:val="24"/>
        </w:rPr>
      </w:pPr>
    </w:p>
    <w:sectPr w:rsidR="008F41DC" w:rsidRPr="008F41DC" w:rsidSect="000A2653">
      <w:footerReference w:type="default" r:id="rId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81F6B" w:rsidRDefault="00681F6B" w:rsidP="000A2653">
      <w:pPr>
        <w:spacing w:after="0" w:line="240" w:lineRule="auto"/>
      </w:pPr>
      <w:r>
        <w:separator/>
      </w:r>
    </w:p>
  </w:endnote>
  <w:endnote w:type="continuationSeparator" w:id="0">
    <w:p w:rsidR="00681F6B" w:rsidRDefault="00681F6B" w:rsidP="000A2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rPr>
      <w:id w:val="201606692"/>
      <w:docPartObj>
        <w:docPartGallery w:val="Page Numbers (Bottom of Page)"/>
        <w:docPartUnique/>
      </w:docPartObj>
    </w:sdtPr>
    <w:sdtContent>
      <w:sdt>
        <w:sdtPr>
          <w:rPr>
            <w:rFonts w:ascii="Times New Roman" w:hAnsi="Times New Roman" w:cs="Times New Roman"/>
          </w:rPr>
          <w:id w:val="860082579"/>
          <w:docPartObj>
            <w:docPartGallery w:val="Page Numbers (Top of Page)"/>
            <w:docPartUnique/>
          </w:docPartObj>
        </w:sdtPr>
        <w:sdtContent>
          <w:p w:rsidR="000A2653" w:rsidRPr="000A2653" w:rsidRDefault="000A2653">
            <w:pPr>
              <w:pStyle w:val="Footer"/>
              <w:jc w:val="right"/>
              <w:rPr>
                <w:rFonts w:ascii="Times New Roman" w:hAnsi="Times New Roman" w:cs="Times New Roman"/>
              </w:rPr>
            </w:pPr>
            <w:r w:rsidRPr="000A2653">
              <w:rPr>
                <w:rFonts w:ascii="Times New Roman" w:hAnsi="Times New Roman" w:cs="Times New Roman"/>
              </w:rPr>
              <w:t xml:space="preserve">Page </w:t>
            </w:r>
            <w:r w:rsidRPr="000A2653">
              <w:rPr>
                <w:rFonts w:ascii="Times New Roman" w:hAnsi="Times New Roman" w:cs="Times New Roman"/>
                <w:bCs/>
                <w:sz w:val="24"/>
                <w:szCs w:val="24"/>
              </w:rPr>
              <w:fldChar w:fldCharType="begin"/>
            </w:r>
            <w:r w:rsidRPr="000A2653">
              <w:rPr>
                <w:rFonts w:ascii="Times New Roman" w:hAnsi="Times New Roman" w:cs="Times New Roman"/>
                <w:bCs/>
              </w:rPr>
              <w:instrText xml:space="preserve"> PAGE </w:instrText>
            </w:r>
            <w:r w:rsidRPr="000A2653">
              <w:rPr>
                <w:rFonts w:ascii="Times New Roman" w:hAnsi="Times New Roman" w:cs="Times New Roman"/>
                <w:bCs/>
                <w:sz w:val="24"/>
                <w:szCs w:val="24"/>
              </w:rPr>
              <w:fldChar w:fldCharType="separate"/>
            </w:r>
            <w:r>
              <w:rPr>
                <w:rFonts w:ascii="Times New Roman" w:hAnsi="Times New Roman" w:cs="Times New Roman"/>
                <w:bCs/>
                <w:noProof/>
              </w:rPr>
              <w:t>1</w:t>
            </w:r>
            <w:r w:rsidRPr="000A2653">
              <w:rPr>
                <w:rFonts w:ascii="Times New Roman" w:hAnsi="Times New Roman" w:cs="Times New Roman"/>
                <w:bCs/>
                <w:sz w:val="24"/>
                <w:szCs w:val="24"/>
              </w:rPr>
              <w:fldChar w:fldCharType="end"/>
            </w:r>
            <w:r w:rsidRPr="000A2653">
              <w:rPr>
                <w:rFonts w:ascii="Times New Roman" w:hAnsi="Times New Roman" w:cs="Times New Roman"/>
              </w:rPr>
              <w:t xml:space="preserve"> of </w:t>
            </w:r>
            <w:r w:rsidRPr="000A2653">
              <w:rPr>
                <w:rFonts w:ascii="Times New Roman" w:hAnsi="Times New Roman" w:cs="Times New Roman"/>
                <w:bCs/>
                <w:sz w:val="24"/>
                <w:szCs w:val="24"/>
              </w:rPr>
              <w:fldChar w:fldCharType="begin"/>
            </w:r>
            <w:r w:rsidRPr="000A2653">
              <w:rPr>
                <w:rFonts w:ascii="Times New Roman" w:hAnsi="Times New Roman" w:cs="Times New Roman"/>
                <w:bCs/>
              </w:rPr>
              <w:instrText xml:space="preserve"> NUMPAGES  </w:instrText>
            </w:r>
            <w:r w:rsidRPr="000A2653">
              <w:rPr>
                <w:rFonts w:ascii="Times New Roman" w:hAnsi="Times New Roman" w:cs="Times New Roman"/>
                <w:bCs/>
                <w:sz w:val="24"/>
                <w:szCs w:val="24"/>
              </w:rPr>
              <w:fldChar w:fldCharType="separate"/>
            </w:r>
            <w:r>
              <w:rPr>
                <w:rFonts w:ascii="Times New Roman" w:hAnsi="Times New Roman" w:cs="Times New Roman"/>
                <w:bCs/>
                <w:noProof/>
              </w:rPr>
              <w:t>9</w:t>
            </w:r>
            <w:r w:rsidRPr="000A2653">
              <w:rPr>
                <w:rFonts w:ascii="Times New Roman" w:hAnsi="Times New Roman" w:cs="Times New Roman"/>
                <w:bCs/>
                <w:sz w:val="24"/>
                <w:szCs w:val="24"/>
              </w:rPr>
              <w:fldChar w:fldCharType="end"/>
            </w:r>
          </w:p>
        </w:sdtContent>
      </w:sdt>
    </w:sdtContent>
  </w:sdt>
  <w:p w:rsidR="000A2653" w:rsidRPr="000A2653" w:rsidRDefault="000A2653">
    <w:pPr>
      <w:pStyle w:val="Footer"/>
      <w:rPr>
        <w:rFonts w:ascii="Times New Roman" w:hAnsi="Times New Roman" w:cs="Times New Roman"/>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81F6B" w:rsidRDefault="00681F6B" w:rsidP="000A2653">
      <w:pPr>
        <w:spacing w:after="0" w:line="240" w:lineRule="auto"/>
      </w:pPr>
      <w:r>
        <w:separator/>
      </w:r>
    </w:p>
  </w:footnote>
  <w:footnote w:type="continuationSeparator" w:id="0">
    <w:p w:rsidR="00681F6B" w:rsidRDefault="00681F6B" w:rsidP="000A26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3F49"/>
    <w:rsid w:val="00044438"/>
    <w:rsid w:val="0006024C"/>
    <w:rsid w:val="00086EB8"/>
    <w:rsid w:val="000A2653"/>
    <w:rsid w:val="000E60B7"/>
    <w:rsid w:val="00134B96"/>
    <w:rsid w:val="00137179"/>
    <w:rsid w:val="001645C5"/>
    <w:rsid w:val="001849B3"/>
    <w:rsid w:val="001939FC"/>
    <w:rsid w:val="001A7E52"/>
    <w:rsid w:val="001C018E"/>
    <w:rsid w:val="001E5CEC"/>
    <w:rsid w:val="0020690B"/>
    <w:rsid w:val="00220421"/>
    <w:rsid w:val="002268A9"/>
    <w:rsid w:val="00267A2C"/>
    <w:rsid w:val="00286E73"/>
    <w:rsid w:val="002E522C"/>
    <w:rsid w:val="0032445B"/>
    <w:rsid w:val="003C04C0"/>
    <w:rsid w:val="003D1E03"/>
    <w:rsid w:val="00411311"/>
    <w:rsid w:val="00425E76"/>
    <w:rsid w:val="004261BA"/>
    <w:rsid w:val="004D5158"/>
    <w:rsid w:val="0057378E"/>
    <w:rsid w:val="005755F6"/>
    <w:rsid w:val="0059088E"/>
    <w:rsid w:val="00615556"/>
    <w:rsid w:val="006513BF"/>
    <w:rsid w:val="00681F6B"/>
    <w:rsid w:val="00695570"/>
    <w:rsid w:val="006B3F49"/>
    <w:rsid w:val="006B40AE"/>
    <w:rsid w:val="00750DA5"/>
    <w:rsid w:val="007E6CB5"/>
    <w:rsid w:val="00834A8F"/>
    <w:rsid w:val="0084030B"/>
    <w:rsid w:val="00862281"/>
    <w:rsid w:val="008828E1"/>
    <w:rsid w:val="0089590F"/>
    <w:rsid w:val="008C56ED"/>
    <w:rsid w:val="008E31D0"/>
    <w:rsid w:val="008F41DC"/>
    <w:rsid w:val="00966662"/>
    <w:rsid w:val="00983DA2"/>
    <w:rsid w:val="009E3E6A"/>
    <w:rsid w:val="00AC4D99"/>
    <w:rsid w:val="00B411CE"/>
    <w:rsid w:val="00B477F7"/>
    <w:rsid w:val="00B859C6"/>
    <w:rsid w:val="00C619FF"/>
    <w:rsid w:val="00CB6A97"/>
    <w:rsid w:val="00CD4F96"/>
    <w:rsid w:val="00CE7448"/>
    <w:rsid w:val="00D54E58"/>
    <w:rsid w:val="00D846E1"/>
    <w:rsid w:val="00DD114D"/>
    <w:rsid w:val="00E37B88"/>
    <w:rsid w:val="00E50E61"/>
    <w:rsid w:val="00E84297"/>
    <w:rsid w:val="00EA0A6A"/>
    <w:rsid w:val="00EA78BC"/>
    <w:rsid w:val="00EE158D"/>
    <w:rsid w:val="00F35EC5"/>
    <w:rsid w:val="00F573E1"/>
    <w:rsid w:val="00F728C8"/>
    <w:rsid w:val="00F86030"/>
    <w:rsid w:val="00F86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5570"/>
    <w:pPr>
      <w:spacing w:line="360" w:lineRule="auto"/>
      <w:jc w:val="both"/>
      <w:outlineLvl w:val="0"/>
    </w:pPr>
    <w:rPr>
      <w:rFonts w:ascii="Times New Roman" w:hAnsi="Times New Roman" w:cs="Times New Roman"/>
      <w:b/>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570"/>
    <w:rPr>
      <w:rFonts w:ascii="Times New Roman" w:hAnsi="Times New Roman" w:cs="Times New Roman"/>
      <w:b/>
      <w:color w:val="000000" w:themeColor="text1"/>
      <w:sz w:val="28"/>
      <w:szCs w:val="24"/>
    </w:rPr>
  </w:style>
  <w:style w:type="paragraph" w:styleId="TOCHeading">
    <w:name w:val="TOC Heading"/>
    <w:basedOn w:val="Heading1"/>
    <w:next w:val="Normal"/>
    <w:uiPriority w:val="39"/>
    <w:semiHidden/>
    <w:unhideWhenUsed/>
    <w:qFormat/>
    <w:rsid w:val="002E522C"/>
    <w:pPr>
      <w:keepNext/>
      <w:keepLines/>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2E522C"/>
    <w:pPr>
      <w:spacing w:after="100"/>
    </w:pPr>
  </w:style>
  <w:style w:type="character" w:styleId="Hyperlink">
    <w:name w:val="Hyperlink"/>
    <w:basedOn w:val="DefaultParagraphFont"/>
    <w:uiPriority w:val="99"/>
    <w:unhideWhenUsed/>
    <w:rsid w:val="002E522C"/>
    <w:rPr>
      <w:color w:val="0000FF" w:themeColor="hyperlink"/>
      <w:u w:val="single"/>
    </w:rPr>
  </w:style>
  <w:style w:type="paragraph" w:styleId="BalloonText">
    <w:name w:val="Balloon Text"/>
    <w:basedOn w:val="Normal"/>
    <w:link w:val="BalloonTextChar"/>
    <w:uiPriority w:val="99"/>
    <w:semiHidden/>
    <w:unhideWhenUsed/>
    <w:rsid w:val="002E52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22C"/>
    <w:rPr>
      <w:rFonts w:ascii="Tahoma" w:hAnsi="Tahoma" w:cs="Tahoma"/>
      <w:sz w:val="16"/>
      <w:szCs w:val="16"/>
    </w:rPr>
  </w:style>
  <w:style w:type="paragraph" w:styleId="Header">
    <w:name w:val="header"/>
    <w:basedOn w:val="Normal"/>
    <w:link w:val="HeaderChar"/>
    <w:uiPriority w:val="99"/>
    <w:unhideWhenUsed/>
    <w:rsid w:val="000A26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653"/>
  </w:style>
  <w:style w:type="paragraph" w:styleId="Footer">
    <w:name w:val="footer"/>
    <w:basedOn w:val="Normal"/>
    <w:link w:val="FooterChar"/>
    <w:uiPriority w:val="99"/>
    <w:unhideWhenUsed/>
    <w:rsid w:val="000A26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65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95570"/>
    <w:pPr>
      <w:spacing w:line="360" w:lineRule="auto"/>
      <w:jc w:val="both"/>
      <w:outlineLvl w:val="0"/>
    </w:pPr>
    <w:rPr>
      <w:rFonts w:ascii="Times New Roman" w:hAnsi="Times New Roman" w:cs="Times New Roman"/>
      <w:b/>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570"/>
    <w:rPr>
      <w:rFonts w:ascii="Times New Roman" w:hAnsi="Times New Roman" w:cs="Times New Roman"/>
      <w:b/>
      <w:color w:val="000000" w:themeColor="text1"/>
      <w:sz w:val="28"/>
      <w:szCs w:val="24"/>
    </w:rPr>
  </w:style>
  <w:style w:type="paragraph" w:styleId="TOCHeading">
    <w:name w:val="TOC Heading"/>
    <w:basedOn w:val="Heading1"/>
    <w:next w:val="Normal"/>
    <w:uiPriority w:val="39"/>
    <w:semiHidden/>
    <w:unhideWhenUsed/>
    <w:qFormat/>
    <w:rsid w:val="002E522C"/>
    <w:pPr>
      <w:keepNext/>
      <w:keepLines/>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2E522C"/>
    <w:pPr>
      <w:spacing w:after="100"/>
    </w:pPr>
  </w:style>
  <w:style w:type="character" w:styleId="Hyperlink">
    <w:name w:val="Hyperlink"/>
    <w:basedOn w:val="DefaultParagraphFont"/>
    <w:uiPriority w:val="99"/>
    <w:unhideWhenUsed/>
    <w:rsid w:val="002E522C"/>
    <w:rPr>
      <w:color w:val="0000FF" w:themeColor="hyperlink"/>
      <w:u w:val="single"/>
    </w:rPr>
  </w:style>
  <w:style w:type="paragraph" w:styleId="BalloonText">
    <w:name w:val="Balloon Text"/>
    <w:basedOn w:val="Normal"/>
    <w:link w:val="BalloonTextChar"/>
    <w:uiPriority w:val="99"/>
    <w:semiHidden/>
    <w:unhideWhenUsed/>
    <w:rsid w:val="002E52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22C"/>
    <w:rPr>
      <w:rFonts w:ascii="Tahoma" w:hAnsi="Tahoma" w:cs="Tahoma"/>
      <w:sz w:val="16"/>
      <w:szCs w:val="16"/>
    </w:rPr>
  </w:style>
  <w:style w:type="paragraph" w:styleId="Header">
    <w:name w:val="header"/>
    <w:basedOn w:val="Normal"/>
    <w:link w:val="HeaderChar"/>
    <w:uiPriority w:val="99"/>
    <w:unhideWhenUsed/>
    <w:rsid w:val="000A26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653"/>
  </w:style>
  <w:style w:type="paragraph" w:styleId="Footer">
    <w:name w:val="footer"/>
    <w:basedOn w:val="Normal"/>
    <w:link w:val="FooterChar"/>
    <w:uiPriority w:val="99"/>
    <w:unhideWhenUsed/>
    <w:rsid w:val="000A26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6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1248152">
      <w:bodyDiv w:val="1"/>
      <w:marLeft w:val="0"/>
      <w:marRight w:val="0"/>
      <w:marTop w:val="0"/>
      <w:marBottom w:val="0"/>
      <w:divBdr>
        <w:top w:val="none" w:sz="0" w:space="0" w:color="auto"/>
        <w:left w:val="none" w:sz="0" w:space="0" w:color="auto"/>
        <w:bottom w:val="none" w:sz="0" w:space="0" w:color="auto"/>
        <w:right w:val="none" w:sz="0" w:space="0" w:color="auto"/>
      </w:divBdr>
    </w:div>
    <w:div w:id="513500849">
      <w:bodyDiv w:val="1"/>
      <w:marLeft w:val="0"/>
      <w:marRight w:val="0"/>
      <w:marTop w:val="0"/>
      <w:marBottom w:val="0"/>
      <w:divBdr>
        <w:top w:val="none" w:sz="0" w:space="0" w:color="auto"/>
        <w:left w:val="none" w:sz="0" w:space="0" w:color="auto"/>
        <w:bottom w:val="none" w:sz="0" w:space="0" w:color="auto"/>
        <w:right w:val="none" w:sz="0" w:space="0" w:color="auto"/>
      </w:divBdr>
    </w:div>
    <w:div w:id="1340350008">
      <w:bodyDiv w:val="1"/>
      <w:marLeft w:val="0"/>
      <w:marRight w:val="0"/>
      <w:marTop w:val="0"/>
      <w:marBottom w:val="0"/>
      <w:divBdr>
        <w:top w:val="none" w:sz="0" w:space="0" w:color="auto"/>
        <w:left w:val="none" w:sz="0" w:space="0" w:color="auto"/>
        <w:bottom w:val="none" w:sz="0" w:space="0" w:color="auto"/>
        <w:right w:val="none" w:sz="0" w:space="0" w:color="auto"/>
      </w:divBdr>
    </w:div>
    <w:div w:id="1375688933">
      <w:bodyDiv w:val="1"/>
      <w:marLeft w:val="0"/>
      <w:marRight w:val="0"/>
      <w:marTop w:val="0"/>
      <w:marBottom w:val="0"/>
      <w:divBdr>
        <w:top w:val="none" w:sz="0" w:space="0" w:color="auto"/>
        <w:left w:val="none" w:sz="0" w:space="0" w:color="auto"/>
        <w:bottom w:val="none" w:sz="0" w:space="0" w:color="auto"/>
        <w:right w:val="none" w:sz="0" w:space="0" w:color="auto"/>
      </w:divBdr>
    </w:div>
    <w:div w:id="1421609329">
      <w:bodyDiv w:val="1"/>
      <w:marLeft w:val="0"/>
      <w:marRight w:val="0"/>
      <w:marTop w:val="0"/>
      <w:marBottom w:val="0"/>
      <w:divBdr>
        <w:top w:val="none" w:sz="0" w:space="0" w:color="auto"/>
        <w:left w:val="none" w:sz="0" w:space="0" w:color="auto"/>
        <w:bottom w:val="none" w:sz="0" w:space="0" w:color="auto"/>
        <w:right w:val="none" w:sz="0" w:space="0" w:color="auto"/>
      </w:divBdr>
    </w:div>
    <w:div w:id="1554807222">
      <w:bodyDiv w:val="1"/>
      <w:marLeft w:val="0"/>
      <w:marRight w:val="0"/>
      <w:marTop w:val="0"/>
      <w:marBottom w:val="0"/>
      <w:divBdr>
        <w:top w:val="none" w:sz="0" w:space="0" w:color="auto"/>
        <w:left w:val="none" w:sz="0" w:space="0" w:color="auto"/>
        <w:bottom w:val="none" w:sz="0" w:space="0" w:color="auto"/>
        <w:right w:val="none" w:sz="0" w:space="0" w:color="auto"/>
      </w:divBdr>
    </w:div>
    <w:div w:id="2138599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BD341E-ECF6-47B1-9314-DCC32EF85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9</Pages>
  <Words>2484</Words>
  <Characters>14163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60</cp:revision>
  <dcterms:created xsi:type="dcterms:W3CDTF">2020-08-20T04:37:00Z</dcterms:created>
  <dcterms:modified xsi:type="dcterms:W3CDTF">2020-08-20T08:30:00Z</dcterms:modified>
</cp:coreProperties>
</file>