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8A85445" w:rsidR="004453E1" w:rsidRDefault="7D77A7B7" w:rsidP="7D77A7B7">
      <w:pPr>
        <w:rPr>
          <w:rFonts w:ascii="Arial" w:eastAsia="Arial" w:hAnsi="Arial" w:cs="Arial"/>
          <w:b/>
          <w:bCs/>
          <w:lang w:val="cy-GB"/>
        </w:rPr>
      </w:pPr>
      <w:r w:rsidRPr="7D77A7B7">
        <w:rPr>
          <w:rFonts w:ascii="Arial" w:eastAsia="Arial" w:hAnsi="Arial" w:cs="Arial"/>
          <w:b/>
          <w:bCs/>
          <w:lang w:val="cy-GB"/>
        </w:rPr>
        <w:t>ECAD6010-C</w:t>
      </w:r>
      <w:r w:rsidR="00BD3A6F">
        <w:tab/>
      </w:r>
      <w:r w:rsidR="00BD3A6F">
        <w:tab/>
      </w:r>
      <w:r w:rsidR="00BD3A6F">
        <w:tab/>
      </w:r>
      <w:r w:rsidR="00BD3A6F">
        <w:tab/>
      </w:r>
      <w:r w:rsidR="00BD3A6F">
        <w:tab/>
      </w:r>
      <w:r w:rsidR="00BD3A6F">
        <w:tab/>
      </w:r>
      <w:r w:rsidR="00BD3A6F">
        <w:tab/>
      </w:r>
      <w:r w:rsidR="00BD3A6F">
        <w:tab/>
      </w:r>
      <w:r w:rsidR="00BD3A6F">
        <w:tab/>
      </w:r>
      <w:r w:rsidR="00BD3A6F">
        <w:tab/>
      </w:r>
      <w:r w:rsidRPr="7D77A7B7">
        <w:rPr>
          <w:rFonts w:ascii="Arial" w:eastAsia="Arial" w:hAnsi="Arial" w:cs="Arial"/>
          <w:b/>
          <w:bCs/>
          <w:lang w:val="cy-GB"/>
        </w:rPr>
        <w:t>1902338</w:t>
      </w:r>
    </w:p>
    <w:tbl>
      <w:tblPr>
        <w:tblStyle w:val="TableGrid"/>
        <w:tblW w:w="0" w:type="auto"/>
        <w:tblLayout w:type="fixed"/>
        <w:tblLook w:val="06A0" w:firstRow="1" w:lastRow="0" w:firstColumn="1" w:lastColumn="0" w:noHBand="1" w:noVBand="1"/>
      </w:tblPr>
      <w:tblGrid>
        <w:gridCol w:w="4508"/>
        <w:gridCol w:w="4508"/>
      </w:tblGrid>
      <w:tr w:rsidR="7D77A7B7" w14:paraId="08E1A464" w14:textId="77777777" w:rsidTr="7D77A7B7">
        <w:tc>
          <w:tcPr>
            <w:tcW w:w="4508" w:type="dxa"/>
          </w:tcPr>
          <w:p w14:paraId="63532A47" w14:textId="047C077E" w:rsidR="7D77A7B7" w:rsidRDefault="7D77A7B7" w:rsidP="7D77A7B7">
            <w:pPr>
              <w:rPr>
                <w:rFonts w:ascii="Arial" w:eastAsia="Arial" w:hAnsi="Arial" w:cs="Arial"/>
                <w:b/>
                <w:bCs/>
                <w:lang w:val="cy-GB"/>
              </w:rPr>
            </w:pPr>
            <w:r w:rsidRPr="7D77A7B7">
              <w:rPr>
                <w:rFonts w:ascii="Arial" w:eastAsia="Arial" w:hAnsi="Arial" w:cs="Arial"/>
                <w:b/>
                <w:bCs/>
                <w:lang w:val="cy-GB"/>
              </w:rPr>
              <w:t>Targed 1</w:t>
            </w:r>
          </w:p>
        </w:tc>
        <w:tc>
          <w:tcPr>
            <w:tcW w:w="4508" w:type="dxa"/>
          </w:tcPr>
          <w:p w14:paraId="4B10D12D" w14:textId="159F3C2A" w:rsidR="7D77A7B7" w:rsidRDefault="7D77A7B7" w:rsidP="7D77A7B7">
            <w:pPr>
              <w:rPr>
                <w:rFonts w:ascii="Arial" w:eastAsia="Arial" w:hAnsi="Arial" w:cs="Arial"/>
                <w:color w:val="283041"/>
                <w:sz w:val="21"/>
                <w:szCs w:val="21"/>
                <w:lang w:val="cy-GB"/>
              </w:rPr>
            </w:pPr>
            <w:r w:rsidRPr="7D77A7B7">
              <w:rPr>
                <w:rFonts w:ascii="Arial" w:eastAsia="Arial" w:hAnsi="Arial" w:cs="Arial"/>
                <w:color w:val="283041"/>
                <w:sz w:val="21"/>
                <w:szCs w:val="21"/>
                <w:lang w:val="cy-GB"/>
              </w:rPr>
              <w:t xml:space="preserve">I barhau i ystyried y darllenydd wrth gyflwyno cyd-destunau a fydd efallai yn anghyfarwydd iddynt. </w:t>
            </w:r>
          </w:p>
          <w:p w14:paraId="1EDB7D6A" w14:textId="4A4F7494" w:rsidR="7D77A7B7" w:rsidRDefault="7D77A7B7" w:rsidP="7D77A7B7">
            <w:pPr>
              <w:rPr>
                <w:rFonts w:ascii="Arial" w:eastAsia="Arial" w:hAnsi="Arial" w:cs="Arial"/>
                <w:color w:val="283041"/>
                <w:sz w:val="21"/>
                <w:szCs w:val="21"/>
                <w:lang w:val="cy-GB"/>
              </w:rPr>
            </w:pPr>
          </w:p>
        </w:tc>
      </w:tr>
      <w:tr w:rsidR="7D77A7B7" w14:paraId="5C38F072" w14:textId="77777777" w:rsidTr="7D77A7B7">
        <w:tc>
          <w:tcPr>
            <w:tcW w:w="4508" w:type="dxa"/>
          </w:tcPr>
          <w:p w14:paraId="16575609" w14:textId="68AC99B3" w:rsidR="7D77A7B7" w:rsidRDefault="7D77A7B7" w:rsidP="7D77A7B7">
            <w:pPr>
              <w:rPr>
                <w:rFonts w:ascii="Arial" w:eastAsia="Arial" w:hAnsi="Arial" w:cs="Arial"/>
                <w:b/>
                <w:bCs/>
                <w:lang w:val="cy-GB"/>
              </w:rPr>
            </w:pPr>
            <w:r w:rsidRPr="7D77A7B7">
              <w:rPr>
                <w:rFonts w:ascii="Arial" w:eastAsia="Arial" w:hAnsi="Arial" w:cs="Arial"/>
                <w:b/>
                <w:bCs/>
                <w:lang w:val="cy-GB"/>
              </w:rPr>
              <w:t>Targed 2</w:t>
            </w:r>
          </w:p>
        </w:tc>
        <w:tc>
          <w:tcPr>
            <w:tcW w:w="4508" w:type="dxa"/>
          </w:tcPr>
          <w:p w14:paraId="0BD415D0" w14:textId="6B5F2C26" w:rsidR="7D77A7B7" w:rsidRDefault="7D77A7B7" w:rsidP="7D77A7B7">
            <w:pPr>
              <w:rPr>
                <w:rFonts w:ascii="Arial" w:eastAsia="Arial" w:hAnsi="Arial" w:cs="Arial"/>
                <w:color w:val="283041"/>
                <w:sz w:val="21"/>
                <w:szCs w:val="21"/>
                <w:lang w:val="cy-GB"/>
              </w:rPr>
            </w:pPr>
            <w:r w:rsidRPr="7D77A7B7">
              <w:rPr>
                <w:rFonts w:ascii="Arial" w:eastAsia="Arial" w:hAnsi="Arial" w:cs="Arial"/>
                <w:color w:val="283041"/>
                <w:sz w:val="21"/>
                <w:szCs w:val="21"/>
                <w:lang w:val="cy-GB"/>
              </w:rPr>
              <w:t>I ystyried dewis tystiolaeth fwyaf diweddar sydd ar gael yn unig yn y rhestr ddarllen.</w:t>
            </w:r>
          </w:p>
          <w:p w14:paraId="437BFCF0" w14:textId="281C7B07" w:rsidR="7D77A7B7" w:rsidRDefault="7D77A7B7" w:rsidP="7D77A7B7">
            <w:pPr>
              <w:rPr>
                <w:rFonts w:ascii="Arial" w:eastAsia="Arial" w:hAnsi="Arial" w:cs="Arial"/>
                <w:b/>
                <w:bCs/>
                <w:lang w:val="cy-GB"/>
              </w:rPr>
            </w:pPr>
          </w:p>
        </w:tc>
      </w:tr>
    </w:tbl>
    <w:p w14:paraId="618FFEAB" w14:textId="2F148A7A" w:rsidR="7D77A7B7" w:rsidRDefault="7D77A7B7" w:rsidP="7D77A7B7">
      <w:pPr>
        <w:rPr>
          <w:rFonts w:ascii="Arial" w:eastAsia="Arial" w:hAnsi="Arial" w:cs="Arial"/>
          <w:lang w:val="cy-GB"/>
        </w:rPr>
      </w:pPr>
    </w:p>
    <w:p w14:paraId="15FF1E63" w14:textId="4B1F424E" w:rsidR="7D77A7B7" w:rsidRDefault="7D77A7B7" w:rsidP="7D77A7B7">
      <w:pPr>
        <w:jc w:val="center"/>
        <w:rPr>
          <w:rFonts w:ascii="Arial" w:eastAsia="Arial" w:hAnsi="Arial" w:cs="Arial"/>
          <w:b/>
          <w:bCs/>
          <w:sz w:val="24"/>
          <w:szCs w:val="24"/>
          <w:lang w:val="cy-GB"/>
        </w:rPr>
      </w:pPr>
      <w:r w:rsidRPr="7D77A7B7">
        <w:rPr>
          <w:rFonts w:ascii="Arial" w:eastAsia="Arial" w:hAnsi="Arial" w:cs="Arial"/>
          <w:b/>
          <w:bCs/>
          <w:sz w:val="24"/>
          <w:szCs w:val="24"/>
          <w:lang w:val="cy-GB"/>
        </w:rPr>
        <w:t>Cylch 3 Astudiaethau Proffesiynol ac Addysgegol: Ymchwilio i’r Dysgu: beth, sut a pham ydw i’n addysgu?</w:t>
      </w:r>
    </w:p>
    <w:p w14:paraId="1169FEBD" w14:textId="353B12B7" w:rsidR="7D77A7B7" w:rsidRDefault="7D77A7B7" w:rsidP="7D77A7B7">
      <w:pPr>
        <w:spacing w:line="360" w:lineRule="auto"/>
        <w:jc w:val="center"/>
        <w:rPr>
          <w:rFonts w:ascii="Arial" w:eastAsia="Arial" w:hAnsi="Arial" w:cs="Arial"/>
          <w:sz w:val="20"/>
          <w:szCs w:val="20"/>
          <w:lang w:val="cy-GB"/>
        </w:rPr>
      </w:pPr>
      <w:r w:rsidRPr="0BB4A8A8">
        <w:rPr>
          <w:rFonts w:ascii="Arial" w:eastAsia="Arial" w:hAnsi="Arial" w:cs="Arial"/>
          <w:b/>
          <w:bCs/>
          <w:sz w:val="24"/>
          <w:szCs w:val="24"/>
          <w:lang w:val="cy-GB"/>
        </w:rPr>
        <w:t>Prosiect Ymchwil ar raddfa fechan yn canolbwyntio ar ddiddordeb proffesiynol</w:t>
      </w:r>
    </w:p>
    <w:p w14:paraId="694B50AF" w14:textId="3140FB94" w:rsidR="0BB4A8A8" w:rsidRPr="003D4231" w:rsidRDefault="0BB4A8A8" w:rsidP="0BB4A8A8">
      <w:pPr>
        <w:spacing w:line="360" w:lineRule="auto"/>
        <w:rPr>
          <w:rFonts w:ascii="Arial" w:eastAsia="Arial" w:hAnsi="Arial" w:cs="Arial"/>
          <w:b/>
          <w:bCs/>
          <w:sz w:val="20"/>
          <w:szCs w:val="20"/>
          <w:lang w:val="cy-GB"/>
        </w:rPr>
      </w:pPr>
      <w:r w:rsidRPr="003D4231">
        <w:rPr>
          <w:rFonts w:ascii="Arial" w:eastAsia="Arial" w:hAnsi="Arial" w:cs="Arial"/>
          <w:b/>
          <w:bCs/>
          <w:sz w:val="20"/>
          <w:szCs w:val="20"/>
          <w:u w:val="single"/>
          <w:lang w:val="cy-GB"/>
        </w:rPr>
        <w:t>Rhan 1</w:t>
      </w:r>
    </w:p>
    <w:p w14:paraId="4B7239DD" w14:textId="202F790C" w:rsidR="7D77A7B7" w:rsidRDefault="7D77A7B7" w:rsidP="0BB4A8A8">
      <w:pPr>
        <w:spacing w:line="360" w:lineRule="auto"/>
        <w:rPr>
          <w:rFonts w:ascii="Arial" w:eastAsia="Arial" w:hAnsi="Arial" w:cs="Arial"/>
          <w:sz w:val="20"/>
          <w:szCs w:val="20"/>
          <w:lang w:val="cy-GB"/>
        </w:rPr>
      </w:pPr>
      <w:r w:rsidRPr="0BB4A8A8">
        <w:rPr>
          <w:rFonts w:ascii="Arial" w:eastAsia="Arial" w:hAnsi="Arial" w:cs="Arial"/>
          <w:sz w:val="20"/>
          <w:szCs w:val="20"/>
          <w:lang w:val="cy-GB"/>
        </w:rPr>
        <w:t xml:space="preserve">Amcan y prosiect ymchwil hwn oedd dylunio cwestiwn ymchwil ar faes o fy niddordeb. Prif gymhelliad yr ymchwil yma oedd, i gynnal astudiaeth gwers gyda chyd-athro dan hyfforddiant. Ond, oherwydd cyfyngiadau Covid, nid oedd unrhyw ffordd i weithio ochr yn ochr yn yr ysgol i gynnal astudiaeth gwers. </w:t>
      </w:r>
    </w:p>
    <w:p w14:paraId="479F6BDE" w14:textId="1A7C0B6C" w:rsidR="27178438" w:rsidRDefault="27178438" w:rsidP="0BB4A8A8">
      <w:pPr>
        <w:spacing w:line="360" w:lineRule="auto"/>
        <w:rPr>
          <w:rFonts w:ascii="Arial" w:eastAsia="Arial" w:hAnsi="Arial" w:cs="Arial"/>
          <w:sz w:val="20"/>
          <w:szCs w:val="20"/>
          <w:lang w:val="cy-GB"/>
        </w:rPr>
      </w:pPr>
      <w:r w:rsidRPr="0BB4A8A8">
        <w:rPr>
          <w:rFonts w:ascii="Arial" w:eastAsia="Arial" w:hAnsi="Arial" w:cs="Arial"/>
          <w:sz w:val="20"/>
          <w:szCs w:val="20"/>
          <w:lang w:val="cy-GB"/>
        </w:rPr>
        <w:t>Y bwlch mewn gwybodaeth roeddwn i’n bwriadu ymchwilio iddo oedd y defnydd presennol o dechnoleg yn yr ystafell ddosbarth a’i ddylanwad ar ymroddiad i dasg. Byddai llenyddiaeth yn ategu hyn, m</w:t>
      </w:r>
      <w:r w:rsidR="0BB4A8A8" w:rsidRPr="0BB4A8A8">
        <w:rPr>
          <w:rFonts w:ascii="Arial" w:eastAsia="Arial" w:hAnsi="Arial" w:cs="Arial"/>
          <w:sz w:val="20"/>
          <w:szCs w:val="20"/>
          <w:lang w:val="cy-GB"/>
        </w:rPr>
        <w:t>ae'r defnydd o dechnoleg o fewn ystafelloedd dosbarth wedi cynyddu'n aruthrol yn y blynyddoedd diwethaf (Orlando, 2014). Atgyfnerthir Dwyer (2007), bod ymwybyddiaeth gynyddol o dechnoleg yn fuddiol o fewn addysgu. Gan sylwi ar y cyfle yn y bwlch hwn o ymchwil a</w:t>
      </w:r>
      <w:r w:rsidR="00BD3A6F">
        <w:rPr>
          <w:rFonts w:ascii="Arial" w:eastAsia="Arial" w:hAnsi="Arial" w:cs="Arial"/>
          <w:sz w:val="20"/>
          <w:szCs w:val="20"/>
          <w:lang w:val="cy-GB"/>
        </w:rPr>
        <w:t>c hefyd o</w:t>
      </w:r>
      <w:r w:rsidR="0BB4A8A8" w:rsidRPr="0BB4A8A8">
        <w:rPr>
          <w:rFonts w:ascii="Arial" w:eastAsia="Arial" w:hAnsi="Arial" w:cs="Arial"/>
          <w:sz w:val="20"/>
          <w:szCs w:val="20"/>
          <w:lang w:val="cy-GB"/>
        </w:rPr>
        <w:t xml:space="preserve"> rannu diddordeb cyffredin ar y pwnc gyda fy mhartner, daethom i benderfyniad eithaf hawdd wrth lunio'r cwestiwn ymchwil hwn.</w:t>
      </w:r>
    </w:p>
    <w:p w14:paraId="3446A64F" w14:textId="691E2980" w:rsidR="0BB4A8A8" w:rsidRDefault="0BB4A8A8" w:rsidP="0BB4A8A8">
      <w:pPr>
        <w:spacing w:line="360" w:lineRule="auto"/>
        <w:rPr>
          <w:rFonts w:ascii="Arial" w:eastAsia="Arial" w:hAnsi="Arial" w:cs="Arial"/>
          <w:color w:val="000000" w:themeColor="text1"/>
          <w:sz w:val="20"/>
          <w:szCs w:val="20"/>
          <w:lang w:val="cy-GB"/>
        </w:rPr>
      </w:pPr>
      <w:r w:rsidRPr="0BB4A8A8">
        <w:rPr>
          <w:rFonts w:ascii="Arial" w:eastAsia="Arial" w:hAnsi="Arial" w:cs="Arial"/>
          <w:color w:val="000000" w:themeColor="text1"/>
          <w:sz w:val="20"/>
          <w:szCs w:val="20"/>
          <w:lang w:val="cy-GB"/>
        </w:rPr>
        <w:t>Yn gyntaf, hoffwn roi cyd-destun byr ar yr ysgol y cynhaliwyd yr ymchwil</w:t>
      </w:r>
      <w:r w:rsidR="00BD3A6F">
        <w:rPr>
          <w:rFonts w:ascii="Arial" w:eastAsia="Arial" w:hAnsi="Arial" w:cs="Arial"/>
          <w:color w:val="000000" w:themeColor="text1"/>
          <w:sz w:val="20"/>
          <w:szCs w:val="20"/>
          <w:lang w:val="cy-GB"/>
        </w:rPr>
        <w:t xml:space="preserve"> yma</w:t>
      </w:r>
      <w:r w:rsidRPr="0BB4A8A8">
        <w:rPr>
          <w:rFonts w:ascii="Arial" w:eastAsia="Arial" w:hAnsi="Arial" w:cs="Arial"/>
          <w:color w:val="000000" w:themeColor="text1"/>
          <w:sz w:val="20"/>
          <w:szCs w:val="20"/>
          <w:lang w:val="cy-GB"/>
        </w:rPr>
        <w:t>. Agorodd yr ysgol yn 2005 a lleolir ym mhentref yn Sir Gaerfyrddin. Cymraeg yw prif gyfrwng bywyd a gwaith yr ysgol. Mae 357 disgybl rhwng 3 ac 11 oed ar y gofrestr a phenodwyd y pennaeth newydd i’w swydd ym mis Medi 2017 (Estyn, 2018). Nodir yn brosbectws yr ysgol, bod gweledigaeth yr ysgol yn sefydlu dysgwyr sy’n ‘hyderus ddigidol ac yn annibynnol’ sy’n nodwedd annatod o’r ymchwil hwn gan y bydd angen nifer o sgiliau mewn cymhwysedd digidol ar y dosbarth.</w:t>
      </w:r>
    </w:p>
    <w:p w14:paraId="3F447440" w14:textId="35FC2701" w:rsidR="0BB4A8A8" w:rsidRDefault="009A480E" w:rsidP="0BB4A8A8">
      <w:pPr>
        <w:spacing w:line="360" w:lineRule="auto"/>
        <w:rPr>
          <w:rFonts w:ascii="Arial" w:eastAsia="Arial" w:hAnsi="Arial" w:cs="Arial"/>
          <w:color w:val="000000" w:themeColor="text1"/>
          <w:sz w:val="20"/>
          <w:szCs w:val="20"/>
          <w:lang w:val="cy-GB"/>
        </w:rPr>
      </w:pPr>
      <w:r>
        <w:rPr>
          <w:rFonts w:ascii="Arial" w:hAnsi="Arial" w:cs="Arial"/>
          <w:color w:val="000000"/>
          <w:sz w:val="20"/>
          <w:szCs w:val="20"/>
          <w:lang w:val="cy-GB"/>
        </w:rPr>
        <w:t>Y dosbarth a fydd yn cymryd rhan yn yr ymchwil yw dosbarth o 25 o ddysgwyr ym mlwyddyn 5 a 6. Bydd tua 68% o’r plant yn dod o deuluoedd Saesneg iaith gyntaf. Yn ogystal â hyn, bydd o amgylch 36% o’r dysgwyr yn y dosbarth yn cael darpariaeth ychwanegol yn eu datblygiad, er enghraifft, datblygiad emosiynol neu wybyddol. O sgyrsiau gyda’r athro dosbarth a’m harsylwadau fy hun, daethpwyd i’r casgliad bod llawer o ddysgwyr yn weddol gymwys wrth ddefnyddio technoleg yn y dosbarth.</w:t>
      </w:r>
    </w:p>
    <w:p w14:paraId="6417D658" w14:textId="161787C5" w:rsidR="0BB4A8A8" w:rsidRDefault="0BB4A8A8" w:rsidP="0BB4A8A8">
      <w:pPr>
        <w:spacing w:line="360" w:lineRule="auto"/>
        <w:rPr>
          <w:rFonts w:ascii="Arial" w:eastAsia="Arial" w:hAnsi="Arial" w:cs="Arial"/>
          <w:sz w:val="20"/>
          <w:szCs w:val="20"/>
          <w:lang w:val="cy-GB"/>
        </w:rPr>
      </w:pPr>
      <w:r w:rsidRPr="0BB4A8A8">
        <w:rPr>
          <w:rFonts w:ascii="Arial" w:eastAsia="Arial" w:hAnsi="Arial" w:cs="Arial"/>
          <w:sz w:val="20"/>
          <w:szCs w:val="20"/>
          <w:lang w:val="cy-GB"/>
        </w:rPr>
        <w:t>I ddod â’r cyflwyniad hwn i’m hymchwil i ben, hoffwn rannu’r cwestiwn ymchwil y penderfynom edrych arno sef, ‘</w:t>
      </w:r>
      <w:r w:rsidRPr="0BB4A8A8">
        <w:rPr>
          <w:rFonts w:ascii="Arial" w:eastAsia="Arial" w:hAnsi="Arial" w:cs="Arial"/>
          <w:color w:val="000000" w:themeColor="text1"/>
          <w:sz w:val="20"/>
          <w:szCs w:val="20"/>
          <w:lang w:val="cy-GB"/>
        </w:rPr>
        <w:t>Sut gellir technoleg cael eu defnyddio i gynyddu ymroddiad disgyblion o fewn y dosbarth?’.</w:t>
      </w:r>
      <w:r w:rsidRPr="0BB4A8A8">
        <w:rPr>
          <w:rFonts w:ascii="Arial" w:eastAsia="Arial" w:hAnsi="Arial" w:cs="Arial"/>
          <w:sz w:val="20"/>
          <w:szCs w:val="20"/>
          <w:lang w:val="cy-GB"/>
        </w:rPr>
        <w:t xml:space="preserve"> </w:t>
      </w:r>
    </w:p>
    <w:p w14:paraId="6D659699" w14:textId="286F31D3" w:rsidR="7D77A7B7" w:rsidRPr="003D4231" w:rsidRDefault="0BB4A8A8" w:rsidP="0BB4A8A8">
      <w:pPr>
        <w:rPr>
          <w:rFonts w:ascii="Arial" w:eastAsia="Arial" w:hAnsi="Arial" w:cs="Arial"/>
          <w:lang w:val="cy-GB"/>
        </w:rPr>
      </w:pPr>
      <w:r w:rsidRPr="003D4231">
        <w:rPr>
          <w:rFonts w:ascii="Arial" w:eastAsia="Arial" w:hAnsi="Arial" w:cs="Arial"/>
          <w:b/>
          <w:bCs/>
          <w:lang w:val="cy-GB"/>
        </w:rPr>
        <w:lastRenderedPageBreak/>
        <w:t>Adolygiad o Lenyddiaeth</w:t>
      </w:r>
    </w:p>
    <w:p w14:paraId="59E9CAF4" w14:textId="40FBE9D6" w:rsidR="7D77A7B7" w:rsidRDefault="0BB4A8A8" w:rsidP="0BB4A8A8">
      <w:pPr>
        <w:spacing w:line="360" w:lineRule="auto"/>
        <w:rPr>
          <w:rFonts w:ascii="Arial" w:eastAsia="Arial" w:hAnsi="Arial" w:cs="Arial"/>
          <w:sz w:val="20"/>
          <w:szCs w:val="20"/>
          <w:lang w:val="cy-GB"/>
        </w:rPr>
      </w:pPr>
      <w:r w:rsidRPr="0BB4A8A8">
        <w:rPr>
          <w:rFonts w:ascii="Arial" w:eastAsia="Arial" w:hAnsi="Arial" w:cs="Arial"/>
          <w:sz w:val="20"/>
          <w:szCs w:val="20"/>
          <w:lang w:val="cy-GB"/>
        </w:rPr>
        <w:t>Fel y nodwyd yn flaenorol, mae technoleg yn arf sy'n tyfu'n gynyddol yn y dosbarth (Dwyer, 2007). Mynegir De Bortoli et al (2013), bod angen i fyfyrwyr fod yn fedrus yn y defnydd o dechnoleg er mwyn cymryd rhan yn effeithiol mewn byd cynyddol ddigidol. Yn naturiol mae Donaldson (2015) yn adlewyrchu pwysigrwydd hyn, gan ddynodi bod cymhwysedd digidol yn fwyfwy hanfodol ar gyfer dysgu a bywyd ac y dylid rhoi statws tebyg iddo yn y cwricwlwm i’r hyn sydd gan lythrennedd a rhifedd. Gan fod technoleg yn ffocws cymharol newydd o fewn addysgeg, meddyliais byddai cyfle yma i gyfrannu at ymchwil modern a hefyd i ymchwilio i rywbeth sy’n tanio fy chwilfrydedd fy hun hefyd.</w:t>
      </w:r>
    </w:p>
    <w:p w14:paraId="1984DE50" w14:textId="50B10D41" w:rsidR="7D77A7B7"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Bydd ystod helaeth o ymchwilwyr wedi ymchwilio i’r effaith gall defnydd a chymhwysiad technoleg yn yr ystafelloedd dosbarth o bosibl gynyddu'r broses addysgu a dysgu (Richards, 1998; Brush a Saye, 2009). Megis hyn, cynhaliwyd nifer o ymchwilwyr astudiaethau i ddefnydd dechnoleg mewn ymgais i ddarganfod os yw ymgorffori technoleg yn yr ystafell ddosbarth yn helpu dysgwyr, ac os felly, pa ffactorau sy'n cyfrannu at ganlyniad cadarnhaol (Dawson, Cavanaugh a Ritzhaupt, 2008). Gan feddu ar ddealltwriaeth gymharol o’r hyn ymchwiliwyd iddo eisoes yn y maes. Hoffwn edrych os yw technoleg yn addasu ymroddiad dysgwr i dasg mewn ffordd gadarnhaol neu fodd negyddol.</w:t>
      </w:r>
    </w:p>
    <w:p w14:paraId="5A0208FB" w14:textId="11F53916" w:rsidR="7D77A7B7"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Mae Lengel ac Evans (2020) dan yr argraff, bod defnydd technolegol yn dal ffocws ei chynulleidfa yn ddi-ffael, er gwaethaf dirywiad mewn rhychwant sylw yn y byd cyfoes. Ychwanegir, bod technoleg yn naturiol yn darparu cyffro i’r ymennydd trwy sgriniau a delweddau sy'n newid yn gyflym sy'n hudo'r dysgwr gan ddal ei sylw (Lengel ac Evans, 2020). Dywed Sabzian et al (2013), yn hytrach a’r amgylchedd statig sy'n canolbwyntio ar yr athro ble mae'r dysgwyr yn gweithredu fel derbynwyr gwybodaeth o un ffynhonnell. Sylwir gyda thechnoleg mae’r ystafell ddosbarth yn drawsnewid i leoliad gweithredol, llawn gweithgaredd ystyrlon lle gwneir y plentyn yn gyfrifol am ei ddysgu. Gan gymryd rhan mewn gweithgareddau ystyrlon, megis cyrchu’r rhyngrwyd i chwilio am wybodaeth. Cytunir Buckingham (2003), gan gefnogi bod technoleg yn hwyluso arddulliau mwy hyblyg a democrataidd o addysgu a dysgu a rhoi mwy o reolaeth i ddysgwyr dros eu dysgu. Ategir hyn gyda'r dystiolaeth bod offrymau technolegol yn denu'r ymennydd. Maent yn ddeniadol, yn ysgogol, llachar, lliwgar, yn newid yn gyflym, ac yn gyffrous, ac mae pob un ohonynt yn hudo'r ymennydd (Lengel ac Evans, 2020).</w:t>
      </w:r>
    </w:p>
    <w:p w14:paraId="54DAAF20" w14:textId="4136CF16" w:rsidR="7D77A7B7"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Felly, mae'n amlwg bod technoleg yn cael effaith fuddiol ar ddosbarth. Ond, hoffwn ymchwilio'n ddyfnach i'r ffordd y mae'n effeithio ar ymroddiad. Ceir corff sylweddol o lenyddiaeth yn cefnogi bod technoleg yn gysylltiedig â gwella ymroddiad dysgwyr â dysgu (Churchill a Wang, 2014, Gerger, 2014; Lu et al., 2014). Adroddwyd mewn llenyddiaeth, bod lefel ymgysylltiad dysgwyr a’u diddordeb mewn cyflawni tasgau addysgol wedi cynyddu mewn dosbarthiadau sy’n defnyddio technoleg (Gerger, 2014), hefyd dangosir bod technoleg yn helpu dysgwyr i reoli eu dysgu hunangyfeiriol (Lu et al., 2014). Pwysleisir nifer o astudiaethau bod cymhelliant ac ymroddiad cyffredinol dysgwyr a'u hymgysylltiad yn gwella trwy'r ddarpariaeth o dechnoleg ar waith (Mo, 2011). Cefnogir D’angelo (2018) y ddadl hon, bydd technoleg yn ennyn diddordeb dysgwyr yn ymddygiadol</w:t>
      </w:r>
      <w:r w:rsidR="00061171">
        <w:rPr>
          <w:rFonts w:ascii="Arial" w:hAnsi="Arial" w:cs="Arial"/>
          <w:sz w:val="20"/>
          <w:szCs w:val="20"/>
          <w:lang w:val="cy-GB"/>
        </w:rPr>
        <w:t>. Sonnir bod</w:t>
      </w:r>
      <w:r>
        <w:rPr>
          <w:rFonts w:ascii="Arial" w:hAnsi="Arial" w:cs="Arial"/>
          <w:sz w:val="20"/>
          <w:szCs w:val="20"/>
          <w:lang w:val="cy-GB"/>
        </w:rPr>
        <w:t xml:space="preserve"> mwy o ymdrech ac amser yn cael ei dreulio yn cymryd rhan mewn gweithgareddau dysgu; yn emosiynol, </w:t>
      </w:r>
      <w:r w:rsidR="000550A9">
        <w:rPr>
          <w:rFonts w:ascii="Arial" w:hAnsi="Arial" w:cs="Arial"/>
          <w:sz w:val="20"/>
          <w:szCs w:val="20"/>
          <w:lang w:val="cy-GB"/>
        </w:rPr>
        <w:lastRenderedPageBreak/>
        <w:t>trwy</w:t>
      </w:r>
      <w:r>
        <w:rPr>
          <w:rFonts w:ascii="Arial" w:hAnsi="Arial" w:cs="Arial"/>
          <w:sz w:val="20"/>
          <w:szCs w:val="20"/>
          <w:lang w:val="cy-GB"/>
        </w:rPr>
        <w:t xml:space="preserve"> effeithio'n gadarnhaol ar agweddau a diddordebau tuag at ddysgu; ac yn wybyddol, gan fod angen buddsoddiad mewn i feddwl er mwyn deall y cynnwys.</w:t>
      </w:r>
    </w:p>
    <w:p w14:paraId="6914E397" w14:textId="640C923D"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 xml:space="preserve">Ni ellir ond ystyried y llenyddiaeth helaeth hon fel cam cyntaf tuag at ddealltwriaeth ddyfnach o dechnoleg. Fodd bynnag, mae golwg agosach ar dechnoleg a'i heffaith ar ymroddiad yn datgelu nifer o fylchau a diffygion. Bydd Cradler (2003) a Schrum a Glassett (2006) yn amau, nad oes digon o dystiolaeth ar effaith technoleg sy’n seiliedig ar addysgu ar ddysgwyr. Dywed Bretag (2011), bod technoleg wedi arwain at “ail-adeiladu” addysgu ac nid “ail-fodelu”, er enghraifft, </w:t>
      </w:r>
      <w:r w:rsidR="00EB15E8">
        <w:rPr>
          <w:rFonts w:ascii="Arial" w:hAnsi="Arial" w:cs="Arial"/>
          <w:sz w:val="20"/>
          <w:szCs w:val="20"/>
          <w:lang w:val="cy-GB"/>
        </w:rPr>
        <w:t xml:space="preserve">oherwydd </w:t>
      </w:r>
      <w:r>
        <w:rPr>
          <w:rFonts w:ascii="Arial" w:hAnsi="Arial" w:cs="Arial"/>
          <w:sz w:val="20"/>
          <w:szCs w:val="20"/>
          <w:lang w:val="cy-GB"/>
        </w:rPr>
        <w:t>bod athrawon bellach yn addysgu drwy ddefnyddio pŵer-bwynt yn hytrach na byrddau sialc. Credir Joseph (2012), byddai sefydliadau addysg yn integreiddio technoleg fel modd o adeiladu ar ddulliau presennol, yn hytrach a gwneud y defnydd gorau posibl o’r dechnoleg mewn ffyrdd mwy ystyrlon. Dengys llenyddiaeth amrywiol rhwystrau eraill technoleg gan gynnwys, diffyg cymhelliant oherwydd sgiliau cymdeithasol gwael, sgiliau cyfrifiadurol gwael, diffyg amser ac amser dosbarth a diffyg cymhelliant a diwylliant ysgol gadarnhaol i dechnoleg (Joseph, 2012). Plethir Bingimlas (2009) i’r ddadl hon gan ddweud, mai prif rwystrau technoleg hefyd yn cynnwys diffyg hyder a chymhwysedd mewn dysgwyr a diffyg mynediad at adnoddau. Fodd bynnag, nid oes unrhyw lenyddiaeth helaeth yn codi'r syniad nad yw technoleg yn cael effaith negyddol ar ymroddiad dysgwyr i dasg.</w:t>
      </w:r>
    </w:p>
    <w:p w14:paraId="6FE84F0E" w14:textId="33223846"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 xml:space="preserve">Er bod yr adolygiad hwn wedi canolbwyntio’n bennaf ar dechnoleg, mae bwlch hefyd i archwilio pa offer ymarferol eraill sydd ar gael a sut gellir eu defnyddio a’u heffeithiolrwydd. Dylai athrawon  darparu cyfarwyddiadau o safon yn dibynnu ar sawl ffactor, gan gynnwys dewis adnoddau dosbarth priodol ar gyfer addysgu. Yn ogystal â hyn, dylai athrawon fod yn fedrus wrth ddod o hyd i adnoddau sy'n gwella dysgu </w:t>
      </w:r>
      <w:r w:rsidR="000D1F53">
        <w:rPr>
          <w:rFonts w:ascii="Arial" w:hAnsi="Arial" w:cs="Arial"/>
          <w:sz w:val="20"/>
          <w:szCs w:val="20"/>
          <w:lang w:val="cy-GB"/>
        </w:rPr>
        <w:t>myfyrwyr</w:t>
      </w:r>
      <w:r>
        <w:rPr>
          <w:rFonts w:ascii="Arial" w:hAnsi="Arial" w:cs="Arial"/>
          <w:sz w:val="20"/>
          <w:szCs w:val="20"/>
          <w:lang w:val="cy-GB"/>
        </w:rPr>
        <w:t xml:space="preserve"> a'u defnyddio (Study.com, 2020). Dadleuir Bruner (1963), byddai defnydd creadigol o adnoddau dysgu yn gwella teimlad yr athrawon bod eu dysgwyr wedi dysgu mwy ac yn c</w:t>
      </w:r>
      <w:r w:rsidR="000D1F53">
        <w:rPr>
          <w:rFonts w:ascii="Arial" w:hAnsi="Arial" w:cs="Arial"/>
          <w:sz w:val="20"/>
          <w:szCs w:val="20"/>
          <w:lang w:val="cy-GB"/>
        </w:rPr>
        <w:t>ofio</w:t>
      </w:r>
      <w:r>
        <w:rPr>
          <w:rFonts w:ascii="Arial" w:hAnsi="Arial" w:cs="Arial"/>
          <w:sz w:val="20"/>
          <w:szCs w:val="20"/>
          <w:lang w:val="cy-GB"/>
        </w:rPr>
        <w:t>’r hyn a ddysgir yn well. Gan yn debygol</w:t>
      </w:r>
      <w:r w:rsidR="0025251D">
        <w:rPr>
          <w:rFonts w:ascii="Arial" w:hAnsi="Arial" w:cs="Arial"/>
          <w:sz w:val="20"/>
          <w:szCs w:val="20"/>
          <w:lang w:val="cy-GB"/>
        </w:rPr>
        <w:t xml:space="preserve"> </w:t>
      </w:r>
      <w:r>
        <w:rPr>
          <w:rFonts w:ascii="Arial" w:hAnsi="Arial" w:cs="Arial"/>
          <w:sz w:val="20"/>
          <w:szCs w:val="20"/>
          <w:lang w:val="cy-GB"/>
        </w:rPr>
        <w:t xml:space="preserve">o arwain at berfformiad gwell yn y sgiliau y disgwylir iddynt datblygu. Honnai Sampath et al. (1990) arwyddocâd adnoddau dysgu ar gyfer addysgu. O’u defnydd cywir, gallai adnoddau dysgu helpu i ehangu’r ystod o brofiadau plentyn mewn proses sy’n meithrin dysgu di-eiriau, hynny yw annibyniaeth a hunangyfeirio wrth ddysgu. Mae cymhorthion gweledol yn hanfodol </w:t>
      </w:r>
      <w:r w:rsidR="0025251D">
        <w:rPr>
          <w:rFonts w:ascii="Arial" w:hAnsi="Arial" w:cs="Arial"/>
          <w:sz w:val="20"/>
          <w:szCs w:val="20"/>
          <w:lang w:val="cy-GB"/>
        </w:rPr>
        <w:t>i’w</w:t>
      </w:r>
      <w:r>
        <w:rPr>
          <w:rFonts w:ascii="Arial" w:hAnsi="Arial" w:cs="Arial"/>
          <w:sz w:val="20"/>
          <w:szCs w:val="20"/>
          <w:lang w:val="cy-GB"/>
        </w:rPr>
        <w:t xml:space="preserve"> </w:t>
      </w:r>
      <w:r w:rsidR="0025251D">
        <w:rPr>
          <w:rFonts w:ascii="Arial" w:hAnsi="Arial" w:cs="Arial"/>
          <w:sz w:val="20"/>
          <w:szCs w:val="20"/>
          <w:lang w:val="cy-GB"/>
        </w:rPr>
        <w:t>d</w:t>
      </w:r>
      <w:r>
        <w:rPr>
          <w:rFonts w:ascii="Arial" w:hAnsi="Arial" w:cs="Arial"/>
          <w:sz w:val="20"/>
          <w:szCs w:val="20"/>
          <w:lang w:val="cy-GB"/>
        </w:rPr>
        <w:t>defnyddio fel rhan annatod o addysgu a dysgu, oherwydd eu bod yn cynorthwyo’r dysgwr i gyrraedd lefel uwch o ddealltwriaeth o fewn cyd-destun y pwnc addysgol</w:t>
      </w:r>
      <w:r w:rsidR="00F317B8">
        <w:rPr>
          <w:rFonts w:ascii="Arial" w:hAnsi="Arial" w:cs="Arial"/>
          <w:sz w:val="20"/>
          <w:szCs w:val="20"/>
          <w:lang w:val="cy-GB"/>
        </w:rPr>
        <w:t xml:space="preserve"> (Sampath et al, 1990)</w:t>
      </w:r>
      <w:r>
        <w:rPr>
          <w:rFonts w:ascii="Arial" w:hAnsi="Arial" w:cs="Arial"/>
          <w:sz w:val="20"/>
          <w:szCs w:val="20"/>
          <w:lang w:val="cy-GB"/>
        </w:rPr>
        <w:t>. Ychwanegir Mukwa (1988), y dylai’r mathau o adnoddau a ddewisir ennyn diddordeb mewn dysgwyr</w:t>
      </w:r>
      <w:r w:rsidR="00F317B8">
        <w:rPr>
          <w:rFonts w:ascii="Arial" w:hAnsi="Arial" w:cs="Arial"/>
          <w:sz w:val="20"/>
          <w:szCs w:val="20"/>
          <w:lang w:val="cy-GB"/>
        </w:rPr>
        <w:t>;</w:t>
      </w:r>
      <w:r>
        <w:rPr>
          <w:rFonts w:ascii="Arial" w:hAnsi="Arial" w:cs="Arial"/>
          <w:sz w:val="20"/>
          <w:szCs w:val="20"/>
          <w:lang w:val="cy-GB"/>
        </w:rPr>
        <w:t xml:space="preserve"> </w:t>
      </w:r>
      <w:r w:rsidR="00F317B8">
        <w:rPr>
          <w:rFonts w:ascii="Arial" w:hAnsi="Arial" w:cs="Arial"/>
          <w:sz w:val="20"/>
          <w:szCs w:val="20"/>
          <w:lang w:val="cy-GB"/>
        </w:rPr>
        <w:t>darparu</w:t>
      </w:r>
      <w:r>
        <w:rPr>
          <w:rFonts w:ascii="Arial" w:hAnsi="Arial" w:cs="Arial"/>
          <w:sz w:val="20"/>
          <w:szCs w:val="20"/>
          <w:lang w:val="cy-GB"/>
        </w:rPr>
        <w:t xml:space="preserve"> gwybodaeth gywir</w:t>
      </w:r>
      <w:r w:rsidR="00F317B8">
        <w:rPr>
          <w:rFonts w:ascii="Arial" w:hAnsi="Arial" w:cs="Arial"/>
          <w:sz w:val="20"/>
          <w:szCs w:val="20"/>
          <w:lang w:val="cy-GB"/>
        </w:rPr>
        <w:t>;</w:t>
      </w:r>
      <w:r>
        <w:rPr>
          <w:rFonts w:ascii="Arial" w:hAnsi="Arial" w:cs="Arial"/>
          <w:sz w:val="20"/>
          <w:szCs w:val="20"/>
          <w:lang w:val="cy-GB"/>
        </w:rPr>
        <w:t xml:space="preserve"> arbed amser athrawon ac ysgogi dychymyg </w:t>
      </w:r>
      <w:r w:rsidR="00F317B8">
        <w:rPr>
          <w:rFonts w:ascii="Arial" w:hAnsi="Arial" w:cs="Arial"/>
          <w:sz w:val="20"/>
          <w:szCs w:val="20"/>
          <w:lang w:val="cy-GB"/>
        </w:rPr>
        <w:t xml:space="preserve">mewn </w:t>
      </w:r>
      <w:r>
        <w:rPr>
          <w:rFonts w:ascii="Arial" w:hAnsi="Arial" w:cs="Arial"/>
          <w:sz w:val="20"/>
          <w:szCs w:val="20"/>
          <w:lang w:val="cy-GB"/>
        </w:rPr>
        <w:t>dysgw</w:t>
      </w:r>
      <w:r w:rsidR="00F317B8">
        <w:rPr>
          <w:rFonts w:ascii="Arial" w:hAnsi="Arial" w:cs="Arial"/>
          <w:sz w:val="20"/>
          <w:szCs w:val="20"/>
          <w:lang w:val="cy-GB"/>
        </w:rPr>
        <w:t>y</w:t>
      </w:r>
      <w:r>
        <w:rPr>
          <w:rFonts w:ascii="Arial" w:hAnsi="Arial" w:cs="Arial"/>
          <w:sz w:val="20"/>
          <w:szCs w:val="20"/>
          <w:lang w:val="cy-GB"/>
        </w:rPr>
        <w:t>r.</w:t>
      </w:r>
    </w:p>
    <w:p w14:paraId="574507B9" w14:textId="74C592CA"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I grynhoi'r llenyddiaeth, mae'n amlwg y bu nifer o astudiaethau ar y defnydd o adnoddau, boed yn dechnegol neu ddim, a'u heffeithiau. Yr hyn y bydd fy ymchwil yn ei ddangos, gobeithio, yw persbectif plentyn canolog o'u heffeithiolrwydd yn y pen draw.</w:t>
      </w:r>
    </w:p>
    <w:p w14:paraId="10CD486D" w14:textId="37793F94" w:rsidR="0BB4A8A8" w:rsidRPr="003D4231" w:rsidRDefault="0BB4A8A8" w:rsidP="0BB4A8A8">
      <w:pPr>
        <w:spacing w:line="360" w:lineRule="auto"/>
        <w:rPr>
          <w:rFonts w:ascii="Arial" w:eastAsia="Arial" w:hAnsi="Arial" w:cs="Arial"/>
          <w:b/>
          <w:bCs/>
          <w:lang w:val="cy-GB"/>
        </w:rPr>
      </w:pPr>
      <w:r w:rsidRPr="003D4231">
        <w:rPr>
          <w:rFonts w:ascii="Arial" w:eastAsia="Arial" w:hAnsi="Arial" w:cs="Arial"/>
          <w:b/>
          <w:bCs/>
          <w:lang w:val="cy-GB"/>
        </w:rPr>
        <w:t>Fy nyluniad</w:t>
      </w:r>
    </w:p>
    <w:p w14:paraId="2AF03DDD" w14:textId="58388501" w:rsidR="0BB4A8A8" w:rsidRDefault="0BB4A8A8" w:rsidP="0BB4A8A8">
      <w:pPr>
        <w:spacing w:line="360" w:lineRule="auto"/>
        <w:rPr>
          <w:rFonts w:ascii="Arial" w:eastAsia="Arial" w:hAnsi="Arial" w:cs="Arial"/>
          <w:b/>
          <w:bCs/>
          <w:sz w:val="18"/>
          <w:szCs w:val="18"/>
          <w:lang w:val="cy-GB"/>
        </w:rPr>
      </w:pPr>
      <w:r w:rsidRPr="0BB4A8A8">
        <w:rPr>
          <w:rFonts w:ascii="Arial" w:eastAsia="Arial" w:hAnsi="Arial" w:cs="Arial"/>
          <w:b/>
          <w:bCs/>
          <w:sz w:val="20"/>
          <w:szCs w:val="20"/>
          <w:lang w:val="cy-GB"/>
        </w:rPr>
        <w:t>Beth yw astudiaeth gwers?</w:t>
      </w:r>
    </w:p>
    <w:p w14:paraId="21362A5D" w14:textId="061835A4" w:rsidR="0BB4A8A8" w:rsidRDefault="0BB4A8A8" w:rsidP="0BB4A8A8">
      <w:pPr>
        <w:spacing w:line="360" w:lineRule="auto"/>
        <w:rPr>
          <w:rFonts w:ascii="Arial" w:eastAsia="Arial" w:hAnsi="Arial" w:cs="Arial"/>
          <w:sz w:val="20"/>
          <w:szCs w:val="20"/>
          <w:lang w:val="cy-GB"/>
        </w:rPr>
      </w:pPr>
      <w:r w:rsidRPr="0BB4A8A8">
        <w:rPr>
          <w:rFonts w:ascii="Arial" w:eastAsia="Arial" w:hAnsi="Arial" w:cs="Arial"/>
          <w:sz w:val="20"/>
          <w:szCs w:val="20"/>
          <w:lang w:val="cy-GB"/>
        </w:rPr>
        <w:lastRenderedPageBreak/>
        <w:t>Yn yr un modd y soniwyd amdano yn y cyflwyniad, nid oedd modd cwblhau astudiaeth gwers fel pâr. Felly, cynhaliwyd yr astudiaeth gwers yn annibynnol.</w:t>
      </w:r>
    </w:p>
    <w:p w14:paraId="577711D3" w14:textId="056472F3"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 xml:space="preserve">Damcaniaethwyr blaenllaw ar y dull </w:t>
      </w:r>
      <w:r w:rsidR="009A74B1">
        <w:rPr>
          <w:rFonts w:ascii="Arial" w:hAnsi="Arial" w:cs="Arial"/>
          <w:sz w:val="20"/>
          <w:szCs w:val="20"/>
          <w:lang w:val="cy-GB"/>
        </w:rPr>
        <w:t>yma</w:t>
      </w:r>
      <w:r>
        <w:rPr>
          <w:rFonts w:ascii="Arial" w:hAnsi="Arial" w:cs="Arial"/>
          <w:sz w:val="20"/>
          <w:szCs w:val="20"/>
          <w:lang w:val="cy-GB"/>
        </w:rPr>
        <w:t xml:space="preserve"> yw Peter Dudley</w:t>
      </w:r>
      <w:r w:rsidR="009A74B1">
        <w:rPr>
          <w:rFonts w:ascii="Arial" w:hAnsi="Arial" w:cs="Arial"/>
          <w:sz w:val="20"/>
          <w:szCs w:val="20"/>
          <w:lang w:val="cy-GB"/>
        </w:rPr>
        <w:t xml:space="preserve"> (2014)</w:t>
      </w:r>
      <w:r>
        <w:rPr>
          <w:rFonts w:ascii="Arial" w:hAnsi="Arial" w:cs="Arial"/>
          <w:sz w:val="20"/>
          <w:szCs w:val="20"/>
          <w:lang w:val="cy-GB"/>
        </w:rPr>
        <w:t>. Dywed, astudiaeth gwers yw ffurf benodol iawn o weithredu ymchwil ystafell ddosbarth sy’n canolbwyntio ar ddatblygu gwybodaeth ymarfer athrawon. Ychwanegir ei fod yn ymwneud â grŵp o athrawon ar y cyd yn cynllunio, addysgu, arsylwi a dadansoddi dysgu ac addysgu mewn ‘gwersi ymchwil’. Canmolir Cerbin a Kopp (2011) y model ar gyfer adeiladu gwybodaeth addysgeg a gwella addysgu wrth i'r athro ddod yn fwy gwybodus am sut mae'r disgybl yn dysgu ac yn meddwl. Ar ben hyn, mae’r dull yn rhoi cyfle i athrawon ddyfnhau eu gwybodaeth am bwnc, eu gwybodaeth am gynnwys addysgeg ac arferion addysgu ymarferol i hyrwyddo dysgu pob dysgwr, trwy athrawon yn cydweithio â chydweithwyr eraill (Goei et al, 2021). Daw Stigler a Hiebert (1999) i’r casgliad, bod cydweithio yn elfen arbennig o astudiaeth gwers, wrth iddo leddfu ynysiad addysgu gan alluogi athrawon i rannu eu profiadau a’u gwybodaeth ag eraill.</w:t>
      </w:r>
    </w:p>
    <w:p w14:paraId="423A1CF7" w14:textId="6F881291"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Fodd bynnag, tynnir llenyddiaeth sylw at yr heriau penodol sy'n codi yng nghyd-destun ymarfer ac integreiddio astudiaeth gwers. Amlinellir astudiaethau at y pwysau ar athrawon oherwydd y llwyth gwaith sy’n arwain at eu hanallu i ymrwymo i'r weithdrefn astudio gwersi, gyda'r posibilrwydd o arwain at fyfyrio arwynebol a 'dysgu amhriodol' (Myers, 2012; Parks, 2009). Sylwir Olga (2018) tri rhwystr astudiaeth gwers yn ei ymchwil ar ei defnydd yn ysgolion yn Kazakstan: amser, diffyg sgiliau ac adnoddau, ac ymwrthedd. Darganfyddir nid yw athrawon gydag amser i integreiddio astudiaeth gwers i arferion yr ysgol; roedd diffyg sgiliau arsylwi gan athrawon, nid oeddent yn siŵr beth a ystyriwyd fel tystiolaeth o ddysgu dysgwyr; ac ystyrir astudiaeth gwers fel baich ychwanegol i weithdrefnau’r ysgol.</w:t>
      </w:r>
    </w:p>
    <w:p w14:paraId="02FE0F37" w14:textId="783C41F9" w:rsidR="0BB4A8A8" w:rsidRDefault="0BB4A8A8" w:rsidP="0BB4A8A8">
      <w:pPr>
        <w:spacing w:line="360" w:lineRule="auto"/>
        <w:rPr>
          <w:rFonts w:ascii="Arial" w:eastAsia="Arial" w:hAnsi="Arial" w:cs="Arial"/>
          <w:b/>
          <w:bCs/>
          <w:sz w:val="20"/>
          <w:szCs w:val="20"/>
          <w:lang w:val="cy-GB"/>
        </w:rPr>
      </w:pPr>
      <w:r w:rsidRPr="0BB4A8A8">
        <w:rPr>
          <w:rFonts w:ascii="Arial" w:eastAsia="Arial" w:hAnsi="Arial" w:cs="Arial"/>
          <w:b/>
          <w:bCs/>
          <w:sz w:val="20"/>
          <w:szCs w:val="20"/>
          <w:lang w:val="cy-GB"/>
        </w:rPr>
        <w:t>Y dyluniad astudiaeth gwers</w:t>
      </w:r>
    </w:p>
    <w:p w14:paraId="12E57092" w14:textId="0BC9B30E"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Ar gyfer cynnal astudiaeth gwers, roedd angen cyfranogwyr o 3 plentyn</w:t>
      </w:r>
      <w:r w:rsidR="00AA744D">
        <w:rPr>
          <w:rFonts w:ascii="Arial" w:hAnsi="Arial" w:cs="Arial"/>
          <w:sz w:val="20"/>
          <w:szCs w:val="20"/>
          <w:lang w:val="cy-GB"/>
        </w:rPr>
        <w:t>, b</w:t>
      </w:r>
      <w:r>
        <w:rPr>
          <w:rFonts w:ascii="Arial" w:hAnsi="Arial" w:cs="Arial"/>
          <w:sz w:val="20"/>
          <w:szCs w:val="20"/>
          <w:lang w:val="cy-GB"/>
        </w:rPr>
        <w:t>ydd y</w:t>
      </w:r>
      <w:r w:rsidR="00AA744D">
        <w:rPr>
          <w:rFonts w:ascii="Arial" w:hAnsi="Arial" w:cs="Arial"/>
          <w:sz w:val="20"/>
          <w:szCs w:val="20"/>
          <w:lang w:val="cy-GB"/>
        </w:rPr>
        <w:t xml:space="preserve"> sampl yma yn</w:t>
      </w:r>
      <w:r>
        <w:rPr>
          <w:rFonts w:ascii="Arial" w:hAnsi="Arial" w:cs="Arial"/>
          <w:sz w:val="20"/>
          <w:szCs w:val="20"/>
          <w:lang w:val="cy-GB"/>
        </w:rPr>
        <w:t xml:space="preserve"> gynrychiolydd o’r dosbarth cyfan. Er mwyn sicrhau cynrychiolaeth deg o’r dosbarth cyfan, dewiswyd 3 phlentyn ar hap o’r 25 o blant sydd yn y dosbarth. Dywed</w:t>
      </w:r>
      <w:r w:rsidR="00AA744D">
        <w:rPr>
          <w:rFonts w:ascii="Arial" w:hAnsi="Arial" w:cs="Arial"/>
          <w:sz w:val="20"/>
          <w:szCs w:val="20"/>
          <w:lang w:val="cy-GB"/>
        </w:rPr>
        <w:t xml:space="preserve"> Horton (2021)</w:t>
      </w:r>
      <w:r>
        <w:rPr>
          <w:rFonts w:ascii="Arial" w:hAnsi="Arial" w:cs="Arial"/>
          <w:sz w:val="20"/>
          <w:szCs w:val="20"/>
          <w:lang w:val="cy-GB"/>
        </w:rPr>
        <w:t>, bod samplu fel hyn yn ddiduedd ac yn ddefnyddiol oherwydd ei symlrwydd. Gan ystyried canllawiau BERA (2018) lle defnyddir samplu ar hap haenedig, nodir ei bod yn briodol dewis mwy cyfranogwyr nag sydd angen, felly os fydd unigolion yn tynnu'n ôl, gellir eu disodli o'r pwll ar hap. Felly, paratois 3 chyfranogwr ychwanegol yn achos digwyddiadau na allai'r cyfranogwyr presennol gymryd rhan. Yn y pen draw roedd hyn yn ddoeth, gan na allai 2 o’r cyfranogwyr gwreiddiol gymryd rhan yn yr ymchwil.</w:t>
      </w:r>
    </w:p>
    <w:p w14:paraId="46E178BA" w14:textId="241065DC"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 xml:space="preserve">Er mwyn addysgu’r wers, bydd yn rhaid rhannu’r wers yn 3 adran ar wahân; tasg yn canolbwyntio ar dechnoleg; tasg yn canolbwyntio ar offer ymarferol yn unig a thasg yn defnyddio'r ddau. Er mwyn addysgu’r wers, bydd yn rhaid rhannu’r wers yn 3 adran ar wahân; tasg sy’n canolbwyntio ar dechnoleg; tasg sy’n canolbwyntio ar offer ymarferol yn unig a thasg sy’n defnyddio'r ddau. Gwneir hyn er mwyn arsylwi ymroddiad y dysgwyr ar bob adnodd er mwyn gallu llunio ateb i'r cwestiwn ymchwil. Gyda sicrwydd, mae’n bwysig nodi bod yr holl dasgau ychydig yn wahanol i’w gilydd. Dyfeisiaf hyn, er mwyn sicrhau bod lefel yr ymroddiad yn cael eu cadw’n ffres gyda bob tasg newydd, yn hytrach a chael cyfranogwyr i ailadrodd yr un dasg 3 gwaith. Beth bynnag, prif nod yr ymchwil hwn oedd arsylwi’r defnydd o’r adnoddau hyn ac ymroddiad y dysgwyr yn eu defnyddio, er beth yw </w:t>
      </w:r>
      <w:r>
        <w:rPr>
          <w:rFonts w:ascii="Arial" w:hAnsi="Arial" w:cs="Arial"/>
          <w:sz w:val="20"/>
          <w:szCs w:val="20"/>
          <w:lang w:val="cy-GB"/>
        </w:rPr>
        <w:lastRenderedPageBreak/>
        <w:t>cynnwys y dasg. Gwnaethpwyd hyn mewn tri dull ymchwil ar wahân ar gyfer y broses driongli. Triongli yw dull a ddefnyddir i gynyddu hygrededd a dilysrwydd canfyddiadau ymchwil (Cohen et al, 2002). Gall helpu i egluro canlyniadau astudiaeth (Carvalho a White, 1997). Yn ganolog i driongli yw'r syniad bod dulliau sy'n arwain at yr un canlyniadau yn rhoi mwy o hyder yng nghanfyddiadau'r ymchwil (Given, 2008).</w:t>
      </w:r>
    </w:p>
    <w:p w14:paraId="0FAF93F6" w14:textId="76975B9E" w:rsidR="0BB4A8A8" w:rsidRDefault="0BB4A8A8" w:rsidP="0BB4A8A8">
      <w:pPr>
        <w:spacing w:line="360" w:lineRule="auto"/>
        <w:rPr>
          <w:rFonts w:ascii="Arial" w:eastAsia="Arial" w:hAnsi="Arial" w:cs="Arial"/>
          <w:sz w:val="20"/>
          <w:szCs w:val="20"/>
          <w:lang w:val="cy-GB"/>
        </w:rPr>
      </w:pPr>
      <w:r w:rsidRPr="0BB4A8A8">
        <w:rPr>
          <w:rFonts w:ascii="Arial" w:eastAsia="Arial" w:hAnsi="Arial" w:cs="Arial"/>
          <w:b/>
          <w:bCs/>
          <w:sz w:val="20"/>
          <w:szCs w:val="20"/>
          <w:lang w:val="cy-GB"/>
        </w:rPr>
        <w:t>Yr arsylwad</w:t>
      </w:r>
    </w:p>
    <w:p w14:paraId="0A6B99EC" w14:textId="3D68D2B5"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Mae dewis y dull ymchwil cywir ar gyfer y cyd-destun yn ymagwedd ymchwil bwysig i fod yn ymchwilydd medrus (</w:t>
      </w:r>
      <w:r w:rsidR="00616516">
        <w:rPr>
          <w:rFonts w:ascii="Arial" w:hAnsi="Arial" w:cs="Arial"/>
          <w:sz w:val="20"/>
          <w:szCs w:val="20"/>
          <w:lang w:val="cy-GB"/>
        </w:rPr>
        <w:t>Moodle</w:t>
      </w:r>
      <w:r>
        <w:rPr>
          <w:rFonts w:ascii="Arial" w:hAnsi="Arial" w:cs="Arial"/>
          <w:sz w:val="20"/>
          <w:szCs w:val="20"/>
          <w:lang w:val="cy-GB"/>
        </w:rPr>
        <w:t>, 2021a). Er mwyn cyfiawnhau’r wybodaeth sydd ei hangen arnaf i ateb y cwestiwn ymchwil, dewisais arsylwi’r dysgwyr yn strwythuredig yn ogystal â chreu amserlen arsylwi trwy ddefnyddio’r raddfa Leuven.</w:t>
      </w:r>
    </w:p>
    <w:p w14:paraId="57F4B5EF" w14:textId="51CB0F9D" w:rsidR="0BB4A8A8" w:rsidRDefault="0BB4A8A8" w:rsidP="0BB4A8A8">
      <w:pPr>
        <w:spacing w:line="360" w:lineRule="auto"/>
        <w:rPr>
          <w:rFonts w:ascii="Arial" w:eastAsia="Arial" w:hAnsi="Arial" w:cs="Arial"/>
          <w:sz w:val="20"/>
          <w:szCs w:val="20"/>
          <w:lang w:val="cy-GB"/>
        </w:rPr>
      </w:pPr>
      <w:r w:rsidRPr="0BB4A8A8">
        <w:rPr>
          <w:rFonts w:ascii="Arial" w:eastAsia="Arial" w:hAnsi="Arial" w:cs="Arial"/>
          <w:sz w:val="20"/>
          <w:szCs w:val="20"/>
          <w:lang w:val="cy-GB"/>
        </w:rPr>
        <w:t xml:space="preserve">Er mwyn arsylwi'n llawn ar gynnwys cyfoethog y wers roedd angen recordio’r wers. Wrth gwrs, cafwyd caniatâd gan warcheidwad neu riant y cyfranogwyr a chafodd y cyfranogwyr eu hysbysu'n llawn ar ddechrau'r wers y byddai'r wers yn cael ei recordio. Felly, roedd yn hollol bwysig bod triniaeth gyfrinachol ac anhysbys o ddata cyfranogwyr yn cael ei hystyried yn norm ar gyfer cynnal yr ymchwil. Gan gydnabod cyfranogwyr unigol i breifatrwydd, a’i hawliau o gyfrinachedd ac anhysbysrwydd (BERA, 2018). </w:t>
      </w:r>
    </w:p>
    <w:p w14:paraId="5FFADECD" w14:textId="3DFDFDA6"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Dewisais arsylwi’n strwythuredig gan ei fod yn deillio o ganolbwyntio ar ddiddordebau'r ymchwil (Price et al, 2017). Yng nghyd-destun yr ymchwil, ymroddiad i dasg a'r defnydd o'r adnoddau byddai'r rhain. Bydd manteision y dull yma yn gynnwys; cynhyrchu data dibynadwy gan ei bod yn hawdd i ymchwilwyr eraill eu hailadrodd gan ddefnyddio categorïau sefydlog a hefyd gellir mesur yr arsylwad yn hawdd hefyd (GetRevising, 2013). Yn bendant, mae arsylwi yn rhan annatod o rôl yr athro wrth gael y profiad i weld pethau yn eu cyd-destun naturiol a gweld pethau nad oeddwn yn ymwybodol eu bod wedi digwydd (</w:t>
      </w:r>
      <w:r w:rsidR="00F4614A">
        <w:rPr>
          <w:rFonts w:ascii="Arial" w:hAnsi="Arial" w:cs="Arial"/>
          <w:sz w:val="20"/>
          <w:szCs w:val="20"/>
          <w:lang w:val="cy-GB"/>
        </w:rPr>
        <w:t>Moodle</w:t>
      </w:r>
      <w:r>
        <w:rPr>
          <w:rFonts w:ascii="Arial" w:hAnsi="Arial" w:cs="Arial"/>
          <w:sz w:val="20"/>
          <w:szCs w:val="20"/>
          <w:lang w:val="cy-GB"/>
        </w:rPr>
        <w:t>, 2021b). Fodd bynnag, efallai na fydd gan y math hwn o arsylwi canlyniadau nad ydynt mor fanwl. Hefyd mae'r ymchwil wedi'i gyfyngu i arsylwi ymddygiad mewn lleoliadau lleol. Nid yw’n archwilio’r bwriadau sy’n sail i’r ymddygiadau hynny (Bryman, 2016).</w:t>
      </w:r>
    </w:p>
    <w:p w14:paraId="3BADE9CD" w14:textId="2ED2374B"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Felly, fy mwriad oedd ysgrifennu’r canlyniadau arsylwad ar ffurf graddfa Leuven. Mae’r raddfa Leuven yn raddfa 5 pwynt sy’n galluogi athrawon i fesur cyfranogiad ac ymroddiad plentyn i dasg (Learning Journals, 2017). Bydd pwynt cyntaf y raddfa yn cael ei ddefnyddio ar gyfer cyflwr ymroddiad eithriadol o isel, hyd at bwynt pump sy’n cynrychioli'r ymroddiad gorau posibl y gall plentyn ei dangos. Ceir ymweld ar dempled yn atodiad 1, sy’n dangos yr amserlen arsylwi a ddefnyddiwyd yn seiliedig ar fodel graddfa Leuven. Ceith ymroddiad eu mesur ar ddechrau, canol a diwedd y dasg ac yna bydd yr ymroddiad cyfartalog yn cael eu cyfrifo ar gyfer y gweithgaredd. I mi, dyma oedd y ffordd orau o fesur ymroddiad y plentyn i dasg dros gyfnod o amser a chan fod y sesiwn wedi'i chofnodi roedd yn haws gwerthuso'r data.</w:t>
      </w:r>
    </w:p>
    <w:p w14:paraId="370AFEAF" w14:textId="3A401E1A" w:rsidR="0BB4A8A8" w:rsidRDefault="0BB4A8A8" w:rsidP="0BB4A8A8">
      <w:pPr>
        <w:spacing w:line="360" w:lineRule="auto"/>
        <w:rPr>
          <w:rFonts w:ascii="Arial" w:eastAsia="Arial" w:hAnsi="Arial" w:cs="Arial"/>
          <w:sz w:val="20"/>
          <w:szCs w:val="20"/>
          <w:lang w:val="cy-GB"/>
        </w:rPr>
      </w:pPr>
      <w:r w:rsidRPr="0BB4A8A8">
        <w:rPr>
          <w:rFonts w:ascii="Arial" w:eastAsia="Arial" w:hAnsi="Arial" w:cs="Arial"/>
          <w:b/>
          <w:bCs/>
          <w:sz w:val="20"/>
          <w:szCs w:val="20"/>
          <w:lang w:val="cy-GB"/>
        </w:rPr>
        <w:t xml:space="preserve">Cyfweliad Grŵp </w:t>
      </w:r>
    </w:p>
    <w:p w14:paraId="6948806A" w14:textId="201D5EB1"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 xml:space="preserve">Yr ail ran yr oedd angen rhoi sylw iddi yn yr ymchwil hwn oedd y cyfweliad lled-strwythuredig. Diffinir Given (2008) cyfweliad lled-strwythuredig yn strategaeth casglu data ansoddol, ble mae'r ymchwilydd </w:t>
      </w:r>
      <w:r>
        <w:rPr>
          <w:rFonts w:ascii="Arial" w:hAnsi="Arial" w:cs="Arial"/>
          <w:sz w:val="20"/>
          <w:szCs w:val="20"/>
          <w:lang w:val="cy-GB"/>
        </w:rPr>
        <w:lastRenderedPageBreak/>
        <w:t>yn gofyn cyfres o gwestiynau penagored i gyfranogwyr. Dywed Dornyei (2007), fod cyfweliad lled-strwythuredig yn addas pan fydd gan yr ymchwilydd ddigon o wybodaeth am amgylchedd yr ymchwil i ddatblygu cwestiynau agored ymlaen llaw. Roedd cyfweliadau lled-strwythuredig manwl hefyd yn galluogi’r ymchwilwyr i gael cyswllt mwy uniongyrchol â’r cyfranogwyr (Kvale a Brinkmann, 2009). Y rhesymeg tu ôl i fy newis o gwestiynau oedd deall beth yn union oedd barn y dysgwyr am y gweithgaredd. Er enghraifft, gofyn iddynt 'Beth wnaethoch chi ei fwynhau a pham?' (Gweler cwestiynau cyfweliad yn atodiad 2). Fel y dywedodd Dornyei (2007), roedd y cwestiynau penagored hyn yn agor trafodaeth yn ogystal â data ansoddol, yn wahanol i’r data amserlen arsylwi.</w:t>
      </w:r>
    </w:p>
    <w:p w14:paraId="0B762A66" w14:textId="02BC447C" w:rsidR="0BB4A8A8" w:rsidRDefault="0BB4A8A8" w:rsidP="0BB4A8A8">
      <w:pPr>
        <w:spacing w:line="360" w:lineRule="auto"/>
        <w:rPr>
          <w:rFonts w:ascii="Arial" w:eastAsia="Arial" w:hAnsi="Arial" w:cs="Arial"/>
          <w:sz w:val="20"/>
          <w:szCs w:val="20"/>
          <w:lang w:val="cy-GB"/>
        </w:rPr>
      </w:pPr>
      <w:r w:rsidRPr="0BB4A8A8">
        <w:rPr>
          <w:rFonts w:ascii="Arial" w:eastAsia="Arial" w:hAnsi="Arial" w:cs="Arial"/>
          <w:b/>
          <w:bCs/>
          <w:sz w:val="20"/>
          <w:szCs w:val="20"/>
          <w:lang w:val="cy-GB"/>
        </w:rPr>
        <w:t>Myfyrio</w:t>
      </w:r>
    </w:p>
    <w:p w14:paraId="20A54698" w14:textId="53668722"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Mae cylch dysgu Kolb (1984) yn caniatáu strwythur o destun adfyfyriol o amgylch pedwar cam gwahanol, gyda phob un ohonynt yn gysylltiedig ag un broses yn bwydo i mewn i'r nesaf. Yn y cam cyntaf, rydych chi'n disgrifio eich profiad a theimladau ar y pryd; yn ail, rydych yn gwerthuso’r profiad yn feirniadol; nesaf rydych yn myfyrio i lefel ddyfnach trwy geisio deall pam aeth y profiad fel y gwnaeth; yn olaf, byddwch yn llunio cynllun ar sut y gallech wneud pethau'n wahanol yn y dyfodol (Kolb, 1984). I osod hyn yng nghyd-destun fy ymchwil, defnyddiais fodel Kolb (1984) i ddisgrifio’r 3 gweithgaredd ac yna symud ymlaen i’w gwerthuso, yn y trydydd cam, fe wnes i werthuso'r dulliau defnyddiais y dyfnach ac yn olaf ystyrir dulliau eraill gallwn fod wedi’u defnyddio yn yr ymchwil tro nesaf (Gweler taflen myfyrio mewn mwy o ddyfnder yn atodiad 3).</w:t>
      </w:r>
    </w:p>
    <w:p w14:paraId="311104EB" w14:textId="1A036AD1"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Un o nodweddion pwysicaf ac arwyddocaol y ddamcaniaeth hon, yw bod pob cam o'r cylch yn gysylltiedig ag arddull o ddysgu gwahanol (Source Essay, 2022). Mae'r model yn rhoi effaith i'r hyn a ddysgir pan gaiff ei adweithio. Ymhellach ymlaen mae’r, trosglwyddiad o wybodaeth o ddamcaniaeth i ymarfer yn arwain at gaffael gwybodaeth newydd (Nelson &amp; Staggers, 2018). Dadleuir Morris (2020), bod diffyg eglurder yn un o gamau’r cylch dysgu trwy brofiad - profiad diriaethol. O ran dehongli profiad diriaethol, disgrifiodd Bergsteiner et al (2010) ei fod yn “ddryslyd iawn.” Dadansoddir Morris (2020), nad yw llawer o athrawon neu addysgwyr yn ystyried yr arddull draddodiadol o addysgu megis darllen llyfrau, rhoi darlithoedd, ac ati fel profiad diriaethol felly nid ydynt yn cael eu hystyried fel rhan o ddysgu trwy brofiad.</w:t>
      </w:r>
    </w:p>
    <w:p w14:paraId="2F1BD757" w14:textId="3700CE57" w:rsidR="0BB4A8A8" w:rsidRPr="003D4231" w:rsidRDefault="0BB4A8A8" w:rsidP="0BB4A8A8">
      <w:pPr>
        <w:spacing w:line="360" w:lineRule="auto"/>
        <w:rPr>
          <w:rFonts w:ascii="Arial" w:eastAsia="Arial" w:hAnsi="Arial" w:cs="Arial"/>
          <w:sz w:val="18"/>
          <w:szCs w:val="18"/>
          <w:lang w:val="cy-GB"/>
        </w:rPr>
      </w:pPr>
      <w:r w:rsidRPr="003D4231">
        <w:rPr>
          <w:rFonts w:ascii="Arial" w:eastAsia="Arial" w:hAnsi="Arial" w:cs="Arial"/>
          <w:b/>
          <w:bCs/>
          <w:lang w:val="cy-GB"/>
        </w:rPr>
        <w:t>Ystyriaethau Moesegol</w:t>
      </w:r>
    </w:p>
    <w:p w14:paraId="151BF450" w14:textId="7808CD31"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Wrth gwblhau unrhyw ymchwil, bydd gofyn am adolygiad dwfn o elfennau moesegol yr ymchwil. Bydd bod yn ymchwilydd moesegol yn rhan annatod o’r ymagweddau ymchwil yr Athrofa (</w:t>
      </w:r>
      <w:r w:rsidR="007D4667">
        <w:rPr>
          <w:rFonts w:ascii="Arial" w:hAnsi="Arial" w:cs="Arial"/>
          <w:sz w:val="20"/>
          <w:szCs w:val="20"/>
          <w:lang w:val="cy-GB"/>
        </w:rPr>
        <w:t>Moodle</w:t>
      </w:r>
      <w:r w:rsidR="002A475F">
        <w:rPr>
          <w:rFonts w:ascii="Arial" w:hAnsi="Arial" w:cs="Arial"/>
          <w:sz w:val="20"/>
          <w:szCs w:val="20"/>
          <w:lang w:val="cy-GB"/>
        </w:rPr>
        <w:t xml:space="preserve">, </w:t>
      </w:r>
      <w:r>
        <w:rPr>
          <w:rFonts w:ascii="Arial" w:hAnsi="Arial" w:cs="Arial"/>
          <w:sz w:val="20"/>
          <w:szCs w:val="20"/>
          <w:lang w:val="cy-GB"/>
        </w:rPr>
        <w:t>2021a) i sicrhau diogelwch pawb sy’n cymryd rhan.</w:t>
      </w:r>
    </w:p>
    <w:p w14:paraId="17CFCE87" w14:textId="1F164155"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Gan y byddaf yn gwneud yr ymchwil gyda phlant, cael caniatâd gan y rhai sy’n gyfrifol am y plentyn, megis rhiant neu warcheidwad (BERA, 2018) oedd y cam cyntaf. I wneud hyn, anfonwyd llythyr yn nodi manylion yr ymchwil a'r hyn y bydd yn digwydd at y rhieni/gwarcheidwaid hynny</w:t>
      </w:r>
      <w:r w:rsidR="002A475F">
        <w:rPr>
          <w:rFonts w:ascii="Arial" w:hAnsi="Arial" w:cs="Arial"/>
          <w:sz w:val="20"/>
          <w:szCs w:val="20"/>
          <w:lang w:val="cy-GB"/>
        </w:rPr>
        <w:t xml:space="preserve"> (gweler llythyr caniata</w:t>
      </w:r>
      <w:r w:rsidR="00124A1E">
        <w:rPr>
          <w:rFonts w:ascii="Arial" w:hAnsi="Arial" w:cs="Arial"/>
          <w:sz w:val="20"/>
          <w:szCs w:val="20"/>
          <w:lang w:val="cy-GB"/>
        </w:rPr>
        <w:t>d</w:t>
      </w:r>
      <w:r w:rsidR="002A475F">
        <w:rPr>
          <w:rFonts w:ascii="Arial" w:hAnsi="Arial" w:cs="Arial"/>
          <w:sz w:val="20"/>
          <w:szCs w:val="20"/>
          <w:lang w:val="cy-GB"/>
        </w:rPr>
        <w:t xml:space="preserve"> yn </w:t>
      </w:r>
      <w:r w:rsidR="00A03706">
        <w:rPr>
          <w:rFonts w:ascii="Arial" w:hAnsi="Arial" w:cs="Arial"/>
          <w:sz w:val="20"/>
          <w:szCs w:val="20"/>
          <w:lang w:val="cy-GB"/>
        </w:rPr>
        <w:t>a</w:t>
      </w:r>
      <w:r w:rsidR="002A475F">
        <w:rPr>
          <w:rFonts w:ascii="Arial" w:hAnsi="Arial" w:cs="Arial"/>
          <w:sz w:val="20"/>
          <w:szCs w:val="20"/>
          <w:lang w:val="cy-GB"/>
        </w:rPr>
        <w:t>todiad 5)</w:t>
      </w:r>
      <w:r>
        <w:rPr>
          <w:rFonts w:ascii="Arial" w:hAnsi="Arial" w:cs="Arial"/>
          <w:sz w:val="20"/>
          <w:szCs w:val="20"/>
          <w:lang w:val="cy-GB"/>
        </w:rPr>
        <w:t xml:space="preserve">. Roedd y llythyr yn amlinellu y byddaf yn parhau i fod yn agored i’r posibilrwydd y gallai cyfranogwyr ddymuno, am unrhyw reswm ac ar unrhyw adeg, dynnu eu caniatâd yn ôl (BERA, 2018); ystyrir bod triniaeth gyfrinachol a dienw o ddata cyfranogwyr yn norm ar gyfer cynnal ymchwil </w:t>
      </w:r>
      <w:r>
        <w:rPr>
          <w:rFonts w:ascii="Arial" w:hAnsi="Arial" w:cs="Arial"/>
          <w:sz w:val="20"/>
          <w:szCs w:val="20"/>
          <w:lang w:val="cy-GB"/>
        </w:rPr>
        <w:lastRenderedPageBreak/>
        <w:t>(BERA, 2018); ac yn gofyn am ganiatâd eu plentyn i gael ei wyneb a'i lais wedi'i recordio. Dywed yn glir hefyd y byddai'r data hwn yn cael ei ddinistrio ar ôl i'r aseiniad cael ei farcio.</w:t>
      </w:r>
    </w:p>
    <w:p w14:paraId="76A865D7" w14:textId="7B220D4E" w:rsidR="0BB4A8A8" w:rsidRDefault="009A480E" w:rsidP="0BB4A8A8">
      <w:pPr>
        <w:spacing w:line="360" w:lineRule="auto"/>
        <w:rPr>
          <w:rFonts w:ascii="Arial" w:eastAsia="Arial" w:hAnsi="Arial" w:cs="Arial"/>
          <w:color w:val="000000" w:themeColor="text1"/>
          <w:lang w:val="cy-GB"/>
        </w:rPr>
      </w:pPr>
      <w:r>
        <w:rPr>
          <w:rFonts w:ascii="Arial" w:hAnsi="Arial" w:cs="Arial"/>
          <w:sz w:val="20"/>
          <w:szCs w:val="20"/>
          <w:lang w:val="cy-GB"/>
        </w:rPr>
        <w:t>Ar ôl rhoi caniatâd, gyda thyst o lofnod gwarcheidwad a'i chymeradwyaeth. Byddwn yn symud ymlaen i roi gwybodaeth i’r dysgwyr cyn cynnal yr ymchwil. Gan gyfeirio at y cynnwys dylwn rannu gyda’r plant trwy ddefnyddio’r ffurflen moeseg (Gweler atodiad 4), gwiriais fy mod yn; ‘</w:t>
      </w:r>
      <w:r>
        <w:rPr>
          <w:rFonts w:ascii="Arial" w:hAnsi="Arial" w:cs="Arial"/>
          <w:color w:val="000000"/>
          <w:sz w:val="20"/>
          <w:szCs w:val="20"/>
          <w:lang w:val="cy-GB"/>
        </w:rPr>
        <w:t xml:space="preserve">disgrifio’r prif weithdrefnau ymchwil i gyfranogwyr ymlaen llaw, fel eu bod yn cael gwybod beth i’w ddisgwyl?’ (Gweler atodiad 4, BERA, 2018); esbonio bod hawl i adael yr ymchwil ar unrhyw bryd ac nid bydd yn cael effaith ar eu haddysgu (Gweler atodiad 4); hefyd beth fydd yn digwydd i'r wybodaeth a ddarperir ganddynt a sut bydd y wybodaeth honno'n cael ei defnyddio (BERA, 2018). Gofynnwyd am ganiatâd i recordio’r dysgwyr eto ac eglurwyd mewn dyfnder y modd byddai’r data cael ei gadw yn anhysbys a chyfrinachol. Hynny yw, Bydd y cofnodion yn cael eu cadw ar y cwmwl OneDrive ar gyfrifiadur personol er mwyn gallu arsylwi'r gweithgaredd ac yna yn cael eu dileu ar darddiad yr aseiniad (Gweler </w:t>
      </w:r>
      <w:r w:rsidR="00A03706">
        <w:rPr>
          <w:rFonts w:ascii="Arial" w:hAnsi="Arial" w:cs="Arial"/>
          <w:color w:val="000000"/>
          <w:sz w:val="20"/>
          <w:szCs w:val="20"/>
          <w:lang w:val="cy-GB"/>
        </w:rPr>
        <w:t>a</w:t>
      </w:r>
      <w:r>
        <w:rPr>
          <w:rFonts w:ascii="Arial" w:hAnsi="Arial" w:cs="Arial"/>
          <w:color w:val="000000"/>
          <w:sz w:val="20"/>
          <w:szCs w:val="20"/>
          <w:lang w:val="cy-GB"/>
        </w:rPr>
        <w:t>todiad 4).</w:t>
      </w:r>
    </w:p>
    <w:p w14:paraId="289BE0AF" w14:textId="0952FD2D" w:rsidR="0BB4A8A8" w:rsidRDefault="009A480E" w:rsidP="0BB4A8A8">
      <w:pPr>
        <w:spacing w:line="360" w:lineRule="auto"/>
        <w:rPr>
          <w:rFonts w:ascii="Arial" w:eastAsia="Arial" w:hAnsi="Arial" w:cs="Arial"/>
          <w:color w:val="000000" w:themeColor="text1"/>
          <w:sz w:val="20"/>
          <w:szCs w:val="20"/>
          <w:lang w:val="cy-GB"/>
        </w:rPr>
      </w:pPr>
      <w:r>
        <w:rPr>
          <w:rFonts w:ascii="Arial" w:hAnsi="Arial" w:cs="Arial"/>
          <w:color w:val="000000"/>
          <w:sz w:val="20"/>
          <w:szCs w:val="20"/>
          <w:lang w:val="cy-GB"/>
        </w:rPr>
        <w:t xml:space="preserve">Amlinellir yn y ffurflen moeseg (Gweler atodiad 4) y risgiau i sefydliadau ac unigolion, hynny yw'r cyfranogwr, ymchwilydd a'r brifysgol. Bydd risgiau sy'n gysylltiedig â'r brifysgol yn cynnwys, dinistrio ei henw da. Yma, bydd angen fel ymchwilydd i mi gadw at ymagweddau ymchwil yr Athrofa a pharchu aelodau’r ysgol. Mae'r enghraifft hon yn ddangosydd o’r nifer o risgiau a datrysiadau yr wyf wedi'u </w:t>
      </w:r>
      <w:r w:rsidR="00B72050">
        <w:rPr>
          <w:rFonts w:ascii="Arial" w:hAnsi="Arial" w:cs="Arial"/>
          <w:color w:val="000000"/>
          <w:sz w:val="20"/>
          <w:szCs w:val="20"/>
          <w:lang w:val="cy-GB"/>
        </w:rPr>
        <w:t>gwerthuso</w:t>
      </w:r>
      <w:r>
        <w:rPr>
          <w:rFonts w:ascii="Arial" w:hAnsi="Arial" w:cs="Arial"/>
          <w:color w:val="000000"/>
          <w:sz w:val="20"/>
          <w:szCs w:val="20"/>
          <w:lang w:val="cy-GB"/>
        </w:rPr>
        <w:t xml:space="preserve"> yn y ffurflen moeseg.</w:t>
      </w:r>
    </w:p>
    <w:p w14:paraId="5719219A" w14:textId="140B9895" w:rsidR="0BB4A8A8" w:rsidRDefault="009A480E" w:rsidP="0BB4A8A8">
      <w:pPr>
        <w:spacing w:line="360" w:lineRule="auto"/>
        <w:rPr>
          <w:rFonts w:ascii="Arial" w:eastAsia="Arial" w:hAnsi="Arial" w:cs="Arial"/>
          <w:color w:val="000000" w:themeColor="text1"/>
          <w:sz w:val="20"/>
          <w:szCs w:val="20"/>
          <w:lang w:val="cy-GB"/>
        </w:rPr>
      </w:pPr>
      <w:r>
        <w:rPr>
          <w:rFonts w:ascii="Arial" w:hAnsi="Arial" w:cs="Arial"/>
          <w:color w:val="000000"/>
          <w:sz w:val="20"/>
          <w:szCs w:val="20"/>
          <w:lang w:val="cy-GB"/>
        </w:rPr>
        <w:t>Ar ddiwedd yr astudiaeth wers, o</w:t>
      </w:r>
      <w:r>
        <w:rPr>
          <w:rFonts w:ascii="Arial" w:hAnsi="Arial" w:cs="Arial"/>
          <w:color w:val="000000"/>
          <w:sz w:val="20"/>
          <w:szCs w:val="20"/>
        </w:rPr>
        <w:t>s</w:t>
      </w:r>
      <w:r>
        <w:rPr>
          <w:rFonts w:ascii="Arial" w:hAnsi="Arial" w:cs="Arial"/>
          <w:color w:val="000000"/>
          <w:sz w:val="20"/>
          <w:szCs w:val="20"/>
          <w:lang w:val="cy-GB"/>
        </w:rPr>
        <w:t xml:space="preserve"> fydd y cyfranogwyr yn gofyn am adborth ynglŷn unrhyw weithgaredd bydd yna rwymedigaeth i mi rannu gyda nhw adborth ynglŷn ar weithgaredd (gweler </w:t>
      </w:r>
      <w:r w:rsidR="00A03706">
        <w:rPr>
          <w:rFonts w:ascii="Arial" w:hAnsi="Arial" w:cs="Arial"/>
          <w:color w:val="000000"/>
          <w:sz w:val="20"/>
          <w:szCs w:val="20"/>
          <w:lang w:val="cy-GB"/>
        </w:rPr>
        <w:t>a</w:t>
      </w:r>
      <w:r>
        <w:rPr>
          <w:rFonts w:ascii="Arial" w:hAnsi="Arial" w:cs="Arial"/>
          <w:color w:val="000000"/>
          <w:sz w:val="20"/>
          <w:szCs w:val="20"/>
          <w:lang w:val="cy-GB"/>
        </w:rPr>
        <w:t>todiad 4) byddaf yn ymgysylltu â chyfranogwyr ar ddiwedd yr ymchwil trwy ôl-drafodaeth mewn fformat sy'n gyfeillgar i'r gynulleidfa trwy ddarparu adborth cryno ar y canfyddiadau (BERA, 2018).</w:t>
      </w:r>
    </w:p>
    <w:p w14:paraId="06492FE6" w14:textId="13C91C32" w:rsidR="0BB4A8A8" w:rsidRPr="003D4231" w:rsidRDefault="0BB4A8A8" w:rsidP="0BB4A8A8">
      <w:pPr>
        <w:spacing w:line="360" w:lineRule="auto"/>
        <w:rPr>
          <w:rFonts w:ascii="Arial" w:eastAsia="Arial" w:hAnsi="Arial" w:cs="Arial"/>
          <w:color w:val="000000" w:themeColor="text1"/>
          <w:sz w:val="18"/>
          <w:szCs w:val="18"/>
          <w:lang w:val="cy-GB"/>
        </w:rPr>
      </w:pPr>
      <w:r w:rsidRPr="003D4231">
        <w:rPr>
          <w:rFonts w:ascii="Arial" w:eastAsia="Arial" w:hAnsi="Arial" w:cs="Arial"/>
          <w:b/>
          <w:bCs/>
          <w:color w:val="000000" w:themeColor="text1"/>
          <w:lang w:val="cy-GB"/>
        </w:rPr>
        <w:t>Crynodeb o ganlyniadau astudio gwers</w:t>
      </w:r>
    </w:p>
    <w:p w14:paraId="0B60B036" w14:textId="7FBAC8B5" w:rsidR="0BB4A8A8" w:rsidRDefault="0BB4A8A8" w:rsidP="0BB4A8A8">
      <w:pPr>
        <w:spacing w:line="360" w:lineRule="auto"/>
        <w:rPr>
          <w:rFonts w:ascii="Arial" w:eastAsia="Arial" w:hAnsi="Arial" w:cs="Arial"/>
          <w:color w:val="000000" w:themeColor="text1"/>
          <w:sz w:val="18"/>
          <w:szCs w:val="18"/>
          <w:lang w:val="cy-GB"/>
        </w:rPr>
      </w:pPr>
      <w:r w:rsidRPr="0BB4A8A8">
        <w:rPr>
          <w:rFonts w:ascii="Arial" w:eastAsia="Arial" w:hAnsi="Arial" w:cs="Arial"/>
          <w:color w:val="000000" w:themeColor="text1"/>
          <w:sz w:val="20"/>
          <w:szCs w:val="20"/>
          <w:lang w:val="cy-GB"/>
        </w:rPr>
        <w:t>Yng ngoleuni effaith covid, roedd cylchredeg rhwng ysgolion yn amhosib i'w gwblhau ac felly dim ond yn fy ysgol lleoliad yr ymgymerwyd ag astudio'r wers.</w:t>
      </w:r>
    </w:p>
    <w:p w14:paraId="412A7927" w14:textId="4FDBA02C" w:rsidR="0BB4A8A8" w:rsidRDefault="0BB4A8A8" w:rsidP="0BB4A8A8">
      <w:pPr>
        <w:spacing w:line="360" w:lineRule="auto"/>
        <w:rPr>
          <w:rFonts w:ascii="Arial" w:eastAsia="Arial" w:hAnsi="Arial" w:cs="Arial"/>
          <w:color w:val="000000" w:themeColor="text1"/>
          <w:sz w:val="20"/>
          <w:szCs w:val="20"/>
          <w:lang w:val="cy-GB"/>
        </w:rPr>
      </w:pPr>
      <w:r w:rsidRPr="0BB4A8A8">
        <w:rPr>
          <w:rFonts w:ascii="Arial" w:eastAsia="Arial" w:hAnsi="Arial" w:cs="Arial"/>
          <w:color w:val="000000" w:themeColor="text1"/>
          <w:sz w:val="20"/>
          <w:szCs w:val="20"/>
          <w:lang w:val="cy-GB"/>
        </w:rPr>
        <w:t>Fel y nodwyd eisoes, nod y wers oedd mesur ymroddiad y dysgwyr a’u defnydd o’r adnoddau. Roedd y dysgwyr wedi dangos ymroddiad cadarnhaol i'r holl dasgau. Yn ôl graddfa Leuven (gweler atodiad 1), cyfartaledd cymedrig ymroddiad i'r dasg dechnoleg oedd 2.73, sy'n golygu bod ffocws gweddol yn wahanol i’r dasg heb dechnoleg a chafodd sgôr 4.16, sy'n golygu ymroddedig iawn.</w:t>
      </w:r>
    </w:p>
    <w:p w14:paraId="342CC28B" w14:textId="784BB2A4" w:rsidR="0BB4A8A8" w:rsidRDefault="009A480E" w:rsidP="0BB4A8A8">
      <w:pPr>
        <w:spacing w:line="360" w:lineRule="auto"/>
        <w:rPr>
          <w:rFonts w:ascii="Arial" w:eastAsia="Arial" w:hAnsi="Arial" w:cs="Arial"/>
          <w:color w:val="000000" w:themeColor="text1"/>
          <w:sz w:val="20"/>
          <w:szCs w:val="20"/>
          <w:lang w:val="cy-GB"/>
        </w:rPr>
      </w:pPr>
      <w:r>
        <w:rPr>
          <w:rFonts w:ascii="Arial" w:hAnsi="Arial" w:cs="Arial"/>
          <w:color w:val="000000"/>
          <w:sz w:val="20"/>
          <w:szCs w:val="20"/>
          <w:lang w:val="cy-GB"/>
        </w:rPr>
        <w:t>O'r ymddygiad a arsylwyd, gallwn weld dysgwyr yn datblygu sgiliau yn y tasgau dechnoleg yn bennaf. Rhoddodd Dysgwr B cymorth i Ddysgwr Ac i ddatblygu sgil newydd yn ystod yr ail dasg. Dangosir hyn bod y dasg wedi caniatáu dysgwyr i gymryd rheolaeth dros eu dysgu, yn debyg iawn i’r hyn a gododd Buckingham (2003) ac arweiniodd hyn at ennyn sgil newydd. Felly nid yn unig y cymerodd y dysgwr wybodaeth oddi wrth ddysgu am eu testun ymchwil, ond fe wnaethant hefyd integreiddio sgil newydd i'w portffolios a allai brofi i fod yn bwysig ar eu llwybr dysgu.</w:t>
      </w:r>
    </w:p>
    <w:p w14:paraId="444571CD" w14:textId="2F51D6CF" w:rsidR="0BB4A8A8" w:rsidRDefault="009A480E" w:rsidP="0BB4A8A8">
      <w:pPr>
        <w:spacing w:line="360" w:lineRule="auto"/>
        <w:rPr>
          <w:rFonts w:ascii="Arial" w:eastAsia="Arial" w:hAnsi="Arial" w:cs="Arial"/>
          <w:color w:val="000000" w:themeColor="text1"/>
          <w:sz w:val="20"/>
          <w:szCs w:val="20"/>
          <w:lang w:val="cy-GB"/>
        </w:rPr>
      </w:pPr>
      <w:r>
        <w:rPr>
          <w:rFonts w:ascii="Arial" w:hAnsi="Arial" w:cs="Arial"/>
          <w:color w:val="000000"/>
          <w:sz w:val="20"/>
          <w:szCs w:val="20"/>
          <w:lang w:val="cy-GB"/>
        </w:rPr>
        <w:lastRenderedPageBreak/>
        <w:t>Tra bod ymddygiadau a arsylwir o ddefnydd cadarnhaol o adnoddau yn amlwg yn y tasgau technoleg. Sylwais ar fwy o ymroddiad i'r dasg gyda'r offer ymarferol, di-dechnoleg, roedd atebion o'r cyfweliad (gweler atodiad 2) yn dangos bod dysgwyr wedi cael mwy o "hwyl" a "mwynhau" yn y dasg. Arweiniodd hyn yn ei dro at fwy o ryngweithio tuag at y dasg. Ymatebodd 'Dysgwr 3', gan awgrymu "Roeddwn i'n hoffi gallu dal rhywbeth, ei daflu a datrys problem", dangosir hyn dysgu hunan-arweiniol a ebychodd Sampath et al (1990) ar ddefnydd o adnoddau dysgu da. Mae'n dangos y gall darparu'r deunyddiau gorau posibl ar gyfer tasg syml a byr bod yn fwy ystyrlon i’r dysgu sy’n digwydd.</w:t>
      </w:r>
    </w:p>
    <w:p w14:paraId="628E3548" w14:textId="7ACE7414" w:rsidR="0BB4A8A8" w:rsidRDefault="0BB4A8A8" w:rsidP="0BB4A8A8">
      <w:pPr>
        <w:spacing w:line="360" w:lineRule="auto"/>
        <w:rPr>
          <w:rFonts w:ascii="Arial" w:eastAsia="Arial" w:hAnsi="Arial" w:cs="Arial"/>
          <w:color w:val="000000" w:themeColor="text1"/>
          <w:sz w:val="20"/>
          <w:szCs w:val="20"/>
          <w:lang w:val="cy-GB"/>
        </w:rPr>
      </w:pPr>
      <w:r w:rsidRPr="0BB4A8A8">
        <w:rPr>
          <w:rFonts w:ascii="Arial" w:eastAsia="Arial" w:hAnsi="Arial" w:cs="Arial"/>
          <w:color w:val="000000" w:themeColor="text1"/>
          <w:sz w:val="20"/>
          <w:szCs w:val="20"/>
          <w:lang w:val="cy-GB"/>
        </w:rPr>
        <w:t>Mae Dudley (2014) yn gweld astudiaeth gwers fel cynghrair o athrawon yn ymchwilio i wersi er mwyn wella gwybodaeth yr athrawon hynny. Heb unrhyw ffordd i wella fy nealltwriaeth gan rywun arall ar y ddamcaniaeth ymchwil, cefais fy ynysu yn fy ymdrechion (Stigler a Hiebert, 1999). Er gwaethaf hyn, rwy'n credu fy mod wedi cymryd llawer o'r profiad.</w:t>
      </w:r>
    </w:p>
    <w:p w14:paraId="1FE85B4F" w14:textId="3DB5FB13" w:rsidR="0BB4A8A8" w:rsidRDefault="0BB4A8A8" w:rsidP="0BB4A8A8">
      <w:pPr>
        <w:spacing w:line="360" w:lineRule="auto"/>
        <w:rPr>
          <w:rFonts w:ascii="Arial" w:eastAsia="Arial" w:hAnsi="Arial" w:cs="Arial"/>
          <w:color w:val="000000" w:themeColor="text1"/>
          <w:sz w:val="20"/>
          <w:szCs w:val="20"/>
          <w:lang w:val="cy-GB"/>
        </w:rPr>
      </w:pPr>
      <w:r w:rsidRPr="0BB4A8A8">
        <w:rPr>
          <w:rFonts w:ascii="Arial" w:eastAsia="Arial" w:hAnsi="Arial" w:cs="Arial"/>
          <w:color w:val="000000" w:themeColor="text1"/>
          <w:sz w:val="20"/>
          <w:szCs w:val="20"/>
          <w:lang w:val="cy-GB"/>
        </w:rPr>
        <w:t>Mae astudio gwers yn rhoi gwybodaeth gyfoethog am y dysgu a’r maes diddordeb, er bod y pwysau y mae’n ei roi ar athrawon (Olga, 2018; Myers, 2012; Parks, 2009). Mae’n dangos ffyrdd newydd o feddwl drwy driongli dulliau (Heale a Noble, 2019) ac yn darparu meysydd o fyfyrio dyfnach. Fel y gwelir yn atodiad 3, rwyf wedi gallu myfyrio ar fy mhrofiad trwy ddamcaniaeth Kolb (1984). I bob pwrpas gyda’r model hwn, roeddwn yn gallu gwerthuso’r bylchau yn y wers a’r hyn y gellid bod wedi’i wella. Yn nodedig, datblygu sgil penodol. Yn ogystal â bod yn darged yn fy addysgeg fy hun, byddai hyn wedi galluogi dysgwyr i ryngweithio'n well â'r dasg trwy ddangos rheswm dros gwneud y dasg hefyd. Mae'r model wedi fy ngalluogi i weld hyn a gweithio ar yr hyn werthusais i wella fy nealltwriaeth fel athro.</w:t>
      </w:r>
    </w:p>
    <w:p w14:paraId="1A1ABB0F" w14:textId="29BC32AC" w:rsidR="0BB4A8A8" w:rsidRDefault="0BB4A8A8" w:rsidP="0BB4A8A8">
      <w:pPr>
        <w:spacing w:line="360" w:lineRule="auto"/>
        <w:rPr>
          <w:rFonts w:ascii="Arial" w:eastAsia="Arial" w:hAnsi="Arial" w:cs="Arial"/>
          <w:color w:val="000000" w:themeColor="text1"/>
          <w:sz w:val="20"/>
          <w:szCs w:val="20"/>
          <w:lang w:val="cy-GB"/>
        </w:rPr>
      </w:pPr>
      <w:r w:rsidRPr="0BB4A8A8">
        <w:rPr>
          <w:rFonts w:ascii="Arial" w:eastAsia="Arial" w:hAnsi="Arial" w:cs="Arial"/>
          <w:color w:val="000000" w:themeColor="text1"/>
          <w:sz w:val="20"/>
          <w:szCs w:val="20"/>
          <w:lang w:val="cy-GB"/>
        </w:rPr>
        <w:t>Yn y dyfodol, rwy'n gweld yr astudiaeth wers fel adnodd gwerthusol hanfodol i ddyfnhau ymhellach wybodaeth gweithiwr proffesiynol a</w:t>
      </w:r>
      <w:r w:rsidR="00EC5D81">
        <w:rPr>
          <w:rFonts w:ascii="Arial" w:eastAsia="Arial" w:hAnsi="Arial" w:cs="Arial"/>
          <w:color w:val="000000" w:themeColor="text1"/>
          <w:sz w:val="20"/>
          <w:szCs w:val="20"/>
          <w:lang w:val="cy-GB"/>
        </w:rPr>
        <w:t>r</w:t>
      </w:r>
      <w:r w:rsidRPr="0BB4A8A8">
        <w:rPr>
          <w:rFonts w:ascii="Arial" w:eastAsia="Arial" w:hAnsi="Arial" w:cs="Arial"/>
          <w:color w:val="000000" w:themeColor="text1"/>
          <w:sz w:val="20"/>
          <w:szCs w:val="20"/>
          <w:lang w:val="cy-GB"/>
        </w:rPr>
        <w:t xml:space="preserve"> eu maes</w:t>
      </w:r>
      <w:r w:rsidR="00EC5D81">
        <w:rPr>
          <w:rFonts w:ascii="Arial" w:eastAsia="Arial" w:hAnsi="Arial" w:cs="Arial"/>
          <w:color w:val="000000" w:themeColor="text1"/>
          <w:sz w:val="20"/>
          <w:szCs w:val="20"/>
          <w:lang w:val="cy-GB"/>
        </w:rPr>
        <w:t xml:space="preserve"> o</w:t>
      </w:r>
      <w:r w:rsidRPr="0BB4A8A8">
        <w:rPr>
          <w:rFonts w:ascii="Arial" w:eastAsia="Arial" w:hAnsi="Arial" w:cs="Arial"/>
          <w:color w:val="000000" w:themeColor="text1"/>
          <w:sz w:val="20"/>
          <w:szCs w:val="20"/>
          <w:lang w:val="cy-GB"/>
        </w:rPr>
        <w:t xml:space="preserve"> </w:t>
      </w:r>
      <w:r w:rsidR="00EC5D81">
        <w:rPr>
          <w:rFonts w:ascii="Arial" w:eastAsia="Arial" w:hAnsi="Arial" w:cs="Arial"/>
          <w:color w:val="000000" w:themeColor="text1"/>
          <w:sz w:val="20"/>
          <w:szCs w:val="20"/>
          <w:lang w:val="cy-GB"/>
        </w:rPr>
        <w:t>d</w:t>
      </w:r>
      <w:r w:rsidRPr="0BB4A8A8">
        <w:rPr>
          <w:rFonts w:ascii="Arial" w:eastAsia="Arial" w:hAnsi="Arial" w:cs="Arial"/>
          <w:color w:val="000000" w:themeColor="text1"/>
          <w:sz w:val="20"/>
          <w:szCs w:val="20"/>
          <w:lang w:val="cy-GB"/>
        </w:rPr>
        <w:t>diddordeb. Byddwn hefyd yn gweld defnyddio hyn ar y cyd ag eraill</w:t>
      </w:r>
      <w:r w:rsidR="00EC5D81">
        <w:rPr>
          <w:rFonts w:ascii="Arial" w:eastAsia="Arial" w:hAnsi="Arial" w:cs="Arial"/>
          <w:color w:val="000000" w:themeColor="text1"/>
          <w:sz w:val="20"/>
          <w:szCs w:val="20"/>
          <w:lang w:val="cy-GB"/>
        </w:rPr>
        <w:t>,</w:t>
      </w:r>
      <w:r w:rsidRPr="0BB4A8A8">
        <w:rPr>
          <w:rFonts w:ascii="Arial" w:eastAsia="Arial" w:hAnsi="Arial" w:cs="Arial"/>
          <w:color w:val="000000" w:themeColor="text1"/>
          <w:sz w:val="20"/>
          <w:szCs w:val="20"/>
          <w:lang w:val="cy-GB"/>
        </w:rPr>
        <w:t xml:space="preserve"> er mwyn rhannu canlyniadau</w:t>
      </w:r>
      <w:r w:rsidR="00F61607">
        <w:rPr>
          <w:rFonts w:ascii="Arial" w:eastAsia="Arial" w:hAnsi="Arial" w:cs="Arial"/>
          <w:color w:val="000000" w:themeColor="text1"/>
          <w:sz w:val="20"/>
          <w:szCs w:val="20"/>
          <w:lang w:val="cy-GB"/>
        </w:rPr>
        <w:t>,</w:t>
      </w:r>
      <w:r w:rsidRPr="0BB4A8A8">
        <w:rPr>
          <w:rFonts w:ascii="Arial" w:eastAsia="Arial" w:hAnsi="Arial" w:cs="Arial"/>
          <w:color w:val="000000" w:themeColor="text1"/>
          <w:sz w:val="20"/>
          <w:szCs w:val="20"/>
          <w:lang w:val="cy-GB"/>
        </w:rPr>
        <w:t xml:space="preserve"> a hefyd arsylwi addysgeg dda mewn athrawon eraill. Yn ogystal â hyn, gellir mynd â gwerthuso ymhellach ac mae'n darparu persbectifau ychwanegol i addysgeg dda.</w:t>
      </w:r>
    </w:p>
    <w:p w14:paraId="62D555DC" w14:textId="1C7833AF" w:rsidR="0BB4A8A8" w:rsidRPr="003D4231" w:rsidRDefault="0BB4A8A8" w:rsidP="0BB4A8A8">
      <w:pPr>
        <w:spacing w:line="360" w:lineRule="auto"/>
        <w:rPr>
          <w:rFonts w:ascii="Arial" w:eastAsia="Arial" w:hAnsi="Arial" w:cs="Arial"/>
          <w:b/>
          <w:bCs/>
          <w:color w:val="000000" w:themeColor="text1"/>
          <w:lang w:val="cy-GB"/>
        </w:rPr>
      </w:pPr>
      <w:r w:rsidRPr="003D4231">
        <w:rPr>
          <w:rFonts w:ascii="Arial" w:eastAsia="Arial" w:hAnsi="Arial" w:cs="Arial"/>
          <w:b/>
          <w:bCs/>
          <w:color w:val="000000" w:themeColor="text1"/>
          <w:lang w:val="cy-GB"/>
        </w:rPr>
        <w:t>Canfyddiadau</w:t>
      </w:r>
    </w:p>
    <w:p w14:paraId="37ED70FC" w14:textId="5D4BDDF3" w:rsidR="0BB4A8A8" w:rsidRDefault="009A480E" w:rsidP="0BB4A8A8">
      <w:pPr>
        <w:spacing w:line="360" w:lineRule="auto"/>
        <w:rPr>
          <w:rFonts w:ascii="Arial" w:eastAsia="Arial" w:hAnsi="Arial" w:cs="Arial"/>
          <w:sz w:val="20"/>
          <w:szCs w:val="20"/>
          <w:lang w:val="cy-GB"/>
        </w:rPr>
      </w:pPr>
      <w:r>
        <w:rPr>
          <w:rFonts w:ascii="Arial" w:hAnsi="Arial" w:cs="Arial"/>
          <w:color w:val="000000"/>
          <w:sz w:val="20"/>
          <w:szCs w:val="20"/>
          <w:lang w:val="cy-GB"/>
        </w:rPr>
        <w:t xml:space="preserve">Mae canfyddiadau ymchwil yn awgrymu rhywbeth nad oeddwn wedi'i ddisgwyl. Nodwyd astudiaethau fel Gerger (2014), bod </w:t>
      </w:r>
      <w:r>
        <w:rPr>
          <w:rFonts w:ascii="Arial" w:hAnsi="Arial" w:cs="Arial"/>
          <w:sz w:val="20"/>
          <w:szCs w:val="20"/>
          <w:lang w:val="cy-GB"/>
        </w:rPr>
        <w:t>lefel ymgysylltiad dysgwyr a’u diddordeb mewn cyflawni tasgau addysgol wedi cynyddu mewn dosbarthiadau sy’n defnyddio technoleg. Ond, dangosir fy nghanlyniadau arsylwad rhesymeg wahanol, er enghraifft ymroddiad cyfartalog ‘Plentyn 2' dros y dasg dechnoleg oedd 2.73 (cymedrol). Fodd bynnag, o'u cymharu â'r dasg nad yw'n ymwneud â thechnoleg, roedd arsylwadau'n dangos mai 4.16 oedd y</w:t>
      </w:r>
      <w:r w:rsidR="00FA7831">
        <w:rPr>
          <w:rFonts w:ascii="Arial" w:hAnsi="Arial" w:cs="Arial"/>
          <w:sz w:val="20"/>
          <w:szCs w:val="20"/>
          <w:lang w:val="cy-GB"/>
        </w:rPr>
        <w:t>r ymroddiad</w:t>
      </w:r>
      <w:r>
        <w:rPr>
          <w:rFonts w:ascii="Arial" w:hAnsi="Arial" w:cs="Arial"/>
          <w:sz w:val="20"/>
          <w:szCs w:val="20"/>
          <w:lang w:val="cy-GB"/>
        </w:rPr>
        <w:t xml:space="preserve"> cyfartalog i'r dasg (bron yn gwbl ymrwymedig).</w:t>
      </w:r>
    </w:p>
    <w:p w14:paraId="6208F518" w14:textId="3B065B2C"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 xml:space="preserve">Mae'r dystiolaeth hon yn mynd yn groes i'r hyn a ddisgwylid a'r hyn yr oedd llawer o ymchwilwyr wedi esbonio, sef adnodd deniadol (Lengel ac Evans, 2020; Buckingham, 2003; D'Angelo: 2018). Ategir hyn gydag atebion y cyfranogwyr o'r cyfweliad. Dywedant byddai'n well ganddynt beidio â defnyddio technoleg oherwydd eu bod nhw’n </w:t>
      </w:r>
      <w:r w:rsidR="00AC2CFE">
        <w:rPr>
          <w:rFonts w:ascii="Arial" w:hAnsi="Arial" w:cs="Arial"/>
          <w:sz w:val="20"/>
          <w:szCs w:val="20"/>
          <w:lang w:val="cy-GB"/>
        </w:rPr>
        <w:t>t</w:t>
      </w:r>
      <w:r>
        <w:rPr>
          <w:rFonts w:ascii="Arial" w:hAnsi="Arial" w:cs="Arial"/>
          <w:sz w:val="20"/>
          <w:szCs w:val="20"/>
          <w:lang w:val="cy-GB"/>
        </w:rPr>
        <w:t xml:space="preserve">reulio gormod o amser ar sgriniau technoleg yn eu bywydau bob dydd ac yr hoffent ddianc ohono i wneud tasgau ymarferol tebyg. Yn y byd </w:t>
      </w:r>
      <w:r w:rsidR="00AC2CFE">
        <w:rPr>
          <w:rFonts w:ascii="Arial" w:hAnsi="Arial" w:cs="Arial"/>
          <w:sz w:val="20"/>
          <w:szCs w:val="20"/>
          <w:lang w:val="cy-GB"/>
        </w:rPr>
        <w:t>yma</w:t>
      </w:r>
      <w:r>
        <w:rPr>
          <w:rFonts w:ascii="Arial" w:hAnsi="Arial" w:cs="Arial"/>
          <w:sz w:val="20"/>
          <w:szCs w:val="20"/>
          <w:lang w:val="cy-GB"/>
        </w:rPr>
        <w:t xml:space="preserve"> sy’n datblygu’n </w:t>
      </w:r>
      <w:r>
        <w:rPr>
          <w:rFonts w:ascii="Arial" w:hAnsi="Arial" w:cs="Arial"/>
          <w:sz w:val="20"/>
          <w:szCs w:val="20"/>
          <w:lang w:val="cy-GB"/>
        </w:rPr>
        <w:lastRenderedPageBreak/>
        <w:t xml:space="preserve">gyson, mae cyfran gynyddol o blant yn treulio’u hamser hamdden </w:t>
      </w:r>
      <w:r w:rsidR="0034741A">
        <w:rPr>
          <w:rFonts w:ascii="Arial" w:hAnsi="Arial" w:cs="Arial"/>
          <w:sz w:val="20"/>
          <w:szCs w:val="20"/>
          <w:lang w:val="cy-GB"/>
        </w:rPr>
        <w:t>yn gwylio</w:t>
      </w:r>
      <w:r>
        <w:rPr>
          <w:rFonts w:ascii="Arial" w:hAnsi="Arial" w:cs="Arial"/>
          <w:sz w:val="20"/>
          <w:szCs w:val="20"/>
          <w:lang w:val="cy-GB"/>
        </w:rPr>
        <w:t xml:space="preserve"> sgriniau (Twenge et al, 2019), O wybod hyn, a chlywed o lais y disgybl. Bydd lleddfu dysgwyr o sgriniau yn amlach gyda gwersi ymarferol gan ddefnyddio adnoddau ffisegol yn cyfiawnhau’r casgliad yr wyf wedi’i dynnu o’r ymchwil hwn.</w:t>
      </w:r>
    </w:p>
    <w:p w14:paraId="46CFAB6B" w14:textId="65D095C6" w:rsidR="0BB4A8A8" w:rsidRPr="003D4231" w:rsidRDefault="0BB4A8A8" w:rsidP="0BB4A8A8">
      <w:pPr>
        <w:spacing w:line="360" w:lineRule="auto"/>
        <w:rPr>
          <w:rFonts w:ascii="Arial" w:eastAsia="Arial" w:hAnsi="Arial" w:cs="Arial"/>
          <w:sz w:val="18"/>
          <w:szCs w:val="18"/>
          <w:lang w:val="cy-GB"/>
        </w:rPr>
      </w:pPr>
      <w:r w:rsidRPr="003D4231">
        <w:rPr>
          <w:rFonts w:ascii="Arial" w:eastAsia="Arial" w:hAnsi="Arial" w:cs="Arial"/>
          <w:b/>
          <w:bCs/>
          <w:lang w:val="cy-GB"/>
        </w:rPr>
        <w:t>Casgliadau</w:t>
      </w:r>
    </w:p>
    <w:p w14:paraId="68ABFEAA" w14:textId="070EF2E3" w:rsidR="0BB4A8A8" w:rsidRDefault="009A480E" w:rsidP="0BB4A8A8">
      <w:pPr>
        <w:spacing w:line="360" w:lineRule="auto"/>
        <w:rPr>
          <w:rFonts w:ascii="Arial" w:eastAsia="Arial" w:hAnsi="Arial" w:cs="Arial"/>
          <w:sz w:val="18"/>
          <w:szCs w:val="18"/>
          <w:lang w:val="cy-GB"/>
        </w:rPr>
      </w:pPr>
      <w:r>
        <w:rPr>
          <w:rFonts w:ascii="Arial" w:hAnsi="Arial" w:cs="Arial"/>
          <w:sz w:val="20"/>
          <w:szCs w:val="20"/>
          <w:lang w:val="cy-GB"/>
        </w:rPr>
        <w:t xml:space="preserve">Gellir cyfiawnhau bod y dulliau a ddefnyddiais yn soffistigedig ac yn cael eu defnyddio'n drylwyr yn y maes ymchwil. Roedd triongli dulliau ymchwil yn arddangos dibynadwyedd a dilysrwydd cadarn i'r wybodaeth a gynhwysir yn yr ymchwil. Yn wir, roedd maint y sampl yn rhy isel i wneud unrhyw honiad gellir ei gyfiawnhau i gynrychioli'r ysgol gyfan. Felly, nid yw'n ymddengys y canlyniadau'n ddibynadwy ar ddarlun ehangach. Er gwaethaf, credaf fod defnyddio graddfa Leuven i arsylwi wedi bod yn ystyrlon, gan ei bod yn raddfa sy'n dibynnu ar ffocws yr arsylwyr ar sampl bach </w:t>
      </w:r>
      <w:r w:rsidR="006B6A35">
        <w:rPr>
          <w:rFonts w:ascii="Arial" w:hAnsi="Arial" w:cs="Arial"/>
          <w:sz w:val="20"/>
          <w:szCs w:val="20"/>
          <w:lang w:val="cy-GB"/>
        </w:rPr>
        <w:t>ar gyfer</w:t>
      </w:r>
      <w:r>
        <w:rPr>
          <w:rFonts w:ascii="Arial" w:hAnsi="Arial" w:cs="Arial"/>
          <w:sz w:val="20"/>
          <w:szCs w:val="20"/>
          <w:lang w:val="cy-GB"/>
        </w:rPr>
        <w:t xml:space="preserve"> mesur </w:t>
      </w:r>
      <w:r w:rsidR="006B6A35">
        <w:rPr>
          <w:rFonts w:ascii="Arial" w:hAnsi="Arial" w:cs="Arial"/>
          <w:sz w:val="20"/>
          <w:szCs w:val="20"/>
          <w:lang w:val="cy-GB"/>
        </w:rPr>
        <w:t>ymroddiad</w:t>
      </w:r>
      <w:r>
        <w:rPr>
          <w:rFonts w:ascii="Arial" w:hAnsi="Arial" w:cs="Arial"/>
          <w:sz w:val="20"/>
          <w:szCs w:val="20"/>
          <w:lang w:val="cy-GB"/>
        </w:rPr>
        <w:t xml:space="preserve"> yn gywir. </w:t>
      </w:r>
      <w:r>
        <w:rPr>
          <w:rFonts w:ascii="Arial" w:hAnsi="Arial" w:cs="Arial"/>
          <w:color w:val="000000"/>
          <w:sz w:val="20"/>
          <w:szCs w:val="20"/>
          <w:lang w:val="cy-GB"/>
        </w:rPr>
        <w:t>Rwyf hefyd yn falch gyda fformat y cyfweliad, gan ei fod yn lled-strwythuredig, roedd posibilrwydd o drafodaeth agored a chwestiynau (Dornyei, 2007). Credaf,</w:t>
      </w:r>
      <w:r w:rsidR="006B6A35">
        <w:rPr>
          <w:rFonts w:ascii="Arial" w:hAnsi="Arial" w:cs="Arial"/>
          <w:color w:val="000000"/>
          <w:sz w:val="20"/>
          <w:szCs w:val="20"/>
          <w:lang w:val="cy-GB"/>
        </w:rPr>
        <w:t xml:space="preserve"> </w:t>
      </w:r>
      <w:r>
        <w:rPr>
          <w:rFonts w:ascii="Arial" w:hAnsi="Arial" w:cs="Arial"/>
          <w:color w:val="000000"/>
          <w:sz w:val="20"/>
          <w:szCs w:val="20"/>
          <w:lang w:val="cy-GB"/>
        </w:rPr>
        <w:t xml:space="preserve">bod dilysrwydd y cynnwys wedi cynyddu </w:t>
      </w:r>
      <w:r w:rsidR="00FD254D">
        <w:rPr>
          <w:rFonts w:ascii="Arial" w:hAnsi="Arial" w:cs="Arial"/>
          <w:color w:val="000000"/>
          <w:sz w:val="20"/>
          <w:szCs w:val="20"/>
          <w:lang w:val="cy-GB"/>
        </w:rPr>
        <w:t xml:space="preserve">o’r atebion </w:t>
      </w:r>
      <w:r>
        <w:rPr>
          <w:rFonts w:ascii="Arial" w:hAnsi="Arial" w:cs="Arial"/>
          <w:color w:val="000000"/>
          <w:sz w:val="20"/>
          <w:szCs w:val="20"/>
          <w:lang w:val="cy-GB"/>
        </w:rPr>
        <w:t>gan</w:t>
      </w:r>
      <w:r w:rsidR="00FD254D">
        <w:rPr>
          <w:rFonts w:ascii="Arial" w:hAnsi="Arial" w:cs="Arial"/>
          <w:color w:val="000000"/>
          <w:sz w:val="20"/>
          <w:szCs w:val="20"/>
          <w:lang w:val="cy-GB"/>
        </w:rPr>
        <w:t xml:space="preserve"> mai</w:t>
      </w:r>
      <w:r>
        <w:rPr>
          <w:rFonts w:ascii="Arial" w:hAnsi="Arial" w:cs="Arial"/>
          <w:color w:val="000000"/>
          <w:sz w:val="20"/>
          <w:szCs w:val="20"/>
          <w:lang w:val="cy-GB"/>
        </w:rPr>
        <w:t xml:space="preserve"> amgylched cyfforddus</w:t>
      </w:r>
      <w:r w:rsidR="00FD254D">
        <w:rPr>
          <w:rFonts w:ascii="Arial" w:hAnsi="Arial" w:cs="Arial"/>
          <w:color w:val="000000"/>
          <w:sz w:val="20"/>
          <w:szCs w:val="20"/>
          <w:lang w:val="cy-GB"/>
        </w:rPr>
        <w:t xml:space="preserve"> oedd y cyfweliad</w:t>
      </w:r>
      <w:r>
        <w:rPr>
          <w:rFonts w:ascii="Arial" w:hAnsi="Arial" w:cs="Arial"/>
          <w:color w:val="000000"/>
          <w:sz w:val="20"/>
          <w:szCs w:val="20"/>
          <w:lang w:val="cy-GB"/>
        </w:rPr>
        <w:t xml:space="preserve"> i blant bod yn onest.</w:t>
      </w:r>
    </w:p>
    <w:p w14:paraId="236A6B24" w14:textId="5645447F" w:rsidR="0BB4A8A8" w:rsidRDefault="009A480E" w:rsidP="0BB4A8A8">
      <w:pPr>
        <w:spacing w:line="360" w:lineRule="auto"/>
        <w:rPr>
          <w:rFonts w:ascii="Arial" w:eastAsia="Arial" w:hAnsi="Arial" w:cs="Arial"/>
          <w:color w:val="000000" w:themeColor="text1"/>
          <w:sz w:val="20"/>
          <w:szCs w:val="20"/>
          <w:lang w:val="cy-GB"/>
        </w:rPr>
      </w:pPr>
      <w:r>
        <w:rPr>
          <w:rFonts w:ascii="Arial" w:hAnsi="Arial" w:cs="Arial"/>
          <w:color w:val="000000"/>
          <w:sz w:val="20"/>
          <w:szCs w:val="20"/>
          <w:lang w:val="cy-GB"/>
        </w:rPr>
        <w:t xml:space="preserve">Pryder arall y mae’r ymchwil hwn wedi’i godi yw’r amser y mae dysgwyr yn ei dreulio ar ddyfeisiau yn eu cylch dyddiol. Cynhaliodd Adelantado-Renau et al (2019) ddadansoddiad meta ar y ddamcaniaeth hon. Yn bendant, mae’n faes sydd wedi tanio fy niddordeb a hoffwn adeiladu ar yr ymchwil a </w:t>
      </w:r>
      <w:r w:rsidR="00A55086" w:rsidRPr="00A55086">
        <w:rPr>
          <w:rFonts w:ascii="Arial" w:hAnsi="Arial" w:cs="Arial"/>
          <w:color w:val="000000"/>
          <w:sz w:val="20"/>
          <w:szCs w:val="20"/>
          <w:lang w:val="cy-GB"/>
        </w:rPr>
        <w:t>maent wedi gwneud</w:t>
      </w:r>
      <w:r>
        <w:rPr>
          <w:rFonts w:ascii="Arial" w:hAnsi="Arial" w:cs="Arial"/>
          <w:color w:val="000000"/>
          <w:sz w:val="20"/>
          <w:szCs w:val="20"/>
          <w:lang w:val="cy-GB"/>
        </w:rPr>
        <w:t xml:space="preserve"> eisoes i weld fy hun yr effaith </w:t>
      </w:r>
      <w:r w:rsidR="00A55086">
        <w:rPr>
          <w:rFonts w:ascii="Arial" w:hAnsi="Arial" w:cs="Arial"/>
          <w:color w:val="000000"/>
          <w:sz w:val="20"/>
          <w:szCs w:val="20"/>
          <w:lang w:val="cy-GB"/>
        </w:rPr>
        <w:t xml:space="preserve">yn </w:t>
      </w:r>
      <w:r>
        <w:rPr>
          <w:rFonts w:ascii="Arial" w:hAnsi="Arial" w:cs="Arial"/>
          <w:color w:val="000000"/>
          <w:sz w:val="20"/>
          <w:szCs w:val="20"/>
          <w:lang w:val="cy-GB"/>
        </w:rPr>
        <w:t xml:space="preserve">gyffredinol. Yn ogystal â hyn hoffwn fuddsoddi amser i ymchwilio i ymateb dysgwyr wrth ryngweithio ag adnoddau i ychwanegu at ymchwil sylweddol ar ddamcaniaeth ‘dysgu-gymdeithasol’ Bandura (1977), o ystyried ei gred ef bod </w:t>
      </w:r>
      <w:r w:rsidR="00A55086">
        <w:rPr>
          <w:rFonts w:ascii="Arial" w:hAnsi="Arial" w:cs="Arial"/>
          <w:color w:val="000000"/>
          <w:sz w:val="20"/>
          <w:szCs w:val="20"/>
          <w:lang w:val="cy-GB"/>
        </w:rPr>
        <w:t>ymroddiad</w:t>
      </w:r>
      <w:r>
        <w:rPr>
          <w:rFonts w:ascii="Arial" w:hAnsi="Arial" w:cs="Arial"/>
          <w:color w:val="000000"/>
          <w:sz w:val="20"/>
          <w:szCs w:val="20"/>
          <w:lang w:val="cy-GB"/>
        </w:rPr>
        <w:t xml:space="preserve"> yn ffactor mewn dysgu da.</w:t>
      </w:r>
    </w:p>
    <w:p w14:paraId="5E1F67E4" w14:textId="5A5298EA" w:rsidR="0BB4A8A8" w:rsidRPr="003D4231" w:rsidRDefault="0BB4A8A8" w:rsidP="0BB4A8A8">
      <w:pPr>
        <w:spacing w:line="360" w:lineRule="auto"/>
        <w:rPr>
          <w:rFonts w:ascii="Arial" w:eastAsia="Arial" w:hAnsi="Arial" w:cs="Arial"/>
          <w:color w:val="000000" w:themeColor="text1"/>
          <w:sz w:val="18"/>
          <w:szCs w:val="18"/>
          <w:lang w:val="cy-GB"/>
        </w:rPr>
      </w:pPr>
      <w:r w:rsidRPr="003D4231">
        <w:rPr>
          <w:rFonts w:ascii="Arial" w:eastAsia="Arial" w:hAnsi="Arial" w:cs="Arial"/>
          <w:b/>
          <w:bCs/>
          <w:color w:val="000000" w:themeColor="text1"/>
          <w:lang w:val="cy-GB"/>
        </w:rPr>
        <w:t>Argymhellion</w:t>
      </w:r>
    </w:p>
    <w:p w14:paraId="3F388BE3" w14:textId="0511F96A" w:rsidR="0BB4A8A8" w:rsidRDefault="009A480E" w:rsidP="0BB4A8A8">
      <w:pPr>
        <w:spacing w:line="360" w:lineRule="auto"/>
        <w:rPr>
          <w:rFonts w:ascii="Arial" w:eastAsia="Arial" w:hAnsi="Arial" w:cs="Arial"/>
          <w:sz w:val="20"/>
          <w:szCs w:val="20"/>
          <w:lang w:val="cy-GB"/>
        </w:rPr>
      </w:pPr>
      <w:r>
        <w:rPr>
          <w:rFonts w:ascii="Arial" w:hAnsi="Arial" w:cs="Arial"/>
          <w:sz w:val="20"/>
          <w:szCs w:val="20"/>
          <w:lang w:val="cy-GB"/>
        </w:rPr>
        <w:t>Pe bawn i'n gwneud ymchwil astudiaeth wers eto byddwn yn sicrhau i sefydlu cydweithrediad gydag athrawon eraill i sicrhau effeithiolrwydd gorau astudiaeth gwers ac i ennyn canlyniadau cyfoethocach. Mae'r astudiaeth wers hon wedi adnewyddu fy agwedd ar y defnydd o adnoddau yn y dosbarth. Mae'r canlyniadau'n pwysleisio pwysigrwydd eu defnyddio i'r eithaf i'r eithaf, fel arall nid ydynt yn cyfoethogi'r dysgu. Bydd hyn yn ffactor mawr i mi ei ystyried wrth symud ymlaen yn fy addysgeg.</w:t>
      </w:r>
    </w:p>
    <w:p w14:paraId="2948CF6B" w14:textId="0A7AF092" w:rsidR="0BB4A8A8" w:rsidRDefault="0BB4A8A8" w:rsidP="0BB4A8A8">
      <w:pPr>
        <w:spacing w:line="360" w:lineRule="auto"/>
        <w:rPr>
          <w:rFonts w:ascii="Arial" w:eastAsia="Arial" w:hAnsi="Arial" w:cs="Arial"/>
          <w:sz w:val="20"/>
          <w:szCs w:val="20"/>
          <w:lang w:val="cy-GB"/>
        </w:rPr>
      </w:pPr>
      <w:r w:rsidRPr="0BB4A8A8">
        <w:rPr>
          <w:rFonts w:ascii="Arial" w:eastAsia="Arial" w:hAnsi="Arial" w:cs="Arial"/>
          <w:sz w:val="20"/>
          <w:szCs w:val="20"/>
          <w:lang w:val="cy-GB"/>
        </w:rPr>
        <w:t>Daeth yr astudiaeth wers â llawer o lwybrau ymchwil y gellid eu cymryd. Dywedodd llawer yn y daflen fyfyrio (gweler atodiad 3) megis; Sut gallwn ni optimeiddio adnoddau mewn dosbarth yn llawn?, Sut gallwn ni ddatblygu sgiliau cymhwysedd digidol o fewn dysgwyr?, Sut mae cymhelliant yn amrywio o feysydd dysgu a datblygiad gwahanol? Efallai trwy astudiaethau gwersi yn y dyfodol</w:t>
      </w:r>
      <w:r w:rsidR="001944FF">
        <w:rPr>
          <w:rFonts w:ascii="Arial" w:eastAsia="Arial" w:hAnsi="Arial" w:cs="Arial"/>
          <w:sz w:val="20"/>
          <w:szCs w:val="20"/>
          <w:lang w:val="cy-GB"/>
        </w:rPr>
        <w:t>,</w:t>
      </w:r>
      <w:r w:rsidRPr="0BB4A8A8">
        <w:rPr>
          <w:rFonts w:ascii="Arial" w:eastAsia="Arial" w:hAnsi="Arial" w:cs="Arial"/>
          <w:sz w:val="20"/>
          <w:szCs w:val="20"/>
          <w:lang w:val="cy-GB"/>
        </w:rPr>
        <w:t xml:space="preserve"> gallaf ateb rhai o'r ymholiadau hyn.</w:t>
      </w:r>
    </w:p>
    <w:p w14:paraId="45B689F6" w14:textId="2BBF9B51" w:rsidR="0BB4A8A8" w:rsidRDefault="0BB4A8A8" w:rsidP="0BB4A8A8">
      <w:pPr>
        <w:spacing w:line="360" w:lineRule="auto"/>
        <w:rPr>
          <w:rFonts w:ascii="Arial" w:eastAsia="Arial" w:hAnsi="Arial" w:cs="Arial"/>
          <w:color w:val="000000" w:themeColor="text1"/>
          <w:sz w:val="20"/>
          <w:szCs w:val="20"/>
          <w:lang w:val="cy-GB"/>
        </w:rPr>
      </w:pPr>
      <w:r w:rsidRPr="0BB4A8A8">
        <w:rPr>
          <w:rFonts w:ascii="Arial" w:eastAsia="Arial" w:hAnsi="Arial" w:cs="Arial"/>
          <w:color w:val="000000" w:themeColor="text1"/>
          <w:sz w:val="20"/>
          <w:szCs w:val="20"/>
          <w:lang w:val="cy-GB"/>
        </w:rPr>
        <w:t xml:space="preserve">Mae dysgu a thyfu mewn addysgu yn cynnwys adeiladu, datblygu ac ail-greu damcaniaethau ymarferol a gwybodaeth bersonol (Clandinin, 1986; Sanders a McCutcheon, 1986). Mae ymchwilio’n gyson, arbrofi gyda dulliau a damcaniaethau yn debyg iawn i’r hyn a wneir yma yn yr astudiaeth wers. </w:t>
      </w:r>
      <w:r w:rsidR="003D4231">
        <w:rPr>
          <w:rFonts w:ascii="Arial" w:eastAsia="Arial" w:hAnsi="Arial" w:cs="Arial"/>
          <w:color w:val="000000" w:themeColor="text1"/>
          <w:sz w:val="20"/>
          <w:szCs w:val="20"/>
          <w:lang w:val="cy-GB"/>
        </w:rPr>
        <w:lastRenderedPageBreak/>
        <w:t>S</w:t>
      </w:r>
      <w:r w:rsidRPr="0BB4A8A8">
        <w:rPr>
          <w:rFonts w:ascii="Arial" w:eastAsia="Arial" w:hAnsi="Arial" w:cs="Arial"/>
          <w:color w:val="000000" w:themeColor="text1"/>
          <w:sz w:val="20"/>
          <w:szCs w:val="20"/>
          <w:lang w:val="cy-GB"/>
        </w:rPr>
        <w:t>ydd yn ffactor hollbwysig yn fy nhwf fy hun ac yn elfen i fynd i’w caffael ar fy llwybr at addysgeg ragorol</w:t>
      </w:r>
      <w:r w:rsidR="003D4231">
        <w:rPr>
          <w:rFonts w:ascii="Arial" w:eastAsia="Arial" w:hAnsi="Arial" w:cs="Arial"/>
          <w:color w:val="000000" w:themeColor="text1"/>
          <w:sz w:val="20"/>
          <w:szCs w:val="20"/>
          <w:lang w:val="cy-GB"/>
        </w:rPr>
        <w:t xml:space="preserve"> ac arfer da</w:t>
      </w:r>
      <w:r w:rsidRPr="0BB4A8A8">
        <w:rPr>
          <w:rFonts w:ascii="Arial" w:eastAsia="Arial" w:hAnsi="Arial" w:cs="Arial"/>
          <w:color w:val="000000" w:themeColor="text1"/>
          <w:sz w:val="20"/>
          <w:szCs w:val="20"/>
          <w:lang w:val="cy-GB"/>
        </w:rPr>
        <w:t>.</w:t>
      </w:r>
    </w:p>
    <w:p w14:paraId="70B6394E" w14:textId="718BE38F" w:rsidR="003D4231" w:rsidRPr="003D4231" w:rsidRDefault="003D4231" w:rsidP="003D4231">
      <w:pPr>
        <w:spacing w:line="360" w:lineRule="auto"/>
        <w:jc w:val="right"/>
        <w:rPr>
          <w:rFonts w:ascii="Arial" w:eastAsia="Arial" w:hAnsi="Arial" w:cs="Arial"/>
          <w:color w:val="000000" w:themeColor="text1"/>
          <w:sz w:val="20"/>
          <w:szCs w:val="20"/>
          <w:lang w:val="cy-GB"/>
        </w:rPr>
      </w:pPr>
      <w:r>
        <w:rPr>
          <w:rFonts w:ascii="Arial" w:eastAsia="Arial" w:hAnsi="Arial" w:cs="Arial"/>
          <w:b/>
          <w:bCs/>
          <w:color w:val="000000" w:themeColor="text1"/>
          <w:sz w:val="20"/>
          <w:szCs w:val="20"/>
          <w:lang w:val="cy-GB"/>
        </w:rPr>
        <w:t xml:space="preserve">Nifer o eiriau: </w:t>
      </w:r>
      <w:r>
        <w:rPr>
          <w:rFonts w:ascii="Arial" w:eastAsia="Arial" w:hAnsi="Arial" w:cs="Arial"/>
          <w:color w:val="000000" w:themeColor="text1"/>
          <w:sz w:val="20"/>
          <w:szCs w:val="20"/>
          <w:lang w:val="cy-GB"/>
        </w:rPr>
        <w:t>4,550</w:t>
      </w:r>
    </w:p>
    <w:p w14:paraId="2F7F680F" w14:textId="77777777" w:rsidR="003D4231" w:rsidRDefault="003D4231" w:rsidP="0BB4A8A8">
      <w:pPr>
        <w:spacing w:line="360" w:lineRule="auto"/>
        <w:rPr>
          <w:rFonts w:ascii="Arial" w:eastAsia="Arial" w:hAnsi="Arial" w:cs="Arial"/>
          <w:color w:val="000000" w:themeColor="text1"/>
          <w:sz w:val="20"/>
          <w:szCs w:val="20"/>
          <w:lang w:val="cy-GB"/>
        </w:rPr>
      </w:pPr>
    </w:p>
    <w:p w14:paraId="177DD167" w14:textId="70A8C2CC" w:rsidR="0BB4A8A8" w:rsidRDefault="0BB4A8A8" w:rsidP="0BB4A8A8">
      <w:pPr>
        <w:spacing w:line="360" w:lineRule="auto"/>
        <w:rPr>
          <w:rFonts w:ascii="Arial" w:eastAsia="Arial" w:hAnsi="Arial" w:cs="Arial"/>
          <w:color w:val="000000" w:themeColor="text1"/>
          <w:sz w:val="20"/>
          <w:szCs w:val="20"/>
          <w:lang w:val="cy-GB"/>
        </w:rPr>
      </w:pPr>
    </w:p>
    <w:p w14:paraId="554DD6E9" w14:textId="77777777" w:rsidR="002609EB" w:rsidRDefault="002609EB" w:rsidP="0BB4A8A8">
      <w:pPr>
        <w:spacing w:line="360" w:lineRule="auto"/>
        <w:rPr>
          <w:rFonts w:ascii="Arial" w:eastAsia="Arial" w:hAnsi="Arial" w:cs="Arial"/>
          <w:sz w:val="20"/>
          <w:szCs w:val="20"/>
          <w:lang w:val="cy-GB"/>
        </w:rPr>
      </w:pPr>
    </w:p>
    <w:p w14:paraId="2DFD1D19" w14:textId="77777777" w:rsidR="002609EB" w:rsidRDefault="002609EB" w:rsidP="0BB4A8A8">
      <w:pPr>
        <w:spacing w:line="360" w:lineRule="auto"/>
        <w:rPr>
          <w:rFonts w:ascii="Arial" w:eastAsia="Arial" w:hAnsi="Arial" w:cs="Arial"/>
          <w:sz w:val="20"/>
          <w:szCs w:val="20"/>
          <w:lang w:val="cy-GB"/>
        </w:rPr>
      </w:pPr>
    </w:p>
    <w:p w14:paraId="6D021B86" w14:textId="77777777" w:rsidR="00B71039" w:rsidRDefault="00B71039" w:rsidP="0BB4A8A8">
      <w:pPr>
        <w:spacing w:line="360" w:lineRule="auto"/>
        <w:rPr>
          <w:rFonts w:ascii="Arial" w:eastAsia="Arial" w:hAnsi="Arial" w:cs="Arial"/>
          <w:b/>
          <w:bCs/>
          <w:sz w:val="20"/>
          <w:szCs w:val="20"/>
          <w:lang w:val="cy-GB"/>
        </w:rPr>
      </w:pPr>
    </w:p>
    <w:p w14:paraId="2593AB60" w14:textId="77777777" w:rsidR="00B71039" w:rsidRDefault="00B71039" w:rsidP="0BB4A8A8">
      <w:pPr>
        <w:spacing w:line="360" w:lineRule="auto"/>
        <w:rPr>
          <w:rFonts w:ascii="Arial" w:eastAsia="Arial" w:hAnsi="Arial" w:cs="Arial"/>
          <w:b/>
          <w:bCs/>
          <w:sz w:val="20"/>
          <w:szCs w:val="20"/>
          <w:lang w:val="cy-GB"/>
        </w:rPr>
      </w:pPr>
    </w:p>
    <w:p w14:paraId="16A195A2" w14:textId="77777777" w:rsidR="00B71039" w:rsidRDefault="00B71039" w:rsidP="0BB4A8A8">
      <w:pPr>
        <w:spacing w:line="360" w:lineRule="auto"/>
        <w:rPr>
          <w:rFonts w:ascii="Arial" w:eastAsia="Arial" w:hAnsi="Arial" w:cs="Arial"/>
          <w:b/>
          <w:bCs/>
          <w:sz w:val="20"/>
          <w:szCs w:val="20"/>
          <w:lang w:val="cy-GB"/>
        </w:rPr>
      </w:pPr>
    </w:p>
    <w:p w14:paraId="3306EEB6" w14:textId="77777777" w:rsidR="00B71039" w:rsidRDefault="00B71039" w:rsidP="0BB4A8A8">
      <w:pPr>
        <w:spacing w:line="360" w:lineRule="auto"/>
        <w:rPr>
          <w:rFonts w:ascii="Arial" w:eastAsia="Arial" w:hAnsi="Arial" w:cs="Arial"/>
          <w:b/>
          <w:bCs/>
          <w:sz w:val="20"/>
          <w:szCs w:val="20"/>
          <w:lang w:val="cy-GB"/>
        </w:rPr>
      </w:pPr>
    </w:p>
    <w:p w14:paraId="29DF73B5" w14:textId="77777777" w:rsidR="00B71039" w:rsidRDefault="00B71039" w:rsidP="0BB4A8A8">
      <w:pPr>
        <w:spacing w:line="360" w:lineRule="auto"/>
        <w:rPr>
          <w:rFonts w:ascii="Arial" w:eastAsia="Arial" w:hAnsi="Arial" w:cs="Arial"/>
          <w:b/>
          <w:bCs/>
          <w:sz w:val="20"/>
          <w:szCs w:val="20"/>
          <w:lang w:val="cy-GB"/>
        </w:rPr>
      </w:pPr>
    </w:p>
    <w:p w14:paraId="0C64BF7D" w14:textId="77777777" w:rsidR="00B71039" w:rsidRDefault="00B71039" w:rsidP="0BB4A8A8">
      <w:pPr>
        <w:spacing w:line="360" w:lineRule="auto"/>
        <w:rPr>
          <w:rFonts w:ascii="Arial" w:eastAsia="Arial" w:hAnsi="Arial" w:cs="Arial"/>
          <w:b/>
          <w:bCs/>
          <w:sz w:val="20"/>
          <w:szCs w:val="20"/>
          <w:lang w:val="cy-GB"/>
        </w:rPr>
      </w:pPr>
    </w:p>
    <w:p w14:paraId="3FBCA419" w14:textId="77777777" w:rsidR="00B71039" w:rsidRDefault="00B71039" w:rsidP="0BB4A8A8">
      <w:pPr>
        <w:spacing w:line="360" w:lineRule="auto"/>
        <w:rPr>
          <w:rFonts w:ascii="Arial" w:eastAsia="Arial" w:hAnsi="Arial" w:cs="Arial"/>
          <w:b/>
          <w:bCs/>
          <w:sz w:val="20"/>
          <w:szCs w:val="20"/>
          <w:lang w:val="cy-GB"/>
        </w:rPr>
      </w:pPr>
    </w:p>
    <w:p w14:paraId="1428DDB3" w14:textId="77777777" w:rsidR="00B71039" w:rsidRDefault="00B71039" w:rsidP="0BB4A8A8">
      <w:pPr>
        <w:spacing w:line="360" w:lineRule="auto"/>
        <w:rPr>
          <w:rFonts w:ascii="Arial" w:eastAsia="Arial" w:hAnsi="Arial" w:cs="Arial"/>
          <w:b/>
          <w:bCs/>
          <w:sz w:val="20"/>
          <w:szCs w:val="20"/>
          <w:lang w:val="cy-GB"/>
        </w:rPr>
      </w:pPr>
    </w:p>
    <w:p w14:paraId="3C13B1B4" w14:textId="77777777" w:rsidR="00B71039" w:rsidRDefault="00B71039" w:rsidP="0BB4A8A8">
      <w:pPr>
        <w:spacing w:line="360" w:lineRule="auto"/>
        <w:rPr>
          <w:rFonts w:ascii="Arial" w:eastAsia="Arial" w:hAnsi="Arial" w:cs="Arial"/>
          <w:b/>
          <w:bCs/>
          <w:sz w:val="20"/>
          <w:szCs w:val="20"/>
          <w:lang w:val="cy-GB"/>
        </w:rPr>
      </w:pPr>
    </w:p>
    <w:p w14:paraId="25784F51" w14:textId="77777777" w:rsidR="00B71039" w:rsidRDefault="00B71039" w:rsidP="0BB4A8A8">
      <w:pPr>
        <w:spacing w:line="360" w:lineRule="auto"/>
        <w:rPr>
          <w:rFonts w:ascii="Arial" w:eastAsia="Arial" w:hAnsi="Arial" w:cs="Arial"/>
          <w:b/>
          <w:bCs/>
          <w:sz w:val="20"/>
          <w:szCs w:val="20"/>
          <w:lang w:val="cy-GB"/>
        </w:rPr>
      </w:pPr>
    </w:p>
    <w:p w14:paraId="5296EB05" w14:textId="77777777" w:rsidR="00B71039" w:rsidRDefault="00B71039" w:rsidP="0BB4A8A8">
      <w:pPr>
        <w:spacing w:line="360" w:lineRule="auto"/>
        <w:rPr>
          <w:rFonts w:ascii="Arial" w:eastAsia="Arial" w:hAnsi="Arial" w:cs="Arial"/>
          <w:b/>
          <w:bCs/>
          <w:sz w:val="20"/>
          <w:szCs w:val="20"/>
          <w:lang w:val="cy-GB"/>
        </w:rPr>
      </w:pPr>
    </w:p>
    <w:p w14:paraId="0D03941F" w14:textId="77777777" w:rsidR="00B71039" w:rsidRDefault="00B71039" w:rsidP="0BB4A8A8">
      <w:pPr>
        <w:spacing w:line="360" w:lineRule="auto"/>
        <w:rPr>
          <w:rFonts w:ascii="Arial" w:eastAsia="Arial" w:hAnsi="Arial" w:cs="Arial"/>
          <w:b/>
          <w:bCs/>
          <w:sz w:val="20"/>
          <w:szCs w:val="20"/>
          <w:lang w:val="cy-GB"/>
        </w:rPr>
      </w:pPr>
    </w:p>
    <w:p w14:paraId="4AADB1EE" w14:textId="77777777" w:rsidR="00B71039" w:rsidRDefault="00B71039" w:rsidP="0BB4A8A8">
      <w:pPr>
        <w:spacing w:line="360" w:lineRule="auto"/>
        <w:rPr>
          <w:rFonts w:ascii="Arial" w:eastAsia="Arial" w:hAnsi="Arial" w:cs="Arial"/>
          <w:b/>
          <w:bCs/>
          <w:sz w:val="20"/>
          <w:szCs w:val="20"/>
          <w:lang w:val="cy-GB"/>
        </w:rPr>
      </w:pPr>
    </w:p>
    <w:p w14:paraId="1D4BDDEA" w14:textId="77777777" w:rsidR="00B71039" w:rsidRDefault="00B71039" w:rsidP="0BB4A8A8">
      <w:pPr>
        <w:spacing w:line="360" w:lineRule="auto"/>
        <w:rPr>
          <w:rFonts w:ascii="Arial" w:eastAsia="Arial" w:hAnsi="Arial" w:cs="Arial"/>
          <w:b/>
          <w:bCs/>
          <w:sz w:val="20"/>
          <w:szCs w:val="20"/>
          <w:lang w:val="cy-GB"/>
        </w:rPr>
      </w:pPr>
    </w:p>
    <w:p w14:paraId="78B57AEE" w14:textId="77777777" w:rsidR="00B71039" w:rsidRDefault="00B71039" w:rsidP="0BB4A8A8">
      <w:pPr>
        <w:spacing w:line="360" w:lineRule="auto"/>
        <w:rPr>
          <w:rFonts w:ascii="Arial" w:eastAsia="Arial" w:hAnsi="Arial" w:cs="Arial"/>
          <w:b/>
          <w:bCs/>
          <w:sz w:val="20"/>
          <w:szCs w:val="20"/>
          <w:lang w:val="cy-GB"/>
        </w:rPr>
      </w:pPr>
    </w:p>
    <w:p w14:paraId="7CB30D99" w14:textId="77777777" w:rsidR="00B71039" w:rsidRDefault="00B71039" w:rsidP="0BB4A8A8">
      <w:pPr>
        <w:spacing w:line="360" w:lineRule="auto"/>
        <w:rPr>
          <w:rFonts w:ascii="Arial" w:eastAsia="Arial" w:hAnsi="Arial" w:cs="Arial"/>
          <w:b/>
          <w:bCs/>
          <w:sz w:val="20"/>
          <w:szCs w:val="20"/>
          <w:lang w:val="cy-GB"/>
        </w:rPr>
      </w:pPr>
    </w:p>
    <w:p w14:paraId="199F92AB" w14:textId="77777777" w:rsidR="00B71039" w:rsidRDefault="00B71039" w:rsidP="0BB4A8A8">
      <w:pPr>
        <w:spacing w:line="360" w:lineRule="auto"/>
        <w:rPr>
          <w:rFonts w:ascii="Arial" w:eastAsia="Arial" w:hAnsi="Arial" w:cs="Arial"/>
          <w:b/>
          <w:bCs/>
          <w:sz w:val="20"/>
          <w:szCs w:val="20"/>
          <w:lang w:val="cy-GB"/>
        </w:rPr>
      </w:pPr>
    </w:p>
    <w:p w14:paraId="03758842" w14:textId="77777777" w:rsidR="00B71039" w:rsidRDefault="00B71039" w:rsidP="0BB4A8A8">
      <w:pPr>
        <w:spacing w:line="360" w:lineRule="auto"/>
        <w:rPr>
          <w:rFonts w:ascii="Arial" w:eastAsia="Arial" w:hAnsi="Arial" w:cs="Arial"/>
          <w:b/>
          <w:bCs/>
          <w:sz w:val="20"/>
          <w:szCs w:val="20"/>
          <w:lang w:val="cy-GB"/>
        </w:rPr>
      </w:pPr>
    </w:p>
    <w:p w14:paraId="415B9797" w14:textId="77777777" w:rsidR="00B71039" w:rsidRDefault="00B71039" w:rsidP="0BB4A8A8">
      <w:pPr>
        <w:spacing w:line="360" w:lineRule="auto"/>
        <w:rPr>
          <w:rFonts w:ascii="Arial" w:eastAsia="Arial" w:hAnsi="Arial" w:cs="Arial"/>
          <w:b/>
          <w:bCs/>
          <w:sz w:val="20"/>
          <w:szCs w:val="20"/>
          <w:lang w:val="cy-GB"/>
        </w:rPr>
      </w:pPr>
    </w:p>
    <w:p w14:paraId="516EF7A6" w14:textId="77777777" w:rsidR="00B71039" w:rsidRDefault="00B71039" w:rsidP="0BB4A8A8">
      <w:pPr>
        <w:spacing w:line="360" w:lineRule="auto"/>
        <w:rPr>
          <w:rFonts w:ascii="Arial" w:eastAsia="Arial" w:hAnsi="Arial" w:cs="Arial"/>
          <w:b/>
          <w:bCs/>
          <w:sz w:val="20"/>
          <w:szCs w:val="20"/>
          <w:lang w:val="cy-GB"/>
        </w:rPr>
      </w:pPr>
    </w:p>
    <w:p w14:paraId="0B454E13" w14:textId="77777777" w:rsidR="009843B4" w:rsidRDefault="009843B4" w:rsidP="0BB4A8A8">
      <w:pPr>
        <w:spacing w:line="360" w:lineRule="auto"/>
        <w:rPr>
          <w:rFonts w:ascii="Arial" w:eastAsia="Arial" w:hAnsi="Arial" w:cs="Arial"/>
          <w:b/>
          <w:bCs/>
          <w:sz w:val="20"/>
          <w:szCs w:val="20"/>
          <w:lang w:val="cy-GB"/>
        </w:rPr>
      </w:pPr>
    </w:p>
    <w:p w14:paraId="0C195011" w14:textId="7CD0DABB" w:rsidR="0BB4A8A8" w:rsidRDefault="0BB4A8A8" w:rsidP="0BB4A8A8">
      <w:pPr>
        <w:spacing w:line="360" w:lineRule="auto"/>
        <w:rPr>
          <w:rFonts w:ascii="Arial" w:eastAsia="Arial" w:hAnsi="Arial" w:cs="Arial"/>
          <w:b/>
          <w:bCs/>
          <w:sz w:val="20"/>
          <w:szCs w:val="20"/>
          <w:lang w:val="cy-GB"/>
        </w:rPr>
      </w:pPr>
      <w:r w:rsidRPr="0BB4A8A8">
        <w:rPr>
          <w:rFonts w:ascii="Arial" w:eastAsia="Arial" w:hAnsi="Arial" w:cs="Arial"/>
          <w:b/>
          <w:bCs/>
          <w:sz w:val="20"/>
          <w:szCs w:val="20"/>
          <w:lang w:val="cy-GB"/>
        </w:rPr>
        <w:lastRenderedPageBreak/>
        <w:t>Rhestr Cyfeirnodi</w:t>
      </w:r>
    </w:p>
    <w:p w14:paraId="373871DE" w14:textId="0D7BD3FF" w:rsidR="009843B4" w:rsidRPr="008103BA" w:rsidRDefault="009843B4" w:rsidP="009843B4">
      <w:pPr>
        <w:spacing w:after="0" w:line="240" w:lineRule="auto"/>
        <w:textAlignment w:val="baseline"/>
        <w:rPr>
          <w:rFonts w:ascii="Arial" w:eastAsia="Times New Roman" w:hAnsi="Arial" w:cs="Arial"/>
          <w:sz w:val="20"/>
          <w:szCs w:val="20"/>
          <w:lang w:eastAsia="en-GB"/>
        </w:rPr>
      </w:pPr>
      <w:r w:rsidRPr="009843B4">
        <w:rPr>
          <w:rFonts w:ascii="Arial" w:eastAsia="Times New Roman" w:hAnsi="Arial" w:cs="Arial"/>
          <w:sz w:val="20"/>
          <w:szCs w:val="20"/>
          <w:lang w:eastAsia="en-GB"/>
        </w:rPr>
        <w:t>Adelantado-</w:t>
      </w:r>
      <w:proofErr w:type="spellStart"/>
      <w:r w:rsidRPr="009843B4">
        <w:rPr>
          <w:rFonts w:ascii="Arial" w:eastAsia="Times New Roman" w:hAnsi="Arial" w:cs="Arial"/>
          <w:sz w:val="20"/>
          <w:szCs w:val="20"/>
          <w:lang w:eastAsia="en-GB"/>
        </w:rPr>
        <w:t>Renau</w:t>
      </w:r>
      <w:proofErr w:type="spellEnd"/>
      <w:r w:rsidRPr="009843B4">
        <w:rPr>
          <w:rFonts w:ascii="Arial" w:eastAsia="Times New Roman" w:hAnsi="Arial" w:cs="Arial"/>
          <w:sz w:val="20"/>
          <w:szCs w:val="20"/>
          <w:lang w:eastAsia="en-GB"/>
        </w:rPr>
        <w:t xml:space="preserve">, M., </w:t>
      </w:r>
      <w:proofErr w:type="spellStart"/>
      <w:r w:rsidRPr="009843B4">
        <w:rPr>
          <w:rFonts w:ascii="Arial" w:eastAsia="Times New Roman" w:hAnsi="Arial" w:cs="Arial"/>
          <w:sz w:val="20"/>
          <w:szCs w:val="20"/>
          <w:lang w:eastAsia="en-GB"/>
        </w:rPr>
        <w:t>Moliner-Urdiales</w:t>
      </w:r>
      <w:proofErr w:type="spellEnd"/>
      <w:r w:rsidRPr="009843B4">
        <w:rPr>
          <w:rFonts w:ascii="Arial" w:eastAsia="Times New Roman" w:hAnsi="Arial" w:cs="Arial"/>
          <w:sz w:val="20"/>
          <w:szCs w:val="20"/>
          <w:lang w:eastAsia="en-GB"/>
        </w:rPr>
        <w:t xml:space="preserve">, D., </w:t>
      </w:r>
      <w:proofErr w:type="spellStart"/>
      <w:r w:rsidRPr="009843B4">
        <w:rPr>
          <w:rFonts w:ascii="Arial" w:eastAsia="Times New Roman" w:hAnsi="Arial" w:cs="Arial"/>
          <w:sz w:val="20"/>
          <w:szCs w:val="20"/>
          <w:lang w:eastAsia="en-GB"/>
        </w:rPr>
        <w:t>Cavero</w:t>
      </w:r>
      <w:proofErr w:type="spellEnd"/>
      <w:r w:rsidRPr="009843B4">
        <w:rPr>
          <w:rFonts w:ascii="Arial" w:eastAsia="Times New Roman" w:hAnsi="Arial" w:cs="Arial"/>
          <w:sz w:val="20"/>
          <w:szCs w:val="20"/>
          <w:lang w:eastAsia="en-GB"/>
        </w:rPr>
        <w:t>-Redondo, I., Beltran-Valls, R., Martínez-</w:t>
      </w:r>
      <w:proofErr w:type="spellStart"/>
      <w:r w:rsidRPr="009843B4">
        <w:rPr>
          <w:rFonts w:ascii="Arial" w:eastAsia="Times New Roman" w:hAnsi="Arial" w:cs="Arial"/>
          <w:sz w:val="20"/>
          <w:szCs w:val="20"/>
          <w:lang w:eastAsia="en-GB"/>
        </w:rPr>
        <w:t>Vizcaíno</w:t>
      </w:r>
      <w:proofErr w:type="spellEnd"/>
      <w:r w:rsidRPr="009843B4">
        <w:rPr>
          <w:rFonts w:ascii="Arial" w:eastAsia="Times New Roman" w:hAnsi="Arial" w:cs="Arial"/>
          <w:sz w:val="20"/>
          <w:szCs w:val="20"/>
          <w:lang w:eastAsia="en-GB"/>
        </w:rPr>
        <w:t xml:space="preserve">, V., a Álvarez-Bueno, C. (2019) ‘Association Between Screen Media Use and Academic Performance Among Children and Adolescents: A Systematic Review and Meta-analysis' </w:t>
      </w:r>
      <w:r w:rsidRPr="009843B4">
        <w:rPr>
          <w:rFonts w:ascii="Arial" w:eastAsia="Times New Roman" w:hAnsi="Arial" w:cs="Arial"/>
          <w:i/>
          <w:iCs/>
          <w:sz w:val="20"/>
          <w:szCs w:val="20"/>
          <w:lang w:eastAsia="en-GB"/>
        </w:rPr>
        <w:t xml:space="preserve">JAMA </w:t>
      </w:r>
      <w:proofErr w:type="spellStart"/>
      <w:r w:rsidRPr="009843B4">
        <w:rPr>
          <w:rFonts w:ascii="Arial" w:eastAsia="Times New Roman" w:hAnsi="Arial" w:cs="Arial"/>
          <w:i/>
          <w:iCs/>
          <w:sz w:val="20"/>
          <w:szCs w:val="20"/>
          <w:lang w:eastAsia="en-GB"/>
        </w:rPr>
        <w:t>Pediatrics</w:t>
      </w:r>
      <w:proofErr w:type="spellEnd"/>
      <w:r w:rsidRPr="009843B4">
        <w:rPr>
          <w:rFonts w:ascii="Arial" w:eastAsia="Times New Roman" w:hAnsi="Arial" w:cs="Arial"/>
          <w:sz w:val="20"/>
          <w:szCs w:val="20"/>
          <w:lang w:eastAsia="en-GB"/>
        </w:rPr>
        <w:t> 173(11), tud.1058-1067 doi:10.1001/jamapediatrics.2019.3176 </w:t>
      </w:r>
    </w:p>
    <w:p w14:paraId="62808ABE" w14:textId="77777777" w:rsidR="009843B4" w:rsidRPr="009843B4" w:rsidRDefault="009843B4" w:rsidP="009843B4">
      <w:pPr>
        <w:spacing w:after="0" w:line="240" w:lineRule="auto"/>
        <w:textAlignment w:val="baseline"/>
        <w:rPr>
          <w:rFonts w:ascii="Arial" w:eastAsia="Times New Roman" w:hAnsi="Arial" w:cs="Arial"/>
          <w:sz w:val="18"/>
          <w:szCs w:val="18"/>
          <w:lang w:eastAsia="en-GB"/>
        </w:rPr>
      </w:pPr>
    </w:p>
    <w:p w14:paraId="0B75335C" w14:textId="77777777"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Bandura, A. (1977) </w:t>
      </w:r>
      <w:r w:rsidRPr="009843B4">
        <w:rPr>
          <w:rFonts w:ascii="Arial" w:eastAsia="Times New Roman" w:hAnsi="Arial" w:cs="Arial"/>
          <w:i/>
          <w:iCs/>
          <w:sz w:val="20"/>
          <w:szCs w:val="20"/>
          <w:lang w:eastAsia="en-GB"/>
        </w:rPr>
        <w:t xml:space="preserve">Social learning theory </w:t>
      </w:r>
      <w:r w:rsidRPr="009843B4">
        <w:rPr>
          <w:rFonts w:ascii="Arial" w:eastAsia="Times New Roman" w:hAnsi="Arial" w:cs="Arial"/>
          <w:sz w:val="20"/>
          <w:szCs w:val="20"/>
          <w:lang w:eastAsia="en-GB"/>
        </w:rPr>
        <w:t>New Jersey: Prentice-Hall </w:t>
      </w:r>
    </w:p>
    <w:p w14:paraId="502ABCF0" w14:textId="77777777" w:rsidR="009843B4" w:rsidRPr="008103BA" w:rsidRDefault="009843B4" w:rsidP="009843B4">
      <w:pPr>
        <w:spacing w:after="0" w:line="240" w:lineRule="auto"/>
        <w:textAlignment w:val="baseline"/>
        <w:rPr>
          <w:rFonts w:ascii="Arial" w:eastAsia="Times New Roman" w:hAnsi="Arial" w:cs="Arial"/>
          <w:color w:val="000000"/>
          <w:sz w:val="20"/>
          <w:szCs w:val="20"/>
          <w:lang w:eastAsia="en-GB"/>
        </w:rPr>
      </w:pPr>
      <w:r w:rsidRPr="009843B4">
        <w:rPr>
          <w:rFonts w:ascii="Arial" w:eastAsia="Times New Roman" w:hAnsi="Arial" w:cs="Arial"/>
          <w:color w:val="000000"/>
          <w:sz w:val="20"/>
          <w:szCs w:val="20"/>
          <w:lang w:eastAsia="en-GB"/>
        </w:rPr>
        <w:t xml:space="preserve">BERA (2018) </w:t>
      </w:r>
      <w:r w:rsidRPr="009843B4">
        <w:rPr>
          <w:rFonts w:ascii="Arial" w:eastAsia="Times New Roman" w:hAnsi="Arial" w:cs="Arial"/>
          <w:i/>
          <w:iCs/>
          <w:color w:val="000000"/>
          <w:sz w:val="20"/>
          <w:szCs w:val="20"/>
          <w:lang w:eastAsia="en-GB"/>
        </w:rPr>
        <w:t xml:space="preserve">Ethical Guidelines for Educational Research </w:t>
      </w:r>
      <w:proofErr w:type="spellStart"/>
      <w:r w:rsidRPr="009843B4">
        <w:rPr>
          <w:rFonts w:ascii="Arial" w:eastAsia="Times New Roman" w:hAnsi="Arial" w:cs="Arial"/>
          <w:color w:val="000000"/>
          <w:sz w:val="20"/>
          <w:szCs w:val="20"/>
          <w:lang w:eastAsia="en-GB"/>
        </w:rPr>
        <w:t>Ar</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gael</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yn</w:t>
      </w:r>
      <w:proofErr w:type="spellEnd"/>
      <w:r w:rsidRPr="009843B4">
        <w:rPr>
          <w:rFonts w:ascii="Arial" w:eastAsia="Times New Roman" w:hAnsi="Arial" w:cs="Arial"/>
          <w:color w:val="000000"/>
          <w:sz w:val="20"/>
          <w:szCs w:val="20"/>
          <w:lang w:eastAsia="en-GB"/>
        </w:rPr>
        <w:t xml:space="preserve">: </w:t>
      </w:r>
      <w:hyperlink r:id="rId5" w:tgtFrame="_blank" w:history="1">
        <w:proofErr w:type="spellStart"/>
        <w:r w:rsidRPr="009843B4">
          <w:rPr>
            <w:rFonts w:ascii="Arial" w:eastAsia="Times New Roman" w:hAnsi="Arial" w:cs="Arial"/>
            <w:color w:val="0563C1"/>
            <w:sz w:val="20"/>
            <w:szCs w:val="20"/>
            <w:u w:val="single"/>
            <w:lang w:eastAsia="en-GB"/>
          </w:rPr>
          <w:t>Mynediad</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cyswllt</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i'r</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wefan</w:t>
        </w:r>
        <w:proofErr w:type="spellEnd"/>
      </w:hyperlink>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Darllenwyd</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ar</w:t>
      </w:r>
      <w:proofErr w:type="spellEnd"/>
      <w:r w:rsidRPr="009843B4">
        <w:rPr>
          <w:rFonts w:ascii="Arial" w:eastAsia="Times New Roman" w:hAnsi="Arial" w:cs="Arial"/>
          <w:color w:val="000000"/>
          <w:sz w:val="20"/>
          <w:szCs w:val="20"/>
          <w:lang w:eastAsia="en-GB"/>
        </w:rPr>
        <w:t xml:space="preserve">: 18 </w:t>
      </w:r>
      <w:proofErr w:type="spellStart"/>
      <w:r w:rsidRPr="009843B4">
        <w:rPr>
          <w:rFonts w:ascii="Arial" w:eastAsia="Times New Roman" w:hAnsi="Arial" w:cs="Arial"/>
          <w:color w:val="000000"/>
          <w:sz w:val="20"/>
          <w:szCs w:val="20"/>
          <w:lang w:eastAsia="en-GB"/>
        </w:rPr>
        <w:t>Chwefror</w:t>
      </w:r>
      <w:proofErr w:type="spellEnd"/>
      <w:r w:rsidRPr="009843B4">
        <w:rPr>
          <w:rFonts w:ascii="Arial" w:eastAsia="Times New Roman" w:hAnsi="Arial" w:cs="Arial"/>
          <w:color w:val="000000"/>
          <w:sz w:val="20"/>
          <w:szCs w:val="20"/>
          <w:lang w:eastAsia="en-GB"/>
        </w:rPr>
        <w:t>, 2022)</w:t>
      </w:r>
    </w:p>
    <w:p w14:paraId="2A3FFE81" w14:textId="78578232"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000000"/>
          <w:sz w:val="20"/>
          <w:szCs w:val="20"/>
          <w:lang w:eastAsia="en-GB"/>
        </w:rPr>
        <w:t xml:space="preserve">  </w:t>
      </w:r>
    </w:p>
    <w:p w14:paraId="74136989" w14:textId="129F17EF" w:rsidR="009843B4" w:rsidRPr="008103BA" w:rsidRDefault="009843B4" w:rsidP="009843B4">
      <w:pPr>
        <w:spacing w:after="0" w:line="240" w:lineRule="auto"/>
        <w:textAlignment w:val="baseline"/>
        <w:rPr>
          <w:rFonts w:ascii="Arial" w:eastAsia="Times New Roman" w:hAnsi="Arial" w:cs="Arial"/>
          <w:lang w:eastAsia="en-GB"/>
        </w:rPr>
      </w:pPr>
      <w:proofErr w:type="spellStart"/>
      <w:r w:rsidRPr="009843B4">
        <w:rPr>
          <w:rFonts w:ascii="Arial" w:eastAsia="Times New Roman" w:hAnsi="Arial" w:cs="Arial"/>
          <w:color w:val="000000"/>
          <w:sz w:val="20"/>
          <w:szCs w:val="20"/>
          <w:lang w:eastAsia="en-GB"/>
        </w:rPr>
        <w:t>Bergsteiner</w:t>
      </w:r>
      <w:proofErr w:type="spellEnd"/>
      <w:r w:rsidRPr="009843B4">
        <w:rPr>
          <w:rFonts w:ascii="Arial" w:eastAsia="Times New Roman" w:hAnsi="Arial" w:cs="Arial"/>
          <w:color w:val="000000"/>
          <w:sz w:val="20"/>
          <w:szCs w:val="20"/>
          <w:lang w:eastAsia="en-GB"/>
        </w:rPr>
        <w:t>, H., Avery, G., a Neumann, R. (2010) ‘</w:t>
      </w:r>
      <w:r w:rsidRPr="009843B4">
        <w:rPr>
          <w:rFonts w:ascii="Arial" w:eastAsia="Times New Roman" w:hAnsi="Arial" w:cs="Arial"/>
          <w:color w:val="111111"/>
          <w:sz w:val="20"/>
          <w:szCs w:val="20"/>
          <w:lang w:eastAsia="en-GB"/>
        </w:rPr>
        <w:t>Kolb's experiential learning model: Critique from a modelling perspective’</w:t>
      </w:r>
      <w:r w:rsidRPr="009843B4">
        <w:rPr>
          <w:rFonts w:ascii="Arial" w:eastAsia="Times New Roman" w:hAnsi="Arial" w:cs="Arial"/>
          <w:i/>
          <w:iCs/>
          <w:color w:val="111111"/>
          <w:sz w:val="20"/>
          <w:szCs w:val="20"/>
          <w:lang w:eastAsia="en-GB"/>
        </w:rPr>
        <w:t xml:space="preserve"> </w:t>
      </w:r>
      <w:r w:rsidRPr="009843B4">
        <w:rPr>
          <w:rFonts w:ascii="Arial" w:eastAsia="Times New Roman" w:hAnsi="Arial" w:cs="Arial"/>
          <w:i/>
          <w:iCs/>
          <w:sz w:val="20"/>
          <w:szCs w:val="20"/>
          <w:lang w:eastAsia="en-GB"/>
        </w:rPr>
        <w:t>Studies in Continuing Education</w:t>
      </w:r>
      <w:r w:rsidRPr="009843B4">
        <w:rPr>
          <w:rFonts w:ascii="Arial" w:eastAsia="Times New Roman" w:hAnsi="Arial" w:cs="Arial"/>
          <w:sz w:val="20"/>
          <w:szCs w:val="20"/>
          <w:lang w:eastAsia="en-GB"/>
        </w:rPr>
        <w:t xml:space="preserve"> 32(1), tud.29-46 </w:t>
      </w:r>
      <w:proofErr w:type="spellStart"/>
      <w:r w:rsidRPr="009843B4">
        <w:rPr>
          <w:rFonts w:ascii="Arial" w:eastAsia="Times New Roman" w:hAnsi="Arial" w:cs="Arial"/>
          <w:sz w:val="20"/>
          <w:szCs w:val="20"/>
          <w:lang w:eastAsia="en-GB"/>
        </w:rPr>
        <w:t>doi</w:t>
      </w:r>
      <w:proofErr w:type="spellEnd"/>
      <w:r w:rsidRPr="009843B4">
        <w:rPr>
          <w:rFonts w:ascii="Arial" w:eastAsia="Times New Roman" w:hAnsi="Arial" w:cs="Arial"/>
          <w:sz w:val="20"/>
          <w:szCs w:val="20"/>
          <w:lang w:eastAsia="en-GB"/>
        </w:rPr>
        <w:t xml:space="preserve">: </w:t>
      </w:r>
      <w:hyperlink r:id="rId6" w:tgtFrame="_blank" w:history="1">
        <w:r w:rsidRPr="009843B4">
          <w:rPr>
            <w:rFonts w:ascii="Arial" w:eastAsia="Times New Roman" w:hAnsi="Arial" w:cs="Arial"/>
            <w:color w:val="0563C1"/>
            <w:sz w:val="20"/>
            <w:szCs w:val="20"/>
            <w:u w:val="single"/>
            <w:lang w:eastAsia="en-GB"/>
          </w:rPr>
          <w:t>10.1080/01580370903534355</w:t>
        </w:r>
      </w:hyperlink>
      <w:r w:rsidRPr="009843B4">
        <w:rPr>
          <w:rFonts w:ascii="Arial" w:eastAsia="Times New Roman" w:hAnsi="Arial" w:cs="Arial"/>
          <w:lang w:eastAsia="en-GB"/>
        </w:rPr>
        <w:t> </w:t>
      </w:r>
    </w:p>
    <w:p w14:paraId="7C65F001" w14:textId="77777777" w:rsidR="009843B4" w:rsidRPr="009843B4" w:rsidRDefault="009843B4" w:rsidP="009843B4">
      <w:pPr>
        <w:spacing w:after="0" w:line="240" w:lineRule="auto"/>
        <w:textAlignment w:val="baseline"/>
        <w:rPr>
          <w:rFonts w:ascii="Arial" w:eastAsia="Times New Roman" w:hAnsi="Arial" w:cs="Arial"/>
          <w:sz w:val="18"/>
          <w:szCs w:val="18"/>
          <w:lang w:eastAsia="en-GB"/>
        </w:rPr>
      </w:pPr>
    </w:p>
    <w:p w14:paraId="27C4A255" w14:textId="6DB561CD" w:rsidR="009843B4" w:rsidRPr="008103BA" w:rsidRDefault="009843B4" w:rsidP="009843B4">
      <w:pPr>
        <w:spacing w:after="0" w:line="240" w:lineRule="auto"/>
        <w:textAlignment w:val="baseline"/>
        <w:rPr>
          <w:rFonts w:ascii="Arial" w:eastAsia="Times New Roman" w:hAnsi="Arial" w:cs="Arial"/>
          <w:color w:val="000000"/>
          <w:sz w:val="20"/>
          <w:szCs w:val="20"/>
          <w:lang w:eastAsia="en-GB"/>
        </w:rPr>
      </w:pPr>
      <w:proofErr w:type="spellStart"/>
      <w:r w:rsidRPr="009843B4">
        <w:rPr>
          <w:rFonts w:ascii="Arial" w:eastAsia="Times New Roman" w:hAnsi="Arial" w:cs="Arial"/>
          <w:color w:val="000000"/>
          <w:sz w:val="20"/>
          <w:szCs w:val="20"/>
          <w:lang w:eastAsia="en-GB"/>
        </w:rPr>
        <w:t>Bingimlas</w:t>
      </w:r>
      <w:proofErr w:type="spellEnd"/>
      <w:r w:rsidRPr="009843B4">
        <w:rPr>
          <w:rFonts w:ascii="Arial" w:eastAsia="Times New Roman" w:hAnsi="Arial" w:cs="Arial"/>
          <w:color w:val="000000"/>
          <w:sz w:val="20"/>
          <w:szCs w:val="20"/>
          <w:lang w:eastAsia="en-GB"/>
        </w:rPr>
        <w:t xml:space="preserve">, K. (2009) ‘The barriers to the successful integration of ICT in teaching and learning environments: A review of the literature’ </w:t>
      </w:r>
      <w:r w:rsidRPr="009843B4">
        <w:rPr>
          <w:rFonts w:ascii="Arial" w:eastAsia="Times New Roman" w:hAnsi="Arial" w:cs="Arial"/>
          <w:i/>
          <w:iCs/>
          <w:color w:val="000000"/>
          <w:sz w:val="20"/>
          <w:szCs w:val="20"/>
          <w:lang w:eastAsia="en-GB"/>
        </w:rPr>
        <w:t>Eurasia Journal of Mathematics, science and technology education,</w:t>
      </w:r>
      <w:r w:rsidRPr="009843B4">
        <w:rPr>
          <w:rFonts w:ascii="Arial" w:eastAsia="Times New Roman" w:hAnsi="Arial" w:cs="Arial"/>
          <w:color w:val="000000"/>
          <w:sz w:val="20"/>
          <w:szCs w:val="20"/>
          <w:lang w:eastAsia="en-GB"/>
        </w:rPr>
        <w:t xml:space="preserve"> 5(3), tud.1-11 </w:t>
      </w:r>
      <w:proofErr w:type="spellStart"/>
      <w:r w:rsidRPr="009843B4">
        <w:rPr>
          <w:rFonts w:ascii="Arial" w:eastAsia="Times New Roman" w:hAnsi="Arial" w:cs="Arial"/>
          <w:color w:val="000000"/>
          <w:sz w:val="20"/>
          <w:szCs w:val="20"/>
          <w:lang w:eastAsia="en-GB"/>
        </w:rPr>
        <w:t>Ar</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gael</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yn</w:t>
      </w:r>
      <w:proofErr w:type="spellEnd"/>
      <w:r w:rsidRPr="009843B4">
        <w:rPr>
          <w:rFonts w:ascii="Arial" w:eastAsia="Times New Roman" w:hAnsi="Arial" w:cs="Arial"/>
          <w:color w:val="000000"/>
          <w:sz w:val="20"/>
          <w:szCs w:val="20"/>
          <w:lang w:eastAsia="en-GB"/>
        </w:rPr>
        <w:t xml:space="preserve">: </w:t>
      </w:r>
      <w:hyperlink r:id="rId7" w:tgtFrame="_blank" w:history="1">
        <w:proofErr w:type="spellStart"/>
        <w:r w:rsidRPr="009843B4">
          <w:rPr>
            <w:rFonts w:ascii="Arial" w:eastAsia="Times New Roman" w:hAnsi="Arial" w:cs="Arial"/>
            <w:color w:val="0563C1"/>
            <w:sz w:val="20"/>
            <w:szCs w:val="20"/>
            <w:u w:val="single"/>
            <w:lang w:eastAsia="en-GB"/>
          </w:rPr>
          <w:t>Mynediad</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cyswllt</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i'r</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wefan</w:t>
        </w:r>
        <w:proofErr w:type="spellEnd"/>
      </w:hyperlink>
      <w:r w:rsidRPr="009843B4">
        <w:rPr>
          <w:rFonts w:ascii="Arial" w:eastAsia="Times New Roman" w:hAnsi="Arial" w:cs="Arial"/>
          <w:color w:val="000000"/>
          <w:sz w:val="20"/>
          <w:szCs w:val="20"/>
          <w:lang w:eastAsia="en-GB"/>
        </w:rPr>
        <w:t xml:space="preserve">  </w:t>
      </w:r>
    </w:p>
    <w:p w14:paraId="6275F706" w14:textId="77777777" w:rsidR="009843B4" w:rsidRPr="009843B4" w:rsidRDefault="009843B4" w:rsidP="009843B4">
      <w:pPr>
        <w:spacing w:after="0" w:line="240" w:lineRule="auto"/>
        <w:textAlignment w:val="baseline"/>
        <w:rPr>
          <w:rFonts w:ascii="Arial" w:eastAsia="Times New Roman" w:hAnsi="Arial" w:cs="Arial"/>
          <w:sz w:val="18"/>
          <w:szCs w:val="18"/>
          <w:lang w:eastAsia="en-GB"/>
        </w:rPr>
      </w:pPr>
    </w:p>
    <w:p w14:paraId="3D947092" w14:textId="62927D44" w:rsidR="009843B4" w:rsidRPr="008103BA" w:rsidRDefault="009843B4" w:rsidP="009843B4">
      <w:pPr>
        <w:spacing w:after="0" w:line="240" w:lineRule="auto"/>
        <w:textAlignment w:val="baseline"/>
        <w:rPr>
          <w:rFonts w:ascii="Arial" w:eastAsia="Times New Roman" w:hAnsi="Arial" w:cs="Arial"/>
          <w:color w:val="000000"/>
          <w:sz w:val="20"/>
          <w:szCs w:val="20"/>
          <w:lang w:eastAsia="en-GB"/>
        </w:rPr>
      </w:pPr>
      <w:proofErr w:type="spellStart"/>
      <w:r w:rsidRPr="009843B4">
        <w:rPr>
          <w:rFonts w:ascii="Arial" w:eastAsia="Times New Roman" w:hAnsi="Arial" w:cs="Arial"/>
          <w:color w:val="000000"/>
          <w:sz w:val="20"/>
          <w:szCs w:val="20"/>
          <w:lang w:eastAsia="en-GB"/>
        </w:rPr>
        <w:t>Bretag</w:t>
      </w:r>
      <w:proofErr w:type="spellEnd"/>
      <w:r w:rsidRPr="009843B4">
        <w:rPr>
          <w:rFonts w:ascii="Arial" w:eastAsia="Times New Roman" w:hAnsi="Arial" w:cs="Arial"/>
          <w:color w:val="000000"/>
          <w:sz w:val="20"/>
          <w:szCs w:val="20"/>
          <w:lang w:eastAsia="en-GB"/>
        </w:rPr>
        <w:t xml:space="preserve">, R. (2011) ‘Wrong focus: Teachers Centred classrooms and technology’ </w:t>
      </w:r>
      <w:r w:rsidRPr="009843B4">
        <w:rPr>
          <w:rFonts w:ascii="Arial" w:eastAsia="Times New Roman" w:hAnsi="Arial" w:cs="Arial"/>
          <w:i/>
          <w:iCs/>
          <w:color w:val="000000"/>
          <w:sz w:val="20"/>
          <w:szCs w:val="20"/>
          <w:lang w:eastAsia="en-GB"/>
        </w:rPr>
        <w:t xml:space="preserve">Leader Talk </w:t>
      </w:r>
      <w:r w:rsidRPr="009843B4">
        <w:rPr>
          <w:rFonts w:ascii="Arial" w:eastAsia="Times New Roman" w:hAnsi="Arial" w:cs="Arial"/>
          <w:color w:val="000000"/>
          <w:sz w:val="20"/>
          <w:szCs w:val="20"/>
          <w:lang w:eastAsia="en-GB"/>
        </w:rPr>
        <w:t xml:space="preserve">[Blog] </w:t>
      </w:r>
      <w:proofErr w:type="spellStart"/>
      <w:r w:rsidRPr="009843B4">
        <w:rPr>
          <w:rFonts w:ascii="Arial" w:eastAsia="Times New Roman" w:hAnsi="Arial" w:cs="Arial"/>
          <w:color w:val="000000"/>
          <w:sz w:val="20"/>
          <w:szCs w:val="20"/>
          <w:lang w:eastAsia="en-GB"/>
        </w:rPr>
        <w:t>Ar</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gael</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yn</w:t>
      </w:r>
      <w:proofErr w:type="spellEnd"/>
      <w:r w:rsidRPr="009843B4">
        <w:rPr>
          <w:rFonts w:ascii="Arial" w:eastAsia="Times New Roman" w:hAnsi="Arial" w:cs="Arial"/>
          <w:color w:val="000000"/>
          <w:sz w:val="20"/>
          <w:szCs w:val="20"/>
          <w:lang w:eastAsia="en-GB"/>
        </w:rPr>
        <w:t xml:space="preserve">: </w:t>
      </w:r>
      <w:hyperlink r:id="rId8" w:tgtFrame="_blank" w:history="1">
        <w:proofErr w:type="spellStart"/>
        <w:r w:rsidRPr="009843B4">
          <w:rPr>
            <w:rFonts w:ascii="Arial" w:eastAsia="Times New Roman" w:hAnsi="Arial" w:cs="Arial"/>
            <w:color w:val="0563C1"/>
            <w:sz w:val="20"/>
            <w:szCs w:val="20"/>
            <w:u w:val="single"/>
            <w:lang w:eastAsia="en-GB"/>
          </w:rPr>
          <w:t>Mynediad</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cyswllt</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i'r</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wefan</w:t>
        </w:r>
        <w:proofErr w:type="spellEnd"/>
      </w:hyperlink>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Darllenwyd</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ar</w:t>
      </w:r>
      <w:proofErr w:type="spellEnd"/>
      <w:r w:rsidRPr="009843B4">
        <w:rPr>
          <w:rFonts w:ascii="Arial" w:eastAsia="Times New Roman" w:hAnsi="Arial" w:cs="Arial"/>
          <w:color w:val="000000"/>
          <w:sz w:val="20"/>
          <w:szCs w:val="20"/>
          <w:lang w:eastAsia="en-GB"/>
        </w:rPr>
        <w:t xml:space="preserve">: 17 </w:t>
      </w:r>
      <w:proofErr w:type="spellStart"/>
      <w:r w:rsidRPr="009843B4">
        <w:rPr>
          <w:rFonts w:ascii="Arial" w:eastAsia="Times New Roman" w:hAnsi="Arial" w:cs="Arial"/>
          <w:color w:val="000000"/>
          <w:sz w:val="20"/>
          <w:szCs w:val="20"/>
          <w:lang w:eastAsia="en-GB"/>
        </w:rPr>
        <w:t>Chwefror</w:t>
      </w:r>
      <w:proofErr w:type="spellEnd"/>
      <w:r w:rsidRPr="009843B4">
        <w:rPr>
          <w:rFonts w:ascii="Arial" w:eastAsia="Times New Roman" w:hAnsi="Arial" w:cs="Arial"/>
          <w:color w:val="000000"/>
          <w:sz w:val="20"/>
          <w:szCs w:val="20"/>
          <w:lang w:eastAsia="en-GB"/>
        </w:rPr>
        <w:t>, 2022) </w:t>
      </w:r>
    </w:p>
    <w:p w14:paraId="28DC7C9C" w14:textId="77777777" w:rsidR="009843B4" w:rsidRPr="009843B4" w:rsidRDefault="009843B4" w:rsidP="009843B4">
      <w:pPr>
        <w:spacing w:after="0" w:line="240" w:lineRule="auto"/>
        <w:textAlignment w:val="baseline"/>
        <w:rPr>
          <w:rFonts w:ascii="Arial" w:eastAsia="Times New Roman" w:hAnsi="Arial" w:cs="Arial"/>
          <w:sz w:val="18"/>
          <w:szCs w:val="18"/>
          <w:lang w:eastAsia="en-GB"/>
        </w:rPr>
      </w:pPr>
    </w:p>
    <w:p w14:paraId="02AF54C7" w14:textId="77777777"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Bruner, S. (1963) </w:t>
      </w:r>
      <w:r w:rsidRPr="009843B4">
        <w:rPr>
          <w:rFonts w:ascii="Arial" w:eastAsia="Times New Roman" w:hAnsi="Arial" w:cs="Arial"/>
          <w:i/>
          <w:iCs/>
          <w:sz w:val="20"/>
          <w:szCs w:val="20"/>
          <w:lang w:eastAsia="en-GB"/>
        </w:rPr>
        <w:t>Process of Education</w:t>
      </w:r>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Efrog</w:t>
      </w:r>
      <w:proofErr w:type="spellEnd"/>
      <w:r w:rsidRPr="009843B4">
        <w:rPr>
          <w:rFonts w:ascii="Arial" w:eastAsia="Times New Roman" w:hAnsi="Arial" w:cs="Arial"/>
          <w:sz w:val="20"/>
          <w:szCs w:val="20"/>
          <w:lang w:eastAsia="en-GB"/>
        </w:rPr>
        <w:t xml:space="preserve"> Newydd: Vintage </w:t>
      </w:r>
    </w:p>
    <w:p w14:paraId="3735F0C8" w14:textId="77777777" w:rsidR="009843B4" w:rsidRPr="008103BA" w:rsidRDefault="009843B4" w:rsidP="009843B4">
      <w:pPr>
        <w:spacing w:after="0" w:line="240" w:lineRule="auto"/>
        <w:textAlignment w:val="baseline"/>
        <w:rPr>
          <w:rFonts w:ascii="Arial" w:eastAsia="Times New Roman" w:hAnsi="Arial" w:cs="Arial"/>
          <w:sz w:val="20"/>
          <w:szCs w:val="20"/>
          <w:lang w:eastAsia="en-GB"/>
        </w:rPr>
      </w:pPr>
    </w:p>
    <w:p w14:paraId="1B541190" w14:textId="2DA53D85"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Brush, T., a </w:t>
      </w:r>
      <w:proofErr w:type="spellStart"/>
      <w:r w:rsidRPr="009843B4">
        <w:rPr>
          <w:rFonts w:ascii="Arial" w:eastAsia="Times New Roman" w:hAnsi="Arial" w:cs="Arial"/>
          <w:sz w:val="20"/>
          <w:szCs w:val="20"/>
          <w:lang w:eastAsia="en-GB"/>
        </w:rPr>
        <w:t>Saye</w:t>
      </w:r>
      <w:proofErr w:type="spellEnd"/>
      <w:r w:rsidRPr="009843B4">
        <w:rPr>
          <w:rFonts w:ascii="Arial" w:eastAsia="Times New Roman" w:hAnsi="Arial" w:cs="Arial"/>
          <w:sz w:val="20"/>
          <w:szCs w:val="20"/>
          <w:lang w:eastAsia="en-GB"/>
        </w:rPr>
        <w:t xml:space="preserve">, W. (2009) ‘Strategies for preparing pre-service social studies teachers to integrate technology effectively: Model and practices.’ </w:t>
      </w:r>
      <w:r w:rsidRPr="009843B4">
        <w:rPr>
          <w:rFonts w:ascii="Arial" w:eastAsia="Times New Roman" w:hAnsi="Arial" w:cs="Arial"/>
          <w:i/>
          <w:iCs/>
          <w:sz w:val="20"/>
          <w:szCs w:val="20"/>
          <w:lang w:eastAsia="en-GB"/>
        </w:rPr>
        <w:t>Contemporary Issues in Technology and Teacher Education</w:t>
      </w:r>
      <w:r w:rsidRPr="009843B4">
        <w:rPr>
          <w:rFonts w:ascii="Arial" w:eastAsia="Times New Roman" w:hAnsi="Arial" w:cs="Arial"/>
          <w:sz w:val="20"/>
          <w:szCs w:val="20"/>
          <w:lang w:eastAsia="en-GB"/>
        </w:rPr>
        <w:t xml:space="preserve">, 9(1), tud.46-59 </w:t>
      </w:r>
      <w:proofErr w:type="spellStart"/>
      <w:r w:rsidRPr="009843B4">
        <w:rPr>
          <w:rFonts w:ascii="Arial" w:eastAsia="Times New Roman" w:hAnsi="Arial" w:cs="Arial"/>
          <w:sz w:val="20"/>
          <w:szCs w:val="20"/>
          <w:lang w:eastAsia="en-GB"/>
        </w:rPr>
        <w:t>Ar</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gael</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yn</w:t>
      </w:r>
      <w:proofErr w:type="spellEnd"/>
      <w:r w:rsidRPr="009843B4">
        <w:rPr>
          <w:rFonts w:ascii="Arial" w:eastAsia="Times New Roman" w:hAnsi="Arial" w:cs="Arial"/>
          <w:sz w:val="20"/>
          <w:szCs w:val="20"/>
          <w:lang w:eastAsia="en-GB"/>
        </w:rPr>
        <w:t xml:space="preserve">: </w:t>
      </w:r>
      <w:hyperlink r:id="rId9" w:tgtFrame="_blank" w:history="1">
        <w:proofErr w:type="spellStart"/>
        <w:r w:rsidRPr="009843B4">
          <w:rPr>
            <w:rFonts w:ascii="Arial" w:eastAsia="Times New Roman" w:hAnsi="Arial" w:cs="Arial"/>
            <w:color w:val="0563C1"/>
            <w:sz w:val="20"/>
            <w:szCs w:val="20"/>
            <w:u w:val="single"/>
            <w:lang w:eastAsia="en-GB"/>
          </w:rPr>
          <w:t>Mynediad</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cyswllt</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i'r</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wefan</w:t>
        </w:r>
        <w:proofErr w:type="spellEnd"/>
      </w:hyperlink>
      <w:r w:rsidRPr="009843B4">
        <w:rPr>
          <w:rFonts w:ascii="Arial" w:eastAsia="Times New Roman" w:hAnsi="Arial" w:cs="Arial"/>
          <w:lang w:eastAsia="en-GB"/>
        </w:rPr>
        <w:t> </w:t>
      </w:r>
    </w:p>
    <w:p w14:paraId="26685462" w14:textId="77777777" w:rsidR="001C3F40" w:rsidRPr="008103BA" w:rsidRDefault="001C3F40" w:rsidP="009843B4">
      <w:pPr>
        <w:spacing w:after="0" w:line="240" w:lineRule="auto"/>
        <w:textAlignment w:val="baseline"/>
        <w:rPr>
          <w:rFonts w:ascii="Arial" w:eastAsia="Times New Roman" w:hAnsi="Arial" w:cs="Arial"/>
          <w:sz w:val="20"/>
          <w:szCs w:val="20"/>
          <w:lang w:eastAsia="en-GB"/>
        </w:rPr>
      </w:pPr>
    </w:p>
    <w:p w14:paraId="03328ECB" w14:textId="3E964881"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Bryman, A. (2016) </w:t>
      </w:r>
      <w:r w:rsidRPr="009843B4">
        <w:rPr>
          <w:rFonts w:ascii="Arial" w:eastAsia="Times New Roman" w:hAnsi="Arial" w:cs="Arial"/>
          <w:i/>
          <w:iCs/>
          <w:sz w:val="20"/>
          <w:szCs w:val="20"/>
          <w:lang w:eastAsia="en-GB"/>
        </w:rPr>
        <w:t>Social research methods</w:t>
      </w:r>
      <w:r w:rsidRPr="009843B4">
        <w:rPr>
          <w:rFonts w:ascii="Arial" w:eastAsia="Times New Roman" w:hAnsi="Arial" w:cs="Arial"/>
          <w:sz w:val="20"/>
          <w:szCs w:val="20"/>
          <w:lang w:eastAsia="en-GB"/>
        </w:rPr>
        <w:t xml:space="preserve"> 5ed arg. Oxford: </w:t>
      </w:r>
      <w:proofErr w:type="spellStart"/>
      <w:r w:rsidRPr="009843B4">
        <w:rPr>
          <w:rFonts w:ascii="Arial" w:eastAsia="Times New Roman" w:hAnsi="Arial" w:cs="Arial"/>
          <w:sz w:val="20"/>
          <w:szCs w:val="20"/>
          <w:lang w:eastAsia="en-GB"/>
        </w:rPr>
        <w:t>Gwasg</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Prifysgol</w:t>
      </w:r>
      <w:proofErr w:type="spellEnd"/>
      <w:r w:rsidRPr="009843B4">
        <w:rPr>
          <w:rFonts w:ascii="Arial" w:eastAsia="Times New Roman" w:hAnsi="Arial" w:cs="Arial"/>
          <w:sz w:val="20"/>
          <w:szCs w:val="20"/>
          <w:lang w:eastAsia="en-GB"/>
        </w:rPr>
        <w:t xml:space="preserve"> Oxford </w:t>
      </w:r>
    </w:p>
    <w:p w14:paraId="5F88B197" w14:textId="77777777" w:rsidR="001C3F40" w:rsidRPr="008103BA" w:rsidRDefault="001C3F40" w:rsidP="009843B4">
      <w:pPr>
        <w:spacing w:after="0" w:line="240" w:lineRule="auto"/>
        <w:textAlignment w:val="baseline"/>
        <w:rPr>
          <w:rFonts w:ascii="Arial" w:eastAsia="Times New Roman" w:hAnsi="Arial" w:cs="Arial"/>
          <w:sz w:val="20"/>
          <w:szCs w:val="20"/>
          <w:lang w:eastAsia="en-GB"/>
        </w:rPr>
      </w:pPr>
    </w:p>
    <w:p w14:paraId="459CC52E" w14:textId="0B79ED13"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Buckingham, D. (2003) </w:t>
      </w:r>
      <w:r w:rsidRPr="009843B4">
        <w:rPr>
          <w:rFonts w:ascii="Arial" w:eastAsia="Times New Roman" w:hAnsi="Arial" w:cs="Arial"/>
          <w:i/>
          <w:iCs/>
          <w:sz w:val="20"/>
          <w:szCs w:val="20"/>
          <w:lang w:eastAsia="en-GB"/>
        </w:rPr>
        <w:t xml:space="preserve">Media Education: Literacy, Learning and Contemporary </w:t>
      </w:r>
      <w:r w:rsidRPr="009843B4">
        <w:rPr>
          <w:rFonts w:ascii="Arial" w:eastAsia="Times New Roman" w:hAnsi="Arial" w:cs="Arial"/>
          <w:sz w:val="20"/>
          <w:szCs w:val="20"/>
          <w:lang w:eastAsia="en-GB"/>
        </w:rPr>
        <w:t>Culture Polity Press: Cambridge </w:t>
      </w:r>
    </w:p>
    <w:p w14:paraId="46767B09" w14:textId="77777777" w:rsidR="001C3F40" w:rsidRPr="008103BA" w:rsidRDefault="001C3F40" w:rsidP="009843B4">
      <w:pPr>
        <w:spacing w:after="0" w:line="240" w:lineRule="auto"/>
        <w:textAlignment w:val="baseline"/>
        <w:rPr>
          <w:rFonts w:ascii="Arial" w:eastAsia="Times New Roman" w:hAnsi="Arial" w:cs="Arial"/>
          <w:color w:val="222222"/>
          <w:sz w:val="20"/>
          <w:szCs w:val="20"/>
          <w:lang w:eastAsia="en-GB"/>
        </w:rPr>
      </w:pPr>
    </w:p>
    <w:p w14:paraId="2A4561D6" w14:textId="69964F8B"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Carvalho, S., a White, H. (1997) </w:t>
      </w:r>
      <w:r w:rsidRPr="009843B4">
        <w:rPr>
          <w:rFonts w:ascii="Arial" w:eastAsia="Times New Roman" w:hAnsi="Arial" w:cs="Arial"/>
          <w:i/>
          <w:iCs/>
          <w:sz w:val="20"/>
          <w:szCs w:val="20"/>
          <w:lang w:eastAsia="en-GB"/>
        </w:rPr>
        <w:t>Combining the quantitative and qualitative approaches to poverty measurement and analysis: the practice and the potential,</w:t>
      </w:r>
      <w:r w:rsidRPr="009843B4">
        <w:rPr>
          <w:rFonts w:ascii="Arial" w:eastAsia="Times New Roman" w:hAnsi="Arial" w:cs="Arial"/>
          <w:sz w:val="20"/>
          <w:szCs w:val="20"/>
          <w:lang w:eastAsia="en-GB"/>
        </w:rPr>
        <w:t xml:space="preserve"> Washington DC: </w:t>
      </w:r>
      <w:proofErr w:type="spellStart"/>
      <w:r w:rsidRPr="009843B4">
        <w:rPr>
          <w:rFonts w:ascii="Arial" w:eastAsia="Times New Roman" w:hAnsi="Arial" w:cs="Arial"/>
          <w:sz w:val="20"/>
          <w:szCs w:val="20"/>
          <w:lang w:eastAsia="en-GB"/>
        </w:rPr>
        <w:t>Cyhoeddwyr</w:t>
      </w:r>
      <w:proofErr w:type="spellEnd"/>
      <w:r w:rsidRPr="009843B4">
        <w:rPr>
          <w:rFonts w:ascii="Arial" w:eastAsia="Times New Roman" w:hAnsi="Arial" w:cs="Arial"/>
          <w:sz w:val="20"/>
          <w:szCs w:val="20"/>
          <w:lang w:eastAsia="en-GB"/>
        </w:rPr>
        <w:t xml:space="preserve"> World Bank </w:t>
      </w:r>
    </w:p>
    <w:p w14:paraId="396B6F36" w14:textId="77777777" w:rsidR="001C3F40" w:rsidRPr="008103BA" w:rsidRDefault="001C3F40" w:rsidP="009843B4">
      <w:pPr>
        <w:spacing w:after="0" w:line="240" w:lineRule="auto"/>
        <w:textAlignment w:val="baseline"/>
        <w:rPr>
          <w:rFonts w:ascii="Arial" w:eastAsia="Times New Roman" w:hAnsi="Arial" w:cs="Arial"/>
          <w:sz w:val="20"/>
          <w:szCs w:val="20"/>
          <w:lang w:eastAsia="en-GB"/>
        </w:rPr>
      </w:pPr>
    </w:p>
    <w:p w14:paraId="42C71D58" w14:textId="1A11D6D5" w:rsidR="009843B4" w:rsidRPr="009843B4" w:rsidRDefault="009843B4" w:rsidP="009843B4">
      <w:pPr>
        <w:spacing w:after="0" w:line="240" w:lineRule="auto"/>
        <w:textAlignment w:val="baseline"/>
        <w:rPr>
          <w:rFonts w:ascii="Arial" w:eastAsia="Times New Roman" w:hAnsi="Arial" w:cs="Arial"/>
          <w:sz w:val="18"/>
          <w:szCs w:val="18"/>
          <w:lang w:eastAsia="en-GB"/>
        </w:rPr>
      </w:pPr>
      <w:proofErr w:type="spellStart"/>
      <w:r w:rsidRPr="009843B4">
        <w:rPr>
          <w:rFonts w:ascii="Arial" w:eastAsia="Times New Roman" w:hAnsi="Arial" w:cs="Arial"/>
          <w:sz w:val="20"/>
          <w:szCs w:val="20"/>
          <w:lang w:eastAsia="en-GB"/>
        </w:rPr>
        <w:t>Cerbin</w:t>
      </w:r>
      <w:proofErr w:type="spellEnd"/>
      <w:r w:rsidRPr="009843B4">
        <w:rPr>
          <w:rFonts w:ascii="Arial" w:eastAsia="Times New Roman" w:hAnsi="Arial" w:cs="Arial"/>
          <w:sz w:val="20"/>
          <w:szCs w:val="20"/>
          <w:lang w:eastAsia="en-GB"/>
        </w:rPr>
        <w:t xml:space="preserve">, W. a Kopp, B. (2006). ‘Lesson study as a model for building pedagogical knowledge and improving teaching’ </w:t>
      </w:r>
      <w:r w:rsidRPr="009843B4">
        <w:rPr>
          <w:rFonts w:ascii="Arial" w:eastAsia="Times New Roman" w:hAnsi="Arial" w:cs="Arial"/>
          <w:i/>
          <w:iCs/>
          <w:sz w:val="20"/>
          <w:szCs w:val="20"/>
          <w:lang w:eastAsia="en-GB"/>
        </w:rPr>
        <w:t>The International Journal of Teaching and Learning in Higher Education</w:t>
      </w:r>
      <w:r w:rsidRPr="009843B4">
        <w:rPr>
          <w:rFonts w:ascii="Arial" w:eastAsia="Times New Roman" w:hAnsi="Arial" w:cs="Arial"/>
          <w:sz w:val="20"/>
          <w:szCs w:val="20"/>
          <w:lang w:eastAsia="en-GB"/>
        </w:rPr>
        <w:t xml:space="preserve"> 18(3), tud.250-257 </w:t>
      </w:r>
      <w:proofErr w:type="spellStart"/>
      <w:r w:rsidRPr="009843B4">
        <w:rPr>
          <w:rFonts w:ascii="Arial" w:eastAsia="Times New Roman" w:hAnsi="Arial" w:cs="Arial"/>
          <w:sz w:val="20"/>
          <w:szCs w:val="20"/>
          <w:lang w:eastAsia="en-GB"/>
        </w:rPr>
        <w:t>Ar</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gael</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yn</w:t>
      </w:r>
      <w:proofErr w:type="spellEnd"/>
      <w:r w:rsidRPr="009843B4">
        <w:rPr>
          <w:rFonts w:ascii="Arial" w:eastAsia="Times New Roman" w:hAnsi="Arial" w:cs="Arial"/>
          <w:sz w:val="20"/>
          <w:szCs w:val="20"/>
          <w:lang w:eastAsia="en-GB"/>
        </w:rPr>
        <w:t xml:space="preserve">: </w:t>
      </w:r>
      <w:hyperlink r:id="rId10" w:tgtFrame="_blank" w:history="1">
        <w:proofErr w:type="spellStart"/>
        <w:r w:rsidRPr="009843B4">
          <w:rPr>
            <w:rFonts w:ascii="Arial" w:eastAsia="Times New Roman" w:hAnsi="Arial" w:cs="Arial"/>
            <w:color w:val="0563C1"/>
            <w:sz w:val="20"/>
            <w:szCs w:val="20"/>
            <w:u w:val="single"/>
            <w:lang w:eastAsia="en-GB"/>
          </w:rPr>
          <w:t>Mynediad</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cyswllt</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i'r</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wefan</w:t>
        </w:r>
        <w:proofErr w:type="spellEnd"/>
      </w:hyperlink>
      <w:r w:rsidRPr="009843B4">
        <w:rPr>
          <w:rFonts w:ascii="Arial" w:eastAsia="Times New Roman" w:hAnsi="Arial" w:cs="Arial"/>
          <w:sz w:val="20"/>
          <w:szCs w:val="20"/>
          <w:lang w:eastAsia="en-GB"/>
        </w:rPr>
        <w:t xml:space="preserve">  </w:t>
      </w:r>
    </w:p>
    <w:p w14:paraId="21C97709" w14:textId="77777777" w:rsidR="001C3F40" w:rsidRPr="008103BA" w:rsidRDefault="001C3F40" w:rsidP="009843B4">
      <w:pPr>
        <w:spacing w:after="0" w:line="240" w:lineRule="auto"/>
        <w:textAlignment w:val="baseline"/>
        <w:rPr>
          <w:rFonts w:ascii="Arial" w:eastAsia="Times New Roman" w:hAnsi="Arial" w:cs="Arial"/>
          <w:sz w:val="20"/>
          <w:szCs w:val="20"/>
          <w:lang w:eastAsia="en-GB"/>
        </w:rPr>
      </w:pPr>
    </w:p>
    <w:p w14:paraId="6BBD8133" w14:textId="676B7DE4"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Churchill, D. a Wang, T. (2014) ‘Teacher’s use of iPads in higher education’ </w:t>
      </w:r>
      <w:r w:rsidRPr="009843B4">
        <w:rPr>
          <w:rFonts w:ascii="Arial" w:eastAsia="Times New Roman" w:hAnsi="Arial" w:cs="Arial"/>
          <w:i/>
          <w:iCs/>
          <w:sz w:val="20"/>
          <w:szCs w:val="20"/>
          <w:lang w:eastAsia="en-GB"/>
        </w:rPr>
        <w:t>Educational Media International</w:t>
      </w:r>
      <w:r w:rsidRPr="009843B4">
        <w:rPr>
          <w:rFonts w:ascii="Arial" w:eastAsia="Times New Roman" w:hAnsi="Arial" w:cs="Arial"/>
          <w:sz w:val="20"/>
          <w:szCs w:val="20"/>
          <w:lang w:eastAsia="en-GB"/>
        </w:rPr>
        <w:t>, 51(3), tud.214-</w:t>
      </w:r>
      <w:proofErr w:type="gramStart"/>
      <w:r w:rsidRPr="009843B4">
        <w:rPr>
          <w:rFonts w:ascii="Arial" w:eastAsia="Times New Roman" w:hAnsi="Arial" w:cs="Arial"/>
          <w:sz w:val="20"/>
          <w:szCs w:val="20"/>
          <w:lang w:eastAsia="en-GB"/>
        </w:rPr>
        <w:t xml:space="preserve">225  </w:t>
      </w:r>
      <w:proofErr w:type="spellStart"/>
      <w:r w:rsidRPr="009843B4">
        <w:rPr>
          <w:rFonts w:ascii="Arial" w:eastAsia="Times New Roman" w:hAnsi="Arial" w:cs="Arial"/>
          <w:sz w:val="20"/>
          <w:szCs w:val="20"/>
          <w:lang w:eastAsia="en-GB"/>
        </w:rPr>
        <w:t>doi</w:t>
      </w:r>
      <w:proofErr w:type="spellEnd"/>
      <w:proofErr w:type="gramEnd"/>
      <w:r w:rsidRPr="009843B4">
        <w:rPr>
          <w:rFonts w:ascii="Arial" w:eastAsia="Times New Roman" w:hAnsi="Arial" w:cs="Arial"/>
          <w:sz w:val="20"/>
          <w:szCs w:val="20"/>
          <w:lang w:eastAsia="en-GB"/>
        </w:rPr>
        <w:t>:</w:t>
      </w:r>
      <w:r w:rsidRPr="009843B4">
        <w:rPr>
          <w:rFonts w:ascii="Arial" w:eastAsia="Times New Roman" w:hAnsi="Arial" w:cs="Arial"/>
          <w:color w:val="333333"/>
          <w:sz w:val="20"/>
          <w:szCs w:val="20"/>
          <w:lang w:eastAsia="en-GB"/>
        </w:rPr>
        <w:t> </w:t>
      </w:r>
      <w:hyperlink r:id="rId11" w:tgtFrame="_blank" w:history="1">
        <w:r w:rsidRPr="009843B4">
          <w:rPr>
            <w:rFonts w:ascii="Arial" w:eastAsia="Times New Roman" w:hAnsi="Arial" w:cs="Arial"/>
            <w:color w:val="0563C1"/>
            <w:sz w:val="20"/>
            <w:szCs w:val="20"/>
            <w:u w:val="single"/>
            <w:lang w:eastAsia="en-GB"/>
          </w:rPr>
          <w:t>10.1080/09523987.2014.968444</w:t>
        </w:r>
      </w:hyperlink>
      <w:r w:rsidRPr="009843B4">
        <w:rPr>
          <w:rFonts w:ascii="Arial" w:eastAsia="Times New Roman" w:hAnsi="Arial" w:cs="Arial"/>
          <w:lang w:eastAsia="en-GB"/>
        </w:rPr>
        <w:t> </w:t>
      </w:r>
    </w:p>
    <w:p w14:paraId="14E99B79" w14:textId="77777777" w:rsidR="001C3F40" w:rsidRPr="008103BA" w:rsidRDefault="001C3F40" w:rsidP="009843B4">
      <w:pPr>
        <w:spacing w:after="0" w:line="240" w:lineRule="auto"/>
        <w:textAlignment w:val="baseline"/>
        <w:rPr>
          <w:rFonts w:ascii="Arial" w:eastAsia="Times New Roman" w:hAnsi="Arial" w:cs="Arial"/>
          <w:sz w:val="20"/>
          <w:szCs w:val="20"/>
          <w:lang w:eastAsia="en-GB"/>
        </w:rPr>
      </w:pPr>
    </w:p>
    <w:p w14:paraId="60125F43" w14:textId="48E85AA1" w:rsidR="009843B4" w:rsidRPr="009843B4" w:rsidRDefault="009843B4" w:rsidP="009843B4">
      <w:pPr>
        <w:spacing w:after="0" w:line="240" w:lineRule="auto"/>
        <w:textAlignment w:val="baseline"/>
        <w:rPr>
          <w:rFonts w:ascii="Arial" w:eastAsia="Times New Roman" w:hAnsi="Arial" w:cs="Arial"/>
          <w:sz w:val="18"/>
          <w:szCs w:val="18"/>
          <w:lang w:eastAsia="en-GB"/>
        </w:rPr>
      </w:pPr>
      <w:proofErr w:type="spellStart"/>
      <w:proofErr w:type="gramStart"/>
      <w:r w:rsidRPr="009843B4">
        <w:rPr>
          <w:rFonts w:ascii="Arial" w:eastAsia="Times New Roman" w:hAnsi="Arial" w:cs="Arial"/>
          <w:sz w:val="20"/>
          <w:szCs w:val="20"/>
          <w:lang w:eastAsia="en-GB"/>
        </w:rPr>
        <w:t>Clandinin</w:t>
      </w:r>
      <w:proofErr w:type="spellEnd"/>
      <w:r w:rsidRPr="009843B4">
        <w:rPr>
          <w:rFonts w:ascii="Arial" w:eastAsia="Times New Roman" w:hAnsi="Arial" w:cs="Arial"/>
          <w:sz w:val="20"/>
          <w:szCs w:val="20"/>
          <w:lang w:eastAsia="en-GB"/>
        </w:rPr>
        <w:t>,  J.</w:t>
      </w:r>
      <w:proofErr w:type="gramEnd"/>
      <w:r w:rsidRPr="009843B4">
        <w:rPr>
          <w:rFonts w:ascii="Arial" w:eastAsia="Times New Roman" w:hAnsi="Arial" w:cs="Arial"/>
          <w:sz w:val="20"/>
          <w:szCs w:val="20"/>
          <w:lang w:eastAsia="en-GB"/>
        </w:rPr>
        <w:t xml:space="preserve"> (1986). </w:t>
      </w:r>
      <w:r w:rsidRPr="009843B4">
        <w:rPr>
          <w:rFonts w:ascii="Arial" w:eastAsia="Times New Roman" w:hAnsi="Arial" w:cs="Arial"/>
          <w:i/>
          <w:iCs/>
          <w:sz w:val="20"/>
          <w:szCs w:val="20"/>
          <w:lang w:eastAsia="en-GB"/>
        </w:rPr>
        <w:t xml:space="preserve">Classroom practice: Teacher images in action </w:t>
      </w:r>
      <w:proofErr w:type="spellStart"/>
      <w:r w:rsidRPr="009843B4">
        <w:rPr>
          <w:rFonts w:ascii="Arial" w:eastAsia="Times New Roman" w:hAnsi="Arial" w:cs="Arial"/>
          <w:sz w:val="20"/>
          <w:szCs w:val="20"/>
          <w:lang w:eastAsia="en-GB"/>
        </w:rPr>
        <w:t>Lllundaim</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Gwasg</w:t>
      </w:r>
      <w:proofErr w:type="spellEnd"/>
      <w:r w:rsidRPr="009843B4">
        <w:rPr>
          <w:rFonts w:ascii="Arial" w:eastAsia="Times New Roman" w:hAnsi="Arial" w:cs="Arial"/>
          <w:sz w:val="20"/>
          <w:szCs w:val="20"/>
          <w:lang w:eastAsia="en-GB"/>
        </w:rPr>
        <w:t xml:space="preserve"> Falmer </w:t>
      </w:r>
    </w:p>
    <w:p w14:paraId="104FCD6E" w14:textId="77777777" w:rsidR="001C3F40" w:rsidRPr="008103BA" w:rsidRDefault="001C3F40" w:rsidP="009843B4">
      <w:pPr>
        <w:spacing w:after="0" w:line="240" w:lineRule="auto"/>
        <w:textAlignment w:val="baseline"/>
        <w:rPr>
          <w:rFonts w:ascii="Arial" w:eastAsia="Times New Roman" w:hAnsi="Arial" w:cs="Arial"/>
          <w:color w:val="222222"/>
          <w:sz w:val="20"/>
          <w:szCs w:val="20"/>
          <w:lang w:eastAsia="en-GB"/>
        </w:rPr>
      </w:pPr>
    </w:p>
    <w:p w14:paraId="3BDD702C" w14:textId="5D1039C5"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Cohen, L., Manion, L. a Morrison, K. (2002) </w:t>
      </w:r>
      <w:r w:rsidRPr="009843B4">
        <w:rPr>
          <w:rFonts w:ascii="Arial" w:eastAsia="Times New Roman" w:hAnsi="Arial" w:cs="Arial"/>
          <w:i/>
          <w:iCs/>
          <w:sz w:val="20"/>
          <w:szCs w:val="20"/>
          <w:lang w:eastAsia="en-GB"/>
        </w:rPr>
        <w:t>Research methods in education</w:t>
      </w:r>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Llundain</w:t>
      </w:r>
      <w:proofErr w:type="spellEnd"/>
      <w:r w:rsidRPr="009843B4">
        <w:rPr>
          <w:rFonts w:ascii="Arial" w:eastAsia="Times New Roman" w:hAnsi="Arial" w:cs="Arial"/>
          <w:sz w:val="20"/>
          <w:szCs w:val="20"/>
          <w:lang w:eastAsia="en-GB"/>
        </w:rPr>
        <w:t>: Routledge</w:t>
      </w:r>
    </w:p>
    <w:p w14:paraId="78928140" w14:textId="77777777" w:rsidR="001C3F40" w:rsidRPr="008103BA" w:rsidRDefault="001C3F40" w:rsidP="009843B4">
      <w:pPr>
        <w:spacing w:after="0" w:line="240" w:lineRule="auto"/>
        <w:textAlignment w:val="baseline"/>
        <w:rPr>
          <w:rFonts w:ascii="Arial" w:eastAsia="Times New Roman" w:hAnsi="Arial" w:cs="Arial"/>
          <w:sz w:val="20"/>
          <w:szCs w:val="20"/>
          <w:lang w:eastAsia="en-GB"/>
        </w:rPr>
      </w:pPr>
    </w:p>
    <w:p w14:paraId="392511DD" w14:textId="6088BB9E"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Cradler, J. (2003) ‘Technology’s impact on teaching and learning’ </w:t>
      </w:r>
      <w:r w:rsidRPr="009843B4">
        <w:rPr>
          <w:rFonts w:ascii="Arial" w:eastAsia="Times New Roman" w:hAnsi="Arial" w:cs="Arial"/>
          <w:i/>
          <w:iCs/>
          <w:sz w:val="20"/>
          <w:szCs w:val="20"/>
          <w:lang w:eastAsia="en-GB"/>
        </w:rPr>
        <w:t>Learning and Leading with Technology</w:t>
      </w:r>
      <w:r w:rsidRPr="009843B4">
        <w:rPr>
          <w:rFonts w:ascii="Arial" w:eastAsia="Times New Roman" w:hAnsi="Arial" w:cs="Arial"/>
          <w:sz w:val="20"/>
          <w:szCs w:val="20"/>
          <w:lang w:eastAsia="en-GB"/>
        </w:rPr>
        <w:t>, 30(7), tud.54-57 </w:t>
      </w:r>
    </w:p>
    <w:p w14:paraId="583B76A1" w14:textId="77777777" w:rsidR="001C3F40" w:rsidRPr="008103BA" w:rsidRDefault="001C3F40" w:rsidP="009843B4">
      <w:pPr>
        <w:spacing w:after="0" w:line="240" w:lineRule="auto"/>
        <w:textAlignment w:val="baseline"/>
        <w:rPr>
          <w:rFonts w:ascii="Arial" w:eastAsia="Times New Roman" w:hAnsi="Arial" w:cs="Arial"/>
          <w:sz w:val="20"/>
          <w:szCs w:val="20"/>
          <w:lang w:eastAsia="en-GB"/>
        </w:rPr>
      </w:pPr>
    </w:p>
    <w:p w14:paraId="5E2B28DE" w14:textId="52852078"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D’Angelo, C. (2014) ‘The impact of technology: Student engagement and success’ </w:t>
      </w:r>
      <w:proofErr w:type="spellStart"/>
      <w:r w:rsidRPr="009843B4">
        <w:rPr>
          <w:rFonts w:ascii="Arial" w:eastAsia="Times New Roman" w:hAnsi="Arial" w:cs="Arial"/>
          <w:sz w:val="20"/>
          <w:szCs w:val="20"/>
          <w:lang w:eastAsia="en-GB"/>
        </w:rPr>
        <w:t>Yn</w:t>
      </w:r>
      <w:proofErr w:type="spellEnd"/>
      <w:r w:rsidRPr="009843B4">
        <w:rPr>
          <w:rFonts w:ascii="Arial" w:eastAsia="Times New Roman" w:hAnsi="Arial" w:cs="Arial"/>
          <w:sz w:val="20"/>
          <w:szCs w:val="20"/>
          <w:lang w:eastAsia="en-GB"/>
        </w:rPr>
        <w:t xml:space="preserve"> Power, R. </w:t>
      </w:r>
      <w:r w:rsidRPr="009843B4">
        <w:rPr>
          <w:rFonts w:ascii="Arial" w:eastAsia="Times New Roman" w:hAnsi="Arial" w:cs="Arial"/>
          <w:i/>
          <w:iCs/>
          <w:sz w:val="20"/>
          <w:szCs w:val="20"/>
          <w:lang w:eastAsia="en-GB"/>
        </w:rPr>
        <w:t xml:space="preserve">Technology and the curriculum: Summer 2018 </w:t>
      </w:r>
      <w:r w:rsidRPr="009843B4">
        <w:rPr>
          <w:rFonts w:ascii="Arial" w:eastAsia="Times New Roman" w:hAnsi="Arial" w:cs="Arial"/>
          <w:sz w:val="20"/>
          <w:szCs w:val="20"/>
          <w:lang w:eastAsia="en-GB"/>
        </w:rPr>
        <w:t>Power Learning Solutions: Canada </w:t>
      </w:r>
    </w:p>
    <w:p w14:paraId="2F6E5247" w14:textId="77777777" w:rsidR="001C3F40" w:rsidRPr="008103BA" w:rsidRDefault="001C3F40" w:rsidP="009843B4">
      <w:pPr>
        <w:spacing w:after="0" w:line="240" w:lineRule="auto"/>
        <w:textAlignment w:val="baseline"/>
        <w:rPr>
          <w:rFonts w:ascii="Arial" w:eastAsia="Times New Roman" w:hAnsi="Arial" w:cs="Arial"/>
          <w:sz w:val="20"/>
          <w:szCs w:val="20"/>
          <w:lang w:eastAsia="en-GB"/>
        </w:rPr>
      </w:pPr>
    </w:p>
    <w:p w14:paraId="38CBC7D5" w14:textId="7C42F2EC"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Dawson, K., Cavanaugh, C., a </w:t>
      </w:r>
      <w:proofErr w:type="spellStart"/>
      <w:r w:rsidRPr="009843B4">
        <w:rPr>
          <w:rFonts w:ascii="Arial" w:eastAsia="Times New Roman" w:hAnsi="Arial" w:cs="Arial"/>
          <w:sz w:val="20"/>
          <w:szCs w:val="20"/>
          <w:lang w:eastAsia="en-GB"/>
        </w:rPr>
        <w:t>Ritzhaupt</w:t>
      </w:r>
      <w:proofErr w:type="spellEnd"/>
      <w:r w:rsidRPr="009843B4">
        <w:rPr>
          <w:rFonts w:ascii="Arial" w:eastAsia="Times New Roman" w:hAnsi="Arial" w:cs="Arial"/>
          <w:sz w:val="20"/>
          <w:szCs w:val="20"/>
          <w:lang w:eastAsia="en-GB"/>
        </w:rPr>
        <w:t xml:space="preserve">, A. (2008). ‘Florida’s EETT Leveraging Laptops Initiative and its impact on teaching practices.’ </w:t>
      </w:r>
      <w:r w:rsidRPr="009843B4">
        <w:rPr>
          <w:rFonts w:ascii="Arial" w:eastAsia="Times New Roman" w:hAnsi="Arial" w:cs="Arial"/>
          <w:i/>
          <w:iCs/>
          <w:sz w:val="20"/>
          <w:szCs w:val="20"/>
          <w:lang w:eastAsia="en-GB"/>
        </w:rPr>
        <w:t>University of North Carolina at Wilmington</w:t>
      </w:r>
      <w:r w:rsidRPr="009843B4">
        <w:rPr>
          <w:rFonts w:ascii="Arial" w:eastAsia="Times New Roman" w:hAnsi="Arial" w:cs="Arial"/>
          <w:sz w:val="20"/>
          <w:szCs w:val="20"/>
          <w:lang w:eastAsia="en-GB"/>
        </w:rPr>
        <w:t xml:space="preserve">, 41(2), tud.143-159 </w:t>
      </w:r>
      <w:proofErr w:type="spellStart"/>
      <w:r w:rsidRPr="009843B4">
        <w:rPr>
          <w:rFonts w:ascii="Arial" w:eastAsia="Times New Roman" w:hAnsi="Arial" w:cs="Arial"/>
          <w:sz w:val="20"/>
          <w:szCs w:val="20"/>
          <w:lang w:eastAsia="en-GB"/>
        </w:rPr>
        <w:t>doi</w:t>
      </w:r>
      <w:proofErr w:type="spellEnd"/>
      <w:r w:rsidRPr="009843B4">
        <w:rPr>
          <w:rFonts w:ascii="Arial" w:eastAsia="Times New Roman" w:hAnsi="Arial" w:cs="Arial"/>
          <w:sz w:val="20"/>
          <w:szCs w:val="20"/>
          <w:lang w:eastAsia="en-GB"/>
        </w:rPr>
        <w:t>: 10.1080/15391523.2008.10782526. </w:t>
      </w:r>
    </w:p>
    <w:p w14:paraId="4C8F2D18" w14:textId="77777777" w:rsidR="001C3F40" w:rsidRPr="008103BA" w:rsidRDefault="001C3F40" w:rsidP="009843B4">
      <w:pPr>
        <w:spacing w:after="0" w:line="240" w:lineRule="auto"/>
        <w:textAlignment w:val="baseline"/>
        <w:rPr>
          <w:rFonts w:ascii="Arial" w:eastAsia="Times New Roman" w:hAnsi="Arial" w:cs="Arial"/>
          <w:sz w:val="20"/>
          <w:szCs w:val="20"/>
          <w:lang w:eastAsia="en-GB"/>
        </w:rPr>
      </w:pPr>
    </w:p>
    <w:p w14:paraId="7CBE0187" w14:textId="36574217"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De </w:t>
      </w:r>
      <w:proofErr w:type="spellStart"/>
      <w:r w:rsidRPr="009843B4">
        <w:rPr>
          <w:rFonts w:ascii="Arial" w:eastAsia="Times New Roman" w:hAnsi="Arial" w:cs="Arial"/>
          <w:sz w:val="20"/>
          <w:szCs w:val="20"/>
          <w:lang w:eastAsia="en-GB"/>
        </w:rPr>
        <w:t>Bortoli</w:t>
      </w:r>
      <w:proofErr w:type="spellEnd"/>
      <w:r w:rsidRPr="009843B4">
        <w:rPr>
          <w:rFonts w:ascii="Arial" w:eastAsia="Times New Roman" w:hAnsi="Arial" w:cs="Arial"/>
          <w:sz w:val="20"/>
          <w:szCs w:val="20"/>
          <w:lang w:eastAsia="en-GB"/>
        </w:rPr>
        <w:t xml:space="preserve">, L., Buckley, S., Underwood, C., O’Grady, E., a Gebhardt, E. (2013) </w:t>
      </w:r>
      <w:r w:rsidRPr="009843B4">
        <w:rPr>
          <w:rFonts w:ascii="Arial" w:eastAsia="Times New Roman" w:hAnsi="Arial" w:cs="Arial"/>
          <w:i/>
          <w:iCs/>
          <w:sz w:val="20"/>
          <w:szCs w:val="20"/>
          <w:lang w:eastAsia="en-GB"/>
        </w:rPr>
        <w:t xml:space="preserve">ICILS 2013: Australian students’ readiness for study, </w:t>
      </w:r>
      <w:proofErr w:type="gramStart"/>
      <w:r w:rsidRPr="009843B4">
        <w:rPr>
          <w:rFonts w:ascii="Arial" w:eastAsia="Times New Roman" w:hAnsi="Arial" w:cs="Arial"/>
          <w:i/>
          <w:iCs/>
          <w:sz w:val="20"/>
          <w:szCs w:val="20"/>
          <w:lang w:eastAsia="en-GB"/>
        </w:rPr>
        <w:t>work</w:t>
      </w:r>
      <w:proofErr w:type="gramEnd"/>
      <w:r w:rsidRPr="009843B4">
        <w:rPr>
          <w:rFonts w:ascii="Arial" w:eastAsia="Times New Roman" w:hAnsi="Arial" w:cs="Arial"/>
          <w:i/>
          <w:iCs/>
          <w:sz w:val="20"/>
          <w:szCs w:val="20"/>
          <w:lang w:eastAsia="en-GB"/>
        </w:rPr>
        <w:t xml:space="preserve"> and life in the digital age</w:t>
      </w:r>
      <w:r w:rsidRPr="009843B4">
        <w:rPr>
          <w:rFonts w:ascii="Arial" w:eastAsia="Times New Roman" w:hAnsi="Arial" w:cs="Arial"/>
          <w:sz w:val="20"/>
          <w:szCs w:val="20"/>
          <w:lang w:eastAsia="en-GB"/>
        </w:rPr>
        <w:t xml:space="preserve"> Melbourne: </w:t>
      </w:r>
      <w:proofErr w:type="spellStart"/>
      <w:r w:rsidRPr="009843B4">
        <w:rPr>
          <w:rFonts w:ascii="Arial" w:eastAsia="Times New Roman" w:hAnsi="Arial" w:cs="Arial"/>
          <w:sz w:val="20"/>
          <w:szCs w:val="20"/>
          <w:lang w:eastAsia="en-GB"/>
        </w:rPr>
        <w:t>Cyngor</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Awstralia</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ar</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gyfer</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Ymchwil</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Addysgol</w:t>
      </w:r>
      <w:proofErr w:type="spellEnd"/>
      <w:r w:rsidRPr="009843B4">
        <w:rPr>
          <w:rFonts w:ascii="Arial" w:eastAsia="Times New Roman" w:hAnsi="Arial" w:cs="Arial"/>
          <w:sz w:val="20"/>
          <w:szCs w:val="20"/>
          <w:lang w:eastAsia="en-GB"/>
        </w:rPr>
        <w:t> </w:t>
      </w:r>
    </w:p>
    <w:p w14:paraId="444F02C2" w14:textId="77777777" w:rsidR="001C3F40" w:rsidRPr="008103BA" w:rsidRDefault="001C3F40" w:rsidP="009843B4">
      <w:pPr>
        <w:spacing w:after="0" w:line="240" w:lineRule="auto"/>
        <w:textAlignment w:val="baseline"/>
        <w:rPr>
          <w:rFonts w:ascii="Arial" w:eastAsia="Times New Roman" w:hAnsi="Arial" w:cs="Arial"/>
          <w:sz w:val="20"/>
          <w:szCs w:val="20"/>
          <w:lang w:eastAsia="en-GB"/>
        </w:rPr>
      </w:pPr>
    </w:p>
    <w:p w14:paraId="204D9F5E" w14:textId="2BC1C929"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Donaldson, G. (2015) </w:t>
      </w:r>
      <w:proofErr w:type="spellStart"/>
      <w:r w:rsidRPr="009843B4">
        <w:rPr>
          <w:rFonts w:ascii="Arial" w:eastAsia="Times New Roman" w:hAnsi="Arial" w:cs="Arial"/>
          <w:i/>
          <w:iCs/>
          <w:sz w:val="20"/>
          <w:szCs w:val="20"/>
          <w:lang w:eastAsia="en-GB"/>
        </w:rPr>
        <w:t>Dyfodol</w:t>
      </w:r>
      <w:proofErr w:type="spellEnd"/>
      <w:r w:rsidRPr="009843B4">
        <w:rPr>
          <w:rFonts w:ascii="Arial" w:eastAsia="Times New Roman" w:hAnsi="Arial" w:cs="Arial"/>
          <w:i/>
          <w:iCs/>
          <w:sz w:val="20"/>
          <w:szCs w:val="20"/>
          <w:lang w:eastAsia="en-GB"/>
        </w:rPr>
        <w:t xml:space="preserve"> </w:t>
      </w:r>
      <w:proofErr w:type="spellStart"/>
      <w:r w:rsidRPr="009843B4">
        <w:rPr>
          <w:rFonts w:ascii="Arial" w:eastAsia="Times New Roman" w:hAnsi="Arial" w:cs="Arial"/>
          <w:i/>
          <w:iCs/>
          <w:sz w:val="20"/>
          <w:szCs w:val="20"/>
          <w:lang w:eastAsia="en-GB"/>
        </w:rPr>
        <w:t>Llwyddiannus</w:t>
      </w:r>
      <w:proofErr w:type="spellEnd"/>
      <w:r w:rsidRPr="009843B4">
        <w:rPr>
          <w:rFonts w:ascii="Arial" w:eastAsia="Times New Roman" w:hAnsi="Arial" w:cs="Arial"/>
          <w:i/>
          <w:iCs/>
          <w:sz w:val="20"/>
          <w:szCs w:val="20"/>
          <w:lang w:eastAsia="en-GB"/>
        </w:rPr>
        <w:t xml:space="preserve"> </w:t>
      </w:r>
      <w:proofErr w:type="spellStart"/>
      <w:r w:rsidRPr="009843B4">
        <w:rPr>
          <w:rFonts w:ascii="Arial" w:eastAsia="Times New Roman" w:hAnsi="Arial" w:cs="Arial"/>
          <w:sz w:val="20"/>
          <w:szCs w:val="20"/>
          <w:lang w:eastAsia="en-GB"/>
        </w:rPr>
        <w:t>Ar</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gael</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yn</w:t>
      </w:r>
      <w:proofErr w:type="spellEnd"/>
      <w:r w:rsidRPr="009843B4">
        <w:rPr>
          <w:rFonts w:ascii="Arial" w:eastAsia="Times New Roman" w:hAnsi="Arial" w:cs="Arial"/>
          <w:sz w:val="20"/>
          <w:szCs w:val="20"/>
          <w:lang w:eastAsia="en-GB"/>
        </w:rPr>
        <w:t>: </w:t>
      </w:r>
      <w:proofErr w:type="spellStart"/>
      <w:r w:rsidRPr="009843B4">
        <w:rPr>
          <w:rFonts w:ascii="Arial" w:eastAsia="Times New Roman" w:hAnsi="Arial" w:cs="Arial"/>
          <w:sz w:val="18"/>
          <w:szCs w:val="18"/>
          <w:lang w:eastAsia="en-GB"/>
        </w:rPr>
        <w:fldChar w:fldCharType="begin"/>
      </w:r>
      <w:r w:rsidRPr="009843B4">
        <w:rPr>
          <w:rFonts w:ascii="Arial" w:eastAsia="Times New Roman" w:hAnsi="Arial" w:cs="Arial"/>
          <w:sz w:val="18"/>
          <w:szCs w:val="18"/>
          <w:lang w:eastAsia="en-GB"/>
        </w:rPr>
        <w:instrText xml:space="preserve"> HYPERLINK "https://llyw.cymru/sites/default/files/publications/2018-03/dyfodol-llwyddiannus.pdf" \t "_blank" </w:instrText>
      </w:r>
      <w:r w:rsidRPr="009843B4">
        <w:rPr>
          <w:rFonts w:ascii="Arial" w:eastAsia="Times New Roman" w:hAnsi="Arial" w:cs="Arial"/>
          <w:sz w:val="18"/>
          <w:szCs w:val="18"/>
          <w:lang w:eastAsia="en-GB"/>
        </w:rPr>
        <w:fldChar w:fldCharType="separate"/>
      </w:r>
      <w:r w:rsidRPr="009843B4">
        <w:rPr>
          <w:rFonts w:ascii="Arial" w:eastAsia="Times New Roman" w:hAnsi="Arial" w:cs="Arial"/>
          <w:color w:val="0563C1"/>
          <w:sz w:val="20"/>
          <w:szCs w:val="20"/>
          <w:u w:val="single"/>
          <w:lang w:eastAsia="en-GB"/>
        </w:rPr>
        <w:t>Mynediad</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cyswllt</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i'r</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wefan</w:t>
      </w:r>
      <w:proofErr w:type="spellEnd"/>
      <w:r w:rsidRPr="009843B4">
        <w:rPr>
          <w:rFonts w:ascii="Arial" w:eastAsia="Times New Roman" w:hAnsi="Arial" w:cs="Arial"/>
          <w:sz w:val="18"/>
          <w:szCs w:val="18"/>
          <w:lang w:eastAsia="en-GB"/>
        </w:rPr>
        <w:fldChar w:fldCharType="end"/>
      </w:r>
      <w:r w:rsidRPr="009843B4">
        <w:rPr>
          <w:rFonts w:ascii="Arial" w:eastAsia="Times New Roman" w:hAnsi="Arial" w:cs="Arial"/>
          <w:sz w:val="20"/>
          <w:szCs w:val="20"/>
          <w:lang w:eastAsia="en-GB"/>
        </w:rPr>
        <w:t> (</w:t>
      </w:r>
      <w:proofErr w:type="spellStart"/>
      <w:r w:rsidRPr="009843B4">
        <w:rPr>
          <w:rFonts w:ascii="Arial" w:eastAsia="Times New Roman" w:hAnsi="Arial" w:cs="Arial"/>
          <w:sz w:val="20"/>
          <w:szCs w:val="20"/>
          <w:lang w:eastAsia="en-GB"/>
        </w:rPr>
        <w:t>Darllenwyd</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ar</w:t>
      </w:r>
      <w:proofErr w:type="spellEnd"/>
      <w:r w:rsidRPr="009843B4">
        <w:rPr>
          <w:rFonts w:ascii="Arial" w:eastAsia="Times New Roman" w:hAnsi="Arial" w:cs="Arial"/>
          <w:sz w:val="20"/>
          <w:szCs w:val="20"/>
          <w:lang w:eastAsia="en-GB"/>
        </w:rPr>
        <w:t xml:space="preserve">: 10 </w:t>
      </w:r>
      <w:proofErr w:type="spellStart"/>
      <w:r w:rsidRPr="009843B4">
        <w:rPr>
          <w:rFonts w:ascii="Arial" w:eastAsia="Times New Roman" w:hAnsi="Arial" w:cs="Arial"/>
          <w:sz w:val="20"/>
          <w:szCs w:val="20"/>
          <w:lang w:eastAsia="en-GB"/>
        </w:rPr>
        <w:t>Chwefror</w:t>
      </w:r>
      <w:proofErr w:type="spellEnd"/>
      <w:r w:rsidRPr="009843B4">
        <w:rPr>
          <w:rFonts w:ascii="Arial" w:eastAsia="Times New Roman" w:hAnsi="Arial" w:cs="Arial"/>
          <w:sz w:val="20"/>
          <w:szCs w:val="20"/>
          <w:lang w:eastAsia="en-GB"/>
        </w:rPr>
        <w:t>, 2022) </w:t>
      </w:r>
    </w:p>
    <w:p w14:paraId="2950E6E8" w14:textId="77777777" w:rsidR="001C3F40" w:rsidRPr="008103BA" w:rsidRDefault="001C3F40" w:rsidP="009843B4">
      <w:pPr>
        <w:spacing w:after="0" w:line="240" w:lineRule="auto"/>
        <w:textAlignment w:val="baseline"/>
        <w:rPr>
          <w:rFonts w:ascii="Arial" w:eastAsia="Times New Roman" w:hAnsi="Arial" w:cs="Arial"/>
          <w:sz w:val="20"/>
          <w:szCs w:val="20"/>
          <w:lang w:eastAsia="en-GB"/>
        </w:rPr>
      </w:pPr>
    </w:p>
    <w:p w14:paraId="5CE78E6C" w14:textId="2629B6A7" w:rsidR="009843B4" w:rsidRPr="009843B4" w:rsidRDefault="009843B4" w:rsidP="009843B4">
      <w:pPr>
        <w:spacing w:after="0" w:line="240" w:lineRule="auto"/>
        <w:textAlignment w:val="baseline"/>
        <w:rPr>
          <w:rFonts w:ascii="Arial" w:eastAsia="Times New Roman" w:hAnsi="Arial" w:cs="Arial"/>
          <w:sz w:val="18"/>
          <w:szCs w:val="18"/>
          <w:lang w:eastAsia="en-GB"/>
        </w:rPr>
      </w:pPr>
      <w:proofErr w:type="spellStart"/>
      <w:r w:rsidRPr="009843B4">
        <w:rPr>
          <w:rFonts w:ascii="Arial" w:eastAsia="Times New Roman" w:hAnsi="Arial" w:cs="Arial"/>
          <w:sz w:val="20"/>
          <w:szCs w:val="20"/>
          <w:lang w:eastAsia="en-GB"/>
        </w:rPr>
        <w:t>Dornyei</w:t>
      </w:r>
      <w:proofErr w:type="spellEnd"/>
      <w:r w:rsidRPr="009843B4">
        <w:rPr>
          <w:rFonts w:ascii="Arial" w:eastAsia="Times New Roman" w:hAnsi="Arial" w:cs="Arial"/>
          <w:sz w:val="20"/>
          <w:szCs w:val="20"/>
          <w:lang w:eastAsia="en-GB"/>
        </w:rPr>
        <w:t xml:space="preserve">, Z. (2007) </w:t>
      </w:r>
      <w:r w:rsidRPr="009843B4">
        <w:rPr>
          <w:rFonts w:ascii="Arial" w:eastAsia="Times New Roman" w:hAnsi="Arial" w:cs="Arial"/>
          <w:i/>
          <w:iCs/>
          <w:sz w:val="20"/>
          <w:szCs w:val="20"/>
          <w:lang w:eastAsia="en-GB"/>
        </w:rPr>
        <w:t>Research methods in applied linguistics.</w:t>
      </w:r>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Efrog</w:t>
      </w:r>
      <w:proofErr w:type="spellEnd"/>
      <w:r w:rsidRPr="009843B4">
        <w:rPr>
          <w:rFonts w:ascii="Arial" w:eastAsia="Times New Roman" w:hAnsi="Arial" w:cs="Arial"/>
          <w:sz w:val="20"/>
          <w:szCs w:val="20"/>
          <w:lang w:eastAsia="en-GB"/>
        </w:rPr>
        <w:t xml:space="preserve"> Newydd: </w:t>
      </w:r>
      <w:proofErr w:type="spellStart"/>
      <w:r w:rsidRPr="009843B4">
        <w:rPr>
          <w:rFonts w:ascii="Arial" w:eastAsia="Times New Roman" w:hAnsi="Arial" w:cs="Arial"/>
          <w:sz w:val="20"/>
          <w:szCs w:val="20"/>
          <w:lang w:eastAsia="en-GB"/>
        </w:rPr>
        <w:t>Gwasg</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Prifysgol</w:t>
      </w:r>
      <w:proofErr w:type="spellEnd"/>
      <w:r w:rsidRPr="009843B4">
        <w:rPr>
          <w:rFonts w:ascii="Arial" w:eastAsia="Times New Roman" w:hAnsi="Arial" w:cs="Arial"/>
          <w:sz w:val="20"/>
          <w:szCs w:val="20"/>
          <w:lang w:eastAsia="en-GB"/>
        </w:rPr>
        <w:t xml:space="preserve"> Oxford </w:t>
      </w:r>
    </w:p>
    <w:p w14:paraId="4EAC0F62" w14:textId="77777777" w:rsidR="001C3F40" w:rsidRPr="008103BA" w:rsidRDefault="001C3F40" w:rsidP="009843B4">
      <w:pPr>
        <w:spacing w:after="0" w:line="240" w:lineRule="auto"/>
        <w:textAlignment w:val="baseline"/>
        <w:rPr>
          <w:rFonts w:ascii="Arial" w:eastAsia="Times New Roman" w:hAnsi="Arial" w:cs="Arial"/>
          <w:sz w:val="20"/>
          <w:szCs w:val="20"/>
          <w:lang w:eastAsia="en-GB"/>
        </w:rPr>
      </w:pPr>
    </w:p>
    <w:p w14:paraId="3A4FA4B2" w14:textId="1FB71BA3"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Dudley, P. (2014) </w:t>
      </w:r>
      <w:r w:rsidRPr="009843B4">
        <w:rPr>
          <w:rFonts w:ascii="Arial" w:eastAsia="Times New Roman" w:hAnsi="Arial" w:cs="Arial"/>
          <w:i/>
          <w:iCs/>
          <w:sz w:val="20"/>
          <w:szCs w:val="20"/>
          <w:lang w:eastAsia="en-GB"/>
        </w:rPr>
        <w:t xml:space="preserve">Lesson Study: a handbook </w:t>
      </w:r>
      <w:proofErr w:type="spellStart"/>
      <w:r w:rsidRPr="009843B4">
        <w:rPr>
          <w:rFonts w:ascii="Arial" w:eastAsia="Times New Roman" w:hAnsi="Arial" w:cs="Arial"/>
          <w:sz w:val="20"/>
          <w:szCs w:val="20"/>
          <w:lang w:eastAsia="en-GB"/>
        </w:rPr>
        <w:t>Ar</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gael</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yn</w:t>
      </w:r>
      <w:proofErr w:type="spellEnd"/>
      <w:r w:rsidRPr="009843B4">
        <w:rPr>
          <w:rFonts w:ascii="Arial" w:eastAsia="Times New Roman" w:hAnsi="Arial" w:cs="Arial"/>
          <w:sz w:val="20"/>
          <w:szCs w:val="20"/>
          <w:lang w:eastAsia="en-GB"/>
        </w:rPr>
        <w:t xml:space="preserve">: </w:t>
      </w:r>
      <w:hyperlink r:id="rId12" w:tgtFrame="_blank" w:history="1">
        <w:proofErr w:type="spellStart"/>
        <w:r w:rsidRPr="009843B4">
          <w:rPr>
            <w:rFonts w:ascii="Arial" w:eastAsia="Times New Roman" w:hAnsi="Arial" w:cs="Arial"/>
            <w:color w:val="0563C1"/>
            <w:sz w:val="20"/>
            <w:szCs w:val="20"/>
            <w:u w:val="single"/>
            <w:lang w:eastAsia="en-GB"/>
          </w:rPr>
          <w:t>Mynediad</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cyswllt</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i'r</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wefan</w:t>
        </w:r>
        <w:proofErr w:type="spellEnd"/>
      </w:hyperlink>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Darllenwyd</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ar</w:t>
      </w:r>
      <w:proofErr w:type="spellEnd"/>
      <w:r w:rsidRPr="009843B4">
        <w:rPr>
          <w:rFonts w:ascii="Arial" w:eastAsia="Times New Roman" w:hAnsi="Arial" w:cs="Arial"/>
          <w:sz w:val="20"/>
          <w:szCs w:val="20"/>
          <w:lang w:eastAsia="en-GB"/>
        </w:rPr>
        <w:t xml:space="preserve">: 18 </w:t>
      </w:r>
      <w:proofErr w:type="spellStart"/>
      <w:r w:rsidRPr="009843B4">
        <w:rPr>
          <w:rFonts w:ascii="Arial" w:eastAsia="Times New Roman" w:hAnsi="Arial" w:cs="Arial"/>
          <w:sz w:val="20"/>
          <w:szCs w:val="20"/>
          <w:lang w:eastAsia="en-GB"/>
        </w:rPr>
        <w:t>Chwefror</w:t>
      </w:r>
      <w:proofErr w:type="spellEnd"/>
      <w:r w:rsidRPr="009843B4">
        <w:rPr>
          <w:rFonts w:ascii="Arial" w:eastAsia="Times New Roman" w:hAnsi="Arial" w:cs="Arial"/>
          <w:sz w:val="20"/>
          <w:szCs w:val="20"/>
          <w:lang w:eastAsia="en-GB"/>
        </w:rPr>
        <w:t>, 2021)  </w:t>
      </w:r>
    </w:p>
    <w:p w14:paraId="0B31639A" w14:textId="77777777" w:rsidR="001C3F40" w:rsidRPr="008103BA" w:rsidRDefault="001C3F40" w:rsidP="009843B4">
      <w:pPr>
        <w:spacing w:after="0" w:line="240" w:lineRule="auto"/>
        <w:textAlignment w:val="baseline"/>
        <w:rPr>
          <w:rFonts w:ascii="Arial" w:eastAsia="Times New Roman" w:hAnsi="Arial" w:cs="Arial"/>
          <w:sz w:val="20"/>
          <w:szCs w:val="20"/>
          <w:lang w:eastAsia="en-GB"/>
        </w:rPr>
      </w:pPr>
    </w:p>
    <w:p w14:paraId="1C6E03E1" w14:textId="39D71445"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Dwyer, J. (2007) ‘Computer-based learning in a primary school: Differences between the early and later years of primary schooling.’ </w:t>
      </w:r>
      <w:r w:rsidRPr="009843B4">
        <w:rPr>
          <w:rFonts w:ascii="Arial" w:eastAsia="Times New Roman" w:hAnsi="Arial" w:cs="Arial"/>
          <w:i/>
          <w:iCs/>
          <w:sz w:val="20"/>
          <w:szCs w:val="20"/>
          <w:lang w:eastAsia="en-GB"/>
        </w:rPr>
        <w:t>Asia-Pacific Journal of Teacher Education</w:t>
      </w:r>
      <w:r w:rsidRPr="009843B4">
        <w:rPr>
          <w:rFonts w:ascii="Arial" w:eastAsia="Times New Roman" w:hAnsi="Arial" w:cs="Arial"/>
          <w:sz w:val="20"/>
          <w:szCs w:val="20"/>
          <w:lang w:eastAsia="en-GB"/>
        </w:rPr>
        <w:t xml:space="preserve">, 35, tud.89-103 </w:t>
      </w:r>
      <w:proofErr w:type="spellStart"/>
      <w:r w:rsidRPr="009843B4">
        <w:rPr>
          <w:rFonts w:ascii="Arial" w:eastAsia="Times New Roman" w:hAnsi="Arial" w:cs="Arial"/>
          <w:sz w:val="20"/>
          <w:szCs w:val="20"/>
          <w:lang w:eastAsia="en-GB"/>
        </w:rPr>
        <w:t>doi</w:t>
      </w:r>
      <w:proofErr w:type="spellEnd"/>
      <w:r w:rsidRPr="009843B4">
        <w:rPr>
          <w:rFonts w:ascii="Arial" w:eastAsia="Times New Roman" w:hAnsi="Arial" w:cs="Arial"/>
          <w:sz w:val="20"/>
          <w:szCs w:val="20"/>
          <w:lang w:eastAsia="en-GB"/>
        </w:rPr>
        <w:t>: 10.1080/13598660601111307 </w:t>
      </w:r>
    </w:p>
    <w:p w14:paraId="62871249" w14:textId="77777777" w:rsidR="001C3F40" w:rsidRPr="008103BA" w:rsidRDefault="001C3F40" w:rsidP="009843B4">
      <w:pPr>
        <w:spacing w:after="0" w:line="240" w:lineRule="auto"/>
        <w:textAlignment w:val="baseline"/>
        <w:rPr>
          <w:rFonts w:ascii="Arial" w:eastAsia="Times New Roman" w:hAnsi="Arial" w:cs="Arial"/>
          <w:color w:val="000000"/>
          <w:sz w:val="20"/>
          <w:szCs w:val="20"/>
          <w:lang w:val="cy-GB" w:eastAsia="en-GB"/>
        </w:rPr>
      </w:pPr>
    </w:p>
    <w:p w14:paraId="43977F97" w14:textId="00C6B7D5"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000000"/>
          <w:sz w:val="20"/>
          <w:szCs w:val="20"/>
          <w:lang w:val="cy-GB" w:eastAsia="en-GB"/>
        </w:rPr>
        <w:t xml:space="preserve">Estyn (2018) </w:t>
      </w:r>
      <w:r w:rsidRPr="009843B4">
        <w:rPr>
          <w:rFonts w:ascii="Arial" w:eastAsia="Times New Roman" w:hAnsi="Arial" w:cs="Arial"/>
          <w:i/>
          <w:iCs/>
          <w:color w:val="000000"/>
          <w:sz w:val="20"/>
          <w:szCs w:val="20"/>
          <w:lang w:val="cy-GB" w:eastAsia="en-GB"/>
        </w:rPr>
        <w:t>Adroddiad Estyn</w:t>
      </w:r>
      <w:r w:rsidRPr="009843B4">
        <w:rPr>
          <w:rFonts w:ascii="Arial" w:eastAsia="Times New Roman" w:hAnsi="Arial" w:cs="Arial"/>
          <w:color w:val="000000"/>
          <w:sz w:val="20"/>
          <w:szCs w:val="20"/>
          <w:lang w:val="cy-GB" w:eastAsia="en-GB"/>
        </w:rPr>
        <w:t xml:space="preserve"> Ar gael yn: </w:t>
      </w:r>
      <w:r w:rsidRPr="009843B4">
        <w:rPr>
          <w:rFonts w:ascii="Arial" w:eastAsia="Times New Roman" w:hAnsi="Arial" w:cs="Arial"/>
          <w:sz w:val="18"/>
          <w:szCs w:val="18"/>
          <w:lang w:eastAsia="en-GB"/>
        </w:rPr>
        <w:fldChar w:fldCharType="begin"/>
      </w:r>
      <w:r w:rsidRPr="009843B4">
        <w:rPr>
          <w:rFonts w:ascii="Arial" w:eastAsia="Times New Roman" w:hAnsi="Arial" w:cs="Arial"/>
          <w:sz w:val="18"/>
          <w:szCs w:val="18"/>
          <w:lang w:eastAsia="en-GB"/>
        </w:rPr>
        <w:instrText xml:space="preserve"> HYPERLINK "https://www.estyn.llyw.cymru/system/files/2021-08/Adroddiad%20arolygiad%20Ysgol%20Y%20Bedol%202018.pdf" \t "_blank" </w:instrText>
      </w:r>
      <w:r w:rsidRPr="009843B4">
        <w:rPr>
          <w:rFonts w:ascii="Arial" w:eastAsia="Times New Roman" w:hAnsi="Arial" w:cs="Arial"/>
          <w:sz w:val="18"/>
          <w:szCs w:val="18"/>
          <w:lang w:eastAsia="en-GB"/>
        </w:rPr>
        <w:fldChar w:fldCharType="separate"/>
      </w:r>
      <w:r w:rsidRPr="009843B4">
        <w:rPr>
          <w:rFonts w:ascii="Arial" w:eastAsia="Times New Roman" w:hAnsi="Arial" w:cs="Arial"/>
          <w:color w:val="0563C1"/>
          <w:sz w:val="20"/>
          <w:szCs w:val="20"/>
          <w:u w:val="single"/>
          <w:lang w:val="cy-GB" w:eastAsia="en-GB"/>
        </w:rPr>
        <w:t>Adroddiad Estyn o'r ysgol leoliad</w:t>
      </w:r>
      <w:r w:rsidRPr="009843B4">
        <w:rPr>
          <w:rFonts w:ascii="Arial" w:eastAsia="Times New Roman" w:hAnsi="Arial" w:cs="Arial"/>
          <w:sz w:val="18"/>
          <w:szCs w:val="18"/>
          <w:lang w:eastAsia="en-GB"/>
        </w:rPr>
        <w:fldChar w:fldCharType="end"/>
      </w:r>
      <w:r w:rsidRPr="009843B4">
        <w:rPr>
          <w:rFonts w:ascii="Arial" w:eastAsia="Times New Roman" w:hAnsi="Arial" w:cs="Arial"/>
          <w:color w:val="000000"/>
          <w:sz w:val="20"/>
          <w:szCs w:val="20"/>
          <w:lang w:val="cy-GB" w:eastAsia="en-GB"/>
        </w:rPr>
        <w:t xml:space="preserve"> (Darllenwyd ar: 5 Ionawr, 2022)    </w:t>
      </w:r>
      <w:r w:rsidRPr="009843B4">
        <w:rPr>
          <w:rFonts w:ascii="Arial" w:eastAsia="Times New Roman" w:hAnsi="Arial" w:cs="Arial"/>
          <w:color w:val="000000"/>
          <w:sz w:val="20"/>
          <w:szCs w:val="20"/>
          <w:lang w:eastAsia="en-GB"/>
        </w:rPr>
        <w:t> </w:t>
      </w:r>
    </w:p>
    <w:p w14:paraId="7F9BCD54" w14:textId="77777777" w:rsidR="001C3F40" w:rsidRPr="008103BA" w:rsidRDefault="001C3F40" w:rsidP="009843B4">
      <w:pPr>
        <w:spacing w:after="0" w:line="240" w:lineRule="auto"/>
        <w:textAlignment w:val="baseline"/>
        <w:rPr>
          <w:rFonts w:ascii="Arial" w:eastAsia="Times New Roman" w:hAnsi="Arial" w:cs="Arial"/>
          <w:color w:val="222222"/>
          <w:sz w:val="19"/>
          <w:szCs w:val="19"/>
          <w:lang w:val="cy-GB" w:eastAsia="en-GB"/>
        </w:rPr>
      </w:pPr>
    </w:p>
    <w:p w14:paraId="2606AE2E" w14:textId="72D5654A"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222222"/>
          <w:sz w:val="19"/>
          <w:szCs w:val="19"/>
          <w:lang w:val="cy-GB" w:eastAsia="en-GB"/>
        </w:rPr>
        <w:t>Gerger, K. (2014). </w:t>
      </w:r>
      <w:r w:rsidRPr="009843B4">
        <w:rPr>
          <w:rFonts w:ascii="Arial" w:eastAsia="Times New Roman" w:hAnsi="Arial" w:cs="Arial"/>
          <w:i/>
          <w:iCs/>
          <w:color w:val="222222"/>
          <w:sz w:val="19"/>
          <w:szCs w:val="19"/>
          <w:lang w:val="cy-GB" w:eastAsia="en-GB"/>
        </w:rPr>
        <w:t>1: 1 tablet technology implementation in the Manhattan Beach Unified School District: A case study</w:t>
      </w:r>
      <w:r w:rsidRPr="009843B4">
        <w:rPr>
          <w:rFonts w:ascii="Arial" w:eastAsia="Times New Roman" w:hAnsi="Arial" w:cs="Arial"/>
          <w:color w:val="222222"/>
          <w:sz w:val="19"/>
          <w:szCs w:val="19"/>
          <w:lang w:val="cy-GB" w:eastAsia="en-GB"/>
        </w:rPr>
        <w:t>. Prifysgol Talaith California: Long Beach.</w:t>
      </w:r>
      <w:r w:rsidRPr="009843B4">
        <w:rPr>
          <w:rFonts w:ascii="Arial" w:eastAsia="Times New Roman" w:hAnsi="Arial" w:cs="Arial"/>
          <w:color w:val="222222"/>
          <w:sz w:val="19"/>
          <w:szCs w:val="19"/>
          <w:lang w:eastAsia="en-GB"/>
        </w:rPr>
        <w:t> </w:t>
      </w:r>
    </w:p>
    <w:p w14:paraId="678AB870" w14:textId="77777777" w:rsidR="001C3F40" w:rsidRPr="008103BA" w:rsidRDefault="001C3F40" w:rsidP="009843B4">
      <w:pPr>
        <w:spacing w:after="0" w:line="240" w:lineRule="auto"/>
        <w:textAlignment w:val="baseline"/>
        <w:rPr>
          <w:rFonts w:ascii="Arial" w:eastAsia="Times New Roman" w:hAnsi="Arial" w:cs="Arial"/>
          <w:color w:val="222222"/>
          <w:sz w:val="19"/>
          <w:szCs w:val="19"/>
          <w:lang w:val="cy-GB" w:eastAsia="en-GB"/>
        </w:rPr>
      </w:pPr>
    </w:p>
    <w:p w14:paraId="6954EAE2" w14:textId="1720FCB0"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222222"/>
          <w:sz w:val="19"/>
          <w:szCs w:val="19"/>
          <w:lang w:val="cy-GB" w:eastAsia="en-GB"/>
        </w:rPr>
        <w:t xml:space="preserve">GetRevising (2013) </w:t>
      </w:r>
      <w:r w:rsidRPr="009843B4">
        <w:rPr>
          <w:rFonts w:ascii="Arial" w:eastAsia="Times New Roman" w:hAnsi="Arial" w:cs="Arial"/>
          <w:i/>
          <w:iCs/>
          <w:color w:val="222222"/>
          <w:sz w:val="19"/>
          <w:szCs w:val="19"/>
          <w:lang w:val="cy-GB" w:eastAsia="en-GB"/>
        </w:rPr>
        <w:t xml:space="preserve">Structured Observation </w:t>
      </w:r>
      <w:r w:rsidRPr="009843B4">
        <w:rPr>
          <w:rFonts w:ascii="Arial" w:eastAsia="Times New Roman" w:hAnsi="Arial" w:cs="Arial"/>
          <w:color w:val="222222"/>
          <w:sz w:val="19"/>
          <w:szCs w:val="19"/>
          <w:lang w:val="cy-GB" w:eastAsia="en-GB"/>
        </w:rPr>
        <w:t xml:space="preserve">Ar gael yn: </w:t>
      </w:r>
      <w:r w:rsidRPr="009843B4">
        <w:rPr>
          <w:rFonts w:ascii="Arial" w:eastAsia="Times New Roman" w:hAnsi="Arial" w:cs="Arial"/>
          <w:sz w:val="18"/>
          <w:szCs w:val="18"/>
          <w:lang w:eastAsia="en-GB"/>
        </w:rPr>
        <w:fldChar w:fldCharType="begin"/>
      </w:r>
      <w:r w:rsidRPr="009843B4">
        <w:rPr>
          <w:rFonts w:ascii="Arial" w:eastAsia="Times New Roman" w:hAnsi="Arial" w:cs="Arial"/>
          <w:sz w:val="18"/>
          <w:szCs w:val="18"/>
          <w:lang w:eastAsia="en-GB"/>
        </w:rPr>
        <w:instrText xml:space="preserve"> HYPERLINK "https://getrevising.co.uk/grids/structured_observation_2" \t "_blank" </w:instrText>
      </w:r>
      <w:r w:rsidRPr="009843B4">
        <w:rPr>
          <w:rFonts w:ascii="Arial" w:eastAsia="Times New Roman" w:hAnsi="Arial" w:cs="Arial"/>
          <w:sz w:val="18"/>
          <w:szCs w:val="18"/>
          <w:lang w:eastAsia="en-GB"/>
        </w:rPr>
        <w:fldChar w:fldCharType="separate"/>
      </w:r>
      <w:r w:rsidRPr="009843B4">
        <w:rPr>
          <w:rFonts w:ascii="Arial" w:eastAsia="Times New Roman" w:hAnsi="Arial" w:cs="Arial"/>
          <w:color w:val="0563C1"/>
          <w:sz w:val="19"/>
          <w:szCs w:val="19"/>
          <w:u w:val="single"/>
          <w:lang w:val="cy-GB" w:eastAsia="en-GB"/>
        </w:rPr>
        <w:t>Mynediad cyswllt i'r wefan</w:t>
      </w:r>
      <w:r w:rsidRPr="009843B4">
        <w:rPr>
          <w:rFonts w:ascii="Arial" w:eastAsia="Times New Roman" w:hAnsi="Arial" w:cs="Arial"/>
          <w:sz w:val="18"/>
          <w:szCs w:val="18"/>
          <w:lang w:eastAsia="en-GB"/>
        </w:rPr>
        <w:fldChar w:fldCharType="end"/>
      </w:r>
      <w:r w:rsidRPr="009843B4">
        <w:rPr>
          <w:rFonts w:ascii="Arial" w:eastAsia="Times New Roman" w:hAnsi="Arial" w:cs="Arial"/>
          <w:color w:val="222222"/>
          <w:sz w:val="19"/>
          <w:szCs w:val="19"/>
          <w:lang w:val="cy-GB" w:eastAsia="en-GB"/>
        </w:rPr>
        <w:t xml:space="preserve"> (Darllenwyd ar: 18 Chwefror, 2022)</w:t>
      </w:r>
      <w:r w:rsidRPr="009843B4">
        <w:rPr>
          <w:rFonts w:ascii="Arial" w:eastAsia="Times New Roman" w:hAnsi="Arial" w:cs="Arial"/>
          <w:color w:val="222222"/>
          <w:sz w:val="19"/>
          <w:szCs w:val="19"/>
          <w:lang w:eastAsia="en-GB"/>
        </w:rPr>
        <w:t> </w:t>
      </w:r>
    </w:p>
    <w:p w14:paraId="5B512095" w14:textId="77777777" w:rsidR="001C3F40" w:rsidRPr="008103BA" w:rsidRDefault="001C3F40" w:rsidP="009843B4">
      <w:pPr>
        <w:spacing w:after="0" w:line="240" w:lineRule="auto"/>
        <w:textAlignment w:val="baseline"/>
        <w:rPr>
          <w:rFonts w:ascii="Arial" w:eastAsia="Times New Roman" w:hAnsi="Arial" w:cs="Arial"/>
          <w:color w:val="222222"/>
          <w:sz w:val="19"/>
          <w:szCs w:val="19"/>
          <w:lang w:val="cy-GB" w:eastAsia="en-GB"/>
        </w:rPr>
      </w:pPr>
    </w:p>
    <w:p w14:paraId="79C3C793" w14:textId="4FD28BFC"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222222"/>
          <w:sz w:val="19"/>
          <w:szCs w:val="19"/>
          <w:lang w:val="cy-GB" w:eastAsia="en-GB"/>
        </w:rPr>
        <w:t xml:space="preserve">Given (2008) </w:t>
      </w:r>
      <w:r w:rsidRPr="009843B4">
        <w:rPr>
          <w:rFonts w:ascii="Arial" w:eastAsia="Times New Roman" w:hAnsi="Arial" w:cs="Arial"/>
          <w:i/>
          <w:iCs/>
          <w:sz w:val="20"/>
          <w:szCs w:val="20"/>
          <w:lang w:val="cy-GB" w:eastAsia="en-GB"/>
        </w:rPr>
        <w:t>The SAGE encyclopedia of qualitative research methods</w:t>
      </w:r>
      <w:r w:rsidRPr="009843B4">
        <w:rPr>
          <w:rFonts w:ascii="Arial" w:eastAsia="Times New Roman" w:hAnsi="Arial" w:cs="Arial"/>
          <w:sz w:val="20"/>
          <w:szCs w:val="20"/>
          <w:lang w:val="cy-GB" w:eastAsia="en-GB"/>
        </w:rPr>
        <w:t> Thousand Oaks, CA: Cyhoeddwyr SAGE</w:t>
      </w:r>
      <w:r w:rsidRPr="009843B4">
        <w:rPr>
          <w:rFonts w:ascii="Arial" w:eastAsia="Times New Roman" w:hAnsi="Arial" w:cs="Arial"/>
          <w:sz w:val="20"/>
          <w:szCs w:val="20"/>
          <w:lang w:eastAsia="en-GB"/>
        </w:rPr>
        <w:t> </w:t>
      </w:r>
    </w:p>
    <w:p w14:paraId="26BD177C" w14:textId="77777777" w:rsidR="001C3F40" w:rsidRPr="008103BA" w:rsidRDefault="001C3F40" w:rsidP="009843B4">
      <w:pPr>
        <w:spacing w:after="0" w:line="240" w:lineRule="auto"/>
        <w:textAlignment w:val="baseline"/>
        <w:rPr>
          <w:rFonts w:ascii="Arial" w:eastAsia="Times New Roman" w:hAnsi="Arial" w:cs="Arial"/>
          <w:color w:val="222222"/>
          <w:sz w:val="19"/>
          <w:szCs w:val="19"/>
          <w:lang w:val="cy-GB" w:eastAsia="en-GB"/>
        </w:rPr>
      </w:pPr>
    </w:p>
    <w:p w14:paraId="66CC4CAF" w14:textId="525BCC65"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222222"/>
          <w:sz w:val="19"/>
          <w:szCs w:val="19"/>
          <w:lang w:val="cy-GB" w:eastAsia="en-GB"/>
        </w:rPr>
        <w:t>Goei, S., Norwich, B., a Dudley, P. (2021) ‘</w:t>
      </w:r>
      <w:r w:rsidRPr="009843B4">
        <w:rPr>
          <w:rFonts w:ascii="Arial" w:eastAsia="Times New Roman" w:hAnsi="Arial" w:cs="Arial"/>
          <w:sz w:val="19"/>
          <w:szCs w:val="19"/>
          <w:lang w:val="cy-GB" w:eastAsia="en-GB"/>
        </w:rPr>
        <w:t xml:space="preserve">Lesson Study for inclusive teaching in various settings’ Yn: </w:t>
      </w:r>
      <w:r w:rsidRPr="009843B4">
        <w:rPr>
          <w:rFonts w:ascii="Arial" w:eastAsia="Times New Roman" w:hAnsi="Arial" w:cs="Arial"/>
          <w:color w:val="000000"/>
          <w:sz w:val="20"/>
          <w:szCs w:val="20"/>
          <w:lang w:val="cy-GB" w:eastAsia="en-GB"/>
        </w:rPr>
        <w:t>Norwich, B., a Dudley, P. (Arg.1af)</w:t>
      </w:r>
      <w:r w:rsidRPr="009843B4">
        <w:rPr>
          <w:rFonts w:ascii="Arial" w:eastAsia="Times New Roman" w:hAnsi="Arial" w:cs="Arial"/>
          <w:i/>
          <w:iCs/>
          <w:color w:val="000000"/>
          <w:sz w:val="20"/>
          <w:szCs w:val="20"/>
          <w:lang w:val="cy-GB" w:eastAsia="en-GB"/>
        </w:rPr>
        <w:t> Lesson Study in Inclusive Educational Settings</w:t>
      </w:r>
      <w:r w:rsidRPr="009843B4">
        <w:rPr>
          <w:rFonts w:ascii="Arial" w:eastAsia="Times New Roman" w:hAnsi="Arial" w:cs="Arial"/>
          <w:color w:val="000000"/>
          <w:sz w:val="20"/>
          <w:szCs w:val="20"/>
          <w:lang w:val="cy-GB" w:eastAsia="en-GB"/>
        </w:rPr>
        <w:t xml:space="preserve">  Llundain: Routledge.</w:t>
      </w:r>
      <w:r w:rsidRPr="009843B4">
        <w:rPr>
          <w:rFonts w:ascii="Arial" w:eastAsia="Times New Roman" w:hAnsi="Arial" w:cs="Arial"/>
          <w:color w:val="000000"/>
          <w:sz w:val="20"/>
          <w:szCs w:val="20"/>
          <w:lang w:eastAsia="en-GB"/>
        </w:rPr>
        <w:t> </w:t>
      </w:r>
    </w:p>
    <w:p w14:paraId="7BBE6B5C" w14:textId="77777777" w:rsidR="00F40DC8" w:rsidRPr="008103BA" w:rsidRDefault="00F40DC8" w:rsidP="009843B4">
      <w:pPr>
        <w:spacing w:after="0" w:line="240" w:lineRule="auto"/>
        <w:textAlignment w:val="baseline"/>
        <w:rPr>
          <w:rFonts w:ascii="Arial" w:eastAsia="Times New Roman" w:hAnsi="Arial" w:cs="Arial"/>
          <w:color w:val="000000"/>
          <w:sz w:val="20"/>
          <w:szCs w:val="20"/>
          <w:lang w:val="cy-GB" w:eastAsia="en-GB"/>
        </w:rPr>
      </w:pPr>
    </w:p>
    <w:p w14:paraId="46A6C032" w14:textId="5747E238"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000000"/>
          <w:sz w:val="20"/>
          <w:szCs w:val="20"/>
          <w:lang w:val="cy-GB" w:eastAsia="en-GB"/>
        </w:rPr>
        <w:t xml:space="preserve">Horton, M. (2021) </w:t>
      </w:r>
      <w:r w:rsidRPr="009843B4">
        <w:rPr>
          <w:rFonts w:ascii="Arial" w:eastAsia="Times New Roman" w:hAnsi="Arial" w:cs="Arial"/>
          <w:i/>
          <w:iCs/>
          <w:color w:val="000000"/>
          <w:sz w:val="20"/>
          <w:szCs w:val="20"/>
          <w:lang w:val="cy-GB" w:eastAsia="en-GB"/>
        </w:rPr>
        <w:t xml:space="preserve">Simple Random Sampling: Advanatges and Disadvantages </w:t>
      </w:r>
      <w:r w:rsidRPr="009843B4">
        <w:rPr>
          <w:rFonts w:ascii="Arial" w:eastAsia="Times New Roman" w:hAnsi="Arial" w:cs="Arial"/>
          <w:color w:val="000000"/>
          <w:sz w:val="20"/>
          <w:szCs w:val="20"/>
          <w:lang w:val="cy-GB" w:eastAsia="en-GB"/>
        </w:rPr>
        <w:t xml:space="preserve">Ar gael yn: </w:t>
      </w:r>
      <w:r w:rsidRPr="009843B4">
        <w:rPr>
          <w:rFonts w:ascii="Arial" w:eastAsia="Times New Roman" w:hAnsi="Arial" w:cs="Arial"/>
          <w:sz w:val="18"/>
          <w:szCs w:val="18"/>
          <w:lang w:eastAsia="en-GB"/>
        </w:rPr>
        <w:fldChar w:fldCharType="begin"/>
      </w:r>
      <w:r w:rsidRPr="009843B4">
        <w:rPr>
          <w:rFonts w:ascii="Arial" w:eastAsia="Times New Roman" w:hAnsi="Arial" w:cs="Arial"/>
          <w:sz w:val="18"/>
          <w:szCs w:val="18"/>
          <w:lang w:eastAsia="en-GB"/>
        </w:rPr>
        <w:instrText xml:space="preserve"> HYPERLINK "https://www.investopedia.com/ask/answers/042815/what-are-disadvantages-using-simple-random-sample-approximate-larger-population.asp" \t "_blank" </w:instrText>
      </w:r>
      <w:r w:rsidRPr="009843B4">
        <w:rPr>
          <w:rFonts w:ascii="Arial" w:eastAsia="Times New Roman" w:hAnsi="Arial" w:cs="Arial"/>
          <w:sz w:val="18"/>
          <w:szCs w:val="18"/>
          <w:lang w:eastAsia="en-GB"/>
        </w:rPr>
        <w:fldChar w:fldCharType="separate"/>
      </w:r>
      <w:r w:rsidRPr="009843B4">
        <w:rPr>
          <w:rFonts w:ascii="Arial" w:eastAsia="Times New Roman" w:hAnsi="Arial" w:cs="Arial"/>
          <w:color w:val="0563C1"/>
          <w:sz w:val="20"/>
          <w:szCs w:val="20"/>
          <w:u w:val="single"/>
          <w:lang w:val="cy-GB" w:eastAsia="en-GB"/>
        </w:rPr>
        <w:t>Mynediad cyswllt i'r wefan</w:t>
      </w:r>
      <w:r w:rsidRPr="009843B4">
        <w:rPr>
          <w:rFonts w:ascii="Arial" w:eastAsia="Times New Roman" w:hAnsi="Arial" w:cs="Arial"/>
          <w:sz w:val="18"/>
          <w:szCs w:val="18"/>
          <w:lang w:eastAsia="en-GB"/>
        </w:rPr>
        <w:fldChar w:fldCharType="end"/>
      </w:r>
      <w:r w:rsidRPr="009843B4">
        <w:rPr>
          <w:rFonts w:ascii="Arial" w:eastAsia="Times New Roman" w:hAnsi="Arial" w:cs="Arial"/>
          <w:color w:val="000000"/>
          <w:sz w:val="20"/>
          <w:szCs w:val="20"/>
          <w:lang w:val="cy-GB" w:eastAsia="en-GB"/>
        </w:rPr>
        <w:t xml:space="preserve"> (Darllenwyd ar: 18 Chwefror, 2022) </w:t>
      </w:r>
      <w:r w:rsidRPr="009843B4">
        <w:rPr>
          <w:rFonts w:ascii="Arial" w:eastAsia="Times New Roman" w:hAnsi="Arial" w:cs="Arial"/>
          <w:color w:val="000000"/>
          <w:sz w:val="20"/>
          <w:szCs w:val="20"/>
          <w:lang w:eastAsia="en-GB"/>
        </w:rPr>
        <w:t> </w:t>
      </w:r>
    </w:p>
    <w:p w14:paraId="01DD60F1" w14:textId="77777777" w:rsidR="00F40DC8" w:rsidRPr="008103BA" w:rsidRDefault="00F40DC8" w:rsidP="009843B4">
      <w:pPr>
        <w:spacing w:after="0" w:line="240" w:lineRule="auto"/>
        <w:textAlignment w:val="baseline"/>
        <w:rPr>
          <w:rFonts w:ascii="Arial" w:eastAsia="Times New Roman" w:hAnsi="Arial" w:cs="Arial"/>
          <w:color w:val="222222"/>
          <w:sz w:val="19"/>
          <w:szCs w:val="19"/>
          <w:lang w:val="cy-GB" w:eastAsia="en-GB"/>
        </w:rPr>
      </w:pPr>
    </w:p>
    <w:p w14:paraId="06282A37" w14:textId="5329B3A3"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222222"/>
          <w:sz w:val="19"/>
          <w:szCs w:val="19"/>
          <w:lang w:val="cy-GB" w:eastAsia="en-GB"/>
        </w:rPr>
        <w:t xml:space="preserve">Joseph, J. (2012) ‘The Barriers of Using Education Technology for Optimizing the Educational Experience of Learners’ </w:t>
      </w:r>
      <w:r w:rsidRPr="009843B4">
        <w:rPr>
          <w:rFonts w:ascii="Arial" w:eastAsia="Times New Roman" w:hAnsi="Arial" w:cs="Arial"/>
          <w:i/>
          <w:iCs/>
          <w:color w:val="222222"/>
          <w:sz w:val="19"/>
          <w:szCs w:val="19"/>
          <w:lang w:val="cy-GB" w:eastAsia="en-GB"/>
        </w:rPr>
        <w:t>Procedia - Social and Behavioral Sciences</w:t>
      </w:r>
      <w:r w:rsidRPr="009843B4">
        <w:rPr>
          <w:rFonts w:ascii="Arial" w:eastAsia="Times New Roman" w:hAnsi="Arial" w:cs="Arial"/>
          <w:color w:val="222222"/>
          <w:sz w:val="19"/>
          <w:szCs w:val="19"/>
          <w:lang w:val="cy-GB" w:eastAsia="en-GB"/>
        </w:rPr>
        <w:t>. 64. tud.427-436 doi:10.1016/j.sbspro.2012.11.051.</w:t>
      </w:r>
      <w:r w:rsidRPr="009843B4">
        <w:rPr>
          <w:rFonts w:ascii="Arial" w:eastAsia="Times New Roman" w:hAnsi="Arial" w:cs="Arial"/>
          <w:color w:val="222222"/>
          <w:sz w:val="19"/>
          <w:szCs w:val="19"/>
          <w:lang w:eastAsia="en-GB"/>
        </w:rPr>
        <w:t> </w:t>
      </w:r>
    </w:p>
    <w:p w14:paraId="3EF96851" w14:textId="77777777" w:rsidR="00F40DC8" w:rsidRPr="008103BA" w:rsidRDefault="00F40DC8" w:rsidP="009843B4">
      <w:pPr>
        <w:spacing w:after="0" w:line="240" w:lineRule="auto"/>
        <w:textAlignment w:val="baseline"/>
        <w:rPr>
          <w:rFonts w:ascii="Arial" w:eastAsia="Times New Roman" w:hAnsi="Arial" w:cs="Arial"/>
          <w:color w:val="222222"/>
          <w:sz w:val="19"/>
          <w:szCs w:val="19"/>
          <w:lang w:val="cy-GB" w:eastAsia="en-GB"/>
        </w:rPr>
      </w:pPr>
    </w:p>
    <w:p w14:paraId="4DE8309C" w14:textId="24DCA02B"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222222"/>
          <w:sz w:val="19"/>
          <w:szCs w:val="19"/>
          <w:lang w:val="cy-GB" w:eastAsia="en-GB"/>
        </w:rPr>
        <w:t>Khokhotva, O. (2018) ‘Lesson Study in Kazakhstan: case study of benefits and barriers for teachers’,</w:t>
      </w:r>
      <w:r w:rsidRPr="009843B4">
        <w:rPr>
          <w:rFonts w:ascii="Arial" w:eastAsia="Times New Roman" w:hAnsi="Arial" w:cs="Arial"/>
          <w:i/>
          <w:iCs/>
          <w:color w:val="222222"/>
          <w:sz w:val="19"/>
          <w:szCs w:val="19"/>
          <w:lang w:val="cy-GB" w:eastAsia="en-GB"/>
        </w:rPr>
        <w:t xml:space="preserve"> International journal for lesson and learning studies</w:t>
      </w:r>
      <w:r w:rsidRPr="009843B4">
        <w:rPr>
          <w:rFonts w:ascii="Arial" w:eastAsia="Times New Roman" w:hAnsi="Arial" w:cs="Arial"/>
          <w:color w:val="222222"/>
          <w:sz w:val="19"/>
          <w:szCs w:val="19"/>
          <w:lang w:val="cy-GB" w:eastAsia="en-GB"/>
        </w:rPr>
        <w:t>, 7(4), tud.250-262. doi: 10.1108/IJLLS-04-2018-0021.</w:t>
      </w:r>
      <w:r w:rsidRPr="009843B4">
        <w:rPr>
          <w:rFonts w:ascii="Arial" w:eastAsia="Times New Roman" w:hAnsi="Arial" w:cs="Arial"/>
          <w:color w:val="222222"/>
          <w:sz w:val="19"/>
          <w:szCs w:val="19"/>
          <w:lang w:eastAsia="en-GB"/>
        </w:rPr>
        <w:t> </w:t>
      </w:r>
    </w:p>
    <w:p w14:paraId="52EF2369" w14:textId="77777777" w:rsidR="00F40DC8" w:rsidRPr="008103BA" w:rsidRDefault="00F40DC8" w:rsidP="009843B4">
      <w:pPr>
        <w:spacing w:after="0" w:line="240" w:lineRule="auto"/>
        <w:textAlignment w:val="baseline"/>
        <w:rPr>
          <w:rFonts w:ascii="Arial" w:eastAsia="Times New Roman" w:hAnsi="Arial" w:cs="Arial"/>
          <w:sz w:val="19"/>
          <w:szCs w:val="19"/>
          <w:lang w:val="cy-GB" w:eastAsia="en-GB"/>
        </w:rPr>
      </w:pPr>
    </w:p>
    <w:p w14:paraId="5F9DA617" w14:textId="0123BBFA"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19"/>
          <w:szCs w:val="19"/>
          <w:lang w:val="cy-GB" w:eastAsia="en-GB"/>
        </w:rPr>
        <w:t xml:space="preserve">Kolb, A. (1984) </w:t>
      </w:r>
      <w:r w:rsidRPr="009843B4">
        <w:rPr>
          <w:rFonts w:ascii="Arial" w:eastAsia="Times New Roman" w:hAnsi="Arial" w:cs="Arial"/>
          <w:i/>
          <w:iCs/>
          <w:sz w:val="19"/>
          <w:szCs w:val="19"/>
          <w:lang w:val="cy-GB" w:eastAsia="en-GB"/>
        </w:rPr>
        <w:t>Experiential learning: experience as the source of learning and development.</w:t>
      </w:r>
      <w:r w:rsidRPr="009843B4">
        <w:rPr>
          <w:rFonts w:ascii="Arial" w:eastAsia="Times New Roman" w:hAnsi="Arial" w:cs="Arial"/>
          <w:sz w:val="19"/>
          <w:szCs w:val="19"/>
          <w:lang w:val="cy-GB" w:eastAsia="en-GB"/>
        </w:rPr>
        <w:t xml:space="preserve"> Englewood Cliffs: Prentice-Hall</w:t>
      </w:r>
      <w:r w:rsidRPr="009843B4">
        <w:rPr>
          <w:rFonts w:ascii="Arial" w:eastAsia="Times New Roman" w:hAnsi="Arial" w:cs="Arial"/>
          <w:sz w:val="19"/>
          <w:szCs w:val="19"/>
          <w:lang w:eastAsia="en-GB"/>
        </w:rPr>
        <w:t> </w:t>
      </w:r>
    </w:p>
    <w:p w14:paraId="7C12683F" w14:textId="77777777" w:rsidR="00F40DC8" w:rsidRPr="008103BA" w:rsidRDefault="00F40DC8" w:rsidP="009843B4">
      <w:pPr>
        <w:spacing w:after="0" w:line="240" w:lineRule="auto"/>
        <w:textAlignment w:val="baseline"/>
        <w:rPr>
          <w:rFonts w:ascii="Arial" w:eastAsia="Times New Roman" w:hAnsi="Arial" w:cs="Arial"/>
          <w:sz w:val="20"/>
          <w:szCs w:val="20"/>
          <w:lang w:val="cy-GB" w:eastAsia="en-GB"/>
        </w:rPr>
      </w:pPr>
    </w:p>
    <w:p w14:paraId="3DF99CE4" w14:textId="3B2E58D3"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val="cy-GB" w:eastAsia="en-GB"/>
        </w:rPr>
        <w:t xml:space="preserve">Kvale, S., a Brinkmann, S. (2009) </w:t>
      </w:r>
      <w:r w:rsidRPr="009843B4">
        <w:rPr>
          <w:rFonts w:ascii="Arial" w:eastAsia="Times New Roman" w:hAnsi="Arial" w:cs="Arial"/>
          <w:i/>
          <w:iCs/>
          <w:sz w:val="20"/>
          <w:szCs w:val="20"/>
          <w:lang w:val="cy-GB" w:eastAsia="en-GB"/>
        </w:rPr>
        <w:t>InterViews: Learning the craft of qualitative research interviewing.</w:t>
      </w:r>
      <w:r w:rsidRPr="009843B4">
        <w:rPr>
          <w:rFonts w:ascii="Arial" w:eastAsia="Times New Roman" w:hAnsi="Arial" w:cs="Arial"/>
          <w:sz w:val="20"/>
          <w:szCs w:val="20"/>
          <w:lang w:val="cy-GB" w:eastAsia="en-GB"/>
        </w:rPr>
        <w:t xml:space="preserve"> Los Angeles, CA: Cyhoeddwyr Sage.</w:t>
      </w:r>
      <w:r w:rsidRPr="009843B4">
        <w:rPr>
          <w:rFonts w:ascii="Arial" w:eastAsia="Times New Roman" w:hAnsi="Arial" w:cs="Arial"/>
          <w:sz w:val="20"/>
          <w:szCs w:val="20"/>
          <w:lang w:eastAsia="en-GB"/>
        </w:rPr>
        <w:t> </w:t>
      </w:r>
    </w:p>
    <w:p w14:paraId="5F1C65D4" w14:textId="77777777" w:rsidR="00F40DC8" w:rsidRPr="008103BA" w:rsidRDefault="00F40DC8" w:rsidP="009843B4">
      <w:pPr>
        <w:spacing w:after="0" w:line="240" w:lineRule="auto"/>
        <w:textAlignment w:val="baseline"/>
        <w:rPr>
          <w:rFonts w:ascii="Arial" w:eastAsia="Times New Roman" w:hAnsi="Arial" w:cs="Arial"/>
          <w:color w:val="222222"/>
          <w:sz w:val="19"/>
          <w:szCs w:val="19"/>
          <w:lang w:val="cy-GB" w:eastAsia="en-GB"/>
        </w:rPr>
      </w:pPr>
    </w:p>
    <w:p w14:paraId="2C04BD2F" w14:textId="693631AB"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222222"/>
          <w:sz w:val="19"/>
          <w:szCs w:val="19"/>
          <w:lang w:val="cy-GB" w:eastAsia="en-GB"/>
        </w:rPr>
        <w:t xml:space="preserve">Learning Journals (2017) </w:t>
      </w:r>
      <w:r w:rsidRPr="009843B4">
        <w:rPr>
          <w:rFonts w:ascii="Arial" w:eastAsia="Times New Roman" w:hAnsi="Arial" w:cs="Arial"/>
          <w:i/>
          <w:iCs/>
          <w:color w:val="222222"/>
          <w:sz w:val="19"/>
          <w:szCs w:val="19"/>
          <w:lang w:val="cy-GB" w:eastAsia="en-GB"/>
        </w:rPr>
        <w:t xml:space="preserve">What is the Leuven Scale and how to use it? </w:t>
      </w:r>
      <w:r w:rsidRPr="009843B4">
        <w:rPr>
          <w:rFonts w:ascii="Arial" w:eastAsia="Times New Roman" w:hAnsi="Arial" w:cs="Arial"/>
          <w:color w:val="222222"/>
          <w:sz w:val="19"/>
          <w:szCs w:val="19"/>
          <w:lang w:val="cy-GB" w:eastAsia="en-GB"/>
        </w:rPr>
        <w:t xml:space="preserve">Ar gael yn: </w:t>
      </w:r>
      <w:r w:rsidRPr="009843B4">
        <w:rPr>
          <w:rFonts w:ascii="Arial" w:eastAsia="Times New Roman" w:hAnsi="Arial" w:cs="Arial"/>
          <w:sz w:val="18"/>
          <w:szCs w:val="18"/>
          <w:lang w:eastAsia="en-GB"/>
        </w:rPr>
        <w:fldChar w:fldCharType="begin"/>
      </w:r>
      <w:r w:rsidRPr="009843B4">
        <w:rPr>
          <w:rFonts w:ascii="Arial" w:eastAsia="Times New Roman" w:hAnsi="Arial" w:cs="Arial"/>
          <w:sz w:val="18"/>
          <w:szCs w:val="18"/>
          <w:lang w:eastAsia="en-GB"/>
        </w:rPr>
        <w:instrText xml:space="preserve"> HYPERLINK "https://learningjournals.co.uk/what-is-the-leuven-scale-and-how-to-use-it/" \t "_blank" </w:instrText>
      </w:r>
      <w:r w:rsidRPr="009843B4">
        <w:rPr>
          <w:rFonts w:ascii="Arial" w:eastAsia="Times New Roman" w:hAnsi="Arial" w:cs="Arial"/>
          <w:sz w:val="18"/>
          <w:szCs w:val="18"/>
          <w:lang w:eastAsia="en-GB"/>
        </w:rPr>
        <w:fldChar w:fldCharType="separate"/>
      </w:r>
      <w:r w:rsidRPr="009843B4">
        <w:rPr>
          <w:rFonts w:ascii="Arial" w:eastAsia="Times New Roman" w:hAnsi="Arial" w:cs="Arial"/>
          <w:color w:val="0563C1"/>
          <w:sz w:val="19"/>
          <w:szCs w:val="19"/>
          <w:u w:val="single"/>
          <w:lang w:val="cy-GB" w:eastAsia="en-GB"/>
        </w:rPr>
        <w:t>Manylion cyswllt i'r wefan</w:t>
      </w:r>
      <w:r w:rsidRPr="009843B4">
        <w:rPr>
          <w:rFonts w:ascii="Arial" w:eastAsia="Times New Roman" w:hAnsi="Arial" w:cs="Arial"/>
          <w:sz w:val="18"/>
          <w:szCs w:val="18"/>
          <w:lang w:eastAsia="en-GB"/>
        </w:rPr>
        <w:fldChar w:fldCharType="end"/>
      </w:r>
      <w:r w:rsidRPr="009843B4">
        <w:rPr>
          <w:rFonts w:ascii="Arial" w:eastAsia="Times New Roman" w:hAnsi="Arial" w:cs="Arial"/>
          <w:color w:val="222222"/>
          <w:sz w:val="19"/>
          <w:szCs w:val="19"/>
          <w:lang w:val="cy-GB" w:eastAsia="en-GB"/>
        </w:rPr>
        <w:t xml:space="preserve"> (Darllenwyd ar: 18 Chwefror, 2022)</w:t>
      </w:r>
      <w:r w:rsidRPr="009843B4">
        <w:rPr>
          <w:rFonts w:ascii="Arial" w:eastAsia="Times New Roman" w:hAnsi="Arial" w:cs="Arial"/>
          <w:color w:val="222222"/>
          <w:sz w:val="19"/>
          <w:szCs w:val="19"/>
          <w:lang w:eastAsia="en-GB"/>
        </w:rPr>
        <w:t> </w:t>
      </w:r>
    </w:p>
    <w:p w14:paraId="1C484CFA" w14:textId="77777777" w:rsidR="00F40DC8" w:rsidRPr="008103BA" w:rsidRDefault="00F40DC8" w:rsidP="009843B4">
      <w:pPr>
        <w:spacing w:after="0" w:line="240" w:lineRule="auto"/>
        <w:textAlignment w:val="baseline"/>
        <w:rPr>
          <w:rFonts w:ascii="Arial" w:eastAsia="Times New Roman" w:hAnsi="Arial" w:cs="Arial"/>
          <w:sz w:val="20"/>
          <w:szCs w:val="20"/>
          <w:lang w:val="cy-GB" w:eastAsia="en-GB"/>
        </w:rPr>
      </w:pPr>
    </w:p>
    <w:p w14:paraId="4CDA6C32" w14:textId="5F7B67C1"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val="cy-GB" w:eastAsia="en-GB"/>
        </w:rPr>
        <w:t>Lengel, T. a Evans, J. (2020) ‘Refining Movement and Technology’ Yn: </w:t>
      </w:r>
      <w:r w:rsidRPr="009843B4">
        <w:rPr>
          <w:rFonts w:ascii="Arial" w:eastAsia="Times New Roman" w:hAnsi="Arial" w:cs="Arial"/>
          <w:i/>
          <w:iCs/>
          <w:sz w:val="20"/>
          <w:szCs w:val="20"/>
          <w:lang w:val="cy-GB" w:eastAsia="en-GB"/>
        </w:rPr>
        <w:t>The Movement and Technology Balance: Classroom Strategies for Student Success</w:t>
      </w:r>
      <w:r w:rsidRPr="009843B4">
        <w:rPr>
          <w:rFonts w:ascii="Arial" w:eastAsia="Times New Roman" w:hAnsi="Arial" w:cs="Arial"/>
          <w:sz w:val="20"/>
          <w:szCs w:val="20"/>
          <w:lang w:val="cy-GB" w:eastAsia="en-GB"/>
        </w:rPr>
        <w:t>, Thousand Oaks, CA: Corwin.</w:t>
      </w:r>
      <w:r w:rsidRPr="009843B4">
        <w:rPr>
          <w:rFonts w:ascii="Arial" w:eastAsia="Times New Roman" w:hAnsi="Arial" w:cs="Arial"/>
          <w:sz w:val="20"/>
          <w:szCs w:val="20"/>
          <w:lang w:eastAsia="en-GB"/>
        </w:rPr>
        <w:t> </w:t>
      </w:r>
    </w:p>
    <w:p w14:paraId="3B91D390" w14:textId="77777777" w:rsidR="00F40DC8" w:rsidRPr="008103BA" w:rsidRDefault="00F40DC8" w:rsidP="009843B4">
      <w:pPr>
        <w:spacing w:after="0" w:line="240" w:lineRule="auto"/>
        <w:textAlignment w:val="baseline"/>
        <w:rPr>
          <w:rFonts w:ascii="Arial" w:eastAsia="Times New Roman" w:hAnsi="Arial" w:cs="Arial"/>
          <w:color w:val="222222"/>
          <w:sz w:val="19"/>
          <w:szCs w:val="19"/>
          <w:lang w:val="cy-GB" w:eastAsia="en-GB"/>
        </w:rPr>
      </w:pPr>
    </w:p>
    <w:p w14:paraId="727595E0" w14:textId="1CBDE1F2"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222222"/>
          <w:sz w:val="19"/>
          <w:szCs w:val="19"/>
          <w:lang w:val="cy-GB" w:eastAsia="en-GB"/>
        </w:rPr>
        <w:t>Lu, J., Meng, S. a Tam, V., (2014) ‘Learning Chinese characters via mobile technology in a primary school classroom’ </w:t>
      </w:r>
      <w:r w:rsidRPr="009843B4">
        <w:rPr>
          <w:rFonts w:ascii="Arial" w:eastAsia="Times New Roman" w:hAnsi="Arial" w:cs="Arial"/>
          <w:i/>
          <w:iCs/>
          <w:color w:val="222222"/>
          <w:sz w:val="19"/>
          <w:szCs w:val="19"/>
          <w:lang w:val="cy-GB" w:eastAsia="en-GB"/>
        </w:rPr>
        <w:t>Educational Media International</w:t>
      </w:r>
      <w:r w:rsidRPr="009843B4">
        <w:rPr>
          <w:rFonts w:ascii="Arial" w:eastAsia="Times New Roman" w:hAnsi="Arial" w:cs="Arial"/>
          <w:color w:val="222222"/>
          <w:sz w:val="19"/>
          <w:szCs w:val="19"/>
          <w:lang w:val="cy-GB" w:eastAsia="en-GB"/>
        </w:rPr>
        <w:t xml:space="preserve">, 51(3), tud.166-184 doi: </w:t>
      </w:r>
      <w:r w:rsidRPr="009843B4">
        <w:rPr>
          <w:rFonts w:ascii="Arial" w:eastAsia="Times New Roman" w:hAnsi="Arial" w:cs="Arial"/>
          <w:sz w:val="18"/>
          <w:szCs w:val="18"/>
          <w:lang w:eastAsia="en-GB"/>
        </w:rPr>
        <w:fldChar w:fldCharType="begin"/>
      </w:r>
      <w:r w:rsidRPr="009843B4">
        <w:rPr>
          <w:rFonts w:ascii="Arial" w:eastAsia="Times New Roman" w:hAnsi="Arial" w:cs="Arial"/>
          <w:sz w:val="18"/>
          <w:szCs w:val="18"/>
          <w:lang w:eastAsia="en-GB"/>
        </w:rPr>
        <w:instrText xml:space="preserve"> HYPERLINK "https://doi.org/10.1080/09523987.2014.968448" \t "_blank" </w:instrText>
      </w:r>
      <w:r w:rsidRPr="009843B4">
        <w:rPr>
          <w:rFonts w:ascii="Arial" w:eastAsia="Times New Roman" w:hAnsi="Arial" w:cs="Arial"/>
          <w:sz w:val="18"/>
          <w:szCs w:val="18"/>
          <w:lang w:eastAsia="en-GB"/>
        </w:rPr>
        <w:fldChar w:fldCharType="separate"/>
      </w:r>
      <w:r w:rsidRPr="009843B4">
        <w:rPr>
          <w:rFonts w:ascii="Arial" w:eastAsia="Times New Roman" w:hAnsi="Arial" w:cs="Arial"/>
          <w:color w:val="0563C1"/>
          <w:sz w:val="19"/>
          <w:szCs w:val="19"/>
          <w:u w:val="single"/>
          <w:lang w:val="cy-GB" w:eastAsia="en-GB"/>
        </w:rPr>
        <w:t>10.1080/09523987.2014.968448</w:t>
      </w:r>
      <w:r w:rsidRPr="009843B4">
        <w:rPr>
          <w:rFonts w:ascii="Arial" w:eastAsia="Times New Roman" w:hAnsi="Arial" w:cs="Arial"/>
          <w:sz w:val="18"/>
          <w:szCs w:val="18"/>
          <w:lang w:eastAsia="en-GB"/>
        </w:rPr>
        <w:fldChar w:fldCharType="end"/>
      </w:r>
      <w:r w:rsidRPr="009843B4">
        <w:rPr>
          <w:rFonts w:ascii="Arial" w:eastAsia="Times New Roman" w:hAnsi="Arial" w:cs="Arial"/>
          <w:color w:val="000000"/>
          <w:sz w:val="20"/>
          <w:szCs w:val="20"/>
          <w:lang w:val="cy-GB" w:eastAsia="en-GB"/>
        </w:rPr>
        <w:t> </w:t>
      </w:r>
      <w:r w:rsidRPr="009843B4">
        <w:rPr>
          <w:rFonts w:ascii="Arial" w:eastAsia="Times New Roman" w:hAnsi="Arial" w:cs="Arial"/>
          <w:color w:val="000000"/>
          <w:sz w:val="20"/>
          <w:szCs w:val="20"/>
          <w:lang w:eastAsia="en-GB"/>
        </w:rPr>
        <w:t> </w:t>
      </w:r>
    </w:p>
    <w:p w14:paraId="6A7115E7" w14:textId="77777777" w:rsidR="00F40DC8" w:rsidRPr="008103BA" w:rsidRDefault="00F40DC8" w:rsidP="009843B4">
      <w:pPr>
        <w:spacing w:after="0" w:line="240" w:lineRule="auto"/>
        <w:textAlignment w:val="baseline"/>
        <w:rPr>
          <w:rFonts w:ascii="Arial" w:eastAsia="Times New Roman" w:hAnsi="Arial" w:cs="Arial"/>
          <w:sz w:val="20"/>
          <w:szCs w:val="20"/>
          <w:lang w:val="cy-GB" w:eastAsia="en-GB"/>
        </w:rPr>
      </w:pPr>
    </w:p>
    <w:p w14:paraId="240398CE" w14:textId="646DFC33"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val="cy-GB" w:eastAsia="en-GB"/>
        </w:rPr>
        <w:t>Mo, S. (2011). ‘Evidence on instructional technology and student engagement in an auditing course’ </w:t>
      </w:r>
      <w:r w:rsidRPr="009843B4">
        <w:rPr>
          <w:rFonts w:ascii="Arial" w:eastAsia="Times New Roman" w:hAnsi="Arial" w:cs="Arial"/>
          <w:i/>
          <w:iCs/>
          <w:sz w:val="20"/>
          <w:szCs w:val="20"/>
          <w:lang w:val="cy-GB" w:eastAsia="en-GB"/>
        </w:rPr>
        <w:t>Academy of Educational Leadership Journal</w:t>
      </w:r>
      <w:r w:rsidRPr="009843B4">
        <w:rPr>
          <w:rFonts w:ascii="Arial" w:eastAsia="Times New Roman" w:hAnsi="Arial" w:cs="Arial"/>
          <w:sz w:val="20"/>
          <w:szCs w:val="20"/>
          <w:lang w:val="cy-GB" w:eastAsia="en-GB"/>
        </w:rPr>
        <w:t xml:space="preserve">, 15(4), tud.149 doi: </w:t>
      </w:r>
      <w:r w:rsidRPr="009843B4">
        <w:rPr>
          <w:rFonts w:ascii="Arial" w:eastAsia="Times New Roman" w:hAnsi="Arial" w:cs="Arial"/>
          <w:sz w:val="18"/>
          <w:szCs w:val="18"/>
          <w:lang w:eastAsia="en-GB"/>
        </w:rPr>
        <w:fldChar w:fldCharType="begin"/>
      </w:r>
      <w:r w:rsidRPr="009843B4">
        <w:rPr>
          <w:rFonts w:ascii="Arial" w:eastAsia="Times New Roman" w:hAnsi="Arial" w:cs="Arial"/>
          <w:sz w:val="18"/>
          <w:szCs w:val="18"/>
          <w:lang w:eastAsia="en-GB"/>
        </w:rPr>
        <w:instrText xml:space="preserve"> HYPERLINK "https://www-proquest-com.ezproxy.uwtsd.ac.uk/docview/886791653?pq-origsite=primo&amp;accountid=130472" \t "_blank" </w:instrText>
      </w:r>
      <w:r w:rsidRPr="009843B4">
        <w:rPr>
          <w:rFonts w:ascii="Arial" w:eastAsia="Times New Roman" w:hAnsi="Arial" w:cs="Arial"/>
          <w:sz w:val="18"/>
          <w:szCs w:val="18"/>
          <w:lang w:eastAsia="en-GB"/>
        </w:rPr>
        <w:fldChar w:fldCharType="separate"/>
      </w:r>
      <w:r w:rsidRPr="009843B4">
        <w:rPr>
          <w:rFonts w:ascii="Arial" w:eastAsia="Times New Roman" w:hAnsi="Arial" w:cs="Arial"/>
          <w:color w:val="0563C1"/>
          <w:sz w:val="20"/>
          <w:szCs w:val="20"/>
          <w:u w:val="single"/>
          <w:lang w:val="cy-GB" w:eastAsia="en-GB"/>
        </w:rPr>
        <w:t>Mynediad cyswllt i'r wefan</w:t>
      </w:r>
      <w:r w:rsidRPr="009843B4">
        <w:rPr>
          <w:rFonts w:ascii="Arial" w:eastAsia="Times New Roman" w:hAnsi="Arial" w:cs="Arial"/>
          <w:sz w:val="18"/>
          <w:szCs w:val="18"/>
          <w:lang w:eastAsia="en-GB"/>
        </w:rPr>
        <w:fldChar w:fldCharType="end"/>
      </w:r>
      <w:r w:rsidRPr="009843B4">
        <w:rPr>
          <w:rFonts w:ascii="Arial" w:eastAsia="Times New Roman" w:hAnsi="Arial" w:cs="Arial"/>
          <w:sz w:val="20"/>
          <w:szCs w:val="20"/>
          <w:lang w:val="cy-GB" w:eastAsia="en-GB"/>
        </w:rPr>
        <w:t xml:space="preserve"> </w:t>
      </w:r>
      <w:r w:rsidRPr="009843B4">
        <w:rPr>
          <w:rFonts w:ascii="Arial" w:eastAsia="Times New Roman" w:hAnsi="Arial" w:cs="Arial"/>
          <w:sz w:val="20"/>
          <w:szCs w:val="20"/>
          <w:lang w:eastAsia="en-GB"/>
        </w:rPr>
        <w:t> </w:t>
      </w:r>
    </w:p>
    <w:p w14:paraId="45BAC9D7" w14:textId="77777777" w:rsidR="00F40DC8" w:rsidRPr="008103BA" w:rsidRDefault="00F40DC8" w:rsidP="009843B4">
      <w:pPr>
        <w:spacing w:after="0" w:line="240" w:lineRule="auto"/>
        <w:textAlignment w:val="baseline"/>
        <w:rPr>
          <w:rFonts w:ascii="Arial" w:eastAsia="Times New Roman" w:hAnsi="Arial" w:cs="Arial"/>
          <w:color w:val="000000"/>
          <w:sz w:val="20"/>
          <w:szCs w:val="20"/>
          <w:lang w:eastAsia="en-GB"/>
        </w:rPr>
      </w:pPr>
    </w:p>
    <w:p w14:paraId="3909D600" w14:textId="0F6235E8"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000000"/>
          <w:sz w:val="20"/>
          <w:szCs w:val="20"/>
          <w:lang w:eastAsia="en-GB"/>
        </w:rPr>
        <w:t xml:space="preserve">Moodle (2021a) </w:t>
      </w:r>
      <w:r w:rsidRPr="009843B4">
        <w:rPr>
          <w:rFonts w:ascii="Arial" w:eastAsia="Times New Roman" w:hAnsi="Arial" w:cs="Arial"/>
          <w:i/>
          <w:iCs/>
          <w:color w:val="000000"/>
          <w:sz w:val="20"/>
          <w:szCs w:val="20"/>
          <w:lang w:eastAsia="en-GB"/>
        </w:rPr>
        <w:t xml:space="preserve">ECAD6010-C </w:t>
      </w:r>
      <w:proofErr w:type="spellStart"/>
      <w:r w:rsidRPr="009843B4">
        <w:rPr>
          <w:rFonts w:ascii="Arial" w:eastAsia="Times New Roman" w:hAnsi="Arial" w:cs="Arial"/>
          <w:i/>
          <w:iCs/>
          <w:color w:val="000000"/>
          <w:sz w:val="20"/>
          <w:szCs w:val="20"/>
          <w:lang w:eastAsia="en-GB"/>
        </w:rPr>
        <w:t>Sesiwn</w:t>
      </w:r>
      <w:proofErr w:type="spellEnd"/>
      <w:r w:rsidRPr="009843B4">
        <w:rPr>
          <w:rFonts w:ascii="Arial" w:eastAsia="Times New Roman" w:hAnsi="Arial" w:cs="Arial"/>
          <w:i/>
          <w:iCs/>
          <w:color w:val="000000"/>
          <w:sz w:val="20"/>
          <w:szCs w:val="20"/>
          <w:lang w:eastAsia="en-GB"/>
        </w:rPr>
        <w:t xml:space="preserve"> 1 </w:t>
      </w:r>
      <w:r w:rsidRPr="009843B4">
        <w:rPr>
          <w:rFonts w:ascii="Arial" w:eastAsia="Times New Roman" w:hAnsi="Arial" w:cs="Arial"/>
          <w:color w:val="000000"/>
          <w:sz w:val="20"/>
          <w:szCs w:val="20"/>
          <w:lang w:eastAsia="en-GB"/>
        </w:rPr>
        <w:t>[</w:t>
      </w:r>
      <w:proofErr w:type="spellStart"/>
      <w:r w:rsidRPr="009843B4">
        <w:rPr>
          <w:rFonts w:ascii="Arial" w:eastAsia="Times New Roman" w:hAnsi="Arial" w:cs="Arial"/>
          <w:color w:val="000000"/>
          <w:sz w:val="20"/>
          <w:szCs w:val="20"/>
          <w:lang w:eastAsia="en-GB"/>
        </w:rPr>
        <w:t>Cyflwyniad</w:t>
      </w:r>
      <w:proofErr w:type="spellEnd"/>
      <w:r w:rsidRPr="009843B4">
        <w:rPr>
          <w:rFonts w:ascii="Arial" w:eastAsia="Times New Roman" w:hAnsi="Arial" w:cs="Arial"/>
          <w:color w:val="000000"/>
          <w:sz w:val="20"/>
          <w:szCs w:val="20"/>
          <w:lang w:eastAsia="en-GB"/>
        </w:rPr>
        <w:t xml:space="preserve"> </w:t>
      </w:r>
      <w:r w:rsidRPr="009843B4">
        <w:rPr>
          <w:rFonts w:ascii="Arial" w:eastAsia="Times New Roman" w:hAnsi="Arial" w:cs="Arial"/>
          <w:color w:val="000000"/>
          <w:sz w:val="20"/>
          <w:szCs w:val="20"/>
          <w:lang w:val="cy-GB" w:eastAsia="en-GB"/>
        </w:rPr>
        <w:t xml:space="preserve">pŵer-bwynt] Ar gael yn: </w:t>
      </w:r>
      <w:r w:rsidRPr="009843B4">
        <w:rPr>
          <w:rFonts w:ascii="Arial" w:eastAsia="Times New Roman" w:hAnsi="Arial" w:cs="Arial"/>
          <w:sz w:val="18"/>
          <w:szCs w:val="18"/>
          <w:lang w:eastAsia="en-GB"/>
        </w:rPr>
        <w:fldChar w:fldCharType="begin"/>
      </w:r>
      <w:r w:rsidRPr="009843B4">
        <w:rPr>
          <w:rFonts w:ascii="Arial" w:eastAsia="Times New Roman" w:hAnsi="Arial" w:cs="Arial"/>
          <w:sz w:val="18"/>
          <w:szCs w:val="18"/>
          <w:lang w:eastAsia="en-GB"/>
        </w:rPr>
        <w:instrText xml:space="preserve"> HYPERLINK "https://moodle.uwtsd.ac.uk/mod/resource/view.php?id=383688&amp;redirect=1" \t "_blank" </w:instrText>
      </w:r>
      <w:r w:rsidRPr="009843B4">
        <w:rPr>
          <w:rFonts w:ascii="Arial" w:eastAsia="Times New Roman" w:hAnsi="Arial" w:cs="Arial"/>
          <w:sz w:val="18"/>
          <w:szCs w:val="18"/>
          <w:lang w:eastAsia="en-GB"/>
        </w:rPr>
        <w:fldChar w:fldCharType="separate"/>
      </w:r>
      <w:r w:rsidRPr="009843B4">
        <w:rPr>
          <w:rFonts w:ascii="Arial" w:eastAsia="Times New Roman" w:hAnsi="Arial" w:cs="Arial"/>
          <w:color w:val="0563C1"/>
          <w:sz w:val="20"/>
          <w:szCs w:val="20"/>
          <w:u w:val="single"/>
          <w:lang w:val="cy-GB" w:eastAsia="en-GB"/>
        </w:rPr>
        <w:t>Mynediad cyswllt i'r wefan</w:t>
      </w:r>
      <w:r w:rsidRPr="009843B4">
        <w:rPr>
          <w:rFonts w:ascii="Arial" w:eastAsia="Times New Roman" w:hAnsi="Arial" w:cs="Arial"/>
          <w:sz w:val="18"/>
          <w:szCs w:val="18"/>
          <w:lang w:eastAsia="en-GB"/>
        </w:rPr>
        <w:fldChar w:fldCharType="end"/>
      </w:r>
      <w:r w:rsidRPr="009843B4">
        <w:rPr>
          <w:rFonts w:ascii="Arial" w:eastAsia="Times New Roman" w:hAnsi="Arial" w:cs="Arial"/>
          <w:color w:val="000000"/>
          <w:sz w:val="20"/>
          <w:szCs w:val="20"/>
          <w:lang w:val="cy-GB" w:eastAsia="en-GB"/>
        </w:rPr>
        <w:t xml:space="preserve"> (Cyrchwyd ar: 18 Chwefror, 2022) </w:t>
      </w:r>
      <w:r w:rsidRPr="009843B4">
        <w:rPr>
          <w:rFonts w:ascii="Arial" w:eastAsia="Times New Roman" w:hAnsi="Arial" w:cs="Arial"/>
          <w:color w:val="000000"/>
          <w:sz w:val="20"/>
          <w:szCs w:val="20"/>
          <w:lang w:eastAsia="en-GB"/>
        </w:rPr>
        <w:t> </w:t>
      </w:r>
    </w:p>
    <w:p w14:paraId="49639C8F" w14:textId="77777777"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000000"/>
          <w:sz w:val="20"/>
          <w:szCs w:val="20"/>
          <w:lang w:val="cy-GB" w:eastAsia="en-GB"/>
        </w:rPr>
        <w:t xml:space="preserve">Moodle (2021b) </w:t>
      </w:r>
      <w:r w:rsidRPr="009843B4">
        <w:rPr>
          <w:rFonts w:ascii="Arial" w:eastAsia="Times New Roman" w:hAnsi="Arial" w:cs="Arial"/>
          <w:i/>
          <w:iCs/>
          <w:color w:val="000000"/>
          <w:sz w:val="20"/>
          <w:szCs w:val="20"/>
          <w:lang w:val="cy-GB" w:eastAsia="en-GB"/>
        </w:rPr>
        <w:t xml:space="preserve">ECAD6010-C Sesiwn 6 </w:t>
      </w:r>
      <w:r w:rsidRPr="009843B4">
        <w:rPr>
          <w:rFonts w:ascii="Arial" w:eastAsia="Times New Roman" w:hAnsi="Arial" w:cs="Arial"/>
          <w:color w:val="000000"/>
          <w:sz w:val="20"/>
          <w:szCs w:val="20"/>
          <w:lang w:val="cy-GB" w:eastAsia="en-GB"/>
        </w:rPr>
        <w:t xml:space="preserve">[Cyflwyniad pŵer-bwynt] Ar gael yn: </w:t>
      </w:r>
      <w:r w:rsidRPr="009843B4">
        <w:rPr>
          <w:rFonts w:ascii="Arial" w:eastAsia="Times New Roman" w:hAnsi="Arial" w:cs="Arial"/>
          <w:sz w:val="18"/>
          <w:szCs w:val="18"/>
          <w:lang w:eastAsia="en-GB"/>
        </w:rPr>
        <w:fldChar w:fldCharType="begin"/>
      </w:r>
      <w:r w:rsidRPr="009843B4">
        <w:rPr>
          <w:rFonts w:ascii="Arial" w:eastAsia="Times New Roman" w:hAnsi="Arial" w:cs="Arial"/>
          <w:sz w:val="18"/>
          <w:szCs w:val="18"/>
          <w:lang w:eastAsia="en-GB"/>
        </w:rPr>
        <w:instrText xml:space="preserve"> HYPERLINK "https://moodle.uwtsd.ac.uk/mod/resource/view.php?id=387060&amp;redirect=1" \t "_blank" </w:instrText>
      </w:r>
      <w:r w:rsidRPr="009843B4">
        <w:rPr>
          <w:rFonts w:ascii="Arial" w:eastAsia="Times New Roman" w:hAnsi="Arial" w:cs="Arial"/>
          <w:sz w:val="18"/>
          <w:szCs w:val="18"/>
          <w:lang w:eastAsia="en-GB"/>
        </w:rPr>
        <w:fldChar w:fldCharType="separate"/>
      </w:r>
      <w:r w:rsidRPr="009843B4">
        <w:rPr>
          <w:rFonts w:ascii="Arial" w:eastAsia="Times New Roman" w:hAnsi="Arial" w:cs="Arial"/>
          <w:color w:val="0563C1"/>
          <w:sz w:val="20"/>
          <w:szCs w:val="20"/>
          <w:u w:val="single"/>
          <w:lang w:val="cy-GB" w:eastAsia="en-GB"/>
        </w:rPr>
        <w:t>Mynediad cyswllt i'r wefan</w:t>
      </w:r>
      <w:r w:rsidRPr="009843B4">
        <w:rPr>
          <w:rFonts w:ascii="Arial" w:eastAsia="Times New Roman" w:hAnsi="Arial" w:cs="Arial"/>
          <w:sz w:val="18"/>
          <w:szCs w:val="18"/>
          <w:lang w:eastAsia="en-GB"/>
        </w:rPr>
        <w:fldChar w:fldCharType="end"/>
      </w:r>
      <w:r w:rsidRPr="009843B4">
        <w:rPr>
          <w:rFonts w:ascii="Arial" w:eastAsia="Times New Roman" w:hAnsi="Arial" w:cs="Arial"/>
          <w:color w:val="000000"/>
          <w:sz w:val="20"/>
          <w:szCs w:val="20"/>
          <w:lang w:val="cy-GB" w:eastAsia="en-GB"/>
        </w:rPr>
        <w:t xml:space="preserve"> (Cyrchwyd ar: 18 Chwefror, 2022)</w:t>
      </w:r>
      <w:r w:rsidRPr="009843B4">
        <w:rPr>
          <w:rFonts w:ascii="Arial" w:eastAsia="Times New Roman" w:hAnsi="Arial" w:cs="Arial"/>
          <w:color w:val="000000"/>
          <w:sz w:val="20"/>
          <w:szCs w:val="20"/>
          <w:lang w:eastAsia="en-GB"/>
        </w:rPr>
        <w:t> </w:t>
      </w:r>
    </w:p>
    <w:p w14:paraId="494B2644" w14:textId="77777777" w:rsidR="00F40DC8" w:rsidRPr="008103BA" w:rsidRDefault="00F40DC8" w:rsidP="009843B4">
      <w:pPr>
        <w:spacing w:after="0" w:line="240" w:lineRule="auto"/>
        <w:textAlignment w:val="baseline"/>
        <w:rPr>
          <w:rFonts w:ascii="Arial" w:eastAsia="Times New Roman" w:hAnsi="Arial" w:cs="Arial"/>
          <w:sz w:val="20"/>
          <w:szCs w:val="20"/>
          <w:lang w:val="cy-GB" w:eastAsia="en-GB"/>
        </w:rPr>
      </w:pPr>
    </w:p>
    <w:p w14:paraId="0D79FCA2" w14:textId="29DE1EAA"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val="cy-GB" w:eastAsia="en-GB"/>
        </w:rPr>
        <w:t>Morris, H. (2020) ‘Experiential learning–a systematic review and revision of Kolb’s model’ </w:t>
      </w:r>
      <w:r w:rsidRPr="009843B4">
        <w:rPr>
          <w:rFonts w:ascii="Arial" w:eastAsia="Times New Roman" w:hAnsi="Arial" w:cs="Arial"/>
          <w:i/>
          <w:iCs/>
          <w:sz w:val="20"/>
          <w:szCs w:val="20"/>
          <w:lang w:val="cy-GB" w:eastAsia="en-GB"/>
        </w:rPr>
        <w:t>Interactive Learning Environments</w:t>
      </w:r>
      <w:r w:rsidRPr="009843B4">
        <w:rPr>
          <w:rFonts w:ascii="Arial" w:eastAsia="Times New Roman" w:hAnsi="Arial" w:cs="Arial"/>
          <w:sz w:val="20"/>
          <w:szCs w:val="20"/>
          <w:lang w:val="cy-GB" w:eastAsia="en-GB"/>
        </w:rPr>
        <w:t>, </w:t>
      </w:r>
      <w:r w:rsidRPr="009843B4">
        <w:rPr>
          <w:rFonts w:ascii="Arial" w:eastAsia="Times New Roman" w:hAnsi="Arial" w:cs="Arial"/>
          <w:i/>
          <w:iCs/>
          <w:sz w:val="20"/>
          <w:szCs w:val="20"/>
          <w:lang w:val="cy-GB" w:eastAsia="en-GB"/>
        </w:rPr>
        <w:t>28</w:t>
      </w:r>
      <w:r w:rsidRPr="009843B4">
        <w:rPr>
          <w:rFonts w:ascii="Arial" w:eastAsia="Times New Roman" w:hAnsi="Arial" w:cs="Arial"/>
          <w:sz w:val="20"/>
          <w:szCs w:val="20"/>
          <w:lang w:val="cy-GB" w:eastAsia="en-GB"/>
        </w:rPr>
        <w:t xml:space="preserve">(8), tud.1064-1077 Ar gael yn: </w:t>
      </w:r>
      <w:r w:rsidRPr="009843B4">
        <w:rPr>
          <w:rFonts w:ascii="Arial" w:eastAsia="Times New Roman" w:hAnsi="Arial" w:cs="Arial"/>
          <w:sz w:val="18"/>
          <w:szCs w:val="18"/>
          <w:lang w:eastAsia="en-GB"/>
        </w:rPr>
        <w:fldChar w:fldCharType="begin"/>
      </w:r>
      <w:r w:rsidRPr="009843B4">
        <w:rPr>
          <w:rFonts w:ascii="Arial" w:eastAsia="Times New Roman" w:hAnsi="Arial" w:cs="Arial"/>
          <w:sz w:val="18"/>
          <w:szCs w:val="18"/>
          <w:lang w:eastAsia="en-GB"/>
        </w:rPr>
        <w:instrText xml:space="preserve"> HYPERLINK "https://doi.org/10.1080/10494820.2019.1570279" \t "_blank" </w:instrText>
      </w:r>
      <w:r w:rsidRPr="009843B4">
        <w:rPr>
          <w:rFonts w:ascii="Arial" w:eastAsia="Times New Roman" w:hAnsi="Arial" w:cs="Arial"/>
          <w:sz w:val="18"/>
          <w:szCs w:val="18"/>
          <w:lang w:eastAsia="en-GB"/>
        </w:rPr>
        <w:fldChar w:fldCharType="separate"/>
      </w:r>
      <w:r w:rsidRPr="009843B4">
        <w:rPr>
          <w:rFonts w:ascii="Arial" w:eastAsia="Times New Roman" w:hAnsi="Arial" w:cs="Arial"/>
          <w:color w:val="0563C1"/>
          <w:sz w:val="20"/>
          <w:szCs w:val="20"/>
          <w:u w:val="single"/>
          <w:lang w:val="cy-GB" w:eastAsia="en-GB"/>
        </w:rPr>
        <w:t>Mynediad cyswllt i'r wefan</w:t>
      </w:r>
      <w:r w:rsidRPr="009843B4">
        <w:rPr>
          <w:rFonts w:ascii="Arial" w:eastAsia="Times New Roman" w:hAnsi="Arial" w:cs="Arial"/>
          <w:sz w:val="18"/>
          <w:szCs w:val="18"/>
          <w:lang w:eastAsia="en-GB"/>
        </w:rPr>
        <w:fldChar w:fldCharType="end"/>
      </w:r>
      <w:r w:rsidRPr="009843B4">
        <w:rPr>
          <w:rFonts w:ascii="Arial" w:eastAsia="Times New Roman" w:hAnsi="Arial" w:cs="Arial"/>
          <w:lang w:eastAsia="en-GB"/>
        </w:rPr>
        <w:t> </w:t>
      </w:r>
    </w:p>
    <w:p w14:paraId="3E9B0336" w14:textId="77777777" w:rsidR="00F40DC8" w:rsidRPr="008103BA" w:rsidRDefault="00F40DC8" w:rsidP="009843B4">
      <w:pPr>
        <w:spacing w:after="0" w:line="240" w:lineRule="auto"/>
        <w:textAlignment w:val="baseline"/>
        <w:rPr>
          <w:rFonts w:ascii="Arial" w:eastAsia="Times New Roman" w:hAnsi="Arial" w:cs="Arial"/>
          <w:sz w:val="20"/>
          <w:szCs w:val="20"/>
          <w:lang w:val="cy-GB" w:eastAsia="en-GB"/>
        </w:rPr>
      </w:pPr>
    </w:p>
    <w:p w14:paraId="1BDD8ECC" w14:textId="6307D59E"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val="cy-GB" w:eastAsia="en-GB"/>
        </w:rPr>
        <w:t xml:space="preserve">Mukwa, W. (1988) </w:t>
      </w:r>
      <w:r w:rsidRPr="009843B4">
        <w:rPr>
          <w:rFonts w:ascii="Arial" w:eastAsia="Times New Roman" w:hAnsi="Arial" w:cs="Arial"/>
          <w:i/>
          <w:iCs/>
          <w:sz w:val="20"/>
          <w:szCs w:val="20"/>
          <w:lang w:val="cy-GB" w:eastAsia="en-GB"/>
        </w:rPr>
        <w:t>Education Communication and Technology Part 2</w:t>
      </w:r>
      <w:r w:rsidRPr="009843B4">
        <w:rPr>
          <w:rFonts w:ascii="Arial" w:eastAsia="Times New Roman" w:hAnsi="Arial" w:cs="Arial"/>
          <w:sz w:val="20"/>
          <w:szCs w:val="20"/>
          <w:lang w:val="cy-GB" w:eastAsia="en-GB"/>
        </w:rPr>
        <w:t xml:space="preserve"> Nairobi: Prifysgol Nairobi</w:t>
      </w:r>
      <w:r w:rsidRPr="009843B4">
        <w:rPr>
          <w:rFonts w:ascii="Arial" w:eastAsia="Times New Roman" w:hAnsi="Arial" w:cs="Arial"/>
          <w:sz w:val="20"/>
          <w:szCs w:val="20"/>
          <w:lang w:eastAsia="en-GB"/>
        </w:rPr>
        <w:t> </w:t>
      </w:r>
    </w:p>
    <w:p w14:paraId="6471D668" w14:textId="77777777" w:rsidR="00F40DC8" w:rsidRPr="008103BA" w:rsidRDefault="00F40DC8" w:rsidP="009843B4">
      <w:pPr>
        <w:spacing w:after="0" w:line="240" w:lineRule="auto"/>
        <w:textAlignment w:val="baseline"/>
        <w:rPr>
          <w:rFonts w:ascii="Arial" w:eastAsia="Times New Roman" w:hAnsi="Arial" w:cs="Arial"/>
          <w:sz w:val="20"/>
          <w:szCs w:val="20"/>
          <w:lang w:val="cy-GB" w:eastAsia="en-GB"/>
        </w:rPr>
      </w:pPr>
    </w:p>
    <w:p w14:paraId="1DBBE793" w14:textId="5BD70F46"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val="cy-GB" w:eastAsia="en-GB"/>
        </w:rPr>
        <w:t>Myers, J. (2012) ‘The Effects of Lesson Study on Classroom Observations and Perceptions of Lesson Effectiveness’ </w:t>
      </w:r>
      <w:r w:rsidRPr="009843B4">
        <w:rPr>
          <w:rFonts w:ascii="Arial" w:eastAsia="Times New Roman" w:hAnsi="Arial" w:cs="Arial"/>
          <w:i/>
          <w:iCs/>
          <w:sz w:val="20"/>
          <w:szCs w:val="20"/>
          <w:lang w:val="cy-GB" w:eastAsia="en-GB"/>
        </w:rPr>
        <w:t>The Journal of Effective Teaching</w:t>
      </w:r>
      <w:r w:rsidRPr="009843B4">
        <w:rPr>
          <w:rFonts w:ascii="Arial" w:eastAsia="Times New Roman" w:hAnsi="Arial" w:cs="Arial"/>
          <w:sz w:val="20"/>
          <w:szCs w:val="20"/>
          <w:lang w:val="cy-GB" w:eastAsia="en-GB"/>
        </w:rPr>
        <w:t>, </w:t>
      </w:r>
      <w:r w:rsidRPr="009843B4">
        <w:rPr>
          <w:rFonts w:ascii="Arial" w:eastAsia="Times New Roman" w:hAnsi="Arial" w:cs="Arial"/>
          <w:i/>
          <w:iCs/>
          <w:sz w:val="20"/>
          <w:szCs w:val="20"/>
          <w:lang w:val="cy-GB" w:eastAsia="en-GB"/>
        </w:rPr>
        <w:t>12</w:t>
      </w:r>
      <w:r w:rsidRPr="009843B4">
        <w:rPr>
          <w:rFonts w:ascii="Arial" w:eastAsia="Times New Roman" w:hAnsi="Arial" w:cs="Arial"/>
          <w:sz w:val="20"/>
          <w:szCs w:val="20"/>
          <w:lang w:val="cy-GB" w:eastAsia="en-GB"/>
        </w:rPr>
        <w:t xml:space="preserve">(3), tud.94-104 Ar gael yn: </w:t>
      </w:r>
      <w:r w:rsidRPr="009843B4">
        <w:rPr>
          <w:rFonts w:ascii="Arial" w:eastAsia="Times New Roman" w:hAnsi="Arial" w:cs="Arial"/>
          <w:sz w:val="18"/>
          <w:szCs w:val="18"/>
          <w:lang w:eastAsia="en-GB"/>
        </w:rPr>
        <w:fldChar w:fldCharType="begin"/>
      </w:r>
      <w:r w:rsidRPr="009843B4">
        <w:rPr>
          <w:rFonts w:ascii="Arial" w:eastAsia="Times New Roman" w:hAnsi="Arial" w:cs="Arial"/>
          <w:sz w:val="18"/>
          <w:szCs w:val="18"/>
          <w:lang w:eastAsia="en-GB"/>
        </w:rPr>
        <w:instrText xml:space="preserve"> HYPERLINK "https://uncw.edu/jet/articles/vol12_3/myers.html" \t "_blank" </w:instrText>
      </w:r>
      <w:r w:rsidRPr="009843B4">
        <w:rPr>
          <w:rFonts w:ascii="Arial" w:eastAsia="Times New Roman" w:hAnsi="Arial" w:cs="Arial"/>
          <w:sz w:val="18"/>
          <w:szCs w:val="18"/>
          <w:lang w:eastAsia="en-GB"/>
        </w:rPr>
        <w:fldChar w:fldCharType="separate"/>
      </w:r>
      <w:r w:rsidRPr="009843B4">
        <w:rPr>
          <w:rFonts w:ascii="Arial" w:eastAsia="Times New Roman" w:hAnsi="Arial" w:cs="Arial"/>
          <w:color w:val="0563C1"/>
          <w:sz w:val="20"/>
          <w:szCs w:val="20"/>
          <w:u w:val="single"/>
          <w:lang w:val="cy-GB" w:eastAsia="en-GB"/>
        </w:rPr>
        <w:t>Mynediad cyswllt i'r wefan</w:t>
      </w:r>
      <w:r w:rsidRPr="009843B4">
        <w:rPr>
          <w:rFonts w:ascii="Arial" w:eastAsia="Times New Roman" w:hAnsi="Arial" w:cs="Arial"/>
          <w:sz w:val="18"/>
          <w:szCs w:val="18"/>
          <w:lang w:eastAsia="en-GB"/>
        </w:rPr>
        <w:fldChar w:fldCharType="end"/>
      </w:r>
      <w:r w:rsidRPr="009843B4">
        <w:rPr>
          <w:rFonts w:ascii="Arial" w:eastAsia="Times New Roman" w:hAnsi="Arial" w:cs="Arial"/>
          <w:sz w:val="20"/>
          <w:szCs w:val="20"/>
          <w:lang w:val="cy-GB" w:eastAsia="en-GB"/>
        </w:rPr>
        <w:t xml:space="preserve"> </w:t>
      </w:r>
      <w:r w:rsidRPr="009843B4">
        <w:rPr>
          <w:rFonts w:ascii="Arial" w:eastAsia="Times New Roman" w:hAnsi="Arial" w:cs="Arial"/>
          <w:sz w:val="20"/>
          <w:szCs w:val="20"/>
          <w:lang w:eastAsia="en-GB"/>
        </w:rPr>
        <w:t> </w:t>
      </w:r>
    </w:p>
    <w:p w14:paraId="408B5056" w14:textId="77777777" w:rsidR="00F40DC8" w:rsidRPr="008103BA" w:rsidRDefault="00F40DC8" w:rsidP="009843B4">
      <w:pPr>
        <w:spacing w:after="0" w:line="240" w:lineRule="auto"/>
        <w:textAlignment w:val="baseline"/>
        <w:rPr>
          <w:rFonts w:ascii="Arial" w:eastAsia="Times New Roman" w:hAnsi="Arial" w:cs="Arial"/>
          <w:sz w:val="20"/>
          <w:szCs w:val="20"/>
          <w:lang w:val="cy-GB" w:eastAsia="en-GB"/>
        </w:rPr>
      </w:pPr>
    </w:p>
    <w:p w14:paraId="4CAFC679" w14:textId="7E3B35C9"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val="cy-GB" w:eastAsia="en-GB"/>
        </w:rPr>
        <w:t xml:space="preserve">Nelson, S., Staggers, R. (2018) </w:t>
      </w:r>
      <w:r w:rsidRPr="009843B4">
        <w:rPr>
          <w:rFonts w:ascii="Arial" w:eastAsia="Times New Roman" w:hAnsi="Arial" w:cs="Arial"/>
          <w:i/>
          <w:iCs/>
          <w:sz w:val="20"/>
          <w:szCs w:val="20"/>
          <w:lang w:val="cy-GB" w:eastAsia="en-GB"/>
        </w:rPr>
        <w:t xml:space="preserve">Health Informatics </w:t>
      </w:r>
      <w:r w:rsidRPr="009843B4">
        <w:rPr>
          <w:rFonts w:ascii="Arial" w:eastAsia="Times New Roman" w:hAnsi="Arial" w:cs="Arial"/>
          <w:sz w:val="20"/>
          <w:szCs w:val="20"/>
          <w:lang w:val="cy-GB" w:eastAsia="en-GB"/>
        </w:rPr>
        <w:t xml:space="preserve">2il arg. </w:t>
      </w:r>
      <w:r w:rsidRPr="009843B4">
        <w:rPr>
          <w:rFonts w:ascii="Arial" w:eastAsia="Times New Roman" w:hAnsi="Arial" w:cs="Arial"/>
          <w:color w:val="000000"/>
          <w:sz w:val="20"/>
          <w:szCs w:val="20"/>
          <w:lang w:val="cy-GB" w:eastAsia="en-GB"/>
        </w:rPr>
        <w:t>Missouri: Elsevier</w:t>
      </w:r>
      <w:r w:rsidRPr="009843B4">
        <w:rPr>
          <w:rFonts w:ascii="Arial" w:eastAsia="Times New Roman" w:hAnsi="Arial" w:cs="Arial"/>
          <w:color w:val="000000"/>
          <w:sz w:val="20"/>
          <w:szCs w:val="20"/>
          <w:lang w:eastAsia="en-GB"/>
        </w:rPr>
        <w:t> </w:t>
      </w:r>
    </w:p>
    <w:p w14:paraId="7E875DAD" w14:textId="77777777" w:rsidR="00F40DC8" w:rsidRPr="008103BA" w:rsidRDefault="00F40DC8" w:rsidP="009843B4">
      <w:pPr>
        <w:spacing w:after="0" w:line="240" w:lineRule="auto"/>
        <w:textAlignment w:val="baseline"/>
        <w:rPr>
          <w:rFonts w:ascii="Arial" w:eastAsia="Times New Roman" w:hAnsi="Arial" w:cs="Arial"/>
          <w:sz w:val="20"/>
          <w:szCs w:val="20"/>
          <w:lang w:val="cy-GB" w:eastAsia="en-GB"/>
        </w:rPr>
      </w:pPr>
    </w:p>
    <w:p w14:paraId="0E5DE228" w14:textId="3B95D7DF"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val="cy-GB" w:eastAsia="en-GB"/>
        </w:rPr>
        <w:t xml:space="preserve">Noble, H., a Heale, R. (2019) ‘Triangulation in research, with examples’ </w:t>
      </w:r>
      <w:r w:rsidRPr="009843B4">
        <w:rPr>
          <w:rFonts w:ascii="Arial" w:eastAsia="Times New Roman" w:hAnsi="Arial" w:cs="Arial"/>
          <w:i/>
          <w:iCs/>
          <w:sz w:val="20"/>
          <w:szCs w:val="20"/>
          <w:lang w:val="cy-GB" w:eastAsia="en-GB"/>
        </w:rPr>
        <w:t xml:space="preserve">Evidence-Based Nursing, </w:t>
      </w:r>
      <w:r w:rsidRPr="009843B4">
        <w:rPr>
          <w:rFonts w:ascii="Arial" w:eastAsia="Times New Roman" w:hAnsi="Arial" w:cs="Arial"/>
          <w:sz w:val="20"/>
          <w:szCs w:val="20"/>
          <w:lang w:val="cy-GB" w:eastAsia="en-GB"/>
        </w:rPr>
        <w:t>22(3), tud.67-68. Ar gael yn:</w:t>
      </w:r>
      <w:r w:rsidRPr="009843B4">
        <w:rPr>
          <w:rFonts w:ascii="Arial" w:eastAsia="Times New Roman" w:hAnsi="Arial" w:cs="Arial"/>
          <w:color w:val="333333"/>
          <w:sz w:val="20"/>
          <w:szCs w:val="20"/>
          <w:lang w:val="cy-GB" w:eastAsia="en-GB"/>
        </w:rPr>
        <w:t xml:space="preserve"> </w:t>
      </w:r>
      <w:hyperlink r:id="rId13" w:tgtFrame="_blank" w:history="1">
        <w:r w:rsidRPr="009843B4">
          <w:rPr>
            <w:rFonts w:ascii="Arial" w:eastAsia="Times New Roman" w:hAnsi="Arial" w:cs="Arial"/>
            <w:color w:val="0563C1"/>
            <w:sz w:val="20"/>
            <w:szCs w:val="20"/>
            <w:u w:val="single"/>
            <w:lang w:val="cy-GB" w:eastAsia="en-GB"/>
          </w:rPr>
          <w:t>Mynediad cyswllt i'r wefan</w:t>
        </w:r>
      </w:hyperlink>
      <w:r w:rsidRPr="009843B4">
        <w:rPr>
          <w:rFonts w:ascii="Arial" w:eastAsia="Times New Roman" w:hAnsi="Arial" w:cs="Arial"/>
          <w:sz w:val="20"/>
          <w:szCs w:val="20"/>
          <w:lang w:eastAsia="en-GB"/>
        </w:rPr>
        <w:t> </w:t>
      </w:r>
    </w:p>
    <w:p w14:paraId="678EC248" w14:textId="77777777" w:rsidR="00F40DC8" w:rsidRPr="008103BA" w:rsidRDefault="00F40DC8" w:rsidP="009843B4">
      <w:pPr>
        <w:spacing w:after="0" w:line="240" w:lineRule="auto"/>
        <w:textAlignment w:val="baseline"/>
        <w:rPr>
          <w:rFonts w:ascii="Arial" w:eastAsia="Times New Roman" w:hAnsi="Arial" w:cs="Arial"/>
          <w:sz w:val="20"/>
          <w:szCs w:val="20"/>
          <w:lang w:eastAsia="en-GB"/>
        </w:rPr>
      </w:pPr>
    </w:p>
    <w:p w14:paraId="42B9D5F9" w14:textId="2A21A39F"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Orlando, J. (2014) ‘Teachers’ changing practices with information and communication technologies: an up-close longitudinal analysis.’ </w:t>
      </w:r>
      <w:r w:rsidRPr="009843B4">
        <w:rPr>
          <w:rFonts w:ascii="Arial" w:eastAsia="Times New Roman" w:hAnsi="Arial" w:cs="Arial"/>
          <w:i/>
          <w:iCs/>
          <w:sz w:val="20"/>
          <w:szCs w:val="20"/>
          <w:lang w:eastAsia="en-GB"/>
        </w:rPr>
        <w:t>Research in Learning Technology</w:t>
      </w:r>
      <w:r w:rsidRPr="009843B4">
        <w:rPr>
          <w:rFonts w:ascii="Arial" w:eastAsia="Times New Roman" w:hAnsi="Arial" w:cs="Arial"/>
          <w:sz w:val="20"/>
          <w:szCs w:val="20"/>
          <w:lang w:eastAsia="en-GB"/>
        </w:rPr>
        <w:t xml:space="preserve">, 22, tud.1-15 </w:t>
      </w:r>
      <w:proofErr w:type="spellStart"/>
      <w:r w:rsidRPr="009843B4">
        <w:rPr>
          <w:rFonts w:ascii="Arial" w:eastAsia="Times New Roman" w:hAnsi="Arial" w:cs="Arial"/>
          <w:sz w:val="20"/>
          <w:szCs w:val="20"/>
          <w:lang w:eastAsia="en-GB"/>
        </w:rPr>
        <w:t>doi</w:t>
      </w:r>
      <w:proofErr w:type="spellEnd"/>
      <w:r w:rsidRPr="009843B4">
        <w:rPr>
          <w:rFonts w:ascii="Arial" w:eastAsia="Times New Roman" w:hAnsi="Arial" w:cs="Arial"/>
          <w:sz w:val="20"/>
          <w:szCs w:val="20"/>
          <w:lang w:eastAsia="en-GB"/>
        </w:rPr>
        <w:t>: 10.3402/</w:t>
      </w:r>
      <w:proofErr w:type="gramStart"/>
      <w:r w:rsidRPr="009843B4">
        <w:rPr>
          <w:rFonts w:ascii="Arial" w:eastAsia="Times New Roman" w:hAnsi="Arial" w:cs="Arial"/>
          <w:sz w:val="20"/>
          <w:szCs w:val="20"/>
          <w:lang w:eastAsia="en-GB"/>
        </w:rPr>
        <w:t>rlt.v</w:t>
      </w:r>
      <w:proofErr w:type="gramEnd"/>
      <w:r w:rsidRPr="009843B4">
        <w:rPr>
          <w:rFonts w:ascii="Arial" w:eastAsia="Times New Roman" w:hAnsi="Arial" w:cs="Arial"/>
          <w:sz w:val="20"/>
          <w:szCs w:val="20"/>
          <w:lang w:eastAsia="en-GB"/>
        </w:rPr>
        <w:t>22.21354 </w:t>
      </w:r>
    </w:p>
    <w:p w14:paraId="6AB849DD" w14:textId="77777777" w:rsidR="00F40DC8" w:rsidRPr="008103BA" w:rsidRDefault="00F40DC8" w:rsidP="009843B4">
      <w:pPr>
        <w:spacing w:after="0" w:line="240" w:lineRule="auto"/>
        <w:textAlignment w:val="baseline"/>
        <w:rPr>
          <w:rFonts w:ascii="Arial" w:eastAsia="Times New Roman" w:hAnsi="Arial" w:cs="Arial"/>
          <w:sz w:val="20"/>
          <w:szCs w:val="20"/>
          <w:lang w:eastAsia="en-GB"/>
        </w:rPr>
      </w:pPr>
    </w:p>
    <w:p w14:paraId="6E528932" w14:textId="6AC034D9"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Parks, N. (2009) ‘Collaborating about what? An instructor’s look at preservice lesson study’ </w:t>
      </w:r>
      <w:r w:rsidRPr="009843B4">
        <w:rPr>
          <w:rFonts w:ascii="Arial" w:eastAsia="Times New Roman" w:hAnsi="Arial" w:cs="Arial"/>
          <w:i/>
          <w:iCs/>
          <w:sz w:val="20"/>
          <w:szCs w:val="20"/>
          <w:lang w:eastAsia="en-GB"/>
        </w:rPr>
        <w:t>Teacher Education Quarterly</w:t>
      </w:r>
      <w:r w:rsidRPr="009843B4">
        <w:rPr>
          <w:rFonts w:ascii="Arial" w:eastAsia="Times New Roman" w:hAnsi="Arial" w:cs="Arial"/>
          <w:sz w:val="20"/>
          <w:szCs w:val="20"/>
          <w:lang w:eastAsia="en-GB"/>
        </w:rPr>
        <w:t xml:space="preserve"> 36(4), tud.81-97 </w:t>
      </w:r>
      <w:proofErr w:type="spellStart"/>
      <w:r w:rsidRPr="009843B4">
        <w:rPr>
          <w:rFonts w:ascii="Arial" w:eastAsia="Times New Roman" w:hAnsi="Arial" w:cs="Arial"/>
          <w:sz w:val="20"/>
          <w:szCs w:val="20"/>
          <w:lang w:eastAsia="en-GB"/>
        </w:rPr>
        <w:t>Ar</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gael</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yn</w:t>
      </w:r>
      <w:proofErr w:type="spellEnd"/>
      <w:r w:rsidRPr="009843B4">
        <w:rPr>
          <w:rFonts w:ascii="Arial" w:eastAsia="Times New Roman" w:hAnsi="Arial" w:cs="Arial"/>
          <w:sz w:val="20"/>
          <w:szCs w:val="20"/>
          <w:lang w:eastAsia="en-GB"/>
        </w:rPr>
        <w:t xml:space="preserve">: </w:t>
      </w:r>
      <w:hyperlink r:id="rId14" w:tgtFrame="_blank" w:history="1">
        <w:proofErr w:type="spellStart"/>
        <w:r w:rsidRPr="009843B4">
          <w:rPr>
            <w:rFonts w:ascii="Arial" w:eastAsia="Times New Roman" w:hAnsi="Arial" w:cs="Arial"/>
            <w:color w:val="0563C1"/>
            <w:sz w:val="20"/>
            <w:szCs w:val="20"/>
            <w:u w:val="single"/>
            <w:lang w:eastAsia="en-GB"/>
          </w:rPr>
          <w:t>Mynediad</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cyswllt</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i'r</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wefan</w:t>
        </w:r>
        <w:proofErr w:type="spellEnd"/>
      </w:hyperlink>
      <w:r w:rsidRPr="009843B4">
        <w:rPr>
          <w:rFonts w:ascii="Arial" w:eastAsia="Times New Roman" w:hAnsi="Arial" w:cs="Arial"/>
          <w:sz w:val="20"/>
          <w:szCs w:val="20"/>
          <w:lang w:eastAsia="en-GB"/>
        </w:rPr>
        <w:t xml:space="preserve">  </w:t>
      </w:r>
    </w:p>
    <w:p w14:paraId="1E75976D" w14:textId="77777777" w:rsidR="00F40DC8" w:rsidRPr="008103BA" w:rsidRDefault="00F40DC8" w:rsidP="009843B4">
      <w:pPr>
        <w:spacing w:after="0" w:line="240" w:lineRule="auto"/>
        <w:textAlignment w:val="baseline"/>
        <w:rPr>
          <w:rFonts w:ascii="Arial" w:eastAsia="Times New Roman" w:hAnsi="Arial" w:cs="Arial"/>
          <w:color w:val="222222"/>
          <w:sz w:val="20"/>
          <w:szCs w:val="20"/>
          <w:lang w:eastAsia="en-GB"/>
        </w:rPr>
      </w:pPr>
    </w:p>
    <w:p w14:paraId="6F6637E6" w14:textId="292159DF"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Paul, P., Rajiv, J., I-Chant, C., Dana, L., a Cuttler, C. (2017) </w:t>
      </w:r>
      <w:r w:rsidRPr="009843B4">
        <w:rPr>
          <w:rFonts w:ascii="Arial" w:eastAsia="Times New Roman" w:hAnsi="Arial" w:cs="Arial"/>
          <w:i/>
          <w:iCs/>
          <w:sz w:val="20"/>
          <w:szCs w:val="20"/>
          <w:lang w:eastAsia="en-GB"/>
        </w:rPr>
        <w:t xml:space="preserve">Research methods in psychology, </w:t>
      </w:r>
      <w:r w:rsidRPr="009843B4">
        <w:rPr>
          <w:rFonts w:ascii="Arial" w:eastAsia="Times New Roman" w:hAnsi="Arial" w:cs="Arial"/>
          <w:sz w:val="20"/>
          <w:szCs w:val="20"/>
          <w:lang w:eastAsia="en-GB"/>
        </w:rPr>
        <w:t xml:space="preserve">3ydd arg. </w:t>
      </w:r>
      <w:proofErr w:type="spellStart"/>
      <w:r w:rsidRPr="009843B4">
        <w:rPr>
          <w:rFonts w:ascii="Arial" w:eastAsia="Times New Roman" w:hAnsi="Arial" w:cs="Arial"/>
          <w:sz w:val="20"/>
          <w:szCs w:val="20"/>
          <w:lang w:eastAsia="en-GB"/>
        </w:rPr>
        <w:t>Prifysgol</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Talaith</w:t>
      </w:r>
      <w:proofErr w:type="spellEnd"/>
      <w:r w:rsidRPr="009843B4">
        <w:rPr>
          <w:rFonts w:ascii="Arial" w:eastAsia="Times New Roman" w:hAnsi="Arial" w:cs="Arial"/>
          <w:sz w:val="20"/>
          <w:szCs w:val="20"/>
          <w:lang w:eastAsia="en-GB"/>
        </w:rPr>
        <w:t xml:space="preserve"> </w:t>
      </w:r>
      <w:r w:rsidR="00F40DC8" w:rsidRPr="008103BA">
        <w:rPr>
          <w:rFonts w:ascii="Arial" w:eastAsia="Times New Roman" w:hAnsi="Arial" w:cs="Arial"/>
          <w:sz w:val="20"/>
          <w:szCs w:val="20"/>
          <w:lang w:eastAsia="en-GB"/>
        </w:rPr>
        <w:t>California</w:t>
      </w:r>
      <w:r w:rsidRPr="009843B4">
        <w:rPr>
          <w:rFonts w:ascii="Arial" w:eastAsia="Times New Roman" w:hAnsi="Arial" w:cs="Arial"/>
          <w:sz w:val="20"/>
          <w:szCs w:val="20"/>
          <w:lang w:eastAsia="en-GB"/>
        </w:rPr>
        <w:t> </w:t>
      </w:r>
    </w:p>
    <w:p w14:paraId="2B66B48B" w14:textId="77777777" w:rsidR="00F40DC8" w:rsidRPr="008103BA" w:rsidRDefault="00F40DC8" w:rsidP="009843B4">
      <w:pPr>
        <w:spacing w:after="0" w:line="240" w:lineRule="auto"/>
        <w:textAlignment w:val="baseline"/>
        <w:rPr>
          <w:rFonts w:ascii="Arial" w:eastAsia="Times New Roman" w:hAnsi="Arial" w:cs="Arial"/>
          <w:sz w:val="20"/>
          <w:szCs w:val="20"/>
          <w:lang w:eastAsia="en-GB"/>
        </w:rPr>
      </w:pPr>
    </w:p>
    <w:p w14:paraId="3F7B72C2" w14:textId="203EFC6D"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Richards, R. (1998) ‘Infusing technology and literacy into the undergraduate teacher education curriculum </w:t>
      </w:r>
      <w:proofErr w:type="gramStart"/>
      <w:r w:rsidRPr="009843B4">
        <w:rPr>
          <w:rFonts w:ascii="Arial" w:eastAsia="Times New Roman" w:hAnsi="Arial" w:cs="Arial"/>
          <w:sz w:val="20"/>
          <w:szCs w:val="20"/>
          <w:lang w:eastAsia="en-GB"/>
        </w:rPr>
        <w:t>through the use of</w:t>
      </w:r>
      <w:proofErr w:type="gramEnd"/>
      <w:r w:rsidRPr="009843B4">
        <w:rPr>
          <w:rFonts w:ascii="Arial" w:eastAsia="Times New Roman" w:hAnsi="Arial" w:cs="Arial"/>
          <w:sz w:val="20"/>
          <w:szCs w:val="20"/>
          <w:lang w:eastAsia="en-GB"/>
        </w:rPr>
        <w:t xml:space="preserve"> electronic portfolios.’ </w:t>
      </w:r>
      <w:r w:rsidRPr="009843B4">
        <w:rPr>
          <w:rFonts w:ascii="Arial" w:eastAsia="Times New Roman" w:hAnsi="Arial" w:cs="Arial"/>
          <w:i/>
          <w:iCs/>
          <w:sz w:val="20"/>
          <w:szCs w:val="20"/>
          <w:lang w:eastAsia="en-GB"/>
        </w:rPr>
        <w:t>T.H.E. Journal,</w:t>
      </w:r>
      <w:r w:rsidRPr="009843B4">
        <w:rPr>
          <w:rFonts w:ascii="Arial" w:eastAsia="Times New Roman" w:hAnsi="Arial" w:cs="Arial"/>
          <w:sz w:val="20"/>
          <w:szCs w:val="20"/>
          <w:lang w:eastAsia="en-GB"/>
        </w:rPr>
        <w:t xml:space="preserve"> 25(9), tud.46-50 </w:t>
      </w:r>
      <w:proofErr w:type="spellStart"/>
      <w:r w:rsidRPr="009843B4">
        <w:rPr>
          <w:rFonts w:ascii="Arial" w:eastAsia="Times New Roman" w:hAnsi="Arial" w:cs="Arial"/>
          <w:sz w:val="20"/>
          <w:szCs w:val="20"/>
          <w:lang w:eastAsia="en-GB"/>
        </w:rPr>
        <w:t>Ar</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gael</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yn</w:t>
      </w:r>
      <w:proofErr w:type="spellEnd"/>
      <w:r w:rsidRPr="009843B4">
        <w:rPr>
          <w:rFonts w:ascii="Arial" w:eastAsia="Times New Roman" w:hAnsi="Arial" w:cs="Arial"/>
          <w:sz w:val="20"/>
          <w:szCs w:val="20"/>
          <w:lang w:eastAsia="en-GB"/>
        </w:rPr>
        <w:t xml:space="preserve">: </w:t>
      </w:r>
      <w:hyperlink r:id="rId15" w:tgtFrame="_blank" w:history="1">
        <w:proofErr w:type="spellStart"/>
        <w:r w:rsidRPr="009843B4">
          <w:rPr>
            <w:rFonts w:ascii="Arial" w:eastAsia="Times New Roman" w:hAnsi="Arial" w:cs="Arial"/>
            <w:color w:val="0563C1"/>
            <w:sz w:val="20"/>
            <w:szCs w:val="20"/>
            <w:u w:val="single"/>
            <w:lang w:eastAsia="en-GB"/>
          </w:rPr>
          <w:t>Mynediad</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cyswllt</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i'r</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wefan</w:t>
        </w:r>
        <w:proofErr w:type="spellEnd"/>
      </w:hyperlink>
      <w:r w:rsidRPr="009843B4">
        <w:rPr>
          <w:rFonts w:ascii="Arial" w:eastAsia="Times New Roman" w:hAnsi="Arial" w:cs="Arial"/>
          <w:lang w:eastAsia="en-GB"/>
        </w:rPr>
        <w:t> </w:t>
      </w:r>
    </w:p>
    <w:p w14:paraId="63A6E0AA" w14:textId="77777777" w:rsidR="007D46E3" w:rsidRPr="008103BA" w:rsidRDefault="007D46E3" w:rsidP="009843B4">
      <w:pPr>
        <w:spacing w:after="0" w:line="240" w:lineRule="auto"/>
        <w:textAlignment w:val="baseline"/>
        <w:rPr>
          <w:rFonts w:ascii="Arial" w:eastAsia="Times New Roman" w:hAnsi="Arial" w:cs="Arial"/>
          <w:sz w:val="20"/>
          <w:szCs w:val="20"/>
          <w:lang w:eastAsia="en-GB"/>
        </w:rPr>
      </w:pPr>
    </w:p>
    <w:p w14:paraId="7DEE4E38" w14:textId="39D9628F" w:rsidR="009843B4" w:rsidRPr="009843B4" w:rsidRDefault="009843B4" w:rsidP="009843B4">
      <w:pPr>
        <w:spacing w:after="0" w:line="240" w:lineRule="auto"/>
        <w:textAlignment w:val="baseline"/>
        <w:rPr>
          <w:rFonts w:ascii="Arial" w:eastAsia="Times New Roman" w:hAnsi="Arial" w:cs="Arial"/>
          <w:sz w:val="18"/>
          <w:szCs w:val="18"/>
          <w:lang w:eastAsia="en-GB"/>
        </w:rPr>
      </w:pPr>
      <w:proofErr w:type="spellStart"/>
      <w:r w:rsidRPr="009843B4">
        <w:rPr>
          <w:rFonts w:ascii="Arial" w:eastAsia="Times New Roman" w:hAnsi="Arial" w:cs="Arial"/>
          <w:sz w:val="20"/>
          <w:szCs w:val="20"/>
          <w:lang w:eastAsia="en-GB"/>
        </w:rPr>
        <w:t>Sabzian</w:t>
      </w:r>
      <w:proofErr w:type="spellEnd"/>
      <w:r w:rsidRPr="009843B4">
        <w:rPr>
          <w:rFonts w:ascii="Arial" w:eastAsia="Times New Roman" w:hAnsi="Arial" w:cs="Arial"/>
          <w:sz w:val="20"/>
          <w:szCs w:val="20"/>
          <w:lang w:eastAsia="en-GB"/>
        </w:rPr>
        <w:t xml:space="preserve">, F., </w:t>
      </w:r>
      <w:proofErr w:type="spellStart"/>
      <w:r w:rsidRPr="009843B4">
        <w:rPr>
          <w:rFonts w:ascii="Arial" w:eastAsia="Times New Roman" w:hAnsi="Arial" w:cs="Arial"/>
          <w:sz w:val="20"/>
          <w:szCs w:val="20"/>
          <w:lang w:eastAsia="en-GB"/>
        </w:rPr>
        <w:t>Gilakjani</w:t>
      </w:r>
      <w:proofErr w:type="spellEnd"/>
      <w:r w:rsidRPr="009843B4">
        <w:rPr>
          <w:rFonts w:ascii="Arial" w:eastAsia="Times New Roman" w:hAnsi="Arial" w:cs="Arial"/>
          <w:sz w:val="20"/>
          <w:szCs w:val="20"/>
          <w:lang w:eastAsia="en-GB"/>
        </w:rPr>
        <w:t xml:space="preserve">, A., a </w:t>
      </w:r>
      <w:proofErr w:type="spellStart"/>
      <w:r w:rsidRPr="009843B4">
        <w:rPr>
          <w:rFonts w:ascii="Arial" w:eastAsia="Times New Roman" w:hAnsi="Arial" w:cs="Arial"/>
          <w:sz w:val="20"/>
          <w:szCs w:val="20"/>
          <w:lang w:eastAsia="en-GB"/>
        </w:rPr>
        <w:t>Sodouri</w:t>
      </w:r>
      <w:proofErr w:type="spellEnd"/>
      <w:r w:rsidRPr="009843B4">
        <w:rPr>
          <w:rFonts w:ascii="Arial" w:eastAsia="Times New Roman" w:hAnsi="Arial" w:cs="Arial"/>
          <w:sz w:val="20"/>
          <w:szCs w:val="20"/>
          <w:lang w:eastAsia="en-GB"/>
        </w:rPr>
        <w:t xml:space="preserve">, S. (2013) ‘Use of technology in classroom for professional development’ </w:t>
      </w:r>
      <w:r w:rsidRPr="009843B4">
        <w:rPr>
          <w:rFonts w:ascii="Arial" w:eastAsia="Times New Roman" w:hAnsi="Arial" w:cs="Arial"/>
          <w:i/>
          <w:iCs/>
          <w:sz w:val="20"/>
          <w:szCs w:val="20"/>
          <w:lang w:eastAsia="en-GB"/>
        </w:rPr>
        <w:t xml:space="preserve">Journal of Language Teaching and Research </w:t>
      </w:r>
      <w:r w:rsidRPr="009843B4">
        <w:rPr>
          <w:rFonts w:ascii="Arial" w:eastAsia="Times New Roman" w:hAnsi="Arial" w:cs="Arial"/>
          <w:sz w:val="20"/>
          <w:szCs w:val="20"/>
          <w:lang w:eastAsia="en-GB"/>
        </w:rPr>
        <w:t xml:space="preserve">4(4), tud.684-692 </w:t>
      </w:r>
      <w:proofErr w:type="spellStart"/>
      <w:r w:rsidRPr="009843B4">
        <w:rPr>
          <w:rFonts w:ascii="Arial" w:eastAsia="Times New Roman" w:hAnsi="Arial" w:cs="Arial"/>
          <w:sz w:val="20"/>
          <w:szCs w:val="20"/>
          <w:lang w:eastAsia="en-GB"/>
        </w:rPr>
        <w:t>doi</w:t>
      </w:r>
      <w:proofErr w:type="spellEnd"/>
      <w:r w:rsidRPr="009843B4">
        <w:rPr>
          <w:rFonts w:ascii="Arial" w:eastAsia="Times New Roman" w:hAnsi="Arial" w:cs="Arial"/>
          <w:sz w:val="20"/>
          <w:szCs w:val="20"/>
          <w:lang w:eastAsia="en-GB"/>
        </w:rPr>
        <w:t>: 10.4304/jltr.4.4.684-692 </w:t>
      </w:r>
    </w:p>
    <w:p w14:paraId="3A23C21E" w14:textId="77777777" w:rsidR="007D46E3" w:rsidRPr="008103BA" w:rsidRDefault="007D46E3" w:rsidP="009843B4">
      <w:pPr>
        <w:spacing w:after="0" w:line="240" w:lineRule="auto"/>
        <w:textAlignment w:val="baseline"/>
        <w:rPr>
          <w:rFonts w:ascii="Arial" w:eastAsia="Times New Roman" w:hAnsi="Arial" w:cs="Arial"/>
          <w:sz w:val="20"/>
          <w:szCs w:val="20"/>
          <w:lang w:eastAsia="en-GB"/>
        </w:rPr>
      </w:pPr>
    </w:p>
    <w:p w14:paraId="3A3BC111" w14:textId="1405B5FF"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Sampath, K., </w:t>
      </w:r>
      <w:proofErr w:type="spellStart"/>
      <w:r w:rsidRPr="009843B4">
        <w:rPr>
          <w:rFonts w:ascii="Arial" w:eastAsia="Times New Roman" w:hAnsi="Arial" w:cs="Arial"/>
          <w:sz w:val="20"/>
          <w:szCs w:val="20"/>
          <w:lang w:eastAsia="en-GB"/>
        </w:rPr>
        <w:t>Pannirselvam</w:t>
      </w:r>
      <w:proofErr w:type="spellEnd"/>
      <w:r w:rsidRPr="009843B4">
        <w:rPr>
          <w:rFonts w:ascii="Arial" w:eastAsia="Times New Roman" w:hAnsi="Arial" w:cs="Arial"/>
          <w:sz w:val="20"/>
          <w:szCs w:val="20"/>
          <w:lang w:eastAsia="en-GB"/>
        </w:rPr>
        <w:t xml:space="preserve">, A., a Santhanam, S. (1990) </w:t>
      </w:r>
      <w:r w:rsidRPr="009843B4">
        <w:rPr>
          <w:rFonts w:ascii="Arial" w:eastAsia="Times New Roman" w:hAnsi="Arial" w:cs="Arial"/>
          <w:i/>
          <w:iCs/>
          <w:sz w:val="20"/>
          <w:szCs w:val="20"/>
          <w:lang w:eastAsia="en-GB"/>
        </w:rPr>
        <w:t>Introduction to Educational Technology</w:t>
      </w:r>
      <w:r w:rsidRPr="009843B4">
        <w:rPr>
          <w:rFonts w:ascii="Arial" w:eastAsia="Times New Roman" w:hAnsi="Arial" w:cs="Arial"/>
          <w:sz w:val="20"/>
          <w:szCs w:val="20"/>
          <w:lang w:eastAsia="en-GB"/>
        </w:rPr>
        <w:t xml:space="preserve"> Delhi Newydd: </w:t>
      </w:r>
      <w:proofErr w:type="spellStart"/>
      <w:r w:rsidRPr="009843B4">
        <w:rPr>
          <w:rFonts w:ascii="Arial" w:eastAsia="Times New Roman" w:hAnsi="Arial" w:cs="Arial"/>
          <w:sz w:val="20"/>
          <w:szCs w:val="20"/>
          <w:lang w:eastAsia="en-GB"/>
        </w:rPr>
        <w:t>Cyhoeddwyr</w:t>
      </w:r>
      <w:proofErr w:type="spellEnd"/>
      <w:r w:rsidRPr="009843B4">
        <w:rPr>
          <w:rFonts w:ascii="Arial" w:eastAsia="Times New Roman" w:hAnsi="Arial" w:cs="Arial"/>
          <w:sz w:val="20"/>
          <w:szCs w:val="20"/>
          <w:lang w:eastAsia="en-GB"/>
        </w:rPr>
        <w:t xml:space="preserve"> Sterling </w:t>
      </w:r>
      <w:proofErr w:type="spellStart"/>
      <w:r w:rsidRPr="009843B4">
        <w:rPr>
          <w:rFonts w:ascii="Arial" w:eastAsia="Times New Roman" w:hAnsi="Arial" w:cs="Arial"/>
          <w:sz w:val="20"/>
          <w:szCs w:val="20"/>
          <w:lang w:eastAsia="en-GB"/>
        </w:rPr>
        <w:t>Preifat</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Cyfyngedig</w:t>
      </w:r>
      <w:proofErr w:type="spellEnd"/>
      <w:r w:rsidRPr="009843B4">
        <w:rPr>
          <w:rFonts w:ascii="Arial" w:eastAsia="Times New Roman" w:hAnsi="Arial" w:cs="Arial"/>
          <w:sz w:val="20"/>
          <w:szCs w:val="20"/>
          <w:lang w:eastAsia="en-GB"/>
        </w:rPr>
        <w:t> </w:t>
      </w:r>
    </w:p>
    <w:p w14:paraId="4B3E4C14" w14:textId="77777777" w:rsidR="007D46E3" w:rsidRPr="008103BA" w:rsidRDefault="007D46E3" w:rsidP="009843B4">
      <w:pPr>
        <w:spacing w:after="0" w:line="240" w:lineRule="auto"/>
        <w:textAlignment w:val="baseline"/>
        <w:rPr>
          <w:rFonts w:ascii="Arial" w:eastAsia="Times New Roman" w:hAnsi="Arial" w:cs="Arial"/>
          <w:sz w:val="20"/>
          <w:szCs w:val="20"/>
          <w:lang w:eastAsia="en-GB"/>
        </w:rPr>
      </w:pPr>
    </w:p>
    <w:p w14:paraId="216A736F" w14:textId="08DAC182"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Sanders, P., a McCutcheon, G. (1986) ‘The development of practical theories of teaching’ </w:t>
      </w:r>
      <w:r w:rsidRPr="009843B4">
        <w:rPr>
          <w:rFonts w:ascii="Arial" w:eastAsia="Times New Roman" w:hAnsi="Arial" w:cs="Arial"/>
          <w:i/>
          <w:iCs/>
          <w:sz w:val="20"/>
          <w:szCs w:val="20"/>
          <w:lang w:eastAsia="en-GB"/>
        </w:rPr>
        <w:t>Journal of Curriculum and Supervision</w:t>
      </w:r>
      <w:r w:rsidRPr="009843B4">
        <w:rPr>
          <w:rFonts w:ascii="Arial" w:eastAsia="Times New Roman" w:hAnsi="Arial" w:cs="Arial"/>
          <w:sz w:val="20"/>
          <w:szCs w:val="20"/>
          <w:lang w:eastAsia="en-GB"/>
        </w:rPr>
        <w:t xml:space="preserve">, 2(1), tud.50-67 </w:t>
      </w:r>
      <w:proofErr w:type="spellStart"/>
      <w:r w:rsidRPr="009843B4">
        <w:rPr>
          <w:rFonts w:ascii="Arial" w:eastAsia="Times New Roman" w:hAnsi="Arial" w:cs="Arial"/>
          <w:sz w:val="20"/>
          <w:szCs w:val="20"/>
          <w:lang w:eastAsia="en-GB"/>
        </w:rPr>
        <w:t>Ar</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gael</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yn</w:t>
      </w:r>
      <w:proofErr w:type="spellEnd"/>
      <w:r w:rsidRPr="009843B4">
        <w:rPr>
          <w:rFonts w:ascii="Arial" w:eastAsia="Times New Roman" w:hAnsi="Arial" w:cs="Arial"/>
          <w:sz w:val="20"/>
          <w:szCs w:val="20"/>
          <w:lang w:eastAsia="en-GB"/>
        </w:rPr>
        <w:t xml:space="preserve">: </w:t>
      </w:r>
      <w:hyperlink r:id="rId16" w:tgtFrame="_blank" w:history="1">
        <w:proofErr w:type="spellStart"/>
        <w:r w:rsidRPr="009843B4">
          <w:rPr>
            <w:rFonts w:ascii="Arial" w:eastAsia="Times New Roman" w:hAnsi="Arial" w:cs="Arial"/>
            <w:color w:val="0563C1"/>
            <w:sz w:val="20"/>
            <w:szCs w:val="20"/>
            <w:u w:val="single"/>
            <w:lang w:eastAsia="en-GB"/>
          </w:rPr>
          <w:t>Mynediad</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cyswllt</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i'r</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wefan</w:t>
        </w:r>
        <w:proofErr w:type="spellEnd"/>
      </w:hyperlink>
      <w:r w:rsidRPr="009843B4">
        <w:rPr>
          <w:rFonts w:ascii="Arial" w:eastAsia="Times New Roman" w:hAnsi="Arial" w:cs="Arial"/>
          <w:sz w:val="20"/>
          <w:szCs w:val="20"/>
          <w:lang w:eastAsia="en-GB"/>
        </w:rPr>
        <w:t xml:space="preserve">  </w:t>
      </w:r>
    </w:p>
    <w:p w14:paraId="0E4DF2A9" w14:textId="77777777" w:rsidR="007D46E3" w:rsidRPr="008103BA" w:rsidRDefault="007D46E3" w:rsidP="009843B4">
      <w:pPr>
        <w:spacing w:after="0" w:line="240" w:lineRule="auto"/>
        <w:textAlignment w:val="baseline"/>
        <w:rPr>
          <w:rFonts w:ascii="Arial" w:eastAsia="Times New Roman" w:hAnsi="Arial" w:cs="Arial"/>
          <w:color w:val="000000"/>
          <w:sz w:val="20"/>
          <w:szCs w:val="20"/>
          <w:lang w:eastAsia="en-GB"/>
        </w:rPr>
      </w:pPr>
    </w:p>
    <w:p w14:paraId="0BDB1D07" w14:textId="2FF9696B"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000000"/>
          <w:sz w:val="20"/>
          <w:szCs w:val="20"/>
          <w:lang w:eastAsia="en-GB"/>
        </w:rPr>
        <w:t>Schrum, L., a </w:t>
      </w:r>
      <w:proofErr w:type="spellStart"/>
      <w:r w:rsidRPr="009843B4">
        <w:rPr>
          <w:rFonts w:ascii="Arial" w:eastAsia="Times New Roman" w:hAnsi="Arial" w:cs="Arial"/>
          <w:color w:val="000000"/>
          <w:sz w:val="20"/>
          <w:szCs w:val="20"/>
          <w:lang w:eastAsia="en-GB"/>
        </w:rPr>
        <w:t>Glasset</w:t>
      </w:r>
      <w:proofErr w:type="spellEnd"/>
      <w:r w:rsidRPr="009843B4">
        <w:rPr>
          <w:rFonts w:ascii="Arial" w:eastAsia="Times New Roman" w:hAnsi="Arial" w:cs="Arial"/>
          <w:color w:val="000000"/>
          <w:sz w:val="20"/>
          <w:szCs w:val="20"/>
          <w:lang w:eastAsia="en-GB"/>
        </w:rPr>
        <w:t xml:space="preserve">, K. (2006) </w:t>
      </w:r>
      <w:r w:rsidRPr="009843B4">
        <w:rPr>
          <w:rFonts w:ascii="Arial" w:eastAsia="Times New Roman" w:hAnsi="Arial" w:cs="Arial"/>
          <w:i/>
          <w:iCs/>
          <w:color w:val="000000"/>
          <w:sz w:val="20"/>
          <w:szCs w:val="20"/>
          <w:lang w:eastAsia="en-GB"/>
        </w:rPr>
        <w:t>Research on Educational Technology: Challenges to Implementation and Impact of Scientifically Based Research</w:t>
      </w:r>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Cymdeithas</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Ymchwil</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Addysgol</w:t>
      </w:r>
      <w:proofErr w:type="spellEnd"/>
      <w:r w:rsidRPr="009843B4">
        <w:rPr>
          <w:rFonts w:ascii="Arial" w:eastAsia="Times New Roman" w:hAnsi="Arial" w:cs="Arial"/>
          <w:color w:val="000000"/>
          <w:sz w:val="20"/>
          <w:szCs w:val="20"/>
          <w:lang w:eastAsia="en-GB"/>
        </w:rPr>
        <w:t xml:space="preserve"> America: San Francisco </w:t>
      </w:r>
    </w:p>
    <w:p w14:paraId="7049BD7E" w14:textId="77777777" w:rsidR="007D46E3" w:rsidRPr="008103BA" w:rsidRDefault="007D46E3" w:rsidP="009843B4">
      <w:pPr>
        <w:spacing w:after="0" w:line="240" w:lineRule="auto"/>
        <w:textAlignment w:val="baseline"/>
        <w:rPr>
          <w:rFonts w:ascii="Arial" w:eastAsia="Times New Roman" w:hAnsi="Arial" w:cs="Arial"/>
          <w:color w:val="000000"/>
          <w:sz w:val="20"/>
          <w:szCs w:val="20"/>
          <w:lang w:eastAsia="en-GB"/>
        </w:rPr>
      </w:pPr>
    </w:p>
    <w:p w14:paraId="6FF555C1" w14:textId="5F62E721"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000000"/>
          <w:sz w:val="20"/>
          <w:szCs w:val="20"/>
          <w:lang w:eastAsia="en-GB"/>
        </w:rPr>
        <w:t xml:space="preserve">Source Essay (2022) </w:t>
      </w:r>
      <w:r w:rsidRPr="009843B4">
        <w:rPr>
          <w:rFonts w:ascii="Arial" w:eastAsia="Times New Roman" w:hAnsi="Arial" w:cs="Arial"/>
          <w:i/>
          <w:iCs/>
          <w:color w:val="000000"/>
          <w:sz w:val="20"/>
          <w:szCs w:val="20"/>
          <w:lang w:eastAsia="en-GB"/>
        </w:rPr>
        <w:t xml:space="preserve">Kolb’s Learning Styles And Experiential Learning Cycle </w:t>
      </w:r>
      <w:proofErr w:type="spellStart"/>
      <w:r w:rsidRPr="009843B4">
        <w:rPr>
          <w:rFonts w:ascii="Arial" w:eastAsia="Times New Roman" w:hAnsi="Arial" w:cs="Arial"/>
          <w:color w:val="000000"/>
          <w:sz w:val="20"/>
          <w:szCs w:val="20"/>
          <w:lang w:eastAsia="en-GB"/>
        </w:rPr>
        <w:t>Ar</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gael</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yn</w:t>
      </w:r>
      <w:proofErr w:type="spellEnd"/>
      <w:r w:rsidRPr="009843B4">
        <w:rPr>
          <w:rFonts w:ascii="Arial" w:eastAsia="Times New Roman" w:hAnsi="Arial" w:cs="Arial"/>
          <w:color w:val="000000"/>
          <w:sz w:val="20"/>
          <w:szCs w:val="20"/>
          <w:lang w:eastAsia="en-GB"/>
        </w:rPr>
        <w:t xml:space="preserve">: </w:t>
      </w:r>
      <w:hyperlink r:id="rId17" w:tgtFrame="_blank" w:history="1">
        <w:proofErr w:type="spellStart"/>
        <w:r w:rsidRPr="009843B4">
          <w:rPr>
            <w:rFonts w:ascii="Arial" w:eastAsia="Times New Roman" w:hAnsi="Arial" w:cs="Arial"/>
            <w:color w:val="0563C1"/>
            <w:sz w:val="20"/>
            <w:szCs w:val="20"/>
            <w:u w:val="single"/>
            <w:lang w:eastAsia="en-GB"/>
          </w:rPr>
          <w:t>Mynediad</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cyswllt</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i'r</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wefan</w:t>
        </w:r>
        <w:proofErr w:type="spellEnd"/>
      </w:hyperlink>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Darllenwyd</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ar</w:t>
      </w:r>
      <w:proofErr w:type="spellEnd"/>
      <w:r w:rsidRPr="009843B4">
        <w:rPr>
          <w:rFonts w:ascii="Arial" w:eastAsia="Times New Roman" w:hAnsi="Arial" w:cs="Arial"/>
          <w:color w:val="000000"/>
          <w:sz w:val="20"/>
          <w:szCs w:val="20"/>
          <w:lang w:eastAsia="en-GB"/>
        </w:rPr>
        <w:t xml:space="preserve">: 18 </w:t>
      </w:r>
      <w:proofErr w:type="spellStart"/>
      <w:r w:rsidRPr="009843B4">
        <w:rPr>
          <w:rFonts w:ascii="Arial" w:eastAsia="Times New Roman" w:hAnsi="Arial" w:cs="Arial"/>
          <w:color w:val="000000"/>
          <w:sz w:val="20"/>
          <w:szCs w:val="20"/>
          <w:lang w:eastAsia="en-GB"/>
        </w:rPr>
        <w:t>Chwefror</w:t>
      </w:r>
      <w:proofErr w:type="spellEnd"/>
      <w:r w:rsidRPr="009843B4">
        <w:rPr>
          <w:rFonts w:ascii="Arial" w:eastAsia="Times New Roman" w:hAnsi="Arial" w:cs="Arial"/>
          <w:color w:val="000000"/>
          <w:sz w:val="20"/>
          <w:szCs w:val="20"/>
          <w:lang w:eastAsia="en-GB"/>
        </w:rPr>
        <w:t>, 2022)  </w:t>
      </w:r>
    </w:p>
    <w:p w14:paraId="4E566DAC" w14:textId="77777777" w:rsidR="007D46E3" w:rsidRPr="008103BA" w:rsidRDefault="007D46E3" w:rsidP="009843B4">
      <w:pPr>
        <w:spacing w:after="0" w:line="240" w:lineRule="auto"/>
        <w:textAlignment w:val="baseline"/>
        <w:rPr>
          <w:rFonts w:ascii="Arial" w:eastAsia="Times New Roman" w:hAnsi="Arial" w:cs="Arial"/>
          <w:sz w:val="20"/>
          <w:szCs w:val="20"/>
          <w:lang w:eastAsia="en-GB"/>
        </w:rPr>
      </w:pPr>
    </w:p>
    <w:p w14:paraId="31E7C081" w14:textId="57F7892D"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Stigler, W., a Hiebert, J. (1999) </w:t>
      </w:r>
      <w:r w:rsidRPr="009843B4">
        <w:rPr>
          <w:rFonts w:ascii="Arial" w:eastAsia="Times New Roman" w:hAnsi="Arial" w:cs="Arial"/>
          <w:i/>
          <w:iCs/>
          <w:sz w:val="20"/>
          <w:szCs w:val="20"/>
          <w:lang w:eastAsia="en-GB"/>
        </w:rPr>
        <w:t xml:space="preserve">The teaching gap: </w:t>
      </w:r>
      <w:proofErr w:type="gramStart"/>
      <w:r w:rsidRPr="009843B4">
        <w:rPr>
          <w:rFonts w:ascii="Arial" w:eastAsia="Times New Roman" w:hAnsi="Arial" w:cs="Arial"/>
          <w:i/>
          <w:iCs/>
          <w:sz w:val="20"/>
          <w:szCs w:val="20"/>
          <w:lang w:eastAsia="en-GB"/>
        </w:rPr>
        <w:t>Best</w:t>
      </w:r>
      <w:proofErr w:type="gramEnd"/>
      <w:r w:rsidRPr="009843B4">
        <w:rPr>
          <w:rFonts w:ascii="Arial" w:eastAsia="Times New Roman" w:hAnsi="Arial" w:cs="Arial"/>
          <w:i/>
          <w:iCs/>
          <w:sz w:val="20"/>
          <w:szCs w:val="20"/>
          <w:lang w:eastAsia="en-GB"/>
        </w:rPr>
        <w:t xml:space="preserve"> ideas from the world’s teachers for improving education in the classroom</w:t>
      </w:r>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Efrog</w:t>
      </w:r>
      <w:proofErr w:type="spellEnd"/>
      <w:r w:rsidRPr="009843B4">
        <w:rPr>
          <w:rFonts w:ascii="Arial" w:eastAsia="Times New Roman" w:hAnsi="Arial" w:cs="Arial"/>
          <w:sz w:val="20"/>
          <w:szCs w:val="20"/>
          <w:lang w:eastAsia="en-GB"/>
        </w:rPr>
        <w:t xml:space="preserve"> Newydd: Summit Books </w:t>
      </w:r>
    </w:p>
    <w:p w14:paraId="55C32782" w14:textId="77777777" w:rsidR="007D46E3" w:rsidRPr="008103BA" w:rsidRDefault="007D46E3" w:rsidP="009843B4">
      <w:pPr>
        <w:spacing w:after="0" w:line="240" w:lineRule="auto"/>
        <w:textAlignment w:val="baseline"/>
        <w:rPr>
          <w:rFonts w:ascii="Arial" w:eastAsia="Times New Roman" w:hAnsi="Arial" w:cs="Arial"/>
          <w:color w:val="000000"/>
          <w:sz w:val="20"/>
          <w:szCs w:val="20"/>
          <w:lang w:eastAsia="en-GB"/>
        </w:rPr>
      </w:pPr>
    </w:p>
    <w:p w14:paraId="22D0E437" w14:textId="64BA2FA8"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000000"/>
          <w:sz w:val="20"/>
          <w:szCs w:val="20"/>
          <w:lang w:eastAsia="en-GB"/>
        </w:rPr>
        <w:t>Study.com (2020)</w:t>
      </w:r>
      <w:r w:rsidRPr="009843B4">
        <w:rPr>
          <w:rFonts w:ascii="Arial" w:eastAsia="Times New Roman" w:hAnsi="Arial" w:cs="Arial"/>
          <w:i/>
          <w:iCs/>
          <w:color w:val="000000"/>
          <w:sz w:val="20"/>
          <w:szCs w:val="20"/>
          <w:lang w:eastAsia="en-GB"/>
        </w:rPr>
        <w:t xml:space="preserve"> Selecting Appropriate Resources for Classroom Use. </w:t>
      </w:r>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Ar</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gael</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yn</w:t>
      </w:r>
      <w:proofErr w:type="spellEnd"/>
      <w:r w:rsidRPr="009843B4">
        <w:rPr>
          <w:rFonts w:ascii="Arial" w:eastAsia="Times New Roman" w:hAnsi="Arial" w:cs="Arial"/>
          <w:color w:val="000000"/>
          <w:sz w:val="20"/>
          <w:szCs w:val="20"/>
          <w:lang w:eastAsia="en-GB"/>
        </w:rPr>
        <w:t xml:space="preserve">: </w:t>
      </w:r>
      <w:hyperlink r:id="rId18" w:tgtFrame="_blank" w:history="1">
        <w:proofErr w:type="spellStart"/>
        <w:r w:rsidRPr="009843B4">
          <w:rPr>
            <w:rFonts w:ascii="Arial" w:eastAsia="Times New Roman" w:hAnsi="Arial" w:cs="Arial"/>
            <w:color w:val="0563C1"/>
            <w:sz w:val="20"/>
            <w:szCs w:val="20"/>
            <w:u w:val="single"/>
            <w:lang w:eastAsia="en-GB"/>
          </w:rPr>
          <w:t>Mynediad</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cyswllt</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i'r</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wefan</w:t>
        </w:r>
        <w:proofErr w:type="spellEnd"/>
      </w:hyperlink>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Darllenwyd</w:t>
      </w:r>
      <w:proofErr w:type="spellEnd"/>
      <w:r w:rsidRPr="009843B4">
        <w:rPr>
          <w:rFonts w:ascii="Arial" w:eastAsia="Times New Roman" w:hAnsi="Arial" w:cs="Arial"/>
          <w:color w:val="000000"/>
          <w:sz w:val="20"/>
          <w:szCs w:val="20"/>
          <w:lang w:eastAsia="en-GB"/>
        </w:rPr>
        <w:t xml:space="preserve"> </w:t>
      </w:r>
      <w:proofErr w:type="spellStart"/>
      <w:r w:rsidRPr="009843B4">
        <w:rPr>
          <w:rFonts w:ascii="Arial" w:eastAsia="Times New Roman" w:hAnsi="Arial" w:cs="Arial"/>
          <w:color w:val="000000"/>
          <w:sz w:val="20"/>
          <w:szCs w:val="20"/>
          <w:lang w:eastAsia="en-GB"/>
        </w:rPr>
        <w:t>ar</w:t>
      </w:r>
      <w:proofErr w:type="spellEnd"/>
      <w:r w:rsidRPr="009843B4">
        <w:rPr>
          <w:rFonts w:ascii="Arial" w:eastAsia="Times New Roman" w:hAnsi="Arial" w:cs="Arial"/>
          <w:color w:val="000000"/>
          <w:sz w:val="20"/>
          <w:szCs w:val="20"/>
          <w:lang w:eastAsia="en-GB"/>
        </w:rPr>
        <w:t xml:space="preserve">: 17 </w:t>
      </w:r>
      <w:proofErr w:type="spellStart"/>
      <w:r w:rsidRPr="009843B4">
        <w:rPr>
          <w:rFonts w:ascii="Arial" w:eastAsia="Times New Roman" w:hAnsi="Arial" w:cs="Arial"/>
          <w:color w:val="000000"/>
          <w:sz w:val="20"/>
          <w:szCs w:val="20"/>
          <w:lang w:eastAsia="en-GB"/>
        </w:rPr>
        <w:t>Chwefror</w:t>
      </w:r>
      <w:proofErr w:type="spellEnd"/>
      <w:r w:rsidRPr="009843B4">
        <w:rPr>
          <w:rFonts w:ascii="Arial" w:eastAsia="Times New Roman" w:hAnsi="Arial" w:cs="Arial"/>
          <w:color w:val="000000"/>
          <w:sz w:val="20"/>
          <w:szCs w:val="20"/>
          <w:lang w:eastAsia="en-GB"/>
        </w:rPr>
        <w:t>, 2022) </w:t>
      </w:r>
    </w:p>
    <w:p w14:paraId="448DC810" w14:textId="77777777" w:rsidR="007D46E3" w:rsidRPr="008103BA" w:rsidRDefault="007D46E3" w:rsidP="009843B4">
      <w:pPr>
        <w:spacing w:after="0" w:line="240" w:lineRule="auto"/>
        <w:textAlignment w:val="baseline"/>
        <w:rPr>
          <w:rFonts w:ascii="Arial" w:eastAsia="Times New Roman" w:hAnsi="Arial" w:cs="Arial"/>
          <w:color w:val="000000"/>
          <w:sz w:val="20"/>
          <w:szCs w:val="20"/>
          <w:lang w:eastAsia="en-GB"/>
        </w:rPr>
      </w:pPr>
    </w:p>
    <w:p w14:paraId="42CFD32B" w14:textId="3ACF7A26"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color w:val="000000"/>
          <w:sz w:val="20"/>
          <w:szCs w:val="20"/>
          <w:lang w:eastAsia="en-GB"/>
        </w:rPr>
        <w:t xml:space="preserve">Twenge, M., Martin, N., a </w:t>
      </w:r>
      <w:proofErr w:type="spellStart"/>
      <w:r w:rsidRPr="009843B4">
        <w:rPr>
          <w:rFonts w:ascii="Arial" w:eastAsia="Times New Roman" w:hAnsi="Arial" w:cs="Arial"/>
          <w:color w:val="000000"/>
          <w:sz w:val="20"/>
          <w:szCs w:val="20"/>
          <w:lang w:eastAsia="en-GB"/>
        </w:rPr>
        <w:t>Spitzberg</w:t>
      </w:r>
      <w:proofErr w:type="spellEnd"/>
      <w:r w:rsidRPr="009843B4">
        <w:rPr>
          <w:rFonts w:ascii="Arial" w:eastAsia="Times New Roman" w:hAnsi="Arial" w:cs="Arial"/>
          <w:color w:val="000000"/>
          <w:sz w:val="20"/>
          <w:szCs w:val="20"/>
          <w:lang w:eastAsia="en-GB"/>
        </w:rPr>
        <w:t xml:space="preserve">, H. (2019) ‘Trends in U.S. Adolescents` Media Use, 1976-2016: The Rise of Digital Media, the Decline of TV, and the (Near) Demise of Print’, </w:t>
      </w:r>
      <w:r w:rsidRPr="009843B4">
        <w:rPr>
          <w:rFonts w:ascii="Arial" w:eastAsia="Times New Roman" w:hAnsi="Arial" w:cs="Arial"/>
          <w:i/>
          <w:iCs/>
          <w:color w:val="000000"/>
          <w:sz w:val="20"/>
          <w:szCs w:val="20"/>
          <w:lang w:eastAsia="en-GB"/>
        </w:rPr>
        <w:t>Psychology of popular media culture</w:t>
      </w:r>
      <w:r w:rsidRPr="009843B4">
        <w:rPr>
          <w:rFonts w:ascii="Arial" w:eastAsia="Times New Roman" w:hAnsi="Arial" w:cs="Arial"/>
          <w:color w:val="000000"/>
          <w:sz w:val="20"/>
          <w:szCs w:val="20"/>
          <w:lang w:eastAsia="en-GB"/>
        </w:rPr>
        <w:t xml:space="preserve">, 8(4), tud.329-345 </w:t>
      </w:r>
      <w:proofErr w:type="spellStart"/>
      <w:r w:rsidRPr="009843B4">
        <w:rPr>
          <w:rFonts w:ascii="Arial" w:eastAsia="Times New Roman" w:hAnsi="Arial" w:cs="Arial"/>
          <w:color w:val="000000"/>
          <w:sz w:val="20"/>
          <w:szCs w:val="20"/>
          <w:lang w:eastAsia="en-GB"/>
        </w:rPr>
        <w:t>doi</w:t>
      </w:r>
      <w:proofErr w:type="spellEnd"/>
      <w:r w:rsidRPr="009843B4">
        <w:rPr>
          <w:rFonts w:ascii="Arial" w:eastAsia="Times New Roman" w:hAnsi="Arial" w:cs="Arial"/>
          <w:color w:val="000000"/>
          <w:sz w:val="20"/>
          <w:szCs w:val="20"/>
          <w:lang w:eastAsia="en-GB"/>
        </w:rPr>
        <w:t>: 10.1037/ppm0000203. </w:t>
      </w:r>
    </w:p>
    <w:p w14:paraId="6DBE43E9" w14:textId="77777777" w:rsidR="007D46E3" w:rsidRPr="008103BA" w:rsidRDefault="007D46E3" w:rsidP="009843B4">
      <w:pPr>
        <w:spacing w:after="0" w:line="240" w:lineRule="auto"/>
        <w:textAlignment w:val="baseline"/>
        <w:rPr>
          <w:rFonts w:ascii="Arial" w:eastAsia="Times New Roman" w:hAnsi="Arial" w:cs="Arial"/>
          <w:sz w:val="20"/>
          <w:szCs w:val="20"/>
          <w:lang w:eastAsia="en-GB"/>
        </w:rPr>
      </w:pPr>
    </w:p>
    <w:p w14:paraId="1F5EA8BB" w14:textId="1B920DB5" w:rsidR="009843B4" w:rsidRPr="009843B4" w:rsidRDefault="009843B4" w:rsidP="009843B4">
      <w:pPr>
        <w:spacing w:after="0" w:line="240" w:lineRule="auto"/>
        <w:textAlignment w:val="baseline"/>
        <w:rPr>
          <w:rFonts w:ascii="Arial" w:eastAsia="Times New Roman" w:hAnsi="Arial" w:cs="Arial"/>
          <w:sz w:val="18"/>
          <w:szCs w:val="18"/>
          <w:lang w:eastAsia="en-GB"/>
        </w:rPr>
      </w:pPr>
      <w:r w:rsidRPr="009843B4">
        <w:rPr>
          <w:rFonts w:ascii="Arial" w:eastAsia="Times New Roman" w:hAnsi="Arial" w:cs="Arial"/>
          <w:sz w:val="20"/>
          <w:szCs w:val="20"/>
          <w:lang w:eastAsia="en-GB"/>
        </w:rPr>
        <w:t xml:space="preserve">Ysgol </w:t>
      </w:r>
      <w:proofErr w:type="spellStart"/>
      <w:r w:rsidRPr="009843B4">
        <w:rPr>
          <w:rFonts w:ascii="Arial" w:eastAsia="Times New Roman" w:hAnsi="Arial" w:cs="Arial"/>
          <w:sz w:val="20"/>
          <w:szCs w:val="20"/>
          <w:lang w:eastAsia="en-GB"/>
        </w:rPr>
        <w:t>Lleoliad</w:t>
      </w:r>
      <w:proofErr w:type="spellEnd"/>
      <w:r w:rsidRPr="009843B4">
        <w:rPr>
          <w:rFonts w:ascii="Arial" w:eastAsia="Times New Roman" w:hAnsi="Arial" w:cs="Arial"/>
          <w:sz w:val="20"/>
          <w:szCs w:val="20"/>
          <w:lang w:eastAsia="en-GB"/>
        </w:rPr>
        <w:t xml:space="preserve"> (Dim </w:t>
      </w:r>
      <w:proofErr w:type="spellStart"/>
      <w:r w:rsidRPr="009843B4">
        <w:rPr>
          <w:rFonts w:ascii="Arial" w:eastAsia="Times New Roman" w:hAnsi="Arial" w:cs="Arial"/>
          <w:sz w:val="20"/>
          <w:szCs w:val="20"/>
          <w:lang w:eastAsia="en-GB"/>
        </w:rPr>
        <w:t>dyddiad</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i/>
          <w:iCs/>
          <w:sz w:val="20"/>
          <w:szCs w:val="20"/>
          <w:lang w:eastAsia="en-GB"/>
        </w:rPr>
        <w:t>Prosbectws</w:t>
      </w:r>
      <w:proofErr w:type="spellEnd"/>
      <w:r w:rsidRPr="009843B4">
        <w:rPr>
          <w:rFonts w:ascii="Arial" w:eastAsia="Times New Roman" w:hAnsi="Arial" w:cs="Arial"/>
          <w:i/>
          <w:iCs/>
          <w:sz w:val="20"/>
          <w:szCs w:val="20"/>
          <w:lang w:eastAsia="en-GB"/>
        </w:rPr>
        <w:t xml:space="preserve"> </w:t>
      </w:r>
      <w:proofErr w:type="spellStart"/>
      <w:r w:rsidRPr="009843B4">
        <w:rPr>
          <w:rFonts w:ascii="Arial" w:eastAsia="Times New Roman" w:hAnsi="Arial" w:cs="Arial"/>
          <w:i/>
          <w:iCs/>
          <w:sz w:val="20"/>
          <w:szCs w:val="20"/>
          <w:lang w:eastAsia="en-GB"/>
        </w:rPr>
        <w:t>yr</w:t>
      </w:r>
      <w:proofErr w:type="spellEnd"/>
      <w:r w:rsidRPr="009843B4">
        <w:rPr>
          <w:rFonts w:ascii="Arial" w:eastAsia="Times New Roman" w:hAnsi="Arial" w:cs="Arial"/>
          <w:i/>
          <w:iCs/>
          <w:sz w:val="20"/>
          <w:szCs w:val="20"/>
          <w:lang w:eastAsia="en-GB"/>
        </w:rPr>
        <w:t xml:space="preserve"> </w:t>
      </w:r>
      <w:proofErr w:type="spellStart"/>
      <w:r w:rsidRPr="009843B4">
        <w:rPr>
          <w:rFonts w:ascii="Arial" w:eastAsia="Times New Roman" w:hAnsi="Arial" w:cs="Arial"/>
          <w:i/>
          <w:iCs/>
          <w:sz w:val="20"/>
          <w:szCs w:val="20"/>
          <w:lang w:eastAsia="en-GB"/>
        </w:rPr>
        <w:t>ysgol</w:t>
      </w:r>
      <w:proofErr w:type="spellEnd"/>
      <w:r w:rsidRPr="009843B4">
        <w:rPr>
          <w:rFonts w:ascii="Arial" w:eastAsia="Times New Roman" w:hAnsi="Arial" w:cs="Arial"/>
          <w:i/>
          <w:iCs/>
          <w:sz w:val="20"/>
          <w:szCs w:val="20"/>
          <w:lang w:eastAsia="en-GB"/>
        </w:rPr>
        <w:t xml:space="preserve"> </w:t>
      </w:r>
      <w:proofErr w:type="spellStart"/>
      <w:r w:rsidRPr="009843B4">
        <w:rPr>
          <w:rFonts w:ascii="Arial" w:eastAsia="Times New Roman" w:hAnsi="Arial" w:cs="Arial"/>
          <w:sz w:val="20"/>
          <w:szCs w:val="20"/>
          <w:lang w:eastAsia="en-GB"/>
        </w:rPr>
        <w:t>Ar</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gael</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yn</w:t>
      </w:r>
      <w:proofErr w:type="spellEnd"/>
      <w:r w:rsidRPr="009843B4">
        <w:rPr>
          <w:rFonts w:ascii="Arial" w:eastAsia="Times New Roman" w:hAnsi="Arial" w:cs="Arial"/>
          <w:sz w:val="20"/>
          <w:szCs w:val="20"/>
          <w:lang w:eastAsia="en-GB"/>
        </w:rPr>
        <w:t xml:space="preserve">: </w:t>
      </w:r>
      <w:hyperlink r:id="rId19" w:tgtFrame="_blank" w:history="1">
        <w:proofErr w:type="spellStart"/>
        <w:r w:rsidRPr="009843B4">
          <w:rPr>
            <w:rFonts w:ascii="Arial" w:eastAsia="Times New Roman" w:hAnsi="Arial" w:cs="Arial"/>
            <w:color w:val="0563C1"/>
            <w:sz w:val="20"/>
            <w:szCs w:val="20"/>
            <w:u w:val="single"/>
            <w:lang w:eastAsia="en-GB"/>
          </w:rPr>
          <w:t>Llawlyfr</w:t>
        </w:r>
        <w:proofErr w:type="spellEnd"/>
        <w:r w:rsidRPr="009843B4">
          <w:rPr>
            <w:rFonts w:ascii="Arial" w:eastAsia="Times New Roman" w:hAnsi="Arial" w:cs="Arial"/>
            <w:color w:val="0563C1"/>
            <w:sz w:val="20"/>
            <w:szCs w:val="20"/>
            <w:u w:val="single"/>
            <w:lang w:eastAsia="en-GB"/>
          </w:rPr>
          <w:t xml:space="preserve"> Cymraeg </w:t>
        </w:r>
        <w:proofErr w:type="spellStart"/>
        <w:r w:rsidRPr="009843B4">
          <w:rPr>
            <w:rFonts w:ascii="Arial" w:eastAsia="Times New Roman" w:hAnsi="Arial" w:cs="Arial"/>
            <w:color w:val="0563C1"/>
            <w:sz w:val="20"/>
            <w:szCs w:val="20"/>
            <w:u w:val="single"/>
            <w:lang w:eastAsia="en-GB"/>
          </w:rPr>
          <w:t>yr</w:t>
        </w:r>
        <w:proofErr w:type="spellEnd"/>
        <w:r w:rsidRPr="009843B4">
          <w:rPr>
            <w:rFonts w:ascii="Arial" w:eastAsia="Times New Roman" w:hAnsi="Arial" w:cs="Arial"/>
            <w:color w:val="0563C1"/>
            <w:sz w:val="20"/>
            <w:szCs w:val="20"/>
            <w:u w:val="single"/>
            <w:lang w:eastAsia="en-GB"/>
          </w:rPr>
          <w:t xml:space="preserve"> </w:t>
        </w:r>
        <w:proofErr w:type="spellStart"/>
        <w:r w:rsidRPr="009843B4">
          <w:rPr>
            <w:rFonts w:ascii="Arial" w:eastAsia="Times New Roman" w:hAnsi="Arial" w:cs="Arial"/>
            <w:color w:val="0563C1"/>
            <w:sz w:val="20"/>
            <w:szCs w:val="20"/>
            <w:u w:val="single"/>
            <w:lang w:eastAsia="en-GB"/>
          </w:rPr>
          <w:t>ysgol</w:t>
        </w:r>
        <w:proofErr w:type="spellEnd"/>
      </w:hyperlink>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Darllenwyd</w:t>
      </w:r>
      <w:proofErr w:type="spellEnd"/>
      <w:r w:rsidRPr="009843B4">
        <w:rPr>
          <w:rFonts w:ascii="Arial" w:eastAsia="Times New Roman" w:hAnsi="Arial" w:cs="Arial"/>
          <w:sz w:val="20"/>
          <w:szCs w:val="20"/>
          <w:lang w:eastAsia="en-GB"/>
        </w:rPr>
        <w:t xml:space="preserve"> </w:t>
      </w:r>
      <w:proofErr w:type="spellStart"/>
      <w:r w:rsidRPr="009843B4">
        <w:rPr>
          <w:rFonts w:ascii="Arial" w:eastAsia="Times New Roman" w:hAnsi="Arial" w:cs="Arial"/>
          <w:sz w:val="20"/>
          <w:szCs w:val="20"/>
          <w:lang w:eastAsia="en-GB"/>
        </w:rPr>
        <w:t>ar</w:t>
      </w:r>
      <w:proofErr w:type="spellEnd"/>
      <w:r w:rsidRPr="009843B4">
        <w:rPr>
          <w:rFonts w:ascii="Arial" w:eastAsia="Times New Roman" w:hAnsi="Arial" w:cs="Arial"/>
          <w:sz w:val="20"/>
          <w:szCs w:val="20"/>
          <w:lang w:eastAsia="en-GB"/>
        </w:rPr>
        <w:t xml:space="preserve">: 27 </w:t>
      </w:r>
      <w:proofErr w:type="spellStart"/>
      <w:r w:rsidRPr="009843B4">
        <w:rPr>
          <w:rFonts w:ascii="Arial" w:eastAsia="Times New Roman" w:hAnsi="Arial" w:cs="Arial"/>
          <w:sz w:val="20"/>
          <w:szCs w:val="20"/>
          <w:lang w:eastAsia="en-GB"/>
        </w:rPr>
        <w:t>Tachwedd</w:t>
      </w:r>
      <w:proofErr w:type="spellEnd"/>
      <w:r w:rsidRPr="009843B4">
        <w:rPr>
          <w:rFonts w:ascii="Arial" w:eastAsia="Times New Roman" w:hAnsi="Arial" w:cs="Arial"/>
          <w:sz w:val="20"/>
          <w:szCs w:val="20"/>
          <w:lang w:eastAsia="en-GB"/>
        </w:rPr>
        <w:t>, 2021) </w:t>
      </w:r>
      <w:r w:rsidRPr="009843B4">
        <w:rPr>
          <w:rFonts w:ascii="Arial" w:eastAsia="Times New Roman" w:hAnsi="Arial" w:cs="Arial"/>
          <w:lang w:eastAsia="en-GB"/>
        </w:rPr>
        <w:t> </w:t>
      </w:r>
    </w:p>
    <w:p w14:paraId="331D1904" w14:textId="77777777" w:rsidR="0044617D" w:rsidRPr="007D46E3" w:rsidRDefault="0044617D" w:rsidP="0BB4A8A8">
      <w:pPr>
        <w:spacing w:line="360" w:lineRule="auto"/>
        <w:rPr>
          <w:rFonts w:ascii="Arial" w:eastAsia="Arial" w:hAnsi="Arial" w:cs="Arial"/>
          <w:u w:val="single"/>
          <w:lang w:val="cy-GB"/>
        </w:rPr>
      </w:pPr>
    </w:p>
    <w:p w14:paraId="6D206592" w14:textId="022E78B4" w:rsidR="0BB4A8A8" w:rsidRDefault="0BB4A8A8" w:rsidP="0BB4A8A8">
      <w:pPr>
        <w:spacing w:line="360" w:lineRule="auto"/>
        <w:rPr>
          <w:rFonts w:ascii="Arial" w:eastAsia="Arial" w:hAnsi="Arial" w:cs="Arial"/>
          <w:sz w:val="20"/>
          <w:szCs w:val="20"/>
          <w:lang w:val="cy-GB"/>
        </w:rPr>
      </w:pPr>
    </w:p>
    <w:sectPr w:rsidR="0BB4A8A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tjcmlCfYDD3+iv" int2:id="zyouIf9o">
      <int2:state int2:value="Rejected" int2:type="LegacyProofing"/>
    </int2:textHash>
    <int2:textHash int2:hashCode="i6G2/So34ksc+N" int2:id="r0QeuE7n">
      <int2:state int2:value="Rejected" int2:type="LegacyProofing"/>
    </int2:textHash>
    <int2:textHash int2:hashCode="RiOGPkKcdqboDx" int2:id="oavyFO9Q">
      <int2:state int2:value="Rejected" int2:type="LegacyProofing"/>
    </int2:textHash>
    <int2:textHash int2:hashCode="iPpWty50NLuxc2" int2:id="kggLS0RG">
      <int2:state int2:value="Rejected" int2:type="LegacyProofing"/>
    </int2:textHash>
    <int2:textHash int2:hashCode="qfR0HP3FndbemJ" int2:id="BNIklNTg">
      <int2:state int2:value="Rejected" int2:type="LegacyProofing"/>
    </int2:textHash>
    <int2:textHash int2:hashCode="5keXVayToRzvto" int2:id="b3XGjnFk">
      <int2:state int2:value="Rejected" int2:type="LegacyProofing"/>
    </int2:textHash>
    <int2:textHash int2:hashCode="PDWPO/j4ST9XPl" int2:id="OkZqsKwe">
      <int2:state int2:value="Rejected" int2:type="LegacyProofing"/>
    </int2:textHash>
    <int2:textHash int2:hashCode="61wCcPYsPueD8T" int2:id="Wi5BLzLw">
      <int2:state int2:value="Rejected" int2:type="LegacyProofing"/>
    </int2:textHash>
    <int2:textHash int2:hashCode="+MgwI+LWE0JuMF" int2:id="c62ExSXS">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B2B4BE"/>
    <w:rsid w:val="000550A9"/>
    <w:rsid w:val="00061171"/>
    <w:rsid w:val="000B72F2"/>
    <w:rsid w:val="000D1F53"/>
    <w:rsid w:val="00124A1E"/>
    <w:rsid w:val="001944FF"/>
    <w:rsid w:val="001C3F40"/>
    <w:rsid w:val="0025251D"/>
    <w:rsid w:val="002609EB"/>
    <w:rsid w:val="002A475F"/>
    <w:rsid w:val="0034741A"/>
    <w:rsid w:val="003D4231"/>
    <w:rsid w:val="004453E1"/>
    <w:rsid w:val="0044617D"/>
    <w:rsid w:val="004A1170"/>
    <w:rsid w:val="005473B0"/>
    <w:rsid w:val="00616516"/>
    <w:rsid w:val="006B6A35"/>
    <w:rsid w:val="00740A95"/>
    <w:rsid w:val="007D4667"/>
    <w:rsid w:val="007D46E3"/>
    <w:rsid w:val="008103BA"/>
    <w:rsid w:val="009843B4"/>
    <w:rsid w:val="009A480E"/>
    <w:rsid w:val="009A74B1"/>
    <w:rsid w:val="009B4867"/>
    <w:rsid w:val="00A03706"/>
    <w:rsid w:val="00A30D62"/>
    <w:rsid w:val="00A55086"/>
    <w:rsid w:val="00AA744D"/>
    <w:rsid w:val="00AC2CFE"/>
    <w:rsid w:val="00AF50D0"/>
    <w:rsid w:val="00B71039"/>
    <w:rsid w:val="00B72050"/>
    <w:rsid w:val="00BD3A6F"/>
    <w:rsid w:val="00BF6B75"/>
    <w:rsid w:val="00EB15E8"/>
    <w:rsid w:val="00EC5D81"/>
    <w:rsid w:val="00F3173B"/>
    <w:rsid w:val="00F317B8"/>
    <w:rsid w:val="00F40DC8"/>
    <w:rsid w:val="00F4614A"/>
    <w:rsid w:val="00F61607"/>
    <w:rsid w:val="00FA7831"/>
    <w:rsid w:val="00FD254D"/>
    <w:rsid w:val="014A9777"/>
    <w:rsid w:val="015CEB13"/>
    <w:rsid w:val="026FFC86"/>
    <w:rsid w:val="0283AA5C"/>
    <w:rsid w:val="02CB72F4"/>
    <w:rsid w:val="0327C6AF"/>
    <w:rsid w:val="032E3439"/>
    <w:rsid w:val="03595868"/>
    <w:rsid w:val="036A9B68"/>
    <w:rsid w:val="03DEC1D0"/>
    <w:rsid w:val="03E44DDF"/>
    <w:rsid w:val="0408C4BD"/>
    <w:rsid w:val="040BCCE7"/>
    <w:rsid w:val="04111D22"/>
    <w:rsid w:val="041CC21B"/>
    <w:rsid w:val="043E0479"/>
    <w:rsid w:val="04618639"/>
    <w:rsid w:val="04678593"/>
    <w:rsid w:val="04809376"/>
    <w:rsid w:val="048D6696"/>
    <w:rsid w:val="04CA049A"/>
    <w:rsid w:val="053CB5E9"/>
    <w:rsid w:val="05A4951E"/>
    <w:rsid w:val="05ACED83"/>
    <w:rsid w:val="06D8864A"/>
    <w:rsid w:val="0736112F"/>
    <w:rsid w:val="074509D6"/>
    <w:rsid w:val="0763ADB0"/>
    <w:rsid w:val="07EE0534"/>
    <w:rsid w:val="081C86B6"/>
    <w:rsid w:val="083BFAF8"/>
    <w:rsid w:val="08479F28"/>
    <w:rsid w:val="087BA63E"/>
    <w:rsid w:val="09784446"/>
    <w:rsid w:val="09B85717"/>
    <w:rsid w:val="0A68520B"/>
    <w:rsid w:val="0A804F7C"/>
    <w:rsid w:val="0A9B4E72"/>
    <w:rsid w:val="0B63A77A"/>
    <w:rsid w:val="0B6A3C18"/>
    <w:rsid w:val="0BA5E8D8"/>
    <w:rsid w:val="0BB4A8A8"/>
    <w:rsid w:val="0BE9D3B5"/>
    <w:rsid w:val="0C067F51"/>
    <w:rsid w:val="0C2534DD"/>
    <w:rsid w:val="0C292A2E"/>
    <w:rsid w:val="0CFAF782"/>
    <w:rsid w:val="0DF0EC85"/>
    <w:rsid w:val="0E7A5DFF"/>
    <w:rsid w:val="0EA1DCDA"/>
    <w:rsid w:val="0EF3FF20"/>
    <w:rsid w:val="0F318969"/>
    <w:rsid w:val="10CE1771"/>
    <w:rsid w:val="10D0B019"/>
    <w:rsid w:val="116E7954"/>
    <w:rsid w:val="1170BE68"/>
    <w:rsid w:val="11CEC099"/>
    <w:rsid w:val="1228B61D"/>
    <w:rsid w:val="1269E7D2"/>
    <w:rsid w:val="130C9EFF"/>
    <w:rsid w:val="136A90FA"/>
    <w:rsid w:val="13BA44A9"/>
    <w:rsid w:val="145A2608"/>
    <w:rsid w:val="148E81B9"/>
    <w:rsid w:val="14F22BAC"/>
    <w:rsid w:val="15133A19"/>
    <w:rsid w:val="15403283"/>
    <w:rsid w:val="164BC7A5"/>
    <w:rsid w:val="16D67439"/>
    <w:rsid w:val="16DC02E4"/>
    <w:rsid w:val="17211A96"/>
    <w:rsid w:val="17263469"/>
    <w:rsid w:val="172ED271"/>
    <w:rsid w:val="174083BA"/>
    <w:rsid w:val="1814ED20"/>
    <w:rsid w:val="18F49589"/>
    <w:rsid w:val="19724E53"/>
    <w:rsid w:val="198A3513"/>
    <w:rsid w:val="19AF5C35"/>
    <w:rsid w:val="1A29862D"/>
    <w:rsid w:val="1A6C14A4"/>
    <w:rsid w:val="1ADF67C0"/>
    <w:rsid w:val="1AF49629"/>
    <w:rsid w:val="1B260574"/>
    <w:rsid w:val="1B279290"/>
    <w:rsid w:val="1B398AFD"/>
    <w:rsid w:val="1B8251A5"/>
    <w:rsid w:val="1B827B9D"/>
    <w:rsid w:val="1BF48BB9"/>
    <w:rsid w:val="1BFC99E9"/>
    <w:rsid w:val="1C15C058"/>
    <w:rsid w:val="1C2FC996"/>
    <w:rsid w:val="1D778740"/>
    <w:rsid w:val="1D9E5676"/>
    <w:rsid w:val="1DB598C8"/>
    <w:rsid w:val="1DEFBDC7"/>
    <w:rsid w:val="1E3FFF5D"/>
    <w:rsid w:val="1EFFFE41"/>
    <w:rsid w:val="1F1D1F11"/>
    <w:rsid w:val="1F3F85C7"/>
    <w:rsid w:val="1FC2DA32"/>
    <w:rsid w:val="202C818E"/>
    <w:rsid w:val="20CD8A80"/>
    <w:rsid w:val="20FD75A1"/>
    <w:rsid w:val="2128A146"/>
    <w:rsid w:val="226B284A"/>
    <w:rsid w:val="2290E9C3"/>
    <w:rsid w:val="229F2DDF"/>
    <w:rsid w:val="23017495"/>
    <w:rsid w:val="2314A88C"/>
    <w:rsid w:val="23BDBCCA"/>
    <w:rsid w:val="23CF7355"/>
    <w:rsid w:val="2453FE64"/>
    <w:rsid w:val="24C0DFD9"/>
    <w:rsid w:val="252345D6"/>
    <w:rsid w:val="25C44632"/>
    <w:rsid w:val="25D6CEA1"/>
    <w:rsid w:val="27178438"/>
    <w:rsid w:val="272AE7EA"/>
    <w:rsid w:val="277C91BC"/>
    <w:rsid w:val="278283AB"/>
    <w:rsid w:val="27E5E9A1"/>
    <w:rsid w:val="283B9A1A"/>
    <w:rsid w:val="2853A07D"/>
    <w:rsid w:val="2854C277"/>
    <w:rsid w:val="2883E1D3"/>
    <w:rsid w:val="2890A883"/>
    <w:rsid w:val="28A6978B"/>
    <w:rsid w:val="291A8ACE"/>
    <w:rsid w:val="293B0A9C"/>
    <w:rsid w:val="2942BC78"/>
    <w:rsid w:val="29563FE1"/>
    <w:rsid w:val="2A12D5B5"/>
    <w:rsid w:val="2A36A015"/>
    <w:rsid w:val="2A3CE1EB"/>
    <w:rsid w:val="2A6288AC"/>
    <w:rsid w:val="2A63DD77"/>
    <w:rsid w:val="2B277027"/>
    <w:rsid w:val="2B46298D"/>
    <w:rsid w:val="2BAEA616"/>
    <w:rsid w:val="2BC558EC"/>
    <w:rsid w:val="2C7A0B7E"/>
    <w:rsid w:val="2CB85A02"/>
    <w:rsid w:val="2D018878"/>
    <w:rsid w:val="2D165C33"/>
    <w:rsid w:val="2D6955B8"/>
    <w:rsid w:val="2DDC87CE"/>
    <w:rsid w:val="2E4B4CD7"/>
    <w:rsid w:val="2EB01E2B"/>
    <w:rsid w:val="2FBA0C2C"/>
    <w:rsid w:val="2FC06E12"/>
    <w:rsid w:val="30B30890"/>
    <w:rsid w:val="30BA0394"/>
    <w:rsid w:val="30DD19EF"/>
    <w:rsid w:val="31142890"/>
    <w:rsid w:val="31D38009"/>
    <w:rsid w:val="3254960D"/>
    <w:rsid w:val="32F6B8A6"/>
    <w:rsid w:val="331C8C70"/>
    <w:rsid w:val="33FDA833"/>
    <w:rsid w:val="3409EEF9"/>
    <w:rsid w:val="3414BAB1"/>
    <w:rsid w:val="346CED4B"/>
    <w:rsid w:val="34C51CAA"/>
    <w:rsid w:val="34E09768"/>
    <w:rsid w:val="351A1D22"/>
    <w:rsid w:val="359D004C"/>
    <w:rsid w:val="35A5BF5A"/>
    <w:rsid w:val="35D12BA3"/>
    <w:rsid w:val="368451E2"/>
    <w:rsid w:val="36A688AB"/>
    <w:rsid w:val="36DE9960"/>
    <w:rsid w:val="36E3B036"/>
    <w:rsid w:val="3741011C"/>
    <w:rsid w:val="37C51E11"/>
    <w:rsid w:val="380B7DBD"/>
    <w:rsid w:val="3899DCB4"/>
    <w:rsid w:val="38E4C99B"/>
    <w:rsid w:val="39242E86"/>
    <w:rsid w:val="398E6EBD"/>
    <w:rsid w:val="3AC42234"/>
    <w:rsid w:val="3AD46509"/>
    <w:rsid w:val="3AD835BD"/>
    <w:rsid w:val="3B102192"/>
    <w:rsid w:val="3B431E7F"/>
    <w:rsid w:val="3C26705E"/>
    <w:rsid w:val="3C5528B5"/>
    <w:rsid w:val="3C841A9B"/>
    <w:rsid w:val="3CABF1F3"/>
    <w:rsid w:val="3CBF3BB9"/>
    <w:rsid w:val="3DB83ABE"/>
    <w:rsid w:val="3DBE8F52"/>
    <w:rsid w:val="3DC240BF"/>
    <w:rsid w:val="3DCCF2F8"/>
    <w:rsid w:val="3DF3A198"/>
    <w:rsid w:val="3E03798E"/>
    <w:rsid w:val="3E0FD67F"/>
    <w:rsid w:val="3F6C75E6"/>
    <w:rsid w:val="3F979357"/>
    <w:rsid w:val="40280CFA"/>
    <w:rsid w:val="402D3F94"/>
    <w:rsid w:val="41084647"/>
    <w:rsid w:val="41C85840"/>
    <w:rsid w:val="41E1E4BE"/>
    <w:rsid w:val="429F0B4C"/>
    <w:rsid w:val="42C3BFD6"/>
    <w:rsid w:val="42D33AC0"/>
    <w:rsid w:val="431ADC8F"/>
    <w:rsid w:val="43954B37"/>
    <w:rsid w:val="43B002C3"/>
    <w:rsid w:val="43D7C94B"/>
    <w:rsid w:val="443E9E70"/>
    <w:rsid w:val="44DDC497"/>
    <w:rsid w:val="45A5D55B"/>
    <w:rsid w:val="45B078DA"/>
    <w:rsid w:val="45B6A2F5"/>
    <w:rsid w:val="461CE97B"/>
    <w:rsid w:val="467994F8"/>
    <w:rsid w:val="46AA3DAF"/>
    <w:rsid w:val="474C493B"/>
    <w:rsid w:val="47815B81"/>
    <w:rsid w:val="4799291E"/>
    <w:rsid w:val="47A6ABE3"/>
    <w:rsid w:val="48A56FBD"/>
    <w:rsid w:val="4968BE89"/>
    <w:rsid w:val="4994ADDE"/>
    <w:rsid w:val="49A6AC83"/>
    <w:rsid w:val="49B0C67B"/>
    <w:rsid w:val="4A1F0BF6"/>
    <w:rsid w:val="4A41401E"/>
    <w:rsid w:val="4A4785A1"/>
    <w:rsid w:val="4A7C8C54"/>
    <w:rsid w:val="4AB8FC43"/>
    <w:rsid w:val="4AE486F1"/>
    <w:rsid w:val="4AF89EDA"/>
    <w:rsid w:val="4B048EEA"/>
    <w:rsid w:val="4B19E018"/>
    <w:rsid w:val="4B6EA168"/>
    <w:rsid w:val="4B6FB3B2"/>
    <w:rsid w:val="4B74BA95"/>
    <w:rsid w:val="4B7D59C2"/>
    <w:rsid w:val="4B950B42"/>
    <w:rsid w:val="4C8E46BA"/>
    <w:rsid w:val="4CB5B079"/>
    <w:rsid w:val="4D4EF7F8"/>
    <w:rsid w:val="4D894D94"/>
    <w:rsid w:val="4E98B26F"/>
    <w:rsid w:val="4EF0B036"/>
    <w:rsid w:val="4F9B55F0"/>
    <w:rsid w:val="4FB2B4BE"/>
    <w:rsid w:val="5008C26D"/>
    <w:rsid w:val="521AC934"/>
    <w:rsid w:val="522850F8"/>
    <w:rsid w:val="524A645D"/>
    <w:rsid w:val="524FBAB7"/>
    <w:rsid w:val="525718FF"/>
    <w:rsid w:val="52BF5A64"/>
    <w:rsid w:val="52DCB020"/>
    <w:rsid w:val="52F2E880"/>
    <w:rsid w:val="533C92BE"/>
    <w:rsid w:val="5392801A"/>
    <w:rsid w:val="53C7A911"/>
    <w:rsid w:val="5449C60F"/>
    <w:rsid w:val="54DBEA94"/>
    <w:rsid w:val="55E95516"/>
    <w:rsid w:val="561B6A0D"/>
    <w:rsid w:val="5640F5D6"/>
    <w:rsid w:val="56F7933B"/>
    <w:rsid w:val="5707B725"/>
    <w:rsid w:val="57203B9A"/>
    <w:rsid w:val="57CC0E29"/>
    <w:rsid w:val="583376A9"/>
    <w:rsid w:val="58ADDD84"/>
    <w:rsid w:val="593DA131"/>
    <w:rsid w:val="5967DE8A"/>
    <w:rsid w:val="59791D7E"/>
    <w:rsid w:val="59F0E794"/>
    <w:rsid w:val="5A247F52"/>
    <w:rsid w:val="5A9BA45B"/>
    <w:rsid w:val="5ABFADA0"/>
    <w:rsid w:val="5AF9578A"/>
    <w:rsid w:val="5AFC5DF5"/>
    <w:rsid w:val="5B157DD0"/>
    <w:rsid w:val="5B38C96B"/>
    <w:rsid w:val="5B9FE6ED"/>
    <w:rsid w:val="5C1157F6"/>
    <w:rsid w:val="5CEA5FF0"/>
    <w:rsid w:val="5D0A4803"/>
    <w:rsid w:val="5D65AAE7"/>
    <w:rsid w:val="5DCF0BA5"/>
    <w:rsid w:val="5E3A0A92"/>
    <w:rsid w:val="5E66DCB9"/>
    <w:rsid w:val="5EFEA911"/>
    <w:rsid w:val="5F3710B3"/>
    <w:rsid w:val="5F768FCD"/>
    <w:rsid w:val="5FCFCF18"/>
    <w:rsid w:val="60056FA1"/>
    <w:rsid w:val="600A7B9C"/>
    <w:rsid w:val="605E1718"/>
    <w:rsid w:val="607153D2"/>
    <w:rsid w:val="608A4B4C"/>
    <w:rsid w:val="608D03BC"/>
    <w:rsid w:val="60BD501F"/>
    <w:rsid w:val="6145E75A"/>
    <w:rsid w:val="615CA322"/>
    <w:rsid w:val="616BDEBA"/>
    <w:rsid w:val="61B3BE49"/>
    <w:rsid w:val="62225E16"/>
    <w:rsid w:val="622D70C0"/>
    <w:rsid w:val="62505A82"/>
    <w:rsid w:val="6279DFFC"/>
    <w:rsid w:val="62E8FDD6"/>
    <w:rsid w:val="63BE2E77"/>
    <w:rsid w:val="63D1016F"/>
    <w:rsid w:val="64EB5F0B"/>
    <w:rsid w:val="6527DD3F"/>
    <w:rsid w:val="65D733C5"/>
    <w:rsid w:val="6681B6A1"/>
    <w:rsid w:val="66CD589C"/>
    <w:rsid w:val="66D43971"/>
    <w:rsid w:val="674D511F"/>
    <w:rsid w:val="6768C251"/>
    <w:rsid w:val="681F1639"/>
    <w:rsid w:val="68319CA6"/>
    <w:rsid w:val="686928FD"/>
    <w:rsid w:val="6910BE10"/>
    <w:rsid w:val="6943FBFD"/>
    <w:rsid w:val="69604986"/>
    <w:rsid w:val="69F32E80"/>
    <w:rsid w:val="6A1FD2EE"/>
    <w:rsid w:val="6A709872"/>
    <w:rsid w:val="6AB1FBA9"/>
    <w:rsid w:val="6B4E7B3C"/>
    <w:rsid w:val="6BBBA34F"/>
    <w:rsid w:val="6BF95883"/>
    <w:rsid w:val="6C783A86"/>
    <w:rsid w:val="6C7DAD86"/>
    <w:rsid w:val="6CB0B821"/>
    <w:rsid w:val="6D2E5214"/>
    <w:rsid w:val="6D5773B0"/>
    <w:rsid w:val="6EBE08B5"/>
    <w:rsid w:val="6F670A08"/>
    <w:rsid w:val="710995A6"/>
    <w:rsid w:val="714AE25B"/>
    <w:rsid w:val="71A27289"/>
    <w:rsid w:val="722D39C1"/>
    <w:rsid w:val="73C90A22"/>
    <w:rsid w:val="7442DE6B"/>
    <w:rsid w:val="74AACC12"/>
    <w:rsid w:val="74DA487A"/>
    <w:rsid w:val="759B4F91"/>
    <w:rsid w:val="75F54CB0"/>
    <w:rsid w:val="762F5D9F"/>
    <w:rsid w:val="77196724"/>
    <w:rsid w:val="7720D2A5"/>
    <w:rsid w:val="772FCEFC"/>
    <w:rsid w:val="77BE16FC"/>
    <w:rsid w:val="77CF9E66"/>
    <w:rsid w:val="77F7D053"/>
    <w:rsid w:val="787FA05B"/>
    <w:rsid w:val="78BB73D3"/>
    <w:rsid w:val="78C1475D"/>
    <w:rsid w:val="78CA8004"/>
    <w:rsid w:val="78E3A1A3"/>
    <w:rsid w:val="78FE7D5F"/>
    <w:rsid w:val="79078569"/>
    <w:rsid w:val="796144DC"/>
    <w:rsid w:val="796B018A"/>
    <w:rsid w:val="79A9C5C8"/>
    <w:rsid w:val="79D9DFE0"/>
    <w:rsid w:val="79DACFEB"/>
    <w:rsid w:val="7A2D7B75"/>
    <w:rsid w:val="7A72E285"/>
    <w:rsid w:val="7B21EBF2"/>
    <w:rsid w:val="7B52D5EC"/>
    <w:rsid w:val="7B89A090"/>
    <w:rsid w:val="7BB2C9B6"/>
    <w:rsid w:val="7BDBD756"/>
    <w:rsid w:val="7C0A9115"/>
    <w:rsid w:val="7C4530A3"/>
    <w:rsid w:val="7C4CC0B0"/>
    <w:rsid w:val="7C968BE0"/>
    <w:rsid w:val="7C99AE0F"/>
    <w:rsid w:val="7CFE5408"/>
    <w:rsid w:val="7D77A7B7"/>
    <w:rsid w:val="7DD3CB15"/>
    <w:rsid w:val="7E125B1F"/>
    <w:rsid w:val="7EFECC21"/>
    <w:rsid w:val="7EFF7805"/>
    <w:rsid w:val="7FA826FD"/>
    <w:rsid w:val="7FBE7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2B4BE"/>
  <w15:chartTrackingRefBased/>
  <w15:docId w15:val="{330F66B1-8CC2-46F3-B1B4-4A0D17697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onormal0">
    <w:name w:val="msonormal"/>
    <w:basedOn w:val="Normal"/>
    <w:rsid w:val="009843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9843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9843B4"/>
  </w:style>
  <w:style w:type="character" w:customStyle="1" w:styleId="normaltextrun">
    <w:name w:val="normaltextrun"/>
    <w:basedOn w:val="DefaultParagraphFont"/>
    <w:rsid w:val="009843B4"/>
  </w:style>
  <w:style w:type="character" w:customStyle="1" w:styleId="eop">
    <w:name w:val="eop"/>
    <w:basedOn w:val="DefaultParagraphFont"/>
    <w:rsid w:val="009843B4"/>
  </w:style>
  <w:style w:type="character" w:styleId="Hyperlink">
    <w:name w:val="Hyperlink"/>
    <w:basedOn w:val="DefaultParagraphFont"/>
    <w:uiPriority w:val="99"/>
    <w:semiHidden/>
    <w:unhideWhenUsed/>
    <w:rsid w:val="009843B4"/>
    <w:rPr>
      <w:color w:val="0000FF"/>
      <w:u w:val="single"/>
    </w:rPr>
  </w:style>
  <w:style w:type="character" w:styleId="FollowedHyperlink">
    <w:name w:val="FollowedHyperlink"/>
    <w:basedOn w:val="DefaultParagraphFont"/>
    <w:uiPriority w:val="99"/>
    <w:semiHidden/>
    <w:unhideWhenUsed/>
    <w:rsid w:val="009843B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464841">
      <w:bodyDiv w:val="1"/>
      <w:marLeft w:val="0"/>
      <w:marRight w:val="0"/>
      <w:marTop w:val="0"/>
      <w:marBottom w:val="0"/>
      <w:divBdr>
        <w:top w:val="none" w:sz="0" w:space="0" w:color="auto"/>
        <w:left w:val="none" w:sz="0" w:space="0" w:color="auto"/>
        <w:bottom w:val="none" w:sz="0" w:space="0" w:color="auto"/>
        <w:right w:val="none" w:sz="0" w:space="0" w:color="auto"/>
      </w:divBdr>
      <w:divsChild>
        <w:div w:id="1704481731">
          <w:marLeft w:val="0"/>
          <w:marRight w:val="0"/>
          <w:marTop w:val="0"/>
          <w:marBottom w:val="0"/>
          <w:divBdr>
            <w:top w:val="none" w:sz="0" w:space="0" w:color="auto"/>
            <w:left w:val="none" w:sz="0" w:space="0" w:color="auto"/>
            <w:bottom w:val="none" w:sz="0" w:space="0" w:color="auto"/>
            <w:right w:val="none" w:sz="0" w:space="0" w:color="auto"/>
          </w:divBdr>
        </w:div>
        <w:div w:id="2020809259">
          <w:marLeft w:val="0"/>
          <w:marRight w:val="0"/>
          <w:marTop w:val="0"/>
          <w:marBottom w:val="0"/>
          <w:divBdr>
            <w:top w:val="none" w:sz="0" w:space="0" w:color="auto"/>
            <w:left w:val="none" w:sz="0" w:space="0" w:color="auto"/>
            <w:bottom w:val="none" w:sz="0" w:space="0" w:color="auto"/>
            <w:right w:val="none" w:sz="0" w:space="0" w:color="auto"/>
          </w:divBdr>
        </w:div>
        <w:div w:id="80687794">
          <w:marLeft w:val="0"/>
          <w:marRight w:val="0"/>
          <w:marTop w:val="0"/>
          <w:marBottom w:val="0"/>
          <w:divBdr>
            <w:top w:val="none" w:sz="0" w:space="0" w:color="auto"/>
            <w:left w:val="none" w:sz="0" w:space="0" w:color="auto"/>
            <w:bottom w:val="none" w:sz="0" w:space="0" w:color="auto"/>
            <w:right w:val="none" w:sz="0" w:space="0" w:color="auto"/>
          </w:divBdr>
        </w:div>
        <w:div w:id="2039381283">
          <w:marLeft w:val="0"/>
          <w:marRight w:val="0"/>
          <w:marTop w:val="0"/>
          <w:marBottom w:val="0"/>
          <w:divBdr>
            <w:top w:val="none" w:sz="0" w:space="0" w:color="auto"/>
            <w:left w:val="none" w:sz="0" w:space="0" w:color="auto"/>
            <w:bottom w:val="none" w:sz="0" w:space="0" w:color="auto"/>
            <w:right w:val="none" w:sz="0" w:space="0" w:color="auto"/>
          </w:divBdr>
        </w:div>
        <w:div w:id="1186478299">
          <w:marLeft w:val="0"/>
          <w:marRight w:val="0"/>
          <w:marTop w:val="0"/>
          <w:marBottom w:val="0"/>
          <w:divBdr>
            <w:top w:val="none" w:sz="0" w:space="0" w:color="auto"/>
            <w:left w:val="none" w:sz="0" w:space="0" w:color="auto"/>
            <w:bottom w:val="none" w:sz="0" w:space="0" w:color="auto"/>
            <w:right w:val="none" w:sz="0" w:space="0" w:color="auto"/>
          </w:divBdr>
        </w:div>
        <w:div w:id="895512474">
          <w:marLeft w:val="0"/>
          <w:marRight w:val="0"/>
          <w:marTop w:val="0"/>
          <w:marBottom w:val="0"/>
          <w:divBdr>
            <w:top w:val="none" w:sz="0" w:space="0" w:color="auto"/>
            <w:left w:val="none" w:sz="0" w:space="0" w:color="auto"/>
            <w:bottom w:val="none" w:sz="0" w:space="0" w:color="auto"/>
            <w:right w:val="none" w:sz="0" w:space="0" w:color="auto"/>
          </w:divBdr>
        </w:div>
        <w:div w:id="2135633752">
          <w:marLeft w:val="0"/>
          <w:marRight w:val="0"/>
          <w:marTop w:val="0"/>
          <w:marBottom w:val="0"/>
          <w:divBdr>
            <w:top w:val="none" w:sz="0" w:space="0" w:color="auto"/>
            <w:left w:val="none" w:sz="0" w:space="0" w:color="auto"/>
            <w:bottom w:val="none" w:sz="0" w:space="0" w:color="auto"/>
            <w:right w:val="none" w:sz="0" w:space="0" w:color="auto"/>
          </w:divBdr>
        </w:div>
        <w:div w:id="1278102494">
          <w:marLeft w:val="0"/>
          <w:marRight w:val="0"/>
          <w:marTop w:val="0"/>
          <w:marBottom w:val="0"/>
          <w:divBdr>
            <w:top w:val="none" w:sz="0" w:space="0" w:color="auto"/>
            <w:left w:val="none" w:sz="0" w:space="0" w:color="auto"/>
            <w:bottom w:val="none" w:sz="0" w:space="0" w:color="auto"/>
            <w:right w:val="none" w:sz="0" w:space="0" w:color="auto"/>
          </w:divBdr>
        </w:div>
        <w:div w:id="881288496">
          <w:marLeft w:val="0"/>
          <w:marRight w:val="0"/>
          <w:marTop w:val="0"/>
          <w:marBottom w:val="0"/>
          <w:divBdr>
            <w:top w:val="none" w:sz="0" w:space="0" w:color="auto"/>
            <w:left w:val="none" w:sz="0" w:space="0" w:color="auto"/>
            <w:bottom w:val="none" w:sz="0" w:space="0" w:color="auto"/>
            <w:right w:val="none" w:sz="0" w:space="0" w:color="auto"/>
          </w:divBdr>
        </w:div>
        <w:div w:id="2145343259">
          <w:marLeft w:val="0"/>
          <w:marRight w:val="0"/>
          <w:marTop w:val="0"/>
          <w:marBottom w:val="0"/>
          <w:divBdr>
            <w:top w:val="none" w:sz="0" w:space="0" w:color="auto"/>
            <w:left w:val="none" w:sz="0" w:space="0" w:color="auto"/>
            <w:bottom w:val="none" w:sz="0" w:space="0" w:color="auto"/>
            <w:right w:val="none" w:sz="0" w:space="0" w:color="auto"/>
          </w:divBdr>
        </w:div>
        <w:div w:id="901713337">
          <w:marLeft w:val="0"/>
          <w:marRight w:val="0"/>
          <w:marTop w:val="0"/>
          <w:marBottom w:val="0"/>
          <w:divBdr>
            <w:top w:val="none" w:sz="0" w:space="0" w:color="auto"/>
            <w:left w:val="none" w:sz="0" w:space="0" w:color="auto"/>
            <w:bottom w:val="none" w:sz="0" w:space="0" w:color="auto"/>
            <w:right w:val="none" w:sz="0" w:space="0" w:color="auto"/>
          </w:divBdr>
        </w:div>
        <w:div w:id="2113544912">
          <w:marLeft w:val="0"/>
          <w:marRight w:val="0"/>
          <w:marTop w:val="0"/>
          <w:marBottom w:val="0"/>
          <w:divBdr>
            <w:top w:val="none" w:sz="0" w:space="0" w:color="auto"/>
            <w:left w:val="none" w:sz="0" w:space="0" w:color="auto"/>
            <w:bottom w:val="none" w:sz="0" w:space="0" w:color="auto"/>
            <w:right w:val="none" w:sz="0" w:space="0" w:color="auto"/>
          </w:divBdr>
        </w:div>
        <w:div w:id="649794025">
          <w:marLeft w:val="0"/>
          <w:marRight w:val="0"/>
          <w:marTop w:val="0"/>
          <w:marBottom w:val="0"/>
          <w:divBdr>
            <w:top w:val="none" w:sz="0" w:space="0" w:color="auto"/>
            <w:left w:val="none" w:sz="0" w:space="0" w:color="auto"/>
            <w:bottom w:val="none" w:sz="0" w:space="0" w:color="auto"/>
            <w:right w:val="none" w:sz="0" w:space="0" w:color="auto"/>
          </w:divBdr>
        </w:div>
        <w:div w:id="936017245">
          <w:marLeft w:val="0"/>
          <w:marRight w:val="0"/>
          <w:marTop w:val="0"/>
          <w:marBottom w:val="0"/>
          <w:divBdr>
            <w:top w:val="none" w:sz="0" w:space="0" w:color="auto"/>
            <w:left w:val="none" w:sz="0" w:space="0" w:color="auto"/>
            <w:bottom w:val="none" w:sz="0" w:space="0" w:color="auto"/>
            <w:right w:val="none" w:sz="0" w:space="0" w:color="auto"/>
          </w:divBdr>
        </w:div>
        <w:div w:id="2032416871">
          <w:marLeft w:val="0"/>
          <w:marRight w:val="0"/>
          <w:marTop w:val="0"/>
          <w:marBottom w:val="0"/>
          <w:divBdr>
            <w:top w:val="none" w:sz="0" w:space="0" w:color="auto"/>
            <w:left w:val="none" w:sz="0" w:space="0" w:color="auto"/>
            <w:bottom w:val="none" w:sz="0" w:space="0" w:color="auto"/>
            <w:right w:val="none" w:sz="0" w:space="0" w:color="auto"/>
          </w:divBdr>
        </w:div>
        <w:div w:id="1770927560">
          <w:marLeft w:val="0"/>
          <w:marRight w:val="0"/>
          <w:marTop w:val="0"/>
          <w:marBottom w:val="0"/>
          <w:divBdr>
            <w:top w:val="none" w:sz="0" w:space="0" w:color="auto"/>
            <w:left w:val="none" w:sz="0" w:space="0" w:color="auto"/>
            <w:bottom w:val="none" w:sz="0" w:space="0" w:color="auto"/>
            <w:right w:val="none" w:sz="0" w:space="0" w:color="auto"/>
          </w:divBdr>
        </w:div>
        <w:div w:id="1473406111">
          <w:marLeft w:val="0"/>
          <w:marRight w:val="0"/>
          <w:marTop w:val="0"/>
          <w:marBottom w:val="0"/>
          <w:divBdr>
            <w:top w:val="none" w:sz="0" w:space="0" w:color="auto"/>
            <w:left w:val="none" w:sz="0" w:space="0" w:color="auto"/>
            <w:bottom w:val="none" w:sz="0" w:space="0" w:color="auto"/>
            <w:right w:val="none" w:sz="0" w:space="0" w:color="auto"/>
          </w:divBdr>
        </w:div>
        <w:div w:id="993728285">
          <w:marLeft w:val="0"/>
          <w:marRight w:val="0"/>
          <w:marTop w:val="0"/>
          <w:marBottom w:val="0"/>
          <w:divBdr>
            <w:top w:val="none" w:sz="0" w:space="0" w:color="auto"/>
            <w:left w:val="none" w:sz="0" w:space="0" w:color="auto"/>
            <w:bottom w:val="none" w:sz="0" w:space="0" w:color="auto"/>
            <w:right w:val="none" w:sz="0" w:space="0" w:color="auto"/>
          </w:divBdr>
        </w:div>
        <w:div w:id="904609751">
          <w:marLeft w:val="0"/>
          <w:marRight w:val="0"/>
          <w:marTop w:val="0"/>
          <w:marBottom w:val="0"/>
          <w:divBdr>
            <w:top w:val="none" w:sz="0" w:space="0" w:color="auto"/>
            <w:left w:val="none" w:sz="0" w:space="0" w:color="auto"/>
            <w:bottom w:val="none" w:sz="0" w:space="0" w:color="auto"/>
            <w:right w:val="none" w:sz="0" w:space="0" w:color="auto"/>
          </w:divBdr>
        </w:div>
        <w:div w:id="924606782">
          <w:marLeft w:val="0"/>
          <w:marRight w:val="0"/>
          <w:marTop w:val="0"/>
          <w:marBottom w:val="0"/>
          <w:divBdr>
            <w:top w:val="none" w:sz="0" w:space="0" w:color="auto"/>
            <w:left w:val="none" w:sz="0" w:space="0" w:color="auto"/>
            <w:bottom w:val="none" w:sz="0" w:space="0" w:color="auto"/>
            <w:right w:val="none" w:sz="0" w:space="0" w:color="auto"/>
          </w:divBdr>
        </w:div>
        <w:div w:id="479855004">
          <w:marLeft w:val="0"/>
          <w:marRight w:val="0"/>
          <w:marTop w:val="0"/>
          <w:marBottom w:val="0"/>
          <w:divBdr>
            <w:top w:val="none" w:sz="0" w:space="0" w:color="auto"/>
            <w:left w:val="none" w:sz="0" w:space="0" w:color="auto"/>
            <w:bottom w:val="none" w:sz="0" w:space="0" w:color="auto"/>
            <w:right w:val="none" w:sz="0" w:space="0" w:color="auto"/>
          </w:divBdr>
        </w:div>
        <w:div w:id="955982230">
          <w:marLeft w:val="0"/>
          <w:marRight w:val="0"/>
          <w:marTop w:val="0"/>
          <w:marBottom w:val="0"/>
          <w:divBdr>
            <w:top w:val="none" w:sz="0" w:space="0" w:color="auto"/>
            <w:left w:val="none" w:sz="0" w:space="0" w:color="auto"/>
            <w:bottom w:val="none" w:sz="0" w:space="0" w:color="auto"/>
            <w:right w:val="none" w:sz="0" w:space="0" w:color="auto"/>
          </w:divBdr>
        </w:div>
        <w:div w:id="1988824487">
          <w:marLeft w:val="0"/>
          <w:marRight w:val="0"/>
          <w:marTop w:val="0"/>
          <w:marBottom w:val="0"/>
          <w:divBdr>
            <w:top w:val="none" w:sz="0" w:space="0" w:color="auto"/>
            <w:left w:val="none" w:sz="0" w:space="0" w:color="auto"/>
            <w:bottom w:val="none" w:sz="0" w:space="0" w:color="auto"/>
            <w:right w:val="none" w:sz="0" w:space="0" w:color="auto"/>
          </w:divBdr>
        </w:div>
        <w:div w:id="1063873381">
          <w:marLeft w:val="0"/>
          <w:marRight w:val="0"/>
          <w:marTop w:val="0"/>
          <w:marBottom w:val="0"/>
          <w:divBdr>
            <w:top w:val="none" w:sz="0" w:space="0" w:color="auto"/>
            <w:left w:val="none" w:sz="0" w:space="0" w:color="auto"/>
            <w:bottom w:val="none" w:sz="0" w:space="0" w:color="auto"/>
            <w:right w:val="none" w:sz="0" w:space="0" w:color="auto"/>
          </w:divBdr>
        </w:div>
        <w:div w:id="535386459">
          <w:marLeft w:val="0"/>
          <w:marRight w:val="0"/>
          <w:marTop w:val="0"/>
          <w:marBottom w:val="0"/>
          <w:divBdr>
            <w:top w:val="none" w:sz="0" w:space="0" w:color="auto"/>
            <w:left w:val="none" w:sz="0" w:space="0" w:color="auto"/>
            <w:bottom w:val="none" w:sz="0" w:space="0" w:color="auto"/>
            <w:right w:val="none" w:sz="0" w:space="0" w:color="auto"/>
          </w:divBdr>
        </w:div>
        <w:div w:id="372967320">
          <w:marLeft w:val="0"/>
          <w:marRight w:val="0"/>
          <w:marTop w:val="0"/>
          <w:marBottom w:val="0"/>
          <w:divBdr>
            <w:top w:val="none" w:sz="0" w:space="0" w:color="auto"/>
            <w:left w:val="none" w:sz="0" w:space="0" w:color="auto"/>
            <w:bottom w:val="none" w:sz="0" w:space="0" w:color="auto"/>
            <w:right w:val="none" w:sz="0" w:space="0" w:color="auto"/>
          </w:divBdr>
        </w:div>
        <w:div w:id="1593707395">
          <w:marLeft w:val="0"/>
          <w:marRight w:val="0"/>
          <w:marTop w:val="0"/>
          <w:marBottom w:val="0"/>
          <w:divBdr>
            <w:top w:val="none" w:sz="0" w:space="0" w:color="auto"/>
            <w:left w:val="none" w:sz="0" w:space="0" w:color="auto"/>
            <w:bottom w:val="none" w:sz="0" w:space="0" w:color="auto"/>
            <w:right w:val="none" w:sz="0" w:space="0" w:color="auto"/>
          </w:divBdr>
        </w:div>
        <w:div w:id="603391437">
          <w:marLeft w:val="0"/>
          <w:marRight w:val="0"/>
          <w:marTop w:val="0"/>
          <w:marBottom w:val="0"/>
          <w:divBdr>
            <w:top w:val="none" w:sz="0" w:space="0" w:color="auto"/>
            <w:left w:val="none" w:sz="0" w:space="0" w:color="auto"/>
            <w:bottom w:val="none" w:sz="0" w:space="0" w:color="auto"/>
            <w:right w:val="none" w:sz="0" w:space="0" w:color="auto"/>
          </w:divBdr>
        </w:div>
        <w:div w:id="184833052">
          <w:marLeft w:val="0"/>
          <w:marRight w:val="0"/>
          <w:marTop w:val="0"/>
          <w:marBottom w:val="0"/>
          <w:divBdr>
            <w:top w:val="none" w:sz="0" w:space="0" w:color="auto"/>
            <w:left w:val="none" w:sz="0" w:space="0" w:color="auto"/>
            <w:bottom w:val="none" w:sz="0" w:space="0" w:color="auto"/>
            <w:right w:val="none" w:sz="0" w:space="0" w:color="auto"/>
          </w:divBdr>
        </w:div>
        <w:div w:id="1536649265">
          <w:marLeft w:val="0"/>
          <w:marRight w:val="0"/>
          <w:marTop w:val="0"/>
          <w:marBottom w:val="0"/>
          <w:divBdr>
            <w:top w:val="none" w:sz="0" w:space="0" w:color="auto"/>
            <w:left w:val="none" w:sz="0" w:space="0" w:color="auto"/>
            <w:bottom w:val="none" w:sz="0" w:space="0" w:color="auto"/>
            <w:right w:val="none" w:sz="0" w:space="0" w:color="auto"/>
          </w:divBdr>
        </w:div>
        <w:div w:id="1391922893">
          <w:marLeft w:val="0"/>
          <w:marRight w:val="0"/>
          <w:marTop w:val="0"/>
          <w:marBottom w:val="0"/>
          <w:divBdr>
            <w:top w:val="none" w:sz="0" w:space="0" w:color="auto"/>
            <w:left w:val="none" w:sz="0" w:space="0" w:color="auto"/>
            <w:bottom w:val="none" w:sz="0" w:space="0" w:color="auto"/>
            <w:right w:val="none" w:sz="0" w:space="0" w:color="auto"/>
          </w:divBdr>
        </w:div>
        <w:div w:id="1260868472">
          <w:marLeft w:val="0"/>
          <w:marRight w:val="0"/>
          <w:marTop w:val="0"/>
          <w:marBottom w:val="0"/>
          <w:divBdr>
            <w:top w:val="none" w:sz="0" w:space="0" w:color="auto"/>
            <w:left w:val="none" w:sz="0" w:space="0" w:color="auto"/>
            <w:bottom w:val="none" w:sz="0" w:space="0" w:color="auto"/>
            <w:right w:val="none" w:sz="0" w:space="0" w:color="auto"/>
          </w:divBdr>
        </w:div>
        <w:div w:id="1262954284">
          <w:marLeft w:val="0"/>
          <w:marRight w:val="0"/>
          <w:marTop w:val="0"/>
          <w:marBottom w:val="0"/>
          <w:divBdr>
            <w:top w:val="none" w:sz="0" w:space="0" w:color="auto"/>
            <w:left w:val="none" w:sz="0" w:space="0" w:color="auto"/>
            <w:bottom w:val="none" w:sz="0" w:space="0" w:color="auto"/>
            <w:right w:val="none" w:sz="0" w:space="0" w:color="auto"/>
          </w:divBdr>
        </w:div>
        <w:div w:id="1194613633">
          <w:marLeft w:val="0"/>
          <w:marRight w:val="0"/>
          <w:marTop w:val="0"/>
          <w:marBottom w:val="0"/>
          <w:divBdr>
            <w:top w:val="none" w:sz="0" w:space="0" w:color="auto"/>
            <w:left w:val="none" w:sz="0" w:space="0" w:color="auto"/>
            <w:bottom w:val="none" w:sz="0" w:space="0" w:color="auto"/>
            <w:right w:val="none" w:sz="0" w:space="0" w:color="auto"/>
          </w:divBdr>
        </w:div>
        <w:div w:id="152650738">
          <w:marLeft w:val="0"/>
          <w:marRight w:val="0"/>
          <w:marTop w:val="0"/>
          <w:marBottom w:val="0"/>
          <w:divBdr>
            <w:top w:val="none" w:sz="0" w:space="0" w:color="auto"/>
            <w:left w:val="none" w:sz="0" w:space="0" w:color="auto"/>
            <w:bottom w:val="none" w:sz="0" w:space="0" w:color="auto"/>
            <w:right w:val="none" w:sz="0" w:space="0" w:color="auto"/>
          </w:divBdr>
        </w:div>
        <w:div w:id="1009521735">
          <w:marLeft w:val="0"/>
          <w:marRight w:val="0"/>
          <w:marTop w:val="0"/>
          <w:marBottom w:val="0"/>
          <w:divBdr>
            <w:top w:val="none" w:sz="0" w:space="0" w:color="auto"/>
            <w:left w:val="none" w:sz="0" w:space="0" w:color="auto"/>
            <w:bottom w:val="none" w:sz="0" w:space="0" w:color="auto"/>
            <w:right w:val="none" w:sz="0" w:space="0" w:color="auto"/>
          </w:divBdr>
        </w:div>
        <w:div w:id="1986422512">
          <w:marLeft w:val="0"/>
          <w:marRight w:val="0"/>
          <w:marTop w:val="0"/>
          <w:marBottom w:val="0"/>
          <w:divBdr>
            <w:top w:val="none" w:sz="0" w:space="0" w:color="auto"/>
            <w:left w:val="none" w:sz="0" w:space="0" w:color="auto"/>
            <w:bottom w:val="none" w:sz="0" w:space="0" w:color="auto"/>
            <w:right w:val="none" w:sz="0" w:space="0" w:color="auto"/>
          </w:divBdr>
        </w:div>
        <w:div w:id="767239177">
          <w:marLeft w:val="0"/>
          <w:marRight w:val="0"/>
          <w:marTop w:val="0"/>
          <w:marBottom w:val="0"/>
          <w:divBdr>
            <w:top w:val="none" w:sz="0" w:space="0" w:color="auto"/>
            <w:left w:val="none" w:sz="0" w:space="0" w:color="auto"/>
            <w:bottom w:val="none" w:sz="0" w:space="0" w:color="auto"/>
            <w:right w:val="none" w:sz="0" w:space="0" w:color="auto"/>
          </w:divBdr>
        </w:div>
        <w:div w:id="225264459">
          <w:marLeft w:val="0"/>
          <w:marRight w:val="0"/>
          <w:marTop w:val="0"/>
          <w:marBottom w:val="0"/>
          <w:divBdr>
            <w:top w:val="none" w:sz="0" w:space="0" w:color="auto"/>
            <w:left w:val="none" w:sz="0" w:space="0" w:color="auto"/>
            <w:bottom w:val="none" w:sz="0" w:space="0" w:color="auto"/>
            <w:right w:val="none" w:sz="0" w:space="0" w:color="auto"/>
          </w:divBdr>
        </w:div>
        <w:div w:id="1007906827">
          <w:marLeft w:val="0"/>
          <w:marRight w:val="0"/>
          <w:marTop w:val="0"/>
          <w:marBottom w:val="0"/>
          <w:divBdr>
            <w:top w:val="none" w:sz="0" w:space="0" w:color="auto"/>
            <w:left w:val="none" w:sz="0" w:space="0" w:color="auto"/>
            <w:bottom w:val="none" w:sz="0" w:space="0" w:color="auto"/>
            <w:right w:val="none" w:sz="0" w:space="0" w:color="auto"/>
          </w:divBdr>
        </w:div>
        <w:div w:id="2037195845">
          <w:marLeft w:val="0"/>
          <w:marRight w:val="0"/>
          <w:marTop w:val="0"/>
          <w:marBottom w:val="0"/>
          <w:divBdr>
            <w:top w:val="none" w:sz="0" w:space="0" w:color="auto"/>
            <w:left w:val="none" w:sz="0" w:space="0" w:color="auto"/>
            <w:bottom w:val="none" w:sz="0" w:space="0" w:color="auto"/>
            <w:right w:val="none" w:sz="0" w:space="0" w:color="auto"/>
          </w:divBdr>
        </w:div>
        <w:div w:id="2112236940">
          <w:marLeft w:val="0"/>
          <w:marRight w:val="0"/>
          <w:marTop w:val="0"/>
          <w:marBottom w:val="0"/>
          <w:divBdr>
            <w:top w:val="none" w:sz="0" w:space="0" w:color="auto"/>
            <w:left w:val="none" w:sz="0" w:space="0" w:color="auto"/>
            <w:bottom w:val="none" w:sz="0" w:space="0" w:color="auto"/>
            <w:right w:val="none" w:sz="0" w:space="0" w:color="auto"/>
          </w:divBdr>
        </w:div>
        <w:div w:id="1931545492">
          <w:marLeft w:val="0"/>
          <w:marRight w:val="0"/>
          <w:marTop w:val="0"/>
          <w:marBottom w:val="0"/>
          <w:divBdr>
            <w:top w:val="none" w:sz="0" w:space="0" w:color="auto"/>
            <w:left w:val="none" w:sz="0" w:space="0" w:color="auto"/>
            <w:bottom w:val="none" w:sz="0" w:space="0" w:color="auto"/>
            <w:right w:val="none" w:sz="0" w:space="0" w:color="auto"/>
          </w:divBdr>
        </w:div>
        <w:div w:id="1230071978">
          <w:marLeft w:val="0"/>
          <w:marRight w:val="0"/>
          <w:marTop w:val="0"/>
          <w:marBottom w:val="0"/>
          <w:divBdr>
            <w:top w:val="none" w:sz="0" w:space="0" w:color="auto"/>
            <w:left w:val="none" w:sz="0" w:space="0" w:color="auto"/>
            <w:bottom w:val="none" w:sz="0" w:space="0" w:color="auto"/>
            <w:right w:val="none" w:sz="0" w:space="0" w:color="auto"/>
          </w:divBdr>
        </w:div>
        <w:div w:id="1980182747">
          <w:marLeft w:val="0"/>
          <w:marRight w:val="0"/>
          <w:marTop w:val="0"/>
          <w:marBottom w:val="0"/>
          <w:divBdr>
            <w:top w:val="none" w:sz="0" w:space="0" w:color="auto"/>
            <w:left w:val="none" w:sz="0" w:space="0" w:color="auto"/>
            <w:bottom w:val="none" w:sz="0" w:space="0" w:color="auto"/>
            <w:right w:val="none" w:sz="0" w:space="0" w:color="auto"/>
          </w:divBdr>
        </w:div>
        <w:div w:id="1483351705">
          <w:marLeft w:val="0"/>
          <w:marRight w:val="0"/>
          <w:marTop w:val="0"/>
          <w:marBottom w:val="0"/>
          <w:divBdr>
            <w:top w:val="none" w:sz="0" w:space="0" w:color="auto"/>
            <w:left w:val="none" w:sz="0" w:space="0" w:color="auto"/>
            <w:bottom w:val="none" w:sz="0" w:space="0" w:color="auto"/>
            <w:right w:val="none" w:sz="0" w:space="0" w:color="auto"/>
          </w:divBdr>
        </w:div>
        <w:div w:id="1534222610">
          <w:marLeft w:val="0"/>
          <w:marRight w:val="0"/>
          <w:marTop w:val="0"/>
          <w:marBottom w:val="0"/>
          <w:divBdr>
            <w:top w:val="none" w:sz="0" w:space="0" w:color="auto"/>
            <w:left w:val="none" w:sz="0" w:space="0" w:color="auto"/>
            <w:bottom w:val="none" w:sz="0" w:space="0" w:color="auto"/>
            <w:right w:val="none" w:sz="0" w:space="0" w:color="auto"/>
          </w:divBdr>
        </w:div>
        <w:div w:id="450975906">
          <w:marLeft w:val="0"/>
          <w:marRight w:val="0"/>
          <w:marTop w:val="0"/>
          <w:marBottom w:val="0"/>
          <w:divBdr>
            <w:top w:val="none" w:sz="0" w:space="0" w:color="auto"/>
            <w:left w:val="none" w:sz="0" w:space="0" w:color="auto"/>
            <w:bottom w:val="none" w:sz="0" w:space="0" w:color="auto"/>
            <w:right w:val="none" w:sz="0" w:space="0" w:color="auto"/>
          </w:divBdr>
        </w:div>
        <w:div w:id="1392191572">
          <w:marLeft w:val="0"/>
          <w:marRight w:val="0"/>
          <w:marTop w:val="0"/>
          <w:marBottom w:val="0"/>
          <w:divBdr>
            <w:top w:val="none" w:sz="0" w:space="0" w:color="auto"/>
            <w:left w:val="none" w:sz="0" w:space="0" w:color="auto"/>
            <w:bottom w:val="none" w:sz="0" w:space="0" w:color="auto"/>
            <w:right w:val="none" w:sz="0" w:space="0" w:color="auto"/>
          </w:divBdr>
        </w:div>
        <w:div w:id="716516545">
          <w:marLeft w:val="0"/>
          <w:marRight w:val="0"/>
          <w:marTop w:val="0"/>
          <w:marBottom w:val="0"/>
          <w:divBdr>
            <w:top w:val="none" w:sz="0" w:space="0" w:color="auto"/>
            <w:left w:val="none" w:sz="0" w:space="0" w:color="auto"/>
            <w:bottom w:val="none" w:sz="0" w:space="0" w:color="auto"/>
            <w:right w:val="none" w:sz="0" w:space="0" w:color="auto"/>
          </w:divBdr>
        </w:div>
        <w:div w:id="144320094">
          <w:marLeft w:val="0"/>
          <w:marRight w:val="0"/>
          <w:marTop w:val="0"/>
          <w:marBottom w:val="0"/>
          <w:divBdr>
            <w:top w:val="none" w:sz="0" w:space="0" w:color="auto"/>
            <w:left w:val="none" w:sz="0" w:space="0" w:color="auto"/>
            <w:bottom w:val="none" w:sz="0" w:space="0" w:color="auto"/>
            <w:right w:val="none" w:sz="0" w:space="0" w:color="auto"/>
          </w:divBdr>
        </w:div>
        <w:div w:id="41826476">
          <w:marLeft w:val="0"/>
          <w:marRight w:val="0"/>
          <w:marTop w:val="0"/>
          <w:marBottom w:val="0"/>
          <w:divBdr>
            <w:top w:val="none" w:sz="0" w:space="0" w:color="auto"/>
            <w:left w:val="none" w:sz="0" w:space="0" w:color="auto"/>
            <w:bottom w:val="none" w:sz="0" w:space="0" w:color="auto"/>
            <w:right w:val="none" w:sz="0" w:space="0" w:color="auto"/>
          </w:divBdr>
        </w:div>
        <w:div w:id="975337433">
          <w:marLeft w:val="0"/>
          <w:marRight w:val="0"/>
          <w:marTop w:val="0"/>
          <w:marBottom w:val="0"/>
          <w:divBdr>
            <w:top w:val="none" w:sz="0" w:space="0" w:color="auto"/>
            <w:left w:val="none" w:sz="0" w:space="0" w:color="auto"/>
            <w:bottom w:val="none" w:sz="0" w:space="0" w:color="auto"/>
            <w:right w:val="none" w:sz="0" w:space="0" w:color="auto"/>
          </w:divBdr>
        </w:div>
        <w:div w:id="1914585073">
          <w:marLeft w:val="0"/>
          <w:marRight w:val="0"/>
          <w:marTop w:val="0"/>
          <w:marBottom w:val="0"/>
          <w:divBdr>
            <w:top w:val="none" w:sz="0" w:space="0" w:color="auto"/>
            <w:left w:val="none" w:sz="0" w:space="0" w:color="auto"/>
            <w:bottom w:val="none" w:sz="0" w:space="0" w:color="auto"/>
            <w:right w:val="none" w:sz="0" w:space="0" w:color="auto"/>
          </w:divBdr>
        </w:div>
        <w:div w:id="346686103">
          <w:marLeft w:val="0"/>
          <w:marRight w:val="0"/>
          <w:marTop w:val="0"/>
          <w:marBottom w:val="0"/>
          <w:divBdr>
            <w:top w:val="none" w:sz="0" w:space="0" w:color="auto"/>
            <w:left w:val="none" w:sz="0" w:space="0" w:color="auto"/>
            <w:bottom w:val="none" w:sz="0" w:space="0" w:color="auto"/>
            <w:right w:val="none" w:sz="0" w:space="0" w:color="auto"/>
          </w:divBdr>
        </w:div>
        <w:div w:id="1721202485">
          <w:marLeft w:val="0"/>
          <w:marRight w:val="0"/>
          <w:marTop w:val="0"/>
          <w:marBottom w:val="0"/>
          <w:divBdr>
            <w:top w:val="none" w:sz="0" w:space="0" w:color="auto"/>
            <w:left w:val="none" w:sz="0" w:space="0" w:color="auto"/>
            <w:bottom w:val="none" w:sz="0" w:space="0" w:color="auto"/>
            <w:right w:val="none" w:sz="0" w:space="0" w:color="auto"/>
          </w:divBdr>
        </w:div>
        <w:div w:id="1487360141">
          <w:marLeft w:val="0"/>
          <w:marRight w:val="0"/>
          <w:marTop w:val="0"/>
          <w:marBottom w:val="0"/>
          <w:divBdr>
            <w:top w:val="none" w:sz="0" w:space="0" w:color="auto"/>
            <w:left w:val="none" w:sz="0" w:space="0" w:color="auto"/>
            <w:bottom w:val="none" w:sz="0" w:space="0" w:color="auto"/>
            <w:right w:val="none" w:sz="0" w:space="0" w:color="auto"/>
          </w:divBdr>
        </w:div>
        <w:div w:id="1682660276">
          <w:marLeft w:val="0"/>
          <w:marRight w:val="0"/>
          <w:marTop w:val="0"/>
          <w:marBottom w:val="0"/>
          <w:divBdr>
            <w:top w:val="none" w:sz="0" w:space="0" w:color="auto"/>
            <w:left w:val="none" w:sz="0" w:space="0" w:color="auto"/>
            <w:bottom w:val="none" w:sz="0" w:space="0" w:color="auto"/>
            <w:right w:val="none" w:sz="0" w:space="0" w:color="auto"/>
          </w:divBdr>
        </w:div>
      </w:divsChild>
    </w:div>
    <w:div w:id="905458282">
      <w:bodyDiv w:val="1"/>
      <w:marLeft w:val="0"/>
      <w:marRight w:val="0"/>
      <w:marTop w:val="0"/>
      <w:marBottom w:val="0"/>
      <w:divBdr>
        <w:top w:val="none" w:sz="0" w:space="0" w:color="auto"/>
        <w:left w:val="none" w:sz="0" w:space="0" w:color="auto"/>
        <w:bottom w:val="none" w:sz="0" w:space="0" w:color="auto"/>
        <w:right w:val="none" w:sz="0" w:space="0" w:color="auto"/>
      </w:divBdr>
      <w:divsChild>
        <w:div w:id="41903474">
          <w:marLeft w:val="0"/>
          <w:marRight w:val="0"/>
          <w:marTop w:val="0"/>
          <w:marBottom w:val="0"/>
          <w:divBdr>
            <w:top w:val="none" w:sz="0" w:space="0" w:color="auto"/>
            <w:left w:val="none" w:sz="0" w:space="0" w:color="auto"/>
            <w:bottom w:val="none" w:sz="0" w:space="0" w:color="auto"/>
            <w:right w:val="none" w:sz="0" w:space="0" w:color="auto"/>
          </w:divBdr>
        </w:div>
        <w:div w:id="19725938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week.org/education/opinion-wrong-focus-teacher-centered-classrooms-and-technology/2011/10" TargetMode="External"/><Relationship Id="rId13" Type="http://schemas.openxmlformats.org/officeDocument/2006/relationships/hyperlink" Target="http://dx.doi.org/10.1136/ebnurs-2019-103145" TargetMode="External"/><Relationship Id="rId18" Type="http://schemas.openxmlformats.org/officeDocument/2006/relationships/hyperlink" Target="https://study.com/academy/lesson/selecting-appropriate-resources-for-classroom-use.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jmste.com/download/barriers-to-the-successful-integration-of-ict-in-teaching-and-learning-environments-a-review-of-the-4156.pdf" TargetMode="External"/><Relationship Id="rId12" Type="http://schemas.openxmlformats.org/officeDocument/2006/relationships/hyperlink" Target="https://lessonstudy.co.uk/wp-content/uploads/2012/03/new-handbook-revisedMay14.pdf" TargetMode="External"/><Relationship Id="rId17" Type="http://schemas.openxmlformats.org/officeDocument/2006/relationships/hyperlink" Target="https://sourceessay.com/kolbs-learning-styles-and-experiential-learning-cycle/" TargetMode="External"/><Relationship Id="rId2" Type="http://schemas.openxmlformats.org/officeDocument/2006/relationships/styles" Target="styles.xml"/><Relationship Id="rId16" Type="http://schemas.openxmlformats.org/officeDocument/2006/relationships/hyperlink" Target="https://web-s-ebscohost-com.ezproxy.uwtsd.ac.uk/ehost/pdfviewer/pdfviewer?vid=3&amp;sid=b90cb7d1-9d7d-4ca4-8f28-98dce00240c8%40redi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dx.doi.org/10.1080/01580370903534355" TargetMode="External"/><Relationship Id="rId11" Type="http://schemas.openxmlformats.org/officeDocument/2006/relationships/hyperlink" Target="https://doi.org/10.1080/09523987.2014.968444" TargetMode="External"/><Relationship Id="rId5" Type="http://schemas.openxmlformats.org/officeDocument/2006/relationships/hyperlink" Target="https://www.bera.ac.uk/wp-content/uploads/2018/06/BERA-Ethical-Guidelines-for-Educational-Research_4thEdn_2018.pdf?noredirect=1" TargetMode="External"/><Relationship Id="rId15" Type="http://schemas.openxmlformats.org/officeDocument/2006/relationships/hyperlink" Target="https://www.proquest.com/docview/214807470?accountid=130472&amp;parentSessionId=H3GoyX9oYEEBcXIy8A6dUj4042VC1p3ZuybKwm%2BnIBk%3D&amp;pq-origsite=primo" TargetMode="External"/><Relationship Id="rId10" Type="http://schemas.openxmlformats.org/officeDocument/2006/relationships/hyperlink" Target="https://files.eric.ed.gov/fulltext/EJ1068058.pdf" TargetMode="External"/><Relationship Id="rId19" Type="http://schemas.openxmlformats.org/officeDocument/2006/relationships/hyperlink" Target="file:///C:\Users\User\AppData\Local\Packages\microsoft.windowscommunicationsapps_8wekyb3d8bbwe\LocalState\Files\S0\70\Attachments\Llawlyfr%20Cymraeg%20Ysgol%20y%20Bedol%20(2)%20(1)%5b3522%5d.pdf" TargetMode="External"/><Relationship Id="rId4" Type="http://schemas.openxmlformats.org/officeDocument/2006/relationships/webSettings" Target="webSettings.xml"/><Relationship Id="rId9" Type="http://schemas.openxmlformats.org/officeDocument/2006/relationships/hyperlink" Target="https://citejournal.org/volume-9/issue-1-09/social-studies/strategies-for-preparing-preservice-social-studies-teachers-to-integrate-technology-effectively-models-and-practices" TargetMode="External"/><Relationship Id="rId14" Type="http://schemas.openxmlformats.org/officeDocument/2006/relationships/hyperlink" Target="https://www.jstor.org/stable/23479285"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CDEF1-8107-4AE5-9701-C096A0C9B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6132</Words>
  <Characters>34954</Characters>
  <Application>Microsoft Office Word</Application>
  <DocSecurity>0</DocSecurity>
  <Lines>291</Lines>
  <Paragraphs>82</Paragraphs>
  <ScaleCrop>false</ScaleCrop>
  <Company/>
  <LinksUpToDate>false</LinksUpToDate>
  <CharactersWithSpaces>41004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Buckley (1902338)</dc:creator>
  <cp:keywords/>
  <dc:description/>
  <cp:lastModifiedBy>Ben Buckley</cp:lastModifiedBy>
  <cp:revision>46</cp:revision>
  <dcterms:created xsi:type="dcterms:W3CDTF">2022-02-18T12:06:00Z</dcterms:created>
  <dcterms:modified xsi:type="dcterms:W3CDTF">2022-02-25T15:57:00Z</dcterms:modified>
</cp:coreProperties>
</file>