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294521" w14:textId="675836EF" w:rsidR="008D1E88" w:rsidRPr="004F5728" w:rsidRDefault="008D1E88" w:rsidP="008D1E88">
      <w:pPr>
        <w:pStyle w:val="NoSpacing"/>
        <w:rPr>
          <w:sz w:val="24"/>
          <w:szCs w:val="24"/>
        </w:rPr>
      </w:pPr>
      <w:r w:rsidRPr="0011674C">
        <w:rPr>
          <w:sz w:val="24"/>
          <w:szCs w:val="24"/>
        </w:rPr>
        <w:t>“</w:t>
      </w:r>
      <w:r w:rsidRPr="004F5728">
        <w:rPr>
          <w:sz w:val="24"/>
          <w:szCs w:val="24"/>
        </w:rPr>
        <w:t>T</w:t>
      </w:r>
      <w:r w:rsidRPr="0011674C">
        <w:rPr>
          <w:sz w:val="24"/>
          <w:szCs w:val="24"/>
        </w:rPr>
        <w:t xml:space="preserve">he novel’s realism does not reside in the kind of life it presents, but </w:t>
      </w:r>
      <w:r w:rsidRPr="0011674C">
        <w:rPr>
          <w:i/>
          <w:sz w:val="24"/>
          <w:szCs w:val="24"/>
        </w:rPr>
        <w:t>in the way it presents it</w:t>
      </w:r>
      <w:r w:rsidRPr="0011674C">
        <w:rPr>
          <w:sz w:val="24"/>
          <w:szCs w:val="24"/>
        </w:rPr>
        <w:t>”</w:t>
      </w:r>
      <w:r w:rsidRPr="004F5728">
        <w:rPr>
          <w:sz w:val="24"/>
          <w:szCs w:val="24"/>
        </w:rPr>
        <w:t>: exploring the relationships between eighteenth century writings and their audiences.</w:t>
      </w:r>
    </w:p>
    <w:p w14:paraId="643DD606" w14:textId="7BC1D52D" w:rsidR="00D26E9C" w:rsidRDefault="00D26E9C" w:rsidP="004A2804">
      <w:pPr>
        <w:pStyle w:val="NoSpacing"/>
        <w:rPr>
          <w:sz w:val="24"/>
          <w:szCs w:val="24"/>
        </w:rPr>
      </w:pPr>
      <w:bookmarkStart w:id="0" w:name="_GoBack"/>
      <w:bookmarkEnd w:id="0"/>
    </w:p>
    <w:p w14:paraId="561C07CC" w14:textId="7B9C79E8" w:rsidR="008D1E88" w:rsidRPr="005D5F35" w:rsidRDefault="008D1E88" w:rsidP="004A2804">
      <w:pPr>
        <w:pStyle w:val="NoSpacing"/>
        <w:rPr>
          <w:sz w:val="24"/>
          <w:szCs w:val="24"/>
        </w:rPr>
      </w:pPr>
      <w:r>
        <w:rPr>
          <w:sz w:val="24"/>
          <w:szCs w:val="24"/>
        </w:rPr>
        <w:t xml:space="preserve">Realism is essential to the novel’s development in the eighteenth century. </w:t>
      </w:r>
      <w:r w:rsidR="00B656DE">
        <w:rPr>
          <w:sz w:val="24"/>
          <w:szCs w:val="24"/>
        </w:rPr>
        <w:t xml:space="preserve">The novel has been developed </w:t>
      </w:r>
      <w:r>
        <w:rPr>
          <w:sz w:val="24"/>
          <w:szCs w:val="24"/>
        </w:rPr>
        <w:t xml:space="preserve">to portray human experience in order to provide a connection between the reader and the text. In </w:t>
      </w:r>
      <w:r w:rsidR="00B656DE">
        <w:rPr>
          <w:sz w:val="24"/>
          <w:szCs w:val="24"/>
        </w:rPr>
        <w:t>correlation to this,</w:t>
      </w:r>
      <w:r>
        <w:rPr>
          <w:sz w:val="24"/>
          <w:szCs w:val="24"/>
        </w:rPr>
        <w:t xml:space="preserve"> a new audience emerged, </w:t>
      </w:r>
      <w:r w:rsidR="00B656DE">
        <w:rPr>
          <w:sz w:val="24"/>
          <w:szCs w:val="24"/>
        </w:rPr>
        <w:t xml:space="preserve">which </w:t>
      </w:r>
      <w:r>
        <w:rPr>
          <w:sz w:val="24"/>
          <w:szCs w:val="24"/>
        </w:rPr>
        <w:t>display</w:t>
      </w:r>
      <w:r w:rsidR="00B656DE">
        <w:rPr>
          <w:sz w:val="24"/>
          <w:szCs w:val="24"/>
        </w:rPr>
        <w:t>ed</w:t>
      </w:r>
      <w:r>
        <w:rPr>
          <w:sz w:val="24"/>
          <w:szCs w:val="24"/>
        </w:rPr>
        <w:t xml:space="preserve"> a shift between the rights of education being restricted to men belonging to class rulings of nobility, mercantile and professional to a new opening for women who were being prepared by their fathers to be profitable to men in preparation for marriage and motherhood. There was a significant rise in the number of self-taught readers with the increasing popularity of silent reading indicating a secularisation of reading amongst the middle and lower class. </w:t>
      </w:r>
      <w:r w:rsidR="004D3C1C">
        <w:rPr>
          <w:sz w:val="24"/>
          <w:szCs w:val="24"/>
        </w:rPr>
        <w:t xml:space="preserve">This </w:t>
      </w:r>
      <w:r w:rsidR="00B656DE">
        <w:rPr>
          <w:sz w:val="24"/>
          <w:szCs w:val="24"/>
        </w:rPr>
        <w:t>showed</w:t>
      </w:r>
      <w:r w:rsidR="004D3C1C">
        <w:rPr>
          <w:sz w:val="24"/>
          <w:szCs w:val="24"/>
        </w:rPr>
        <w:t xml:space="preserve"> a change in </w:t>
      </w:r>
      <w:r w:rsidR="006E3F12">
        <w:rPr>
          <w:sz w:val="24"/>
          <w:szCs w:val="24"/>
        </w:rPr>
        <w:t xml:space="preserve">who had </w:t>
      </w:r>
      <w:r w:rsidR="004D3C1C">
        <w:rPr>
          <w:sz w:val="24"/>
          <w:szCs w:val="24"/>
        </w:rPr>
        <w:t>power in society “</w:t>
      </w:r>
      <w:r w:rsidR="004D3C1C" w:rsidRPr="004D3C1C">
        <w:rPr>
          <w:sz w:val="24"/>
          <w:szCs w:val="24"/>
        </w:rPr>
        <w:t>away from landowners, the traditional ruling class, towards an increasingly influential and wealthy class of merchants.”</w:t>
      </w:r>
      <w:r w:rsidR="004D3C1C">
        <w:rPr>
          <w:rStyle w:val="FootnoteReference"/>
          <w:sz w:val="24"/>
          <w:szCs w:val="24"/>
        </w:rPr>
        <w:footnoteReference w:id="1"/>
      </w:r>
      <w:r w:rsidR="00431E3A">
        <w:rPr>
          <w:sz w:val="24"/>
          <w:szCs w:val="24"/>
        </w:rPr>
        <w:t xml:space="preserve"> </w:t>
      </w:r>
      <w:r w:rsidR="006E3F12">
        <w:rPr>
          <w:sz w:val="24"/>
          <w:szCs w:val="24"/>
        </w:rPr>
        <w:t xml:space="preserve">The </w:t>
      </w:r>
      <w:r w:rsidR="00431E3A">
        <w:rPr>
          <w:sz w:val="24"/>
          <w:szCs w:val="24"/>
        </w:rPr>
        <w:t>rise of coffee houses</w:t>
      </w:r>
      <w:r w:rsidR="006E3F12">
        <w:rPr>
          <w:sz w:val="24"/>
          <w:szCs w:val="24"/>
        </w:rPr>
        <w:t xml:space="preserve"> contributed towards this factor because they</w:t>
      </w:r>
      <w:r w:rsidR="00431E3A">
        <w:rPr>
          <w:sz w:val="24"/>
          <w:szCs w:val="24"/>
        </w:rPr>
        <w:t xml:space="preserve"> provided a place for people of </w:t>
      </w:r>
      <w:r w:rsidR="006E3F12">
        <w:rPr>
          <w:sz w:val="24"/>
          <w:szCs w:val="24"/>
        </w:rPr>
        <w:t xml:space="preserve">the </w:t>
      </w:r>
      <w:r w:rsidR="00431E3A">
        <w:rPr>
          <w:sz w:val="24"/>
          <w:szCs w:val="24"/>
        </w:rPr>
        <w:t xml:space="preserve">same class or </w:t>
      </w:r>
      <w:r w:rsidR="00F15105">
        <w:rPr>
          <w:sz w:val="24"/>
          <w:szCs w:val="24"/>
        </w:rPr>
        <w:t>those who</w:t>
      </w:r>
      <w:r w:rsidR="006E3F12">
        <w:rPr>
          <w:sz w:val="24"/>
          <w:szCs w:val="24"/>
        </w:rPr>
        <w:t xml:space="preserve"> </w:t>
      </w:r>
      <w:r w:rsidR="00F15105">
        <w:rPr>
          <w:sz w:val="24"/>
          <w:szCs w:val="24"/>
        </w:rPr>
        <w:t>had</w:t>
      </w:r>
      <w:r w:rsidR="006E3F12">
        <w:rPr>
          <w:sz w:val="24"/>
          <w:szCs w:val="24"/>
        </w:rPr>
        <w:t xml:space="preserve"> </w:t>
      </w:r>
      <w:r w:rsidR="00431E3A">
        <w:rPr>
          <w:sz w:val="24"/>
          <w:szCs w:val="24"/>
        </w:rPr>
        <w:t xml:space="preserve">similar interests to meet and have </w:t>
      </w:r>
      <w:r w:rsidR="006E3F12">
        <w:rPr>
          <w:sz w:val="24"/>
          <w:szCs w:val="24"/>
        </w:rPr>
        <w:t xml:space="preserve">intelligent </w:t>
      </w:r>
      <w:r w:rsidR="00431E3A">
        <w:rPr>
          <w:sz w:val="24"/>
          <w:szCs w:val="24"/>
        </w:rPr>
        <w:t>conversations</w:t>
      </w:r>
      <w:r w:rsidR="005D5F35">
        <w:rPr>
          <w:sz w:val="24"/>
          <w:szCs w:val="24"/>
        </w:rPr>
        <w:t xml:space="preserve"> and discussions about the novel</w:t>
      </w:r>
      <w:r w:rsidR="00431E3A">
        <w:rPr>
          <w:sz w:val="24"/>
          <w:szCs w:val="24"/>
        </w:rPr>
        <w:t>.</w:t>
      </w:r>
      <w:r w:rsidR="00431E3A">
        <w:rPr>
          <w:rStyle w:val="FootnoteReference"/>
          <w:sz w:val="24"/>
          <w:szCs w:val="24"/>
        </w:rPr>
        <w:footnoteReference w:id="2"/>
      </w:r>
      <w:r w:rsidR="00431E3A">
        <w:rPr>
          <w:sz w:val="24"/>
          <w:szCs w:val="24"/>
        </w:rPr>
        <w:t xml:space="preserve"> </w:t>
      </w:r>
      <w:r w:rsidR="00A36F66">
        <w:rPr>
          <w:sz w:val="24"/>
          <w:szCs w:val="24"/>
        </w:rPr>
        <w:t xml:space="preserve">An important discovery </w:t>
      </w:r>
      <w:r w:rsidR="006E3F12">
        <w:rPr>
          <w:sz w:val="24"/>
          <w:szCs w:val="24"/>
        </w:rPr>
        <w:t>towards the</w:t>
      </w:r>
      <w:r w:rsidR="00A36F66">
        <w:rPr>
          <w:sz w:val="24"/>
          <w:szCs w:val="24"/>
        </w:rPr>
        <w:t xml:space="preserve"> end of the seventeenth century</w:t>
      </w:r>
      <w:r w:rsidR="00F15105">
        <w:rPr>
          <w:sz w:val="24"/>
          <w:szCs w:val="24"/>
        </w:rPr>
        <w:t>,</w:t>
      </w:r>
      <w:r w:rsidR="00A36F66">
        <w:rPr>
          <w:sz w:val="24"/>
          <w:szCs w:val="24"/>
        </w:rPr>
        <w:t xml:space="preserve"> which continued to progress into the eighteenth century</w:t>
      </w:r>
      <w:r w:rsidR="00F15105">
        <w:rPr>
          <w:sz w:val="24"/>
          <w:szCs w:val="24"/>
        </w:rPr>
        <w:t>,</w:t>
      </w:r>
      <w:r w:rsidR="00A36F66">
        <w:rPr>
          <w:sz w:val="24"/>
          <w:szCs w:val="24"/>
        </w:rPr>
        <w:t xml:space="preserve"> is the </w:t>
      </w:r>
      <w:r w:rsidR="006E3F12">
        <w:rPr>
          <w:sz w:val="24"/>
          <w:szCs w:val="24"/>
        </w:rPr>
        <w:t xml:space="preserve">exciting </w:t>
      </w:r>
      <w:r w:rsidR="00A36F66">
        <w:rPr>
          <w:sz w:val="24"/>
          <w:szCs w:val="24"/>
        </w:rPr>
        <w:t>new discoveries about the world</w:t>
      </w:r>
      <w:r w:rsidR="00E672CA">
        <w:rPr>
          <w:sz w:val="24"/>
          <w:szCs w:val="24"/>
        </w:rPr>
        <w:t xml:space="preserve"> </w:t>
      </w:r>
      <w:r w:rsidR="006E3F12">
        <w:rPr>
          <w:sz w:val="24"/>
          <w:szCs w:val="24"/>
        </w:rPr>
        <w:t>with</w:t>
      </w:r>
      <w:r w:rsidR="00E672CA">
        <w:rPr>
          <w:sz w:val="24"/>
          <w:szCs w:val="24"/>
        </w:rPr>
        <w:t xml:space="preserve"> the systemisation and classification that followed. This provided new insight about the </w:t>
      </w:r>
      <w:r w:rsidR="006E3F12">
        <w:rPr>
          <w:sz w:val="24"/>
          <w:szCs w:val="24"/>
        </w:rPr>
        <w:t xml:space="preserve">level of </w:t>
      </w:r>
      <w:r w:rsidR="00E672CA">
        <w:rPr>
          <w:sz w:val="24"/>
          <w:szCs w:val="24"/>
        </w:rPr>
        <w:t xml:space="preserve">knowledge that existed and how much more there was to learn, as summarised by Briggs: </w:t>
      </w:r>
      <w:r w:rsidR="00E672CA" w:rsidRPr="00E672CA">
        <w:rPr>
          <w:sz w:val="24"/>
          <w:szCs w:val="24"/>
        </w:rPr>
        <w:t>“Tis of great use to the Sailor to know the length of his Line, though he cannot fathom all the depths of the Ocean”</w:t>
      </w:r>
      <w:r w:rsidR="00BB4915">
        <w:rPr>
          <w:rStyle w:val="FootnoteReference"/>
          <w:sz w:val="24"/>
          <w:szCs w:val="24"/>
        </w:rPr>
        <w:footnoteReference w:id="3"/>
      </w:r>
      <w:r w:rsidR="00E672CA" w:rsidRPr="00E672CA">
        <w:rPr>
          <w:sz w:val="24"/>
          <w:szCs w:val="24"/>
        </w:rPr>
        <w:t xml:space="preserve"> showing that it is impossible to have a complete understanding of everything in the world, that one must be open to the possibility of new ideas to evolve thought and </w:t>
      </w:r>
      <w:r w:rsidR="006E3F12">
        <w:rPr>
          <w:sz w:val="24"/>
          <w:szCs w:val="24"/>
        </w:rPr>
        <w:t xml:space="preserve">expand on </w:t>
      </w:r>
      <w:r w:rsidR="00E672CA" w:rsidRPr="00E672CA">
        <w:rPr>
          <w:sz w:val="24"/>
          <w:szCs w:val="24"/>
        </w:rPr>
        <w:t>knowledge.</w:t>
      </w:r>
      <w:r w:rsidR="005D5F35" w:rsidRPr="005D5F35">
        <w:rPr>
          <w:sz w:val="24"/>
          <w:szCs w:val="24"/>
        </w:rPr>
        <w:t xml:space="preserve"> </w:t>
      </w:r>
      <w:r w:rsidR="005D5F35">
        <w:rPr>
          <w:sz w:val="24"/>
          <w:szCs w:val="24"/>
        </w:rPr>
        <w:t xml:space="preserve">This is </w:t>
      </w:r>
      <w:r w:rsidR="00646EEC">
        <w:rPr>
          <w:sz w:val="24"/>
          <w:szCs w:val="24"/>
        </w:rPr>
        <w:t xml:space="preserve">the </w:t>
      </w:r>
      <w:r w:rsidR="00F15105">
        <w:rPr>
          <w:sz w:val="24"/>
          <w:szCs w:val="24"/>
        </w:rPr>
        <w:t xml:space="preserve">most </w:t>
      </w:r>
      <w:r w:rsidR="00646EEC">
        <w:rPr>
          <w:sz w:val="24"/>
          <w:szCs w:val="24"/>
        </w:rPr>
        <w:t>important starting point in understanding the emergence of the novel</w:t>
      </w:r>
      <w:r w:rsidR="00F15105">
        <w:rPr>
          <w:sz w:val="24"/>
          <w:szCs w:val="24"/>
        </w:rPr>
        <w:t>:</w:t>
      </w:r>
      <w:r w:rsidR="00031576">
        <w:rPr>
          <w:sz w:val="24"/>
          <w:szCs w:val="24"/>
        </w:rPr>
        <w:t xml:space="preserve"> its relation to realism and how it portrays the social and political issues of the eighteenth century</w:t>
      </w:r>
      <w:r w:rsidR="00646EEC">
        <w:rPr>
          <w:sz w:val="24"/>
          <w:szCs w:val="24"/>
        </w:rPr>
        <w:t>.</w:t>
      </w:r>
    </w:p>
    <w:p w14:paraId="61F04B3F" w14:textId="519819AB" w:rsidR="00AC6BC7" w:rsidRDefault="00AC6BC7" w:rsidP="004A2804">
      <w:pPr>
        <w:pStyle w:val="NoSpacing"/>
        <w:rPr>
          <w:sz w:val="24"/>
          <w:szCs w:val="24"/>
        </w:rPr>
      </w:pPr>
    </w:p>
    <w:p w14:paraId="1664225A" w14:textId="026BD19F" w:rsidR="009727DA" w:rsidRDefault="0095083C" w:rsidP="004A2804">
      <w:pPr>
        <w:pStyle w:val="NoSpacing"/>
        <w:rPr>
          <w:sz w:val="24"/>
          <w:szCs w:val="24"/>
        </w:rPr>
      </w:pPr>
      <w:r w:rsidRPr="0095083C">
        <w:rPr>
          <w:sz w:val="24"/>
          <w:szCs w:val="24"/>
        </w:rPr>
        <w:t>Richardson’s</w:t>
      </w:r>
      <w:r>
        <w:rPr>
          <w:i/>
          <w:sz w:val="24"/>
          <w:szCs w:val="24"/>
        </w:rPr>
        <w:t xml:space="preserve"> </w:t>
      </w:r>
      <w:r w:rsidR="009727DA" w:rsidRPr="0095083C">
        <w:rPr>
          <w:i/>
          <w:sz w:val="24"/>
          <w:szCs w:val="24"/>
        </w:rPr>
        <w:t>Pamela</w:t>
      </w:r>
      <w:r w:rsidR="009727DA">
        <w:rPr>
          <w:sz w:val="24"/>
          <w:szCs w:val="24"/>
        </w:rPr>
        <w:t xml:space="preserve"> is an epistolary nove</w:t>
      </w:r>
      <w:r w:rsidR="0064448A">
        <w:rPr>
          <w:sz w:val="24"/>
          <w:szCs w:val="24"/>
        </w:rPr>
        <w:t>l</w:t>
      </w:r>
      <w:r w:rsidR="009727DA">
        <w:rPr>
          <w:sz w:val="24"/>
          <w:szCs w:val="24"/>
        </w:rPr>
        <w:t xml:space="preserve"> intended to be read </w:t>
      </w:r>
      <w:r w:rsidR="0064448A">
        <w:rPr>
          <w:sz w:val="24"/>
          <w:szCs w:val="24"/>
        </w:rPr>
        <w:t xml:space="preserve">in sections released </w:t>
      </w:r>
      <w:r w:rsidR="009727DA">
        <w:rPr>
          <w:sz w:val="24"/>
          <w:szCs w:val="24"/>
        </w:rPr>
        <w:t xml:space="preserve">over a period of time </w:t>
      </w:r>
      <w:r w:rsidR="0064448A">
        <w:rPr>
          <w:sz w:val="24"/>
          <w:szCs w:val="24"/>
        </w:rPr>
        <w:t>t</w:t>
      </w:r>
      <w:r w:rsidR="009727DA">
        <w:rPr>
          <w:sz w:val="24"/>
          <w:szCs w:val="24"/>
        </w:rPr>
        <w:t xml:space="preserve">o create the desire to read on further. </w:t>
      </w:r>
      <w:r w:rsidR="0064448A">
        <w:rPr>
          <w:sz w:val="24"/>
          <w:szCs w:val="24"/>
        </w:rPr>
        <w:t xml:space="preserve">It is </w:t>
      </w:r>
      <w:r w:rsidR="009727DA">
        <w:rPr>
          <w:sz w:val="24"/>
          <w:szCs w:val="24"/>
        </w:rPr>
        <w:t xml:space="preserve">important </w:t>
      </w:r>
      <w:r w:rsidR="0064448A">
        <w:rPr>
          <w:sz w:val="24"/>
          <w:szCs w:val="24"/>
        </w:rPr>
        <w:t>to note that this is</w:t>
      </w:r>
      <w:r w:rsidR="0042579D">
        <w:rPr>
          <w:sz w:val="24"/>
          <w:szCs w:val="24"/>
        </w:rPr>
        <w:t xml:space="preserve"> a </w:t>
      </w:r>
      <w:r w:rsidR="009727DA">
        <w:rPr>
          <w:sz w:val="24"/>
          <w:szCs w:val="24"/>
        </w:rPr>
        <w:t>marketing</w:t>
      </w:r>
      <w:r w:rsidR="0042579D">
        <w:rPr>
          <w:sz w:val="24"/>
          <w:szCs w:val="24"/>
        </w:rPr>
        <w:t xml:space="preserve"> tool</w:t>
      </w:r>
      <w:r w:rsidR="009727DA">
        <w:rPr>
          <w:sz w:val="24"/>
          <w:szCs w:val="24"/>
        </w:rPr>
        <w:t xml:space="preserve"> used by Richardson </w:t>
      </w:r>
      <w:r w:rsidR="0042579D">
        <w:rPr>
          <w:sz w:val="24"/>
          <w:szCs w:val="24"/>
        </w:rPr>
        <w:t xml:space="preserve">as he desired </w:t>
      </w:r>
      <w:r w:rsidR="009727DA">
        <w:rPr>
          <w:sz w:val="24"/>
          <w:szCs w:val="24"/>
        </w:rPr>
        <w:t>to be an original, a part of the history of the rise of the novel</w:t>
      </w:r>
      <w:r w:rsidR="00FA5C63">
        <w:rPr>
          <w:sz w:val="24"/>
          <w:szCs w:val="24"/>
        </w:rPr>
        <w:t xml:space="preserve"> through his “</w:t>
      </w:r>
      <w:r w:rsidR="00FA5C63" w:rsidRPr="00FA5C63">
        <w:rPr>
          <w:sz w:val="24"/>
          <w:szCs w:val="24"/>
        </w:rPr>
        <w:t>deliberate rejection of previous models of narrative”</w:t>
      </w:r>
      <w:r w:rsidR="00FA5C63">
        <w:rPr>
          <w:rStyle w:val="FootnoteReference"/>
          <w:sz w:val="24"/>
          <w:szCs w:val="24"/>
        </w:rPr>
        <w:footnoteReference w:id="4"/>
      </w:r>
      <w:r w:rsidR="009727DA" w:rsidRPr="00FA5C63">
        <w:rPr>
          <w:sz w:val="24"/>
          <w:szCs w:val="24"/>
        </w:rPr>
        <w:t>.</w:t>
      </w:r>
      <w:r w:rsidR="009727DA">
        <w:rPr>
          <w:sz w:val="24"/>
          <w:szCs w:val="24"/>
        </w:rPr>
        <w:t xml:space="preserve"> </w:t>
      </w:r>
      <w:r w:rsidR="00891C0B">
        <w:rPr>
          <w:sz w:val="24"/>
          <w:szCs w:val="24"/>
        </w:rPr>
        <w:t>Richardson’s class background as a</w:t>
      </w:r>
      <w:r w:rsidR="00603995">
        <w:rPr>
          <w:sz w:val="24"/>
          <w:szCs w:val="24"/>
        </w:rPr>
        <w:t>n uneducated</w:t>
      </w:r>
      <w:r w:rsidR="00891C0B">
        <w:rPr>
          <w:sz w:val="24"/>
          <w:szCs w:val="24"/>
        </w:rPr>
        <w:t xml:space="preserve"> working merchant</w:t>
      </w:r>
      <w:r w:rsidR="00627CE5">
        <w:rPr>
          <w:sz w:val="24"/>
          <w:szCs w:val="24"/>
        </w:rPr>
        <w:t xml:space="preserve"> provided him with the insight to “</w:t>
      </w:r>
      <w:r w:rsidR="00603995" w:rsidRPr="00603995">
        <w:rPr>
          <w:sz w:val="24"/>
          <w:szCs w:val="24"/>
        </w:rPr>
        <w:t>write novels in which personal or social relationships are politically charged”</w:t>
      </w:r>
      <w:r w:rsidR="00891C0B" w:rsidRPr="00603995">
        <w:rPr>
          <w:rStyle w:val="FootnoteReference"/>
          <w:sz w:val="24"/>
          <w:szCs w:val="24"/>
        </w:rPr>
        <w:footnoteReference w:id="5"/>
      </w:r>
      <w:r w:rsidR="00891C0B" w:rsidRPr="00603995">
        <w:rPr>
          <w:sz w:val="24"/>
          <w:szCs w:val="24"/>
        </w:rPr>
        <w:t xml:space="preserve">. </w:t>
      </w:r>
      <w:r w:rsidR="00891C0B">
        <w:rPr>
          <w:sz w:val="24"/>
          <w:szCs w:val="24"/>
        </w:rPr>
        <w:t>T</w:t>
      </w:r>
      <w:r w:rsidR="009727DA">
        <w:rPr>
          <w:sz w:val="24"/>
          <w:szCs w:val="24"/>
        </w:rPr>
        <w:t xml:space="preserve">his </w:t>
      </w:r>
      <w:r w:rsidR="00627CE5">
        <w:rPr>
          <w:sz w:val="24"/>
          <w:szCs w:val="24"/>
        </w:rPr>
        <w:t>demonstrates his</w:t>
      </w:r>
      <w:r w:rsidR="00891C0B">
        <w:rPr>
          <w:sz w:val="24"/>
          <w:szCs w:val="24"/>
        </w:rPr>
        <w:t xml:space="preserve"> knowledge about each of the classes that </w:t>
      </w:r>
      <w:r w:rsidR="00B94C1A">
        <w:rPr>
          <w:sz w:val="24"/>
          <w:szCs w:val="24"/>
        </w:rPr>
        <w:t xml:space="preserve">were </w:t>
      </w:r>
      <w:r w:rsidR="00891C0B">
        <w:rPr>
          <w:sz w:val="24"/>
          <w:szCs w:val="24"/>
        </w:rPr>
        <w:t>situate</w:t>
      </w:r>
      <w:r w:rsidR="00B94C1A">
        <w:rPr>
          <w:sz w:val="24"/>
          <w:szCs w:val="24"/>
        </w:rPr>
        <w:t>d</w:t>
      </w:r>
      <w:r w:rsidR="00891C0B">
        <w:rPr>
          <w:sz w:val="24"/>
          <w:szCs w:val="24"/>
        </w:rPr>
        <w:t xml:space="preserve"> around him to create realistic characters with real</w:t>
      </w:r>
      <w:r w:rsidR="0042579D">
        <w:rPr>
          <w:sz w:val="24"/>
          <w:szCs w:val="24"/>
        </w:rPr>
        <w:t>istic</w:t>
      </w:r>
      <w:r w:rsidR="00891C0B">
        <w:rPr>
          <w:sz w:val="24"/>
          <w:szCs w:val="24"/>
        </w:rPr>
        <w:t xml:space="preserve"> language and actions</w:t>
      </w:r>
      <w:r w:rsidR="0042579D">
        <w:rPr>
          <w:sz w:val="24"/>
          <w:szCs w:val="24"/>
        </w:rPr>
        <w:t>.</w:t>
      </w:r>
      <w:r w:rsidR="00891C0B">
        <w:rPr>
          <w:sz w:val="24"/>
          <w:szCs w:val="24"/>
        </w:rPr>
        <w:t xml:space="preserve"> Therefore, </w:t>
      </w:r>
      <w:r w:rsidR="009727DA">
        <w:rPr>
          <w:sz w:val="24"/>
          <w:szCs w:val="24"/>
        </w:rPr>
        <w:t xml:space="preserve">by ventriloquising the voice of a fifteen-year-old girl from the working class kept as a serving maid, </w:t>
      </w:r>
      <w:r w:rsidR="00891C0B">
        <w:rPr>
          <w:sz w:val="24"/>
          <w:szCs w:val="24"/>
        </w:rPr>
        <w:t>he</w:t>
      </w:r>
      <w:r w:rsidR="009727DA">
        <w:rPr>
          <w:sz w:val="24"/>
          <w:szCs w:val="24"/>
        </w:rPr>
        <w:t xml:space="preserve"> creat</w:t>
      </w:r>
      <w:r w:rsidR="00891C0B">
        <w:rPr>
          <w:sz w:val="24"/>
          <w:szCs w:val="24"/>
        </w:rPr>
        <w:t>es</w:t>
      </w:r>
      <w:r w:rsidR="009727DA">
        <w:rPr>
          <w:sz w:val="24"/>
          <w:szCs w:val="24"/>
        </w:rPr>
        <w:t xml:space="preserve"> a character that his readers can relate to rather than using noble characters that are foreign to uneducated minds: </w:t>
      </w:r>
      <w:r w:rsidR="009727DA" w:rsidRPr="004F5728">
        <w:rPr>
          <w:sz w:val="24"/>
          <w:szCs w:val="24"/>
        </w:rPr>
        <w:t>“</w:t>
      </w:r>
      <w:r w:rsidR="009727DA" w:rsidRPr="009727DA">
        <w:rPr>
          <w:sz w:val="24"/>
          <w:szCs w:val="24"/>
        </w:rPr>
        <w:t xml:space="preserve">The novel is a picture of real life </w:t>
      </w:r>
      <w:r w:rsidR="00E11CF7">
        <w:rPr>
          <w:sz w:val="24"/>
          <w:szCs w:val="24"/>
        </w:rPr>
        <w:t>[</w:t>
      </w:r>
      <w:r w:rsidR="009727DA" w:rsidRPr="009727DA">
        <w:rPr>
          <w:sz w:val="24"/>
          <w:szCs w:val="24"/>
        </w:rPr>
        <w:t>…</w:t>
      </w:r>
      <w:r w:rsidR="00E11CF7">
        <w:rPr>
          <w:sz w:val="24"/>
          <w:szCs w:val="24"/>
        </w:rPr>
        <w:t>]</w:t>
      </w:r>
      <w:r w:rsidR="009727DA" w:rsidRPr="009727DA">
        <w:rPr>
          <w:sz w:val="24"/>
          <w:szCs w:val="24"/>
        </w:rPr>
        <w:t xml:space="preserve"> such </w:t>
      </w:r>
      <w:r w:rsidR="009727DA" w:rsidRPr="009727DA">
        <w:rPr>
          <w:sz w:val="24"/>
          <w:szCs w:val="24"/>
        </w:rPr>
        <w:lastRenderedPageBreak/>
        <w:t>things as pass every day before our eyes”</w:t>
      </w:r>
      <w:r w:rsidR="009727DA">
        <w:rPr>
          <w:sz w:val="24"/>
          <w:szCs w:val="24"/>
        </w:rPr>
        <w:t>.</w:t>
      </w:r>
      <w:r w:rsidR="009727DA">
        <w:rPr>
          <w:rStyle w:val="FootnoteReference"/>
          <w:sz w:val="24"/>
          <w:szCs w:val="24"/>
        </w:rPr>
        <w:footnoteReference w:id="6"/>
      </w:r>
      <w:r w:rsidR="00AD0317">
        <w:rPr>
          <w:sz w:val="24"/>
          <w:szCs w:val="24"/>
        </w:rPr>
        <w:t xml:space="preserve"> </w:t>
      </w:r>
      <w:r w:rsidR="008B4473">
        <w:rPr>
          <w:sz w:val="24"/>
          <w:szCs w:val="24"/>
        </w:rPr>
        <w:t xml:space="preserve">This gives the impression that </w:t>
      </w:r>
      <w:r w:rsidR="008B4473" w:rsidRPr="0042579D">
        <w:rPr>
          <w:i/>
          <w:sz w:val="24"/>
          <w:szCs w:val="24"/>
        </w:rPr>
        <w:t>Pamela</w:t>
      </w:r>
      <w:r w:rsidR="008B4473">
        <w:rPr>
          <w:sz w:val="24"/>
          <w:szCs w:val="24"/>
        </w:rPr>
        <w:t xml:space="preserve"> is intended to alter the vision the classics portray, </w:t>
      </w:r>
      <w:r w:rsidR="0042579D">
        <w:rPr>
          <w:sz w:val="24"/>
          <w:szCs w:val="24"/>
        </w:rPr>
        <w:t>to</w:t>
      </w:r>
      <w:r w:rsidR="008B4473">
        <w:rPr>
          <w:sz w:val="24"/>
          <w:szCs w:val="24"/>
        </w:rPr>
        <w:t xml:space="preserve"> suggest that one has the power and ability to change or improve their situation, however bleak it may appear, by holding onto the morals that mean the most. In Pamela’s situation </w:t>
      </w:r>
      <w:r w:rsidR="0042579D">
        <w:rPr>
          <w:sz w:val="24"/>
          <w:szCs w:val="24"/>
        </w:rPr>
        <w:t>it</w:t>
      </w:r>
      <w:r w:rsidR="008B4473">
        <w:rPr>
          <w:sz w:val="24"/>
          <w:szCs w:val="24"/>
        </w:rPr>
        <w:t xml:space="preserve"> is her virtue that becomes her riches in which she gains her power through words: “</w:t>
      </w:r>
      <w:r w:rsidR="008B4473" w:rsidRPr="008B4473">
        <w:rPr>
          <w:sz w:val="24"/>
          <w:szCs w:val="24"/>
        </w:rPr>
        <w:t>my soul is of equal importance with the soul of a princess”</w:t>
      </w:r>
      <w:r w:rsidR="00577DD0">
        <w:rPr>
          <w:rStyle w:val="FootnoteReference"/>
          <w:sz w:val="24"/>
          <w:szCs w:val="24"/>
        </w:rPr>
        <w:footnoteReference w:id="7"/>
      </w:r>
      <w:r w:rsidR="008B4473">
        <w:rPr>
          <w:sz w:val="24"/>
          <w:szCs w:val="24"/>
        </w:rPr>
        <w:t>.</w:t>
      </w:r>
    </w:p>
    <w:p w14:paraId="2F0D4270" w14:textId="156207A0" w:rsidR="00277187" w:rsidRDefault="001429CC" w:rsidP="004A2804">
      <w:pPr>
        <w:pStyle w:val="NoSpacing"/>
        <w:rPr>
          <w:iCs/>
          <w:sz w:val="24"/>
          <w:szCs w:val="24"/>
        </w:rPr>
      </w:pPr>
      <w:r>
        <w:rPr>
          <w:sz w:val="24"/>
          <w:szCs w:val="24"/>
        </w:rPr>
        <w:tab/>
      </w:r>
      <w:r w:rsidR="00CA390A">
        <w:rPr>
          <w:sz w:val="24"/>
          <w:szCs w:val="24"/>
        </w:rPr>
        <w:t xml:space="preserve">Richardson’s </w:t>
      </w:r>
      <w:r w:rsidR="00277187">
        <w:rPr>
          <w:sz w:val="24"/>
          <w:szCs w:val="24"/>
        </w:rPr>
        <w:t>position</w:t>
      </w:r>
      <w:r w:rsidR="00CA390A">
        <w:rPr>
          <w:sz w:val="24"/>
          <w:szCs w:val="24"/>
        </w:rPr>
        <w:t xml:space="preserve"> in society gave him access to “</w:t>
      </w:r>
      <w:r w:rsidR="00CA390A" w:rsidRPr="00603995">
        <w:rPr>
          <w:sz w:val="24"/>
          <w:szCs w:val="24"/>
        </w:rPr>
        <w:t>radical ideas (about power, hierarchy, and education) of seventeenth century millenarianism</w:t>
      </w:r>
      <w:r w:rsidR="00CA390A">
        <w:rPr>
          <w:sz w:val="24"/>
          <w:szCs w:val="24"/>
        </w:rPr>
        <w:t>”</w:t>
      </w:r>
      <w:r w:rsidR="00CA390A">
        <w:rPr>
          <w:rStyle w:val="FootnoteReference"/>
          <w:sz w:val="24"/>
          <w:szCs w:val="24"/>
        </w:rPr>
        <w:footnoteReference w:id="8"/>
      </w:r>
      <w:r w:rsidR="00CA390A">
        <w:rPr>
          <w:sz w:val="24"/>
          <w:szCs w:val="24"/>
        </w:rPr>
        <w:t xml:space="preserve">. This sparked an interest in providing impressionable young women with intelligent material to read. However, he wanted his book to sell </w:t>
      </w:r>
      <w:r w:rsidR="00277187">
        <w:rPr>
          <w:sz w:val="24"/>
          <w:szCs w:val="24"/>
        </w:rPr>
        <w:t>to the masses, requiring</w:t>
      </w:r>
      <w:r w:rsidR="00CA390A">
        <w:rPr>
          <w:sz w:val="24"/>
          <w:szCs w:val="24"/>
        </w:rPr>
        <w:t xml:space="preserve"> it to appeal to everyone, thus using the title page: </w:t>
      </w:r>
      <w:r w:rsidR="00CA390A" w:rsidRPr="004F5728">
        <w:rPr>
          <w:sz w:val="24"/>
          <w:szCs w:val="24"/>
        </w:rPr>
        <w:t>“</w:t>
      </w:r>
      <w:r w:rsidR="00CA390A" w:rsidRPr="00CA390A">
        <w:rPr>
          <w:sz w:val="24"/>
          <w:szCs w:val="24"/>
        </w:rPr>
        <w:t>In order to cultivate the principles of virtue and religion in the minds of the youth of both sexes</w:t>
      </w:r>
      <w:r w:rsidR="00CA390A" w:rsidRPr="004F5728">
        <w:rPr>
          <w:sz w:val="24"/>
          <w:szCs w:val="24"/>
        </w:rPr>
        <w:t>”</w:t>
      </w:r>
      <w:r w:rsidR="00577DD0">
        <w:rPr>
          <w:rStyle w:val="FootnoteReference"/>
          <w:sz w:val="24"/>
          <w:szCs w:val="24"/>
        </w:rPr>
        <w:footnoteReference w:id="9"/>
      </w:r>
      <w:r w:rsidR="00CA390A">
        <w:rPr>
          <w:sz w:val="24"/>
          <w:szCs w:val="24"/>
        </w:rPr>
        <w:t xml:space="preserve">, as an informative guide to his intended readership by portraying it as a conduct book used to </w:t>
      </w:r>
      <w:r w:rsidR="0042579D">
        <w:rPr>
          <w:sz w:val="24"/>
          <w:szCs w:val="24"/>
        </w:rPr>
        <w:t>educate the reader</w:t>
      </w:r>
      <w:r w:rsidR="00CA390A">
        <w:rPr>
          <w:sz w:val="24"/>
          <w:szCs w:val="24"/>
        </w:rPr>
        <w:t xml:space="preserve"> into intelligent and </w:t>
      </w:r>
      <w:r w:rsidR="0042579D">
        <w:rPr>
          <w:sz w:val="24"/>
          <w:szCs w:val="24"/>
        </w:rPr>
        <w:t>well-mannered</w:t>
      </w:r>
      <w:r w:rsidR="00CA390A">
        <w:rPr>
          <w:sz w:val="24"/>
          <w:szCs w:val="24"/>
        </w:rPr>
        <w:t xml:space="preserve"> citizens. His interest in women’s lives </w:t>
      </w:r>
      <w:r w:rsidR="00B94C1A">
        <w:rPr>
          <w:sz w:val="24"/>
          <w:szCs w:val="24"/>
        </w:rPr>
        <w:t>is</w:t>
      </w:r>
      <w:r w:rsidR="00CA390A">
        <w:rPr>
          <w:sz w:val="24"/>
          <w:szCs w:val="24"/>
        </w:rPr>
        <w:t xml:space="preserve"> explored further within </w:t>
      </w:r>
      <w:r w:rsidR="00CA390A" w:rsidRPr="0042579D">
        <w:rPr>
          <w:i/>
          <w:sz w:val="24"/>
          <w:szCs w:val="24"/>
        </w:rPr>
        <w:t>Pamela</w:t>
      </w:r>
      <w:r w:rsidR="00B94C1A">
        <w:rPr>
          <w:sz w:val="24"/>
          <w:szCs w:val="24"/>
        </w:rPr>
        <w:t>;</w:t>
      </w:r>
      <w:r w:rsidR="00CA390A">
        <w:rPr>
          <w:sz w:val="24"/>
          <w:szCs w:val="24"/>
        </w:rPr>
        <w:t xml:space="preserve"> by altering the assertion that women’s lives stop at marriage and that from that point they are </w:t>
      </w:r>
      <w:r w:rsidR="0042579D">
        <w:rPr>
          <w:sz w:val="24"/>
          <w:szCs w:val="24"/>
        </w:rPr>
        <w:t xml:space="preserve">only </w:t>
      </w:r>
      <w:r w:rsidR="00CA390A">
        <w:rPr>
          <w:sz w:val="24"/>
          <w:szCs w:val="24"/>
        </w:rPr>
        <w:t xml:space="preserve">seen as a fertile object to </w:t>
      </w:r>
      <w:r w:rsidR="0042579D">
        <w:rPr>
          <w:sz w:val="24"/>
          <w:szCs w:val="24"/>
        </w:rPr>
        <w:t>preserve</w:t>
      </w:r>
      <w:r w:rsidR="00CA390A">
        <w:rPr>
          <w:sz w:val="24"/>
          <w:szCs w:val="24"/>
        </w:rPr>
        <w:t xml:space="preserve"> the line of wealth. In </w:t>
      </w:r>
      <w:r w:rsidR="00CA390A" w:rsidRPr="0042579D">
        <w:rPr>
          <w:i/>
          <w:sz w:val="24"/>
          <w:szCs w:val="24"/>
        </w:rPr>
        <w:t>Pamela</w:t>
      </w:r>
      <w:r w:rsidR="00CA390A">
        <w:rPr>
          <w:sz w:val="24"/>
          <w:szCs w:val="24"/>
        </w:rPr>
        <w:t>, Mr B. says “</w:t>
      </w:r>
      <w:r w:rsidR="00CA390A" w:rsidRPr="00CA390A">
        <w:rPr>
          <w:sz w:val="24"/>
          <w:szCs w:val="24"/>
        </w:rPr>
        <w:t>the beauties of her mind, that made me her </w:t>
      </w:r>
      <w:r w:rsidR="00CA390A" w:rsidRPr="00CA390A">
        <w:rPr>
          <w:iCs/>
          <w:sz w:val="24"/>
          <w:szCs w:val="24"/>
        </w:rPr>
        <w:t>husband”</w:t>
      </w:r>
      <w:r w:rsidR="00577DD0">
        <w:rPr>
          <w:rStyle w:val="FootnoteReference"/>
          <w:iCs/>
          <w:sz w:val="24"/>
          <w:szCs w:val="24"/>
        </w:rPr>
        <w:footnoteReference w:id="10"/>
      </w:r>
      <w:r w:rsidR="00CA390A">
        <w:rPr>
          <w:iCs/>
          <w:sz w:val="24"/>
          <w:szCs w:val="24"/>
        </w:rPr>
        <w:t xml:space="preserve"> </w:t>
      </w:r>
      <w:r w:rsidR="00B94C1A">
        <w:rPr>
          <w:iCs/>
          <w:sz w:val="24"/>
          <w:szCs w:val="24"/>
        </w:rPr>
        <w:t>which reveals</w:t>
      </w:r>
      <w:r w:rsidR="00CA390A">
        <w:rPr>
          <w:iCs/>
          <w:sz w:val="24"/>
          <w:szCs w:val="24"/>
        </w:rPr>
        <w:t xml:space="preserve"> Richardson’s progressive, forward thinking voice that illustrates an early feminist approach to this text</w:t>
      </w:r>
      <w:r w:rsidR="00B94C1A">
        <w:rPr>
          <w:iCs/>
          <w:sz w:val="24"/>
          <w:szCs w:val="24"/>
        </w:rPr>
        <w:t xml:space="preserve">: </w:t>
      </w:r>
      <w:r w:rsidR="00CA390A" w:rsidRPr="004F5728">
        <w:rPr>
          <w:iCs/>
          <w:sz w:val="24"/>
          <w:szCs w:val="24"/>
        </w:rPr>
        <w:t>women should be considered as intelligent and educated equals to men</w:t>
      </w:r>
      <w:r w:rsidR="00CA390A">
        <w:rPr>
          <w:iCs/>
          <w:sz w:val="24"/>
          <w:szCs w:val="24"/>
        </w:rPr>
        <w:t>. Richardson challenges this by creating Pamela’s strength through her virtue, as something to hold onto dearly and protect, not to let a man change her. Thus, in the novel, it is Mr B. who changes to become the man Pamela is deserving of</w:t>
      </w:r>
      <w:r w:rsidR="00B65BC3">
        <w:rPr>
          <w:iCs/>
          <w:sz w:val="24"/>
          <w:szCs w:val="24"/>
        </w:rPr>
        <w:t xml:space="preserve">, a stark contrast to his </w:t>
      </w:r>
      <w:r w:rsidR="00277187">
        <w:rPr>
          <w:iCs/>
          <w:sz w:val="24"/>
          <w:szCs w:val="24"/>
        </w:rPr>
        <w:t xml:space="preserve">intrusive </w:t>
      </w:r>
      <w:r w:rsidR="00B65BC3">
        <w:rPr>
          <w:iCs/>
          <w:sz w:val="24"/>
          <w:szCs w:val="24"/>
        </w:rPr>
        <w:t>attitude towards her at the beginning of the novel.</w:t>
      </w:r>
      <w:r w:rsidR="00277187">
        <w:rPr>
          <w:iCs/>
          <w:sz w:val="24"/>
          <w:szCs w:val="24"/>
        </w:rPr>
        <w:t xml:space="preserve"> Furthermore, Richardson’s use of the conduct book as his title page illustrates his thoughts that novels encourage self-improvement, as </w:t>
      </w:r>
      <w:r w:rsidR="0042579D">
        <w:rPr>
          <w:iCs/>
          <w:sz w:val="24"/>
          <w:szCs w:val="24"/>
        </w:rPr>
        <w:t>developed</w:t>
      </w:r>
      <w:r w:rsidR="00277187">
        <w:rPr>
          <w:iCs/>
          <w:sz w:val="24"/>
          <w:szCs w:val="24"/>
        </w:rPr>
        <w:t xml:space="preserve"> in the novel, “</w:t>
      </w:r>
      <w:r w:rsidR="00277187" w:rsidRPr="00277187">
        <w:rPr>
          <w:sz w:val="24"/>
          <w:szCs w:val="24"/>
        </w:rPr>
        <w:t>you may look into any of her books, to improve yourself”</w:t>
      </w:r>
      <w:r w:rsidR="008315C9">
        <w:rPr>
          <w:rStyle w:val="FootnoteReference"/>
          <w:sz w:val="24"/>
          <w:szCs w:val="24"/>
        </w:rPr>
        <w:footnoteReference w:id="11"/>
      </w:r>
      <w:r w:rsidR="00277187">
        <w:rPr>
          <w:sz w:val="24"/>
          <w:szCs w:val="24"/>
        </w:rPr>
        <w:t xml:space="preserve">. </w:t>
      </w:r>
    </w:p>
    <w:p w14:paraId="5491E317" w14:textId="5089479D" w:rsidR="008D1E88" w:rsidRDefault="001C4AE4" w:rsidP="004A2804">
      <w:pPr>
        <w:pStyle w:val="NoSpacing"/>
        <w:rPr>
          <w:sz w:val="24"/>
          <w:szCs w:val="24"/>
        </w:rPr>
      </w:pPr>
      <w:r>
        <w:rPr>
          <w:sz w:val="24"/>
          <w:szCs w:val="24"/>
        </w:rPr>
        <w:tab/>
        <w:t xml:space="preserve">The format Richardson presents the novel </w:t>
      </w:r>
      <w:r w:rsidR="00D07A20">
        <w:rPr>
          <w:sz w:val="24"/>
          <w:szCs w:val="24"/>
        </w:rPr>
        <w:t>is</w:t>
      </w:r>
      <w:r>
        <w:rPr>
          <w:sz w:val="24"/>
          <w:szCs w:val="24"/>
        </w:rPr>
        <w:t xml:space="preserve"> </w:t>
      </w:r>
      <w:r w:rsidR="00B94C1A">
        <w:rPr>
          <w:sz w:val="24"/>
          <w:szCs w:val="24"/>
        </w:rPr>
        <w:t>of particular</w:t>
      </w:r>
      <w:r>
        <w:rPr>
          <w:sz w:val="24"/>
          <w:szCs w:val="24"/>
        </w:rPr>
        <w:t xml:space="preserve"> interest. Through the episodic use of letter writing, it enables the reader to form a connection with Pamela’s personal thoughts and feelings as if there is a conversation happening between the character and the reader. This idea is played with convincingly in the text through Mr B. and Mrs </w:t>
      </w:r>
      <w:proofErr w:type="spellStart"/>
      <w:r>
        <w:rPr>
          <w:sz w:val="24"/>
          <w:szCs w:val="24"/>
        </w:rPr>
        <w:t>Jewkes</w:t>
      </w:r>
      <w:proofErr w:type="spellEnd"/>
      <w:r>
        <w:rPr>
          <w:sz w:val="24"/>
          <w:szCs w:val="24"/>
        </w:rPr>
        <w:t xml:space="preserve">’ invasion of Pamela’s letters, showing a reaction to </w:t>
      </w:r>
      <w:r w:rsidR="00B26E0A">
        <w:rPr>
          <w:sz w:val="24"/>
          <w:szCs w:val="24"/>
        </w:rPr>
        <w:t>eighteenth</w:t>
      </w:r>
      <w:r>
        <w:rPr>
          <w:sz w:val="24"/>
          <w:szCs w:val="24"/>
        </w:rPr>
        <w:t xml:space="preserve"> century social comedy through </w:t>
      </w:r>
      <w:r w:rsidR="00B94C1A">
        <w:rPr>
          <w:sz w:val="24"/>
          <w:szCs w:val="24"/>
        </w:rPr>
        <w:t>an</w:t>
      </w:r>
      <w:r>
        <w:rPr>
          <w:sz w:val="24"/>
          <w:szCs w:val="24"/>
        </w:rPr>
        <w:t xml:space="preserve"> increase in </w:t>
      </w:r>
      <w:r w:rsidR="00B94C1A">
        <w:rPr>
          <w:sz w:val="24"/>
          <w:szCs w:val="24"/>
        </w:rPr>
        <w:t xml:space="preserve">the </w:t>
      </w:r>
      <w:r>
        <w:rPr>
          <w:sz w:val="24"/>
          <w:szCs w:val="24"/>
        </w:rPr>
        <w:t>availability to converse, with the implication that other people can intercept by overhearing. Thus, Pamela’s writing style changes from the precise style she has incorporated from her Mistress at the start of the novel, into becoming her own style that becomes both reflective and informative. This is shown throughout the novel but the turning point where the reader notices this change is when she rhetorically writes “</w:t>
      </w:r>
      <w:r w:rsidRPr="001C4AE4">
        <w:rPr>
          <w:sz w:val="24"/>
          <w:szCs w:val="24"/>
        </w:rPr>
        <w:t>Don’t your heart ache for me?”</w:t>
      </w:r>
      <w:r w:rsidR="008315C9">
        <w:rPr>
          <w:rStyle w:val="FootnoteReference"/>
          <w:sz w:val="24"/>
          <w:szCs w:val="24"/>
        </w:rPr>
        <w:footnoteReference w:id="12"/>
      </w:r>
      <w:r>
        <w:rPr>
          <w:sz w:val="24"/>
          <w:szCs w:val="24"/>
        </w:rPr>
        <w:t xml:space="preserve"> where she displays an awareness of her readership and the situation she is in. </w:t>
      </w:r>
      <w:r w:rsidR="00B94C1A">
        <w:rPr>
          <w:sz w:val="24"/>
          <w:szCs w:val="24"/>
        </w:rPr>
        <w:t>Sheila Conboy</w:t>
      </w:r>
      <w:r>
        <w:rPr>
          <w:sz w:val="24"/>
          <w:szCs w:val="24"/>
        </w:rPr>
        <w:t xml:space="preserve"> has suggested that </w:t>
      </w:r>
      <w:r w:rsidRPr="001C4AE4">
        <w:rPr>
          <w:sz w:val="24"/>
          <w:szCs w:val="24"/>
        </w:rPr>
        <w:t xml:space="preserve">“Pamela is a weaver of words who </w:t>
      </w:r>
      <w:r w:rsidRPr="001C4AE4">
        <w:rPr>
          <w:sz w:val="24"/>
          <w:szCs w:val="24"/>
        </w:rPr>
        <w:lastRenderedPageBreak/>
        <w:t>attains her freedom through narrative”</w:t>
      </w:r>
      <w:r>
        <w:rPr>
          <w:rStyle w:val="FootnoteReference"/>
          <w:sz w:val="24"/>
          <w:szCs w:val="24"/>
        </w:rPr>
        <w:footnoteReference w:id="13"/>
      </w:r>
      <w:r>
        <w:rPr>
          <w:sz w:val="24"/>
          <w:szCs w:val="24"/>
        </w:rPr>
        <w:t xml:space="preserve"> implying that she is manipulating her reader </w:t>
      </w:r>
      <w:r w:rsidR="00277187">
        <w:rPr>
          <w:sz w:val="24"/>
          <w:szCs w:val="24"/>
        </w:rPr>
        <w:t>(or interceptor).</w:t>
      </w:r>
    </w:p>
    <w:p w14:paraId="24CB085B" w14:textId="2A95231F" w:rsidR="00277187" w:rsidRPr="004F5728" w:rsidRDefault="00277187" w:rsidP="004A2804">
      <w:pPr>
        <w:pStyle w:val="NoSpacing"/>
        <w:rPr>
          <w:sz w:val="24"/>
          <w:szCs w:val="24"/>
        </w:rPr>
      </w:pPr>
      <w:r>
        <w:rPr>
          <w:sz w:val="24"/>
          <w:szCs w:val="24"/>
        </w:rPr>
        <w:tab/>
        <w:t xml:space="preserve"> </w:t>
      </w:r>
    </w:p>
    <w:p w14:paraId="4A73A5F7" w14:textId="63D89FF0" w:rsidR="00453569" w:rsidRDefault="009407AB" w:rsidP="00F93A8A">
      <w:pPr>
        <w:pStyle w:val="NoSpacing"/>
        <w:rPr>
          <w:sz w:val="24"/>
          <w:szCs w:val="24"/>
        </w:rPr>
      </w:pPr>
      <w:r>
        <w:rPr>
          <w:sz w:val="24"/>
          <w:szCs w:val="24"/>
        </w:rPr>
        <w:t xml:space="preserve">Swift’s </w:t>
      </w:r>
      <w:r w:rsidRPr="00ED121D">
        <w:rPr>
          <w:i/>
          <w:sz w:val="24"/>
          <w:szCs w:val="24"/>
        </w:rPr>
        <w:t>A Modest Proposal</w:t>
      </w:r>
      <w:r>
        <w:rPr>
          <w:sz w:val="24"/>
          <w:szCs w:val="24"/>
        </w:rPr>
        <w:t xml:space="preserve"> deals with a different kind of readership</w:t>
      </w:r>
      <w:r w:rsidR="00DE0CD1">
        <w:rPr>
          <w:sz w:val="24"/>
          <w:szCs w:val="24"/>
        </w:rPr>
        <w:t xml:space="preserve"> to the novel. With the rise of coffee houses providing a place for social groups to meet and discuss their reading material, pamphlets were the perfect form of discussion material to debate. The majority of this audience </w:t>
      </w:r>
      <w:r w:rsidR="004D689E">
        <w:rPr>
          <w:sz w:val="24"/>
          <w:szCs w:val="24"/>
        </w:rPr>
        <w:t>wa</w:t>
      </w:r>
      <w:r w:rsidR="00DE0CD1">
        <w:rPr>
          <w:sz w:val="24"/>
          <w:szCs w:val="24"/>
        </w:rPr>
        <w:t xml:space="preserve">s men since women didn’t </w:t>
      </w:r>
      <w:r w:rsidR="006F2423">
        <w:rPr>
          <w:sz w:val="24"/>
          <w:szCs w:val="24"/>
        </w:rPr>
        <w:t>regularly visit</w:t>
      </w:r>
      <w:r w:rsidR="00DE0CD1">
        <w:rPr>
          <w:sz w:val="24"/>
          <w:szCs w:val="24"/>
        </w:rPr>
        <w:t xml:space="preserve"> coffee houses </w:t>
      </w:r>
      <w:r w:rsidR="004D689E">
        <w:rPr>
          <w:sz w:val="24"/>
          <w:szCs w:val="24"/>
        </w:rPr>
        <w:t>as</w:t>
      </w:r>
      <w:r w:rsidR="00DE0CD1">
        <w:rPr>
          <w:sz w:val="24"/>
          <w:szCs w:val="24"/>
        </w:rPr>
        <w:t xml:space="preserve"> they </w:t>
      </w:r>
      <w:r w:rsidR="008315C9">
        <w:rPr>
          <w:sz w:val="24"/>
          <w:szCs w:val="24"/>
        </w:rPr>
        <w:t>preferred</w:t>
      </w:r>
      <w:r w:rsidR="00DE0CD1">
        <w:rPr>
          <w:sz w:val="24"/>
          <w:szCs w:val="24"/>
        </w:rPr>
        <w:t xml:space="preserve"> to read novels privately in their own homes.</w:t>
      </w:r>
      <w:r w:rsidR="003665D2">
        <w:rPr>
          <w:sz w:val="24"/>
          <w:szCs w:val="24"/>
        </w:rPr>
        <w:t xml:space="preserve"> Swift’s use of the pamphlet is to inform his readers of the social and political issues in </w:t>
      </w:r>
      <w:r w:rsidR="006F2423">
        <w:rPr>
          <w:sz w:val="24"/>
          <w:szCs w:val="24"/>
        </w:rPr>
        <w:t xml:space="preserve">a </w:t>
      </w:r>
      <w:r w:rsidR="003665D2">
        <w:rPr>
          <w:sz w:val="24"/>
          <w:szCs w:val="24"/>
        </w:rPr>
        <w:t xml:space="preserve">hope to encourage people to campaign against oppressors. </w:t>
      </w:r>
      <w:r w:rsidR="003665D2" w:rsidRPr="00ED121D">
        <w:rPr>
          <w:i/>
          <w:sz w:val="24"/>
          <w:szCs w:val="24"/>
        </w:rPr>
        <w:t>A Modest Proposal</w:t>
      </w:r>
      <w:r w:rsidR="003665D2">
        <w:rPr>
          <w:sz w:val="24"/>
          <w:szCs w:val="24"/>
        </w:rPr>
        <w:t xml:space="preserve"> illustrates the position of power by providing satirical justification of the advantages of </w:t>
      </w:r>
      <w:r w:rsidR="003765ED">
        <w:rPr>
          <w:sz w:val="24"/>
          <w:szCs w:val="24"/>
        </w:rPr>
        <w:t>a cannibalistic</w:t>
      </w:r>
      <w:r w:rsidR="003665D2">
        <w:rPr>
          <w:sz w:val="24"/>
          <w:szCs w:val="24"/>
        </w:rPr>
        <w:t xml:space="preserve"> system to the political figures. </w:t>
      </w:r>
      <w:r w:rsidR="003665D2" w:rsidRPr="00665AE9">
        <w:rPr>
          <w:sz w:val="24"/>
          <w:szCs w:val="24"/>
        </w:rPr>
        <w:t>For example, Swift’s persona suggests that “A child will make two dishes at an entertainment for friends”</w:t>
      </w:r>
      <w:r w:rsidR="005202E4" w:rsidRPr="00665AE9">
        <w:rPr>
          <w:rStyle w:val="FootnoteReference"/>
          <w:sz w:val="24"/>
          <w:szCs w:val="24"/>
        </w:rPr>
        <w:footnoteReference w:id="14"/>
      </w:r>
      <w:r w:rsidR="003665D2" w:rsidRPr="00665AE9">
        <w:rPr>
          <w:sz w:val="24"/>
          <w:szCs w:val="24"/>
        </w:rPr>
        <w:t xml:space="preserve"> </w:t>
      </w:r>
      <w:r w:rsidR="00665AE9" w:rsidRPr="00665AE9">
        <w:rPr>
          <w:sz w:val="24"/>
          <w:szCs w:val="24"/>
        </w:rPr>
        <w:t>encouraging people to dissect the text; to acknowledge the political issues that surround their social status.</w:t>
      </w:r>
      <w:r w:rsidR="003765ED" w:rsidRPr="00665AE9">
        <w:rPr>
          <w:sz w:val="24"/>
          <w:szCs w:val="24"/>
        </w:rPr>
        <w:t xml:space="preserve"> </w:t>
      </w:r>
      <w:r w:rsidR="00E07E39">
        <w:rPr>
          <w:sz w:val="24"/>
          <w:szCs w:val="24"/>
        </w:rPr>
        <w:t xml:space="preserve">The use of his persona enables the reader to detect the narrative voice in addition to Swift’s, showing a need to judge and question the information given in this text: </w:t>
      </w:r>
      <w:r w:rsidR="00E07E39" w:rsidRPr="00E07E39">
        <w:rPr>
          <w:sz w:val="24"/>
          <w:szCs w:val="24"/>
        </w:rPr>
        <w:t>“Swift makes a narrator come between himself, the author and the reader”</w:t>
      </w:r>
      <w:r w:rsidR="00E07E39">
        <w:rPr>
          <w:sz w:val="24"/>
          <w:szCs w:val="24"/>
        </w:rPr>
        <w:t>.</w:t>
      </w:r>
      <w:r w:rsidR="00E07E39">
        <w:rPr>
          <w:rStyle w:val="FootnoteReference"/>
          <w:sz w:val="24"/>
          <w:szCs w:val="24"/>
        </w:rPr>
        <w:footnoteReference w:id="15"/>
      </w:r>
      <w:r w:rsidR="00B10373">
        <w:rPr>
          <w:sz w:val="24"/>
          <w:szCs w:val="24"/>
        </w:rPr>
        <w:t xml:space="preserve"> </w:t>
      </w:r>
      <w:r w:rsidR="00ED121D">
        <w:rPr>
          <w:sz w:val="24"/>
          <w:szCs w:val="24"/>
        </w:rPr>
        <w:t>To develop this further</w:t>
      </w:r>
      <w:r w:rsidR="00B10373">
        <w:rPr>
          <w:sz w:val="24"/>
          <w:szCs w:val="24"/>
        </w:rPr>
        <w:t>,</w:t>
      </w:r>
      <w:r w:rsidR="00ED121D">
        <w:rPr>
          <w:sz w:val="24"/>
          <w:szCs w:val="24"/>
        </w:rPr>
        <w:t xml:space="preserve"> the reader sees that</w:t>
      </w:r>
      <w:r w:rsidR="00B10373">
        <w:rPr>
          <w:sz w:val="24"/>
          <w:szCs w:val="24"/>
        </w:rPr>
        <w:t xml:space="preserve"> </w:t>
      </w:r>
      <w:r w:rsidR="00ED121D">
        <w:rPr>
          <w:sz w:val="24"/>
          <w:szCs w:val="24"/>
        </w:rPr>
        <w:t>S</w:t>
      </w:r>
      <w:r w:rsidR="00B10373">
        <w:rPr>
          <w:sz w:val="24"/>
          <w:szCs w:val="24"/>
        </w:rPr>
        <w:t>wift is writing to two different groups; one that accepts the system the persona is offering, and the other that will question the text by using their intelligence and reason.</w:t>
      </w:r>
    </w:p>
    <w:p w14:paraId="10D085D2" w14:textId="3A7A5452" w:rsidR="00E07E39" w:rsidRDefault="00E07E39" w:rsidP="00F93A8A">
      <w:pPr>
        <w:pStyle w:val="NoSpacing"/>
        <w:rPr>
          <w:sz w:val="24"/>
          <w:szCs w:val="24"/>
        </w:rPr>
      </w:pPr>
      <w:r>
        <w:rPr>
          <w:sz w:val="24"/>
          <w:szCs w:val="24"/>
        </w:rPr>
        <w:tab/>
        <w:t xml:space="preserve">Continuing on from this topic, Swift’s use of statistics with language that objectifies humanity </w:t>
      </w:r>
      <w:r w:rsidR="0010187F">
        <w:rPr>
          <w:sz w:val="24"/>
          <w:szCs w:val="24"/>
        </w:rPr>
        <w:t xml:space="preserve">into systematic wealth </w:t>
      </w:r>
      <w:r>
        <w:rPr>
          <w:sz w:val="24"/>
          <w:szCs w:val="24"/>
        </w:rPr>
        <w:t>is significant in creating a distance between himself and the reader to develop a focus on the issue he is discussing. This both emphasises the important criticism whilst camouflaging it in satire to inspire humour and wit: “</w:t>
      </w:r>
      <w:r w:rsidRPr="00E07E39">
        <w:rPr>
          <w:sz w:val="24"/>
          <w:szCs w:val="24"/>
        </w:rPr>
        <w:t>I calculate there may be about two hundred thousand couple whose wives are breeders”</w:t>
      </w:r>
      <w:r w:rsidR="005202E4">
        <w:rPr>
          <w:rStyle w:val="FootnoteReference"/>
          <w:sz w:val="24"/>
          <w:szCs w:val="24"/>
        </w:rPr>
        <w:footnoteReference w:id="16"/>
      </w:r>
      <w:r>
        <w:rPr>
          <w:sz w:val="24"/>
          <w:szCs w:val="24"/>
        </w:rPr>
        <w:t xml:space="preserve">. In this sense, Swift is criticising the reader’s acceptance of the information given to them, without questioning the truth behind it because of the language it is presented in. When statistics are involved, readers tend to glaze over them without </w:t>
      </w:r>
      <w:r w:rsidR="00D03F1B">
        <w:rPr>
          <w:sz w:val="24"/>
          <w:szCs w:val="24"/>
        </w:rPr>
        <w:t>understanding</w:t>
      </w:r>
      <w:r>
        <w:rPr>
          <w:sz w:val="24"/>
          <w:szCs w:val="24"/>
        </w:rPr>
        <w:t xml:space="preserve"> the numbers, they just believe that they are true and tested. This idea is </w:t>
      </w:r>
      <w:r w:rsidR="00F93C6D">
        <w:rPr>
          <w:sz w:val="24"/>
          <w:szCs w:val="24"/>
        </w:rPr>
        <w:t>presented</w:t>
      </w:r>
      <w:r>
        <w:rPr>
          <w:sz w:val="24"/>
          <w:szCs w:val="24"/>
        </w:rPr>
        <w:t xml:space="preserve"> in the text: “</w:t>
      </w:r>
      <w:r w:rsidRPr="00E07E39">
        <w:rPr>
          <w:sz w:val="24"/>
          <w:szCs w:val="24"/>
        </w:rPr>
        <w:t xml:space="preserve">I have reckoned upon a medium, that a child just born will weigh 12 pounds, and in a solar year, if tolerably nursed, </w:t>
      </w:r>
      <w:proofErr w:type="spellStart"/>
      <w:r w:rsidRPr="00E07E39">
        <w:rPr>
          <w:sz w:val="24"/>
          <w:szCs w:val="24"/>
        </w:rPr>
        <w:t>encreaseth</w:t>
      </w:r>
      <w:proofErr w:type="spellEnd"/>
      <w:r w:rsidRPr="00E07E39">
        <w:rPr>
          <w:sz w:val="24"/>
          <w:szCs w:val="24"/>
        </w:rPr>
        <w:t xml:space="preserve"> to 28 pounds</w:t>
      </w:r>
      <w:r>
        <w:rPr>
          <w:sz w:val="24"/>
          <w:szCs w:val="24"/>
        </w:rPr>
        <w:t>”</w:t>
      </w:r>
      <w:r w:rsidR="005202E4">
        <w:rPr>
          <w:rStyle w:val="FootnoteReference"/>
          <w:sz w:val="24"/>
          <w:szCs w:val="24"/>
        </w:rPr>
        <w:footnoteReference w:id="17"/>
      </w:r>
      <w:r>
        <w:rPr>
          <w:sz w:val="24"/>
          <w:szCs w:val="24"/>
        </w:rPr>
        <w:t xml:space="preserve">, since it is evident that a baby </w:t>
      </w:r>
      <w:r w:rsidR="003F0FAC">
        <w:rPr>
          <w:sz w:val="24"/>
          <w:szCs w:val="24"/>
        </w:rPr>
        <w:t xml:space="preserve">born in a state of poverty in a country with a food shortage supply will </w:t>
      </w:r>
      <w:r w:rsidR="00F93C6D">
        <w:rPr>
          <w:sz w:val="24"/>
          <w:szCs w:val="24"/>
        </w:rPr>
        <w:t xml:space="preserve">not </w:t>
      </w:r>
      <w:r w:rsidR="003F0FAC">
        <w:rPr>
          <w:sz w:val="24"/>
          <w:szCs w:val="24"/>
        </w:rPr>
        <w:t xml:space="preserve">weigh 12 pounds at birth and </w:t>
      </w:r>
      <w:r w:rsidR="00F93C6D">
        <w:rPr>
          <w:sz w:val="24"/>
          <w:szCs w:val="24"/>
        </w:rPr>
        <w:t xml:space="preserve">have </w:t>
      </w:r>
      <w:r w:rsidR="003F0FAC">
        <w:rPr>
          <w:sz w:val="24"/>
          <w:szCs w:val="24"/>
        </w:rPr>
        <w:t xml:space="preserve">only gained to 28 by the age of one. Therefore, this </w:t>
      </w:r>
      <w:r w:rsidR="00F93C6D">
        <w:rPr>
          <w:sz w:val="24"/>
          <w:szCs w:val="24"/>
        </w:rPr>
        <w:t>indicates</w:t>
      </w:r>
      <w:r w:rsidR="003F0FAC">
        <w:rPr>
          <w:sz w:val="24"/>
          <w:szCs w:val="24"/>
        </w:rPr>
        <w:t xml:space="preserve"> that Swift desires the reader to continuously question the information that is given to them.</w:t>
      </w:r>
    </w:p>
    <w:p w14:paraId="76CAF36A" w14:textId="58660584" w:rsidR="0055681C" w:rsidRPr="004F5728" w:rsidRDefault="0055681C" w:rsidP="00F93A8A">
      <w:pPr>
        <w:pStyle w:val="NoSpacing"/>
        <w:rPr>
          <w:sz w:val="24"/>
          <w:szCs w:val="24"/>
        </w:rPr>
      </w:pPr>
      <w:r>
        <w:rPr>
          <w:sz w:val="24"/>
          <w:szCs w:val="24"/>
        </w:rPr>
        <w:tab/>
        <w:t xml:space="preserve">Swift’s Anglo-Irish background is important to </w:t>
      </w:r>
      <w:r w:rsidR="00AC2307">
        <w:rPr>
          <w:sz w:val="24"/>
          <w:szCs w:val="24"/>
        </w:rPr>
        <w:t>consider</w:t>
      </w:r>
      <w:r>
        <w:rPr>
          <w:sz w:val="24"/>
          <w:szCs w:val="24"/>
        </w:rPr>
        <w:t xml:space="preserve"> when studying the context of why he was writing </w:t>
      </w:r>
      <w:r w:rsidR="00AC2307" w:rsidRPr="00AC2307">
        <w:rPr>
          <w:i/>
          <w:sz w:val="24"/>
          <w:szCs w:val="24"/>
        </w:rPr>
        <w:t>A Modest Proposal</w:t>
      </w:r>
      <w:r>
        <w:rPr>
          <w:sz w:val="24"/>
          <w:szCs w:val="24"/>
        </w:rPr>
        <w:t xml:space="preserve">. His voice is heard through the narrative when he addresses the politicians directly to inquire how they are using their power when the citizens of Ireland are unhappy in their position and </w:t>
      </w:r>
      <w:r w:rsidR="00AC2307">
        <w:rPr>
          <w:sz w:val="24"/>
          <w:szCs w:val="24"/>
        </w:rPr>
        <w:t xml:space="preserve">that </w:t>
      </w:r>
      <w:r>
        <w:rPr>
          <w:sz w:val="24"/>
          <w:szCs w:val="24"/>
        </w:rPr>
        <w:t>being sold as food when they were babies would have “</w:t>
      </w:r>
      <w:r w:rsidRPr="0055681C">
        <w:rPr>
          <w:sz w:val="24"/>
          <w:szCs w:val="24"/>
        </w:rPr>
        <w:t>avoided such a perpetual scene of misfortunes</w:t>
      </w:r>
      <w:r>
        <w:rPr>
          <w:sz w:val="24"/>
          <w:szCs w:val="24"/>
        </w:rPr>
        <w:t>”</w:t>
      </w:r>
      <w:r w:rsidR="005202E4">
        <w:rPr>
          <w:rStyle w:val="FootnoteReference"/>
          <w:sz w:val="24"/>
          <w:szCs w:val="24"/>
        </w:rPr>
        <w:footnoteReference w:id="18"/>
      </w:r>
      <w:r w:rsidR="00AC2307">
        <w:rPr>
          <w:sz w:val="24"/>
          <w:szCs w:val="24"/>
        </w:rPr>
        <w:t xml:space="preserve">. Swift is trying to </w:t>
      </w:r>
      <w:r w:rsidR="00AC2307">
        <w:rPr>
          <w:sz w:val="24"/>
          <w:szCs w:val="24"/>
        </w:rPr>
        <w:lastRenderedPageBreak/>
        <w:t>appeal to the wealthy to see that they are abusing their position of power.</w:t>
      </w:r>
      <w:r>
        <w:rPr>
          <w:sz w:val="24"/>
          <w:szCs w:val="24"/>
        </w:rPr>
        <w:t xml:space="preserve"> Thus, it is clear that </w:t>
      </w:r>
      <w:r w:rsidR="006D12CF">
        <w:rPr>
          <w:sz w:val="24"/>
          <w:szCs w:val="24"/>
        </w:rPr>
        <w:t xml:space="preserve">in </w:t>
      </w:r>
      <w:r w:rsidRPr="00AC2307">
        <w:rPr>
          <w:i/>
          <w:sz w:val="24"/>
          <w:szCs w:val="24"/>
        </w:rPr>
        <w:t>A Modest Proposal</w:t>
      </w:r>
      <w:r>
        <w:rPr>
          <w:sz w:val="24"/>
          <w:szCs w:val="24"/>
        </w:rPr>
        <w:t xml:space="preserve"> Swift</w:t>
      </w:r>
      <w:r w:rsidR="006D12CF">
        <w:rPr>
          <w:sz w:val="24"/>
          <w:szCs w:val="24"/>
        </w:rPr>
        <w:t xml:space="preserve"> is</w:t>
      </w:r>
      <w:r>
        <w:rPr>
          <w:sz w:val="24"/>
          <w:szCs w:val="24"/>
        </w:rPr>
        <w:t xml:space="preserve"> pitying Ireland’s deprivation of civil rights, however, their lack of questioning their beliefs and choosing to accept this situation has infantilised them</w:t>
      </w:r>
      <w:r w:rsidR="006D12CF">
        <w:rPr>
          <w:sz w:val="24"/>
          <w:szCs w:val="24"/>
        </w:rPr>
        <w:t>.</w:t>
      </w:r>
      <w:r>
        <w:rPr>
          <w:sz w:val="24"/>
          <w:szCs w:val="24"/>
        </w:rPr>
        <w:t xml:space="preserve"> </w:t>
      </w:r>
      <w:r w:rsidR="006D12CF">
        <w:rPr>
          <w:sz w:val="24"/>
          <w:szCs w:val="24"/>
        </w:rPr>
        <w:t xml:space="preserve">This </w:t>
      </w:r>
      <w:r>
        <w:rPr>
          <w:sz w:val="24"/>
          <w:szCs w:val="24"/>
        </w:rPr>
        <w:t>display</w:t>
      </w:r>
      <w:r w:rsidR="006D12CF">
        <w:rPr>
          <w:sz w:val="24"/>
          <w:szCs w:val="24"/>
        </w:rPr>
        <w:t>s</w:t>
      </w:r>
      <w:r>
        <w:rPr>
          <w:sz w:val="24"/>
          <w:szCs w:val="24"/>
        </w:rPr>
        <w:t xml:space="preserve"> </w:t>
      </w:r>
      <w:r w:rsidR="006D12CF">
        <w:rPr>
          <w:sz w:val="24"/>
          <w:szCs w:val="24"/>
        </w:rPr>
        <w:t>Swift’s</w:t>
      </w:r>
      <w:r>
        <w:rPr>
          <w:sz w:val="24"/>
          <w:szCs w:val="24"/>
        </w:rPr>
        <w:t xml:space="preserve"> disappointment in the Irish’s inability to unite and fight back against the oppression exerted from the British. </w:t>
      </w:r>
      <w:r w:rsidR="008579AA">
        <w:rPr>
          <w:sz w:val="24"/>
          <w:szCs w:val="24"/>
        </w:rPr>
        <w:t xml:space="preserve">Therefore, he has only </w:t>
      </w:r>
      <w:r w:rsidR="00AC2307">
        <w:rPr>
          <w:sz w:val="24"/>
          <w:szCs w:val="24"/>
        </w:rPr>
        <w:t>highlighted</w:t>
      </w:r>
      <w:r w:rsidR="008579AA">
        <w:rPr>
          <w:sz w:val="24"/>
          <w:szCs w:val="24"/>
        </w:rPr>
        <w:t xml:space="preserve"> the information</w:t>
      </w:r>
      <w:r w:rsidR="00AC2307">
        <w:rPr>
          <w:sz w:val="24"/>
          <w:szCs w:val="24"/>
        </w:rPr>
        <w:t xml:space="preserve"> in a satirical format</w:t>
      </w:r>
      <w:r w:rsidR="008579AA">
        <w:rPr>
          <w:sz w:val="24"/>
          <w:szCs w:val="24"/>
        </w:rPr>
        <w:t xml:space="preserve"> about their situation without providing a means of a solution</w:t>
      </w:r>
      <w:r w:rsidR="00C470C3">
        <w:rPr>
          <w:sz w:val="24"/>
          <w:szCs w:val="24"/>
        </w:rPr>
        <w:t>, which implies that he is appealing to reason to make the correct choices:</w:t>
      </w:r>
      <w:r w:rsidR="00C470C3" w:rsidRPr="00C470C3">
        <w:rPr>
          <w:sz w:val="24"/>
          <w:szCs w:val="24"/>
        </w:rPr>
        <w:t xml:space="preserve"> “I profess, in the sincerity of my heart, that I have not the least personal interest in endeavouring to promote this necessary work”</w:t>
      </w:r>
      <w:r w:rsidR="005202E4">
        <w:rPr>
          <w:rStyle w:val="FootnoteReference"/>
          <w:sz w:val="24"/>
          <w:szCs w:val="24"/>
        </w:rPr>
        <w:footnoteReference w:id="19"/>
      </w:r>
      <w:r w:rsidR="00C470C3">
        <w:rPr>
          <w:sz w:val="24"/>
          <w:szCs w:val="24"/>
        </w:rPr>
        <w:t>. Reason defines the individual, providing a justification for racism and slavery, if there is no one willing to question reason</w:t>
      </w:r>
      <w:r w:rsidR="00AC2307">
        <w:rPr>
          <w:sz w:val="24"/>
          <w:szCs w:val="24"/>
        </w:rPr>
        <w:t xml:space="preserve"> then the power will remain in the wrong hands</w:t>
      </w:r>
      <w:r w:rsidR="00C470C3">
        <w:rPr>
          <w:sz w:val="24"/>
          <w:szCs w:val="24"/>
        </w:rPr>
        <w:t>.</w:t>
      </w:r>
    </w:p>
    <w:p w14:paraId="1CAA0421" w14:textId="574EC9A9" w:rsidR="008F5F81" w:rsidRPr="004F5728" w:rsidRDefault="008F5F81" w:rsidP="008F5F81">
      <w:pPr>
        <w:pStyle w:val="NoSpacing"/>
        <w:rPr>
          <w:sz w:val="24"/>
          <w:szCs w:val="24"/>
        </w:rPr>
      </w:pPr>
    </w:p>
    <w:p w14:paraId="208BF7CD" w14:textId="4616C938" w:rsidR="008F5F81" w:rsidRDefault="00612714" w:rsidP="008F5F81">
      <w:pPr>
        <w:pStyle w:val="NoSpacing"/>
        <w:rPr>
          <w:sz w:val="24"/>
          <w:szCs w:val="24"/>
        </w:rPr>
      </w:pPr>
      <w:r>
        <w:rPr>
          <w:sz w:val="24"/>
          <w:szCs w:val="24"/>
        </w:rPr>
        <w:t xml:space="preserve">Sterne’s authorial techniques are </w:t>
      </w:r>
      <w:r w:rsidR="00E321F8">
        <w:rPr>
          <w:sz w:val="24"/>
          <w:szCs w:val="24"/>
        </w:rPr>
        <w:t>insightful in the emergence of the novel because he creates a novel unlike any other before his time. Sterne was a preacher</w:t>
      </w:r>
      <w:r w:rsidR="00AC2307">
        <w:rPr>
          <w:sz w:val="24"/>
          <w:szCs w:val="24"/>
        </w:rPr>
        <w:t xml:space="preserve"> meaning that </w:t>
      </w:r>
      <w:r w:rsidR="00E321F8">
        <w:rPr>
          <w:sz w:val="24"/>
          <w:szCs w:val="24"/>
        </w:rPr>
        <w:t xml:space="preserve">he had an ability to engage with his audience, as evident in his novel </w:t>
      </w:r>
      <w:r w:rsidR="00E321F8" w:rsidRPr="00AC2307">
        <w:rPr>
          <w:i/>
          <w:sz w:val="24"/>
          <w:szCs w:val="24"/>
        </w:rPr>
        <w:t>Tristram Shandy</w:t>
      </w:r>
      <w:r w:rsidR="00E321F8">
        <w:rPr>
          <w:sz w:val="24"/>
          <w:szCs w:val="24"/>
        </w:rPr>
        <w:t>, “</w:t>
      </w:r>
      <w:r w:rsidR="00E321F8" w:rsidRPr="00E321F8">
        <w:rPr>
          <w:sz w:val="24"/>
          <w:szCs w:val="24"/>
        </w:rPr>
        <w:t>Writing</w:t>
      </w:r>
      <w:r w:rsidR="00D36D79">
        <w:rPr>
          <w:sz w:val="24"/>
          <w:szCs w:val="24"/>
        </w:rPr>
        <w:t>,</w:t>
      </w:r>
      <w:r w:rsidR="00E321F8" w:rsidRPr="00E321F8">
        <w:rPr>
          <w:sz w:val="24"/>
          <w:szCs w:val="24"/>
        </w:rPr>
        <w:t xml:space="preserve"> when properly managed</w:t>
      </w:r>
      <w:r w:rsidR="00E321F8">
        <w:rPr>
          <w:sz w:val="24"/>
          <w:szCs w:val="24"/>
        </w:rPr>
        <w:t xml:space="preserve"> [</w:t>
      </w:r>
      <w:r w:rsidR="00E321F8" w:rsidRPr="00E321F8">
        <w:rPr>
          <w:sz w:val="24"/>
          <w:szCs w:val="24"/>
        </w:rPr>
        <w:t>…</w:t>
      </w:r>
      <w:r w:rsidR="00E321F8">
        <w:rPr>
          <w:sz w:val="24"/>
          <w:szCs w:val="24"/>
        </w:rPr>
        <w:t>]</w:t>
      </w:r>
      <w:r w:rsidR="00E321F8" w:rsidRPr="00E321F8">
        <w:rPr>
          <w:sz w:val="24"/>
          <w:szCs w:val="24"/>
        </w:rPr>
        <w:t xml:space="preserve"> is but a different name for conversation</w:t>
      </w:r>
      <w:r w:rsidR="00E321F8">
        <w:rPr>
          <w:sz w:val="24"/>
          <w:szCs w:val="24"/>
        </w:rPr>
        <w:t>”</w:t>
      </w:r>
      <w:r w:rsidR="005202E4">
        <w:rPr>
          <w:rStyle w:val="FootnoteReference"/>
          <w:sz w:val="24"/>
          <w:szCs w:val="24"/>
        </w:rPr>
        <w:footnoteReference w:id="20"/>
      </w:r>
      <w:r w:rsidR="00E321F8">
        <w:rPr>
          <w:sz w:val="24"/>
          <w:szCs w:val="24"/>
        </w:rPr>
        <w:t xml:space="preserve"> showing that he sees his readers as individuals and plays with their values in order to create a connection with them. The novel contains a variety of different voices, from the characters he has created, to Sterne’s own narratorial voice shining through:</w:t>
      </w:r>
      <w:r w:rsidR="00E321F8" w:rsidRPr="00E321F8">
        <w:rPr>
          <w:sz w:val="24"/>
          <w:szCs w:val="24"/>
        </w:rPr>
        <w:t xml:space="preserve"> </w:t>
      </w:r>
      <w:r w:rsidR="00E321F8">
        <w:rPr>
          <w:sz w:val="24"/>
          <w:szCs w:val="24"/>
        </w:rPr>
        <w:t>“</w:t>
      </w:r>
      <w:r w:rsidR="00E321F8" w:rsidRPr="00E321F8">
        <w:rPr>
          <w:sz w:val="24"/>
          <w:szCs w:val="24"/>
        </w:rPr>
        <w:t xml:space="preserve">As you proceed farther with me, the slight acquaintance, </w:t>
      </w:r>
      <w:r w:rsidR="00E321F8">
        <w:rPr>
          <w:sz w:val="24"/>
          <w:szCs w:val="24"/>
        </w:rPr>
        <w:t>[…]</w:t>
      </w:r>
      <w:r w:rsidR="00E321F8" w:rsidRPr="00E321F8">
        <w:rPr>
          <w:sz w:val="24"/>
          <w:szCs w:val="24"/>
        </w:rPr>
        <w:t xml:space="preserve"> will grow into familiarity; and </w:t>
      </w:r>
      <w:r w:rsidR="00E321F8">
        <w:rPr>
          <w:sz w:val="24"/>
          <w:szCs w:val="24"/>
        </w:rPr>
        <w:t xml:space="preserve">[…] </w:t>
      </w:r>
      <w:r w:rsidR="00E321F8" w:rsidRPr="00E321F8">
        <w:rPr>
          <w:sz w:val="24"/>
          <w:szCs w:val="24"/>
        </w:rPr>
        <w:t>will terminate in friendship”</w:t>
      </w:r>
      <w:r w:rsidR="00D36D79">
        <w:rPr>
          <w:rStyle w:val="FootnoteReference"/>
          <w:sz w:val="24"/>
          <w:szCs w:val="24"/>
        </w:rPr>
        <w:footnoteReference w:id="21"/>
      </w:r>
      <w:r w:rsidR="00E321F8">
        <w:rPr>
          <w:sz w:val="24"/>
          <w:szCs w:val="24"/>
        </w:rPr>
        <w:t>.</w:t>
      </w:r>
      <w:r w:rsidR="005E72C1">
        <w:rPr>
          <w:sz w:val="24"/>
          <w:szCs w:val="24"/>
        </w:rPr>
        <w:t xml:space="preserve"> These interruptions between the story to connect with the reader </w:t>
      </w:r>
      <w:r w:rsidR="0025541E">
        <w:rPr>
          <w:sz w:val="24"/>
          <w:szCs w:val="24"/>
        </w:rPr>
        <w:t>are</w:t>
      </w:r>
      <w:r w:rsidR="005E72C1">
        <w:rPr>
          <w:sz w:val="24"/>
          <w:szCs w:val="24"/>
        </w:rPr>
        <w:t xml:space="preserve"> significant to the </w:t>
      </w:r>
      <w:r w:rsidR="00B26E0A">
        <w:rPr>
          <w:sz w:val="24"/>
          <w:szCs w:val="24"/>
        </w:rPr>
        <w:t>eigh</w:t>
      </w:r>
      <w:r w:rsidR="005E72C1">
        <w:rPr>
          <w:sz w:val="24"/>
          <w:szCs w:val="24"/>
        </w:rPr>
        <w:t xml:space="preserve">teenth century as it represents a time of change, from addressing the masses to focusing on the individual who can make a difference. Therefore, Sterne is opening up to the reader his process of writing in order to inform them that it is their duty to remain individual in a society that is continuously demanding conformity in order to continue its reign of power amongst the higher classes: </w:t>
      </w:r>
      <w:r w:rsidR="005E72C1" w:rsidRPr="005E72C1">
        <w:rPr>
          <w:sz w:val="24"/>
          <w:szCs w:val="24"/>
        </w:rPr>
        <w:t>“Every author has a way of his own in bringing his points to bear”</w:t>
      </w:r>
      <w:r w:rsidR="00D36D79">
        <w:rPr>
          <w:rStyle w:val="FootnoteReference"/>
          <w:sz w:val="24"/>
          <w:szCs w:val="24"/>
        </w:rPr>
        <w:footnoteReference w:id="22"/>
      </w:r>
      <w:r w:rsidR="005E72C1">
        <w:rPr>
          <w:sz w:val="24"/>
          <w:szCs w:val="24"/>
        </w:rPr>
        <w:t xml:space="preserve">. Additionally, his use of black pages as a tombstone to mark a </w:t>
      </w:r>
      <w:r w:rsidR="002814F2">
        <w:rPr>
          <w:sz w:val="24"/>
          <w:szCs w:val="24"/>
        </w:rPr>
        <w:t>character’s</w:t>
      </w:r>
      <w:r w:rsidR="002D5D60">
        <w:rPr>
          <w:sz w:val="24"/>
          <w:szCs w:val="24"/>
        </w:rPr>
        <w:t xml:space="preserve"> death</w:t>
      </w:r>
      <w:r w:rsidR="005E72C1">
        <w:rPr>
          <w:sz w:val="24"/>
          <w:szCs w:val="24"/>
        </w:rPr>
        <w:t xml:space="preserve"> along with his mocking graphs and systems of straight lines and labyrinths shows his awareness of the book as an artefact, a tool used for communication </w:t>
      </w:r>
      <w:r w:rsidR="002814F2">
        <w:rPr>
          <w:sz w:val="24"/>
          <w:szCs w:val="24"/>
        </w:rPr>
        <w:t xml:space="preserve">which </w:t>
      </w:r>
      <w:r w:rsidR="005E72C1">
        <w:rPr>
          <w:sz w:val="24"/>
          <w:szCs w:val="24"/>
        </w:rPr>
        <w:t>“</w:t>
      </w:r>
      <w:r w:rsidR="005E72C1" w:rsidRPr="005E72C1">
        <w:rPr>
          <w:sz w:val="24"/>
          <w:szCs w:val="24"/>
        </w:rPr>
        <w:t>form a linear narrative whose subject is the composing of a narrative</w:t>
      </w:r>
      <w:r w:rsidR="005E72C1">
        <w:rPr>
          <w:sz w:val="24"/>
          <w:szCs w:val="24"/>
        </w:rPr>
        <w:t>”.</w:t>
      </w:r>
      <w:r w:rsidR="005E72C1">
        <w:rPr>
          <w:rStyle w:val="FootnoteReference"/>
          <w:sz w:val="24"/>
          <w:szCs w:val="24"/>
        </w:rPr>
        <w:footnoteReference w:id="23"/>
      </w:r>
    </w:p>
    <w:p w14:paraId="67498CF4" w14:textId="0E31D99F" w:rsidR="00B0428F" w:rsidRDefault="005E72C1" w:rsidP="00226D91">
      <w:pPr>
        <w:pStyle w:val="NoSpacing"/>
        <w:rPr>
          <w:sz w:val="24"/>
          <w:szCs w:val="24"/>
        </w:rPr>
      </w:pPr>
      <w:r>
        <w:rPr>
          <w:sz w:val="24"/>
          <w:szCs w:val="24"/>
        </w:rPr>
        <w:tab/>
      </w:r>
      <w:r w:rsidRPr="002814F2">
        <w:rPr>
          <w:i/>
          <w:sz w:val="24"/>
          <w:szCs w:val="24"/>
        </w:rPr>
        <w:t>Tristram Shandy</w:t>
      </w:r>
      <w:r>
        <w:rPr>
          <w:sz w:val="24"/>
          <w:szCs w:val="24"/>
        </w:rPr>
        <w:t xml:space="preserve"> </w:t>
      </w:r>
      <w:r w:rsidR="002814F2">
        <w:rPr>
          <w:sz w:val="24"/>
          <w:szCs w:val="24"/>
        </w:rPr>
        <w:t xml:space="preserve">is </w:t>
      </w:r>
      <w:r>
        <w:rPr>
          <w:sz w:val="24"/>
          <w:szCs w:val="24"/>
        </w:rPr>
        <w:t>develop</w:t>
      </w:r>
      <w:r w:rsidR="002814F2">
        <w:rPr>
          <w:sz w:val="24"/>
          <w:szCs w:val="24"/>
        </w:rPr>
        <w:t>ed</w:t>
      </w:r>
      <w:r>
        <w:rPr>
          <w:sz w:val="24"/>
          <w:szCs w:val="24"/>
        </w:rPr>
        <w:t xml:space="preserve"> on a new form of writing as the novel compared to the pastoral romances available to read beforehand. Rather than presenting an idealised version of life, the novel focuses on realism. This illustrates </w:t>
      </w:r>
      <w:r w:rsidR="00DD377D">
        <w:rPr>
          <w:sz w:val="24"/>
          <w:szCs w:val="24"/>
        </w:rPr>
        <w:t xml:space="preserve">the new understanding of the world in the </w:t>
      </w:r>
      <w:r w:rsidR="00B26E0A">
        <w:rPr>
          <w:sz w:val="24"/>
          <w:szCs w:val="24"/>
        </w:rPr>
        <w:t>eigh</w:t>
      </w:r>
      <w:r w:rsidR="00DD377D">
        <w:rPr>
          <w:sz w:val="24"/>
          <w:szCs w:val="24"/>
        </w:rPr>
        <w:t xml:space="preserve">teenth century as </w:t>
      </w:r>
      <w:r w:rsidR="00DD377D" w:rsidRPr="00DD377D">
        <w:rPr>
          <w:sz w:val="24"/>
          <w:szCs w:val="24"/>
        </w:rPr>
        <w:t>“The program of the Enlightenment was the disenchantment of the world; the dissolution of myths and the substitution of knowledge for fancy</w:t>
      </w:r>
      <w:r w:rsidR="00DD377D">
        <w:rPr>
          <w:sz w:val="24"/>
          <w:szCs w:val="24"/>
        </w:rPr>
        <w:t>”.</w:t>
      </w:r>
      <w:r w:rsidR="00DD377D">
        <w:rPr>
          <w:rStyle w:val="FootnoteReference"/>
          <w:sz w:val="24"/>
          <w:szCs w:val="24"/>
        </w:rPr>
        <w:footnoteReference w:id="24"/>
      </w:r>
      <w:r w:rsidR="00DD377D">
        <w:rPr>
          <w:sz w:val="24"/>
          <w:szCs w:val="24"/>
        </w:rPr>
        <w:t xml:space="preserve"> </w:t>
      </w:r>
      <w:r w:rsidR="002814F2">
        <w:rPr>
          <w:sz w:val="24"/>
          <w:szCs w:val="24"/>
        </w:rPr>
        <w:t xml:space="preserve">Writers had discovered that incorporating realism into their writings provided a deeper connection to the ordinary reader. </w:t>
      </w:r>
      <w:r w:rsidR="00DD377D">
        <w:rPr>
          <w:sz w:val="24"/>
          <w:szCs w:val="24"/>
        </w:rPr>
        <w:t xml:space="preserve">To develop this further, in the novel Sterne shows </w:t>
      </w:r>
      <w:r w:rsidR="00DD377D" w:rsidRPr="00DD377D">
        <w:rPr>
          <w:sz w:val="24"/>
          <w:szCs w:val="24"/>
        </w:rPr>
        <w:t>“the desire of knowledge, like the thirst of riches, increases ever with the acquisition of it”</w:t>
      </w:r>
      <w:r w:rsidR="00D36D79">
        <w:rPr>
          <w:rStyle w:val="FootnoteReference"/>
          <w:sz w:val="24"/>
          <w:szCs w:val="24"/>
        </w:rPr>
        <w:footnoteReference w:id="25"/>
      </w:r>
      <w:r w:rsidR="00DD377D">
        <w:rPr>
          <w:sz w:val="24"/>
          <w:szCs w:val="24"/>
        </w:rPr>
        <w:t xml:space="preserve">. This suggests that having knowledge is </w:t>
      </w:r>
      <w:r w:rsidR="002814F2">
        <w:rPr>
          <w:sz w:val="24"/>
          <w:szCs w:val="24"/>
        </w:rPr>
        <w:t>but</w:t>
      </w:r>
      <w:r w:rsidR="00DD377D">
        <w:rPr>
          <w:sz w:val="24"/>
          <w:szCs w:val="24"/>
        </w:rPr>
        <w:t xml:space="preserve"> one step in the right direction, it is </w:t>
      </w:r>
      <w:r w:rsidR="00DD377D">
        <w:rPr>
          <w:sz w:val="24"/>
          <w:szCs w:val="24"/>
        </w:rPr>
        <w:lastRenderedPageBreak/>
        <w:t>knowing what to do with that knowledge is where power derives from. Sterne “</w:t>
      </w:r>
      <w:r w:rsidR="00DD377D" w:rsidRPr="00DD377D">
        <w:rPr>
          <w:sz w:val="24"/>
          <w:szCs w:val="24"/>
        </w:rPr>
        <w:t>invites all learning into his own work</w:t>
      </w:r>
      <w:r w:rsidR="00DD377D">
        <w:rPr>
          <w:sz w:val="24"/>
          <w:szCs w:val="24"/>
        </w:rPr>
        <w:t>”</w:t>
      </w:r>
      <w:r w:rsidR="00740A7C">
        <w:rPr>
          <w:rStyle w:val="FootnoteReference"/>
          <w:sz w:val="24"/>
          <w:szCs w:val="24"/>
        </w:rPr>
        <w:footnoteReference w:id="26"/>
      </w:r>
      <w:r w:rsidR="00DD377D">
        <w:rPr>
          <w:sz w:val="24"/>
          <w:szCs w:val="24"/>
        </w:rPr>
        <w:t xml:space="preserve"> implying that he is aware that to be educated, whether self-taught or through schooling, knowledge is invaluable and one must feel fortunate to be in that position that so many others strive for. Therefore, he is criticising humanity’s inability to enlighten those around with the subjects they have learned, in order to create a state of unity that is as powerful as the novel.</w:t>
      </w:r>
    </w:p>
    <w:p w14:paraId="30197AA1" w14:textId="77777777" w:rsidR="00226D91" w:rsidRPr="004F5728" w:rsidRDefault="00226D91" w:rsidP="00226D91">
      <w:pPr>
        <w:pStyle w:val="NoSpacing"/>
        <w:rPr>
          <w:sz w:val="24"/>
          <w:szCs w:val="24"/>
        </w:rPr>
      </w:pPr>
    </w:p>
    <w:p w14:paraId="61CFFB4D" w14:textId="0D73CD16" w:rsidR="00B0428F" w:rsidRPr="00281BD7" w:rsidRDefault="00281BD7">
      <w:pPr>
        <w:rPr>
          <w:sz w:val="24"/>
          <w:szCs w:val="24"/>
        </w:rPr>
      </w:pPr>
      <w:r>
        <w:rPr>
          <w:sz w:val="24"/>
          <w:szCs w:val="24"/>
        </w:rPr>
        <w:t xml:space="preserve">To conclude this exploration of the relationship between the </w:t>
      </w:r>
      <w:r w:rsidR="00B26E0A">
        <w:rPr>
          <w:sz w:val="24"/>
          <w:szCs w:val="24"/>
        </w:rPr>
        <w:t>eigh</w:t>
      </w:r>
      <w:r>
        <w:rPr>
          <w:sz w:val="24"/>
          <w:szCs w:val="24"/>
        </w:rPr>
        <w:t xml:space="preserve">teenth century author’s material and the reader, each of these texts show that living in a temporal world of change means there is a lack of control because power can be so easily shifted through intelligence and individuality. Through the social and political issues Richardson, Swift and Sterne write about, it is evident that life is a series of labyrinths in which the novel represents. It is through the emergence of the novel </w:t>
      </w:r>
      <w:r w:rsidR="00B02E12">
        <w:rPr>
          <w:sz w:val="24"/>
          <w:szCs w:val="24"/>
        </w:rPr>
        <w:t xml:space="preserve">as an idea that opposes the romance and pastoral literature, that defines the relationship between the author and their audience because the novel shows a change in the way </w:t>
      </w:r>
      <w:r w:rsidR="002814F2">
        <w:rPr>
          <w:sz w:val="24"/>
          <w:szCs w:val="24"/>
        </w:rPr>
        <w:t xml:space="preserve">in which </w:t>
      </w:r>
      <w:r w:rsidR="00B02E12">
        <w:rPr>
          <w:sz w:val="24"/>
          <w:szCs w:val="24"/>
        </w:rPr>
        <w:t xml:space="preserve">stories are read with an increasing desire to read about characters </w:t>
      </w:r>
      <w:r w:rsidR="00053C3C">
        <w:rPr>
          <w:sz w:val="24"/>
          <w:szCs w:val="24"/>
        </w:rPr>
        <w:t xml:space="preserve">with realistic complications. The implication </w:t>
      </w:r>
      <w:r>
        <w:rPr>
          <w:sz w:val="24"/>
          <w:szCs w:val="24"/>
        </w:rPr>
        <w:t>that “</w:t>
      </w:r>
      <w:r w:rsidRPr="00281BD7">
        <w:rPr>
          <w:sz w:val="24"/>
          <w:szCs w:val="24"/>
        </w:rPr>
        <w:t>man possesses no innate ideas”</w:t>
      </w:r>
      <w:r>
        <w:rPr>
          <w:rStyle w:val="FootnoteReference"/>
          <w:sz w:val="24"/>
          <w:szCs w:val="24"/>
        </w:rPr>
        <w:footnoteReference w:id="27"/>
      </w:r>
      <w:r>
        <w:rPr>
          <w:sz w:val="24"/>
          <w:szCs w:val="24"/>
        </w:rPr>
        <w:t xml:space="preserve"> </w:t>
      </w:r>
      <w:r w:rsidR="00053C3C">
        <w:rPr>
          <w:sz w:val="24"/>
          <w:szCs w:val="24"/>
        </w:rPr>
        <w:t xml:space="preserve">is being challenged </w:t>
      </w:r>
      <w:r>
        <w:rPr>
          <w:sz w:val="24"/>
          <w:szCs w:val="24"/>
        </w:rPr>
        <w:t xml:space="preserve">because </w:t>
      </w:r>
      <w:r w:rsidR="00053C3C">
        <w:rPr>
          <w:sz w:val="24"/>
          <w:szCs w:val="24"/>
        </w:rPr>
        <w:t xml:space="preserve">of a new understanding that the </w:t>
      </w:r>
      <w:r>
        <w:rPr>
          <w:sz w:val="24"/>
          <w:szCs w:val="24"/>
        </w:rPr>
        <w:t>world influences ideas, and since there are always new discoveries about</w:t>
      </w:r>
      <w:r w:rsidR="00053C3C">
        <w:rPr>
          <w:sz w:val="24"/>
          <w:szCs w:val="24"/>
        </w:rPr>
        <w:t xml:space="preserve"> the world</w:t>
      </w:r>
      <w:r>
        <w:rPr>
          <w:sz w:val="24"/>
          <w:szCs w:val="24"/>
        </w:rPr>
        <w:t xml:space="preserve">, nothing </w:t>
      </w:r>
      <w:r w:rsidR="00053C3C">
        <w:rPr>
          <w:sz w:val="24"/>
          <w:szCs w:val="24"/>
        </w:rPr>
        <w:t>can be</w:t>
      </w:r>
      <w:r>
        <w:rPr>
          <w:sz w:val="24"/>
          <w:szCs w:val="24"/>
        </w:rPr>
        <w:t xml:space="preserve"> certain</w:t>
      </w:r>
      <w:r w:rsidR="00226D91">
        <w:rPr>
          <w:sz w:val="24"/>
          <w:szCs w:val="24"/>
        </w:rPr>
        <w:t>. T</w:t>
      </w:r>
      <w:r>
        <w:rPr>
          <w:sz w:val="24"/>
          <w:szCs w:val="24"/>
        </w:rPr>
        <w:t>herefore</w:t>
      </w:r>
      <w:r w:rsidR="00226D91">
        <w:rPr>
          <w:sz w:val="24"/>
          <w:szCs w:val="24"/>
        </w:rPr>
        <w:t>,</w:t>
      </w:r>
      <w:r>
        <w:rPr>
          <w:sz w:val="24"/>
          <w:szCs w:val="24"/>
        </w:rPr>
        <w:t xml:space="preserve"> </w:t>
      </w:r>
      <w:r w:rsidR="00226D91">
        <w:rPr>
          <w:sz w:val="24"/>
          <w:szCs w:val="24"/>
        </w:rPr>
        <w:t xml:space="preserve">it is important to be aware that people are fluid and are easily adaptable to change, so the novel too must adapt in order to appeal to the reader who continuously searches for new ideas: </w:t>
      </w:r>
      <w:r w:rsidR="00226D91" w:rsidRPr="00226D91">
        <w:rPr>
          <w:sz w:val="24"/>
          <w:szCs w:val="24"/>
        </w:rPr>
        <w:t>“For books as well as people, life is motion and stillness is death</w:t>
      </w:r>
      <w:r w:rsidR="00FB4241">
        <w:rPr>
          <w:sz w:val="24"/>
          <w:szCs w:val="24"/>
        </w:rPr>
        <w:t>.</w:t>
      </w:r>
      <w:r w:rsidR="00226D91">
        <w:rPr>
          <w:sz w:val="24"/>
          <w:szCs w:val="24"/>
        </w:rPr>
        <w:t>”</w:t>
      </w:r>
      <w:r w:rsidR="00226D91">
        <w:rPr>
          <w:rStyle w:val="FootnoteReference"/>
          <w:sz w:val="24"/>
          <w:szCs w:val="24"/>
        </w:rPr>
        <w:footnoteReference w:id="28"/>
      </w:r>
    </w:p>
    <w:p w14:paraId="0B4CD350" w14:textId="77777777" w:rsidR="009078C2" w:rsidRPr="004F5728" w:rsidRDefault="009078C2" w:rsidP="00DF3A97">
      <w:pPr>
        <w:pStyle w:val="NoSpacing"/>
        <w:rPr>
          <w:sz w:val="24"/>
          <w:szCs w:val="24"/>
        </w:rPr>
      </w:pPr>
    </w:p>
    <w:p w14:paraId="4A5D74D1" w14:textId="0FD470A3" w:rsidR="009D652E" w:rsidRDefault="009D652E" w:rsidP="002E0181">
      <w:pPr>
        <w:pStyle w:val="NoSpacing"/>
        <w:rPr>
          <w:sz w:val="24"/>
          <w:szCs w:val="24"/>
        </w:rPr>
      </w:pPr>
    </w:p>
    <w:p w14:paraId="63F1E43F" w14:textId="77777777" w:rsidR="009D652E" w:rsidRDefault="009D652E">
      <w:pPr>
        <w:rPr>
          <w:sz w:val="24"/>
          <w:szCs w:val="24"/>
        </w:rPr>
      </w:pPr>
      <w:r>
        <w:rPr>
          <w:sz w:val="24"/>
          <w:szCs w:val="24"/>
        </w:rPr>
        <w:br w:type="page"/>
      </w:r>
    </w:p>
    <w:p w14:paraId="3C39C8AD" w14:textId="4E38BEB0" w:rsidR="008315C9" w:rsidRDefault="009D652E" w:rsidP="002E0181">
      <w:pPr>
        <w:pStyle w:val="NoSpacing"/>
        <w:rPr>
          <w:sz w:val="24"/>
          <w:szCs w:val="24"/>
        </w:rPr>
      </w:pPr>
      <w:r>
        <w:rPr>
          <w:sz w:val="24"/>
          <w:szCs w:val="24"/>
        </w:rPr>
        <w:lastRenderedPageBreak/>
        <w:t>Bibliography</w:t>
      </w:r>
    </w:p>
    <w:p w14:paraId="71F83E46" w14:textId="5B7A098D" w:rsidR="009D652E" w:rsidRDefault="009D652E" w:rsidP="002E0181">
      <w:pPr>
        <w:pStyle w:val="NoSpacing"/>
        <w:rPr>
          <w:sz w:val="24"/>
          <w:szCs w:val="24"/>
        </w:rPr>
      </w:pPr>
    </w:p>
    <w:p w14:paraId="1EFE5B53" w14:textId="1DB306D0" w:rsidR="009D652E" w:rsidRDefault="009D652E" w:rsidP="009D652E">
      <w:pPr>
        <w:pStyle w:val="NoSpacing"/>
        <w:rPr>
          <w:sz w:val="24"/>
          <w:szCs w:val="24"/>
        </w:rPr>
      </w:pPr>
      <w:r w:rsidRPr="009D652E">
        <w:rPr>
          <w:sz w:val="24"/>
          <w:szCs w:val="24"/>
        </w:rPr>
        <w:t>Adorno</w:t>
      </w:r>
      <w:r>
        <w:rPr>
          <w:sz w:val="24"/>
          <w:szCs w:val="24"/>
        </w:rPr>
        <w:t>,</w:t>
      </w:r>
      <w:r w:rsidRPr="009D652E">
        <w:rPr>
          <w:sz w:val="24"/>
          <w:szCs w:val="24"/>
        </w:rPr>
        <w:t xml:space="preserve"> Theodor</w:t>
      </w:r>
      <w:r w:rsidRPr="009D652E">
        <w:rPr>
          <w:sz w:val="24"/>
          <w:szCs w:val="24"/>
        </w:rPr>
        <w:t xml:space="preserve"> </w:t>
      </w:r>
      <w:r w:rsidRPr="009D652E">
        <w:rPr>
          <w:sz w:val="24"/>
          <w:szCs w:val="24"/>
        </w:rPr>
        <w:t>and Horkheimer</w:t>
      </w:r>
      <w:r>
        <w:rPr>
          <w:sz w:val="24"/>
          <w:szCs w:val="24"/>
        </w:rPr>
        <w:t>,</w:t>
      </w:r>
      <w:r w:rsidRPr="009D652E">
        <w:rPr>
          <w:sz w:val="24"/>
          <w:szCs w:val="24"/>
        </w:rPr>
        <w:t xml:space="preserve"> Max</w:t>
      </w:r>
      <w:r>
        <w:rPr>
          <w:sz w:val="24"/>
          <w:szCs w:val="24"/>
        </w:rPr>
        <w:t>,</w:t>
      </w:r>
      <w:r w:rsidRPr="009D652E">
        <w:rPr>
          <w:sz w:val="24"/>
          <w:szCs w:val="24"/>
        </w:rPr>
        <w:t xml:space="preserve"> </w:t>
      </w:r>
      <w:r w:rsidRPr="009D652E">
        <w:rPr>
          <w:sz w:val="24"/>
          <w:szCs w:val="24"/>
        </w:rPr>
        <w:t>(</w:t>
      </w:r>
      <w:r w:rsidRPr="009D652E">
        <w:rPr>
          <w:i/>
          <w:sz w:val="24"/>
          <w:szCs w:val="24"/>
        </w:rPr>
        <w:t>Dialectic of Enlightenment</w:t>
      </w:r>
      <w:r w:rsidRPr="009D652E">
        <w:rPr>
          <w:sz w:val="24"/>
          <w:szCs w:val="24"/>
        </w:rPr>
        <w:t>, [1947], 1979, 3-4)</w:t>
      </w:r>
    </w:p>
    <w:p w14:paraId="78191B59" w14:textId="77777777" w:rsidR="000E20F9" w:rsidRDefault="000E20F9" w:rsidP="009D652E">
      <w:pPr>
        <w:pStyle w:val="NoSpacing"/>
        <w:rPr>
          <w:sz w:val="24"/>
          <w:szCs w:val="24"/>
        </w:rPr>
      </w:pPr>
    </w:p>
    <w:p w14:paraId="1F024C7B" w14:textId="763B119A" w:rsidR="009D652E" w:rsidRDefault="009D652E" w:rsidP="009D652E">
      <w:pPr>
        <w:pStyle w:val="NoSpacing"/>
        <w:rPr>
          <w:sz w:val="24"/>
          <w:szCs w:val="24"/>
        </w:rPr>
      </w:pPr>
      <w:r w:rsidRPr="009D652E">
        <w:rPr>
          <w:sz w:val="24"/>
          <w:szCs w:val="24"/>
        </w:rPr>
        <w:t>Briggs, Peter M.</w:t>
      </w:r>
      <w:r>
        <w:rPr>
          <w:sz w:val="24"/>
          <w:szCs w:val="24"/>
        </w:rPr>
        <w:t>,</w:t>
      </w:r>
      <w:r w:rsidRPr="009D652E">
        <w:rPr>
          <w:sz w:val="24"/>
          <w:szCs w:val="24"/>
        </w:rPr>
        <w:t xml:space="preserve"> ‘Locke’s “Essay” and the Tentativeness of “Tristram Shandy”’ Studies in Philology, Vol. 82, No. 4 (Autumn, 1985), pp. 498-520 &lt;http://www.jstor.org/stable/4174225&gt;</w:t>
      </w:r>
    </w:p>
    <w:p w14:paraId="531F2CEB" w14:textId="77777777" w:rsidR="000E20F9" w:rsidRDefault="000E20F9" w:rsidP="009D652E">
      <w:pPr>
        <w:pStyle w:val="NoSpacing"/>
        <w:rPr>
          <w:sz w:val="24"/>
          <w:szCs w:val="24"/>
        </w:rPr>
      </w:pPr>
    </w:p>
    <w:p w14:paraId="363CCF8B" w14:textId="1C49F38C" w:rsidR="009D652E" w:rsidRDefault="009D652E" w:rsidP="002E0181">
      <w:pPr>
        <w:pStyle w:val="NoSpacing"/>
        <w:rPr>
          <w:sz w:val="24"/>
          <w:szCs w:val="24"/>
        </w:rPr>
      </w:pPr>
      <w:r w:rsidRPr="009D652E">
        <w:rPr>
          <w:sz w:val="24"/>
          <w:szCs w:val="24"/>
        </w:rPr>
        <w:t>Conboy, Sheila C.</w:t>
      </w:r>
      <w:r>
        <w:rPr>
          <w:sz w:val="24"/>
          <w:szCs w:val="24"/>
        </w:rPr>
        <w:t>,</w:t>
      </w:r>
      <w:r w:rsidRPr="009D652E">
        <w:rPr>
          <w:sz w:val="24"/>
          <w:szCs w:val="24"/>
        </w:rPr>
        <w:t xml:space="preserve"> ‘Fabric and Fabrication in Richardson’s </w:t>
      </w:r>
      <w:r w:rsidRPr="009D652E">
        <w:rPr>
          <w:i/>
          <w:iCs/>
          <w:sz w:val="24"/>
          <w:szCs w:val="24"/>
        </w:rPr>
        <w:t xml:space="preserve">Pamela’ ELH, </w:t>
      </w:r>
      <w:r w:rsidRPr="009D652E">
        <w:rPr>
          <w:sz w:val="24"/>
          <w:szCs w:val="24"/>
        </w:rPr>
        <w:t>54,</w:t>
      </w:r>
      <w:r w:rsidRPr="009D652E">
        <w:rPr>
          <w:i/>
          <w:iCs/>
          <w:sz w:val="24"/>
          <w:szCs w:val="24"/>
        </w:rPr>
        <w:t xml:space="preserve"> </w:t>
      </w:r>
      <w:r w:rsidRPr="009D652E">
        <w:rPr>
          <w:sz w:val="24"/>
          <w:szCs w:val="24"/>
        </w:rPr>
        <w:t xml:space="preserve">1987: </w:t>
      </w:r>
      <w:r w:rsidR="000E20F9">
        <w:rPr>
          <w:sz w:val="24"/>
          <w:szCs w:val="24"/>
        </w:rPr>
        <w:t xml:space="preserve">pp. </w:t>
      </w:r>
      <w:r w:rsidRPr="009D652E">
        <w:rPr>
          <w:sz w:val="24"/>
          <w:szCs w:val="24"/>
        </w:rPr>
        <w:t>81-96</w:t>
      </w:r>
    </w:p>
    <w:p w14:paraId="3790F31A" w14:textId="77777777" w:rsidR="000E20F9" w:rsidRDefault="000E20F9" w:rsidP="002E0181">
      <w:pPr>
        <w:pStyle w:val="NoSpacing"/>
        <w:rPr>
          <w:sz w:val="24"/>
          <w:szCs w:val="24"/>
        </w:rPr>
      </w:pPr>
    </w:p>
    <w:p w14:paraId="55F2DE90" w14:textId="65F20272" w:rsidR="009D652E" w:rsidRDefault="009D652E" w:rsidP="009D652E">
      <w:pPr>
        <w:pStyle w:val="NoSpacing"/>
        <w:rPr>
          <w:sz w:val="24"/>
          <w:szCs w:val="24"/>
        </w:rPr>
      </w:pPr>
      <w:r w:rsidRPr="009D652E">
        <w:rPr>
          <w:sz w:val="24"/>
          <w:szCs w:val="24"/>
        </w:rPr>
        <w:t>Hilliard, Raymond F.</w:t>
      </w:r>
      <w:r>
        <w:rPr>
          <w:sz w:val="24"/>
          <w:szCs w:val="24"/>
        </w:rPr>
        <w:t>,</w:t>
      </w:r>
      <w:r w:rsidRPr="009D652E">
        <w:rPr>
          <w:sz w:val="24"/>
          <w:szCs w:val="24"/>
        </w:rPr>
        <w:t xml:space="preserve"> </w:t>
      </w:r>
      <w:r w:rsidRPr="009D652E">
        <w:rPr>
          <w:sz w:val="24"/>
          <w:szCs w:val="24"/>
        </w:rPr>
        <w:t xml:space="preserve">“Eighteenth-Century Studies”, The John Hopkins University Press, 22.4 (1989), </w:t>
      </w:r>
      <w:r w:rsidR="000E20F9">
        <w:rPr>
          <w:sz w:val="24"/>
          <w:szCs w:val="24"/>
        </w:rPr>
        <w:t xml:space="preserve">pp. </w:t>
      </w:r>
      <w:r w:rsidRPr="009D652E">
        <w:rPr>
          <w:sz w:val="24"/>
          <w:szCs w:val="24"/>
        </w:rPr>
        <w:t>584-589 &lt;http://www.jstor.org/stable/2739086&gt; [Accessed 14 January 2019].</w:t>
      </w:r>
    </w:p>
    <w:p w14:paraId="5D77F34B" w14:textId="77777777" w:rsidR="000E20F9" w:rsidRDefault="000E20F9" w:rsidP="009D652E">
      <w:pPr>
        <w:pStyle w:val="NoSpacing"/>
        <w:rPr>
          <w:sz w:val="24"/>
          <w:szCs w:val="24"/>
        </w:rPr>
      </w:pPr>
    </w:p>
    <w:p w14:paraId="615116B3" w14:textId="28543845" w:rsidR="009D652E" w:rsidRDefault="009D652E" w:rsidP="002E0181">
      <w:pPr>
        <w:pStyle w:val="NoSpacing"/>
        <w:rPr>
          <w:sz w:val="24"/>
          <w:szCs w:val="24"/>
        </w:rPr>
      </w:pPr>
      <w:r w:rsidRPr="009D652E">
        <w:rPr>
          <w:sz w:val="24"/>
          <w:szCs w:val="24"/>
        </w:rPr>
        <w:t>Hunter</w:t>
      </w:r>
      <w:r>
        <w:rPr>
          <w:sz w:val="24"/>
          <w:szCs w:val="24"/>
        </w:rPr>
        <w:t>,</w:t>
      </w:r>
      <w:r w:rsidRPr="009D652E">
        <w:rPr>
          <w:sz w:val="24"/>
          <w:szCs w:val="24"/>
        </w:rPr>
        <w:t xml:space="preserve"> J. Paul</w:t>
      </w:r>
      <w:r>
        <w:rPr>
          <w:sz w:val="24"/>
          <w:szCs w:val="24"/>
        </w:rPr>
        <w:t>,</w:t>
      </w:r>
      <w:r w:rsidRPr="009D652E">
        <w:rPr>
          <w:sz w:val="24"/>
          <w:szCs w:val="24"/>
        </w:rPr>
        <w:t xml:space="preserve"> ‘Response as Reformation: </w:t>
      </w:r>
      <w:r w:rsidRPr="009D652E">
        <w:rPr>
          <w:i/>
          <w:sz w:val="24"/>
          <w:szCs w:val="24"/>
        </w:rPr>
        <w:t>Tristram Shandy</w:t>
      </w:r>
      <w:r w:rsidRPr="009D652E">
        <w:rPr>
          <w:sz w:val="24"/>
          <w:szCs w:val="24"/>
        </w:rPr>
        <w:t xml:space="preserve"> and the Art of Interruption,’ NOVEL: A Forum on Fiction, Vol. 4, No. 2 (Winter, 1971), </w:t>
      </w:r>
      <w:r w:rsidR="000E20F9">
        <w:rPr>
          <w:sz w:val="24"/>
          <w:szCs w:val="24"/>
        </w:rPr>
        <w:t xml:space="preserve">pp. </w:t>
      </w:r>
      <w:r w:rsidRPr="009D652E">
        <w:rPr>
          <w:sz w:val="24"/>
          <w:szCs w:val="24"/>
        </w:rPr>
        <w:t>132-146</w:t>
      </w:r>
    </w:p>
    <w:p w14:paraId="4810DE29" w14:textId="77777777" w:rsidR="000E20F9" w:rsidRDefault="000E20F9" w:rsidP="002E0181">
      <w:pPr>
        <w:pStyle w:val="NoSpacing"/>
        <w:rPr>
          <w:sz w:val="24"/>
          <w:szCs w:val="24"/>
        </w:rPr>
      </w:pPr>
    </w:p>
    <w:p w14:paraId="7EE0A970" w14:textId="77777777" w:rsidR="009D652E" w:rsidRDefault="009D652E" w:rsidP="009D652E">
      <w:pPr>
        <w:pStyle w:val="NoSpacing"/>
        <w:rPr>
          <w:sz w:val="24"/>
          <w:szCs w:val="24"/>
        </w:rPr>
      </w:pPr>
      <w:r w:rsidRPr="009D652E">
        <w:rPr>
          <w:sz w:val="24"/>
          <w:szCs w:val="24"/>
        </w:rPr>
        <w:t>McDonagh, Josephine</w:t>
      </w:r>
      <w:r>
        <w:rPr>
          <w:sz w:val="24"/>
          <w:szCs w:val="24"/>
        </w:rPr>
        <w:t>,</w:t>
      </w:r>
      <w:r w:rsidRPr="009D652E">
        <w:rPr>
          <w:sz w:val="24"/>
          <w:szCs w:val="24"/>
        </w:rPr>
        <w:t xml:space="preserve"> </w:t>
      </w:r>
      <w:r w:rsidRPr="009D652E">
        <w:rPr>
          <w:i/>
          <w:sz w:val="24"/>
          <w:szCs w:val="24"/>
        </w:rPr>
        <w:t>Child Murder and British Culture</w:t>
      </w:r>
      <w:r w:rsidRPr="009D652E">
        <w:rPr>
          <w:sz w:val="24"/>
          <w:szCs w:val="24"/>
        </w:rPr>
        <w:t>, 1720-1900 (Cambridge: CUP, 2003)</w:t>
      </w:r>
    </w:p>
    <w:p w14:paraId="0BD13AC8" w14:textId="4A279E70" w:rsidR="009D652E" w:rsidRDefault="009D652E" w:rsidP="009D652E">
      <w:pPr>
        <w:pStyle w:val="NoSpacing"/>
        <w:rPr>
          <w:sz w:val="24"/>
          <w:szCs w:val="24"/>
        </w:rPr>
      </w:pPr>
      <w:r w:rsidRPr="009D652E">
        <w:rPr>
          <w:sz w:val="24"/>
          <w:szCs w:val="24"/>
        </w:rPr>
        <w:t>Reeve, Clara</w:t>
      </w:r>
      <w:r>
        <w:rPr>
          <w:sz w:val="24"/>
          <w:szCs w:val="24"/>
        </w:rPr>
        <w:t>,</w:t>
      </w:r>
      <w:r w:rsidRPr="009D652E">
        <w:rPr>
          <w:i/>
          <w:iCs/>
          <w:sz w:val="24"/>
          <w:szCs w:val="24"/>
        </w:rPr>
        <w:t xml:space="preserve"> </w:t>
      </w:r>
      <w:r w:rsidRPr="009D652E">
        <w:rPr>
          <w:i/>
          <w:iCs/>
          <w:sz w:val="24"/>
          <w:szCs w:val="24"/>
        </w:rPr>
        <w:t>The Progress of Romance</w:t>
      </w:r>
      <w:r w:rsidRPr="009D652E">
        <w:rPr>
          <w:sz w:val="24"/>
          <w:szCs w:val="24"/>
        </w:rPr>
        <w:t xml:space="preserve"> (London: Gale ECCO, 2010).</w:t>
      </w:r>
    </w:p>
    <w:p w14:paraId="6CF61CD4" w14:textId="77777777" w:rsidR="000E20F9" w:rsidRDefault="000E20F9" w:rsidP="009D652E">
      <w:pPr>
        <w:pStyle w:val="NoSpacing"/>
        <w:rPr>
          <w:sz w:val="24"/>
          <w:szCs w:val="24"/>
        </w:rPr>
      </w:pPr>
    </w:p>
    <w:p w14:paraId="74C8BF54" w14:textId="1BA5EC03" w:rsidR="009D652E" w:rsidRDefault="009D652E" w:rsidP="009D652E">
      <w:pPr>
        <w:pStyle w:val="NoSpacing"/>
        <w:rPr>
          <w:sz w:val="24"/>
          <w:szCs w:val="24"/>
        </w:rPr>
      </w:pPr>
      <w:r w:rsidRPr="009D652E">
        <w:rPr>
          <w:sz w:val="24"/>
          <w:szCs w:val="24"/>
        </w:rPr>
        <w:t>Richardson, Samuel</w:t>
      </w:r>
      <w:r>
        <w:rPr>
          <w:sz w:val="24"/>
          <w:szCs w:val="24"/>
        </w:rPr>
        <w:t>,</w:t>
      </w:r>
      <w:r w:rsidRPr="009D652E">
        <w:rPr>
          <w:i/>
          <w:iCs/>
          <w:sz w:val="24"/>
          <w:szCs w:val="24"/>
        </w:rPr>
        <w:t xml:space="preserve"> </w:t>
      </w:r>
      <w:r w:rsidRPr="009D652E">
        <w:rPr>
          <w:i/>
          <w:iCs/>
          <w:sz w:val="24"/>
          <w:szCs w:val="24"/>
        </w:rPr>
        <w:t>Pamela, Or Virtue Rewarded</w:t>
      </w:r>
      <w:r w:rsidRPr="009D652E">
        <w:rPr>
          <w:sz w:val="24"/>
          <w:szCs w:val="24"/>
        </w:rPr>
        <w:t> (Adelaide: The University of Adelaide, 1740), &lt;https://ebooks.adelaide.edu.au/r/richardson/samuel/pamela/index.html&gt; [Accessed 14 January 2019].</w:t>
      </w:r>
    </w:p>
    <w:p w14:paraId="43900251" w14:textId="77777777" w:rsidR="000E20F9" w:rsidRDefault="000E20F9" w:rsidP="009D652E">
      <w:pPr>
        <w:pStyle w:val="NoSpacing"/>
        <w:rPr>
          <w:sz w:val="24"/>
          <w:szCs w:val="24"/>
        </w:rPr>
      </w:pPr>
    </w:p>
    <w:p w14:paraId="5460EDF4" w14:textId="06B5A510" w:rsidR="009D652E" w:rsidRDefault="009D652E" w:rsidP="009D652E">
      <w:pPr>
        <w:pStyle w:val="NoSpacing"/>
        <w:rPr>
          <w:sz w:val="24"/>
          <w:szCs w:val="24"/>
        </w:rPr>
      </w:pPr>
      <w:r w:rsidRPr="009D652E">
        <w:rPr>
          <w:sz w:val="24"/>
          <w:szCs w:val="24"/>
        </w:rPr>
        <w:t xml:space="preserve">Ruiz </w:t>
      </w:r>
      <w:proofErr w:type="spellStart"/>
      <w:r w:rsidRPr="009D652E">
        <w:rPr>
          <w:sz w:val="24"/>
          <w:szCs w:val="24"/>
        </w:rPr>
        <w:t>Moneva</w:t>
      </w:r>
      <w:proofErr w:type="spellEnd"/>
      <w:r w:rsidRPr="009D652E">
        <w:rPr>
          <w:sz w:val="24"/>
          <w:szCs w:val="24"/>
        </w:rPr>
        <w:t>, Maria-Angeles</w:t>
      </w:r>
      <w:r>
        <w:rPr>
          <w:sz w:val="24"/>
          <w:szCs w:val="24"/>
        </w:rPr>
        <w:t>,</w:t>
      </w:r>
      <w:r w:rsidRPr="009D652E">
        <w:rPr>
          <w:sz w:val="24"/>
          <w:szCs w:val="24"/>
        </w:rPr>
        <w:t xml:space="preserve"> ‘A </w:t>
      </w:r>
      <w:r w:rsidRPr="009D652E">
        <w:rPr>
          <w:i/>
          <w:sz w:val="24"/>
          <w:szCs w:val="24"/>
        </w:rPr>
        <w:t>Modest Proposal</w:t>
      </w:r>
      <w:r w:rsidRPr="009D652E">
        <w:rPr>
          <w:sz w:val="24"/>
          <w:szCs w:val="24"/>
        </w:rPr>
        <w:t xml:space="preserve"> in the Context of Swift’s </w:t>
      </w:r>
      <w:r w:rsidRPr="009D652E">
        <w:rPr>
          <w:i/>
          <w:sz w:val="24"/>
          <w:szCs w:val="24"/>
        </w:rPr>
        <w:t>Irish Tracts</w:t>
      </w:r>
      <w:r w:rsidRPr="009D652E">
        <w:rPr>
          <w:sz w:val="24"/>
          <w:szCs w:val="24"/>
        </w:rPr>
        <w:t xml:space="preserve">: A Relevance-Theoretic Study’, Cambridge Scholars Publishing, 2010, pp. 1-18 [Accessed 16/01/2019]. </w:t>
      </w:r>
    </w:p>
    <w:p w14:paraId="0189FCCE" w14:textId="77777777" w:rsidR="000E20F9" w:rsidRDefault="000E20F9" w:rsidP="009D652E">
      <w:pPr>
        <w:pStyle w:val="NoSpacing"/>
        <w:rPr>
          <w:sz w:val="24"/>
          <w:szCs w:val="24"/>
        </w:rPr>
      </w:pPr>
    </w:p>
    <w:p w14:paraId="25958DF9" w14:textId="7C571525" w:rsidR="009D652E" w:rsidRDefault="009D652E" w:rsidP="009D652E">
      <w:pPr>
        <w:pStyle w:val="NoSpacing"/>
        <w:rPr>
          <w:sz w:val="24"/>
          <w:szCs w:val="24"/>
        </w:rPr>
      </w:pPr>
      <w:proofErr w:type="spellStart"/>
      <w:r w:rsidRPr="009D652E">
        <w:rPr>
          <w:sz w:val="24"/>
          <w:szCs w:val="24"/>
        </w:rPr>
        <w:t>Solkin</w:t>
      </w:r>
      <w:proofErr w:type="spellEnd"/>
      <w:r w:rsidRPr="009D652E">
        <w:rPr>
          <w:sz w:val="24"/>
          <w:szCs w:val="24"/>
        </w:rPr>
        <w:t>, David H.</w:t>
      </w:r>
      <w:r>
        <w:rPr>
          <w:sz w:val="24"/>
          <w:szCs w:val="24"/>
        </w:rPr>
        <w:t>,</w:t>
      </w:r>
      <w:r w:rsidRPr="009D652E">
        <w:rPr>
          <w:sz w:val="24"/>
          <w:szCs w:val="24"/>
        </w:rPr>
        <w:t xml:space="preserve"> </w:t>
      </w:r>
      <w:r w:rsidRPr="009D652E">
        <w:rPr>
          <w:i/>
          <w:sz w:val="24"/>
          <w:szCs w:val="24"/>
        </w:rPr>
        <w:t>Painting for Money: The Visual Arts and the Public Sphere in Eighteenth-Century England</w:t>
      </w:r>
      <w:r w:rsidRPr="009D652E">
        <w:rPr>
          <w:sz w:val="24"/>
          <w:szCs w:val="24"/>
        </w:rPr>
        <w:t>, (New Haven: Yale UP, 1993)</w:t>
      </w:r>
    </w:p>
    <w:p w14:paraId="33D32D18" w14:textId="77777777" w:rsidR="000E20F9" w:rsidRDefault="000E20F9" w:rsidP="009D652E">
      <w:pPr>
        <w:pStyle w:val="NoSpacing"/>
        <w:rPr>
          <w:sz w:val="24"/>
          <w:szCs w:val="24"/>
        </w:rPr>
      </w:pPr>
    </w:p>
    <w:p w14:paraId="7574453F" w14:textId="0C5CC6A5" w:rsidR="009D652E" w:rsidRDefault="009D652E" w:rsidP="009D652E">
      <w:pPr>
        <w:pStyle w:val="NoSpacing"/>
        <w:rPr>
          <w:sz w:val="24"/>
          <w:szCs w:val="24"/>
        </w:rPr>
      </w:pPr>
      <w:r w:rsidRPr="009D652E">
        <w:rPr>
          <w:sz w:val="24"/>
          <w:szCs w:val="24"/>
        </w:rPr>
        <w:t>Sterne,</w:t>
      </w:r>
      <w:r>
        <w:rPr>
          <w:sz w:val="24"/>
          <w:szCs w:val="24"/>
        </w:rPr>
        <w:t xml:space="preserve"> Laurence,</w:t>
      </w:r>
      <w:r w:rsidRPr="009D652E">
        <w:rPr>
          <w:sz w:val="24"/>
          <w:szCs w:val="24"/>
        </w:rPr>
        <w:t> </w:t>
      </w:r>
      <w:r w:rsidRPr="009D652E">
        <w:rPr>
          <w:i/>
          <w:iCs/>
          <w:sz w:val="24"/>
          <w:szCs w:val="24"/>
        </w:rPr>
        <w:t xml:space="preserve">The Life </w:t>
      </w:r>
      <w:r w:rsidR="000E20F9">
        <w:rPr>
          <w:i/>
          <w:iCs/>
          <w:sz w:val="24"/>
          <w:szCs w:val="24"/>
        </w:rPr>
        <w:t>a</w:t>
      </w:r>
      <w:r w:rsidRPr="009D652E">
        <w:rPr>
          <w:i/>
          <w:iCs/>
          <w:sz w:val="24"/>
          <w:szCs w:val="24"/>
        </w:rPr>
        <w:t xml:space="preserve">nd Opinions </w:t>
      </w:r>
      <w:r w:rsidR="000E20F9">
        <w:rPr>
          <w:i/>
          <w:iCs/>
          <w:sz w:val="24"/>
          <w:szCs w:val="24"/>
        </w:rPr>
        <w:t>o</w:t>
      </w:r>
      <w:r w:rsidRPr="009D652E">
        <w:rPr>
          <w:i/>
          <w:iCs/>
          <w:sz w:val="24"/>
          <w:szCs w:val="24"/>
        </w:rPr>
        <w:t>f Tristram Shandy, Gentleman</w:t>
      </w:r>
      <w:r w:rsidRPr="009D652E">
        <w:rPr>
          <w:sz w:val="24"/>
          <w:szCs w:val="24"/>
        </w:rPr>
        <w:t> (Adelaide: The University of Adelaide, 1759),</w:t>
      </w:r>
      <w:r w:rsidRPr="009D652E">
        <w:rPr>
          <w:b/>
          <w:bCs/>
          <w:sz w:val="24"/>
          <w:szCs w:val="24"/>
        </w:rPr>
        <w:t xml:space="preserve"> </w:t>
      </w:r>
      <w:r w:rsidRPr="009D652E">
        <w:rPr>
          <w:sz w:val="24"/>
          <w:szCs w:val="24"/>
        </w:rPr>
        <w:t>&lt;https://ebooks.adelaide.edu.au/s/sterne/laurence/s83l/index.html&gt; [Accessed 16 January 2019].</w:t>
      </w:r>
    </w:p>
    <w:p w14:paraId="573EE60C" w14:textId="77777777" w:rsidR="000E20F9" w:rsidRPr="009D652E" w:rsidRDefault="000E20F9" w:rsidP="009D652E">
      <w:pPr>
        <w:pStyle w:val="NoSpacing"/>
        <w:rPr>
          <w:sz w:val="24"/>
          <w:szCs w:val="24"/>
        </w:rPr>
      </w:pPr>
    </w:p>
    <w:p w14:paraId="08918025" w14:textId="71E95FBE" w:rsidR="009D652E" w:rsidRDefault="009D652E" w:rsidP="009D652E">
      <w:pPr>
        <w:pStyle w:val="NoSpacing"/>
        <w:rPr>
          <w:sz w:val="24"/>
          <w:szCs w:val="24"/>
        </w:rPr>
      </w:pPr>
      <w:r w:rsidRPr="009D652E">
        <w:rPr>
          <w:sz w:val="24"/>
          <w:szCs w:val="24"/>
        </w:rPr>
        <w:t>Swift, Jonathan</w:t>
      </w:r>
      <w:r>
        <w:rPr>
          <w:sz w:val="24"/>
          <w:szCs w:val="24"/>
        </w:rPr>
        <w:t>,</w:t>
      </w:r>
      <w:r w:rsidRPr="009D652E">
        <w:rPr>
          <w:i/>
          <w:iCs/>
          <w:sz w:val="24"/>
          <w:szCs w:val="24"/>
        </w:rPr>
        <w:t xml:space="preserve"> </w:t>
      </w:r>
      <w:r w:rsidRPr="009D652E">
        <w:rPr>
          <w:i/>
          <w:iCs/>
          <w:sz w:val="24"/>
          <w:szCs w:val="24"/>
        </w:rPr>
        <w:t xml:space="preserve">A Modest Proposal for Preventing the Children of Poor People in Ireland, From Being a Burden on Their Parents or Country, and for Making Them Beneficial to the </w:t>
      </w:r>
      <w:proofErr w:type="spellStart"/>
      <w:r w:rsidRPr="009D652E">
        <w:rPr>
          <w:i/>
          <w:iCs/>
          <w:sz w:val="24"/>
          <w:szCs w:val="24"/>
        </w:rPr>
        <w:t>Publick</w:t>
      </w:r>
      <w:proofErr w:type="spellEnd"/>
      <w:r w:rsidRPr="009D652E">
        <w:rPr>
          <w:i/>
          <w:iCs/>
          <w:sz w:val="24"/>
          <w:szCs w:val="24"/>
        </w:rPr>
        <w:t xml:space="preserve">, </w:t>
      </w:r>
      <w:r w:rsidRPr="009D652E">
        <w:rPr>
          <w:sz w:val="24"/>
          <w:szCs w:val="24"/>
        </w:rPr>
        <w:t>(Adelaide: The University of Adelaide, 1729), &lt;https://ebooks.adelaide.edu.au/s/swift/jonathan/s97m/&gt; [Accessed 16 January 2019].</w:t>
      </w:r>
    </w:p>
    <w:p w14:paraId="7BFE9D67" w14:textId="77777777" w:rsidR="000E20F9" w:rsidRDefault="000E20F9" w:rsidP="009D652E">
      <w:pPr>
        <w:pStyle w:val="NoSpacing"/>
        <w:rPr>
          <w:sz w:val="24"/>
          <w:szCs w:val="24"/>
        </w:rPr>
      </w:pPr>
    </w:p>
    <w:p w14:paraId="50EDC177" w14:textId="4CC71C31" w:rsidR="009D652E" w:rsidRDefault="009D652E" w:rsidP="009D652E">
      <w:pPr>
        <w:pStyle w:val="NoSpacing"/>
        <w:rPr>
          <w:sz w:val="24"/>
          <w:szCs w:val="24"/>
        </w:rPr>
      </w:pPr>
      <w:r w:rsidRPr="009D652E">
        <w:rPr>
          <w:sz w:val="24"/>
          <w:szCs w:val="24"/>
        </w:rPr>
        <w:t>Watt, Ian</w:t>
      </w:r>
      <w:r>
        <w:rPr>
          <w:sz w:val="24"/>
          <w:szCs w:val="24"/>
        </w:rPr>
        <w:t>,</w:t>
      </w:r>
      <w:r w:rsidRPr="009D652E">
        <w:rPr>
          <w:sz w:val="24"/>
          <w:szCs w:val="24"/>
        </w:rPr>
        <w:t xml:space="preserve"> “Defoe And Richardson On Homer: A Study of the Relation of Novel and Epic in the Early Eighteenth Century”, </w:t>
      </w:r>
      <w:r w:rsidRPr="009D652E">
        <w:rPr>
          <w:i/>
          <w:iCs/>
          <w:sz w:val="24"/>
          <w:szCs w:val="24"/>
        </w:rPr>
        <w:t xml:space="preserve">The Review of English Studies, </w:t>
      </w:r>
      <w:r w:rsidRPr="009D652E">
        <w:rPr>
          <w:iCs/>
          <w:sz w:val="24"/>
          <w:szCs w:val="24"/>
        </w:rPr>
        <w:t>Oxford University Press</w:t>
      </w:r>
      <w:r w:rsidRPr="009D652E">
        <w:rPr>
          <w:sz w:val="24"/>
          <w:szCs w:val="24"/>
        </w:rPr>
        <w:t xml:space="preserve">, 3.12 (1952), </w:t>
      </w:r>
      <w:r w:rsidR="000E20F9">
        <w:rPr>
          <w:sz w:val="24"/>
          <w:szCs w:val="24"/>
        </w:rPr>
        <w:t xml:space="preserve">pp. </w:t>
      </w:r>
      <w:r w:rsidRPr="009D652E">
        <w:rPr>
          <w:sz w:val="24"/>
          <w:szCs w:val="24"/>
        </w:rPr>
        <w:t xml:space="preserve">325-340 &lt;http://www.jstor.org/stable/510847&gt; [Accessed 14 January 2019].  </w:t>
      </w:r>
    </w:p>
    <w:p w14:paraId="3A8430F6" w14:textId="77777777" w:rsidR="000E20F9" w:rsidRDefault="000E20F9" w:rsidP="009D652E">
      <w:pPr>
        <w:pStyle w:val="NoSpacing"/>
        <w:rPr>
          <w:sz w:val="24"/>
          <w:szCs w:val="24"/>
        </w:rPr>
      </w:pPr>
    </w:p>
    <w:p w14:paraId="4C23CAA5" w14:textId="0D91697B" w:rsidR="009D652E" w:rsidRDefault="009D652E" w:rsidP="002E0181">
      <w:pPr>
        <w:pStyle w:val="NoSpacing"/>
        <w:rPr>
          <w:sz w:val="24"/>
          <w:szCs w:val="24"/>
        </w:rPr>
      </w:pPr>
      <w:r w:rsidRPr="009D652E">
        <w:rPr>
          <w:sz w:val="24"/>
          <w:szCs w:val="24"/>
        </w:rPr>
        <w:t>Wikipedia, </w:t>
      </w:r>
      <w:r w:rsidRPr="009D652E">
        <w:rPr>
          <w:i/>
          <w:iCs/>
          <w:sz w:val="24"/>
          <w:szCs w:val="24"/>
        </w:rPr>
        <w:t xml:space="preserve">Cover For 1741 Edition </w:t>
      </w:r>
      <w:r>
        <w:rPr>
          <w:i/>
          <w:iCs/>
          <w:sz w:val="24"/>
          <w:szCs w:val="24"/>
        </w:rPr>
        <w:t>o</w:t>
      </w:r>
      <w:r w:rsidRPr="009D652E">
        <w:rPr>
          <w:i/>
          <w:iCs/>
          <w:sz w:val="24"/>
          <w:szCs w:val="24"/>
        </w:rPr>
        <w:t>f Samuel Richardson's "Pamela, Or Virtue Rewarded" (1740).</w:t>
      </w:r>
      <w:r w:rsidRPr="009D652E">
        <w:rPr>
          <w:sz w:val="24"/>
          <w:szCs w:val="24"/>
        </w:rPr>
        <w:t xml:space="preserve">, 2008 </w:t>
      </w:r>
      <w:r w:rsidRPr="009D652E">
        <w:rPr>
          <w:sz w:val="24"/>
          <w:szCs w:val="24"/>
        </w:rPr>
        <w:lastRenderedPageBreak/>
        <w:t>&lt;https://en.wikipedia.org/wiki/Pamela;_or,_Virtue_Rewarded#/media/File:Richardson_pamela_1741.jpg&gt; [Accessed 14 January 2019].</w:t>
      </w:r>
    </w:p>
    <w:p w14:paraId="1E8859D2" w14:textId="77777777" w:rsidR="000E20F9" w:rsidRPr="004F5728" w:rsidRDefault="000E20F9" w:rsidP="002E0181">
      <w:pPr>
        <w:pStyle w:val="NoSpacing"/>
        <w:rPr>
          <w:sz w:val="24"/>
          <w:szCs w:val="24"/>
        </w:rPr>
      </w:pPr>
    </w:p>
    <w:p w14:paraId="142202AC" w14:textId="77777777" w:rsidR="009D652E" w:rsidRDefault="009D652E" w:rsidP="009D652E">
      <w:pPr>
        <w:pStyle w:val="NoSpacing"/>
        <w:rPr>
          <w:sz w:val="24"/>
          <w:szCs w:val="24"/>
        </w:rPr>
      </w:pPr>
      <w:r w:rsidRPr="009D652E">
        <w:rPr>
          <w:sz w:val="24"/>
          <w:szCs w:val="24"/>
        </w:rPr>
        <w:t>Williams</w:t>
      </w:r>
      <w:r>
        <w:rPr>
          <w:sz w:val="24"/>
          <w:szCs w:val="24"/>
        </w:rPr>
        <w:t>,</w:t>
      </w:r>
      <w:r w:rsidRPr="009D652E">
        <w:rPr>
          <w:sz w:val="24"/>
          <w:szCs w:val="24"/>
        </w:rPr>
        <w:t xml:space="preserve"> </w:t>
      </w:r>
      <w:r w:rsidRPr="009D652E">
        <w:rPr>
          <w:sz w:val="24"/>
          <w:szCs w:val="24"/>
        </w:rPr>
        <w:t>Jeffrey, ‘Narrative of Narrative (</w:t>
      </w:r>
      <w:r w:rsidRPr="009D652E">
        <w:rPr>
          <w:i/>
          <w:sz w:val="24"/>
          <w:szCs w:val="24"/>
        </w:rPr>
        <w:t>Tristram Shandy</w:t>
      </w:r>
      <w:r w:rsidRPr="009D652E">
        <w:rPr>
          <w:sz w:val="24"/>
          <w:szCs w:val="24"/>
        </w:rPr>
        <w:t>), MLN, Vol. 105, No. 5, Comparative Literature, “&lt;http://www.jstor.org/stable/2905166&gt; [Accessed 16/01.2019]</w:t>
      </w:r>
    </w:p>
    <w:sectPr w:rsidR="009D652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FCD471" w14:textId="77777777" w:rsidR="008971E7" w:rsidRDefault="008971E7" w:rsidP="004D3C1C">
      <w:pPr>
        <w:spacing w:after="0" w:line="240" w:lineRule="auto"/>
      </w:pPr>
      <w:r>
        <w:separator/>
      </w:r>
    </w:p>
  </w:endnote>
  <w:endnote w:type="continuationSeparator" w:id="0">
    <w:p w14:paraId="734CBD48" w14:textId="77777777" w:rsidR="008971E7" w:rsidRDefault="008971E7" w:rsidP="004D3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98212D" w14:textId="77777777" w:rsidR="008971E7" w:rsidRDefault="008971E7" w:rsidP="004D3C1C">
      <w:pPr>
        <w:spacing w:after="0" w:line="240" w:lineRule="auto"/>
      </w:pPr>
      <w:r>
        <w:separator/>
      </w:r>
    </w:p>
  </w:footnote>
  <w:footnote w:type="continuationSeparator" w:id="0">
    <w:p w14:paraId="39A0B409" w14:textId="77777777" w:rsidR="008971E7" w:rsidRDefault="008971E7" w:rsidP="004D3C1C">
      <w:pPr>
        <w:spacing w:after="0" w:line="240" w:lineRule="auto"/>
      </w:pPr>
      <w:r>
        <w:continuationSeparator/>
      </w:r>
    </w:p>
  </w:footnote>
  <w:footnote w:id="1">
    <w:p w14:paraId="347D43E6" w14:textId="1CF06D99" w:rsidR="003765ED" w:rsidRDefault="003765ED">
      <w:pPr>
        <w:pStyle w:val="FootnoteText"/>
      </w:pPr>
      <w:r>
        <w:rPr>
          <w:rStyle w:val="FootnoteReference"/>
        </w:rPr>
        <w:footnoteRef/>
      </w:r>
      <w:r>
        <w:t xml:space="preserve"> </w:t>
      </w:r>
      <w:bookmarkStart w:id="1" w:name="_Hlk535755542"/>
      <w:r w:rsidRPr="004D3C1C">
        <w:t xml:space="preserve">Josephine McDonagh, </w:t>
      </w:r>
      <w:r w:rsidRPr="004D3C1C">
        <w:rPr>
          <w:i/>
        </w:rPr>
        <w:t>Child Murder and British Culture</w:t>
      </w:r>
      <w:r w:rsidRPr="004D3C1C">
        <w:t xml:space="preserve">, 1720-1900 </w:t>
      </w:r>
      <w:r>
        <w:t>(</w:t>
      </w:r>
      <w:r w:rsidRPr="004D3C1C">
        <w:t>Cambridge: CUP, 2003</w:t>
      </w:r>
      <w:r>
        <w:t>)</w:t>
      </w:r>
    </w:p>
  </w:footnote>
  <w:footnote w:id="2">
    <w:p w14:paraId="03158D41" w14:textId="58153FB5" w:rsidR="003765ED" w:rsidRDefault="003765ED">
      <w:pPr>
        <w:pStyle w:val="FootnoteText"/>
      </w:pPr>
      <w:r>
        <w:rPr>
          <w:rStyle w:val="FootnoteReference"/>
        </w:rPr>
        <w:footnoteRef/>
      </w:r>
      <w:r>
        <w:t xml:space="preserve"> See more - </w:t>
      </w:r>
      <w:r w:rsidRPr="00431E3A">
        <w:t xml:space="preserve">David H. </w:t>
      </w:r>
      <w:proofErr w:type="spellStart"/>
      <w:r w:rsidRPr="00431E3A">
        <w:t>Solkin</w:t>
      </w:r>
      <w:proofErr w:type="spellEnd"/>
      <w:r w:rsidRPr="00431E3A">
        <w:t xml:space="preserve">, </w:t>
      </w:r>
      <w:r w:rsidRPr="00431E3A">
        <w:rPr>
          <w:i/>
        </w:rPr>
        <w:t>Painting for Money: The Visual Arts and the Public Sphere in Eighteenth-Century England</w:t>
      </w:r>
      <w:r w:rsidRPr="00431E3A">
        <w:t>, (New Haven: Yale UP, 1993)</w:t>
      </w:r>
    </w:p>
  </w:footnote>
  <w:footnote w:id="3">
    <w:p w14:paraId="3F8250BC" w14:textId="417EEA5F" w:rsidR="003765ED" w:rsidRDefault="003765ED">
      <w:pPr>
        <w:pStyle w:val="FootnoteText"/>
      </w:pPr>
      <w:r>
        <w:rPr>
          <w:rStyle w:val="FootnoteReference"/>
        </w:rPr>
        <w:footnoteRef/>
      </w:r>
      <w:r>
        <w:t xml:space="preserve"> </w:t>
      </w:r>
      <w:r w:rsidRPr="00646EEC">
        <w:t xml:space="preserve">Peter M. Briggs, </w:t>
      </w:r>
      <w:bookmarkStart w:id="2" w:name="_Hlk535754748"/>
      <w:r w:rsidRPr="00646EEC">
        <w:t>‘Locke’s “Essay” and the Tentativeness of “Tristram Shandy”’</w:t>
      </w:r>
      <w:bookmarkEnd w:id="2"/>
      <w:r w:rsidRPr="00646EEC">
        <w:t xml:space="preserve"> Studies in Philology, Vol. 82, No. 4 (Autumn, 1985), pp. 498-520 </w:t>
      </w:r>
      <w:r w:rsidR="008C4D82">
        <w:t>&lt;</w:t>
      </w:r>
      <w:r w:rsidRPr="00646EEC">
        <w:t>http://www.jstor.org/stable/4174225</w:t>
      </w:r>
      <w:r w:rsidR="008C4D82">
        <w:t>&gt;</w:t>
      </w:r>
    </w:p>
  </w:footnote>
  <w:footnote w:id="4">
    <w:p w14:paraId="3F6CF74A" w14:textId="33E85DD0" w:rsidR="003765ED" w:rsidRDefault="003765ED">
      <w:pPr>
        <w:pStyle w:val="FootnoteText"/>
      </w:pPr>
      <w:r>
        <w:rPr>
          <w:rStyle w:val="FootnoteReference"/>
        </w:rPr>
        <w:footnoteRef/>
      </w:r>
      <w:r>
        <w:t xml:space="preserve"> </w:t>
      </w:r>
      <w:r w:rsidRPr="00FA5C63">
        <w:rPr>
          <w:szCs w:val="24"/>
        </w:rPr>
        <w:t xml:space="preserve">Ian Watt, </w:t>
      </w:r>
      <w:r w:rsidR="00A067C0">
        <w:rPr>
          <w:szCs w:val="24"/>
        </w:rPr>
        <w:t>“</w:t>
      </w:r>
      <w:r w:rsidRPr="00FA5C63">
        <w:rPr>
          <w:szCs w:val="24"/>
        </w:rPr>
        <w:t>Defoe And Richardson On Homer: A Study of the Relation of Novel and Epic in the Early Eighteenth Century</w:t>
      </w:r>
      <w:r w:rsidR="00A067C0">
        <w:rPr>
          <w:szCs w:val="24"/>
        </w:rPr>
        <w:t>”</w:t>
      </w:r>
      <w:r w:rsidRPr="00FA5C63">
        <w:rPr>
          <w:szCs w:val="24"/>
        </w:rPr>
        <w:t>, </w:t>
      </w:r>
      <w:r w:rsidRPr="00FA5C63">
        <w:rPr>
          <w:i/>
          <w:iCs/>
          <w:szCs w:val="24"/>
        </w:rPr>
        <w:t xml:space="preserve">The Review of English Studies, </w:t>
      </w:r>
      <w:r w:rsidRPr="00FA5C63">
        <w:rPr>
          <w:iCs/>
          <w:szCs w:val="24"/>
        </w:rPr>
        <w:t>Oxford University Press</w:t>
      </w:r>
      <w:r w:rsidRPr="00FA5C63">
        <w:rPr>
          <w:szCs w:val="24"/>
        </w:rPr>
        <w:t xml:space="preserve">, 3.12 (1952), 325-340 &lt;http://www.jstor.org/stable/510847&gt; [Accessed 14 January 2019].  </w:t>
      </w:r>
    </w:p>
  </w:footnote>
  <w:footnote w:id="5">
    <w:p w14:paraId="6D768822" w14:textId="1D44A4AE" w:rsidR="003765ED" w:rsidRDefault="003765ED" w:rsidP="00891C0B">
      <w:pPr>
        <w:pStyle w:val="FootnoteText"/>
      </w:pPr>
      <w:r>
        <w:rPr>
          <w:rStyle w:val="FootnoteReference"/>
        </w:rPr>
        <w:footnoteRef/>
      </w:r>
      <w:r>
        <w:t xml:space="preserve"> </w:t>
      </w:r>
      <w:r w:rsidRPr="00FA5C63">
        <w:t xml:space="preserve">Raymond F. Hilliard, </w:t>
      </w:r>
      <w:r w:rsidR="00A067C0">
        <w:t>“</w:t>
      </w:r>
      <w:r w:rsidRPr="00FA5C63">
        <w:t>Eighteenth-Century Studies</w:t>
      </w:r>
      <w:r w:rsidR="00A067C0">
        <w:t>”</w:t>
      </w:r>
      <w:r w:rsidRPr="00FA5C63">
        <w:t>, The John Hopkins University Press, 22.4 (1989), 584-589 &lt;http://www.jstor.org/stable/2739086&gt; [Accessed 14 January 2019].</w:t>
      </w:r>
    </w:p>
  </w:footnote>
  <w:footnote w:id="6">
    <w:p w14:paraId="4F53DF68" w14:textId="20672E99" w:rsidR="003765ED" w:rsidRDefault="003765ED">
      <w:pPr>
        <w:pStyle w:val="FootnoteText"/>
      </w:pPr>
      <w:r>
        <w:rPr>
          <w:rStyle w:val="FootnoteReference"/>
        </w:rPr>
        <w:footnoteRef/>
      </w:r>
      <w:r>
        <w:t xml:space="preserve"> </w:t>
      </w:r>
      <w:bookmarkStart w:id="3" w:name="_Hlk535755576"/>
      <w:r w:rsidR="008C4D82" w:rsidRPr="008C4D82">
        <w:t>Clara Reeve, </w:t>
      </w:r>
      <w:r w:rsidR="008C4D82" w:rsidRPr="008C4D82">
        <w:rPr>
          <w:i/>
          <w:iCs/>
        </w:rPr>
        <w:t xml:space="preserve">The Progress </w:t>
      </w:r>
      <w:r w:rsidR="00D72DE7" w:rsidRPr="008C4D82">
        <w:rPr>
          <w:i/>
          <w:iCs/>
        </w:rPr>
        <w:t>of</w:t>
      </w:r>
      <w:r w:rsidR="008C4D82" w:rsidRPr="008C4D82">
        <w:rPr>
          <w:i/>
          <w:iCs/>
        </w:rPr>
        <w:t xml:space="preserve"> Romance</w:t>
      </w:r>
      <w:r w:rsidR="00A20C64" w:rsidRPr="008C4D82">
        <w:t xml:space="preserve"> </w:t>
      </w:r>
      <w:r w:rsidR="008C4D82" w:rsidRPr="008C4D82">
        <w:t>(London: Gale ECCO, 2010).</w:t>
      </w:r>
    </w:p>
  </w:footnote>
  <w:footnote w:id="7">
    <w:p w14:paraId="66424B3C" w14:textId="15CA6EE2" w:rsidR="00577DD0" w:rsidRDefault="00577DD0">
      <w:pPr>
        <w:pStyle w:val="FootnoteText"/>
      </w:pPr>
      <w:r>
        <w:rPr>
          <w:rStyle w:val="FootnoteReference"/>
        </w:rPr>
        <w:footnoteRef/>
      </w:r>
      <w:r>
        <w:t xml:space="preserve"> </w:t>
      </w:r>
      <w:r w:rsidRPr="00577DD0">
        <w:t>Samuel Richardson, </w:t>
      </w:r>
      <w:r w:rsidRPr="00577DD0">
        <w:rPr>
          <w:i/>
          <w:iCs/>
        </w:rPr>
        <w:t>Pamela, Or Virtue Rewarded</w:t>
      </w:r>
      <w:r w:rsidRPr="00577DD0">
        <w:t> (Adelaide: The University of Adelaide, 1740)</w:t>
      </w:r>
      <w:r>
        <w:t>, letter 47.</w:t>
      </w:r>
      <w:r w:rsidRPr="00577DD0">
        <w:t xml:space="preserve"> &lt;https://ebooks.adelaide.edu.au/r/richardson/samuel/pamela/index.html&gt; [Accessed 14 January 2019].</w:t>
      </w:r>
    </w:p>
  </w:footnote>
  <w:footnote w:id="8">
    <w:p w14:paraId="22CCCC8E" w14:textId="72C98CF0" w:rsidR="003765ED" w:rsidRDefault="003765ED">
      <w:pPr>
        <w:pStyle w:val="FootnoteText"/>
      </w:pPr>
      <w:r>
        <w:rPr>
          <w:rStyle w:val="FootnoteReference"/>
        </w:rPr>
        <w:footnoteRef/>
      </w:r>
      <w:r>
        <w:t xml:space="preserve"> Hilliard</w:t>
      </w:r>
      <w:r w:rsidR="00A067C0">
        <w:t>, “Eighteenth-Century Studies”</w:t>
      </w:r>
    </w:p>
  </w:footnote>
  <w:footnote w:id="9">
    <w:p w14:paraId="09859EBB" w14:textId="4CB882D7" w:rsidR="00577DD0" w:rsidRDefault="00577DD0">
      <w:pPr>
        <w:pStyle w:val="FootnoteText"/>
      </w:pPr>
      <w:r>
        <w:rPr>
          <w:rStyle w:val="FootnoteReference"/>
        </w:rPr>
        <w:footnoteRef/>
      </w:r>
      <w:r>
        <w:t xml:space="preserve"> </w:t>
      </w:r>
      <w:bookmarkStart w:id="4" w:name="_Hlk535755593"/>
      <w:r w:rsidR="009D652E" w:rsidRPr="009D652E">
        <w:t>Wikipedia, </w:t>
      </w:r>
      <w:r w:rsidR="009D652E" w:rsidRPr="009D652E">
        <w:rPr>
          <w:i/>
          <w:iCs/>
        </w:rPr>
        <w:t xml:space="preserve">Cover For 1741 Edition </w:t>
      </w:r>
      <w:r w:rsidR="009D652E">
        <w:rPr>
          <w:i/>
          <w:iCs/>
        </w:rPr>
        <w:t>o</w:t>
      </w:r>
      <w:r w:rsidR="009D652E" w:rsidRPr="009D652E">
        <w:rPr>
          <w:i/>
          <w:iCs/>
        </w:rPr>
        <w:t>f Samuel Richardson's "Pamela, Or Virtue Rewarded" (1740).</w:t>
      </w:r>
      <w:r w:rsidR="009D652E" w:rsidRPr="009D652E">
        <w:t>, 2008 &lt;https://en.wikipedia.org/wiki/Pamela;_or,_Virtue_Rewarded#/media/File:Richardson_pamela_1741.jpg&gt; [Accessed 14 January 2019].</w:t>
      </w:r>
    </w:p>
    <w:bookmarkEnd w:id="4"/>
  </w:footnote>
  <w:footnote w:id="10">
    <w:p w14:paraId="51FCBED8" w14:textId="668EDEBD" w:rsidR="00577DD0" w:rsidRDefault="00577DD0">
      <w:pPr>
        <w:pStyle w:val="FootnoteText"/>
      </w:pPr>
      <w:r>
        <w:rPr>
          <w:rStyle w:val="FootnoteReference"/>
        </w:rPr>
        <w:footnoteRef/>
      </w:r>
      <w:r>
        <w:t xml:space="preserve"> Richardson</w:t>
      </w:r>
      <w:r w:rsidRPr="00A067C0">
        <w:rPr>
          <w:i/>
        </w:rPr>
        <w:t>, Pamela</w:t>
      </w:r>
      <w:r>
        <w:t xml:space="preserve">, Letter </w:t>
      </w:r>
      <w:r w:rsidR="008315C9">
        <w:t>102</w:t>
      </w:r>
    </w:p>
  </w:footnote>
  <w:footnote w:id="11">
    <w:p w14:paraId="3B5B3FE2" w14:textId="79387AD0" w:rsidR="008315C9" w:rsidRDefault="008315C9">
      <w:pPr>
        <w:pStyle w:val="FootnoteText"/>
      </w:pPr>
      <w:r>
        <w:rPr>
          <w:rStyle w:val="FootnoteReference"/>
        </w:rPr>
        <w:footnoteRef/>
      </w:r>
      <w:r>
        <w:t xml:space="preserve"> Richardson, </w:t>
      </w:r>
      <w:r w:rsidRPr="00A067C0">
        <w:rPr>
          <w:i/>
        </w:rPr>
        <w:t>Pamela</w:t>
      </w:r>
      <w:r>
        <w:t>, Letter 1</w:t>
      </w:r>
    </w:p>
  </w:footnote>
  <w:footnote w:id="12">
    <w:p w14:paraId="6B893666" w14:textId="35A08934" w:rsidR="008315C9" w:rsidRDefault="008315C9">
      <w:pPr>
        <w:pStyle w:val="FootnoteText"/>
      </w:pPr>
      <w:r>
        <w:rPr>
          <w:rStyle w:val="FootnoteReference"/>
        </w:rPr>
        <w:footnoteRef/>
      </w:r>
      <w:r>
        <w:t xml:space="preserve"> Richardson</w:t>
      </w:r>
      <w:r w:rsidRPr="00A067C0">
        <w:rPr>
          <w:i/>
        </w:rPr>
        <w:t>, Pamela</w:t>
      </w:r>
      <w:r>
        <w:t>, Letter 16</w:t>
      </w:r>
    </w:p>
  </w:footnote>
  <w:footnote w:id="13">
    <w:p w14:paraId="009F9C06" w14:textId="6035E89C" w:rsidR="003765ED" w:rsidRDefault="003765ED">
      <w:pPr>
        <w:pStyle w:val="FootnoteText"/>
      </w:pPr>
      <w:r>
        <w:rPr>
          <w:rStyle w:val="FootnoteReference"/>
        </w:rPr>
        <w:footnoteRef/>
      </w:r>
      <w:r>
        <w:t xml:space="preserve"> </w:t>
      </w:r>
      <w:bookmarkStart w:id="5" w:name="_Hlk535755609"/>
      <w:r w:rsidRPr="001C4AE4">
        <w:t>Sheila C.</w:t>
      </w:r>
      <w:r>
        <w:t xml:space="preserve"> </w:t>
      </w:r>
      <w:r w:rsidRPr="001C4AE4">
        <w:t xml:space="preserve">Conboy, ‘Fabric and Fabrication in Richardson’s </w:t>
      </w:r>
      <w:r w:rsidRPr="001C4AE4">
        <w:rPr>
          <w:i/>
          <w:iCs/>
        </w:rPr>
        <w:t xml:space="preserve">Pamela’ ELH, </w:t>
      </w:r>
      <w:r w:rsidRPr="001C4AE4">
        <w:t>54,</w:t>
      </w:r>
      <w:r w:rsidRPr="001C4AE4">
        <w:rPr>
          <w:i/>
          <w:iCs/>
        </w:rPr>
        <w:t xml:space="preserve"> </w:t>
      </w:r>
      <w:r w:rsidRPr="001C4AE4">
        <w:t>1987: 81-96</w:t>
      </w:r>
      <w:bookmarkEnd w:id="5"/>
    </w:p>
  </w:footnote>
  <w:footnote w:id="14">
    <w:p w14:paraId="6682D268" w14:textId="22078204" w:rsidR="005202E4" w:rsidRDefault="005202E4">
      <w:pPr>
        <w:pStyle w:val="FootnoteText"/>
      </w:pPr>
      <w:r>
        <w:rPr>
          <w:rStyle w:val="FootnoteReference"/>
        </w:rPr>
        <w:footnoteRef/>
      </w:r>
      <w:r>
        <w:t xml:space="preserve"> </w:t>
      </w:r>
      <w:r w:rsidRPr="005202E4">
        <w:t>Jonathan Swift, </w:t>
      </w:r>
      <w:r w:rsidRPr="005202E4">
        <w:rPr>
          <w:i/>
          <w:iCs/>
        </w:rPr>
        <w:t>A Modest Proposal</w:t>
      </w:r>
      <w:r>
        <w:rPr>
          <w:i/>
          <w:iCs/>
        </w:rPr>
        <w:t xml:space="preserve"> f</w:t>
      </w:r>
      <w:r w:rsidRPr="005202E4">
        <w:rPr>
          <w:i/>
          <w:iCs/>
        </w:rPr>
        <w:t>or Preventing</w:t>
      </w:r>
      <w:r>
        <w:rPr>
          <w:i/>
          <w:iCs/>
        </w:rPr>
        <w:t xml:space="preserve"> t</w:t>
      </w:r>
      <w:r w:rsidRPr="005202E4">
        <w:rPr>
          <w:i/>
          <w:iCs/>
        </w:rPr>
        <w:t xml:space="preserve">he Children </w:t>
      </w:r>
      <w:r>
        <w:rPr>
          <w:i/>
          <w:iCs/>
        </w:rPr>
        <w:t>o</w:t>
      </w:r>
      <w:r w:rsidRPr="005202E4">
        <w:rPr>
          <w:i/>
          <w:iCs/>
        </w:rPr>
        <w:t xml:space="preserve">f Poor People </w:t>
      </w:r>
      <w:r w:rsidR="00A067C0">
        <w:rPr>
          <w:i/>
          <w:iCs/>
        </w:rPr>
        <w:t>i</w:t>
      </w:r>
      <w:r w:rsidRPr="005202E4">
        <w:rPr>
          <w:i/>
          <w:iCs/>
        </w:rPr>
        <w:t xml:space="preserve">n Ireland, From Being </w:t>
      </w:r>
      <w:r w:rsidR="00A067C0">
        <w:rPr>
          <w:i/>
          <w:iCs/>
        </w:rPr>
        <w:t>a</w:t>
      </w:r>
      <w:r w:rsidRPr="005202E4">
        <w:rPr>
          <w:i/>
          <w:iCs/>
        </w:rPr>
        <w:t xml:space="preserve"> Burden </w:t>
      </w:r>
      <w:r w:rsidR="00A067C0">
        <w:rPr>
          <w:i/>
          <w:iCs/>
        </w:rPr>
        <w:t>o</w:t>
      </w:r>
      <w:r w:rsidRPr="005202E4">
        <w:rPr>
          <w:i/>
          <w:iCs/>
        </w:rPr>
        <w:t>n Their Parents</w:t>
      </w:r>
      <w:r w:rsidR="00A067C0">
        <w:rPr>
          <w:i/>
          <w:iCs/>
        </w:rPr>
        <w:t xml:space="preserve"> o</w:t>
      </w:r>
      <w:r w:rsidRPr="005202E4">
        <w:rPr>
          <w:i/>
          <w:iCs/>
        </w:rPr>
        <w:t xml:space="preserve">r Country, </w:t>
      </w:r>
      <w:r w:rsidR="00A067C0">
        <w:rPr>
          <w:i/>
          <w:iCs/>
        </w:rPr>
        <w:t>a</w:t>
      </w:r>
      <w:r w:rsidRPr="005202E4">
        <w:rPr>
          <w:i/>
          <w:iCs/>
        </w:rPr>
        <w:t xml:space="preserve">nd </w:t>
      </w:r>
      <w:r w:rsidR="00A067C0">
        <w:rPr>
          <w:i/>
          <w:iCs/>
        </w:rPr>
        <w:t>f</w:t>
      </w:r>
      <w:r w:rsidRPr="005202E4">
        <w:rPr>
          <w:i/>
          <w:iCs/>
        </w:rPr>
        <w:t xml:space="preserve">or Making Them Beneficial </w:t>
      </w:r>
      <w:r w:rsidR="00A067C0">
        <w:rPr>
          <w:i/>
          <w:iCs/>
        </w:rPr>
        <w:t>t</w:t>
      </w:r>
      <w:r w:rsidRPr="005202E4">
        <w:rPr>
          <w:i/>
          <w:iCs/>
        </w:rPr>
        <w:t xml:space="preserve">o </w:t>
      </w:r>
      <w:r w:rsidR="00A067C0">
        <w:rPr>
          <w:i/>
          <w:iCs/>
        </w:rPr>
        <w:t>t</w:t>
      </w:r>
      <w:r w:rsidRPr="005202E4">
        <w:rPr>
          <w:i/>
          <w:iCs/>
        </w:rPr>
        <w:t xml:space="preserve">he </w:t>
      </w:r>
      <w:proofErr w:type="spellStart"/>
      <w:r w:rsidRPr="005202E4">
        <w:rPr>
          <w:i/>
          <w:iCs/>
        </w:rPr>
        <w:t>Publick</w:t>
      </w:r>
      <w:proofErr w:type="spellEnd"/>
      <w:r>
        <w:rPr>
          <w:i/>
          <w:iCs/>
        </w:rPr>
        <w:t xml:space="preserve">, </w:t>
      </w:r>
      <w:r w:rsidRPr="005202E4">
        <w:t>(Adelaide: The University of Adelaid</w:t>
      </w:r>
      <w:r w:rsidR="00D07A20">
        <w:t>e</w:t>
      </w:r>
      <w:r w:rsidRPr="005202E4">
        <w:t>, 1729)</w:t>
      </w:r>
      <w:r>
        <w:t>, Paragraph 10 of 33.</w:t>
      </w:r>
      <w:r w:rsidRPr="005202E4">
        <w:t xml:space="preserve"> &lt;https://ebooks.adelaide.edu.au/s/swift/jonathan/s97m/&gt; [Accessed 16 January 2019].</w:t>
      </w:r>
    </w:p>
  </w:footnote>
  <w:footnote w:id="15">
    <w:p w14:paraId="58F3125E" w14:textId="57390382" w:rsidR="003765ED" w:rsidRDefault="003765ED">
      <w:pPr>
        <w:pStyle w:val="FootnoteText"/>
      </w:pPr>
      <w:r>
        <w:rPr>
          <w:rStyle w:val="FootnoteReference"/>
        </w:rPr>
        <w:footnoteRef/>
      </w:r>
      <w:r>
        <w:t xml:space="preserve"> </w:t>
      </w:r>
      <w:r w:rsidRPr="00E07E39">
        <w:t xml:space="preserve">Maria-Angeles Ruiz </w:t>
      </w:r>
      <w:proofErr w:type="spellStart"/>
      <w:r w:rsidRPr="00E07E39">
        <w:t>Moneva</w:t>
      </w:r>
      <w:proofErr w:type="spellEnd"/>
      <w:r w:rsidRPr="00E07E39">
        <w:t xml:space="preserve">, ‘A </w:t>
      </w:r>
      <w:r w:rsidRPr="00E07E39">
        <w:rPr>
          <w:i/>
        </w:rPr>
        <w:t>Modest Proposal</w:t>
      </w:r>
      <w:r w:rsidRPr="00E07E39">
        <w:t xml:space="preserve"> in the Context of Swift’s </w:t>
      </w:r>
      <w:r w:rsidRPr="00E07E39">
        <w:rPr>
          <w:i/>
        </w:rPr>
        <w:t>Irish Tracts</w:t>
      </w:r>
      <w:r w:rsidRPr="00E07E39">
        <w:t>: A Relevance-Theoretic Study’, Cambridge Scholars Publishing, 2010, pp. 1-18 [Accessed 16/01/2019</w:t>
      </w:r>
      <w:r>
        <w:t xml:space="preserve">]. </w:t>
      </w:r>
    </w:p>
  </w:footnote>
  <w:footnote w:id="16">
    <w:p w14:paraId="4215F174" w14:textId="3F2F62F0" w:rsidR="005202E4" w:rsidRDefault="005202E4">
      <w:pPr>
        <w:pStyle w:val="FootnoteText"/>
      </w:pPr>
      <w:r>
        <w:rPr>
          <w:rStyle w:val="FootnoteReference"/>
        </w:rPr>
        <w:footnoteRef/>
      </w:r>
      <w:r>
        <w:t xml:space="preserve"> Swift, </w:t>
      </w:r>
      <w:r w:rsidRPr="00A067C0">
        <w:rPr>
          <w:i/>
        </w:rPr>
        <w:t>A Modest Proposal</w:t>
      </w:r>
      <w:r>
        <w:t>, Paragraph 6 of 33.</w:t>
      </w:r>
    </w:p>
  </w:footnote>
  <w:footnote w:id="17">
    <w:p w14:paraId="54B5B7DC" w14:textId="69B8E302" w:rsidR="005202E4" w:rsidRDefault="005202E4">
      <w:pPr>
        <w:pStyle w:val="FootnoteText"/>
      </w:pPr>
      <w:r>
        <w:rPr>
          <w:rStyle w:val="FootnoteReference"/>
        </w:rPr>
        <w:footnoteRef/>
      </w:r>
      <w:r>
        <w:t xml:space="preserve"> Swift, </w:t>
      </w:r>
      <w:r w:rsidRPr="00A067C0">
        <w:rPr>
          <w:i/>
        </w:rPr>
        <w:t>A Modest Proposal</w:t>
      </w:r>
      <w:r>
        <w:t>, Paragraph 11 of 33.</w:t>
      </w:r>
    </w:p>
  </w:footnote>
  <w:footnote w:id="18">
    <w:p w14:paraId="0B19A86B" w14:textId="20D438F5" w:rsidR="005202E4" w:rsidRDefault="005202E4">
      <w:pPr>
        <w:pStyle w:val="FootnoteText"/>
      </w:pPr>
      <w:r>
        <w:rPr>
          <w:rStyle w:val="FootnoteReference"/>
        </w:rPr>
        <w:footnoteRef/>
      </w:r>
      <w:r>
        <w:t xml:space="preserve"> Swift, </w:t>
      </w:r>
      <w:r w:rsidR="00A067C0" w:rsidRPr="00A067C0">
        <w:rPr>
          <w:i/>
        </w:rPr>
        <w:t>A</w:t>
      </w:r>
      <w:r w:rsidRPr="00A067C0">
        <w:rPr>
          <w:i/>
        </w:rPr>
        <w:t xml:space="preserve"> Modest Proposal</w:t>
      </w:r>
      <w:r>
        <w:t>, Paragraph 32 of 33.</w:t>
      </w:r>
    </w:p>
  </w:footnote>
  <w:footnote w:id="19">
    <w:p w14:paraId="36342F3B" w14:textId="5316069B" w:rsidR="005202E4" w:rsidRDefault="005202E4">
      <w:pPr>
        <w:pStyle w:val="FootnoteText"/>
      </w:pPr>
      <w:r>
        <w:rPr>
          <w:rStyle w:val="FootnoteReference"/>
        </w:rPr>
        <w:footnoteRef/>
      </w:r>
      <w:r>
        <w:t xml:space="preserve"> Swift, </w:t>
      </w:r>
      <w:r w:rsidRPr="00A067C0">
        <w:rPr>
          <w:i/>
        </w:rPr>
        <w:t>A Modest Proposal</w:t>
      </w:r>
      <w:r>
        <w:t>, Paragraph 33 of 33.</w:t>
      </w:r>
    </w:p>
  </w:footnote>
  <w:footnote w:id="20">
    <w:p w14:paraId="1ED8F342" w14:textId="65483092" w:rsidR="005202E4" w:rsidRDefault="005202E4">
      <w:pPr>
        <w:pStyle w:val="FootnoteText"/>
      </w:pPr>
      <w:r>
        <w:rPr>
          <w:rStyle w:val="FootnoteReference"/>
        </w:rPr>
        <w:footnoteRef/>
      </w:r>
      <w:r>
        <w:t xml:space="preserve"> </w:t>
      </w:r>
      <w:r w:rsidRPr="005202E4">
        <w:t>Laurence Sterne, </w:t>
      </w:r>
      <w:r w:rsidRPr="005202E4">
        <w:rPr>
          <w:i/>
          <w:iCs/>
        </w:rPr>
        <w:t>The Life And Opinions Of Tristram Shandy, Gentleman</w:t>
      </w:r>
      <w:r w:rsidRPr="005202E4">
        <w:t> (Adelaide: The University of Adelaide, 1759)</w:t>
      </w:r>
      <w:r w:rsidR="00D36D79">
        <w:t>,</w:t>
      </w:r>
      <w:r w:rsidR="00D36D79">
        <w:rPr>
          <w:rFonts w:ascii="Georgia" w:eastAsia="Times New Roman" w:hAnsi="Georgia" w:cs="Times New Roman"/>
          <w:b/>
          <w:bCs/>
          <w:smallCaps/>
          <w:color w:val="000000"/>
          <w:sz w:val="31"/>
          <w:szCs w:val="31"/>
          <w:lang w:eastAsia="en-GB"/>
        </w:rPr>
        <w:t xml:space="preserve"> </w:t>
      </w:r>
      <w:r w:rsidR="00D36D79">
        <w:rPr>
          <w:bCs/>
        </w:rPr>
        <w:t>Vol. 1, Ch</w:t>
      </w:r>
      <w:r w:rsidR="00D36D79" w:rsidRPr="00D36D79">
        <w:rPr>
          <w:bCs/>
        </w:rPr>
        <w:t xml:space="preserve">apter </w:t>
      </w:r>
      <w:proofErr w:type="gramStart"/>
      <w:r w:rsidR="00D36D79" w:rsidRPr="00D36D79">
        <w:rPr>
          <w:bCs/>
        </w:rPr>
        <w:t>1.XXXVI.</w:t>
      </w:r>
      <w:proofErr w:type="gramEnd"/>
      <w:r w:rsidR="00D36D79">
        <w:rPr>
          <w:bCs/>
        </w:rPr>
        <w:t xml:space="preserve"> </w:t>
      </w:r>
      <w:r w:rsidRPr="005202E4">
        <w:t>&lt;https://ebooks.adelaide.edu.au/s/sterne/laurence/s83l/index.html&gt; [Accessed 16 January 2019].</w:t>
      </w:r>
    </w:p>
  </w:footnote>
  <w:footnote w:id="21">
    <w:p w14:paraId="475B005B" w14:textId="66B9DAC0" w:rsidR="00D36D79" w:rsidRDefault="00D36D79">
      <w:pPr>
        <w:pStyle w:val="FootnoteText"/>
      </w:pPr>
      <w:r>
        <w:rPr>
          <w:rStyle w:val="FootnoteReference"/>
        </w:rPr>
        <w:footnoteRef/>
      </w:r>
      <w:r>
        <w:t xml:space="preserve"> Sterne, </w:t>
      </w:r>
      <w:r w:rsidRPr="00A067C0">
        <w:rPr>
          <w:i/>
        </w:rPr>
        <w:t>Tristram Shandy</w:t>
      </w:r>
      <w:r>
        <w:t xml:space="preserve">, Vol. 1, </w:t>
      </w:r>
      <w:r w:rsidRPr="00D36D79">
        <w:t>Chapter 1.VI.</w:t>
      </w:r>
    </w:p>
  </w:footnote>
  <w:footnote w:id="22">
    <w:p w14:paraId="40AAFE38" w14:textId="586D9A54" w:rsidR="00D36D79" w:rsidRDefault="00D36D79">
      <w:pPr>
        <w:pStyle w:val="FootnoteText"/>
      </w:pPr>
      <w:r>
        <w:rPr>
          <w:rStyle w:val="FootnoteReference"/>
        </w:rPr>
        <w:footnoteRef/>
      </w:r>
      <w:r>
        <w:t xml:space="preserve"> Sterne, </w:t>
      </w:r>
      <w:r w:rsidRPr="00A067C0">
        <w:rPr>
          <w:i/>
        </w:rPr>
        <w:t>Tristram Shandy</w:t>
      </w:r>
      <w:r>
        <w:t xml:space="preserve">, Vol. 1, </w:t>
      </w:r>
      <w:r w:rsidRPr="00D36D79">
        <w:t xml:space="preserve">Chapter </w:t>
      </w:r>
      <w:proofErr w:type="gramStart"/>
      <w:r w:rsidRPr="00D36D79">
        <w:t>1.IX.</w:t>
      </w:r>
      <w:proofErr w:type="gramEnd"/>
    </w:p>
  </w:footnote>
  <w:footnote w:id="23">
    <w:p w14:paraId="4DDB8ED5" w14:textId="41AE3018" w:rsidR="003765ED" w:rsidRDefault="003765ED">
      <w:pPr>
        <w:pStyle w:val="FootnoteText"/>
      </w:pPr>
      <w:r>
        <w:rPr>
          <w:rStyle w:val="FootnoteReference"/>
        </w:rPr>
        <w:footnoteRef/>
      </w:r>
      <w:r>
        <w:t xml:space="preserve"> </w:t>
      </w:r>
      <w:bookmarkStart w:id="6" w:name="_Hlk535755511"/>
      <w:r w:rsidRPr="005E72C1">
        <w:t>Jeffrey Williams, ‘Narrative of Narrative (</w:t>
      </w:r>
      <w:r w:rsidRPr="00A067C0">
        <w:rPr>
          <w:i/>
        </w:rPr>
        <w:t>Tristram Shandy</w:t>
      </w:r>
      <w:r w:rsidRPr="005E72C1">
        <w:t>), MLN, Vol. 105, No. 5, Comparative Literature, “&lt;http://www.jstor.org/stable/2905166&gt; [Accessed 16/01.2019]</w:t>
      </w:r>
    </w:p>
  </w:footnote>
  <w:footnote w:id="24">
    <w:p w14:paraId="16C907EA" w14:textId="1100B5B0" w:rsidR="003765ED" w:rsidRDefault="003765ED">
      <w:pPr>
        <w:pStyle w:val="FootnoteText"/>
      </w:pPr>
      <w:r>
        <w:rPr>
          <w:rStyle w:val="FootnoteReference"/>
        </w:rPr>
        <w:footnoteRef/>
      </w:r>
      <w:r>
        <w:t xml:space="preserve"> </w:t>
      </w:r>
      <w:r w:rsidRPr="00DD377D">
        <w:t>Theodor Adorno and Max Horkheimer (</w:t>
      </w:r>
      <w:r w:rsidRPr="00DD377D">
        <w:rPr>
          <w:i/>
        </w:rPr>
        <w:t>Dialectic of Enlightenment</w:t>
      </w:r>
      <w:r w:rsidRPr="00DD377D">
        <w:t>, [1947], 1979, 3-4)</w:t>
      </w:r>
    </w:p>
  </w:footnote>
  <w:footnote w:id="25">
    <w:p w14:paraId="7A811A2A" w14:textId="4DA9AB91" w:rsidR="00D36D79" w:rsidRDefault="00D36D79">
      <w:pPr>
        <w:pStyle w:val="FootnoteText"/>
      </w:pPr>
      <w:r>
        <w:rPr>
          <w:rStyle w:val="FootnoteReference"/>
        </w:rPr>
        <w:footnoteRef/>
      </w:r>
      <w:r>
        <w:t xml:space="preserve"> Sterne, </w:t>
      </w:r>
      <w:r w:rsidRPr="00A067C0">
        <w:rPr>
          <w:i/>
        </w:rPr>
        <w:t>Tristram</w:t>
      </w:r>
      <w:r>
        <w:t xml:space="preserve"> </w:t>
      </w:r>
      <w:r w:rsidRPr="00A067C0">
        <w:rPr>
          <w:i/>
        </w:rPr>
        <w:t>Shandy</w:t>
      </w:r>
      <w:r>
        <w:t xml:space="preserve">, Vol. 1, </w:t>
      </w:r>
      <w:r w:rsidRPr="00D36D79">
        <w:t xml:space="preserve">Chapter </w:t>
      </w:r>
      <w:proofErr w:type="gramStart"/>
      <w:r w:rsidRPr="00D36D79">
        <w:t>1.XXVIII.</w:t>
      </w:r>
      <w:proofErr w:type="gramEnd"/>
    </w:p>
  </w:footnote>
  <w:footnote w:id="26">
    <w:p w14:paraId="73A12E91" w14:textId="6264204E" w:rsidR="003765ED" w:rsidRDefault="003765ED">
      <w:pPr>
        <w:pStyle w:val="FootnoteText"/>
      </w:pPr>
      <w:r>
        <w:rPr>
          <w:rStyle w:val="FootnoteReference"/>
        </w:rPr>
        <w:footnoteRef/>
      </w:r>
      <w:r>
        <w:t xml:space="preserve"> </w:t>
      </w:r>
      <w:bookmarkStart w:id="7" w:name="_Hlk535755494"/>
      <w:r w:rsidRPr="00740A7C">
        <w:t xml:space="preserve">J. Paul Hunter ‘Response as Reformation: </w:t>
      </w:r>
      <w:r w:rsidRPr="00A067C0">
        <w:rPr>
          <w:i/>
        </w:rPr>
        <w:t>Tristram Shandy</w:t>
      </w:r>
      <w:r w:rsidRPr="00740A7C">
        <w:t xml:space="preserve"> and the Art of Interruption,’ NOVEL: A Forum on Fiction, Vol. 4, No. 2 (Winter, 1971), 132-146</w:t>
      </w:r>
      <w:bookmarkEnd w:id="7"/>
    </w:p>
  </w:footnote>
  <w:footnote w:id="27">
    <w:p w14:paraId="7A84A51E" w14:textId="358954A5" w:rsidR="003765ED" w:rsidRDefault="003765ED">
      <w:pPr>
        <w:pStyle w:val="FootnoteText"/>
      </w:pPr>
      <w:r>
        <w:rPr>
          <w:rStyle w:val="FootnoteReference"/>
        </w:rPr>
        <w:footnoteRef/>
      </w:r>
      <w:r>
        <w:t xml:space="preserve"> Briggs</w:t>
      </w:r>
      <w:r w:rsidR="00A067C0">
        <w:t>,</w:t>
      </w:r>
      <w:r w:rsidR="00A067C0" w:rsidRPr="00A067C0">
        <w:rPr>
          <w:sz w:val="22"/>
          <w:szCs w:val="22"/>
        </w:rPr>
        <w:t xml:space="preserve"> </w:t>
      </w:r>
      <w:r w:rsidR="00A067C0" w:rsidRPr="00A067C0">
        <w:t>‘Locke’s “Essay” and the Tentativeness of “Tristram Shandy”’</w:t>
      </w:r>
    </w:p>
  </w:footnote>
  <w:footnote w:id="28">
    <w:p w14:paraId="50C52848" w14:textId="679BA448" w:rsidR="003765ED" w:rsidRDefault="003765ED">
      <w:pPr>
        <w:pStyle w:val="FootnoteText"/>
      </w:pPr>
      <w:r>
        <w:rPr>
          <w:rStyle w:val="FootnoteReference"/>
        </w:rPr>
        <w:footnoteRef/>
      </w:r>
      <w:r>
        <w:t xml:space="preserve"> Briggs</w:t>
      </w:r>
      <w:r w:rsidR="00A067C0">
        <w:t xml:space="preserve">, </w:t>
      </w:r>
      <w:r w:rsidR="00A067C0" w:rsidRPr="00A067C0">
        <w:t>‘Locke’s “Essay” and the Tentativeness of “Tristram Shandy”’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AB936" w14:textId="0AA21523" w:rsidR="00870ED7" w:rsidRDefault="00870ED7" w:rsidP="00870ED7">
    <w:pPr>
      <w:pStyle w:val="Header"/>
      <w:jc w:val="right"/>
    </w:pPr>
  </w:p>
  <w:p w14:paraId="498B434E" w14:textId="77777777" w:rsidR="00870ED7" w:rsidRDefault="00870E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0627E"/>
    <w:multiLevelType w:val="hybridMultilevel"/>
    <w:tmpl w:val="D40ED3CA"/>
    <w:lvl w:ilvl="0" w:tplc="2F3C9D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BC169C"/>
    <w:multiLevelType w:val="hybridMultilevel"/>
    <w:tmpl w:val="D97856EC"/>
    <w:lvl w:ilvl="0" w:tplc="2F3C9D1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7E1489"/>
    <w:multiLevelType w:val="hybridMultilevel"/>
    <w:tmpl w:val="CA989FD0"/>
    <w:lvl w:ilvl="0" w:tplc="8D36C5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DB084B"/>
    <w:multiLevelType w:val="hybridMultilevel"/>
    <w:tmpl w:val="84702584"/>
    <w:lvl w:ilvl="0" w:tplc="BD669E32">
      <w:start w:val="2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804"/>
    <w:rsid w:val="00031576"/>
    <w:rsid w:val="00053C3C"/>
    <w:rsid w:val="00066B18"/>
    <w:rsid w:val="000C26B3"/>
    <w:rsid w:val="000E20F9"/>
    <w:rsid w:val="000F1E61"/>
    <w:rsid w:val="0010187F"/>
    <w:rsid w:val="00107241"/>
    <w:rsid w:val="001429CC"/>
    <w:rsid w:val="00147911"/>
    <w:rsid w:val="00165C52"/>
    <w:rsid w:val="001924FA"/>
    <w:rsid w:val="001C0E2F"/>
    <w:rsid w:val="001C4AE4"/>
    <w:rsid w:val="001D37E9"/>
    <w:rsid w:val="002260AD"/>
    <w:rsid w:val="00226D91"/>
    <w:rsid w:val="0025541E"/>
    <w:rsid w:val="00262D04"/>
    <w:rsid w:val="00277187"/>
    <w:rsid w:val="002814F2"/>
    <w:rsid w:val="00281BD7"/>
    <w:rsid w:val="002823D8"/>
    <w:rsid w:val="00282AF9"/>
    <w:rsid w:val="002B010A"/>
    <w:rsid w:val="002B2D4A"/>
    <w:rsid w:val="002B406D"/>
    <w:rsid w:val="002C0E84"/>
    <w:rsid w:val="002C3F39"/>
    <w:rsid w:val="002D5D60"/>
    <w:rsid w:val="002E0181"/>
    <w:rsid w:val="002F3DCC"/>
    <w:rsid w:val="00302955"/>
    <w:rsid w:val="003665D2"/>
    <w:rsid w:val="003765ED"/>
    <w:rsid w:val="003F0FAC"/>
    <w:rsid w:val="003F152E"/>
    <w:rsid w:val="0040086F"/>
    <w:rsid w:val="004041BD"/>
    <w:rsid w:val="0042579D"/>
    <w:rsid w:val="00431E3A"/>
    <w:rsid w:val="00445508"/>
    <w:rsid w:val="00453569"/>
    <w:rsid w:val="00480772"/>
    <w:rsid w:val="004A2804"/>
    <w:rsid w:val="004A3512"/>
    <w:rsid w:val="004B5E3D"/>
    <w:rsid w:val="004D3C1C"/>
    <w:rsid w:val="004D689E"/>
    <w:rsid w:val="004E0C3B"/>
    <w:rsid w:val="004F5728"/>
    <w:rsid w:val="004F6E38"/>
    <w:rsid w:val="005202E4"/>
    <w:rsid w:val="0055681C"/>
    <w:rsid w:val="00577DD0"/>
    <w:rsid w:val="005C5C34"/>
    <w:rsid w:val="005D5F35"/>
    <w:rsid w:val="005E72C1"/>
    <w:rsid w:val="00603995"/>
    <w:rsid w:val="00604A8E"/>
    <w:rsid w:val="00611B20"/>
    <w:rsid w:val="00612714"/>
    <w:rsid w:val="00626D96"/>
    <w:rsid w:val="00627CE5"/>
    <w:rsid w:val="00631E27"/>
    <w:rsid w:val="00634FE1"/>
    <w:rsid w:val="0064448A"/>
    <w:rsid w:val="00646EEC"/>
    <w:rsid w:val="006617EE"/>
    <w:rsid w:val="00665AE9"/>
    <w:rsid w:val="00670575"/>
    <w:rsid w:val="006714CF"/>
    <w:rsid w:val="00673C11"/>
    <w:rsid w:val="006930FF"/>
    <w:rsid w:val="006D12CF"/>
    <w:rsid w:val="006E3F12"/>
    <w:rsid w:val="006F2423"/>
    <w:rsid w:val="00716445"/>
    <w:rsid w:val="00740A7C"/>
    <w:rsid w:val="007C0AAC"/>
    <w:rsid w:val="007D36E7"/>
    <w:rsid w:val="00812908"/>
    <w:rsid w:val="008248D2"/>
    <w:rsid w:val="008315C9"/>
    <w:rsid w:val="00844707"/>
    <w:rsid w:val="0084690C"/>
    <w:rsid w:val="008579AA"/>
    <w:rsid w:val="00870ED7"/>
    <w:rsid w:val="008902C2"/>
    <w:rsid w:val="00891C0B"/>
    <w:rsid w:val="008971E7"/>
    <w:rsid w:val="008A12D0"/>
    <w:rsid w:val="008B29C9"/>
    <w:rsid w:val="008B4473"/>
    <w:rsid w:val="008C4D82"/>
    <w:rsid w:val="008D1E88"/>
    <w:rsid w:val="008F5F81"/>
    <w:rsid w:val="009078C2"/>
    <w:rsid w:val="009407AB"/>
    <w:rsid w:val="0095083C"/>
    <w:rsid w:val="009602F4"/>
    <w:rsid w:val="009727DA"/>
    <w:rsid w:val="00975EB2"/>
    <w:rsid w:val="0098131F"/>
    <w:rsid w:val="00982FA0"/>
    <w:rsid w:val="009D652E"/>
    <w:rsid w:val="00A067C0"/>
    <w:rsid w:val="00A20C64"/>
    <w:rsid w:val="00A34E7C"/>
    <w:rsid w:val="00A36F66"/>
    <w:rsid w:val="00AA1B62"/>
    <w:rsid w:val="00AC2307"/>
    <w:rsid w:val="00AC6BC7"/>
    <w:rsid w:val="00AD0317"/>
    <w:rsid w:val="00AD2587"/>
    <w:rsid w:val="00AD3329"/>
    <w:rsid w:val="00AD44DE"/>
    <w:rsid w:val="00B02E12"/>
    <w:rsid w:val="00B0428F"/>
    <w:rsid w:val="00B10373"/>
    <w:rsid w:val="00B26E0A"/>
    <w:rsid w:val="00B5338B"/>
    <w:rsid w:val="00B656DE"/>
    <w:rsid w:val="00B65BC3"/>
    <w:rsid w:val="00B873C6"/>
    <w:rsid w:val="00B94C1A"/>
    <w:rsid w:val="00BA3920"/>
    <w:rsid w:val="00BA754E"/>
    <w:rsid w:val="00BB4915"/>
    <w:rsid w:val="00BE2A7F"/>
    <w:rsid w:val="00C14978"/>
    <w:rsid w:val="00C23C0B"/>
    <w:rsid w:val="00C253B1"/>
    <w:rsid w:val="00C470C3"/>
    <w:rsid w:val="00C608B4"/>
    <w:rsid w:val="00C75568"/>
    <w:rsid w:val="00CA390A"/>
    <w:rsid w:val="00CE3D8D"/>
    <w:rsid w:val="00D03F1B"/>
    <w:rsid w:val="00D04CCD"/>
    <w:rsid w:val="00D07A20"/>
    <w:rsid w:val="00D23381"/>
    <w:rsid w:val="00D26E9C"/>
    <w:rsid w:val="00D36D79"/>
    <w:rsid w:val="00D47502"/>
    <w:rsid w:val="00D562CD"/>
    <w:rsid w:val="00D72DE7"/>
    <w:rsid w:val="00DB461D"/>
    <w:rsid w:val="00DD377D"/>
    <w:rsid w:val="00DE0CD1"/>
    <w:rsid w:val="00DE1D20"/>
    <w:rsid w:val="00DF3A97"/>
    <w:rsid w:val="00E07E39"/>
    <w:rsid w:val="00E11CF7"/>
    <w:rsid w:val="00E321F8"/>
    <w:rsid w:val="00E32CA9"/>
    <w:rsid w:val="00E538D2"/>
    <w:rsid w:val="00E626C8"/>
    <w:rsid w:val="00E672CA"/>
    <w:rsid w:val="00EB0DBF"/>
    <w:rsid w:val="00ED121D"/>
    <w:rsid w:val="00F039F1"/>
    <w:rsid w:val="00F125E4"/>
    <w:rsid w:val="00F15105"/>
    <w:rsid w:val="00F17D76"/>
    <w:rsid w:val="00F42B25"/>
    <w:rsid w:val="00F81658"/>
    <w:rsid w:val="00F90290"/>
    <w:rsid w:val="00F93A8A"/>
    <w:rsid w:val="00F93C6D"/>
    <w:rsid w:val="00FA5C63"/>
    <w:rsid w:val="00FA7178"/>
    <w:rsid w:val="00FB4241"/>
    <w:rsid w:val="00FE6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EDF143"/>
  <w15:chartTrackingRefBased/>
  <w15:docId w15:val="{00B88B61-740D-4688-A441-6FEF251C2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D36D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2804"/>
    <w:pPr>
      <w:spacing w:after="0" w:line="240" w:lineRule="auto"/>
    </w:pPr>
  </w:style>
  <w:style w:type="paragraph" w:styleId="NormalWeb">
    <w:name w:val="Normal (Web)"/>
    <w:basedOn w:val="Normal"/>
    <w:uiPriority w:val="99"/>
    <w:semiHidden/>
    <w:unhideWhenUsed/>
    <w:rsid w:val="008A12D0"/>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4D3C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3C1C"/>
    <w:rPr>
      <w:sz w:val="20"/>
      <w:szCs w:val="20"/>
    </w:rPr>
  </w:style>
  <w:style w:type="character" w:styleId="FootnoteReference">
    <w:name w:val="footnote reference"/>
    <w:basedOn w:val="DefaultParagraphFont"/>
    <w:uiPriority w:val="99"/>
    <w:semiHidden/>
    <w:unhideWhenUsed/>
    <w:rsid w:val="004D3C1C"/>
    <w:rPr>
      <w:vertAlign w:val="superscript"/>
    </w:rPr>
  </w:style>
  <w:style w:type="paragraph" w:styleId="ListParagraph">
    <w:name w:val="List Paragraph"/>
    <w:basedOn w:val="Normal"/>
    <w:uiPriority w:val="34"/>
    <w:qFormat/>
    <w:rsid w:val="002E0181"/>
    <w:pPr>
      <w:ind w:left="720"/>
      <w:contextualSpacing/>
    </w:pPr>
  </w:style>
  <w:style w:type="character" w:customStyle="1" w:styleId="Heading3Char">
    <w:name w:val="Heading 3 Char"/>
    <w:basedOn w:val="DefaultParagraphFont"/>
    <w:link w:val="Heading3"/>
    <w:uiPriority w:val="9"/>
    <w:semiHidden/>
    <w:rsid w:val="00D36D7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70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ED7"/>
  </w:style>
  <w:style w:type="paragraph" w:styleId="Footer">
    <w:name w:val="footer"/>
    <w:basedOn w:val="Normal"/>
    <w:link w:val="FooterChar"/>
    <w:uiPriority w:val="99"/>
    <w:unhideWhenUsed/>
    <w:rsid w:val="00870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841051">
      <w:bodyDiv w:val="1"/>
      <w:marLeft w:val="0"/>
      <w:marRight w:val="0"/>
      <w:marTop w:val="0"/>
      <w:marBottom w:val="0"/>
      <w:divBdr>
        <w:top w:val="none" w:sz="0" w:space="0" w:color="auto"/>
        <w:left w:val="none" w:sz="0" w:space="0" w:color="auto"/>
        <w:bottom w:val="none" w:sz="0" w:space="0" w:color="auto"/>
        <w:right w:val="none" w:sz="0" w:space="0" w:color="auto"/>
      </w:divBdr>
    </w:div>
    <w:div w:id="586235694">
      <w:bodyDiv w:val="1"/>
      <w:marLeft w:val="0"/>
      <w:marRight w:val="0"/>
      <w:marTop w:val="0"/>
      <w:marBottom w:val="0"/>
      <w:divBdr>
        <w:top w:val="none" w:sz="0" w:space="0" w:color="auto"/>
        <w:left w:val="none" w:sz="0" w:space="0" w:color="auto"/>
        <w:bottom w:val="none" w:sz="0" w:space="0" w:color="auto"/>
        <w:right w:val="none" w:sz="0" w:space="0" w:color="auto"/>
      </w:divBdr>
    </w:div>
    <w:div w:id="656879851">
      <w:bodyDiv w:val="1"/>
      <w:marLeft w:val="0"/>
      <w:marRight w:val="0"/>
      <w:marTop w:val="0"/>
      <w:marBottom w:val="0"/>
      <w:divBdr>
        <w:top w:val="none" w:sz="0" w:space="0" w:color="auto"/>
        <w:left w:val="none" w:sz="0" w:space="0" w:color="auto"/>
        <w:bottom w:val="none" w:sz="0" w:space="0" w:color="auto"/>
        <w:right w:val="none" w:sz="0" w:space="0" w:color="auto"/>
      </w:divBdr>
    </w:div>
    <w:div w:id="954822388">
      <w:bodyDiv w:val="1"/>
      <w:marLeft w:val="0"/>
      <w:marRight w:val="0"/>
      <w:marTop w:val="0"/>
      <w:marBottom w:val="0"/>
      <w:divBdr>
        <w:top w:val="none" w:sz="0" w:space="0" w:color="auto"/>
        <w:left w:val="none" w:sz="0" w:space="0" w:color="auto"/>
        <w:bottom w:val="none" w:sz="0" w:space="0" w:color="auto"/>
        <w:right w:val="none" w:sz="0" w:space="0" w:color="auto"/>
      </w:divBdr>
    </w:div>
    <w:div w:id="1103842478">
      <w:bodyDiv w:val="1"/>
      <w:marLeft w:val="0"/>
      <w:marRight w:val="0"/>
      <w:marTop w:val="0"/>
      <w:marBottom w:val="0"/>
      <w:divBdr>
        <w:top w:val="none" w:sz="0" w:space="0" w:color="auto"/>
        <w:left w:val="none" w:sz="0" w:space="0" w:color="auto"/>
        <w:bottom w:val="none" w:sz="0" w:space="0" w:color="auto"/>
        <w:right w:val="none" w:sz="0" w:space="0" w:color="auto"/>
      </w:divBdr>
    </w:div>
    <w:div w:id="1422407136">
      <w:bodyDiv w:val="1"/>
      <w:marLeft w:val="0"/>
      <w:marRight w:val="0"/>
      <w:marTop w:val="0"/>
      <w:marBottom w:val="0"/>
      <w:divBdr>
        <w:top w:val="none" w:sz="0" w:space="0" w:color="auto"/>
        <w:left w:val="none" w:sz="0" w:space="0" w:color="auto"/>
        <w:bottom w:val="none" w:sz="0" w:space="0" w:color="auto"/>
        <w:right w:val="none" w:sz="0" w:space="0" w:color="auto"/>
      </w:divBdr>
    </w:div>
    <w:div w:id="1573928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05D0B-3703-482C-BF8B-EABF1D77E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2754</Words>
  <Characters>14461</Characters>
  <Application>Microsoft Office Word</Application>
  <DocSecurity>0</DocSecurity>
  <Lines>307</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Jade Davies</cp:lastModifiedBy>
  <cp:revision>2</cp:revision>
  <dcterms:created xsi:type="dcterms:W3CDTF">2019-01-20T14:02:00Z</dcterms:created>
  <dcterms:modified xsi:type="dcterms:W3CDTF">2019-01-20T14:02:00Z</dcterms:modified>
</cp:coreProperties>
</file>