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63443F" w14:textId="77777777" w:rsidR="00E915ED" w:rsidRPr="00C12731" w:rsidRDefault="00E915ED" w:rsidP="00E915ED">
      <w:pPr>
        <w:spacing w:before="100" w:beforeAutospacing="1" w:after="100" w:afterAutospacing="1"/>
        <w:rPr>
          <w:rFonts w:ascii="Arial" w:eastAsia="Times New Roman" w:hAnsi="Arial" w:cs="Arial"/>
          <w:b/>
          <w:bCs/>
          <w:color w:val="000000" w:themeColor="text1"/>
          <w:lang w:eastAsia="en-GB"/>
        </w:rPr>
      </w:pPr>
      <w:r w:rsidRPr="00C12731">
        <w:rPr>
          <w:rFonts w:ascii="Arial" w:eastAsia="Times New Roman" w:hAnsi="Arial" w:cs="Arial"/>
          <w:b/>
          <w:bCs/>
          <w:color w:val="000000" w:themeColor="text1"/>
          <w:lang w:eastAsia="en-GB"/>
        </w:rPr>
        <w:t>Emma Hutchings – 1910900</w:t>
      </w:r>
    </w:p>
    <w:p w14:paraId="483DEC71" w14:textId="77777777" w:rsidR="00E915ED" w:rsidRPr="00C12731" w:rsidRDefault="00E915ED" w:rsidP="00E915ED">
      <w:pPr>
        <w:spacing w:before="100" w:beforeAutospacing="1" w:after="100" w:afterAutospacing="1"/>
        <w:rPr>
          <w:rFonts w:ascii="Arial" w:eastAsia="Times New Roman" w:hAnsi="Arial" w:cs="Arial"/>
          <w:b/>
          <w:bCs/>
          <w:color w:val="000000" w:themeColor="text1"/>
          <w:lang w:eastAsia="en-GB"/>
        </w:rPr>
      </w:pPr>
      <w:r w:rsidRPr="00C12731">
        <w:rPr>
          <w:rFonts w:ascii="Arial" w:eastAsia="Times New Roman" w:hAnsi="Arial" w:cs="Arial"/>
          <w:b/>
          <w:bCs/>
          <w:color w:val="000000" w:themeColor="text1"/>
          <w:lang w:eastAsia="en-GB"/>
        </w:rPr>
        <w:t>Assessment Component 2 – Online Reflective Contribution</w:t>
      </w:r>
    </w:p>
    <w:p w14:paraId="4C0E48F1" w14:textId="1F8DAC55" w:rsidR="00EA5D56" w:rsidRPr="00C12731" w:rsidRDefault="00E915ED" w:rsidP="00EA5D56">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bCs/>
          <w:color w:val="000000" w:themeColor="text1"/>
        </w:rPr>
      </w:pPr>
      <w:r w:rsidRPr="00C12731">
        <w:rPr>
          <w:rFonts w:ascii="Arial" w:hAnsi="Arial" w:cs="Arial"/>
          <w:b/>
          <w:bCs/>
          <w:color w:val="000000" w:themeColor="text1"/>
        </w:rPr>
        <w:t>The Philosophy and Practice of Social Research - ECGE7004Q</w:t>
      </w:r>
    </w:p>
    <w:p w14:paraId="1918F55A" w14:textId="6D892F98" w:rsidR="00370060" w:rsidRPr="00C12731" w:rsidRDefault="00370060" w:rsidP="00EA5D56">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bCs/>
          <w:color w:val="000000" w:themeColor="text1"/>
        </w:rPr>
      </w:pPr>
    </w:p>
    <w:p w14:paraId="42F3D95F" w14:textId="0A21D371" w:rsidR="00370060" w:rsidRPr="00C12731" w:rsidRDefault="00C12731" w:rsidP="00EA5D56">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bCs/>
          <w:color w:val="000000" w:themeColor="text1"/>
        </w:rPr>
      </w:pPr>
      <w:r w:rsidRPr="00C12731">
        <w:rPr>
          <w:rFonts w:ascii="Arial" w:hAnsi="Arial" w:cs="Arial"/>
          <w:b/>
          <w:bCs/>
          <w:color w:val="000000" w:themeColor="text1"/>
        </w:rPr>
        <w:t xml:space="preserve">Assessment Component 2 – Online Defence of ethical </w:t>
      </w:r>
      <w:proofErr w:type="spellStart"/>
      <w:r w:rsidRPr="00C12731">
        <w:rPr>
          <w:rFonts w:ascii="Arial" w:hAnsi="Arial" w:cs="Arial"/>
          <w:b/>
          <w:bCs/>
          <w:color w:val="000000" w:themeColor="text1"/>
        </w:rPr>
        <w:t>considations</w:t>
      </w:r>
      <w:proofErr w:type="spellEnd"/>
    </w:p>
    <w:p w14:paraId="4EB95404" w14:textId="36D8FF9C" w:rsidR="00C12731" w:rsidRPr="00C12731" w:rsidRDefault="00C12731" w:rsidP="00EA5D56">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bCs/>
          <w:color w:val="000000" w:themeColor="text1"/>
        </w:rPr>
      </w:pPr>
    </w:p>
    <w:p w14:paraId="0AF44150" w14:textId="77777777" w:rsidR="00C12731" w:rsidRPr="00C12731" w:rsidRDefault="00C12731" w:rsidP="00C12731">
      <w:pPr>
        <w:pStyle w:val="NormalWeb"/>
        <w:spacing w:before="0" w:beforeAutospacing="0"/>
        <w:rPr>
          <w:rFonts w:ascii="Arial" w:hAnsi="Arial" w:cs="Arial"/>
          <w:color w:val="000000" w:themeColor="text1"/>
        </w:rPr>
      </w:pPr>
      <w:r w:rsidRPr="00C12731">
        <w:rPr>
          <w:rStyle w:val="Strong"/>
          <w:rFonts w:ascii="Arial" w:hAnsi="Arial" w:cs="Arial"/>
          <w:color w:val="000000" w:themeColor="text1"/>
        </w:rPr>
        <w:t>Introduction </w:t>
      </w:r>
    </w:p>
    <w:p w14:paraId="577A5F85" w14:textId="77777777" w:rsidR="00C12731" w:rsidRPr="00C12731" w:rsidRDefault="00C12731" w:rsidP="00C12731">
      <w:pPr>
        <w:pStyle w:val="NormalWeb"/>
        <w:spacing w:before="0" w:beforeAutospacing="0"/>
        <w:rPr>
          <w:rFonts w:ascii="Arial" w:hAnsi="Arial" w:cs="Arial"/>
          <w:b/>
          <w:bCs/>
          <w:color w:val="000000" w:themeColor="text1"/>
        </w:rPr>
      </w:pPr>
      <w:r w:rsidRPr="00C12731">
        <w:rPr>
          <w:rStyle w:val="Strong"/>
          <w:rFonts w:ascii="Arial" w:hAnsi="Arial" w:cs="Arial"/>
          <w:b w:val="0"/>
          <w:bCs w:val="0"/>
          <w:color w:val="000000" w:themeColor="text1"/>
        </w:rPr>
        <w:t>The research activity that I propose to investigate aims to analyse the benefit of learning and development in an informal environment.  The question I pose is: In a world where young people often feel they do not have a voice; how can the learning environment be enhanced to offer enablement and choice?</w:t>
      </w:r>
      <w:r w:rsidRPr="00C12731">
        <w:rPr>
          <w:rFonts w:ascii="Arial" w:hAnsi="Arial" w:cs="Arial"/>
          <w:b/>
          <w:bCs/>
          <w:color w:val="000000" w:themeColor="text1"/>
        </w:rPr>
        <w:t> </w:t>
      </w:r>
    </w:p>
    <w:p w14:paraId="0CAF59C5" w14:textId="77777777" w:rsidR="00C12731" w:rsidRPr="00C12731" w:rsidRDefault="00C12731" w:rsidP="00C12731">
      <w:pPr>
        <w:pStyle w:val="NormalWeb"/>
        <w:spacing w:before="0" w:beforeAutospacing="0"/>
        <w:rPr>
          <w:rFonts w:ascii="Arial" w:hAnsi="Arial" w:cs="Arial"/>
          <w:color w:val="000000" w:themeColor="text1"/>
        </w:rPr>
      </w:pPr>
      <w:r w:rsidRPr="00C12731">
        <w:rPr>
          <w:rFonts w:ascii="Arial" w:hAnsi="Arial" w:cs="Arial"/>
          <w:color w:val="000000" w:themeColor="text1"/>
        </w:rPr>
        <w:t xml:space="preserve">As part of my studies in line with ETS requirements I have arranged a placement with a local youth club.  The intention is to utilise the placement hours to benefit my studies </w:t>
      </w:r>
      <w:proofErr w:type="gramStart"/>
      <w:r w:rsidRPr="00C12731">
        <w:rPr>
          <w:rFonts w:ascii="Arial" w:hAnsi="Arial" w:cs="Arial"/>
          <w:color w:val="000000" w:themeColor="text1"/>
        </w:rPr>
        <w:t>and also</w:t>
      </w:r>
      <w:proofErr w:type="gramEnd"/>
      <w:r w:rsidRPr="00C12731">
        <w:rPr>
          <w:rFonts w:ascii="Arial" w:hAnsi="Arial" w:cs="Arial"/>
          <w:color w:val="000000" w:themeColor="text1"/>
        </w:rPr>
        <w:t xml:space="preserve"> to provide support to the young people in attendance.  I have spoken with the manager of the youth club with the view to carry out a research project to gauge how young people feel about learning and development and determine how the support of a youth worker can assist and enable choice in their futures.  </w:t>
      </w:r>
    </w:p>
    <w:p w14:paraId="3E1395FC" w14:textId="77777777" w:rsidR="00C12731" w:rsidRPr="00C12731" w:rsidRDefault="00C12731" w:rsidP="00C12731">
      <w:pPr>
        <w:pStyle w:val="NormalWeb"/>
        <w:spacing w:before="0" w:beforeAutospacing="0"/>
        <w:rPr>
          <w:rFonts w:ascii="Arial" w:hAnsi="Arial" w:cs="Arial"/>
          <w:color w:val="000000" w:themeColor="text1"/>
        </w:rPr>
      </w:pPr>
      <w:r w:rsidRPr="00C12731">
        <w:rPr>
          <w:rFonts w:ascii="Arial" w:hAnsi="Arial" w:cs="Arial"/>
          <w:color w:val="000000" w:themeColor="text1"/>
        </w:rPr>
        <w:t>The aim of my research is to determine how young people relate to learning in a non-formal environment and how they benefit from unstructured support to make choices and future direction.  </w:t>
      </w:r>
    </w:p>
    <w:p w14:paraId="106DBFF6" w14:textId="77777777" w:rsidR="00C12731" w:rsidRPr="00C12731" w:rsidRDefault="00C12731" w:rsidP="00C12731">
      <w:pPr>
        <w:pStyle w:val="NormalWeb"/>
        <w:spacing w:before="0" w:beforeAutospacing="0"/>
        <w:rPr>
          <w:rFonts w:ascii="Arial" w:hAnsi="Arial" w:cs="Arial"/>
          <w:color w:val="000000" w:themeColor="text1"/>
        </w:rPr>
      </w:pPr>
      <w:r w:rsidRPr="00C12731">
        <w:rPr>
          <w:rFonts w:ascii="Arial" w:hAnsi="Arial" w:cs="Arial"/>
          <w:color w:val="000000" w:themeColor="text1"/>
        </w:rPr>
        <w:t xml:space="preserve">From personal experience gained from speaking informally with young people and youth leaders I have </w:t>
      </w:r>
      <w:proofErr w:type="gramStart"/>
      <w:r w:rsidRPr="00C12731">
        <w:rPr>
          <w:rFonts w:ascii="Arial" w:hAnsi="Arial" w:cs="Arial"/>
          <w:color w:val="000000" w:themeColor="text1"/>
        </w:rPr>
        <w:t>made the assumption</w:t>
      </w:r>
      <w:proofErr w:type="gramEnd"/>
      <w:r w:rsidRPr="00C12731">
        <w:rPr>
          <w:rFonts w:ascii="Arial" w:hAnsi="Arial" w:cs="Arial"/>
          <w:color w:val="000000" w:themeColor="text1"/>
        </w:rPr>
        <w:t xml:space="preserve"> that there is a gap in support for young to make choices or have the confidence to make their own voice heard.  I therefore intend to carry out this research activity to determine the benefit of learning and development support with the view to proposing an ongoing project in an area of need. </w:t>
      </w:r>
    </w:p>
    <w:p w14:paraId="5D6A0AEB" w14:textId="77777777" w:rsidR="00C12731" w:rsidRPr="00C12731" w:rsidRDefault="00C12731" w:rsidP="00C12731">
      <w:pPr>
        <w:pStyle w:val="NormalWeb"/>
        <w:spacing w:before="0" w:beforeAutospacing="0"/>
        <w:rPr>
          <w:rFonts w:ascii="Arial" w:hAnsi="Arial" w:cs="Arial"/>
          <w:color w:val="000000" w:themeColor="text1"/>
        </w:rPr>
      </w:pPr>
      <w:r w:rsidRPr="00C12731">
        <w:rPr>
          <w:rFonts w:ascii="Arial" w:hAnsi="Arial" w:cs="Arial"/>
          <w:color w:val="000000" w:themeColor="text1"/>
        </w:rPr>
        <w:t>The proposed project would be carried out in a local youth centre which operates as a charity in an area that is high on the Welsh Index of Multiple Deprivations (Welsh Government, 2019).  The youth centre is a core provision in the local community and offers positive support and advice to young people aged 10-18.  This project aims to investigate how offering choice and supported learning and assistance can improve confidence and enable young people to make the right choices in their own education and development.</w:t>
      </w:r>
    </w:p>
    <w:p w14:paraId="4831CF4F" w14:textId="77777777" w:rsidR="00C12731" w:rsidRPr="00C12731" w:rsidRDefault="00C12731" w:rsidP="00C12731">
      <w:pPr>
        <w:pStyle w:val="NormalWeb"/>
        <w:spacing w:before="0" w:beforeAutospacing="0"/>
        <w:rPr>
          <w:rFonts w:ascii="Arial" w:hAnsi="Arial" w:cs="Arial"/>
          <w:color w:val="000000" w:themeColor="text1"/>
        </w:rPr>
      </w:pPr>
      <w:r w:rsidRPr="00C12731">
        <w:rPr>
          <w:rFonts w:ascii="Arial" w:hAnsi="Arial" w:cs="Arial"/>
          <w:color w:val="000000" w:themeColor="text1"/>
        </w:rPr>
        <w:t>The research activity will revolve around working with young people and supporting them in making job applications, carrying out training and improving confidence and social skills. </w:t>
      </w:r>
    </w:p>
    <w:p w14:paraId="39EADFCB" w14:textId="77777777" w:rsidR="00C12731" w:rsidRPr="00C12731" w:rsidRDefault="00C12731" w:rsidP="00C12731">
      <w:pPr>
        <w:pStyle w:val="NormalWeb"/>
        <w:spacing w:before="0" w:beforeAutospacing="0"/>
        <w:rPr>
          <w:rFonts w:ascii="Arial" w:hAnsi="Arial" w:cs="Arial"/>
          <w:color w:val="000000" w:themeColor="text1"/>
        </w:rPr>
      </w:pPr>
      <w:r w:rsidRPr="00C12731">
        <w:rPr>
          <w:rStyle w:val="Strong"/>
          <w:rFonts w:ascii="Arial" w:hAnsi="Arial" w:cs="Arial"/>
          <w:color w:val="000000" w:themeColor="text1"/>
        </w:rPr>
        <w:t>Research planning </w:t>
      </w:r>
      <w:r w:rsidRPr="00C12731">
        <w:rPr>
          <w:rFonts w:ascii="Arial" w:hAnsi="Arial" w:cs="Arial"/>
          <w:color w:val="000000" w:themeColor="text1"/>
        </w:rPr>
        <w:t> </w:t>
      </w:r>
    </w:p>
    <w:p w14:paraId="02983D46" w14:textId="77777777" w:rsidR="00C12731" w:rsidRPr="00C12731" w:rsidRDefault="00C12731" w:rsidP="00C12731">
      <w:pPr>
        <w:pStyle w:val="NormalWeb"/>
        <w:spacing w:before="0" w:beforeAutospacing="0"/>
        <w:rPr>
          <w:rFonts w:ascii="Arial" w:hAnsi="Arial" w:cs="Arial"/>
          <w:color w:val="000000" w:themeColor="text1"/>
        </w:rPr>
      </w:pPr>
      <w:r w:rsidRPr="00C12731">
        <w:rPr>
          <w:rFonts w:ascii="Arial" w:hAnsi="Arial" w:cs="Arial"/>
          <w:color w:val="000000" w:themeColor="text1"/>
        </w:rPr>
        <w:t xml:space="preserve">The proposed research activity would be focussed on young people aged 11-18 and within a youth club setting.  As youth work is unstructured and in an informal </w:t>
      </w:r>
      <w:r w:rsidRPr="00C12731">
        <w:rPr>
          <w:rFonts w:ascii="Arial" w:hAnsi="Arial" w:cs="Arial"/>
          <w:color w:val="000000" w:themeColor="text1"/>
        </w:rPr>
        <w:lastRenderedPageBreak/>
        <w:t>environment with voluntary opt in it lends itself towards the paradigm of constructivism and qualitive research (Creswell, 1998, p14).</w:t>
      </w:r>
    </w:p>
    <w:p w14:paraId="257367B2" w14:textId="77777777" w:rsidR="00C12731" w:rsidRPr="00C12731" w:rsidRDefault="00C12731" w:rsidP="00C12731">
      <w:pPr>
        <w:pStyle w:val="NormalWeb"/>
        <w:spacing w:before="0" w:beforeAutospacing="0"/>
        <w:rPr>
          <w:rFonts w:ascii="Arial" w:hAnsi="Arial" w:cs="Arial"/>
          <w:color w:val="000000" w:themeColor="text1"/>
        </w:rPr>
      </w:pPr>
      <w:r w:rsidRPr="00C12731">
        <w:rPr>
          <w:rFonts w:ascii="Arial" w:hAnsi="Arial" w:cs="Arial"/>
          <w:color w:val="000000" w:themeColor="text1"/>
        </w:rPr>
        <w:t>Research would be carried out in in line with BERA Ethical Guidelines for Educational Research, (BERA, 2018) as well as in conjunction with UWTSD   Research</w:t>
      </w:r>
      <w:r w:rsidRPr="00C12731">
        <w:rPr>
          <w:rStyle w:val="apple-converted-space"/>
          <w:rFonts w:ascii="Arial" w:hAnsi="Arial" w:cs="Arial"/>
          <w:color w:val="000000" w:themeColor="text1"/>
        </w:rPr>
        <w:t> </w:t>
      </w:r>
      <w:hyperlink r:id="rId5" w:tooltip="ethics" w:history="1">
        <w:r w:rsidRPr="00C12731">
          <w:rPr>
            <w:rStyle w:val="Hyperlink"/>
            <w:rFonts w:ascii="Arial" w:hAnsi="Arial" w:cs="Arial"/>
            <w:color w:val="000000" w:themeColor="text1"/>
            <w:u w:val="none"/>
          </w:rPr>
          <w:t>Ethics</w:t>
        </w:r>
      </w:hyperlink>
      <w:r w:rsidRPr="00C12731">
        <w:rPr>
          <w:rStyle w:val="apple-converted-space"/>
          <w:rFonts w:ascii="Arial" w:hAnsi="Arial" w:cs="Arial"/>
          <w:color w:val="000000" w:themeColor="text1"/>
        </w:rPr>
        <w:t> </w:t>
      </w:r>
      <w:r w:rsidRPr="00C12731">
        <w:rPr>
          <w:rFonts w:ascii="Arial" w:hAnsi="Arial" w:cs="Arial"/>
          <w:color w:val="000000" w:themeColor="text1"/>
        </w:rPr>
        <w:t>&amp; Integrity Code of Practice (UWTSD, 2017-2020).  Consideration would also be given to the Youth Work in Wales: Principles and Purposes document, which has been written specifically for youth work in Wales (Youth Work in Wales: Principles and Purposes, 2018).</w:t>
      </w:r>
    </w:p>
    <w:p w14:paraId="575DD329" w14:textId="77777777" w:rsidR="00C12731" w:rsidRPr="00C12731" w:rsidRDefault="00C12731" w:rsidP="00C12731">
      <w:pPr>
        <w:pStyle w:val="NormalWeb"/>
        <w:spacing w:before="0" w:beforeAutospacing="0"/>
        <w:rPr>
          <w:rFonts w:ascii="Arial" w:hAnsi="Arial" w:cs="Arial"/>
          <w:color w:val="000000" w:themeColor="text1"/>
        </w:rPr>
      </w:pPr>
      <w:r w:rsidRPr="00C12731">
        <w:rPr>
          <w:rFonts w:ascii="Arial" w:hAnsi="Arial" w:cs="Arial"/>
          <w:color w:val="000000" w:themeColor="text1"/>
        </w:rPr>
        <w:t>Qualitive research within the natural, youth club setting aligns to the definition of Creswell as follows: </w:t>
      </w:r>
    </w:p>
    <w:p w14:paraId="457A9EEA" w14:textId="77777777" w:rsidR="00C12731" w:rsidRPr="00C12731" w:rsidRDefault="00C12731" w:rsidP="00C12731">
      <w:pPr>
        <w:pStyle w:val="NormalWeb"/>
        <w:spacing w:before="0" w:beforeAutospacing="0"/>
        <w:ind w:left="450"/>
        <w:rPr>
          <w:rFonts w:ascii="Arial" w:hAnsi="Arial" w:cs="Arial"/>
          <w:color w:val="000000" w:themeColor="text1"/>
        </w:rPr>
      </w:pPr>
      <w:r w:rsidRPr="00C12731">
        <w:rPr>
          <w:rFonts w:ascii="Arial" w:hAnsi="Arial" w:cs="Arial"/>
          <w:color w:val="000000" w:themeColor="text1"/>
        </w:rPr>
        <w:t>Qualitive research is an inquiry process of understanding based on distinct methodological traditions of inquiry that explore a social or human problem.  The researcher builds a complex, holistic picture, analyses words, reports detailed views of informants, and conducts the study in a natural setting (Creswell, 1998, p15).   </w:t>
      </w:r>
    </w:p>
    <w:p w14:paraId="0C2F5ABE" w14:textId="77777777" w:rsidR="00C12731" w:rsidRPr="00C12731" w:rsidRDefault="00C12731" w:rsidP="00C12731">
      <w:pPr>
        <w:pStyle w:val="NormalWeb"/>
        <w:spacing w:before="0" w:beforeAutospacing="0"/>
        <w:ind w:left="450"/>
        <w:rPr>
          <w:rFonts w:ascii="Arial" w:hAnsi="Arial" w:cs="Arial"/>
          <w:color w:val="000000" w:themeColor="text1"/>
        </w:rPr>
      </w:pPr>
      <w:r w:rsidRPr="00C12731">
        <w:rPr>
          <w:rFonts w:ascii="Arial" w:hAnsi="Arial" w:cs="Arial"/>
          <w:color w:val="000000" w:themeColor="text1"/>
        </w:rPr>
        <w:t xml:space="preserve">A case study would be an appropriate qualitive research methodology following the theoretical perspective of interpretivism.  The case study should be bounded to the setting and </w:t>
      </w:r>
      <w:proofErr w:type="gramStart"/>
      <w:r w:rsidRPr="00C12731">
        <w:rPr>
          <w:rFonts w:ascii="Arial" w:hAnsi="Arial" w:cs="Arial"/>
          <w:color w:val="000000" w:themeColor="text1"/>
        </w:rPr>
        <w:t>a period of time</w:t>
      </w:r>
      <w:proofErr w:type="gramEnd"/>
      <w:r w:rsidRPr="00C12731">
        <w:rPr>
          <w:rFonts w:ascii="Arial" w:hAnsi="Arial" w:cs="Arial"/>
          <w:color w:val="000000" w:themeColor="text1"/>
        </w:rPr>
        <w:t xml:space="preserve"> and will consist of a series of unstructured interviews, observation and collation of art and written work by young people (Creswell, 1998, p 37).  The young people would be given the opportunity to voluntarily sign up to participate with the research and informed consent would be gained at the outset.  Bearing in mind that there is the entitlement to withdraw at any time.  </w:t>
      </w:r>
    </w:p>
    <w:p w14:paraId="0FB8D570" w14:textId="77777777" w:rsidR="00C12731" w:rsidRPr="00C12731" w:rsidRDefault="00C12731" w:rsidP="00C12731">
      <w:pPr>
        <w:pStyle w:val="NormalWeb"/>
        <w:spacing w:before="0" w:beforeAutospacing="0"/>
        <w:rPr>
          <w:rFonts w:ascii="Arial" w:hAnsi="Arial" w:cs="Arial"/>
          <w:color w:val="000000" w:themeColor="text1"/>
        </w:rPr>
      </w:pPr>
      <w:r w:rsidRPr="00C12731">
        <w:rPr>
          <w:rFonts w:ascii="Arial" w:hAnsi="Arial" w:cs="Arial"/>
          <w:color w:val="000000" w:themeColor="text1"/>
        </w:rPr>
        <w:t xml:space="preserve">Personal information will be anonymised to ensure that data protection and GDPR regulations are adhered to in accordance with UWTSD data storage and ethical policies (UWTSD, 2017-2020) and current GDPR legislation (ICO, 2019).  Informed consent would be obtained and in the case of children, parental consent would also be obtained.  In line with UWTSD safeguarding procedures </w:t>
      </w:r>
      <w:proofErr w:type="gramStart"/>
      <w:r w:rsidRPr="00C12731">
        <w:rPr>
          <w:rFonts w:ascii="Arial" w:hAnsi="Arial" w:cs="Arial"/>
          <w:color w:val="000000" w:themeColor="text1"/>
        </w:rPr>
        <w:t>and also</w:t>
      </w:r>
      <w:proofErr w:type="gramEnd"/>
      <w:r w:rsidRPr="00C12731">
        <w:rPr>
          <w:rFonts w:ascii="Arial" w:hAnsi="Arial" w:cs="Arial"/>
          <w:color w:val="000000" w:themeColor="text1"/>
        </w:rPr>
        <w:t xml:space="preserve"> the youth centre procedure an up to date enhanced DBS certificate will be in place and will be held on the update service for verification.  Parents and young people would have the entire process explained to them and given the opportunity to consent and drop out at any time.</w:t>
      </w:r>
    </w:p>
    <w:p w14:paraId="40E0D5D2" w14:textId="77777777" w:rsidR="00C12731" w:rsidRPr="00C12731" w:rsidRDefault="00C12731" w:rsidP="00C12731">
      <w:pPr>
        <w:pStyle w:val="NormalWeb"/>
        <w:spacing w:before="0" w:beforeAutospacing="0"/>
        <w:rPr>
          <w:rFonts w:ascii="Arial" w:hAnsi="Arial" w:cs="Arial"/>
          <w:color w:val="000000" w:themeColor="text1"/>
        </w:rPr>
      </w:pPr>
      <w:r w:rsidRPr="00C12731">
        <w:rPr>
          <w:rFonts w:ascii="Arial" w:hAnsi="Arial" w:cs="Arial"/>
          <w:color w:val="000000" w:themeColor="text1"/>
        </w:rPr>
        <w:t xml:space="preserve">Any potential risks will be mitigated and identified by completion of a risk assessment for this </w:t>
      </w:r>
      <w:proofErr w:type="gramStart"/>
      <w:r w:rsidRPr="00C12731">
        <w:rPr>
          <w:rFonts w:ascii="Arial" w:hAnsi="Arial" w:cs="Arial"/>
          <w:color w:val="000000" w:themeColor="text1"/>
        </w:rPr>
        <w:t>particular activity</w:t>
      </w:r>
      <w:proofErr w:type="gramEnd"/>
      <w:r w:rsidRPr="00C12731">
        <w:rPr>
          <w:rFonts w:ascii="Arial" w:hAnsi="Arial" w:cs="Arial"/>
          <w:color w:val="000000" w:themeColor="text1"/>
        </w:rPr>
        <w:t xml:space="preserve"> and in liaison with UWTSD lecturers and youth leaders. Risk assessments, safeguarding policies of the university and youth club </w:t>
      </w:r>
      <w:proofErr w:type="gramStart"/>
      <w:r w:rsidRPr="00C12731">
        <w:rPr>
          <w:rFonts w:ascii="Arial" w:hAnsi="Arial" w:cs="Arial"/>
          <w:color w:val="000000" w:themeColor="text1"/>
        </w:rPr>
        <w:t>would be adhered to at all times</w:t>
      </w:r>
      <w:proofErr w:type="gramEnd"/>
      <w:r w:rsidRPr="00C12731">
        <w:rPr>
          <w:rFonts w:ascii="Arial" w:hAnsi="Arial" w:cs="Arial"/>
          <w:color w:val="000000" w:themeColor="text1"/>
        </w:rPr>
        <w:t>.  At no time will any risk that would put the individual, participant, university or youth centre in an adverse situation be taken.   Health and Safety, Risk Management and Safeguarding procedures will be adhered to, to ensure that insurance and financial risk is not an issue.   </w:t>
      </w:r>
    </w:p>
    <w:p w14:paraId="45C1A98D" w14:textId="765B3235" w:rsidR="00C12731" w:rsidRPr="00C12731" w:rsidRDefault="00C12731" w:rsidP="00C12731">
      <w:pPr>
        <w:pStyle w:val="NormalWeb"/>
        <w:spacing w:before="0" w:beforeAutospacing="0"/>
        <w:rPr>
          <w:rStyle w:val="Strong"/>
          <w:rFonts w:ascii="Arial" w:hAnsi="Arial" w:cs="Arial"/>
          <w:b w:val="0"/>
          <w:bCs w:val="0"/>
          <w:color w:val="000000" w:themeColor="text1"/>
        </w:rPr>
      </w:pPr>
      <w:r w:rsidRPr="00C12731">
        <w:rPr>
          <w:rFonts w:ascii="Arial" w:hAnsi="Arial" w:cs="Arial"/>
          <w:color w:val="000000" w:themeColor="text1"/>
        </w:rPr>
        <w:t xml:space="preserve">It is imperative that young people </w:t>
      </w:r>
      <w:proofErr w:type="gramStart"/>
      <w:r w:rsidRPr="00C12731">
        <w:rPr>
          <w:rFonts w:ascii="Arial" w:hAnsi="Arial" w:cs="Arial"/>
          <w:color w:val="000000" w:themeColor="text1"/>
        </w:rPr>
        <w:t>are able to</w:t>
      </w:r>
      <w:proofErr w:type="gramEnd"/>
      <w:r w:rsidRPr="00C12731">
        <w:rPr>
          <w:rFonts w:ascii="Arial" w:hAnsi="Arial" w:cs="Arial"/>
          <w:color w:val="000000" w:themeColor="text1"/>
        </w:rPr>
        <w:t xml:space="preserve"> have trust in the process and know why the research is being carried out, what will happen to the findings and what implications any findings will have for them and others.  Trust can be obtained by gaining respect and doing what you say you will do and when.  Young people need </w:t>
      </w:r>
      <w:r w:rsidRPr="00C12731">
        <w:rPr>
          <w:rFonts w:ascii="Arial" w:hAnsi="Arial" w:cs="Arial"/>
          <w:color w:val="000000" w:themeColor="text1"/>
        </w:rPr>
        <w:lastRenderedPageBreak/>
        <w:t>to know that any research will be carried out in an ethical way and in a way that they can understand and for what reasons.</w:t>
      </w:r>
    </w:p>
    <w:p w14:paraId="319251D4" w14:textId="77777777" w:rsidR="00C12731" w:rsidRPr="00C12731" w:rsidRDefault="00C12731" w:rsidP="00C12731">
      <w:pPr>
        <w:pStyle w:val="NormalWeb"/>
        <w:spacing w:before="0" w:beforeAutospacing="0"/>
        <w:rPr>
          <w:rFonts w:ascii="Arial" w:hAnsi="Arial" w:cs="Arial"/>
          <w:color w:val="000000" w:themeColor="text1"/>
        </w:rPr>
      </w:pPr>
      <w:r w:rsidRPr="00C12731">
        <w:rPr>
          <w:rStyle w:val="Strong"/>
          <w:rFonts w:ascii="Arial" w:hAnsi="Arial" w:cs="Arial"/>
          <w:color w:val="000000" w:themeColor="text1"/>
        </w:rPr>
        <w:t>Conclusion</w:t>
      </w:r>
    </w:p>
    <w:p w14:paraId="5559F00E" w14:textId="77777777" w:rsidR="00C12731" w:rsidRPr="00C12731" w:rsidRDefault="00C12731" w:rsidP="00C12731">
      <w:pPr>
        <w:pStyle w:val="NormalWeb"/>
        <w:spacing w:before="0" w:beforeAutospacing="0"/>
        <w:rPr>
          <w:rFonts w:ascii="Arial" w:hAnsi="Arial" w:cs="Arial"/>
          <w:color w:val="000000" w:themeColor="text1"/>
        </w:rPr>
      </w:pPr>
      <w:r w:rsidRPr="00C12731">
        <w:rPr>
          <w:rFonts w:ascii="Arial" w:hAnsi="Arial" w:cs="Arial"/>
          <w:color w:val="000000" w:themeColor="text1"/>
        </w:rPr>
        <w:t xml:space="preserve">Depending on the results of the research, there may be the opportunity to utilise the results to deliver further support and training thus assisting in delivering lifelong life skills to young people from </w:t>
      </w:r>
      <w:proofErr w:type="gramStart"/>
      <w:r w:rsidRPr="00C12731">
        <w:rPr>
          <w:rFonts w:ascii="Arial" w:hAnsi="Arial" w:cs="Arial"/>
          <w:color w:val="000000" w:themeColor="text1"/>
        </w:rPr>
        <w:t>an economically deprived</w:t>
      </w:r>
      <w:proofErr w:type="gramEnd"/>
      <w:r w:rsidRPr="00C12731">
        <w:rPr>
          <w:rFonts w:ascii="Arial" w:hAnsi="Arial" w:cs="Arial"/>
          <w:color w:val="000000" w:themeColor="text1"/>
        </w:rPr>
        <w:t xml:space="preserve"> area.  The aim would be that those young people would benefit from support and training and live a knowledgeable and confident future life.  </w:t>
      </w:r>
    </w:p>
    <w:p w14:paraId="24E15291" w14:textId="77777777" w:rsidR="00EA5D56" w:rsidRPr="00C12731" w:rsidRDefault="00EA5D56" w:rsidP="00E915ED">
      <w:pPr>
        <w:spacing w:before="100" w:beforeAutospacing="1" w:after="100" w:afterAutospacing="1"/>
        <w:rPr>
          <w:rFonts w:ascii="Arial" w:eastAsia="Times New Roman" w:hAnsi="Arial" w:cs="Arial"/>
          <w:b/>
          <w:bCs/>
          <w:color w:val="000000" w:themeColor="text1"/>
          <w:lang w:eastAsia="en-GB"/>
        </w:rPr>
      </w:pPr>
      <w:r w:rsidRPr="00C12731">
        <w:rPr>
          <w:rFonts w:ascii="Arial" w:eastAsia="Times New Roman" w:hAnsi="Arial" w:cs="Arial"/>
          <w:b/>
          <w:bCs/>
          <w:color w:val="000000" w:themeColor="text1"/>
          <w:lang w:eastAsia="en-GB"/>
        </w:rPr>
        <w:t>Assessment Component 2 – Online Reflective Contribution</w:t>
      </w:r>
    </w:p>
    <w:p w14:paraId="6739F197" w14:textId="73BC965D" w:rsidR="00E915ED" w:rsidRPr="00C12731" w:rsidRDefault="00E915ED" w:rsidP="00E915ED">
      <w:pPr>
        <w:spacing w:before="100" w:beforeAutospacing="1" w:after="100" w:afterAutospacing="1"/>
        <w:rPr>
          <w:rFonts w:ascii="Arial" w:eastAsia="Times New Roman" w:hAnsi="Arial" w:cs="Arial"/>
          <w:b/>
          <w:bCs/>
          <w:color w:val="000000" w:themeColor="text1"/>
          <w:lang w:eastAsia="en-GB"/>
        </w:rPr>
      </w:pPr>
      <w:r w:rsidRPr="00C12731">
        <w:rPr>
          <w:rFonts w:ascii="Arial" w:eastAsia="Times New Roman" w:hAnsi="Arial" w:cs="Arial"/>
          <w:color w:val="000000" w:themeColor="text1"/>
          <w:lang w:eastAsia="en-GB"/>
        </w:rPr>
        <w:t xml:space="preserve">This process has offered some insight into the need for an ethical framework and reflective practice.  There are areas of consideration which have been highlighted by the process of reflection and review of peer contribution which require further discussion.  This aims to explain these areas and how this has helped develop and assist learning.  </w:t>
      </w:r>
    </w:p>
    <w:p w14:paraId="5F60D483" w14:textId="7DCD6D54" w:rsidR="00E915ED" w:rsidRPr="00C12731" w:rsidRDefault="00E915ED" w:rsidP="00E915ED">
      <w:pPr>
        <w:pStyle w:val="NormalWeb"/>
        <w:rPr>
          <w:rFonts w:ascii="Arial" w:hAnsi="Arial" w:cs="Arial"/>
          <w:color w:val="000000" w:themeColor="text1"/>
          <w:shd w:val="clear" w:color="auto" w:fill="FFFFFF"/>
        </w:rPr>
      </w:pPr>
      <w:r w:rsidRPr="00C12731">
        <w:rPr>
          <w:rFonts w:ascii="Arial" w:hAnsi="Arial" w:cs="Arial"/>
          <w:color w:val="000000" w:themeColor="text1"/>
        </w:rPr>
        <w:t xml:space="preserve">The aim of the research project would be to confirm how youth work can assist in promoting informed choices regarding learning and training.  The title of the research would therefore be changed to reflect this - </w:t>
      </w:r>
      <w:r w:rsidRPr="00C12731">
        <w:rPr>
          <w:rFonts w:ascii="Arial" w:hAnsi="Arial" w:cs="Arial"/>
          <w:b/>
          <w:bCs/>
          <w:color w:val="000000" w:themeColor="text1"/>
          <w:shd w:val="clear" w:color="auto" w:fill="FFFFFF"/>
        </w:rPr>
        <w:t>The role of youth work in promoting young people to make informed choices</w:t>
      </w:r>
      <w:r w:rsidRPr="00C12731">
        <w:rPr>
          <w:rFonts w:ascii="Arial" w:hAnsi="Arial" w:cs="Arial"/>
          <w:color w:val="000000" w:themeColor="text1"/>
          <w:shd w:val="clear" w:color="auto" w:fill="FFFFFF"/>
        </w:rPr>
        <w:t xml:space="preserve">.  The objectives of the research would be to gauge how young people can develop in confidence and learn new skills and how youth work and support can help with this.  </w:t>
      </w:r>
    </w:p>
    <w:p w14:paraId="1CC4495C" w14:textId="24C33062" w:rsidR="00E915ED" w:rsidRPr="00C12731" w:rsidRDefault="00E915ED" w:rsidP="00E915ED">
      <w:pPr>
        <w:spacing w:before="100" w:beforeAutospacing="1" w:after="100" w:afterAutospacing="1"/>
        <w:rPr>
          <w:rFonts w:ascii="Arial" w:eastAsia="Times New Roman" w:hAnsi="Arial" w:cs="Arial"/>
          <w:color w:val="000000" w:themeColor="text1"/>
          <w:lang w:eastAsia="en-GB"/>
        </w:rPr>
      </w:pPr>
      <w:r w:rsidRPr="00C12731">
        <w:rPr>
          <w:rFonts w:ascii="Arial" w:eastAsia="Times New Roman" w:hAnsi="Arial" w:cs="Arial"/>
          <w:color w:val="000000" w:themeColor="text1"/>
          <w:lang w:eastAsia="en-GB"/>
        </w:rPr>
        <w:t>Reflection and reflexivity are the essential elements of reflective practice.  Perceiving the difference makes it less of an ‘ill-defined process’ (Bleakley cited in Bolton, 2014).</w:t>
      </w:r>
    </w:p>
    <w:p w14:paraId="57B2E2B9" w14:textId="667E9E88" w:rsidR="00E915ED" w:rsidRPr="00C12731" w:rsidRDefault="00E915ED" w:rsidP="00E915ED">
      <w:pPr>
        <w:pStyle w:val="NormalWeb"/>
        <w:spacing w:before="0" w:beforeAutospacing="0"/>
        <w:rPr>
          <w:rFonts w:ascii="Arial" w:hAnsi="Arial" w:cs="Arial"/>
          <w:color w:val="000000" w:themeColor="text1"/>
        </w:rPr>
      </w:pPr>
      <w:r w:rsidRPr="00C12731">
        <w:rPr>
          <w:rFonts w:ascii="Arial" w:hAnsi="Arial" w:cs="Arial"/>
          <w:color w:val="000000" w:themeColor="text1"/>
          <w:shd w:val="clear" w:color="auto" w:fill="FFFFFF"/>
        </w:rPr>
        <w:t xml:space="preserve">Reflection has elucidated that personal experience has guided the choice of potential research.  </w:t>
      </w:r>
      <w:r w:rsidRPr="00C12731">
        <w:rPr>
          <w:rFonts w:ascii="Arial" w:hAnsi="Arial" w:cs="Arial"/>
          <w:color w:val="000000" w:themeColor="text1"/>
        </w:rPr>
        <w:t xml:space="preserve">The research assignment aims to determine how young people relate to learning in a non-formal environment and benefit from unstructured support to make choices and future direction.  There is therefore the need to ensure that personal experience and potential emotional triggers do not affect any research project or work carried out. </w:t>
      </w:r>
    </w:p>
    <w:p w14:paraId="7DA1417E" w14:textId="6905522D" w:rsidR="00E915ED" w:rsidRPr="00C12731" w:rsidRDefault="00E915ED" w:rsidP="00E915ED">
      <w:pPr>
        <w:pStyle w:val="NormalWeb"/>
        <w:spacing w:before="0" w:beforeAutospacing="0"/>
        <w:rPr>
          <w:rFonts w:ascii="Arial" w:hAnsi="Arial" w:cs="Arial"/>
          <w:color w:val="000000" w:themeColor="text1"/>
        </w:rPr>
      </w:pPr>
      <w:r w:rsidRPr="00C12731">
        <w:rPr>
          <w:rFonts w:ascii="Arial" w:hAnsi="Arial" w:cs="Arial"/>
          <w:color w:val="000000" w:themeColor="text1"/>
        </w:rPr>
        <w:t xml:space="preserve">There are areas of education that from personal experience were difficult or events at home that impacted learning.  It is therefore imperative that any personal feeling or emotional responses to triggered memories are managed and not allowed to reflect in the study.  This could also have the same effect on participants and careful consideration of ethical guidelines such as BERA should be adhered to as well (BERA, 2018).  Young people could be referred for counselling if emotional responses or difficulties are highlighted. </w:t>
      </w:r>
    </w:p>
    <w:p w14:paraId="2E5A7DA1" w14:textId="1ABDFC6C" w:rsidR="00E915ED" w:rsidRPr="00C12731" w:rsidRDefault="00E915ED" w:rsidP="00E915ED">
      <w:pPr>
        <w:rPr>
          <w:rFonts w:ascii="Arial" w:eastAsia="Times New Roman" w:hAnsi="Arial" w:cs="Arial"/>
          <w:color w:val="000000" w:themeColor="text1"/>
          <w:shd w:val="clear" w:color="auto" w:fill="FFFFFF"/>
          <w:lang w:eastAsia="en-GB"/>
        </w:rPr>
      </w:pPr>
      <w:r w:rsidRPr="00C12731">
        <w:rPr>
          <w:rFonts w:ascii="Arial" w:eastAsia="Times New Roman" w:hAnsi="Arial" w:cs="Arial"/>
          <w:color w:val="000000" w:themeColor="text1"/>
          <w:lang w:eastAsia="en-GB"/>
        </w:rPr>
        <w:t xml:space="preserve">Areas of ethical consideration which were not included in the original contribution which could be investigated.  Further work could be including relating to the ethical context of consent and the legislative requirements needed.  For example, more research and incorporation of information relating to </w:t>
      </w:r>
      <w:r w:rsidRPr="00C12731">
        <w:rPr>
          <w:rFonts w:ascii="Arial" w:eastAsia="Times New Roman" w:hAnsi="Arial" w:cs="Arial"/>
          <w:color w:val="000000" w:themeColor="text1"/>
          <w:shd w:val="clear" w:color="auto" w:fill="FFFFFF"/>
          <w:lang w:eastAsia="en-GB"/>
        </w:rPr>
        <w:t xml:space="preserve">The United Nations Convention on the Rights of the Child, (UNCRC, 2018) and how </w:t>
      </w:r>
      <w:proofErr w:type="gramStart"/>
      <w:r w:rsidRPr="00C12731">
        <w:rPr>
          <w:rFonts w:ascii="Arial" w:eastAsia="Times New Roman" w:hAnsi="Arial" w:cs="Arial"/>
          <w:color w:val="000000" w:themeColor="text1"/>
          <w:shd w:val="clear" w:color="auto" w:fill="FFFFFF"/>
          <w:lang w:eastAsia="en-GB"/>
        </w:rPr>
        <w:t>this feeds</w:t>
      </w:r>
      <w:proofErr w:type="gramEnd"/>
      <w:r w:rsidRPr="00C12731">
        <w:rPr>
          <w:rFonts w:ascii="Arial" w:eastAsia="Times New Roman" w:hAnsi="Arial" w:cs="Arial"/>
          <w:color w:val="000000" w:themeColor="text1"/>
          <w:shd w:val="clear" w:color="auto" w:fill="FFFFFF"/>
          <w:lang w:eastAsia="en-GB"/>
        </w:rPr>
        <w:t xml:space="preserve"> into the Code of </w:t>
      </w:r>
      <w:r w:rsidRPr="00C12731">
        <w:rPr>
          <w:rFonts w:ascii="Arial" w:eastAsia="Times New Roman" w:hAnsi="Arial" w:cs="Arial"/>
          <w:color w:val="000000" w:themeColor="text1"/>
          <w:shd w:val="clear" w:color="auto" w:fill="FFFFFF"/>
          <w:lang w:eastAsia="en-GB"/>
        </w:rPr>
        <w:lastRenderedPageBreak/>
        <w:t xml:space="preserve">Occupational Ethics for the Youth Service in Wales </w:t>
      </w:r>
      <w:r w:rsidR="009A00F0" w:rsidRPr="00C12731">
        <w:rPr>
          <w:rFonts w:ascii="Arial" w:eastAsia="Times New Roman" w:hAnsi="Arial" w:cs="Arial"/>
          <w:color w:val="000000" w:themeColor="text1"/>
          <w:shd w:val="clear" w:color="auto" w:fill="FFFFFF"/>
          <w:lang w:eastAsia="en-GB"/>
        </w:rPr>
        <w:t>(</w:t>
      </w:r>
      <w:r w:rsidR="009A00F0" w:rsidRPr="00C12731">
        <w:rPr>
          <w:rFonts w:ascii="Arial" w:hAnsi="Arial" w:cs="Arial"/>
          <w:noProof/>
          <w:color w:val="000000" w:themeColor="text1"/>
        </w:rPr>
        <w:t>ETS Wales &amp; YMCA Wales Community College. (2012).</w:t>
      </w:r>
    </w:p>
    <w:p w14:paraId="609250E5" w14:textId="77777777" w:rsidR="00E915ED" w:rsidRPr="00C12731" w:rsidRDefault="00E915ED" w:rsidP="00E915ED">
      <w:pPr>
        <w:pStyle w:val="NormalWeb"/>
        <w:rPr>
          <w:rFonts w:ascii="Arial" w:hAnsi="Arial" w:cs="Arial"/>
          <w:color w:val="000000" w:themeColor="text1"/>
        </w:rPr>
      </w:pPr>
      <w:r w:rsidRPr="00C12731">
        <w:rPr>
          <w:rFonts w:ascii="Arial" w:hAnsi="Arial" w:cs="Arial"/>
          <w:color w:val="000000" w:themeColor="text1"/>
          <w:shd w:val="clear" w:color="auto" w:fill="FFFFFF"/>
        </w:rPr>
        <w:t xml:space="preserve">As youth work is often flexible and informal in nature it naturally lends itself to qualitative research methods.  Research would be carried out by a case study  be carried out by unstructured interviews, case study following the </w:t>
      </w:r>
      <w:r w:rsidRPr="00C12731">
        <w:rPr>
          <w:rFonts w:ascii="Arial" w:hAnsi="Arial" w:cs="Arial"/>
          <w:color w:val="000000" w:themeColor="text1"/>
        </w:rPr>
        <w:t xml:space="preserve">theoretical perspective of interpretivism.  Creswell describes qualitive research analysis to investigate a social problem (Creswell, 1998).  </w:t>
      </w:r>
    </w:p>
    <w:p w14:paraId="68363F00" w14:textId="77777777" w:rsidR="00E915ED" w:rsidRPr="00C12731" w:rsidRDefault="00E915ED" w:rsidP="00E915ED">
      <w:pPr>
        <w:pStyle w:val="NormalWeb"/>
        <w:rPr>
          <w:rFonts w:ascii="Arial" w:hAnsi="Arial" w:cs="Arial"/>
          <w:color w:val="000000" w:themeColor="text1"/>
        </w:rPr>
      </w:pPr>
      <w:r w:rsidRPr="00C12731">
        <w:rPr>
          <w:rFonts w:ascii="Arial" w:hAnsi="Arial" w:cs="Arial"/>
          <w:color w:val="000000" w:themeColor="text1"/>
        </w:rPr>
        <w:t xml:space="preserve">The reflective process has therefore offered the opportunity to consider how best any research could be carried out in a qualitive way.  There may be some contradiction in encouraging young people to carry out training or learning as a requirement and less choice being made. </w:t>
      </w:r>
    </w:p>
    <w:p w14:paraId="041BCCBA" w14:textId="77777777" w:rsidR="00E915ED" w:rsidRPr="00C12731" w:rsidRDefault="00E915ED" w:rsidP="00E915ED">
      <w:pPr>
        <w:pStyle w:val="NormalWeb"/>
        <w:rPr>
          <w:rFonts w:ascii="Arial" w:hAnsi="Arial" w:cs="Arial"/>
          <w:color w:val="000000" w:themeColor="text1"/>
        </w:rPr>
      </w:pPr>
      <w:r w:rsidRPr="00C12731">
        <w:rPr>
          <w:rFonts w:ascii="Arial" w:hAnsi="Arial" w:cs="Arial"/>
          <w:color w:val="000000" w:themeColor="text1"/>
        </w:rPr>
        <w:t xml:space="preserve">In line with the ethos and principles of youth work that the voice of the child is imperative, so it would be appropriate to ask what the young people would like to do and how youth work could assist this.  There may be a possibility interviewing young people about potential arts or cultural projects that would benefit them and as consequence of this they could receive on the job training and qualifications to enhance confidence and employability. </w:t>
      </w:r>
    </w:p>
    <w:p w14:paraId="6B32C1C5" w14:textId="325297A1" w:rsidR="009A00F0" w:rsidRPr="00C12731" w:rsidRDefault="00835D91">
      <w:pPr>
        <w:rPr>
          <w:rFonts w:ascii="Arial" w:hAnsi="Arial" w:cs="Arial"/>
          <w:b/>
          <w:bCs/>
          <w:color w:val="000000" w:themeColor="text1"/>
        </w:rPr>
      </w:pPr>
      <w:r w:rsidRPr="00C12731">
        <w:rPr>
          <w:rFonts w:ascii="Arial" w:hAnsi="Arial" w:cs="Arial"/>
          <w:b/>
          <w:bCs/>
          <w:color w:val="000000" w:themeColor="text1"/>
        </w:rPr>
        <w:t>References</w:t>
      </w:r>
    </w:p>
    <w:p w14:paraId="72AFE0BD" w14:textId="46AFAC52" w:rsidR="009A00F0" w:rsidRPr="00C12731" w:rsidRDefault="009A00F0" w:rsidP="009A00F0">
      <w:pPr>
        <w:pStyle w:val="NormalWeb"/>
        <w:rPr>
          <w:rFonts w:ascii="Arial" w:hAnsi="Arial" w:cs="Arial"/>
          <w:color w:val="000000" w:themeColor="text1"/>
        </w:rPr>
      </w:pPr>
      <w:r w:rsidRPr="00C12731">
        <w:rPr>
          <w:rFonts w:ascii="Arial" w:hAnsi="Arial" w:cs="Arial"/>
          <w:color w:val="000000" w:themeColor="text1"/>
        </w:rPr>
        <w:t>BERA (2018) Ethical Guidelines for Educational Research, available from:www.bera.ac.uk/guidelines.htm.  (Accessed 18th November 2019).</w:t>
      </w:r>
      <w:r w:rsidRPr="00C12731">
        <w:rPr>
          <w:rFonts w:ascii="Arial" w:hAnsi="Arial" w:cs="Arial"/>
          <w:color w:val="000000" w:themeColor="text1"/>
        </w:rPr>
        <w:tab/>
      </w:r>
      <w:r w:rsidRPr="00C12731">
        <w:rPr>
          <w:rFonts w:ascii="Arial" w:hAnsi="Arial" w:cs="Arial"/>
          <w:color w:val="000000" w:themeColor="text1"/>
        </w:rPr>
        <w:tab/>
      </w:r>
    </w:p>
    <w:p w14:paraId="604D9E55" w14:textId="77777777" w:rsidR="009A00F0" w:rsidRPr="00C12731" w:rsidRDefault="009A00F0" w:rsidP="009A00F0">
      <w:pPr>
        <w:pStyle w:val="NormalWeb"/>
        <w:rPr>
          <w:rFonts w:ascii="Arial" w:hAnsi="Arial" w:cs="Arial"/>
          <w:color w:val="000000" w:themeColor="text1"/>
        </w:rPr>
      </w:pPr>
      <w:r w:rsidRPr="00C12731">
        <w:rPr>
          <w:rFonts w:ascii="Arial" w:hAnsi="Arial" w:cs="Arial"/>
          <w:color w:val="000000" w:themeColor="text1"/>
        </w:rPr>
        <w:t>Bolton, G., 2014. Reflective Practice, Writing and Professional Development. 4 ed. London: Sage.</w:t>
      </w:r>
      <w:r w:rsidRPr="00C12731">
        <w:rPr>
          <w:rFonts w:ascii="Arial" w:hAnsi="Arial" w:cs="Arial"/>
          <w:color w:val="000000" w:themeColor="text1"/>
        </w:rPr>
        <w:tab/>
      </w:r>
      <w:r w:rsidRPr="00C12731">
        <w:rPr>
          <w:rFonts w:ascii="Arial" w:hAnsi="Arial" w:cs="Arial"/>
          <w:color w:val="000000" w:themeColor="text1"/>
        </w:rPr>
        <w:tab/>
      </w:r>
      <w:r w:rsidRPr="00C12731">
        <w:rPr>
          <w:rFonts w:ascii="Arial" w:hAnsi="Arial" w:cs="Arial"/>
          <w:color w:val="000000" w:themeColor="text1"/>
        </w:rPr>
        <w:tab/>
      </w:r>
      <w:r w:rsidRPr="00C12731">
        <w:rPr>
          <w:rFonts w:ascii="Arial" w:hAnsi="Arial" w:cs="Arial"/>
          <w:color w:val="000000" w:themeColor="text1"/>
        </w:rPr>
        <w:tab/>
      </w:r>
      <w:r w:rsidRPr="00C12731">
        <w:rPr>
          <w:rFonts w:ascii="Arial" w:hAnsi="Arial" w:cs="Arial"/>
          <w:color w:val="000000" w:themeColor="text1"/>
        </w:rPr>
        <w:tab/>
      </w:r>
      <w:r w:rsidRPr="00C12731">
        <w:rPr>
          <w:rFonts w:ascii="Arial" w:hAnsi="Arial" w:cs="Arial"/>
          <w:color w:val="000000" w:themeColor="text1"/>
        </w:rPr>
        <w:tab/>
      </w:r>
    </w:p>
    <w:p w14:paraId="1CBFFD78" w14:textId="77777777" w:rsidR="009A00F0" w:rsidRPr="00C12731" w:rsidRDefault="009A00F0" w:rsidP="009A00F0">
      <w:pPr>
        <w:pStyle w:val="NormalWeb"/>
        <w:rPr>
          <w:rFonts w:ascii="Arial" w:hAnsi="Arial" w:cs="Arial"/>
          <w:color w:val="000000" w:themeColor="text1"/>
        </w:rPr>
      </w:pPr>
      <w:r w:rsidRPr="00C12731">
        <w:rPr>
          <w:rFonts w:ascii="Arial" w:hAnsi="Arial" w:cs="Arial"/>
          <w:color w:val="000000" w:themeColor="text1"/>
        </w:rPr>
        <w:t xml:space="preserve">Cohen, L., and Manion, L. (1994). Research methods in education. (4th ed.) London: Routledge. </w:t>
      </w:r>
      <w:r w:rsidRPr="00C12731">
        <w:rPr>
          <w:rFonts w:ascii="Arial" w:hAnsi="Arial" w:cs="Arial"/>
          <w:color w:val="000000" w:themeColor="text1"/>
        </w:rPr>
        <w:tab/>
      </w:r>
      <w:r w:rsidRPr="00C12731">
        <w:rPr>
          <w:rFonts w:ascii="Arial" w:hAnsi="Arial" w:cs="Arial"/>
          <w:color w:val="000000" w:themeColor="text1"/>
        </w:rPr>
        <w:tab/>
      </w:r>
      <w:r w:rsidRPr="00C12731">
        <w:rPr>
          <w:rFonts w:ascii="Arial" w:hAnsi="Arial" w:cs="Arial"/>
          <w:color w:val="000000" w:themeColor="text1"/>
        </w:rPr>
        <w:tab/>
      </w:r>
      <w:r w:rsidRPr="00C12731">
        <w:rPr>
          <w:rFonts w:ascii="Arial" w:hAnsi="Arial" w:cs="Arial"/>
          <w:color w:val="000000" w:themeColor="text1"/>
        </w:rPr>
        <w:tab/>
      </w:r>
      <w:r w:rsidRPr="00C12731">
        <w:rPr>
          <w:rFonts w:ascii="Arial" w:hAnsi="Arial" w:cs="Arial"/>
          <w:color w:val="000000" w:themeColor="text1"/>
        </w:rPr>
        <w:tab/>
      </w:r>
      <w:r w:rsidRPr="00C12731">
        <w:rPr>
          <w:rFonts w:ascii="Arial" w:hAnsi="Arial" w:cs="Arial"/>
          <w:color w:val="000000" w:themeColor="text1"/>
        </w:rPr>
        <w:tab/>
      </w:r>
    </w:p>
    <w:p w14:paraId="0C6BAF3A" w14:textId="77777777" w:rsidR="009A00F0" w:rsidRPr="00C12731" w:rsidRDefault="009A00F0" w:rsidP="009A00F0">
      <w:pPr>
        <w:pStyle w:val="NormalWeb"/>
        <w:rPr>
          <w:rFonts w:ascii="Arial" w:hAnsi="Arial" w:cs="Arial"/>
          <w:color w:val="000000" w:themeColor="text1"/>
        </w:rPr>
      </w:pPr>
      <w:r w:rsidRPr="00C12731">
        <w:rPr>
          <w:rFonts w:ascii="Arial" w:hAnsi="Arial" w:cs="Arial"/>
          <w:color w:val="000000" w:themeColor="text1"/>
        </w:rPr>
        <w:t>Creswell, J.W. (1998), pp 1-107, Qualitative inquiry and research design: Choosing among five approaches (3rd ed.) Thousand Oaks, CA: Sage.</w:t>
      </w:r>
      <w:r w:rsidRPr="00C12731">
        <w:rPr>
          <w:rFonts w:ascii="Arial" w:hAnsi="Arial" w:cs="Arial"/>
          <w:color w:val="000000" w:themeColor="text1"/>
        </w:rPr>
        <w:tab/>
      </w:r>
    </w:p>
    <w:p w14:paraId="78CBA01B" w14:textId="77777777" w:rsidR="009A00F0" w:rsidRPr="00C12731" w:rsidRDefault="009A00F0" w:rsidP="009A00F0">
      <w:pPr>
        <w:pStyle w:val="NormalWeb"/>
        <w:rPr>
          <w:rFonts w:ascii="Arial" w:hAnsi="Arial" w:cs="Arial"/>
          <w:color w:val="000000" w:themeColor="text1"/>
        </w:rPr>
      </w:pPr>
      <w:r w:rsidRPr="00C12731">
        <w:rPr>
          <w:rFonts w:ascii="Arial" w:hAnsi="Arial" w:cs="Arial"/>
          <w:color w:val="000000" w:themeColor="text1"/>
        </w:rPr>
        <w:t>Denzin, N. K. &amp; Lincoln, Y. S. (eds), (2011) The Sage Handbook of Qualitative Research (4th ed). London: Sage Publications Ltd.</w:t>
      </w:r>
      <w:r w:rsidRPr="00C12731">
        <w:rPr>
          <w:rFonts w:ascii="Arial" w:hAnsi="Arial" w:cs="Arial"/>
          <w:color w:val="000000" w:themeColor="text1"/>
        </w:rPr>
        <w:tab/>
      </w:r>
      <w:r w:rsidRPr="00C12731">
        <w:rPr>
          <w:rFonts w:ascii="Arial" w:hAnsi="Arial" w:cs="Arial"/>
          <w:color w:val="000000" w:themeColor="text1"/>
        </w:rPr>
        <w:tab/>
      </w:r>
    </w:p>
    <w:p w14:paraId="1A2DF440" w14:textId="03DF2E16" w:rsidR="009A00F0" w:rsidRPr="00C12731" w:rsidRDefault="009A00F0" w:rsidP="009A00F0">
      <w:pPr>
        <w:pStyle w:val="NormalWeb"/>
        <w:rPr>
          <w:rFonts w:ascii="Arial" w:hAnsi="Arial" w:cs="Arial"/>
          <w:color w:val="000000" w:themeColor="text1"/>
        </w:rPr>
      </w:pPr>
      <w:r w:rsidRPr="00C12731">
        <w:rPr>
          <w:rFonts w:ascii="Arial" w:hAnsi="Arial" w:cs="Arial"/>
          <w:noProof/>
          <w:color w:val="000000" w:themeColor="text1"/>
        </w:rPr>
        <w:t xml:space="preserve">ETS Wales &amp; YMCA Wales Community College. (2012) </w:t>
      </w:r>
      <w:r w:rsidRPr="00C12731">
        <w:rPr>
          <w:rFonts w:ascii="Arial" w:hAnsi="Arial" w:cs="Arial"/>
          <w:i/>
          <w:iCs/>
          <w:noProof/>
          <w:color w:val="000000" w:themeColor="text1"/>
        </w:rPr>
        <w:t xml:space="preserve">Code of Occupational Ethics for the Youth Service in Wales. </w:t>
      </w:r>
      <w:r w:rsidRPr="00C12731">
        <w:rPr>
          <w:rFonts w:ascii="Arial" w:hAnsi="Arial" w:cs="Arial"/>
          <w:noProof/>
          <w:color w:val="000000" w:themeColor="text1"/>
        </w:rPr>
        <w:t>Cardiff: ETS Wales &amp; YMCA Wales</w:t>
      </w:r>
      <w:r w:rsidRPr="00C12731">
        <w:rPr>
          <w:rFonts w:ascii="Arial" w:hAnsi="Arial" w:cs="Arial"/>
          <w:color w:val="000000" w:themeColor="text1"/>
        </w:rPr>
        <w:tab/>
      </w:r>
      <w:r w:rsidRPr="00C12731">
        <w:rPr>
          <w:rFonts w:ascii="Arial" w:hAnsi="Arial" w:cs="Arial"/>
          <w:color w:val="000000" w:themeColor="text1"/>
        </w:rPr>
        <w:tab/>
      </w:r>
      <w:r w:rsidRPr="00C12731">
        <w:rPr>
          <w:rFonts w:ascii="Arial" w:hAnsi="Arial" w:cs="Arial"/>
          <w:color w:val="000000" w:themeColor="text1"/>
        </w:rPr>
        <w:tab/>
      </w:r>
    </w:p>
    <w:p w14:paraId="70000D38" w14:textId="77777777" w:rsidR="009A00F0" w:rsidRPr="00C12731" w:rsidRDefault="009A00F0" w:rsidP="009A00F0">
      <w:pPr>
        <w:pStyle w:val="NormalWeb"/>
        <w:rPr>
          <w:rFonts w:ascii="Arial" w:hAnsi="Arial" w:cs="Arial"/>
          <w:color w:val="000000" w:themeColor="text1"/>
        </w:rPr>
      </w:pPr>
      <w:r w:rsidRPr="00C12731">
        <w:rPr>
          <w:rFonts w:ascii="Arial" w:hAnsi="Arial" w:cs="Arial"/>
          <w:color w:val="000000" w:themeColor="text1"/>
        </w:rPr>
        <w:t>Punch. K. F. (2013) Introduction to Social Research: Quantitative and Qualitative Approaches (3rd ed). London: Sage Publications Ltd</w:t>
      </w:r>
      <w:r w:rsidRPr="00C12731">
        <w:rPr>
          <w:rFonts w:ascii="Arial" w:hAnsi="Arial" w:cs="Arial"/>
          <w:color w:val="000000" w:themeColor="text1"/>
        </w:rPr>
        <w:tab/>
      </w:r>
      <w:r w:rsidRPr="00C12731">
        <w:rPr>
          <w:rFonts w:ascii="Arial" w:hAnsi="Arial" w:cs="Arial"/>
          <w:color w:val="000000" w:themeColor="text1"/>
        </w:rPr>
        <w:tab/>
      </w:r>
    </w:p>
    <w:p w14:paraId="4D08129B" w14:textId="77777777" w:rsidR="009A00F0" w:rsidRPr="00C12731" w:rsidRDefault="009A00F0" w:rsidP="009A00F0">
      <w:pPr>
        <w:pStyle w:val="NormalWeb"/>
        <w:rPr>
          <w:rFonts w:ascii="Arial" w:hAnsi="Arial" w:cs="Arial"/>
          <w:color w:val="000000" w:themeColor="text1"/>
        </w:rPr>
      </w:pPr>
      <w:r w:rsidRPr="00C12731">
        <w:rPr>
          <w:rFonts w:ascii="Arial" w:hAnsi="Arial" w:cs="Arial"/>
          <w:color w:val="000000" w:themeColor="text1"/>
        </w:rPr>
        <w:t>UWTSD (2017-2020), Research Ethics &amp; Integrity Code of Practice. Available at https://www.uwtsd.ac.uk/media/uwtsd-website/content-assets/documents/research/research-ethics-integrity-code-practice.pdf</w:t>
      </w:r>
      <w:r w:rsidRPr="00C12731">
        <w:rPr>
          <w:rFonts w:ascii="Arial" w:hAnsi="Arial" w:cs="Arial"/>
          <w:color w:val="000000" w:themeColor="text1"/>
        </w:rPr>
        <w:tab/>
      </w:r>
      <w:r w:rsidRPr="00C12731">
        <w:rPr>
          <w:rFonts w:ascii="Arial" w:hAnsi="Arial" w:cs="Arial"/>
          <w:color w:val="000000" w:themeColor="text1"/>
        </w:rPr>
        <w:tab/>
      </w:r>
      <w:r w:rsidRPr="00C12731">
        <w:rPr>
          <w:rFonts w:ascii="Arial" w:hAnsi="Arial" w:cs="Arial"/>
          <w:color w:val="000000" w:themeColor="text1"/>
        </w:rPr>
        <w:tab/>
      </w:r>
      <w:r w:rsidRPr="00C12731">
        <w:rPr>
          <w:rFonts w:ascii="Arial" w:hAnsi="Arial" w:cs="Arial"/>
          <w:color w:val="000000" w:themeColor="text1"/>
        </w:rPr>
        <w:tab/>
      </w:r>
      <w:r w:rsidRPr="00C12731">
        <w:rPr>
          <w:rFonts w:ascii="Arial" w:hAnsi="Arial" w:cs="Arial"/>
          <w:color w:val="000000" w:themeColor="text1"/>
        </w:rPr>
        <w:tab/>
      </w:r>
      <w:r w:rsidRPr="00C12731">
        <w:rPr>
          <w:rFonts w:ascii="Arial" w:hAnsi="Arial" w:cs="Arial"/>
          <w:color w:val="000000" w:themeColor="text1"/>
        </w:rPr>
        <w:tab/>
      </w:r>
      <w:r w:rsidRPr="00C12731">
        <w:rPr>
          <w:rFonts w:ascii="Arial" w:hAnsi="Arial" w:cs="Arial"/>
          <w:color w:val="000000" w:themeColor="text1"/>
        </w:rPr>
        <w:tab/>
      </w:r>
    </w:p>
    <w:p w14:paraId="4298F85E" w14:textId="77777777" w:rsidR="009A00F0" w:rsidRPr="00C12731" w:rsidRDefault="009A00F0" w:rsidP="009A00F0">
      <w:pPr>
        <w:pStyle w:val="NormalWeb"/>
        <w:rPr>
          <w:rFonts w:ascii="Arial" w:hAnsi="Arial" w:cs="Arial"/>
          <w:color w:val="000000" w:themeColor="text1"/>
        </w:rPr>
      </w:pPr>
      <w:r w:rsidRPr="00C12731">
        <w:rPr>
          <w:rFonts w:ascii="Arial" w:hAnsi="Arial" w:cs="Arial"/>
          <w:color w:val="000000" w:themeColor="text1"/>
        </w:rPr>
        <w:lastRenderedPageBreak/>
        <w:t>Welsh Index of Multiple Deprivations / Welsh Government (2019) https://gov.wales/welsh-index-multiple-deprivation-full-index-update-ranks-2019 (accessed 28th November 2019).</w:t>
      </w:r>
    </w:p>
    <w:p w14:paraId="49BEA87D" w14:textId="77777777" w:rsidR="009A00F0" w:rsidRPr="00C12731" w:rsidRDefault="009A00F0" w:rsidP="009A00F0">
      <w:pPr>
        <w:pStyle w:val="NormalWeb"/>
        <w:rPr>
          <w:rFonts w:ascii="Arial" w:hAnsi="Arial" w:cs="Arial"/>
          <w:color w:val="000000" w:themeColor="text1"/>
        </w:rPr>
      </w:pPr>
      <w:r w:rsidRPr="00C12731">
        <w:rPr>
          <w:rFonts w:ascii="Arial" w:hAnsi="Arial" w:cs="Arial"/>
          <w:color w:val="000000" w:themeColor="text1"/>
        </w:rPr>
        <w:t>Youth Work in Wales: Principles and Purposes, (2018) available at: http://www.cwvys.org.uk/wp-content/uploads/2018/ Accessed between 06/10-7/5/20</w:t>
      </w:r>
    </w:p>
    <w:sectPr w:rsidR="009A00F0" w:rsidRPr="00C12731" w:rsidSect="00A37AB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5ED"/>
    <w:rsid w:val="00370060"/>
    <w:rsid w:val="004B1AE4"/>
    <w:rsid w:val="00835D91"/>
    <w:rsid w:val="009A00F0"/>
    <w:rsid w:val="00A37AB6"/>
    <w:rsid w:val="00C01286"/>
    <w:rsid w:val="00C12731"/>
    <w:rsid w:val="00D80955"/>
    <w:rsid w:val="00E915ED"/>
    <w:rsid w:val="00EA5D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D0944"/>
  <w15:chartTrackingRefBased/>
  <w15:docId w15:val="{285B6F2C-F794-FB4A-9801-1032154D4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15E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915ED"/>
    <w:pPr>
      <w:spacing w:before="100" w:beforeAutospacing="1" w:after="100" w:afterAutospacing="1"/>
    </w:pPr>
    <w:rPr>
      <w:rFonts w:ascii="Times New Roman" w:eastAsia="Times New Roman" w:hAnsi="Times New Roman" w:cs="Times New Roman"/>
      <w:lang w:eastAsia="en-GB"/>
    </w:rPr>
  </w:style>
  <w:style w:type="paragraph" w:styleId="Bibliography">
    <w:name w:val="Bibliography"/>
    <w:basedOn w:val="Normal"/>
    <w:next w:val="Normal"/>
    <w:uiPriority w:val="37"/>
    <w:unhideWhenUsed/>
    <w:rsid w:val="00835D91"/>
    <w:rPr>
      <w:rFonts w:ascii="Times New Roman" w:eastAsia="Times New Roman" w:hAnsi="Times New Roman" w:cs="Times New Roman"/>
      <w:lang w:eastAsia="en-GB"/>
    </w:rPr>
  </w:style>
  <w:style w:type="character" w:styleId="Emphasis">
    <w:name w:val="Emphasis"/>
    <w:basedOn w:val="DefaultParagraphFont"/>
    <w:uiPriority w:val="20"/>
    <w:qFormat/>
    <w:rsid w:val="00835D91"/>
    <w:rPr>
      <w:i/>
      <w:iCs/>
    </w:rPr>
  </w:style>
  <w:style w:type="character" w:styleId="Hyperlink">
    <w:name w:val="Hyperlink"/>
    <w:basedOn w:val="DefaultParagraphFont"/>
    <w:uiPriority w:val="99"/>
    <w:semiHidden/>
    <w:unhideWhenUsed/>
    <w:rsid w:val="00835D91"/>
    <w:rPr>
      <w:color w:val="0000FF"/>
      <w:u w:val="single"/>
    </w:rPr>
  </w:style>
  <w:style w:type="character" w:customStyle="1" w:styleId="apple-converted-space">
    <w:name w:val="apple-converted-space"/>
    <w:basedOn w:val="DefaultParagraphFont"/>
    <w:rsid w:val="00835D91"/>
  </w:style>
  <w:style w:type="character" w:styleId="Strong">
    <w:name w:val="Strong"/>
    <w:basedOn w:val="DefaultParagraphFont"/>
    <w:uiPriority w:val="22"/>
    <w:qFormat/>
    <w:rsid w:val="00C1273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0574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moodle.uwtsd.ac.uk/mod/url/view.php?id=13396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ED3AA5-702F-F94A-A07B-8BBF4F065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1681</Words>
  <Characters>9582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2020-05-26T22:43:00Z</dcterms:created>
  <dcterms:modified xsi:type="dcterms:W3CDTF">2020-05-26T22:43:00Z</dcterms:modified>
</cp:coreProperties>
</file>