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E3492" w14:textId="77777777" w:rsidR="008E0606" w:rsidRPr="008E0606" w:rsidRDefault="008E0606" w:rsidP="008E0606">
      <w:pPr>
        <w:suppressAutoHyphens/>
        <w:spacing w:line="360" w:lineRule="auto"/>
        <w:jc w:val="both"/>
        <w:rPr>
          <w:rFonts w:ascii="Aptos" w:eastAsia="DengXian" w:hAnsi="Aptos" w:cs="Arial"/>
          <w:lang w:eastAsia="zh-CN"/>
        </w:rPr>
      </w:pPr>
      <w:r w:rsidRPr="008E0606">
        <w:rPr>
          <w:rFonts w:ascii="Aptos" w:eastAsia="DengXian" w:hAnsi="Aptos" w:cs="Arial"/>
          <w:noProof/>
          <w:lang w:eastAsia="zh-CN"/>
        </w:rPr>
        <w:drawing>
          <wp:anchor distT="0" distB="0" distL="114300" distR="114300" simplePos="0" relativeHeight="251659264" behindDoc="0" locked="0" layoutInCell="0" allowOverlap="1" wp14:anchorId="3057444B" wp14:editId="1EE3BECD">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4">
                      <a:extLst>
                        <a:ext uri="{28A0092B-C50C-407E-A947-70E740481C1C}">
                          <a14:useLocalDpi xmlns:a14="http://schemas.microsoft.com/office/drawing/2010/main" val="0"/>
                        </a:ext>
                      </a:extLst>
                    </a:blip>
                    <a:srcRect r="23633"/>
                    <a:stretch>
                      <a:fillRect/>
                    </a:stretch>
                  </pic:blipFill>
                  <pic:spPr bwMode="auto">
                    <a:xfrm>
                      <a:off x="0" y="0"/>
                      <a:ext cx="4152900" cy="1328420"/>
                    </a:xfrm>
                    <a:prstGeom prst="rect">
                      <a:avLst/>
                    </a:prstGeom>
                    <a:noFill/>
                  </pic:spPr>
                </pic:pic>
              </a:graphicData>
            </a:graphic>
            <wp14:sizeRelH relativeFrom="page">
              <wp14:pctWidth>0</wp14:pctWidth>
            </wp14:sizeRelH>
            <wp14:sizeRelV relativeFrom="page">
              <wp14:pctHeight>0</wp14:pctHeight>
            </wp14:sizeRelV>
          </wp:anchor>
        </w:drawing>
      </w:r>
    </w:p>
    <w:p w14:paraId="5193C5C4" w14:textId="77777777" w:rsidR="008E0606" w:rsidRPr="008E0606" w:rsidRDefault="008E0606" w:rsidP="008E0606">
      <w:pPr>
        <w:suppressAutoHyphens/>
        <w:spacing w:line="360" w:lineRule="auto"/>
        <w:jc w:val="both"/>
        <w:rPr>
          <w:rFonts w:ascii="Aptos" w:eastAsia="DengXian" w:hAnsi="Aptos" w:cs="Arial"/>
          <w:lang w:eastAsia="zh-CN"/>
        </w:rPr>
      </w:pPr>
    </w:p>
    <w:p w14:paraId="2D16CC71" w14:textId="77777777" w:rsidR="008E0606" w:rsidRPr="008E0606" w:rsidRDefault="008E0606" w:rsidP="008E0606">
      <w:pPr>
        <w:suppressAutoHyphens/>
        <w:spacing w:line="360" w:lineRule="auto"/>
        <w:jc w:val="both"/>
        <w:rPr>
          <w:rFonts w:ascii="Aptos" w:eastAsia="DengXian" w:hAnsi="Aptos" w:cs="Arial"/>
          <w:lang w:eastAsia="zh-CN"/>
        </w:rPr>
      </w:pPr>
    </w:p>
    <w:p w14:paraId="5EADD587" w14:textId="77777777" w:rsidR="008E0606" w:rsidRPr="008E0606" w:rsidRDefault="008E0606" w:rsidP="008E0606">
      <w:pPr>
        <w:suppressAutoHyphens/>
        <w:spacing w:line="360" w:lineRule="auto"/>
        <w:jc w:val="both"/>
        <w:rPr>
          <w:rFonts w:ascii="Aptos" w:eastAsia="DengXian" w:hAnsi="Aptos" w:cs="Arial"/>
          <w:lang w:eastAsia="zh-CN"/>
        </w:rPr>
      </w:pPr>
    </w:p>
    <w:p w14:paraId="4DE58B03" w14:textId="77777777" w:rsidR="008E0606" w:rsidRPr="008E0606" w:rsidRDefault="008E0606" w:rsidP="008E0606">
      <w:pPr>
        <w:suppressAutoHyphens/>
        <w:spacing w:line="360" w:lineRule="auto"/>
        <w:ind w:right="1229"/>
        <w:jc w:val="both"/>
        <w:rPr>
          <w:rFonts w:ascii="Arial" w:eastAsia="DengXian" w:hAnsi="Arial" w:cs="Arial"/>
          <w:lang w:eastAsia="zh-CN"/>
        </w:rPr>
      </w:pPr>
    </w:p>
    <w:p w14:paraId="3E349A7D" w14:textId="4AA24806" w:rsidR="008E0606" w:rsidRPr="008E0606" w:rsidRDefault="008E0606" w:rsidP="008E0606">
      <w:pPr>
        <w:suppressAutoHyphens/>
        <w:spacing w:line="360" w:lineRule="auto"/>
        <w:ind w:right="1229"/>
        <w:jc w:val="center"/>
        <w:rPr>
          <w:rFonts w:ascii="Arial" w:eastAsia="DengXian" w:hAnsi="Arial" w:cs="Arial"/>
          <w:sz w:val="48"/>
          <w:szCs w:val="48"/>
          <w:lang w:eastAsia="zh-CN"/>
        </w:rPr>
      </w:pPr>
      <w:r w:rsidRPr="008E0606">
        <w:rPr>
          <w:rFonts w:ascii="Arial" w:eastAsia="DengXian" w:hAnsi="Arial" w:cs="Arial"/>
          <w:sz w:val="48"/>
          <w:szCs w:val="48"/>
          <w:lang w:eastAsia="zh-CN"/>
        </w:rPr>
        <w:t>Institute of Inner-City Learning Birmingham Campu</w:t>
      </w:r>
      <w:r w:rsidR="004A41E5" w:rsidRPr="00565836">
        <w:rPr>
          <w:rFonts w:ascii="Arial" w:eastAsia="DengXian" w:hAnsi="Arial" w:cs="Arial"/>
          <w:sz w:val="48"/>
          <w:szCs w:val="48"/>
          <w:lang w:eastAsia="zh-CN"/>
        </w:rPr>
        <w:t>s</w:t>
      </w:r>
    </w:p>
    <w:p w14:paraId="1C8BBD8E" w14:textId="77777777" w:rsidR="004A41E5" w:rsidRPr="00565836" w:rsidRDefault="008E0606" w:rsidP="008E0606">
      <w:pPr>
        <w:suppressAutoHyphens/>
        <w:spacing w:line="813" w:lineRule="exact"/>
        <w:jc w:val="center"/>
        <w:rPr>
          <w:rFonts w:ascii="Arial" w:eastAsia="DengXian" w:hAnsi="Arial" w:cs="Arial"/>
          <w:sz w:val="48"/>
          <w:szCs w:val="48"/>
          <w:lang w:eastAsia="zh-CN"/>
        </w:rPr>
      </w:pPr>
      <w:r w:rsidRPr="008E0606">
        <w:rPr>
          <w:rFonts w:ascii="Arial" w:eastAsia="DengXian" w:hAnsi="Arial" w:cs="Arial"/>
          <w:sz w:val="48"/>
          <w:szCs w:val="48"/>
          <w:lang w:eastAsia="zh-CN"/>
        </w:rPr>
        <w:t>BSc (Hons) Health and Social Care</w:t>
      </w:r>
    </w:p>
    <w:p w14:paraId="66076453" w14:textId="1573EC0A" w:rsidR="005C4C7F" w:rsidRPr="00565836" w:rsidRDefault="003C2108" w:rsidP="008E0606">
      <w:pPr>
        <w:suppressAutoHyphens/>
        <w:spacing w:line="813" w:lineRule="exact"/>
        <w:jc w:val="center"/>
        <w:rPr>
          <w:rFonts w:ascii="Arial" w:eastAsia="DengXian" w:hAnsi="Arial" w:cs="Arial"/>
          <w:sz w:val="48"/>
          <w:szCs w:val="48"/>
          <w:lang w:eastAsia="zh-CN"/>
        </w:rPr>
      </w:pPr>
      <w:r w:rsidRPr="00565836">
        <w:rPr>
          <w:rFonts w:ascii="Arial" w:eastAsia="DengXian" w:hAnsi="Arial" w:cs="Arial"/>
          <w:sz w:val="48"/>
          <w:szCs w:val="48"/>
          <w:lang w:eastAsia="zh-CN"/>
        </w:rPr>
        <w:t>Student Name: Simona Maria Dinu</w:t>
      </w:r>
    </w:p>
    <w:p w14:paraId="0AEC63C8" w14:textId="657E4567" w:rsidR="003C2108" w:rsidRPr="00565836" w:rsidRDefault="003C2108" w:rsidP="008E0606">
      <w:pPr>
        <w:suppressAutoHyphens/>
        <w:spacing w:line="813" w:lineRule="exact"/>
        <w:jc w:val="center"/>
        <w:rPr>
          <w:rFonts w:ascii="Arial" w:eastAsia="DengXian" w:hAnsi="Arial" w:cs="Arial"/>
          <w:sz w:val="48"/>
          <w:szCs w:val="48"/>
          <w:lang w:eastAsia="zh-CN"/>
        </w:rPr>
      </w:pPr>
      <w:r w:rsidRPr="00565836">
        <w:rPr>
          <w:rFonts w:ascii="Arial" w:eastAsia="DengXian" w:hAnsi="Arial" w:cs="Arial"/>
          <w:sz w:val="48"/>
          <w:szCs w:val="48"/>
          <w:lang w:eastAsia="zh-CN"/>
        </w:rPr>
        <w:t>Student Number: 2229007</w:t>
      </w:r>
    </w:p>
    <w:p w14:paraId="10F12679" w14:textId="77777777" w:rsidR="003C2108" w:rsidRPr="00565836" w:rsidRDefault="003C2108" w:rsidP="008E0606">
      <w:pPr>
        <w:suppressAutoHyphens/>
        <w:spacing w:line="813" w:lineRule="exact"/>
        <w:jc w:val="center"/>
        <w:rPr>
          <w:rFonts w:ascii="Arial" w:eastAsia="DengXian" w:hAnsi="Arial" w:cs="Arial"/>
          <w:sz w:val="48"/>
          <w:szCs w:val="48"/>
          <w:lang w:eastAsia="zh-CN"/>
        </w:rPr>
      </w:pPr>
    </w:p>
    <w:p w14:paraId="03177246" w14:textId="4EB1F834" w:rsidR="008E0606" w:rsidRPr="008E0606" w:rsidRDefault="008E0606" w:rsidP="008E0606">
      <w:pPr>
        <w:suppressAutoHyphens/>
        <w:spacing w:line="813" w:lineRule="exact"/>
        <w:jc w:val="center"/>
        <w:rPr>
          <w:rFonts w:ascii="Arial" w:eastAsia="DengXian" w:hAnsi="Arial" w:cs="Arial"/>
          <w:sz w:val="60"/>
          <w:szCs w:val="60"/>
          <w:lang w:eastAsia="zh-CN"/>
        </w:rPr>
      </w:pPr>
      <w:r w:rsidRPr="008E0606">
        <w:rPr>
          <w:rFonts w:ascii="Arial" w:eastAsia="DengXian" w:hAnsi="Arial" w:cs="Arial"/>
          <w:sz w:val="60"/>
          <w:szCs w:val="60"/>
          <w:lang w:eastAsia="zh-CN"/>
        </w:rPr>
        <w:br/>
      </w:r>
    </w:p>
    <w:p w14:paraId="35879822" w14:textId="77777777" w:rsidR="008E0606" w:rsidRPr="008E0606" w:rsidRDefault="008E0606" w:rsidP="008E0606">
      <w:pPr>
        <w:suppressAutoHyphens/>
        <w:spacing w:line="1342" w:lineRule="exact"/>
        <w:rPr>
          <w:rFonts w:ascii="Arial" w:eastAsia="DengXian" w:hAnsi="Arial" w:cs="Arial"/>
          <w:sz w:val="70"/>
          <w:szCs w:val="70"/>
          <w:lang w:eastAsia="zh-CN"/>
        </w:rPr>
      </w:pPr>
    </w:p>
    <w:p w14:paraId="2DE42CBE" w14:textId="77777777" w:rsidR="008E0606" w:rsidRPr="008E0606" w:rsidRDefault="008E0606" w:rsidP="008E0606">
      <w:pPr>
        <w:suppressAutoHyphens/>
        <w:spacing w:line="360" w:lineRule="auto"/>
        <w:jc w:val="both"/>
        <w:rPr>
          <w:rFonts w:ascii="Arial" w:eastAsia="DengXian" w:hAnsi="Arial" w:cs="Arial"/>
          <w:lang w:eastAsia="zh-CN"/>
        </w:rPr>
      </w:pPr>
    </w:p>
    <w:p w14:paraId="25953E15" w14:textId="77777777" w:rsidR="008E0606" w:rsidRPr="008E0606" w:rsidRDefault="008E0606" w:rsidP="008E0606">
      <w:pPr>
        <w:suppressAutoHyphens/>
        <w:spacing w:line="360" w:lineRule="auto"/>
        <w:jc w:val="both"/>
        <w:rPr>
          <w:rFonts w:ascii="Arial" w:eastAsia="DengXian" w:hAnsi="Arial" w:cs="Arial"/>
          <w:lang w:eastAsia="zh-CN"/>
        </w:rPr>
      </w:pPr>
    </w:p>
    <w:p w14:paraId="697B62EC"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 xml:space="preserve">                                                                                                </w:t>
      </w:r>
    </w:p>
    <w:p w14:paraId="3D8EF9E3" w14:textId="77777777" w:rsidR="008E0606" w:rsidRPr="008E0606" w:rsidRDefault="008E0606" w:rsidP="008E0606">
      <w:pPr>
        <w:suppressAutoHyphens/>
        <w:spacing w:line="360" w:lineRule="auto"/>
        <w:jc w:val="both"/>
        <w:rPr>
          <w:rFonts w:ascii="Arial" w:eastAsia="DengXian" w:hAnsi="Arial" w:cs="Arial"/>
          <w:lang w:eastAsia="zh-CN"/>
        </w:rPr>
      </w:pPr>
    </w:p>
    <w:p w14:paraId="31154080" w14:textId="77777777" w:rsidR="008E0606" w:rsidRPr="008E0606" w:rsidRDefault="008E0606" w:rsidP="008E0606">
      <w:pPr>
        <w:suppressAutoHyphens/>
        <w:spacing w:line="360" w:lineRule="auto"/>
        <w:jc w:val="both"/>
        <w:rPr>
          <w:rFonts w:ascii="Arial" w:eastAsia="DengXian" w:hAnsi="Arial" w:cs="Arial"/>
          <w:lang w:eastAsia="zh-CN"/>
        </w:rPr>
      </w:pPr>
    </w:p>
    <w:p w14:paraId="17582979" w14:textId="77777777" w:rsidR="008E0606" w:rsidRPr="008E0606" w:rsidRDefault="008E0606" w:rsidP="008E0606">
      <w:pPr>
        <w:suppressAutoHyphens/>
        <w:spacing w:line="360" w:lineRule="auto"/>
        <w:jc w:val="both"/>
        <w:rPr>
          <w:rFonts w:ascii="Arial" w:eastAsia="DengXian" w:hAnsi="Arial" w:cs="Arial"/>
          <w:lang w:eastAsia="zh-CN"/>
        </w:rPr>
      </w:pPr>
    </w:p>
    <w:p w14:paraId="2C3BB890" w14:textId="77777777" w:rsidR="008E0606" w:rsidRPr="008E0606" w:rsidRDefault="008E0606" w:rsidP="008E0606">
      <w:pPr>
        <w:suppressAutoHyphens/>
        <w:spacing w:line="360" w:lineRule="auto"/>
        <w:jc w:val="both"/>
        <w:rPr>
          <w:rFonts w:ascii="Arial" w:eastAsia="DengXian" w:hAnsi="Arial" w:cs="Arial"/>
          <w:lang w:eastAsia="zh-CN"/>
        </w:rPr>
      </w:pPr>
    </w:p>
    <w:p w14:paraId="0A24293C" w14:textId="77777777" w:rsidR="008E0606" w:rsidRPr="008E0606" w:rsidRDefault="008E0606" w:rsidP="008E0606">
      <w:pPr>
        <w:suppressAutoHyphens/>
        <w:spacing w:line="360" w:lineRule="auto"/>
        <w:jc w:val="both"/>
        <w:rPr>
          <w:rFonts w:ascii="Arial" w:eastAsia="DengXian" w:hAnsi="Arial" w:cs="Arial"/>
          <w:lang w:eastAsia="zh-CN"/>
        </w:rPr>
      </w:pPr>
    </w:p>
    <w:p w14:paraId="284E89C3" w14:textId="77777777" w:rsidR="008E0606" w:rsidRPr="008E0606" w:rsidRDefault="008E0606" w:rsidP="008E06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spacing w:line="360" w:lineRule="auto"/>
        <w:jc w:val="both"/>
        <w:rPr>
          <w:rFonts w:ascii="Arial" w:eastAsia="Arial Unicode MS" w:hAnsi="Arial" w:cs="Arial"/>
          <w:lang w:eastAsia="zh-CN"/>
        </w:rPr>
      </w:pPr>
    </w:p>
    <w:p w14:paraId="6807C2B2" w14:textId="77777777" w:rsidR="008E0606" w:rsidRPr="008E0606" w:rsidRDefault="008E0606" w:rsidP="008E0606">
      <w:pPr>
        <w:suppressAutoHyphens/>
        <w:spacing w:line="360" w:lineRule="auto"/>
        <w:ind w:right="194"/>
        <w:jc w:val="both"/>
        <w:rPr>
          <w:rFonts w:ascii="Arial" w:eastAsia="Arial Unicode MS" w:hAnsi="Arial" w:cs="Arial"/>
          <w:lang w:eastAsia="zh-CN"/>
        </w:rPr>
      </w:pPr>
    </w:p>
    <w:p w14:paraId="0CC52419" w14:textId="77777777" w:rsidR="008E0606" w:rsidRPr="008E0606" w:rsidRDefault="008E0606" w:rsidP="008E0606">
      <w:pPr>
        <w:suppressAutoHyphens/>
        <w:spacing w:line="360" w:lineRule="auto"/>
        <w:ind w:right="194"/>
        <w:jc w:val="both"/>
        <w:rPr>
          <w:rFonts w:ascii="Arial" w:eastAsia="Arial Unicode MS" w:hAnsi="Arial" w:cs="Arial"/>
          <w:lang w:eastAsia="zh-CN"/>
        </w:rPr>
      </w:pPr>
    </w:p>
    <w:p w14:paraId="0206891C" w14:textId="77777777" w:rsidR="008E0606" w:rsidRPr="008E0606" w:rsidRDefault="008E0606" w:rsidP="008E0606">
      <w:pPr>
        <w:widowControl w:val="0"/>
        <w:suppressAutoHyphens/>
        <w:spacing w:after="0" w:line="360" w:lineRule="auto"/>
        <w:jc w:val="center"/>
        <w:outlineLvl w:val="0"/>
        <w:rPr>
          <w:rFonts w:ascii="Arial" w:eastAsia="Calibri Light" w:hAnsi="Arial" w:cs="Arial"/>
          <w:kern w:val="0"/>
          <w:sz w:val="32"/>
          <w:szCs w:val="32"/>
          <w:lang w:eastAsia="en-GB" w:bidi="en-GB"/>
          <w14:ligatures w14:val="none"/>
        </w:rPr>
      </w:pPr>
    </w:p>
    <w:p w14:paraId="4FC6A939" w14:textId="77777777" w:rsidR="008E0606" w:rsidRPr="008E0606" w:rsidRDefault="008E0606" w:rsidP="008E0606">
      <w:pPr>
        <w:widowControl w:val="0"/>
        <w:suppressAutoHyphens/>
        <w:spacing w:after="0" w:line="360" w:lineRule="auto"/>
        <w:jc w:val="center"/>
        <w:outlineLvl w:val="0"/>
        <w:rPr>
          <w:rFonts w:ascii="Arial" w:eastAsia="Calibri Light" w:hAnsi="Arial" w:cs="Arial"/>
          <w:kern w:val="0"/>
          <w:sz w:val="32"/>
          <w:szCs w:val="32"/>
          <w:lang w:eastAsia="en-GB" w:bidi="en-GB"/>
          <w14:ligatures w14:val="none"/>
        </w:rPr>
      </w:pPr>
      <w:r w:rsidRPr="008E0606">
        <w:rPr>
          <w:rFonts w:ascii="Arial" w:eastAsia="Calibri Light" w:hAnsi="Arial" w:cs="Arial"/>
          <w:b/>
          <w:kern w:val="0"/>
          <w:sz w:val="32"/>
          <w:szCs w:val="32"/>
          <w:lang w:eastAsia="en-GB" w:bidi="en-GB"/>
          <w14:ligatures w14:val="none"/>
        </w:rPr>
        <w:t>Table of Contents</w:t>
      </w:r>
    </w:p>
    <w:p w14:paraId="1356D670" w14:textId="77777777" w:rsidR="008E0606" w:rsidRPr="008E0606" w:rsidRDefault="008E0606" w:rsidP="008E0606">
      <w:pPr>
        <w:suppressAutoHyphens/>
        <w:spacing w:line="360" w:lineRule="auto"/>
        <w:jc w:val="both"/>
        <w:rPr>
          <w:rFonts w:ascii="Arial" w:eastAsia="DengXian" w:hAnsi="Arial" w:cs="Arial"/>
          <w:lang w:eastAsia="zh-CN"/>
        </w:rPr>
      </w:pPr>
    </w:p>
    <w:p w14:paraId="056D524B" w14:textId="77777777" w:rsidR="008E0606" w:rsidRPr="008E0606" w:rsidRDefault="008E0606" w:rsidP="008E0606">
      <w:pPr>
        <w:suppressAutoHyphens/>
        <w:spacing w:line="360" w:lineRule="auto"/>
        <w:jc w:val="both"/>
        <w:rPr>
          <w:rFonts w:ascii="Arial" w:eastAsia="DengXian" w:hAnsi="Arial" w:cs="Arial"/>
          <w:b/>
          <w:bCs/>
          <w:lang w:eastAsia="zh-CN"/>
        </w:rPr>
      </w:pPr>
      <w:r w:rsidRPr="008E0606">
        <w:rPr>
          <w:rFonts w:ascii="Arial" w:eastAsia="DengXian" w:hAnsi="Arial" w:cs="Arial"/>
          <w:b/>
          <w:bCs/>
          <w:lang w:eastAsia="zh-CN"/>
        </w:rPr>
        <w:t xml:space="preserve">Chapter 1 – Introduction </w:t>
      </w:r>
      <w:r w:rsidRPr="008E0606">
        <w:rPr>
          <w:rFonts w:ascii="Arial" w:eastAsia="DengXian" w:hAnsi="Arial" w:cs="Arial"/>
          <w:lang w:eastAsia="zh-CN"/>
        </w:rPr>
        <w:t>……………………………………………….…………….…….…</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3</w:t>
      </w:r>
    </w:p>
    <w:p w14:paraId="4DFAC549"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1.1. Introduction …………………………………………………………………………...…….……3</w:t>
      </w:r>
    </w:p>
    <w:p w14:paraId="286F6AA5"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1.2. Definition and Terminology………………………………………………………………….…...3</w:t>
      </w:r>
    </w:p>
    <w:p w14:paraId="555B0FB6"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1.3. Rationale for Research ……………………………………………………………….…….…</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5</w:t>
      </w:r>
    </w:p>
    <w:p w14:paraId="217695CE"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1.4. Objectives ……………………………………………………………………………….……</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5</w:t>
      </w:r>
    </w:p>
    <w:p w14:paraId="5D5DCDC3" w14:textId="77777777" w:rsidR="008E0606" w:rsidRPr="008E0606" w:rsidRDefault="008E0606" w:rsidP="008E0606">
      <w:pPr>
        <w:suppressAutoHyphens/>
        <w:spacing w:line="360" w:lineRule="auto"/>
        <w:jc w:val="right"/>
        <w:rPr>
          <w:rFonts w:ascii="Arial" w:eastAsia="DengXian" w:hAnsi="Arial" w:cs="Arial"/>
          <w:lang w:eastAsia="zh-CN"/>
        </w:rPr>
      </w:pPr>
      <w:r w:rsidRPr="008E0606">
        <w:rPr>
          <w:rFonts w:ascii="Arial" w:eastAsia="DengXian" w:hAnsi="Arial" w:cs="Arial"/>
          <w:lang w:eastAsia="zh-CN"/>
        </w:rPr>
        <w:t>1.5. Conclusion ……………………………………………………………………………….……….6</w:t>
      </w:r>
    </w:p>
    <w:p w14:paraId="72AB8814" w14:textId="77777777" w:rsidR="008E0606" w:rsidRPr="008E0606" w:rsidRDefault="008E0606" w:rsidP="008E0606">
      <w:pPr>
        <w:suppressAutoHyphens/>
        <w:spacing w:line="360" w:lineRule="auto"/>
        <w:jc w:val="both"/>
        <w:rPr>
          <w:rFonts w:ascii="Arial" w:eastAsia="DengXian" w:hAnsi="Arial" w:cs="Arial"/>
          <w:b/>
          <w:bCs/>
          <w:lang w:eastAsia="zh-CN"/>
        </w:rPr>
      </w:pPr>
      <w:r w:rsidRPr="008E0606">
        <w:rPr>
          <w:rFonts w:ascii="Arial" w:eastAsia="DengXian" w:hAnsi="Arial" w:cs="Arial"/>
          <w:b/>
          <w:bCs/>
          <w:lang w:eastAsia="zh-CN"/>
        </w:rPr>
        <w:t xml:space="preserve"> Chapter 2 – Background Information and Analysis </w:t>
      </w:r>
      <w:r w:rsidRPr="008E0606">
        <w:rPr>
          <w:rFonts w:ascii="Arial" w:eastAsia="DengXian" w:hAnsi="Arial" w:cs="Arial"/>
          <w:lang w:eastAsia="zh-CN"/>
        </w:rPr>
        <w:t>………………………….……………….6</w:t>
      </w:r>
    </w:p>
    <w:p w14:paraId="39906A17" w14:textId="77777777" w:rsidR="008E0606" w:rsidRPr="008E0606" w:rsidRDefault="008E0606" w:rsidP="008E0606">
      <w:pPr>
        <w:suppressAutoHyphens/>
        <w:spacing w:line="360" w:lineRule="auto"/>
        <w:jc w:val="both"/>
        <w:rPr>
          <w:rFonts w:ascii="Arial" w:eastAsia="DengXian" w:hAnsi="Arial" w:cs="Arial"/>
          <w:b/>
          <w:bCs/>
          <w:lang w:eastAsia="zh-CN"/>
        </w:rPr>
      </w:pPr>
      <w:r w:rsidRPr="008E0606">
        <w:rPr>
          <w:rFonts w:ascii="Arial" w:eastAsia="DengXian" w:hAnsi="Arial" w:cs="Arial"/>
          <w:lang w:eastAsia="zh-CN"/>
        </w:rPr>
        <w:t>2.1. Introduction ……………………………………………………………………………………….6</w:t>
      </w:r>
    </w:p>
    <w:p w14:paraId="7442D3E3"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2.2. Historical Background …………………………………………………………………………….7</w:t>
      </w:r>
    </w:p>
    <w:p w14:paraId="42C79C02"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2.3. Theoretical Background ………………………………………………………………………</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8</w:t>
      </w:r>
    </w:p>
    <w:p w14:paraId="7EB8CBF8"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lastRenderedPageBreak/>
        <w:t>2.4. International Context of Postnatal Depression ……………………………………</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9</w:t>
      </w:r>
    </w:p>
    <w:p w14:paraId="1275E1BB"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2.5. Postnatal Depression in UK Environment ……………………………………………………….10</w:t>
      </w:r>
    </w:p>
    <w:p w14:paraId="4F61877E"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2.6. Conclusion ……………………………………………………………………………………</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11</w:t>
      </w:r>
    </w:p>
    <w:p w14:paraId="6B97CE54"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b/>
          <w:bCs/>
          <w:lang w:eastAsia="zh-CN"/>
        </w:rPr>
        <w:t xml:space="preserve">References </w:t>
      </w:r>
      <w:r w:rsidRPr="008E0606">
        <w:rPr>
          <w:rFonts w:ascii="Arial" w:eastAsia="DengXian" w:hAnsi="Arial" w:cs="Arial"/>
          <w:lang w:eastAsia="zh-CN"/>
        </w:rPr>
        <w:t>………………………………………………………………………………………</w:t>
      </w:r>
      <w:proofErr w:type="gramStart"/>
      <w:r w:rsidRPr="008E0606">
        <w:rPr>
          <w:rFonts w:ascii="Arial" w:eastAsia="DengXian" w:hAnsi="Arial" w:cs="Arial"/>
          <w:lang w:eastAsia="zh-CN"/>
        </w:rPr>
        <w:t>…..</w:t>
      </w:r>
      <w:proofErr w:type="gramEnd"/>
      <w:r w:rsidRPr="008E0606">
        <w:rPr>
          <w:rFonts w:ascii="Arial" w:eastAsia="DengXian" w:hAnsi="Arial" w:cs="Arial"/>
          <w:lang w:eastAsia="zh-CN"/>
        </w:rPr>
        <w:t>12</w:t>
      </w:r>
    </w:p>
    <w:p w14:paraId="39D35963" w14:textId="77777777" w:rsidR="008E0606" w:rsidRPr="008E0606" w:rsidRDefault="008E0606" w:rsidP="008E0606">
      <w:pPr>
        <w:suppressAutoHyphens/>
        <w:spacing w:line="360" w:lineRule="auto"/>
        <w:jc w:val="both"/>
        <w:rPr>
          <w:rFonts w:ascii="Arial" w:eastAsia="DengXian" w:hAnsi="Arial" w:cs="Arial"/>
          <w:lang w:eastAsia="zh-CN"/>
        </w:rPr>
      </w:pPr>
    </w:p>
    <w:p w14:paraId="7C1901F4" w14:textId="77777777" w:rsidR="008E0606" w:rsidRPr="008E0606" w:rsidRDefault="008E0606" w:rsidP="008E0606">
      <w:pPr>
        <w:suppressAutoHyphens/>
        <w:spacing w:line="360" w:lineRule="auto"/>
        <w:jc w:val="both"/>
        <w:rPr>
          <w:rFonts w:ascii="Arial" w:eastAsia="DengXian" w:hAnsi="Arial" w:cs="Arial"/>
          <w:lang w:eastAsia="zh-CN"/>
        </w:rPr>
      </w:pPr>
    </w:p>
    <w:p w14:paraId="666CE96C" w14:textId="77777777" w:rsidR="008E0606" w:rsidRPr="008E0606" w:rsidRDefault="008E0606" w:rsidP="008E0606">
      <w:pPr>
        <w:suppressAutoHyphens/>
        <w:spacing w:line="360" w:lineRule="auto"/>
        <w:jc w:val="both"/>
        <w:rPr>
          <w:rFonts w:ascii="Arial" w:eastAsia="DengXian" w:hAnsi="Arial" w:cs="Arial"/>
          <w:lang w:eastAsia="zh-CN"/>
        </w:rPr>
      </w:pPr>
    </w:p>
    <w:p w14:paraId="7B43B0C4"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 xml:space="preserve">                                                                                                              </w:t>
      </w:r>
    </w:p>
    <w:p w14:paraId="6EE15BEA" w14:textId="77777777" w:rsidR="008E0606" w:rsidRPr="008E0606" w:rsidRDefault="008E0606" w:rsidP="008E0606">
      <w:pPr>
        <w:suppressAutoHyphens/>
        <w:spacing w:line="360" w:lineRule="auto"/>
        <w:jc w:val="both"/>
        <w:rPr>
          <w:rFonts w:ascii="Arial" w:eastAsia="DengXian" w:hAnsi="Arial" w:cs="Arial"/>
          <w:lang w:eastAsia="zh-CN"/>
        </w:rPr>
      </w:pPr>
    </w:p>
    <w:p w14:paraId="56902501" w14:textId="77777777" w:rsidR="008E0606" w:rsidRPr="008E0606" w:rsidRDefault="008E0606" w:rsidP="008E0606">
      <w:pPr>
        <w:suppressAutoHyphens/>
        <w:spacing w:line="360" w:lineRule="auto"/>
        <w:jc w:val="both"/>
        <w:rPr>
          <w:rFonts w:ascii="Arial" w:eastAsia="DengXian" w:hAnsi="Arial" w:cs="Arial"/>
          <w:lang w:eastAsia="zh-CN"/>
        </w:rPr>
      </w:pPr>
    </w:p>
    <w:p w14:paraId="72E88116" w14:textId="77777777" w:rsidR="008E0606" w:rsidRPr="008E0606" w:rsidRDefault="008E0606" w:rsidP="008E0606">
      <w:pPr>
        <w:suppressAutoHyphens/>
        <w:spacing w:line="360" w:lineRule="auto"/>
        <w:jc w:val="both"/>
        <w:rPr>
          <w:rFonts w:ascii="Arial" w:eastAsia="DengXian" w:hAnsi="Arial" w:cs="Arial"/>
          <w:lang w:eastAsia="zh-CN"/>
        </w:rPr>
      </w:pPr>
    </w:p>
    <w:p w14:paraId="5CAD0E25" w14:textId="77777777" w:rsidR="008E0606" w:rsidRPr="008E0606" w:rsidRDefault="008E0606" w:rsidP="008E0606">
      <w:pPr>
        <w:widowControl w:val="0"/>
        <w:suppressAutoHyphens/>
        <w:spacing w:after="0" w:line="360" w:lineRule="auto"/>
        <w:outlineLvl w:val="0"/>
        <w:rPr>
          <w:rFonts w:ascii="Arial" w:eastAsia="Calibri Light" w:hAnsi="Arial" w:cs="Arial"/>
          <w:kern w:val="0"/>
          <w:sz w:val="32"/>
          <w:szCs w:val="32"/>
          <w:lang w:eastAsia="en-GB" w:bidi="en-GB"/>
          <w14:ligatures w14:val="none"/>
        </w:rPr>
      </w:pPr>
      <w:r w:rsidRPr="008E0606">
        <w:rPr>
          <w:rFonts w:ascii="Arial" w:eastAsia="Calibri Light" w:hAnsi="Arial" w:cs="Arial"/>
          <w:b/>
          <w:kern w:val="0"/>
          <w:sz w:val="32"/>
          <w:szCs w:val="32"/>
          <w:lang w:eastAsia="en-GB" w:bidi="en-GB"/>
          <w14:ligatures w14:val="none"/>
        </w:rPr>
        <w:t>CHAPTER 1: Introduction</w:t>
      </w:r>
    </w:p>
    <w:p w14:paraId="760483AB" w14:textId="77777777" w:rsidR="008E0606" w:rsidRPr="008E0606" w:rsidRDefault="008E0606" w:rsidP="008E0606">
      <w:pPr>
        <w:widowControl w:val="0"/>
        <w:suppressAutoHyphens/>
        <w:spacing w:after="0" w:line="360" w:lineRule="auto"/>
        <w:rPr>
          <w:rFonts w:ascii="Arial" w:eastAsia="Calibri Light" w:hAnsi="Arial" w:cs="Arial"/>
          <w:kern w:val="0"/>
          <w:lang w:eastAsia="en-GB" w:bidi="en-GB"/>
          <w14:ligatures w14:val="none"/>
        </w:rPr>
      </w:pPr>
    </w:p>
    <w:p w14:paraId="263C3C58"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1.1 Introduction</w:t>
      </w:r>
    </w:p>
    <w:p w14:paraId="6FE3D44E"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1254BA76" w14:textId="77777777" w:rsidR="008E0606" w:rsidRPr="008E0606" w:rsidRDefault="008E0606" w:rsidP="008E0606">
      <w:pPr>
        <w:suppressAutoHyphens/>
        <w:spacing w:line="360" w:lineRule="auto"/>
        <w:ind w:hanging="340"/>
        <w:jc w:val="both"/>
        <w:rPr>
          <w:rFonts w:ascii="Arial" w:eastAsia="DengXian" w:hAnsi="Arial" w:cs="Arial"/>
          <w:lang w:eastAsia="zh-CN"/>
        </w:rPr>
      </w:pPr>
      <w:r w:rsidRPr="008E0606">
        <w:rPr>
          <w:rFonts w:ascii="Arial" w:eastAsia="DengXian" w:hAnsi="Arial" w:cs="Arial"/>
          <w:lang w:eastAsia="zh-CN"/>
        </w:rPr>
        <w:t xml:space="preserve">    </w:t>
      </w:r>
      <w:r w:rsidRPr="008E0606">
        <w:rPr>
          <w:rFonts w:ascii="Arial" w:eastAsia="DengXian" w:hAnsi="Arial" w:cs="Arial"/>
          <w:lang w:eastAsia="zh-CN"/>
        </w:rPr>
        <w:tab/>
      </w:r>
      <w:r w:rsidRPr="008E0606">
        <w:rPr>
          <w:rFonts w:ascii="Arial" w:eastAsia="DengXian" w:hAnsi="Arial" w:cs="Arial"/>
          <w:lang w:eastAsia="zh-CN"/>
        </w:rPr>
        <w:tab/>
        <w:t xml:space="preserve">Postnatal depression </w:t>
      </w:r>
      <w:r w:rsidRPr="008E0606">
        <w:rPr>
          <w:rFonts w:ascii="Arial" w:eastAsia="DengXian" w:hAnsi="Arial" w:cs="Arial"/>
          <w:lang/>
        </w:rPr>
        <w:t>(PND)</w:t>
      </w:r>
      <w:r w:rsidRPr="008E0606">
        <w:rPr>
          <w:rFonts w:ascii="Arial" w:eastAsia="DengXian" w:hAnsi="Arial" w:cs="Arial"/>
          <w:lang w:eastAsia="zh-CN"/>
        </w:rPr>
        <w:t xml:space="preserve"> is a common, but still poorly diagnosed, mental health condition which affects women, typically in the first year after childbirth. It is mainly characterised by symptoms, such as having a persistent low mood, experiencing a loss of interest in day-to-day activities, feelings of inadequacy, and difficulties in bonding with the baby (NHS, 2022). Even though clinical guidelines now recognise the importance of Postnatal depression, the research highlights that it's still generally under-diagnosed and not well integrated in early childhood health planning (Carlson </w:t>
      </w:r>
      <w:r w:rsidRPr="008E0606">
        <w:rPr>
          <w:rFonts w:ascii="Arial" w:eastAsia="DengXian" w:hAnsi="Arial" w:cs="Arial"/>
          <w:i/>
          <w:iCs/>
          <w:lang w:eastAsia="zh-CN"/>
        </w:rPr>
        <w:t>et al.</w:t>
      </w:r>
      <w:r w:rsidRPr="008E0606">
        <w:rPr>
          <w:rFonts w:ascii="Arial" w:eastAsia="DengXian" w:hAnsi="Arial" w:cs="Arial"/>
          <w:lang w:eastAsia="zh-CN"/>
        </w:rPr>
        <w:t>, 2025; NICE, 2014). In Britain, it is estimated that approximately 10% to 20% of mothers experience it, with a relatively higher prevalence in mothers from lower socio-economic backgrounds (Bauer</w:t>
      </w:r>
      <w:r w:rsidRPr="008E0606">
        <w:rPr>
          <w:rFonts w:ascii="Arial" w:eastAsia="DengXian" w:hAnsi="Arial" w:cs="Arial"/>
          <w:i/>
          <w:iCs/>
          <w:lang w:eastAsia="zh-CN"/>
        </w:rPr>
        <w:t xml:space="preserve"> et al.</w:t>
      </w:r>
      <w:r w:rsidRPr="008E0606">
        <w:rPr>
          <w:rFonts w:ascii="Arial" w:eastAsia="DengXian" w:hAnsi="Arial" w:cs="Arial"/>
          <w:lang w:eastAsia="zh-CN"/>
        </w:rPr>
        <w:t>, 2014).</w:t>
      </w:r>
    </w:p>
    <w:p w14:paraId="5781F9BD"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lastRenderedPageBreak/>
        <w:tab/>
        <w:t xml:space="preserve">Maternal postnatal depression has an extended impact beyond the mother, also influencing child development outcomes. Empirical evidence is suggesting that it may affect early attachment, affective regulation, and children's cognitive development (Stein </w:t>
      </w:r>
      <w:r w:rsidRPr="008E0606">
        <w:rPr>
          <w:rFonts w:ascii="Arial" w:eastAsia="DengXian" w:hAnsi="Arial" w:cs="Arial"/>
          <w:i/>
          <w:iCs/>
          <w:lang w:eastAsia="zh-CN"/>
        </w:rPr>
        <w:t>et al</w:t>
      </w:r>
      <w:r w:rsidRPr="008E0606">
        <w:rPr>
          <w:rFonts w:ascii="Arial" w:eastAsia="DengXian" w:hAnsi="Arial" w:cs="Arial"/>
          <w:lang w:eastAsia="zh-CN"/>
        </w:rPr>
        <w:t xml:space="preserve">., 2014; </w:t>
      </w:r>
      <w:r w:rsidRPr="008E0606">
        <w:rPr>
          <w:rFonts w:ascii="Arial" w:eastAsia="DengXian" w:hAnsi="Arial" w:cs="Arial"/>
          <w:lang/>
        </w:rPr>
        <w:t>Saharoy</w:t>
      </w:r>
      <w:r w:rsidRPr="008E0606">
        <w:rPr>
          <w:rFonts w:ascii="Arial" w:eastAsia="DengXian" w:hAnsi="Arial" w:cs="Arial"/>
          <w:lang w:eastAsia="zh-CN"/>
        </w:rPr>
        <w:t xml:space="preserve"> </w:t>
      </w:r>
      <w:r w:rsidRPr="008E0606">
        <w:rPr>
          <w:rFonts w:ascii="Arial" w:eastAsia="DengXian" w:hAnsi="Arial" w:cs="Arial"/>
          <w:i/>
          <w:iCs/>
          <w:lang w:eastAsia="zh-CN"/>
        </w:rPr>
        <w:t>et al.</w:t>
      </w:r>
      <w:r w:rsidRPr="008E0606">
        <w:rPr>
          <w:rFonts w:ascii="Arial" w:eastAsia="DengXian" w:hAnsi="Arial" w:cs="Arial"/>
          <w:lang w:eastAsia="zh-CN"/>
        </w:rPr>
        <w:t xml:space="preserve">, 2023). These may persist in later stages of childhood and adolescence, and may influence their academic performance, social competency, and mental health. However, recent national strategies, including the NHS Long Term Plan and dedicated perinatal services, have started to address this shortcoming (Bauer </w:t>
      </w:r>
      <w:r w:rsidRPr="008E0606">
        <w:rPr>
          <w:rFonts w:ascii="Arial" w:eastAsia="DengXian" w:hAnsi="Arial" w:cs="Arial"/>
          <w:i/>
          <w:iCs/>
          <w:lang w:eastAsia="zh-CN"/>
        </w:rPr>
        <w:t>et al.</w:t>
      </w:r>
      <w:r w:rsidRPr="008E0606">
        <w:rPr>
          <w:rFonts w:ascii="Arial" w:eastAsia="DengXian" w:hAnsi="Arial" w:cs="Arial"/>
          <w:lang w:eastAsia="zh-CN"/>
        </w:rPr>
        <w:t xml:space="preserve">, 2014). Furthermore, there is an increasing amount of research arguing for the need for cross-sectoral collaboration between health, social care, and education service providers to address mothers' mental health in a holistic manner (Howard and </w:t>
      </w:r>
      <w:r w:rsidRPr="008E0606">
        <w:rPr>
          <w:rFonts w:ascii="Arial" w:eastAsia="DengXian" w:hAnsi="Arial" w:cs="Arial"/>
          <w:lang/>
        </w:rPr>
        <w:t>Khalifeh</w:t>
      </w:r>
      <w:r w:rsidRPr="008E0606">
        <w:rPr>
          <w:rFonts w:ascii="Arial" w:eastAsia="DengXian" w:hAnsi="Arial" w:cs="Arial"/>
          <w:lang w:eastAsia="zh-CN"/>
        </w:rPr>
        <w:t>, 2020). This dissertation places Postnatal depression in the UK health and social care system, exploring its impact on development and evaluating the suitability of existing support systems.</w:t>
      </w:r>
    </w:p>
    <w:p w14:paraId="30569C55"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 xml:space="preserve">                                      </w:t>
      </w:r>
    </w:p>
    <w:p w14:paraId="05B82619"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b/>
          <w:bCs/>
          <w:kern w:val="0"/>
          <w:lang w:eastAsia="zh-CN"/>
          <w14:ligatures w14:val="none"/>
        </w:rPr>
        <w:tab/>
        <w:t>Aim of the Dissertation:</w:t>
      </w:r>
    </w:p>
    <w:p w14:paraId="049A4FEC"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tab/>
        <w:t>This research seeks to examine how postnatal depression (PND) impacts child development in the UK. It will investigate how a mother's mental health in the postnatal period affects her child's emotional, behavioural and cognitive development, but also evaluate the role of existing support systems in reducing negative consequences.</w:t>
      </w:r>
    </w:p>
    <w:p w14:paraId="2EF8C51C"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tab/>
        <w:t>More specifically, this dissertation will examine how the mother's mental health will influence emotional, cognitive, and social outcomes in the early childhood. By examining the existing support systems and interventions available for mothers, the research aims to identify strengths, limitations, and any gaps in their delivery. The wider contribution of this study is to support evidence-based policy and practice improvements in perinatal mental health services, offering recommendations for informed care that supports both mothers' well-being and children's optimal development, in health and social care services.</w:t>
      </w:r>
    </w:p>
    <w:p w14:paraId="18AE9BBD"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lang w:eastAsia="zh-CN"/>
          <w14:ligatures w14:val="none"/>
        </w:rPr>
      </w:pPr>
    </w:p>
    <w:p w14:paraId="7D996FF5" w14:textId="77777777" w:rsidR="008E0606" w:rsidRPr="008E0606" w:rsidRDefault="008E0606" w:rsidP="008E0606">
      <w:pPr>
        <w:tabs>
          <w:tab w:val="left" w:pos="0"/>
        </w:tabs>
        <w:suppressAutoHyphens/>
        <w:spacing w:after="0" w:line="360" w:lineRule="auto"/>
        <w:ind w:left="720"/>
        <w:textAlignment w:val="baseline"/>
        <w:rPr>
          <w:rFonts w:ascii="Arial" w:eastAsia="Times New Roman" w:hAnsi="Arial" w:cs="Arial"/>
          <w:kern w:val="0"/>
          <w:lang w:eastAsia="zh-CN"/>
          <w14:ligatures w14:val="none"/>
        </w:rPr>
      </w:pPr>
    </w:p>
    <w:p w14:paraId="02690318"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1.2 Definitions and Terminology</w:t>
      </w:r>
    </w:p>
    <w:p w14:paraId="11A85137"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14065E1"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b/>
          <w:bCs/>
          <w:kern w:val="0"/>
          <w:lang w:eastAsia="zh-CN"/>
          <w14:ligatures w14:val="none"/>
        </w:rPr>
        <w:tab/>
        <w:t>Key Definitions:</w:t>
      </w:r>
    </w:p>
    <w:p w14:paraId="1E912A61"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lastRenderedPageBreak/>
        <w:tab/>
        <w:t xml:space="preserve">Postnatal depression </w:t>
      </w:r>
      <w:r w:rsidRPr="008E0606">
        <w:rPr>
          <w:rFonts w:ascii="Arial" w:eastAsia="Times New Roman" w:hAnsi="Arial" w:cs="Arial"/>
          <w:kern w:val="0"/>
          <w:lang/>
          <w14:ligatures w14:val="none"/>
        </w:rPr>
        <w:t>(PND)</w:t>
      </w:r>
      <w:r w:rsidRPr="008E0606">
        <w:rPr>
          <w:rFonts w:ascii="Arial" w:eastAsia="Times New Roman" w:hAnsi="Arial" w:cs="Arial"/>
          <w:kern w:val="0"/>
          <w:lang w:eastAsia="zh-CN"/>
          <w14:ligatures w14:val="none"/>
        </w:rPr>
        <w:t xml:space="preserve"> typically refers to a depressive episode that appears after childbirth, typically in the first year. It is characterised by symptoms such as, persistent sadness, reduced energy, despair, irritability, and difficulties in bonding with the baby (NHS, 2022; NICE, 2014). Compared to the "baby blues," which is typically temporary and disappears after two weeks, the Postnatal depression is usually more severe and lasts longer, necessitating clinical intervention (Carlson </w:t>
      </w:r>
      <w:r w:rsidRPr="008E0606">
        <w:rPr>
          <w:rFonts w:ascii="Arial" w:eastAsia="Times New Roman" w:hAnsi="Arial" w:cs="Arial"/>
          <w:i/>
          <w:iCs/>
          <w:kern w:val="0"/>
          <w:lang w:eastAsia="zh-CN"/>
          <w14:ligatures w14:val="none"/>
        </w:rPr>
        <w:t>et al</w:t>
      </w:r>
      <w:r w:rsidRPr="008E0606">
        <w:rPr>
          <w:rFonts w:ascii="Arial" w:eastAsia="Times New Roman" w:hAnsi="Arial" w:cs="Arial"/>
          <w:kern w:val="0"/>
          <w:lang w:eastAsia="zh-CN"/>
          <w14:ligatures w14:val="none"/>
        </w:rPr>
        <w:t>., 2025).</w:t>
      </w:r>
    </w:p>
    <w:p w14:paraId="42138336"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tab/>
        <w:t xml:space="preserve">Child development includes the physical, emotional, cognitive, and social development that typically occurs from infancy through adolescence. This research is particularly focusing on early childhood development, as it is mainly shaped by the </w:t>
      </w:r>
      <w:r w:rsidRPr="008E0606">
        <w:rPr>
          <w:rFonts w:ascii="Arial" w:eastAsia="Times New Roman" w:hAnsi="Arial" w:cs="Arial"/>
          <w:kern w:val="0"/>
          <w:lang/>
          <w14:ligatures w14:val="none"/>
        </w:rPr>
        <w:t>caregiving</w:t>
      </w:r>
      <w:r w:rsidRPr="008E0606">
        <w:rPr>
          <w:rFonts w:ascii="Arial" w:eastAsia="Times New Roman" w:hAnsi="Arial" w:cs="Arial"/>
          <w:kern w:val="0"/>
          <w:lang w:eastAsia="zh-CN"/>
          <w14:ligatures w14:val="none"/>
        </w:rPr>
        <w:t xml:space="preserve"> environment and the mother's mental health (Stein </w:t>
      </w:r>
      <w:r w:rsidRPr="008E0606">
        <w:rPr>
          <w:rFonts w:ascii="Arial" w:eastAsia="Times New Roman" w:hAnsi="Arial" w:cs="Arial"/>
          <w:i/>
          <w:iCs/>
          <w:kern w:val="0"/>
          <w:lang w:eastAsia="zh-CN"/>
          <w14:ligatures w14:val="none"/>
        </w:rPr>
        <w:t>et al.</w:t>
      </w:r>
      <w:r w:rsidRPr="008E0606">
        <w:rPr>
          <w:rFonts w:ascii="Arial" w:eastAsia="Times New Roman" w:hAnsi="Arial" w:cs="Arial"/>
          <w:kern w:val="0"/>
          <w:lang w:eastAsia="zh-CN"/>
          <w14:ligatures w14:val="none"/>
        </w:rPr>
        <w:t>, 2014). Mother-infant disruptions, such as those caused by t</w:t>
      </w:r>
      <w:r w:rsidRPr="008E0606">
        <w:rPr>
          <w:rFonts w:ascii="Arial" w:eastAsia="Times New Roman" w:hAnsi="Arial" w:cs="Arial"/>
          <w:kern w:val="0"/>
          <w:lang/>
          <w14:ligatures w14:val="none"/>
        </w:rPr>
        <w:t>his</w:t>
      </w:r>
      <w:r w:rsidRPr="008E0606">
        <w:rPr>
          <w:rFonts w:ascii="Arial" w:eastAsia="Times New Roman" w:hAnsi="Arial" w:cs="Arial"/>
          <w:kern w:val="0"/>
          <w:lang w:eastAsia="zh-CN"/>
          <w14:ligatures w14:val="none"/>
        </w:rPr>
        <w:t>, can impact on secure attachment, language acquisition, and behavioural regulation (</w:t>
      </w:r>
      <w:r w:rsidRPr="008E0606">
        <w:rPr>
          <w:rFonts w:ascii="Arial" w:eastAsia="Times New Roman" w:hAnsi="Arial" w:cs="Arial"/>
          <w:kern w:val="0"/>
          <w:lang/>
          <w14:ligatures w14:val="none"/>
        </w:rPr>
        <w:t>Saharoy</w:t>
      </w:r>
      <w:r w:rsidRPr="008E0606">
        <w:rPr>
          <w:rFonts w:ascii="Arial" w:eastAsia="Times New Roman" w:hAnsi="Arial" w:cs="Arial"/>
          <w:kern w:val="0"/>
          <w:lang w:eastAsia="zh-CN"/>
          <w14:ligatures w14:val="none"/>
        </w:rPr>
        <w:t xml:space="preserve"> </w:t>
      </w:r>
      <w:r w:rsidRPr="008E0606">
        <w:rPr>
          <w:rFonts w:ascii="Arial" w:eastAsia="Times New Roman" w:hAnsi="Arial" w:cs="Arial"/>
          <w:i/>
          <w:iCs/>
          <w:kern w:val="0"/>
          <w:lang w:eastAsia="zh-CN"/>
          <w14:ligatures w14:val="none"/>
        </w:rPr>
        <w:t>et al</w:t>
      </w:r>
      <w:r w:rsidRPr="008E0606">
        <w:rPr>
          <w:rFonts w:ascii="Arial" w:eastAsia="Times New Roman" w:hAnsi="Arial" w:cs="Arial"/>
          <w:kern w:val="0"/>
          <w:lang w:eastAsia="zh-CN"/>
          <w14:ligatures w14:val="none"/>
        </w:rPr>
        <w:t>., 2023).</w:t>
      </w:r>
      <w:r w:rsidRPr="008E0606">
        <w:rPr>
          <w:rFonts w:ascii="Arial" w:eastAsia="Times New Roman" w:hAnsi="Arial" w:cs="Arial"/>
          <w:kern w:val="0"/>
          <w:lang w:eastAsia="zh-CN"/>
          <w14:ligatures w14:val="none"/>
        </w:rPr>
        <w:br/>
      </w:r>
      <w:r w:rsidRPr="008E0606">
        <w:rPr>
          <w:rFonts w:ascii="Arial" w:eastAsia="Times New Roman" w:hAnsi="Arial" w:cs="Arial"/>
          <w:kern w:val="0"/>
          <w:lang w:eastAsia="zh-CN"/>
          <w14:ligatures w14:val="none"/>
        </w:rPr>
        <w:tab/>
        <w:t xml:space="preserve">Maternal mental health covers a woman's psychological and emotional well-being during the prenatal and postnatal stages. It is a major factor in both the mother's life quality and the infant's developmental outcomes (Howard and </w:t>
      </w:r>
      <w:r w:rsidRPr="008E0606">
        <w:rPr>
          <w:rFonts w:ascii="Arial" w:eastAsia="Times New Roman" w:hAnsi="Arial" w:cs="Arial"/>
          <w:kern w:val="0"/>
          <w:lang/>
          <w14:ligatures w14:val="none"/>
        </w:rPr>
        <w:t>Khalifeh,</w:t>
      </w:r>
      <w:r w:rsidRPr="008E0606">
        <w:rPr>
          <w:rFonts w:ascii="Arial" w:eastAsia="Times New Roman" w:hAnsi="Arial" w:cs="Arial"/>
          <w:kern w:val="0"/>
          <w:lang w:eastAsia="zh-CN"/>
          <w14:ligatures w14:val="none"/>
        </w:rPr>
        <w:t xml:space="preserve"> 2020). Increased recognition of maternal mental health as a public health concern has increased in recent years, especially in the UK.</w:t>
      </w:r>
    </w:p>
    <w:p w14:paraId="019D87E6"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b/>
          <w:bCs/>
          <w:kern w:val="0"/>
          <w:lang w:eastAsia="zh-CN"/>
          <w14:ligatures w14:val="none"/>
        </w:rPr>
      </w:pPr>
    </w:p>
    <w:p w14:paraId="1373331C"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b/>
          <w:bCs/>
          <w:kern w:val="0"/>
          <w:lang w:eastAsia="zh-CN"/>
          <w14:ligatures w14:val="none"/>
        </w:rPr>
        <w:tab/>
        <w:t>Acronyms and Abbreviations:</w:t>
      </w:r>
    </w:p>
    <w:p w14:paraId="457C879F"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tab/>
        <w:t>PND – Postnatal depression</w:t>
      </w:r>
    </w:p>
    <w:p w14:paraId="556BCAEB"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tab/>
        <w:t>NHS – National Health Service</w:t>
      </w:r>
    </w:p>
    <w:p w14:paraId="23548DF6"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tab/>
        <w:t>NICE – National Institute for Health and Care Excellence</w:t>
      </w:r>
    </w:p>
    <w:p w14:paraId="7DD6E21E"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lang w:eastAsia="zh-CN"/>
          <w14:ligatures w14:val="none"/>
        </w:rPr>
        <w:tab/>
        <w:t xml:space="preserve">WHO – World Health Organization </w:t>
      </w:r>
      <w:proofErr w:type="gramStart"/>
      <w:r w:rsidRPr="008E0606">
        <w:rPr>
          <w:rFonts w:ascii="Arial" w:eastAsia="Times New Roman" w:hAnsi="Arial" w:cs="Arial"/>
          <w:kern w:val="0"/>
          <w:lang w:eastAsia="zh-CN"/>
          <w14:ligatures w14:val="none"/>
        </w:rPr>
        <w:t>( used</w:t>
      </w:r>
      <w:proofErr w:type="gramEnd"/>
      <w:r w:rsidRPr="008E0606">
        <w:rPr>
          <w:rFonts w:ascii="Arial" w:eastAsia="Times New Roman" w:hAnsi="Arial" w:cs="Arial"/>
          <w:kern w:val="0"/>
          <w:lang w:eastAsia="zh-CN"/>
          <w14:ligatures w14:val="none"/>
        </w:rPr>
        <w:t xml:space="preserve"> for comparisons with international frameworks)</w:t>
      </w:r>
      <w:r w:rsidRPr="008E0606">
        <w:rPr>
          <w:rFonts w:ascii="Arial" w:eastAsia="Times New Roman" w:hAnsi="Arial" w:cs="Arial"/>
          <w:kern w:val="0"/>
          <w:lang w:eastAsia="zh-CN"/>
          <w14:ligatures w14:val="none"/>
        </w:rPr>
        <w:br/>
      </w:r>
      <w:r w:rsidRPr="008E0606">
        <w:rPr>
          <w:rFonts w:ascii="Arial" w:eastAsia="Times New Roman" w:hAnsi="Arial" w:cs="Arial"/>
          <w:kern w:val="0"/>
          <w:lang w:eastAsia="zh-CN"/>
          <w14:ligatures w14:val="none"/>
        </w:rPr>
        <w:tab/>
        <w:t>CAMHS – Child and Adolescent Mental Health Services (referred to in UK support systems)</w:t>
      </w:r>
      <w:r w:rsidRPr="008E0606">
        <w:rPr>
          <w:rFonts w:ascii="Arial" w:eastAsia="Times New Roman" w:hAnsi="Arial" w:cs="Arial"/>
          <w:kern w:val="0"/>
          <w:lang w:eastAsia="zh-CN"/>
          <w14:ligatures w14:val="none"/>
        </w:rPr>
        <w:br/>
      </w:r>
      <w:r w:rsidRPr="008E0606">
        <w:rPr>
          <w:rFonts w:ascii="Arial" w:eastAsia="Times New Roman" w:hAnsi="Arial" w:cs="Arial"/>
          <w:kern w:val="0"/>
          <w:lang w:eastAsia="zh-CN"/>
          <w14:ligatures w14:val="none"/>
        </w:rPr>
        <w:tab/>
        <w:t>These terminology and abbreviations will be consistently used to enhance clarity and ensure accuracy in terminology.</w:t>
      </w:r>
    </w:p>
    <w:p w14:paraId="37AD8B3D"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r w:rsidRPr="008E0606">
        <w:rPr>
          <w:rFonts w:ascii="Arial" w:eastAsia="Times New Roman" w:hAnsi="Arial" w:cs="Arial"/>
          <w:kern w:val="0"/>
          <w:sz w:val="16"/>
          <w:szCs w:val="16"/>
          <w:lang w:eastAsia="zh-CN"/>
          <w14:ligatures w14:val="none"/>
        </w:rPr>
        <w:t xml:space="preserve">                                     </w:t>
      </w:r>
    </w:p>
    <w:p w14:paraId="17C38432"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42B32E42"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6F026760"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4A44C011"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4A891F1F"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97BC507"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 xml:space="preserve">1.3 Rationale for Research </w:t>
      </w:r>
    </w:p>
    <w:p w14:paraId="6C424C12"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466D4706"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b/>
          <w:bCs/>
          <w:kern w:val="0"/>
          <w:lang w:eastAsia="zh-CN"/>
          <w14:ligatures w14:val="none"/>
        </w:rPr>
        <w:tab/>
        <w:t>Purpose of the Research:</w:t>
      </w:r>
    </w:p>
    <w:p w14:paraId="694A8E03"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p>
    <w:p w14:paraId="6C370B50"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sz w:val="24"/>
          <w:szCs w:val="24"/>
          <w:lang w:eastAsia="zh-CN"/>
          <w14:ligatures w14:val="none"/>
        </w:rPr>
        <w:tab/>
        <w:t xml:space="preserve">Postnatal depression is a prevalent, but sometimes ignored, mental health issue that affects approximately 1 from 10 women who recently gave birth in the UK. It typically appears within the first year after birth and can have a significant impact on the interactions between mother and child (NHS, 2022). Evidence suggests that children with mothers who experience postnatal depression may have difficulties with emotional control, cognitive performance, and social development. Despite increasing awareness, a lack of consideration remains for how a mother's mental health impacts her child's long-term well-being (Carlson </w:t>
      </w:r>
      <w:r w:rsidRPr="008E0606">
        <w:rPr>
          <w:rFonts w:ascii="Arial" w:eastAsia="Times New Roman" w:hAnsi="Arial" w:cs="Arial"/>
          <w:i/>
          <w:iCs/>
          <w:kern w:val="0"/>
          <w:sz w:val="24"/>
          <w:szCs w:val="24"/>
          <w:lang w:eastAsia="zh-CN"/>
          <w14:ligatures w14:val="none"/>
        </w:rPr>
        <w:t>et al.</w:t>
      </w:r>
      <w:r w:rsidRPr="008E0606">
        <w:rPr>
          <w:rFonts w:ascii="Arial" w:eastAsia="Times New Roman" w:hAnsi="Arial" w:cs="Arial"/>
          <w:kern w:val="0"/>
          <w:sz w:val="24"/>
          <w:szCs w:val="24"/>
          <w:lang w:eastAsia="zh-CN"/>
          <w14:ligatures w14:val="none"/>
        </w:rPr>
        <w:t xml:space="preserve">, 2025). </w:t>
      </w:r>
    </w:p>
    <w:p w14:paraId="16B9F06E"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sz w:val="24"/>
          <w:szCs w:val="24"/>
          <w:lang w:eastAsia="zh-CN"/>
          <w14:ligatures w14:val="none"/>
        </w:rPr>
        <w:tab/>
        <w:t>This research is relevant to the health and social care sector as it highlights a critical gap by connecting maternal well-being to child development. By understanding these connections, practitioners can design better strategies for early intervention and support, both in a preventive and reactive manner (</w:t>
      </w:r>
      <w:r w:rsidRPr="008E0606">
        <w:rPr>
          <w:rFonts w:ascii="Arial" w:eastAsia="Times New Roman" w:hAnsi="Arial" w:cs="Arial"/>
          <w:kern w:val="0"/>
          <w:sz w:val="24"/>
          <w:szCs w:val="24"/>
          <w:lang/>
          <w14:ligatures w14:val="none"/>
        </w:rPr>
        <w:t>Saharoy</w:t>
      </w:r>
      <w:r w:rsidRPr="008E0606">
        <w:rPr>
          <w:rFonts w:ascii="Arial" w:eastAsia="Times New Roman" w:hAnsi="Arial" w:cs="Arial"/>
          <w:i/>
          <w:iCs/>
          <w:kern w:val="0"/>
          <w:sz w:val="24"/>
          <w:szCs w:val="24"/>
          <w:lang w:eastAsia="zh-CN"/>
          <w14:ligatures w14:val="none"/>
        </w:rPr>
        <w:t xml:space="preserve"> et al</w:t>
      </w:r>
      <w:r w:rsidRPr="008E0606">
        <w:rPr>
          <w:rFonts w:ascii="Arial" w:eastAsia="Times New Roman" w:hAnsi="Arial" w:cs="Arial"/>
          <w:kern w:val="0"/>
          <w:sz w:val="24"/>
          <w:szCs w:val="24"/>
          <w:lang w:eastAsia="zh-CN"/>
          <w14:ligatures w14:val="none"/>
        </w:rPr>
        <w:t>., 2023; NICE, 2014). By exploring data and policies from the UK, this research will help identify barriers to services and guide the development and implementation of more inclusive and effective approaches for maternal and child well-being.</w:t>
      </w:r>
    </w:p>
    <w:p w14:paraId="764962E1"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lang w:eastAsia="zh-CN"/>
          <w14:ligatures w14:val="none"/>
        </w:rPr>
      </w:pPr>
    </w:p>
    <w:p w14:paraId="78635768"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 xml:space="preserve">1.4 Objectives </w:t>
      </w:r>
    </w:p>
    <w:p w14:paraId="161D32C9" w14:textId="77777777" w:rsidR="008E0606" w:rsidRPr="008E0606" w:rsidRDefault="008E0606" w:rsidP="008E0606">
      <w:pPr>
        <w:tabs>
          <w:tab w:val="left" w:pos="360"/>
        </w:tabs>
        <w:suppressAutoHyphens/>
        <w:spacing w:after="0" w:line="360" w:lineRule="auto"/>
        <w:ind w:left="720"/>
        <w:textAlignment w:val="baseline"/>
        <w:rPr>
          <w:rFonts w:ascii="Arial" w:eastAsia="Times New Roman" w:hAnsi="Arial" w:cs="Arial"/>
          <w:kern w:val="0"/>
          <w:lang w:eastAsia="zh-CN"/>
          <w14:ligatures w14:val="none"/>
        </w:rPr>
      </w:pPr>
    </w:p>
    <w:p w14:paraId="79320230" w14:textId="77777777" w:rsidR="008E0606" w:rsidRPr="008E0606" w:rsidRDefault="008E0606" w:rsidP="008E0606">
      <w:pPr>
        <w:tabs>
          <w:tab w:val="left" w:pos="36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tab/>
        <w:t xml:space="preserve">    • Defining and critically examining postnatal depression, which includes its causes, symptoms, and its prevalence in the UK.</w:t>
      </w:r>
    </w:p>
    <w:p w14:paraId="0E8ADBFC" w14:textId="77777777" w:rsidR="008E0606" w:rsidRPr="008E0606" w:rsidRDefault="008E0606" w:rsidP="008E0606">
      <w:pPr>
        <w:tabs>
          <w:tab w:val="left" w:pos="36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tab/>
        <w:t xml:space="preserve">    • Analysis of the impact on child development, with a particular focus on emotional bond, social interaction, and language acquisition.</w:t>
      </w:r>
    </w:p>
    <w:p w14:paraId="0025FF6F" w14:textId="77777777" w:rsidR="008E0606" w:rsidRPr="008E0606" w:rsidRDefault="008E0606" w:rsidP="008E0606">
      <w:pPr>
        <w:tabs>
          <w:tab w:val="left" w:pos="36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lastRenderedPageBreak/>
        <w:tab/>
        <w:t xml:space="preserve">    • Evaluating the accessibility and effectiveness of resources and interventions for mothers affected by postnatal depression.</w:t>
      </w:r>
    </w:p>
    <w:p w14:paraId="4CC4F13B" w14:textId="77777777" w:rsidR="008E0606" w:rsidRPr="008E0606" w:rsidRDefault="008E0606" w:rsidP="008E0606">
      <w:pPr>
        <w:tabs>
          <w:tab w:val="left" w:pos="36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kern w:val="0"/>
          <w:lang w:eastAsia="zh-CN"/>
          <w14:ligatures w14:val="none"/>
        </w:rPr>
        <w:tab/>
        <w:t xml:space="preserve">    • Provide evidence-based recommendations to improve support services and early interventions for families affected by postnatal depression.</w:t>
      </w:r>
    </w:p>
    <w:p w14:paraId="3A674F35" w14:textId="77777777" w:rsidR="008E0606" w:rsidRPr="008E0606" w:rsidRDefault="008E0606" w:rsidP="008E0606">
      <w:pPr>
        <w:tabs>
          <w:tab w:val="left" w:pos="360"/>
        </w:tabs>
        <w:suppressAutoHyphens/>
        <w:spacing w:before="100" w:beforeAutospacing="1" w:after="0" w:line="360" w:lineRule="auto"/>
        <w:textAlignment w:val="baseline"/>
        <w:rPr>
          <w:rFonts w:ascii="Arial" w:eastAsia="Times New Roman" w:hAnsi="Arial" w:cs="Arial"/>
          <w:kern w:val="0"/>
          <w:lang w:eastAsia="zh-CN"/>
          <w14:ligatures w14:val="none"/>
        </w:rPr>
      </w:pPr>
    </w:p>
    <w:p w14:paraId="28568643"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 xml:space="preserve">1.5 Conclusion </w:t>
      </w:r>
    </w:p>
    <w:p w14:paraId="1A69824C"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5CB85BCC"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color w:val="000000"/>
          <w:kern w:val="0"/>
          <w:sz w:val="24"/>
          <w:szCs w:val="24"/>
          <w:lang w:eastAsia="zh-CN"/>
          <w14:ligatures w14:val="none"/>
        </w:rPr>
        <w:tab/>
        <w:t xml:space="preserve">This chapter provided an overview of the research topic, exploring the significance of postnatal depression </w:t>
      </w:r>
      <w:r w:rsidRPr="008E0606">
        <w:rPr>
          <w:rFonts w:ascii="Arial" w:eastAsia="Times New Roman" w:hAnsi="Arial" w:cs="Arial"/>
          <w:color w:val="000000"/>
          <w:kern w:val="0"/>
          <w:sz w:val="24"/>
          <w:szCs w:val="24"/>
          <w:lang/>
          <w14:ligatures w14:val="none"/>
        </w:rPr>
        <w:t>(PND) in the United Kingdom and explaining its impact on early child development. To establish clarity, key terms such as PND, child development, and maternal mental health were defined. The research aim, to explore how PND affects c</w:t>
      </w:r>
      <w:proofErr w:type="spellStart"/>
      <w:r w:rsidRPr="008E0606">
        <w:rPr>
          <w:rFonts w:ascii="Arial" w:eastAsia="Times New Roman" w:hAnsi="Arial" w:cs="Arial"/>
          <w:color w:val="000000"/>
          <w:kern w:val="0"/>
          <w:sz w:val="24"/>
          <w:szCs w:val="24"/>
          <w:lang w:eastAsia="zh-CN"/>
          <w14:ligatures w14:val="none"/>
        </w:rPr>
        <w:t>hildren's</w:t>
      </w:r>
      <w:proofErr w:type="spellEnd"/>
      <w:r w:rsidRPr="008E0606">
        <w:rPr>
          <w:rFonts w:ascii="Arial" w:eastAsia="Times New Roman" w:hAnsi="Arial" w:cs="Arial"/>
          <w:color w:val="000000"/>
          <w:kern w:val="0"/>
          <w:sz w:val="24"/>
          <w:szCs w:val="24"/>
          <w:lang w:eastAsia="zh-CN"/>
          <w14:ligatures w14:val="none"/>
        </w:rPr>
        <w:t xml:space="preserve"> emotional, cognitive, and social development, was sustained by objectives, which focused on defining the problem, considering its impact on development, evaluating support services, and suggesting recommendations.</w:t>
      </w:r>
    </w:p>
    <w:p w14:paraId="27A6982C"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color w:val="000000"/>
          <w:kern w:val="0"/>
          <w:sz w:val="24"/>
          <w:szCs w:val="24"/>
          <w:lang w:eastAsia="zh-CN"/>
          <w14:ligatures w14:val="none"/>
        </w:rPr>
        <w:tab/>
        <w:t xml:space="preserve">It is essential to understand the relationship between a mother's mental health and her child's development, </w:t>
      </w:r>
      <w:proofErr w:type="gramStart"/>
      <w:r w:rsidRPr="008E0606">
        <w:rPr>
          <w:rFonts w:ascii="Arial" w:eastAsia="Times New Roman" w:hAnsi="Arial" w:cs="Arial"/>
          <w:color w:val="000000"/>
          <w:kern w:val="0"/>
          <w:sz w:val="24"/>
          <w:szCs w:val="24"/>
          <w:lang w:eastAsia="zh-CN"/>
          <w14:ligatures w14:val="none"/>
        </w:rPr>
        <w:t>in order to</w:t>
      </w:r>
      <w:proofErr w:type="gramEnd"/>
      <w:r w:rsidRPr="008E0606">
        <w:rPr>
          <w:rFonts w:ascii="Arial" w:eastAsia="Times New Roman" w:hAnsi="Arial" w:cs="Arial"/>
          <w:color w:val="000000"/>
          <w:kern w:val="0"/>
          <w:sz w:val="24"/>
          <w:szCs w:val="24"/>
          <w:lang w:eastAsia="zh-CN"/>
          <w14:ligatures w14:val="none"/>
        </w:rPr>
        <w:t xml:space="preserve"> improve the outcomes for mother and child. As highlighted, this research is addressing a shortcoming in current practices and contributes to the ongoing efforts to improve perinatal care and early intervention approaches in the United Kingdom.</w:t>
      </w:r>
      <w:r w:rsidRPr="008E0606">
        <w:rPr>
          <w:rFonts w:ascii="Arial" w:eastAsia="Times New Roman" w:hAnsi="Arial" w:cs="Arial"/>
          <w:color w:val="000000"/>
          <w:kern w:val="0"/>
          <w:sz w:val="24"/>
          <w:szCs w:val="24"/>
          <w:lang w:eastAsia="zh-CN"/>
          <w14:ligatures w14:val="none"/>
        </w:rPr>
        <w:br/>
        <w:t>The following section, Chapter 2, will offer historical, theoretical, and background information relevant to this topic. It will lay the foundation to understand current practices and provide useful information for the methodological approach in the later chapters.</w:t>
      </w:r>
    </w:p>
    <w:p w14:paraId="3D289B83"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 xml:space="preserve">                                  </w:t>
      </w:r>
    </w:p>
    <w:p w14:paraId="59E2CE06" w14:textId="77777777" w:rsidR="008E0606" w:rsidRPr="008E0606" w:rsidRDefault="008E0606" w:rsidP="008E0606">
      <w:pPr>
        <w:widowControl w:val="0"/>
        <w:suppressAutoHyphens/>
        <w:spacing w:after="0" w:line="240" w:lineRule="auto"/>
        <w:outlineLvl w:val="0"/>
        <w:rPr>
          <w:rFonts w:ascii="Arial" w:eastAsia="Calibri Light" w:hAnsi="Arial" w:cs="Arial"/>
          <w:b/>
          <w:kern w:val="0"/>
          <w:sz w:val="32"/>
          <w:szCs w:val="32"/>
          <w:lang w:eastAsia="en-GB" w:bidi="en-GB"/>
          <w14:ligatures w14:val="none"/>
        </w:rPr>
      </w:pPr>
      <w:r w:rsidRPr="008E0606">
        <w:rPr>
          <w:rFonts w:ascii="Arial" w:eastAsia="Calibri Light" w:hAnsi="Arial" w:cs="Arial"/>
          <w:b/>
          <w:kern w:val="0"/>
          <w:sz w:val="32"/>
          <w:szCs w:val="32"/>
          <w:lang w:eastAsia="en-GB" w:bidi="en-GB"/>
          <w14:ligatures w14:val="none"/>
        </w:rPr>
        <w:t xml:space="preserve">CHAPTER 2 – Background Information and Analysis </w:t>
      </w:r>
    </w:p>
    <w:p w14:paraId="6D06A96C" w14:textId="77777777" w:rsidR="008E0606" w:rsidRPr="008E0606" w:rsidRDefault="008E0606" w:rsidP="008E0606">
      <w:pPr>
        <w:suppressAutoHyphens/>
        <w:spacing w:line="360" w:lineRule="auto"/>
        <w:jc w:val="both"/>
        <w:rPr>
          <w:rFonts w:ascii="Arial" w:eastAsia="Calibri Light" w:hAnsi="Arial" w:cs="Arial"/>
          <w:color w:val="0F4761"/>
          <w:sz w:val="40"/>
          <w:szCs w:val="40"/>
          <w:lang w:eastAsia="zh-CN"/>
        </w:rPr>
      </w:pPr>
    </w:p>
    <w:p w14:paraId="339E8DFE"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2.1 Introduction</w:t>
      </w:r>
    </w:p>
    <w:p w14:paraId="64BA298E"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kern w:val="0"/>
          <w:sz w:val="16"/>
          <w:szCs w:val="16"/>
          <w:lang w:eastAsia="zh-CN"/>
          <w14:ligatures w14:val="none"/>
        </w:rPr>
      </w:pPr>
    </w:p>
    <w:p w14:paraId="54D91616"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r w:rsidRPr="008E0606">
        <w:rPr>
          <w:rFonts w:ascii="Arial" w:eastAsia="Times New Roman" w:hAnsi="Arial" w:cs="Arial"/>
          <w:b/>
          <w:bCs/>
          <w:kern w:val="0"/>
          <w:lang w:eastAsia="zh-CN"/>
          <w14:ligatures w14:val="none"/>
        </w:rPr>
        <w:tab/>
        <w:t>Purpose of the Chapter:</w:t>
      </w:r>
    </w:p>
    <w:p w14:paraId="27311A3E" w14:textId="77777777" w:rsidR="008E0606" w:rsidRPr="008E0606" w:rsidRDefault="008E0606" w:rsidP="008E0606">
      <w:pPr>
        <w:tabs>
          <w:tab w:val="left" w:pos="0"/>
        </w:tabs>
        <w:suppressAutoHyphens/>
        <w:spacing w:before="100" w:beforeAutospacing="1" w:after="0" w:line="360" w:lineRule="auto"/>
        <w:textAlignment w:val="baseline"/>
        <w:rPr>
          <w:rFonts w:ascii="Arial" w:eastAsia="Times New Roman" w:hAnsi="Arial" w:cs="Arial"/>
          <w:kern w:val="0"/>
          <w:lang w:eastAsia="zh-CN"/>
          <w14:ligatures w14:val="none"/>
        </w:rPr>
      </w:pPr>
    </w:p>
    <w:p w14:paraId="21C8849B"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sz w:val="24"/>
          <w:szCs w:val="24"/>
          <w:lang w:eastAsia="zh-CN"/>
          <w14:ligatures w14:val="none"/>
        </w:rPr>
        <w:tab/>
        <w:t>This chapter seeks to offer a broad overview and contextual framework for the research of postnatal depression (PND) and its impact on child development in Great Britain. By considering the historical evolution of maternal mental health, along with relevant theoretical models and relevant national and international perspectives, this section provides a strong foundation for the scientific research. It aims to explore how Postnatal depression has been understood, addressed, and prioritised in health and social policy, and how this context informs current practice.</w:t>
      </w:r>
    </w:p>
    <w:p w14:paraId="2493FE1C"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Times New Roman" w:hAnsi="Arial" w:cs="Arial"/>
          <w:kern w:val="0"/>
          <w:sz w:val="24"/>
          <w:szCs w:val="24"/>
          <w:lang w:eastAsia="zh-CN"/>
          <w14:ligatures w14:val="none"/>
        </w:rPr>
        <w:tab/>
        <w:t xml:space="preserve">Understanding the socio-health and political landscape is crucial to situate the research aims and objectives. The chapter is based on policy guidance (NICE, 2014; NHS, 2022), clinical insights (Carlson </w:t>
      </w:r>
      <w:r w:rsidRPr="008E0606">
        <w:rPr>
          <w:rFonts w:ascii="Arial" w:eastAsia="Times New Roman" w:hAnsi="Arial" w:cs="Arial"/>
          <w:i/>
          <w:iCs/>
          <w:kern w:val="0"/>
          <w:sz w:val="24"/>
          <w:szCs w:val="24"/>
          <w:lang w:eastAsia="zh-CN"/>
          <w14:ligatures w14:val="none"/>
        </w:rPr>
        <w:t>et al</w:t>
      </w:r>
      <w:r w:rsidRPr="008E0606">
        <w:rPr>
          <w:rFonts w:ascii="Arial" w:eastAsia="Times New Roman" w:hAnsi="Arial" w:cs="Arial"/>
          <w:kern w:val="0"/>
          <w:sz w:val="24"/>
          <w:szCs w:val="24"/>
          <w:lang w:eastAsia="zh-CN"/>
          <w14:ligatures w14:val="none"/>
        </w:rPr>
        <w:t xml:space="preserve">., 2025), and contemporary research in the UK (Howard and </w:t>
      </w:r>
      <w:r w:rsidRPr="008E0606">
        <w:rPr>
          <w:rFonts w:ascii="Arial" w:eastAsia="Times New Roman" w:hAnsi="Arial" w:cs="Arial"/>
          <w:kern w:val="0"/>
          <w:sz w:val="24"/>
          <w:szCs w:val="24"/>
          <w:lang/>
          <w14:ligatures w14:val="none"/>
        </w:rPr>
        <w:t>Khalifeh</w:t>
      </w:r>
      <w:r w:rsidRPr="008E0606">
        <w:rPr>
          <w:rFonts w:ascii="Arial" w:eastAsia="Times New Roman" w:hAnsi="Arial" w:cs="Arial"/>
          <w:kern w:val="0"/>
          <w:sz w:val="24"/>
          <w:szCs w:val="24"/>
          <w:lang w:eastAsia="zh-CN"/>
          <w14:ligatures w14:val="none"/>
        </w:rPr>
        <w:t xml:space="preserve">, 2020; Dolman </w:t>
      </w:r>
      <w:r w:rsidRPr="008E0606">
        <w:rPr>
          <w:rFonts w:ascii="Arial" w:eastAsia="Times New Roman" w:hAnsi="Arial" w:cs="Arial"/>
          <w:i/>
          <w:iCs/>
          <w:kern w:val="0"/>
          <w:sz w:val="24"/>
          <w:szCs w:val="24"/>
          <w:lang w:eastAsia="zh-CN"/>
          <w14:ligatures w14:val="none"/>
        </w:rPr>
        <w:t>et al.</w:t>
      </w:r>
      <w:r w:rsidRPr="008E0606">
        <w:rPr>
          <w:rFonts w:ascii="Arial" w:eastAsia="Times New Roman" w:hAnsi="Arial" w:cs="Arial"/>
          <w:kern w:val="0"/>
          <w:sz w:val="24"/>
          <w:szCs w:val="24"/>
          <w:lang w:eastAsia="zh-CN"/>
          <w14:ligatures w14:val="none"/>
        </w:rPr>
        <w:t>, 2019) to underline the urgent need for integrated, comprehensive, evidence-based approaches for perinatal mental health. This background will be the foundation for the methodology and analysis presented in the following sections of the dissertation.</w:t>
      </w:r>
    </w:p>
    <w:p w14:paraId="5C883CCE"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p>
    <w:p w14:paraId="7191935C"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2.2 Historical Background</w:t>
      </w:r>
    </w:p>
    <w:p w14:paraId="78CF192B"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3C05846D"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tab/>
      </w:r>
      <w:r w:rsidRPr="008E0606">
        <w:rPr>
          <w:rFonts w:ascii="Arial" w:eastAsia="Calibri Light" w:hAnsi="Arial" w:cs="Arial"/>
          <w:kern w:val="0"/>
          <w:lang/>
          <w14:ligatures w14:val="none"/>
        </w:rPr>
        <w:t>Understanding and the recognition of postnatal depression (PND) have significantly improved in the past century. Historically, the mental health of mothers has been disregarded, with early psychological patterns in the 19th and early 20th centuries frequently pathologising women's emotional responses to childbirth, with no medical or social support. PND was frequently incorrectly diagnosed or rejected as temporary "nervousness" or "hysteria," and was not officially acknowledged in medical classifications until the latter half of the 20th century (Howard and Khalifeh, 2020).</w:t>
      </w:r>
    </w:p>
    <w:p w14:paraId="3AB6228A" w14:textId="77777777" w:rsidR="008E0606" w:rsidRPr="008E0606" w:rsidRDefault="008E0606" w:rsidP="008E0606">
      <w:pPr>
        <w:widowControl w:val="0"/>
        <w:suppressAutoHyphens/>
        <w:spacing w:after="0" w:line="360" w:lineRule="auto"/>
        <w:jc w:val="both"/>
        <w:rPr>
          <w:rFonts w:ascii="Arial" w:eastAsia="Calibri Light" w:hAnsi="Arial" w:cs="Arial"/>
          <w:kern w:val="0"/>
          <w:lang w:eastAsia="en-GB" w:bidi="en-GB"/>
          <w14:ligatures w14:val="none"/>
        </w:rPr>
      </w:pPr>
      <w:r w:rsidRPr="008E0606">
        <w:rPr>
          <w:rFonts w:ascii="Arial" w:eastAsia="Calibri Light" w:hAnsi="Arial" w:cs="Arial"/>
          <w:kern w:val="0"/>
          <w:lang w:eastAsia="en-GB" w:bidi="en-GB"/>
          <w14:ligatures w14:val="none"/>
        </w:rPr>
        <w:tab/>
        <w:t>A crucial change was made in the 1960s and 1970s, when the development of psychosocial theories of motherhood, most notably by John</w:t>
      </w:r>
      <w:r w:rsidRPr="008E0606">
        <w:rPr>
          <w:rFonts w:ascii="Arial" w:eastAsia="Calibri Light" w:hAnsi="Arial" w:cs="Arial"/>
          <w:kern w:val="0"/>
          <w:lang/>
          <w14:ligatures w14:val="none"/>
        </w:rPr>
        <w:t xml:space="preserve"> Bowlby</w:t>
      </w:r>
      <w:r w:rsidRPr="008E0606">
        <w:rPr>
          <w:rFonts w:ascii="Arial" w:eastAsia="Calibri Light" w:hAnsi="Arial" w:cs="Arial"/>
          <w:kern w:val="0"/>
          <w:lang w:eastAsia="en-GB" w:bidi="en-GB"/>
          <w14:ligatures w14:val="none"/>
        </w:rPr>
        <w:t xml:space="preserve"> and Mary Ainsworth, both of whom introduced Attachment Theory. Their work revealed how the emotional </w:t>
      </w:r>
      <w:r w:rsidRPr="008E0606">
        <w:rPr>
          <w:rFonts w:ascii="Arial" w:eastAsia="Calibri Light" w:hAnsi="Arial" w:cs="Arial"/>
          <w:kern w:val="0"/>
          <w:lang w:eastAsia="en-GB" w:bidi="en-GB"/>
          <w14:ligatures w14:val="none"/>
        </w:rPr>
        <w:lastRenderedPageBreak/>
        <w:t xml:space="preserve">attachment between mother and child impacts early psychological development, offering one of the first conceptual connections between maternal mental health and child development outcomes. Their research provided a foundation to the framework underlying our understanding of the way in which </w:t>
      </w:r>
      <w:r w:rsidRPr="008E0606">
        <w:rPr>
          <w:rFonts w:ascii="Arial" w:eastAsia="Calibri Light" w:hAnsi="Arial" w:cs="Arial"/>
          <w:kern w:val="0"/>
          <w:lang/>
          <w14:ligatures w14:val="none"/>
        </w:rPr>
        <w:t>PND</w:t>
      </w:r>
      <w:r w:rsidRPr="008E0606">
        <w:rPr>
          <w:rFonts w:ascii="Arial" w:eastAsia="Calibri Light" w:hAnsi="Arial" w:cs="Arial"/>
          <w:kern w:val="0"/>
          <w:lang w:eastAsia="en-GB" w:bidi="en-GB"/>
          <w14:ligatures w14:val="none"/>
        </w:rPr>
        <w:t xml:space="preserve"> disorders can impact infant bonding and socio-emotional growth </w:t>
      </w:r>
      <w:r w:rsidRPr="008E0606">
        <w:rPr>
          <w:rFonts w:ascii="Arial" w:eastAsia="Calibri Light" w:hAnsi="Arial" w:cs="Arial"/>
          <w:kern w:val="0"/>
          <w:lang/>
          <w14:ligatures w14:val="none"/>
        </w:rPr>
        <w:t>(Bowlby, 1969; Ainsworth, 1978).</w:t>
      </w:r>
    </w:p>
    <w:p w14:paraId="7857D2E8" w14:textId="77777777" w:rsidR="008E0606" w:rsidRPr="008E0606" w:rsidRDefault="008E0606" w:rsidP="008E0606">
      <w:pPr>
        <w:widowControl w:val="0"/>
        <w:suppressAutoHyphens/>
        <w:spacing w:after="0" w:line="360" w:lineRule="auto"/>
        <w:jc w:val="both"/>
        <w:rPr>
          <w:rFonts w:ascii="Arial" w:eastAsia="Calibri Light" w:hAnsi="Arial" w:cs="Arial"/>
          <w:kern w:val="0"/>
          <w:lang w:eastAsia="en-GB" w:bidi="en-GB"/>
          <w14:ligatures w14:val="none"/>
        </w:rPr>
      </w:pPr>
      <w:r w:rsidRPr="008E0606">
        <w:rPr>
          <w:rFonts w:ascii="Arial" w:eastAsia="Calibri Light" w:hAnsi="Arial" w:cs="Arial"/>
          <w:kern w:val="0"/>
          <w:lang/>
          <w14:ligatures w14:val="none"/>
        </w:rPr>
        <w:tab/>
        <w:t>From a clinical perspective, postnatal depression has gained a greater deal of attention since it was included in the Diagnostic and Statistical Manual of Mental Disorders (DSM) in the 1990s. In Britain, intensive research in the early 2000s began to differentiate PND from other perinatal affective disorders, such as postpartum psychosis or anxiety. This has led to more specific clinical guidelines, such as the NICE (2014) recommendations on prenatal and post-natal mental health, which represented an important step in integrating maternal mental health in routine care pathways.</w:t>
      </w:r>
      <w:r w:rsidRPr="008E0606">
        <w:rPr>
          <w:rFonts w:ascii="Arial" w:eastAsia="Calibri Light" w:hAnsi="Arial" w:cs="Arial"/>
          <w:kern w:val="0"/>
          <w:lang/>
          <w14:ligatures w14:val="none"/>
        </w:rPr>
        <w:br/>
        <w:t>Many organisations and public figures in UK have played a vital role in raising awareness and influencing service provision. Royal College of Psychiatrists helped establish perinatal mental health as a recognised sub-specialty in psychiatry. Furthermore, MIND charity and advocacy groups, such as the Maternal Mental Health Alliance, have advocated for greater access to services, reduced stigma, and an increase in public funding. Their activity influenced national strategies, to include the NHS Long Term Plan (2019), which pledged to increase access to specialised perinatal mental health services all over Britain (Bauer et al., 2014).</w:t>
      </w:r>
    </w:p>
    <w:p w14:paraId="5C43191F" w14:textId="77777777" w:rsidR="008E0606" w:rsidRPr="008E0606" w:rsidRDefault="008E0606" w:rsidP="008E0606">
      <w:pPr>
        <w:widowControl w:val="0"/>
        <w:suppressAutoHyphens/>
        <w:spacing w:after="283" w:line="360" w:lineRule="auto"/>
        <w:jc w:val="both"/>
        <w:rPr>
          <w:rFonts w:ascii="Arial" w:eastAsia="Calibri Light" w:hAnsi="Arial" w:cs="Arial"/>
          <w:kern w:val="0"/>
          <w:lang w:eastAsia="en-GB" w:bidi="en-GB"/>
          <w14:ligatures w14:val="none"/>
        </w:rPr>
      </w:pPr>
      <w:r w:rsidRPr="008E0606">
        <w:rPr>
          <w:rFonts w:ascii="Arial" w:eastAsia="Calibri Light" w:hAnsi="Arial" w:cs="Arial"/>
          <w:kern w:val="0"/>
          <w:lang/>
          <w14:ligatures w14:val="none"/>
        </w:rPr>
        <w:tab/>
        <w:t xml:space="preserve">An additional major contribution was made by Bauer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(2014), whose economic analysis of perinatal mental health costs, outlined the long-term social and financial implications of maternal depression, if left untreated. Their research significantly influenced policy, by demonstrating that early intervention are not only clinically efficient, but also cost-effective for NHS and wider society.</w:t>
      </w:r>
      <w:r w:rsidRPr="008E0606">
        <w:rPr>
          <w:rFonts w:ascii="Arial" w:eastAsia="Calibri Light" w:hAnsi="Arial" w:cs="Arial"/>
          <w:kern w:val="0"/>
          <w:lang/>
          <w14:ligatures w14:val="none"/>
        </w:rPr>
        <w:br/>
        <w:t>Postnatal depression's historical evolution, from a marginsalised issue to a widely recognised public health problem has been informed by interdisciplinary efforts involving psychological, psychiatric, policy, and advocacy efforts (Howard and Khalifeh, 2020). These dynamics underpin the current research aim and support the urgent need for additional investigation on how maternal mental health is continuing to influence child development in Great Britain.</w:t>
      </w:r>
    </w:p>
    <w:p w14:paraId="1527AA6F"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 xml:space="preserve">2.3 Theoretical Background </w:t>
      </w:r>
    </w:p>
    <w:p w14:paraId="2DC21494"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99C4AB6"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tab/>
        <w:t>T</w:t>
      </w:r>
      <w:r w:rsidRPr="008E0606">
        <w:rPr>
          <w:rFonts w:ascii="Arial" w:eastAsia="Calibri Light" w:hAnsi="Arial" w:cs="Arial"/>
          <w:kern w:val="0"/>
          <w:lang/>
          <w14:ligatures w14:val="none"/>
        </w:rPr>
        <w:t xml:space="preserve">he connection between postnatal depression (PND) and child development is well supported by various psychological and sociological theories that provide frameworks to </w:t>
      </w:r>
      <w:r w:rsidRPr="008E0606">
        <w:rPr>
          <w:rFonts w:ascii="Arial" w:eastAsia="Calibri Light" w:hAnsi="Arial" w:cs="Arial"/>
          <w:kern w:val="0"/>
          <w:lang/>
          <w14:ligatures w14:val="none"/>
        </w:rPr>
        <w:lastRenderedPageBreak/>
        <w:t>explain how a mother's mental health can impact early developmental outcomes. One of the most prominent of these include: Attachment Theory, Bronfenbrenner's Ecological Systems Theory, and the Dathesis-Stress Model of Mental Health.</w:t>
      </w:r>
    </w:p>
    <w:p w14:paraId="4BEACC88"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tab/>
      </w:r>
      <w:r w:rsidRPr="008E0606">
        <w:rPr>
          <w:rFonts w:ascii="Arial" w:eastAsia="Calibri Light" w:hAnsi="Arial" w:cs="Arial"/>
          <w:kern w:val="0"/>
          <w:lang/>
          <w14:ligatures w14:val="none"/>
        </w:rPr>
        <w:t xml:space="preserve">Attachment theory, first developed by John Bowlby and later elaborated by Mary Ainsworth, states that the emotional bond between a child and their primary caregiver provides the basis for the child's social and emotional development (Bowlby, 1969). Secure attachment, which is encouraged by responsive and consistent caregiving, supports emotional regulation and resilience. On the other hand, PND can undermine a mother's responsiveness, thereby increasing the risk for insecure attachment patterns and negative behaviours for children (Saharoy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2023; Stein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2014). This theory is highly relevant to research and practice in UK, as many early intervention programs, such as Health Visitor services and Infant Mental Health initiatives, are tailored to enhance maternal responsiveness and bonding in the postnatal period (Barlow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2016).</w:t>
      </w:r>
    </w:p>
    <w:p w14:paraId="09B561E4"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14:ligatures w14:val="none"/>
        </w:rPr>
        <w:tab/>
        <w:t xml:space="preserve">A wider perspective is provided by Bronfenbrenner's Ecological Systems Theory, which argues that child development is shaped by complex interacting systems, from immediate caregiving settings to the broader social and political contexts (Bronfenbrenner, 1979). This particular pattern underlines the fact that maternal mental health can not be considered as an isolated issue, but is impacted by socio-economic circumstances, access to healthcare, and also cultural attitudes regarding mental illness (Howard and Khalifeh, 2020). In the British context, the inequities in perinatal mental health support, especially among ethnic minority groups and families with low incomes, are better understand through this systemic perspective (Bauer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2014).</w:t>
      </w:r>
    </w:p>
    <w:p w14:paraId="0E790B33"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14:ligatures w14:val="none"/>
        </w:rPr>
        <w:tab/>
        <w:t xml:space="preserve">Diathesis-stress model adds a biological perspective, by suggesting that mental health outcomes are the result of the interaction between a genetic predisposition (diathesis) and other environmental factors. The present model has been widely used to explain the variance in terms of maternal predisposition to Postnatal depression and child resilience in the maternal depression response (Carlson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2025). Nevertheless, it has been criticised because it focuses too much on an individual pathology and it underestimates structural determinants, such as poverty and stigma, which are particularly relevant in UK public health discourses.</w:t>
      </w:r>
    </w:p>
    <w:p w14:paraId="54AF4CD0"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14:ligatures w14:val="none"/>
        </w:rPr>
        <w:tab/>
        <w:t xml:space="preserve">Each theory contributes valuable knowledge, but they do not offer a complete explanation by themselves. Attachment theory is a widely accepted theory, but it has been criticised for its lack of cultural sensitivity and its excessive emphasis on the mother's role in development (Raval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2019). According to Tudge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(2009), Ecological systems </w:t>
      </w:r>
      <w:r w:rsidRPr="008E0606">
        <w:rPr>
          <w:rFonts w:ascii="Arial" w:eastAsia="Calibri Light" w:hAnsi="Arial" w:cs="Arial"/>
          <w:kern w:val="0"/>
          <w:lang/>
          <w14:ligatures w14:val="none"/>
        </w:rPr>
        <w:lastRenderedPageBreak/>
        <w:t>theory provides a more holistic perspective, but it is mainly descriptive, and less predictive. On the other hand, the diathesis-stress model offers a biological basis, but is likely to reduce complex societal phenomena solely to genetic factors (Ingram and Luxton, 2005). However, despite these limitations, by integrating these theories, it is possible to develop a more nuanced understanding of the way Postnatal depression impacts child development and the way interventions can be designed to address these impacts effectively on an individual, family, and systemic level.</w:t>
      </w:r>
    </w:p>
    <w:p w14:paraId="6422A49F"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14:ligatures w14:val="none"/>
        </w:rPr>
        <w:tab/>
        <w:t>As a whole, these theoretical frameworks provide the foundation for this thesis, supporting its objective to explore it, not only as a clinical condition, but also as a more complex social issue, with a profound impact on child development.</w:t>
      </w:r>
    </w:p>
    <w:p w14:paraId="20125888" w14:textId="77777777" w:rsidR="008E0606" w:rsidRPr="008E0606" w:rsidRDefault="008E0606" w:rsidP="008E0606">
      <w:pPr>
        <w:tabs>
          <w:tab w:val="left" w:pos="0"/>
        </w:tabs>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p>
    <w:p w14:paraId="7ADB1B0A"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kern w:val="0"/>
          <w:sz w:val="16"/>
          <w:szCs w:val="16"/>
          <w:lang w:eastAsia="zh-CN"/>
          <w14:ligatures w14:val="none"/>
        </w:rPr>
      </w:pPr>
    </w:p>
    <w:p w14:paraId="42A95355"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 xml:space="preserve">2.4 International Context </w:t>
      </w:r>
    </w:p>
    <w:p w14:paraId="74EEB1BA"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4252236"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tab/>
        <w:t xml:space="preserve">Postnatal depression has been a recognised as a public health issue globally, </w:t>
      </w:r>
      <w:proofErr w:type="gramStart"/>
      <w:r w:rsidRPr="008E0606">
        <w:rPr>
          <w:rFonts w:ascii="Arial" w:eastAsia="Calibri Light" w:hAnsi="Arial" w:cs="Arial"/>
          <w:kern w:val="0"/>
          <w:lang w:eastAsia="zh-CN"/>
          <w14:ligatures w14:val="none"/>
        </w:rPr>
        <w:t>despite the fact that</w:t>
      </w:r>
      <w:proofErr w:type="gramEnd"/>
      <w:r w:rsidRPr="008E0606">
        <w:rPr>
          <w:rFonts w:ascii="Arial" w:eastAsia="Calibri Light" w:hAnsi="Arial" w:cs="Arial"/>
          <w:kern w:val="0"/>
          <w:lang w:eastAsia="zh-CN"/>
          <w14:ligatures w14:val="none"/>
        </w:rPr>
        <w:t xml:space="preserve"> recognition levels, practices for screening, and treatment pathways differ considerably between countries. At a global level, the World Health Organization (WHO, 2022) has estimated that approximately 13% of women experience a mental health disorder in the postnatal stage, where the highest burden occurs in countries with low and middle incomes, </w:t>
      </w:r>
      <w:proofErr w:type="gramStart"/>
      <w:r w:rsidRPr="008E0606">
        <w:rPr>
          <w:rFonts w:ascii="Arial" w:eastAsia="Calibri Light" w:hAnsi="Arial" w:cs="Arial"/>
          <w:kern w:val="0"/>
          <w:lang w:eastAsia="zh-CN"/>
          <w14:ligatures w14:val="none"/>
        </w:rPr>
        <w:t>as a result of</w:t>
      </w:r>
      <w:proofErr w:type="gramEnd"/>
      <w:r w:rsidRPr="008E0606">
        <w:rPr>
          <w:rFonts w:ascii="Arial" w:eastAsia="Calibri Light" w:hAnsi="Arial" w:cs="Arial"/>
          <w:kern w:val="0"/>
          <w:lang w:eastAsia="zh-CN"/>
          <w14:ligatures w14:val="none"/>
        </w:rPr>
        <w:t xml:space="preserve"> limited mental health infrastructure and high levels associated with social determinants of health. However, even in countries with high incomes, Postnatal depression is often under-diagnosed and remains under-treated (Howard and </w:t>
      </w:r>
      <w:r w:rsidRPr="008E0606">
        <w:rPr>
          <w:rFonts w:ascii="Arial" w:eastAsia="Calibri Light" w:hAnsi="Arial" w:cs="Arial"/>
          <w:kern w:val="0"/>
          <w:lang/>
          <w14:ligatures w14:val="none"/>
        </w:rPr>
        <w:t>Khalifeh, 2020).</w:t>
      </w:r>
    </w:p>
    <w:p w14:paraId="1F9E2BFD"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tab/>
        <w:t xml:space="preserve">For example, in many Western countries, Perinatal mental health has become a national priority. In Australia, for instance, the National Action Plan for Perinatal Mental Health offers a formalised framework of screening, early intervention, and services that are culturally appropriate. The universal screening for </w:t>
      </w:r>
      <w:r w:rsidRPr="008E0606">
        <w:rPr>
          <w:rFonts w:ascii="Arial" w:eastAsia="Calibri Light" w:hAnsi="Arial" w:cs="Arial"/>
          <w:kern w:val="0"/>
          <w:lang/>
          <w14:ligatures w14:val="none"/>
        </w:rPr>
        <w:t xml:space="preserve">Postnatal depression, using the Edinburgh Postnatal Depression Scale (EPDS) is </w:t>
      </w:r>
      <w:r w:rsidRPr="008E0606">
        <w:rPr>
          <w:rFonts w:ascii="Arial" w:eastAsia="Calibri Light" w:hAnsi="Arial" w:cs="Arial"/>
          <w:kern w:val="0"/>
          <w:lang w:eastAsia="zh-CN"/>
          <w14:ligatures w14:val="none"/>
        </w:rPr>
        <w:t xml:space="preserve">a standard procedure during maternal health check-ups (Austin </w:t>
      </w:r>
      <w:r w:rsidRPr="008E0606">
        <w:rPr>
          <w:rFonts w:ascii="Arial" w:eastAsia="Calibri Light" w:hAnsi="Arial" w:cs="Arial"/>
          <w:i/>
          <w:iCs/>
          <w:kern w:val="0"/>
          <w:lang w:eastAsia="zh-CN"/>
          <w14:ligatures w14:val="none"/>
        </w:rPr>
        <w:t>et al.</w:t>
      </w:r>
      <w:r w:rsidRPr="008E0606">
        <w:rPr>
          <w:rFonts w:ascii="Arial" w:eastAsia="Calibri Light" w:hAnsi="Arial" w:cs="Arial"/>
          <w:kern w:val="0"/>
          <w:lang w:eastAsia="zh-CN"/>
          <w14:ligatures w14:val="none"/>
        </w:rPr>
        <w:t xml:space="preserve">, 2021). On the other hand, the United States doesn't have a universal perinatal mental health policy at the federal level, which causes inconsistent screening and delivery of care, across states. Nevertheless, some recent legislative efforts, such as the Maternal and Child Mortality and Morbidity Awareness Act (MOMMA), seek to address </w:t>
      </w:r>
      <w:r w:rsidRPr="008E0606">
        <w:rPr>
          <w:rFonts w:ascii="Arial" w:eastAsia="Calibri Light" w:hAnsi="Arial" w:cs="Arial"/>
          <w:kern w:val="0"/>
          <w:lang w:eastAsia="zh-CN"/>
          <w14:ligatures w14:val="none"/>
        </w:rPr>
        <w:lastRenderedPageBreak/>
        <w:t>maternal mental health inequalities by funding and training health care providers (</w:t>
      </w:r>
      <w:r w:rsidRPr="008E0606">
        <w:rPr>
          <w:rFonts w:ascii="Arial" w:eastAsia="Calibri Light" w:hAnsi="Arial" w:cs="Arial"/>
          <w:kern w:val="0"/>
          <w:lang/>
          <w14:ligatures w14:val="none"/>
        </w:rPr>
        <w:t xml:space="preserve">Byatt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2020).</w:t>
      </w:r>
    </w:p>
    <w:p w14:paraId="120A4F7F"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14:ligatures w14:val="none"/>
        </w:rPr>
        <w:tab/>
        <w:t xml:space="preserve">Postnatal care is an integrated part of policies that focus on the family in Sweden, a country that is often cited for its comprehensive healthcare system. Midwives and pediatric nurses regularly perform home visits and monitor the health of mothers, thereby facilitating the early detection of issues and intervention. Yet even with such robust models, stigma remains a significant barrier to access to mental health support, especially among migrant communities (Wikman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2020).</w:t>
      </w:r>
      <w:r w:rsidRPr="008E0606">
        <w:rPr>
          <w:rFonts w:ascii="Arial" w:eastAsia="Calibri Light" w:hAnsi="Arial" w:cs="Arial"/>
          <w:kern w:val="0"/>
          <w:lang/>
          <w14:ligatures w14:val="none"/>
        </w:rPr>
        <w:br/>
        <w:t xml:space="preserve">One global initiative, for example, the World Health Organization's program for maternal mental health and child development, argues in favour for scalable, cost-effective interventions in environments with insufficient resources. Task sharing approaches, where non-specialist health professionals are trained to deliver psychological support, have demonstrated a promising practice in countries, such as Pakistan and India, despite the fact that results over the long term are to be evaluated (Rahman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2013).</w:t>
      </w:r>
    </w:p>
    <w:p w14:paraId="309872A9"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14:ligatures w14:val="none"/>
        </w:rPr>
        <w:tab/>
        <w:t xml:space="preserve">These international comparisons reveal some unique differences in how the countries are prioritising and handling perinatal mental health. While higher income countries may benefit from more structured pathways, common obstacles, such as stigma, inequality, and a lack of cultural sensitivity, remain prevalent (Wikman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xml:space="preserve">, 2020; Byatt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2020). By learning from relevant global examples, such as universal screening in Australia or Swedish community care, strategies can be designed for inclusive, preventative, and accessible maternal mental health services in the UK.</w:t>
      </w:r>
    </w:p>
    <w:p w14:paraId="637387B9"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622AA53D"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2.5 Postnatal depression in UK Environment (450 words approx.)</w:t>
      </w:r>
    </w:p>
    <w:p w14:paraId="1911F79E"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615535CC"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tab/>
        <w:t>In United Kingdom, postnatal depression is gaining recognition as a critical public health issue, with implications for maternal and child well-being. While national policy frameworks have started to acknowledge the urgent need for perinatal mental health services, there are still some challenges in terms of implementation and access. Recent evidence from NHS suggests that approximately 1 in 5 women in Britain experience mental health problems in the perinatal period (NHS Digital, 2022). However, despite the increased awareness, many women still experience stigma, a fear to be judged, or have difficulties to access services, notably in communities with inadequate resources or marginalised (Sweeney et al., 2019).</w:t>
      </w:r>
    </w:p>
    <w:p w14:paraId="1CFDC54D"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lastRenderedPageBreak/>
        <w:tab/>
        <w:t xml:space="preserve">Some important national policies have provided a basis for a more systematic approach to Postnatal depression. The NHS Long-Term Plan (2019) is committed to increase access to specialised perinatal mental health services for women all over England, aiming to support approximately 66,000 women yearly. Likewise, NICE guideline, CG192, outlines a comprehensive framework for clinical identification and the management of prenatal and postnatal mental health conditions (NICE, 2014). </w:t>
      </w:r>
      <w:r w:rsidRPr="008E0606">
        <w:rPr>
          <w:rFonts w:ascii="Arial" w:eastAsia="Calibri Light" w:hAnsi="Arial" w:cs="Arial"/>
          <w:kern w:val="0"/>
          <w:lang w:eastAsia="zh-CN"/>
          <w14:ligatures w14:val="none"/>
        </w:rPr>
        <w:tab/>
        <w:t>These policies have a strong emphasis on early intervention, collaborative care, and multiple agency coordination, including General Practitioners, midwives, and mental health professionals.</w:t>
      </w:r>
    </w:p>
    <w:p w14:paraId="4E86EDEB"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tab/>
        <w:t xml:space="preserve">Nevertheless, there is significant variation between regions in terms of implementation. Evidence from a Bauer </w:t>
      </w:r>
      <w:r w:rsidRPr="008E0606">
        <w:rPr>
          <w:rFonts w:ascii="Arial" w:eastAsia="Calibri Light" w:hAnsi="Arial" w:cs="Arial"/>
          <w:i/>
          <w:iCs/>
          <w:kern w:val="0"/>
          <w:lang w:eastAsia="zh-CN"/>
          <w14:ligatures w14:val="none"/>
        </w:rPr>
        <w:t>et al</w:t>
      </w:r>
      <w:r w:rsidRPr="008E0606">
        <w:rPr>
          <w:rFonts w:ascii="Arial" w:eastAsia="Calibri Light" w:hAnsi="Arial" w:cs="Arial"/>
          <w:kern w:val="0"/>
          <w:lang w:eastAsia="zh-CN"/>
          <w14:ligatures w14:val="none"/>
        </w:rPr>
        <w:t xml:space="preserve">. (2014) study, reveals that in some NHS trusts, underfunding and shortages in workforce, led to unequal access to specialised services. While some areas, such as Greater Manchester and South London, have developed mother and baby units </w:t>
      </w:r>
      <w:r w:rsidRPr="008E0606">
        <w:rPr>
          <w:rFonts w:ascii="Arial" w:eastAsia="Calibri Light" w:hAnsi="Arial" w:cs="Arial"/>
          <w:kern w:val="0"/>
          <w:lang/>
          <w14:ligatures w14:val="none"/>
        </w:rPr>
        <w:t>(MBUs)</w:t>
      </w:r>
      <w:r w:rsidRPr="008E0606">
        <w:rPr>
          <w:rFonts w:ascii="Arial" w:eastAsia="Calibri Light" w:hAnsi="Arial" w:cs="Arial"/>
          <w:kern w:val="0"/>
          <w:lang w:eastAsia="zh-CN"/>
          <w14:ligatures w14:val="none"/>
        </w:rPr>
        <w:t xml:space="preserve"> and community perinatal mental health services, other regions still lack the basic infrastructure needed to support early identification and ongoing care (Centre for Mental Health, 2023).</w:t>
      </w:r>
    </w:p>
    <w:p w14:paraId="29622D22"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16"/>
          <w:szCs w:val="16"/>
          <w:lang w:eastAsia="zh-CN"/>
          <w14:ligatures w14:val="none"/>
        </w:rPr>
      </w:pPr>
      <w:r w:rsidRPr="008E0606">
        <w:rPr>
          <w:rFonts w:ascii="Arial" w:eastAsia="Calibri Light" w:hAnsi="Arial" w:cs="Arial"/>
          <w:kern w:val="0"/>
          <w:lang w:eastAsia="zh-CN"/>
          <w14:ligatures w14:val="none"/>
        </w:rPr>
        <w:tab/>
        <w:t>At the local level, variations in service implementation and provision reflect broader health inequalities. For example, regional projects such as the Birmingham Forward Steps initiative have integrated perinatal mental health into health visiting services, offering tailored support for mothers at risk in communities with high needs (Birmingham Community Healthcare NHS Trust, 2022). While these local examples demonstrate encouraging results, they frequently function with temporary funding or restricted coverage, which raises questions on sustainability and scalability.</w:t>
      </w:r>
      <w:r w:rsidRPr="008E0606">
        <w:rPr>
          <w:rFonts w:ascii="Arial" w:eastAsia="Calibri Light" w:hAnsi="Arial" w:cs="Arial"/>
          <w:kern w:val="0"/>
          <w:lang w:eastAsia="zh-CN"/>
          <w14:ligatures w14:val="none"/>
        </w:rPr>
        <w:br/>
      </w:r>
      <w:r w:rsidRPr="008E0606">
        <w:rPr>
          <w:rFonts w:ascii="Arial" w:eastAsia="Calibri Light" w:hAnsi="Arial" w:cs="Arial"/>
          <w:kern w:val="0"/>
          <w:lang w:eastAsia="zh-CN"/>
          <w14:ligatures w14:val="none"/>
        </w:rPr>
        <w:tab/>
        <w:t xml:space="preserve">Altogether, based on the data above, UK has progressed considerably, recognising Postnatal depression as a public health priority and incorporating it into its national policy and clinical guidance. However, these frameworks' effectiveness </w:t>
      </w:r>
      <w:proofErr w:type="gramStart"/>
      <w:r w:rsidRPr="008E0606">
        <w:rPr>
          <w:rFonts w:ascii="Arial" w:eastAsia="Calibri Light" w:hAnsi="Arial" w:cs="Arial"/>
          <w:kern w:val="0"/>
          <w:lang w:eastAsia="zh-CN"/>
          <w14:ligatures w14:val="none"/>
        </w:rPr>
        <w:t>are</w:t>
      </w:r>
      <w:proofErr w:type="gramEnd"/>
      <w:r w:rsidRPr="008E0606">
        <w:rPr>
          <w:rFonts w:ascii="Arial" w:eastAsia="Calibri Light" w:hAnsi="Arial" w:cs="Arial"/>
          <w:kern w:val="0"/>
          <w:lang w:eastAsia="zh-CN"/>
          <w14:ligatures w14:val="none"/>
        </w:rPr>
        <w:t xml:space="preserve"> dependent on fair and targeted implementation, and investment in both preventive and specialist care, over the long term (Centre for Mental Health, 2023) This variation across regions, reinforces the importance of addressing any structural barriers, affecting </w:t>
      </w:r>
      <w:proofErr w:type="gramStart"/>
      <w:r w:rsidRPr="008E0606">
        <w:rPr>
          <w:rFonts w:ascii="Arial" w:eastAsia="Calibri Light" w:hAnsi="Arial" w:cs="Arial"/>
          <w:kern w:val="0"/>
          <w:lang w:eastAsia="zh-CN"/>
          <w14:ligatures w14:val="none"/>
        </w:rPr>
        <w:t>in particular disadvantaged</w:t>
      </w:r>
      <w:proofErr w:type="gramEnd"/>
      <w:r w:rsidRPr="008E0606">
        <w:rPr>
          <w:rFonts w:ascii="Arial" w:eastAsia="Calibri Light" w:hAnsi="Arial" w:cs="Arial"/>
          <w:kern w:val="0"/>
          <w:lang w:eastAsia="zh-CN"/>
          <w14:ligatures w14:val="none"/>
        </w:rPr>
        <w:t xml:space="preserve"> groups, to assure that all mothers and children are receiving adequate support.</w:t>
      </w:r>
    </w:p>
    <w:p w14:paraId="366A463F" w14:textId="77777777" w:rsidR="008E0606" w:rsidRPr="008E0606" w:rsidRDefault="008E0606" w:rsidP="008E0606">
      <w:pPr>
        <w:suppressAutoHyphens/>
        <w:spacing w:after="0" w:line="360" w:lineRule="auto"/>
        <w:ind w:left="1080"/>
        <w:textAlignment w:val="baseline"/>
        <w:rPr>
          <w:rFonts w:ascii="Arial" w:eastAsia="Times New Roman" w:hAnsi="Arial" w:cs="Arial"/>
          <w:kern w:val="0"/>
          <w:sz w:val="16"/>
          <w:szCs w:val="16"/>
          <w:lang w:eastAsia="zh-CN"/>
          <w14:ligatures w14:val="none"/>
        </w:rPr>
      </w:pPr>
    </w:p>
    <w:p w14:paraId="2615B103"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2.6 Conclusion</w:t>
      </w:r>
    </w:p>
    <w:p w14:paraId="29347690"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5CB54E2C"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lastRenderedPageBreak/>
        <w:tab/>
        <w:t xml:space="preserve">This chapter examined the background of Postnatal </w:t>
      </w:r>
      <w:proofErr w:type="gramStart"/>
      <w:r w:rsidRPr="008E0606">
        <w:rPr>
          <w:rFonts w:ascii="Arial" w:eastAsia="Calibri Light" w:hAnsi="Arial" w:cs="Arial"/>
          <w:kern w:val="0"/>
          <w:lang w:eastAsia="zh-CN"/>
          <w14:ligatures w14:val="none"/>
        </w:rPr>
        <w:t>Depression  by</w:t>
      </w:r>
      <w:proofErr w:type="gramEnd"/>
      <w:r w:rsidRPr="008E0606">
        <w:rPr>
          <w:rFonts w:ascii="Arial" w:eastAsia="Calibri Light" w:hAnsi="Arial" w:cs="Arial"/>
          <w:kern w:val="0"/>
          <w:lang w:eastAsia="zh-CN"/>
          <w14:ligatures w14:val="none"/>
        </w:rPr>
        <w:t xml:space="preserve"> considering its historical trajectories, theoretical frameworks, global insights, and policies specific for the UK. This evolution, from a marginalised medical condition to a public health issue, reflects its evolution over decades, with research and evidence-based public advocacy (Howard and </w:t>
      </w:r>
      <w:r w:rsidRPr="008E0606">
        <w:rPr>
          <w:rFonts w:ascii="Arial" w:eastAsia="Calibri Light" w:hAnsi="Arial" w:cs="Arial"/>
          <w:kern w:val="0"/>
          <w:lang/>
          <w14:ligatures w14:val="none"/>
        </w:rPr>
        <w:t>Khalifeh, 20</w:t>
      </w:r>
      <w:r w:rsidRPr="008E0606">
        <w:rPr>
          <w:rFonts w:ascii="Arial" w:eastAsia="Calibri Light" w:hAnsi="Arial" w:cs="Arial"/>
          <w:kern w:val="0"/>
          <w:lang w:eastAsia="zh-CN"/>
          <w14:ligatures w14:val="none"/>
        </w:rPr>
        <w:t>20). Core psychological theories, such as Attachment Theory and Ecological Systems Theory, have offered valuable information regarding the way maternal mental health impacts child development (</w:t>
      </w:r>
      <w:r w:rsidRPr="008E0606">
        <w:rPr>
          <w:rFonts w:ascii="Arial" w:eastAsia="Calibri Light" w:hAnsi="Arial" w:cs="Arial"/>
          <w:kern w:val="0"/>
          <w:lang/>
          <w14:ligatures w14:val="none"/>
        </w:rPr>
        <w:t xml:space="preserve">Bowlby, 1969; Tudge </w:t>
      </w:r>
      <w:r w:rsidRPr="008E0606">
        <w:rPr>
          <w:rFonts w:ascii="Arial" w:eastAsia="Calibri Light" w:hAnsi="Arial" w:cs="Arial"/>
          <w:i/>
          <w:iCs/>
          <w:kern w:val="0"/>
          <w:lang/>
          <w14:ligatures w14:val="none"/>
        </w:rPr>
        <w:t>et al.</w:t>
      </w:r>
      <w:r w:rsidRPr="008E0606">
        <w:rPr>
          <w:rFonts w:ascii="Arial" w:eastAsia="Calibri Light" w:hAnsi="Arial" w:cs="Arial"/>
          <w:kern w:val="0"/>
          <w:lang/>
          <w14:ligatures w14:val="none"/>
        </w:rPr>
        <w:t>, 2009).</w:t>
      </w:r>
    </w:p>
    <w:p w14:paraId="3284E259"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tab/>
        <w:t xml:space="preserve">Case studies from around the world, including Australia's universal screening and Sweden's integrated postnatal care, revealed some promising models that may contribute to future improvements in United Kingdom services (Austin </w:t>
      </w:r>
      <w:r w:rsidRPr="008E0606">
        <w:rPr>
          <w:rFonts w:ascii="Arial" w:eastAsia="Calibri Light" w:hAnsi="Arial" w:cs="Arial"/>
          <w:i/>
          <w:iCs/>
          <w:kern w:val="0"/>
          <w:lang w:eastAsia="zh-CN"/>
          <w14:ligatures w14:val="none"/>
        </w:rPr>
        <w:t>et al.</w:t>
      </w:r>
      <w:r w:rsidRPr="008E0606">
        <w:rPr>
          <w:rFonts w:ascii="Arial" w:eastAsia="Calibri Light" w:hAnsi="Arial" w:cs="Arial"/>
          <w:kern w:val="0"/>
          <w:lang w:eastAsia="zh-CN"/>
          <w14:ligatures w14:val="none"/>
        </w:rPr>
        <w:t xml:space="preserve">, 2021; </w:t>
      </w:r>
      <w:r w:rsidRPr="008E0606">
        <w:rPr>
          <w:rFonts w:ascii="Arial" w:eastAsia="Calibri Light" w:hAnsi="Arial" w:cs="Arial"/>
          <w:kern w:val="0"/>
          <w:lang/>
          <w14:ligatures w14:val="none"/>
        </w:rPr>
        <w:t>Wikman</w:t>
      </w:r>
      <w:r w:rsidRPr="008E0606">
        <w:rPr>
          <w:rFonts w:ascii="Arial" w:eastAsia="Calibri Light" w:hAnsi="Arial" w:cs="Arial"/>
          <w:kern w:val="0"/>
          <w:lang w:eastAsia="zh-CN"/>
          <w14:ligatures w14:val="none"/>
        </w:rPr>
        <w:t xml:space="preserve"> </w:t>
      </w:r>
      <w:r w:rsidRPr="008E0606">
        <w:rPr>
          <w:rFonts w:ascii="Arial" w:eastAsia="Calibri Light" w:hAnsi="Arial" w:cs="Arial"/>
          <w:i/>
          <w:iCs/>
          <w:kern w:val="0"/>
          <w:lang w:eastAsia="zh-CN"/>
          <w14:ligatures w14:val="none"/>
        </w:rPr>
        <w:t>et al</w:t>
      </w:r>
      <w:r w:rsidRPr="008E0606">
        <w:rPr>
          <w:rFonts w:ascii="Arial" w:eastAsia="Calibri Light" w:hAnsi="Arial" w:cs="Arial"/>
          <w:kern w:val="0"/>
          <w:lang w:eastAsia="zh-CN"/>
          <w14:ligatures w14:val="none"/>
        </w:rPr>
        <w:t>., 2020). On a national level, policy developments such as the NHS Long-Term Plan and NICE guidelines indicate some progress, but regional disparities and insufficient resources, continue to be an urgent challenge (Centre for Mental Health, 2023).</w:t>
      </w:r>
    </w:p>
    <w:p w14:paraId="2EEC4D8B" w14:textId="77777777" w:rsidR="008E0606" w:rsidRPr="008E0606" w:rsidRDefault="008E0606" w:rsidP="008E0606">
      <w:pPr>
        <w:suppressAutoHyphens/>
        <w:spacing w:before="100" w:beforeAutospacing="1" w:after="0" w:line="360" w:lineRule="auto"/>
        <w:jc w:val="both"/>
        <w:textAlignment w:val="baseline"/>
        <w:rPr>
          <w:rFonts w:ascii="Arial" w:eastAsia="Times New Roman" w:hAnsi="Arial" w:cs="Arial"/>
          <w:kern w:val="0"/>
          <w:sz w:val="24"/>
          <w:szCs w:val="24"/>
          <w:lang w:eastAsia="zh-CN"/>
          <w14:ligatures w14:val="none"/>
        </w:rPr>
      </w:pPr>
      <w:r w:rsidRPr="008E0606">
        <w:rPr>
          <w:rFonts w:ascii="Arial" w:eastAsia="Calibri Light" w:hAnsi="Arial" w:cs="Arial"/>
          <w:kern w:val="0"/>
          <w:lang w:eastAsia="zh-CN"/>
          <w14:ligatures w14:val="none"/>
        </w:rPr>
        <w:tab/>
        <w:t>This background provides the foundation for the next chapter, Methodology, which will describe the research design, data selection procedures, and ethical considerations that underpin the research.</w:t>
      </w:r>
    </w:p>
    <w:p w14:paraId="3A67A5D6"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 xml:space="preserve">                         </w:t>
      </w:r>
    </w:p>
    <w:p w14:paraId="3551E280" w14:textId="77777777" w:rsidR="008E0606" w:rsidRPr="008E0606" w:rsidRDefault="008E0606" w:rsidP="008E0606">
      <w:pPr>
        <w:suppressAutoHyphens/>
        <w:spacing w:line="360" w:lineRule="auto"/>
        <w:jc w:val="both"/>
        <w:rPr>
          <w:rFonts w:ascii="Arial" w:eastAsia="DengXian" w:hAnsi="Arial" w:cs="Arial"/>
          <w:lang w:eastAsia="zh-CN"/>
        </w:rPr>
      </w:pPr>
    </w:p>
    <w:p w14:paraId="216B2796" w14:textId="77777777" w:rsidR="008E0606" w:rsidRDefault="008E0606" w:rsidP="008E0606">
      <w:pPr>
        <w:suppressAutoHyphens/>
        <w:spacing w:line="360" w:lineRule="auto"/>
        <w:jc w:val="both"/>
        <w:rPr>
          <w:rFonts w:ascii="Arial" w:eastAsia="DengXian" w:hAnsi="Arial" w:cs="Arial"/>
          <w:lang w:eastAsia="zh-CN"/>
        </w:rPr>
      </w:pPr>
    </w:p>
    <w:p w14:paraId="6E480D94" w14:textId="77777777" w:rsidR="00565836" w:rsidRDefault="00565836" w:rsidP="008E0606">
      <w:pPr>
        <w:suppressAutoHyphens/>
        <w:spacing w:line="360" w:lineRule="auto"/>
        <w:jc w:val="both"/>
        <w:rPr>
          <w:rFonts w:ascii="Arial" w:eastAsia="DengXian" w:hAnsi="Arial" w:cs="Arial"/>
          <w:lang w:eastAsia="zh-CN"/>
        </w:rPr>
      </w:pPr>
    </w:p>
    <w:p w14:paraId="26D617AE" w14:textId="77777777" w:rsidR="00565836" w:rsidRDefault="00565836" w:rsidP="008E0606">
      <w:pPr>
        <w:suppressAutoHyphens/>
        <w:spacing w:line="360" w:lineRule="auto"/>
        <w:jc w:val="both"/>
        <w:rPr>
          <w:rFonts w:ascii="Arial" w:eastAsia="DengXian" w:hAnsi="Arial" w:cs="Arial"/>
          <w:lang w:eastAsia="zh-CN"/>
        </w:rPr>
      </w:pPr>
    </w:p>
    <w:p w14:paraId="70694676" w14:textId="77777777" w:rsidR="00565836" w:rsidRDefault="00565836" w:rsidP="008E0606">
      <w:pPr>
        <w:suppressAutoHyphens/>
        <w:spacing w:line="360" w:lineRule="auto"/>
        <w:jc w:val="both"/>
        <w:rPr>
          <w:rFonts w:ascii="Arial" w:eastAsia="DengXian" w:hAnsi="Arial" w:cs="Arial"/>
          <w:lang w:eastAsia="zh-CN"/>
        </w:rPr>
      </w:pPr>
    </w:p>
    <w:p w14:paraId="340D00C2" w14:textId="77777777" w:rsidR="00565836" w:rsidRDefault="00565836" w:rsidP="008E0606">
      <w:pPr>
        <w:suppressAutoHyphens/>
        <w:spacing w:line="360" w:lineRule="auto"/>
        <w:jc w:val="both"/>
        <w:rPr>
          <w:rFonts w:ascii="Arial" w:eastAsia="DengXian" w:hAnsi="Arial" w:cs="Arial"/>
          <w:lang w:eastAsia="zh-CN"/>
        </w:rPr>
      </w:pPr>
    </w:p>
    <w:p w14:paraId="29209625" w14:textId="77777777" w:rsidR="00565836" w:rsidRDefault="00565836" w:rsidP="008E0606">
      <w:pPr>
        <w:suppressAutoHyphens/>
        <w:spacing w:line="360" w:lineRule="auto"/>
        <w:jc w:val="both"/>
        <w:rPr>
          <w:rFonts w:ascii="Arial" w:eastAsia="DengXian" w:hAnsi="Arial" w:cs="Arial"/>
          <w:lang w:eastAsia="zh-CN"/>
        </w:rPr>
      </w:pPr>
    </w:p>
    <w:p w14:paraId="6A60C925" w14:textId="77777777" w:rsidR="00565836" w:rsidRDefault="00565836" w:rsidP="008E0606">
      <w:pPr>
        <w:suppressAutoHyphens/>
        <w:spacing w:line="360" w:lineRule="auto"/>
        <w:jc w:val="both"/>
        <w:rPr>
          <w:rFonts w:ascii="Arial" w:eastAsia="DengXian" w:hAnsi="Arial" w:cs="Arial"/>
          <w:lang w:eastAsia="zh-CN"/>
        </w:rPr>
      </w:pPr>
    </w:p>
    <w:p w14:paraId="1DC256D9" w14:textId="77777777" w:rsidR="00565836" w:rsidRDefault="00565836" w:rsidP="008E0606">
      <w:pPr>
        <w:suppressAutoHyphens/>
        <w:spacing w:line="360" w:lineRule="auto"/>
        <w:jc w:val="both"/>
        <w:rPr>
          <w:rFonts w:ascii="Arial" w:eastAsia="DengXian" w:hAnsi="Arial" w:cs="Arial"/>
          <w:lang w:eastAsia="zh-CN"/>
        </w:rPr>
      </w:pPr>
    </w:p>
    <w:p w14:paraId="32FD79F5" w14:textId="77777777" w:rsidR="00565836" w:rsidRDefault="00565836" w:rsidP="008E0606">
      <w:pPr>
        <w:suppressAutoHyphens/>
        <w:spacing w:line="360" w:lineRule="auto"/>
        <w:jc w:val="both"/>
        <w:rPr>
          <w:rFonts w:ascii="Arial" w:eastAsia="DengXian" w:hAnsi="Arial" w:cs="Arial"/>
          <w:lang w:eastAsia="zh-CN"/>
        </w:rPr>
      </w:pPr>
    </w:p>
    <w:p w14:paraId="480A569C" w14:textId="77777777" w:rsidR="00565836" w:rsidRPr="008E0606" w:rsidRDefault="00565836" w:rsidP="008E0606">
      <w:pPr>
        <w:suppressAutoHyphens/>
        <w:spacing w:line="360" w:lineRule="auto"/>
        <w:jc w:val="both"/>
        <w:rPr>
          <w:rFonts w:ascii="Arial" w:eastAsia="DengXian" w:hAnsi="Arial" w:cs="Arial"/>
          <w:lang w:eastAsia="zh-CN"/>
        </w:rPr>
      </w:pPr>
    </w:p>
    <w:p w14:paraId="26DA6C3A" w14:textId="77777777" w:rsidR="008E0606" w:rsidRPr="008E0606" w:rsidRDefault="008E0606" w:rsidP="008E0606">
      <w:pPr>
        <w:suppressAutoHyphens/>
        <w:spacing w:line="360" w:lineRule="auto"/>
        <w:jc w:val="both"/>
        <w:rPr>
          <w:rFonts w:ascii="Arial" w:eastAsia="DengXian" w:hAnsi="Arial" w:cs="Arial"/>
          <w:lang w:eastAsia="zh-CN"/>
        </w:rPr>
      </w:pPr>
    </w:p>
    <w:p w14:paraId="2476B288"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b/>
          <w:bCs/>
          <w:color w:val="0F4761"/>
          <w:kern w:val="0"/>
          <w:sz w:val="16"/>
          <w:szCs w:val="16"/>
          <w:lang w:eastAsia="zh-CN"/>
          <w14:ligatures w14:val="none"/>
        </w:rPr>
      </w:pPr>
      <w:r w:rsidRPr="008E0606">
        <w:rPr>
          <w:rFonts w:ascii="Arial" w:eastAsia="Times New Roman" w:hAnsi="Arial" w:cs="Arial"/>
          <w:b/>
          <w:bCs/>
          <w:color w:val="0F4761"/>
          <w:kern w:val="0"/>
          <w:sz w:val="24"/>
          <w:szCs w:val="24"/>
          <w:lang w:eastAsia="zh-CN"/>
          <w14:ligatures w14:val="none"/>
        </w:rPr>
        <w:lastRenderedPageBreak/>
        <w:t>3. References</w:t>
      </w:r>
    </w:p>
    <w:p w14:paraId="78ABCD7D"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71F73C8D"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Austin, M.-P., Highet, N., and the Expert Working Group (2021) </w:t>
      </w:r>
      <w:r w:rsidRPr="008E0606">
        <w:rPr>
          <w:rFonts w:ascii="Arial" w:eastAsia="DengXian" w:hAnsi="Arial" w:cs="Arial"/>
          <w:i/>
          <w:iCs/>
          <w:lang w:eastAsia="zh-CN"/>
        </w:rPr>
        <w:t>Mental Health Care in the Perinatal Period: Australian Clinical Practice Guideline.</w:t>
      </w:r>
      <w:r w:rsidRPr="008E0606">
        <w:rPr>
          <w:rFonts w:ascii="Arial" w:eastAsia="DengXian" w:hAnsi="Arial" w:cs="Arial"/>
          <w:lang w:eastAsia="zh-CN"/>
        </w:rPr>
        <w:t xml:space="preserve"> Melbourne: COPE (Centre of Perinatal Excellence).</w:t>
      </w:r>
      <w:r w:rsidRPr="008E0606">
        <w:rPr>
          <w:rFonts w:ascii="Arial" w:eastAsia="DengXian" w:hAnsi="Arial" w:cs="Arial"/>
          <w:lang w:eastAsia="zh-CN"/>
        </w:rPr>
        <w:br/>
      </w:r>
      <w:r w:rsidRPr="008E0606">
        <w:rPr>
          <w:rFonts w:ascii="Arial" w:eastAsia="DengXian" w:hAnsi="Arial" w:cs="Arial"/>
          <w:lang w:eastAsia="zh-CN"/>
        </w:rPr>
        <w:tab/>
        <w:t xml:space="preserve">Barlow, J., Bennett, C., Midgley, N., Larkin, S.K., Wei, Y. and Thorsen, R. (2016) </w:t>
      </w:r>
      <w:r w:rsidRPr="008E0606">
        <w:rPr>
          <w:rFonts w:ascii="Arial" w:eastAsia="DengXian" w:hAnsi="Arial" w:cs="Arial"/>
          <w:i/>
          <w:iCs/>
          <w:lang w:eastAsia="zh-CN"/>
        </w:rPr>
        <w:t xml:space="preserve">Parent-infant psychotherapy for improving parental and infant mental health. </w:t>
      </w:r>
      <w:r w:rsidRPr="008E0606">
        <w:rPr>
          <w:rFonts w:ascii="Arial" w:eastAsia="DengXian" w:hAnsi="Arial" w:cs="Arial"/>
          <w:lang w:eastAsia="zh-CN"/>
        </w:rPr>
        <w:t xml:space="preserve">Cochrane Database of Systematic Reviews, (1). Available at: </w:t>
      </w:r>
      <w:hyperlink r:id="rId5" w:history="1">
        <w:r w:rsidRPr="008E0606">
          <w:rPr>
            <w:rFonts w:ascii="Arial" w:eastAsia="DengXian" w:hAnsi="Arial" w:cs="Arial"/>
            <w:color w:val="0000FF"/>
            <w:u w:val="single"/>
            <w:lang w:eastAsia="zh-CN"/>
          </w:rPr>
          <w:t>https://doi.org/10.1002/14651858.CD010534.pub2</w:t>
        </w:r>
      </w:hyperlink>
      <w:r w:rsidRPr="008E0606">
        <w:rPr>
          <w:rFonts w:ascii="Arial" w:eastAsia="DengXian" w:hAnsi="Arial" w:cs="Arial"/>
          <w:lang w:eastAsia="zh-CN"/>
        </w:rPr>
        <w:t xml:space="preserve"> </w:t>
      </w:r>
      <w:r w:rsidRPr="008E0606">
        <w:rPr>
          <w:rFonts w:ascii="Arial" w:eastAsia="DengXian" w:hAnsi="Arial" w:cs="Arial"/>
          <w:lang w:eastAsia="zh-CN"/>
        </w:rPr>
        <w:br/>
        <w:t>(Accessed: 28 June 2025).</w:t>
      </w:r>
    </w:p>
    <w:p w14:paraId="34DAEF13"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Bauer, A., Parsonage, M., Knapp, M., </w:t>
      </w:r>
      <w:proofErr w:type="spellStart"/>
      <w:r w:rsidRPr="008E0606">
        <w:rPr>
          <w:rFonts w:ascii="Arial" w:eastAsia="DengXian" w:hAnsi="Arial" w:cs="Arial"/>
          <w:lang w:eastAsia="zh-CN"/>
        </w:rPr>
        <w:t>Iemmi</w:t>
      </w:r>
      <w:proofErr w:type="spellEnd"/>
      <w:r w:rsidRPr="008E0606">
        <w:rPr>
          <w:rFonts w:ascii="Arial" w:eastAsia="DengXian" w:hAnsi="Arial" w:cs="Arial"/>
          <w:lang w:eastAsia="zh-CN"/>
        </w:rPr>
        <w:t xml:space="preserve">, V. and Adelaja, B. (2014) </w:t>
      </w:r>
      <w:r w:rsidRPr="008E0606">
        <w:rPr>
          <w:rFonts w:ascii="Arial" w:eastAsia="DengXian" w:hAnsi="Arial" w:cs="Arial"/>
          <w:i/>
          <w:iCs/>
          <w:lang w:eastAsia="zh-CN"/>
        </w:rPr>
        <w:t>The costs of perinatal mental health problems. London: Centre for Mental Health.</w:t>
      </w:r>
      <w:r w:rsidRPr="008E0606">
        <w:rPr>
          <w:rFonts w:ascii="Arial" w:eastAsia="DengXian" w:hAnsi="Arial" w:cs="Arial"/>
          <w:lang w:eastAsia="zh-CN"/>
        </w:rPr>
        <w:t xml:space="preserve"> Available at: </w:t>
      </w:r>
      <w:hyperlink r:id="rId6" w:history="1">
        <w:r w:rsidRPr="008E0606">
          <w:rPr>
            <w:rFonts w:ascii="Arial" w:eastAsia="DengXian" w:hAnsi="Arial" w:cs="Arial"/>
            <w:color w:val="0000FF"/>
            <w:u w:val="single"/>
            <w:lang w:eastAsia="zh-CN"/>
          </w:rPr>
          <w:t>https://www.centreformentalhealth.org.uk/publications/costs-perinatal-mh</w:t>
        </w:r>
      </w:hyperlink>
      <w:r w:rsidRPr="008E0606">
        <w:rPr>
          <w:rFonts w:ascii="Arial" w:eastAsia="DengXian" w:hAnsi="Arial" w:cs="Arial"/>
          <w:lang w:eastAsia="zh-CN"/>
        </w:rPr>
        <w:t xml:space="preserve"> (Accessed: 02 September 2025).</w:t>
      </w:r>
      <w:r w:rsidRPr="008E0606">
        <w:rPr>
          <w:rFonts w:ascii="Arial" w:eastAsia="DengXian" w:hAnsi="Arial" w:cs="Arial"/>
          <w:lang w:eastAsia="zh-CN"/>
        </w:rPr>
        <w:br/>
      </w:r>
      <w:r w:rsidRPr="008E0606">
        <w:rPr>
          <w:rFonts w:ascii="Arial" w:eastAsia="DengXian" w:hAnsi="Arial" w:cs="Arial"/>
          <w:lang w:eastAsia="zh-CN"/>
        </w:rPr>
        <w:tab/>
        <w:t xml:space="preserve">Birmingham Community Healthcare NHS Trust (2022) </w:t>
      </w:r>
      <w:r w:rsidRPr="008E0606">
        <w:rPr>
          <w:rFonts w:ascii="Arial" w:eastAsia="DengXian" w:hAnsi="Arial" w:cs="Arial"/>
          <w:i/>
          <w:iCs/>
          <w:lang w:eastAsia="zh-CN"/>
        </w:rPr>
        <w:t>Birmingham Forward Steps: Integrated Early Years Service.</w:t>
      </w:r>
      <w:r w:rsidRPr="008E0606">
        <w:rPr>
          <w:rFonts w:ascii="Arial" w:eastAsia="DengXian" w:hAnsi="Arial" w:cs="Arial"/>
          <w:lang w:eastAsia="zh-CN"/>
        </w:rPr>
        <w:t xml:space="preserve"> Available at: </w:t>
      </w:r>
      <w:hyperlink r:id="rId7" w:history="1">
        <w:r w:rsidRPr="008E0606">
          <w:rPr>
            <w:rFonts w:ascii="Arial" w:eastAsia="DengXian" w:hAnsi="Arial" w:cs="Arial"/>
            <w:color w:val="0000FF"/>
            <w:u w:val="single"/>
            <w:lang w:eastAsia="zh-CN"/>
          </w:rPr>
          <w:t>https://www.bhamcommunity.nhs.uk/patients-public/children-and-young-people/services-parent-portal/bfs/</w:t>
        </w:r>
      </w:hyperlink>
      <w:r w:rsidRPr="008E0606">
        <w:rPr>
          <w:rFonts w:ascii="Arial" w:eastAsia="DengXian" w:hAnsi="Arial" w:cs="Arial"/>
          <w:lang w:eastAsia="zh-CN"/>
        </w:rPr>
        <w:t xml:space="preserve"> (Accessed: 03 September 2025).</w:t>
      </w:r>
    </w:p>
    <w:p w14:paraId="4E127D80"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Bowlby, J. (1969) </w:t>
      </w:r>
      <w:r w:rsidRPr="008E0606">
        <w:rPr>
          <w:rFonts w:ascii="Arial" w:eastAsia="DengXian" w:hAnsi="Arial" w:cs="Arial"/>
          <w:i/>
          <w:iCs/>
          <w:lang w:eastAsia="zh-CN"/>
        </w:rPr>
        <w:t>Attachment and Loss: Volume 1 – Attachment.</w:t>
      </w:r>
      <w:r w:rsidRPr="008E0606">
        <w:rPr>
          <w:rFonts w:ascii="Arial" w:eastAsia="DengXian" w:hAnsi="Arial" w:cs="Arial"/>
          <w:lang w:eastAsia="zh-CN"/>
        </w:rPr>
        <w:t xml:space="preserve"> London: Hogarth Press.</w:t>
      </w:r>
    </w:p>
    <w:p w14:paraId="366569EC"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Bronfenbrenner, U. (1979) </w:t>
      </w:r>
      <w:r w:rsidRPr="008E0606">
        <w:rPr>
          <w:rFonts w:ascii="Arial" w:eastAsia="DengXian" w:hAnsi="Arial" w:cs="Arial"/>
          <w:i/>
          <w:iCs/>
          <w:lang w:eastAsia="zh-CN"/>
        </w:rPr>
        <w:t>The Ecology of Human Development</w:t>
      </w:r>
      <w:r w:rsidRPr="008E0606">
        <w:rPr>
          <w:rFonts w:ascii="Arial" w:eastAsia="DengXian" w:hAnsi="Arial" w:cs="Arial"/>
          <w:lang w:eastAsia="zh-CN"/>
        </w:rPr>
        <w:t>. Cambridge, MA: Harvard University Press.</w:t>
      </w:r>
    </w:p>
    <w:p w14:paraId="6B9D5514"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ab/>
        <w:t xml:space="preserve">Byatt, N., Levin, L.L., </w:t>
      </w:r>
      <w:proofErr w:type="spellStart"/>
      <w:r w:rsidRPr="008E0606">
        <w:rPr>
          <w:rFonts w:ascii="Arial" w:eastAsia="DengXian" w:hAnsi="Arial" w:cs="Arial"/>
          <w:lang w:eastAsia="zh-CN"/>
        </w:rPr>
        <w:t>Ziedonis</w:t>
      </w:r>
      <w:proofErr w:type="spellEnd"/>
      <w:r w:rsidRPr="008E0606">
        <w:rPr>
          <w:rFonts w:ascii="Arial" w:eastAsia="DengXian" w:hAnsi="Arial" w:cs="Arial"/>
          <w:lang w:eastAsia="zh-CN"/>
        </w:rPr>
        <w:t xml:space="preserve">, D., Moore Simas, T.A. and Allison, J. (2020) </w:t>
      </w:r>
      <w:r w:rsidRPr="008E0606">
        <w:rPr>
          <w:rFonts w:ascii="Arial" w:eastAsia="DengXian" w:hAnsi="Arial" w:cs="Arial"/>
          <w:i/>
          <w:iCs/>
          <w:lang w:eastAsia="zh-CN"/>
        </w:rPr>
        <w:t xml:space="preserve">Enhancing perinatal depression treatment through patient, provider, and system-level interventions. </w:t>
      </w:r>
      <w:r w:rsidRPr="008E0606">
        <w:rPr>
          <w:rFonts w:ascii="Arial" w:eastAsia="DengXian" w:hAnsi="Arial" w:cs="Arial"/>
          <w:lang w:eastAsia="zh-CN"/>
        </w:rPr>
        <w:t xml:space="preserve">Journal of Women's Health, 29(3), pp. 312–318. Available at: </w:t>
      </w:r>
      <w:hyperlink r:id="rId8" w:history="1">
        <w:r w:rsidRPr="008E0606">
          <w:rPr>
            <w:rFonts w:ascii="Arial" w:eastAsia="DengXian" w:hAnsi="Arial" w:cs="Arial"/>
            <w:color w:val="0000FF"/>
            <w:u w:val="single"/>
            <w:lang w:eastAsia="zh-CN"/>
          </w:rPr>
          <w:t>https://doi.org/10.1089/jwh.2019.7894</w:t>
        </w:r>
      </w:hyperlink>
      <w:r w:rsidRPr="008E0606">
        <w:rPr>
          <w:rFonts w:ascii="Arial" w:eastAsia="DengXian" w:hAnsi="Arial" w:cs="Arial"/>
          <w:lang w:eastAsia="zh-CN"/>
        </w:rPr>
        <w:t xml:space="preserve"> (Accessed: o3 September 2025).</w:t>
      </w:r>
    </w:p>
    <w:p w14:paraId="0DD5D203"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Carlson, K., Mughal, S., Azhar, Y. and Siddiqui, W. (2025) </w:t>
      </w:r>
      <w:r w:rsidRPr="008E0606">
        <w:rPr>
          <w:rFonts w:ascii="Arial" w:eastAsia="DengXian" w:hAnsi="Arial" w:cs="Arial"/>
          <w:i/>
          <w:iCs/>
          <w:lang w:eastAsia="zh-CN"/>
        </w:rPr>
        <w:t>Perinatal depression.</w:t>
      </w:r>
      <w:r w:rsidRPr="008E0606">
        <w:rPr>
          <w:rFonts w:ascii="Arial" w:eastAsia="DengXian" w:hAnsi="Arial" w:cs="Arial"/>
          <w:lang w:eastAsia="zh-CN"/>
        </w:rPr>
        <w:t xml:space="preserve"> </w:t>
      </w:r>
      <w:proofErr w:type="spellStart"/>
      <w:r w:rsidRPr="008E0606">
        <w:rPr>
          <w:rFonts w:ascii="Arial" w:eastAsia="DengXian" w:hAnsi="Arial" w:cs="Arial"/>
          <w:lang w:eastAsia="zh-CN"/>
        </w:rPr>
        <w:t>StatPearls</w:t>
      </w:r>
      <w:proofErr w:type="spellEnd"/>
      <w:r w:rsidRPr="008E0606">
        <w:rPr>
          <w:rFonts w:ascii="Arial" w:eastAsia="DengXian" w:hAnsi="Arial" w:cs="Arial"/>
          <w:lang w:eastAsia="zh-CN"/>
        </w:rPr>
        <w:t xml:space="preserve"> Publishing. Available at: </w:t>
      </w:r>
      <w:hyperlink r:id="rId9" w:history="1">
        <w:r w:rsidRPr="008E0606">
          <w:rPr>
            <w:rFonts w:ascii="Arial" w:eastAsia="DengXian" w:hAnsi="Arial" w:cs="Arial"/>
            <w:color w:val="0000FF"/>
            <w:u w:val="single"/>
            <w:lang w:eastAsia="zh-CN"/>
          </w:rPr>
          <w:t>https://www.ncbi.nlm.nih.gov/books/NBK519070/</w:t>
        </w:r>
      </w:hyperlink>
      <w:r w:rsidRPr="008E0606">
        <w:rPr>
          <w:rFonts w:ascii="Arial" w:eastAsia="DengXian" w:hAnsi="Arial" w:cs="Arial"/>
          <w:lang w:eastAsia="zh-CN"/>
        </w:rPr>
        <w:t xml:space="preserve"> (Accessed: 28 June 2025).</w:t>
      </w:r>
      <w:r w:rsidRPr="008E0606">
        <w:rPr>
          <w:rFonts w:ascii="Arial" w:eastAsia="DengXian" w:hAnsi="Arial" w:cs="Arial"/>
          <w:lang w:eastAsia="zh-CN"/>
        </w:rPr>
        <w:br/>
      </w:r>
      <w:r w:rsidRPr="008E0606">
        <w:rPr>
          <w:rFonts w:ascii="Arial" w:eastAsia="DengXian" w:hAnsi="Arial" w:cs="Arial"/>
          <w:lang w:eastAsia="zh-CN"/>
        </w:rPr>
        <w:tab/>
        <w:t xml:space="preserve">Centre for Mental Health (2023) </w:t>
      </w:r>
      <w:r w:rsidRPr="008E0606">
        <w:rPr>
          <w:rFonts w:ascii="Arial" w:eastAsia="DengXian" w:hAnsi="Arial" w:cs="Arial"/>
          <w:i/>
          <w:iCs/>
          <w:lang w:eastAsia="zh-CN"/>
        </w:rPr>
        <w:t>Maternal mental health in the UK: A system in recovery.</w:t>
      </w:r>
      <w:r w:rsidRPr="008E0606">
        <w:rPr>
          <w:rFonts w:ascii="Arial" w:eastAsia="DengXian" w:hAnsi="Arial" w:cs="Arial"/>
          <w:lang w:eastAsia="zh-CN"/>
        </w:rPr>
        <w:t xml:space="preserve"> Available at: </w:t>
      </w:r>
      <w:hyperlink r:id="rId10" w:history="1">
        <w:r w:rsidRPr="008E0606">
          <w:rPr>
            <w:rFonts w:ascii="Arial" w:eastAsia="DengXian" w:hAnsi="Arial" w:cs="Arial"/>
            <w:color w:val="0000FF"/>
            <w:u w:val="single"/>
            <w:lang w:eastAsia="zh-CN"/>
          </w:rPr>
          <w:t>https://www.centreformentalhealth.org.uk/publications/maternal-mental-health-uk-system-recovery</w:t>
        </w:r>
      </w:hyperlink>
      <w:r w:rsidRPr="008E0606">
        <w:rPr>
          <w:rFonts w:ascii="Arial" w:eastAsia="DengXian" w:hAnsi="Arial" w:cs="Arial"/>
          <w:lang w:eastAsia="zh-CN"/>
        </w:rPr>
        <w:t xml:space="preserve"> (Accessed: 28 June 2025).</w:t>
      </w:r>
    </w:p>
    <w:p w14:paraId="5EE66660"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Howard, L.M. and Khalifeh, H. (2020) </w:t>
      </w:r>
      <w:r w:rsidRPr="008E0606">
        <w:rPr>
          <w:rFonts w:ascii="Arial" w:eastAsia="DengXian" w:hAnsi="Arial" w:cs="Arial"/>
          <w:i/>
          <w:iCs/>
          <w:lang w:eastAsia="zh-CN"/>
        </w:rPr>
        <w:t xml:space="preserve">Perinatal mental health: a review of progress and </w:t>
      </w:r>
      <w:proofErr w:type="spellStart"/>
      <w:proofErr w:type="gramStart"/>
      <w:r w:rsidRPr="008E0606">
        <w:rPr>
          <w:rFonts w:ascii="Arial" w:eastAsia="DengXian" w:hAnsi="Arial" w:cs="Arial"/>
          <w:i/>
          <w:iCs/>
          <w:lang w:eastAsia="zh-CN"/>
        </w:rPr>
        <w:t>challenges.</w:t>
      </w:r>
      <w:r w:rsidRPr="008E0606">
        <w:rPr>
          <w:rFonts w:ascii="Arial" w:eastAsia="DengXian" w:hAnsi="Arial" w:cs="Arial"/>
          <w:lang w:eastAsia="zh-CN"/>
        </w:rPr>
        <w:t>World</w:t>
      </w:r>
      <w:proofErr w:type="spellEnd"/>
      <w:proofErr w:type="gramEnd"/>
      <w:r w:rsidRPr="008E0606">
        <w:rPr>
          <w:rFonts w:ascii="Arial" w:eastAsia="DengXian" w:hAnsi="Arial" w:cs="Arial"/>
          <w:lang w:eastAsia="zh-CN"/>
        </w:rPr>
        <w:t xml:space="preserve"> Psychiatry, 19(3), pp. 313–327. Available at: </w:t>
      </w:r>
      <w:hyperlink r:id="rId11" w:history="1">
        <w:r w:rsidRPr="008E0606">
          <w:rPr>
            <w:rFonts w:ascii="Arial" w:eastAsia="DengXian" w:hAnsi="Arial" w:cs="Arial"/>
            <w:color w:val="0000FF"/>
            <w:u w:val="single"/>
            <w:lang w:eastAsia="zh-CN"/>
          </w:rPr>
          <w:t>https://doi.org/10.1002/wps.20769</w:t>
        </w:r>
      </w:hyperlink>
      <w:r w:rsidRPr="008E0606">
        <w:rPr>
          <w:rFonts w:ascii="Arial" w:eastAsia="DengXian" w:hAnsi="Arial" w:cs="Arial"/>
          <w:lang w:eastAsia="zh-CN"/>
        </w:rPr>
        <w:t xml:space="preserve"> (Accessed: 05 September 2025).</w:t>
      </w:r>
    </w:p>
    <w:p w14:paraId="47F24DF0"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lastRenderedPageBreak/>
        <w:tab/>
        <w:t xml:space="preserve">Ingram, R.E. and Luxton, D.D. (2005) Vulnerability–stress models, in Hankin, B.L. and Abela, J.R.Z. (eds.) </w:t>
      </w:r>
      <w:r w:rsidRPr="008E0606">
        <w:rPr>
          <w:rFonts w:ascii="Arial" w:eastAsia="DengXian" w:hAnsi="Arial" w:cs="Arial"/>
          <w:i/>
          <w:iCs/>
          <w:lang w:eastAsia="zh-CN"/>
        </w:rPr>
        <w:t>Development of Psychopathology: A Vulnerability-Stress Perspective.</w:t>
      </w:r>
      <w:r w:rsidRPr="008E0606">
        <w:rPr>
          <w:rFonts w:ascii="Arial" w:eastAsia="DengXian" w:hAnsi="Arial" w:cs="Arial"/>
          <w:lang w:eastAsia="zh-CN"/>
        </w:rPr>
        <w:t xml:space="preserve"> Thousand Oaks, CA: Sage, pp. 32–46.</w:t>
      </w:r>
    </w:p>
    <w:p w14:paraId="35A4BA98"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br/>
      </w:r>
      <w:r w:rsidRPr="008E0606">
        <w:rPr>
          <w:rFonts w:ascii="Arial" w:eastAsia="DengXian" w:hAnsi="Arial" w:cs="Arial"/>
          <w:lang w:eastAsia="zh-CN"/>
        </w:rPr>
        <w:br/>
      </w:r>
      <w:r w:rsidRPr="008E0606">
        <w:rPr>
          <w:rFonts w:ascii="Arial" w:eastAsia="DengXian" w:hAnsi="Arial" w:cs="Arial"/>
          <w:lang w:eastAsia="zh-CN"/>
        </w:rPr>
        <w:tab/>
        <w:t xml:space="preserve">NHS (2022) </w:t>
      </w:r>
      <w:r w:rsidRPr="008E0606">
        <w:rPr>
          <w:rFonts w:ascii="Arial" w:eastAsia="DengXian" w:hAnsi="Arial" w:cs="Arial"/>
          <w:i/>
          <w:iCs/>
          <w:lang w:eastAsia="zh-CN"/>
        </w:rPr>
        <w:t>Overview – Postnatal Depression.</w:t>
      </w:r>
      <w:r w:rsidRPr="008E0606">
        <w:rPr>
          <w:rFonts w:ascii="Arial" w:eastAsia="DengXian" w:hAnsi="Arial" w:cs="Arial"/>
          <w:lang w:eastAsia="zh-CN"/>
        </w:rPr>
        <w:t xml:space="preserve"> Available at: </w:t>
      </w:r>
      <w:hyperlink r:id="rId12" w:history="1">
        <w:r w:rsidRPr="008E0606">
          <w:rPr>
            <w:rFonts w:ascii="Arial" w:eastAsia="DengXian" w:hAnsi="Arial" w:cs="Arial"/>
            <w:color w:val="0000FF"/>
            <w:u w:val="single"/>
            <w:lang w:eastAsia="zh-CN"/>
          </w:rPr>
          <w:t>https://www.nhs.uk/mental-health/conditions/post-natal-depression/overview/</w:t>
        </w:r>
      </w:hyperlink>
      <w:r w:rsidRPr="008E0606">
        <w:rPr>
          <w:rFonts w:ascii="Arial" w:eastAsia="DengXian" w:hAnsi="Arial" w:cs="Arial"/>
          <w:lang w:eastAsia="zh-CN"/>
        </w:rPr>
        <w:t xml:space="preserve"> (Accessed: 28 June 2025).</w:t>
      </w:r>
    </w:p>
    <w:p w14:paraId="0B971ADC"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ab/>
        <w:t xml:space="preserve">NHS Digital (2022) </w:t>
      </w:r>
      <w:r w:rsidRPr="008E0606">
        <w:rPr>
          <w:rFonts w:ascii="Arial" w:eastAsia="DengXian" w:hAnsi="Arial" w:cs="Arial"/>
          <w:i/>
          <w:iCs/>
          <w:lang w:eastAsia="zh-CN"/>
        </w:rPr>
        <w:t>Mental Health Services Monthly Statistics, Performance March, Provisional April 2022.</w:t>
      </w:r>
      <w:r w:rsidRPr="008E0606">
        <w:rPr>
          <w:rFonts w:ascii="Arial" w:eastAsia="DengXian" w:hAnsi="Arial" w:cs="Arial"/>
          <w:lang w:eastAsia="zh-CN"/>
        </w:rPr>
        <w:t xml:space="preserve"> Available at: </w:t>
      </w:r>
      <w:hyperlink r:id="rId13" w:history="1">
        <w:r w:rsidRPr="008E0606">
          <w:rPr>
            <w:rFonts w:ascii="Arial" w:eastAsia="DengXian" w:hAnsi="Arial" w:cs="Arial"/>
            <w:color w:val="0000FF"/>
            <w:u w:val="single"/>
            <w:lang w:eastAsia="zh-CN"/>
          </w:rPr>
          <w:t>https://digital.nhs.uk/data-and-information/publications/statistical/mental-health-services-monthly-statistics</w:t>
        </w:r>
      </w:hyperlink>
      <w:r w:rsidRPr="008E0606">
        <w:rPr>
          <w:rFonts w:ascii="Arial" w:eastAsia="DengXian" w:hAnsi="Arial" w:cs="Arial"/>
          <w:lang w:eastAsia="zh-CN"/>
        </w:rPr>
        <w:t xml:space="preserve"> (Accessed: 08 September 2025).</w:t>
      </w:r>
    </w:p>
    <w:p w14:paraId="3EEE21E5"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NICE (2014) </w:t>
      </w:r>
      <w:r w:rsidRPr="008E0606">
        <w:rPr>
          <w:rFonts w:ascii="Arial" w:eastAsia="DengXian" w:hAnsi="Arial" w:cs="Arial"/>
          <w:i/>
          <w:iCs/>
          <w:lang w:eastAsia="zh-CN"/>
        </w:rPr>
        <w:t>Antenatal and postnatal mental health: clinical management and service guidance.</w:t>
      </w:r>
      <w:r w:rsidRPr="008E0606">
        <w:rPr>
          <w:rFonts w:ascii="Arial" w:eastAsia="DengXian" w:hAnsi="Arial" w:cs="Arial"/>
          <w:lang w:eastAsia="zh-CN"/>
        </w:rPr>
        <w:t xml:space="preserve"> Available at: </w:t>
      </w:r>
      <w:hyperlink r:id="rId14" w:history="1">
        <w:r w:rsidRPr="008E0606">
          <w:rPr>
            <w:rFonts w:ascii="Arial" w:eastAsia="DengXian" w:hAnsi="Arial" w:cs="Arial"/>
            <w:color w:val="0000FF"/>
            <w:u w:val="single"/>
            <w:lang w:eastAsia="zh-CN"/>
          </w:rPr>
          <w:t>https://www.nice.org.uk/guidance/cg192</w:t>
        </w:r>
      </w:hyperlink>
      <w:r w:rsidRPr="008E0606">
        <w:rPr>
          <w:rFonts w:ascii="Arial" w:eastAsia="DengXian" w:hAnsi="Arial" w:cs="Arial"/>
          <w:lang w:eastAsia="zh-CN"/>
        </w:rPr>
        <w:t xml:space="preserve"> (Accessed: 28 June 2025).</w:t>
      </w:r>
      <w:r w:rsidRPr="008E0606">
        <w:rPr>
          <w:rFonts w:ascii="Arial" w:eastAsia="DengXian" w:hAnsi="Arial" w:cs="Arial"/>
          <w:lang w:eastAsia="zh-CN"/>
        </w:rPr>
        <w:br/>
      </w:r>
      <w:r w:rsidRPr="008E0606">
        <w:rPr>
          <w:rFonts w:ascii="Arial" w:eastAsia="DengXian" w:hAnsi="Arial" w:cs="Arial"/>
          <w:lang w:eastAsia="zh-CN"/>
        </w:rPr>
        <w:tab/>
        <w:t xml:space="preserve">Rahman, A., </w:t>
      </w:r>
      <w:proofErr w:type="spellStart"/>
      <w:r w:rsidRPr="008E0606">
        <w:rPr>
          <w:rFonts w:ascii="Arial" w:eastAsia="DengXian" w:hAnsi="Arial" w:cs="Arial"/>
          <w:lang w:eastAsia="zh-CN"/>
        </w:rPr>
        <w:t>Surkan</w:t>
      </w:r>
      <w:proofErr w:type="spellEnd"/>
      <w:r w:rsidRPr="008E0606">
        <w:rPr>
          <w:rFonts w:ascii="Arial" w:eastAsia="DengXian" w:hAnsi="Arial" w:cs="Arial"/>
          <w:lang w:eastAsia="zh-CN"/>
        </w:rPr>
        <w:t xml:space="preserve">, P.J., Cayetano, C.E., </w:t>
      </w:r>
      <w:proofErr w:type="spellStart"/>
      <w:r w:rsidRPr="008E0606">
        <w:rPr>
          <w:rFonts w:ascii="Arial" w:eastAsia="DengXian" w:hAnsi="Arial" w:cs="Arial"/>
          <w:lang w:eastAsia="zh-CN"/>
        </w:rPr>
        <w:t>Rwagatare</w:t>
      </w:r>
      <w:proofErr w:type="spellEnd"/>
      <w:r w:rsidRPr="008E0606">
        <w:rPr>
          <w:rFonts w:ascii="Arial" w:eastAsia="DengXian" w:hAnsi="Arial" w:cs="Arial"/>
          <w:lang w:eastAsia="zh-CN"/>
        </w:rPr>
        <w:t xml:space="preserve">, P. and Dickson, K.E. (2013) </w:t>
      </w:r>
      <w:r w:rsidRPr="008E0606">
        <w:rPr>
          <w:rFonts w:ascii="Arial" w:eastAsia="DengXian" w:hAnsi="Arial" w:cs="Arial"/>
          <w:i/>
          <w:iCs/>
          <w:lang w:eastAsia="zh-CN"/>
        </w:rPr>
        <w:t xml:space="preserve">Grand challenges: integrating maternal mental health into maternal and child health programmes. </w:t>
      </w:r>
      <w:proofErr w:type="spellStart"/>
      <w:r w:rsidRPr="008E0606">
        <w:rPr>
          <w:rFonts w:ascii="Arial" w:eastAsia="DengXian" w:hAnsi="Arial" w:cs="Arial"/>
          <w:lang w:eastAsia="zh-CN"/>
        </w:rPr>
        <w:t>PLoS</w:t>
      </w:r>
      <w:proofErr w:type="spellEnd"/>
      <w:r w:rsidRPr="008E0606">
        <w:rPr>
          <w:rFonts w:ascii="Arial" w:eastAsia="DengXian" w:hAnsi="Arial" w:cs="Arial"/>
          <w:lang w:eastAsia="zh-CN"/>
        </w:rPr>
        <w:t xml:space="preserve"> Medicine, 10(5), e1001442. Available at: </w:t>
      </w:r>
      <w:hyperlink r:id="rId15" w:history="1">
        <w:r w:rsidRPr="008E0606">
          <w:rPr>
            <w:rFonts w:ascii="Arial" w:eastAsia="DengXian" w:hAnsi="Arial" w:cs="Arial"/>
            <w:color w:val="0000FF"/>
            <w:u w:val="single"/>
            <w:lang w:eastAsia="zh-CN"/>
          </w:rPr>
          <w:t>https://doi.org/10.1371/journal.pmed.1001442</w:t>
        </w:r>
      </w:hyperlink>
      <w:r w:rsidRPr="008E0606">
        <w:rPr>
          <w:rFonts w:ascii="Arial" w:eastAsia="DengXian" w:hAnsi="Arial" w:cs="Arial"/>
          <w:lang w:eastAsia="zh-CN"/>
        </w:rPr>
        <w:t xml:space="preserve"> </w:t>
      </w:r>
      <w:r w:rsidRPr="008E0606">
        <w:rPr>
          <w:rFonts w:ascii="Arial" w:eastAsia="DengXian" w:hAnsi="Arial" w:cs="Arial"/>
          <w:lang w:eastAsia="zh-CN"/>
        </w:rPr>
        <w:br/>
        <w:t>(Accessed: 08 September 2025).</w:t>
      </w:r>
    </w:p>
    <w:p w14:paraId="50971BF7"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Raval, V.V., Walkner, J., Lahman, M. and Boyce, L. (2019) </w:t>
      </w:r>
      <w:r w:rsidRPr="008E0606">
        <w:rPr>
          <w:rFonts w:ascii="Arial" w:eastAsia="DengXian" w:hAnsi="Arial" w:cs="Arial"/>
          <w:i/>
          <w:iCs/>
          <w:lang w:eastAsia="zh-CN"/>
        </w:rPr>
        <w:t xml:space="preserve">Cultural critiques of attachment theory: A call for further research and more inclusive definitions. </w:t>
      </w:r>
      <w:r w:rsidRPr="008E0606">
        <w:rPr>
          <w:rFonts w:ascii="Arial" w:eastAsia="DengXian" w:hAnsi="Arial" w:cs="Arial"/>
          <w:lang w:eastAsia="zh-CN"/>
        </w:rPr>
        <w:t xml:space="preserve">Early Child Development and Care, 189(14), pp. 2316–2330. Available at: </w:t>
      </w:r>
      <w:hyperlink r:id="rId16" w:history="1">
        <w:r w:rsidRPr="008E0606">
          <w:rPr>
            <w:rFonts w:ascii="Arial" w:eastAsia="DengXian" w:hAnsi="Arial" w:cs="Arial"/>
            <w:color w:val="0000FF"/>
            <w:u w:val="single"/>
            <w:lang w:eastAsia="zh-CN"/>
          </w:rPr>
          <w:t>https://doi.org/10.1080/03004430.2018.1450254</w:t>
        </w:r>
      </w:hyperlink>
      <w:r w:rsidRPr="008E0606">
        <w:rPr>
          <w:rFonts w:ascii="Arial" w:eastAsia="DengXian" w:hAnsi="Arial" w:cs="Arial"/>
          <w:lang w:eastAsia="zh-CN"/>
        </w:rPr>
        <w:t xml:space="preserve"> (Accessed: 10 September 2025).</w:t>
      </w:r>
    </w:p>
    <w:p w14:paraId="5018C166"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r>
      <w:proofErr w:type="spellStart"/>
      <w:r w:rsidRPr="008E0606">
        <w:rPr>
          <w:rFonts w:ascii="Arial" w:eastAsia="DengXian" w:hAnsi="Arial" w:cs="Arial"/>
          <w:lang w:eastAsia="zh-CN"/>
        </w:rPr>
        <w:t>Saharoy</w:t>
      </w:r>
      <w:proofErr w:type="spellEnd"/>
      <w:r w:rsidRPr="008E0606">
        <w:rPr>
          <w:rFonts w:ascii="Arial" w:eastAsia="DengXian" w:hAnsi="Arial" w:cs="Arial"/>
          <w:lang w:eastAsia="zh-CN"/>
        </w:rPr>
        <w:t xml:space="preserve">, R., Potdukhe, A., Wanjari, M. and </w:t>
      </w:r>
      <w:proofErr w:type="spellStart"/>
      <w:r w:rsidRPr="008E0606">
        <w:rPr>
          <w:rFonts w:ascii="Arial" w:eastAsia="DengXian" w:hAnsi="Arial" w:cs="Arial"/>
          <w:lang w:eastAsia="zh-CN"/>
        </w:rPr>
        <w:t>Taksande</w:t>
      </w:r>
      <w:proofErr w:type="spellEnd"/>
      <w:r w:rsidRPr="008E0606">
        <w:rPr>
          <w:rFonts w:ascii="Arial" w:eastAsia="DengXian" w:hAnsi="Arial" w:cs="Arial"/>
          <w:lang w:eastAsia="zh-CN"/>
        </w:rPr>
        <w:t xml:space="preserve">, A.B. (2023) </w:t>
      </w:r>
      <w:r w:rsidRPr="008E0606">
        <w:rPr>
          <w:rFonts w:ascii="Arial" w:eastAsia="DengXian" w:hAnsi="Arial" w:cs="Arial"/>
          <w:i/>
          <w:iCs/>
          <w:lang w:eastAsia="zh-CN"/>
        </w:rPr>
        <w:t>Postpartum depression and maternal care: exploring the complex effects on mothers and infants.</w:t>
      </w:r>
      <w:r w:rsidRPr="008E0606">
        <w:rPr>
          <w:rFonts w:ascii="Arial" w:eastAsia="DengXian" w:hAnsi="Arial" w:cs="Arial"/>
          <w:lang w:eastAsia="zh-CN"/>
        </w:rPr>
        <w:t xml:space="preserve"> Cureus, 15(7). Available at: </w:t>
      </w:r>
      <w:hyperlink r:id="rId17" w:history="1">
        <w:r w:rsidRPr="008E0606">
          <w:rPr>
            <w:rFonts w:ascii="Arial" w:eastAsia="DengXian" w:hAnsi="Arial" w:cs="Arial"/>
            <w:color w:val="0000FF"/>
            <w:u w:val="single"/>
            <w:lang w:eastAsia="zh-CN"/>
          </w:rPr>
          <w:t>https://pmc.ncbi.nlm.nih.gov/articles/PMC10400812/</w:t>
        </w:r>
      </w:hyperlink>
      <w:r w:rsidRPr="008E0606">
        <w:rPr>
          <w:rFonts w:ascii="Arial" w:eastAsia="DengXian" w:hAnsi="Arial" w:cs="Arial"/>
          <w:lang w:eastAsia="zh-CN"/>
        </w:rPr>
        <w:t xml:space="preserve"> (Accessed: 28 June 2025).</w:t>
      </w:r>
    </w:p>
    <w:p w14:paraId="60C04AC2"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Stein, A., Pearson, R.M., Goodman, S.H., Rapa, E., Rahman, A., McCallum, M., Howard, L.M. and </w:t>
      </w:r>
      <w:proofErr w:type="spellStart"/>
      <w:r w:rsidRPr="008E0606">
        <w:rPr>
          <w:rFonts w:ascii="Arial" w:eastAsia="DengXian" w:hAnsi="Arial" w:cs="Arial"/>
          <w:lang w:eastAsia="zh-CN"/>
        </w:rPr>
        <w:t>Pariante</w:t>
      </w:r>
      <w:proofErr w:type="spellEnd"/>
      <w:r w:rsidRPr="008E0606">
        <w:rPr>
          <w:rFonts w:ascii="Arial" w:eastAsia="DengXian" w:hAnsi="Arial" w:cs="Arial"/>
          <w:lang w:eastAsia="zh-CN"/>
        </w:rPr>
        <w:t xml:space="preserve">, C.M. (2014) </w:t>
      </w:r>
      <w:r w:rsidRPr="008E0606">
        <w:rPr>
          <w:rFonts w:ascii="Arial" w:eastAsia="DengXian" w:hAnsi="Arial" w:cs="Arial"/>
          <w:i/>
          <w:iCs/>
          <w:lang w:eastAsia="zh-CN"/>
        </w:rPr>
        <w:t xml:space="preserve">Effects of perinatal mental disorders on the </w:t>
      </w:r>
      <w:proofErr w:type="spellStart"/>
      <w:r w:rsidRPr="008E0606">
        <w:rPr>
          <w:rFonts w:ascii="Arial" w:eastAsia="DengXian" w:hAnsi="Arial" w:cs="Arial"/>
          <w:i/>
          <w:iCs/>
          <w:lang w:eastAsia="zh-CN"/>
        </w:rPr>
        <w:t>fetus</w:t>
      </w:r>
      <w:proofErr w:type="spellEnd"/>
      <w:r w:rsidRPr="008E0606">
        <w:rPr>
          <w:rFonts w:ascii="Arial" w:eastAsia="DengXian" w:hAnsi="Arial" w:cs="Arial"/>
          <w:i/>
          <w:iCs/>
          <w:lang w:eastAsia="zh-CN"/>
        </w:rPr>
        <w:t xml:space="preserve"> and child.</w:t>
      </w:r>
      <w:r w:rsidRPr="008E0606">
        <w:rPr>
          <w:rFonts w:ascii="Arial" w:eastAsia="DengXian" w:hAnsi="Arial" w:cs="Arial"/>
          <w:lang w:eastAsia="zh-CN"/>
        </w:rPr>
        <w:t xml:space="preserve"> The Lancet, 384(9956), pp. 1800–1819. Available at: </w:t>
      </w:r>
      <w:hyperlink r:id="rId18" w:history="1">
        <w:r w:rsidRPr="008E0606">
          <w:rPr>
            <w:rFonts w:ascii="Arial" w:eastAsia="DengXian" w:hAnsi="Arial" w:cs="Arial"/>
            <w:color w:val="0000FF"/>
            <w:u w:val="single"/>
            <w:lang w:eastAsia="zh-CN"/>
          </w:rPr>
          <w:t>https://doi.org/10.1016/S0140-6736(14)61277-0</w:t>
        </w:r>
      </w:hyperlink>
      <w:r w:rsidRPr="008E0606">
        <w:rPr>
          <w:rFonts w:ascii="Arial" w:eastAsia="DengXian" w:hAnsi="Arial" w:cs="Arial"/>
          <w:lang w:eastAsia="zh-CN"/>
        </w:rPr>
        <w:t xml:space="preserve"> </w:t>
      </w:r>
      <w:r w:rsidRPr="008E0606">
        <w:rPr>
          <w:rFonts w:ascii="Arial" w:eastAsia="DengXian" w:hAnsi="Arial" w:cs="Arial"/>
          <w:lang w:eastAsia="zh-CN"/>
        </w:rPr>
        <w:br/>
        <w:t>(Accessed: 28 June 2025).</w:t>
      </w:r>
    </w:p>
    <w:p w14:paraId="4C00D31C"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Sweeney, A., Macdonald, I. and Procter, N. (2019) </w:t>
      </w:r>
      <w:r w:rsidRPr="008E0606">
        <w:rPr>
          <w:rFonts w:ascii="Arial" w:eastAsia="DengXian" w:hAnsi="Arial" w:cs="Arial"/>
          <w:i/>
          <w:iCs/>
          <w:lang w:eastAsia="zh-CN"/>
        </w:rPr>
        <w:t xml:space="preserve">Perinatal mental health services in England: Increasing access and reducing disparities. </w:t>
      </w:r>
      <w:r w:rsidRPr="008E0606">
        <w:rPr>
          <w:rFonts w:ascii="Arial" w:eastAsia="DengXian" w:hAnsi="Arial" w:cs="Arial"/>
          <w:lang w:eastAsia="zh-CN"/>
        </w:rPr>
        <w:t xml:space="preserve">British Journal of Midwifery, 27(10), pp. 627–634. Available at: </w:t>
      </w:r>
      <w:hyperlink r:id="rId19" w:history="1">
        <w:r w:rsidRPr="008E0606">
          <w:rPr>
            <w:rFonts w:ascii="Arial" w:eastAsia="DengXian" w:hAnsi="Arial" w:cs="Arial"/>
            <w:color w:val="0000FF"/>
            <w:u w:val="single"/>
            <w:lang w:eastAsia="zh-CN"/>
          </w:rPr>
          <w:t>https://doi.org/10.12968/bjom.2019.27.10.627</w:t>
        </w:r>
      </w:hyperlink>
      <w:r w:rsidRPr="008E0606">
        <w:rPr>
          <w:rFonts w:ascii="Arial" w:eastAsia="DengXian" w:hAnsi="Arial" w:cs="Arial"/>
          <w:lang w:eastAsia="zh-CN"/>
        </w:rPr>
        <w:t xml:space="preserve"> (Accessed: 13 </w:t>
      </w:r>
      <w:r w:rsidRPr="008E0606">
        <w:rPr>
          <w:rFonts w:ascii="Arial" w:eastAsia="DengXian" w:hAnsi="Arial" w:cs="Arial"/>
          <w:lang w:eastAsia="zh-CN"/>
        </w:rPr>
        <w:lastRenderedPageBreak/>
        <w:t>September 2025).</w:t>
      </w:r>
      <w:r w:rsidRPr="008E0606">
        <w:rPr>
          <w:rFonts w:ascii="Arial" w:eastAsia="DengXian" w:hAnsi="Arial" w:cs="Arial"/>
          <w:lang w:eastAsia="zh-CN"/>
        </w:rPr>
        <w:br/>
      </w:r>
      <w:r w:rsidRPr="008E0606">
        <w:rPr>
          <w:rFonts w:ascii="Arial" w:eastAsia="DengXian" w:hAnsi="Arial" w:cs="Arial"/>
          <w:lang w:eastAsia="zh-CN"/>
        </w:rPr>
        <w:tab/>
        <w:t xml:space="preserve">Tudge, J.R.H., </w:t>
      </w:r>
      <w:proofErr w:type="spellStart"/>
      <w:r w:rsidRPr="008E0606">
        <w:rPr>
          <w:rFonts w:ascii="Arial" w:eastAsia="DengXian" w:hAnsi="Arial" w:cs="Arial"/>
          <w:lang w:eastAsia="zh-CN"/>
        </w:rPr>
        <w:t>Mokrova</w:t>
      </w:r>
      <w:proofErr w:type="spellEnd"/>
      <w:r w:rsidRPr="008E0606">
        <w:rPr>
          <w:rFonts w:ascii="Arial" w:eastAsia="DengXian" w:hAnsi="Arial" w:cs="Arial"/>
          <w:lang w:eastAsia="zh-CN"/>
        </w:rPr>
        <w:t xml:space="preserve">, I., Hatfield, B.E. and Karnik, R.B. (2009) </w:t>
      </w:r>
      <w:r w:rsidRPr="008E0606">
        <w:rPr>
          <w:rFonts w:ascii="Arial" w:eastAsia="DengXian" w:hAnsi="Arial" w:cs="Arial"/>
          <w:i/>
          <w:iCs/>
          <w:lang w:eastAsia="zh-CN"/>
        </w:rPr>
        <w:t>Uses and misuses of Bronfenbrenner’s bioecological theory of human development.</w:t>
      </w:r>
      <w:r w:rsidRPr="008E0606">
        <w:rPr>
          <w:rFonts w:ascii="Arial" w:eastAsia="DengXian" w:hAnsi="Arial" w:cs="Arial"/>
          <w:lang w:eastAsia="zh-CN"/>
        </w:rPr>
        <w:t xml:space="preserve"> Journal of Family Theory &amp; Review, 1(4), pp. 198–210. Available at: </w:t>
      </w:r>
      <w:hyperlink r:id="rId20" w:history="1">
        <w:r w:rsidRPr="008E0606">
          <w:rPr>
            <w:rFonts w:ascii="Arial" w:eastAsia="DengXian" w:hAnsi="Arial" w:cs="Arial"/>
            <w:color w:val="0000FF"/>
            <w:u w:val="single"/>
            <w:lang w:eastAsia="zh-CN"/>
          </w:rPr>
          <w:t>https://doi.org/10.1111/j.1756-2589.2009.00026.x</w:t>
        </w:r>
      </w:hyperlink>
      <w:r w:rsidRPr="008E0606">
        <w:rPr>
          <w:rFonts w:ascii="Arial" w:eastAsia="DengXian" w:hAnsi="Arial" w:cs="Arial"/>
          <w:lang w:eastAsia="zh-CN"/>
        </w:rPr>
        <w:t xml:space="preserve">  (Accessed: 18 September 2025).</w:t>
      </w:r>
    </w:p>
    <w:p w14:paraId="56AFC2D2" w14:textId="77777777" w:rsidR="008E0606" w:rsidRPr="008E0606" w:rsidRDefault="008E0606" w:rsidP="008E0606">
      <w:pPr>
        <w:suppressAutoHyphens/>
        <w:spacing w:after="0" w:line="360" w:lineRule="auto"/>
        <w:jc w:val="both"/>
        <w:rPr>
          <w:rFonts w:ascii="Arial" w:eastAsia="DengXian" w:hAnsi="Arial" w:cs="Arial"/>
          <w:lang w:eastAsia="zh-CN"/>
        </w:rPr>
      </w:pPr>
      <w:r w:rsidRPr="008E0606">
        <w:rPr>
          <w:rFonts w:ascii="Arial" w:eastAsia="DengXian" w:hAnsi="Arial" w:cs="Arial"/>
          <w:lang w:eastAsia="zh-CN"/>
        </w:rPr>
        <w:tab/>
        <w:t xml:space="preserve">WHO (2022) </w:t>
      </w:r>
      <w:r w:rsidRPr="008E0606">
        <w:rPr>
          <w:rFonts w:ascii="Arial" w:eastAsia="DengXian" w:hAnsi="Arial" w:cs="Arial"/>
          <w:i/>
          <w:iCs/>
          <w:lang w:eastAsia="zh-CN"/>
        </w:rPr>
        <w:t>Maternal mental health. World Health Organization.</w:t>
      </w:r>
      <w:r w:rsidRPr="008E0606">
        <w:rPr>
          <w:rFonts w:ascii="Arial" w:eastAsia="DengXian" w:hAnsi="Arial" w:cs="Arial"/>
          <w:lang w:eastAsia="zh-CN"/>
        </w:rPr>
        <w:t xml:space="preserve"> Available at: </w:t>
      </w:r>
      <w:hyperlink r:id="rId21" w:history="1">
        <w:r w:rsidRPr="008E0606">
          <w:rPr>
            <w:rFonts w:ascii="Arial" w:eastAsia="DengXian" w:hAnsi="Arial" w:cs="Arial"/>
            <w:color w:val="0000FF"/>
            <w:u w:val="single"/>
            <w:lang w:eastAsia="zh-CN"/>
          </w:rPr>
          <w:t>https://www.who.int/news-room/fact-sheets/detail/mental-health-of-women-during-pregnancy-and-after-childbirth</w:t>
        </w:r>
      </w:hyperlink>
      <w:r w:rsidRPr="008E0606">
        <w:rPr>
          <w:rFonts w:ascii="Arial" w:eastAsia="DengXian" w:hAnsi="Arial" w:cs="Arial"/>
          <w:lang w:eastAsia="zh-CN"/>
        </w:rPr>
        <w:t xml:space="preserve"> (Accessed: 20 September 2025).</w:t>
      </w:r>
    </w:p>
    <w:p w14:paraId="2FD1D07A" w14:textId="77777777" w:rsidR="008E0606" w:rsidRPr="008E0606" w:rsidRDefault="008E0606" w:rsidP="008E0606">
      <w:pPr>
        <w:suppressAutoHyphens/>
        <w:spacing w:line="360" w:lineRule="auto"/>
        <w:jc w:val="both"/>
        <w:rPr>
          <w:rFonts w:ascii="Arial" w:eastAsia="DengXian" w:hAnsi="Arial" w:cs="Arial"/>
          <w:lang w:eastAsia="zh-CN"/>
        </w:rPr>
      </w:pPr>
      <w:r w:rsidRPr="008E0606">
        <w:rPr>
          <w:rFonts w:ascii="Arial" w:eastAsia="DengXian" w:hAnsi="Arial" w:cs="Arial"/>
          <w:lang w:eastAsia="zh-CN"/>
        </w:rPr>
        <w:tab/>
        <w:t xml:space="preserve">Wikman, A., </w:t>
      </w:r>
      <w:proofErr w:type="spellStart"/>
      <w:r w:rsidRPr="008E0606">
        <w:rPr>
          <w:rFonts w:ascii="Arial" w:eastAsia="DengXian" w:hAnsi="Arial" w:cs="Arial"/>
          <w:lang w:eastAsia="zh-CN"/>
        </w:rPr>
        <w:t>Axfors</w:t>
      </w:r>
      <w:proofErr w:type="spellEnd"/>
      <w:r w:rsidRPr="008E0606">
        <w:rPr>
          <w:rFonts w:ascii="Arial" w:eastAsia="DengXian" w:hAnsi="Arial" w:cs="Arial"/>
          <w:lang w:eastAsia="zh-CN"/>
        </w:rPr>
        <w:t xml:space="preserve">, C. and Iliadis, S. (2020) </w:t>
      </w:r>
      <w:r w:rsidRPr="008E0606">
        <w:rPr>
          <w:rFonts w:ascii="Arial" w:eastAsia="DengXian" w:hAnsi="Arial" w:cs="Arial"/>
          <w:i/>
          <w:iCs/>
          <w:lang w:eastAsia="zh-CN"/>
        </w:rPr>
        <w:t>Prevalence and risk factors for depressive symptoms during pregnancy and postpartum in Sweden: a longitudinal population-based study</w:t>
      </w:r>
      <w:r w:rsidRPr="008E0606">
        <w:rPr>
          <w:rFonts w:ascii="Arial" w:eastAsia="DengXian" w:hAnsi="Arial" w:cs="Arial"/>
          <w:lang w:eastAsia="zh-CN"/>
        </w:rPr>
        <w:t xml:space="preserve">, Journal of Affective Disorders, 277, pp. 97–104. Available at: </w:t>
      </w:r>
      <w:hyperlink r:id="rId22" w:history="1">
        <w:r w:rsidRPr="008E0606">
          <w:rPr>
            <w:rFonts w:ascii="Arial" w:eastAsia="DengXian" w:hAnsi="Arial" w:cs="Arial"/>
            <w:color w:val="0000FF"/>
            <w:u w:val="single"/>
            <w:lang w:eastAsia="zh-CN"/>
          </w:rPr>
          <w:t>https://doi.org/10.1016/j.jad.2020.08.053</w:t>
        </w:r>
      </w:hyperlink>
      <w:proofErr w:type="gramStart"/>
      <w:r w:rsidRPr="008E0606">
        <w:rPr>
          <w:rFonts w:ascii="Arial" w:eastAsia="DengXian" w:hAnsi="Arial" w:cs="Arial"/>
          <w:lang w:eastAsia="zh-CN"/>
        </w:rPr>
        <w:t xml:space="preserve">   (</w:t>
      </w:r>
      <w:proofErr w:type="gramEnd"/>
      <w:r w:rsidRPr="008E0606">
        <w:rPr>
          <w:rFonts w:ascii="Arial" w:eastAsia="DengXian" w:hAnsi="Arial" w:cs="Arial"/>
          <w:lang w:eastAsia="zh-CN"/>
        </w:rPr>
        <w:t>Accessed: 20 September 2025).</w:t>
      </w:r>
    </w:p>
    <w:p w14:paraId="1F379829" w14:textId="77777777" w:rsidR="008E0606" w:rsidRPr="008E0606" w:rsidRDefault="008E0606" w:rsidP="008E0606">
      <w:pPr>
        <w:suppressAutoHyphens/>
        <w:spacing w:line="360" w:lineRule="auto"/>
        <w:jc w:val="both"/>
        <w:rPr>
          <w:rFonts w:ascii="Arial" w:eastAsia="DengXian" w:hAnsi="Arial" w:cs="Arial"/>
          <w:lang w:eastAsia="zh-CN"/>
        </w:rPr>
      </w:pPr>
    </w:p>
    <w:p w14:paraId="32D52D72" w14:textId="77777777" w:rsidR="008E0606" w:rsidRPr="008E0606" w:rsidRDefault="008E0606" w:rsidP="008E0606">
      <w:pPr>
        <w:suppressAutoHyphens/>
        <w:spacing w:line="360" w:lineRule="auto"/>
        <w:jc w:val="both"/>
        <w:rPr>
          <w:rFonts w:ascii="Arial" w:eastAsia="DengXian" w:hAnsi="Arial" w:cs="Arial"/>
          <w:lang w:eastAsia="zh-CN"/>
        </w:rPr>
      </w:pPr>
    </w:p>
    <w:p w14:paraId="373D2C02" w14:textId="77777777" w:rsidR="008E0606" w:rsidRPr="008E0606" w:rsidRDefault="008E0606" w:rsidP="008E0606">
      <w:pPr>
        <w:suppressAutoHyphens/>
        <w:spacing w:line="360" w:lineRule="auto"/>
        <w:jc w:val="both"/>
        <w:rPr>
          <w:rFonts w:ascii="Arial" w:eastAsia="DengXian" w:hAnsi="Arial" w:cs="Arial"/>
          <w:lang w:eastAsia="zh-CN"/>
        </w:rPr>
      </w:pPr>
    </w:p>
    <w:p w14:paraId="40CE080B" w14:textId="77777777" w:rsidR="008E0606" w:rsidRPr="008E0606" w:rsidRDefault="008E0606" w:rsidP="008E0606">
      <w:pPr>
        <w:suppressAutoHyphens/>
        <w:spacing w:line="360" w:lineRule="auto"/>
        <w:jc w:val="both"/>
        <w:rPr>
          <w:rFonts w:ascii="Arial" w:eastAsia="DengXian" w:hAnsi="Arial" w:cs="Arial"/>
          <w:lang w:eastAsia="zh-CN"/>
        </w:rPr>
      </w:pPr>
    </w:p>
    <w:p w14:paraId="3B175421" w14:textId="77777777" w:rsidR="008E0606" w:rsidRPr="008E0606" w:rsidRDefault="008E0606" w:rsidP="008E0606">
      <w:pPr>
        <w:suppressAutoHyphens/>
        <w:spacing w:line="360" w:lineRule="auto"/>
        <w:jc w:val="both"/>
        <w:rPr>
          <w:rFonts w:ascii="Arial" w:eastAsia="DengXian" w:hAnsi="Arial" w:cs="Arial"/>
          <w:lang w:eastAsia="zh-CN"/>
        </w:rPr>
      </w:pPr>
    </w:p>
    <w:p w14:paraId="0903506E" w14:textId="77777777" w:rsidR="008E0606" w:rsidRPr="008E0606" w:rsidRDefault="008E0606" w:rsidP="008E0606">
      <w:pPr>
        <w:suppressAutoHyphens/>
        <w:spacing w:line="360" w:lineRule="auto"/>
        <w:jc w:val="both"/>
        <w:rPr>
          <w:rFonts w:ascii="Arial" w:eastAsia="DengXian" w:hAnsi="Arial" w:cs="Arial"/>
          <w:lang w:eastAsia="zh-CN"/>
        </w:rPr>
      </w:pPr>
    </w:p>
    <w:p w14:paraId="5F3148A7" w14:textId="77777777" w:rsidR="008E0606" w:rsidRPr="008E0606" w:rsidRDefault="008E0606" w:rsidP="008E0606">
      <w:pPr>
        <w:suppressAutoHyphens/>
        <w:spacing w:line="360" w:lineRule="auto"/>
        <w:jc w:val="both"/>
        <w:rPr>
          <w:rFonts w:ascii="Arial" w:eastAsia="DengXian" w:hAnsi="Arial" w:cs="Arial"/>
          <w:lang w:eastAsia="zh-CN"/>
        </w:rPr>
      </w:pPr>
    </w:p>
    <w:p w14:paraId="00BD0D75" w14:textId="77777777" w:rsidR="008E0606" w:rsidRPr="008E0606" w:rsidRDefault="008E0606" w:rsidP="008E0606">
      <w:pPr>
        <w:suppressAutoHyphens/>
        <w:spacing w:line="360" w:lineRule="auto"/>
        <w:jc w:val="both"/>
        <w:rPr>
          <w:rFonts w:ascii="Arial" w:eastAsia="DengXian" w:hAnsi="Arial" w:cs="Arial"/>
          <w:lang w:eastAsia="zh-CN"/>
        </w:rPr>
      </w:pPr>
    </w:p>
    <w:p w14:paraId="6FB9EC5C" w14:textId="77777777" w:rsidR="008E0606" w:rsidRPr="008E0606" w:rsidRDefault="008E0606" w:rsidP="008E0606">
      <w:pPr>
        <w:suppressAutoHyphens/>
        <w:spacing w:line="360" w:lineRule="auto"/>
        <w:jc w:val="both"/>
        <w:rPr>
          <w:rFonts w:ascii="Arial" w:eastAsia="DengXian" w:hAnsi="Arial" w:cs="Arial"/>
          <w:lang w:eastAsia="zh-CN"/>
        </w:rPr>
      </w:pPr>
    </w:p>
    <w:p w14:paraId="4AAD81BB" w14:textId="77777777" w:rsidR="008E0606" w:rsidRPr="008E0606" w:rsidRDefault="008E0606" w:rsidP="008E0606">
      <w:pPr>
        <w:suppressAutoHyphens/>
        <w:spacing w:line="360" w:lineRule="auto"/>
        <w:jc w:val="both"/>
        <w:rPr>
          <w:rFonts w:ascii="Arial" w:eastAsia="DengXian" w:hAnsi="Arial" w:cs="Arial"/>
          <w:lang w:eastAsia="zh-CN"/>
        </w:rPr>
      </w:pPr>
    </w:p>
    <w:p w14:paraId="7D56AF22" w14:textId="77777777" w:rsidR="008E0606" w:rsidRPr="008E0606" w:rsidRDefault="008E0606" w:rsidP="008E0606">
      <w:pPr>
        <w:suppressAutoHyphens/>
        <w:spacing w:line="360" w:lineRule="auto"/>
        <w:jc w:val="both"/>
        <w:rPr>
          <w:rFonts w:ascii="Arial" w:eastAsia="DengXian" w:hAnsi="Arial" w:cs="Arial"/>
          <w:lang w:eastAsia="zh-CN"/>
        </w:rPr>
      </w:pPr>
    </w:p>
    <w:p w14:paraId="0189A125" w14:textId="77777777" w:rsidR="008E0606" w:rsidRPr="008E0606" w:rsidRDefault="008E0606" w:rsidP="008E0606">
      <w:pPr>
        <w:suppressAutoHyphens/>
        <w:spacing w:line="360" w:lineRule="auto"/>
        <w:jc w:val="both"/>
        <w:rPr>
          <w:rFonts w:ascii="Arial" w:eastAsia="DengXian" w:hAnsi="Arial" w:cs="Arial"/>
          <w:lang w:eastAsia="zh-CN"/>
        </w:rPr>
      </w:pPr>
    </w:p>
    <w:p w14:paraId="17F7AA3D" w14:textId="77777777" w:rsidR="008E0606" w:rsidRPr="008E0606" w:rsidRDefault="008E0606" w:rsidP="008E0606">
      <w:pPr>
        <w:suppressAutoHyphens/>
        <w:spacing w:line="360" w:lineRule="auto"/>
        <w:jc w:val="both"/>
        <w:rPr>
          <w:rFonts w:ascii="Arial" w:eastAsia="DengXian" w:hAnsi="Arial" w:cs="Arial"/>
          <w:lang w:eastAsia="zh-CN"/>
        </w:rPr>
      </w:pPr>
    </w:p>
    <w:p w14:paraId="134A9691" w14:textId="77777777" w:rsidR="008E0606" w:rsidRPr="008E0606" w:rsidRDefault="008E0606" w:rsidP="008E0606">
      <w:pPr>
        <w:suppressAutoHyphens/>
        <w:spacing w:line="360" w:lineRule="auto"/>
        <w:jc w:val="both"/>
        <w:rPr>
          <w:rFonts w:ascii="Arial" w:eastAsia="DengXian" w:hAnsi="Arial" w:cs="Arial"/>
          <w:lang w:eastAsia="zh-CN"/>
        </w:rPr>
      </w:pPr>
    </w:p>
    <w:p w14:paraId="2F7F04B1" w14:textId="77777777" w:rsidR="008E0606" w:rsidRPr="008E0606" w:rsidRDefault="008E0606" w:rsidP="008E0606">
      <w:pPr>
        <w:suppressAutoHyphens/>
        <w:spacing w:line="360" w:lineRule="auto"/>
        <w:jc w:val="both"/>
        <w:rPr>
          <w:rFonts w:ascii="Arial" w:eastAsia="DengXian" w:hAnsi="Arial" w:cs="Arial"/>
          <w:lang w:eastAsia="zh-CN"/>
        </w:rPr>
      </w:pPr>
    </w:p>
    <w:p w14:paraId="36E3CB7D" w14:textId="77777777" w:rsidR="008E0606" w:rsidRPr="008E0606" w:rsidRDefault="008E0606" w:rsidP="008E0606">
      <w:pPr>
        <w:suppressAutoHyphens/>
        <w:spacing w:line="360" w:lineRule="auto"/>
        <w:jc w:val="both"/>
        <w:rPr>
          <w:rFonts w:ascii="Arial" w:eastAsia="DengXian" w:hAnsi="Arial" w:cs="Arial"/>
          <w:lang w:eastAsia="zh-CN"/>
        </w:rPr>
      </w:pPr>
    </w:p>
    <w:p w14:paraId="5C0239B0" w14:textId="77777777" w:rsidR="008E0606" w:rsidRPr="008E0606" w:rsidRDefault="008E0606" w:rsidP="008E0606">
      <w:pPr>
        <w:suppressAutoHyphens/>
        <w:spacing w:line="360" w:lineRule="auto"/>
        <w:jc w:val="both"/>
        <w:rPr>
          <w:rFonts w:ascii="Arial" w:eastAsia="DengXian" w:hAnsi="Arial" w:cs="Arial"/>
          <w:lang w:eastAsia="zh-CN"/>
        </w:rPr>
      </w:pPr>
    </w:p>
    <w:p w14:paraId="5C6BEACE" w14:textId="77777777" w:rsidR="008E0606" w:rsidRPr="008E0606" w:rsidRDefault="008E0606" w:rsidP="008E0606">
      <w:pPr>
        <w:suppressAutoHyphens/>
        <w:spacing w:line="360" w:lineRule="auto"/>
        <w:jc w:val="both"/>
        <w:rPr>
          <w:rFonts w:ascii="Arial" w:eastAsia="DengXian" w:hAnsi="Arial" w:cs="Arial"/>
          <w:lang w:eastAsia="zh-CN"/>
        </w:rPr>
      </w:pPr>
    </w:p>
    <w:p w14:paraId="331BC0D2" w14:textId="77777777" w:rsidR="008E0606" w:rsidRPr="008E0606" w:rsidRDefault="008E0606" w:rsidP="008E0606">
      <w:pPr>
        <w:suppressAutoHyphens/>
        <w:spacing w:line="360" w:lineRule="auto"/>
        <w:jc w:val="both"/>
        <w:rPr>
          <w:rFonts w:ascii="Arial" w:eastAsia="DengXian" w:hAnsi="Arial" w:cs="Arial"/>
          <w:lang w:eastAsia="zh-CN"/>
        </w:rPr>
      </w:pPr>
    </w:p>
    <w:p w14:paraId="4AC105EA"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r w:rsidRPr="008E0606">
        <w:rPr>
          <w:rFonts w:ascii="Arial" w:eastAsia="Times New Roman" w:hAnsi="Arial" w:cs="Arial"/>
          <w:color w:val="0F4761"/>
          <w:kern w:val="0"/>
          <w:sz w:val="24"/>
          <w:szCs w:val="24"/>
          <w:lang w:eastAsia="zh-CN"/>
          <w14:ligatures w14:val="none"/>
        </w:rPr>
        <w:t>3. References</w:t>
      </w:r>
    </w:p>
    <w:p w14:paraId="6A0CC2BD"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697B99C" w14:textId="77777777" w:rsidR="008E0606" w:rsidRPr="008E0606" w:rsidRDefault="008E0606" w:rsidP="008E0606">
      <w:pPr>
        <w:suppressAutoHyphens/>
        <w:spacing w:before="100" w:beforeAutospacing="1" w:after="0" w:line="360" w:lineRule="auto"/>
        <w:textAlignment w:val="baseline"/>
        <w:rPr>
          <w:rFonts w:ascii="Arial" w:eastAsia="Times New Roman" w:hAnsi="Arial" w:cs="Arial"/>
          <w:color w:val="0F4761"/>
          <w:kern w:val="0"/>
          <w:sz w:val="16"/>
          <w:szCs w:val="16"/>
          <w:lang w:eastAsia="zh-CN"/>
          <w14:ligatures w14:val="none"/>
        </w:rPr>
      </w:pPr>
    </w:p>
    <w:p w14:paraId="05B84D33" w14:textId="77777777" w:rsidR="008E0606" w:rsidRPr="008E0606" w:rsidRDefault="008E0606" w:rsidP="008E0606">
      <w:pPr>
        <w:suppressAutoHyphens/>
        <w:spacing w:line="360" w:lineRule="auto"/>
        <w:jc w:val="both"/>
        <w:rPr>
          <w:rFonts w:ascii="Arial" w:eastAsia="DengXian" w:hAnsi="Arial" w:cs="Arial"/>
          <w:lang w:eastAsia="zh-CN"/>
        </w:rPr>
      </w:pPr>
    </w:p>
    <w:p w14:paraId="0A76417F" w14:textId="77777777" w:rsidR="008E0606" w:rsidRPr="008E0606" w:rsidRDefault="008E0606" w:rsidP="008E0606">
      <w:pPr>
        <w:suppressAutoHyphens/>
        <w:spacing w:line="360" w:lineRule="auto"/>
        <w:jc w:val="both"/>
        <w:rPr>
          <w:rFonts w:ascii="Arial" w:eastAsia="DengXian" w:hAnsi="Arial" w:cs="Arial"/>
          <w:lang w:eastAsia="zh-CN"/>
        </w:rPr>
      </w:pPr>
    </w:p>
    <w:p w14:paraId="75BB5FCD" w14:textId="77777777" w:rsidR="008E0606" w:rsidRPr="008E0606" w:rsidRDefault="008E0606" w:rsidP="008E0606">
      <w:pPr>
        <w:suppressAutoHyphens/>
        <w:spacing w:line="360" w:lineRule="auto"/>
        <w:jc w:val="both"/>
        <w:rPr>
          <w:rFonts w:ascii="Arial" w:eastAsia="DengXian" w:hAnsi="Arial" w:cs="Arial"/>
          <w:lang w:eastAsia="zh-CN"/>
        </w:rPr>
      </w:pPr>
    </w:p>
    <w:p w14:paraId="451189FF" w14:textId="77777777" w:rsidR="00BC4A71" w:rsidRPr="00565836" w:rsidRDefault="00BC4A71">
      <w:pPr>
        <w:rPr>
          <w:rFonts w:ascii="Arial" w:hAnsi="Arial" w:cs="Arial"/>
        </w:rPr>
      </w:pPr>
    </w:p>
    <w:sectPr w:rsidR="00BC4A71" w:rsidRPr="00565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7746D"/>
    <w:rsid w:val="001A0CC7"/>
    <w:rsid w:val="003C2108"/>
    <w:rsid w:val="004A41E5"/>
    <w:rsid w:val="004E2F46"/>
    <w:rsid w:val="00565836"/>
    <w:rsid w:val="005C4C7F"/>
    <w:rsid w:val="008E0606"/>
    <w:rsid w:val="00B71F32"/>
    <w:rsid w:val="00BC4A71"/>
    <w:rsid w:val="00DD373C"/>
    <w:rsid w:val="00E7746D"/>
    <w:rsid w:val="00FC318D"/>
    <w:rsid w:val="00FE2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BE2B2"/>
  <w15:chartTrackingRefBased/>
  <w15:docId w15:val="{6FC00A41-2C39-4A0C-ACCE-2184AF0FC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4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74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74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74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74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74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4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4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4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4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74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74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74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74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74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4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4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46D"/>
    <w:rPr>
      <w:rFonts w:eastAsiaTheme="majorEastAsia" w:cstheme="majorBidi"/>
      <w:color w:val="272727" w:themeColor="text1" w:themeTint="D8"/>
    </w:rPr>
  </w:style>
  <w:style w:type="paragraph" w:styleId="Title">
    <w:name w:val="Title"/>
    <w:basedOn w:val="Normal"/>
    <w:next w:val="Normal"/>
    <w:link w:val="TitleChar"/>
    <w:uiPriority w:val="10"/>
    <w:qFormat/>
    <w:rsid w:val="00E774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4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4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4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46D"/>
    <w:pPr>
      <w:spacing w:before="160"/>
      <w:jc w:val="center"/>
    </w:pPr>
    <w:rPr>
      <w:i/>
      <w:iCs/>
      <w:color w:val="404040" w:themeColor="text1" w:themeTint="BF"/>
    </w:rPr>
  </w:style>
  <w:style w:type="character" w:customStyle="1" w:styleId="QuoteChar">
    <w:name w:val="Quote Char"/>
    <w:basedOn w:val="DefaultParagraphFont"/>
    <w:link w:val="Quote"/>
    <w:uiPriority w:val="29"/>
    <w:rsid w:val="00E7746D"/>
    <w:rPr>
      <w:i/>
      <w:iCs/>
      <w:color w:val="404040" w:themeColor="text1" w:themeTint="BF"/>
    </w:rPr>
  </w:style>
  <w:style w:type="paragraph" w:styleId="ListParagraph">
    <w:name w:val="List Paragraph"/>
    <w:basedOn w:val="Normal"/>
    <w:uiPriority w:val="34"/>
    <w:qFormat/>
    <w:rsid w:val="00E7746D"/>
    <w:pPr>
      <w:ind w:left="720"/>
      <w:contextualSpacing/>
    </w:pPr>
  </w:style>
  <w:style w:type="character" w:styleId="IntenseEmphasis">
    <w:name w:val="Intense Emphasis"/>
    <w:basedOn w:val="DefaultParagraphFont"/>
    <w:uiPriority w:val="21"/>
    <w:qFormat/>
    <w:rsid w:val="00E7746D"/>
    <w:rPr>
      <w:i/>
      <w:iCs/>
      <w:color w:val="2F5496" w:themeColor="accent1" w:themeShade="BF"/>
    </w:rPr>
  </w:style>
  <w:style w:type="paragraph" w:styleId="IntenseQuote">
    <w:name w:val="Intense Quote"/>
    <w:basedOn w:val="Normal"/>
    <w:next w:val="Normal"/>
    <w:link w:val="IntenseQuoteChar"/>
    <w:uiPriority w:val="30"/>
    <w:qFormat/>
    <w:rsid w:val="00E774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46D"/>
    <w:rPr>
      <w:i/>
      <w:iCs/>
      <w:color w:val="2F5496" w:themeColor="accent1" w:themeShade="BF"/>
    </w:rPr>
  </w:style>
  <w:style w:type="character" w:styleId="IntenseReference">
    <w:name w:val="Intense Reference"/>
    <w:basedOn w:val="DefaultParagraphFont"/>
    <w:uiPriority w:val="32"/>
    <w:qFormat/>
    <w:rsid w:val="00E7746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9/jwh.2019.7894" TargetMode="External"/><Relationship Id="rId13" Type="http://schemas.openxmlformats.org/officeDocument/2006/relationships/hyperlink" Target="https://digital.nhs.uk/data-and-information/publications/statistical/mental-health-services-monthly-statistics" TargetMode="External"/><Relationship Id="rId18" Type="http://schemas.openxmlformats.org/officeDocument/2006/relationships/hyperlink" Target="https://doi.org/10.1016/S0140-6736(14)61277-0" TargetMode="External"/><Relationship Id="rId3" Type="http://schemas.openxmlformats.org/officeDocument/2006/relationships/webSettings" Target="webSettings.xml"/><Relationship Id="rId21" Type="http://schemas.openxmlformats.org/officeDocument/2006/relationships/hyperlink" Target="https://www.who.int/news-room/fact-sheets/detail/mental-health-of-women-during-pregnancy-and-after-childbirth" TargetMode="External"/><Relationship Id="rId7" Type="http://schemas.openxmlformats.org/officeDocument/2006/relationships/hyperlink" Target="https://www.bhamcommunity.nhs.uk/patients-public/children-and-young-people/services-parent-portal/bfs/" TargetMode="External"/><Relationship Id="rId12" Type="http://schemas.openxmlformats.org/officeDocument/2006/relationships/hyperlink" Target="https://www.nhs.uk/mental-health/conditions/post-natal-depression/overview/" TargetMode="External"/><Relationship Id="rId17" Type="http://schemas.openxmlformats.org/officeDocument/2006/relationships/hyperlink" Target="https://pmc.ncbi.nlm.nih.gov/articles/PMC10400812/" TargetMode="External"/><Relationship Id="rId2" Type="http://schemas.openxmlformats.org/officeDocument/2006/relationships/settings" Target="settings.xml"/><Relationship Id="rId16" Type="http://schemas.openxmlformats.org/officeDocument/2006/relationships/hyperlink" Target="https://doi.org/10.1080/03004430.2018.1450254" TargetMode="External"/><Relationship Id="rId20" Type="http://schemas.openxmlformats.org/officeDocument/2006/relationships/hyperlink" Target="https://doi.org/10.1111/j.1756-2589.2009.00026.x" TargetMode="External"/><Relationship Id="rId1" Type="http://schemas.openxmlformats.org/officeDocument/2006/relationships/styles" Target="styles.xml"/><Relationship Id="rId6" Type="http://schemas.openxmlformats.org/officeDocument/2006/relationships/hyperlink" Target="https://www.centreformentalhealth.org.uk/publications/costs-perinatal-mh" TargetMode="External"/><Relationship Id="rId11" Type="http://schemas.openxmlformats.org/officeDocument/2006/relationships/hyperlink" Target="https://doi.org/10.1002/wps.20769" TargetMode="External"/><Relationship Id="rId24" Type="http://schemas.openxmlformats.org/officeDocument/2006/relationships/theme" Target="theme/theme1.xml"/><Relationship Id="rId5" Type="http://schemas.openxmlformats.org/officeDocument/2006/relationships/hyperlink" Target="https://doi.org/10.1002/14651858.CD010534.pub2" TargetMode="External"/><Relationship Id="rId15" Type="http://schemas.openxmlformats.org/officeDocument/2006/relationships/hyperlink" Target="https://doi.org/10.1371/journal.pmed.1001442" TargetMode="External"/><Relationship Id="rId23" Type="http://schemas.openxmlformats.org/officeDocument/2006/relationships/fontTable" Target="fontTable.xml"/><Relationship Id="rId10" Type="http://schemas.openxmlformats.org/officeDocument/2006/relationships/hyperlink" Target="https://www.centreformentalhealth.org.uk/publications/maternal-mental-health-uk-system-recovery" TargetMode="External"/><Relationship Id="rId19" Type="http://schemas.openxmlformats.org/officeDocument/2006/relationships/hyperlink" Target="https://doi.org/10.12968/bjom.2019.27.10.627" TargetMode="External"/><Relationship Id="rId4" Type="http://schemas.openxmlformats.org/officeDocument/2006/relationships/image" Target="media/image1.png"/><Relationship Id="rId9" Type="http://schemas.openxmlformats.org/officeDocument/2006/relationships/hyperlink" Target="https://www.ncbi.nlm.nih.gov/books/NBK519070/" TargetMode="External"/><Relationship Id="rId14" Type="http://schemas.openxmlformats.org/officeDocument/2006/relationships/hyperlink" Target="https://www.nice.org.uk/guidance/cg192" TargetMode="External"/><Relationship Id="rId22" Type="http://schemas.openxmlformats.org/officeDocument/2006/relationships/hyperlink" Target="https://doi.org/10.1016/j.jad.2020.08.0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18</Pages>
  <Words>4778</Words>
  <Characters>27235</Characters>
  <Application>Microsoft Office Word</Application>
  <DocSecurity>0</DocSecurity>
  <Lines>226</Lines>
  <Paragraphs>63</Paragraphs>
  <ScaleCrop>false</ScaleCrop>
  <Company/>
  <LinksUpToDate>false</LinksUpToDate>
  <CharactersWithSpaces>31950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Dinu</dc:creator>
  <cp:keywords/>
  <dc:description/>
  <cp:lastModifiedBy>Simona Dinu</cp:lastModifiedBy>
  <cp:revision>10</cp:revision>
  <dcterms:created xsi:type="dcterms:W3CDTF">2025-10-01T08:14:00Z</dcterms:created>
  <dcterms:modified xsi:type="dcterms:W3CDTF">2025-10-01T08:21:00Z</dcterms:modified>
</cp:coreProperties>
</file>