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C302C" w14:textId="1556897C" w:rsidR="00FE0B46" w:rsidRDefault="00B4471E" w:rsidP="0097752A">
      <w:pPr>
        <w:pStyle w:val="Title"/>
      </w:pPr>
      <w:r>
        <w:t>Academic A</w:t>
      </w:r>
      <w:r w:rsidR="0097752A" w:rsidRPr="0097752A">
        <w:t>nd Employability Skills</w:t>
      </w:r>
    </w:p>
    <w:p w14:paraId="33E5243A" w14:textId="1A171566" w:rsidR="00F63CBF" w:rsidRDefault="00F63CBF" w:rsidP="00F63CBF">
      <w:pPr>
        <w:pStyle w:val="Title"/>
      </w:pPr>
      <w:r>
        <w:t>Task-2</w:t>
      </w:r>
      <w:r w:rsidR="00553430">
        <w:t xml:space="preserve"> </w:t>
      </w:r>
    </w:p>
    <w:p w14:paraId="4EAD2C8F" w14:textId="77777777" w:rsidR="00553430" w:rsidRDefault="00553430" w:rsidP="00553430"/>
    <w:p w14:paraId="012C3E98" w14:textId="77777777" w:rsidR="00553430" w:rsidRDefault="00553430" w:rsidP="00553430"/>
    <w:p w14:paraId="14DA051F" w14:textId="77777777" w:rsidR="00553430" w:rsidRDefault="00553430" w:rsidP="00553430"/>
    <w:p w14:paraId="155AA2C4" w14:textId="77777777" w:rsidR="00553430" w:rsidRDefault="00553430" w:rsidP="00553430"/>
    <w:p w14:paraId="48245FAD" w14:textId="77777777" w:rsidR="00553430" w:rsidRPr="00553430" w:rsidRDefault="00553430" w:rsidP="00553430"/>
    <w:p w14:paraId="281BFFAA" w14:textId="7A3338CD" w:rsidR="0097752A" w:rsidRDefault="003123AA" w:rsidP="0097752A">
      <w:r>
        <w:t xml:space="preserve">                                              </w:t>
      </w:r>
      <w:r w:rsidR="0097752A">
        <w:t>Student</w:t>
      </w:r>
      <w:r w:rsidR="00694314">
        <w:t>’s</w:t>
      </w:r>
      <w:r w:rsidR="0097752A">
        <w:t xml:space="preserve"> Name:</w:t>
      </w:r>
      <w:r w:rsidR="00F63CBF">
        <w:t xml:space="preserve"> </w:t>
      </w:r>
      <w:r w:rsidR="00F63CBF" w:rsidRPr="00F63CBF">
        <w:t xml:space="preserve">Carmen </w:t>
      </w:r>
      <w:proofErr w:type="spellStart"/>
      <w:r w:rsidR="00553430">
        <w:t>C</w:t>
      </w:r>
      <w:r w:rsidR="00F63CBF" w:rsidRPr="00F63CBF">
        <w:t>raciun</w:t>
      </w:r>
      <w:proofErr w:type="spellEnd"/>
    </w:p>
    <w:p w14:paraId="659A5D20" w14:textId="20C26576" w:rsidR="0097752A" w:rsidRDefault="003123AA" w:rsidP="0097752A">
      <w:r>
        <w:t xml:space="preserve">                                                    </w:t>
      </w:r>
      <w:r w:rsidR="0097752A">
        <w:t>Student</w:t>
      </w:r>
      <w:r w:rsidR="00694314">
        <w:t>’s</w:t>
      </w:r>
      <w:r w:rsidR="0097752A">
        <w:t xml:space="preserve"> ID:</w:t>
      </w:r>
      <w:r>
        <w:t xml:space="preserve"> 2112672</w:t>
      </w:r>
    </w:p>
    <w:p w14:paraId="3BA53800" w14:textId="18D49A0F" w:rsidR="00575005" w:rsidRDefault="00575005">
      <w:pPr>
        <w:spacing w:after="160" w:line="259" w:lineRule="auto"/>
        <w:jc w:val="left"/>
      </w:pPr>
      <w:r>
        <w:br w:type="page"/>
      </w:r>
    </w:p>
    <w:sdt>
      <w:sdtPr>
        <w:rPr>
          <w:rFonts w:ascii="Times New Roman" w:eastAsia="Times New Roman" w:hAnsi="Times New Roman" w:cs="Times New Roman"/>
          <w:color w:val="auto"/>
          <w:sz w:val="24"/>
          <w:szCs w:val="24"/>
          <w:lang w:val="en-GB" w:eastAsia="en-GB" w:bidi="bn-BD"/>
        </w:rPr>
        <w:id w:val="-1300607008"/>
        <w:docPartObj>
          <w:docPartGallery w:val="Table of Contents"/>
          <w:docPartUnique/>
        </w:docPartObj>
      </w:sdtPr>
      <w:sdtEndPr>
        <w:rPr>
          <w:b/>
          <w:bCs/>
          <w:noProof/>
        </w:rPr>
      </w:sdtEndPr>
      <w:sdtContent>
        <w:p w14:paraId="261FD810" w14:textId="5EFE5C14" w:rsidR="00575005" w:rsidRDefault="00575005">
          <w:pPr>
            <w:pStyle w:val="TOCHeading"/>
          </w:pPr>
          <w:r>
            <w:t>Table of Contents</w:t>
          </w:r>
        </w:p>
        <w:p w14:paraId="30E71089" w14:textId="0EF7FB07" w:rsidR="004A575D" w:rsidRDefault="00575005">
          <w:pPr>
            <w:pStyle w:val="TOC1"/>
            <w:tabs>
              <w:tab w:val="right" w:leader="dot" w:pos="9350"/>
            </w:tabs>
            <w:rPr>
              <w:rFonts w:asciiTheme="minorHAnsi" w:eastAsiaTheme="minorEastAsia" w:hAnsiTheme="minorHAnsi" w:cstheme="minorBidi"/>
              <w:noProof/>
              <w:sz w:val="22"/>
              <w:szCs w:val="22"/>
              <w:lang w:val="en-US" w:eastAsia="en-US" w:bidi="ar-SA"/>
            </w:rPr>
          </w:pPr>
          <w:r>
            <w:fldChar w:fldCharType="begin"/>
          </w:r>
          <w:r>
            <w:instrText xml:space="preserve"> TOC \o "1-3" \h \z \u </w:instrText>
          </w:r>
          <w:r>
            <w:fldChar w:fldCharType="separate"/>
          </w:r>
          <w:hyperlink w:anchor="_Toc105708475" w:history="1">
            <w:r w:rsidR="004A575D" w:rsidRPr="008E50B0">
              <w:rPr>
                <w:rStyle w:val="Hyperlink"/>
                <w:noProof/>
              </w:rPr>
              <w:t>Introduction</w:t>
            </w:r>
            <w:r w:rsidR="004A575D">
              <w:rPr>
                <w:noProof/>
                <w:webHidden/>
              </w:rPr>
              <w:tab/>
            </w:r>
            <w:r w:rsidR="004A575D">
              <w:rPr>
                <w:noProof/>
                <w:webHidden/>
              </w:rPr>
              <w:fldChar w:fldCharType="begin"/>
            </w:r>
            <w:r w:rsidR="004A575D">
              <w:rPr>
                <w:noProof/>
                <w:webHidden/>
              </w:rPr>
              <w:instrText xml:space="preserve"> PAGEREF _Toc105708475 \h </w:instrText>
            </w:r>
            <w:r w:rsidR="004A575D">
              <w:rPr>
                <w:noProof/>
                <w:webHidden/>
              </w:rPr>
            </w:r>
            <w:r w:rsidR="004A575D">
              <w:rPr>
                <w:noProof/>
                <w:webHidden/>
              </w:rPr>
              <w:fldChar w:fldCharType="separate"/>
            </w:r>
            <w:r w:rsidR="004A575D">
              <w:rPr>
                <w:noProof/>
                <w:webHidden/>
              </w:rPr>
              <w:t>3</w:t>
            </w:r>
            <w:r w:rsidR="004A575D">
              <w:rPr>
                <w:noProof/>
                <w:webHidden/>
              </w:rPr>
              <w:fldChar w:fldCharType="end"/>
            </w:r>
          </w:hyperlink>
        </w:p>
        <w:p w14:paraId="2B721B82" w14:textId="22265999" w:rsidR="004A575D" w:rsidRDefault="007E2A74">
          <w:pPr>
            <w:pStyle w:val="TOC1"/>
            <w:tabs>
              <w:tab w:val="right" w:leader="dot" w:pos="9350"/>
            </w:tabs>
            <w:rPr>
              <w:rFonts w:asciiTheme="minorHAnsi" w:eastAsiaTheme="minorEastAsia" w:hAnsiTheme="minorHAnsi" w:cstheme="minorBidi"/>
              <w:noProof/>
              <w:sz w:val="22"/>
              <w:szCs w:val="22"/>
              <w:lang w:val="en-US" w:eastAsia="en-US" w:bidi="ar-SA"/>
            </w:rPr>
          </w:pPr>
          <w:hyperlink w:anchor="_Toc105708476" w:history="1">
            <w:r w:rsidR="004A575D" w:rsidRPr="008E50B0">
              <w:rPr>
                <w:rStyle w:val="Hyperlink"/>
                <w:noProof/>
              </w:rPr>
              <w:t>Time Management</w:t>
            </w:r>
            <w:r w:rsidR="004A575D">
              <w:rPr>
                <w:noProof/>
                <w:webHidden/>
              </w:rPr>
              <w:tab/>
            </w:r>
            <w:r w:rsidR="004A575D">
              <w:rPr>
                <w:noProof/>
                <w:webHidden/>
              </w:rPr>
              <w:fldChar w:fldCharType="begin"/>
            </w:r>
            <w:r w:rsidR="004A575D">
              <w:rPr>
                <w:noProof/>
                <w:webHidden/>
              </w:rPr>
              <w:instrText xml:space="preserve"> PAGEREF _Toc105708476 \h </w:instrText>
            </w:r>
            <w:r w:rsidR="004A575D">
              <w:rPr>
                <w:noProof/>
                <w:webHidden/>
              </w:rPr>
            </w:r>
            <w:r w:rsidR="004A575D">
              <w:rPr>
                <w:noProof/>
                <w:webHidden/>
              </w:rPr>
              <w:fldChar w:fldCharType="separate"/>
            </w:r>
            <w:r w:rsidR="004A575D">
              <w:rPr>
                <w:noProof/>
                <w:webHidden/>
              </w:rPr>
              <w:t>4</w:t>
            </w:r>
            <w:r w:rsidR="004A575D">
              <w:rPr>
                <w:noProof/>
                <w:webHidden/>
              </w:rPr>
              <w:fldChar w:fldCharType="end"/>
            </w:r>
          </w:hyperlink>
        </w:p>
        <w:p w14:paraId="5396057E" w14:textId="183D3347" w:rsidR="004A575D" w:rsidRDefault="007E2A74">
          <w:pPr>
            <w:pStyle w:val="TOC1"/>
            <w:tabs>
              <w:tab w:val="right" w:leader="dot" w:pos="9350"/>
            </w:tabs>
            <w:rPr>
              <w:rFonts w:asciiTheme="minorHAnsi" w:eastAsiaTheme="minorEastAsia" w:hAnsiTheme="minorHAnsi" w:cstheme="minorBidi"/>
              <w:noProof/>
              <w:sz w:val="22"/>
              <w:szCs w:val="22"/>
              <w:lang w:val="en-US" w:eastAsia="en-US" w:bidi="ar-SA"/>
            </w:rPr>
          </w:pPr>
          <w:hyperlink w:anchor="_Toc105708477" w:history="1">
            <w:r w:rsidR="004A575D" w:rsidRPr="008E50B0">
              <w:rPr>
                <w:rStyle w:val="Hyperlink"/>
                <w:noProof/>
              </w:rPr>
              <w:t>Paraphrasing</w:t>
            </w:r>
            <w:r w:rsidR="004A575D">
              <w:rPr>
                <w:noProof/>
                <w:webHidden/>
              </w:rPr>
              <w:tab/>
            </w:r>
            <w:r w:rsidR="004A575D">
              <w:rPr>
                <w:noProof/>
                <w:webHidden/>
              </w:rPr>
              <w:fldChar w:fldCharType="begin"/>
            </w:r>
            <w:r w:rsidR="004A575D">
              <w:rPr>
                <w:noProof/>
                <w:webHidden/>
              </w:rPr>
              <w:instrText xml:space="preserve"> PAGEREF _Toc105708477 \h </w:instrText>
            </w:r>
            <w:r w:rsidR="004A575D">
              <w:rPr>
                <w:noProof/>
                <w:webHidden/>
              </w:rPr>
            </w:r>
            <w:r w:rsidR="004A575D">
              <w:rPr>
                <w:noProof/>
                <w:webHidden/>
              </w:rPr>
              <w:fldChar w:fldCharType="separate"/>
            </w:r>
            <w:r w:rsidR="004A575D">
              <w:rPr>
                <w:noProof/>
                <w:webHidden/>
              </w:rPr>
              <w:t>5</w:t>
            </w:r>
            <w:r w:rsidR="004A575D">
              <w:rPr>
                <w:noProof/>
                <w:webHidden/>
              </w:rPr>
              <w:fldChar w:fldCharType="end"/>
            </w:r>
          </w:hyperlink>
        </w:p>
        <w:p w14:paraId="3D5DA69D" w14:textId="0D01029F" w:rsidR="004A575D" w:rsidRDefault="007E2A74">
          <w:pPr>
            <w:pStyle w:val="TOC1"/>
            <w:tabs>
              <w:tab w:val="right" w:leader="dot" w:pos="9350"/>
            </w:tabs>
            <w:rPr>
              <w:rFonts w:asciiTheme="minorHAnsi" w:eastAsiaTheme="minorEastAsia" w:hAnsiTheme="minorHAnsi" w:cstheme="minorBidi"/>
              <w:noProof/>
              <w:sz w:val="22"/>
              <w:szCs w:val="22"/>
              <w:lang w:val="en-US" w:eastAsia="en-US" w:bidi="ar-SA"/>
            </w:rPr>
          </w:pPr>
          <w:hyperlink w:anchor="_Toc105708478" w:history="1">
            <w:r w:rsidR="004A575D" w:rsidRPr="008E50B0">
              <w:rPr>
                <w:rStyle w:val="Hyperlink"/>
                <w:noProof/>
              </w:rPr>
              <w:t>Summarising</w:t>
            </w:r>
            <w:r w:rsidR="004A575D">
              <w:rPr>
                <w:noProof/>
                <w:webHidden/>
              </w:rPr>
              <w:tab/>
            </w:r>
            <w:r w:rsidR="004A575D">
              <w:rPr>
                <w:noProof/>
                <w:webHidden/>
              </w:rPr>
              <w:fldChar w:fldCharType="begin"/>
            </w:r>
            <w:r w:rsidR="004A575D">
              <w:rPr>
                <w:noProof/>
                <w:webHidden/>
              </w:rPr>
              <w:instrText xml:space="preserve"> PAGEREF _Toc105708478 \h </w:instrText>
            </w:r>
            <w:r w:rsidR="004A575D">
              <w:rPr>
                <w:noProof/>
                <w:webHidden/>
              </w:rPr>
            </w:r>
            <w:r w:rsidR="004A575D">
              <w:rPr>
                <w:noProof/>
                <w:webHidden/>
              </w:rPr>
              <w:fldChar w:fldCharType="separate"/>
            </w:r>
            <w:r w:rsidR="004A575D">
              <w:rPr>
                <w:noProof/>
                <w:webHidden/>
              </w:rPr>
              <w:t>6</w:t>
            </w:r>
            <w:r w:rsidR="004A575D">
              <w:rPr>
                <w:noProof/>
                <w:webHidden/>
              </w:rPr>
              <w:fldChar w:fldCharType="end"/>
            </w:r>
          </w:hyperlink>
        </w:p>
        <w:p w14:paraId="4CCDA7D5" w14:textId="1BF0D350" w:rsidR="004A575D" w:rsidRDefault="007E2A74">
          <w:pPr>
            <w:pStyle w:val="TOC1"/>
            <w:tabs>
              <w:tab w:val="right" w:leader="dot" w:pos="9350"/>
            </w:tabs>
            <w:rPr>
              <w:rFonts w:asciiTheme="minorHAnsi" w:eastAsiaTheme="minorEastAsia" w:hAnsiTheme="minorHAnsi" w:cstheme="minorBidi"/>
              <w:noProof/>
              <w:sz w:val="22"/>
              <w:szCs w:val="22"/>
              <w:lang w:val="en-US" w:eastAsia="en-US" w:bidi="ar-SA"/>
            </w:rPr>
          </w:pPr>
          <w:hyperlink w:anchor="_Toc105708479" w:history="1">
            <w:r w:rsidR="004A575D" w:rsidRPr="008E50B0">
              <w:rPr>
                <w:rStyle w:val="Hyperlink"/>
                <w:noProof/>
              </w:rPr>
              <w:t>Public Speaking and Giving Presentations</w:t>
            </w:r>
            <w:r w:rsidR="004A575D">
              <w:rPr>
                <w:noProof/>
                <w:webHidden/>
              </w:rPr>
              <w:tab/>
            </w:r>
            <w:r w:rsidR="004A575D">
              <w:rPr>
                <w:noProof/>
                <w:webHidden/>
              </w:rPr>
              <w:fldChar w:fldCharType="begin"/>
            </w:r>
            <w:r w:rsidR="004A575D">
              <w:rPr>
                <w:noProof/>
                <w:webHidden/>
              </w:rPr>
              <w:instrText xml:space="preserve"> PAGEREF _Toc105708479 \h </w:instrText>
            </w:r>
            <w:r w:rsidR="004A575D">
              <w:rPr>
                <w:noProof/>
                <w:webHidden/>
              </w:rPr>
            </w:r>
            <w:r w:rsidR="004A575D">
              <w:rPr>
                <w:noProof/>
                <w:webHidden/>
              </w:rPr>
              <w:fldChar w:fldCharType="separate"/>
            </w:r>
            <w:r w:rsidR="004A575D">
              <w:rPr>
                <w:noProof/>
                <w:webHidden/>
              </w:rPr>
              <w:t>7</w:t>
            </w:r>
            <w:r w:rsidR="004A575D">
              <w:rPr>
                <w:noProof/>
                <w:webHidden/>
              </w:rPr>
              <w:fldChar w:fldCharType="end"/>
            </w:r>
          </w:hyperlink>
        </w:p>
        <w:p w14:paraId="08AC6535" w14:textId="695DFC67" w:rsidR="004A575D" w:rsidRDefault="007E2A74">
          <w:pPr>
            <w:pStyle w:val="TOC1"/>
            <w:tabs>
              <w:tab w:val="right" w:leader="dot" w:pos="9350"/>
            </w:tabs>
            <w:rPr>
              <w:rFonts w:asciiTheme="minorHAnsi" w:eastAsiaTheme="minorEastAsia" w:hAnsiTheme="minorHAnsi" w:cstheme="minorBidi"/>
              <w:noProof/>
              <w:sz w:val="22"/>
              <w:szCs w:val="22"/>
              <w:lang w:val="en-US" w:eastAsia="en-US" w:bidi="ar-SA"/>
            </w:rPr>
          </w:pPr>
          <w:hyperlink w:anchor="_Toc105708480" w:history="1">
            <w:r w:rsidR="004A575D" w:rsidRPr="008E50B0">
              <w:rPr>
                <w:rStyle w:val="Hyperlink"/>
                <w:noProof/>
              </w:rPr>
              <w:t>Conclusion</w:t>
            </w:r>
            <w:r w:rsidR="004A575D">
              <w:rPr>
                <w:noProof/>
                <w:webHidden/>
              </w:rPr>
              <w:tab/>
            </w:r>
            <w:r w:rsidR="004A575D">
              <w:rPr>
                <w:noProof/>
                <w:webHidden/>
              </w:rPr>
              <w:fldChar w:fldCharType="begin"/>
            </w:r>
            <w:r w:rsidR="004A575D">
              <w:rPr>
                <w:noProof/>
                <w:webHidden/>
              </w:rPr>
              <w:instrText xml:space="preserve"> PAGEREF _Toc105708480 \h </w:instrText>
            </w:r>
            <w:r w:rsidR="004A575D">
              <w:rPr>
                <w:noProof/>
                <w:webHidden/>
              </w:rPr>
            </w:r>
            <w:r w:rsidR="004A575D">
              <w:rPr>
                <w:noProof/>
                <w:webHidden/>
              </w:rPr>
              <w:fldChar w:fldCharType="separate"/>
            </w:r>
            <w:r w:rsidR="004A575D">
              <w:rPr>
                <w:noProof/>
                <w:webHidden/>
              </w:rPr>
              <w:t>9</w:t>
            </w:r>
            <w:r w:rsidR="004A575D">
              <w:rPr>
                <w:noProof/>
                <w:webHidden/>
              </w:rPr>
              <w:fldChar w:fldCharType="end"/>
            </w:r>
          </w:hyperlink>
        </w:p>
        <w:p w14:paraId="58B35906" w14:textId="759E4AD0" w:rsidR="004A575D" w:rsidRDefault="007E2A74">
          <w:pPr>
            <w:pStyle w:val="TOC1"/>
            <w:tabs>
              <w:tab w:val="right" w:leader="dot" w:pos="9350"/>
            </w:tabs>
            <w:rPr>
              <w:rFonts w:asciiTheme="minorHAnsi" w:eastAsiaTheme="minorEastAsia" w:hAnsiTheme="minorHAnsi" w:cstheme="minorBidi"/>
              <w:noProof/>
              <w:sz w:val="22"/>
              <w:szCs w:val="22"/>
              <w:lang w:val="en-US" w:eastAsia="en-US" w:bidi="ar-SA"/>
            </w:rPr>
          </w:pPr>
          <w:hyperlink w:anchor="_Toc105708481" w:history="1">
            <w:r w:rsidR="004A575D" w:rsidRPr="008E50B0">
              <w:rPr>
                <w:rStyle w:val="Hyperlink"/>
                <w:noProof/>
              </w:rPr>
              <w:t>References</w:t>
            </w:r>
            <w:r w:rsidR="004A575D">
              <w:rPr>
                <w:noProof/>
                <w:webHidden/>
              </w:rPr>
              <w:tab/>
            </w:r>
            <w:r w:rsidR="004A575D">
              <w:rPr>
                <w:noProof/>
                <w:webHidden/>
              </w:rPr>
              <w:fldChar w:fldCharType="begin"/>
            </w:r>
            <w:r w:rsidR="004A575D">
              <w:rPr>
                <w:noProof/>
                <w:webHidden/>
              </w:rPr>
              <w:instrText xml:space="preserve"> PAGEREF _Toc105708481 \h </w:instrText>
            </w:r>
            <w:r w:rsidR="004A575D">
              <w:rPr>
                <w:noProof/>
                <w:webHidden/>
              </w:rPr>
            </w:r>
            <w:r w:rsidR="004A575D">
              <w:rPr>
                <w:noProof/>
                <w:webHidden/>
              </w:rPr>
              <w:fldChar w:fldCharType="separate"/>
            </w:r>
            <w:r w:rsidR="004A575D">
              <w:rPr>
                <w:noProof/>
                <w:webHidden/>
              </w:rPr>
              <w:t>10</w:t>
            </w:r>
            <w:r w:rsidR="004A575D">
              <w:rPr>
                <w:noProof/>
                <w:webHidden/>
              </w:rPr>
              <w:fldChar w:fldCharType="end"/>
            </w:r>
          </w:hyperlink>
        </w:p>
        <w:p w14:paraId="2EB0AC6A" w14:textId="0706F4B9" w:rsidR="00575005" w:rsidRDefault="00575005">
          <w:r>
            <w:rPr>
              <w:b/>
              <w:bCs/>
              <w:noProof/>
            </w:rPr>
            <w:fldChar w:fldCharType="end"/>
          </w:r>
        </w:p>
      </w:sdtContent>
    </w:sdt>
    <w:p w14:paraId="2F26E36E" w14:textId="73262306" w:rsidR="00575005" w:rsidRDefault="00575005">
      <w:pPr>
        <w:spacing w:after="160" w:line="259" w:lineRule="auto"/>
        <w:jc w:val="left"/>
      </w:pPr>
      <w:r>
        <w:br w:type="page"/>
      </w:r>
    </w:p>
    <w:p w14:paraId="191A7FB7" w14:textId="7873A2E5" w:rsidR="0097752A" w:rsidRDefault="00575005" w:rsidP="00575005">
      <w:pPr>
        <w:pStyle w:val="Heading1"/>
      </w:pPr>
      <w:bookmarkStart w:id="0" w:name="_Toc105708475"/>
      <w:r>
        <w:lastRenderedPageBreak/>
        <w:t>Introduction</w:t>
      </w:r>
      <w:bookmarkEnd w:id="0"/>
    </w:p>
    <w:p w14:paraId="073D15D1" w14:textId="0D193BA0" w:rsidR="00FE78A1" w:rsidRDefault="00FE78A1" w:rsidP="00FE78A1">
      <w:r w:rsidRPr="00FE78A1">
        <w:t>The purpose of this study is to conduct an investigation on a variety of academic and employability abilities. Academic talents are abilities that a student cultivates, enhances, and puts to use when they are enrolled in an educational institution</w:t>
      </w:r>
      <w:r w:rsidR="00B4471E">
        <w:t xml:space="preserve"> </w:t>
      </w:r>
      <w:r w:rsidR="00B4471E" w:rsidRPr="00FB0ACF">
        <w:t xml:space="preserve">(Sun and </w:t>
      </w:r>
      <w:proofErr w:type="spellStart"/>
      <w:r w:rsidR="00B4471E" w:rsidRPr="00FB0ACF">
        <w:t>Soden</w:t>
      </w:r>
      <w:proofErr w:type="spellEnd"/>
      <w:r w:rsidR="00B4471E" w:rsidRPr="00FB0ACF">
        <w:t>, 2021)</w:t>
      </w:r>
      <w:r w:rsidRPr="00FE78A1">
        <w:t>. Students and other persons working in academic fields might benefit from developing these talents, which will help them effectively attain their objectives. In a similar vein, employability skills are important qualities that enable workers to have excellent knowledge and performance for the sake of the success of the company. In addition, the competencies that will be evaluated include working in a group, managing one's time effectively, paraphrasing, summarizing, and communicating</w:t>
      </w:r>
      <w:r w:rsidR="00B4471E">
        <w:t>.</w:t>
      </w:r>
    </w:p>
    <w:p w14:paraId="7EF57425" w14:textId="77777777" w:rsidR="00FE78A1" w:rsidRDefault="00FE78A1">
      <w:pPr>
        <w:spacing w:after="160" w:line="259" w:lineRule="auto"/>
        <w:jc w:val="left"/>
      </w:pPr>
      <w:r>
        <w:br w:type="page"/>
      </w:r>
    </w:p>
    <w:p w14:paraId="632F2D7F" w14:textId="77777777" w:rsidR="00FE78A1" w:rsidRDefault="00FE78A1" w:rsidP="00FE78A1">
      <w:pPr>
        <w:pStyle w:val="Heading1"/>
      </w:pPr>
      <w:bookmarkStart w:id="1" w:name="_Toc105708476"/>
      <w:r>
        <w:lastRenderedPageBreak/>
        <w:t>Time Management</w:t>
      </w:r>
      <w:bookmarkEnd w:id="1"/>
    </w:p>
    <w:p w14:paraId="2CDDD816" w14:textId="753E60AE" w:rsidR="00FE78A1" w:rsidRDefault="00FE78A1" w:rsidP="00FE78A1">
      <w:r w:rsidRPr="00FE78A1">
        <w:t>The capacity to spend one's time productively in order to successfully finish one's duties is what we mean when we talk about time management. Planning and organizing the essential amount of time for each work is required to be done. Time management is highly crucial in the realm of employability; here is an example: competent time managers have a tendency to prioritize jobs that need a higher level of difficulty first in their schedules</w:t>
      </w:r>
      <w:r w:rsidR="00FB0ACF">
        <w:t xml:space="preserve"> </w:t>
      </w:r>
      <w:r w:rsidR="00FB0ACF" w:rsidRPr="00FB0ACF">
        <w:t>(</w:t>
      </w:r>
      <w:proofErr w:type="spellStart"/>
      <w:r w:rsidR="00FB0ACF" w:rsidRPr="00FB0ACF">
        <w:t>Styhre</w:t>
      </w:r>
      <w:proofErr w:type="spellEnd"/>
      <w:r w:rsidR="00FB0ACF" w:rsidRPr="00FB0ACF">
        <w:t>, 2018)</w:t>
      </w:r>
      <w:r w:rsidRPr="00FE78A1">
        <w:t>. They will be able to reach their goals more easily and achieve more if they enhance their job in this manner. A stronger professional character, improved performance and efficiency, relief from stress, more opportunity to achieve personal and professional objectives, and expanded chances for advancement are some of the benefits that may result from doing so. Poor time managers, on the other hand, are more likely to cause stress, to miss deadlines, to have poor performance and professional character, and to miss deadlines</w:t>
      </w:r>
      <w:r w:rsidR="00B4471E">
        <w:t xml:space="preserve"> </w:t>
      </w:r>
      <w:r w:rsidR="00B4471E" w:rsidRPr="00FB0ACF">
        <w:t>(</w:t>
      </w:r>
      <w:proofErr w:type="spellStart"/>
      <w:r w:rsidR="00B4471E" w:rsidRPr="00FB0ACF">
        <w:t>Cepaluni</w:t>
      </w:r>
      <w:proofErr w:type="spellEnd"/>
      <w:r w:rsidR="00B4471E" w:rsidRPr="00FB0ACF">
        <w:t>, 2014)</w:t>
      </w:r>
      <w:r w:rsidR="00B4471E" w:rsidRPr="00FE78A1">
        <w:t>.</w:t>
      </w:r>
      <w:r w:rsidR="00B4471E">
        <w:t xml:space="preserve"> </w:t>
      </w:r>
      <w:r w:rsidRPr="00FE78A1">
        <w:t xml:space="preserve">This is due to the fact that people who are bad at managing their time have a tendency to put things off until the very last minute. When it comes to health and social care, bad time management may easily lead to substandard treatment. This would put the lives of service users at risk, as it would be easy for workers to forget to provide medication or check on a patient. People are able to complete their tasks more quickly when they efficiently manage their time. As a result, they have more spare time, which is often a chance to expand their knowledge and skills. In addition to this, it makes it possible to gain mastery of self-discipline as well as time management, both of which have a positive influence and improvement on other aspects of life. I will be the first to acknowledge that time management is a skill that I need to develop since there are times when I have a tendency to put off doing duties related to work. I feel that this is something that can be accomplished by making rational decisions and planning out the appropriate amount of time for each task. Because I cannot afford to let time go to waste on tasks and activities that do not demand my immediate attention, setting priorities is another crucial stage in the process of managing my time effectively. If I wanted to succeed in prioritizing, I might start utilizing The Eisenhower Method as a tool to assist me. To paraphrase what my supervisors often say, "Time is money. Because of the saying "no money, no honey," keeping track of the time that I spend working is quite crucial. I could also use an application on my phone to keep track of the time I've been working and to organize my breaks. I could also try to avoid distractions, since I am easily diverted by things like loud noises or even simply the presence of another person in the room. If I wanted to accomplish this goal, I could listen to music while wearing headphones and </w:t>
      </w:r>
      <w:r w:rsidRPr="00FE78A1">
        <w:lastRenderedPageBreak/>
        <w:t>setting my phone to the "Do Not Disturb" option. If each of the actions outlined above is carried out properly, then my ability to manage time will be much enhanced</w:t>
      </w:r>
      <w:r w:rsidR="00B4471E">
        <w:t>.</w:t>
      </w:r>
    </w:p>
    <w:p w14:paraId="2C7F9C57" w14:textId="369D8960" w:rsidR="00FE78A1" w:rsidRDefault="00FE78A1" w:rsidP="00FE78A1"/>
    <w:p w14:paraId="54AC048F" w14:textId="293C28C8" w:rsidR="00FE78A1" w:rsidRDefault="00FE78A1" w:rsidP="00FE78A1">
      <w:pPr>
        <w:pStyle w:val="Heading1"/>
      </w:pPr>
      <w:bookmarkStart w:id="2" w:name="_Toc105708477"/>
      <w:r>
        <w:t>Paraphrasing</w:t>
      </w:r>
      <w:bookmarkEnd w:id="2"/>
    </w:p>
    <w:p w14:paraId="03F5570D" w14:textId="52F63373" w:rsidR="00FE78A1" w:rsidRDefault="0049647B" w:rsidP="00FE78A1">
      <w:r w:rsidRPr="0049647B">
        <w:t>The capacity to communicate thoughts and information that has been obtained in new phrases is what is m</w:t>
      </w:r>
      <w:r w:rsidR="00B4471E">
        <w:t xml:space="preserve">eant by the term "paraphrasing” </w:t>
      </w:r>
      <w:r w:rsidR="00B4471E" w:rsidRPr="00FB0ACF">
        <w:t>(Holmes, 2012)</w:t>
      </w:r>
      <w:r w:rsidR="00B4471E" w:rsidRPr="0049647B">
        <w:t>.</w:t>
      </w:r>
      <w:r w:rsidRPr="0049647B">
        <w:t xml:space="preserve"> Both in the classroom and in the workplace, this is a talent that is very valuable to have. This is due to the fact that the reader will infer that the writer comprehended the subject matter if the writer expresses the same information using various phrases. Students in higher education and researchers, for example, need to be able to paraphrase since they spend most of their time listening to lectures and doing research, both of which need them to ultimately produce written work that demonstrates their level of comprehension. Avoiding plagiarism is another significant reason to practice effective paraphrase. As a result, plagiarizing someone else's work might result in reprimands, expulsion from an educational institution, or even, in the </w:t>
      </w:r>
      <w:r w:rsidR="00EE6DAD" w:rsidRPr="0049647B">
        <w:t>worst-case</w:t>
      </w:r>
      <w:r w:rsidRPr="0049647B">
        <w:t xml:space="preserve"> scenario, legal consequences like fines and even imprisonment. In addition, these academic students and researchers are required to use their own words, alter the structure of the thought without altering the content in any way, and offer the appropriate citation. Utilizing synonyms and antonyms, rearranging the word order, and modifying the word class are all strategies that should be considered when attempting a good paraphrase. I have a lot of room for growth when it comes to the talent of paraphrasing. I feel that this is the case because while I was studying back home, the majority of our comprehension and knowledge was tested via in-lesson activities and examinations. As a result, I did not spend much time practicing paraphrase. The feedback from my present instructor indicates that I have some strong ideas; however, I need to improve my ability to paraphrase and my grammar, which is something that I am currently working on improving</w:t>
      </w:r>
      <w:r w:rsidR="00B4471E">
        <w:t>.</w:t>
      </w:r>
    </w:p>
    <w:p w14:paraId="0926F947" w14:textId="3735BFE8" w:rsidR="0049647B" w:rsidRDefault="0049647B" w:rsidP="00FE78A1"/>
    <w:p w14:paraId="2CFAF2A5" w14:textId="77777777" w:rsidR="00B4471E" w:rsidRDefault="00B4471E" w:rsidP="0049647B">
      <w:pPr>
        <w:pStyle w:val="Heading1"/>
      </w:pPr>
      <w:r>
        <w:br/>
      </w:r>
    </w:p>
    <w:p w14:paraId="2E9A5BBC" w14:textId="77777777" w:rsidR="00B4471E" w:rsidRDefault="00B4471E">
      <w:pPr>
        <w:spacing w:after="160" w:line="259" w:lineRule="auto"/>
        <w:jc w:val="left"/>
        <w:rPr>
          <w:rFonts w:eastAsiaTheme="majorEastAsia" w:cstheme="majorBidi"/>
          <w:b/>
          <w:color w:val="000000" w:themeColor="text1"/>
          <w:sz w:val="32"/>
          <w:szCs w:val="32"/>
        </w:rPr>
      </w:pPr>
      <w:r>
        <w:br w:type="page"/>
      </w:r>
    </w:p>
    <w:p w14:paraId="240FFA14" w14:textId="323B78E9" w:rsidR="0049647B" w:rsidRDefault="0049647B" w:rsidP="0049647B">
      <w:pPr>
        <w:pStyle w:val="Heading1"/>
      </w:pPr>
      <w:bookmarkStart w:id="3" w:name="_Toc105708478"/>
      <w:r w:rsidRPr="0049647B">
        <w:lastRenderedPageBreak/>
        <w:t>Summarising</w:t>
      </w:r>
      <w:bookmarkEnd w:id="3"/>
    </w:p>
    <w:p w14:paraId="2B1D0BEA" w14:textId="03FED64D" w:rsidR="0049647B" w:rsidRPr="0049647B" w:rsidRDefault="00504280" w:rsidP="0049647B">
      <w:r w:rsidRPr="00504280">
        <w:t>The ability to select the most important aspects of a full subject or statement and then rewrite it in such a way as to gloss over the specifics and concentrate solely on the overall themes is the skill of summarizing. In most cases, the original information is longer than the summary that follows it. The capacity to summarize is vital in both the academic realm and the world of employment. For example, in order to support their studies, students are needed to evaluate the findings of the study conducted by other individuals. In a similar vein, workers who are required to submit feedback and comments left by service users to their employers must do so. A summary is necessary for both students and workers, since it requires them to summarize the thoughts of other people using their own words. It is essential for the success of a summary that the material be understandable to a reader or audience that has neither read nor seen the original work. It is also extremely crucial to present all of the major elements that are necessary information</w:t>
      </w:r>
      <w:r w:rsidR="00FB0ACF">
        <w:t xml:space="preserve"> </w:t>
      </w:r>
      <w:r w:rsidR="00FB0ACF" w:rsidRPr="00FB0ACF">
        <w:t>(Van der Linden, 2020)</w:t>
      </w:r>
      <w:r w:rsidRPr="00504280">
        <w:t>. With that being stated, a summary should be as succinct as possible in order to prevent distracting the reader from the primary topics. By way of illustration, omitting superfluous particulars such as dates, places, numbers, and names unless doing so is absolutely required to achieve a deeper level of comprehension. According to Shaun Macleod (2012), an objective point of view must to be maintained throughout a summary. Because the summary is only an information report of an idea or piece of work that belongs to someone else, it is very vital not to include any personal comments. However, in order to avoid utilizing direct quotations and copy and paste from the source text, a summary should be paraphrased rather than copied and pasted. Last but not least, adding the right reference is also extremely crucial in order for others to be able to recognize the summary. The ability to summarize is just another one of my weaknesses that has to be addressed. My guess is that it's for the same reasons stated in the previous sentence that I need to increase my competence. However, my present instructor believes that my ability at summarizing is somewhat greater than my skill at paraphrasing. This is because it was indicated in my feedback that while I have strong talent at summarizing, I need to concentrate on lowering the amount of language mistakes that I make.</w:t>
      </w:r>
    </w:p>
    <w:p w14:paraId="5C70191D" w14:textId="77777777" w:rsidR="00B4471E" w:rsidRDefault="00B4471E">
      <w:pPr>
        <w:spacing w:after="160" w:line="259" w:lineRule="auto"/>
        <w:jc w:val="left"/>
        <w:rPr>
          <w:rFonts w:eastAsiaTheme="majorEastAsia" w:cstheme="majorBidi"/>
          <w:b/>
          <w:color w:val="000000" w:themeColor="text1"/>
          <w:sz w:val="32"/>
          <w:szCs w:val="32"/>
        </w:rPr>
      </w:pPr>
      <w:r>
        <w:br w:type="page"/>
      </w:r>
    </w:p>
    <w:p w14:paraId="2BB456DE" w14:textId="7C0EBCDB" w:rsidR="00CA7C54" w:rsidRDefault="00362E2C" w:rsidP="00CA7C54">
      <w:pPr>
        <w:pStyle w:val="Heading1"/>
      </w:pPr>
      <w:bookmarkStart w:id="4" w:name="_Toc105708479"/>
      <w:r>
        <w:lastRenderedPageBreak/>
        <w:t>P</w:t>
      </w:r>
      <w:r w:rsidRPr="00362E2C">
        <w:t xml:space="preserve">ublic </w:t>
      </w:r>
      <w:r>
        <w:t>S</w:t>
      </w:r>
      <w:r w:rsidRPr="00362E2C">
        <w:t xml:space="preserve">peaking and </w:t>
      </w:r>
      <w:r>
        <w:t>G</w:t>
      </w:r>
      <w:r w:rsidRPr="00362E2C">
        <w:t xml:space="preserve">iving </w:t>
      </w:r>
      <w:r>
        <w:t>P</w:t>
      </w:r>
      <w:r w:rsidRPr="00362E2C">
        <w:t>resentations</w:t>
      </w:r>
      <w:bookmarkEnd w:id="4"/>
    </w:p>
    <w:p w14:paraId="5AAF4EAE" w14:textId="0EDE1C35" w:rsidR="00CA7C54" w:rsidRDefault="00CA7C54" w:rsidP="00CA7C54">
      <w:r w:rsidRPr="00CA7C54">
        <w:t xml:space="preserve">When I first began studying for this module, I lacked the self-assurance necessary to properly communicate with other people, much alone have the self-assurance to take part in public speaking. However, as I progressed through the course, I gained this confidence. As a result of the training, I ultimately built up my self-assurance to the point where I began participating in public speaking and group presentations. By taking part in the group presentations and giving speeches in front of an audience, I was able to have a strong understanding of how important it is for the members of the team to create mutual respect for one another and to work </w:t>
      </w:r>
      <w:r w:rsidR="00B4471E">
        <w:t>together.</w:t>
      </w:r>
      <w:r w:rsidRPr="00CA7C54">
        <w:t xml:space="preserve"> I was able to keep my audiences interested when I was presenting anything in front of them because I have talents in engaging presentational skills, good articulation, and clear presentation. It also assisted me in having a clear vision and knowledge of the necessity of </w:t>
      </w:r>
      <w:r w:rsidR="00FB0ACF" w:rsidRPr="00CA7C54">
        <w:t>analysing</w:t>
      </w:r>
      <w:r w:rsidRPr="00CA7C54">
        <w:t xml:space="preserve"> the various requirements of the audiences and presenting the issues in a way that is appropriate for each of those needs. My understanding of how to use the PowerPoint program was much improved with the assistance of the presenting skills. In order to improve my presentational abilities, it was helpful to obtain information about the relevance of integrating the slides in a fluid way. This helped me gain knowledge about the significance of integrating the slides in a smooth manner. I was able to create sentences using correct grammar and communicate them to audiences in a sensible and clear way because to the information I gained from both public speaking and presentational skills. My ability to speak in front of an audience has not only improved my speaking abilities but has also helped me become a better writer. I believe that I am now in a position to establish direct eye contact with my audiences and talk in front of them in order to keep them continually interested and captivated while I am speaking. It also taught me how to vary my tone depending on the requirements of the subject so that it does not seem repetitive and how to place focus on the parts that are vital, in addition to teaching me the necessity of learning the topics properly and memorizing them.</w:t>
      </w:r>
    </w:p>
    <w:p w14:paraId="7BF29DFD" w14:textId="1E47DF1E" w:rsidR="006F1C49" w:rsidRDefault="00CA7C54" w:rsidP="00CA7C54">
      <w:r w:rsidRPr="00CA7C54">
        <w:t>I have expressed my ideas and opinions regarding how I have improved my abilities of presenting and speaking in public by using the Gibbs model of reflection. This has allowed me to do so in a clear and concise manner. This approach is broken down into six different stages, which include things like experience, emotions, assessment, description, analysis, a plan of action, and a conclusion</w:t>
      </w:r>
      <w:r w:rsidR="00FB0ACF">
        <w:t xml:space="preserve"> </w:t>
      </w:r>
      <w:r w:rsidR="00FB0ACF" w:rsidRPr="00FB0ACF">
        <w:t>(Aitken, 2015)</w:t>
      </w:r>
      <w:r w:rsidRPr="00CA7C54">
        <w:t xml:space="preserve">. This approach is chosen because it enables individuals to think in a sequential fashion on the experiences that I had when I was in the process of learning something new. My experience was generally positive during the first stage of the learning process, despite </w:t>
      </w:r>
      <w:r w:rsidRPr="00CA7C54">
        <w:lastRenderedPageBreak/>
        <w:t xml:space="preserve">the fact that I encountered a number of challenges. However, I began seeking assistance from the guide as well as from the more experienced seniors, and it was from them that I learned how to develop my skills in presentation and public speaking. My overall experience was positive. I have worked hard to overcome the anxiety that I had whenever I had to give a presentation in front of a large group of people. I have always had a really timid disposition, and I never used to talk much in front of a large group of people when I was younger. However, I have always had a strong view on the things that I have always wished to speak with assurance in front of a large number of people. Throughout this process of learning, I have also become aware of the significance of effectively and appropriately communicating in front of a number of people. It is a representation of the individual's self-assurance and conviction. When it comes to articulating my thoughts and feelings, my elders have provided me with a lot of support and encouragement. I have come to the conclusion that these abilities have been beneficial to me in my academic </w:t>
      </w:r>
      <w:r w:rsidR="00FB0ACF" w:rsidRPr="00CA7C54">
        <w:t>endeavours</w:t>
      </w:r>
      <w:r w:rsidRPr="00CA7C54">
        <w:t xml:space="preserve"> as well. This is because not only have I gained the ability to speak in front of an audience with confidence, but I have also gained the ability to utilize Microsoft PowerPoint in an acceptable manner. Throughout the course of my education, I came to the realization that it is essential to have a solid understanding of the many functions of PowerPoint as well as how to make proper use of the program. Because understanding PowerPoint presentations is vital not only for academics but also for professional stances in the future, it is very advantageous for students to have this knowledge. Not only is it important for academics, but it will also be helpful for professional stances. It has been a wonderful experience for me because I have gained the knowledge of speaking confidently in public and I have also learned the utility of Microsoft PowerPoint, which is very important for being successful in life. This has been a wonderful experience for me because I have gained the knowledge of speaking confidently in public and I have also learned the utility of Microsoft PowerPoint</w:t>
      </w:r>
      <w:r w:rsidR="00FB0ACF">
        <w:t xml:space="preserve"> </w:t>
      </w:r>
      <w:r w:rsidR="00FB0ACF" w:rsidRPr="00FB0ACF">
        <w:t>(Reynolds, 2018)</w:t>
      </w:r>
      <w:r w:rsidRPr="00CA7C54">
        <w:t>.</w:t>
      </w:r>
      <w:r w:rsidR="006F1C49">
        <w:br w:type="page"/>
      </w:r>
    </w:p>
    <w:p w14:paraId="3C796989" w14:textId="6BABC40C" w:rsidR="00FE78A1" w:rsidRDefault="006F1C49" w:rsidP="006F1C49">
      <w:pPr>
        <w:pStyle w:val="Heading1"/>
      </w:pPr>
      <w:bookmarkStart w:id="5" w:name="_Toc105708480"/>
      <w:r>
        <w:lastRenderedPageBreak/>
        <w:t>Conclusion</w:t>
      </w:r>
      <w:bookmarkEnd w:id="5"/>
    </w:p>
    <w:p w14:paraId="378CE91C" w14:textId="0DC94C18" w:rsidR="00854B3D" w:rsidRDefault="006F1C49" w:rsidP="006F1C49">
      <w:r w:rsidRPr="006F1C49">
        <w:t>In this study, the emphasis was placed on four distinct academic and employability abilities. The academic world and the world of work both need different skills, and those skills each have their own unique benefits and levels of importance</w:t>
      </w:r>
      <w:r w:rsidR="00B4471E">
        <w:t xml:space="preserve"> </w:t>
      </w:r>
      <w:r w:rsidR="00B4471E" w:rsidRPr="00BB6580">
        <w:t>(</w:t>
      </w:r>
      <w:proofErr w:type="spellStart"/>
      <w:r w:rsidR="00B4471E" w:rsidRPr="00BB6580">
        <w:t>Menz</w:t>
      </w:r>
      <w:proofErr w:type="spellEnd"/>
      <w:r w:rsidR="00B4471E" w:rsidRPr="00BB6580">
        <w:t>, 2020)</w:t>
      </w:r>
      <w:r w:rsidRPr="006F1C49">
        <w:t>. For example, the ability to work well in a team may bring together for a shared purpose individuals who come from quite diverse kinds of backgrounds. The ability to manage one's time well is very valuable since it helps individuals to be more organized and well-prepared in settings such as workplaces and educational institutions. A competence in public speaking is necessary because it helps individuals better understand each other, which in turn reduces the likelihood of misunderstandings occurring. In addition, paraphrasing and summarizing are both very helpful abilities that, despite their differences, are employed in the same way to prevent plagiarizing original material. These abilities will serve me well in my present and future academic pursuits, as well as in the professional life I want to build for myself in the field of health care in the future</w:t>
      </w:r>
      <w:r w:rsidR="00B4471E">
        <w:t>.</w:t>
      </w:r>
    </w:p>
    <w:p w14:paraId="6430EA43" w14:textId="77777777" w:rsidR="00854B3D" w:rsidRDefault="00854B3D">
      <w:pPr>
        <w:spacing w:after="160" w:line="259" w:lineRule="auto"/>
        <w:jc w:val="left"/>
      </w:pPr>
      <w:r>
        <w:br w:type="page"/>
      </w:r>
    </w:p>
    <w:p w14:paraId="672CF097" w14:textId="77777777" w:rsidR="00854B3D" w:rsidRDefault="00854B3D" w:rsidP="00854B3D">
      <w:pPr>
        <w:pStyle w:val="Heading1"/>
      </w:pPr>
      <w:bookmarkStart w:id="6" w:name="_Toc105708481"/>
      <w:r>
        <w:lastRenderedPageBreak/>
        <w:t>References</w:t>
      </w:r>
      <w:bookmarkEnd w:id="6"/>
    </w:p>
    <w:p w14:paraId="7B37997A" w14:textId="09DDE522" w:rsidR="00854B3D" w:rsidRDefault="00854B3D" w:rsidP="00854B3D">
      <w:r>
        <w:t>Aitken, L., 2015. Start them young and keep them interested. Primary Teacher Update, 2015(50), pp.18-19.</w:t>
      </w:r>
    </w:p>
    <w:p w14:paraId="0D7C3BFA" w14:textId="15FBE533" w:rsidR="00854B3D" w:rsidRDefault="00854B3D" w:rsidP="00854B3D">
      <w:proofErr w:type="spellStart"/>
      <w:r>
        <w:t>Cepaluni</w:t>
      </w:r>
      <w:proofErr w:type="spellEnd"/>
      <w:r>
        <w:t xml:space="preserve">, G., 2014. 'United We Stand, Divided We Fall.' Which Countries Join Coalitions More Often in GATT/WTO </w:t>
      </w:r>
      <w:proofErr w:type="gramStart"/>
      <w:r>
        <w:t>Negotiations?.</w:t>
      </w:r>
      <w:proofErr w:type="gramEnd"/>
      <w:r>
        <w:t xml:space="preserve"> SSRN Electronic </w:t>
      </w:r>
      <w:proofErr w:type="gramStart"/>
      <w:r>
        <w:t>Journal,.</w:t>
      </w:r>
      <w:proofErr w:type="gramEnd"/>
    </w:p>
    <w:p w14:paraId="4267619E" w14:textId="17D47212" w:rsidR="00854B3D" w:rsidRDefault="00854B3D" w:rsidP="00854B3D">
      <w:r>
        <w:t>Holmes, G., 2012. The World’s Technological Capacity to Store, Compute and Communicate Information that has Already Been Created and Does not Need to be Done Again – 2012. Preview, 2012(159), pp.28-32.</w:t>
      </w:r>
    </w:p>
    <w:p w14:paraId="36FC778B" w14:textId="0B17B4BF" w:rsidR="00854B3D" w:rsidRDefault="00854B3D" w:rsidP="00854B3D">
      <w:r>
        <w:t>Lang, D., 2015. Self-regulation with rules. Quality Assurance in Education, 23(3), pp.216-232.</w:t>
      </w:r>
    </w:p>
    <w:p w14:paraId="4BA6834C" w14:textId="3F228E9D" w:rsidR="00854B3D" w:rsidRDefault="00854B3D" w:rsidP="00854B3D">
      <w:proofErr w:type="spellStart"/>
      <w:r>
        <w:t>Menz</w:t>
      </w:r>
      <w:proofErr w:type="spellEnd"/>
      <w:r>
        <w:t>, M., 2020. Integrating academic skills and employability - revisiting the learning journal. Journal of Perspectives in Applied Academic Practice, 8(1), pp.115-120.</w:t>
      </w:r>
    </w:p>
    <w:p w14:paraId="1F84B966" w14:textId="735B8594" w:rsidR="00854B3D" w:rsidRDefault="00854B3D" w:rsidP="00854B3D">
      <w:r>
        <w:t>Reynolds, M., 2018. “They Always Have My Back: A Strengths-Based Approach to Understanding the Value(s) of Pasifika Brotherhoods in Education in Aotearoa New Zealand. International Journal of Multicultural Education, 20(2), pp.1-23.</w:t>
      </w:r>
    </w:p>
    <w:p w14:paraId="5E897F8F" w14:textId="44394AC6" w:rsidR="00854B3D" w:rsidRDefault="00854B3D" w:rsidP="00854B3D">
      <w:proofErr w:type="spellStart"/>
      <w:r>
        <w:t>Styhre</w:t>
      </w:r>
      <w:proofErr w:type="spellEnd"/>
      <w:r>
        <w:t>, A., 2018. What we talk about when we talk about fiduciary duties: the changing role of a legal theory concept in corporate governance studies. Management &amp;amp; Organizational History, 13(2), pp.113-139.</w:t>
      </w:r>
    </w:p>
    <w:p w14:paraId="0E16B412" w14:textId="0CC3BFAE" w:rsidR="00854B3D" w:rsidRDefault="00854B3D" w:rsidP="00854B3D">
      <w:r>
        <w:t xml:space="preserve">Sun, Q. and </w:t>
      </w:r>
      <w:proofErr w:type="spellStart"/>
      <w:r>
        <w:t>Soden</w:t>
      </w:r>
      <w:proofErr w:type="spellEnd"/>
      <w:r>
        <w:t>, B., 2021. International students’ engagement with support in developing source use abilities: A longitudinal case study. Journal of English for Academic Purposes, 51, p.100981.</w:t>
      </w:r>
    </w:p>
    <w:p w14:paraId="448578BA" w14:textId="1806D435" w:rsidR="006F1C49" w:rsidRPr="006F1C49" w:rsidRDefault="00854B3D" w:rsidP="00854B3D">
      <w:r>
        <w:t xml:space="preserve">Van der Linden, M., 2020. Workers Who Benefit from the Exploitation of Other Workers. </w:t>
      </w:r>
      <w:proofErr w:type="spellStart"/>
      <w:r>
        <w:t>Revista</w:t>
      </w:r>
      <w:proofErr w:type="spellEnd"/>
      <w:r>
        <w:t xml:space="preserve"> </w:t>
      </w:r>
      <w:proofErr w:type="spellStart"/>
      <w:r>
        <w:t>Latinoamericana</w:t>
      </w:r>
      <w:proofErr w:type="spellEnd"/>
      <w:r>
        <w:t xml:space="preserve"> de </w:t>
      </w:r>
      <w:proofErr w:type="spellStart"/>
      <w:r>
        <w:t>Trabajo</w:t>
      </w:r>
      <w:proofErr w:type="spellEnd"/>
      <w:r>
        <w:t xml:space="preserve"> y </w:t>
      </w:r>
      <w:proofErr w:type="spellStart"/>
      <w:r>
        <w:t>Trabajadores</w:t>
      </w:r>
      <w:proofErr w:type="spellEnd"/>
      <w:r>
        <w:t>, (1), pp.223-239.</w:t>
      </w:r>
    </w:p>
    <w:sectPr w:rsidR="006F1C49" w:rsidRPr="006F1C49" w:rsidSect="00BE178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F0E88" w14:textId="77777777" w:rsidR="007E2A74" w:rsidRDefault="007E2A74" w:rsidP="00694314">
      <w:pPr>
        <w:spacing w:line="240" w:lineRule="auto"/>
      </w:pPr>
      <w:r>
        <w:separator/>
      </w:r>
    </w:p>
  </w:endnote>
  <w:endnote w:type="continuationSeparator" w:id="0">
    <w:p w14:paraId="33C948DA" w14:textId="77777777" w:rsidR="007E2A74" w:rsidRDefault="007E2A74" w:rsidP="006943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7235187"/>
      <w:docPartObj>
        <w:docPartGallery w:val="Page Numbers (Bottom of Page)"/>
        <w:docPartUnique/>
      </w:docPartObj>
    </w:sdtPr>
    <w:sdtEndPr>
      <w:rPr>
        <w:noProof/>
      </w:rPr>
    </w:sdtEndPr>
    <w:sdtContent>
      <w:p w14:paraId="10FABF1D" w14:textId="14CD8FFE" w:rsidR="00694314" w:rsidRDefault="00694314">
        <w:pPr>
          <w:pStyle w:val="Footer"/>
          <w:jc w:val="right"/>
        </w:pPr>
        <w:r>
          <w:fldChar w:fldCharType="begin"/>
        </w:r>
        <w:r>
          <w:instrText xml:space="preserve"> PAGE   \* MERGEFORMAT </w:instrText>
        </w:r>
        <w:r>
          <w:fldChar w:fldCharType="separate"/>
        </w:r>
        <w:r w:rsidR="00F63CBF">
          <w:rPr>
            <w:noProof/>
          </w:rPr>
          <w:t>10</w:t>
        </w:r>
        <w:r>
          <w:rPr>
            <w:noProof/>
          </w:rPr>
          <w:fldChar w:fldCharType="end"/>
        </w:r>
      </w:p>
    </w:sdtContent>
  </w:sdt>
  <w:p w14:paraId="024729E8" w14:textId="77777777" w:rsidR="00694314" w:rsidRDefault="006943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1F3AC" w14:textId="77777777" w:rsidR="007E2A74" w:rsidRDefault="007E2A74" w:rsidP="00694314">
      <w:pPr>
        <w:spacing w:line="240" w:lineRule="auto"/>
      </w:pPr>
      <w:r>
        <w:separator/>
      </w:r>
    </w:p>
  </w:footnote>
  <w:footnote w:type="continuationSeparator" w:id="0">
    <w:p w14:paraId="028C5E9A" w14:textId="77777777" w:rsidR="007E2A74" w:rsidRDefault="007E2A74" w:rsidP="0069431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C75A5"/>
    <w:multiLevelType w:val="hybridMultilevel"/>
    <w:tmpl w:val="B568DB98"/>
    <w:lvl w:ilvl="0" w:tplc="8F0E9E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C07AFC"/>
    <w:multiLevelType w:val="multilevel"/>
    <w:tmpl w:val="0BB6A9B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43476134">
    <w:abstractNumId w:val="0"/>
  </w:num>
  <w:num w:numId="2" w16cid:durableId="1471291859">
    <w:abstractNumId w:val="1"/>
  </w:num>
  <w:num w:numId="3" w16cid:durableId="1135956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A69"/>
    <w:rsid w:val="00170619"/>
    <w:rsid w:val="001D6FBE"/>
    <w:rsid w:val="001F70B5"/>
    <w:rsid w:val="00302F4A"/>
    <w:rsid w:val="003123AA"/>
    <w:rsid w:val="00347DC7"/>
    <w:rsid w:val="00362E2C"/>
    <w:rsid w:val="003A0031"/>
    <w:rsid w:val="0041290C"/>
    <w:rsid w:val="00415EB6"/>
    <w:rsid w:val="00483C44"/>
    <w:rsid w:val="0049647B"/>
    <w:rsid w:val="004A575D"/>
    <w:rsid w:val="00504280"/>
    <w:rsid w:val="00534048"/>
    <w:rsid w:val="00553430"/>
    <w:rsid w:val="00575005"/>
    <w:rsid w:val="00694314"/>
    <w:rsid w:val="006C55D4"/>
    <w:rsid w:val="006F1C49"/>
    <w:rsid w:val="00733A8D"/>
    <w:rsid w:val="007E2A74"/>
    <w:rsid w:val="00830242"/>
    <w:rsid w:val="00854B3D"/>
    <w:rsid w:val="0089295D"/>
    <w:rsid w:val="008B4C29"/>
    <w:rsid w:val="008C73AB"/>
    <w:rsid w:val="009072EA"/>
    <w:rsid w:val="0097752A"/>
    <w:rsid w:val="009A6C9C"/>
    <w:rsid w:val="00AE344E"/>
    <w:rsid w:val="00B4471E"/>
    <w:rsid w:val="00BB396B"/>
    <w:rsid w:val="00BB6580"/>
    <w:rsid w:val="00BE1789"/>
    <w:rsid w:val="00BF48B0"/>
    <w:rsid w:val="00CA7C54"/>
    <w:rsid w:val="00EB2ABC"/>
    <w:rsid w:val="00EE6DAD"/>
    <w:rsid w:val="00F63CBF"/>
    <w:rsid w:val="00FB0ACF"/>
    <w:rsid w:val="00FB43C1"/>
    <w:rsid w:val="00FC3A69"/>
    <w:rsid w:val="00FE0B46"/>
    <w:rsid w:val="00FE78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9E2AA"/>
  <w15:chartTrackingRefBased/>
  <w15:docId w15:val="{0F824E96-5AAF-4FA2-AE07-08B5603BB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C44"/>
    <w:pPr>
      <w:spacing w:after="0" w:line="360" w:lineRule="auto"/>
      <w:jc w:val="both"/>
    </w:pPr>
    <w:rPr>
      <w:rFonts w:ascii="Times New Roman" w:hAnsi="Times New Roman" w:cs="Times New Roman"/>
      <w:sz w:val="24"/>
      <w:szCs w:val="24"/>
      <w:lang w:eastAsia="en-GB" w:bidi="bn-BD"/>
    </w:rPr>
  </w:style>
  <w:style w:type="paragraph" w:styleId="Heading1">
    <w:name w:val="heading 1"/>
    <w:basedOn w:val="Normal"/>
    <w:next w:val="Normal"/>
    <w:link w:val="Heading1Char"/>
    <w:uiPriority w:val="9"/>
    <w:qFormat/>
    <w:rsid w:val="00415EB6"/>
    <w:pPr>
      <w:keepNext/>
      <w:keepLines/>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415EB6"/>
    <w:pPr>
      <w:keepNext/>
      <w:keepLines/>
      <w:spacing w:before="40"/>
      <w:outlineLvl w:val="1"/>
    </w:pPr>
    <w:rPr>
      <w:rFonts w:eastAsiaTheme="majorEastAsia" w:cstheme="majorBidi"/>
      <w:b/>
      <w:bCs/>
      <w:color w:val="000000" w:themeColor="text1"/>
      <w:sz w:val="28"/>
    </w:rPr>
  </w:style>
  <w:style w:type="paragraph" w:styleId="Heading3">
    <w:name w:val="heading 3"/>
    <w:basedOn w:val="Normal"/>
    <w:next w:val="Normal"/>
    <w:link w:val="Heading3Char"/>
    <w:autoRedefine/>
    <w:uiPriority w:val="9"/>
    <w:unhideWhenUsed/>
    <w:qFormat/>
    <w:rsid w:val="00BB396B"/>
    <w:pPr>
      <w:keepNext/>
      <w:keepLines/>
      <w:spacing w:before="40"/>
      <w:outlineLvl w:val="2"/>
    </w:pPr>
    <w:rPr>
      <w:rFonts w:eastAsiaTheme="majorEastAsia"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EB6"/>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415EB6"/>
    <w:rPr>
      <w:rFonts w:ascii="Times New Roman" w:eastAsiaTheme="majorEastAsia" w:hAnsi="Times New Roman" w:cstheme="majorBidi"/>
      <w:b/>
      <w:bCs/>
      <w:color w:val="000000" w:themeColor="text1"/>
      <w:sz w:val="28"/>
      <w:szCs w:val="24"/>
    </w:rPr>
  </w:style>
  <w:style w:type="character" w:customStyle="1" w:styleId="Heading3Char">
    <w:name w:val="Heading 3 Char"/>
    <w:basedOn w:val="DefaultParagraphFont"/>
    <w:link w:val="Heading3"/>
    <w:uiPriority w:val="9"/>
    <w:rsid w:val="00BB396B"/>
    <w:rPr>
      <w:rFonts w:ascii="Times New Roman" w:eastAsiaTheme="majorEastAsia" w:hAnsi="Times New Roman" w:cstheme="majorBidi"/>
      <w:b/>
      <w:color w:val="000000" w:themeColor="text1"/>
      <w:sz w:val="24"/>
      <w:szCs w:val="24"/>
    </w:rPr>
  </w:style>
  <w:style w:type="paragraph" w:styleId="Title">
    <w:name w:val="Title"/>
    <w:basedOn w:val="Normal"/>
    <w:next w:val="Normal"/>
    <w:link w:val="TitleChar"/>
    <w:autoRedefine/>
    <w:uiPriority w:val="10"/>
    <w:qFormat/>
    <w:rsid w:val="00BB396B"/>
    <w:pPr>
      <w:contextualSpacing/>
      <w:jc w:val="center"/>
    </w:pPr>
    <w:rPr>
      <w:rFonts w:eastAsiaTheme="majorEastAsia" w:cstheme="majorBidi"/>
      <w:i/>
      <w:spacing w:val="-10"/>
      <w:kern w:val="28"/>
      <w:sz w:val="56"/>
      <w:szCs w:val="56"/>
    </w:rPr>
  </w:style>
  <w:style w:type="character" w:customStyle="1" w:styleId="TitleChar">
    <w:name w:val="Title Char"/>
    <w:basedOn w:val="DefaultParagraphFont"/>
    <w:link w:val="Title"/>
    <w:uiPriority w:val="10"/>
    <w:rsid w:val="00BB396B"/>
    <w:rPr>
      <w:rFonts w:ascii="Times New Roman" w:eastAsiaTheme="majorEastAsia" w:hAnsi="Times New Roman" w:cstheme="majorBidi"/>
      <w:i/>
      <w:spacing w:val="-10"/>
      <w:kern w:val="28"/>
      <w:sz w:val="56"/>
      <w:szCs w:val="56"/>
    </w:rPr>
  </w:style>
  <w:style w:type="paragraph" w:styleId="NoSpacing">
    <w:name w:val="No Spacing"/>
    <w:uiPriority w:val="1"/>
    <w:qFormat/>
    <w:rsid w:val="006C55D4"/>
    <w:pPr>
      <w:widowControl w:val="0"/>
      <w:autoSpaceDE w:val="0"/>
      <w:autoSpaceDN w:val="0"/>
      <w:spacing w:after="0" w:line="360" w:lineRule="auto"/>
      <w:jc w:val="both"/>
    </w:pPr>
    <w:rPr>
      <w:rFonts w:ascii="Times New Roman" w:eastAsia="Calibri" w:hAnsi="Times New Roman" w:cs="Calibri"/>
      <w:sz w:val="24"/>
      <w:lang w:val="en-US"/>
    </w:rPr>
  </w:style>
  <w:style w:type="paragraph" w:styleId="TOCHeading">
    <w:name w:val="TOC Heading"/>
    <w:basedOn w:val="Heading1"/>
    <w:next w:val="Normal"/>
    <w:uiPriority w:val="39"/>
    <w:unhideWhenUsed/>
    <w:qFormat/>
    <w:rsid w:val="00575005"/>
    <w:pPr>
      <w:spacing w:before="240" w:line="259" w:lineRule="auto"/>
      <w:jc w:val="left"/>
      <w:outlineLvl w:val="9"/>
    </w:pPr>
    <w:rPr>
      <w:rFonts w:asciiTheme="majorHAnsi" w:hAnsiTheme="majorHAnsi"/>
      <w:b w:val="0"/>
      <w:color w:val="2F5496" w:themeColor="accent1" w:themeShade="BF"/>
      <w:lang w:val="en-US" w:eastAsia="en-US" w:bidi="ar-SA"/>
    </w:rPr>
  </w:style>
  <w:style w:type="paragraph" w:styleId="TOC1">
    <w:name w:val="toc 1"/>
    <w:basedOn w:val="Normal"/>
    <w:next w:val="Normal"/>
    <w:autoRedefine/>
    <w:uiPriority w:val="39"/>
    <w:unhideWhenUsed/>
    <w:rsid w:val="00575005"/>
    <w:pPr>
      <w:spacing w:after="100"/>
    </w:pPr>
    <w:rPr>
      <w:szCs w:val="30"/>
    </w:rPr>
  </w:style>
  <w:style w:type="character" w:styleId="Hyperlink">
    <w:name w:val="Hyperlink"/>
    <w:basedOn w:val="DefaultParagraphFont"/>
    <w:uiPriority w:val="99"/>
    <w:unhideWhenUsed/>
    <w:rsid w:val="00575005"/>
    <w:rPr>
      <w:color w:val="0563C1" w:themeColor="hyperlink"/>
      <w:u w:val="single"/>
    </w:rPr>
  </w:style>
  <w:style w:type="paragraph" w:styleId="Header">
    <w:name w:val="header"/>
    <w:basedOn w:val="Normal"/>
    <w:link w:val="HeaderChar"/>
    <w:uiPriority w:val="99"/>
    <w:unhideWhenUsed/>
    <w:rsid w:val="00694314"/>
    <w:pPr>
      <w:tabs>
        <w:tab w:val="center" w:pos="4680"/>
        <w:tab w:val="right" w:pos="9360"/>
      </w:tabs>
      <w:spacing w:line="240" w:lineRule="auto"/>
    </w:pPr>
    <w:rPr>
      <w:szCs w:val="30"/>
    </w:rPr>
  </w:style>
  <w:style w:type="character" w:customStyle="1" w:styleId="HeaderChar">
    <w:name w:val="Header Char"/>
    <w:basedOn w:val="DefaultParagraphFont"/>
    <w:link w:val="Header"/>
    <w:uiPriority w:val="99"/>
    <w:rsid w:val="00694314"/>
    <w:rPr>
      <w:rFonts w:ascii="Times New Roman" w:hAnsi="Times New Roman" w:cs="Times New Roman"/>
      <w:sz w:val="24"/>
      <w:szCs w:val="30"/>
      <w:lang w:eastAsia="en-GB" w:bidi="bn-BD"/>
    </w:rPr>
  </w:style>
  <w:style w:type="paragraph" w:styleId="Footer">
    <w:name w:val="footer"/>
    <w:basedOn w:val="Normal"/>
    <w:link w:val="FooterChar"/>
    <w:uiPriority w:val="99"/>
    <w:unhideWhenUsed/>
    <w:rsid w:val="00694314"/>
    <w:pPr>
      <w:tabs>
        <w:tab w:val="center" w:pos="4680"/>
        <w:tab w:val="right" w:pos="9360"/>
      </w:tabs>
      <w:spacing w:line="240" w:lineRule="auto"/>
    </w:pPr>
    <w:rPr>
      <w:szCs w:val="30"/>
    </w:rPr>
  </w:style>
  <w:style w:type="character" w:customStyle="1" w:styleId="FooterChar">
    <w:name w:val="Footer Char"/>
    <w:basedOn w:val="DefaultParagraphFont"/>
    <w:link w:val="Footer"/>
    <w:uiPriority w:val="99"/>
    <w:rsid w:val="00694314"/>
    <w:rPr>
      <w:rFonts w:ascii="Times New Roman" w:hAnsi="Times New Roman" w:cs="Times New Roman"/>
      <w:sz w:val="24"/>
      <w:szCs w:val="30"/>
      <w:lang w:eastAsia="en-GB"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86D86-29C8-45BA-9207-4DA59AD79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2526</Words>
  <Characters>14400</Characters>
  <Application>Microsoft Office Word</Application>
  <DocSecurity>0</DocSecurity>
  <Lines>120</Lines>
  <Paragraphs>33</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Introduction</vt:lpstr>
      <vt:lpstr>Time Management</vt:lpstr>
      <vt:lpstr>Paraphrasing</vt:lpstr>
      <vt:lpstr>Summarising</vt:lpstr>
      <vt:lpstr>Public Speaking and Giving Presentations</vt:lpstr>
      <vt:lpstr>Conclusion</vt:lpstr>
    </vt:vector>
  </TitlesOfParts>
  <Company/>
  <LinksUpToDate>false</LinksUpToDate>
  <CharactersWithSpaces>16893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valentina bocirnea</cp:lastModifiedBy>
  <cp:revision>4</cp:revision>
  <dcterms:created xsi:type="dcterms:W3CDTF">2022-06-10T11:47:00Z</dcterms:created>
  <dcterms:modified xsi:type="dcterms:W3CDTF">2022-06-10T11:48:00Z</dcterms:modified>
</cp:coreProperties>
</file>