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55755" w14:textId="47B06E33" w:rsidR="00763EB0" w:rsidRDefault="000B30DA" w:rsidP="007D2DEA">
      <w:pPr>
        <w:jc w:val="center"/>
        <w:rPr>
          <w:rFonts w:ascii="Times New Roman" w:hAnsi="Times New Roman" w:cs="Times New Roman"/>
          <w:b/>
          <w:bCs/>
          <w:u w:val="single"/>
        </w:rPr>
      </w:pPr>
      <w:r>
        <w:rPr>
          <w:rFonts w:ascii="Times New Roman" w:hAnsi="Times New Roman" w:cs="Times New Roman"/>
          <w:b/>
          <w:bCs/>
          <w:u w:val="single"/>
        </w:rPr>
        <w:t xml:space="preserve">Michael Bowen (2000408) - </w:t>
      </w:r>
      <w:r w:rsidR="007D2DEA" w:rsidRPr="007D2DEA">
        <w:rPr>
          <w:rFonts w:ascii="Times New Roman" w:hAnsi="Times New Roman" w:cs="Times New Roman"/>
          <w:b/>
          <w:bCs/>
          <w:u w:val="single"/>
        </w:rPr>
        <w:t>Critical Analysis</w:t>
      </w:r>
      <w:r>
        <w:rPr>
          <w:rFonts w:ascii="Times New Roman" w:hAnsi="Times New Roman" w:cs="Times New Roman"/>
          <w:b/>
          <w:bCs/>
          <w:u w:val="single"/>
        </w:rPr>
        <w:t xml:space="preserve"> 1</w:t>
      </w:r>
    </w:p>
    <w:p w14:paraId="7A98C6B2" w14:textId="520BA61B" w:rsidR="00BA553B" w:rsidRDefault="00BA553B" w:rsidP="007D2DEA">
      <w:pPr>
        <w:jc w:val="center"/>
        <w:rPr>
          <w:rFonts w:ascii="Times New Roman" w:hAnsi="Times New Roman" w:cs="Times New Roman"/>
          <w:b/>
          <w:bCs/>
          <w:u w:val="single"/>
        </w:rPr>
      </w:pPr>
    </w:p>
    <w:p w14:paraId="797F4A2A" w14:textId="77777777" w:rsidR="00BA553B" w:rsidRPr="00BA553B" w:rsidRDefault="00BA553B" w:rsidP="00BA553B">
      <w:pPr>
        <w:rPr>
          <w:rFonts w:ascii="Times New Roman" w:eastAsia="Times New Roman" w:hAnsi="Times New Roman" w:cs="Times New Roman"/>
          <w:lang w:eastAsia="en-GB"/>
        </w:rPr>
      </w:pPr>
      <w:r w:rsidRPr="00BA553B">
        <w:rPr>
          <w:rFonts w:ascii="Segoe UI" w:eastAsia="Times New Roman" w:hAnsi="Segoe UI" w:cs="Segoe UI"/>
          <w:b/>
          <w:bCs/>
          <w:color w:val="000080"/>
          <w:sz w:val="23"/>
          <w:szCs w:val="23"/>
          <w:shd w:val="clear" w:color="auto" w:fill="FBF7F5"/>
          <w:lang w:eastAsia="en-GB"/>
        </w:rPr>
        <w:t>What does Paul Gilroy identify as the defining characteristics of ‘the Black Atlantic’? And why does Gilroy place importance of ships in his analysis?</w:t>
      </w:r>
    </w:p>
    <w:p w14:paraId="23F03500" w14:textId="77777777" w:rsidR="00BA553B" w:rsidRPr="007D2DEA" w:rsidRDefault="00BA553B" w:rsidP="007D2DEA">
      <w:pPr>
        <w:jc w:val="center"/>
        <w:rPr>
          <w:rFonts w:ascii="Times New Roman" w:hAnsi="Times New Roman" w:cs="Times New Roman"/>
        </w:rPr>
      </w:pPr>
    </w:p>
    <w:p w14:paraId="2A389B19" w14:textId="58A2D111" w:rsidR="007D2DEA" w:rsidRPr="007D2DEA" w:rsidRDefault="007D2DEA" w:rsidP="007D2DEA">
      <w:pPr>
        <w:jc w:val="center"/>
        <w:rPr>
          <w:rFonts w:ascii="Times New Roman" w:hAnsi="Times New Roman" w:cs="Times New Roman"/>
          <w:b/>
          <w:bCs/>
        </w:rPr>
      </w:pPr>
    </w:p>
    <w:p w14:paraId="0BC8B7D4" w14:textId="6C7D60BF" w:rsidR="00BA553B" w:rsidRPr="00820E2F" w:rsidRDefault="003257E8" w:rsidP="007D2DEA">
      <w:pPr>
        <w:rPr>
          <w:rFonts w:ascii="Times New Roman" w:eastAsia="Times New Roman" w:hAnsi="Times New Roman" w:cs="Times New Roman"/>
          <w:color w:val="000000" w:themeColor="text1"/>
          <w:lang w:eastAsia="en-GB"/>
        </w:rPr>
      </w:pPr>
      <w:r w:rsidRPr="00820E2F">
        <w:rPr>
          <w:rFonts w:ascii="Times New Roman" w:eastAsia="Times New Roman" w:hAnsi="Times New Roman" w:cs="Times New Roman"/>
          <w:color w:val="000000" w:themeColor="text1"/>
          <w:shd w:val="clear" w:color="auto" w:fill="FFFFFF"/>
          <w:lang w:eastAsia="en-GB"/>
        </w:rPr>
        <w:t>To appropriately assess and criticise Paul Gilroy’s ‘The Black Atlantic’ (1993) we mus</w:t>
      </w:r>
      <w:r w:rsidR="000C2A86" w:rsidRPr="00820E2F">
        <w:rPr>
          <w:rFonts w:ascii="Times New Roman" w:eastAsia="Times New Roman" w:hAnsi="Times New Roman" w:cs="Times New Roman"/>
          <w:color w:val="000000" w:themeColor="text1"/>
          <w:shd w:val="clear" w:color="auto" w:fill="FFFFFF"/>
          <w:lang w:eastAsia="en-GB"/>
        </w:rPr>
        <w:t xml:space="preserve">t first understand the man Gilroy is to analyse his writing and interpretations. Paul Gilroy was born in 1956 in the East End of London by a Guyanese Mother and an English father. Gilroy’s disciplines included Cultural Studies and Sociology </w:t>
      </w:r>
      <w:r w:rsidR="00A96B0D" w:rsidRPr="00820E2F">
        <w:rPr>
          <w:rFonts w:ascii="Times New Roman" w:eastAsia="Times New Roman" w:hAnsi="Times New Roman" w:cs="Times New Roman"/>
          <w:color w:val="000000" w:themeColor="text1"/>
          <w:shd w:val="clear" w:color="auto" w:fill="FFFFFF"/>
          <w:lang w:eastAsia="en-GB"/>
        </w:rPr>
        <w:t xml:space="preserve">and is currently a professor of Humanities at UCL whilst also being the founder of the Sarah Raymond </w:t>
      </w:r>
      <w:r w:rsidR="00A96B0D" w:rsidRPr="00820E2F">
        <w:rPr>
          <w:rFonts w:ascii="Times New Roman" w:eastAsia="Times New Roman" w:hAnsi="Times New Roman" w:cs="Times New Roman"/>
          <w:color w:val="000000" w:themeColor="text1"/>
          <w:sz w:val="21"/>
          <w:szCs w:val="21"/>
          <w:shd w:val="clear" w:color="auto" w:fill="FFFFFF"/>
          <w:lang w:eastAsia="en-GB"/>
        </w:rPr>
        <w:t>Centre for the Study of Race and Racism</w:t>
      </w:r>
      <w:r w:rsidR="00A96B0D" w:rsidRPr="00820E2F">
        <w:rPr>
          <w:rFonts w:ascii="Times New Roman" w:eastAsia="Times New Roman" w:hAnsi="Times New Roman" w:cs="Times New Roman"/>
          <w:color w:val="000000" w:themeColor="text1"/>
          <w:lang w:eastAsia="en-GB"/>
        </w:rPr>
        <w:t xml:space="preserve"> </w:t>
      </w:r>
      <w:r w:rsidR="000C2A86" w:rsidRPr="00820E2F">
        <w:rPr>
          <w:rFonts w:ascii="Times New Roman" w:eastAsia="Times New Roman" w:hAnsi="Times New Roman" w:cs="Times New Roman"/>
          <w:color w:val="000000" w:themeColor="text1"/>
          <w:shd w:val="clear" w:color="auto" w:fill="FFFFFF"/>
          <w:lang w:eastAsia="en-GB"/>
        </w:rPr>
        <w:t xml:space="preserve">which </w:t>
      </w:r>
      <w:r w:rsidR="007E5053" w:rsidRPr="00820E2F">
        <w:rPr>
          <w:rFonts w:ascii="Times New Roman" w:eastAsia="Times New Roman" w:hAnsi="Times New Roman" w:cs="Times New Roman"/>
          <w:color w:val="000000" w:themeColor="text1"/>
          <w:shd w:val="clear" w:color="auto" w:fill="FFFFFF"/>
          <w:lang w:eastAsia="en-GB"/>
        </w:rPr>
        <w:t>confirms</w:t>
      </w:r>
      <w:r w:rsidR="000C2A86" w:rsidRPr="00820E2F">
        <w:rPr>
          <w:rFonts w:ascii="Times New Roman" w:eastAsia="Times New Roman" w:hAnsi="Times New Roman" w:cs="Times New Roman"/>
          <w:color w:val="000000" w:themeColor="text1"/>
          <w:shd w:val="clear" w:color="auto" w:fill="FFFFFF"/>
          <w:lang w:eastAsia="en-GB"/>
        </w:rPr>
        <w:t xml:space="preserve"> his </w:t>
      </w:r>
      <w:r w:rsidR="00915978" w:rsidRPr="00820E2F">
        <w:rPr>
          <w:rFonts w:ascii="Times New Roman" w:eastAsia="Times New Roman" w:hAnsi="Times New Roman" w:cs="Times New Roman"/>
          <w:color w:val="000000" w:themeColor="text1"/>
          <w:shd w:val="clear" w:color="auto" w:fill="FFFFFF"/>
          <w:lang w:eastAsia="en-GB"/>
        </w:rPr>
        <w:t>interest and knowledge in human social behaviour and relationships, an interest that would benefit him in is research during the creation of ‘The Black Atlantic’</w:t>
      </w:r>
      <w:r w:rsidR="00165F59" w:rsidRPr="00820E2F">
        <w:rPr>
          <w:rFonts w:ascii="Times New Roman" w:eastAsia="Times New Roman" w:hAnsi="Times New Roman" w:cs="Times New Roman"/>
          <w:color w:val="000000" w:themeColor="text1"/>
          <w:shd w:val="clear" w:color="auto" w:fill="FFFFFF"/>
          <w:lang w:eastAsia="en-GB"/>
        </w:rPr>
        <w:t xml:space="preserve"> and relations between people of colour and white men.</w:t>
      </w:r>
    </w:p>
    <w:p w14:paraId="738431A7" w14:textId="3171CA48" w:rsidR="00632A6B" w:rsidRPr="00820E2F" w:rsidRDefault="00632A6B" w:rsidP="007D2DEA">
      <w:pPr>
        <w:rPr>
          <w:rFonts w:ascii="Times New Roman" w:eastAsia="Times New Roman" w:hAnsi="Times New Roman" w:cs="Times New Roman"/>
          <w:color w:val="000000" w:themeColor="text1"/>
          <w:shd w:val="clear" w:color="auto" w:fill="FFFFFF"/>
          <w:lang w:eastAsia="en-GB"/>
        </w:rPr>
      </w:pPr>
    </w:p>
    <w:p w14:paraId="2BE992BD" w14:textId="09CA2615" w:rsidR="007D2DEA" w:rsidRPr="00820E2F" w:rsidRDefault="00632A6B" w:rsidP="007D2DEA">
      <w:pPr>
        <w:rPr>
          <w:rFonts w:ascii="Times New Roman" w:eastAsia="Times New Roman" w:hAnsi="Times New Roman" w:cs="Times New Roman"/>
          <w:color w:val="000000" w:themeColor="text1"/>
          <w:shd w:val="clear" w:color="auto" w:fill="FFFFFF"/>
          <w:lang w:eastAsia="en-GB"/>
        </w:rPr>
      </w:pPr>
      <w:r w:rsidRPr="00820E2F">
        <w:rPr>
          <w:rFonts w:ascii="Times New Roman" w:eastAsia="Times New Roman" w:hAnsi="Times New Roman" w:cs="Times New Roman"/>
          <w:color w:val="000000" w:themeColor="text1"/>
          <w:shd w:val="clear" w:color="auto" w:fill="FFFFFF"/>
          <w:lang w:eastAsia="en-GB"/>
        </w:rPr>
        <w:t xml:space="preserve">Paul Gilroy’s insightful look into the relation of the “Black Atlantic” and modernity shows us how a distinct </w:t>
      </w:r>
      <w:r w:rsidR="00783464" w:rsidRPr="00820E2F">
        <w:rPr>
          <w:rFonts w:ascii="Times New Roman" w:eastAsia="Times New Roman" w:hAnsi="Times New Roman" w:cs="Times New Roman"/>
          <w:color w:val="000000" w:themeColor="text1"/>
          <w:shd w:val="clear" w:color="auto" w:fill="FFFFFF"/>
          <w:lang w:eastAsia="en-GB"/>
        </w:rPr>
        <w:t xml:space="preserve">Atlantic </w:t>
      </w:r>
      <w:r w:rsidRPr="00820E2F">
        <w:rPr>
          <w:rFonts w:ascii="Times New Roman" w:eastAsia="Times New Roman" w:hAnsi="Times New Roman" w:cs="Times New Roman"/>
          <w:color w:val="000000" w:themeColor="text1"/>
          <w:shd w:val="clear" w:color="auto" w:fill="FFFFFF"/>
          <w:lang w:eastAsia="en-GB"/>
        </w:rPr>
        <w:t>culture was able to incorporate different elements of cultures from around the globe including Africa, America, Britain and the Caribbean.</w:t>
      </w:r>
      <w:r w:rsidR="00AB34E4" w:rsidRPr="00820E2F">
        <w:rPr>
          <w:rFonts w:ascii="Times New Roman" w:eastAsia="Times New Roman" w:hAnsi="Times New Roman" w:cs="Times New Roman"/>
          <w:color w:val="000000" w:themeColor="text1"/>
          <w:shd w:val="clear" w:color="auto" w:fill="FFFFFF"/>
          <w:lang w:eastAsia="en-GB"/>
        </w:rPr>
        <w:t xml:space="preserve"> Gilroy would go on to argue that the Atlantic world, or the ‘Black Atlantic’ as Gilroy refers to it, was hugely shaped by slavery </w:t>
      </w:r>
      <w:r w:rsidR="005C194C" w:rsidRPr="00820E2F">
        <w:rPr>
          <w:rFonts w:ascii="Times New Roman" w:eastAsia="Times New Roman" w:hAnsi="Times New Roman" w:cs="Times New Roman"/>
          <w:color w:val="000000" w:themeColor="text1"/>
          <w:shd w:val="clear" w:color="auto" w:fill="FFFFFF"/>
          <w:lang w:eastAsia="en-GB"/>
        </w:rPr>
        <w:t xml:space="preserve">and the slave trade. Between the </w:t>
      </w:r>
      <w:r w:rsidR="00253DD7" w:rsidRPr="00820E2F">
        <w:rPr>
          <w:rFonts w:ascii="Times New Roman" w:eastAsia="Times New Roman" w:hAnsi="Times New Roman" w:cs="Times New Roman"/>
          <w:color w:val="000000" w:themeColor="text1"/>
          <w:shd w:val="clear" w:color="auto" w:fill="FFFFFF"/>
          <w:lang w:eastAsia="en-GB"/>
        </w:rPr>
        <w:t>l</w:t>
      </w:r>
      <w:r w:rsidR="005C194C" w:rsidRPr="00820E2F">
        <w:rPr>
          <w:rFonts w:ascii="Times New Roman" w:eastAsia="Times New Roman" w:hAnsi="Times New Roman" w:cs="Times New Roman"/>
          <w:color w:val="000000" w:themeColor="text1"/>
          <w:shd w:val="clear" w:color="auto" w:fill="FFFFFF"/>
          <w:lang w:eastAsia="en-GB"/>
        </w:rPr>
        <w:t xml:space="preserve">ate 1400s and early 1800s around two thirds of people who crossed the Atlantic Ocean to </w:t>
      </w:r>
      <w:r w:rsidR="00253DD7" w:rsidRPr="00820E2F">
        <w:rPr>
          <w:rFonts w:ascii="Times New Roman" w:eastAsia="Times New Roman" w:hAnsi="Times New Roman" w:cs="Times New Roman"/>
          <w:color w:val="000000" w:themeColor="text1"/>
          <w:shd w:val="clear" w:color="auto" w:fill="FFFFFF"/>
          <w:lang w:eastAsia="en-GB"/>
        </w:rPr>
        <w:t>arrive</w:t>
      </w:r>
      <w:r w:rsidR="005C194C" w:rsidRPr="00820E2F">
        <w:rPr>
          <w:rFonts w:ascii="Times New Roman" w:eastAsia="Times New Roman" w:hAnsi="Times New Roman" w:cs="Times New Roman"/>
          <w:color w:val="000000" w:themeColor="text1"/>
          <w:shd w:val="clear" w:color="auto" w:fill="FFFFFF"/>
          <w:lang w:eastAsia="en-GB"/>
        </w:rPr>
        <w:t xml:space="preserve"> in the Americas were</w:t>
      </w:r>
      <w:r w:rsidR="00BC32E9" w:rsidRPr="00820E2F">
        <w:rPr>
          <w:rFonts w:ascii="Times New Roman" w:eastAsia="Times New Roman" w:hAnsi="Times New Roman" w:cs="Times New Roman"/>
          <w:color w:val="000000" w:themeColor="text1"/>
          <w:shd w:val="clear" w:color="auto" w:fill="FFFFFF"/>
          <w:lang w:eastAsia="en-GB"/>
        </w:rPr>
        <w:t xml:space="preserve"> African</w:t>
      </w:r>
      <w:r w:rsidR="00253DD7" w:rsidRPr="00820E2F">
        <w:rPr>
          <w:rFonts w:ascii="Times New Roman" w:eastAsia="Times New Roman" w:hAnsi="Times New Roman" w:cs="Times New Roman"/>
          <w:color w:val="000000" w:themeColor="text1"/>
          <w:shd w:val="clear" w:color="auto" w:fill="FFFFFF"/>
          <w:lang w:eastAsia="en-GB"/>
        </w:rPr>
        <w:t>.</w:t>
      </w:r>
      <w:r w:rsidR="00BC32E9" w:rsidRPr="00820E2F">
        <w:rPr>
          <w:rFonts w:ascii="Times New Roman" w:eastAsia="Times New Roman" w:hAnsi="Times New Roman" w:cs="Times New Roman"/>
          <w:color w:val="000000" w:themeColor="text1"/>
          <w:shd w:val="clear" w:color="auto" w:fill="FFFFFF"/>
          <w:lang w:eastAsia="en-GB"/>
        </w:rPr>
        <w:t xml:space="preserve"> </w:t>
      </w:r>
      <w:r w:rsidR="00253DD7" w:rsidRPr="00820E2F">
        <w:rPr>
          <w:rFonts w:ascii="Times New Roman" w:eastAsia="Times New Roman" w:hAnsi="Times New Roman" w:cs="Times New Roman"/>
          <w:color w:val="000000" w:themeColor="text1"/>
          <w:shd w:val="clear" w:color="auto" w:fill="FFFFFF"/>
          <w:lang w:eastAsia="en-GB"/>
        </w:rPr>
        <w:t>T</w:t>
      </w:r>
      <w:r w:rsidR="00BC32E9" w:rsidRPr="00820E2F">
        <w:rPr>
          <w:rFonts w:ascii="Times New Roman" w:eastAsia="Times New Roman" w:hAnsi="Times New Roman" w:cs="Times New Roman"/>
          <w:color w:val="000000" w:themeColor="text1"/>
          <w:shd w:val="clear" w:color="auto" w:fill="FFFFFF"/>
          <w:lang w:eastAsia="en-GB"/>
        </w:rPr>
        <w:t xml:space="preserve">his forceful migration </w:t>
      </w:r>
      <w:r w:rsidR="00977742" w:rsidRPr="00820E2F">
        <w:rPr>
          <w:rFonts w:ascii="Times New Roman" w:eastAsia="Times New Roman" w:hAnsi="Times New Roman" w:cs="Times New Roman"/>
          <w:color w:val="000000" w:themeColor="text1"/>
          <w:shd w:val="clear" w:color="auto" w:fill="FFFFFF"/>
          <w:lang w:eastAsia="en-GB"/>
        </w:rPr>
        <w:t>was an important reason for black consciousness in the world and not just the Americas.</w:t>
      </w:r>
      <w:r w:rsidRPr="00820E2F">
        <w:rPr>
          <w:rFonts w:ascii="Times New Roman" w:eastAsia="Times New Roman" w:hAnsi="Times New Roman" w:cs="Times New Roman"/>
          <w:color w:val="000000" w:themeColor="text1"/>
          <w:shd w:val="clear" w:color="auto" w:fill="FFFFFF"/>
          <w:lang w:eastAsia="en-GB"/>
        </w:rPr>
        <w:t xml:space="preserve"> </w:t>
      </w:r>
      <w:r w:rsidR="00783464" w:rsidRPr="00820E2F">
        <w:rPr>
          <w:rFonts w:ascii="Times New Roman" w:eastAsia="Times New Roman" w:hAnsi="Times New Roman" w:cs="Times New Roman"/>
          <w:color w:val="000000" w:themeColor="text1"/>
          <w:shd w:val="clear" w:color="auto" w:fill="FFFFFF"/>
          <w:lang w:eastAsia="en-GB"/>
        </w:rPr>
        <w:t xml:space="preserve">This creates a few defining characteristics </w:t>
      </w:r>
      <w:r w:rsidR="0007629D" w:rsidRPr="00820E2F">
        <w:rPr>
          <w:rFonts w:ascii="Times New Roman" w:eastAsia="Times New Roman" w:hAnsi="Times New Roman" w:cs="Times New Roman"/>
          <w:color w:val="000000" w:themeColor="text1"/>
          <w:shd w:val="clear" w:color="auto" w:fill="FFFFFF"/>
          <w:lang w:eastAsia="en-GB"/>
        </w:rPr>
        <w:t xml:space="preserve">that Gilroy does not precisely call defining but alludes and promotes them as key factors in the black Atlantic and modernisation. The first characteristic he alludes to is the </w:t>
      </w:r>
      <w:r w:rsidR="00986260" w:rsidRPr="00820E2F">
        <w:rPr>
          <w:rFonts w:ascii="Times New Roman" w:eastAsia="Times New Roman" w:hAnsi="Times New Roman" w:cs="Times New Roman"/>
          <w:color w:val="000000" w:themeColor="text1"/>
          <w:shd w:val="clear" w:color="auto" w:fill="FFFFFF"/>
          <w:lang w:eastAsia="en-GB"/>
        </w:rPr>
        <w:t>exchange of culture between African slaves whilst transported across the globe</w:t>
      </w:r>
      <w:r w:rsidR="00EF1F12" w:rsidRPr="00820E2F">
        <w:rPr>
          <w:rFonts w:ascii="Times New Roman" w:eastAsia="Times New Roman" w:hAnsi="Times New Roman" w:cs="Times New Roman"/>
          <w:color w:val="000000" w:themeColor="text1"/>
          <w:shd w:val="clear" w:color="auto" w:fill="FFFFFF"/>
          <w:lang w:eastAsia="en-GB"/>
        </w:rPr>
        <w:t xml:space="preserve"> and how it transcended throughout history to affect society directly</w:t>
      </w:r>
      <w:r w:rsidR="00986260" w:rsidRPr="00820E2F">
        <w:rPr>
          <w:rFonts w:ascii="Times New Roman" w:eastAsia="Times New Roman" w:hAnsi="Times New Roman" w:cs="Times New Roman"/>
          <w:color w:val="000000" w:themeColor="text1"/>
          <w:shd w:val="clear" w:color="auto" w:fill="FFFFFF"/>
          <w:lang w:eastAsia="en-GB"/>
        </w:rPr>
        <w:t>.</w:t>
      </w:r>
      <w:r w:rsidR="00EF1F12" w:rsidRPr="00820E2F">
        <w:rPr>
          <w:rFonts w:ascii="Times New Roman" w:eastAsia="Times New Roman" w:hAnsi="Times New Roman" w:cs="Times New Roman"/>
          <w:color w:val="000000" w:themeColor="text1"/>
          <w:shd w:val="clear" w:color="auto" w:fill="FFFFFF"/>
          <w:lang w:eastAsia="en-GB"/>
        </w:rPr>
        <w:t xml:space="preserve"> Supporting this fact Gilroy presents key intellectuals of their time</w:t>
      </w:r>
      <w:r w:rsidR="00986260" w:rsidRPr="00820E2F">
        <w:rPr>
          <w:rFonts w:ascii="Times New Roman" w:eastAsia="Times New Roman" w:hAnsi="Times New Roman" w:cs="Times New Roman"/>
          <w:color w:val="000000" w:themeColor="text1"/>
          <w:shd w:val="clear" w:color="auto" w:fill="FFFFFF"/>
          <w:lang w:eastAsia="en-GB"/>
        </w:rPr>
        <w:t xml:space="preserve"> </w:t>
      </w:r>
      <w:r w:rsidR="00EF1F12" w:rsidRPr="00820E2F">
        <w:rPr>
          <w:rFonts w:ascii="Times New Roman" w:eastAsia="Times New Roman" w:hAnsi="Times New Roman" w:cs="Times New Roman"/>
          <w:color w:val="000000" w:themeColor="text1"/>
          <w:shd w:val="clear" w:color="auto" w:fill="FFFFFF"/>
          <w:lang w:eastAsia="en-GB"/>
        </w:rPr>
        <w:t>such as W.E.B. DuBois and Frederick Douglass</w:t>
      </w:r>
      <w:r w:rsidR="00986260" w:rsidRPr="00820E2F">
        <w:rPr>
          <w:rFonts w:ascii="Times New Roman" w:eastAsia="Times New Roman" w:hAnsi="Times New Roman" w:cs="Times New Roman"/>
          <w:color w:val="000000" w:themeColor="text1"/>
          <w:shd w:val="clear" w:color="auto" w:fill="FFFFFF"/>
          <w:lang w:eastAsia="en-GB"/>
        </w:rPr>
        <w:t xml:space="preserve"> </w:t>
      </w:r>
      <w:r w:rsidR="00EF1F12" w:rsidRPr="00820E2F">
        <w:rPr>
          <w:rFonts w:ascii="Times New Roman" w:eastAsia="Times New Roman" w:hAnsi="Times New Roman" w:cs="Times New Roman"/>
          <w:color w:val="000000" w:themeColor="text1"/>
          <w:shd w:val="clear" w:color="auto" w:fill="FFFFFF"/>
          <w:lang w:eastAsia="en-GB"/>
        </w:rPr>
        <w:t>and musicians alike</w:t>
      </w:r>
      <w:r w:rsidR="006259D5" w:rsidRPr="00820E2F">
        <w:rPr>
          <w:rFonts w:ascii="Times New Roman" w:eastAsia="Times New Roman" w:hAnsi="Times New Roman" w:cs="Times New Roman"/>
          <w:color w:val="000000" w:themeColor="text1"/>
          <w:shd w:val="clear" w:color="auto" w:fill="FFFFFF"/>
          <w:lang w:eastAsia="en-GB"/>
        </w:rPr>
        <w:t xml:space="preserve"> with </w:t>
      </w:r>
      <w:r w:rsidR="00044E49" w:rsidRPr="00820E2F">
        <w:rPr>
          <w:rFonts w:ascii="Times New Roman" w:eastAsia="Times New Roman" w:hAnsi="Times New Roman" w:cs="Times New Roman"/>
          <w:color w:val="000000" w:themeColor="text1"/>
          <w:shd w:val="clear" w:color="auto" w:fill="FFFFFF"/>
          <w:lang w:eastAsia="en-GB"/>
        </w:rPr>
        <w:t>Gilroy placing them in</w:t>
      </w:r>
      <w:r w:rsidR="006259D5" w:rsidRPr="00820E2F">
        <w:rPr>
          <w:rFonts w:ascii="Times New Roman" w:eastAsia="Times New Roman" w:hAnsi="Times New Roman" w:cs="Times New Roman"/>
          <w:color w:val="000000" w:themeColor="text1"/>
          <w:shd w:val="clear" w:color="auto" w:fill="FFFFFF"/>
          <w:lang w:eastAsia="en-GB"/>
        </w:rPr>
        <w:t xml:space="preserve"> </w:t>
      </w:r>
      <w:r w:rsidR="00253DD7" w:rsidRPr="00820E2F">
        <w:rPr>
          <w:rFonts w:ascii="Times New Roman" w:eastAsia="Times New Roman" w:hAnsi="Times New Roman" w:cs="Times New Roman"/>
          <w:color w:val="000000" w:themeColor="text1"/>
          <w:shd w:val="clear" w:color="auto" w:fill="FFFFFF"/>
          <w:lang w:eastAsia="en-GB"/>
        </w:rPr>
        <w:t xml:space="preserve">his personal </w:t>
      </w:r>
      <w:r w:rsidR="006259D5" w:rsidRPr="00820E2F">
        <w:rPr>
          <w:rFonts w:ascii="Times New Roman" w:eastAsia="Times New Roman" w:hAnsi="Times New Roman" w:cs="Times New Roman"/>
          <w:color w:val="000000" w:themeColor="text1"/>
          <w:shd w:val="clear" w:color="auto" w:fill="FFFFFF"/>
          <w:lang w:eastAsia="en-GB"/>
        </w:rPr>
        <w:t xml:space="preserve">sanctuary </w:t>
      </w:r>
      <w:r w:rsidR="00044E49" w:rsidRPr="00820E2F">
        <w:rPr>
          <w:rFonts w:ascii="Times New Roman" w:eastAsia="Times New Roman" w:hAnsi="Times New Roman" w:cs="Times New Roman"/>
          <w:color w:val="000000" w:themeColor="text1"/>
          <w:shd w:val="clear" w:color="auto" w:fill="FFFFFF"/>
          <w:lang w:eastAsia="en-GB"/>
        </w:rPr>
        <w:t>amongst</w:t>
      </w:r>
      <w:r w:rsidR="006259D5" w:rsidRPr="00820E2F">
        <w:rPr>
          <w:rFonts w:ascii="Times New Roman" w:eastAsia="Times New Roman" w:hAnsi="Times New Roman" w:cs="Times New Roman"/>
          <w:color w:val="000000" w:themeColor="text1"/>
          <w:shd w:val="clear" w:color="auto" w:fill="FFFFFF"/>
          <w:lang w:eastAsia="en-GB"/>
        </w:rPr>
        <w:t xml:space="preserve"> influencing figures.</w:t>
      </w:r>
      <w:r w:rsidR="00986260" w:rsidRPr="00820E2F">
        <w:rPr>
          <w:rFonts w:ascii="Times New Roman" w:eastAsia="Times New Roman" w:hAnsi="Times New Roman" w:cs="Times New Roman"/>
          <w:color w:val="000000" w:themeColor="text1"/>
          <w:shd w:val="clear" w:color="auto" w:fill="FFFFFF"/>
          <w:lang w:eastAsia="en-GB"/>
        </w:rPr>
        <w:t xml:space="preserve"> </w:t>
      </w:r>
      <w:r w:rsidR="00253DD7" w:rsidRPr="00820E2F">
        <w:rPr>
          <w:rFonts w:ascii="Times New Roman" w:eastAsia="Times New Roman" w:hAnsi="Times New Roman" w:cs="Times New Roman"/>
          <w:color w:val="000000" w:themeColor="text1"/>
          <w:shd w:val="clear" w:color="auto" w:fill="FFFFFF"/>
          <w:lang w:eastAsia="en-GB"/>
        </w:rPr>
        <w:t xml:space="preserve">In the case of music becoming a defining feature of the black Atlantic </w:t>
      </w:r>
      <w:r w:rsidR="006259D5" w:rsidRPr="00820E2F">
        <w:rPr>
          <w:rFonts w:ascii="Times New Roman" w:eastAsia="Times New Roman" w:hAnsi="Times New Roman" w:cs="Times New Roman"/>
          <w:color w:val="000000" w:themeColor="text1"/>
          <w:shd w:val="clear" w:color="auto" w:fill="FFFFFF"/>
          <w:lang w:eastAsia="en-GB"/>
        </w:rPr>
        <w:t xml:space="preserve">Gilroy </w:t>
      </w:r>
      <w:r w:rsidR="000B30DA" w:rsidRPr="00820E2F">
        <w:rPr>
          <w:rFonts w:ascii="Times New Roman" w:eastAsia="Times New Roman" w:hAnsi="Times New Roman" w:cs="Times New Roman"/>
          <w:color w:val="000000" w:themeColor="text1"/>
          <w:shd w:val="clear" w:color="auto" w:fill="FFFFFF"/>
          <w:lang w:eastAsia="en-GB"/>
        </w:rPr>
        <w:t xml:space="preserve">would </w:t>
      </w:r>
      <w:r w:rsidR="006259D5" w:rsidRPr="00820E2F">
        <w:rPr>
          <w:rFonts w:ascii="Times New Roman" w:eastAsia="Times New Roman" w:hAnsi="Times New Roman" w:cs="Times New Roman"/>
          <w:color w:val="000000" w:themeColor="text1"/>
          <w:shd w:val="clear" w:color="auto" w:fill="FFFFFF"/>
          <w:lang w:eastAsia="en-GB"/>
        </w:rPr>
        <w:t>go on to say, “I want to argue that black musical expression has played a role in reproducing what Zygmunt Bauman has called a distinctive counterculture of modernity”</w:t>
      </w:r>
      <w:r w:rsidR="00C76C99" w:rsidRPr="00820E2F">
        <w:rPr>
          <w:rStyle w:val="FootnoteReference"/>
          <w:rFonts w:ascii="Times New Roman" w:eastAsia="Times New Roman" w:hAnsi="Times New Roman" w:cs="Times New Roman"/>
          <w:color w:val="000000" w:themeColor="text1"/>
          <w:shd w:val="clear" w:color="auto" w:fill="FFFFFF"/>
          <w:lang w:eastAsia="en-GB"/>
        </w:rPr>
        <w:footnoteReference w:id="1"/>
      </w:r>
      <w:r w:rsidR="00A34AC6" w:rsidRPr="00820E2F">
        <w:rPr>
          <w:rFonts w:ascii="Times New Roman" w:eastAsia="Times New Roman" w:hAnsi="Times New Roman" w:cs="Times New Roman"/>
          <w:color w:val="000000" w:themeColor="text1"/>
          <w:shd w:val="clear" w:color="auto" w:fill="FFFFFF"/>
          <w:lang w:eastAsia="en-GB"/>
        </w:rPr>
        <w:t xml:space="preserve"> and would further state how “by posing the world as it is against the world as the racially subordinated would like to be, this musical culture a great deal of courage required to go on living in the present”</w:t>
      </w:r>
      <w:r w:rsidR="00C76C99" w:rsidRPr="00820E2F">
        <w:rPr>
          <w:rStyle w:val="FootnoteReference"/>
          <w:rFonts w:ascii="Times New Roman" w:eastAsia="Times New Roman" w:hAnsi="Times New Roman" w:cs="Times New Roman"/>
          <w:color w:val="000000" w:themeColor="text1"/>
          <w:shd w:val="clear" w:color="auto" w:fill="FFFFFF"/>
          <w:lang w:eastAsia="en-GB"/>
        </w:rPr>
        <w:footnoteReference w:id="2"/>
      </w:r>
      <w:r w:rsidR="000B30DA" w:rsidRPr="00820E2F">
        <w:rPr>
          <w:rFonts w:ascii="Times New Roman" w:eastAsia="Times New Roman" w:hAnsi="Times New Roman" w:cs="Times New Roman"/>
          <w:color w:val="000000" w:themeColor="text1"/>
          <w:shd w:val="clear" w:color="auto" w:fill="FFFFFF"/>
          <w:lang w:eastAsia="en-GB"/>
        </w:rPr>
        <w:t>. To me this clearly indicates that Gilroy believes music was a key characteristic in the black Atlantic</w:t>
      </w:r>
      <w:r w:rsidR="00A34AC6" w:rsidRPr="00820E2F">
        <w:rPr>
          <w:rFonts w:ascii="Times New Roman" w:eastAsia="Times New Roman" w:hAnsi="Times New Roman" w:cs="Times New Roman"/>
          <w:color w:val="000000" w:themeColor="text1"/>
          <w:shd w:val="clear" w:color="auto" w:fill="FFFFFF"/>
          <w:lang w:eastAsia="en-GB"/>
        </w:rPr>
        <w:t xml:space="preserve"> </w:t>
      </w:r>
      <w:r w:rsidR="00C76C99" w:rsidRPr="00820E2F">
        <w:rPr>
          <w:rFonts w:ascii="Times New Roman" w:eastAsia="Times New Roman" w:hAnsi="Times New Roman" w:cs="Times New Roman"/>
          <w:color w:val="000000" w:themeColor="text1"/>
          <w:shd w:val="clear" w:color="auto" w:fill="FFFFFF"/>
          <w:lang w:eastAsia="en-GB"/>
        </w:rPr>
        <w:t xml:space="preserve">that would go on to last throughout history and remind others of the struggle during the slave trade within its very lyrics </w:t>
      </w:r>
      <w:r w:rsidR="00CB3A33">
        <w:rPr>
          <w:rFonts w:ascii="Times New Roman" w:eastAsia="Times New Roman" w:hAnsi="Times New Roman" w:cs="Times New Roman"/>
          <w:color w:val="000000" w:themeColor="text1"/>
          <w:shd w:val="clear" w:color="auto" w:fill="FFFFFF"/>
          <w:lang w:eastAsia="en-GB"/>
        </w:rPr>
        <w:t>for example</w:t>
      </w:r>
      <w:r w:rsidR="00C76C99" w:rsidRPr="00820E2F">
        <w:rPr>
          <w:rFonts w:ascii="Times New Roman" w:eastAsia="Times New Roman" w:hAnsi="Times New Roman" w:cs="Times New Roman"/>
          <w:color w:val="000000" w:themeColor="text1"/>
          <w:shd w:val="clear" w:color="auto" w:fill="FFFFFF"/>
          <w:lang w:eastAsia="en-GB"/>
        </w:rPr>
        <w:t xml:space="preserve"> ‘Wade in in the Water</w:t>
      </w:r>
      <w:r w:rsidR="00CB3A33">
        <w:rPr>
          <w:rFonts w:ascii="Times New Roman" w:eastAsia="Times New Roman" w:hAnsi="Times New Roman" w:cs="Times New Roman"/>
          <w:color w:val="000000" w:themeColor="text1"/>
          <w:shd w:val="clear" w:color="auto" w:fill="FFFFFF"/>
          <w:lang w:eastAsia="en-GB"/>
        </w:rPr>
        <w:t>’</w:t>
      </w:r>
      <w:r w:rsidR="00C76C99" w:rsidRPr="00820E2F">
        <w:rPr>
          <w:rFonts w:ascii="Times New Roman" w:eastAsia="Times New Roman" w:hAnsi="Times New Roman" w:cs="Times New Roman"/>
          <w:color w:val="000000" w:themeColor="text1"/>
          <w:shd w:val="clear" w:color="auto" w:fill="FFFFFF"/>
          <w:lang w:eastAsia="en-GB"/>
        </w:rPr>
        <w:t>.</w:t>
      </w:r>
    </w:p>
    <w:p w14:paraId="28EBA79E" w14:textId="7D1DD2BE" w:rsidR="007D2DEA" w:rsidRPr="00820E2F" w:rsidRDefault="007D2DEA" w:rsidP="007D2DEA">
      <w:pPr>
        <w:rPr>
          <w:rFonts w:ascii="Times New Roman" w:eastAsia="Times New Roman" w:hAnsi="Times New Roman" w:cs="Times New Roman"/>
          <w:color w:val="000000" w:themeColor="text1"/>
          <w:shd w:val="clear" w:color="auto" w:fill="FFFFFF"/>
          <w:lang w:eastAsia="en-GB"/>
        </w:rPr>
      </w:pPr>
    </w:p>
    <w:p w14:paraId="7C2AAB3F" w14:textId="7E528858" w:rsidR="00A82E3A" w:rsidRPr="00820E2F" w:rsidRDefault="00A82E3A" w:rsidP="007D2DEA">
      <w:pPr>
        <w:rPr>
          <w:rFonts w:ascii="Times New Roman" w:hAnsi="Times New Roman" w:cs="Times New Roman"/>
          <w:color w:val="000000" w:themeColor="text1"/>
        </w:rPr>
      </w:pPr>
      <w:r w:rsidRPr="00820E2F">
        <w:rPr>
          <w:rFonts w:ascii="Times New Roman" w:eastAsia="Times New Roman" w:hAnsi="Times New Roman" w:cs="Times New Roman"/>
          <w:color w:val="000000" w:themeColor="text1"/>
          <w:shd w:val="clear" w:color="auto" w:fill="FFFFFF"/>
          <w:lang w:eastAsia="en-GB"/>
        </w:rPr>
        <w:t xml:space="preserve">Gilroy also alludes to </w:t>
      </w:r>
      <w:r w:rsidRPr="00820E2F">
        <w:rPr>
          <w:rFonts w:ascii="Times New Roman" w:hAnsi="Times New Roman" w:cs="Times New Roman"/>
          <w:color w:val="000000" w:themeColor="text1"/>
        </w:rPr>
        <w:t>a view on how modernity itself may have begun in reference to the western hemisphere’s idea of modernity tracing back to period of enlightenment. Enlightenment thereby</w:t>
      </w:r>
      <w:r w:rsidR="00CB3A33">
        <w:rPr>
          <w:rFonts w:ascii="Times New Roman" w:hAnsi="Times New Roman" w:cs="Times New Roman"/>
          <w:color w:val="000000" w:themeColor="text1"/>
        </w:rPr>
        <w:t>, in terms of slavery,</w:t>
      </w:r>
      <w:r w:rsidRPr="00820E2F">
        <w:rPr>
          <w:rFonts w:ascii="Times New Roman" w:hAnsi="Times New Roman" w:cs="Times New Roman"/>
          <w:color w:val="000000" w:themeColor="text1"/>
        </w:rPr>
        <w:t xml:space="preserve"> put society and social relation into intense scrutiny whilst also bringing about the question of inferiority. It was often questioned during this period how black men and women were inferior to white men and women with Thomas Jefferson mainly questioning if their low status was because of their inherent inferiority or the history of degrading enslavement.</w:t>
      </w:r>
    </w:p>
    <w:p w14:paraId="00714149" w14:textId="13E23E4D" w:rsidR="00621B37" w:rsidRPr="00820E2F" w:rsidRDefault="00621B37" w:rsidP="007D2DEA">
      <w:pPr>
        <w:rPr>
          <w:rFonts w:ascii="Times New Roman" w:hAnsi="Times New Roman" w:cs="Times New Roman"/>
          <w:color w:val="000000" w:themeColor="text1"/>
        </w:rPr>
      </w:pPr>
    </w:p>
    <w:p w14:paraId="6BC2F591" w14:textId="468FD6D9" w:rsidR="00A96B0D" w:rsidRPr="00820E2F" w:rsidRDefault="00621B37" w:rsidP="00A96B0D">
      <w:pPr>
        <w:rPr>
          <w:rFonts w:ascii="Times New Roman" w:hAnsi="Times New Roman" w:cs="Times New Roman"/>
          <w:color w:val="000000" w:themeColor="text1"/>
        </w:rPr>
      </w:pPr>
      <w:r w:rsidRPr="00820E2F">
        <w:rPr>
          <w:rFonts w:ascii="Times New Roman" w:hAnsi="Times New Roman" w:cs="Times New Roman"/>
          <w:color w:val="000000" w:themeColor="text1"/>
        </w:rPr>
        <w:lastRenderedPageBreak/>
        <w:t>Ships for Gilroy hold an important role in the black Atlantic. Gilroy stated in an interview in 2019</w:t>
      </w:r>
      <w:r w:rsidR="009A6BB7" w:rsidRPr="00820E2F">
        <w:rPr>
          <w:rFonts w:ascii="Times New Roman" w:hAnsi="Times New Roman" w:cs="Times New Roman"/>
          <w:color w:val="000000" w:themeColor="text1"/>
        </w:rPr>
        <w:t xml:space="preserve"> during The Holberg Prize event</w:t>
      </w:r>
      <w:r w:rsidRPr="00820E2F">
        <w:rPr>
          <w:rFonts w:ascii="Times New Roman" w:hAnsi="Times New Roman" w:cs="Times New Roman"/>
          <w:color w:val="000000" w:themeColor="text1"/>
        </w:rPr>
        <w:t xml:space="preserve"> that ships enable us to reconstruct a richer account of culture and interaction between different populations by using the ship as a motif of sorts, or </w:t>
      </w:r>
      <w:r w:rsidR="009A6BB7" w:rsidRPr="00820E2F">
        <w:rPr>
          <w:rFonts w:ascii="Times New Roman" w:hAnsi="Times New Roman" w:cs="Times New Roman"/>
          <w:color w:val="000000" w:themeColor="text1"/>
        </w:rPr>
        <w:t>chronotope</w:t>
      </w:r>
      <w:r w:rsidRPr="00820E2F">
        <w:rPr>
          <w:rFonts w:ascii="Times New Roman" w:hAnsi="Times New Roman" w:cs="Times New Roman"/>
          <w:color w:val="000000" w:themeColor="text1"/>
        </w:rPr>
        <w:t xml:space="preserve">, </w:t>
      </w:r>
      <w:r w:rsidR="009A6BB7" w:rsidRPr="00820E2F">
        <w:rPr>
          <w:rFonts w:ascii="Times New Roman" w:hAnsi="Times New Roman" w:cs="Times New Roman"/>
          <w:color w:val="000000" w:themeColor="text1"/>
        </w:rPr>
        <w:t xml:space="preserve">to reconnect and construct history. In exploration of his </w:t>
      </w:r>
      <w:r w:rsidR="00A96B0D" w:rsidRPr="00820E2F">
        <w:rPr>
          <w:rFonts w:ascii="Times New Roman" w:hAnsi="Times New Roman" w:cs="Times New Roman"/>
          <w:color w:val="000000" w:themeColor="text1"/>
        </w:rPr>
        <w:t>book,</w:t>
      </w:r>
      <w:r w:rsidR="009A6BB7" w:rsidRPr="00820E2F">
        <w:rPr>
          <w:rFonts w:ascii="Times New Roman" w:hAnsi="Times New Roman" w:cs="Times New Roman"/>
          <w:color w:val="000000" w:themeColor="text1"/>
        </w:rPr>
        <w:t xml:space="preserve"> we can also see how he often relates boats to communication throughout history.</w:t>
      </w:r>
      <w:r w:rsidR="00A96B0D" w:rsidRPr="00820E2F">
        <w:rPr>
          <w:rFonts w:ascii="Times New Roman" w:hAnsi="Times New Roman" w:cs="Times New Roman"/>
          <w:color w:val="000000" w:themeColor="text1"/>
        </w:rPr>
        <w:t xml:space="preserve"> He acknowledges </w:t>
      </w:r>
      <w:r w:rsidR="00A96B0D" w:rsidRPr="00820E2F">
        <w:rPr>
          <w:color w:val="000000" w:themeColor="text1"/>
        </w:rPr>
        <w:t>Linebaugh’s suggestion that “the ship remained the most important conduit of Pan-African communication before the appearance of the long-playing record”</w:t>
      </w:r>
      <w:r w:rsidR="00A96B0D" w:rsidRPr="00820E2F">
        <w:rPr>
          <w:rStyle w:val="FootnoteReference"/>
          <w:color w:val="000000" w:themeColor="text1"/>
        </w:rPr>
        <w:footnoteReference w:id="3"/>
      </w:r>
      <w:r w:rsidR="00A96B0D" w:rsidRPr="00820E2F">
        <w:rPr>
          <w:color w:val="000000" w:themeColor="text1"/>
        </w:rPr>
        <w:t xml:space="preserve">. </w:t>
      </w:r>
    </w:p>
    <w:p w14:paraId="697CCCF7" w14:textId="3153B955" w:rsidR="00621B37" w:rsidRPr="00820E2F" w:rsidRDefault="00621B37" w:rsidP="007D2DEA">
      <w:pPr>
        <w:rPr>
          <w:rFonts w:ascii="Times New Roman" w:eastAsia="Times New Roman" w:hAnsi="Times New Roman" w:cs="Times New Roman"/>
          <w:color w:val="000000" w:themeColor="text1"/>
          <w:shd w:val="clear" w:color="auto" w:fill="FFFFFF"/>
          <w:lang w:eastAsia="en-GB"/>
        </w:rPr>
      </w:pPr>
    </w:p>
    <w:p w14:paraId="38ACEE5E" w14:textId="5D415E1E" w:rsidR="00977742" w:rsidRPr="00820E2F" w:rsidRDefault="00977742" w:rsidP="007D2DEA">
      <w:pPr>
        <w:rPr>
          <w:rFonts w:ascii="Times New Roman" w:eastAsia="Times New Roman" w:hAnsi="Times New Roman" w:cs="Times New Roman"/>
          <w:color w:val="000000" w:themeColor="text1"/>
          <w:shd w:val="clear" w:color="auto" w:fill="FFFFFF"/>
          <w:lang w:eastAsia="en-GB"/>
        </w:rPr>
      </w:pPr>
    </w:p>
    <w:p w14:paraId="78F87DC6" w14:textId="19EDA371" w:rsidR="00977742" w:rsidRDefault="00977742" w:rsidP="00977742">
      <w:pPr>
        <w:rPr>
          <w:rFonts w:ascii="Times New Roman" w:eastAsia="Times New Roman" w:hAnsi="Times New Roman" w:cs="Times New Roman"/>
          <w:color w:val="000000" w:themeColor="text1"/>
          <w:lang w:eastAsia="en-GB"/>
        </w:rPr>
      </w:pPr>
      <w:r w:rsidRPr="00820E2F">
        <w:rPr>
          <w:rFonts w:ascii="Times New Roman" w:hAnsi="Times New Roman" w:cs="Times New Roman"/>
          <w:color w:val="000000" w:themeColor="text1"/>
        </w:rPr>
        <w:t>Gilroy</w:t>
      </w:r>
      <w:r w:rsidR="00A07FD2" w:rsidRPr="00820E2F">
        <w:rPr>
          <w:rFonts w:ascii="Times New Roman" w:hAnsi="Times New Roman" w:cs="Times New Roman"/>
          <w:color w:val="000000" w:themeColor="text1"/>
        </w:rPr>
        <w:t xml:space="preserve"> places emphasis and importance on</w:t>
      </w:r>
      <w:r w:rsidRPr="00820E2F">
        <w:rPr>
          <w:rFonts w:ascii="Times New Roman" w:hAnsi="Times New Roman" w:cs="Times New Roman"/>
          <w:color w:val="000000" w:themeColor="text1"/>
        </w:rPr>
        <w:t xml:space="preserve"> ships </w:t>
      </w:r>
      <w:r w:rsidR="00A07FD2" w:rsidRPr="00820E2F">
        <w:rPr>
          <w:rFonts w:ascii="Times New Roman" w:hAnsi="Times New Roman" w:cs="Times New Roman"/>
          <w:color w:val="000000" w:themeColor="text1"/>
        </w:rPr>
        <w:t xml:space="preserve">in </w:t>
      </w:r>
      <w:r w:rsidR="00A82E3A" w:rsidRPr="00820E2F">
        <w:rPr>
          <w:rFonts w:ascii="Times New Roman" w:hAnsi="Times New Roman" w:cs="Times New Roman"/>
          <w:color w:val="000000" w:themeColor="text1"/>
        </w:rPr>
        <w:t>the black Atlantic</w:t>
      </w:r>
      <w:r w:rsidR="00C02FF6" w:rsidRPr="00820E2F">
        <w:rPr>
          <w:rFonts w:ascii="Times New Roman" w:hAnsi="Times New Roman" w:cs="Times New Roman"/>
          <w:color w:val="000000" w:themeColor="text1"/>
        </w:rPr>
        <w:t xml:space="preserve"> </w:t>
      </w:r>
      <w:r w:rsidRPr="00820E2F">
        <w:rPr>
          <w:rFonts w:ascii="Times New Roman" w:hAnsi="Times New Roman" w:cs="Times New Roman"/>
          <w:color w:val="000000" w:themeColor="text1"/>
        </w:rPr>
        <w:t xml:space="preserve">in the middle section of ‘The Black Atlantic’ </w:t>
      </w:r>
      <w:r w:rsidR="00C02FF6" w:rsidRPr="00820E2F">
        <w:rPr>
          <w:rFonts w:ascii="Times New Roman" w:hAnsi="Times New Roman" w:cs="Times New Roman"/>
          <w:color w:val="000000" w:themeColor="text1"/>
        </w:rPr>
        <w:t>by</w:t>
      </w:r>
      <w:r w:rsidR="00A07FD2" w:rsidRPr="00820E2F">
        <w:rPr>
          <w:rFonts w:ascii="Times New Roman" w:hAnsi="Times New Roman" w:cs="Times New Roman"/>
          <w:color w:val="000000" w:themeColor="text1"/>
        </w:rPr>
        <w:t xml:space="preserve"> showing how ships allows himself to understand the point where modernity was first introduced in a fixated period. </w:t>
      </w:r>
      <w:r w:rsidRPr="00820E2F">
        <w:rPr>
          <w:rFonts w:ascii="Times New Roman" w:hAnsi="Times New Roman" w:cs="Times New Roman"/>
          <w:color w:val="000000" w:themeColor="text1"/>
        </w:rPr>
        <w:t>Gilroy begins to explain “For all these reasons, the ship is the first of the novel chronotopes presupposed by my attempts to rethink modernity via the history of the black Atlantic and the African diaspora into the western hemisphere”</w:t>
      </w:r>
      <w:r w:rsidRPr="00820E2F">
        <w:rPr>
          <w:rStyle w:val="FootnoteReference"/>
          <w:rFonts w:ascii="Times New Roman" w:hAnsi="Times New Roman" w:cs="Times New Roman"/>
          <w:color w:val="000000" w:themeColor="text1"/>
        </w:rPr>
        <w:footnoteReference w:id="4"/>
      </w:r>
      <w:r w:rsidRPr="00820E2F">
        <w:rPr>
          <w:rFonts w:ascii="Times New Roman" w:hAnsi="Times New Roman" w:cs="Times New Roman"/>
          <w:color w:val="000000" w:themeColor="text1"/>
        </w:rPr>
        <w:t xml:space="preserve"> although Brian Klarman argues against Gilroy’s depiction of the concept modernity in </w:t>
      </w:r>
      <w:r w:rsidR="00A07FD2" w:rsidRPr="00820E2F">
        <w:rPr>
          <w:rFonts w:ascii="Times New Roman" w:hAnsi="Times New Roman" w:cs="Times New Roman"/>
          <w:color w:val="000000" w:themeColor="text1"/>
        </w:rPr>
        <w:t xml:space="preserve">a fixated period </w:t>
      </w:r>
      <w:r w:rsidR="00684039" w:rsidRPr="00820E2F">
        <w:rPr>
          <w:rFonts w:ascii="Times New Roman" w:hAnsi="Times New Roman" w:cs="Times New Roman"/>
          <w:color w:val="000000" w:themeColor="text1"/>
        </w:rPr>
        <w:t xml:space="preserve">written in </w:t>
      </w:r>
      <w:r w:rsidRPr="00820E2F">
        <w:rPr>
          <w:rFonts w:ascii="Times New Roman" w:hAnsi="Times New Roman" w:cs="Times New Roman"/>
          <w:color w:val="000000" w:themeColor="text1"/>
        </w:rPr>
        <w:t>his critique of Gilroy’s ‘The Black Atlantic’</w:t>
      </w:r>
      <w:r w:rsidR="00684039" w:rsidRPr="00820E2F">
        <w:rPr>
          <w:rFonts w:ascii="Times New Roman" w:hAnsi="Times New Roman" w:cs="Times New Roman"/>
          <w:color w:val="000000" w:themeColor="text1"/>
        </w:rPr>
        <w:t>.</w:t>
      </w:r>
      <w:r w:rsidRPr="00820E2F">
        <w:rPr>
          <w:rFonts w:ascii="Times New Roman" w:hAnsi="Times New Roman" w:cs="Times New Roman"/>
          <w:color w:val="000000" w:themeColor="text1"/>
        </w:rPr>
        <w:t xml:space="preserve"> </w:t>
      </w:r>
      <w:r w:rsidR="00684039" w:rsidRPr="00820E2F">
        <w:rPr>
          <w:rFonts w:ascii="Times New Roman" w:hAnsi="Times New Roman" w:cs="Times New Roman"/>
          <w:color w:val="000000" w:themeColor="text1"/>
        </w:rPr>
        <w:t>W</w:t>
      </w:r>
      <w:r w:rsidRPr="00820E2F">
        <w:rPr>
          <w:rFonts w:ascii="Times New Roman" w:hAnsi="Times New Roman" w:cs="Times New Roman"/>
          <w:color w:val="000000" w:themeColor="text1"/>
        </w:rPr>
        <w:t xml:space="preserve">hen introduced to Gilroy’s comment above on the importance of ships </w:t>
      </w:r>
      <w:r w:rsidR="00684039" w:rsidRPr="00820E2F">
        <w:rPr>
          <w:rFonts w:ascii="Times New Roman" w:hAnsi="Times New Roman" w:cs="Times New Roman"/>
          <w:color w:val="000000" w:themeColor="text1"/>
        </w:rPr>
        <w:t xml:space="preserve">giving us a timeframe in the introduction of modernity </w:t>
      </w:r>
      <w:r w:rsidRPr="00820E2F">
        <w:rPr>
          <w:rFonts w:ascii="Times New Roman" w:hAnsi="Times New Roman" w:cs="Times New Roman"/>
          <w:color w:val="000000" w:themeColor="text1"/>
        </w:rPr>
        <w:t xml:space="preserve">Klarman responds by stating </w:t>
      </w:r>
      <w:r w:rsidR="00684039" w:rsidRPr="00820E2F">
        <w:rPr>
          <w:rFonts w:ascii="Times New Roman" w:hAnsi="Times New Roman" w:cs="Times New Roman"/>
          <w:color w:val="000000" w:themeColor="text1"/>
        </w:rPr>
        <w:t>how “observing</w:t>
      </w:r>
      <w:r w:rsidRPr="00820E2F">
        <w:rPr>
          <w:rFonts w:ascii="Times New Roman" w:eastAsia="Times New Roman" w:hAnsi="Times New Roman" w:cs="Times New Roman"/>
          <w:color w:val="000000" w:themeColor="text1"/>
          <w:lang w:eastAsia="en-GB"/>
        </w:rPr>
        <w:t xml:space="preserve"> that while beginning modernity with the Atlantic slave trade holds utility for Gilroy, it cannot be applied as a global change in epoch. In other words, universalizing modernity may be problematic because it depends not only on time, but also place”</w:t>
      </w:r>
      <w:r w:rsidRPr="00820E2F">
        <w:rPr>
          <w:rStyle w:val="FootnoteReference"/>
          <w:rFonts w:ascii="Times New Roman" w:eastAsia="Times New Roman" w:hAnsi="Times New Roman" w:cs="Times New Roman"/>
          <w:color w:val="000000" w:themeColor="text1"/>
          <w:lang w:eastAsia="en-GB"/>
        </w:rPr>
        <w:footnoteReference w:id="5"/>
      </w:r>
      <w:r w:rsidR="007E5053" w:rsidRPr="00820E2F">
        <w:rPr>
          <w:rFonts w:ascii="Times New Roman" w:eastAsia="Times New Roman" w:hAnsi="Times New Roman" w:cs="Times New Roman"/>
          <w:color w:val="000000" w:themeColor="text1"/>
          <w:lang w:eastAsia="en-GB"/>
        </w:rPr>
        <w:t xml:space="preserve"> explaining how the way we see slavery cannot be fixated in one moment of history because </w:t>
      </w:r>
      <w:r w:rsidR="00A13565" w:rsidRPr="00820E2F">
        <w:rPr>
          <w:rFonts w:ascii="Times New Roman" w:eastAsia="Times New Roman" w:hAnsi="Times New Roman" w:cs="Times New Roman"/>
          <w:color w:val="000000" w:themeColor="text1"/>
          <w:lang w:eastAsia="en-GB"/>
        </w:rPr>
        <w:t>globally the method of slavery was always in a state of flux</w:t>
      </w:r>
      <w:r w:rsidR="00A04F2A" w:rsidRPr="00820E2F">
        <w:rPr>
          <w:rFonts w:ascii="Times New Roman" w:eastAsia="Times New Roman" w:hAnsi="Times New Roman" w:cs="Times New Roman"/>
          <w:color w:val="000000" w:themeColor="text1"/>
          <w:lang w:eastAsia="en-GB"/>
        </w:rPr>
        <w:t>.</w:t>
      </w:r>
      <w:r w:rsidR="00A13565" w:rsidRPr="00820E2F">
        <w:rPr>
          <w:rFonts w:ascii="Times New Roman" w:eastAsia="Times New Roman" w:hAnsi="Times New Roman" w:cs="Times New Roman"/>
          <w:color w:val="000000" w:themeColor="text1"/>
          <w:lang w:eastAsia="en-GB"/>
        </w:rPr>
        <w:t xml:space="preserve"> </w:t>
      </w:r>
      <w:r w:rsidR="00A04F2A" w:rsidRPr="00820E2F">
        <w:rPr>
          <w:rFonts w:ascii="Times New Roman" w:eastAsia="Times New Roman" w:hAnsi="Times New Roman" w:cs="Times New Roman"/>
          <w:color w:val="000000" w:themeColor="text1"/>
          <w:lang w:eastAsia="en-GB"/>
        </w:rPr>
        <w:t>F</w:t>
      </w:r>
      <w:r w:rsidR="00A13565" w:rsidRPr="00820E2F">
        <w:rPr>
          <w:rFonts w:ascii="Times New Roman" w:eastAsia="Times New Roman" w:hAnsi="Times New Roman" w:cs="Times New Roman"/>
          <w:color w:val="000000" w:themeColor="text1"/>
          <w:lang w:eastAsia="en-GB"/>
        </w:rPr>
        <w:t xml:space="preserve">or </w:t>
      </w:r>
      <w:r w:rsidR="0042354A" w:rsidRPr="00820E2F">
        <w:rPr>
          <w:rFonts w:ascii="Times New Roman" w:eastAsia="Times New Roman" w:hAnsi="Times New Roman" w:cs="Times New Roman"/>
          <w:color w:val="000000" w:themeColor="text1"/>
          <w:lang w:eastAsia="en-GB"/>
        </w:rPr>
        <w:t>example,</w:t>
      </w:r>
      <w:r w:rsidR="00A13565" w:rsidRPr="00820E2F">
        <w:rPr>
          <w:rFonts w:ascii="Times New Roman" w:eastAsia="Times New Roman" w:hAnsi="Times New Roman" w:cs="Times New Roman"/>
          <w:color w:val="000000" w:themeColor="text1"/>
          <w:lang w:eastAsia="en-GB"/>
        </w:rPr>
        <w:t xml:space="preserve"> the introduction of the slave trade was different in the Americas </w:t>
      </w:r>
      <w:r w:rsidR="0042354A" w:rsidRPr="00820E2F">
        <w:rPr>
          <w:rFonts w:ascii="Times New Roman" w:eastAsia="Times New Roman" w:hAnsi="Times New Roman" w:cs="Times New Roman"/>
          <w:color w:val="000000" w:themeColor="text1"/>
          <w:lang w:eastAsia="en-GB"/>
        </w:rPr>
        <w:t>whereby</w:t>
      </w:r>
      <w:r w:rsidR="00A13565" w:rsidRPr="00820E2F">
        <w:rPr>
          <w:rFonts w:ascii="Times New Roman" w:eastAsia="Times New Roman" w:hAnsi="Times New Roman" w:cs="Times New Roman"/>
          <w:color w:val="000000" w:themeColor="text1"/>
          <w:lang w:eastAsia="en-GB"/>
        </w:rPr>
        <w:t xml:space="preserve"> all accounts the slave trade began in 1619 whilst in Portugal </w:t>
      </w:r>
      <w:r w:rsidR="00A04F2A" w:rsidRPr="00820E2F">
        <w:rPr>
          <w:rFonts w:ascii="Times New Roman" w:eastAsia="Times New Roman" w:hAnsi="Times New Roman" w:cs="Times New Roman"/>
          <w:color w:val="000000" w:themeColor="text1"/>
          <w:lang w:eastAsia="en-GB"/>
        </w:rPr>
        <w:t>for instance they completed the first transatlantic slave shipment to Brazil in 1526.</w:t>
      </w:r>
    </w:p>
    <w:p w14:paraId="4CA3DB79" w14:textId="0940D4BE" w:rsidR="002F3598" w:rsidRDefault="002F3598" w:rsidP="00977742">
      <w:pPr>
        <w:rPr>
          <w:rFonts w:ascii="Times New Roman" w:eastAsia="Times New Roman" w:hAnsi="Times New Roman" w:cs="Times New Roman"/>
          <w:color w:val="000000" w:themeColor="text1"/>
          <w:lang w:eastAsia="en-GB"/>
        </w:rPr>
      </w:pPr>
    </w:p>
    <w:p w14:paraId="172E36DF" w14:textId="69AFF3CD" w:rsidR="002F3598" w:rsidRPr="00820E2F" w:rsidRDefault="002F3598" w:rsidP="00977742">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To conclude Gilroy’s first chapter contains a vast interpretation of what he refers to as the black Atlantic exploring the power dynamic inside of politics during this time whilst also acknowledging the influences the history of the black Atlantic has left behind from culture to </w:t>
      </w:r>
      <w:r w:rsidR="00325E6D">
        <w:rPr>
          <w:rFonts w:ascii="Times New Roman" w:eastAsia="Times New Roman" w:hAnsi="Times New Roman" w:cs="Times New Roman"/>
          <w:color w:val="000000" w:themeColor="text1"/>
          <w:lang w:eastAsia="en-GB"/>
        </w:rPr>
        <w:t>the idea of modernity beginning in a fixated point. Gilroy truly highlights the impact and importance of the history of the black Atlantic.</w:t>
      </w:r>
    </w:p>
    <w:p w14:paraId="2FC49A2A" w14:textId="77777777" w:rsidR="00977742" w:rsidRDefault="00977742" w:rsidP="007D2DEA">
      <w:pPr>
        <w:rPr>
          <w:rFonts w:ascii="Arial" w:eastAsia="Times New Roman" w:hAnsi="Arial" w:cs="Arial"/>
          <w:b/>
          <w:bCs/>
          <w:color w:val="202124"/>
          <w:shd w:val="clear" w:color="auto" w:fill="FFFFFF"/>
          <w:lang w:eastAsia="en-GB"/>
        </w:rPr>
      </w:pPr>
    </w:p>
    <w:p w14:paraId="1668AED6" w14:textId="77777777" w:rsidR="007D2DEA" w:rsidRPr="007D2DEA" w:rsidRDefault="007D2DEA" w:rsidP="007D2DEA">
      <w:pPr>
        <w:rPr>
          <w:rFonts w:ascii="Times New Roman" w:eastAsia="Times New Roman" w:hAnsi="Times New Roman" w:cs="Times New Roman"/>
          <w:lang w:eastAsia="en-GB"/>
        </w:rPr>
      </w:pPr>
    </w:p>
    <w:p w14:paraId="793B61D9" w14:textId="77777777" w:rsidR="007D2DEA" w:rsidRPr="007D2DEA" w:rsidRDefault="007D2DEA" w:rsidP="007D2DEA">
      <w:pPr>
        <w:rPr>
          <w:rFonts w:ascii="Times New Roman" w:hAnsi="Times New Roman" w:cs="Times New Roman"/>
        </w:rPr>
      </w:pPr>
    </w:p>
    <w:sectPr w:rsidR="007D2DEA" w:rsidRPr="007D2D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6F620" w14:textId="77777777" w:rsidR="00835F7D" w:rsidRDefault="00835F7D" w:rsidP="00977742">
      <w:r>
        <w:separator/>
      </w:r>
    </w:p>
  </w:endnote>
  <w:endnote w:type="continuationSeparator" w:id="0">
    <w:p w14:paraId="187CD087" w14:textId="77777777" w:rsidR="00835F7D" w:rsidRDefault="00835F7D" w:rsidP="0097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9CE77" w14:textId="77777777" w:rsidR="00835F7D" w:rsidRDefault="00835F7D" w:rsidP="00977742">
      <w:r>
        <w:separator/>
      </w:r>
    </w:p>
  </w:footnote>
  <w:footnote w:type="continuationSeparator" w:id="0">
    <w:p w14:paraId="3FA1D354" w14:textId="77777777" w:rsidR="00835F7D" w:rsidRDefault="00835F7D" w:rsidP="00977742">
      <w:r>
        <w:continuationSeparator/>
      </w:r>
    </w:p>
  </w:footnote>
  <w:footnote w:id="1">
    <w:p w14:paraId="06BE9E98" w14:textId="3B1179EC" w:rsidR="004D1DEE" w:rsidRPr="004D1DEE" w:rsidRDefault="00C76C99" w:rsidP="004D1DEE">
      <w:pPr>
        <w:rPr>
          <w:rFonts w:ascii="Times New Roman" w:eastAsia="Times New Roman" w:hAnsi="Times New Roman" w:cs="Times New Roman"/>
          <w:color w:val="000000" w:themeColor="text1"/>
          <w:sz w:val="20"/>
          <w:szCs w:val="20"/>
          <w:lang w:eastAsia="en-GB"/>
        </w:rPr>
      </w:pPr>
      <w:r>
        <w:rPr>
          <w:rStyle w:val="FootnoteReference"/>
        </w:rPr>
        <w:footnoteRef/>
      </w:r>
      <w:r>
        <w:t xml:space="preserve"> </w:t>
      </w:r>
      <w:r w:rsidR="004D1DEE" w:rsidRPr="004D1DEE">
        <w:rPr>
          <w:rFonts w:ascii="Times New Roman" w:eastAsia="Times New Roman" w:hAnsi="Times New Roman" w:cs="Times New Roman"/>
          <w:color w:val="000000" w:themeColor="text1"/>
          <w:sz w:val="20"/>
          <w:szCs w:val="20"/>
          <w:shd w:val="clear" w:color="auto" w:fill="FFFFFF"/>
          <w:lang w:eastAsia="en-GB"/>
        </w:rPr>
        <w:t>Gilroy, Paul., </w:t>
      </w:r>
      <w:r w:rsidR="004D1DEE" w:rsidRPr="004D1DEE">
        <w:rPr>
          <w:rFonts w:ascii="Times New Roman" w:eastAsia="Times New Roman" w:hAnsi="Times New Roman" w:cs="Times New Roman"/>
          <w:i/>
          <w:iCs/>
          <w:color w:val="000000" w:themeColor="text1"/>
          <w:sz w:val="20"/>
          <w:szCs w:val="20"/>
          <w:shd w:val="clear" w:color="auto" w:fill="FFFFFF"/>
          <w:lang w:eastAsia="en-GB"/>
        </w:rPr>
        <w:t xml:space="preserve">The Black </w:t>
      </w:r>
      <w:proofErr w:type="gramStart"/>
      <w:r w:rsidR="004D1DEE" w:rsidRPr="004D1DEE">
        <w:rPr>
          <w:rFonts w:ascii="Times New Roman" w:eastAsia="Times New Roman" w:hAnsi="Times New Roman" w:cs="Times New Roman"/>
          <w:i/>
          <w:iCs/>
          <w:color w:val="000000" w:themeColor="text1"/>
          <w:sz w:val="20"/>
          <w:szCs w:val="20"/>
          <w:shd w:val="clear" w:color="auto" w:fill="FFFFFF"/>
          <w:lang w:eastAsia="en-GB"/>
        </w:rPr>
        <w:t>Atlantic :</w:t>
      </w:r>
      <w:proofErr w:type="gramEnd"/>
      <w:r w:rsidR="004D1DEE" w:rsidRPr="004D1DEE">
        <w:rPr>
          <w:rFonts w:ascii="Times New Roman" w:eastAsia="Times New Roman" w:hAnsi="Times New Roman" w:cs="Times New Roman"/>
          <w:i/>
          <w:iCs/>
          <w:color w:val="000000" w:themeColor="text1"/>
          <w:sz w:val="20"/>
          <w:szCs w:val="20"/>
          <w:shd w:val="clear" w:color="auto" w:fill="FFFFFF"/>
          <w:lang w:eastAsia="en-GB"/>
        </w:rPr>
        <w:t xml:space="preserve"> Modernity and Double Consciousness</w:t>
      </w:r>
      <w:r w:rsidR="004D1DEE" w:rsidRPr="004D1DEE">
        <w:rPr>
          <w:rFonts w:ascii="Times New Roman" w:eastAsia="Times New Roman" w:hAnsi="Times New Roman" w:cs="Times New Roman"/>
          <w:color w:val="000000" w:themeColor="text1"/>
          <w:sz w:val="20"/>
          <w:szCs w:val="20"/>
          <w:shd w:val="clear" w:color="auto" w:fill="FFFFFF"/>
          <w:lang w:eastAsia="en-GB"/>
        </w:rPr>
        <w:t> (London: Verso, 1993)</w:t>
      </w:r>
      <w:r w:rsidR="004D1DEE">
        <w:rPr>
          <w:rFonts w:ascii="Times New Roman" w:eastAsia="Times New Roman" w:hAnsi="Times New Roman" w:cs="Times New Roman"/>
          <w:color w:val="000000" w:themeColor="text1"/>
          <w:sz w:val="20"/>
          <w:szCs w:val="20"/>
          <w:shd w:val="clear" w:color="auto" w:fill="FFFFFF"/>
          <w:lang w:eastAsia="en-GB"/>
        </w:rPr>
        <w:t>, p36</w:t>
      </w:r>
    </w:p>
    <w:p w14:paraId="07FED271" w14:textId="59D6E08B" w:rsidR="00C76C99" w:rsidRDefault="00C76C99">
      <w:pPr>
        <w:pStyle w:val="FootnoteText"/>
      </w:pPr>
    </w:p>
  </w:footnote>
  <w:footnote w:id="2">
    <w:p w14:paraId="794BC077" w14:textId="2D6949E5" w:rsidR="00C76C99" w:rsidRDefault="00C76C99">
      <w:pPr>
        <w:pStyle w:val="FootnoteText"/>
      </w:pPr>
      <w:r>
        <w:rPr>
          <w:rStyle w:val="FootnoteReference"/>
        </w:rPr>
        <w:footnoteRef/>
      </w:r>
      <w:r>
        <w:t xml:space="preserve"> </w:t>
      </w:r>
      <w:r w:rsidR="004D1DEE">
        <w:t>Gilroy, p</w:t>
      </w:r>
      <w:r w:rsidR="0042354A">
        <w:t>. 36</w:t>
      </w:r>
    </w:p>
  </w:footnote>
  <w:footnote w:id="3">
    <w:p w14:paraId="3470A3B1" w14:textId="09951452" w:rsidR="00A96B0D" w:rsidRDefault="00A96B0D">
      <w:pPr>
        <w:pStyle w:val="FootnoteText"/>
      </w:pPr>
      <w:r>
        <w:rPr>
          <w:rStyle w:val="FootnoteReference"/>
        </w:rPr>
        <w:footnoteRef/>
      </w:r>
      <w:r>
        <w:t xml:space="preserve"> </w:t>
      </w:r>
      <w:r w:rsidR="0042354A">
        <w:t>Gilroy, p. 13</w:t>
      </w:r>
    </w:p>
  </w:footnote>
  <w:footnote w:id="4">
    <w:p w14:paraId="6FFE1727" w14:textId="1439C2E6" w:rsidR="00977742" w:rsidRDefault="00977742" w:rsidP="00977742">
      <w:pPr>
        <w:pStyle w:val="FootnoteText"/>
      </w:pPr>
      <w:r>
        <w:rPr>
          <w:rStyle w:val="FootnoteReference"/>
        </w:rPr>
        <w:footnoteRef/>
      </w:r>
      <w:r>
        <w:t xml:space="preserve"> </w:t>
      </w:r>
      <w:r w:rsidR="0042354A">
        <w:t xml:space="preserve">Gilroy, p. </w:t>
      </w:r>
      <w:r w:rsidR="004A77D0">
        <w:t>17</w:t>
      </w:r>
    </w:p>
  </w:footnote>
  <w:footnote w:id="5">
    <w:p w14:paraId="5EA48C27" w14:textId="472DB5FE" w:rsidR="004A77D0" w:rsidRPr="004A77D0" w:rsidRDefault="00977742" w:rsidP="004A77D0">
      <w:pPr>
        <w:rPr>
          <w:rFonts w:ascii="Times New Roman" w:eastAsia="Times New Roman" w:hAnsi="Times New Roman" w:cs="Times New Roman"/>
          <w:lang w:eastAsia="en-GB"/>
        </w:rPr>
      </w:pPr>
      <w:r>
        <w:rPr>
          <w:rStyle w:val="FootnoteReference"/>
        </w:rPr>
        <w:footnoteRef/>
      </w:r>
      <w:r>
        <w:t xml:space="preserve"> </w:t>
      </w:r>
      <w:r w:rsidR="004A77D0" w:rsidRPr="004A77D0">
        <w:rPr>
          <w:rFonts w:ascii="Times New Roman" w:eastAsia="Times New Roman" w:hAnsi="Times New Roman" w:cs="Times New Roman"/>
          <w:color w:val="000000" w:themeColor="text1"/>
          <w:sz w:val="20"/>
          <w:szCs w:val="20"/>
          <w:lang w:eastAsia="en-GB"/>
        </w:rPr>
        <w:t>Brian Klarman</w:t>
      </w:r>
      <w:r w:rsidR="004A77D0">
        <w:rPr>
          <w:rFonts w:ascii="Times New Roman" w:eastAsia="Times New Roman" w:hAnsi="Times New Roman" w:cs="Times New Roman"/>
          <w:color w:val="000000" w:themeColor="text1"/>
          <w:sz w:val="20"/>
          <w:szCs w:val="20"/>
          <w:lang w:eastAsia="en-GB"/>
        </w:rPr>
        <w:t>, ‘</w:t>
      </w:r>
      <w:r w:rsidR="004A77D0" w:rsidRPr="004A77D0">
        <w:rPr>
          <w:rFonts w:ascii="Times New Roman" w:eastAsia="Times New Roman" w:hAnsi="Times New Roman" w:cs="Times New Roman"/>
          <w:color w:val="000000" w:themeColor="text1"/>
          <w:sz w:val="20"/>
          <w:szCs w:val="20"/>
          <w:lang w:eastAsia="en-GB"/>
        </w:rPr>
        <w:t>How to Read The Black Atlantic: A Cautionary Warning for Studying African Diaspora</w:t>
      </w:r>
      <w:r w:rsidR="004A77D0">
        <w:rPr>
          <w:rFonts w:ascii="Times New Roman" w:eastAsia="Times New Roman" w:hAnsi="Times New Roman" w:cs="Times New Roman"/>
          <w:color w:val="000000" w:themeColor="text1"/>
          <w:sz w:val="20"/>
          <w:szCs w:val="20"/>
          <w:lang w:eastAsia="en-GB"/>
        </w:rPr>
        <w:t xml:space="preserve">’, </w:t>
      </w:r>
      <w:r w:rsidR="00820E2F">
        <w:rPr>
          <w:rFonts w:ascii="Times New Roman" w:eastAsia="Times New Roman" w:hAnsi="Times New Roman" w:cs="Times New Roman"/>
          <w:color w:val="000000" w:themeColor="text1"/>
          <w:sz w:val="20"/>
          <w:szCs w:val="20"/>
          <w:lang w:eastAsia="en-GB"/>
        </w:rPr>
        <w:t xml:space="preserve">in </w:t>
      </w:r>
      <w:r w:rsidR="004A77D0">
        <w:rPr>
          <w:rFonts w:ascii="Times New Roman" w:eastAsia="Times New Roman" w:hAnsi="Times New Roman" w:cs="Times New Roman"/>
          <w:color w:val="000000" w:themeColor="text1"/>
          <w:sz w:val="20"/>
          <w:szCs w:val="20"/>
          <w:lang w:eastAsia="en-GB"/>
        </w:rPr>
        <w:t>Dartmouth</w:t>
      </w:r>
      <w:r w:rsidR="00820E2F">
        <w:rPr>
          <w:rFonts w:ascii="Times New Roman" w:eastAsia="Times New Roman" w:hAnsi="Times New Roman" w:cs="Times New Roman"/>
          <w:color w:val="000000" w:themeColor="text1"/>
          <w:sz w:val="20"/>
          <w:szCs w:val="20"/>
          <w:lang w:eastAsia="en-GB"/>
        </w:rPr>
        <w:t xml:space="preserve"> </w:t>
      </w:r>
      <w:proofErr w:type="spellStart"/>
      <w:r w:rsidR="00820E2F">
        <w:rPr>
          <w:rFonts w:ascii="Times New Roman" w:eastAsia="Times New Roman" w:hAnsi="Times New Roman" w:cs="Times New Roman"/>
          <w:color w:val="000000" w:themeColor="text1"/>
          <w:sz w:val="20"/>
          <w:szCs w:val="20"/>
          <w:lang w:eastAsia="en-GB"/>
        </w:rPr>
        <w:t>Paril</w:t>
      </w:r>
      <w:proofErr w:type="spellEnd"/>
      <w:r w:rsidR="00820E2F">
        <w:rPr>
          <w:rFonts w:ascii="Times New Roman" w:eastAsia="Times New Roman" w:hAnsi="Times New Roman" w:cs="Times New Roman"/>
          <w:color w:val="000000" w:themeColor="text1"/>
          <w:sz w:val="20"/>
          <w:szCs w:val="20"/>
          <w:lang w:eastAsia="en-GB"/>
        </w:rPr>
        <w:t>, &lt;</w:t>
      </w:r>
      <w:r w:rsidR="00820E2F" w:rsidRPr="00820E2F">
        <w:t xml:space="preserve"> </w:t>
      </w:r>
      <w:hyperlink r:id="rId1" w:anchor=":~:text=For%20Gilroy%2C%20the%20slave%20ship,enlightenment%20(Gilroy%2C%2017)" w:history="1">
        <w:r w:rsidR="00820E2F" w:rsidRPr="009C73FE">
          <w:rPr>
            <w:rStyle w:val="Hyperlink"/>
            <w:rFonts w:ascii="Times New Roman" w:eastAsia="Times New Roman" w:hAnsi="Times New Roman" w:cs="Times New Roman"/>
            <w:sz w:val="20"/>
            <w:szCs w:val="20"/>
            <w:lang w:eastAsia="en-GB"/>
          </w:rPr>
          <w:t>https://digitalcommons.dartmouth.edu/cgi/viewcontent.cgi?article=1032&amp;context=clamantis#:~:text=For%20Gilroy%2C%20the%20slave%20ship,enlightenment%20(Gilroy%2C%2017)</w:t>
        </w:r>
      </w:hyperlink>
      <w:r w:rsidR="00820E2F" w:rsidRPr="00820E2F">
        <w:rPr>
          <w:rFonts w:ascii="Times New Roman" w:eastAsia="Times New Roman" w:hAnsi="Times New Roman" w:cs="Times New Roman"/>
          <w:color w:val="000000" w:themeColor="text1"/>
          <w:sz w:val="20"/>
          <w:szCs w:val="20"/>
          <w:lang w:eastAsia="en-GB"/>
        </w:rPr>
        <w:t>.</w:t>
      </w:r>
      <w:r w:rsidR="00820E2F">
        <w:rPr>
          <w:rFonts w:ascii="Times New Roman" w:eastAsia="Times New Roman" w:hAnsi="Times New Roman" w:cs="Times New Roman"/>
          <w:color w:val="000000" w:themeColor="text1"/>
          <w:sz w:val="20"/>
          <w:szCs w:val="20"/>
          <w:lang w:eastAsia="en-GB"/>
        </w:rPr>
        <w:t>&gt;, [Accessed 27/11/2021]</w:t>
      </w:r>
    </w:p>
    <w:p w14:paraId="425DA07E" w14:textId="69A18ED4" w:rsidR="004A77D0" w:rsidRPr="004A77D0" w:rsidRDefault="004A77D0" w:rsidP="004A77D0">
      <w:pPr>
        <w:rPr>
          <w:rFonts w:ascii="Times New Roman" w:eastAsia="Times New Roman" w:hAnsi="Times New Roman" w:cs="Times New Roman"/>
          <w:lang w:eastAsia="en-GB"/>
        </w:rPr>
      </w:pPr>
    </w:p>
    <w:p w14:paraId="01CB27B0" w14:textId="1CE2DBFD" w:rsidR="00977742" w:rsidRDefault="00977742" w:rsidP="0097774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DEA"/>
    <w:rsid w:val="00040383"/>
    <w:rsid w:val="00044E49"/>
    <w:rsid w:val="00065461"/>
    <w:rsid w:val="0007629D"/>
    <w:rsid w:val="000B30DA"/>
    <w:rsid w:val="000C2A86"/>
    <w:rsid w:val="00165F59"/>
    <w:rsid w:val="00253DD7"/>
    <w:rsid w:val="002F3598"/>
    <w:rsid w:val="003257E8"/>
    <w:rsid w:val="00325E6D"/>
    <w:rsid w:val="00350AE9"/>
    <w:rsid w:val="003F0638"/>
    <w:rsid w:val="0042354A"/>
    <w:rsid w:val="004A77D0"/>
    <w:rsid w:val="004D1DEE"/>
    <w:rsid w:val="005B1D30"/>
    <w:rsid w:val="005C194C"/>
    <w:rsid w:val="00621B37"/>
    <w:rsid w:val="006259D5"/>
    <w:rsid w:val="00632A6B"/>
    <w:rsid w:val="00684039"/>
    <w:rsid w:val="00763EB0"/>
    <w:rsid w:val="00783464"/>
    <w:rsid w:val="007D2DEA"/>
    <w:rsid w:val="007E5053"/>
    <w:rsid w:val="00820E2F"/>
    <w:rsid w:val="00835F7D"/>
    <w:rsid w:val="008B4224"/>
    <w:rsid w:val="00915978"/>
    <w:rsid w:val="00977742"/>
    <w:rsid w:val="00986260"/>
    <w:rsid w:val="009A6BB7"/>
    <w:rsid w:val="009D6851"/>
    <w:rsid w:val="00A04F2A"/>
    <w:rsid w:val="00A07FD2"/>
    <w:rsid w:val="00A13565"/>
    <w:rsid w:val="00A34AC6"/>
    <w:rsid w:val="00A82E3A"/>
    <w:rsid w:val="00A96B0D"/>
    <w:rsid w:val="00AB34E4"/>
    <w:rsid w:val="00BA553B"/>
    <w:rsid w:val="00BC32E9"/>
    <w:rsid w:val="00C02FF6"/>
    <w:rsid w:val="00C66D2F"/>
    <w:rsid w:val="00C76C99"/>
    <w:rsid w:val="00CB3A33"/>
    <w:rsid w:val="00EE6EE5"/>
    <w:rsid w:val="00EF1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A9F4B"/>
  <w15:chartTrackingRefBased/>
  <w15:docId w15:val="{FA83C3F5-AE97-9F41-978E-F2257E2C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A553B"/>
    <w:rPr>
      <w:b/>
      <w:bCs/>
    </w:rPr>
  </w:style>
  <w:style w:type="paragraph" w:styleId="FootnoteText">
    <w:name w:val="footnote text"/>
    <w:basedOn w:val="Normal"/>
    <w:link w:val="FootnoteTextChar"/>
    <w:uiPriority w:val="99"/>
    <w:semiHidden/>
    <w:unhideWhenUsed/>
    <w:rsid w:val="00977742"/>
    <w:rPr>
      <w:sz w:val="20"/>
      <w:szCs w:val="20"/>
    </w:rPr>
  </w:style>
  <w:style w:type="character" w:customStyle="1" w:styleId="FootnoteTextChar">
    <w:name w:val="Footnote Text Char"/>
    <w:basedOn w:val="DefaultParagraphFont"/>
    <w:link w:val="FootnoteText"/>
    <w:uiPriority w:val="99"/>
    <w:semiHidden/>
    <w:rsid w:val="00977742"/>
    <w:rPr>
      <w:sz w:val="20"/>
      <w:szCs w:val="20"/>
    </w:rPr>
  </w:style>
  <w:style w:type="character" w:styleId="FootnoteReference">
    <w:name w:val="footnote reference"/>
    <w:basedOn w:val="DefaultParagraphFont"/>
    <w:uiPriority w:val="99"/>
    <w:semiHidden/>
    <w:unhideWhenUsed/>
    <w:rsid w:val="00977742"/>
    <w:rPr>
      <w:vertAlign w:val="superscript"/>
    </w:rPr>
  </w:style>
  <w:style w:type="character" w:styleId="Hyperlink">
    <w:name w:val="Hyperlink"/>
    <w:basedOn w:val="DefaultParagraphFont"/>
    <w:uiPriority w:val="99"/>
    <w:unhideWhenUsed/>
    <w:rsid w:val="00820E2F"/>
    <w:rPr>
      <w:color w:val="0563C1" w:themeColor="hyperlink"/>
      <w:u w:val="single"/>
    </w:rPr>
  </w:style>
  <w:style w:type="character" w:styleId="UnresolvedMention">
    <w:name w:val="Unresolved Mention"/>
    <w:basedOn w:val="DefaultParagraphFont"/>
    <w:uiPriority w:val="99"/>
    <w:semiHidden/>
    <w:unhideWhenUsed/>
    <w:rsid w:val="00820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8238">
      <w:bodyDiv w:val="1"/>
      <w:marLeft w:val="0"/>
      <w:marRight w:val="0"/>
      <w:marTop w:val="0"/>
      <w:marBottom w:val="0"/>
      <w:divBdr>
        <w:top w:val="none" w:sz="0" w:space="0" w:color="auto"/>
        <w:left w:val="none" w:sz="0" w:space="0" w:color="auto"/>
        <w:bottom w:val="none" w:sz="0" w:space="0" w:color="auto"/>
        <w:right w:val="none" w:sz="0" w:space="0" w:color="auto"/>
      </w:divBdr>
    </w:div>
    <w:div w:id="622811241">
      <w:bodyDiv w:val="1"/>
      <w:marLeft w:val="0"/>
      <w:marRight w:val="0"/>
      <w:marTop w:val="0"/>
      <w:marBottom w:val="0"/>
      <w:divBdr>
        <w:top w:val="none" w:sz="0" w:space="0" w:color="auto"/>
        <w:left w:val="none" w:sz="0" w:space="0" w:color="auto"/>
        <w:bottom w:val="none" w:sz="0" w:space="0" w:color="auto"/>
        <w:right w:val="none" w:sz="0" w:space="0" w:color="auto"/>
      </w:divBdr>
    </w:div>
    <w:div w:id="730890021">
      <w:bodyDiv w:val="1"/>
      <w:marLeft w:val="0"/>
      <w:marRight w:val="0"/>
      <w:marTop w:val="0"/>
      <w:marBottom w:val="0"/>
      <w:divBdr>
        <w:top w:val="none" w:sz="0" w:space="0" w:color="auto"/>
        <w:left w:val="none" w:sz="0" w:space="0" w:color="auto"/>
        <w:bottom w:val="none" w:sz="0" w:space="0" w:color="auto"/>
        <w:right w:val="none" w:sz="0" w:space="0" w:color="auto"/>
      </w:divBdr>
    </w:div>
    <w:div w:id="778647844">
      <w:bodyDiv w:val="1"/>
      <w:marLeft w:val="0"/>
      <w:marRight w:val="0"/>
      <w:marTop w:val="0"/>
      <w:marBottom w:val="0"/>
      <w:divBdr>
        <w:top w:val="none" w:sz="0" w:space="0" w:color="auto"/>
        <w:left w:val="none" w:sz="0" w:space="0" w:color="auto"/>
        <w:bottom w:val="none" w:sz="0" w:space="0" w:color="auto"/>
        <w:right w:val="none" w:sz="0" w:space="0" w:color="auto"/>
      </w:divBdr>
    </w:div>
    <w:div w:id="1098254349">
      <w:bodyDiv w:val="1"/>
      <w:marLeft w:val="0"/>
      <w:marRight w:val="0"/>
      <w:marTop w:val="0"/>
      <w:marBottom w:val="0"/>
      <w:divBdr>
        <w:top w:val="none" w:sz="0" w:space="0" w:color="auto"/>
        <w:left w:val="none" w:sz="0" w:space="0" w:color="auto"/>
        <w:bottom w:val="none" w:sz="0" w:space="0" w:color="auto"/>
        <w:right w:val="none" w:sz="0" w:space="0" w:color="auto"/>
      </w:divBdr>
    </w:div>
    <w:div w:id="119796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digitalcommons.dartmouth.edu/cgi/viewcontent.cgi?article=1032&amp;context=claman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DF745-F7B9-D442-B970-FB544AEDB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2</cp:revision>
  <dcterms:created xsi:type="dcterms:W3CDTF">2021-11-28T22:05:00Z</dcterms:created>
  <dcterms:modified xsi:type="dcterms:W3CDTF">2021-11-28T22:05:00Z</dcterms:modified>
</cp:coreProperties>
</file>