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A916BA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B6D66">
              <w:rPr>
                <w:rFonts w:ascii="Times New Roman" w:hAnsi="Times New Roman" w:cs="Times New Roman"/>
                <w:b/>
                <w:color w:val="auto"/>
                <w:sz w:val="48"/>
              </w:rPr>
              <w:t>Lloyd Pugh</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19E1CF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BB6D66">
              <w:rPr>
                <w:rFonts w:ascii="Times New Roman" w:hAnsi="Times New Roman" w:cs="Times New Roman"/>
                <w:b/>
                <w:color w:val="auto"/>
                <w:sz w:val="48"/>
              </w:rPr>
              <w:t xml:space="preserve"> lloyd.pugh@powys.gov.uk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5D8B5539" w:rsidR="0085230E" w:rsidRDefault="0037483F" w:rsidP="005D3F07">
            <w:pPr>
              <w:overflowPunct/>
              <w:autoSpaceDE/>
              <w:autoSpaceDN/>
              <w:adjustRightInd/>
              <w:ind w:right="-957"/>
              <w:textAlignment w:val="auto"/>
              <w:rPr>
                <w:rFonts w:ascii="Times New Roman" w:hAnsi="Times New Roman" w:cs="Times New Roman"/>
                <w:b/>
                <w:color w:val="auto"/>
                <w:sz w:val="48"/>
              </w:rPr>
            </w:pPr>
            <w:r w:rsidRPr="0037483F">
              <w:rPr>
                <w:rFonts w:ascii="Times New Roman" w:hAnsi="Times New Roman" w:cs="Times New Roman"/>
                <w:b/>
                <w:color w:val="auto"/>
                <w:sz w:val="48"/>
              </w:rPr>
              <w:t>2417951</w:t>
            </w:r>
          </w:p>
          <w:p w14:paraId="1F2A9DB1" w14:textId="77777777" w:rsidR="0037368A" w:rsidRPr="005D3F07" w:rsidRDefault="0037368A"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05DE23F3"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F3615D">
        <w:rPr>
          <w:sz w:val="24"/>
          <w:szCs w:val="24"/>
        </w:rPr>
        <w:t>24</w:t>
      </w:r>
      <w:r w:rsidR="00F3615D" w:rsidRPr="00F3615D">
        <w:rPr>
          <w:sz w:val="24"/>
          <w:szCs w:val="24"/>
          <w:vertAlign w:val="superscript"/>
        </w:rPr>
        <w:t>th</w:t>
      </w:r>
      <w:r w:rsidR="00F3615D">
        <w:rPr>
          <w:sz w:val="24"/>
          <w:szCs w:val="24"/>
        </w:rPr>
        <w:t xml:space="preserve"> September 2025</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A67230" w14:paraId="47F55CF7" w14:textId="77777777" w:rsidTr="5158DB01">
        <w:tc>
          <w:tcPr>
            <w:tcW w:w="10278" w:type="dxa"/>
          </w:tcPr>
          <w:p w14:paraId="1842352C" w14:textId="38B2FFAC" w:rsidR="00243DB0" w:rsidRPr="00A67230" w:rsidRDefault="00243DB0">
            <w:pPr>
              <w:jc w:val="both"/>
              <w:rPr>
                <w:rFonts w:asciiTheme="minorHAnsi" w:hAnsiTheme="minorHAnsi" w:cstheme="minorHAnsi"/>
                <w:b/>
                <w:bCs/>
                <w:sz w:val="24"/>
                <w:szCs w:val="24"/>
              </w:rPr>
            </w:pPr>
            <w:r w:rsidRPr="00A67230">
              <w:rPr>
                <w:rFonts w:asciiTheme="minorHAnsi" w:hAnsiTheme="minorHAnsi" w:cstheme="minorHAnsi"/>
                <w:b/>
                <w:bCs/>
                <w:sz w:val="24"/>
                <w:szCs w:val="24"/>
              </w:rPr>
              <w:t>Question</w:t>
            </w:r>
            <w:r w:rsidR="002F2185" w:rsidRPr="00A67230">
              <w:rPr>
                <w:rFonts w:asciiTheme="minorHAnsi" w:hAnsiTheme="minorHAnsi" w:cstheme="minorHAnsi"/>
                <w:b/>
                <w:bCs/>
                <w:sz w:val="24"/>
                <w:szCs w:val="24"/>
              </w:rPr>
              <w:t>:</w:t>
            </w:r>
          </w:p>
          <w:p w14:paraId="3EFE90C5" w14:textId="77777777" w:rsidR="00243DB0" w:rsidRPr="00A67230" w:rsidRDefault="2CDFB560" w:rsidP="00FF7EBB">
            <w:pPr>
              <w:jc w:val="both"/>
              <w:rPr>
                <w:rFonts w:asciiTheme="minorHAnsi" w:hAnsiTheme="minorHAnsi" w:cstheme="minorHAnsi"/>
                <w:sz w:val="24"/>
                <w:szCs w:val="24"/>
              </w:rPr>
            </w:pPr>
            <w:r w:rsidRPr="00A67230">
              <w:rPr>
                <w:rFonts w:asciiTheme="minorHAnsi" w:hAnsiTheme="minorHAnsi" w:cstheme="minorHAnsi"/>
                <w:sz w:val="24"/>
                <w:szCs w:val="24"/>
              </w:rPr>
              <w:t>Context</w:t>
            </w:r>
          </w:p>
          <w:p w14:paraId="4704A51A" w14:textId="3D9CEF56" w:rsidR="008B28E7" w:rsidRPr="00A67230" w:rsidRDefault="00085699" w:rsidP="00FF7EBB">
            <w:pPr>
              <w:jc w:val="both"/>
              <w:rPr>
                <w:rFonts w:asciiTheme="minorHAnsi" w:hAnsiTheme="minorHAnsi" w:cstheme="minorHAnsi"/>
                <w:sz w:val="24"/>
                <w:szCs w:val="24"/>
              </w:rPr>
            </w:pPr>
            <w:r w:rsidRPr="00A67230">
              <w:rPr>
                <w:rFonts w:asciiTheme="minorHAnsi" w:hAnsiTheme="minorHAnsi" w:cstheme="minorHAnsi"/>
                <w:sz w:val="24"/>
                <w:szCs w:val="24"/>
              </w:rPr>
              <w:t>Set out the social work objectives and g</w:t>
            </w:r>
            <w:r w:rsidR="006E481E" w:rsidRPr="00A67230">
              <w:rPr>
                <w:rFonts w:asciiTheme="minorHAnsi" w:hAnsiTheme="minorHAnsi" w:cstheme="minorHAnsi"/>
                <w:sz w:val="24"/>
                <w:szCs w:val="24"/>
              </w:rPr>
              <w:t xml:space="preserve">ive a brief description of </w:t>
            </w:r>
            <w:r w:rsidR="00054A07" w:rsidRPr="00A67230">
              <w:rPr>
                <w:rFonts w:asciiTheme="minorHAnsi" w:hAnsiTheme="minorHAnsi" w:cstheme="minorHAnsi"/>
                <w:sz w:val="24"/>
                <w:szCs w:val="24"/>
              </w:rPr>
              <w:t xml:space="preserve">the </w:t>
            </w:r>
            <w:r w:rsidR="006E481E" w:rsidRPr="00A67230">
              <w:rPr>
                <w:rFonts w:asciiTheme="minorHAnsi" w:hAnsiTheme="minorHAnsi" w:cstheme="minorHAnsi"/>
                <w:sz w:val="24"/>
                <w:szCs w:val="24"/>
              </w:rPr>
              <w:t>situation</w:t>
            </w:r>
            <w:r w:rsidR="00AB5518" w:rsidRPr="00A67230">
              <w:rPr>
                <w:rFonts w:asciiTheme="minorHAnsi" w:hAnsiTheme="minorHAnsi" w:cstheme="minorHAnsi"/>
                <w:sz w:val="24"/>
                <w:szCs w:val="24"/>
              </w:rPr>
              <w:t xml:space="preserve"> </w:t>
            </w:r>
            <w:r w:rsidR="00F32B82" w:rsidRPr="00A67230">
              <w:rPr>
                <w:rFonts w:asciiTheme="minorHAnsi" w:hAnsiTheme="minorHAnsi" w:cstheme="minorHAnsi"/>
                <w:sz w:val="24"/>
                <w:szCs w:val="24"/>
              </w:rPr>
              <w:t xml:space="preserve">including geographical </w:t>
            </w:r>
            <w:r w:rsidRPr="00A67230">
              <w:rPr>
                <w:rFonts w:asciiTheme="minorHAnsi" w:hAnsiTheme="minorHAnsi" w:cstheme="minorHAnsi"/>
                <w:sz w:val="24"/>
                <w:szCs w:val="24"/>
              </w:rPr>
              <w:t xml:space="preserve">and legislative </w:t>
            </w:r>
            <w:r w:rsidR="00F32B82" w:rsidRPr="00A67230">
              <w:rPr>
                <w:rFonts w:asciiTheme="minorHAnsi" w:hAnsiTheme="minorHAnsi" w:cstheme="minorHAnsi"/>
                <w:sz w:val="24"/>
                <w:szCs w:val="24"/>
              </w:rPr>
              <w:t>context</w:t>
            </w:r>
            <w:r w:rsidRPr="00A67230">
              <w:rPr>
                <w:rFonts w:asciiTheme="minorHAnsi" w:hAnsiTheme="minorHAnsi" w:cstheme="minorHAnsi"/>
                <w:sz w:val="24"/>
                <w:szCs w:val="24"/>
              </w:rPr>
              <w:t xml:space="preserve">s and </w:t>
            </w:r>
            <w:r w:rsidR="00F32B82" w:rsidRPr="00A67230">
              <w:rPr>
                <w:rFonts w:asciiTheme="minorHAnsi" w:hAnsiTheme="minorHAnsi" w:cstheme="minorHAnsi"/>
                <w:sz w:val="24"/>
                <w:szCs w:val="24"/>
              </w:rPr>
              <w:t>any relevant cultural</w:t>
            </w:r>
            <w:r w:rsidR="04D3B2CE" w:rsidRPr="00A67230">
              <w:rPr>
                <w:rFonts w:asciiTheme="minorHAnsi" w:hAnsiTheme="minorHAnsi" w:cstheme="minorHAnsi"/>
                <w:sz w:val="24"/>
                <w:szCs w:val="24"/>
              </w:rPr>
              <w:t xml:space="preserve">, ethnicity </w:t>
            </w:r>
            <w:r w:rsidR="6D4748C2" w:rsidRPr="00A67230">
              <w:rPr>
                <w:rFonts w:asciiTheme="minorHAnsi" w:hAnsiTheme="minorHAnsi" w:cstheme="minorHAnsi"/>
                <w:sz w:val="24"/>
                <w:szCs w:val="24"/>
              </w:rPr>
              <w:t xml:space="preserve">and language </w:t>
            </w:r>
            <w:r w:rsidR="04D3B2CE" w:rsidRPr="00A67230">
              <w:rPr>
                <w:rFonts w:asciiTheme="minorHAnsi" w:hAnsiTheme="minorHAnsi" w:cstheme="minorHAnsi"/>
                <w:sz w:val="24"/>
                <w:szCs w:val="24"/>
              </w:rPr>
              <w:t>issues</w:t>
            </w:r>
            <w:r w:rsidR="00850233" w:rsidRPr="00A67230">
              <w:rPr>
                <w:rFonts w:asciiTheme="minorHAnsi" w:hAnsiTheme="minorHAnsi" w:cstheme="minorHAnsi"/>
                <w:sz w:val="24"/>
                <w:szCs w:val="24"/>
              </w:rPr>
              <w:t xml:space="preserve">, </w:t>
            </w:r>
            <w:r w:rsidR="00EE5BC3" w:rsidRPr="00A67230">
              <w:rPr>
                <w:rFonts w:asciiTheme="minorHAnsi" w:hAnsiTheme="minorHAnsi" w:cstheme="minorHAnsi"/>
                <w:sz w:val="24"/>
                <w:szCs w:val="24"/>
              </w:rPr>
              <w:t>including</w:t>
            </w:r>
            <w:r w:rsidR="00850233" w:rsidRPr="00A67230">
              <w:rPr>
                <w:rFonts w:asciiTheme="minorHAnsi" w:hAnsiTheme="minorHAnsi" w:cstheme="minorHAnsi"/>
                <w:sz w:val="24"/>
                <w:szCs w:val="24"/>
              </w:rPr>
              <w:t xml:space="preserve"> how </w:t>
            </w:r>
            <w:r w:rsidR="00450B67" w:rsidRPr="00A67230">
              <w:rPr>
                <w:rFonts w:asciiTheme="minorHAnsi" w:hAnsiTheme="minorHAnsi" w:cstheme="minorHAnsi"/>
                <w:color w:val="auto"/>
                <w:sz w:val="24"/>
                <w:szCs w:val="24"/>
              </w:rPr>
              <w:t>consent</w:t>
            </w:r>
            <w:r w:rsidR="00850233" w:rsidRPr="00A67230">
              <w:rPr>
                <w:rFonts w:asciiTheme="minorHAnsi" w:hAnsiTheme="minorHAnsi" w:cstheme="minorHAnsi"/>
                <w:color w:val="FF0000"/>
                <w:sz w:val="24"/>
                <w:szCs w:val="24"/>
              </w:rPr>
              <w:t xml:space="preserve"> </w:t>
            </w:r>
            <w:r w:rsidR="00850233" w:rsidRPr="00A67230">
              <w:rPr>
                <w:rFonts w:asciiTheme="minorHAnsi" w:hAnsiTheme="minorHAnsi" w:cstheme="minorHAnsi"/>
                <w:sz w:val="24"/>
                <w:szCs w:val="24"/>
              </w:rPr>
              <w:t xml:space="preserve">was gained and how you </w:t>
            </w:r>
            <w:r w:rsidR="00214047" w:rsidRPr="00A67230">
              <w:rPr>
                <w:rFonts w:asciiTheme="minorHAnsi" w:hAnsiTheme="minorHAnsi" w:cstheme="minorHAnsi"/>
                <w:sz w:val="24"/>
                <w:szCs w:val="24"/>
              </w:rPr>
              <w:t xml:space="preserve">have </w:t>
            </w:r>
            <w:r w:rsidR="00850233" w:rsidRPr="00A67230">
              <w:rPr>
                <w:rFonts w:asciiTheme="minorHAnsi" w:hAnsiTheme="minorHAnsi" w:cstheme="minorHAnsi"/>
                <w:sz w:val="24"/>
                <w:szCs w:val="24"/>
              </w:rPr>
              <w:t>considered the impact of the observation on the individual</w:t>
            </w:r>
            <w:r w:rsidR="001C0237" w:rsidRPr="00A67230">
              <w:rPr>
                <w:rFonts w:asciiTheme="minorHAnsi" w:hAnsiTheme="minorHAnsi" w:cstheme="minorHAnsi"/>
                <w:sz w:val="24"/>
                <w:szCs w:val="24"/>
              </w:rPr>
              <w:t xml:space="preserve"> </w:t>
            </w:r>
            <w:r w:rsidR="001C0237" w:rsidRPr="00A67230">
              <w:rPr>
                <w:rFonts w:asciiTheme="minorHAnsi" w:hAnsiTheme="minorHAnsi" w:cstheme="minorHAnsi"/>
                <w:color w:val="auto"/>
                <w:sz w:val="24"/>
                <w:szCs w:val="24"/>
              </w:rPr>
              <w:t xml:space="preserve">in need of care and support and/or their </w:t>
            </w:r>
            <w:proofErr w:type="spellStart"/>
            <w:r w:rsidR="001C0237" w:rsidRPr="00A67230">
              <w:rPr>
                <w:rFonts w:asciiTheme="minorHAnsi" w:hAnsiTheme="minorHAnsi" w:cstheme="minorHAnsi"/>
                <w:color w:val="auto"/>
                <w:sz w:val="24"/>
                <w:szCs w:val="24"/>
              </w:rPr>
              <w:t>carers</w:t>
            </w:r>
            <w:proofErr w:type="spellEnd"/>
            <w:r w:rsidR="00C56D09" w:rsidRPr="00A67230">
              <w:rPr>
                <w:rFonts w:asciiTheme="minorHAnsi" w:hAnsiTheme="minorHAnsi" w:cstheme="minorHAnsi"/>
                <w:sz w:val="24"/>
                <w:szCs w:val="24"/>
              </w:rPr>
              <w:t>.</w:t>
            </w:r>
            <w:r w:rsidR="00F32B82" w:rsidRPr="00A67230">
              <w:rPr>
                <w:rFonts w:asciiTheme="minorHAnsi" w:hAnsiTheme="minorHAnsi" w:cstheme="minorHAnsi"/>
                <w:sz w:val="24"/>
                <w:szCs w:val="24"/>
              </w:rPr>
              <w:t xml:space="preserve"> </w:t>
            </w:r>
            <w:r w:rsidR="00AB5518" w:rsidRPr="00A67230">
              <w:rPr>
                <w:rFonts w:asciiTheme="minorHAnsi" w:hAnsiTheme="minorHAnsi" w:cstheme="minorHAnsi"/>
                <w:sz w:val="24"/>
                <w:szCs w:val="24"/>
              </w:rPr>
              <w:t xml:space="preserve"> </w:t>
            </w:r>
          </w:p>
          <w:p w14:paraId="183EBC33" w14:textId="77777777" w:rsidR="00C7108B" w:rsidRPr="00A67230" w:rsidRDefault="00C7108B" w:rsidP="00FF7EBB">
            <w:pPr>
              <w:jc w:val="both"/>
              <w:rPr>
                <w:rFonts w:asciiTheme="minorHAnsi" w:hAnsiTheme="minorHAnsi" w:cstheme="minorHAnsi"/>
                <w:sz w:val="24"/>
                <w:szCs w:val="24"/>
              </w:rPr>
            </w:pPr>
          </w:p>
          <w:p w14:paraId="3F0C8573" w14:textId="77777777" w:rsidR="008C7770" w:rsidRPr="00A67230" w:rsidRDefault="00085699" w:rsidP="00D3203C">
            <w:pPr>
              <w:jc w:val="both"/>
              <w:rPr>
                <w:rFonts w:asciiTheme="minorHAnsi" w:hAnsiTheme="minorHAnsi" w:cstheme="minorHAnsi"/>
                <w:i/>
                <w:sz w:val="24"/>
                <w:szCs w:val="24"/>
              </w:rPr>
            </w:pPr>
            <w:r w:rsidRPr="00A67230">
              <w:rPr>
                <w:rFonts w:asciiTheme="minorHAnsi" w:hAnsiTheme="minorHAnsi" w:cstheme="minorHAnsi"/>
                <w:i/>
                <w:sz w:val="24"/>
                <w:szCs w:val="24"/>
              </w:rPr>
              <w:t xml:space="preserve">300 words </w:t>
            </w:r>
            <w:r w:rsidR="008B28E7" w:rsidRPr="00A67230">
              <w:rPr>
                <w:rFonts w:asciiTheme="minorHAnsi" w:hAnsiTheme="minorHAnsi" w:cstheme="minorHAnsi"/>
                <w:i/>
                <w:sz w:val="24"/>
                <w:szCs w:val="24"/>
              </w:rPr>
              <w:t>(+/- 10%: include your actual word count at the end of each section)</w:t>
            </w:r>
            <w:r w:rsidR="002F2185" w:rsidRPr="00A67230">
              <w:rPr>
                <w:rFonts w:asciiTheme="minorHAnsi" w:hAnsiTheme="minorHAnsi" w:cstheme="minorHAnsi"/>
                <w:i/>
                <w:sz w:val="24"/>
                <w:szCs w:val="24"/>
              </w:rPr>
              <w:t>.</w:t>
            </w:r>
          </w:p>
          <w:p w14:paraId="65835516" w14:textId="77777777" w:rsidR="00D3203C" w:rsidRPr="00A67230" w:rsidRDefault="00D3203C" w:rsidP="00D3203C">
            <w:pPr>
              <w:jc w:val="both"/>
              <w:rPr>
                <w:rFonts w:asciiTheme="minorHAnsi" w:hAnsiTheme="minorHAnsi" w:cstheme="minorHAnsi"/>
                <w:i/>
                <w:sz w:val="24"/>
                <w:szCs w:val="24"/>
              </w:rPr>
            </w:pPr>
          </w:p>
          <w:p w14:paraId="6807E77D" w14:textId="334F0297" w:rsidR="007A6B42" w:rsidRPr="00A67230" w:rsidRDefault="007A6B42" w:rsidP="007A6B42">
            <w:pPr>
              <w:jc w:val="both"/>
              <w:rPr>
                <w:rFonts w:asciiTheme="minorHAnsi" w:hAnsiTheme="minorHAnsi" w:cstheme="minorHAnsi"/>
                <w:iCs/>
                <w:sz w:val="24"/>
                <w:szCs w:val="24"/>
              </w:rPr>
            </w:pPr>
            <w:r w:rsidRPr="00A67230">
              <w:rPr>
                <w:rFonts w:asciiTheme="minorHAnsi" w:hAnsiTheme="minorHAnsi" w:cstheme="minorHAnsi"/>
                <w:iCs/>
                <w:sz w:val="24"/>
                <w:szCs w:val="24"/>
              </w:rPr>
              <w:t xml:space="preserve">Male 1 is an older adult living in a residential care home, in a small town in rural Wales. Care home staff have reported a decline in Male 1’s physical health and that he is no longer able to bear weight. A </w:t>
            </w:r>
            <w:r w:rsidR="00EE5E15">
              <w:rPr>
                <w:rFonts w:asciiTheme="minorHAnsi" w:hAnsiTheme="minorHAnsi" w:cstheme="minorHAnsi"/>
                <w:iCs/>
                <w:sz w:val="24"/>
                <w:szCs w:val="24"/>
              </w:rPr>
              <w:t>n</w:t>
            </w:r>
            <w:r w:rsidRPr="00A67230">
              <w:rPr>
                <w:rFonts w:asciiTheme="minorHAnsi" w:hAnsiTheme="minorHAnsi" w:cstheme="minorHAnsi"/>
                <w:iCs/>
                <w:sz w:val="24"/>
                <w:szCs w:val="24"/>
              </w:rPr>
              <w:t xml:space="preserve">ursing </w:t>
            </w:r>
            <w:r w:rsidR="00EE5E15">
              <w:rPr>
                <w:rFonts w:asciiTheme="minorHAnsi" w:hAnsiTheme="minorHAnsi" w:cstheme="minorHAnsi"/>
                <w:iCs/>
                <w:sz w:val="24"/>
                <w:szCs w:val="24"/>
              </w:rPr>
              <w:t>n</w:t>
            </w:r>
            <w:r w:rsidRPr="00A67230">
              <w:rPr>
                <w:rFonts w:asciiTheme="minorHAnsi" w:hAnsiTheme="minorHAnsi" w:cstheme="minorHAnsi"/>
                <w:iCs/>
                <w:sz w:val="24"/>
                <w:szCs w:val="24"/>
              </w:rPr>
              <w:t xml:space="preserve">eeds </w:t>
            </w:r>
            <w:r w:rsidR="00EE5E15">
              <w:rPr>
                <w:rFonts w:asciiTheme="minorHAnsi" w:hAnsiTheme="minorHAnsi" w:cstheme="minorHAnsi"/>
                <w:iCs/>
                <w:sz w:val="24"/>
                <w:szCs w:val="24"/>
              </w:rPr>
              <w:t>a</w:t>
            </w:r>
            <w:r w:rsidRPr="00A67230">
              <w:rPr>
                <w:rFonts w:asciiTheme="minorHAnsi" w:hAnsiTheme="minorHAnsi" w:cstheme="minorHAnsi"/>
                <w:iCs/>
                <w:sz w:val="24"/>
                <w:szCs w:val="24"/>
              </w:rPr>
              <w:t xml:space="preserve">ssessment has also taken place and suggests that there may be primary health needs. My role is to complete a </w:t>
            </w:r>
            <w:r w:rsidR="00EE5E15">
              <w:rPr>
                <w:rFonts w:asciiTheme="minorHAnsi" w:hAnsiTheme="minorHAnsi" w:cstheme="minorHAnsi"/>
                <w:iCs/>
                <w:sz w:val="24"/>
                <w:szCs w:val="24"/>
              </w:rPr>
              <w:t>s</w:t>
            </w:r>
            <w:r w:rsidRPr="00A67230">
              <w:rPr>
                <w:rFonts w:asciiTheme="minorHAnsi" w:hAnsiTheme="minorHAnsi" w:cstheme="minorHAnsi"/>
                <w:iCs/>
                <w:sz w:val="24"/>
                <w:szCs w:val="24"/>
              </w:rPr>
              <w:t xml:space="preserve">ocial </w:t>
            </w:r>
            <w:r w:rsidR="00EE5E15">
              <w:rPr>
                <w:rFonts w:asciiTheme="minorHAnsi" w:hAnsiTheme="minorHAnsi" w:cstheme="minorHAnsi"/>
                <w:iCs/>
                <w:sz w:val="24"/>
                <w:szCs w:val="24"/>
              </w:rPr>
              <w:t>c</w:t>
            </w:r>
            <w:r w:rsidRPr="00A67230">
              <w:rPr>
                <w:rFonts w:asciiTheme="minorHAnsi" w:hAnsiTheme="minorHAnsi" w:cstheme="minorHAnsi"/>
                <w:iCs/>
                <w:sz w:val="24"/>
                <w:szCs w:val="24"/>
              </w:rPr>
              <w:t xml:space="preserve">are </w:t>
            </w:r>
            <w:r w:rsidR="00EE5E15">
              <w:rPr>
                <w:rFonts w:asciiTheme="minorHAnsi" w:hAnsiTheme="minorHAnsi" w:cstheme="minorHAnsi"/>
                <w:iCs/>
                <w:sz w:val="24"/>
                <w:szCs w:val="24"/>
              </w:rPr>
              <w:t>a</w:t>
            </w:r>
            <w:r w:rsidRPr="00A67230">
              <w:rPr>
                <w:rFonts w:asciiTheme="minorHAnsi" w:hAnsiTheme="minorHAnsi" w:cstheme="minorHAnsi"/>
                <w:iCs/>
                <w:sz w:val="24"/>
                <w:szCs w:val="24"/>
              </w:rPr>
              <w:t xml:space="preserve">ssessment, with a view to support a multiagency meeting to establish if Male 1 has nursing needs. I have met Male 1 previously and started the assessment process, the purpose of this visit is to update him on progress and gain more information. Male 1 has previously been observed to communicate his wishes and feelings clearly. </w:t>
            </w:r>
          </w:p>
          <w:p w14:paraId="1FFF5960" w14:textId="77777777" w:rsidR="007A6B42" w:rsidRPr="00A67230" w:rsidRDefault="007A6B42" w:rsidP="007A6B42">
            <w:pPr>
              <w:jc w:val="both"/>
              <w:rPr>
                <w:rFonts w:asciiTheme="minorHAnsi" w:hAnsiTheme="minorHAnsi" w:cstheme="minorHAnsi"/>
                <w:iCs/>
                <w:sz w:val="24"/>
                <w:szCs w:val="24"/>
              </w:rPr>
            </w:pPr>
          </w:p>
          <w:p w14:paraId="0383BC62" w14:textId="194F2EAC" w:rsidR="007A6B42" w:rsidRPr="00A67230" w:rsidRDefault="007A6B42" w:rsidP="007A6B42">
            <w:pPr>
              <w:jc w:val="both"/>
              <w:rPr>
                <w:rFonts w:asciiTheme="minorHAnsi" w:hAnsiTheme="minorHAnsi" w:cstheme="minorHAnsi"/>
                <w:iCs/>
                <w:sz w:val="24"/>
                <w:szCs w:val="24"/>
              </w:rPr>
            </w:pPr>
            <w:r w:rsidRPr="00A67230">
              <w:rPr>
                <w:rFonts w:asciiTheme="minorHAnsi" w:hAnsiTheme="minorHAnsi" w:cstheme="minorHAnsi"/>
                <w:iCs/>
                <w:sz w:val="24"/>
                <w:szCs w:val="24"/>
              </w:rPr>
              <w:t>Social Care Assessment are guided by the principles found within the Social Services and Well-being (Wales) Act 2014, and the Codes of Practice. Part 3 of the Code, (assessing the needs of individuals), explains that assessments should build a better understanding of someone’s situation, identify the most appropriate approach to address their circumstance, and establish how they will achieve their personal outcomes (Crown copyright, 2015</w:t>
            </w:r>
            <w:r w:rsidR="00896A04">
              <w:rPr>
                <w:rFonts w:asciiTheme="minorHAnsi" w:hAnsiTheme="minorHAnsi" w:cstheme="minorHAnsi"/>
                <w:iCs/>
                <w:sz w:val="24"/>
                <w:szCs w:val="24"/>
              </w:rPr>
              <w:t>a</w:t>
            </w:r>
            <w:r w:rsidRPr="00A67230">
              <w:rPr>
                <w:rFonts w:asciiTheme="minorHAnsi" w:hAnsiTheme="minorHAnsi" w:cstheme="minorHAnsi"/>
                <w:iCs/>
                <w:sz w:val="24"/>
                <w:szCs w:val="24"/>
              </w:rPr>
              <w:t>). The assessment will also help inform a Decision Support Tool, which is a document used by healthcare professionals to assess eligibility for NHS Continuing Healthcare by evaluating care needs across 12 domains (Crown copyright, 2022).</w:t>
            </w:r>
          </w:p>
          <w:p w14:paraId="0694D448" w14:textId="77777777" w:rsidR="007A6B42" w:rsidRPr="00A67230" w:rsidRDefault="007A6B42" w:rsidP="007A6B42">
            <w:pPr>
              <w:jc w:val="both"/>
              <w:rPr>
                <w:rFonts w:asciiTheme="minorHAnsi" w:hAnsiTheme="minorHAnsi" w:cstheme="minorHAnsi"/>
                <w:iCs/>
                <w:sz w:val="24"/>
                <w:szCs w:val="24"/>
              </w:rPr>
            </w:pPr>
          </w:p>
          <w:p w14:paraId="6FDE9E84" w14:textId="77777777" w:rsidR="007A6B42" w:rsidRPr="00A67230" w:rsidRDefault="007A6B42" w:rsidP="007A6B42">
            <w:pPr>
              <w:jc w:val="both"/>
              <w:rPr>
                <w:rFonts w:asciiTheme="minorHAnsi" w:hAnsiTheme="minorHAnsi" w:cstheme="minorHAnsi"/>
                <w:iCs/>
                <w:sz w:val="24"/>
                <w:szCs w:val="24"/>
              </w:rPr>
            </w:pPr>
            <w:r w:rsidRPr="00A67230">
              <w:rPr>
                <w:rFonts w:asciiTheme="minorHAnsi" w:hAnsiTheme="minorHAnsi" w:cstheme="minorHAnsi"/>
                <w:iCs/>
                <w:sz w:val="24"/>
                <w:szCs w:val="24"/>
              </w:rPr>
              <w:t>I contacted the residential home and explained that I wanted to visit Male 1 as part of my assessment. I asked if I could be observed for the purposes of my training and development, and that I would also need to gain consent from Male 1. The staff member supported in asking Male 1 on my behalf, and I clearly heard his consent to the visit and observation. Male 1, myself and the staff member, arranged a mutually agreed date and time for the home visit and observation.</w:t>
            </w:r>
          </w:p>
          <w:p w14:paraId="27746BB2" w14:textId="77777777" w:rsidR="007A6B42" w:rsidRPr="00A67230" w:rsidRDefault="007A6B42" w:rsidP="007A6B42">
            <w:pPr>
              <w:jc w:val="both"/>
              <w:rPr>
                <w:rFonts w:asciiTheme="minorHAnsi" w:hAnsiTheme="minorHAnsi" w:cstheme="minorHAnsi"/>
                <w:iCs/>
                <w:sz w:val="24"/>
                <w:szCs w:val="24"/>
              </w:rPr>
            </w:pPr>
          </w:p>
          <w:p w14:paraId="6E21401D" w14:textId="0288B62A" w:rsidR="00D3203C" w:rsidRPr="00A67230" w:rsidRDefault="007A6B42" w:rsidP="007A6B42">
            <w:pPr>
              <w:jc w:val="both"/>
              <w:rPr>
                <w:rFonts w:asciiTheme="minorHAnsi" w:hAnsiTheme="minorHAnsi" w:cstheme="minorHAnsi"/>
                <w:iCs/>
                <w:sz w:val="24"/>
                <w:szCs w:val="24"/>
              </w:rPr>
            </w:pPr>
            <w:r w:rsidRPr="00A67230">
              <w:rPr>
                <w:rFonts w:asciiTheme="minorHAnsi" w:hAnsiTheme="minorHAnsi" w:cstheme="minorHAnsi"/>
                <w:iCs/>
                <w:sz w:val="24"/>
                <w:szCs w:val="24"/>
              </w:rPr>
              <w:t>Word</w:t>
            </w:r>
            <w:r w:rsidR="00A67230">
              <w:rPr>
                <w:rFonts w:asciiTheme="minorHAnsi" w:hAnsiTheme="minorHAnsi" w:cstheme="minorHAnsi"/>
                <w:iCs/>
                <w:sz w:val="24"/>
                <w:szCs w:val="24"/>
              </w:rPr>
              <w:t xml:space="preserve"> count</w:t>
            </w:r>
            <w:r w:rsidRPr="00A67230">
              <w:rPr>
                <w:rFonts w:asciiTheme="minorHAnsi" w:hAnsiTheme="minorHAnsi" w:cstheme="minorHAnsi"/>
                <w:iCs/>
                <w:sz w:val="24"/>
                <w:szCs w:val="24"/>
              </w:rPr>
              <w:t>: 310</w:t>
            </w:r>
          </w:p>
          <w:p w14:paraId="440488E5" w14:textId="77777777" w:rsidR="00D3203C" w:rsidRPr="00A67230" w:rsidRDefault="00D3203C" w:rsidP="00D3203C">
            <w:pPr>
              <w:jc w:val="both"/>
              <w:rPr>
                <w:rFonts w:asciiTheme="minorHAnsi" w:hAnsiTheme="minorHAnsi" w:cstheme="minorHAnsi"/>
                <w:i/>
                <w:sz w:val="24"/>
                <w:szCs w:val="24"/>
              </w:rPr>
            </w:pPr>
          </w:p>
          <w:p w14:paraId="343E836E" w14:textId="77777777" w:rsidR="00D3203C" w:rsidRPr="00A67230" w:rsidRDefault="00D3203C" w:rsidP="00D3203C">
            <w:pPr>
              <w:jc w:val="both"/>
              <w:rPr>
                <w:rFonts w:asciiTheme="minorHAnsi" w:hAnsiTheme="minorHAnsi" w:cstheme="minorHAnsi"/>
                <w:i/>
                <w:sz w:val="24"/>
                <w:szCs w:val="24"/>
              </w:rPr>
            </w:pPr>
          </w:p>
          <w:p w14:paraId="3984F767" w14:textId="77777777" w:rsidR="00D3203C" w:rsidRPr="00A67230" w:rsidRDefault="00D3203C" w:rsidP="00D3203C">
            <w:pPr>
              <w:jc w:val="both"/>
              <w:rPr>
                <w:rFonts w:asciiTheme="minorHAnsi" w:hAnsiTheme="minorHAnsi" w:cstheme="minorHAnsi"/>
                <w:i/>
                <w:sz w:val="24"/>
                <w:szCs w:val="24"/>
              </w:rPr>
            </w:pPr>
          </w:p>
          <w:p w14:paraId="4278BAB8" w14:textId="77777777" w:rsidR="00D3203C" w:rsidRPr="00A67230" w:rsidRDefault="00D3203C" w:rsidP="00D3203C">
            <w:pPr>
              <w:jc w:val="both"/>
              <w:rPr>
                <w:rFonts w:asciiTheme="minorHAnsi" w:hAnsiTheme="minorHAnsi" w:cstheme="minorHAnsi"/>
                <w:i/>
                <w:sz w:val="24"/>
                <w:szCs w:val="24"/>
              </w:rPr>
            </w:pPr>
          </w:p>
          <w:p w14:paraId="11F18621" w14:textId="77777777" w:rsidR="00D3203C" w:rsidRPr="00A67230" w:rsidRDefault="00D3203C" w:rsidP="00D3203C">
            <w:pPr>
              <w:jc w:val="both"/>
              <w:rPr>
                <w:rFonts w:asciiTheme="minorHAnsi" w:hAnsiTheme="minorHAnsi" w:cstheme="minorHAnsi"/>
                <w:i/>
                <w:sz w:val="24"/>
                <w:szCs w:val="24"/>
              </w:rPr>
            </w:pPr>
          </w:p>
          <w:p w14:paraId="6E25DE74" w14:textId="77777777" w:rsidR="00D3203C" w:rsidRPr="00A67230" w:rsidRDefault="00D3203C" w:rsidP="00D3203C">
            <w:pPr>
              <w:jc w:val="both"/>
              <w:rPr>
                <w:rFonts w:asciiTheme="minorHAnsi" w:hAnsiTheme="minorHAnsi" w:cstheme="minorHAnsi"/>
                <w:i/>
                <w:sz w:val="24"/>
                <w:szCs w:val="24"/>
              </w:rPr>
            </w:pPr>
          </w:p>
          <w:p w14:paraId="0DB08545" w14:textId="79B349DF" w:rsidR="00D3203C" w:rsidRPr="00A67230" w:rsidRDefault="00D3203C" w:rsidP="00D3203C">
            <w:pPr>
              <w:jc w:val="both"/>
              <w:rPr>
                <w:rFonts w:asciiTheme="minorHAnsi" w:hAnsiTheme="minorHAnsi" w:cstheme="minorHAnsi"/>
                <w:i/>
                <w:sz w:val="24"/>
                <w:szCs w:val="24"/>
              </w:rPr>
            </w:pPr>
          </w:p>
        </w:tc>
      </w:tr>
    </w:tbl>
    <w:p w14:paraId="2AFC52B6" w14:textId="77777777" w:rsidR="00676E35" w:rsidRPr="00A67230" w:rsidRDefault="00676E35" w:rsidP="00676E35">
      <w:pPr>
        <w:rPr>
          <w:rFonts w:asciiTheme="minorHAnsi" w:hAnsiTheme="minorHAnsi" w:cstheme="minorHAnsi"/>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A67230" w14:paraId="69F4DB42" w14:textId="77777777" w:rsidTr="28F1FF9E">
        <w:tc>
          <w:tcPr>
            <w:tcW w:w="10188" w:type="dxa"/>
          </w:tcPr>
          <w:p w14:paraId="2CFDE7EF" w14:textId="48968E5C" w:rsidR="00243DB0" w:rsidRPr="00A67230" w:rsidRDefault="00243DB0" w:rsidP="00243DB0">
            <w:pPr>
              <w:jc w:val="both"/>
              <w:rPr>
                <w:rFonts w:asciiTheme="minorHAnsi" w:hAnsiTheme="minorHAnsi" w:cstheme="minorHAnsi"/>
                <w:b/>
                <w:sz w:val="24"/>
                <w:szCs w:val="24"/>
              </w:rPr>
            </w:pPr>
            <w:r w:rsidRPr="00A67230">
              <w:rPr>
                <w:rFonts w:asciiTheme="minorHAnsi" w:hAnsiTheme="minorHAnsi" w:cstheme="minorHAnsi"/>
                <w:b/>
                <w:sz w:val="24"/>
                <w:szCs w:val="24"/>
              </w:rPr>
              <w:lastRenderedPageBreak/>
              <w:t>Question</w:t>
            </w:r>
            <w:r w:rsidR="002F2185" w:rsidRPr="00A67230">
              <w:rPr>
                <w:rFonts w:asciiTheme="minorHAnsi" w:hAnsiTheme="minorHAnsi" w:cstheme="minorHAnsi"/>
                <w:b/>
                <w:sz w:val="24"/>
                <w:szCs w:val="24"/>
              </w:rPr>
              <w:t>:</w:t>
            </w:r>
            <w:r w:rsidRPr="00A67230">
              <w:rPr>
                <w:rFonts w:asciiTheme="minorHAnsi" w:hAnsiTheme="minorHAnsi" w:cstheme="minorHAnsi"/>
                <w:b/>
                <w:sz w:val="24"/>
                <w:szCs w:val="24"/>
              </w:rPr>
              <w:t xml:space="preserve"> </w:t>
            </w:r>
          </w:p>
          <w:p w14:paraId="5D6B23D5" w14:textId="77777777" w:rsidR="00C56D09" w:rsidRPr="00A67230" w:rsidRDefault="00C56D09" w:rsidP="00243DB0">
            <w:pPr>
              <w:jc w:val="both"/>
              <w:rPr>
                <w:rFonts w:asciiTheme="minorHAnsi" w:hAnsiTheme="minorHAnsi" w:cstheme="minorHAnsi"/>
                <w:b/>
                <w:sz w:val="24"/>
                <w:szCs w:val="24"/>
              </w:rPr>
            </w:pPr>
          </w:p>
          <w:p w14:paraId="23B7912B" w14:textId="191FB376" w:rsidR="00243DB0" w:rsidRPr="00A67230" w:rsidRDefault="00243DB0" w:rsidP="00243DB0">
            <w:pPr>
              <w:jc w:val="both"/>
              <w:rPr>
                <w:rFonts w:asciiTheme="minorHAnsi" w:hAnsiTheme="minorHAnsi" w:cstheme="minorHAnsi"/>
                <w:sz w:val="24"/>
                <w:szCs w:val="24"/>
              </w:rPr>
            </w:pPr>
            <w:r w:rsidRPr="00A67230">
              <w:rPr>
                <w:rFonts w:asciiTheme="minorHAnsi" w:hAnsiTheme="minorHAnsi" w:cstheme="minorHAnsi"/>
                <w:sz w:val="24"/>
                <w:szCs w:val="24"/>
              </w:rPr>
              <w:t>Critically reflect on your communication methods and skills during the observation; including how you identified whether you had the necessary communication skills to work with</w:t>
            </w:r>
            <w:r w:rsidR="009B3E46" w:rsidRPr="00A67230">
              <w:rPr>
                <w:rFonts w:asciiTheme="minorHAnsi" w:hAnsiTheme="minorHAnsi" w:cstheme="minorHAnsi"/>
                <w:sz w:val="24"/>
                <w:szCs w:val="24"/>
              </w:rPr>
              <w:t xml:space="preserve"> the</w:t>
            </w:r>
            <w:r w:rsidRPr="00A67230">
              <w:rPr>
                <w:rFonts w:asciiTheme="minorHAnsi" w:hAnsiTheme="minorHAnsi" w:cstheme="minorHAnsi"/>
                <w:color w:val="auto"/>
                <w:sz w:val="24"/>
                <w:szCs w:val="24"/>
              </w:rPr>
              <w:t xml:space="preserve"> </w:t>
            </w:r>
            <w:r w:rsidR="00450B67" w:rsidRPr="00A67230">
              <w:rPr>
                <w:rFonts w:asciiTheme="minorHAnsi" w:hAnsiTheme="minorHAnsi" w:cstheme="minorHAnsi"/>
                <w:color w:val="auto"/>
                <w:sz w:val="24"/>
                <w:szCs w:val="24"/>
              </w:rPr>
              <w:t>individual</w:t>
            </w:r>
            <w:r w:rsidRPr="00A67230">
              <w:rPr>
                <w:rFonts w:asciiTheme="minorHAnsi" w:hAnsiTheme="minorHAnsi" w:cstheme="minorHAnsi"/>
                <w:color w:val="auto"/>
                <w:sz w:val="24"/>
                <w:szCs w:val="24"/>
              </w:rPr>
              <w:t xml:space="preserve"> in need of care and support and</w:t>
            </w:r>
            <w:r w:rsidR="00214047" w:rsidRPr="00A67230">
              <w:rPr>
                <w:rFonts w:asciiTheme="minorHAnsi" w:hAnsiTheme="minorHAnsi" w:cstheme="minorHAnsi"/>
                <w:color w:val="auto"/>
                <w:sz w:val="24"/>
                <w:szCs w:val="24"/>
              </w:rPr>
              <w:t>/or</w:t>
            </w:r>
            <w:r w:rsidRPr="00A67230">
              <w:rPr>
                <w:rFonts w:asciiTheme="minorHAnsi" w:hAnsiTheme="minorHAnsi" w:cstheme="minorHAnsi"/>
                <w:color w:val="auto"/>
                <w:sz w:val="24"/>
                <w:szCs w:val="24"/>
              </w:rPr>
              <w:t xml:space="preserve"> their </w:t>
            </w:r>
            <w:proofErr w:type="spellStart"/>
            <w:r w:rsidR="007D0F11" w:rsidRPr="00A67230">
              <w:rPr>
                <w:rFonts w:asciiTheme="minorHAnsi" w:hAnsiTheme="minorHAnsi" w:cstheme="minorHAnsi"/>
                <w:color w:val="auto"/>
                <w:sz w:val="24"/>
                <w:szCs w:val="24"/>
              </w:rPr>
              <w:t>carers</w:t>
            </w:r>
            <w:proofErr w:type="spellEnd"/>
            <w:r w:rsidRPr="00A67230">
              <w:rPr>
                <w:rFonts w:asciiTheme="minorHAnsi" w:hAnsiTheme="minorHAnsi" w:cstheme="minorHAnsi"/>
                <w:sz w:val="24"/>
                <w:szCs w:val="24"/>
              </w:rPr>
              <w:t xml:space="preserve">.   </w:t>
            </w:r>
          </w:p>
          <w:p w14:paraId="5448F430" w14:textId="77777777" w:rsidR="00243DB0" w:rsidRPr="00A67230" w:rsidRDefault="00243DB0" w:rsidP="00243DB0">
            <w:pPr>
              <w:jc w:val="both"/>
              <w:rPr>
                <w:rFonts w:asciiTheme="minorHAnsi" w:hAnsiTheme="minorHAnsi" w:cstheme="minorHAnsi"/>
                <w:sz w:val="24"/>
                <w:szCs w:val="24"/>
              </w:rPr>
            </w:pPr>
          </w:p>
          <w:p w14:paraId="0DCCBFEA" w14:textId="52E02A46" w:rsidR="00243DB0" w:rsidRPr="00A67230" w:rsidRDefault="00243DB0">
            <w:pPr>
              <w:jc w:val="both"/>
              <w:rPr>
                <w:rFonts w:asciiTheme="minorHAnsi" w:hAnsiTheme="minorHAnsi" w:cstheme="minorHAnsi"/>
                <w:b/>
                <w:bCs/>
                <w:i/>
                <w:iCs/>
                <w:sz w:val="24"/>
                <w:szCs w:val="24"/>
              </w:rPr>
            </w:pPr>
            <w:r w:rsidRPr="00A67230">
              <w:rPr>
                <w:rFonts w:asciiTheme="minorHAnsi" w:hAnsiTheme="minorHAnsi" w:cstheme="minorHAnsi"/>
                <w:sz w:val="24"/>
                <w:szCs w:val="24"/>
              </w:rPr>
              <w:t xml:space="preserve">You must use a </w:t>
            </w:r>
            <w:r w:rsidR="00392F73" w:rsidRPr="00A67230">
              <w:rPr>
                <w:rFonts w:asciiTheme="minorHAnsi" w:hAnsiTheme="minorHAnsi" w:cstheme="minorHAnsi"/>
                <w:sz w:val="24"/>
                <w:szCs w:val="24"/>
              </w:rPr>
              <w:t>person-centred</w:t>
            </w:r>
            <w:r w:rsidRPr="00A67230">
              <w:rPr>
                <w:rFonts w:asciiTheme="minorHAnsi" w:hAnsiTheme="minorHAnsi" w:cstheme="minorHAnsi"/>
                <w:sz w:val="24"/>
                <w:szCs w:val="24"/>
              </w:rPr>
              <w:t xml:space="preserve"> approach to demonstrate the integration of social </w:t>
            </w:r>
            <w:r w:rsidR="00F45521" w:rsidRPr="00A67230">
              <w:rPr>
                <w:rFonts w:asciiTheme="minorHAnsi" w:hAnsiTheme="minorHAnsi" w:cstheme="minorHAnsi"/>
                <w:sz w:val="24"/>
                <w:szCs w:val="24"/>
              </w:rPr>
              <w:t xml:space="preserve">work ethics, </w:t>
            </w:r>
            <w:r w:rsidRPr="00A67230">
              <w:rPr>
                <w:rFonts w:asciiTheme="minorHAnsi" w:hAnsiTheme="minorHAnsi" w:cstheme="minorHAnsi"/>
                <w:sz w:val="24"/>
                <w:szCs w:val="24"/>
              </w:rPr>
              <w:t>value</w:t>
            </w:r>
            <w:r w:rsidR="00F45521" w:rsidRPr="00A67230">
              <w:rPr>
                <w:rFonts w:asciiTheme="minorHAnsi" w:hAnsiTheme="minorHAnsi" w:cstheme="minorHAnsi"/>
                <w:sz w:val="24"/>
                <w:szCs w:val="24"/>
              </w:rPr>
              <w:t xml:space="preserve">s </w:t>
            </w:r>
            <w:r w:rsidRPr="00A67230">
              <w:rPr>
                <w:rFonts w:asciiTheme="minorHAnsi" w:hAnsiTheme="minorHAnsi" w:cstheme="minorHAnsi"/>
                <w:sz w:val="24"/>
                <w:szCs w:val="24"/>
              </w:rPr>
              <w:t>and the Code of Professional Practice</w:t>
            </w:r>
            <w:r w:rsidR="002F2185" w:rsidRPr="00A67230">
              <w:rPr>
                <w:rFonts w:asciiTheme="minorHAnsi" w:hAnsiTheme="minorHAnsi" w:cstheme="minorHAnsi"/>
                <w:sz w:val="24"/>
                <w:szCs w:val="24"/>
              </w:rPr>
              <w:t>. T</w:t>
            </w:r>
            <w:r w:rsidRPr="00A67230">
              <w:rPr>
                <w:rFonts w:asciiTheme="minorHAnsi" w:hAnsiTheme="minorHAnsi" w:cstheme="minorHAnsi"/>
                <w:sz w:val="24"/>
                <w:szCs w:val="24"/>
              </w:rPr>
              <w:t>his must include cultural</w:t>
            </w:r>
            <w:r w:rsidR="00450B67" w:rsidRPr="00A67230">
              <w:rPr>
                <w:rFonts w:asciiTheme="minorHAnsi" w:hAnsiTheme="minorHAnsi" w:cstheme="minorHAnsi"/>
                <w:sz w:val="24"/>
                <w:szCs w:val="24"/>
              </w:rPr>
              <w:t>ly</w:t>
            </w:r>
            <w:r w:rsidR="00E5498A" w:rsidRPr="00A67230">
              <w:rPr>
                <w:rFonts w:asciiTheme="minorHAnsi" w:hAnsiTheme="minorHAnsi" w:cstheme="minorHAnsi"/>
                <w:b/>
                <w:bCs/>
                <w:sz w:val="24"/>
                <w:szCs w:val="24"/>
              </w:rPr>
              <w:t xml:space="preserve"> </w:t>
            </w:r>
            <w:r w:rsidRPr="00A67230">
              <w:rPr>
                <w:rFonts w:asciiTheme="minorHAnsi" w:hAnsiTheme="minorHAnsi" w:cstheme="minorHAnsi"/>
                <w:sz w:val="24"/>
                <w:szCs w:val="24"/>
              </w:rPr>
              <w:t xml:space="preserve">and </w:t>
            </w:r>
            <w:r w:rsidR="00450B67" w:rsidRPr="00A67230">
              <w:rPr>
                <w:rFonts w:asciiTheme="minorHAnsi" w:hAnsiTheme="minorHAnsi" w:cstheme="minorHAnsi"/>
                <w:sz w:val="24"/>
                <w:szCs w:val="24"/>
              </w:rPr>
              <w:t>linguistically sensitive</w:t>
            </w:r>
            <w:r w:rsidRPr="00A67230">
              <w:rPr>
                <w:rFonts w:asciiTheme="minorHAnsi" w:hAnsiTheme="minorHAnsi" w:cstheme="minorHAnsi"/>
                <w:sz w:val="24"/>
                <w:szCs w:val="24"/>
              </w:rPr>
              <w:t xml:space="preserve"> practice and the principles of the “Active Offer”</w:t>
            </w:r>
            <w:r w:rsidR="009B3E46" w:rsidRPr="00A67230">
              <w:rPr>
                <w:rFonts w:asciiTheme="minorHAnsi" w:hAnsiTheme="minorHAnsi" w:cstheme="minorHAnsi"/>
                <w:sz w:val="24"/>
                <w:szCs w:val="24"/>
              </w:rPr>
              <w:t xml:space="preserve"> </w:t>
            </w:r>
            <w:r w:rsidR="00BC4ED3" w:rsidRPr="00A67230">
              <w:rPr>
                <w:rFonts w:asciiTheme="minorHAnsi" w:hAnsiTheme="minorHAnsi" w:cstheme="minorHAnsi"/>
                <w:sz w:val="24"/>
                <w:szCs w:val="24"/>
              </w:rPr>
              <w:t xml:space="preserve">and </w:t>
            </w:r>
            <w:proofErr w:type="gramStart"/>
            <w:r w:rsidR="00BC4ED3" w:rsidRPr="00A67230">
              <w:rPr>
                <w:rFonts w:asciiTheme="minorHAnsi" w:hAnsiTheme="minorHAnsi" w:cstheme="minorHAnsi"/>
                <w:sz w:val="24"/>
                <w:szCs w:val="24"/>
              </w:rPr>
              <w:t xml:space="preserve">make </w:t>
            </w:r>
            <w:r w:rsidR="00392F73" w:rsidRPr="00A67230">
              <w:rPr>
                <w:rFonts w:asciiTheme="minorHAnsi" w:hAnsiTheme="minorHAnsi" w:cstheme="minorHAnsi"/>
                <w:sz w:val="24"/>
                <w:szCs w:val="24"/>
              </w:rPr>
              <w:t>reference</w:t>
            </w:r>
            <w:proofErr w:type="gramEnd"/>
            <w:r w:rsidR="009B3E46" w:rsidRPr="00A67230">
              <w:rPr>
                <w:rFonts w:asciiTheme="minorHAnsi" w:hAnsiTheme="minorHAnsi" w:cstheme="minorHAnsi"/>
                <w:b/>
                <w:bCs/>
                <w:i/>
                <w:iCs/>
                <w:sz w:val="24"/>
                <w:szCs w:val="24"/>
              </w:rPr>
              <w:t xml:space="preserve"> </w:t>
            </w:r>
            <w:r w:rsidR="009B3E46" w:rsidRPr="00A67230">
              <w:rPr>
                <w:rFonts w:asciiTheme="minorHAnsi" w:hAnsiTheme="minorHAnsi" w:cstheme="minorHAnsi"/>
                <w:sz w:val="24"/>
                <w:szCs w:val="24"/>
              </w:rPr>
              <w:t xml:space="preserve">to </w:t>
            </w:r>
            <w:r w:rsidR="00392F73" w:rsidRPr="00A67230">
              <w:rPr>
                <w:rFonts w:asciiTheme="minorHAnsi" w:hAnsiTheme="minorHAnsi" w:cstheme="minorHAnsi"/>
                <w:sz w:val="24"/>
                <w:szCs w:val="24"/>
              </w:rPr>
              <w:t>“</w:t>
            </w:r>
            <w:r w:rsidR="009B3E46" w:rsidRPr="00A67230">
              <w:rPr>
                <w:rFonts w:asciiTheme="minorHAnsi" w:hAnsiTheme="minorHAnsi" w:cstheme="minorHAnsi"/>
                <w:sz w:val="24"/>
                <w:szCs w:val="24"/>
              </w:rPr>
              <w:t xml:space="preserve">More than </w:t>
            </w:r>
            <w:r w:rsidR="00EE01ED" w:rsidRPr="00A67230">
              <w:rPr>
                <w:rFonts w:asciiTheme="minorHAnsi" w:hAnsiTheme="minorHAnsi" w:cstheme="minorHAnsi"/>
                <w:sz w:val="24"/>
                <w:szCs w:val="24"/>
              </w:rPr>
              <w:t>Just Words</w:t>
            </w:r>
            <w:r w:rsidR="00392F73" w:rsidRPr="00A67230">
              <w:rPr>
                <w:rFonts w:asciiTheme="minorHAnsi" w:hAnsiTheme="minorHAnsi" w:cstheme="minorHAnsi"/>
                <w:sz w:val="24"/>
                <w:szCs w:val="24"/>
              </w:rPr>
              <w:t>”</w:t>
            </w:r>
            <w:r w:rsidR="10904BF9" w:rsidRPr="00A67230">
              <w:rPr>
                <w:rFonts w:asciiTheme="minorHAnsi" w:hAnsiTheme="minorHAnsi" w:cstheme="minorHAnsi"/>
                <w:sz w:val="24"/>
                <w:szCs w:val="24"/>
              </w:rPr>
              <w:t xml:space="preserve"> (Welsh Governm</w:t>
            </w:r>
            <w:r w:rsidR="28F1FF9E" w:rsidRPr="00A67230">
              <w:rPr>
                <w:rFonts w:asciiTheme="minorHAnsi" w:hAnsiTheme="minorHAnsi" w:cstheme="minorHAnsi"/>
                <w:sz w:val="24"/>
                <w:szCs w:val="24"/>
              </w:rPr>
              <w:t>ent, 2012)</w:t>
            </w:r>
            <w:r w:rsidRPr="00A67230">
              <w:rPr>
                <w:rFonts w:asciiTheme="minorHAnsi" w:hAnsiTheme="minorHAnsi" w:cstheme="minorHAnsi"/>
                <w:sz w:val="24"/>
                <w:szCs w:val="24"/>
              </w:rPr>
              <w:t xml:space="preserve">. </w:t>
            </w:r>
          </w:p>
          <w:p w14:paraId="2BCEAD01" w14:textId="77777777" w:rsidR="00243DB0" w:rsidRPr="00A67230" w:rsidRDefault="00243DB0" w:rsidP="00243DB0">
            <w:pPr>
              <w:jc w:val="both"/>
              <w:rPr>
                <w:rFonts w:asciiTheme="minorHAnsi" w:hAnsiTheme="minorHAnsi" w:cstheme="minorHAnsi"/>
                <w:sz w:val="24"/>
                <w:szCs w:val="24"/>
              </w:rPr>
            </w:pPr>
          </w:p>
          <w:p w14:paraId="2759BED2" w14:textId="77777777" w:rsidR="00243DB0" w:rsidRDefault="00243DB0" w:rsidP="00243DB0">
            <w:pPr>
              <w:jc w:val="both"/>
              <w:rPr>
                <w:rFonts w:asciiTheme="minorHAnsi" w:hAnsiTheme="minorHAnsi" w:cstheme="minorHAnsi"/>
                <w:i/>
                <w:sz w:val="24"/>
                <w:szCs w:val="24"/>
              </w:rPr>
            </w:pPr>
            <w:r w:rsidRPr="00A67230">
              <w:rPr>
                <w:rFonts w:asciiTheme="minorHAnsi" w:hAnsiTheme="minorHAnsi" w:cstheme="minorHAnsi"/>
                <w:i/>
                <w:sz w:val="24"/>
                <w:szCs w:val="24"/>
              </w:rPr>
              <w:t>1300</w:t>
            </w:r>
            <w:r w:rsidRPr="00A67230">
              <w:rPr>
                <w:rFonts w:asciiTheme="minorHAnsi" w:hAnsiTheme="minorHAnsi" w:cstheme="minorHAnsi"/>
                <w:sz w:val="24"/>
                <w:szCs w:val="24"/>
              </w:rPr>
              <w:t xml:space="preserve"> </w:t>
            </w:r>
            <w:r w:rsidRPr="00A67230">
              <w:rPr>
                <w:rFonts w:asciiTheme="minorHAnsi" w:hAnsiTheme="minorHAnsi" w:cstheme="minorHAnsi"/>
                <w:i/>
                <w:sz w:val="24"/>
                <w:szCs w:val="24"/>
              </w:rPr>
              <w:t>(+/- 10%: include your actual word count at the end of each section)</w:t>
            </w:r>
            <w:r w:rsidR="002F2185" w:rsidRPr="00A67230">
              <w:rPr>
                <w:rFonts w:asciiTheme="minorHAnsi" w:hAnsiTheme="minorHAnsi" w:cstheme="minorHAnsi"/>
                <w:i/>
                <w:sz w:val="24"/>
                <w:szCs w:val="24"/>
              </w:rPr>
              <w:t>.</w:t>
            </w:r>
          </w:p>
          <w:p w14:paraId="1554FAAF" w14:textId="77777777" w:rsidR="00A67230" w:rsidRDefault="00A67230" w:rsidP="00243DB0">
            <w:pPr>
              <w:jc w:val="both"/>
              <w:rPr>
                <w:rFonts w:asciiTheme="minorHAnsi" w:hAnsiTheme="minorHAnsi" w:cstheme="minorHAnsi"/>
                <w:i/>
                <w:sz w:val="24"/>
                <w:szCs w:val="24"/>
              </w:rPr>
            </w:pPr>
          </w:p>
          <w:p w14:paraId="33F94884" w14:textId="06F0C800" w:rsidR="00655BB3" w:rsidRDefault="00655BB3" w:rsidP="00655BB3">
            <w:pPr>
              <w:jc w:val="both"/>
              <w:rPr>
                <w:rFonts w:asciiTheme="minorHAnsi" w:hAnsiTheme="minorHAnsi" w:cstheme="minorHAnsi"/>
                <w:iCs/>
                <w:sz w:val="24"/>
                <w:szCs w:val="24"/>
              </w:rPr>
            </w:pPr>
            <w:r w:rsidRPr="00655BB3">
              <w:rPr>
                <w:rFonts w:asciiTheme="minorHAnsi" w:hAnsiTheme="minorHAnsi" w:cstheme="minorHAnsi"/>
                <w:iCs/>
                <w:sz w:val="24"/>
                <w:szCs w:val="24"/>
              </w:rPr>
              <w:t>This is the second time I am meeting Male 1. I feel that the information that I previously gained was focused primarily on Male 1’s care needs and lacking in holistic information surrounding Male 1’s life and overall wellbeing. The Social Services and Well-being (Wales) Act 2014 (SSWA 2014) emphases person-centred care and support. The principles of the SSWA 2014 “voice and control”, “well -being” and “co-production” have a focus on the holistic well-being of individuals (Social Care Wales, 2025</w:t>
            </w:r>
            <w:r w:rsidR="005C3EDD">
              <w:rPr>
                <w:rFonts w:asciiTheme="minorHAnsi" w:hAnsiTheme="minorHAnsi" w:cstheme="minorHAnsi"/>
                <w:iCs/>
                <w:sz w:val="24"/>
                <w:szCs w:val="24"/>
              </w:rPr>
              <w:t>h</w:t>
            </w:r>
            <w:r w:rsidRPr="00655BB3">
              <w:rPr>
                <w:rFonts w:asciiTheme="minorHAnsi" w:hAnsiTheme="minorHAnsi" w:cstheme="minorHAnsi"/>
                <w:iCs/>
                <w:sz w:val="24"/>
                <w:szCs w:val="24"/>
              </w:rPr>
              <w:t xml:space="preserve">). To ensure my assessment is person centred, I pre-prepared topics of discussion, such as interests, life history and family, prior to this visit. </w:t>
            </w:r>
          </w:p>
          <w:p w14:paraId="4D8BF46C" w14:textId="77777777" w:rsidR="00655BB3" w:rsidRPr="00655BB3" w:rsidRDefault="00655BB3" w:rsidP="00655BB3">
            <w:pPr>
              <w:jc w:val="both"/>
              <w:rPr>
                <w:rFonts w:asciiTheme="minorHAnsi" w:hAnsiTheme="minorHAnsi" w:cstheme="minorHAnsi"/>
                <w:iCs/>
                <w:sz w:val="24"/>
                <w:szCs w:val="24"/>
              </w:rPr>
            </w:pPr>
          </w:p>
          <w:p w14:paraId="7D5FC0B9" w14:textId="0FEB9512" w:rsidR="00655BB3" w:rsidRDefault="00655BB3" w:rsidP="00655BB3">
            <w:pPr>
              <w:jc w:val="both"/>
              <w:rPr>
                <w:rFonts w:asciiTheme="minorHAnsi" w:hAnsiTheme="minorHAnsi" w:cstheme="minorHAnsi"/>
                <w:iCs/>
                <w:sz w:val="24"/>
                <w:szCs w:val="24"/>
              </w:rPr>
            </w:pPr>
            <w:r w:rsidRPr="00655BB3">
              <w:rPr>
                <w:rFonts w:asciiTheme="minorHAnsi" w:hAnsiTheme="minorHAnsi" w:cstheme="minorHAnsi"/>
                <w:iCs/>
                <w:sz w:val="24"/>
                <w:szCs w:val="24"/>
              </w:rPr>
              <w:t>When meeting Male 1 in his room, I reintroduced myself and introduced the observer. I politely asked if we could turn the volume on his TV down, and Male 1 was content to do so. I checked to see if Male 1 was okay with me sitting close, ensuring we could hear each other well and were at the same level. Being mindful of the layout of the room and avoiding barriers to conversation is beneficial to effective communication. Doing so can be considered acts of nonverbal communication (Social Care Wales, 2025</w:t>
            </w:r>
            <w:r w:rsidR="004E502F">
              <w:rPr>
                <w:rFonts w:asciiTheme="minorHAnsi" w:hAnsiTheme="minorHAnsi" w:cstheme="minorHAnsi"/>
                <w:iCs/>
                <w:sz w:val="24"/>
                <w:szCs w:val="24"/>
              </w:rPr>
              <w:t>i</w:t>
            </w:r>
            <w:r w:rsidRPr="00655BB3">
              <w:rPr>
                <w:rFonts w:asciiTheme="minorHAnsi" w:hAnsiTheme="minorHAnsi" w:cstheme="minorHAnsi"/>
                <w:iCs/>
                <w:sz w:val="24"/>
                <w:szCs w:val="24"/>
              </w:rPr>
              <w:t>).</w:t>
            </w:r>
          </w:p>
          <w:p w14:paraId="0606E2EE" w14:textId="77777777" w:rsidR="00655BB3" w:rsidRPr="00655BB3" w:rsidRDefault="00655BB3" w:rsidP="00655BB3">
            <w:pPr>
              <w:jc w:val="both"/>
              <w:rPr>
                <w:rFonts w:asciiTheme="minorHAnsi" w:hAnsiTheme="minorHAnsi" w:cstheme="minorHAnsi"/>
                <w:iCs/>
                <w:sz w:val="24"/>
                <w:szCs w:val="24"/>
              </w:rPr>
            </w:pPr>
          </w:p>
          <w:p w14:paraId="5D717211" w14:textId="703EB062" w:rsidR="00655BB3" w:rsidRDefault="00655BB3" w:rsidP="00655BB3">
            <w:pPr>
              <w:jc w:val="both"/>
              <w:rPr>
                <w:rFonts w:asciiTheme="minorHAnsi" w:hAnsiTheme="minorHAnsi" w:cstheme="minorHAnsi"/>
                <w:iCs/>
                <w:sz w:val="24"/>
                <w:szCs w:val="24"/>
              </w:rPr>
            </w:pPr>
            <w:r w:rsidRPr="00655BB3">
              <w:rPr>
                <w:rFonts w:asciiTheme="minorHAnsi" w:hAnsiTheme="minorHAnsi" w:cstheme="minorHAnsi"/>
                <w:iCs/>
                <w:sz w:val="24"/>
                <w:szCs w:val="24"/>
              </w:rPr>
              <w:t>I rechecked Male 1’s consent to the visit and for the observer to be present. I had already established that Male 1’s mother tongue is English in our previous visit, and he had declined the Active Offer. However, I re-checked and Male 1 confirmed he knew only a few words in Welsh. The aim of the Active Offer is to be proactive about providing services in Welsh, without requiring individuals to ask for them. Key principles include, moving responsibility from service user to service provider, ensuring respect by meeting the individual’s preferred language, and empowering the individual who may find it difficult to request a service in their first language (Crown Copyright, 2015</w:t>
            </w:r>
            <w:r w:rsidR="00D41AB1">
              <w:rPr>
                <w:rFonts w:asciiTheme="minorHAnsi" w:hAnsiTheme="minorHAnsi" w:cstheme="minorHAnsi"/>
                <w:iCs/>
                <w:sz w:val="24"/>
                <w:szCs w:val="24"/>
              </w:rPr>
              <w:t>b</w:t>
            </w:r>
            <w:r w:rsidRPr="00655BB3">
              <w:rPr>
                <w:rFonts w:asciiTheme="minorHAnsi" w:hAnsiTheme="minorHAnsi" w:cstheme="minorHAnsi"/>
                <w:iCs/>
                <w:sz w:val="24"/>
                <w:szCs w:val="24"/>
              </w:rPr>
              <w:t>). The Active Offer is the core principle of More than Just Words, which has been the Welsh Government’s framework for the Welsh Language in Health and Social Care since April 2013. The aim is to ensure that the language needs of Welsh Speakers are met. To provide the service for those who need it and demonstrate that language is an integral part of the quality of care (Care Council for Wales, 2014).</w:t>
            </w:r>
          </w:p>
          <w:p w14:paraId="1A6A05FD" w14:textId="77777777" w:rsidR="00655BB3" w:rsidRPr="00655BB3" w:rsidRDefault="00655BB3" w:rsidP="00655BB3">
            <w:pPr>
              <w:jc w:val="both"/>
              <w:rPr>
                <w:rFonts w:asciiTheme="minorHAnsi" w:hAnsiTheme="minorHAnsi" w:cstheme="minorHAnsi"/>
                <w:iCs/>
                <w:sz w:val="24"/>
                <w:szCs w:val="24"/>
              </w:rPr>
            </w:pPr>
          </w:p>
          <w:p w14:paraId="6431CF90" w14:textId="77777777" w:rsidR="00655BB3" w:rsidRDefault="00655BB3" w:rsidP="00655BB3">
            <w:pPr>
              <w:jc w:val="both"/>
              <w:rPr>
                <w:rFonts w:asciiTheme="minorHAnsi" w:hAnsiTheme="minorHAnsi" w:cstheme="minorHAnsi"/>
                <w:iCs/>
                <w:sz w:val="24"/>
                <w:szCs w:val="24"/>
              </w:rPr>
            </w:pPr>
            <w:r w:rsidRPr="00655BB3">
              <w:rPr>
                <w:rFonts w:asciiTheme="minorHAnsi" w:hAnsiTheme="minorHAnsi" w:cstheme="minorHAnsi"/>
                <w:iCs/>
                <w:sz w:val="24"/>
                <w:szCs w:val="24"/>
              </w:rPr>
              <w:t xml:space="preserve">I then checked consent of having the observer present, and gained consent from Male 1 to use the Ai recording software Magic Notes. Stated benefits from Beam’s Magic Notes are to allow case workers to focus on in-person conversations, and to provide a quicker turnaround when recording case notes (Crown Copyright, 2025). I feel that the software has an impact on our meetings. It allows us to be less </w:t>
            </w:r>
            <w:r w:rsidRPr="00655BB3">
              <w:rPr>
                <w:rFonts w:asciiTheme="minorHAnsi" w:hAnsiTheme="minorHAnsi" w:cstheme="minorHAnsi"/>
                <w:iCs/>
                <w:sz w:val="24"/>
                <w:szCs w:val="24"/>
              </w:rPr>
              <w:lastRenderedPageBreak/>
              <w:t xml:space="preserve">reliant on writing notes which facilitates being more present during conversation. However, I feel we should remember that Ai software is a tool for support, not a replacement, and our social work skills and ethics remain paramount. Much of the qualities found within the Code of Professional Practice, such as respecting the views and wishes, exercising professional judgment, and promoting the rights and interests, of individuals and carers (Social Care Wales, 2017) are values we need to possess as workers in field, and values I feel cannot be replaced by technology. </w:t>
            </w:r>
          </w:p>
          <w:p w14:paraId="3EBB7221" w14:textId="77777777" w:rsidR="00655BB3" w:rsidRPr="00655BB3" w:rsidRDefault="00655BB3" w:rsidP="00655BB3">
            <w:pPr>
              <w:jc w:val="both"/>
              <w:rPr>
                <w:rFonts w:asciiTheme="minorHAnsi" w:hAnsiTheme="minorHAnsi" w:cstheme="minorHAnsi"/>
                <w:iCs/>
                <w:sz w:val="24"/>
                <w:szCs w:val="24"/>
              </w:rPr>
            </w:pPr>
          </w:p>
          <w:p w14:paraId="65F4BBE6" w14:textId="6C2D8310" w:rsidR="00655BB3" w:rsidRDefault="00655BB3" w:rsidP="00655BB3">
            <w:pPr>
              <w:jc w:val="both"/>
              <w:rPr>
                <w:rFonts w:asciiTheme="minorHAnsi" w:hAnsiTheme="minorHAnsi" w:cstheme="minorHAnsi"/>
                <w:iCs/>
                <w:sz w:val="24"/>
                <w:szCs w:val="24"/>
              </w:rPr>
            </w:pPr>
            <w:r w:rsidRPr="00655BB3">
              <w:rPr>
                <w:rFonts w:asciiTheme="minorHAnsi" w:hAnsiTheme="minorHAnsi" w:cstheme="minorHAnsi"/>
                <w:iCs/>
                <w:sz w:val="24"/>
                <w:szCs w:val="24"/>
              </w:rPr>
              <w:t xml:space="preserve">To help identify if I was using had the necessary communication skills to work with Male 1, I will make comparisons to skills used in Motivational Interviewing (MI). MI is designed to help strengthen personal motivation for a specific goal by exploring the person’s own reasons for change within an atmosphere of acceptance (Miller and Rollnick, 2013). I perceive MI to a useful tool for </w:t>
            </w:r>
            <w:r w:rsidR="00A07C6A">
              <w:rPr>
                <w:rFonts w:asciiTheme="minorHAnsi" w:hAnsiTheme="minorHAnsi" w:cstheme="minorHAnsi"/>
                <w:iCs/>
                <w:sz w:val="24"/>
                <w:szCs w:val="24"/>
              </w:rPr>
              <w:t>s</w:t>
            </w:r>
            <w:r w:rsidRPr="00655BB3">
              <w:rPr>
                <w:rFonts w:asciiTheme="minorHAnsi" w:hAnsiTheme="minorHAnsi" w:cstheme="minorHAnsi"/>
                <w:iCs/>
                <w:sz w:val="24"/>
                <w:szCs w:val="24"/>
              </w:rPr>
              <w:t xml:space="preserve">ocial </w:t>
            </w:r>
            <w:r w:rsidR="00A07C6A">
              <w:rPr>
                <w:rFonts w:asciiTheme="minorHAnsi" w:hAnsiTheme="minorHAnsi" w:cstheme="minorHAnsi"/>
                <w:iCs/>
                <w:sz w:val="24"/>
                <w:szCs w:val="24"/>
              </w:rPr>
              <w:t>w</w:t>
            </w:r>
            <w:r w:rsidRPr="00655BB3">
              <w:rPr>
                <w:rFonts w:asciiTheme="minorHAnsi" w:hAnsiTheme="minorHAnsi" w:cstheme="minorHAnsi"/>
                <w:iCs/>
                <w:sz w:val="24"/>
                <w:szCs w:val="24"/>
              </w:rPr>
              <w:t>ork as the approach is built on being person-centred. This makes it ideal for conducting assessments in line with the principles of the SSWA 2014.</w:t>
            </w:r>
          </w:p>
          <w:p w14:paraId="74D53281" w14:textId="77777777" w:rsidR="00202F65" w:rsidRPr="00655BB3" w:rsidRDefault="00202F65" w:rsidP="00655BB3">
            <w:pPr>
              <w:jc w:val="both"/>
              <w:rPr>
                <w:rFonts w:asciiTheme="minorHAnsi" w:hAnsiTheme="minorHAnsi" w:cstheme="minorHAnsi"/>
                <w:iCs/>
                <w:sz w:val="24"/>
                <w:szCs w:val="24"/>
              </w:rPr>
            </w:pPr>
          </w:p>
          <w:p w14:paraId="78D958AB" w14:textId="77777777" w:rsidR="00655BB3" w:rsidRDefault="00655BB3" w:rsidP="00655BB3">
            <w:pPr>
              <w:jc w:val="both"/>
              <w:rPr>
                <w:rFonts w:asciiTheme="minorHAnsi" w:hAnsiTheme="minorHAnsi" w:cstheme="minorHAnsi"/>
                <w:iCs/>
                <w:sz w:val="24"/>
                <w:szCs w:val="24"/>
              </w:rPr>
            </w:pPr>
            <w:r w:rsidRPr="00655BB3">
              <w:rPr>
                <w:rFonts w:asciiTheme="minorHAnsi" w:hAnsiTheme="minorHAnsi" w:cstheme="minorHAnsi"/>
                <w:iCs/>
                <w:sz w:val="24"/>
                <w:szCs w:val="24"/>
              </w:rPr>
              <w:t xml:space="preserve">The four Key components of MI make up the acronym OARS. The first component is Open-ended questions. I made use of several open-ended questions with Male 1, such as “can you tell me how things have been for you lately?” and “can you please tell me about your memories of growing up?”. I asked question in this way to encourage Male 1 to tell his story and share more about his situation. OARS recommends open-ended questions, as a way of seeking more information and to promote someone to say something about how they view their world (Homeless Hub, 2025). I feel that the information Male 1 gave me was richer and opened more avenues of conversation, due to using open ended question.  </w:t>
            </w:r>
          </w:p>
          <w:p w14:paraId="2D6AB296" w14:textId="77777777" w:rsidR="00202F65" w:rsidRPr="00655BB3" w:rsidRDefault="00202F65" w:rsidP="00655BB3">
            <w:pPr>
              <w:jc w:val="both"/>
              <w:rPr>
                <w:rFonts w:asciiTheme="minorHAnsi" w:hAnsiTheme="minorHAnsi" w:cstheme="minorHAnsi"/>
                <w:iCs/>
                <w:sz w:val="24"/>
                <w:szCs w:val="24"/>
              </w:rPr>
            </w:pPr>
          </w:p>
          <w:p w14:paraId="452B8A76" w14:textId="77777777" w:rsidR="00655BB3" w:rsidRDefault="00655BB3" w:rsidP="00655BB3">
            <w:pPr>
              <w:jc w:val="both"/>
              <w:rPr>
                <w:rFonts w:asciiTheme="minorHAnsi" w:hAnsiTheme="minorHAnsi" w:cstheme="minorHAnsi"/>
                <w:iCs/>
                <w:sz w:val="24"/>
                <w:szCs w:val="24"/>
              </w:rPr>
            </w:pPr>
            <w:r w:rsidRPr="00655BB3">
              <w:rPr>
                <w:rFonts w:asciiTheme="minorHAnsi" w:hAnsiTheme="minorHAnsi" w:cstheme="minorHAnsi"/>
                <w:iCs/>
                <w:sz w:val="24"/>
                <w:szCs w:val="24"/>
              </w:rPr>
              <w:t xml:space="preserve">Reflecting on my own responses, often I would reply with positive responses. This included “Yes, that's good. It's good that they stay here and come to see you", “That’s good to have a hobby” and “Thank you, for sharing this information, it helps me understand more about you and is useful going forward”. Although these felt like natural responses to me at the time, upon reflection they are affirmations. I was affirming that its positive the son comes to see Male 1, showing appreciation and encouragement for his hobbies, and affirming the value of his openness. Affirmations are a part of OARS and are statements which recognise strengths and behaviours that lead to positive change, no matter how large or small (Homeless Hub, 2025). I cannot always be certain that positive responses will always lead to positive change, but I recognise it is important to encourage what we consider to be positive attributes in others. </w:t>
            </w:r>
          </w:p>
          <w:p w14:paraId="6E411AF5" w14:textId="77777777" w:rsidR="00202F65" w:rsidRPr="00655BB3" w:rsidRDefault="00202F65" w:rsidP="00655BB3">
            <w:pPr>
              <w:jc w:val="both"/>
              <w:rPr>
                <w:rFonts w:asciiTheme="minorHAnsi" w:hAnsiTheme="minorHAnsi" w:cstheme="minorHAnsi"/>
                <w:iCs/>
                <w:sz w:val="24"/>
                <w:szCs w:val="24"/>
              </w:rPr>
            </w:pPr>
          </w:p>
          <w:p w14:paraId="326BB1E7" w14:textId="4C689243" w:rsidR="00655BB3" w:rsidRDefault="00655BB3" w:rsidP="00655BB3">
            <w:pPr>
              <w:jc w:val="both"/>
              <w:rPr>
                <w:rFonts w:asciiTheme="minorHAnsi" w:hAnsiTheme="minorHAnsi" w:cstheme="minorHAnsi"/>
                <w:iCs/>
                <w:sz w:val="24"/>
                <w:szCs w:val="24"/>
              </w:rPr>
            </w:pPr>
            <w:r w:rsidRPr="00655BB3">
              <w:rPr>
                <w:rFonts w:asciiTheme="minorHAnsi" w:hAnsiTheme="minorHAnsi" w:cstheme="minorHAnsi"/>
                <w:iCs/>
                <w:sz w:val="24"/>
                <w:szCs w:val="24"/>
              </w:rPr>
              <w:t>At times, I repeated back what was said to me. “So, you were in the navy for twelve and half years?” and “That good that they come here and stay, and that they’ll do it again at some stage”. This technique is called paraphrasing, repeating Male 1’s history, and the idea that family visits are positive. Paraphrasing, and repeating, demonstrates Reflective Listening, a part of OARS which is the pathway to engaging others in relationships and build trust (Community Care, 2024). However, I realise I could also improve in this area. For example, I stated “The information I've got is that you're struggling to get out of bed at the moment." A more reflective response could have been: "It sounds tough that you find it hard to get out of bed lately. How has that been for you?"</w:t>
            </w:r>
            <w:r w:rsidR="00202F65">
              <w:rPr>
                <w:rFonts w:asciiTheme="minorHAnsi" w:hAnsiTheme="minorHAnsi" w:cstheme="minorHAnsi"/>
                <w:iCs/>
                <w:sz w:val="24"/>
                <w:szCs w:val="24"/>
              </w:rPr>
              <w:t>.</w:t>
            </w:r>
          </w:p>
          <w:p w14:paraId="64026EFB" w14:textId="77777777" w:rsidR="00202F65" w:rsidRPr="00655BB3" w:rsidRDefault="00202F65" w:rsidP="00655BB3">
            <w:pPr>
              <w:jc w:val="both"/>
              <w:rPr>
                <w:rFonts w:asciiTheme="minorHAnsi" w:hAnsiTheme="minorHAnsi" w:cstheme="minorHAnsi"/>
                <w:iCs/>
                <w:sz w:val="24"/>
                <w:szCs w:val="24"/>
              </w:rPr>
            </w:pPr>
          </w:p>
          <w:p w14:paraId="6894A702" w14:textId="77777777" w:rsidR="00655BB3" w:rsidRDefault="00655BB3" w:rsidP="00655BB3">
            <w:pPr>
              <w:jc w:val="both"/>
              <w:rPr>
                <w:rFonts w:asciiTheme="minorHAnsi" w:hAnsiTheme="minorHAnsi" w:cstheme="minorHAnsi"/>
                <w:iCs/>
                <w:sz w:val="24"/>
                <w:szCs w:val="24"/>
              </w:rPr>
            </w:pPr>
            <w:r w:rsidRPr="00655BB3">
              <w:rPr>
                <w:rFonts w:asciiTheme="minorHAnsi" w:hAnsiTheme="minorHAnsi" w:cstheme="minorHAnsi"/>
                <w:iCs/>
                <w:sz w:val="24"/>
                <w:szCs w:val="24"/>
              </w:rPr>
              <w:lastRenderedPageBreak/>
              <w:t xml:space="preserve">The final stage of OARS is to summarise, which allows us to guess what the person means, and then summarise it in a statement, so that the individual is more likely to feel understood and possibly offer more information (Community Care, 2024). Although I was able to evidence reflective listening which included summarising to an extent, I recognise that I am not making a clear distinction between reflective listening and summarising. I feel my communication skills would benefit by learning how to integrate effective summarising into my conversations. </w:t>
            </w:r>
          </w:p>
          <w:p w14:paraId="787D283E" w14:textId="77777777" w:rsidR="00202F65" w:rsidRPr="00655BB3" w:rsidRDefault="00202F65" w:rsidP="00655BB3">
            <w:pPr>
              <w:jc w:val="both"/>
              <w:rPr>
                <w:rFonts w:asciiTheme="minorHAnsi" w:hAnsiTheme="minorHAnsi" w:cstheme="minorHAnsi"/>
                <w:iCs/>
                <w:sz w:val="24"/>
                <w:szCs w:val="24"/>
              </w:rPr>
            </w:pPr>
          </w:p>
          <w:p w14:paraId="29D7EB7E" w14:textId="77777777" w:rsidR="00655BB3" w:rsidRDefault="00655BB3" w:rsidP="00655BB3">
            <w:pPr>
              <w:jc w:val="both"/>
              <w:rPr>
                <w:rFonts w:asciiTheme="minorHAnsi" w:hAnsiTheme="minorHAnsi" w:cstheme="minorHAnsi"/>
                <w:iCs/>
                <w:sz w:val="24"/>
                <w:szCs w:val="24"/>
              </w:rPr>
            </w:pPr>
            <w:r w:rsidRPr="00655BB3">
              <w:rPr>
                <w:rFonts w:asciiTheme="minorHAnsi" w:hAnsiTheme="minorHAnsi" w:cstheme="minorHAnsi"/>
                <w:iCs/>
                <w:sz w:val="24"/>
                <w:szCs w:val="24"/>
              </w:rPr>
              <w:t>There were areas of conversation that I felt tempted to explore more. We spoke about Male 1’s hobbies he mentioned he "enjoyed doing models on the ships," after I mentioned that I noticed some model boats in his room. I have also made models, and was tempted to let Male 1 know, but I was not sure if I should. Regarding personal boundaries, there is a need to place the needs of service users at the centre of our decisions, and that we need to be mindful of what information we share about ourselves. Once a professional relationship strays into personal areas it can become harder to maintain professional boundaries, and making decisions which our role requires may become harder (Community Care, 2017).</w:t>
            </w:r>
          </w:p>
          <w:p w14:paraId="1774D911" w14:textId="77777777" w:rsidR="00202F65" w:rsidRPr="00655BB3" w:rsidRDefault="00202F65" w:rsidP="00655BB3">
            <w:pPr>
              <w:jc w:val="both"/>
              <w:rPr>
                <w:rFonts w:asciiTheme="minorHAnsi" w:hAnsiTheme="minorHAnsi" w:cstheme="minorHAnsi"/>
                <w:iCs/>
                <w:sz w:val="24"/>
                <w:szCs w:val="24"/>
              </w:rPr>
            </w:pPr>
          </w:p>
          <w:p w14:paraId="5B720C99" w14:textId="77777777" w:rsidR="00655BB3" w:rsidRDefault="00655BB3" w:rsidP="00655BB3">
            <w:pPr>
              <w:jc w:val="both"/>
              <w:rPr>
                <w:rFonts w:asciiTheme="minorHAnsi" w:hAnsiTheme="minorHAnsi" w:cstheme="minorHAnsi"/>
                <w:iCs/>
                <w:sz w:val="24"/>
                <w:szCs w:val="24"/>
              </w:rPr>
            </w:pPr>
            <w:r w:rsidRPr="00655BB3">
              <w:rPr>
                <w:rFonts w:asciiTheme="minorHAnsi" w:hAnsiTheme="minorHAnsi" w:cstheme="minorHAnsi"/>
                <w:iCs/>
                <w:sz w:val="24"/>
                <w:szCs w:val="24"/>
              </w:rPr>
              <w:t xml:space="preserve">In conclusion, by linking my visit to MI and OARS, I am satisfied that my approach was person centred. Feedback obtained from my observer stated that my communication style was warm, clear, and respectful, and that Male 1’s feedback included that I am “really good at listening”, “clear in what he says” and that he understood the purpose of the visit and what will happen next. The feedback demonstrates my work is in line with the ethics and values found within the Code of Professional Practice, which emphasizes promoting well-being and control, building trust, acting with integrity and accountability, and maintaining professional knowledge and skills (Social Care Wales, 2017). Male 1s final comments to the observer were “He is a good social worker, easy to speak to and was clearly very confident in what he does.”, which I find encouraging for my future practice. </w:t>
            </w:r>
          </w:p>
          <w:p w14:paraId="3F956B12" w14:textId="77777777" w:rsidR="00655BB3" w:rsidRPr="00655BB3" w:rsidRDefault="00655BB3" w:rsidP="00655BB3">
            <w:pPr>
              <w:jc w:val="both"/>
              <w:rPr>
                <w:rFonts w:asciiTheme="minorHAnsi" w:hAnsiTheme="minorHAnsi" w:cstheme="minorHAnsi"/>
                <w:iCs/>
                <w:sz w:val="24"/>
                <w:szCs w:val="24"/>
              </w:rPr>
            </w:pPr>
          </w:p>
          <w:p w14:paraId="437FB251" w14:textId="121E99C6" w:rsidR="00A67230" w:rsidRPr="00A67230" w:rsidRDefault="00655BB3" w:rsidP="00655BB3">
            <w:pPr>
              <w:jc w:val="both"/>
              <w:rPr>
                <w:rFonts w:asciiTheme="minorHAnsi" w:hAnsiTheme="minorHAnsi" w:cstheme="minorHAnsi"/>
                <w:iCs/>
                <w:sz w:val="24"/>
                <w:szCs w:val="24"/>
              </w:rPr>
            </w:pPr>
            <w:r w:rsidRPr="00655BB3">
              <w:rPr>
                <w:rFonts w:asciiTheme="minorHAnsi" w:hAnsiTheme="minorHAnsi" w:cstheme="minorHAnsi"/>
                <w:iCs/>
                <w:sz w:val="24"/>
                <w:szCs w:val="24"/>
              </w:rPr>
              <w:t>Word</w:t>
            </w:r>
            <w:r>
              <w:rPr>
                <w:rFonts w:asciiTheme="minorHAnsi" w:hAnsiTheme="minorHAnsi" w:cstheme="minorHAnsi"/>
                <w:iCs/>
                <w:sz w:val="24"/>
                <w:szCs w:val="24"/>
              </w:rPr>
              <w:t xml:space="preserve"> count</w:t>
            </w:r>
            <w:r w:rsidRPr="00655BB3">
              <w:rPr>
                <w:rFonts w:asciiTheme="minorHAnsi" w:hAnsiTheme="minorHAnsi" w:cstheme="minorHAnsi"/>
                <w:iCs/>
                <w:sz w:val="24"/>
                <w:szCs w:val="24"/>
              </w:rPr>
              <w:t>: 1401</w:t>
            </w:r>
          </w:p>
          <w:p w14:paraId="32CFD395" w14:textId="6CFC551A" w:rsidR="002F2185" w:rsidRPr="00A67230" w:rsidRDefault="002F2185" w:rsidP="00243DB0">
            <w:pPr>
              <w:jc w:val="both"/>
              <w:rPr>
                <w:rFonts w:asciiTheme="minorHAnsi" w:hAnsiTheme="minorHAnsi" w:cstheme="minorHAnsi"/>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0A482A81" w:rsidR="00CA3593" w:rsidRPr="008B28E7" w:rsidRDefault="003B5B6B" w:rsidP="00FF7EBB">
            <w:pPr>
              <w:jc w:val="both"/>
              <w:rPr>
                <w:sz w:val="24"/>
                <w:szCs w:val="24"/>
              </w:rPr>
            </w:pPr>
            <w:r>
              <w:rPr>
                <w:sz w:val="24"/>
                <w:szCs w:val="24"/>
              </w:rPr>
              <w:t>Lloyd was on time.</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00E9DF67" w:rsidR="00CA3593" w:rsidRPr="008B28E7" w:rsidRDefault="00AE5687" w:rsidP="00FF7EBB">
            <w:pPr>
              <w:jc w:val="both"/>
              <w:rPr>
                <w:sz w:val="24"/>
                <w:szCs w:val="24"/>
              </w:rPr>
            </w:pPr>
            <w:r w:rsidRPr="00AE5687">
              <w:rPr>
                <w:sz w:val="24"/>
                <w:szCs w:val="24"/>
              </w:rPr>
              <w:t xml:space="preserve">I observed Lloyd undertaking an assessment of a gentleman in residential who may need nursing care. Lloyd confirmed consent for me to observe him undertaking that assessment.  </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5F79D870" w:rsidR="00CA3593" w:rsidRPr="008B28E7" w:rsidRDefault="00F92FF2" w:rsidP="00FF7EBB">
            <w:pPr>
              <w:jc w:val="both"/>
              <w:rPr>
                <w:sz w:val="24"/>
                <w:szCs w:val="24"/>
              </w:rPr>
            </w:pPr>
            <w:r w:rsidRPr="00F92FF2">
              <w:rPr>
                <w:sz w:val="24"/>
                <w:szCs w:val="24"/>
              </w:rPr>
              <w:t>The service user confirmed that he understood the purpose of the visit and what will happen next</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77777777" w:rsidR="00CA3593" w:rsidRPr="008B28E7" w:rsidRDefault="00CA3593" w:rsidP="00FF7EBB">
            <w:pPr>
              <w:jc w:val="both"/>
              <w:rPr>
                <w:sz w:val="24"/>
                <w:szCs w:val="24"/>
              </w:rPr>
            </w:pP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6B35E768" w:rsidR="00CA3593" w:rsidRPr="008B28E7" w:rsidRDefault="0007174E" w:rsidP="00FF7EBB">
            <w:pPr>
              <w:jc w:val="both"/>
              <w:rPr>
                <w:sz w:val="24"/>
                <w:szCs w:val="24"/>
              </w:rPr>
            </w:pPr>
            <w:r w:rsidRPr="0007174E">
              <w:rPr>
                <w:sz w:val="24"/>
                <w:szCs w:val="24"/>
              </w:rPr>
              <w:t>“Lloyd is a good social worker, easy to speak to and was clearly very confident in what he does.”</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272C3003" w:rsidR="00A12F22" w:rsidRPr="008B28E7" w:rsidRDefault="0007174E" w:rsidP="00FF7EBB">
            <w:pPr>
              <w:jc w:val="both"/>
              <w:rPr>
                <w:sz w:val="24"/>
                <w:szCs w:val="24"/>
              </w:rPr>
            </w:pPr>
            <w:r w:rsidRPr="00AE5687">
              <w:rPr>
                <w:sz w:val="24"/>
                <w:szCs w:val="24"/>
              </w:rPr>
              <w:t>Lloyd confirmed the language the SU preferred and explained that if it was the service user’s preference arrangements could be made for the assessment to be undertaken through the Welsh Language.</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5"/>
        <w:gridCol w:w="7375"/>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11767B25" w:rsidR="00D0503D" w:rsidRPr="00C7108B" w:rsidRDefault="00EC237D" w:rsidP="00D0503D">
            <w:pPr>
              <w:tabs>
                <w:tab w:val="left" w:pos="-142"/>
                <w:tab w:val="left" w:pos="851"/>
              </w:tabs>
              <w:overflowPunct/>
              <w:autoSpaceDE/>
              <w:autoSpaceDN/>
              <w:adjustRightInd/>
              <w:textAlignment w:val="auto"/>
              <w:rPr>
                <w:sz w:val="22"/>
                <w:szCs w:val="22"/>
              </w:rPr>
            </w:pPr>
            <w:r>
              <w:rPr>
                <w:sz w:val="22"/>
                <w:szCs w:val="22"/>
              </w:rPr>
              <w:lastRenderedPageBreak/>
              <w:t xml:space="preserve">Are there any </w:t>
            </w:r>
            <w:r w:rsidRPr="00C7108B">
              <w:rPr>
                <w:sz w:val="22"/>
                <w:szCs w:val="22"/>
              </w:rPr>
              <w:t>other comme</w:t>
            </w:r>
            <w:r>
              <w:rPr>
                <w:sz w:val="22"/>
                <w:szCs w:val="22"/>
              </w:rPr>
              <w:t>nts or suggestions that you would like to make?</w:t>
            </w:r>
          </w:p>
        </w:tc>
        <w:tc>
          <w:tcPr>
            <w:tcW w:w="7470" w:type="dxa"/>
          </w:tcPr>
          <w:p w14:paraId="0EEC1DE2" w14:textId="77777777" w:rsidR="00D0503D" w:rsidRPr="008B28E7" w:rsidRDefault="00D0503D" w:rsidP="00D0503D">
            <w:pPr>
              <w:jc w:val="both"/>
              <w:rPr>
                <w:sz w:val="24"/>
                <w:szCs w:val="24"/>
              </w:rPr>
            </w:pPr>
          </w:p>
        </w:tc>
      </w:tr>
      <w:tr w:rsidR="00D0503D" w:rsidRPr="008B28E7" w14:paraId="45ABECAD" w14:textId="77777777" w:rsidTr="00D0503D">
        <w:tc>
          <w:tcPr>
            <w:tcW w:w="2718" w:type="dxa"/>
          </w:tcPr>
          <w:p w14:paraId="11EEFF77" w14:textId="63C097AF" w:rsidR="00D0503D" w:rsidRPr="00C7108B" w:rsidRDefault="00EC237D" w:rsidP="00D0503D">
            <w:pPr>
              <w:tabs>
                <w:tab w:val="left" w:pos="0"/>
                <w:tab w:val="left" w:pos="851"/>
              </w:tabs>
              <w:overflowPunct/>
              <w:autoSpaceDE/>
              <w:autoSpaceDN/>
              <w:adjustRightInd/>
              <w:textAlignment w:val="auto"/>
              <w:rPr>
                <w:sz w:val="22"/>
                <w:szCs w:val="22"/>
              </w:rPr>
            </w:pPr>
            <w:r>
              <w:rPr>
                <w:sz w:val="22"/>
                <w:szCs w:val="22"/>
              </w:rPr>
              <w:t>Observers feedback in full, including feedback from Service User:</w:t>
            </w:r>
          </w:p>
        </w:tc>
        <w:tc>
          <w:tcPr>
            <w:tcW w:w="7470" w:type="dxa"/>
          </w:tcPr>
          <w:p w14:paraId="0929A061" w14:textId="77777777" w:rsidR="00DD7DB4" w:rsidRPr="00DD7DB4" w:rsidRDefault="00DD7DB4" w:rsidP="00DD7DB4">
            <w:pPr>
              <w:jc w:val="both"/>
              <w:rPr>
                <w:i/>
                <w:iCs/>
                <w:sz w:val="24"/>
                <w:szCs w:val="24"/>
              </w:rPr>
            </w:pPr>
            <w:r w:rsidRPr="00DD7DB4">
              <w:rPr>
                <w:i/>
                <w:iCs/>
                <w:sz w:val="24"/>
                <w:szCs w:val="24"/>
              </w:rPr>
              <w:t xml:space="preserve">I observed Lloyd undertaking an assessment of a gentleman in residential who may need nursing care. Lloyd confirmed consent for me to observe him undertaking that assessment.  Lloyd confirmed the language the SU preferred and explained that if it was the service user’s preference arrangements could be made for the assessment to be undertaken through the Welsh Language. </w:t>
            </w:r>
          </w:p>
          <w:p w14:paraId="1CFA4FAE" w14:textId="77777777" w:rsidR="00DD7DB4" w:rsidRPr="00DD7DB4" w:rsidRDefault="00DD7DB4" w:rsidP="00DD7DB4">
            <w:pPr>
              <w:jc w:val="both"/>
              <w:rPr>
                <w:i/>
                <w:iCs/>
                <w:sz w:val="24"/>
                <w:szCs w:val="24"/>
              </w:rPr>
            </w:pPr>
          </w:p>
          <w:p w14:paraId="49CF80A8" w14:textId="77777777" w:rsidR="00DD7DB4" w:rsidRPr="00DD7DB4" w:rsidRDefault="00DD7DB4" w:rsidP="00DD7DB4">
            <w:pPr>
              <w:jc w:val="both"/>
              <w:rPr>
                <w:i/>
                <w:iCs/>
                <w:sz w:val="24"/>
                <w:szCs w:val="24"/>
              </w:rPr>
            </w:pPr>
            <w:r w:rsidRPr="00DD7DB4">
              <w:rPr>
                <w:i/>
                <w:iCs/>
                <w:sz w:val="24"/>
                <w:szCs w:val="24"/>
              </w:rPr>
              <w:t xml:space="preserve">Lloyd’s communication skills during the meeting demonstrated a strong and effective use of key techniques such as open questions, affirmations, reflections, and summarising, which together create a supportive and engaging environment for the service user. They also are key part of motivational interviewing which underpins the strengths-based model used in the Local Authority. </w:t>
            </w:r>
          </w:p>
          <w:p w14:paraId="38877A95" w14:textId="77777777" w:rsidR="00DD7DB4" w:rsidRPr="00DD7DB4" w:rsidRDefault="00DD7DB4" w:rsidP="00DD7DB4">
            <w:pPr>
              <w:jc w:val="both"/>
              <w:rPr>
                <w:i/>
                <w:iCs/>
                <w:sz w:val="24"/>
                <w:szCs w:val="24"/>
              </w:rPr>
            </w:pPr>
          </w:p>
          <w:p w14:paraId="40767FE5" w14:textId="77777777" w:rsidR="00DD7DB4" w:rsidRPr="00DD7DB4" w:rsidRDefault="00DD7DB4" w:rsidP="00DD7DB4">
            <w:pPr>
              <w:jc w:val="both"/>
              <w:rPr>
                <w:i/>
                <w:iCs/>
                <w:sz w:val="24"/>
                <w:szCs w:val="24"/>
              </w:rPr>
            </w:pPr>
            <w:r w:rsidRPr="00DD7DB4">
              <w:rPr>
                <w:i/>
                <w:iCs/>
                <w:sz w:val="24"/>
                <w:szCs w:val="24"/>
              </w:rPr>
              <w:t xml:space="preserve">Lloyd used open questions thoughtfully to encourage the service user to share more about their situation and feelings. These questions invite detailed responses rather than simple yes/no answers, helping Lloyd gather richer information and making the service user feel heard. He also asked open questions about the service’s wishes and feelings to gain a better understanding of his preferred future, rather than give him options. </w:t>
            </w:r>
          </w:p>
          <w:p w14:paraId="1D153EE6" w14:textId="77777777" w:rsidR="00DD7DB4" w:rsidRPr="00DD7DB4" w:rsidRDefault="00DD7DB4" w:rsidP="00DD7DB4">
            <w:pPr>
              <w:jc w:val="both"/>
              <w:rPr>
                <w:i/>
                <w:iCs/>
                <w:sz w:val="24"/>
                <w:szCs w:val="24"/>
              </w:rPr>
            </w:pPr>
          </w:p>
          <w:p w14:paraId="531AB4B3" w14:textId="77777777" w:rsidR="00DD7DB4" w:rsidRPr="00DD7DB4" w:rsidRDefault="00DD7DB4" w:rsidP="00DD7DB4">
            <w:pPr>
              <w:jc w:val="both"/>
              <w:rPr>
                <w:i/>
                <w:iCs/>
                <w:sz w:val="24"/>
                <w:szCs w:val="24"/>
              </w:rPr>
            </w:pPr>
            <w:r w:rsidRPr="00DD7DB4">
              <w:rPr>
                <w:i/>
                <w:iCs/>
                <w:sz w:val="24"/>
                <w:szCs w:val="24"/>
              </w:rPr>
              <w:t xml:space="preserve">Lloyd effectively combined this with the use silences and pauses which allowed the service user to reflect on the conversation, this led to additional information being shared about the service user’s past in the services. This information Lloyd meant was able to discuss possible additional support which would not have been identified without his skilful use of these techniques. </w:t>
            </w:r>
          </w:p>
          <w:p w14:paraId="42932B3E" w14:textId="77777777" w:rsidR="00DD7DB4" w:rsidRPr="00DD7DB4" w:rsidRDefault="00DD7DB4" w:rsidP="00DD7DB4">
            <w:pPr>
              <w:jc w:val="both"/>
              <w:rPr>
                <w:i/>
                <w:iCs/>
                <w:sz w:val="24"/>
                <w:szCs w:val="24"/>
              </w:rPr>
            </w:pPr>
          </w:p>
          <w:p w14:paraId="22EEB8CD" w14:textId="77777777" w:rsidR="00DD7DB4" w:rsidRPr="00DD7DB4" w:rsidRDefault="00DD7DB4" w:rsidP="00DD7DB4">
            <w:pPr>
              <w:jc w:val="both"/>
              <w:rPr>
                <w:i/>
                <w:iCs/>
                <w:sz w:val="24"/>
                <w:szCs w:val="24"/>
              </w:rPr>
            </w:pPr>
            <w:r w:rsidRPr="00DD7DB4">
              <w:rPr>
                <w:i/>
                <w:iCs/>
                <w:sz w:val="24"/>
                <w:szCs w:val="24"/>
              </w:rPr>
              <w:t xml:space="preserve">Throughout the conversation, Lloyd offered affirmations that validate the service user’s experiences and feelings. When the service user talked about struggling with mobility, Lloyd responded with empathetic phrases which acknowledged the challenges without judgement and build rapport. </w:t>
            </w:r>
          </w:p>
          <w:p w14:paraId="3B344AB1" w14:textId="77777777" w:rsidR="00DD7DB4" w:rsidRPr="00DD7DB4" w:rsidRDefault="00DD7DB4" w:rsidP="00DD7DB4">
            <w:pPr>
              <w:jc w:val="both"/>
              <w:rPr>
                <w:i/>
                <w:iCs/>
                <w:sz w:val="24"/>
                <w:szCs w:val="24"/>
              </w:rPr>
            </w:pPr>
          </w:p>
          <w:p w14:paraId="6022474F" w14:textId="77777777" w:rsidR="00DD7DB4" w:rsidRPr="00DD7DB4" w:rsidRDefault="00DD7DB4" w:rsidP="00DD7DB4">
            <w:pPr>
              <w:jc w:val="both"/>
              <w:rPr>
                <w:i/>
                <w:iCs/>
                <w:sz w:val="24"/>
                <w:szCs w:val="24"/>
              </w:rPr>
            </w:pPr>
            <w:r w:rsidRPr="00DD7DB4">
              <w:rPr>
                <w:i/>
                <w:iCs/>
                <w:sz w:val="24"/>
                <w:szCs w:val="24"/>
              </w:rPr>
              <w:t xml:space="preserve">Lloyd </w:t>
            </w:r>
            <w:proofErr w:type="gramStart"/>
            <w:r w:rsidRPr="00DD7DB4">
              <w:rPr>
                <w:i/>
                <w:iCs/>
                <w:sz w:val="24"/>
                <w:szCs w:val="24"/>
              </w:rPr>
              <w:t>reflected back</w:t>
            </w:r>
            <w:proofErr w:type="gramEnd"/>
            <w:r w:rsidRPr="00DD7DB4">
              <w:rPr>
                <w:i/>
                <w:iCs/>
                <w:sz w:val="24"/>
                <w:szCs w:val="24"/>
              </w:rPr>
              <w:t xml:space="preserve"> what the service user shared to show active listening and to clarify understanding. For instance, when discussing family, Lloyd paraphrased and gently probes with questions such as, “Does she live local?” and “Can you remember much about your parents?” This encouraged the service user to </w:t>
            </w:r>
            <w:proofErr w:type="gramStart"/>
            <w:r w:rsidRPr="00DD7DB4">
              <w:rPr>
                <w:i/>
                <w:iCs/>
                <w:sz w:val="24"/>
                <w:szCs w:val="24"/>
              </w:rPr>
              <w:t>open up</w:t>
            </w:r>
            <w:proofErr w:type="gramEnd"/>
            <w:r w:rsidRPr="00DD7DB4">
              <w:rPr>
                <w:i/>
                <w:iCs/>
                <w:sz w:val="24"/>
                <w:szCs w:val="24"/>
              </w:rPr>
              <w:t xml:space="preserve"> further and reassured them that Lloyd was paying close attention.</w:t>
            </w:r>
          </w:p>
          <w:p w14:paraId="1E1687D4" w14:textId="77777777" w:rsidR="00DD7DB4" w:rsidRPr="00DD7DB4" w:rsidRDefault="00DD7DB4" w:rsidP="00DD7DB4">
            <w:pPr>
              <w:jc w:val="both"/>
              <w:rPr>
                <w:i/>
                <w:iCs/>
                <w:sz w:val="24"/>
                <w:szCs w:val="24"/>
              </w:rPr>
            </w:pPr>
          </w:p>
          <w:p w14:paraId="61659998" w14:textId="77777777" w:rsidR="00DD7DB4" w:rsidRPr="00DD7DB4" w:rsidRDefault="00DD7DB4" w:rsidP="00DD7DB4">
            <w:pPr>
              <w:jc w:val="both"/>
              <w:rPr>
                <w:i/>
                <w:iCs/>
                <w:sz w:val="24"/>
                <w:szCs w:val="24"/>
              </w:rPr>
            </w:pPr>
            <w:r w:rsidRPr="00DD7DB4">
              <w:rPr>
                <w:i/>
                <w:iCs/>
                <w:sz w:val="24"/>
                <w:szCs w:val="24"/>
              </w:rPr>
              <w:lastRenderedPageBreak/>
              <w:t>At the end of the meeting, Lloyd clearly summarised the next steps, including completing the assessment, arranging a meeting with the nurse and the son, and encouraging the service user to communicate any concerns. This helped ensure the service user understood the plan and felt reassured about what will happen next.</w:t>
            </w:r>
          </w:p>
          <w:p w14:paraId="11C2444C" w14:textId="77777777" w:rsidR="00DD7DB4" w:rsidRPr="00DD7DB4" w:rsidRDefault="00DD7DB4" w:rsidP="00DD7DB4">
            <w:pPr>
              <w:jc w:val="both"/>
              <w:rPr>
                <w:i/>
                <w:iCs/>
                <w:sz w:val="24"/>
                <w:szCs w:val="24"/>
              </w:rPr>
            </w:pPr>
          </w:p>
          <w:p w14:paraId="64C2D68C" w14:textId="77777777" w:rsidR="00DD7DB4" w:rsidRPr="00DD7DB4" w:rsidRDefault="00DD7DB4" w:rsidP="00DD7DB4">
            <w:pPr>
              <w:jc w:val="both"/>
              <w:rPr>
                <w:i/>
                <w:iCs/>
                <w:sz w:val="24"/>
                <w:szCs w:val="24"/>
              </w:rPr>
            </w:pPr>
            <w:r w:rsidRPr="00DD7DB4">
              <w:rPr>
                <w:i/>
                <w:iCs/>
                <w:sz w:val="24"/>
                <w:szCs w:val="24"/>
              </w:rPr>
              <w:t xml:space="preserve">Lloyd used AI recording software to record and make notes of the assessment, he clearly explained what this meant and gained consent from the service user. The use of the AI software meant that Lloyd was able to be fully present in the conversation without being distracted by the need to take written notes. </w:t>
            </w:r>
          </w:p>
          <w:p w14:paraId="21ADA8E1" w14:textId="77777777" w:rsidR="00DD7DB4" w:rsidRPr="00DD7DB4" w:rsidRDefault="00DD7DB4" w:rsidP="00DD7DB4">
            <w:pPr>
              <w:jc w:val="both"/>
              <w:rPr>
                <w:i/>
                <w:iCs/>
                <w:sz w:val="24"/>
                <w:szCs w:val="24"/>
              </w:rPr>
            </w:pPr>
          </w:p>
          <w:p w14:paraId="1E34886C" w14:textId="77777777" w:rsidR="00DD7DB4" w:rsidRPr="00DD7DB4" w:rsidRDefault="00DD7DB4" w:rsidP="00DD7DB4">
            <w:pPr>
              <w:jc w:val="both"/>
              <w:rPr>
                <w:i/>
                <w:iCs/>
                <w:sz w:val="24"/>
                <w:szCs w:val="24"/>
              </w:rPr>
            </w:pPr>
            <w:r w:rsidRPr="00DD7DB4">
              <w:rPr>
                <w:i/>
                <w:iCs/>
                <w:sz w:val="24"/>
                <w:szCs w:val="24"/>
              </w:rPr>
              <w:t xml:space="preserve">Overall, Lloyd’s communication style was warm, clear, and respectful, using these techniques to build trust and facilitate an open dialogue. The service user’s positive feedback about Lloyd being “really good at listening” and “clear in what he says” further highlights the effectiveness of these communication skills. The service user confirmed that he understood the purpose of the visit and what will happen next, asked for any other comments the service user stated he felt that “Lloyd is a good social worker, easy to speak to and was clearly very confident in what he does.” </w:t>
            </w:r>
          </w:p>
          <w:p w14:paraId="27F4F972" w14:textId="77777777" w:rsidR="00DD7DB4" w:rsidRDefault="00DD7DB4" w:rsidP="00DD7DB4">
            <w:pPr>
              <w:jc w:val="both"/>
              <w:rPr>
                <w:sz w:val="24"/>
                <w:szCs w:val="24"/>
              </w:rPr>
            </w:pPr>
          </w:p>
          <w:p w14:paraId="6B695325" w14:textId="77777777" w:rsidR="00DD7DB4" w:rsidRPr="00DD7DB4" w:rsidRDefault="00DD7DB4" w:rsidP="00DD7DB4">
            <w:pPr>
              <w:jc w:val="both"/>
              <w:rPr>
                <w:sz w:val="24"/>
                <w:szCs w:val="24"/>
              </w:rPr>
            </w:pPr>
          </w:p>
          <w:p w14:paraId="7C126453" w14:textId="77777777" w:rsidR="00DD7DB4" w:rsidRPr="00DD7DB4" w:rsidRDefault="00DD7DB4" w:rsidP="00DD7DB4">
            <w:pPr>
              <w:jc w:val="both"/>
              <w:rPr>
                <w:sz w:val="24"/>
                <w:szCs w:val="24"/>
              </w:rPr>
            </w:pPr>
            <w:r w:rsidRPr="00DD7DB4">
              <w:rPr>
                <w:sz w:val="24"/>
                <w:szCs w:val="24"/>
              </w:rPr>
              <w:t>Gareth Morgan</w:t>
            </w:r>
          </w:p>
          <w:p w14:paraId="689FC327" w14:textId="77777777" w:rsidR="00DD7DB4" w:rsidRPr="00DD7DB4" w:rsidRDefault="00DD7DB4" w:rsidP="00DD7DB4">
            <w:pPr>
              <w:jc w:val="both"/>
              <w:rPr>
                <w:sz w:val="24"/>
                <w:szCs w:val="24"/>
              </w:rPr>
            </w:pPr>
            <w:r w:rsidRPr="00DD7DB4">
              <w:rPr>
                <w:sz w:val="24"/>
                <w:szCs w:val="24"/>
              </w:rPr>
              <w:t> </w:t>
            </w:r>
          </w:p>
          <w:p w14:paraId="540EAAE0" w14:textId="77777777" w:rsidR="00DD7DB4" w:rsidRPr="00DD7DB4" w:rsidRDefault="00DD7DB4" w:rsidP="00DD7DB4">
            <w:pPr>
              <w:jc w:val="both"/>
              <w:rPr>
                <w:sz w:val="24"/>
                <w:szCs w:val="24"/>
              </w:rPr>
            </w:pPr>
            <w:r w:rsidRPr="00DD7DB4">
              <w:rPr>
                <w:sz w:val="24"/>
                <w:szCs w:val="24"/>
              </w:rPr>
              <w:t xml:space="preserve">Social Worker, Adults with Disabilities </w:t>
            </w:r>
            <w:proofErr w:type="gramStart"/>
            <w:r w:rsidRPr="00DD7DB4">
              <w:rPr>
                <w:sz w:val="24"/>
                <w:szCs w:val="24"/>
              </w:rPr>
              <w:t>Team ,</w:t>
            </w:r>
            <w:proofErr w:type="gramEnd"/>
            <w:r w:rsidRPr="00DD7DB4">
              <w:rPr>
                <w:sz w:val="24"/>
                <w:szCs w:val="24"/>
              </w:rPr>
              <w:t xml:space="preserve"> South</w:t>
            </w:r>
          </w:p>
          <w:p w14:paraId="18CB2DE2" w14:textId="77777777" w:rsidR="00D0503D" w:rsidRPr="008B28E7" w:rsidRDefault="00D0503D" w:rsidP="00D0503D">
            <w:pPr>
              <w:jc w:val="both"/>
              <w:rPr>
                <w:sz w:val="24"/>
                <w:szCs w:val="24"/>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356C6C" w14:textId="77777777" w:rsidR="00952B1C" w:rsidRDefault="00952B1C">
      <w:r>
        <w:separator/>
      </w:r>
    </w:p>
  </w:endnote>
  <w:endnote w:type="continuationSeparator" w:id="0">
    <w:p w14:paraId="20D09961" w14:textId="77777777" w:rsidR="00952B1C" w:rsidRDefault="00952B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E59781" w14:textId="77777777" w:rsidR="00952B1C" w:rsidRDefault="00952B1C">
      <w:r>
        <w:separator/>
      </w:r>
    </w:p>
  </w:footnote>
  <w:footnote w:type="continuationSeparator" w:id="0">
    <w:p w14:paraId="0EF9C49D" w14:textId="77777777" w:rsidR="00952B1C" w:rsidRDefault="00952B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174E"/>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4F61"/>
    <w:rsid w:val="000C378F"/>
    <w:rsid w:val="000C6892"/>
    <w:rsid w:val="000C6FFE"/>
    <w:rsid w:val="000D0BB6"/>
    <w:rsid w:val="000D2ED2"/>
    <w:rsid w:val="000D38C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2F65"/>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68A"/>
    <w:rsid w:val="00373A36"/>
    <w:rsid w:val="0037419E"/>
    <w:rsid w:val="0037483F"/>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5B6B"/>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4D4D"/>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502F"/>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401F"/>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170"/>
    <w:rsid w:val="005B271A"/>
    <w:rsid w:val="005B3A2D"/>
    <w:rsid w:val="005C1567"/>
    <w:rsid w:val="005C28D3"/>
    <w:rsid w:val="005C3EDD"/>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5BB3"/>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6B28"/>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A6B42"/>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8ED"/>
    <w:rsid w:val="00871960"/>
    <w:rsid w:val="0087369F"/>
    <w:rsid w:val="00880539"/>
    <w:rsid w:val="008859E8"/>
    <w:rsid w:val="0088737B"/>
    <w:rsid w:val="00891078"/>
    <w:rsid w:val="00892716"/>
    <w:rsid w:val="00893067"/>
    <w:rsid w:val="008933DE"/>
    <w:rsid w:val="00895FCE"/>
    <w:rsid w:val="00896A04"/>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2B1C"/>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07C6A"/>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7230"/>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687"/>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6D66"/>
    <w:rsid w:val="00BB7FD2"/>
    <w:rsid w:val="00BC04FA"/>
    <w:rsid w:val="00BC1C22"/>
    <w:rsid w:val="00BC460B"/>
    <w:rsid w:val="00BC4ED3"/>
    <w:rsid w:val="00BC5725"/>
    <w:rsid w:val="00BD30B1"/>
    <w:rsid w:val="00BE0F7B"/>
    <w:rsid w:val="00BE10C2"/>
    <w:rsid w:val="00BF0D6C"/>
    <w:rsid w:val="00BF4A62"/>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1AB1"/>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D7DB4"/>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237D"/>
    <w:rsid w:val="00EC3A85"/>
    <w:rsid w:val="00EC4B89"/>
    <w:rsid w:val="00EC59A5"/>
    <w:rsid w:val="00EC6E15"/>
    <w:rsid w:val="00ED1B30"/>
    <w:rsid w:val="00ED5D03"/>
    <w:rsid w:val="00EE01ED"/>
    <w:rsid w:val="00EE1AC1"/>
    <w:rsid w:val="00EE39D6"/>
    <w:rsid w:val="00EE52AD"/>
    <w:rsid w:val="00EE5BC3"/>
    <w:rsid w:val="00EE5E15"/>
    <w:rsid w:val="00EE6FAB"/>
    <w:rsid w:val="00EF328C"/>
    <w:rsid w:val="00EF68BB"/>
    <w:rsid w:val="00F01F92"/>
    <w:rsid w:val="00F030D4"/>
    <w:rsid w:val="00F04053"/>
    <w:rsid w:val="00F06573"/>
    <w:rsid w:val="00F10A08"/>
    <w:rsid w:val="00F15354"/>
    <w:rsid w:val="00F20CE6"/>
    <w:rsid w:val="00F22AC5"/>
    <w:rsid w:val="00F254D1"/>
    <w:rsid w:val="00F32B82"/>
    <w:rsid w:val="00F34C86"/>
    <w:rsid w:val="00F3615D"/>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2FF2"/>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9</Pages>
  <Words>3184</Words>
  <Characters>16335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19481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Lloyd Pugh</cp:lastModifiedBy>
  <cp:revision>28</cp:revision>
  <cp:lastPrinted>2020-02-11T19:20:00Z</cp:lastPrinted>
  <dcterms:created xsi:type="dcterms:W3CDTF">2022-09-29T11:34:00Z</dcterms:created>
  <dcterms:modified xsi:type="dcterms:W3CDTF">2025-10-06T10:14:00Z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