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8D701" w14:textId="46489095" w:rsidR="00BD23CB" w:rsidRDefault="00BD23CB" w:rsidP="006F5573">
      <w:pPr>
        <w:rPr>
          <w:rFonts w:ascii="Adelle Sans Devanagari" w:hAnsi="Adelle Sans Devanagari" w:cs="Adelle Sans Devanagari"/>
          <w:sz w:val="32"/>
          <w:szCs w:val="32"/>
        </w:rPr>
      </w:pPr>
    </w:p>
    <w:p w14:paraId="759DEAE0" w14:textId="720D450D" w:rsidR="00056DB3" w:rsidRDefault="002D0CC8" w:rsidP="006F5573">
      <w:pPr>
        <w:jc w:val="center"/>
        <w:rPr>
          <w:rFonts w:ascii="Adelle Sans Devanagari" w:hAnsi="Adelle Sans Devanagari" w:cs="Adelle Sans Devanagari"/>
          <w:sz w:val="32"/>
          <w:szCs w:val="32"/>
        </w:rPr>
      </w:pPr>
      <w:r>
        <w:rPr>
          <w:noProof/>
        </w:rPr>
        <w:drawing>
          <wp:inline distT="0" distB="0" distL="0" distR="0" wp14:anchorId="54B603DD" wp14:editId="74986EDA">
            <wp:extent cx="5450000" cy="1800000"/>
            <wp:effectExtent l="0" t="0" r="0" b="3810"/>
            <wp:docPr id="1075518616" name="Picture 1075518616" descr="University of Wales Trinity Saint David – Wales Institute for Digital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450000" cy="1800000"/>
                    </a:xfrm>
                    <a:prstGeom prst="rect">
                      <a:avLst/>
                    </a:prstGeom>
                  </pic:spPr>
                </pic:pic>
              </a:graphicData>
            </a:graphic>
          </wp:inline>
        </w:drawing>
      </w:r>
    </w:p>
    <w:p w14:paraId="07D486E0" w14:textId="77777777" w:rsidR="00BD23CB" w:rsidRDefault="00BD23CB" w:rsidP="00927CA8">
      <w:pPr>
        <w:jc w:val="center"/>
        <w:rPr>
          <w:rFonts w:ascii="Adelle Sans Devanagari" w:hAnsi="Adelle Sans Devanagari" w:cs="Adelle Sans Devanagari"/>
          <w:sz w:val="32"/>
          <w:szCs w:val="32"/>
        </w:rPr>
      </w:pPr>
    </w:p>
    <w:p w14:paraId="37043EBA" w14:textId="4F018191" w:rsidR="00827AE3" w:rsidRPr="001B6D1D" w:rsidRDefault="00827AE3" w:rsidP="001B6D1D">
      <w:pPr>
        <w:spacing w:line="480" w:lineRule="auto"/>
        <w:jc w:val="center"/>
        <w:rPr>
          <w:rFonts w:ascii="Arial" w:hAnsi="Arial" w:cs="Arial"/>
          <w:sz w:val="24"/>
          <w:szCs w:val="24"/>
        </w:rPr>
      </w:pPr>
      <w:r w:rsidRPr="001B6D1D">
        <w:rPr>
          <w:rFonts w:ascii="Arial" w:hAnsi="Arial" w:cs="Arial"/>
          <w:sz w:val="24"/>
          <w:szCs w:val="24"/>
        </w:rPr>
        <w:t>Explore the extent of domestic violence in the UK.</w:t>
      </w:r>
    </w:p>
    <w:p w14:paraId="38E726E9" w14:textId="77777777" w:rsidR="00827AE3" w:rsidRPr="001B6D1D" w:rsidRDefault="00827AE3" w:rsidP="001B6D1D">
      <w:pPr>
        <w:spacing w:line="480" w:lineRule="auto"/>
        <w:jc w:val="center"/>
        <w:rPr>
          <w:rFonts w:ascii="Arial" w:hAnsi="Arial" w:cs="Arial"/>
          <w:sz w:val="24"/>
          <w:szCs w:val="24"/>
        </w:rPr>
      </w:pPr>
      <w:r w:rsidRPr="001B6D1D">
        <w:rPr>
          <w:rFonts w:ascii="Arial" w:hAnsi="Arial" w:cs="Arial"/>
          <w:sz w:val="24"/>
          <w:szCs w:val="24"/>
        </w:rPr>
        <w:t>What steps are being taken to tackle this problem?</w:t>
      </w:r>
    </w:p>
    <w:p w14:paraId="16CC7B1C" w14:textId="77777777" w:rsidR="00827AE3" w:rsidRPr="001B6D1D" w:rsidRDefault="00827AE3" w:rsidP="001B6D1D">
      <w:pPr>
        <w:spacing w:line="480" w:lineRule="auto"/>
        <w:jc w:val="center"/>
        <w:rPr>
          <w:rFonts w:ascii="Arial" w:hAnsi="Arial" w:cs="Arial"/>
          <w:sz w:val="24"/>
          <w:szCs w:val="24"/>
        </w:rPr>
      </w:pPr>
    </w:p>
    <w:p w14:paraId="1735F853" w14:textId="61C3DCF7" w:rsidR="00927CA8" w:rsidRPr="001B6D1D" w:rsidRDefault="00927CA8" w:rsidP="001B6D1D">
      <w:pPr>
        <w:spacing w:line="480" w:lineRule="auto"/>
        <w:jc w:val="center"/>
        <w:rPr>
          <w:rFonts w:ascii="Arial" w:eastAsia="Arial" w:hAnsi="Arial" w:cs="Arial"/>
          <w:sz w:val="24"/>
          <w:szCs w:val="24"/>
        </w:rPr>
      </w:pPr>
      <w:r w:rsidRPr="001B6D1D">
        <w:rPr>
          <w:rFonts w:ascii="Arial" w:eastAsia="Arial" w:hAnsi="Arial" w:cs="Arial"/>
          <w:sz w:val="24"/>
          <w:szCs w:val="24"/>
        </w:rPr>
        <w:t xml:space="preserve">By </w:t>
      </w:r>
    </w:p>
    <w:p w14:paraId="48AE18A0" w14:textId="024DFB34" w:rsidR="00927CA8" w:rsidRPr="001B6D1D" w:rsidRDefault="00927CA8" w:rsidP="001B6D1D">
      <w:pPr>
        <w:spacing w:line="480" w:lineRule="auto"/>
        <w:jc w:val="center"/>
        <w:rPr>
          <w:rFonts w:ascii="Arial" w:eastAsia="Arial" w:hAnsi="Arial" w:cs="Arial"/>
          <w:sz w:val="24"/>
          <w:szCs w:val="24"/>
        </w:rPr>
      </w:pPr>
      <w:r w:rsidRPr="001B6D1D">
        <w:rPr>
          <w:rFonts w:ascii="Arial" w:eastAsia="Arial" w:hAnsi="Arial" w:cs="Arial"/>
          <w:sz w:val="24"/>
          <w:szCs w:val="24"/>
        </w:rPr>
        <w:t xml:space="preserve">Paige Davies </w:t>
      </w:r>
    </w:p>
    <w:p w14:paraId="720B741D" w14:textId="4F60B5EA" w:rsidR="00D109B3" w:rsidRPr="001B6D1D" w:rsidRDefault="004308AC" w:rsidP="001B6D1D">
      <w:pPr>
        <w:spacing w:line="480" w:lineRule="auto"/>
        <w:jc w:val="center"/>
        <w:rPr>
          <w:rFonts w:ascii="Arial" w:eastAsia="Arial" w:hAnsi="Arial" w:cs="Arial"/>
          <w:sz w:val="24"/>
          <w:szCs w:val="24"/>
        </w:rPr>
      </w:pPr>
      <w:r w:rsidRPr="001B6D1D">
        <w:rPr>
          <w:rFonts w:ascii="Arial" w:eastAsia="Arial" w:hAnsi="Arial" w:cs="Arial"/>
          <w:sz w:val="24"/>
          <w:szCs w:val="24"/>
        </w:rPr>
        <w:t xml:space="preserve">2204437 </w:t>
      </w:r>
    </w:p>
    <w:p w14:paraId="4D0B37AE" w14:textId="77777777" w:rsidR="005F7963" w:rsidRPr="001B6D1D" w:rsidRDefault="005F7963" w:rsidP="001B6D1D">
      <w:pPr>
        <w:spacing w:line="480" w:lineRule="auto"/>
        <w:jc w:val="center"/>
        <w:rPr>
          <w:rFonts w:ascii="Arial" w:eastAsia="Arial" w:hAnsi="Arial" w:cs="Arial"/>
          <w:sz w:val="24"/>
          <w:szCs w:val="24"/>
        </w:rPr>
      </w:pPr>
    </w:p>
    <w:p w14:paraId="2D1BFE7D" w14:textId="0B2B4A15" w:rsidR="00D109B3" w:rsidRPr="001B6D1D" w:rsidRDefault="005F7963" w:rsidP="001B6D1D">
      <w:pPr>
        <w:spacing w:line="480" w:lineRule="auto"/>
        <w:jc w:val="center"/>
        <w:rPr>
          <w:rFonts w:ascii="Arial" w:eastAsia="Arial" w:hAnsi="Arial" w:cs="Arial"/>
          <w:sz w:val="24"/>
          <w:szCs w:val="24"/>
        </w:rPr>
      </w:pPr>
      <w:r w:rsidRPr="001B6D1D">
        <w:rPr>
          <w:rFonts w:ascii="Arial" w:eastAsia="Arial" w:hAnsi="Arial" w:cs="Arial"/>
          <w:sz w:val="24"/>
          <w:szCs w:val="24"/>
        </w:rPr>
        <w:t>P</w:t>
      </w:r>
      <w:r w:rsidR="00BD23CB" w:rsidRPr="001B6D1D">
        <w:rPr>
          <w:rFonts w:ascii="Arial" w:eastAsia="Arial" w:hAnsi="Arial" w:cs="Arial"/>
          <w:sz w:val="24"/>
          <w:szCs w:val="24"/>
        </w:rPr>
        <w:t xml:space="preserve">rogramme of </w:t>
      </w:r>
      <w:r w:rsidRPr="001B6D1D">
        <w:rPr>
          <w:rFonts w:ascii="Arial" w:eastAsia="Arial" w:hAnsi="Arial" w:cs="Arial"/>
          <w:sz w:val="24"/>
          <w:szCs w:val="24"/>
        </w:rPr>
        <w:t>P</w:t>
      </w:r>
      <w:r w:rsidR="00BD23CB" w:rsidRPr="001B6D1D">
        <w:rPr>
          <w:rFonts w:ascii="Arial" w:eastAsia="Arial" w:hAnsi="Arial" w:cs="Arial"/>
          <w:sz w:val="24"/>
          <w:szCs w:val="24"/>
        </w:rPr>
        <w:t xml:space="preserve">rofessional </w:t>
      </w:r>
      <w:r w:rsidRPr="001B6D1D">
        <w:rPr>
          <w:rFonts w:ascii="Arial" w:eastAsia="Arial" w:hAnsi="Arial" w:cs="Arial"/>
          <w:sz w:val="24"/>
          <w:szCs w:val="24"/>
        </w:rPr>
        <w:t>P</w:t>
      </w:r>
      <w:r w:rsidR="00BD23CB" w:rsidRPr="001B6D1D">
        <w:rPr>
          <w:rFonts w:ascii="Arial" w:eastAsia="Arial" w:hAnsi="Arial" w:cs="Arial"/>
          <w:sz w:val="24"/>
          <w:szCs w:val="24"/>
        </w:rPr>
        <w:t xml:space="preserve">olicing </w:t>
      </w:r>
    </w:p>
    <w:p w14:paraId="3E1AF79D" w14:textId="16442D4C" w:rsidR="00BD23CB" w:rsidRPr="001B6D1D" w:rsidRDefault="00BD23CB" w:rsidP="001B6D1D">
      <w:pPr>
        <w:spacing w:line="480" w:lineRule="auto"/>
        <w:jc w:val="center"/>
        <w:rPr>
          <w:rFonts w:ascii="Arial" w:eastAsia="Arial" w:hAnsi="Arial" w:cs="Arial"/>
          <w:sz w:val="24"/>
          <w:szCs w:val="24"/>
        </w:rPr>
      </w:pPr>
      <w:r w:rsidRPr="001B6D1D">
        <w:rPr>
          <w:rFonts w:ascii="Arial" w:eastAsia="Arial" w:hAnsi="Arial" w:cs="Arial"/>
          <w:sz w:val="24"/>
          <w:szCs w:val="24"/>
        </w:rPr>
        <w:t xml:space="preserve">University of </w:t>
      </w:r>
      <w:r w:rsidR="005F7963" w:rsidRPr="001B6D1D">
        <w:rPr>
          <w:rFonts w:ascii="Arial" w:eastAsia="Arial" w:hAnsi="Arial" w:cs="Arial"/>
          <w:sz w:val="24"/>
          <w:szCs w:val="24"/>
        </w:rPr>
        <w:t>Wales</w:t>
      </w:r>
      <w:r w:rsidRPr="001B6D1D">
        <w:rPr>
          <w:rFonts w:ascii="Arial" w:eastAsia="Arial" w:hAnsi="Arial" w:cs="Arial"/>
          <w:sz w:val="24"/>
          <w:szCs w:val="24"/>
        </w:rPr>
        <w:t xml:space="preserve"> </w:t>
      </w:r>
      <w:r w:rsidR="005F7963" w:rsidRPr="001B6D1D">
        <w:rPr>
          <w:rFonts w:ascii="Arial" w:eastAsia="Arial" w:hAnsi="Arial" w:cs="Arial"/>
          <w:sz w:val="24"/>
          <w:szCs w:val="24"/>
        </w:rPr>
        <w:t xml:space="preserve">Trinity Saint David </w:t>
      </w:r>
    </w:p>
    <w:p w14:paraId="66D1B0A1" w14:textId="44336330" w:rsidR="006F5573" w:rsidRPr="001B6D1D" w:rsidRDefault="006F5573" w:rsidP="001B6D1D">
      <w:pPr>
        <w:spacing w:line="480" w:lineRule="auto"/>
        <w:jc w:val="center"/>
        <w:rPr>
          <w:rFonts w:ascii="Arial" w:eastAsia="Arial" w:hAnsi="Arial" w:cs="Arial"/>
          <w:sz w:val="24"/>
          <w:szCs w:val="24"/>
        </w:rPr>
      </w:pPr>
      <w:r w:rsidRPr="001B6D1D">
        <w:rPr>
          <w:rFonts w:ascii="Arial" w:eastAsia="Arial" w:hAnsi="Arial" w:cs="Arial"/>
          <w:sz w:val="24"/>
          <w:szCs w:val="24"/>
        </w:rPr>
        <w:t xml:space="preserve">Blue Light Academy </w:t>
      </w:r>
    </w:p>
    <w:p w14:paraId="0206037D" w14:textId="21868346" w:rsidR="005F7963" w:rsidRPr="001B6D1D" w:rsidRDefault="005F7963" w:rsidP="001B6D1D">
      <w:pPr>
        <w:spacing w:line="480" w:lineRule="auto"/>
        <w:jc w:val="center"/>
        <w:rPr>
          <w:rFonts w:ascii="Arial" w:eastAsia="Arial" w:hAnsi="Arial" w:cs="Arial"/>
          <w:sz w:val="24"/>
          <w:szCs w:val="24"/>
        </w:rPr>
      </w:pPr>
      <w:r w:rsidRPr="001B6D1D">
        <w:rPr>
          <w:rFonts w:ascii="Arial" w:eastAsia="Arial" w:hAnsi="Arial" w:cs="Arial"/>
          <w:sz w:val="24"/>
          <w:szCs w:val="24"/>
        </w:rPr>
        <w:t xml:space="preserve">May 2025 </w:t>
      </w:r>
    </w:p>
    <w:p w14:paraId="1ED9EF6E" w14:textId="77777777" w:rsidR="00F74509" w:rsidRDefault="00F74509" w:rsidP="00F968CE">
      <w:pPr>
        <w:spacing w:line="480" w:lineRule="auto"/>
        <w:rPr>
          <w:rFonts w:ascii="Arial" w:hAnsi="Arial" w:cs="Arial"/>
        </w:rPr>
      </w:pPr>
    </w:p>
    <w:p w14:paraId="1E0A8744" w14:textId="77777777" w:rsidR="00A8774E" w:rsidRDefault="00A8774E" w:rsidP="00DE14C9">
      <w:pPr>
        <w:rPr>
          <w:rFonts w:ascii="Arial" w:hAnsi="Arial" w:cs="Arial"/>
          <w:b/>
          <w:bCs/>
          <w:sz w:val="24"/>
          <w:szCs w:val="24"/>
        </w:rPr>
      </w:pPr>
    </w:p>
    <w:p w14:paraId="1CB43A4D" w14:textId="7D937C0A" w:rsidR="00F968CE" w:rsidRPr="003C4BE1" w:rsidRDefault="00F968CE" w:rsidP="00A8774E">
      <w:pPr>
        <w:spacing w:line="480" w:lineRule="auto"/>
        <w:rPr>
          <w:rFonts w:ascii="Arial" w:hAnsi="Arial" w:cs="Arial"/>
          <w:b/>
          <w:bCs/>
          <w:sz w:val="24"/>
          <w:szCs w:val="24"/>
        </w:rPr>
      </w:pPr>
      <w:r w:rsidRPr="003C4BE1">
        <w:rPr>
          <w:rFonts w:ascii="Arial" w:hAnsi="Arial" w:cs="Arial"/>
          <w:b/>
          <w:bCs/>
          <w:sz w:val="24"/>
          <w:szCs w:val="24"/>
        </w:rPr>
        <w:t xml:space="preserve">Acknowledgements </w:t>
      </w:r>
    </w:p>
    <w:p w14:paraId="020FE68A" w14:textId="7FDD7D08" w:rsidR="00F968CE" w:rsidRPr="00F74509" w:rsidRDefault="3218C241" w:rsidP="00A8774E">
      <w:pPr>
        <w:spacing w:line="480" w:lineRule="auto"/>
        <w:rPr>
          <w:rFonts w:ascii="Arial" w:hAnsi="Arial" w:cs="Arial"/>
          <w:sz w:val="24"/>
          <w:szCs w:val="24"/>
        </w:rPr>
      </w:pPr>
      <w:r w:rsidRPr="3218C241">
        <w:rPr>
          <w:rFonts w:ascii="Arial" w:hAnsi="Arial" w:cs="Arial"/>
          <w:sz w:val="24"/>
          <w:szCs w:val="24"/>
        </w:rPr>
        <w:t>Firstly, I would like to thank my participants in this study, it would not have been possible without your insightful contributions and incredible opinions on this topic. You made this research possible, and I have the greatest gratitude towards you for that. Thank you for trusting me to listen to these opinions and use them throughout my research.</w:t>
      </w:r>
    </w:p>
    <w:p w14:paraId="7CD5E038" w14:textId="3C4A466A" w:rsidR="00131855" w:rsidRPr="00F74509" w:rsidRDefault="7CB3E145" w:rsidP="00A8774E">
      <w:pPr>
        <w:spacing w:line="480" w:lineRule="auto"/>
        <w:rPr>
          <w:rFonts w:ascii="Arial" w:hAnsi="Arial" w:cs="Arial"/>
          <w:sz w:val="24"/>
          <w:szCs w:val="24"/>
        </w:rPr>
      </w:pPr>
      <w:r w:rsidRPr="7CB3E145">
        <w:rPr>
          <w:rFonts w:ascii="Arial" w:hAnsi="Arial" w:cs="Arial"/>
          <w:sz w:val="24"/>
          <w:szCs w:val="24"/>
        </w:rPr>
        <w:t xml:space="preserve">Thank you to my family, who have supported me for the last three years and pushed me to keep going. I will forever be grateful for the support you have given me and for being there for me. To my stepmom Michelle, thank you for your endless support during the last two years, pushing me to keep going and supporting me through it all. It means a lot to me, and I will forever be grateful. </w:t>
      </w:r>
    </w:p>
    <w:p w14:paraId="70CCE7EA" w14:textId="1C21E4BA" w:rsidR="00D3109D" w:rsidRPr="00F74509" w:rsidRDefault="000632D3" w:rsidP="00A8774E">
      <w:pPr>
        <w:spacing w:line="480" w:lineRule="auto"/>
        <w:rPr>
          <w:rFonts w:ascii="Arial" w:hAnsi="Arial" w:cs="Arial"/>
          <w:sz w:val="24"/>
          <w:szCs w:val="24"/>
        </w:rPr>
      </w:pPr>
      <w:r w:rsidRPr="00F74509">
        <w:rPr>
          <w:rFonts w:ascii="Arial" w:hAnsi="Arial" w:cs="Arial"/>
          <w:sz w:val="24"/>
          <w:szCs w:val="24"/>
        </w:rPr>
        <w:t>T</w:t>
      </w:r>
      <w:r w:rsidR="00D3109D" w:rsidRPr="00F74509">
        <w:rPr>
          <w:rFonts w:ascii="Arial" w:hAnsi="Arial" w:cs="Arial"/>
          <w:sz w:val="24"/>
          <w:szCs w:val="24"/>
        </w:rPr>
        <w:t>hank</w:t>
      </w:r>
      <w:r w:rsidR="003F318A" w:rsidRPr="00F74509">
        <w:rPr>
          <w:rFonts w:ascii="Arial" w:hAnsi="Arial" w:cs="Arial"/>
          <w:sz w:val="24"/>
          <w:szCs w:val="24"/>
        </w:rPr>
        <w:t xml:space="preserve"> </w:t>
      </w:r>
      <w:r w:rsidR="00D3109D" w:rsidRPr="00F74509">
        <w:rPr>
          <w:rFonts w:ascii="Arial" w:hAnsi="Arial" w:cs="Arial"/>
          <w:sz w:val="24"/>
          <w:szCs w:val="24"/>
        </w:rPr>
        <w:t>you to my</w:t>
      </w:r>
      <w:r w:rsidR="000413C0" w:rsidRPr="00F74509">
        <w:rPr>
          <w:rFonts w:ascii="Arial" w:hAnsi="Arial" w:cs="Arial"/>
          <w:sz w:val="24"/>
          <w:szCs w:val="24"/>
        </w:rPr>
        <w:t xml:space="preserve"> university</w:t>
      </w:r>
      <w:r w:rsidR="00D3109D" w:rsidRPr="00F74509">
        <w:rPr>
          <w:rFonts w:ascii="Arial" w:hAnsi="Arial" w:cs="Arial"/>
          <w:sz w:val="24"/>
          <w:szCs w:val="24"/>
        </w:rPr>
        <w:t xml:space="preserve"> friends</w:t>
      </w:r>
      <w:r w:rsidRPr="00F74509">
        <w:rPr>
          <w:rFonts w:ascii="Arial" w:hAnsi="Arial" w:cs="Arial"/>
          <w:sz w:val="24"/>
          <w:szCs w:val="24"/>
        </w:rPr>
        <w:t>;</w:t>
      </w:r>
      <w:r w:rsidR="00D3109D" w:rsidRPr="00F74509">
        <w:rPr>
          <w:rFonts w:ascii="Arial" w:hAnsi="Arial" w:cs="Arial"/>
          <w:sz w:val="24"/>
          <w:szCs w:val="24"/>
        </w:rPr>
        <w:t xml:space="preserve"> </w:t>
      </w:r>
      <w:r w:rsidR="000413C0" w:rsidRPr="00F74509">
        <w:rPr>
          <w:rFonts w:ascii="Arial" w:hAnsi="Arial" w:cs="Arial"/>
          <w:sz w:val="24"/>
          <w:szCs w:val="24"/>
        </w:rPr>
        <w:t>the endless check</w:t>
      </w:r>
      <w:r w:rsidRPr="00F74509">
        <w:rPr>
          <w:rFonts w:ascii="Arial" w:hAnsi="Arial" w:cs="Arial"/>
          <w:sz w:val="24"/>
          <w:szCs w:val="24"/>
        </w:rPr>
        <w:t>-</w:t>
      </w:r>
      <w:r w:rsidR="000413C0" w:rsidRPr="00F74509">
        <w:rPr>
          <w:rFonts w:ascii="Arial" w:hAnsi="Arial" w:cs="Arial"/>
          <w:sz w:val="24"/>
          <w:szCs w:val="24"/>
        </w:rPr>
        <w:t>in</w:t>
      </w:r>
      <w:r w:rsidR="0006649C">
        <w:rPr>
          <w:rFonts w:ascii="Arial" w:hAnsi="Arial" w:cs="Arial"/>
          <w:sz w:val="24"/>
          <w:szCs w:val="24"/>
        </w:rPr>
        <w:t>s</w:t>
      </w:r>
      <w:r w:rsidR="000413C0" w:rsidRPr="00F74509">
        <w:rPr>
          <w:rFonts w:ascii="Arial" w:hAnsi="Arial" w:cs="Arial"/>
          <w:sz w:val="24"/>
          <w:szCs w:val="24"/>
        </w:rPr>
        <w:t xml:space="preserve"> and support </w:t>
      </w:r>
      <w:r w:rsidR="006845F4">
        <w:rPr>
          <w:rFonts w:ascii="Arial" w:hAnsi="Arial" w:cs="Arial"/>
          <w:sz w:val="24"/>
          <w:szCs w:val="24"/>
        </w:rPr>
        <w:t xml:space="preserve">for </w:t>
      </w:r>
      <w:r w:rsidR="000413C0" w:rsidRPr="00F74509">
        <w:rPr>
          <w:rFonts w:ascii="Arial" w:hAnsi="Arial" w:cs="Arial"/>
          <w:sz w:val="24"/>
          <w:szCs w:val="24"/>
        </w:rPr>
        <w:t xml:space="preserve">each other through the </w:t>
      </w:r>
      <w:r w:rsidR="00ED54A6">
        <w:rPr>
          <w:rFonts w:ascii="Arial" w:hAnsi="Arial" w:cs="Arial"/>
          <w:sz w:val="24"/>
          <w:szCs w:val="24"/>
        </w:rPr>
        <w:t>three years have been amazing. A special thank you to Emily for becoming friends in the first week and being best friends for three years and forever. I am forever grateful for the help and guidance during the course, which was the</w:t>
      </w:r>
      <w:r w:rsidR="00181D98" w:rsidRPr="00F74509">
        <w:rPr>
          <w:rFonts w:ascii="Arial" w:hAnsi="Arial" w:cs="Arial"/>
          <w:sz w:val="24"/>
          <w:szCs w:val="24"/>
        </w:rPr>
        <w:t xml:space="preserve"> best thing to come out of this experience. </w:t>
      </w:r>
    </w:p>
    <w:p w14:paraId="3FAF817E" w14:textId="09C860D0" w:rsidR="003F318A" w:rsidRPr="00F74509" w:rsidRDefault="00181D98" w:rsidP="00A8774E">
      <w:pPr>
        <w:spacing w:line="480" w:lineRule="auto"/>
        <w:rPr>
          <w:rFonts w:ascii="Arial" w:hAnsi="Arial" w:cs="Arial"/>
          <w:sz w:val="24"/>
          <w:szCs w:val="24"/>
        </w:rPr>
      </w:pPr>
      <w:r w:rsidRPr="00F74509">
        <w:rPr>
          <w:rFonts w:ascii="Arial" w:hAnsi="Arial" w:cs="Arial"/>
          <w:sz w:val="24"/>
          <w:szCs w:val="24"/>
        </w:rPr>
        <w:t>I w</w:t>
      </w:r>
      <w:r w:rsidR="001D3EFC">
        <w:rPr>
          <w:rFonts w:ascii="Arial" w:hAnsi="Arial" w:cs="Arial"/>
          <w:sz w:val="24"/>
          <w:szCs w:val="24"/>
        </w:rPr>
        <w:t>ant</w:t>
      </w:r>
      <w:r w:rsidRPr="00F74509">
        <w:rPr>
          <w:rFonts w:ascii="Arial" w:hAnsi="Arial" w:cs="Arial"/>
          <w:sz w:val="24"/>
          <w:szCs w:val="24"/>
        </w:rPr>
        <w:t xml:space="preserve"> to thank my dissertation supervisor</w:t>
      </w:r>
      <w:r w:rsidR="006A7C28" w:rsidRPr="00F74509">
        <w:rPr>
          <w:rFonts w:ascii="Arial" w:hAnsi="Arial" w:cs="Arial"/>
          <w:sz w:val="24"/>
          <w:szCs w:val="24"/>
        </w:rPr>
        <w:t>,</w:t>
      </w:r>
      <w:r w:rsidRPr="00F74509">
        <w:rPr>
          <w:rFonts w:ascii="Arial" w:hAnsi="Arial" w:cs="Arial"/>
          <w:sz w:val="24"/>
          <w:szCs w:val="24"/>
        </w:rPr>
        <w:t xml:space="preserve"> Mike Durke</w:t>
      </w:r>
      <w:r w:rsidR="00B01106">
        <w:rPr>
          <w:rFonts w:ascii="Arial" w:hAnsi="Arial" w:cs="Arial"/>
          <w:sz w:val="24"/>
          <w:szCs w:val="24"/>
        </w:rPr>
        <w:t>.</w:t>
      </w:r>
      <w:r w:rsidRPr="00F74509">
        <w:rPr>
          <w:rFonts w:ascii="Arial" w:hAnsi="Arial" w:cs="Arial"/>
          <w:sz w:val="24"/>
          <w:szCs w:val="24"/>
        </w:rPr>
        <w:t xml:space="preserve"> </w:t>
      </w:r>
      <w:r w:rsidR="00B01106">
        <w:rPr>
          <w:rFonts w:ascii="Arial" w:hAnsi="Arial" w:cs="Arial"/>
          <w:sz w:val="24"/>
          <w:szCs w:val="24"/>
        </w:rPr>
        <w:t>T</w:t>
      </w:r>
      <w:r w:rsidRPr="00F74509">
        <w:rPr>
          <w:rFonts w:ascii="Arial" w:hAnsi="Arial" w:cs="Arial"/>
          <w:sz w:val="24"/>
          <w:szCs w:val="24"/>
        </w:rPr>
        <w:t xml:space="preserve">hank you for your </w:t>
      </w:r>
      <w:r w:rsidR="009D1F81" w:rsidRPr="00F74509">
        <w:rPr>
          <w:rFonts w:ascii="Arial" w:hAnsi="Arial" w:cs="Arial"/>
          <w:sz w:val="24"/>
          <w:szCs w:val="24"/>
        </w:rPr>
        <w:t>feedback, for</w:t>
      </w:r>
      <w:r w:rsidRPr="00F74509">
        <w:rPr>
          <w:rFonts w:ascii="Arial" w:hAnsi="Arial" w:cs="Arial"/>
          <w:sz w:val="24"/>
          <w:szCs w:val="24"/>
        </w:rPr>
        <w:t xml:space="preserve"> answering all my questions</w:t>
      </w:r>
      <w:r w:rsidR="006A7C28" w:rsidRPr="00F74509">
        <w:rPr>
          <w:rFonts w:ascii="Arial" w:hAnsi="Arial" w:cs="Arial"/>
          <w:sz w:val="24"/>
          <w:szCs w:val="24"/>
        </w:rPr>
        <w:t xml:space="preserve"> and for </w:t>
      </w:r>
      <w:r w:rsidR="00633F4A" w:rsidRPr="00F74509">
        <w:rPr>
          <w:rFonts w:ascii="Arial" w:hAnsi="Arial" w:cs="Arial"/>
          <w:sz w:val="24"/>
          <w:szCs w:val="24"/>
        </w:rPr>
        <w:t>always having faith in me even outside of the dissertation. I would also like to thank my lecturer</w:t>
      </w:r>
      <w:r w:rsidR="008815DD" w:rsidRPr="00F74509">
        <w:rPr>
          <w:rFonts w:ascii="Arial" w:hAnsi="Arial" w:cs="Arial"/>
          <w:sz w:val="24"/>
          <w:szCs w:val="24"/>
        </w:rPr>
        <w:t>,</w:t>
      </w:r>
      <w:r w:rsidR="00633F4A" w:rsidRPr="00F74509">
        <w:rPr>
          <w:rFonts w:ascii="Arial" w:hAnsi="Arial" w:cs="Arial"/>
          <w:sz w:val="24"/>
          <w:szCs w:val="24"/>
        </w:rPr>
        <w:t xml:space="preserve"> Kelly Andrews</w:t>
      </w:r>
      <w:r w:rsidR="00B01106">
        <w:rPr>
          <w:rFonts w:ascii="Arial" w:hAnsi="Arial" w:cs="Arial"/>
          <w:sz w:val="24"/>
          <w:szCs w:val="24"/>
        </w:rPr>
        <w:t>.</w:t>
      </w:r>
      <w:r w:rsidR="00633F4A" w:rsidRPr="00F74509">
        <w:rPr>
          <w:rFonts w:ascii="Arial" w:hAnsi="Arial" w:cs="Arial"/>
          <w:sz w:val="24"/>
          <w:szCs w:val="24"/>
        </w:rPr>
        <w:t xml:space="preserve"> </w:t>
      </w:r>
      <w:r w:rsidR="00B01106">
        <w:rPr>
          <w:rFonts w:ascii="Arial" w:hAnsi="Arial" w:cs="Arial"/>
          <w:sz w:val="24"/>
          <w:szCs w:val="24"/>
        </w:rPr>
        <w:t>T</w:t>
      </w:r>
      <w:r w:rsidR="008815DD" w:rsidRPr="00F74509">
        <w:rPr>
          <w:rFonts w:ascii="Arial" w:hAnsi="Arial" w:cs="Arial"/>
          <w:sz w:val="24"/>
          <w:szCs w:val="24"/>
        </w:rPr>
        <w:t xml:space="preserve">hank you for being there when </w:t>
      </w:r>
      <w:r w:rsidR="009D1F81" w:rsidRPr="00F74509">
        <w:rPr>
          <w:rFonts w:ascii="Arial" w:hAnsi="Arial" w:cs="Arial"/>
          <w:sz w:val="24"/>
          <w:szCs w:val="24"/>
        </w:rPr>
        <w:t xml:space="preserve">I </w:t>
      </w:r>
      <w:r w:rsidR="008815DD" w:rsidRPr="00F74509">
        <w:rPr>
          <w:rFonts w:ascii="Arial" w:hAnsi="Arial" w:cs="Arial"/>
          <w:sz w:val="24"/>
          <w:szCs w:val="24"/>
        </w:rPr>
        <w:t>ha</w:t>
      </w:r>
      <w:r w:rsidR="009D1F81" w:rsidRPr="00F74509">
        <w:rPr>
          <w:rFonts w:ascii="Arial" w:hAnsi="Arial" w:cs="Arial"/>
          <w:sz w:val="24"/>
          <w:szCs w:val="24"/>
        </w:rPr>
        <w:t>d</w:t>
      </w:r>
      <w:r w:rsidR="008815DD" w:rsidRPr="00F74509">
        <w:rPr>
          <w:rFonts w:ascii="Arial" w:hAnsi="Arial" w:cs="Arial"/>
          <w:sz w:val="24"/>
          <w:szCs w:val="24"/>
        </w:rPr>
        <w:t xml:space="preserve"> questions to ask, not just for my dissertation but </w:t>
      </w:r>
      <w:r w:rsidR="009D1F81" w:rsidRPr="00F74509">
        <w:rPr>
          <w:rFonts w:ascii="Arial" w:hAnsi="Arial" w:cs="Arial"/>
          <w:sz w:val="24"/>
          <w:szCs w:val="24"/>
        </w:rPr>
        <w:t xml:space="preserve">for the last three years. </w:t>
      </w:r>
      <w:r w:rsidR="00FB283D">
        <w:rPr>
          <w:rFonts w:ascii="Arial" w:hAnsi="Arial" w:cs="Arial"/>
          <w:sz w:val="24"/>
          <w:szCs w:val="24"/>
        </w:rPr>
        <w:t>T</w:t>
      </w:r>
      <w:r w:rsidR="009D1F81" w:rsidRPr="00F74509">
        <w:rPr>
          <w:rFonts w:ascii="Arial" w:hAnsi="Arial" w:cs="Arial"/>
          <w:sz w:val="24"/>
          <w:szCs w:val="24"/>
        </w:rPr>
        <w:t>he support you have shown means a lot to me</w:t>
      </w:r>
      <w:r w:rsidR="00B01106">
        <w:rPr>
          <w:rFonts w:ascii="Arial" w:hAnsi="Arial" w:cs="Arial"/>
          <w:sz w:val="24"/>
          <w:szCs w:val="24"/>
        </w:rPr>
        <w:t>,</w:t>
      </w:r>
      <w:r w:rsidR="009D1F81" w:rsidRPr="00F74509">
        <w:rPr>
          <w:rFonts w:ascii="Arial" w:hAnsi="Arial" w:cs="Arial"/>
          <w:sz w:val="24"/>
          <w:szCs w:val="24"/>
        </w:rPr>
        <w:t xml:space="preserve"> and I am grateful to have had you as a lecturer </w:t>
      </w:r>
      <w:r w:rsidR="00FB283D">
        <w:rPr>
          <w:rFonts w:ascii="Arial" w:hAnsi="Arial" w:cs="Arial"/>
          <w:sz w:val="24"/>
          <w:szCs w:val="24"/>
        </w:rPr>
        <w:t xml:space="preserve">for </w:t>
      </w:r>
      <w:r w:rsidR="009D1F81" w:rsidRPr="00F74509">
        <w:rPr>
          <w:rFonts w:ascii="Arial" w:hAnsi="Arial" w:cs="Arial"/>
          <w:sz w:val="24"/>
          <w:szCs w:val="24"/>
        </w:rPr>
        <w:t xml:space="preserve">the last three years. </w:t>
      </w:r>
    </w:p>
    <w:p w14:paraId="7D09559E" w14:textId="00FE60D4" w:rsidR="003F318A" w:rsidRPr="00F74509" w:rsidRDefault="00181D98" w:rsidP="00A8774E">
      <w:pPr>
        <w:spacing w:line="480" w:lineRule="auto"/>
        <w:rPr>
          <w:rFonts w:ascii="Arial" w:hAnsi="Arial" w:cs="Arial"/>
          <w:sz w:val="24"/>
          <w:szCs w:val="24"/>
        </w:rPr>
      </w:pPr>
      <w:r w:rsidRPr="00F74509">
        <w:rPr>
          <w:rFonts w:ascii="Arial" w:hAnsi="Arial" w:cs="Arial"/>
          <w:sz w:val="24"/>
          <w:szCs w:val="24"/>
        </w:rPr>
        <w:lastRenderedPageBreak/>
        <w:t xml:space="preserve">Finally, </w:t>
      </w:r>
      <w:r w:rsidR="003F318A" w:rsidRPr="00F74509">
        <w:rPr>
          <w:rFonts w:ascii="Arial" w:hAnsi="Arial" w:cs="Arial"/>
          <w:sz w:val="24"/>
          <w:szCs w:val="24"/>
        </w:rPr>
        <w:t>I want to thank myself. I am proud of myself for achieving something I never thought possible, picking myself up when I thought all hope was lost, being resilient to stress, and continuing to progress every day.</w:t>
      </w:r>
    </w:p>
    <w:p w14:paraId="2D73FDA9" w14:textId="77777777" w:rsidR="00F55114" w:rsidRPr="003C4BE1" w:rsidRDefault="00755F8E" w:rsidP="00A8774E">
      <w:pPr>
        <w:spacing w:line="480" w:lineRule="auto"/>
        <w:rPr>
          <w:rFonts w:ascii="Arial" w:hAnsi="Arial" w:cs="Arial"/>
          <w:b/>
          <w:bCs/>
          <w:sz w:val="24"/>
          <w:szCs w:val="24"/>
        </w:rPr>
      </w:pPr>
      <w:r w:rsidRPr="003C4BE1">
        <w:rPr>
          <w:rFonts w:ascii="Arial" w:hAnsi="Arial" w:cs="Arial"/>
          <w:b/>
          <w:bCs/>
          <w:sz w:val="24"/>
          <w:szCs w:val="24"/>
        </w:rPr>
        <w:t>Declarations</w:t>
      </w:r>
    </w:p>
    <w:p w14:paraId="46CF9BE4" w14:textId="05134C22" w:rsidR="006F5573" w:rsidRDefault="00101C06" w:rsidP="00A8774E">
      <w:pPr>
        <w:spacing w:line="480" w:lineRule="auto"/>
        <w:rPr>
          <w:rFonts w:ascii="Arial" w:hAnsi="Arial" w:cs="Arial"/>
          <w:sz w:val="24"/>
          <w:szCs w:val="24"/>
        </w:rPr>
      </w:pPr>
      <w:r w:rsidRPr="631A330E">
        <w:rPr>
          <w:rFonts w:ascii="Arial" w:hAnsi="Arial" w:cs="Arial"/>
          <w:sz w:val="24"/>
          <w:szCs w:val="24"/>
        </w:rPr>
        <w:t>This work has not previously been accepted in substance for any degree and is not being concurrently submitted in candidature for any degree.</w:t>
      </w:r>
    </w:p>
    <w:p w14:paraId="6319E9C1" w14:textId="70EDC104" w:rsidR="006F5573" w:rsidRDefault="00101C06" w:rsidP="00A8774E">
      <w:pPr>
        <w:spacing w:line="480" w:lineRule="auto"/>
        <w:rPr>
          <w:rFonts w:ascii="Arial" w:hAnsi="Arial" w:cs="Arial"/>
          <w:sz w:val="24"/>
          <w:szCs w:val="24"/>
        </w:rPr>
      </w:pPr>
      <w:r w:rsidRPr="631A330E">
        <w:rPr>
          <w:rFonts w:ascii="Arial" w:hAnsi="Arial" w:cs="Arial"/>
          <w:sz w:val="24"/>
          <w:szCs w:val="24"/>
        </w:rPr>
        <w:t xml:space="preserve">This dissertation is being submitted in partial fulfilment of the requirements for the degree of BA/BSc. </w:t>
      </w:r>
    </w:p>
    <w:p w14:paraId="2494CB12" w14:textId="556EBC01" w:rsidR="006F5573" w:rsidRDefault="00101C06" w:rsidP="00A8774E">
      <w:pPr>
        <w:spacing w:line="480" w:lineRule="auto"/>
        <w:rPr>
          <w:rFonts w:ascii="Arial" w:hAnsi="Arial" w:cs="Arial"/>
          <w:sz w:val="24"/>
          <w:szCs w:val="24"/>
        </w:rPr>
      </w:pPr>
      <w:r w:rsidRPr="631A330E">
        <w:rPr>
          <w:rFonts w:ascii="Arial" w:hAnsi="Arial" w:cs="Arial"/>
          <w:sz w:val="24"/>
          <w:szCs w:val="24"/>
        </w:rPr>
        <w:t>This dissertation is the result of my own independent work/investigation, except where otherwise stated. Other sources are acknowledged in the Reference Section.</w:t>
      </w:r>
    </w:p>
    <w:p w14:paraId="75AFFF1C" w14:textId="07B98DCD" w:rsidR="006F5573" w:rsidRPr="00A8774E" w:rsidRDefault="00101C06" w:rsidP="00A8774E">
      <w:pPr>
        <w:spacing w:line="480" w:lineRule="auto"/>
        <w:rPr>
          <w:rFonts w:ascii="Arial" w:hAnsi="Arial" w:cs="Arial"/>
          <w:sz w:val="24"/>
          <w:szCs w:val="24"/>
        </w:rPr>
      </w:pPr>
      <w:r w:rsidRPr="631A330E">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2CBFC88B" w14:textId="58C0C0C4" w:rsidR="00101C06" w:rsidRPr="007B00E2" w:rsidRDefault="00101C06" w:rsidP="00A8774E">
      <w:pPr>
        <w:spacing w:line="480" w:lineRule="auto"/>
        <w:jc w:val="left"/>
        <w:rPr>
          <w:rFonts w:ascii="Arial" w:hAnsi="Arial" w:cs="Arial"/>
          <w:sz w:val="24"/>
          <w:szCs w:val="36"/>
        </w:rPr>
      </w:pPr>
      <w:r w:rsidRPr="007B00E2">
        <w:rPr>
          <w:rFonts w:ascii="Arial" w:hAnsi="Arial" w:cs="Arial"/>
          <w:sz w:val="24"/>
          <w:szCs w:val="36"/>
        </w:rPr>
        <w:t xml:space="preserve">I hereby give consent for my dissertation, if accepted, to be available on the university’s IT system to those who have consent to use the system. </w:t>
      </w:r>
    </w:p>
    <w:p w14:paraId="547D403B" w14:textId="77777777" w:rsidR="00101C06" w:rsidRPr="007B00E2" w:rsidRDefault="00101C06" w:rsidP="00A8774E">
      <w:pPr>
        <w:spacing w:line="480" w:lineRule="auto"/>
        <w:jc w:val="left"/>
        <w:rPr>
          <w:rFonts w:ascii="Arial" w:hAnsi="Arial" w:cs="Arial"/>
          <w:sz w:val="24"/>
          <w:szCs w:val="36"/>
        </w:rPr>
      </w:pPr>
    </w:p>
    <w:p w14:paraId="3A00CEA7" w14:textId="5691EB60" w:rsidR="00101C06" w:rsidRPr="007B00E2" w:rsidRDefault="00101C06" w:rsidP="00A8774E">
      <w:pPr>
        <w:spacing w:line="480" w:lineRule="auto"/>
        <w:jc w:val="left"/>
        <w:rPr>
          <w:rFonts w:ascii="Arial" w:hAnsi="Arial" w:cs="Arial"/>
          <w:sz w:val="24"/>
          <w:szCs w:val="24"/>
        </w:rPr>
      </w:pPr>
      <w:r w:rsidRPr="6573DD2C">
        <w:rPr>
          <w:rFonts w:ascii="Arial" w:hAnsi="Arial" w:cs="Arial"/>
          <w:sz w:val="24"/>
          <w:szCs w:val="24"/>
        </w:rPr>
        <w:t>Name</w:t>
      </w:r>
      <w:r w:rsidR="58D63F30" w:rsidRPr="71D21342">
        <w:rPr>
          <w:rFonts w:ascii="Arial" w:hAnsi="Arial" w:cs="Arial"/>
          <w:sz w:val="24"/>
          <w:szCs w:val="24"/>
        </w:rPr>
        <w:t>:</w:t>
      </w:r>
      <w:r w:rsidRPr="6573DD2C">
        <w:rPr>
          <w:rFonts w:ascii="Arial" w:hAnsi="Arial" w:cs="Arial"/>
          <w:sz w:val="24"/>
          <w:szCs w:val="24"/>
        </w:rPr>
        <w:t xml:space="preserve"> Paige Davies </w:t>
      </w:r>
    </w:p>
    <w:p w14:paraId="6ACC370E" w14:textId="353F22A3" w:rsidR="00101C06" w:rsidRPr="007B00E2" w:rsidRDefault="00101C06" w:rsidP="00A8774E">
      <w:pPr>
        <w:spacing w:line="480" w:lineRule="auto"/>
        <w:jc w:val="left"/>
        <w:rPr>
          <w:rFonts w:ascii="Arial" w:hAnsi="Arial" w:cs="Arial"/>
          <w:sz w:val="24"/>
          <w:szCs w:val="24"/>
        </w:rPr>
      </w:pPr>
      <w:r w:rsidRPr="102AA8B0">
        <w:rPr>
          <w:rFonts w:ascii="Arial" w:hAnsi="Arial" w:cs="Arial"/>
          <w:sz w:val="24"/>
          <w:szCs w:val="24"/>
        </w:rPr>
        <w:t xml:space="preserve">Signed: </w:t>
      </w:r>
      <w:proofErr w:type="spellStart"/>
      <w:proofErr w:type="gramStart"/>
      <w:r w:rsidR="7E601BF5" w:rsidRPr="55A8EAFE">
        <w:rPr>
          <w:rFonts w:ascii="Arial" w:hAnsi="Arial" w:cs="Arial"/>
          <w:sz w:val="24"/>
          <w:szCs w:val="24"/>
        </w:rPr>
        <w:t>P</w:t>
      </w:r>
      <w:r w:rsidRPr="55A8EAFE">
        <w:rPr>
          <w:rFonts w:ascii="Arial" w:hAnsi="Arial" w:cs="Arial"/>
          <w:sz w:val="24"/>
          <w:szCs w:val="24"/>
        </w:rPr>
        <w:t>.</w:t>
      </w:r>
      <w:r w:rsidR="3A31FC5E" w:rsidRPr="366E7536">
        <w:rPr>
          <w:rFonts w:ascii="Arial" w:hAnsi="Arial" w:cs="Arial"/>
          <w:sz w:val="24"/>
          <w:szCs w:val="24"/>
        </w:rPr>
        <w:t>D</w:t>
      </w:r>
      <w:r w:rsidRPr="366E7536">
        <w:rPr>
          <w:rFonts w:ascii="Arial" w:hAnsi="Arial" w:cs="Arial"/>
          <w:sz w:val="24"/>
          <w:szCs w:val="24"/>
        </w:rPr>
        <w:t>avies</w:t>
      </w:r>
      <w:proofErr w:type="spellEnd"/>
      <w:proofErr w:type="gramEnd"/>
    </w:p>
    <w:p w14:paraId="2E7C1D3A" w14:textId="346AB0FA" w:rsidR="00BA5301" w:rsidRPr="007B00E2" w:rsidRDefault="00101C06" w:rsidP="00A8774E">
      <w:pPr>
        <w:spacing w:line="480" w:lineRule="auto"/>
        <w:jc w:val="left"/>
        <w:rPr>
          <w:rFonts w:ascii="Arial" w:hAnsi="Arial" w:cs="Arial"/>
          <w:sz w:val="24"/>
          <w:szCs w:val="24"/>
        </w:rPr>
      </w:pPr>
      <w:r w:rsidRPr="007B00E2">
        <w:rPr>
          <w:rFonts w:ascii="Arial" w:hAnsi="Arial" w:cs="Arial"/>
          <w:sz w:val="24"/>
          <w:szCs w:val="36"/>
        </w:rPr>
        <w:t>Date: 29 April 2025</w:t>
      </w:r>
    </w:p>
    <w:p w14:paraId="30F2DA34" w14:textId="77777777" w:rsidR="007B00E2" w:rsidRPr="007B00E2" w:rsidRDefault="007B00E2" w:rsidP="00A8774E">
      <w:pPr>
        <w:spacing w:line="480" w:lineRule="auto"/>
      </w:pPr>
    </w:p>
    <w:p w14:paraId="205E2FF6" w14:textId="77777777" w:rsidR="00172608" w:rsidRDefault="00172608" w:rsidP="00A8774E">
      <w:pPr>
        <w:pStyle w:val="Heading1"/>
        <w:spacing w:line="480" w:lineRule="auto"/>
        <w:rPr>
          <w:rFonts w:ascii="Arial" w:hAnsi="Arial" w:cs="Arial"/>
          <w:b/>
          <w:bCs/>
          <w:sz w:val="24"/>
          <w:szCs w:val="24"/>
        </w:rPr>
      </w:pPr>
    </w:p>
    <w:p w14:paraId="18117920" w14:textId="5862AB69" w:rsidR="00F968CE" w:rsidRPr="003C4BE1" w:rsidRDefault="00F968CE" w:rsidP="00A8774E">
      <w:pPr>
        <w:spacing w:line="480" w:lineRule="auto"/>
        <w:rPr>
          <w:rFonts w:ascii="Arial" w:hAnsi="Arial" w:cs="Arial"/>
          <w:b/>
          <w:bCs/>
          <w:sz w:val="24"/>
          <w:szCs w:val="24"/>
        </w:rPr>
      </w:pPr>
      <w:r w:rsidRPr="003C4BE1">
        <w:rPr>
          <w:rFonts w:ascii="Arial" w:hAnsi="Arial" w:cs="Arial"/>
          <w:b/>
          <w:bCs/>
          <w:sz w:val="24"/>
          <w:szCs w:val="24"/>
        </w:rPr>
        <w:lastRenderedPageBreak/>
        <w:t>Abstract</w:t>
      </w:r>
    </w:p>
    <w:p w14:paraId="007ADE8E" w14:textId="6F7311A9" w:rsidR="00BA5301" w:rsidRDefault="00BA5301" w:rsidP="00A8774E">
      <w:pPr>
        <w:spacing w:line="480" w:lineRule="auto"/>
        <w:rPr>
          <w:rFonts w:ascii="Arial" w:hAnsi="Arial" w:cs="Arial"/>
          <w:sz w:val="24"/>
          <w:szCs w:val="24"/>
        </w:rPr>
      </w:pPr>
      <w:r w:rsidRPr="006671E0">
        <w:rPr>
          <w:rFonts w:ascii="Arial" w:hAnsi="Arial" w:cs="Arial"/>
          <w:sz w:val="24"/>
          <w:szCs w:val="24"/>
        </w:rPr>
        <w:t xml:space="preserve">This dissertation explores the public awareness and knowledge of domestic violence (DV) in the UK, including </w:t>
      </w:r>
      <w:r w:rsidR="00041483" w:rsidRPr="006671E0">
        <w:rPr>
          <w:rFonts w:ascii="Arial" w:hAnsi="Arial" w:cs="Arial"/>
          <w:sz w:val="24"/>
          <w:szCs w:val="24"/>
        </w:rPr>
        <w:t>aw</w:t>
      </w:r>
      <w:r w:rsidR="006671E0">
        <w:rPr>
          <w:rFonts w:ascii="Arial" w:hAnsi="Arial" w:cs="Arial"/>
          <w:sz w:val="24"/>
          <w:szCs w:val="24"/>
        </w:rPr>
        <w:t>are</w:t>
      </w:r>
      <w:r w:rsidR="00041483" w:rsidRPr="006671E0">
        <w:rPr>
          <w:rFonts w:ascii="Arial" w:hAnsi="Arial" w:cs="Arial"/>
          <w:sz w:val="24"/>
          <w:szCs w:val="24"/>
        </w:rPr>
        <w:t xml:space="preserve">ness of support services available and prominent </w:t>
      </w:r>
      <w:r w:rsidR="006671E0" w:rsidRPr="006671E0">
        <w:rPr>
          <w:rFonts w:ascii="Arial" w:hAnsi="Arial" w:cs="Arial"/>
          <w:sz w:val="24"/>
          <w:szCs w:val="24"/>
        </w:rPr>
        <w:t>legislation such as Claire</w:t>
      </w:r>
      <w:r w:rsidR="00E35D1F">
        <w:rPr>
          <w:rFonts w:ascii="Arial" w:hAnsi="Arial" w:cs="Arial"/>
          <w:sz w:val="24"/>
          <w:szCs w:val="24"/>
        </w:rPr>
        <w:t>’</w:t>
      </w:r>
      <w:r w:rsidR="006671E0" w:rsidRPr="006671E0">
        <w:rPr>
          <w:rFonts w:ascii="Arial" w:hAnsi="Arial" w:cs="Arial"/>
          <w:sz w:val="24"/>
          <w:szCs w:val="24"/>
        </w:rPr>
        <w:t xml:space="preserve">s Law and the Domestic Violence </w:t>
      </w:r>
      <w:r w:rsidR="006671E0">
        <w:rPr>
          <w:rFonts w:ascii="Arial" w:hAnsi="Arial" w:cs="Arial"/>
          <w:sz w:val="24"/>
          <w:szCs w:val="24"/>
        </w:rPr>
        <w:t>Act 2021. An online mixed-methods survey was distributed</w:t>
      </w:r>
      <w:r w:rsidR="007E7D3F">
        <w:rPr>
          <w:rFonts w:ascii="Arial" w:hAnsi="Arial" w:cs="Arial"/>
          <w:sz w:val="24"/>
          <w:szCs w:val="24"/>
        </w:rPr>
        <w:t>;</w:t>
      </w:r>
      <w:r w:rsidR="006671E0">
        <w:rPr>
          <w:rFonts w:ascii="Arial" w:hAnsi="Arial" w:cs="Arial"/>
          <w:sz w:val="24"/>
          <w:szCs w:val="24"/>
        </w:rPr>
        <w:t xml:space="preserve"> most were female (87.5%) and white </w:t>
      </w:r>
      <w:r w:rsidR="0051091D">
        <w:rPr>
          <w:rFonts w:ascii="Arial" w:hAnsi="Arial" w:cs="Arial"/>
          <w:sz w:val="24"/>
          <w:szCs w:val="24"/>
        </w:rPr>
        <w:t>Brit</w:t>
      </w:r>
      <w:r w:rsidR="006671E0">
        <w:rPr>
          <w:rFonts w:ascii="Arial" w:hAnsi="Arial" w:cs="Arial"/>
          <w:sz w:val="24"/>
          <w:szCs w:val="24"/>
        </w:rPr>
        <w:t>ish (90.0%)</w:t>
      </w:r>
      <w:r w:rsidR="0051091D">
        <w:rPr>
          <w:rFonts w:ascii="Arial" w:hAnsi="Arial" w:cs="Arial"/>
          <w:sz w:val="24"/>
          <w:szCs w:val="24"/>
        </w:rPr>
        <w:t xml:space="preserve">, and most of these participants lived in </w:t>
      </w:r>
      <w:r w:rsidR="00E35D1F">
        <w:rPr>
          <w:rFonts w:ascii="Arial" w:hAnsi="Arial" w:cs="Arial"/>
          <w:sz w:val="24"/>
          <w:szCs w:val="24"/>
        </w:rPr>
        <w:t xml:space="preserve">the </w:t>
      </w:r>
      <w:r w:rsidR="0051091D">
        <w:rPr>
          <w:rFonts w:ascii="Arial" w:hAnsi="Arial" w:cs="Arial"/>
          <w:sz w:val="24"/>
          <w:szCs w:val="24"/>
        </w:rPr>
        <w:t xml:space="preserve">West Midlands and Wales. </w:t>
      </w:r>
    </w:p>
    <w:p w14:paraId="028DDA6D" w14:textId="2269B8F3" w:rsidR="0051091D" w:rsidRDefault="0051091D" w:rsidP="00A8774E">
      <w:pPr>
        <w:spacing w:line="480" w:lineRule="auto"/>
        <w:rPr>
          <w:rFonts w:ascii="Arial" w:hAnsi="Arial" w:cs="Arial"/>
          <w:sz w:val="24"/>
          <w:szCs w:val="24"/>
        </w:rPr>
      </w:pPr>
      <w:r>
        <w:rPr>
          <w:rFonts w:ascii="Arial" w:hAnsi="Arial" w:cs="Arial"/>
          <w:sz w:val="24"/>
          <w:szCs w:val="24"/>
        </w:rPr>
        <w:t xml:space="preserve">Findings indicated a high general awareness </w:t>
      </w:r>
      <w:r w:rsidR="002C7433">
        <w:rPr>
          <w:rFonts w:ascii="Arial" w:hAnsi="Arial" w:cs="Arial"/>
          <w:sz w:val="24"/>
          <w:szCs w:val="24"/>
        </w:rPr>
        <w:t>of DV (</w:t>
      </w:r>
      <w:r w:rsidR="001A0AE6">
        <w:rPr>
          <w:rFonts w:ascii="Arial" w:hAnsi="Arial" w:cs="Arial"/>
          <w:sz w:val="24"/>
          <w:szCs w:val="24"/>
        </w:rPr>
        <w:t>97.7%</w:t>
      </w:r>
      <w:r w:rsidR="002C7433">
        <w:rPr>
          <w:rFonts w:ascii="Arial" w:hAnsi="Arial" w:cs="Arial"/>
          <w:sz w:val="24"/>
          <w:szCs w:val="24"/>
        </w:rPr>
        <w:t>)</w:t>
      </w:r>
      <w:r w:rsidR="001A0AE6">
        <w:rPr>
          <w:rFonts w:ascii="Arial" w:hAnsi="Arial" w:cs="Arial"/>
          <w:sz w:val="24"/>
          <w:szCs w:val="24"/>
        </w:rPr>
        <w:t xml:space="preserve"> with gaps in </w:t>
      </w:r>
      <w:r w:rsidR="007E7D3F">
        <w:rPr>
          <w:rFonts w:ascii="Arial" w:hAnsi="Arial" w:cs="Arial"/>
          <w:sz w:val="24"/>
          <w:szCs w:val="24"/>
        </w:rPr>
        <w:t>understanding</w:t>
      </w:r>
      <w:r w:rsidR="001A0AE6">
        <w:rPr>
          <w:rFonts w:ascii="Arial" w:hAnsi="Arial" w:cs="Arial"/>
          <w:sz w:val="24"/>
          <w:szCs w:val="24"/>
        </w:rPr>
        <w:t xml:space="preserve"> </w:t>
      </w:r>
      <w:r>
        <w:rPr>
          <w:rFonts w:ascii="Arial" w:hAnsi="Arial" w:cs="Arial"/>
          <w:sz w:val="24"/>
          <w:szCs w:val="24"/>
        </w:rPr>
        <w:t>about co</w:t>
      </w:r>
      <w:r w:rsidR="002C7433">
        <w:rPr>
          <w:rFonts w:ascii="Arial" w:hAnsi="Arial" w:cs="Arial"/>
          <w:sz w:val="24"/>
          <w:szCs w:val="24"/>
        </w:rPr>
        <w:t>ercive control and sexual abuse</w:t>
      </w:r>
      <w:r w:rsidR="007E7D3F">
        <w:rPr>
          <w:rFonts w:ascii="Arial" w:hAnsi="Arial" w:cs="Arial"/>
          <w:sz w:val="24"/>
          <w:szCs w:val="24"/>
        </w:rPr>
        <w:t>: p</w:t>
      </w:r>
      <w:r w:rsidR="001A0AE6">
        <w:rPr>
          <w:rFonts w:ascii="Arial" w:hAnsi="Arial" w:cs="Arial"/>
          <w:sz w:val="24"/>
          <w:szCs w:val="24"/>
        </w:rPr>
        <w:t xml:space="preserve">rofessional </w:t>
      </w:r>
      <w:r w:rsidR="00F86A4F">
        <w:rPr>
          <w:rFonts w:ascii="Arial" w:hAnsi="Arial" w:cs="Arial"/>
          <w:sz w:val="24"/>
          <w:szCs w:val="24"/>
        </w:rPr>
        <w:t>background</w:t>
      </w:r>
      <w:r w:rsidR="001A0AE6">
        <w:rPr>
          <w:rFonts w:ascii="Arial" w:hAnsi="Arial" w:cs="Arial"/>
          <w:sz w:val="24"/>
          <w:szCs w:val="24"/>
        </w:rPr>
        <w:t xml:space="preserve"> level females and teachers. Over one-third of the respondents who had witnessed DV reported that it was never formally reported </w:t>
      </w:r>
      <w:r w:rsidR="00F86A4F">
        <w:rPr>
          <w:rFonts w:ascii="Arial" w:hAnsi="Arial" w:cs="Arial"/>
          <w:sz w:val="24"/>
          <w:szCs w:val="24"/>
        </w:rPr>
        <w:t>to the police, indicating high underr</w:t>
      </w:r>
      <w:r w:rsidR="00E35D1F">
        <w:rPr>
          <w:rFonts w:ascii="Arial" w:hAnsi="Arial" w:cs="Arial"/>
          <w:sz w:val="24"/>
          <w:szCs w:val="24"/>
        </w:rPr>
        <w:t>epor</w:t>
      </w:r>
      <w:r w:rsidR="00F86A4F">
        <w:rPr>
          <w:rFonts w:ascii="Arial" w:hAnsi="Arial" w:cs="Arial"/>
          <w:sz w:val="24"/>
          <w:szCs w:val="24"/>
        </w:rPr>
        <w:t xml:space="preserve">ting attributed to stigma and fear. </w:t>
      </w:r>
    </w:p>
    <w:p w14:paraId="2CD852C2" w14:textId="1B68AF0C" w:rsidR="00F86A4F" w:rsidRPr="006671E0" w:rsidRDefault="00F86A4F" w:rsidP="00A8774E">
      <w:pPr>
        <w:spacing w:line="480" w:lineRule="auto"/>
        <w:rPr>
          <w:rFonts w:ascii="Arial" w:hAnsi="Arial" w:cs="Arial"/>
          <w:sz w:val="24"/>
          <w:szCs w:val="24"/>
        </w:rPr>
      </w:pPr>
      <w:r>
        <w:rPr>
          <w:rFonts w:ascii="Arial" w:hAnsi="Arial" w:cs="Arial"/>
          <w:sz w:val="24"/>
          <w:szCs w:val="24"/>
        </w:rPr>
        <w:t>Women were also more aware of DV support services th</w:t>
      </w:r>
      <w:r w:rsidR="000535B8">
        <w:rPr>
          <w:rFonts w:ascii="Arial" w:hAnsi="Arial" w:cs="Arial"/>
          <w:sz w:val="24"/>
          <w:szCs w:val="24"/>
        </w:rPr>
        <w:t>a</w:t>
      </w:r>
      <w:r>
        <w:rPr>
          <w:rFonts w:ascii="Arial" w:hAnsi="Arial" w:cs="Arial"/>
          <w:sz w:val="24"/>
          <w:szCs w:val="24"/>
        </w:rPr>
        <w:t xml:space="preserve">n males who </w:t>
      </w:r>
      <w:proofErr w:type="gramStart"/>
      <w:r w:rsidR="00107F8C">
        <w:rPr>
          <w:rFonts w:ascii="Arial" w:hAnsi="Arial" w:cs="Arial"/>
          <w:sz w:val="24"/>
          <w:szCs w:val="24"/>
        </w:rPr>
        <w:t>responded, but</w:t>
      </w:r>
      <w:proofErr w:type="gramEnd"/>
      <w:r w:rsidR="00F830FB">
        <w:rPr>
          <w:rFonts w:ascii="Arial" w:hAnsi="Arial" w:cs="Arial"/>
          <w:sz w:val="24"/>
          <w:szCs w:val="24"/>
        </w:rPr>
        <w:t xml:space="preserve"> were not </w:t>
      </w:r>
      <w:r w:rsidR="000F278B">
        <w:rPr>
          <w:rFonts w:ascii="Arial" w:hAnsi="Arial" w:cs="Arial"/>
          <w:sz w:val="24"/>
          <w:szCs w:val="24"/>
        </w:rPr>
        <w:t>aware of Claire</w:t>
      </w:r>
      <w:r w:rsidR="0007158C">
        <w:rPr>
          <w:rFonts w:ascii="Arial" w:hAnsi="Arial" w:cs="Arial"/>
          <w:sz w:val="24"/>
          <w:szCs w:val="24"/>
        </w:rPr>
        <w:t>’</w:t>
      </w:r>
      <w:r w:rsidR="000F278B">
        <w:rPr>
          <w:rFonts w:ascii="Arial" w:hAnsi="Arial" w:cs="Arial"/>
          <w:sz w:val="24"/>
          <w:szCs w:val="24"/>
        </w:rPr>
        <w:t xml:space="preserve">s Law or </w:t>
      </w:r>
      <w:r w:rsidR="0007158C">
        <w:rPr>
          <w:rFonts w:ascii="Arial" w:hAnsi="Arial" w:cs="Arial"/>
          <w:sz w:val="24"/>
          <w:szCs w:val="24"/>
        </w:rPr>
        <w:t xml:space="preserve">the </w:t>
      </w:r>
      <w:r w:rsidR="000F278B">
        <w:rPr>
          <w:rFonts w:ascii="Arial" w:hAnsi="Arial" w:cs="Arial"/>
          <w:sz w:val="24"/>
          <w:szCs w:val="24"/>
        </w:rPr>
        <w:t xml:space="preserve">Domestic </w:t>
      </w:r>
      <w:r w:rsidR="0007158C">
        <w:rPr>
          <w:rFonts w:ascii="Arial" w:hAnsi="Arial" w:cs="Arial"/>
          <w:sz w:val="24"/>
          <w:szCs w:val="24"/>
        </w:rPr>
        <w:t>Violence A</w:t>
      </w:r>
      <w:r w:rsidR="000F278B">
        <w:rPr>
          <w:rFonts w:ascii="Arial" w:hAnsi="Arial" w:cs="Arial"/>
          <w:sz w:val="24"/>
          <w:szCs w:val="24"/>
        </w:rPr>
        <w:t xml:space="preserve">ct 2021. </w:t>
      </w:r>
      <w:proofErr w:type="gramStart"/>
      <w:r w:rsidR="000F278B">
        <w:rPr>
          <w:rFonts w:ascii="Arial" w:hAnsi="Arial" w:cs="Arial"/>
          <w:sz w:val="24"/>
          <w:szCs w:val="24"/>
        </w:rPr>
        <w:t xml:space="preserve">The majority </w:t>
      </w:r>
      <w:r w:rsidR="00BA4C6E">
        <w:rPr>
          <w:rFonts w:ascii="Arial" w:hAnsi="Arial" w:cs="Arial"/>
          <w:sz w:val="24"/>
          <w:szCs w:val="24"/>
        </w:rPr>
        <w:t>of</w:t>
      </w:r>
      <w:proofErr w:type="gramEnd"/>
      <w:r w:rsidR="00BA4C6E">
        <w:rPr>
          <w:rFonts w:ascii="Arial" w:hAnsi="Arial" w:cs="Arial"/>
          <w:sz w:val="24"/>
          <w:szCs w:val="24"/>
        </w:rPr>
        <w:t xml:space="preserve"> respondents also believed that support post</w:t>
      </w:r>
      <w:r w:rsidR="0007158C">
        <w:rPr>
          <w:rFonts w:ascii="Arial" w:hAnsi="Arial" w:cs="Arial"/>
          <w:sz w:val="24"/>
          <w:szCs w:val="24"/>
        </w:rPr>
        <w:t>-</w:t>
      </w:r>
      <w:r w:rsidR="00BA4C6E">
        <w:rPr>
          <w:rFonts w:ascii="Arial" w:hAnsi="Arial" w:cs="Arial"/>
          <w:sz w:val="24"/>
          <w:szCs w:val="24"/>
        </w:rPr>
        <w:t>abuse was lacking due to budget issues. The findings indicate the need for greater education and targeted awareness to m</w:t>
      </w:r>
      <w:r w:rsidR="0007158C">
        <w:rPr>
          <w:rFonts w:ascii="Arial" w:hAnsi="Arial" w:cs="Arial"/>
          <w:sz w:val="24"/>
          <w:szCs w:val="24"/>
        </w:rPr>
        <w:t xml:space="preserve">itigate gender disparities and boost the support of DV victims. </w:t>
      </w:r>
    </w:p>
    <w:p w14:paraId="3AAE6CFC" w14:textId="77777777" w:rsidR="00BA5301" w:rsidRDefault="00BA5301" w:rsidP="00BA5301">
      <w:pPr>
        <w:rPr>
          <w:rFonts w:ascii="Arial" w:hAnsi="Arial" w:cs="Arial"/>
          <w:b/>
          <w:bCs/>
        </w:rPr>
      </w:pPr>
    </w:p>
    <w:p w14:paraId="6CD048DB" w14:textId="77777777" w:rsidR="00BA5301" w:rsidRDefault="00BA5301" w:rsidP="00BA5301">
      <w:pPr>
        <w:rPr>
          <w:rFonts w:ascii="Arial" w:hAnsi="Arial" w:cs="Arial"/>
          <w:b/>
          <w:bCs/>
        </w:rPr>
      </w:pPr>
    </w:p>
    <w:p w14:paraId="2C240CCB" w14:textId="77777777" w:rsidR="00BA5301" w:rsidRDefault="00BA5301" w:rsidP="00BA5301">
      <w:pPr>
        <w:rPr>
          <w:rFonts w:ascii="Arial" w:hAnsi="Arial" w:cs="Arial"/>
          <w:sz w:val="24"/>
          <w:szCs w:val="24"/>
        </w:rPr>
      </w:pPr>
    </w:p>
    <w:p w14:paraId="5BBA750D" w14:textId="77777777" w:rsidR="007B00E2" w:rsidRDefault="007B00E2" w:rsidP="00BA5301">
      <w:pPr>
        <w:rPr>
          <w:rFonts w:ascii="Arial" w:hAnsi="Arial" w:cs="Arial"/>
          <w:sz w:val="24"/>
          <w:szCs w:val="24"/>
        </w:rPr>
      </w:pPr>
    </w:p>
    <w:p w14:paraId="1B941359" w14:textId="77777777" w:rsidR="007B00E2" w:rsidRDefault="007B00E2" w:rsidP="00BA5301">
      <w:pPr>
        <w:rPr>
          <w:rFonts w:ascii="Arial" w:hAnsi="Arial" w:cs="Arial"/>
          <w:sz w:val="24"/>
          <w:szCs w:val="24"/>
        </w:rPr>
      </w:pPr>
    </w:p>
    <w:p w14:paraId="791871A9" w14:textId="77777777" w:rsidR="007B00E2" w:rsidRDefault="007B00E2" w:rsidP="00BA5301">
      <w:pPr>
        <w:rPr>
          <w:rFonts w:ascii="Arial" w:hAnsi="Arial" w:cs="Arial"/>
          <w:sz w:val="24"/>
          <w:szCs w:val="24"/>
        </w:rPr>
      </w:pPr>
    </w:p>
    <w:p w14:paraId="136208FA" w14:textId="77777777" w:rsidR="007B00E2" w:rsidRDefault="007B00E2" w:rsidP="00BA5301">
      <w:pPr>
        <w:rPr>
          <w:rFonts w:ascii="Arial" w:hAnsi="Arial" w:cs="Arial"/>
          <w:sz w:val="24"/>
          <w:szCs w:val="24"/>
        </w:rPr>
      </w:pPr>
    </w:p>
    <w:p w14:paraId="3B302550" w14:textId="77777777" w:rsidR="007B00E2" w:rsidRDefault="007B00E2" w:rsidP="00BA5301">
      <w:pPr>
        <w:rPr>
          <w:rFonts w:ascii="Arial" w:hAnsi="Arial" w:cs="Arial"/>
          <w:sz w:val="24"/>
          <w:szCs w:val="24"/>
        </w:rPr>
      </w:pPr>
    </w:p>
    <w:p w14:paraId="43532657" w14:textId="77777777" w:rsidR="00BD679D" w:rsidRPr="00BA5301" w:rsidRDefault="00BD679D" w:rsidP="00BA5301">
      <w:pPr>
        <w:rPr>
          <w:rFonts w:ascii="Arial" w:hAnsi="Arial" w:cs="Arial"/>
          <w:sz w:val="24"/>
          <w:szCs w:val="24"/>
        </w:rPr>
      </w:pPr>
    </w:p>
    <w:sdt>
      <w:sdtPr>
        <w:rPr>
          <w:rFonts w:ascii="Times New Roman" w:eastAsia="Times New Roman" w:hAnsi="Times New Roman" w:cs="Times New Roman"/>
          <w:b/>
          <w:bCs/>
          <w:smallCaps w:val="0"/>
          <w:spacing w:val="0"/>
          <w:sz w:val="24"/>
          <w:szCs w:val="24"/>
          <w:lang w:eastAsia="en-GB"/>
        </w:rPr>
        <w:id w:val="2080242096"/>
        <w:docPartObj>
          <w:docPartGallery w:val="Table of Contents"/>
          <w:docPartUnique/>
        </w:docPartObj>
      </w:sdtPr>
      <w:sdtEndPr>
        <w:rPr>
          <w:rFonts w:asciiTheme="minorHAnsi" w:eastAsiaTheme="minorEastAsia" w:hAnsiTheme="minorHAnsi" w:cstheme="minorBidi"/>
          <w:b w:val="0"/>
          <w:bCs w:val="0"/>
          <w:noProof/>
          <w:sz w:val="20"/>
          <w:szCs w:val="20"/>
          <w:lang w:eastAsia="en-US"/>
        </w:rPr>
      </w:sdtEndPr>
      <w:sdtContent>
        <w:p w14:paraId="7B0F1A66" w14:textId="77777777" w:rsidR="00386ABD" w:rsidRDefault="00386ABD" w:rsidP="00827AE3">
          <w:pPr>
            <w:pStyle w:val="TOCHeading"/>
            <w:rPr>
              <w:rFonts w:ascii="Times New Roman" w:eastAsia="Times New Roman" w:hAnsi="Times New Roman" w:cs="Times New Roman"/>
              <w:b/>
              <w:bCs/>
              <w:smallCaps w:val="0"/>
              <w:spacing w:val="0"/>
              <w:sz w:val="24"/>
              <w:szCs w:val="24"/>
              <w:lang w:eastAsia="en-GB"/>
            </w:rPr>
          </w:pPr>
        </w:p>
        <w:p w14:paraId="3D9B9912" w14:textId="2D4CEC39" w:rsidR="00827AE3" w:rsidRPr="00107F8C" w:rsidRDefault="00827AE3" w:rsidP="00827AE3">
          <w:pPr>
            <w:pStyle w:val="TOCHeading"/>
            <w:rPr>
              <w:rFonts w:ascii="Arial" w:eastAsia="Times New Roman" w:hAnsi="Arial" w:cs="Arial"/>
              <w:b/>
              <w:bCs/>
              <w:sz w:val="24"/>
              <w:szCs w:val="24"/>
              <w:lang w:eastAsia="en-GB"/>
            </w:rPr>
          </w:pPr>
          <w:r w:rsidRPr="00107F8C">
            <w:rPr>
              <w:rFonts w:ascii="Arial" w:hAnsi="Arial" w:cs="Arial"/>
              <w:sz w:val="24"/>
              <w:szCs w:val="24"/>
            </w:rPr>
            <w:t>Table of Contents</w:t>
          </w:r>
        </w:p>
        <w:p w14:paraId="4130811B" w14:textId="73A7C483" w:rsidR="00C92AF6" w:rsidRDefault="00827AE3">
          <w:pPr>
            <w:pStyle w:val="TOC1"/>
            <w:tabs>
              <w:tab w:val="right" w:leader="dot" w:pos="9016"/>
            </w:tabs>
            <w:rPr>
              <w:b w:val="0"/>
              <w:bCs w:val="0"/>
              <w:i w:val="0"/>
              <w:iCs w:val="0"/>
              <w:noProof/>
              <w:kern w:val="2"/>
              <w:sz w:val="24"/>
              <w:szCs w:val="24"/>
              <w:lang w:eastAsia="en-GB"/>
              <w14:ligatures w14:val="standardContextual"/>
            </w:rPr>
          </w:pPr>
          <w:r w:rsidRPr="00107F8C">
            <w:rPr>
              <w:rFonts w:ascii="Arial" w:hAnsi="Arial" w:cs="Arial"/>
              <w:sz w:val="24"/>
              <w:szCs w:val="24"/>
            </w:rPr>
            <w:fldChar w:fldCharType="begin"/>
          </w:r>
          <w:r w:rsidRPr="00107F8C">
            <w:rPr>
              <w:rFonts w:ascii="Arial" w:hAnsi="Arial" w:cs="Arial"/>
              <w:sz w:val="24"/>
              <w:szCs w:val="24"/>
            </w:rPr>
            <w:instrText xml:space="preserve"> TOC \o "1-3" \h \z \u </w:instrText>
          </w:r>
          <w:r w:rsidRPr="00107F8C">
            <w:rPr>
              <w:rFonts w:ascii="Arial" w:hAnsi="Arial" w:cs="Arial"/>
              <w:sz w:val="24"/>
              <w:szCs w:val="24"/>
            </w:rPr>
            <w:fldChar w:fldCharType="separate"/>
          </w:r>
          <w:hyperlink w:anchor="_Toc197101423" w:history="1">
            <w:r w:rsidR="00C92AF6" w:rsidRPr="00E10622">
              <w:rPr>
                <w:rStyle w:val="Hyperlink"/>
                <w:rFonts w:ascii="Arial" w:hAnsi="Arial" w:cs="Arial"/>
                <w:noProof/>
              </w:rPr>
              <w:t>Chapter 1- Introduction</w:t>
            </w:r>
            <w:r w:rsidR="00C92AF6">
              <w:rPr>
                <w:noProof/>
                <w:webHidden/>
              </w:rPr>
              <w:tab/>
            </w:r>
            <w:r w:rsidR="00C92AF6">
              <w:rPr>
                <w:noProof/>
                <w:webHidden/>
              </w:rPr>
              <w:fldChar w:fldCharType="begin"/>
            </w:r>
            <w:r w:rsidR="00C92AF6">
              <w:rPr>
                <w:noProof/>
                <w:webHidden/>
              </w:rPr>
              <w:instrText xml:space="preserve"> PAGEREF _Toc197101423 \h </w:instrText>
            </w:r>
            <w:r w:rsidR="00C92AF6">
              <w:rPr>
                <w:noProof/>
                <w:webHidden/>
              </w:rPr>
            </w:r>
            <w:r w:rsidR="00C92AF6">
              <w:rPr>
                <w:noProof/>
                <w:webHidden/>
              </w:rPr>
              <w:fldChar w:fldCharType="separate"/>
            </w:r>
            <w:r w:rsidR="00C92AF6">
              <w:rPr>
                <w:noProof/>
                <w:webHidden/>
              </w:rPr>
              <w:t>6</w:t>
            </w:r>
            <w:r w:rsidR="00C92AF6">
              <w:rPr>
                <w:noProof/>
                <w:webHidden/>
              </w:rPr>
              <w:fldChar w:fldCharType="end"/>
            </w:r>
          </w:hyperlink>
        </w:p>
        <w:p w14:paraId="7CD5BC93" w14:textId="1D3D1888" w:rsidR="00C92AF6" w:rsidRDefault="00C92AF6">
          <w:pPr>
            <w:pStyle w:val="TOC2"/>
            <w:tabs>
              <w:tab w:val="right" w:leader="dot" w:pos="9016"/>
            </w:tabs>
            <w:rPr>
              <w:b w:val="0"/>
              <w:bCs w:val="0"/>
              <w:noProof/>
              <w:kern w:val="2"/>
              <w:sz w:val="24"/>
              <w:szCs w:val="24"/>
              <w:lang w:eastAsia="en-GB"/>
              <w14:ligatures w14:val="standardContextual"/>
            </w:rPr>
          </w:pPr>
          <w:hyperlink w:anchor="_Toc197101424" w:history="1">
            <w:r w:rsidRPr="00E10622">
              <w:rPr>
                <w:rStyle w:val="Hyperlink"/>
                <w:rFonts w:ascii="Arial" w:hAnsi="Arial" w:cs="Arial"/>
                <w:noProof/>
              </w:rPr>
              <w:t>Objectives:</w:t>
            </w:r>
            <w:r>
              <w:rPr>
                <w:noProof/>
                <w:webHidden/>
              </w:rPr>
              <w:tab/>
            </w:r>
            <w:r>
              <w:rPr>
                <w:noProof/>
                <w:webHidden/>
              </w:rPr>
              <w:fldChar w:fldCharType="begin"/>
            </w:r>
            <w:r>
              <w:rPr>
                <w:noProof/>
                <w:webHidden/>
              </w:rPr>
              <w:instrText xml:space="preserve"> PAGEREF _Toc197101424 \h </w:instrText>
            </w:r>
            <w:r>
              <w:rPr>
                <w:noProof/>
                <w:webHidden/>
              </w:rPr>
            </w:r>
            <w:r>
              <w:rPr>
                <w:noProof/>
                <w:webHidden/>
              </w:rPr>
              <w:fldChar w:fldCharType="separate"/>
            </w:r>
            <w:r>
              <w:rPr>
                <w:noProof/>
                <w:webHidden/>
              </w:rPr>
              <w:t>10</w:t>
            </w:r>
            <w:r>
              <w:rPr>
                <w:noProof/>
                <w:webHidden/>
              </w:rPr>
              <w:fldChar w:fldCharType="end"/>
            </w:r>
          </w:hyperlink>
        </w:p>
        <w:p w14:paraId="2EB05674" w14:textId="0E8C389D" w:rsidR="00C92AF6" w:rsidRDefault="00C92AF6">
          <w:pPr>
            <w:pStyle w:val="TOC1"/>
            <w:tabs>
              <w:tab w:val="right" w:leader="dot" w:pos="9016"/>
            </w:tabs>
            <w:rPr>
              <w:b w:val="0"/>
              <w:bCs w:val="0"/>
              <w:i w:val="0"/>
              <w:iCs w:val="0"/>
              <w:noProof/>
              <w:kern w:val="2"/>
              <w:sz w:val="24"/>
              <w:szCs w:val="24"/>
              <w:lang w:eastAsia="en-GB"/>
              <w14:ligatures w14:val="standardContextual"/>
            </w:rPr>
          </w:pPr>
          <w:hyperlink w:anchor="_Toc197101425" w:history="1">
            <w:r w:rsidRPr="00E10622">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_Toc197101425 \h </w:instrText>
            </w:r>
            <w:r>
              <w:rPr>
                <w:noProof/>
                <w:webHidden/>
              </w:rPr>
            </w:r>
            <w:r>
              <w:rPr>
                <w:noProof/>
                <w:webHidden/>
              </w:rPr>
              <w:fldChar w:fldCharType="separate"/>
            </w:r>
            <w:r>
              <w:rPr>
                <w:noProof/>
                <w:webHidden/>
              </w:rPr>
              <w:t>12</w:t>
            </w:r>
            <w:r>
              <w:rPr>
                <w:noProof/>
                <w:webHidden/>
              </w:rPr>
              <w:fldChar w:fldCharType="end"/>
            </w:r>
          </w:hyperlink>
        </w:p>
        <w:p w14:paraId="3DF16E24" w14:textId="543D6519" w:rsidR="00C92AF6" w:rsidRDefault="00C92AF6">
          <w:pPr>
            <w:pStyle w:val="TOC2"/>
            <w:tabs>
              <w:tab w:val="right" w:leader="dot" w:pos="9016"/>
            </w:tabs>
            <w:rPr>
              <w:b w:val="0"/>
              <w:bCs w:val="0"/>
              <w:noProof/>
              <w:kern w:val="2"/>
              <w:sz w:val="24"/>
              <w:szCs w:val="24"/>
              <w:lang w:eastAsia="en-GB"/>
              <w14:ligatures w14:val="standardContextual"/>
            </w:rPr>
          </w:pPr>
          <w:hyperlink w:anchor="_Toc197101426" w:history="1">
            <w:r w:rsidRPr="00E10622">
              <w:rPr>
                <w:rStyle w:val="Hyperlink"/>
                <w:rFonts w:ascii="Arial" w:hAnsi="Arial" w:cs="Arial"/>
                <w:noProof/>
              </w:rPr>
              <w:t>Objective 1- To explore domestic violence historically and look at how domestic violence has evolved.</w:t>
            </w:r>
            <w:r>
              <w:rPr>
                <w:noProof/>
                <w:webHidden/>
              </w:rPr>
              <w:tab/>
            </w:r>
            <w:r>
              <w:rPr>
                <w:noProof/>
                <w:webHidden/>
              </w:rPr>
              <w:fldChar w:fldCharType="begin"/>
            </w:r>
            <w:r>
              <w:rPr>
                <w:noProof/>
                <w:webHidden/>
              </w:rPr>
              <w:instrText xml:space="preserve"> PAGEREF _Toc197101426 \h </w:instrText>
            </w:r>
            <w:r>
              <w:rPr>
                <w:noProof/>
                <w:webHidden/>
              </w:rPr>
            </w:r>
            <w:r>
              <w:rPr>
                <w:noProof/>
                <w:webHidden/>
              </w:rPr>
              <w:fldChar w:fldCharType="separate"/>
            </w:r>
            <w:r>
              <w:rPr>
                <w:noProof/>
                <w:webHidden/>
              </w:rPr>
              <w:t>12</w:t>
            </w:r>
            <w:r>
              <w:rPr>
                <w:noProof/>
                <w:webHidden/>
              </w:rPr>
              <w:fldChar w:fldCharType="end"/>
            </w:r>
          </w:hyperlink>
        </w:p>
        <w:p w14:paraId="721B3849" w14:textId="365A9FEE" w:rsidR="00C92AF6" w:rsidRDefault="00C92AF6">
          <w:pPr>
            <w:pStyle w:val="TOC2"/>
            <w:tabs>
              <w:tab w:val="right" w:leader="dot" w:pos="9016"/>
            </w:tabs>
            <w:rPr>
              <w:b w:val="0"/>
              <w:bCs w:val="0"/>
              <w:noProof/>
              <w:kern w:val="2"/>
              <w:sz w:val="24"/>
              <w:szCs w:val="24"/>
              <w:lang w:eastAsia="en-GB"/>
              <w14:ligatures w14:val="standardContextual"/>
            </w:rPr>
          </w:pPr>
          <w:hyperlink w:anchor="_Toc197101427" w:history="1">
            <w:r w:rsidRPr="00E10622">
              <w:rPr>
                <w:rStyle w:val="Hyperlink"/>
                <w:rFonts w:ascii="Arial" w:hAnsi="Arial" w:cs="Arial"/>
                <w:noProof/>
              </w:rPr>
              <w:t>Objective 2- Explore current data and recent trends in domestic violence.</w:t>
            </w:r>
            <w:r>
              <w:rPr>
                <w:noProof/>
                <w:webHidden/>
              </w:rPr>
              <w:tab/>
            </w:r>
            <w:r>
              <w:rPr>
                <w:noProof/>
                <w:webHidden/>
              </w:rPr>
              <w:fldChar w:fldCharType="begin"/>
            </w:r>
            <w:r>
              <w:rPr>
                <w:noProof/>
                <w:webHidden/>
              </w:rPr>
              <w:instrText xml:space="preserve"> PAGEREF _Toc197101427 \h </w:instrText>
            </w:r>
            <w:r>
              <w:rPr>
                <w:noProof/>
                <w:webHidden/>
              </w:rPr>
            </w:r>
            <w:r>
              <w:rPr>
                <w:noProof/>
                <w:webHidden/>
              </w:rPr>
              <w:fldChar w:fldCharType="separate"/>
            </w:r>
            <w:r>
              <w:rPr>
                <w:noProof/>
                <w:webHidden/>
              </w:rPr>
              <w:t>15</w:t>
            </w:r>
            <w:r>
              <w:rPr>
                <w:noProof/>
                <w:webHidden/>
              </w:rPr>
              <w:fldChar w:fldCharType="end"/>
            </w:r>
          </w:hyperlink>
        </w:p>
        <w:p w14:paraId="194B473A" w14:textId="53CBB406" w:rsidR="00C92AF6" w:rsidRDefault="00C92AF6">
          <w:pPr>
            <w:pStyle w:val="TOC2"/>
            <w:tabs>
              <w:tab w:val="right" w:leader="dot" w:pos="9016"/>
            </w:tabs>
            <w:rPr>
              <w:b w:val="0"/>
              <w:bCs w:val="0"/>
              <w:noProof/>
              <w:kern w:val="2"/>
              <w:sz w:val="24"/>
              <w:szCs w:val="24"/>
              <w:lang w:eastAsia="en-GB"/>
              <w14:ligatures w14:val="standardContextual"/>
            </w:rPr>
          </w:pPr>
          <w:hyperlink w:anchor="_Toc197101428" w:history="1">
            <w:r w:rsidRPr="00E10622">
              <w:rPr>
                <w:rStyle w:val="Hyperlink"/>
                <w:rFonts w:ascii="Arial" w:hAnsi="Arial" w:cs="Arial"/>
                <w:noProof/>
              </w:rPr>
              <w:t>Objective 3- To analyse what strategies the Government and police currently use to prevent domestic violence.</w:t>
            </w:r>
            <w:r>
              <w:rPr>
                <w:noProof/>
                <w:webHidden/>
              </w:rPr>
              <w:tab/>
            </w:r>
            <w:r>
              <w:rPr>
                <w:noProof/>
                <w:webHidden/>
              </w:rPr>
              <w:fldChar w:fldCharType="begin"/>
            </w:r>
            <w:r>
              <w:rPr>
                <w:noProof/>
                <w:webHidden/>
              </w:rPr>
              <w:instrText xml:space="preserve"> PAGEREF _Toc197101428 \h </w:instrText>
            </w:r>
            <w:r>
              <w:rPr>
                <w:noProof/>
                <w:webHidden/>
              </w:rPr>
            </w:r>
            <w:r>
              <w:rPr>
                <w:noProof/>
                <w:webHidden/>
              </w:rPr>
              <w:fldChar w:fldCharType="separate"/>
            </w:r>
            <w:r>
              <w:rPr>
                <w:noProof/>
                <w:webHidden/>
              </w:rPr>
              <w:t>17</w:t>
            </w:r>
            <w:r>
              <w:rPr>
                <w:noProof/>
                <w:webHidden/>
              </w:rPr>
              <w:fldChar w:fldCharType="end"/>
            </w:r>
          </w:hyperlink>
        </w:p>
        <w:p w14:paraId="77F8358A" w14:textId="1F5E5E44" w:rsidR="00C92AF6" w:rsidRDefault="00C92AF6">
          <w:pPr>
            <w:pStyle w:val="TOC1"/>
            <w:tabs>
              <w:tab w:val="right" w:leader="dot" w:pos="9016"/>
            </w:tabs>
            <w:rPr>
              <w:b w:val="0"/>
              <w:bCs w:val="0"/>
              <w:i w:val="0"/>
              <w:iCs w:val="0"/>
              <w:noProof/>
              <w:kern w:val="2"/>
              <w:sz w:val="24"/>
              <w:szCs w:val="24"/>
              <w:lang w:eastAsia="en-GB"/>
              <w14:ligatures w14:val="standardContextual"/>
            </w:rPr>
          </w:pPr>
          <w:hyperlink w:anchor="_Toc197101429" w:history="1">
            <w:r w:rsidRPr="00E10622">
              <w:rPr>
                <w:rStyle w:val="Hyperlink"/>
                <w:rFonts w:ascii="Arial" w:hAnsi="Arial" w:cs="Arial"/>
                <w:noProof/>
              </w:rPr>
              <w:t>Chapter 3 -Methodology</w:t>
            </w:r>
            <w:r>
              <w:rPr>
                <w:noProof/>
                <w:webHidden/>
              </w:rPr>
              <w:tab/>
            </w:r>
            <w:r>
              <w:rPr>
                <w:noProof/>
                <w:webHidden/>
              </w:rPr>
              <w:fldChar w:fldCharType="begin"/>
            </w:r>
            <w:r>
              <w:rPr>
                <w:noProof/>
                <w:webHidden/>
              </w:rPr>
              <w:instrText xml:space="preserve"> PAGEREF _Toc197101429 \h </w:instrText>
            </w:r>
            <w:r>
              <w:rPr>
                <w:noProof/>
                <w:webHidden/>
              </w:rPr>
            </w:r>
            <w:r>
              <w:rPr>
                <w:noProof/>
                <w:webHidden/>
              </w:rPr>
              <w:fldChar w:fldCharType="separate"/>
            </w:r>
            <w:r>
              <w:rPr>
                <w:noProof/>
                <w:webHidden/>
              </w:rPr>
              <w:t>22</w:t>
            </w:r>
            <w:r>
              <w:rPr>
                <w:noProof/>
                <w:webHidden/>
              </w:rPr>
              <w:fldChar w:fldCharType="end"/>
            </w:r>
          </w:hyperlink>
        </w:p>
        <w:p w14:paraId="082AD530" w14:textId="30619832" w:rsidR="00C92AF6" w:rsidRDefault="00C92AF6">
          <w:pPr>
            <w:pStyle w:val="TOC2"/>
            <w:tabs>
              <w:tab w:val="right" w:leader="dot" w:pos="9016"/>
            </w:tabs>
            <w:rPr>
              <w:b w:val="0"/>
              <w:bCs w:val="0"/>
              <w:noProof/>
              <w:kern w:val="2"/>
              <w:sz w:val="24"/>
              <w:szCs w:val="24"/>
              <w:lang w:eastAsia="en-GB"/>
              <w14:ligatures w14:val="standardContextual"/>
            </w:rPr>
          </w:pPr>
          <w:hyperlink w:anchor="_Toc197101430" w:history="1">
            <w:r w:rsidRPr="00E10622">
              <w:rPr>
                <w:rStyle w:val="Hyperlink"/>
                <w:rFonts w:ascii="Arial" w:hAnsi="Arial" w:cs="Arial"/>
                <w:noProof/>
                <w:shd w:val="clear" w:color="auto" w:fill="FFFFFF"/>
              </w:rPr>
              <w:t>3.1 Research onion</w:t>
            </w:r>
            <w:r>
              <w:rPr>
                <w:noProof/>
                <w:webHidden/>
              </w:rPr>
              <w:tab/>
            </w:r>
            <w:r>
              <w:rPr>
                <w:noProof/>
                <w:webHidden/>
              </w:rPr>
              <w:fldChar w:fldCharType="begin"/>
            </w:r>
            <w:r>
              <w:rPr>
                <w:noProof/>
                <w:webHidden/>
              </w:rPr>
              <w:instrText xml:space="preserve"> PAGEREF _Toc197101430 \h </w:instrText>
            </w:r>
            <w:r>
              <w:rPr>
                <w:noProof/>
                <w:webHidden/>
              </w:rPr>
            </w:r>
            <w:r>
              <w:rPr>
                <w:noProof/>
                <w:webHidden/>
              </w:rPr>
              <w:fldChar w:fldCharType="separate"/>
            </w:r>
            <w:r>
              <w:rPr>
                <w:noProof/>
                <w:webHidden/>
              </w:rPr>
              <w:t>22</w:t>
            </w:r>
            <w:r>
              <w:rPr>
                <w:noProof/>
                <w:webHidden/>
              </w:rPr>
              <w:fldChar w:fldCharType="end"/>
            </w:r>
          </w:hyperlink>
        </w:p>
        <w:p w14:paraId="6E41550C" w14:textId="2F418DF5" w:rsidR="00C92AF6" w:rsidRDefault="00C92AF6">
          <w:pPr>
            <w:pStyle w:val="TOC2"/>
            <w:tabs>
              <w:tab w:val="right" w:leader="dot" w:pos="9016"/>
            </w:tabs>
            <w:rPr>
              <w:b w:val="0"/>
              <w:bCs w:val="0"/>
              <w:noProof/>
              <w:kern w:val="2"/>
              <w:sz w:val="24"/>
              <w:szCs w:val="24"/>
              <w:lang w:eastAsia="en-GB"/>
              <w14:ligatures w14:val="standardContextual"/>
            </w:rPr>
          </w:pPr>
          <w:hyperlink w:anchor="_Toc197101431" w:history="1">
            <w:r w:rsidRPr="00E10622">
              <w:rPr>
                <w:rStyle w:val="Hyperlink"/>
                <w:rFonts w:ascii="Arial" w:hAnsi="Arial" w:cs="Arial"/>
                <w:noProof/>
              </w:rPr>
              <w:t>3.2 Philosophy</w:t>
            </w:r>
            <w:r>
              <w:rPr>
                <w:noProof/>
                <w:webHidden/>
              </w:rPr>
              <w:tab/>
            </w:r>
            <w:r>
              <w:rPr>
                <w:noProof/>
                <w:webHidden/>
              </w:rPr>
              <w:fldChar w:fldCharType="begin"/>
            </w:r>
            <w:r>
              <w:rPr>
                <w:noProof/>
                <w:webHidden/>
              </w:rPr>
              <w:instrText xml:space="preserve"> PAGEREF _Toc197101431 \h </w:instrText>
            </w:r>
            <w:r>
              <w:rPr>
                <w:noProof/>
                <w:webHidden/>
              </w:rPr>
            </w:r>
            <w:r>
              <w:rPr>
                <w:noProof/>
                <w:webHidden/>
              </w:rPr>
              <w:fldChar w:fldCharType="separate"/>
            </w:r>
            <w:r>
              <w:rPr>
                <w:noProof/>
                <w:webHidden/>
              </w:rPr>
              <w:t>23</w:t>
            </w:r>
            <w:r>
              <w:rPr>
                <w:noProof/>
                <w:webHidden/>
              </w:rPr>
              <w:fldChar w:fldCharType="end"/>
            </w:r>
          </w:hyperlink>
        </w:p>
        <w:p w14:paraId="5B68998E" w14:textId="705882FA" w:rsidR="00C92AF6" w:rsidRDefault="00C92AF6">
          <w:pPr>
            <w:pStyle w:val="TOC2"/>
            <w:tabs>
              <w:tab w:val="right" w:leader="dot" w:pos="9016"/>
            </w:tabs>
            <w:rPr>
              <w:b w:val="0"/>
              <w:bCs w:val="0"/>
              <w:noProof/>
              <w:kern w:val="2"/>
              <w:sz w:val="24"/>
              <w:szCs w:val="24"/>
              <w:lang w:eastAsia="en-GB"/>
              <w14:ligatures w14:val="standardContextual"/>
            </w:rPr>
          </w:pPr>
          <w:hyperlink w:anchor="_Toc197101432" w:history="1">
            <w:r w:rsidRPr="00E10622">
              <w:rPr>
                <w:rStyle w:val="Hyperlink"/>
                <w:rFonts w:ascii="Arial" w:hAnsi="Arial" w:cs="Arial"/>
                <w:noProof/>
              </w:rPr>
              <w:t>3.3 Approaches</w:t>
            </w:r>
            <w:r>
              <w:rPr>
                <w:noProof/>
                <w:webHidden/>
              </w:rPr>
              <w:tab/>
            </w:r>
            <w:r>
              <w:rPr>
                <w:noProof/>
                <w:webHidden/>
              </w:rPr>
              <w:fldChar w:fldCharType="begin"/>
            </w:r>
            <w:r>
              <w:rPr>
                <w:noProof/>
                <w:webHidden/>
              </w:rPr>
              <w:instrText xml:space="preserve"> PAGEREF _Toc197101432 \h </w:instrText>
            </w:r>
            <w:r>
              <w:rPr>
                <w:noProof/>
                <w:webHidden/>
              </w:rPr>
            </w:r>
            <w:r>
              <w:rPr>
                <w:noProof/>
                <w:webHidden/>
              </w:rPr>
              <w:fldChar w:fldCharType="separate"/>
            </w:r>
            <w:r>
              <w:rPr>
                <w:noProof/>
                <w:webHidden/>
              </w:rPr>
              <w:t>23</w:t>
            </w:r>
            <w:r>
              <w:rPr>
                <w:noProof/>
                <w:webHidden/>
              </w:rPr>
              <w:fldChar w:fldCharType="end"/>
            </w:r>
          </w:hyperlink>
        </w:p>
        <w:p w14:paraId="56D7C183" w14:textId="60DAC365" w:rsidR="00C92AF6" w:rsidRDefault="00C92AF6">
          <w:pPr>
            <w:pStyle w:val="TOC2"/>
            <w:tabs>
              <w:tab w:val="right" w:leader="dot" w:pos="9016"/>
            </w:tabs>
            <w:rPr>
              <w:b w:val="0"/>
              <w:bCs w:val="0"/>
              <w:noProof/>
              <w:kern w:val="2"/>
              <w:sz w:val="24"/>
              <w:szCs w:val="24"/>
              <w:lang w:eastAsia="en-GB"/>
              <w14:ligatures w14:val="standardContextual"/>
            </w:rPr>
          </w:pPr>
          <w:hyperlink w:anchor="_Toc197101433" w:history="1">
            <w:r w:rsidRPr="00E10622">
              <w:rPr>
                <w:rStyle w:val="Hyperlink"/>
                <w:rFonts w:ascii="Arial" w:hAnsi="Arial" w:cs="Arial"/>
                <w:noProof/>
              </w:rPr>
              <w:t>3.4 Choice</w:t>
            </w:r>
            <w:r>
              <w:rPr>
                <w:noProof/>
                <w:webHidden/>
              </w:rPr>
              <w:tab/>
            </w:r>
            <w:r>
              <w:rPr>
                <w:noProof/>
                <w:webHidden/>
              </w:rPr>
              <w:fldChar w:fldCharType="begin"/>
            </w:r>
            <w:r>
              <w:rPr>
                <w:noProof/>
                <w:webHidden/>
              </w:rPr>
              <w:instrText xml:space="preserve"> PAGEREF _Toc197101433 \h </w:instrText>
            </w:r>
            <w:r>
              <w:rPr>
                <w:noProof/>
                <w:webHidden/>
              </w:rPr>
            </w:r>
            <w:r>
              <w:rPr>
                <w:noProof/>
                <w:webHidden/>
              </w:rPr>
              <w:fldChar w:fldCharType="separate"/>
            </w:r>
            <w:r>
              <w:rPr>
                <w:noProof/>
                <w:webHidden/>
              </w:rPr>
              <w:t>24</w:t>
            </w:r>
            <w:r>
              <w:rPr>
                <w:noProof/>
                <w:webHidden/>
              </w:rPr>
              <w:fldChar w:fldCharType="end"/>
            </w:r>
          </w:hyperlink>
        </w:p>
        <w:p w14:paraId="2E27B221" w14:textId="49AD8F50" w:rsidR="00C92AF6" w:rsidRDefault="00C92AF6">
          <w:pPr>
            <w:pStyle w:val="TOC2"/>
            <w:tabs>
              <w:tab w:val="right" w:leader="dot" w:pos="9016"/>
            </w:tabs>
            <w:rPr>
              <w:b w:val="0"/>
              <w:bCs w:val="0"/>
              <w:noProof/>
              <w:kern w:val="2"/>
              <w:sz w:val="24"/>
              <w:szCs w:val="24"/>
              <w:lang w:eastAsia="en-GB"/>
              <w14:ligatures w14:val="standardContextual"/>
            </w:rPr>
          </w:pPr>
          <w:hyperlink w:anchor="_Toc197101434" w:history="1">
            <w:r w:rsidRPr="00E10622">
              <w:rPr>
                <w:rStyle w:val="Hyperlink"/>
                <w:rFonts w:ascii="Arial" w:hAnsi="Arial" w:cs="Arial"/>
                <w:noProof/>
              </w:rPr>
              <w:t>3.5 Strategy</w:t>
            </w:r>
            <w:r>
              <w:rPr>
                <w:noProof/>
                <w:webHidden/>
              </w:rPr>
              <w:tab/>
            </w:r>
            <w:r>
              <w:rPr>
                <w:noProof/>
                <w:webHidden/>
              </w:rPr>
              <w:fldChar w:fldCharType="begin"/>
            </w:r>
            <w:r>
              <w:rPr>
                <w:noProof/>
                <w:webHidden/>
              </w:rPr>
              <w:instrText xml:space="preserve"> PAGEREF _Toc197101434 \h </w:instrText>
            </w:r>
            <w:r>
              <w:rPr>
                <w:noProof/>
                <w:webHidden/>
              </w:rPr>
            </w:r>
            <w:r>
              <w:rPr>
                <w:noProof/>
                <w:webHidden/>
              </w:rPr>
              <w:fldChar w:fldCharType="separate"/>
            </w:r>
            <w:r>
              <w:rPr>
                <w:noProof/>
                <w:webHidden/>
              </w:rPr>
              <w:t>25</w:t>
            </w:r>
            <w:r>
              <w:rPr>
                <w:noProof/>
                <w:webHidden/>
              </w:rPr>
              <w:fldChar w:fldCharType="end"/>
            </w:r>
          </w:hyperlink>
        </w:p>
        <w:p w14:paraId="43E97946" w14:textId="0090187A" w:rsidR="00C92AF6" w:rsidRDefault="00C92AF6">
          <w:pPr>
            <w:pStyle w:val="TOC2"/>
            <w:tabs>
              <w:tab w:val="right" w:leader="dot" w:pos="9016"/>
            </w:tabs>
            <w:rPr>
              <w:b w:val="0"/>
              <w:bCs w:val="0"/>
              <w:noProof/>
              <w:kern w:val="2"/>
              <w:sz w:val="24"/>
              <w:szCs w:val="24"/>
              <w:lang w:eastAsia="en-GB"/>
              <w14:ligatures w14:val="standardContextual"/>
            </w:rPr>
          </w:pPr>
          <w:hyperlink w:anchor="_Toc197101435" w:history="1">
            <w:r w:rsidRPr="00E10622">
              <w:rPr>
                <w:rStyle w:val="Hyperlink"/>
                <w:rFonts w:ascii="Arial" w:hAnsi="Arial" w:cs="Arial"/>
                <w:noProof/>
                <w:shd w:val="clear" w:color="auto" w:fill="FFFFFF"/>
              </w:rPr>
              <w:t>3.6 Time horizon</w:t>
            </w:r>
            <w:r>
              <w:rPr>
                <w:noProof/>
                <w:webHidden/>
              </w:rPr>
              <w:tab/>
            </w:r>
            <w:r>
              <w:rPr>
                <w:noProof/>
                <w:webHidden/>
              </w:rPr>
              <w:fldChar w:fldCharType="begin"/>
            </w:r>
            <w:r>
              <w:rPr>
                <w:noProof/>
                <w:webHidden/>
              </w:rPr>
              <w:instrText xml:space="preserve"> PAGEREF _Toc197101435 \h </w:instrText>
            </w:r>
            <w:r>
              <w:rPr>
                <w:noProof/>
                <w:webHidden/>
              </w:rPr>
            </w:r>
            <w:r>
              <w:rPr>
                <w:noProof/>
                <w:webHidden/>
              </w:rPr>
              <w:fldChar w:fldCharType="separate"/>
            </w:r>
            <w:r>
              <w:rPr>
                <w:noProof/>
                <w:webHidden/>
              </w:rPr>
              <w:t>26</w:t>
            </w:r>
            <w:r>
              <w:rPr>
                <w:noProof/>
                <w:webHidden/>
              </w:rPr>
              <w:fldChar w:fldCharType="end"/>
            </w:r>
          </w:hyperlink>
        </w:p>
        <w:p w14:paraId="6EDE51BC" w14:textId="186B35AC" w:rsidR="00C92AF6" w:rsidRDefault="00C92AF6">
          <w:pPr>
            <w:pStyle w:val="TOC2"/>
            <w:tabs>
              <w:tab w:val="right" w:leader="dot" w:pos="9016"/>
            </w:tabs>
            <w:rPr>
              <w:b w:val="0"/>
              <w:bCs w:val="0"/>
              <w:noProof/>
              <w:kern w:val="2"/>
              <w:sz w:val="24"/>
              <w:szCs w:val="24"/>
              <w:lang w:eastAsia="en-GB"/>
              <w14:ligatures w14:val="standardContextual"/>
            </w:rPr>
          </w:pPr>
          <w:hyperlink w:anchor="_Toc197101436" w:history="1">
            <w:r w:rsidRPr="00E10622">
              <w:rPr>
                <w:rStyle w:val="Hyperlink"/>
                <w:rFonts w:ascii="Arial" w:hAnsi="Arial" w:cs="Arial"/>
                <w:noProof/>
                <w:shd w:val="clear" w:color="auto" w:fill="FFFFFF"/>
              </w:rPr>
              <w:t>3.7 Techniques and procedures</w:t>
            </w:r>
            <w:r>
              <w:rPr>
                <w:noProof/>
                <w:webHidden/>
              </w:rPr>
              <w:tab/>
            </w:r>
            <w:r>
              <w:rPr>
                <w:noProof/>
                <w:webHidden/>
              </w:rPr>
              <w:fldChar w:fldCharType="begin"/>
            </w:r>
            <w:r>
              <w:rPr>
                <w:noProof/>
                <w:webHidden/>
              </w:rPr>
              <w:instrText xml:space="preserve"> PAGEREF _Toc197101436 \h </w:instrText>
            </w:r>
            <w:r>
              <w:rPr>
                <w:noProof/>
                <w:webHidden/>
              </w:rPr>
            </w:r>
            <w:r>
              <w:rPr>
                <w:noProof/>
                <w:webHidden/>
              </w:rPr>
              <w:fldChar w:fldCharType="separate"/>
            </w:r>
            <w:r>
              <w:rPr>
                <w:noProof/>
                <w:webHidden/>
              </w:rPr>
              <w:t>26</w:t>
            </w:r>
            <w:r>
              <w:rPr>
                <w:noProof/>
                <w:webHidden/>
              </w:rPr>
              <w:fldChar w:fldCharType="end"/>
            </w:r>
          </w:hyperlink>
        </w:p>
        <w:p w14:paraId="61F29B4C" w14:textId="5F35E22C" w:rsidR="00C92AF6" w:rsidRDefault="00C92AF6">
          <w:pPr>
            <w:pStyle w:val="TOC2"/>
            <w:tabs>
              <w:tab w:val="right" w:leader="dot" w:pos="9016"/>
            </w:tabs>
            <w:rPr>
              <w:b w:val="0"/>
              <w:bCs w:val="0"/>
              <w:noProof/>
              <w:kern w:val="2"/>
              <w:sz w:val="24"/>
              <w:szCs w:val="24"/>
              <w:lang w:eastAsia="en-GB"/>
              <w14:ligatures w14:val="standardContextual"/>
            </w:rPr>
          </w:pPr>
          <w:hyperlink w:anchor="_Toc197101437" w:history="1">
            <w:r w:rsidRPr="00E10622">
              <w:rPr>
                <w:rStyle w:val="Hyperlink"/>
                <w:rFonts w:ascii="Arial" w:hAnsi="Arial" w:cs="Arial"/>
                <w:noProof/>
                <w:shd w:val="clear" w:color="auto" w:fill="FFFFFF"/>
              </w:rPr>
              <w:t>3.8 Sampling</w:t>
            </w:r>
            <w:r>
              <w:rPr>
                <w:noProof/>
                <w:webHidden/>
              </w:rPr>
              <w:tab/>
            </w:r>
            <w:r>
              <w:rPr>
                <w:noProof/>
                <w:webHidden/>
              </w:rPr>
              <w:fldChar w:fldCharType="begin"/>
            </w:r>
            <w:r>
              <w:rPr>
                <w:noProof/>
                <w:webHidden/>
              </w:rPr>
              <w:instrText xml:space="preserve"> PAGEREF _Toc197101437 \h </w:instrText>
            </w:r>
            <w:r>
              <w:rPr>
                <w:noProof/>
                <w:webHidden/>
              </w:rPr>
            </w:r>
            <w:r>
              <w:rPr>
                <w:noProof/>
                <w:webHidden/>
              </w:rPr>
              <w:fldChar w:fldCharType="separate"/>
            </w:r>
            <w:r>
              <w:rPr>
                <w:noProof/>
                <w:webHidden/>
              </w:rPr>
              <w:t>26</w:t>
            </w:r>
            <w:r>
              <w:rPr>
                <w:noProof/>
                <w:webHidden/>
              </w:rPr>
              <w:fldChar w:fldCharType="end"/>
            </w:r>
          </w:hyperlink>
        </w:p>
        <w:p w14:paraId="333C9225" w14:textId="58550C34" w:rsidR="00C92AF6" w:rsidRDefault="00C92AF6">
          <w:pPr>
            <w:pStyle w:val="TOC2"/>
            <w:tabs>
              <w:tab w:val="right" w:leader="dot" w:pos="9016"/>
            </w:tabs>
            <w:rPr>
              <w:b w:val="0"/>
              <w:bCs w:val="0"/>
              <w:noProof/>
              <w:kern w:val="2"/>
              <w:sz w:val="24"/>
              <w:szCs w:val="24"/>
              <w:lang w:eastAsia="en-GB"/>
              <w14:ligatures w14:val="standardContextual"/>
            </w:rPr>
          </w:pPr>
          <w:hyperlink w:anchor="_Toc197101438" w:history="1">
            <w:r w:rsidRPr="00E10622">
              <w:rPr>
                <w:rStyle w:val="Hyperlink"/>
                <w:rFonts w:ascii="Arial" w:hAnsi="Arial" w:cs="Arial"/>
                <w:noProof/>
                <w:shd w:val="clear" w:color="auto" w:fill="FFFFFF"/>
              </w:rPr>
              <w:t>3.9 Limitations</w:t>
            </w:r>
            <w:r>
              <w:rPr>
                <w:noProof/>
                <w:webHidden/>
              </w:rPr>
              <w:tab/>
            </w:r>
            <w:r>
              <w:rPr>
                <w:noProof/>
                <w:webHidden/>
              </w:rPr>
              <w:fldChar w:fldCharType="begin"/>
            </w:r>
            <w:r>
              <w:rPr>
                <w:noProof/>
                <w:webHidden/>
              </w:rPr>
              <w:instrText xml:space="preserve"> PAGEREF _Toc197101438 \h </w:instrText>
            </w:r>
            <w:r>
              <w:rPr>
                <w:noProof/>
                <w:webHidden/>
              </w:rPr>
            </w:r>
            <w:r>
              <w:rPr>
                <w:noProof/>
                <w:webHidden/>
              </w:rPr>
              <w:fldChar w:fldCharType="separate"/>
            </w:r>
            <w:r>
              <w:rPr>
                <w:noProof/>
                <w:webHidden/>
              </w:rPr>
              <w:t>27</w:t>
            </w:r>
            <w:r>
              <w:rPr>
                <w:noProof/>
                <w:webHidden/>
              </w:rPr>
              <w:fldChar w:fldCharType="end"/>
            </w:r>
          </w:hyperlink>
        </w:p>
        <w:p w14:paraId="35BF5F9F" w14:textId="2CD361D6" w:rsidR="00C92AF6" w:rsidRDefault="00C92AF6">
          <w:pPr>
            <w:pStyle w:val="TOC1"/>
            <w:tabs>
              <w:tab w:val="right" w:leader="dot" w:pos="9016"/>
            </w:tabs>
            <w:rPr>
              <w:b w:val="0"/>
              <w:bCs w:val="0"/>
              <w:i w:val="0"/>
              <w:iCs w:val="0"/>
              <w:noProof/>
              <w:kern w:val="2"/>
              <w:sz w:val="24"/>
              <w:szCs w:val="24"/>
              <w:lang w:eastAsia="en-GB"/>
              <w14:ligatures w14:val="standardContextual"/>
            </w:rPr>
          </w:pPr>
          <w:hyperlink w:anchor="_Toc197101439" w:history="1">
            <w:r w:rsidRPr="00E10622">
              <w:rPr>
                <w:rStyle w:val="Hyperlink"/>
                <w:rFonts w:ascii="Arial" w:hAnsi="Arial" w:cs="Arial"/>
                <w:noProof/>
              </w:rPr>
              <w:t>Chapter 4- Findings</w:t>
            </w:r>
            <w:r>
              <w:rPr>
                <w:noProof/>
                <w:webHidden/>
              </w:rPr>
              <w:tab/>
            </w:r>
            <w:r>
              <w:rPr>
                <w:noProof/>
                <w:webHidden/>
              </w:rPr>
              <w:fldChar w:fldCharType="begin"/>
            </w:r>
            <w:r>
              <w:rPr>
                <w:noProof/>
                <w:webHidden/>
              </w:rPr>
              <w:instrText xml:space="preserve"> PAGEREF _Toc197101439 \h </w:instrText>
            </w:r>
            <w:r>
              <w:rPr>
                <w:noProof/>
                <w:webHidden/>
              </w:rPr>
            </w:r>
            <w:r>
              <w:rPr>
                <w:noProof/>
                <w:webHidden/>
              </w:rPr>
              <w:fldChar w:fldCharType="separate"/>
            </w:r>
            <w:r>
              <w:rPr>
                <w:noProof/>
                <w:webHidden/>
              </w:rPr>
              <w:t>28</w:t>
            </w:r>
            <w:r>
              <w:rPr>
                <w:noProof/>
                <w:webHidden/>
              </w:rPr>
              <w:fldChar w:fldCharType="end"/>
            </w:r>
          </w:hyperlink>
        </w:p>
        <w:p w14:paraId="09C429DC" w14:textId="2A0EF56E" w:rsidR="00C92AF6" w:rsidRDefault="00C92AF6">
          <w:pPr>
            <w:pStyle w:val="TOC2"/>
            <w:tabs>
              <w:tab w:val="right" w:leader="dot" w:pos="9016"/>
            </w:tabs>
            <w:rPr>
              <w:b w:val="0"/>
              <w:bCs w:val="0"/>
              <w:noProof/>
              <w:kern w:val="2"/>
              <w:sz w:val="24"/>
              <w:szCs w:val="24"/>
              <w:lang w:eastAsia="en-GB"/>
              <w14:ligatures w14:val="standardContextual"/>
            </w:rPr>
          </w:pPr>
          <w:hyperlink w:anchor="_Toc197101440" w:history="1">
            <w:r w:rsidRPr="00E10622">
              <w:rPr>
                <w:rStyle w:val="Hyperlink"/>
                <w:rFonts w:ascii="Arial" w:hAnsi="Arial" w:cs="Arial"/>
                <w:noProof/>
              </w:rPr>
              <w:t>Data analysis and results</w:t>
            </w:r>
            <w:r>
              <w:rPr>
                <w:noProof/>
                <w:webHidden/>
              </w:rPr>
              <w:tab/>
            </w:r>
            <w:r>
              <w:rPr>
                <w:noProof/>
                <w:webHidden/>
              </w:rPr>
              <w:fldChar w:fldCharType="begin"/>
            </w:r>
            <w:r>
              <w:rPr>
                <w:noProof/>
                <w:webHidden/>
              </w:rPr>
              <w:instrText xml:space="preserve"> PAGEREF _Toc197101440 \h </w:instrText>
            </w:r>
            <w:r>
              <w:rPr>
                <w:noProof/>
                <w:webHidden/>
              </w:rPr>
            </w:r>
            <w:r>
              <w:rPr>
                <w:noProof/>
                <w:webHidden/>
              </w:rPr>
              <w:fldChar w:fldCharType="separate"/>
            </w:r>
            <w:r>
              <w:rPr>
                <w:noProof/>
                <w:webHidden/>
              </w:rPr>
              <w:t>28</w:t>
            </w:r>
            <w:r>
              <w:rPr>
                <w:noProof/>
                <w:webHidden/>
              </w:rPr>
              <w:fldChar w:fldCharType="end"/>
            </w:r>
          </w:hyperlink>
        </w:p>
        <w:p w14:paraId="4586A142" w14:textId="0F7AFCA9" w:rsidR="00C92AF6" w:rsidRDefault="00C92AF6">
          <w:pPr>
            <w:pStyle w:val="TOC1"/>
            <w:tabs>
              <w:tab w:val="right" w:leader="dot" w:pos="9016"/>
            </w:tabs>
            <w:rPr>
              <w:b w:val="0"/>
              <w:bCs w:val="0"/>
              <w:i w:val="0"/>
              <w:iCs w:val="0"/>
              <w:noProof/>
              <w:kern w:val="2"/>
              <w:sz w:val="24"/>
              <w:szCs w:val="24"/>
              <w:lang w:eastAsia="en-GB"/>
              <w14:ligatures w14:val="standardContextual"/>
            </w:rPr>
          </w:pPr>
          <w:hyperlink w:anchor="_Toc197101441" w:history="1">
            <w:r w:rsidRPr="00E10622">
              <w:rPr>
                <w:rStyle w:val="Hyperlink"/>
                <w:rFonts w:ascii="Arial" w:hAnsi="Arial" w:cs="Arial"/>
                <w:noProof/>
              </w:rPr>
              <w:t>Chapter 5- Conclusion</w:t>
            </w:r>
            <w:r>
              <w:rPr>
                <w:noProof/>
                <w:webHidden/>
              </w:rPr>
              <w:tab/>
            </w:r>
            <w:r>
              <w:rPr>
                <w:noProof/>
                <w:webHidden/>
              </w:rPr>
              <w:fldChar w:fldCharType="begin"/>
            </w:r>
            <w:r>
              <w:rPr>
                <w:noProof/>
                <w:webHidden/>
              </w:rPr>
              <w:instrText xml:space="preserve"> PAGEREF _Toc197101441 \h </w:instrText>
            </w:r>
            <w:r>
              <w:rPr>
                <w:noProof/>
                <w:webHidden/>
              </w:rPr>
            </w:r>
            <w:r>
              <w:rPr>
                <w:noProof/>
                <w:webHidden/>
              </w:rPr>
              <w:fldChar w:fldCharType="separate"/>
            </w:r>
            <w:r>
              <w:rPr>
                <w:noProof/>
                <w:webHidden/>
              </w:rPr>
              <w:t>43</w:t>
            </w:r>
            <w:r>
              <w:rPr>
                <w:noProof/>
                <w:webHidden/>
              </w:rPr>
              <w:fldChar w:fldCharType="end"/>
            </w:r>
          </w:hyperlink>
        </w:p>
        <w:p w14:paraId="58E52DA1" w14:textId="5F0AFB36" w:rsidR="00C92AF6" w:rsidRDefault="00C92AF6">
          <w:pPr>
            <w:pStyle w:val="TOC1"/>
            <w:tabs>
              <w:tab w:val="right" w:leader="dot" w:pos="9016"/>
            </w:tabs>
            <w:rPr>
              <w:b w:val="0"/>
              <w:bCs w:val="0"/>
              <w:i w:val="0"/>
              <w:iCs w:val="0"/>
              <w:noProof/>
              <w:kern w:val="2"/>
              <w:sz w:val="24"/>
              <w:szCs w:val="24"/>
              <w:lang w:eastAsia="en-GB"/>
              <w14:ligatures w14:val="standardContextual"/>
            </w:rPr>
          </w:pPr>
          <w:hyperlink w:anchor="_Toc197101442" w:history="1">
            <w:r w:rsidRPr="00E10622">
              <w:rPr>
                <w:rStyle w:val="Hyperlink"/>
                <w:rFonts w:ascii="Arial" w:hAnsi="Arial" w:cs="Arial"/>
                <w:noProof/>
              </w:rPr>
              <w:t>Referencing</w:t>
            </w:r>
            <w:r>
              <w:rPr>
                <w:noProof/>
                <w:webHidden/>
              </w:rPr>
              <w:tab/>
            </w:r>
            <w:r>
              <w:rPr>
                <w:noProof/>
                <w:webHidden/>
              </w:rPr>
              <w:fldChar w:fldCharType="begin"/>
            </w:r>
            <w:r>
              <w:rPr>
                <w:noProof/>
                <w:webHidden/>
              </w:rPr>
              <w:instrText xml:space="preserve"> PAGEREF _Toc197101442 \h </w:instrText>
            </w:r>
            <w:r>
              <w:rPr>
                <w:noProof/>
                <w:webHidden/>
              </w:rPr>
            </w:r>
            <w:r>
              <w:rPr>
                <w:noProof/>
                <w:webHidden/>
              </w:rPr>
              <w:fldChar w:fldCharType="separate"/>
            </w:r>
            <w:r>
              <w:rPr>
                <w:noProof/>
                <w:webHidden/>
              </w:rPr>
              <w:t>46</w:t>
            </w:r>
            <w:r>
              <w:rPr>
                <w:noProof/>
                <w:webHidden/>
              </w:rPr>
              <w:fldChar w:fldCharType="end"/>
            </w:r>
          </w:hyperlink>
        </w:p>
        <w:p w14:paraId="6B144C5B" w14:textId="7C382761" w:rsidR="00C92AF6" w:rsidRDefault="00C92AF6">
          <w:pPr>
            <w:pStyle w:val="TOC1"/>
            <w:tabs>
              <w:tab w:val="right" w:leader="dot" w:pos="9016"/>
            </w:tabs>
            <w:rPr>
              <w:b w:val="0"/>
              <w:bCs w:val="0"/>
              <w:i w:val="0"/>
              <w:iCs w:val="0"/>
              <w:noProof/>
              <w:kern w:val="2"/>
              <w:sz w:val="24"/>
              <w:szCs w:val="24"/>
              <w:lang w:eastAsia="en-GB"/>
              <w14:ligatures w14:val="standardContextual"/>
            </w:rPr>
          </w:pPr>
          <w:hyperlink w:anchor="_Toc197101443" w:history="1">
            <w:r w:rsidRPr="00E10622">
              <w:rPr>
                <w:rStyle w:val="Hyperlink"/>
                <w:rFonts w:ascii="Arial" w:hAnsi="Arial" w:cs="Arial"/>
                <w:noProof/>
              </w:rPr>
              <w:t>Appendix</w:t>
            </w:r>
            <w:r>
              <w:rPr>
                <w:noProof/>
                <w:webHidden/>
              </w:rPr>
              <w:tab/>
            </w:r>
            <w:r>
              <w:rPr>
                <w:noProof/>
                <w:webHidden/>
              </w:rPr>
              <w:fldChar w:fldCharType="begin"/>
            </w:r>
            <w:r>
              <w:rPr>
                <w:noProof/>
                <w:webHidden/>
              </w:rPr>
              <w:instrText xml:space="preserve"> PAGEREF _Toc197101443 \h </w:instrText>
            </w:r>
            <w:r>
              <w:rPr>
                <w:noProof/>
                <w:webHidden/>
              </w:rPr>
            </w:r>
            <w:r>
              <w:rPr>
                <w:noProof/>
                <w:webHidden/>
              </w:rPr>
              <w:fldChar w:fldCharType="separate"/>
            </w:r>
            <w:r>
              <w:rPr>
                <w:noProof/>
                <w:webHidden/>
              </w:rPr>
              <w:t>58</w:t>
            </w:r>
            <w:r>
              <w:rPr>
                <w:noProof/>
                <w:webHidden/>
              </w:rPr>
              <w:fldChar w:fldCharType="end"/>
            </w:r>
          </w:hyperlink>
        </w:p>
        <w:p w14:paraId="4957BD63" w14:textId="04C23B38" w:rsidR="00BD679D" w:rsidRDefault="00827AE3" w:rsidP="00BD679D">
          <w:pPr>
            <w:rPr>
              <w:rFonts w:ascii="Arial" w:hAnsi="Arial" w:cs="Arial"/>
              <w:b/>
              <w:bCs/>
              <w:noProof/>
            </w:rPr>
          </w:pPr>
          <w:r w:rsidRPr="00107F8C">
            <w:rPr>
              <w:rFonts w:ascii="Arial" w:hAnsi="Arial" w:cs="Arial"/>
              <w:b/>
              <w:bCs/>
              <w:noProof/>
              <w:sz w:val="24"/>
              <w:szCs w:val="24"/>
            </w:rPr>
            <w:fldChar w:fldCharType="end"/>
          </w:r>
        </w:p>
        <w:p w14:paraId="71899945" w14:textId="46C9DE08" w:rsidR="00BD679D" w:rsidRDefault="00000000" w:rsidP="00BD679D">
          <w:pPr>
            <w:rPr>
              <w:noProof/>
            </w:rPr>
          </w:pPr>
        </w:p>
      </w:sdtContent>
    </w:sdt>
    <w:p w14:paraId="18694332" w14:textId="77777777" w:rsidR="00A8774E" w:rsidRDefault="00A8774E" w:rsidP="00A8774E">
      <w:pPr>
        <w:spacing w:line="480" w:lineRule="auto"/>
        <w:rPr>
          <w:rFonts w:ascii="Arial" w:hAnsi="Arial" w:cs="Arial"/>
          <w:b/>
          <w:bCs/>
          <w:sz w:val="24"/>
          <w:szCs w:val="24"/>
        </w:rPr>
      </w:pPr>
    </w:p>
    <w:p w14:paraId="31FF43AF" w14:textId="77777777" w:rsidR="00A8774E" w:rsidRDefault="00A8774E" w:rsidP="00A8774E">
      <w:pPr>
        <w:spacing w:line="480" w:lineRule="auto"/>
        <w:rPr>
          <w:rFonts w:ascii="Arial" w:hAnsi="Arial" w:cs="Arial"/>
          <w:b/>
          <w:bCs/>
          <w:sz w:val="24"/>
          <w:szCs w:val="24"/>
        </w:rPr>
      </w:pPr>
    </w:p>
    <w:p w14:paraId="0C92C804" w14:textId="7FA32CEC" w:rsidR="00A85FB3" w:rsidRDefault="00827AE3" w:rsidP="00C92AF6">
      <w:pPr>
        <w:pStyle w:val="Heading1"/>
        <w:rPr>
          <w:rFonts w:ascii="Arial" w:hAnsi="Arial" w:cs="Arial"/>
          <w:sz w:val="24"/>
          <w:szCs w:val="24"/>
        </w:rPr>
      </w:pPr>
      <w:bookmarkStart w:id="0" w:name="_Toc197101423"/>
      <w:r w:rsidRPr="00C92AF6">
        <w:rPr>
          <w:rFonts w:ascii="Arial" w:hAnsi="Arial" w:cs="Arial"/>
          <w:sz w:val="24"/>
          <w:szCs w:val="24"/>
        </w:rPr>
        <w:t>Chapter 1- Introduction</w:t>
      </w:r>
      <w:bookmarkEnd w:id="0"/>
      <w:r w:rsidRPr="00C92AF6">
        <w:rPr>
          <w:rFonts w:ascii="Arial" w:hAnsi="Arial" w:cs="Arial"/>
          <w:sz w:val="24"/>
          <w:szCs w:val="24"/>
        </w:rPr>
        <w:t xml:space="preserve"> </w:t>
      </w:r>
    </w:p>
    <w:p w14:paraId="4F501223" w14:textId="77777777" w:rsidR="00C92AF6" w:rsidRPr="00C92AF6" w:rsidRDefault="00C92AF6" w:rsidP="00C92AF6"/>
    <w:p w14:paraId="47180F78" w14:textId="4FC112B8" w:rsidR="00427C56" w:rsidRPr="00A8774E" w:rsidRDefault="00427C56"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An act that is prohibited by law or that is committed is referred to as a cr</w:t>
      </w:r>
      <w:r w:rsidRPr="00A8774E">
        <w:rPr>
          <w:rFonts w:ascii="Arial" w:hAnsi="Arial" w:cs="Arial"/>
          <w:color w:val="000000" w:themeColor="text1"/>
          <w:sz w:val="24"/>
          <w:szCs w:val="24"/>
        </w:rPr>
        <w:t>ime (</w:t>
      </w:r>
      <w:r w:rsidR="00C35E19" w:rsidRPr="00A8774E">
        <w:rPr>
          <w:rFonts w:ascii="Arial" w:hAnsi="Arial" w:cs="Arial"/>
          <w:color w:val="000000" w:themeColor="text1"/>
          <w:sz w:val="24"/>
          <w:szCs w:val="24"/>
        </w:rPr>
        <w:t>Criminal Law A</w:t>
      </w:r>
      <w:r w:rsidR="009661AA" w:rsidRPr="00A8774E">
        <w:rPr>
          <w:rFonts w:ascii="Arial" w:hAnsi="Arial" w:cs="Arial"/>
          <w:color w:val="000000" w:themeColor="text1"/>
          <w:sz w:val="24"/>
          <w:szCs w:val="24"/>
        </w:rPr>
        <w:t>ct</w:t>
      </w:r>
      <w:r w:rsidR="00C35E19" w:rsidRPr="00A8774E">
        <w:rPr>
          <w:rFonts w:ascii="Arial" w:hAnsi="Arial" w:cs="Arial"/>
          <w:color w:val="000000" w:themeColor="text1"/>
          <w:sz w:val="24"/>
          <w:szCs w:val="24"/>
        </w:rPr>
        <w:t xml:space="preserve"> </w:t>
      </w:r>
      <w:r w:rsidR="00E75081" w:rsidRPr="00A8774E">
        <w:rPr>
          <w:rFonts w:ascii="Arial" w:hAnsi="Arial" w:cs="Arial"/>
          <w:color w:val="000000" w:themeColor="text1"/>
          <w:sz w:val="24"/>
          <w:szCs w:val="24"/>
        </w:rPr>
        <w:t>1967</w:t>
      </w:r>
      <w:r w:rsidR="00C35E19" w:rsidRPr="00A8774E">
        <w:rPr>
          <w:rFonts w:ascii="Arial" w:hAnsi="Arial" w:cs="Arial"/>
          <w:color w:val="000000" w:themeColor="text1"/>
          <w:sz w:val="24"/>
          <w:szCs w:val="24"/>
        </w:rPr>
        <w:t>, 2011</w:t>
      </w:r>
      <w:r w:rsidRPr="00A8774E">
        <w:rPr>
          <w:rFonts w:ascii="Arial" w:hAnsi="Arial" w:cs="Arial"/>
          <w:color w:val="000000" w:themeColor="text1"/>
          <w:sz w:val="24"/>
          <w:szCs w:val="24"/>
        </w:rPr>
        <w:t xml:space="preserve">). </w:t>
      </w:r>
      <w:r w:rsidRPr="00A8774E">
        <w:rPr>
          <w:rFonts w:ascii="Arial" w:hAnsi="Arial" w:cs="Arial"/>
          <w:color w:val="242424"/>
          <w:sz w:val="24"/>
          <w:szCs w:val="24"/>
        </w:rPr>
        <w:t>It includes a broad range of actions that are illegal under the law, such as fraud, robbery, theft, assault, and more serious crimes like murder (Benyahia, 2012). Domestic abuse</w:t>
      </w:r>
      <w:r w:rsidR="00FF65EB" w:rsidRPr="00A8774E">
        <w:rPr>
          <w:rFonts w:ascii="Arial" w:hAnsi="Arial" w:cs="Arial"/>
          <w:color w:val="242424"/>
          <w:sz w:val="24"/>
          <w:szCs w:val="24"/>
        </w:rPr>
        <w:t xml:space="preserve"> (DA)</w:t>
      </w:r>
      <w:r w:rsidRPr="00A8774E">
        <w:rPr>
          <w:rFonts w:ascii="Arial" w:hAnsi="Arial" w:cs="Arial"/>
          <w:color w:val="242424"/>
          <w:sz w:val="24"/>
          <w:szCs w:val="24"/>
        </w:rPr>
        <w:t xml:space="preserve"> is characterised as an instance or a pattern of instances of aggressive, coercive, threatening, demeaning, and controlling behaviour, including sexual assault, typically committed by a partner or ex-partner, but can also be committed by a family member or carer (Women's Aid, 2024b).</w:t>
      </w:r>
      <w:r w:rsidR="00463242" w:rsidRPr="00A8774E">
        <w:rPr>
          <w:rFonts w:ascii="Arial" w:hAnsi="Arial" w:cs="Arial"/>
          <w:color w:val="242424"/>
          <w:sz w:val="24"/>
          <w:szCs w:val="24"/>
        </w:rPr>
        <w:t xml:space="preserve"> </w:t>
      </w:r>
      <w:r w:rsidR="00DF3394" w:rsidRPr="00A8774E">
        <w:rPr>
          <w:rFonts w:ascii="Arial" w:hAnsi="Arial" w:cs="Arial"/>
          <w:color w:val="242424"/>
          <w:sz w:val="24"/>
          <w:szCs w:val="24"/>
        </w:rPr>
        <w:t>"Any incident or pattern of incidents of controlling, coercive, threatening behaviour, violence, or abuse between those aged 16 or over who are, or have been, intimate partners or family members</w:t>
      </w:r>
      <w:r w:rsidR="00966C52" w:rsidRPr="00A8774E">
        <w:rPr>
          <w:rFonts w:ascii="Arial" w:hAnsi="Arial" w:cs="Arial"/>
          <w:color w:val="242424"/>
          <w:sz w:val="24"/>
          <w:szCs w:val="24"/>
        </w:rPr>
        <w:t>,</w:t>
      </w:r>
      <w:r w:rsidR="00DF3394" w:rsidRPr="00A8774E">
        <w:rPr>
          <w:rFonts w:ascii="Arial" w:hAnsi="Arial" w:cs="Arial"/>
          <w:color w:val="242424"/>
          <w:sz w:val="24"/>
          <w:szCs w:val="24"/>
        </w:rPr>
        <w:t xml:space="preserve"> regardless of gender or sexuality" is how the UK government defines domestic violence</w:t>
      </w:r>
      <w:r w:rsidR="00CF6703">
        <w:rPr>
          <w:rFonts w:ascii="Arial" w:hAnsi="Arial" w:cs="Arial"/>
          <w:color w:val="242424"/>
          <w:sz w:val="24"/>
          <w:szCs w:val="24"/>
        </w:rPr>
        <w:t xml:space="preserve"> (DV)</w:t>
      </w:r>
      <w:r w:rsidR="00966C52" w:rsidRPr="00A8774E">
        <w:rPr>
          <w:rFonts w:ascii="Arial" w:hAnsi="Arial" w:cs="Arial"/>
          <w:color w:val="242424"/>
          <w:sz w:val="24"/>
          <w:szCs w:val="24"/>
        </w:rPr>
        <w:t xml:space="preserve"> </w:t>
      </w:r>
      <w:r w:rsidR="00966C52" w:rsidRPr="00A8774E">
        <w:rPr>
          <w:rFonts w:ascii="Arial" w:hAnsi="Arial" w:cs="Arial"/>
          <w:color w:val="000000"/>
          <w:sz w:val="24"/>
          <w:szCs w:val="24"/>
        </w:rPr>
        <w:t>(Victim Support, 2024).</w:t>
      </w:r>
      <w:r w:rsidR="00CF6703">
        <w:rPr>
          <w:rFonts w:ascii="Arial" w:hAnsi="Arial" w:cs="Arial"/>
          <w:color w:val="000000"/>
          <w:sz w:val="24"/>
          <w:szCs w:val="24"/>
        </w:rPr>
        <w:t xml:space="preserve"> This essay will cover DV. </w:t>
      </w:r>
    </w:p>
    <w:p w14:paraId="01165C71" w14:textId="6C6F0B9A" w:rsidR="00427C56" w:rsidRPr="00A8774E" w:rsidRDefault="00427C56" w:rsidP="00A8774E">
      <w:pPr>
        <w:shd w:val="clear" w:color="auto" w:fill="FFFFFF" w:themeFill="background1"/>
        <w:spacing w:line="480" w:lineRule="auto"/>
        <w:rPr>
          <w:rFonts w:ascii="Arial" w:hAnsi="Arial" w:cs="Arial"/>
          <w:color w:val="242424"/>
          <w:sz w:val="24"/>
          <w:szCs w:val="24"/>
        </w:rPr>
      </w:pPr>
      <w:r w:rsidRPr="00A8774E">
        <w:rPr>
          <w:rFonts w:ascii="Arial" w:hAnsi="Arial" w:cs="Arial"/>
          <w:color w:val="242424"/>
          <w:sz w:val="24"/>
          <w:szCs w:val="24"/>
        </w:rPr>
        <w:t xml:space="preserve">Domestic Violence remains a persistent issue in the UK, and many people have been affected by DV (Jones, 2023). According to the Crime Survey for England and Wales in the year ending March 2023, 2.1 million adults (16 years of age and older) - 1.4 </w:t>
      </w:r>
      <w:proofErr w:type="spellStart"/>
      <w:r w:rsidR="003013D4" w:rsidRPr="00A8774E">
        <w:rPr>
          <w:rFonts w:ascii="Arial" w:hAnsi="Arial" w:cs="Arial"/>
          <w:color w:val="242424"/>
          <w:sz w:val="24"/>
          <w:szCs w:val="24"/>
        </w:rPr>
        <w:t>million</w:t>
      </w:r>
      <w:proofErr w:type="spellEnd"/>
      <w:r w:rsidRPr="00A8774E">
        <w:rPr>
          <w:rFonts w:ascii="Arial" w:hAnsi="Arial" w:cs="Arial"/>
          <w:color w:val="242424"/>
          <w:sz w:val="24"/>
          <w:szCs w:val="24"/>
        </w:rPr>
        <w:t xml:space="preserve"> of whom were women and 751,000 of whom were men - were victims of </w:t>
      </w:r>
      <w:r w:rsidR="00064EC3">
        <w:rPr>
          <w:rFonts w:ascii="Arial" w:hAnsi="Arial" w:cs="Arial"/>
          <w:color w:val="242424"/>
          <w:sz w:val="24"/>
          <w:szCs w:val="24"/>
        </w:rPr>
        <w:t>DA</w:t>
      </w:r>
      <w:r w:rsidR="003013D4" w:rsidRPr="00A8774E">
        <w:rPr>
          <w:rFonts w:ascii="Arial" w:hAnsi="Arial" w:cs="Arial"/>
          <w:color w:val="000000" w:themeColor="text1"/>
          <w:sz w:val="24"/>
          <w:szCs w:val="24"/>
        </w:rPr>
        <w:t xml:space="preserve"> (Jones, 2023)</w:t>
      </w:r>
      <w:r w:rsidRPr="00A8774E">
        <w:rPr>
          <w:rFonts w:ascii="Arial" w:hAnsi="Arial" w:cs="Arial"/>
          <w:color w:val="000000" w:themeColor="text1"/>
          <w:sz w:val="24"/>
          <w:szCs w:val="24"/>
        </w:rPr>
        <w:t xml:space="preserve">. </w:t>
      </w:r>
      <w:r w:rsidRPr="00A8774E">
        <w:rPr>
          <w:rFonts w:ascii="Arial" w:hAnsi="Arial" w:cs="Arial"/>
          <w:color w:val="242424"/>
          <w:sz w:val="24"/>
          <w:szCs w:val="24"/>
        </w:rPr>
        <w:t xml:space="preserve">Research suggests that in July 2020, during the COVID-19 pandemic, </w:t>
      </w:r>
      <w:r w:rsidR="00064EC3">
        <w:rPr>
          <w:rFonts w:ascii="Arial" w:hAnsi="Arial" w:cs="Arial"/>
          <w:color w:val="242424"/>
          <w:sz w:val="24"/>
          <w:szCs w:val="24"/>
        </w:rPr>
        <w:t>DA</w:t>
      </w:r>
      <w:r w:rsidRPr="00A8774E">
        <w:rPr>
          <w:rFonts w:ascii="Arial" w:hAnsi="Arial" w:cs="Arial"/>
          <w:color w:val="242424"/>
          <w:sz w:val="24"/>
          <w:szCs w:val="24"/>
        </w:rPr>
        <w:t xml:space="preserve"> helplines saw an increase of 65%, which highlights that this period made victims’ experiences worse than before the pandemic (McNamara and de Natale, 2023). The abuse was made easier by lockdown due to the decreased interaction with the outside world; offenders were less accountable and could engage in more domineering actions (McNamara and de Natale, 2023). Corroborating this increase, between April and June 2020, the police made 66,381 arrests for DV-related crimes in 41 different police </w:t>
      </w:r>
      <w:r w:rsidRPr="00A8774E">
        <w:rPr>
          <w:rFonts w:ascii="Arial" w:hAnsi="Arial" w:cs="Arial"/>
          <w:color w:val="242424"/>
          <w:sz w:val="24"/>
          <w:szCs w:val="24"/>
        </w:rPr>
        <w:lastRenderedPageBreak/>
        <w:t xml:space="preserve">forces, which increased by 14% compared to the previous year (Office </w:t>
      </w:r>
      <w:r w:rsidR="00EE262D">
        <w:rPr>
          <w:rFonts w:ascii="Arial" w:hAnsi="Arial" w:cs="Arial"/>
          <w:color w:val="242424"/>
          <w:sz w:val="24"/>
          <w:szCs w:val="24"/>
        </w:rPr>
        <w:t>for</w:t>
      </w:r>
      <w:r w:rsidRPr="00A8774E">
        <w:rPr>
          <w:rFonts w:ascii="Arial" w:hAnsi="Arial" w:cs="Arial"/>
          <w:color w:val="242424"/>
          <w:sz w:val="24"/>
          <w:szCs w:val="24"/>
        </w:rPr>
        <w:t xml:space="preserve"> National Statistics, 2020). Although the police are first responders to DV, they often ignore or minimise non-physical abuse because they place too much emphasis on physical violence, </w:t>
      </w:r>
      <w:r w:rsidRPr="00A8774E">
        <w:rPr>
          <w:rFonts w:ascii="Arial" w:hAnsi="Arial" w:cs="Arial"/>
          <w:sz w:val="24"/>
          <w:szCs w:val="24"/>
        </w:rPr>
        <w:t>therefore potentially making the victims feel ignored and less likely to report (Vireo et al</w:t>
      </w:r>
      <w:r w:rsidR="0000277E">
        <w:rPr>
          <w:rFonts w:ascii="Arial" w:hAnsi="Arial" w:cs="Arial"/>
          <w:sz w:val="24"/>
          <w:szCs w:val="24"/>
        </w:rPr>
        <w:t>.</w:t>
      </w:r>
      <w:r w:rsidRPr="00A8774E">
        <w:rPr>
          <w:rFonts w:ascii="Arial" w:hAnsi="Arial" w:cs="Arial"/>
          <w:sz w:val="24"/>
          <w:szCs w:val="24"/>
        </w:rPr>
        <w:t xml:space="preserve"> 2021). Furthermore, </w:t>
      </w:r>
      <w:r w:rsidRPr="00A8774E">
        <w:rPr>
          <w:rFonts w:ascii="Arial" w:hAnsi="Arial" w:cs="Arial"/>
          <w:color w:val="242424"/>
          <w:sz w:val="24"/>
          <w:szCs w:val="24"/>
        </w:rPr>
        <w:t>many people think that they are not believed when they contact family members or the police, which can affect their decision to report the occurrence; they may fear shame or other unpleasant outcomes (Sefton Women’s and Children’s Aid, 2022).</w:t>
      </w:r>
    </w:p>
    <w:p w14:paraId="51E51977" w14:textId="1780762F" w:rsidR="00427C56" w:rsidRPr="00A8774E" w:rsidRDefault="00427C56"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According to the World Health Organisation (2024), around one in three women worldwide have experienced intimate relationship violence, which includes both physical and sexual abuse or non-partner sexual violence at some point in their lives. Last year, police reported about 100 crimes related to </w:t>
      </w:r>
      <w:r w:rsidR="001D1703">
        <w:rPr>
          <w:rFonts w:ascii="Arial" w:hAnsi="Arial" w:cs="Arial"/>
          <w:color w:val="242424"/>
          <w:sz w:val="24"/>
          <w:szCs w:val="24"/>
        </w:rPr>
        <w:t>DA</w:t>
      </w:r>
      <w:r w:rsidRPr="00A8774E">
        <w:rPr>
          <w:rFonts w:ascii="Arial" w:hAnsi="Arial" w:cs="Arial"/>
          <w:color w:val="242424"/>
          <w:sz w:val="24"/>
          <w:szCs w:val="24"/>
        </w:rPr>
        <w:t xml:space="preserve"> every hour on average. Male violence against women and girls is a larger social issue, and </w:t>
      </w:r>
      <w:r w:rsidR="001D1703">
        <w:rPr>
          <w:rFonts w:ascii="Arial" w:hAnsi="Arial" w:cs="Arial"/>
          <w:color w:val="242424"/>
          <w:sz w:val="24"/>
          <w:szCs w:val="24"/>
        </w:rPr>
        <w:t>DA</w:t>
      </w:r>
      <w:r w:rsidRPr="00A8774E">
        <w:rPr>
          <w:rFonts w:ascii="Arial" w:hAnsi="Arial" w:cs="Arial"/>
          <w:color w:val="242424"/>
          <w:sz w:val="24"/>
          <w:szCs w:val="24"/>
        </w:rPr>
        <w:t xml:space="preserve"> committed by males against women is a result of a woman's unequal place in </w:t>
      </w:r>
      <w:r w:rsidRPr="00A8774E">
        <w:rPr>
          <w:rFonts w:ascii="Arial" w:hAnsi="Arial" w:cs="Arial"/>
          <w:sz w:val="24"/>
          <w:szCs w:val="24"/>
        </w:rPr>
        <w:t xml:space="preserve">society (World Health Organisation, 2024). </w:t>
      </w:r>
      <w:r w:rsidRPr="00A8774E">
        <w:rPr>
          <w:rFonts w:ascii="Arial" w:hAnsi="Arial" w:cs="Arial"/>
          <w:color w:val="242424"/>
          <w:sz w:val="24"/>
          <w:szCs w:val="24"/>
        </w:rPr>
        <w:t>The University of Bristol discovered that male abusive partners' coercive and controlling actions and abusive behaviour in intimate relationships with women are facilitated by sexism and misogyny, which also create obstacles for female survivors to be accepted and supported in leaving abusive men (Women's Aid, 2019a).</w:t>
      </w:r>
    </w:p>
    <w:p w14:paraId="5D0ECFD5" w14:textId="70228D21" w:rsidR="00427C56" w:rsidRPr="00A8774E" w:rsidRDefault="00427C56"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Research portrays that 3.2% of males have experienced DV against them</w:t>
      </w:r>
      <w:r w:rsidR="005C5B31">
        <w:rPr>
          <w:rFonts w:ascii="Arial" w:hAnsi="Arial" w:cs="Arial"/>
          <w:color w:val="242424"/>
          <w:sz w:val="24"/>
          <w:szCs w:val="24"/>
        </w:rPr>
        <w:t>;</w:t>
      </w:r>
      <w:r w:rsidRPr="00A8774E">
        <w:rPr>
          <w:rFonts w:ascii="Arial" w:hAnsi="Arial" w:cs="Arial"/>
          <w:color w:val="242424"/>
          <w:sz w:val="24"/>
          <w:szCs w:val="24"/>
        </w:rPr>
        <w:t xml:space="preserve"> however</w:t>
      </w:r>
      <w:r w:rsidR="005C5B31">
        <w:rPr>
          <w:rFonts w:ascii="Arial" w:hAnsi="Arial" w:cs="Arial"/>
          <w:color w:val="242424"/>
          <w:sz w:val="24"/>
          <w:szCs w:val="24"/>
        </w:rPr>
        <w:t>,</w:t>
      </w:r>
      <w:r w:rsidRPr="00A8774E">
        <w:rPr>
          <w:rFonts w:ascii="Arial" w:hAnsi="Arial" w:cs="Arial"/>
          <w:color w:val="242424"/>
          <w:sz w:val="24"/>
          <w:szCs w:val="24"/>
        </w:rPr>
        <w:t xml:space="preserve"> if victims felt that they would be believed, there would be potentially more reports, highlighting that this is not a true representation of the numbers (Froggatt, 2024). When males </w:t>
      </w:r>
      <w:proofErr w:type="gramStart"/>
      <w:r w:rsidRPr="00A8774E">
        <w:rPr>
          <w:rFonts w:ascii="Arial" w:hAnsi="Arial" w:cs="Arial"/>
          <w:color w:val="242424"/>
          <w:sz w:val="24"/>
          <w:szCs w:val="24"/>
        </w:rPr>
        <w:t>open up</w:t>
      </w:r>
      <w:proofErr w:type="gramEnd"/>
      <w:r w:rsidRPr="00A8774E">
        <w:rPr>
          <w:rFonts w:ascii="Arial" w:hAnsi="Arial" w:cs="Arial"/>
          <w:color w:val="242424"/>
          <w:sz w:val="24"/>
          <w:szCs w:val="24"/>
        </w:rPr>
        <w:t xml:space="preserve"> to the police and protective agencies about their experiences, they face hostility and incredulity, which silences them despite making up a sizable share of victims (Broberg, 2022), which shows support for </w:t>
      </w:r>
      <w:proofErr w:type="spellStart"/>
      <w:r w:rsidRPr="00A8774E">
        <w:rPr>
          <w:rFonts w:ascii="Arial" w:hAnsi="Arial" w:cs="Arial"/>
          <w:color w:val="242424"/>
          <w:sz w:val="24"/>
          <w:szCs w:val="24"/>
        </w:rPr>
        <w:t>Frogatt’s</w:t>
      </w:r>
      <w:proofErr w:type="spellEnd"/>
      <w:r w:rsidRPr="00A8774E">
        <w:rPr>
          <w:rFonts w:ascii="Arial" w:hAnsi="Arial" w:cs="Arial"/>
          <w:color w:val="242424"/>
          <w:sz w:val="24"/>
          <w:szCs w:val="24"/>
        </w:rPr>
        <w:t xml:space="preserve"> research. </w:t>
      </w:r>
    </w:p>
    <w:p w14:paraId="5BFD706A" w14:textId="231A3B1A" w:rsidR="00F66635" w:rsidRPr="00A8774E" w:rsidRDefault="00427C56" w:rsidP="00A8774E">
      <w:pPr>
        <w:shd w:val="clear" w:color="auto" w:fill="FFFFFF"/>
        <w:spacing w:line="480" w:lineRule="auto"/>
        <w:rPr>
          <w:rFonts w:ascii="Arial" w:hAnsi="Arial" w:cs="Arial"/>
          <w:color w:val="242424"/>
          <w:sz w:val="24"/>
          <w:szCs w:val="24"/>
        </w:rPr>
      </w:pPr>
      <w:r w:rsidRPr="00A8774E">
        <w:rPr>
          <w:rFonts w:ascii="Arial" w:hAnsi="Arial" w:cs="Arial"/>
          <w:sz w:val="24"/>
          <w:szCs w:val="24"/>
        </w:rPr>
        <w:lastRenderedPageBreak/>
        <w:t>Historically, DV was viewed in a different light</w:t>
      </w:r>
      <w:r w:rsidRPr="00A8774E">
        <w:rPr>
          <w:rFonts w:ascii="Arial" w:hAnsi="Arial" w:cs="Arial"/>
          <w:color w:val="242424"/>
          <w:sz w:val="24"/>
          <w:szCs w:val="24"/>
        </w:rPr>
        <w:t xml:space="preserve">: in 1782, the law for </w:t>
      </w:r>
      <w:r w:rsidR="007230ED">
        <w:rPr>
          <w:rFonts w:ascii="Arial" w:hAnsi="Arial" w:cs="Arial"/>
          <w:color w:val="242424"/>
          <w:sz w:val="24"/>
          <w:szCs w:val="24"/>
        </w:rPr>
        <w:t>DA</w:t>
      </w:r>
      <w:r w:rsidRPr="00A8774E">
        <w:rPr>
          <w:rFonts w:ascii="Arial" w:hAnsi="Arial" w:cs="Arial"/>
          <w:color w:val="242424"/>
          <w:sz w:val="24"/>
          <w:szCs w:val="24"/>
        </w:rPr>
        <w:t xml:space="preserve"> was the ‘rule of thumb’ where a man could beat their wife if he used a rod not thicker than his thumb. This </w:t>
      </w:r>
      <w:r w:rsidRPr="00A8774E">
        <w:rPr>
          <w:rFonts w:ascii="Arial" w:hAnsi="Arial" w:cs="Arial"/>
          <w:color w:val="000000" w:themeColor="text1"/>
          <w:sz w:val="24"/>
          <w:szCs w:val="24"/>
        </w:rPr>
        <w:t xml:space="preserve">highlights that DV was not only tolerated but accepted by law, establishing a foundation for violence against women </w:t>
      </w:r>
      <w:r w:rsidR="005C61CE" w:rsidRPr="00A8774E">
        <w:rPr>
          <w:rFonts w:ascii="Arial" w:hAnsi="Arial" w:cs="Arial"/>
          <w:color w:val="000000" w:themeColor="text1"/>
          <w:sz w:val="24"/>
          <w:szCs w:val="24"/>
        </w:rPr>
        <w:t>(McGuinness, 2014)</w:t>
      </w:r>
      <w:r w:rsidRPr="00A8774E">
        <w:rPr>
          <w:rFonts w:ascii="Arial" w:hAnsi="Arial" w:cs="Arial"/>
          <w:color w:val="000000" w:themeColor="text1"/>
          <w:sz w:val="24"/>
          <w:szCs w:val="24"/>
        </w:rPr>
        <w:t xml:space="preserve">. The Declaration is regarded as the most fundamental global framework for addressing violence against women (Centre for Women's Justice, 2016). </w:t>
      </w:r>
      <w:r w:rsidR="00F43A51" w:rsidRPr="00A8774E">
        <w:rPr>
          <w:rFonts w:ascii="Arial" w:hAnsi="Arial" w:cs="Arial"/>
          <w:color w:val="000000" w:themeColor="text1"/>
          <w:sz w:val="24"/>
          <w:szCs w:val="24"/>
        </w:rPr>
        <w:t xml:space="preserve">The declaration is </w:t>
      </w:r>
      <w:r w:rsidR="007D637C" w:rsidRPr="00A8774E">
        <w:rPr>
          <w:rFonts w:ascii="Arial" w:hAnsi="Arial" w:cs="Arial"/>
          <w:color w:val="000000" w:themeColor="text1"/>
          <w:sz w:val="24"/>
          <w:szCs w:val="24"/>
        </w:rPr>
        <w:t xml:space="preserve">that </w:t>
      </w:r>
      <w:r w:rsidR="00F95A19" w:rsidRPr="00A8774E">
        <w:rPr>
          <w:rFonts w:ascii="Arial" w:hAnsi="Arial" w:cs="Arial"/>
          <w:color w:val="000000" w:themeColor="text1"/>
          <w:sz w:val="24"/>
          <w:szCs w:val="24"/>
        </w:rPr>
        <w:t xml:space="preserve">the UN </w:t>
      </w:r>
      <w:r w:rsidR="001F44D6" w:rsidRPr="00A8774E">
        <w:rPr>
          <w:rFonts w:ascii="Arial" w:hAnsi="Arial" w:cs="Arial"/>
          <w:color w:val="000000" w:themeColor="text1"/>
          <w:sz w:val="24"/>
          <w:szCs w:val="24"/>
        </w:rPr>
        <w:t>G</w:t>
      </w:r>
      <w:r w:rsidR="00F95A19" w:rsidRPr="00A8774E">
        <w:rPr>
          <w:rFonts w:ascii="Arial" w:hAnsi="Arial" w:cs="Arial"/>
          <w:color w:val="000000" w:themeColor="text1"/>
          <w:sz w:val="24"/>
          <w:szCs w:val="24"/>
        </w:rPr>
        <w:t>eneral Asse</w:t>
      </w:r>
      <w:r w:rsidR="001F44D6" w:rsidRPr="00A8774E">
        <w:rPr>
          <w:rFonts w:ascii="Arial" w:hAnsi="Arial" w:cs="Arial"/>
          <w:color w:val="000000" w:themeColor="text1"/>
          <w:sz w:val="24"/>
          <w:szCs w:val="24"/>
        </w:rPr>
        <w:t>mb</w:t>
      </w:r>
      <w:r w:rsidR="00F95A19" w:rsidRPr="00A8774E">
        <w:rPr>
          <w:rFonts w:ascii="Arial" w:hAnsi="Arial" w:cs="Arial"/>
          <w:color w:val="000000" w:themeColor="text1"/>
          <w:sz w:val="24"/>
          <w:szCs w:val="24"/>
        </w:rPr>
        <w:t xml:space="preserve">ly </w:t>
      </w:r>
      <w:r w:rsidR="001F44D6" w:rsidRPr="00A8774E">
        <w:rPr>
          <w:rFonts w:ascii="Arial" w:hAnsi="Arial" w:cs="Arial"/>
          <w:color w:val="000000" w:themeColor="text1"/>
          <w:sz w:val="24"/>
          <w:szCs w:val="24"/>
        </w:rPr>
        <w:t>adopts</w:t>
      </w:r>
      <w:r w:rsidR="00F95A19" w:rsidRPr="00A8774E">
        <w:rPr>
          <w:rFonts w:ascii="Arial" w:hAnsi="Arial" w:cs="Arial"/>
          <w:color w:val="000000" w:themeColor="text1"/>
          <w:sz w:val="24"/>
          <w:szCs w:val="24"/>
        </w:rPr>
        <w:t xml:space="preserve"> the </w:t>
      </w:r>
      <w:r w:rsidR="001F44D6" w:rsidRPr="00A8774E">
        <w:rPr>
          <w:rFonts w:ascii="Arial" w:hAnsi="Arial" w:cs="Arial"/>
          <w:color w:val="000000" w:themeColor="text1"/>
          <w:sz w:val="24"/>
          <w:szCs w:val="24"/>
        </w:rPr>
        <w:t>Universal Declaration</w:t>
      </w:r>
      <w:r w:rsidR="00F95A19" w:rsidRPr="00A8774E">
        <w:rPr>
          <w:rFonts w:ascii="Arial" w:hAnsi="Arial" w:cs="Arial"/>
          <w:color w:val="000000" w:themeColor="text1"/>
          <w:sz w:val="24"/>
          <w:szCs w:val="24"/>
        </w:rPr>
        <w:t xml:space="preserve"> of </w:t>
      </w:r>
      <w:r w:rsidR="001F44D6" w:rsidRPr="00A8774E">
        <w:rPr>
          <w:rFonts w:ascii="Arial" w:hAnsi="Arial" w:cs="Arial"/>
          <w:color w:val="000000" w:themeColor="text1"/>
          <w:sz w:val="24"/>
          <w:szCs w:val="24"/>
        </w:rPr>
        <w:t>Human R</w:t>
      </w:r>
      <w:r w:rsidR="00F95A19" w:rsidRPr="00A8774E">
        <w:rPr>
          <w:rFonts w:ascii="Arial" w:hAnsi="Arial" w:cs="Arial"/>
          <w:color w:val="000000" w:themeColor="text1"/>
          <w:sz w:val="24"/>
          <w:szCs w:val="24"/>
        </w:rPr>
        <w:t>ights</w:t>
      </w:r>
      <w:r w:rsidR="001F44D6" w:rsidRPr="00A8774E">
        <w:rPr>
          <w:rFonts w:ascii="Arial" w:hAnsi="Arial" w:cs="Arial"/>
          <w:color w:val="000000" w:themeColor="text1"/>
          <w:sz w:val="24"/>
          <w:szCs w:val="24"/>
        </w:rPr>
        <w:t xml:space="preserve">. It was the main form of way in 1948 to tackle violence against women (Centre for Women's Justice, 2016). </w:t>
      </w:r>
      <w:r w:rsidRPr="00A8774E">
        <w:rPr>
          <w:rFonts w:ascii="Arial" w:hAnsi="Arial" w:cs="Arial"/>
          <w:color w:val="242424"/>
          <w:sz w:val="24"/>
          <w:szCs w:val="24"/>
        </w:rPr>
        <w:t xml:space="preserve">In 1956, rape was legally defined under the Sexual Offence Act 1956 and in 1971, the world’s first refuge for victims of </w:t>
      </w:r>
      <w:r w:rsidR="002C484C">
        <w:rPr>
          <w:rFonts w:ascii="Arial" w:hAnsi="Arial" w:cs="Arial"/>
          <w:color w:val="242424"/>
          <w:sz w:val="24"/>
          <w:szCs w:val="24"/>
        </w:rPr>
        <w:t>DV</w:t>
      </w:r>
      <w:r w:rsidRPr="00A8774E">
        <w:rPr>
          <w:rFonts w:ascii="Arial" w:hAnsi="Arial" w:cs="Arial"/>
          <w:color w:val="242424"/>
          <w:sz w:val="24"/>
          <w:szCs w:val="24"/>
        </w:rPr>
        <w:t xml:space="preserve"> was </w:t>
      </w:r>
      <w:r w:rsidR="002645C3" w:rsidRPr="00A8774E">
        <w:rPr>
          <w:rFonts w:ascii="Arial" w:hAnsi="Arial" w:cs="Arial"/>
          <w:color w:val="242424"/>
          <w:sz w:val="24"/>
          <w:szCs w:val="24"/>
        </w:rPr>
        <w:t>opened,</w:t>
      </w:r>
      <w:r w:rsidR="00697A4D" w:rsidRPr="00A8774E">
        <w:rPr>
          <w:rFonts w:ascii="Arial" w:hAnsi="Arial" w:cs="Arial"/>
          <w:color w:val="242424"/>
          <w:sz w:val="24"/>
          <w:szCs w:val="24"/>
        </w:rPr>
        <w:t xml:space="preserve"> highlighting that times were changing and there was justice for women</w:t>
      </w:r>
      <w:r w:rsidR="00D52569" w:rsidRPr="00A8774E">
        <w:rPr>
          <w:rFonts w:ascii="Arial" w:hAnsi="Arial" w:cs="Arial"/>
          <w:color w:val="242424"/>
          <w:sz w:val="24"/>
          <w:szCs w:val="24"/>
        </w:rPr>
        <w:t xml:space="preserve"> </w:t>
      </w:r>
      <w:r w:rsidR="00697A4D" w:rsidRPr="00A8774E">
        <w:rPr>
          <w:rFonts w:ascii="Arial" w:hAnsi="Arial" w:cs="Arial"/>
          <w:color w:val="242424"/>
          <w:sz w:val="24"/>
          <w:szCs w:val="24"/>
        </w:rPr>
        <w:t>(</w:t>
      </w:r>
      <w:r w:rsidR="00D52569" w:rsidRPr="00A8774E">
        <w:rPr>
          <w:rFonts w:ascii="Arial" w:hAnsi="Arial" w:cs="Arial"/>
          <w:color w:val="000000" w:themeColor="text1"/>
          <w:sz w:val="24"/>
          <w:szCs w:val="24"/>
        </w:rPr>
        <w:t>Centre for Women's Justice, 2016</w:t>
      </w:r>
      <w:r w:rsidR="00697A4D" w:rsidRPr="00A8774E">
        <w:rPr>
          <w:rFonts w:ascii="Arial" w:hAnsi="Arial" w:cs="Arial"/>
          <w:color w:val="242424"/>
          <w:sz w:val="24"/>
          <w:szCs w:val="24"/>
        </w:rPr>
        <w:t xml:space="preserve">). </w:t>
      </w:r>
    </w:p>
    <w:p w14:paraId="1CACAFAA" w14:textId="5F73E84B" w:rsidR="00266A7E" w:rsidRPr="00A8774E" w:rsidRDefault="00427C56" w:rsidP="00A8774E">
      <w:pPr>
        <w:shd w:val="clear" w:color="auto" w:fill="FFFFFF"/>
        <w:spacing w:line="480" w:lineRule="auto"/>
        <w:rPr>
          <w:rFonts w:ascii="Arial" w:hAnsi="Arial" w:cs="Arial"/>
          <w:color w:val="0000FF"/>
          <w:sz w:val="24"/>
          <w:szCs w:val="24"/>
        </w:rPr>
      </w:pPr>
      <w:r w:rsidRPr="00A8774E">
        <w:rPr>
          <w:rFonts w:ascii="Arial" w:hAnsi="Arial" w:cs="Arial"/>
          <w:color w:val="242424"/>
          <w:sz w:val="24"/>
          <w:szCs w:val="24"/>
        </w:rPr>
        <w:t xml:space="preserve">Eighteen years later, in 1989, the first research on black women and </w:t>
      </w:r>
      <w:r w:rsidR="00DC3460">
        <w:rPr>
          <w:rFonts w:ascii="Arial" w:hAnsi="Arial" w:cs="Arial"/>
          <w:color w:val="242424"/>
          <w:sz w:val="24"/>
          <w:szCs w:val="24"/>
        </w:rPr>
        <w:t>DV</w:t>
      </w:r>
      <w:r w:rsidRPr="00A8774E">
        <w:rPr>
          <w:rFonts w:ascii="Arial" w:hAnsi="Arial" w:cs="Arial"/>
          <w:color w:val="242424"/>
          <w:sz w:val="24"/>
          <w:szCs w:val="24"/>
        </w:rPr>
        <w:t xml:space="preserve"> was </w:t>
      </w:r>
      <w:r w:rsidRPr="00A8774E">
        <w:rPr>
          <w:rFonts w:ascii="Arial" w:hAnsi="Arial" w:cs="Arial"/>
          <w:color w:val="000000" w:themeColor="text1"/>
          <w:sz w:val="24"/>
          <w:szCs w:val="24"/>
        </w:rPr>
        <w:t>published</w:t>
      </w:r>
      <w:r w:rsidR="007D637C" w:rsidRPr="00A8774E">
        <w:rPr>
          <w:rFonts w:ascii="Arial" w:hAnsi="Arial" w:cs="Arial"/>
          <w:color w:val="000000" w:themeColor="text1"/>
          <w:sz w:val="24"/>
          <w:szCs w:val="24"/>
        </w:rPr>
        <w:t>,</w:t>
      </w:r>
      <w:r w:rsidRPr="00A8774E">
        <w:rPr>
          <w:rFonts w:ascii="Arial" w:hAnsi="Arial" w:cs="Arial"/>
          <w:color w:val="000000" w:themeColor="text1"/>
          <w:sz w:val="24"/>
          <w:szCs w:val="24"/>
        </w:rPr>
        <w:t xml:space="preserve"> illustratin</w:t>
      </w:r>
      <w:r w:rsidR="00BC16CF" w:rsidRPr="00A8774E">
        <w:rPr>
          <w:rFonts w:ascii="Arial" w:hAnsi="Arial" w:cs="Arial"/>
          <w:color w:val="000000" w:themeColor="text1"/>
          <w:sz w:val="24"/>
          <w:szCs w:val="24"/>
        </w:rPr>
        <w:t>g</w:t>
      </w:r>
      <w:r w:rsidR="00F800E2" w:rsidRPr="00A8774E">
        <w:rPr>
          <w:rFonts w:ascii="Arial" w:hAnsi="Arial" w:cs="Arial"/>
          <w:color w:val="000000" w:themeColor="text1"/>
          <w:sz w:val="24"/>
          <w:szCs w:val="24"/>
        </w:rPr>
        <w:t xml:space="preserve"> that</w:t>
      </w:r>
      <w:r w:rsidR="00BC16CF" w:rsidRPr="00A8774E">
        <w:rPr>
          <w:rFonts w:ascii="Arial" w:hAnsi="Arial" w:cs="Arial"/>
          <w:color w:val="000000" w:themeColor="text1"/>
          <w:sz w:val="24"/>
          <w:szCs w:val="24"/>
        </w:rPr>
        <w:t xml:space="preserve"> DV is prev</w:t>
      </w:r>
      <w:r w:rsidR="00F800E2" w:rsidRPr="00A8774E">
        <w:rPr>
          <w:rFonts w:ascii="Arial" w:hAnsi="Arial" w:cs="Arial"/>
          <w:color w:val="000000" w:themeColor="text1"/>
          <w:sz w:val="24"/>
          <w:szCs w:val="24"/>
        </w:rPr>
        <w:t>ale</w:t>
      </w:r>
      <w:r w:rsidR="00BC16CF" w:rsidRPr="00A8774E">
        <w:rPr>
          <w:rFonts w:ascii="Arial" w:hAnsi="Arial" w:cs="Arial"/>
          <w:color w:val="000000" w:themeColor="text1"/>
          <w:sz w:val="24"/>
          <w:szCs w:val="24"/>
        </w:rPr>
        <w:t>nt in ethnic minorit</w:t>
      </w:r>
      <w:r w:rsidR="00F800E2" w:rsidRPr="00A8774E">
        <w:rPr>
          <w:rFonts w:ascii="Arial" w:hAnsi="Arial" w:cs="Arial"/>
          <w:color w:val="000000" w:themeColor="text1"/>
          <w:sz w:val="24"/>
          <w:szCs w:val="24"/>
        </w:rPr>
        <w:t>ies (</w:t>
      </w:r>
      <w:r w:rsidR="00F800E2" w:rsidRPr="00A8774E">
        <w:rPr>
          <w:rFonts w:ascii="Arial" w:eastAsia="Times New Roman" w:hAnsi="Arial" w:cs="Arial"/>
          <w:color w:val="000000" w:themeColor="text1"/>
          <w:sz w:val="24"/>
          <w:szCs w:val="24"/>
          <w:lang w:eastAsia="en-GB"/>
        </w:rPr>
        <w:t>Sultana</w:t>
      </w:r>
      <w:r w:rsidR="0000277E">
        <w:rPr>
          <w:rFonts w:ascii="Arial" w:eastAsia="Times New Roman" w:hAnsi="Arial" w:cs="Arial"/>
          <w:color w:val="000000" w:themeColor="text1"/>
          <w:sz w:val="24"/>
          <w:szCs w:val="24"/>
          <w:lang w:eastAsia="en-GB"/>
        </w:rPr>
        <w:t xml:space="preserve"> </w:t>
      </w:r>
      <w:r w:rsidR="00F800E2" w:rsidRPr="00A8774E">
        <w:rPr>
          <w:rFonts w:ascii="Arial" w:eastAsia="Times New Roman" w:hAnsi="Arial" w:cs="Arial"/>
          <w:color w:val="000000" w:themeColor="text1"/>
          <w:sz w:val="24"/>
          <w:szCs w:val="24"/>
          <w:lang w:eastAsia="en-GB"/>
        </w:rPr>
        <w:t>et al.</w:t>
      </w:r>
      <w:r w:rsidR="0000277E">
        <w:rPr>
          <w:rFonts w:ascii="Arial" w:eastAsia="Times New Roman" w:hAnsi="Arial" w:cs="Arial"/>
          <w:color w:val="000000" w:themeColor="text1"/>
          <w:sz w:val="24"/>
          <w:szCs w:val="24"/>
          <w:lang w:eastAsia="en-GB"/>
        </w:rPr>
        <w:t xml:space="preserve"> </w:t>
      </w:r>
      <w:r w:rsidR="00F800E2" w:rsidRPr="00A8774E">
        <w:rPr>
          <w:rFonts w:ascii="Arial" w:eastAsia="Times New Roman" w:hAnsi="Arial" w:cs="Arial"/>
          <w:color w:val="000000" w:themeColor="text1"/>
          <w:sz w:val="24"/>
          <w:szCs w:val="24"/>
          <w:lang w:eastAsia="en-GB"/>
        </w:rPr>
        <w:t>2022).</w:t>
      </w:r>
      <w:r w:rsidRPr="00A8774E">
        <w:rPr>
          <w:rFonts w:ascii="Arial" w:hAnsi="Arial" w:cs="Arial"/>
          <w:color w:val="000000" w:themeColor="text1"/>
          <w:sz w:val="24"/>
          <w:szCs w:val="24"/>
        </w:rPr>
        <w:t xml:space="preserve"> </w:t>
      </w:r>
      <w:r w:rsidRPr="00A8774E">
        <w:rPr>
          <w:rFonts w:ascii="Arial" w:hAnsi="Arial" w:cs="Arial"/>
          <w:color w:val="242424"/>
          <w:sz w:val="24"/>
          <w:szCs w:val="24"/>
        </w:rPr>
        <w:t>In 1990, Justice for Women was founded</w:t>
      </w:r>
      <w:r w:rsidR="00D52569" w:rsidRPr="00A8774E">
        <w:rPr>
          <w:rFonts w:ascii="Arial" w:hAnsi="Arial" w:cs="Arial"/>
          <w:color w:val="242424"/>
          <w:sz w:val="24"/>
          <w:szCs w:val="24"/>
        </w:rPr>
        <w:t>,</w:t>
      </w:r>
      <w:r w:rsidRPr="00A8774E">
        <w:rPr>
          <w:rFonts w:ascii="Arial" w:hAnsi="Arial" w:cs="Arial"/>
          <w:color w:val="242424"/>
          <w:sz w:val="24"/>
          <w:szCs w:val="24"/>
        </w:rPr>
        <w:t xml:space="preserve"> and in 1993, violence against women was recognised for the first time as a viol</w:t>
      </w:r>
      <w:r w:rsidR="00D52569" w:rsidRPr="00A8774E">
        <w:rPr>
          <w:rFonts w:ascii="Arial" w:hAnsi="Arial" w:cs="Arial"/>
          <w:color w:val="242424"/>
          <w:sz w:val="24"/>
          <w:szCs w:val="24"/>
        </w:rPr>
        <w:t>ation</w:t>
      </w:r>
      <w:r w:rsidRPr="00A8774E">
        <w:rPr>
          <w:rFonts w:ascii="Arial" w:hAnsi="Arial" w:cs="Arial"/>
          <w:color w:val="242424"/>
          <w:sz w:val="24"/>
          <w:szCs w:val="24"/>
        </w:rPr>
        <w:t xml:space="preserve"> of human </w:t>
      </w:r>
      <w:r w:rsidRPr="00A8774E">
        <w:rPr>
          <w:rFonts w:ascii="Arial" w:hAnsi="Arial" w:cs="Arial"/>
          <w:color w:val="000000" w:themeColor="text1"/>
          <w:sz w:val="24"/>
          <w:szCs w:val="24"/>
        </w:rPr>
        <w:t>rights</w:t>
      </w:r>
      <w:r w:rsidR="00D52569" w:rsidRPr="00A8774E">
        <w:rPr>
          <w:rFonts w:ascii="Arial" w:hAnsi="Arial" w:cs="Arial"/>
          <w:color w:val="000000" w:themeColor="text1"/>
          <w:sz w:val="24"/>
          <w:szCs w:val="24"/>
        </w:rPr>
        <w:t>,</w:t>
      </w:r>
      <w:r w:rsidRPr="00A8774E">
        <w:rPr>
          <w:rFonts w:ascii="Arial" w:hAnsi="Arial" w:cs="Arial"/>
          <w:color w:val="000000" w:themeColor="text1"/>
          <w:sz w:val="24"/>
          <w:szCs w:val="24"/>
        </w:rPr>
        <w:t xml:space="preserve"> highlighting</w:t>
      </w:r>
      <w:r w:rsidR="00172421" w:rsidRPr="00A8774E">
        <w:rPr>
          <w:rFonts w:ascii="Arial" w:hAnsi="Arial" w:cs="Arial"/>
          <w:color w:val="000000" w:themeColor="text1"/>
          <w:sz w:val="24"/>
          <w:szCs w:val="24"/>
        </w:rPr>
        <w:t xml:space="preserve"> that this was more serious and </w:t>
      </w:r>
      <w:r w:rsidR="00DC303E" w:rsidRPr="00A8774E">
        <w:rPr>
          <w:rFonts w:ascii="Arial" w:hAnsi="Arial" w:cs="Arial"/>
          <w:color w:val="000000" w:themeColor="text1"/>
          <w:sz w:val="24"/>
          <w:szCs w:val="24"/>
        </w:rPr>
        <w:t>that women</w:t>
      </w:r>
      <w:r w:rsidR="00EF1C29" w:rsidRPr="00A8774E">
        <w:rPr>
          <w:rFonts w:ascii="Arial" w:hAnsi="Arial" w:cs="Arial"/>
          <w:color w:val="000000" w:themeColor="text1"/>
          <w:sz w:val="24"/>
          <w:szCs w:val="24"/>
        </w:rPr>
        <w:t xml:space="preserve"> were victims of violence </w:t>
      </w:r>
      <w:r w:rsidR="00DC303E" w:rsidRPr="00A8774E">
        <w:rPr>
          <w:rFonts w:ascii="Arial" w:hAnsi="Arial" w:cs="Arial"/>
          <w:color w:val="000000" w:themeColor="text1"/>
          <w:sz w:val="24"/>
          <w:szCs w:val="24"/>
        </w:rPr>
        <w:t>(</w:t>
      </w:r>
      <w:r w:rsidR="00EF1C29" w:rsidRPr="00A8774E">
        <w:rPr>
          <w:rFonts w:ascii="Arial" w:eastAsia="Times New Roman" w:hAnsi="Arial" w:cs="Arial"/>
          <w:color w:val="000000" w:themeColor="text1"/>
          <w:sz w:val="24"/>
          <w:szCs w:val="24"/>
          <w:lang w:eastAsia="en-GB"/>
        </w:rPr>
        <w:t>Sultana et al.</w:t>
      </w:r>
      <w:r w:rsidR="0000277E">
        <w:rPr>
          <w:rFonts w:ascii="Arial" w:eastAsia="Times New Roman" w:hAnsi="Arial" w:cs="Arial"/>
          <w:color w:val="000000" w:themeColor="text1"/>
          <w:sz w:val="24"/>
          <w:szCs w:val="24"/>
          <w:lang w:eastAsia="en-GB"/>
        </w:rPr>
        <w:t xml:space="preserve"> </w:t>
      </w:r>
      <w:r w:rsidR="00EF1C29" w:rsidRPr="00A8774E">
        <w:rPr>
          <w:rFonts w:ascii="Arial" w:eastAsia="Times New Roman" w:hAnsi="Arial" w:cs="Arial"/>
          <w:color w:val="000000" w:themeColor="text1"/>
          <w:sz w:val="24"/>
          <w:szCs w:val="24"/>
          <w:lang w:eastAsia="en-GB"/>
        </w:rPr>
        <w:t>2022</w:t>
      </w:r>
      <w:r w:rsidR="00DC303E" w:rsidRPr="00A8774E">
        <w:rPr>
          <w:rFonts w:ascii="Arial" w:eastAsia="Times New Roman" w:hAnsi="Arial" w:cs="Arial"/>
          <w:color w:val="000000" w:themeColor="text1"/>
          <w:sz w:val="24"/>
          <w:szCs w:val="24"/>
          <w:lang w:eastAsia="en-GB"/>
        </w:rPr>
        <w:t>)</w:t>
      </w:r>
      <w:r w:rsidR="00DC303E" w:rsidRPr="00A8774E">
        <w:rPr>
          <w:rFonts w:ascii="Arial" w:hAnsi="Arial" w:cs="Arial"/>
          <w:color w:val="000000" w:themeColor="text1"/>
          <w:sz w:val="24"/>
          <w:szCs w:val="24"/>
        </w:rPr>
        <w:t xml:space="preserve">. </w:t>
      </w:r>
      <w:r w:rsidRPr="00A8774E">
        <w:rPr>
          <w:rFonts w:ascii="Arial" w:hAnsi="Arial" w:cs="Arial"/>
          <w:color w:val="000000" w:themeColor="text1"/>
          <w:sz w:val="24"/>
          <w:szCs w:val="24"/>
        </w:rPr>
        <w:t xml:space="preserve">In </w:t>
      </w:r>
      <w:r w:rsidRPr="00A8774E">
        <w:rPr>
          <w:rFonts w:ascii="Arial" w:hAnsi="Arial" w:cs="Arial"/>
          <w:color w:val="242424"/>
          <w:sz w:val="24"/>
          <w:szCs w:val="24"/>
        </w:rPr>
        <w:t xml:space="preserve">1997, the Protection from Harassment Act and the sex offenders register were introduced. In 2002, the first helpline for LGBT victims of </w:t>
      </w:r>
      <w:r w:rsidR="000014A2">
        <w:rPr>
          <w:rFonts w:ascii="Arial" w:hAnsi="Arial" w:cs="Arial"/>
          <w:color w:val="242424"/>
          <w:sz w:val="24"/>
          <w:szCs w:val="24"/>
        </w:rPr>
        <w:t>DV</w:t>
      </w:r>
      <w:r w:rsidRPr="00A8774E">
        <w:rPr>
          <w:rFonts w:ascii="Arial" w:hAnsi="Arial" w:cs="Arial"/>
          <w:color w:val="242424"/>
          <w:sz w:val="24"/>
          <w:szCs w:val="24"/>
        </w:rPr>
        <w:t xml:space="preserve"> was launched</w:t>
      </w:r>
      <w:r w:rsidR="0045718D" w:rsidRPr="00A8774E">
        <w:rPr>
          <w:rFonts w:ascii="Arial" w:hAnsi="Arial" w:cs="Arial"/>
          <w:color w:val="242424"/>
          <w:sz w:val="24"/>
          <w:szCs w:val="24"/>
        </w:rPr>
        <w:t>,</w:t>
      </w:r>
      <w:r w:rsidRPr="00A8774E">
        <w:rPr>
          <w:rFonts w:ascii="Arial" w:hAnsi="Arial" w:cs="Arial"/>
          <w:color w:val="242424"/>
          <w:sz w:val="24"/>
          <w:szCs w:val="24"/>
        </w:rPr>
        <w:t xml:space="preserve"> and in 2003, a new act was launched called the ‘Female Genital Mutilation </w:t>
      </w:r>
      <w:r w:rsidRPr="00A8774E">
        <w:rPr>
          <w:rFonts w:ascii="Arial" w:hAnsi="Arial" w:cs="Arial"/>
          <w:color w:val="000000" w:themeColor="text1"/>
          <w:sz w:val="24"/>
          <w:szCs w:val="24"/>
        </w:rPr>
        <w:t>Act’, highlightin</w:t>
      </w:r>
      <w:r w:rsidR="0052064E" w:rsidRPr="00A8774E">
        <w:rPr>
          <w:rFonts w:ascii="Arial" w:hAnsi="Arial" w:cs="Arial"/>
          <w:color w:val="000000" w:themeColor="text1"/>
          <w:sz w:val="24"/>
          <w:szCs w:val="24"/>
        </w:rPr>
        <w:t xml:space="preserve">g that </w:t>
      </w:r>
      <w:r w:rsidR="00110190" w:rsidRPr="00A8774E">
        <w:rPr>
          <w:rFonts w:ascii="Arial" w:hAnsi="Arial" w:cs="Arial"/>
          <w:color w:val="000000" w:themeColor="text1"/>
          <w:sz w:val="24"/>
          <w:szCs w:val="24"/>
        </w:rPr>
        <w:t>individual</w:t>
      </w:r>
      <w:r w:rsidR="007A1132" w:rsidRPr="00A8774E">
        <w:rPr>
          <w:rFonts w:ascii="Arial" w:hAnsi="Arial" w:cs="Arial"/>
          <w:color w:val="000000" w:themeColor="text1"/>
          <w:sz w:val="24"/>
          <w:szCs w:val="24"/>
        </w:rPr>
        <w:t>s’</w:t>
      </w:r>
      <w:r w:rsidR="0052064E" w:rsidRPr="00A8774E">
        <w:rPr>
          <w:rFonts w:ascii="Arial" w:hAnsi="Arial" w:cs="Arial"/>
          <w:color w:val="000000" w:themeColor="text1"/>
          <w:sz w:val="24"/>
          <w:szCs w:val="24"/>
        </w:rPr>
        <w:t xml:space="preserve"> safety was a prior</w:t>
      </w:r>
      <w:r w:rsidR="00110190" w:rsidRPr="00A8774E">
        <w:rPr>
          <w:rFonts w:ascii="Arial" w:hAnsi="Arial" w:cs="Arial"/>
          <w:color w:val="000000" w:themeColor="text1"/>
          <w:sz w:val="24"/>
          <w:szCs w:val="24"/>
        </w:rPr>
        <w:t>i</w:t>
      </w:r>
      <w:r w:rsidR="0052064E" w:rsidRPr="00A8774E">
        <w:rPr>
          <w:rFonts w:ascii="Arial" w:hAnsi="Arial" w:cs="Arial"/>
          <w:color w:val="000000" w:themeColor="text1"/>
          <w:sz w:val="24"/>
          <w:szCs w:val="24"/>
        </w:rPr>
        <w:t xml:space="preserve">ty to protect people from </w:t>
      </w:r>
      <w:r w:rsidR="005A49BB" w:rsidRPr="00A8774E">
        <w:rPr>
          <w:rFonts w:ascii="Arial" w:hAnsi="Arial" w:cs="Arial"/>
          <w:color w:val="000000" w:themeColor="text1"/>
          <w:sz w:val="24"/>
          <w:szCs w:val="24"/>
        </w:rPr>
        <w:t>stalking</w:t>
      </w:r>
      <w:r w:rsidR="00110190" w:rsidRPr="00A8774E">
        <w:rPr>
          <w:rFonts w:ascii="Arial" w:hAnsi="Arial" w:cs="Arial"/>
          <w:color w:val="000000" w:themeColor="text1"/>
          <w:sz w:val="24"/>
          <w:szCs w:val="24"/>
        </w:rPr>
        <w:t xml:space="preserve"> (Strickland, 2017).</w:t>
      </w:r>
      <w:r w:rsidRPr="00A8774E">
        <w:rPr>
          <w:rFonts w:ascii="Arial" w:hAnsi="Arial" w:cs="Arial"/>
          <w:color w:val="000000" w:themeColor="text1"/>
          <w:sz w:val="24"/>
          <w:szCs w:val="24"/>
        </w:rPr>
        <w:t xml:space="preserve"> </w:t>
      </w:r>
      <w:r w:rsidRPr="00A8774E">
        <w:rPr>
          <w:rFonts w:ascii="Arial" w:hAnsi="Arial" w:cs="Arial"/>
          <w:color w:val="242424"/>
          <w:sz w:val="24"/>
          <w:szCs w:val="24"/>
        </w:rPr>
        <w:t>In 2004, the Domestic Violence, Crime and Victims Act was launched</w:t>
      </w:r>
      <w:r w:rsidR="00110190" w:rsidRPr="00A8774E">
        <w:rPr>
          <w:rFonts w:ascii="Arial" w:hAnsi="Arial" w:cs="Arial"/>
          <w:color w:val="242424"/>
          <w:sz w:val="24"/>
          <w:szCs w:val="24"/>
        </w:rPr>
        <w:t>,</w:t>
      </w:r>
      <w:r w:rsidRPr="00A8774E">
        <w:rPr>
          <w:rFonts w:ascii="Arial" w:hAnsi="Arial" w:cs="Arial"/>
          <w:color w:val="242424"/>
          <w:sz w:val="24"/>
          <w:szCs w:val="24"/>
        </w:rPr>
        <w:t xml:space="preserve"> and five years later, in 2009, the first strategy for victims of </w:t>
      </w:r>
      <w:r w:rsidR="00D01ECB" w:rsidRPr="00A8774E">
        <w:rPr>
          <w:rFonts w:ascii="Arial" w:hAnsi="Arial" w:cs="Arial"/>
          <w:color w:val="242424"/>
          <w:sz w:val="24"/>
          <w:szCs w:val="24"/>
        </w:rPr>
        <w:t>viol</w:t>
      </w:r>
      <w:r w:rsidR="00FF65EB" w:rsidRPr="00A8774E">
        <w:rPr>
          <w:rFonts w:ascii="Arial" w:hAnsi="Arial" w:cs="Arial"/>
          <w:color w:val="242424"/>
          <w:sz w:val="24"/>
          <w:szCs w:val="24"/>
        </w:rPr>
        <w:t>e</w:t>
      </w:r>
      <w:r w:rsidR="00D01ECB" w:rsidRPr="00A8774E">
        <w:rPr>
          <w:rFonts w:ascii="Arial" w:hAnsi="Arial" w:cs="Arial"/>
          <w:color w:val="242424"/>
          <w:sz w:val="24"/>
          <w:szCs w:val="24"/>
        </w:rPr>
        <w:t>nce</w:t>
      </w:r>
      <w:r w:rsidRPr="00A8774E">
        <w:rPr>
          <w:rFonts w:ascii="Arial" w:hAnsi="Arial" w:cs="Arial"/>
          <w:color w:val="242424"/>
          <w:sz w:val="24"/>
          <w:szCs w:val="24"/>
        </w:rPr>
        <w:t xml:space="preserve"> </w:t>
      </w:r>
      <w:r w:rsidR="0000277E">
        <w:rPr>
          <w:rFonts w:ascii="Arial" w:hAnsi="Arial" w:cs="Arial"/>
          <w:color w:val="242424"/>
          <w:sz w:val="24"/>
          <w:szCs w:val="24"/>
        </w:rPr>
        <w:t>against</w:t>
      </w:r>
      <w:r w:rsidRPr="00A8774E">
        <w:rPr>
          <w:rFonts w:ascii="Arial" w:hAnsi="Arial" w:cs="Arial"/>
          <w:color w:val="242424"/>
          <w:sz w:val="24"/>
          <w:szCs w:val="24"/>
        </w:rPr>
        <w:t xml:space="preserve"> women and girls </w:t>
      </w:r>
      <w:r w:rsidRPr="00A8774E">
        <w:rPr>
          <w:rFonts w:ascii="Arial" w:hAnsi="Arial" w:cs="Arial"/>
          <w:color w:val="000000" w:themeColor="text1"/>
          <w:sz w:val="24"/>
          <w:szCs w:val="24"/>
        </w:rPr>
        <w:t xml:space="preserve">was </w:t>
      </w:r>
      <w:r w:rsidR="00D62553" w:rsidRPr="00A8774E">
        <w:rPr>
          <w:rFonts w:ascii="Arial" w:hAnsi="Arial" w:cs="Arial"/>
          <w:color w:val="000000" w:themeColor="text1"/>
          <w:sz w:val="24"/>
          <w:szCs w:val="24"/>
        </w:rPr>
        <w:t>launched</w:t>
      </w:r>
      <w:r w:rsidRPr="00A8774E">
        <w:rPr>
          <w:rFonts w:ascii="Arial" w:hAnsi="Arial" w:cs="Arial"/>
          <w:color w:val="000000" w:themeColor="text1"/>
          <w:sz w:val="24"/>
          <w:szCs w:val="24"/>
        </w:rPr>
        <w:t>.</w:t>
      </w:r>
      <w:r w:rsidRPr="00A8774E">
        <w:rPr>
          <w:rFonts w:ascii="Arial" w:hAnsi="Arial" w:cs="Arial"/>
          <w:color w:val="242424"/>
          <w:sz w:val="24"/>
          <w:szCs w:val="24"/>
        </w:rPr>
        <w:t xml:space="preserve"> In 2014</w:t>
      </w:r>
      <w:r w:rsidR="002B048C" w:rsidRPr="00A8774E">
        <w:rPr>
          <w:rFonts w:ascii="Arial" w:hAnsi="Arial" w:cs="Arial"/>
          <w:color w:val="242424"/>
          <w:sz w:val="24"/>
          <w:szCs w:val="24"/>
        </w:rPr>
        <w:t>,</w:t>
      </w:r>
      <w:r w:rsidRPr="00A8774E">
        <w:rPr>
          <w:rFonts w:ascii="Arial" w:hAnsi="Arial" w:cs="Arial"/>
          <w:color w:val="242424"/>
          <w:sz w:val="24"/>
          <w:szCs w:val="24"/>
        </w:rPr>
        <w:t xml:space="preserve"> ‘Claire’s Law’ was introduced</w:t>
      </w:r>
      <w:r w:rsidR="007A1132" w:rsidRPr="00A8774E">
        <w:rPr>
          <w:rFonts w:ascii="Arial" w:hAnsi="Arial" w:cs="Arial"/>
          <w:color w:val="242424"/>
          <w:sz w:val="24"/>
          <w:szCs w:val="24"/>
        </w:rPr>
        <w:t>,</w:t>
      </w:r>
      <w:r w:rsidRPr="00A8774E">
        <w:rPr>
          <w:rFonts w:ascii="Arial" w:hAnsi="Arial" w:cs="Arial"/>
          <w:color w:val="242424"/>
          <w:sz w:val="24"/>
          <w:szCs w:val="24"/>
        </w:rPr>
        <w:t xml:space="preserve"> </w:t>
      </w:r>
      <w:r w:rsidRPr="00A8774E">
        <w:rPr>
          <w:rFonts w:ascii="Arial" w:hAnsi="Arial" w:cs="Arial"/>
          <w:color w:val="000000" w:themeColor="text1"/>
          <w:sz w:val="24"/>
          <w:szCs w:val="24"/>
        </w:rPr>
        <w:t>and in 2021, the UK’s Domestic Abuse Act became law (Centre for Women's Justice, 2016), illustratin</w:t>
      </w:r>
      <w:r w:rsidR="002B048C" w:rsidRPr="00A8774E">
        <w:rPr>
          <w:rFonts w:ascii="Arial" w:hAnsi="Arial" w:cs="Arial"/>
          <w:color w:val="000000" w:themeColor="text1"/>
          <w:sz w:val="24"/>
          <w:szCs w:val="24"/>
        </w:rPr>
        <w:t xml:space="preserve">g that </w:t>
      </w:r>
      <w:r w:rsidR="004E2320" w:rsidRPr="00A8774E">
        <w:rPr>
          <w:rFonts w:ascii="Arial" w:hAnsi="Arial" w:cs="Arial"/>
          <w:color w:val="000000" w:themeColor="text1"/>
          <w:sz w:val="24"/>
          <w:szCs w:val="24"/>
        </w:rPr>
        <w:t>people</w:t>
      </w:r>
      <w:r w:rsidR="007A1132" w:rsidRPr="00A8774E">
        <w:rPr>
          <w:rFonts w:ascii="Arial" w:hAnsi="Arial" w:cs="Arial"/>
          <w:color w:val="000000" w:themeColor="text1"/>
          <w:sz w:val="24"/>
          <w:szCs w:val="24"/>
        </w:rPr>
        <w:t>’s</w:t>
      </w:r>
      <w:r w:rsidR="004E2320" w:rsidRPr="00A8774E">
        <w:rPr>
          <w:rFonts w:ascii="Arial" w:hAnsi="Arial" w:cs="Arial"/>
          <w:color w:val="000000" w:themeColor="text1"/>
          <w:sz w:val="24"/>
          <w:szCs w:val="24"/>
        </w:rPr>
        <w:t xml:space="preserve"> lives could be saved from DV perp</w:t>
      </w:r>
      <w:r w:rsidR="002E7232" w:rsidRPr="00A8774E">
        <w:rPr>
          <w:rFonts w:ascii="Arial" w:hAnsi="Arial" w:cs="Arial"/>
          <w:color w:val="000000" w:themeColor="text1"/>
          <w:sz w:val="24"/>
          <w:szCs w:val="24"/>
        </w:rPr>
        <w:t>etra</w:t>
      </w:r>
      <w:r w:rsidR="004E2320" w:rsidRPr="00A8774E">
        <w:rPr>
          <w:rFonts w:ascii="Arial" w:hAnsi="Arial" w:cs="Arial"/>
          <w:color w:val="000000" w:themeColor="text1"/>
          <w:sz w:val="24"/>
          <w:szCs w:val="24"/>
        </w:rPr>
        <w:t xml:space="preserve">tors </w:t>
      </w:r>
      <w:r w:rsidR="006E19DF" w:rsidRPr="00A8774E">
        <w:rPr>
          <w:rFonts w:ascii="Arial" w:hAnsi="Arial" w:cs="Arial"/>
          <w:color w:val="000000" w:themeColor="text1"/>
          <w:sz w:val="24"/>
          <w:szCs w:val="24"/>
        </w:rPr>
        <w:t>(Ross, 2024).</w:t>
      </w:r>
    </w:p>
    <w:p w14:paraId="42298820" w14:textId="47E1180E" w:rsidR="00FD4A3A" w:rsidRPr="00A8774E" w:rsidRDefault="00427C56"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lastRenderedPageBreak/>
        <w:t xml:space="preserve">Exploring how the government and police are currently tackling </w:t>
      </w:r>
      <w:r w:rsidR="00253276">
        <w:rPr>
          <w:rFonts w:ascii="Arial" w:hAnsi="Arial" w:cs="Arial"/>
          <w:color w:val="242424"/>
          <w:sz w:val="24"/>
          <w:szCs w:val="24"/>
        </w:rPr>
        <w:t>DV</w:t>
      </w:r>
      <w:r w:rsidRPr="00A8774E">
        <w:rPr>
          <w:rFonts w:ascii="Arial" w:hAnsi="Arial" w:cs="Arial"/>
          <w:color w:val="242424"/>
          <w:sz w:val="24"/>
          <w:szCs w:val="24"/>
        </w:rPr>
        <w:t xml:space="preserve"> in the UK will provide information on what is currently effective or ineffective and how these services can improve. </w:t>
      </w:r>
      <w:r w:rsidR="00AF121D" w:rsidRPr="00A8774E">
        <w:rPr>
          <w:rFonts w:ascii="Arial" w:hAnsi="Arial" w:cs="Arial"/>
          <w:color w:val="242424"/>
          <w:sz w:val="24"/>
          <w:szCs w:val="24"/>
        </w:rPr>
        <w:t xml:space="preserve">The National Police Chiefs’ Council (NPCC) response to </w:t>
      </w:r>
      <w:r w:rsidR="00253276">
        <w:rPr>
          <w:rFonts w:ascii="Arial" w:hAnsi="Arial" w:cs="Arial"/>
          <w:color w:val="242424"/>
          <w:sz w:val="24"/>
          <w:szCs w:val="24"/>
        </w:rPr>
        <w:t>DV</w:t>
      </w:r>
      <w:r w:rsidR="00AF121D" w:rsidRPr="00A8774E">
        <w:rPr>
          <w:rFonts w:ascii="Arial" w:hAnsi="Arial" w:cs="Arial"/>
          <w:color w:val="242424"/>
          <w:sz w:val="24"/>
          <w:szCs w:val="24"/>
        </w:rPr>
        <w:t xml:space="preserve"> against women and girls is in three stages </w:t>
      </w:r>
      <w:r w:rsidR="00AF121D" w:rsidRPr="00A8774E">
        <w:rPr>
          <w:rFonts w:ascii="Arial" w:hAnsi="Arial" w:cs="Arial"/>
          <w:color w:val="000000" w:themeColor="text1"/>
          <w:sz w:val="24"/>
          <w:szCs w:val="24"/>
        </w:rPr>
        <w:t>(National Police Chiefs’ Council, 2024).</w:t>
      </w:r>
      <w:r w:rsidR="00AF121D" w:rsidRPr="00A8774E">
        <w:rPr>
          <w:rFonts w:ascii="Arial" w:hAnsi="Arial" w:cs="Arial"/>
          <w:color w:val="242424"/>
          <w:sz w:val="24"/>
          <w:szCs w:val="24"/>
        </w:rPr>
        <w:t xml:space="preserve"> The first stage is protection, which focuses on the needs of victims, witnesses, and communities to guide and balance the police response, ensuring the victim’s safety. The second stage is to pursue, which focuses on dealing with offenders. The NPCC acknowledges that Violence Against Women and Girls (VAWG) has a misogynistic foundation and that offenders have the potential to do great harm.</w:t>
      </w:r>
      <w:r w:rsidR="00AF121D" w:rsidRPr="00A8774E">
        <w:rPr>
          <w:rFonts w:ascii="Arial" w:hAnsi="Arial" w:cs="Arial"/>
          <w:color w:val="000000" w:themeColor="text1"/>
          <w:sz w:val="24"/>
          <w:szCs w:val="24"/>
        </w:rPr>
        <w:t xml:space="preserve"> </w:t>
      </w:r>
      <w:r w:rsidR="00AF121D" w:rsidRPr="00A8774E">
        <w:rPr>
          <w:rFonts w:ascii="Arial" w:hAnsi="Arial" w:cs="Arial"/>
          <w:color w:val="242424"/>
          <w:sz w:val="24"/>
          <w:szCs w:val="24"/>
        </w:rPr>
        <w:t xml:space="preserve">The final stage is prevention; this can only be provided in collaboration with other pertinent organisations. The NPCC acknowledges that to avoid VAWG, policing must play a specialised role in a systemic response (National Police Chiefs’ Council, 2024). </w:t>
      </w:r>
    </w:p>
    <w:p w14:paraId="0F187171" w14:textId="2E3FC9B7" w:rsidR="00427C56" w:rsidRPr="00A8774E" w:rsidRDefault="00427C56"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Given that there </w:t>
      </w:r>
      <w:r w:rsidR="007E7D3F" w:rsidRPr="00A8774E">
        <w:rPr>
          <w:rFonts w:ascii="Arial" w:hAnsi="Arial" w:cs="Arial"/>
          <w:color w:val="242424"/>
          <w:sz w:val="24"/>
          <w:szCs w:val="24"/>
        </w:rPr>
        <w:t>w</w:t>
      </w:r>
      <w:r w:rsidR="00494749" w:rsidRPr="00A8774E">
        <w:rPr>
          <w:rFonts w:ascii="Arial" w:hAnsi="Arial" w:cs="Arial"/>
          <w:color w:val="242424"/>
          <w:sz w:val="24"/>
          <w:szCs w:val="24"/>
        </w:rPr>
        <w:t>ere</w:t>
      </w:r>
      <w:r w:rsidRPr="00A8774E">
        <w:rPr>
          <w:rFonts w:ascii="Arial" w:hAnsi="Arial" w:cs="Arial"/>
          <w:color w:val="242424"/>
          <w:sz w:val="24"/>
          <w:szCs w:val="24"/>
        </w:rPr>
        <w:t xml:space="preserve"> more </w:t>
      </w:r>
      <w:r w:rsidR="00EC1127">
        <w:rPr>
          <w:rFonts w:ascii="Arial" w:hAnsi="Arial" w:cs="Arial"/>
          <w:color w:val="242424"/>
          <w:sz w:val="24"/>
          <w:szCs w:val="24"/>
        </w:rPr>
        <w:t>DA</w:t>
      </w:r>
      <w:r w:rsidRPr="00A8774E">
        <w:rPr>
          <w:rFonts w:ascii="Arial" w:hAnsi="Arial" w:cs="Arial"/>
          <w:color w:val="242424"/>
          <w:sz w:val="24"/>
          <w:szCs w:val="24"/>
        </w:rPr>
        <w:t xml:space="preserve"> cases reported in 2023, 69,314 in the year ending in March 2023 compared to 67,063 the year before (End Evidence Against Women, 2023), </w:t>
      </w:r>
      <w:r w:rsidR="00266A7E" w:rsidRPr="00A8774E">
        <w:rPr>
          <w:rFonts w:ascii="Arial" w:hAnsi="Arial" w:cs="Arial"/>
          <w:color w:val="242424"/>
          <w:sz w:val="24"/>
          <w:szCs w:val="24"/>
        </w:rPr>
        <w:t xml:space="preserve">this </w:t>
      </w:r>
      <w:r w:rsidRPr="00A8774E">
        <w:rPr>
          <w:rFonts w:ascii="Arial" w:hAnsi="Arial" w:cs="Arial"/>
          <w:color w:val="242424"/>
          <w:sz w:val="24"/>
          <w:szCs w:val="24"/>
        </w:rPr>
        <w:t xml:space="preserve">demonstrates the potential value of additional research in this field. </w:t>
      </w:r>
      <w:r w:rsidRPr="00A8774E">
        <w:rPr>
          <w:rFonts w:ascii="Arial" w:hAnsi="Arial" w:cs="Arial"/>
          <w:color w:val="000000" w:themeColor="text1"/>
          <w:sz w:val="24"/>
          <w:szCs w:val="24"/>
        </w:rPr>
        <w:t xml:space="preserve">Additionally, charge volumes have increased, going up from 43,836 cases charged in the year that ended March 2023 to 47,361 cases charged in the year that ended March 2024 (End Evidence Against Women, 2023). </w:t>
      </w:r>
      <w:r w:rsidRPr="00A8774E">
        <w:rPr>
          <w:rFonts w:ascii="Arial" w:hAnsi="Arial" w:cs="Arial"/>
          <w:color w:val="242424"/>
          <w:sz w:val="24"/>
          <w:szCs w:val="24"/>
        </w:rPr>
        <w:t xml:space="preserve">In the year ending in 2024, approximately 1.4 million DV-related incidents and crimes were recorded, resulting in 39,000 criminal convictions </w:t>
      </w:r>
      <w:r w:rsidRPr="00A8774E">
        <w:rPr>
          <w:rFonts w:ascii="Arial" w:hAnsi="Arial" w:cs="Arial"/>
          <w:sz w:val="24"/>
          <w:szCs w:val="24"/>
        </w:rPr>
        <w:t>(Cuffe and Leigh, 2024)</w:t>
      </w:r>
      <w:r w:rsidRPr="00A8774E">
        <w:rPr>
          <w:rFonts w:ascii="Arial" w:hAnsi="Arial" w:cs="Arial"/>
          <w:color w:val="242424"/>
          <w:sz w:val="24"/>
          <w:szCs w:val="24"/>
        </w:rPr>
        <w:t xml:space="preserve">, this portrays that DV cases are increasing, and convictions are rising but not for all victims of DV which results in injustice </w:t>
      </w:r>
      <w:r w:rsidR="000F6AF0" w:rsidRPr="00A8774E">
        <w:rPr>
          <w:rFonts w:ascii="Arial" w:hAnsi="Arial" w:cs="Arial"/>
          <w:color w:val="242424"/>
          <w:sz w:val="24"/>
          <w:szCs w:val="24"/>
        </w:rPr>
        <w:t>for some</w:t>
      </w:r>
      <w:r w:rsidRPr="00A8774E">
        <w:rPr>
          <w:rFonts w:ascii="Arial" w:hAnsi="Arial" w:cs="Arial"/>
          <w:color w:val="242424"/>
          <w:sz w:val="24"/>
          <w:szCs w:val="24"/>
        </w:rPr>
        <w:t xml:space="preserve"> victims </w:t>
      </w:r>
      <w:r w:rsidRPr="00A8774E">
        <w:rPr>
          <w:rFonts w:ascii="Arial" w:hAnsi="Arial" w:cs="Arial"/>
          <w:sz w:val="24"/>
          <w:szCs w:val="24"/>
        </w:rPr>
        <w:t>(Cuffe and Leigh, 2024)</w:t>
      </w:r>
      <w:r w:rsidRPr="00A8774E">
        <w:rPr>
          <w:rFonts w:ascii="Arial" w:hAnsi="Arial" w:cs="Arial"/>
          <w:color w:val="242424"/>
          <w:sz w:val="24"/>
          <w:szCs w:val="24"/>
        </w:rPr>
        <w:t>. Furthermore, in 2022, 77.2% of male defendants and 73.3% of female defendants in DA cases were convicted (</w:t>
      </w:r>
      <w:r w:rsidRPr="00A8774E">
        <w:rPr>
          <w:rFonts w:ascii="Arial" w:hAnsi="Arial" w:cs="Arial"/>
          <w:sz w:val="24"/>
          <w:szCs w:val="24"/>
        </w:rPr>
        <w:t>Cuffe and Leigh, 2024</w:t>
      </w:r>
      <w:r w:rsidRPr="00A8774E">
        <w:rPr>
          <w:rFonts w:ascii="Arial" w:hAnsi="Arial" w:cs="Arial"/>
          <w:color w:val="242424"/>
          <w:sz w:val="24"/>
          <w:szCs w:val="24"/>
        </w:rPr>
        <w:t xml:space="preserve">). To guarantee that victims of </w:t>
      </w:r>
      <w:r w:rsidR="00511300">
        <w:rPr>
          <w:rFonts w:ascii="Arial" w:hAnsi="Arial" w:cs="Arial"/>
          <w:color w:val="242424"/>
          <w:sz w:val="24"/>
          <w:szCs w:val="24"/>
        </w:rPr>
        <w:t>DA</w:t>
      </w:r>
      <w:r w:rsidRPr="00A8774E">
        <w:rPr>
          <w:rFonts w:ascii="Arial" w:hAnsi="Arial" w:cs="Arial"/>
          <w:color w:val="242424"/>
          <w:sz w:val="24"/>
          <w:szCs w:val="24"/>
        </w:rPr>
        <w:t xml:space="preserve"> receive justice, they are entitled to further research on </w:t>
      </w:r>
      <w:r w:rsidRPr="00A8774E">
        <w:rPr>
          <w:rFonts w:ascii="Arial" w:hAnsi="Arial" w:cs="Arial"/>
          <w:color w:val="242424"/>
          <w:sz w:val="24"/>
          <w:szCs w:val="24"/>
        </w:rPr>
        <w:lastRenderedPageBreak/>
        <w:t xml:space="preserve">this subject, which could provide significant insights into how </w:t>
      </w:r>
      <w:r w:rsidR="00511300">
        <w:rPr>
          <w:rFonts w:ascii="Arial" w:hAnsi="Arial" w:cs="Arial"/>
          <w:color w:val="242424"/>
          <w:sz w:val="24"/>
          <w:szCs w:val="24"/>
        </w:rPr>
        <w:t>DV</w:t>
      </w:r>
      <w:r w:rsidRPr="00A8774E">
        <w:rPr>
          <w:rFonts w:ascii="Arial" w:hAnsi="Arial" w:cs="Arial"/>
          <w:color w:val="242424"/>
          <w:sz w:val="24"/>
          <w:szCs w:val="24"/>
        </w:rPr>
        <w:t xml:space="preserve"> might be addressed going forward (Katz, 2023). </w:t>
      </w:r>
    </w:p>
    <w:p w14:paraId="31D87A59" w14:textId="77777777" w:rsidR="00A8774E" w:rsidRDefault="00A8774E" w:rsidP="00A8774E">
      <w:pPr>
        <w:pStyle w:val="Heading2"/>
        <w:spacing w:line="480" w:lineRule="auto"/>
        <w:rPr>
          <w:rFonts w:ascii="Arial" w:hAnsi="Arial" w:cs="Arial"/>
          <w:sz w:val="24"/>
          <w:szCs w:val="24"/>
        </w:rPr>
      </w:pPr>
      <w:bookmarkStart w:id="1" w:name="_yxbck1lajmvq" w:colFirst="0" w:colLast="0"/>
      <w:bookmarkEnd w:id="1"/>
    </w:p>
    <w:p w14:paraId="0DABB572" w14:textId="1496ADBE" w:rsidR="00427C56" w:rsidRPr="00A8774E" w:rsidRDefault="00427C56" w:rsidP="00A8774E">
      <w:pPr>
        <w:pStyle w:val="Heading2"/>
        <w:spacing w:line="480" w:lineRule="auto"/>
        <w:rPr>
          <w:rFonts w:ascii="Arial" w:hAnsi="Arial" w:cs="Arial"/>
          <w:sz w:val="24"/>
          <w:szCs w:val="24"/>
        </w:rPr>
      </w:pPr>
      <w:bookmarkStart w:id="2" w:name="_Toc197101424"/>
      <w:r w:rsidRPr="00A8774E">
        <w:rPr>
          <w:rFonts w:ascii="Arial" w:hAnsi="Arial" w:cs="Arial"/>
          <w:sz w:val="24"/>
          <w:szCs w:val="24"/>
        </w:rPr>
        <w:t>Objectives:</w:t>
      </w:r>
      <w:bookmarkEnd w:id="2"/>
      <w:r w:rsidRPr="00A8774E">
        <w:rPr>
          <w:rFonts w:ascii="Arial" w:hAnsi="Arial" w:cs="Arial"/>
          <w:sz w:val="24"/>
          <w:szCs w:val="24"/>
        </w:rPr>
        <w:t xml:space="preserve"> </w:t>
      </w:r>
    </w:p>
    <w:p w14:paraId="0F5C8B3E" w14:textId="77777777" w:rsidR="00427C56" w:rsidRPr="00A8774E" w:rsidRDefault="00427C56"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Objective 1- To explore historical perspectives of domestic violence and how domestic violence has evolved.</w:t>
      </w:r>
    </w:p>
    <w:p w14:paraId="6C567F2B" w14:textId="77777777" w:rsidR="00427C56" w:rsidRPr="00A8774E" w:rsidRDefault="00427C56"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Objective 2- Explore current data and recent trends in domestic violence.</w:t>
      </w:r>
    </w:p>
    <w:p w14:paraId="4D5996EC" w14:textId="0C3FF03E" w:rsidR="00427C56" w:rsidRPr="00511300" w:rsidRDefault="00427C56" w:rsidP="00A8774E">
      <w:pPr>
        <w:shd w:val="clear" w:color="auto" w:fill="FFFFFF" w:themeFill="background1"/>
        <w:spacing w:line="480" w:lineRule="auto"/>
        <w:rPr>
          <w:rFonts w:ascii="Arial" w:hAnsi="Arial" w:cs="Arial"/>
          <w:color w:val="000000" w:themeColor="text1"/>
          <w:sz w:val="24"/>
          <w:szCs w:val="24"/>
        </w:rPr>
      </w:pPr>
      <w:r w:rsidRPr="00511300">
        <w:rPr>
          <w:rFonts w:ascii="Arial" w:hAnsi="Arial" w:cs="Arial"/>
          <w:color w:val="000000" w:themeColor="text1"/>
          <w:sz w:val="24"/>
          <w:szCs w:val="24"/>
        </w:rPr>
        <w:t xml:space="preserve">Objective 3- To analyse what strategies </w:t>
      </w:r>
      <w:r w:rsidR="00E47634" w:rsidRPr="00511300">
        <w:rPr>
          <w:rFonts w:ascii="Arial" w:hAnsi="Arial" w:cs="Arial"/>
          <w:color w:val="000000" w:themeColor="text1"/>
          <w:sz w:val="24"/>
          <w:szCs w:val="24"/>
        </w:rPr>
        <w:t>the UK</w:t>
      </w:r>
      <w:r w:rsidR="008F31A3" w:rsidRPr="00511300">
        <w:rPr>
          <w:rFonts w:ascii="Arial" w:hAnsi="Arial" w:cs="Arial"/>
          <w:color w:val="000000" w:themeColor="text1"/>
          <w:sz w:val="24"/>
          <w:szCs w:val="24"/>
        </w:rPr>
        <w:t xml:space="preserve"> </w:t>
      </w:r>
      <w:r w:rsidRPr="00511300">
        <w:rPr>
          <w:rFonts w:ascii="Arial" w:hAnsi="Arial" w:cs="Arial"/>
          <w:color w:val="000000" w:themeColor="text1"/>
          <w:sz w:val="24"/>
          <w:szCs w:val="24"/>
        </w:rPr>
        <w:t>Government, SPR (Strategic Policing Requirements), police forces and partners are currently using to prevent domestic violence.</w:t>
      </w:r>
    </w:p>
    <w:p w14:paraId="00FFB0C8" w14:textId="77777777" w:rsidR="00427C56" w:rsidRPr="00511300" w:rsidRDefault="00427C56" w:rsidP="00A8774E">
      <w:pPr>
        <w:shd w:val="clear" w:color="auto" w:fill="FFFFFF"/>
        <w:spacing w:line="480" w:lineRule="auto"/>
        <w:rPr>
          <w:rFonts w:ascii="Arial" w:hAnsi="Arial" w:cs="Arial"/>
          <w:color w:val="000000" w:themeColor="text1"/>
          <w:sz w:val="24"/>
          <w:szCs w:val="24"/>
        </w:rPr>
      </w:pPr>
      <w:r w:rsidRPr="00511300">
        <w:rPr>
          <w:rFonts w:ascii="Arial" w:hAnsi="Arial" w:cs="Arial"/>
          <w:color w:val="000000" w:themeColor="text1"/>
          <w:sz w:val="24"/>
          <w:szCs w:val="24"/>
        </w:rPr>
        <w:t>The remainder of this dissertation will be structured as follows:</w:t>
      </w:r>
    </w:p>
    <w:p w14:paraId="15103C50" w14:textId="5E4F4210" w:rsidR="008A55A9" w:rsidRPr="00A8774E" w:rsidRDefault="00427C56" w:rsidP="00A8774E">
      <w:pPr>
        <w:shd w:val="clear" w:color="auto" w:fill="FFFFFF"/>
        <w:spacing w:line="480" w:lineRule="auto"/>
        <w:rPr>
          <w:rFonts w:ascii="Arial" w:hAnsi="Arial" w:cs="Arial"/>
          <w:color w:val="FF0000"/>
          <w:sz w:val="24"/>
          <w:szCs w:val="24"/>
        </w:rPr>
      </w:pPr>
      <w:r w:rsidRPr="00A8774E">
        <w:rPr>
          <w:rFonts w:ascii="Arial" w:hAnsi="Arial" w:cs="Arial"/>
          <w:color w:val="000000" w:themeColor="text1"/>
          <w:sz w:val="24"/>
          <w:szCs w:val="24"/>
        </w:rPr>
        <w:t xml:space="preserve">Chapter 2 will contain a literature review which </w:t>
      </w:r>
      <w:r w:rsidR="007A729A" w:rsidRPr="00A8774E">
        <w:rPr>
          <w:rFonts w:ascii="Arial" w:hAnsi="Arial" w:cs="Arial"/>
          <w:color w:val="000000" w:themeColor="text1"/>
          <w:sz w:val="24"/>
          <w:szCs w:val="24"/>
        </w:rPr>
        <w:t>aims</w:t>
      </w:r>
      <w:r w:rsidRPr="00A8774E">
        <w:rPr>
          <w:rFonts w:ascii="Arial" w:hAnsi="Arial" w:cs="Arial"/>
          <w:color w:val="000000" w:themeColor="text1"/>
          <w:sz w:val="24"/>
          <w:szCs w:val="24"/>
        </w:rPr>
        <w:t xml:space="preserve"> to define and explore domestic violence in females and males. It will also explore how domestic violence has evolved historically and analyse what strategies the government and police are currently using to prevent domestic violence. </w:t>
      </w:r>
      <w:r w:rsidRPr="00A8774E">
        <w:rPr>
          <w:rFonts w:ascii="Arial" w:hAnsi="Arial" w:cs="Arial"/>
          <w:color w:val="242424"/>
          <w:sz w:val="24"/>
          <w:szCs w:val="24"/>
        </w:rPr>
        <w:t>Furthermore, it will investigate why domestic violence against males often goes unreported. Chapter 3 aims to establish an effective research method for this study, evaluating and explaining the choices and decisions made by the government and police. This chapter will also evaluate the strengths and limitations of the research method. Chapter 4 will explore and analyse the findings from the research methods discussed in Chapter 3. It will also report on research findings from a digital survey completed. This will enable quantitative research to be collected</w:t>
      </w:r>
      <w:r w:rsidR="007A729A" w:rsidRPr="00A8774E">
        <w:rPr>
          <w:rFonts w:ascii="Arial" w:hAnsi="Arial" w:cs="Arial"/>
          <w:color w:val="242424"/>
          <w:sz w:val="24"/>
          <w:szCs w:val="24"/>
        </w:rPr>
        <w:t>,</w:t>
      </w:r>
      <w:r w:rsidRPr="00A8774E">
        <w:rPr>
          <w:rFonts w:ascii="Arial" w:hAnsi="Arial" w:cs="Arial"/>
          <w:color w:val="242424"/>
          <w:sz w:val="24"/>
          <w:szCs w:val="24"/>
        </w:rPr>
        <w:t xml:space="preserve"> which can then be compared to the literature review. </w:t>
      </w:r>
      <w:r w:rsidRPr="00A8774E">
        <w:rPr>
          <w:rFonts w:ascii="Arial" w:hAnsi="Arial" w:cs="Arial"/>
          <w:sz w:val="24"/>
          <w:szCs w:val="24"/>
        </w:rPr>
        <w:t xml:space="preserve">Chapter 5 will discuss the advantages and disadvantages of the methodology used in this dissertation, as </w:t>
      </w:r>
      <w:r w:rsidRPr="00A8774E">
        <w:rPr>
          <w:rFonts w:ascii="Arial" w:hAnsi="Arial" w:cs="Arial"/>
          <w:sz w:val="24"/>
          <w:szCs w:val="24"/>
        </w:rPr>
        <w:lastRenderedPageBreak/>
        <w:t>well as suggestions for additional research based on and building upon the results of this study.</w:t>
      </w:r>
    </w:p>
    <w:p w14:paraId="505EFBEB" w14:textId="77777777" w:rsidR="00A8774E" w:rsidRDefault="00A8774E" w:rsidP="00A8774E">
      <w:pPr>
        <w:pStyle w:val="Heading1"/>
        <w:spacing w:line="480" w:lineRule="auto"/>
        <w:rPr>
          <w:rFonts w:ascii="Arial" w:hAnsi="Arial" w:cs="Arial"/>
          <w:b/>
          <w:bCs/>
          <w:sz w:val="24"/>
          <w:szCs w:val="24"/>
        </w:rPr>
      </w:pPr>
    </w:p>
    <w:p w14:paraId="205D01FA" w14:textId="77777777" w:rsidR="00A8774E" w:rsidRDefault="00A8774E" w:rsidP="00A8774E">
      <w:pPr>
        <w:pStyle w:val="Heading1"/>
        <w:spacing w:line="480" w:lineRule="auto"/>
        <w:rPr>
          <w:rFonts w:ascii="Arial" w:hAnsi="Arial" w:cs="Arial"/>
          <w:b/>
          <w:bCs/>
          <w:sz w:val="24"/>
          <w:szCs w:val="24"/>
        </w:rPr>
      </w:pPr>
    </w:p>
    <w:p w14:paraId="4238EA4C" w14:textId="77777777" w:rsidR="00A8774E" w:rsidRDefault="00A8774E" w:rsidP="00A8774E">
      <w:pPr>
        <w:pStyle w:val="Heading1"/>
        <w:spacing w:line="480" w:lineRule="auto"/>
        <w:rPr>
          <w:rFonts w:ascii="Arial" w:hAnsi="Arial" w:cs="Arial"/>
          <w:b/>
          <w:bCs/>
          <w:sz w:val="24"/>
          <w:szCs w:val="24"/>
        </w:rPr>
      </w:pPr>
    </w:p>
    <w:p w14:paraId="23D9828F" w14:textId="77777777" w:rsidR="00A8774E" w:rsidRDefault="00A8774E" w:rsidP="00A8774E">
      <w:pPr>
        <w:pStyle w:val="Heading1"/>
        <w:spacing w:line="480" w:lineRule="auto"/>
        <w:rPr>
          <w:rFonts w:ascii="Arial" w:hAnsi="Arial" w:cs="Arial"/>
          <w:b/>
          <w:bCs/>
          <w:sz w:val="24"/>
          <w:szCs w:val="24"/>
        </w:rPr>
      </w:pPr>
    </w:p>
    <w:p w14:paraId="40527476" w14:textId="77777777" w:rsidR="00A8774E" w:rsidRDefault="00A8774E" w:rsidP="00A8774E">
      <w:pPr>
        <w:pStyle w:val="Heading1"/>
        <w:spacing w:line="480" w:lineRule="auto"/>
        <w:rPr>
          <w:rFonts w:ascii="Arial" w:hAnsi="Arial" w:cs="Arial"/>
          <w:b/>
          <w:bCs/>
          <w:sz w:val="24"/>
          <w:szCs w:val="24"/>
        </w:rPr>
      </w:pPr>
    </w:p>
    <w:p w14:paraId="66D98F91" w14:textId="77777777" w:rsidR="00A8774E" w:rsidRDefault="00A8774E" w:rsidP="00A8774E">
      <w:pPr>
        <w:pStyle w:val="Heading1"/>
        <w:spacing w:line="480" w:lineRule="auto"/>
        <w:rPr>
          <w:rFonts w:ascii="Arial" w:hAnsi="Arial" w:cs="Arial"/>
          <w:b/>
          <w:bCs/>
          <w:sz w:val="24"/>
          <w:szCs w:val="24"/>
        </w:rPr>
      </w:pPr>
    </w:p>
    <w:p w14:paraId="2B0C4D9B" w14:textId="77777777" w:rsidR="00A8774E" w:rsidRDefault="00A8774E" w:rsidP="00A8774E">
      <w:pPr>
        <w:pStyle w:val="Heading1"/>
        <w:spacing w:line="480" w:lineRule="auto"/>
        <w:rPr>
          <w:rFonts w:ascii="Arial" w:hAnsi="Arial" w:cs="Arial"/>
          <w:b/>
          <w:bCs/>
          <w:sz w:val="24"/>
          <w:szCs w:val="24"/>
        </w:rPr>
      </w:pPr>
    </w:p>
    <w:p w14:paraId="25E3C546" w14:textId="77777777" w:rsidR="00A8774E" w:rsidRDefault="00A8774E" w:rsidP="00A8774E">
      <w:pPr>
        <w:pStyle w:val="Heading1"/>
        <w:spacing w:line="480" w:lineRule="auto"/>
        <w:rPr>
          <w:rFonts w:ascii="Arial" w:hAnsi="Arial" w:cs="Arial"/>
          <w:b/>
          <w:bCs/>
          <w:sz w:val="24"/>
          <w:szCs w:val="24"/>
        </w:rPr>
      </w:pPr>
    </w:p>
    <w:p w14:paraId="48B1DF8E" w14:textId="77777777" w:rsidR="00A8774E" w:rsidRDefault="00A8774E" w:rsidP="00A8774E">
      <w:pPr>
        <w:pStyle w:val="Heading1"/>
        <w:spacing w:line="480" w:lineRule="auto"/>
        <w:rPr>
          <w:rFonts w:ascii="Arial" w:hAnsi="Arial" w:cs="Arial"/>
          <w:b/>
          <w:bCs/>
          <w:sz w:val="24"/>
          <w:szCs w:val="24"/>
        </w:rPr>
      </w:pPr>
    </w:p>
    <w:p w14:paraId="4CFC438C" w14:textId="77777777" w:rsidR="00A8774E" w:rsidRDefault="00A8774E" w:rsidP="00A8774E">
      <w:pPr>
        <w:pStyle w:val="Heading1"/>
        <w:spacing w:line="480" w:lineRule="auto"/>
        <w:rPr>
          <w:rFonts w:ascii="Arial" w:hAnsi="Arial" w:cs="Arial"/>
          <w:b/>
          <w:bCs/>
          <w:sz w:val="24"/>
          <w:szCs w:val="24"/>
        </w:rPr>
      </w:pPr>
    </w:p>
    <w:p w14:paraId="27A80CC1" w14:textId="77777777" w:rsidR="00A8774E" w:rsidRDefault="00A8774E" w:rsidP="00A8774E">
      <w:pPr>
        <w:pStyle w:val="Heading1"/>
        <w:spacing w:line="480" w:lineRule="auto"/>
        <w:rPr>
          <w:rFonts w:ascii="Arial" w:hAnsi="Arial" w:cs="Arial"/>
          <w:b/>
          <w:bCs/>
          <w:sz w:val="24"/>
          <w:szCs w:val="24"/>
        </w:rPr>
      </w:pPr>
    </w:p>
    <w:p w14:paraId="5194FFE7" w14:textId="77777777" w:rsidR="00A8774E" w:rsidRDefault="00A8774E" w:rsidP="00A8774E">
      <w:pPr>
        <w:pStyle w:val="Heading1"/>
        <w:spacing w:line="480" w:lineRule="auto"/>
        <w:rPr>
          <w:rFonts w:ascii="Arial" w:hAnsi="Arial" w:cs="Arial"/>
          <w:b/>
          <w:bCs/>
          <w:sz w:val="24"/>
          <w:szCs w:val="24"/>
        </w:rPr>
      </w:pPr>
    </w:p>
    <w:p w14:paraId="56A79244" w14:textId="77777777" w:rsidR="00A8774E" w:rsidRDefault="00A8774E" w:rsidP="00A8774E">
      <w:pPr>
        <w:pStyle w:val="Heading1"/>
        <w:spacing w:line="480" w:lineRule="auto"/>
        <w:rPr>
          <w:rFonts w:ascii="Arial" w:hAnsi="Arial" w:cs="Arial"/>
          <w:b/>
          <w:bCs/>
          <w:sz w:val="24"/>
          <w:szCs w:val="24"/>
        </w:rPr>
      </w:pPr>
    </w:p>
    <w:p w14:paraId="10BEB77A" w14:textId="77777777" w:rsidR="00A8774E" w:rsidRDefault="00A8774E" w:rsidP="00A8774E">
      <w:pPr>
        <w:pStyle w:val="Heading1"/>
        <w:spacing w:line="480" w:lineRule="auto"/>
        <w:rPr>
          <w:rFonts w:ascii="Arial" w:hAnsi="Arial" w:cs="Arial"/>
          <w:b/>
          <w:bCs/>
          <w:sz w:val="24"/>
          <w:szCs w:val="24"/>
        </w:rPr>
      </w:pPr>
    </w:p>
    <w:p w14:paraId="23EBF9D2" w14:textId="77777777" w:rsidR="00511300" w:rsidRDefault="00511300" w:rsidP="00A8774E">
      <w:pPr>
        <w:pStyle w:val="Heading1"/>
        <w:spacing w:line="480" w:lineRule="auto"/>
        <w:rPr>
          <w:rFonts w:ascii="Arial" w:hAnsi="Arial" w:cs="Arial"/>
          <w:b/>
          <w:bCs/>
          <w:sz w:val="24"/>
          <w:szCs w:val="24"/>
        </w:rPr>
      </w:pPr>
    </w:p>
    <w:p w14:paraId="14C20B1D" w14:textId="14C6A671" w:rsidR="00827AE3" w:rsidRPr="00A8774E" w:rsidRDefault="00827AE3" w:rsidP="00A8774E">
      <w:pPr>
        <w:pStyle w:val="Heading1"/>
        <w:spacing w:line="480" w:lineRule="auto"/>
        <w:rPr>
          <w:rFonts w:ascii="Arial" w:hAnsi="Arial" w:cs="Arial"/>
          <w:b/>
          <w:bCs/>
          <w:sz w:val="24"/>
          <w:szCs w:val="24"/>
        </w:rPr>
      </w:pPr>
      <w:bookmarkStart w:id="3" w:name="_Toc197101425"/>
      <w:r w:rsidRPr="00A8774E">
        <w:rPr>
          <w:rFonts w:ascii="Arial" w:hAnsi="Arial" w:cs="Arial"/>
          <w:b/>
          <w:bCs/>
          <w:sz w:val="24"/>
          <w:szCs w:val="24"/>
        </w:rPr>
        <w:lastRenderedPageBreak/>
        <w:t>Chapter 2- Literature Review</w:t>
      </w:r>
      <w:bookmarkEnd w:id="3"/>
      <w:r w:rsidRPr="00A8774E">
        <w:rPr>
          <w:rFonts w:ascii="Arial" w:hAnsi="Arial" w:cs="Arial"/>
          <w:b/>
          <w:bCs/>
          <w:sz w:val="24"/>
          <w:szCs w:val="24"/>
        </w:rPr>
        <w:t xml:space="preserve"> </w:t>
      </w:r>
    </w:p>
    <w:p w14:paraId="733112A7" w14:textId="77777777" w:rsidR="00827AE3" w:rsidRPr="00A8774E" w:rsidRDefault="00827AE3" w:rsidP="00A8774E">
      <w:pPr>
        <w:spacing w:line="480" w:lineRule="auto"/>
        <w:rPr>
          <w:rFonts w:ascii="Arial" w:hAnsi="Arial" w:cs="Arial"/>
          <w:b/>
          <w:bCs/>
          <w:sz w:val="24"/>
          <w:szCs w:val="24"/>
        </w:rPr>
      </w:pPr>
    </w:p>
    <w:p w14:paraId="6E9DBF57" w14:textId="77777777" w:rsidR="00827AE3" w:rsidRPr="00A8774E" w:rsidRDefault="00827AE3" w:rsidP="00A8774E">
      <w:pPr>
        <w:pStyle w:val="Heading2"/>
        <w:spacing w:line="480" w:lineRule="auto"/>
        <w:rPr>
          <w:rFonts w:ascii="Arial" w:hAnsi="Arial" w:cs="Arial"/>
          <w:b/>
          <w:bCs/>
          <w:sz w:val="24"/>
          <w:szCs w:val="24"/>
        </w:rPr>
      </w:pPr>
      <w:bookmarkStart w:id="4" w:name="_Toc197101426"/>
      <w:r w:rsidRPr="00A8774E">
        <w:rPr>
          <w:rFonts w:ascii="Arial" w:hAnsi="Arial" w:cs="Arial"/>
          <w:b/>
          <w:bCs/>
          <w:sz w:val="24"/>
          <w:szCs w:val="24"/>
        </w:rPr>
        <w:t>Objective 1- To explore domestic violence historically and look at how domestic violence has evolved.</w:t>
      </w:r>
      <w:bookmarkEnd w:id="4"/>
    </w:p>
    <w:p w14:paraId="4C74350A" w14:textId="09EE3F62" w:rsidR="00EC592E" w:rsidRPr="00A8774E" w:rsidRDefault="00511300" w:rsidP="00A8774E">
      <w:pPr>
        <w:shd w:val="clear" w:color="auto" w:fill="FFFFFF"/>
        <w:spacing w:line="480" w:lineRule="auto"/>
        <w:rPr>
          <w:rFonts w:ascii="Arial" w:hAnsi="Arial" w:cs="Arial"/>
          <w:color w:val="242424"/>
          <w:sz w:val="24"/>
          <w:szCs w:val="24"/>
        </w:rPr>
      </w:pPr>
      <w:r>
        <w:rPr>
          <w:rFonts w:ascii="Arial" w:hAnsi="Arial" w:cs="Arial"/>
          <w:color w:val="242424"/>
          <w:sz w:val="24"/>
          <w:szCs w:val="24"/>
        </w:rPr>
        <w:t>DV</w:t>
      </w:r>
      <w:r w:rsidR="00EC592E" w:rsidRPr="00A8774E">
        <w:rPr>
          <w:rFonts w:ascii="Arial" w:hAnsi="Arial" w:cs="Arial"/>
          <w:color w:val="242424"/>
          <w:sz w:val="24"/>
          <w:szCs w:val="24"/>
        </w:rPr>
        <w:t xml:space="preserve"> has been happening for many centuries (</w:t>
      </w:r>
      <w:proofErr w:type="spellStart"/>
      <w:r w:rsidR="00EC592E" w:rsidRPr="00A8774E">
        <w:rPr>
          <w:rFonts w:ascii="Arial" w:hAnsi="Arial" w:cs="Arial"/>
          <w:color w:val="242424"/>
          <w:sz w:val="24"/>
          <w:szCs w:val="24"/>
        </w:rPr>
        <w:t>Graboys</w:t>
      </w:r>
      <w:proofErr w:type="spellEnd"/>
      <w:r w:rsidR="00EC592E" w:rsidRPr="00A8774E">
        <w:rPr>
          <w:rFonts w:ascii="Arial" w:hAnsi="Arial" w:cs="Arial"/>
          <w:color w:val="242424"/>
          <w:sz w:val="24"/>
          <w:szCs w:val="24"/>
        </w:rPr>
        <w:t xml:space="preserve">, 2023). In 1782, the ‘Rule of Thumb’ law was created, whereby a man could legally beat his wife and may use a stick no thicker than his thumb (Centre for Women's Justice, 2016). This impacted women as they were unable to report certain forms </w:t>
      </w:r>
      <w:r w:rsidR="00DF4C28" w:rsidRPr="00A8774E">
        <w:rPr>
          <w:rFonts w:ascii="Arial" w:hAnsi="Arial" w:cs="Arial"/>
          <w:color w:val="242424"/>
          <w:sz w:val="24"/>
          <w:szCs w:val="24"/>
        </w:rPr>
        <w:t>of viole</w:t>
      </w:r>
      <w:r w:rsidR="00CF200D" w:rsidRPr="00A8774E">
        <w:rPr>
          <w:rFonts w:ascii="Arial" w:hAnsi="Arial" w:cs="Arial"/>
          <w:color w:val="242424"/>
          <w:sz w:val="24"/>
          <w:szCs w:val="24"/>
        </w:rPr>
        <w:t xml:space="preserve">nce. </w:t>
      </w:r>
      <w:r w:rsidR="00EC592E" w:rsidRPr="00A8774E">
        <w:rPr>
          <w:rFonts w:ascii="Arial" w:hAnsi="Arial" w:cs="Arial"/>
          <w:color w:val="000000" w:themeColor="text1"/>
          <w:sz w:val="24"/>
          <w:szCs w:val="24"/>
        </w:rPr>
        <w:t>If the male was arrested</w:t>
      </w:r>
      <w:r w:rsidR="009842E9" w:rsidRPr="00A8774E">
        <w:rPr>
          <w:rFonts w:ascii="Arial" w:hAnsi="Arial" w:cs="Arial"/>
          <w:color w:val="000000" w:themeColor="text1"/>
          <w:sz w:val="24"/>
          <w:szCs w:val="24"/>
        </w:rPr>
        <w:t xml:space="preserve"> for </w:t>
      </w:r>
      <w:r w:rsidR="00DC3EF1" w:rsidRPr="00A8774E">
        <w:rPr>
          <w:rFonts w:ascii="Arial" w:hAnsi="Arial" w:cs="Arial"/>
          <w:color w:val="000000" w:themeColor="text1"/>
          <w:sz w:val="24"/>
          <w:szCs w:val="24"/>
        </w:rPr>
        <w:t>violence worse than this,</w:t>
      </w:r>
      <w:r w:rsidR="00EC592E" w:rsidRPr="00A8774E">
        <w:rPr>
          <w:rFonts w:ascii="Arial" w:hAnsi="Arial" w:cs="Arial"/>
          <w:color w:val="000000" w:themeColor="text1"/>
          <w:sz w:val="24"/>
          <w:szCs w:val="24"/>
        </w:rPr>
        <w:t xml:space="preserve"> there would be no income for the female and her children, if she had any, again reducing the likelihood of abuse being reported </w:t>
      </w:r>
      <w:r w:rsidR="00EC592E" w:rsidRPr="00A8774E">
        <w:rPr>
          <w:rFonts w:ascii="Arial" w:hAnsi="Arial" w:cs="Arial"/>
          <w:color w:val="242424"/>
          <w:sz w:val="24"/>
          <w:szCs w:val="24"/>
        </w:rPr>
        <w:t xml:space="preserve">(Darby, 2022). Seventy-one years later, in 1853, an act was introduced called the ‘Criminal Procedure Act’ - this aimed to provide better prevention and punishment of aggravated assault upon Women and Children and reduce the amount of chastisement a man was entitled to give his wife (Centre for Women's Justice, 2016). This Act positively impacted fairness and efficiency in trials and the criminal justice system, contributing to changing legal and social conditions (Criminal Procedure Rule Committee, 2020).  </w:t>
      </w:r>
    </w:p>
    <w:p w14:paraId="6D03EFF9" w14:textId="60DB1C64" w:rsidR="00EC592E" w:rsidRPr="00A8774E" w:rsidRDefault="00EC592E" w:rsidP="00A8774E">
      <w:pPr>
        <w:shd w:val="clear" w:color="auto" w:fill="FFFFFF"/>
        <w:spacing w:line="480" w:lineRule="auto"/>
        <w:rPr>
          <w:rFonts w:ascii="Arial" w:hAnsi="Arial" w:cs="Arial"/>
          <w:color w:val="FF0000"/>
          <w:sz w:val="24"/>
          <w:szCs w:val="24"/>
        </w:rPr>
      </w:pPr>
      <w:r w:rsidRPr="00A8774E">
        <w:rPr>
          <w:rFonts w:ascii="Arial" w:hAnsi="Arial" w:cs="Arial"/>
          <w:color w:val="242424"/>
          <w:sz w:val="24"/>
          <w:szCs w:val="24"/>
        </w:rPr>
        <w:t>Moving forward to the 20th Century, in 1970, the Equal Pay Act was introduced, which was an act that prohibited discrimination against women in terms of job terms and conditions (Home Office, 1970). The limitation to this is that stakeholders generally believe that the gender pay gap has not been closed or that equal pay issues are not completely addressed by the law (Francis-Devine and Ferguson, 2020), This has recently been highlighted in Birmingham whereby six thousand female municipal workers will get settlement payouts due to having been historically underpaid in relation to those in male-dominated roles</w:t>
      </w:r>
      <w:r w:rsidR="00616C8A" w:rsidRPr="00A8774E">
        <w:rPr>
          <w:rFonts w:ascii="Arial" w:hAnsi="Arial" w:cs="Arial"/>
          <w:color w:val="FF0000"/>
          <w:sz w:val="24"/>
          <w:szCs w:val="24"/>
        </w:rPr>
        <w:t xml:space="preserve"> </w:t>
      </w:r>
      <w:r w:rsidR="00F47874" w:rsidRPr="00A8774E">
        <w:rPr>
          <w:rFonts w:ascii="Arial" w:hAnsi="Arial" w:cs="Arial"/>
          <w:color w:val="000000"/>
          <w:sz w:val="24"/>
          <w:szCs w:val="24"/>
        </w:rPr>
        <w:t>(Headley and Gilbert, 2024)</w:t>
      </w:r>
      <w:r w:rsidR="00565198" w:rsidRPr="00A8774E">
        <w:rPr>
          <w:rFonts w:ascii="Arial" w:hAnsi="Arial" w:cs="Arial"/>
          <w:color w:val="000000"/>
          <w:sz w:val="24"/>
          <w:szCs w:val="24"/>
        </w:rPr>
        <w:t>.</w:t>
      </w:r>
      <w:r w:rsidRPr="00A8774E">
        <w:rPr>
          <w:rFonts w:ascii="Arial" w:hAnsi="Arial" w:cs="Arial"/>
          <w:color w:val="FF0000"/>
          <w:sz w:val="24"/>
          <w:szCs w:val="24"/>
        </w:rPr>
        <w:t xml:space="preserve"> </w:t>
      </w:r>
      <w:r w:rsidRPr="00A8774E">
        <w:rPr>
          <w:rFonts w:ascii="Arial" w:hAnsi="Arial" w:cs="Arial"/>
          <w:color w:val="000000" w:themeColor="text1"/>
          <w:sz w:val="24"/>
          <w:szCs w:val="24"/>
        </w:rPr>
        <w:t xml:space="preserve">This highlights </w:t>
      </w:r>
      <w:r w:rsidRPr="00A8774E">
        <w:rPr>
          <w:rFonts w:ascii="Arial" w:hAnsi="Arial" w:cs="Arial"/>
          <w:color w:val="000000" w:themeColor="text1"/>
          <w:sz w:val="24"/>
          <w:szCs w:val="24"/>
        </w:rPr>
        <w:lastRenderedPageBreak/>
        <w:t>that there is still no equality for women (ACAS, 2024), and therefore</w:t>
      </w:r>
      <w:r w:rsidR="00FB5881" w:rsidRPr="00A8774E">
        <w:rPr>
          <w:rFonts w:ascii="Arial" w:hAnsi="Arial" w:cs="Arial"/>
          <w:color w:val="000000" w:themeColor="text1"/>
          <w:sz w:val="24"/>
          <w:szCs w:val="24"/>
        </w:rPr>
        <w:t>,</w:t>
      </w:r>
      <w:r w:rsidRPr="00A8774E">
        <w:rPr>
          <w:rFonts w:ascii="Arial" w:hAnsi="Arial" w:cs="Arial"/>
          <w:color w:val="000000" w:themeColor="text1"/>
          <w:sz w:val="24"/>
          <w:szCs w:val="24"/>
        </w:rPr>
        <w:t xml:space="preserve"> </w:t>
      </w:r>
      <w:r w:rsidR="00FB5881" w:rsidRPr="00A8774E">
        <w:rPr>
          <w:rFonts w:ascii="Arial" w:hAnsi="Arial" w:cs="Arial"/>
          <w:color w:val="000000" w:themeColor="text1"/>
          <w:sz w:val="24"/>
          <w:szCs w:val="24"/>
        </w:rPr>
        <w:t>they</w:t>
      </w:r>
      <w:r w:rsidRPr="00A8774E">
        <w:rPr>
          <w:rFonts w:ascii="Arial" w:hAnsi="Arial" w:cs="Arial"/>
          <w:color w:val="000000" w:themeColor="text1"/>
          <w:sz w:val="24"/>
          <w:szCs w:val="24"/>
        </w:rPr>
        <w:t xml:space="preserve"> may</w:t>
      </w:r>
      <w:r w:rsidR="00FB5881" w:rsidRPr="00A8774E">
        <w:rPr>
          <w:rFonts w:ascii="Arial" w:hAnsi="Arial" w:cs="Arial"/>
          <w:color w:val="000000" w:themeColor="text1"/>
          <w:sz w:val="24"/>
          <w:szCs w:val="24"/>
        </w:rPr>
        <w:t xml:space="preserve"> still</w:t>
      </w:r>
      <w:r w:rsidRPr="00A8774E">
        <w:rPr>
          <w:rFonts w:ascii="Arial" w:hAnsi="Arial" w:cs="Arial"/>
          <w:color w:val="000000" w:themeColor="text1"/>
          <w:sz w:val="24"/>
          <w:szCs w:val="24"/>
        </w:rPr>
        <w:t xml:space="preserve"> not have the financial reserves to leave an abusive relationship </w:t>
      </w:r>
      <w:r w:rsidR="00FB5881" w:rsidRPr="00A8774E">
        <w:rPr>
          <w:rFonts w:ascii="Arial" w:hAnsi="Arial" w:cs="Arial"/>
          <w:color w:val="000000" w:themeColor="text1"/>
          <w:sz w:val="24"/>
          <w:szCs w:val="24"/>
        </w:rPr>
        <w:t>(Darby, 2022).</w:t>
      </w:r>
    </w:p>
    <w:p w14:paraId="3DC1FDDA" w14:textId="76511C38" w:rsidR="00EC592E" w:rsidRPr="00A8774E" w:rsidRDefault="00EC592E" w:rsidP="00A8774E">
      <w:pPr>
        <w:shd w:val="clear" w:color="auto" w:fill="FFFFFF"/>
        <w:spacing w:line="480" w:lineRule="auto"/>
        <w:rPr>
          <w:rFonts w:ascii="Arial" w:hAnsi="Arial" w:cs="Arial"/>
          <w:color w:val="0070C0"/>
          <w:sz w:val="24"/>
          <w:szCs w:val="24"/>
          <w:highlight w:val="yellow"/>
        </w:rPr>
      </w:pPr>
      <w:r w:rsidRPr="00A8774E">
        <w:rPr>
          <w:rFonts w:ascii="Arial" w:hAnsi="Arial" w:cs="Arial"/>
          <w:color w:val="242424"/>
          <w:sz w:val="24"/>
          <w:szCs w:val="24"/>
        </w:rPr>
        <w:t xml:space="preserve">In 1971, the World’s first refuge for </w:t>
      </w:r>
      <w:r w:rsidR="00D6685E">
        <w:rPr>
          <w:rFonts w:ascii="Arial" w:hAnsi="Arial" w:cs="Arial"/>
          <w:color w:val="242424"/>
          <w:sz w:val="24"/>
          <w:szCs w:val="24"/>
        </w:rPr>
        <w:t>DA</w:t>
      </w:r>
      <w:r w:rsidRPr="00A8774E">
        <w:rPr>
          <w:rFonts w:ascii="Arial" w:hAnsi="Arial" w:cs="Arial"/>
          <w:color w:val="242424"/>
          <w:sz w:val="24"/>
          <w:szCs w:val="24"/>
        </w:rPr>
        <w:t xml:space="preserve"> was introduced </w:t>
      </w:r>
      <w:r w:rsidRPr="00A8774E">
        <w:rPr>
          <w:rFonts w:ascii="Arial" w:hAnsi="Arial" w:cs="Arial"/>
          <w:color w:val="0070C0"/>
          <w:sz w:val="24"/>
          <w:szCs w:val="24"/>
        </w:rPr>
        <w:t>(Her Majesty the Queen: Behind Closed Doors, 2024</w:t>
      </w:r>
      <w:r w:rsidR="00A31C56" w:rsidRPr="00A8774E">
        <w:rPr>
          <w:rFonts w:ascii="Arial" w:hAnsi="Arial" w:cs="Arial"/>
          <w:color w:val="0070C0"/>
          <w:sz w:val="24"/>
          <w:szCs w:val="24"/>
        </w:rPr>
        <w:t>).</w:t>
      </w:r>
      <w:r w:rsidR="00182DA5" w:rsidRPr="00A8774E">
        <w:rPr>
          <w:rFonts w:ascii="Arial" w:hAnsi="Arial" w:cs="Arial"/>
          <w:color w:val="0070C0"/>
          <w:sz w:val="24"/>
          <w:szCs w:val="24"/>
        </w:rPr>
        <w:t xml:space="preserve"> </w:t>
      </w:r>
      <w:r w:rsidRPr="00A8774E">
        <w:rPr>
          <w:rFonts w:ascii="Arial" w:hAnsi="Arial" w:cs="Arial"/>
          <w:color w:val="242424"/>
          <w:sz w:val="24"/>
          <w:szCs w:val="24"/>
        </w:rPr>
        <w:t xml:space="preserve">A strength of this is that it saved many women’s lives and made an impact on campaigns for justice and support for victims (Hague, 2021). Furthermore, victims began to have a voice: women began </w:t>
      </w:r>
      <w:proofErr w:type="gramStart"/>
      <w:r w:rsidRPr="00A8774E">
        <w:rPr>
          <w:rFonts w:ascii="Arial" w:hAnsi="Arial" w:cs="Arial"/>
          <w:color w:val="242424"/>
          <w:sz w:val="24"/>
          <w:szCs w:val="24"/>
        </w:rPr>
        <w:t>protesting against</w:t>
      </w:r>
      <w:proofErr w:type="gramEnd"/>
      <w:r w:rsidRPr="00A8774E">
        <w:rPr>
          <w:rFonts w:ascii="Arial" w:hAnsi="Arial" w:cs="Arial"/>
          <w:color w:val="242424"/>
          <w:sz w:val="24"/>
          <w:szCs w:val="24"/>
        </w:rPr>
        <w:t xml:space="preserve"> food costs before moving on to the Government's decision to stop providing free milk in schools. Women joined the group in greater numbers because of the so-called ‘Milk March’ when a cow led five hundred mothers, children, and a few dads in a march down th</w:t>
      </w:r>
      <w:r w:rsidRPr="00A8774E">
        <w:rPr>
          <w:rFonts w:ascii="Arial" w:hAnsi="Arial" w:cs="Arial"/>
          <w:color w:val="000000" w:themeColor="text1"/>
          <w:sz w:val="24"/>
          <w:szCs w:val="24"/>
        </w:rPr>
        <w:t xml:space="preserve">e High Road in </w:t>
      </w:r>
      <w:r w:rsidRPr="00A8774E">
        <w:rPr>
          <w:rFonts w:ascii="Arial" w:hAnsi="Arial" w:cs="Arial"/>
          <w:color w:val="242424"/>
          <w:sz w:val="24"/>
          <w:szCs w:val="24"/>
        </w:rPr>
        <w:t>Chiswick (University of Kent, 2017). Following this, women began talking openly to each other</w:t>
      </w:r>
      <w:r w:rsidR="004C75DF" w:rsidRPr="00A8774E">
        <w:rPr>
          <w:rFonts w:ascii="Arial" w:hAnsi="Arial" w:cs="Arial"/>
          <w:color w:val="242424"/>
          <w:sz w:val="24"/>
          <w:szCs w:val="24"/>
        </w:rPr>
        <w:t>,</w:t>
      </w:r>
      <w:r w:rsidRPr="00A8774E">
        <w:rPr>
          <w:rFonts w:ascii="Arial" w:hAnsi="Arial" w:cs="Arial"/>
          <w:color w:val="242424"/>
          <w:sz w:val="24"/>
          <w:szCs w:val="24"/>
        </w:rPr>
        <w:t xml:space="preserve"> and it emerged that many women were suffering violence at the hands of their male partners, highlighting just how important this refuge was</w:t>
      </w:r>
      <w:r w:rsidR="009C5E2A" w:rsidRPr="00A8774E">
        <w:rPr>
          <w:rFonts w:ascii="Arial" w:hAnsi="Arial" w:cs="Arial"/>
          <w:color w:val="242424"/>
          <w:sz w:val="24"/>
          <w:szCs w:val="24"/>
        </w:rPr>
        <w:t xml:space="preserve"> </w:t>
      </w:r>
      <w:r w:rsidR="009C5E2A" w:rsidRPr="00A8774E">
        <w:rPr>
          <w:rFonts w:ascii="Arial" w:hAnsi="Arial" w:cs="Arial"/>
          <w:color w:val="000000"/>
          <w:sz w:val="24"/>
          <w:szCs w:val="24"/>
        </w:rPr>
        <w:t xml:space="preserve">(University of Kent, 2017). </w:t>
      </w:r>
    </w:p>
    <w:p w14:paraId="5634759A" w14:textId="315A4A40" w:rsidR="00EC592E" w:rsidRPr="00A8774E" w:rsidRDefault="00EC592E"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Three years later, in 1974, the first Women’s Aid was founded (Women's Aid, 2019b). This had a positive impact on victims as they were able to live in a safe environment. A strength of this act is that Women’s Aid (2019b) wanted to create new laws and policies to protect women and children living within DA (Women's Aid, 2019b). In 1975, the Sex Discrimination Act was introduced (Sex Discrimination Act, 1975). This Act outlawed specific forms of sex discrimination and marriage-based discrimination and created a Commission tasked with eradicating such discrimination and advancing universal equality of opportunity for men and women, among other things (Sex Discrimination Act, 1975). In 1976, the Government introduced a new act called the Domestic Violence and Matrimonial Proceedings Act (Domestic Violence and Matrimonial Proceedings Act, 2023). A strength of this act is that it is the first legislation and law to be put into place for DV (Centre for Women's Justice, 2016).</w:t>
      </w:r>
    </w:p>
    <w:p w14:paraId="359073E1" w14:textId="618F26E1" w:rsidR="00EC592E" w:rsidRPr="00A8774E" w:rsidRDefault="00EC592E" w:rsidP="00AD0481">
      <w:pPr>
        <w:shd w:val="clear" w:color="auto" w:fill="FFFFFF"/>
        <w:spacing w:line="480" w:lineRule="auto"/>
        <w:rPr>
          <w:rFonts w:ascii="Arial" w:hAnsi="Arial" w:cs="Arial"/>
          <w:strike/>
          <w:color w:val="242424"/>
          <w:sz w:val="24"/>
          <w:szCs w:val="24"/>
        </w:rPr>
      </w:pPr>
      <w:r w:rsidRPr="00A8774E">
        <w:rPr>
          <w:rFonts w:ascii="Arial" w:hAnsi="Arial" w:cs="Arial"/>
          <w:color w:val="242424"/>
          <w:sz w:val="24"/>
          <w:szCs w:val="24"/>
        </w:rPr>
        <w:lastRenderedPageBreak/>
        <w:t xml:space="preserve">Up until 1991, marital rape was not classified as a crime and </w:t>
      </w:r>
      <w:r w:rsidR="00510F55" w:rsidRPr="00A8774E">
        <w:rPr>
          <w:rFonts w:ascii="Arial" w:hAnsi="Arial" w:cs="Arial"/>
          <w:color w:val="242424"/>
          <w:sz w:val="24"/>
          <w:szCs w:val="24"/>
        </w:rPr>
        <w:t>therefore</w:t>
      </w:r>
      <w:r w:rsidRPr="00A8774E">
        <w:rPr>
          <w:rFonts w:ascii="Arial" w:hAnsi="Arial" w:cs="Arial"/>
          <w:color w:val="242424"/>
          <w:sz w:val="24"/>
          <w:szCs w:val="24"/>
        </w:rPr>
        <w:t xml:space="preserve"> a husband </w:t>
      </w:r>
      <w:r w:rsidR="00510F55" w:rsidRPr="00A8774E">
        <w:rPr>
          <w:rFonts w:ascii="Arial" w:hAnsi="Arial" w:cs="Arial"/>
          <w:color w:val="242424"/>
          <w:sz w:val="24"/>
          <w:szCs w:val="24"/>
        </w:rPr>
        <w:t>could</w:t>
      </w:r>
      <w:r w:rsidRPr="00A8774E">
        <w:rPr>
          <w:rFonts w:ascii="Arial" w:hAnsi="Arial" w:cs="Arial"/>
          <w:color w:val="242424"/>
          <w:sz w:val="24"/>
          <w:szCs w:val="24"/>
        </w:rPr>
        <w:t xml:space="preserve"> rape his wife (Martin, Taft and </w:t>
      </w:r>
      <w:proofErr w:type="spellStart"/>
      <w:r w:rsidRPr="00A8774E">
        <w:rPr>
          <w:rFonts w:ascii="Arial" w:hAnsi="Arial" w:cs="Arial"/>
          <w:color w:val="242424"/>
          <w:sz w:val="24"/>
          <w:szCs w:val="24"/>
        </w:rPr>
        <w:t>Resick</w:t>
      </w:r>
      <w:proofErr w:type="spellEnd"/>
      <w:r w:rsidRPr="00A8774E">
        <w:rPr>
          <w:rFonts w:ascii="Arial" w:hAnsi="Arial" w:cs="Arial"/>
          <w:color w:val="242424"/>
          <w:sz w:val="24"/>
          <w:szCs w:val="24"/>
        </w:rPr>
        <w:t xml:space="preserve">, 2007). </w:t>
      </w:r>
      <w:r w:rsidRPr="00A8774E">
        <w:rPr>
          <w:rFonts w:ascii="Arial" w:hAnsi="Arial" w:cs="Arial"/>
          <w:color w:val="3B3A3B"/>
          <w:sz w:val="24"/>
          <w:szCs w:val="24"/>
          <w:highlight w:val="white"/>
        </w:rPr>
        <w:t xml:space="preserve">Marital rape perpetrators frequently employ a variety of strategies, including forced or threatened sex and non-physical sexual coercion, to coerce their victims into performing sexual acts. Of 244 women seeking marital treatment, Meyer, Vivian, and O'Leary (1998) </w:t>
      </w:r>
      <w:r w:rsidRPr="00A8774E">
        <w:rPr>
          <w:rFonts w:ascii="Arial" w:hAnsi="Arial" w:cs="Arial"/>
          <w:sz w:val="24"/>
          <w:szCs w:val="24"/>
        </w:rPr>
        <w:t>discovered</w:t>
      </w:r>
      <w:r w:rsidRPr="00A8774E">
        <w:rPr>
          <w:rFonts w:ascii="Arial" w:hAnsi="Arial" w:cs="Arial"/>
          <w:color w:val="3B3A3B"/>
          <w:sz w:val="24"/>
          <w:szCs w:val="24"/>
          <w:highlight w:val="white"/>
        </w:rPr>
        <w:t xml:space="preserve"> that 36% had been subjected to non-physical sexual coercion, while 5% had been subjected to forced or </w:t>
      </w:r>
      <w:r w:rsidRPr="00A8774E">
        <w:rPr>
          <w:rFonts w:ascii="Arial" w:hAnsi="Arial" w:cs="Arial"/>
          <w:sz w:val="24"/>
          <w:szCs w:val="24"/>
        </w:rPr>
        <w:t>threatening</w:t>
      </w:r>
      <w:r w:rsidRPr="00A8774E">
        <w:rPr>
          <w:rFonts w:ascii="Arial" w:hAnsi="Arial" w:cs="Arial"/>
          <w:color w:val="3B3A3B"/>
          <w:sz w:val="24"/>
          <w:szCs w:val="24"/>
          <w:highlight w:val="white"/>
        </w:rPr>
        <w:t xml:space="preserve"> sex</w:t>
      </w:r>
      <w:r w:rsidRPr="00A8774E">
        <w:rPr>
          <w:rFonts w:ascii="Arial" w:hAnsi="Arial" w:cs="Arial"/>
          <w:color w:val="242424"/>
          <w:sz w:val="24"/>
          <w:szCs w:val="24"/>
        </w:rPr>
        <w:t>.</w:t>
      </w:r>
      <w:r w:rsidR="00510F55" w:rsidRPr="00A8774E">
        <w:rPr>
          <w:rFonts w:ascii="Arial" w:hAnsi="Arial" w:cs="Arial"/>
          <w:color w:val="242424"/>
          <w:sz w:val="24"/>
          <w:szCs w:val="24"/>
        </w:rPr>
        <w:t xml:space="preserve"> </w:t>
      </w:r>
      <w:r w:rsidRPr="00A8774E">
        <w:rPr>
          <w:rFonts w:ascii="Arial" w:hAnsi="Arial" w:cs="Arial"/>
          <w:color w:val="242424"/>
          <w:sz w:val="24"/>
          <w:szCs w:val="24"/>
        </w:rPr>
        <w:t xml:space="preserve">This demonstrates the extent to which domestic abuse was formerly ingrained in both society and the law. </w:t>
      </w:r>
    </w:p>
    <w:p w14:paraId="01BA5DE7" w14:textId="271F492C" w:rsidR="00EC592E" w:rsidRPr="00A8774E" w:rsidRDefault="00EC592E" w:rsidP="00A8774E">
      <w:pPr>
        <w:shd w:val="clear" w:color="auto" w:fill="FFFFFF"/>
        <w:spacing w:line="480" w:lineRule="auto"/>
        <w:rPr>
          <w:rFonts w:ascii="Arial" w:hAnsi="Arial" w:cs="Arial"/>
          <w:color w:val="FF0000"/>
          <w:sz w:val="24"/>
          <w:szCs w:val="24"/>
        </w:rPr>
      </w:pPr>
      <w:r w:rsidRPr="00A8774E">
        <w:rPr>
          <w:rFonts w:ascii="Arial" w:hAnsi="Arial" w:cs="Arial"/>
          <w:color w:val="242424"/>
          <w:sz w:val="24"/>
          <w:szCs w:val="24"/>
        </w:rPr>
        <w:t xml:space="preserve">The Domestic Violence, Crime and Victims Act 2004 circular aimed to give the criminal justice system personnel guidance on the provisions of sections 5 and 6, which created a new crime of causing or permitting the death of a child or vulnerable adult, as well as new procedural steps associated with the crime (Home Office, 2005). </w:t>
      </w:r>
      <w:r w:rsidRPr="00A8774E">
        <w:rPr>
          <w:rFonts w:ascii="Arial" w:hAnsi="Arial" w:cs="Arial"/>
          <w:sz w:val="24"/>
          <w:szCs w:val="24"/>
        </w:rPr>
        <w:t>Under this crime</w:t>
      </w:r>
      <w:r w:rsidRPr="00A8774E">
        <w:rPr>
          <w:rFonts w:ascii="Arial" w:hAnsi="Arial" w:cs="Arial"/>
          <w:color w:val="242424"/>
          <w:sz w:val="24"/>
          <w:szCs w:val="24"/>
        </w:rPr>
        <w:t xml:space="preserve">, household members who frequently interact with a child or vulnerable adult would be held accountable if they caused that child or adult's death (Home Office, 2005). </w:t>
      </w:r>
    </w:p>
    <w:p w14:paraId="65B10E41" w14:textId="5BE34D1B" w:rsidR="00EC592E" w:rsidRPr="00A8774E" w:rsidRDefault="00EC592E"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In 2014, Clare’s </w:t>
      </w:r>
      <w:r w:rsidR="008F2EA5" w:rsidRPr="00A8774E">
        <w:rPr>
          <w:rFonts w:ascii="Arial" w:hAnsi="Arial" w:cs="Arial"/>
          <w:color w:val="242424"/>
          <w:sz w:val="24"/>
          <w:szCs w:val="24"/>
        </w:rPr>
        <w:t>L</w:t>
      </w:r>
      <w:r w:rsidRPr="00A8774E">
        <w:rPr>
          <w:rFonts w:ascii="Arial" w:hAnsi="Arial" w:cs="Arial"/>
          <w:color w:val="242424"/>
          <w:sz w:val="24"/>
          <w:szCs w:val="24"/>
        </w:rPr>
        <w:t xml:space="preserve">aw was introduced: a DV scheme that entitles an individual to find out if their partner has a record of an abusive past (Home Office, 2022). The strength of this Law is that people can find out if someone is abusive and stop the relationship before it is too late (Fitzgibbon and </w:t>
      </w:r>
      <w:proofErr w:type="spellStart"/>
      <w:r w:rsidRPr="00A8774E">
        <w:rPr>
          <w:rFonts w:ascii="Arial" w:hAnsi="Arial" w:cs="Arial"/>
          <w:color w:val="242424"/>
          <w:sz w:val="24"/>
          <w:szCs w:val="24"/>
        </w:rPr>
        <w:t>Walklate</w:t>
      </w:r>
      <w:proofErr w:type="spellEnd"/>
      <w:r w:rsidRPr="00A8774E">
        <w:rPr>
          <w:rFonts w:ascii="Arial" w:hAnsi="Arial" w:cs="Arial"/>
          <w:color w:val="242424"/>
          <w:sz w:val="24"/>
          <w:szCs w:val="24"/>
        </w:rPr>
        <w:t>, 2016). However, it only shows abuse that has been reported, meaning those perpetrators who have</w:t>
      </w:r>
      <w:r w:rsidR="00F10E4D">
        <w:rPr>
          <w:rFonts w:ascii="Arial" w:hAnsi="Arial" w:cs="Arial"/>
          <w:color w:val="242424"/>
          <w:sz w:val="24"/>
          <w:szCs w:val="24"/>
        </w:rPr>
        <w:t xml:space="preserve"> </w:t>
      </w:r>
      <w:r w:rsidRPr="00A8774E">
        <w:rPr>
          <w:rFonts w:ascii="Arial" w:hAnsi="Arial" w:cs="Arial"/>
          <w:color w:val="242424"/>
          <w:sz w:val="24"/>
          <w:szCs w:val="24"/>
        </w:rPr>
        <w:t>n</w:t>
      </w:r>
      <w:r w:rsidR="00F10E4D">
        <w:rPr>
          <w:rFonts w:ascii="Arial" w:hAnsi="Arial" w:cs="Arial"/>
          <w:color w:val="242424"/>
          <w:sz w:val="24"/>
          <w:szCs w:val="24"/>
        </w:rPr>
        <w:t>o</w:t>
      </w:r>
      <w:r w:rsidRPr="00A8774E">
        <w:rPr>
          <w:rFonts w:ascii="Arial" w:hAnsi="Arial" w:cs="Arial"/>
          <w:color w:val="242424"/>
          <w:sz w:val="24"/>
          <w:szCs w:val="24"/>
        </w:rPr>
        <w:t xml:space="preserve">t been reported or caught are still unknown abusers to potential partners (Fitzgibbon and </w:t>
      </w:r>
      <w:proofErr w:type="spellStart"/>
      <w:r w:rsidRPr="00A8774E">
        <w:rPr>
          <w:rFonts w:ascii="Arial" w:hAnsi="Arial" w:cs="Arial"/>
          <w:color w:val="242424"/>
          <w:sz w:val="24"/>
          <w:szCs w:val="24"/>
        </w:rPr>
        <w:t>Walklate</w:t>
      </w:r>
      <w:proofErr w:type="spellEnd"/>
      <w:r w:rsidRPr="00A8774E">
        <w:rPr>
          <w:rFonts w:ascii="Arial" w:hAnsi="Arial" w:cs="Arial"/>
          <w:color w:val="242424"/>
          <w:sz w:val="24"/>
          <w:szCs w:val="24"/>
        </w:rPr>
        <w:t xml:space="preserve">, 2016). A year later, </w:t>
      </w:r>
      <w:r w:rsidR="00F10E4D">
        <w:rPr>
          <w:rFonts w:ascii="Arial" w:hAnsi="Arial" w:cs="Arial"/>
          <w:color w:val="242424"/>
          <w:sz w:val="24"/>
          <w:szCs w:val="24"/>
        </w:rPr>
        <w:t>t</w:t>
      </w:r>
      <w:r w:rsidRPr="00A8774E">
        <w:rPr>
          <w:rFonts w:ascii="Arial" w:hAnsi="Arial" w:cs="Arial"/>
          <w:color w:val="242424"/>
          <w:sz w:val="24"/>
          <w:szCs w:val="24"/>
        </w:rPr>
        <w:t>he Serious Crime Act of 2015's Section 76 established a new crime for dominating or coercing someone in a family or intimate connection. This helped to combat DV when there was no evidence of physical harm and provided the police, prosecution, and courts more authority (Centre for Women's Justice, 2016).</w:t>
      </w:r>
    </w:p>
    <w:p w14:paraId="47112FFC" w14:textId="7C87A6A4" w:rsidR="007E4724" w:rsidRPr="00A8774E" w:rsidRDefault="00EC592E" w:rsidP="00A8774E">
      <w:pPr>
        <w:shd w:val="clear" w:color="auto" w:fill="FFFFFF"/>
        <w:spacing w:line="480" w:lineRule="auto"/>
        <w:rPr>
          <w:rFonts w:ascii="Arial" w:hAnsi="Arial" w:cs="Arial"/>
          <w:b/>
          <w:color w:val="242424"/>
          <w:sz w:val="24"/>
          <w:szCs w:val="24"/>
        </w:rPr>
      </w:pPr>
      <w:r w:rsidRPr="00A8774E">
        <w:rPr>
          <w:rFonts w:ascii="Arial" w:hAnsi="Arial" w:cs="Arial"/>
          <w:color w:val="242424"/>
          <w:sz w:val="24"/>
          <w:szCs w:val="24"/>
        </w:rPr>
        <w:lastRenderedPageBreak/>
        <w:t>Five Years later, in the UK in 2020, the COVID-19 pandemic prevented people from leaving their homes; this was known as lockdown (Sargeant and Nice, 2020). COVID-19 affected the rate of DV due to people being trapped at home with their abusers for nearly 24 hours a day (UK Research and Innovation, 2022). From mid-April to June 2020, the number of reported cases of DV was above pre-lockdown levels</w:t>
      </w:r>
      <w:r w:rsidR="000E2870">
        <w:rPr>
          <w:rFonts w:ascii="Arial" w:hAnsi="Arial" w:cs="Arial"/>
          <w:color w:val="242424"/>
          <w:sz w:val="24"/>
          <w:szCs w:val="24"/>
        </w:rPr>
        <w:t>,</w:t>
      </w:r>
      <w:r w:rsidRPr="00A8774E">
        <w:rPr>
          <w:rFonts w:ascii="Arial" w:hAnsi="Arial" w:cs="Arial"/>
          <w:color w:val="242424"/>
          <w:sz w:val="24"/>
          <w:szCs w:val="24"/>
        </w:rPr>
        <w:t xml:space="preserve"> and cases could have been higher if all were reported (Office </w:t>
      </w:r>
      <w:r w:rsidR="000E2870">
        <w:rPr>
          <w:rFonts w:ascii="Arial" w:hAnsi="Arial" w:cs="Arial"/>
          <w:color w:val="242424"/>
          <w:sz w:val="24"/>
          <w:szCs w:val="24"/>
        </w:rPr>
        <w:t>for</w:t>
      </w:r>
      <w:r w:rsidRPr="00A8774E">
        <w:rPr>
          <w:rFonts w:ascii="Arial" w:hAnsi="Arial" w:cs="Arial"/>
          <w:color w:val="242424"/>
          <w:sz w:val="24"/>
          <w:szCs w:val="24"/>
        </w:rPr>
        <w:t xml:space="preserve"> National Statistics, 2020). From March 2020 to June 2020, 259,324 cases were reported and flagged as DV, a 7% increase from the previous year</w:t>
      </w:r>
      <w:r w:rsidR="000E2870">
        <w:rPr>
          <w:rFonts w:ascii="Arial" w:hAnsi="Arial" w:cs="Arial"/>
          <w:color w:val="242424"/>
          <w:sz w:val="24"/>
          <w:szCs w:val="24"/>
        </w:rPr>
        <w:t>,</w:t>
      </w:r>
      <w:r w:rsidRPr="00A8774E">
        <w:rPr>
          <w:rFonts w:ascii="Arial" w:hAnsi="Arial" w:cs="Arial"/>
          <w:color w:val="242424"/>
          <w:sz w:val="24"/>
          <w:szCs w:val="24"/>
        </w:rPr>
        <w:t xml:space="preserve"> and this continued to increase every month during the lockdown period (Office </w:t>
      </w:r>
      <w:r w:rsidR="000E2870">
        <w:rPr>
          <w:rFonts w:ascii="Arial" w:hAnsi="Arial" w:cs="Arial"/>
          <w:color w:val="242424"/>
          <w:sz w:val="24"/>
          <w:szCs w:val="24"/>
        </w:rPr>
        <w:t>for</w:t>
      </w:r>
      <w:r w:rsidRPr="00A8774E">
        <w:rPr>
          <w:rFonts w:ascii="Arial" w:hAnsi="Arial" w:cs="Arial"/>
          <w:color w:val="242424"/>
          <w:sz w:val="24"/>
          <w:szCs w:val="24"/>
        </w:rPr>
        <w:t xml:space="preserve"> National Statistics, 2020). This impacted individuals as they felt they had no one to turn to, which could lead to loneliness; many people reported that the lockdown harmed their mental health, and they felt that violence got worse during the lockdowns (Office </w:t>
      </w:r>
      <w:r w:rsidR="000E2870">
        <w:rPr>
          <w:rFonts w:ascii="Arial" w:hAnsi="Arial" w:cs="Arial"/>
          <w:color w:val="242424"/>
          <w:sz w:val="24"/>
          <w:szCs w:val="24"/>
        </w:rPr>
        <w:t>for</w:t>
      </w:r>
      <w:r w:rsidRPr="00A8774E">
        <w:rPr>
          <w:rFonts w:ascii="Arial" w:hAnsi="Arial" w:cs="Arial"/>
          <w:color w:val="242424"/>
          <w:sz w:val="24"/>
          <w:szCs w:val="24"/>
        </w:rPr>
        <w:t xml:space="preserve"> National Statistics, 2020). Furthermore, the abusers struggled to control their anger during lockdown, due to being confined, and this could have had a detrimental impact on the victim (UK Research and Innovation, 2022). During the pandemic, in 2021, the DV Act became law (Centre for Women's Justice, 2016).</w:t>
      </w:r>
      <w:r w:rsidRPr="00A8774E">
        <w:rPr>
          <w:rFonts w:ascii="Arial" w:hAnsi="Arial" w:cs="Arial"/>
          <w:b/>
          <w:color w:val="242424"/>
          <w:sz w:val="24"/>
          <w:szCs w:val="24"/>
        </w:rPr>
        <w:t xml:space="preserve"> </w:t>
      </w:r>
    </w:p>
    <w:p w14:paraId="27928930" w14:textId="77777777" w:rsidR="00BB63BC" w:rsidRPr="00A8774E" w:rsidRDefault="00BB63BC" w:rsidP="00A8774E">
      <w:pPr>
        <w:shd w:val="clear" w:color="auto" w:fill="FFFFFF"/>
        <w:spacing w:line="480" w:lineRule="auto"/>
        <w:rPr>
          <w:rFonts w:ascii="Arial" w:hAnsi="Arial" w:cs="Arial"/>
          <w:b/>
          <w:color w:val="242424"/>
          <w:sz w:val="24"/>
          <w:szCs w:val="24"/>
        </w:rPr>
      </w:pPr>
    </w:p>
    <w:p w14:paraId="57A9DBE9" w14:textId="0CF03812" w:rsidR="00827AE3" w:rsidRPr="00A8774E" w:rsidRDefault="00827AE3" w:rsidP="00A8774E">
      <w:pPr>
        <w:pStyle w:val="Heading2"/>
        <w:spacing w:line="480" w:lineRule="auto"/>
        <w:rPr>
          <w:rFonts w:ascii="Arial" w:hAnsi="Arial" w:cs="Arial"/>
          <w:b/>
          <w:bCs/>
          <w:sz w:val="24"/>
          <w:szCs w:val="24"/>
        </w:rPr>
      </w:pPr>
      <w:bookmarkStart w:id="5" w:name="_Toc197101427"/>
      <w:r w:rsidRPr="00A8774E">
        <w:rPr>
          <w:rFonts w:ascii="Arial" w:hAnsi="Arial" w:cs="Arial"/>
          <w:b/>
          <w:bCs/>
          <w:sz w:val="24"/>
          <w:szCs w:val="24"/>
        </w:rPr>
        <w:t>Objective 2- Explore current data and recent trends in domestic violence.</w:t>
      </w:r>
      <w:bookmarkEnd w:id="5"/>
    </w:p>
    <w:p w14:paraId="32160F8D" w14:textId="77777777" w:rsidR="00F5224B" w:rsidRPr="00A8774E" w:rsidRDefault="00F5224B"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In the UK, DV affects over two million individuals yearly. Failure to behave appropriately can have disastrous effects on both individuals and families; at least one student in each classroom will have experienced DV since birth when they begin school (Safe Lives, 2023).</w:t>
      </w:r>
    </w:p>
    <w:p w14:paraId="135F62D3" w14:textId="3DB74E6A" w:rsidR="00F5224B" w:rsidRPr="00A8774E" w:rsidRDefault="00F5224B" w:rsidP="00A8774E">
      <w:pPr>
        <w:shd w:val="clear" w:color="auto" w:fill="FFFFFF" w:themeFill="background1"/>
        <w:spacing w:line="480" w:lineRule="auto"/>
        <w:rPr>
          <w:rFonts w:ascii="Arial" w:hAnsi="Arial" w:cs="Arial"/>
          <w:color w:val="242424"/>
          <w:sz w:val="24"/>
          <w:szCs w:val="24"/>
        </w:rPr>
      </w:pPr>
      <w:r w:rsidRPr="00A8774E">
        <w:rPr>
          <w:rFonts w:ascii="Arial" w:hAnsi="Arial" w:cs="Arial"/>
          <w:color w:val="242424"/>
          <w:sz w:val="24"/>
          <w:szCs w:val="24"/>
        </w:rPr>
        <w:t>With relation to biological sex, according to the most recent data from the Office for National Statistics (2022–23), one in three victims of</w:t>
      </w:r>
      <w:r w:rsidR="000E2870">
        <w:rPr>
          <w:rFonts w:ascii="Arial" w:hAnsi="Arial" w:cs="Arial"/>
          <w:color w:val="242424"/>
          <w:sz w:val="24"/>
          <w:szCs w:val="24"/>
        </w:rPr>
        <w:t xml:space="preserve"> DV </w:t>
      </w:r>
      <w:r w:rsidRPr="00A8774E">
        <w:rPr>
          <w:rFonts w:ascii="Arial" w:hAnsi="Arial" w:cs="Arial"/>
          <w:color w:val="242424"/>
          <w:sz w:val="24"/>
          <w:szCs w:val="24"/>
        </w:rPr>
        <w:t xml:space="preserve">are men, which translates to </w:t>
      </w:r>
      <w:r w:rsidRPr="00A8774E">
        <w:rPr>
          <w:rFonts w:ascii="Arial" w:hAnsi="Arial" w:cs="Arial"/>
          <w:color w:val="242424"/>
          <w:sz w:val="24"/>
          <w:szCs w:val="24"/>
        </w:rPr>
        <w:lastRenderedPageBreak/>
        <w:t xml:space="preserve">1.38 million women and 751,000 men.  In 2023, 964,000 women and 483,000 men experienced partner abuse </w:t>
      </w:r>
      <w:r w:rsidR="00FC71CB" w:rsidRPr="00A8774E">
        <w:rPr>
          <w:rFonts w:ascii="Arial" w:hAnsi="Arial" w:cs="Arial"/>
          <w:color w:val="242424"/>
          <w:sz w:val="24"/>
          <w:szCs w:val="24"/>
        </w:rPr>
        <w:t>in</w:t>
      </w:r>
      <w:r w:rsidR="007015C2" w:rsidRPr="00A8774E">
        <w:rPr>
          <w:rFonts w:ascii="Arial" w:hAnsi="Arial" w:cs="Arial"/>
          <w:color w:val="242424"/>
          <w:sz w:val="24"/>
          <w:szCs w:val="24"/>
        </w:rPr>
        <w:t xml:space="preserve"> the UK </w:t>
      </w:r>
      <w:r w:rsidRPr="00A8774E">
        <w:rPr>
          <w:rFonts w:ascii="Arial" w:hAnsi="Arial" w:cs="Arial"/>
          <w:color w:val="242424"/>
          <w:sz w:val="24"/>
          <w:szCs w:val="24"/>
        </w:rPr>
        <w:t>(Mankind Initiative, 2023). Support organisations frequently overlook situations involving female abusers and fail to notice the abuse of men. Several homicide review studies highlight a lack of assistance and training in identifying and managing male domestic abuse (Broberg, 2022).  In 2024, Gareth Jones suffered DV at the hands of his girlfriend, Sarah Rigby, whereby he endured verbal abuse, daily humiliation and was under strict dietary restrictions; Rigby warned him repeatedly that if he told anyone about the abuse, she would report him to the police for assault (</w:t>
      </w:r>
      <w:proofErr w:type="spellStart"/>
      <w:r w:rsidRPr="00A8774E">
        <w:rPr>
          <w:rFonts w:ascii="Arial" w:hAnsi="Arial" w:cs="Arial"/>
          <w:color w:val="242424"/>
          <w:sz w:val="24"/>
          <w:szCs w:val="24"/>
        </w:rPr>
        <w:t>Easedale</w:t>
      </w:r>
      <w:proofErr w:type="spellEnd"/>
      <w:r w:rsidRPr="00A8774E">
        <w:rPr>
          <w:rFonts w:ascii="Arial" w:hAnsi="Arial" w:cs="Arial"/>
          <w:color w:val="242424"/>
          <w:sz w:val="24"/>
          <w:szCs w:val="24"/>
        </w:rPr>
        <w:t>, 2024). After months of abuse, Gareth finally spoke</w:t>
      </w:r>
      <w:r w:rsidR="00FC71CB" w:rsidRPr="00A8774E">
        <w:rPr>
          <w:rFonts w:ascii="Arial" w:hAnsi="Arial" w:cs="Arial"/>
          <w:color w:val="242424"/>
          <w:sz w:val="24"/>
          <w:szCs w:val="24"/>
        </w:rPr>
        <w:t xml:space="preserve">. </w:t>
      </w:r>
      <w:r w:rsidRPr="00A8774E">
        <w:rPr>
          <w:rFonts w:ascii="Arial" w:hAnsi="Arial" w:cs="Arial"/>
          <w:color w:val="242424"/>
          <w:sz w:val="24"/>
          <w:szCs w:val="24"/>
        </w:rPr>
        <w:t>He went on to say that he wanted to share his story to combat the stigma associated with men discussing abuse (</w:t>
      </w:r>
      <w:proofErr w:type="spellStart"/>
      <w:r w:rsidRPr="00A8774E">
        <w:rPr>
          <w:rFonts w:ascii="Arial" w:hAnsi="Arial" w:cs="Arial"/>
          <w:color w:val="242424"/>
          <w:sz w:val="24"/>
          <w:szCs w:val="24"/>
        </w:rPr>
        <w:t>Easedale</w:t>
      </w:r>
      <w:proofErr w:type="spellEnd"/>
      <w:r w:rsidRPr="00A8774E">
        <w:rPr>
          <w:rFonts w:ascii="Arial" w:hAnsi="Arial" w:cs="Arial"/>
          <w:color w:val="242424"/>
          <w:sz w:val="24"/>
          <w:szCs w:val="24"/>
        </w:rPr>
        <w:t>, 2024), highlighting that males are less likely to report abuse (</w:t>
      </w:r>
      <w:proofErr w:type="spellStart"/>
      <w:r w:rsidRPr="00A8774E">
        <w:rPr>
          <w:rFonts w:ascii="Arial" w:hAnsi="Arial" w:cs="Arial"/>
          <w:color w:val="242424"/>
          <w:sz w:val="24"/>
          <w:szCs w:val="24"/>
        </w:rPr>
        <w:t>Easedale</w:t>
      </w:r>
      <w:proofErr w:type="spellEnd"/>
      <w:r w:rsidRPr="00A8774E">
        <w:rPr>
          <w:rFonts w:ascii="Arial" w:hAnsi="Arial" w:cs="Arial"/>
          <w:color w:val="242424"/>
          <w:sz w:val="24"/>
          <w:szCs w:val="24"/>
        </w:rPr>
        <w:t>, 2024).</w:t>
      </w:r>
    </w:p>
    <w:p w14:paraId="4D5F00E2" w14:textId="30DD1F80" w:rsidR="00F5224B" w:rsidRPr="00A8774E" w:rsidRDefault="00F5224B"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With regards to sexuality, Lesbian, Gay, Bisexual, Transgender and </w:t>
      </w:r>
      <w:proofErr w:type="spellStart"/>
      <w:r w:rsidRPr="00A8774E">
        <w:rPr>
          <w:rFonts w:ascii="Arial" w:hAnsi="Arial" w:cs="Arial"/>
          <w:color w:val="242424"/>
          <w:sz w:val="24"/>
          <w:szCs w:val="24"/>
        </w:rPr>
        <w:t>Queeer</w:t>
      </w:r>
      <w:proofErr w:type="spellEnd"/>
      <w:r w:rsidRPr="00A8774E">
        <w:rPr>
          <w:rFonts w:ascii="Arial" w:hAnsi="Arial" w:cs="Arial"/>
          <w:color w:val="242424"/>
          <w:sz w:val="24"/>
          <w:szCs w:val="24"/>
        </w:rPr>
        <w:t xml:space="preserve"> (LGBTQ) people are more vulnerable to </w:t>
      </w:r>
      <w:r w:rsidR="00D72F11">
        <w:rPr>
          <w:rFonts w:ascii="Arial" w:hAnsi="Arial" w:cs="Arial"/>
          <w:color w:val="242424"/>
          <w:sz w:val="24"/>
          <w:szCs w:val="24"/>
        </w:rPr>
        <w:t>DA</w:t>
      </w:r>
      <w:r w:rsidRPr="00A8774E">
        <w:rPr>
          <w:rFonts w:ascii="Arial" w:hAnsi="Arial" w:cs="Arial"/>
          <w:color w:val="242424"/>
          <w:sz w:val="24"/>
          <w:szCs w:val="24"/>
        </w:rPr>
        <w:t xml:space="preserve"> compared to straight communities. Approximately 25% of LGBT individuals experience violent or threatening relationships with partners or ex-partners; this is comparable to the prevalence of </w:t>
      </w:r>
      <w:r w:rsidR="00D72F11">
        <w:rPr>
          <w:rFonts w:ascii="Arial" w:hAnsi="Arial" w:cs="Arial"/>
          <w:color w:val="242424"/>
          <w:sz w:val="24"/>
          <w:szCs w:val="24"/>
        </w:rPr>
        <w:t>DV</w:t>
      </w:r>
      <w:r w:rsidRPr="00A8774E">
        <w:rPr>
          <w:rFonts w:ascii="Arial" w:hAnsi="Arial" w:cs="Arial"/>
          <w:color w:val="242424"/>
          <w:sz w:val="24"/>
          <w:szCs w:val="24"/>
        </w:rPr>
        <w:t xml:space="preserve"> experienced by heterosexual women (End the Fear, 2023). Many people blame being LGBT for the abuse because it is linked to their sexual orientation or gender identity. They might, therefore, believe that they are being abused because they are LGBTQ or that they wouldn't be going through this if they weren't (End the Fear, 2023). The LGBTQ community has a high underreporting rate of </w:t>
      </w:r>
      <w:r w:rsidR="00091CEB">
        <w:rPr>
          <w:rFonts w:ascii="Arial" w:hAnsi="Arial" w:cs="Arial"/>
          <w:color w:val="242424"/>
          <w:sz w:val="24"/>
          <w:szCs w:val="24"/>
        </w:rPr>
        <w:t>DA</w:t>
      </w:r>
      <w:r w:rsidRPr="00A8774E">
        <w:rPr>
          <w:rFonts w:ascii="Arial" w:hAnsi="Arial" w:cs="Arial"/>
          <w:color w:val="242424"/>
          <w:sz w:val="24"/>
          <w:szCs w:val="24"/>
        </w:rPr>
        <w:t>, with data indicating that between 60% and 80% of LGBTQ people experience domestic abuse (</w:t>
      </w:r>
      <w:proofErr w:type="spellStart"/>
      <w:r w:rsidRPr="00A8774E">
        <w:rPr>
          <w:rFonts w:ascii="Arial" w:hAnsi="Arial" w:cs="Arial"/>
          <w:color w:val="242424"/>
          <w:sz w:val="24"/>
          <w:szCs w:val="24"/>
        </w:rPr>
        <w:t>Musimbe</w:t>
      </w:r>
      <w:proofErr w:type="spellEnd"/>
      <w:r w:rsidRPr="00A8774E">
        <w:rPr>
          <w:rFonts w:ascii="Arial" w:hAnsi="Arial" w:cs="Arial"/>
          <w:color w:val="242424"/>
          <w:sz w:val="24"/>
          <w:szCs w:val="24"/>
        </w:rPr>
        <w:t xml:space="preserve">-Rix, 2021); they may not report as they might feel ashamed and embarrassed, have a fear of consequences, for example, effects on family, or having to go to court (Sefton Women’s and Children’s Aid, 2022). </w:t>
      </w:r>
      <w:r w:rsidRPr="00A8774E">
        <w:rPr>
          <w:rFonts w:ascii="Arial" w:hAnsi="Arial" w:cs="Arial"/>
          <w:color w:val="000000" w:themeColor="text1"/>
          <w:sz w:val="24"/>
          <w:szCs w:val="24"/>
        </w:rPr>
        <w:t xml:space="preserve">This lack of reporting by the LGBTQ+ community </w:t>
      </w:r>
      <w:r w:rsidRPr="00A8774E">
        <w:rPr>
          <w:rFonts w:ascii="Arial" w:hAnsi="Arial" w:cs="Arial"/>
          <w:color w:val="000000" w:themeColor="text1"/>
          <w:sz w:val="24"/>
          <w:szCs w:val="24"/>
        </w:rPr>
        <w:lastRenderedPageBreak/>
        <w:t xml:space="preserve">relates to the reasons males underreport DV </w:t>
      </w:r>
      <w:r w:rsidR="008F5F50" w:rsidRPr="00A8774E">
        <w:rPr>
          <w:rFonts w:ascii="Arial" w:hAnsi="Arial" w:cs="Arial"/>
          <w:color w:val="000000" w:themeColor="text1"/>
          <w:sz w:val="24"/>
          <w:szCs w:val="24"/>
        </w:rPr>
        <w:t>(</w:t>
      </w:r>
      <w:proofErr w:type="spellStart"/>
      <w:r w:rsidR="008F5F50" w:rsidRPr="00A8774E">
        <w:rPr>
          <w:rFonts w:ascii="Arial" w:hAnsi="Arial" w:cs="Arial"/>
          <w:color w:val="000000" w:themeColor="text1"/>
          <w:sz w:val="24"/>
          <w:szCs w:val="24"/>
        </w:rPr>
        <w:t>Easedale</w:t>
      </w:r>
      <w:proofErr w:type="spellEnd"/>
      <w:r w:rsidR="008F5F50" w:rsidRPr="00A8774E">
        <w:rPr>
          <w:rFonts w:ascii="Arial" w:hAnsi="Arial" w:cs="Arial"/>
          <w:color w:val="000000" w:themeColor="text1"/>
          <w:sz w:val="24"/>
          <w:szCs w:val="24"/>
        </w:rPr>
        <w:t>, 2024;</w:t>
      </w:r>
      <w:r w:rsidR="0054405A" w:rsidRPr="00A8774E">
        <w:rPr>
          <w:rFonts w:ascii="Arial" w:hAnsi="Arial" w:cs="Arial"/>
          <w:color w:val="000000" w:themeColor="text1"/>
          <w:sz w:val="24"/>
          <w:szCs w:val="24"/>
        </w:rPr>
        <w:t xml:space="preserve"> Safe Lives, 2023)</w:t>
      </w:r>
      <w:r w:rsidR="00734C15" w:rsidRPr="00A8774E">
        <w:rPr>
          <w:rFonts w:ascii="Arial" w:hAnsi="Arial" w:cs="Arial"/>
          <w:color w:val="000000" w:themeColor="text1"/>
          <w:sz w:val="24"/>
          <w:szCs w:val="24"/>
        </w:rPr>
        <w:t xml:space="preserve">. </w:t>
      </w:r>
      <w:r w:rsidRPr="00A8774E">
        <w:rPr>
          <w:rFonts w:ascii="Arial" w:hAnsi="Arial" w:cs="Arial"/>
          <w:color w:val="000000" w:themeColor="text1"/>
          <w:sz w:val="24"/>
          <w:szCs w:val="24"/>
        </w:rPr>
        <w:t>Similarly</w:t>
      </w:r>
      <w:r w:rsidR="00663048" w:rsidRPr="00A8774E">
        <w:rPr>
          <w:rFonts w:ascii="Arial" w:hAnsi="Arial" w:cs="Arial"/>
          <w:color w:val="000000" w:themeColor="text1"/>
          <w:sz w:val="24"/>
          <w:szCs w:val="24"/>
        </w:rPr>
        <w:t>, due to</w:t>
      </w:r>
      <w:r w:rsidRPr="00A8774E">
        <w:rPr>
          <w:rFonts w:ascii="Arial" w:hAnsi="Arial" w:cs="Arial"/>
          <w:color w:val="242424"/>
          <w:sz w:val="24"/>
          <w:szCs w:val="24"/>
        </w:rPr>
        <w:t xml:space="preserve"> this lack of awareness, some people might not think that domestic abuse occurs in LGBTQ+ relationships and may not be aware of how to react if they witness friends or family members experiencing it (Sefton Women’s and Children’s Aid, 2022). According to Hardesty et, al (2011), lesbians also claimed not to be aware that they were "covered" by laws against</w:t>
      </w:r>
      <w:r w:rsidRPr="00A8774E">
        <w:rPr>
          <w:rFonts w:ascii="Arial" w:hAnsi="Arial" w:cs="Arial"/>
          <w:color w:val="FF0000"/>
          <w:sz w:val="24"/>
          <w:szCs w:val="24"/>
        </w:rPr>
        <w:t xml:space="preserve"> </w:t>
      </w:r>
      <w:r w:rsidR="00091CEB">
        <w:rPr>
          <w:rFonts w:ascii="Arial" w:hAnsi="Arial" w:cs="Arial"/>
          <w:color w:val="000000" w:themeColor="text1"/>
          <w:sz w:val="24"/>
          <w:szCs w:val="24"/>
        </w:rPr>
        <w:t>DV</w:t>
      </w:r>
      <w:r w:rsidRPr="00A8774E">
        <w:rPr>
          <w:rFonts w:ascii="Arial" w:hAnsi="Arial" w:cs="Arial"/>
          <w:color w:val="000000" w:themeColor="text1"/>
          <w:sz w:val="24"/>
          <w:szCs w:val="24"/>
        </w:rPr>
        <w:t xml:space="preserve"> </w:t>
      </w:r>
      <w:r w:rsidRPr="00A8774E">
        <w:rPr>
          <w:rFonts w:ascii="Arial" w:hAnsi="Arial" w:cs="Arial"/>
          <w:color w:val="242424"/>
          <w:sz w:val="24"/>
          <w:szCs w:val="24"/>
        </w:rPr>
        <w:t xml:space="preserve">and had the right to call the police in such cases. Furthermore, to control someone, abusers may employ strategies based on sexual orientation or gender history, such as "outing" a victim as lesbian, gay, bisexual, or transgender (Ard &amp; </w:t>
      </w:r>
      <w:proofErr w:type="spellStart"/>
      <w:r w:rsidRPr="00A8774E">
        <w:rPr>
          <w:rFonts w:ascii="Arial" w:hAnsi="Arial" w:cs="Arial"/>
          <w:color w:val="242424"/>
          <w:sz w:val="24"/>
          <w:szCs w:val="24"/>
        </w:rPr>
        <w:t>Makadon</w:t>
      </w:r>
      <w:proofErr w:type="spellEnd"/>
      <w:r w:rsidRPr="00A8774E">
        <w:rPr>
          <w:rFonts w:ascii="Arial" w:hAnsi="Arial" w:cs="Arial"/>
          <w:color w:val="242424"/>
          <w:sz w:val="24"/>
          <w:szCs w:val="24"/>
        </w:rPr>
        <w:t>, 2011; Duke &amp; Davidson, 2009).</w:t>
      </w:r>
    </w:p>
    <w:p w14:paraId="50B1BBD6" w14:textId="6F4D270E" w:rsidR="00F5224B" w:rsidRPr="00A8774E" w:rsidRDefault="00F5224B"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Regarding ethnicity, in comparison </w:t>
      </w:r>
      <w:r w:rsidRPr="00A8774E">
        <w:rPr>
          <w:rFonts w:ascii="Arial" w:hAnsi="Arial" w:cs="Arial"/>
          <w:sz w:val="24"/>
          <w:szCs w:val="24"/>
        </w:rPr>
        <w:t xml:space="preserve">to Black British women (3.1%) and Asian British women (3.0%), over twice as many White British </w:t>
      </w:r>
      <w:r w:rsidRPr="00A8774E">
        <w:rPr>
          <w:rFonts w:ascii="Arial" w:hAnsi="Arial" w:cs="Arial"/>
          <w:color w:val="242424"/>
          <w:sz w:val="24"/>
          <w:szCs w:val="24"/>
        </w:rPr>
        <w:t xml:space="preserve">women (6.0%) reported experiencing </w:t>
      </w:r>
      <w:r w:rsidR="00074A8D">
        <w:rPr>
          <w:rFonts w:ascii="Arial" w:hAnsi="Arial" w:cs="Arial"/>
          <w:color w:val="242424"/>
          <w:sz w:val="24"/>
          <w:szCs w:val="24"/>
        </w:rPr>
        <w:t>DA</w:t>
      </w:r>
      <w:r w:rsidRPr="00A8774E">
        <w:rPr>
          <w:rFonts w:ascii="Arial" w:hAnsi="Arial" w:cs="Arial"/>
          <w:color w:val="242424"/>
          <w:sz w:val="24"/>
          <w:szCs w:val="24"/>
        </w:rPr>
        <w:t xml:space="preserve"> (Office for National Statistics, 2023). On the other hand, research shows that DV is three times greater for Black men and twice as high for Black and mixed-ethnic women compared to the White group (Interventions Alliance, 2021). In the UK, 82% of the population is White British and 18% are other ethnicities, which would support the research that there are more DV cases for white British women than black British women </w:t>
      </w:r>
      <w:r w:rsidRPr="00A8774E">
        <w:rPr>
          <w:rFonts w:ascii="Arial" w:hAnsi="Arial" w:cs="Arial"/>
          <w:sz w:val="24"/>
          <w:szCs w:val="24"/>
        </w:rPr>
        <w:t>(Ethnicity Facts and Figures, 2021).</w:t>
      </w:r>
    </w:p>
    <w:p w14:paraId="6553526B" w14:textId="77777777" w:rsidR="007E4724" w:rsidRPr="00A8774E" w:rsidRDefault="007E4724" w:rsidP="00A8774E">
      <w:pPr>
        <w:shd w:val="clear" w:color="auto" w:fill="FFFFFF"/>
        <w:spacing w:line="480" w:lineRule="auto"/>
        <w:rPr>
          <w:rFonts w:ascii="Arial" w:hAnsi="Arial" w:cs="Arial"/>
          <w:color w:val="242424"/>
          <w:sz w:val="24"/>
          <w:szCs w:val="24"/>
        </w:rPr>
      </w:pPr>
    </w:p>
    <w:p w14:paraId="3DB57D95" w14:textId="77777777" w:rsidR="007E1CAA" w:rsidRPr="00A8774E" w:rsidRDefault="00827AE3" w:rsidP="00A8774E">
      <w:pPr>
        <w:pStyle w:val="Heading2"/>
        <w:spacing w:line="480" w:lineRule="auto"/>
        <w:rPr>
          <w:rFonts w:ascii="Arial" w:hAnsi="Arial" w:cs="Arial"/>
          <w:b/>
          <w:bCs/>
          <w:sz w:val="24"/>
          <w:szCs w:val="24"/>
        </w:rPr>
      </w:pPr>
      <w:bookmarkStart w:id="6" w:name="_Toc197101428"/>
      <w:r w:rsidRPr="00A8774E">
        <w:rPr>
          <w:rFonts w:ascii="Arial" w:hAnsi="Arial" w:cs="Arial"/>
          <w:b/>
          <w:bCs/>
          <w:sz w:val="24"/>
          <w:szCs w:val="24"/>
        </w:rPr>
        <w:t>Objective 3- To analyse what strategies the Government and police currently use to prevent domestic violence.</w:t>
      </w:r>
      <w:bookmarkEnd w:id="6"/>
    </w:p>
    <w:p w14:paraId="1967E32B" w14:textId="26FFC857" w:rsidR="00827AE3" w:rsidRPr="00A8774E" w:rsidRDefault="00827AE3" w:rsidP="00A8774E">
      <w:pPr>
        <w:pStyle w:val="Heading2"/>
        <w:spacing w:line="480" w:lineRule="auto"/>
        <w:rPr>
          <w:rFonts w:ascii="Arial" w:hAnsi="Arial" w:cs="Arial"/>
          <w:sz w:val="24"/>
          <w:szCs w:val="24"/>
        </w:rPr>
      </w:pPr>
      <w:r w:rsidRPr="00A8774E">
        <w:rPr>
          <w:rFonts w:ascii="Arial" w:hAnsi="Arial" w:cs="Arial"/>
          <w:b/>
          <w:color w:val="242424"/>
          <w:sz w:val="24"/>
          <w:szCs w:val="24"/>
        </w:rPr>
        <w:t xml:space="preserve"> </w:t>
      </w:r>
    </w:p>
    <w:p w14:paraId="2A241D4A" w14:textId="750E7BF8" w:rsidR="00D4792B" w:rsidRPr="00A8774E" w:rsidRDefault="00D4792B"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Research suggests that the Government plans to halve VAWG in the next decade (Home Office, 2024). </w:t>
      </w:r>
      <w:r w:rsidRPr="00A8774E">
        <w:rPr>
          <w:rFonts w:ascii="Arial" w:hAnsi="Arial" w:cs="Arial"/>
          <w:sz w:val="24"/>
          <w:szCs w:val="24"/>
        </w:rPr>
        <w:t xml:space="preserve">To enhance how police officers respond to victims of </w:t>
      </w:r>
      <w:r w:rsidR="00074A8D">
        <w:rPr>
          <w:rFonts w:ascii="Arial" w:hAnsi="Arial" w:cs="Arial"/>
          <w:sz w:val="24"/>
          <w:szCs w:val="24"/>
        </w:rPr>
        <w:t>DA</w:t>
      </w:r>
      <w:r w:rsidRPr="00A8774E">
        <w:rPr>
          <w:rFonts w:ascii="Arial" w:hAnsi="Arial" w:cs="Arial"/>
          <w:sz w:val="24"/>
          <w:szCs w:val="24"/>
        </w:rPr>
        <w:t xml:space="preserve">, Women's Aid has collaborated with the College of Policing and other organisations to </w:t>
      </w:r>
      <w:r w:rsidRPr="00A8774E">
        <w:rPr>
          <w:rFonts w:ascii="Arial" w:hAnsi="Arial" w:cs="Arial"/>
          <w:sz w:val="24"/>
          <w:szCs w:val="24"/>
        </w:rPr>
        <w:lastRenderedPageBreak/>
        <w:t xml:space="preserve">create, test, and implement a new training program (Women's Aid, 2024a). Additionally, </w:t>
      </w:r>
      <w:r w:rsidRPr="00A8774E">
        <w:rPr>
          <w:rFonts w:ascii="Arial" w:hAnsi="Arial" w:cs="Arial"/>
          <w:color w:val="242424"/>
          <w:sz w:val="24"/>
          <w:szCs w:val="24"/>
        </w:rPr>
        <w:t>there will be DA specialists embedded in the 999 control rooms; the government plans to do this because, on average, there were 100 DA offences recorded every hour last year (</w:t>
      </w:r>
      <w:r w:rsidRPr="00A8774E">
        <w:rPr>
          <w:rFonts w:ascii="Arial" w:hAnsi="Arial" w:cs="Arial"/>
          <w:sz w:val="24"/>
          <w:szCs w:val="24"/>
        </w:rPr>
        <w:t>Jess Phillips MP and The Rt Hon Yvette Cooper MP, 2024</w:t>
      </w:r>
      <w:r w:rsidRPr="00A8774E">
        <w:rPr>
          <w:rFonts w:ascii="Arial" w:hAnsi="Arial" w:cs="Arial"/>
          <w:color w:val="242424"/>
          <w:sz w:val="24"/>
          <w:szCs w:val="24"/>
        </w:rPr>
        <w:t>). A strength of this strategy is that it ensures all calls for help are treated and supported with urgency. This strategy will be a part of ‘Raheem’s law’, and the Government plans to fund this in early 2025 (</w:t>
      </w:r>
      <w:r w:rsidRPr="00A8774E">
        <w:rPr>
          <w:rFonts w:ascii="Arial" w:hAnsi="Arial" w:cs="Arial"/>
          <w:sz w:val="24"/>
          <w:szCs w:val="24"/>
        </w:rPr>
        <w:t>Jess Phillips MP and The Rt Hon Yvette Cooper MP, 2024</w:t>
      </w:r>
      <w:r w:rsidRPr="00A8774E">
        <w:rPr>
          <w:rFonts w:ascii="Arial" w:hAnsi="Arial" w:cs="Arial"/>
          <w:color w:val="242424"/>
          <w:sz w:val="24"/>
          <w:szCs w:val="24"/>
        </w:rPr>
        <w:t>). A limitation to this could be the access to funding for employing additional staff, which could cause the specialised staff in DA to burn out due to the workload (Mac</w:t>
      </w:r>
      <w:r w:rsidR="0060528D" w:rsidRPr="00A8774E">
        <w:rPr>
          <w:rFonts w:ascii="Arial" w:hAnsi="Arial" w:cs="Arial"/>
          <w:color w:val="242424"/>
          <w:sz w:val="24"/>
          <w:szCs w:val="24"/>
        </w:rPr>
        <w:t xml:space="preserve">y </w:t>
      </w:r>
      <w:r w:rsidRPr="00A8774E">
        <w:rPr>
          <w:rFonts w:ascii="Arial" w:hAnsi="Arial" w:cs="Arial"/>
          <w:color w:val="242424"/>
          <w:sz w:val="24"/>
          <w:szCs w:val="24"/>
        </w:rPr>
        <w:t xml:space="preserve">et al. 2010). The financial resources for DV/DA are a complex system and difficult for local agencies to work with: agencies </w:t>
      </w:r>
      <w:r w:rsidR="004262E9" w:rsidRPr="00A8774E">
        <w:rPr>
          <w:rFonts w:ascii="Arial" w:hAnsi="Arial" w:cs="Arial"/>
          <w:color w:val="242424"/>
          <w:sz w:val="24"/>
          <w:szCs w:val="24"/>
        </w:rPr>
        <w:t>report</w:t>
      </w:r>
      <w:r w:rsidRPr="00A8774E">
        <w:rPr>
          <w:rFonts w:ascii="Arial" w:hAnsi="Arial" w:cs="Arial"/>
          <w:color w:val="242424"/>
          <w:sz w:val="24"/>
          <w:szCs w:val="24"/>
        </w:rPr>
        <w:t xml:space="preserve">ed that the lack of attention to </w:t>
      </w:r>
      <w:r w:rsidR="00156735">
        <w:rPr>
          <w:rFonts w:ascii="Arial" w:hAnsi="Arial" w:cs="Arial"/>
          <w:color w:val="242424"/>
          <w:sz w:val="24"/>
          <w:szCs w:val="24"/>
        </w:rPr>
        <w:t xml:space="preserve">sexual assault </w:t>
      </w:r>
      <w:r w:rsidRPr="00A8774E">
        <w:rPr>
          <w:rFonts w:ascii="Arial" w:hAnsi="Arial" w:cs="Arial"/>
          <w:color w:val="242424"/>
          <w:sz w:val="24"/>
          <w:szCs w:val="24"/>
        </w:rPr>
        <w:t>affects both their service delivery practice and their clients who are survivors (Macy et al., 2010; Reif et al.</w:t>
      </w:r>
      <w:r w:rsidR="004262E9" w:rsidRPr="00A8774E">
        <w:rPr>
          <w:rFonts w:ascii="Arial" w:hAnsi="Arial" w:cs="Arial"/>
          <w:color w:val="242424"/>
          <w:sz w:val="24"/>
          <w:szCs w:val="24"/>
        </w:rPr>
        <w:t xml:space="preserve">, </w:t>
      </w:r>
      <w:r w:rsidRPr="00A8774E">
        <w:rPr>
          <w:rFonts w:ascii="Arial" w:hAnsi="Arial" w:cs="Arial"/>
          <w:color w:val="242424"/>
          <w:sz w:val="24"/>
          <w:szCs w:val="24"/>
        </w:rPr>
        <w:t>2020).</w:t>
      </w:r>
    </w:p>
    <w:p w14:paraId="46846318" w14:textId="61745901" w:rsidR="00D4792B" w:rsidRPr="00A8774E" w:rsidRDefault="00D4792B"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Additionally, the government plans to launch a pilot in the DA Protection Order, which will build on powers for police to have legal orders for abusers not to make any contact, or be a certain distance, from the victim (Home Office, 2024). The current law only protects victims for 28 days</w:t>
      </w:r>
      <w:r w:rsidR="004262E9" w:rsidRPr="00A8774E">
        <w:rPr>
          <w:rFonts w:ascii="Arial" w:hAnsi="Arial" w:cs="Arial"/>
          <w:color w:val="242424"/>
          <w:sz w:val="24"/>
          <w:szCs w:val="24"/>
        </w:rPr>
        <w:t>,</w:t>
      </w:r>
      <w:r w:rsidRPr="00A8774E">
        <w:rPr>
          <w:rFonts w:ascii="Arial" w:hAnsi="Arial" w:cs="Arial"/>
          <w:color w:val="242424"/>
          <w:sz w:val="24"/>
          <w:szCs w:val="24"/>
        </w:rPr>
        <w:t xml:space="preserve"> but with the new pilot, there is no maximum duration for the protection. A benefit to this is </w:t>
      </w:r>
      <w:r w:rsidR="004262E9" w:rsidRPr="00A8774E">
        <w:rPr>
          <w:rFonts w:ascii="Arial" w:hAnsi="Arial" w:cs="Arial"/>
          <w:color w:val="242424"/>
          <w:sz w:val="24"/>
          <w:szCs w:val="24"/>
        </w:rPr>
        <w:t xml:space="preserve">that </w:t>
      </w:r>
      <w:r w:rsidRPr="00A8774E">
        <w:rPr>
          <w:rFonts w:ascii="Arial" w:hAnsi="Arial" w:cs="Arial"/>
          <w:color w:val="242424"/>
          <w:sz w:val="24"/>
          <w:szCs w:val="24"/>
        </w:rPr>
        <w:t>the new measure has a legal requirement to inform the police of any change in name or address or impose electronic tagging; if the perpetrator fails to report</w:t>
      </w:r>
      <w:r w:rsidR="004262E9" w:rsidRPr="00A8774E">
        <w:rPr>
          <w:rFonts w:ascii="Arial" w:hAnsi="Arial" w:cs="Arial"/>
          <w:color w:val="242424"/>
          <w:sz w:val="24"/>
          <w:szCs w:val="24"/>
        </w:rPr>
        <w:t>,</w:t>
      </w:r>
      <w:r w:rsidRPr="00A8774E">
        <w:rPr>
          <w:rFonts w:ascii="Arial" w:hAnsi="Arial" w:cs="Arial"/>
          <w:color w:val="242424"/>
          <w:sz w:val="24"/>
          <w:szCs w:val="24"/>
        </w:rPr>
        <w:t xml:space="preserve"> then they may be charged with 5 years in prison (Home Office, 2024).</w:t>
      </w:r>
    </w:p>
    <w:p w14:paraId="5FDA66EF" w14:textId="029672B2" w:rsidR="00D4792B" w:rsidRPr="00A8774E" w:rsidRDefault="00D4792B"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Her Majesty's Inspectorate of Constabulary and Fire &amp; Rescue (HMICFRS) visited each police force in England and Wales to examine how effective the police are at reducing crime and protecting people from harm</w:t>
      </w:r>
      <w:r w:rsidR="00817750">
        <w:rPr>
          <w:rFonts w:ascii="Arial" w:hAnsi="Arial" w:cs="Arial"/>
          <w:color w:val="242424"/>
          <w:sz w:val="24"/>
          <w:szCs w:val="24"/>
        </w:rPr>
        <w:t>,</w:t>
      </w:r>
      <w:r w:rsidRPr="00A8774E">
        <w:rPr>
          <w:rFonts w:ascii="Arial" w:hAnsi="Arial" w:cs="Arial"/>
          <w:color w:val="242424"/>
          <w:sz w:val="24"/>
          <w:szCs w:val="24"/>
        </w:rPr>
        <w:t xml:space="preserve"> and how they are handling DV cases (Office of National Statistics, 2020). The police made 66,381 arrests linked to DV. For </w:t>
      </w:r>
      <w:r w:rsidRPr="00A8774E">
        <w:rPr>
          <w:rFonts w:ascii="Arial" w:hAnsi="Arial" w:cs="Arial"/>
          <w:color w:val="242424"/>
          <w:sz w:val="24"/>
          <w:szCs w:val="24"/>
        </w:rPr>
        <w:lastRenderedPageBreak/>
        <w:t>this many arrests, the police have two remedy orders linked to DV, the first one being a non-molestation order that forbids specific actions or widespread harassment by someone who has acted violently against the applicant and/or any related children in the past and the second being an occupation order, which might specify or govern the parties' rights to occupy the house (Office of National Statistics, 2020). From 2013 to 2023, the number of non-molestations has increased by 40%</w:t>
      </w:r>
      <w:r w:rsidR="004262E9" w:rsidRPr="00A8774E">
        <w:rPr>
          <w:rFonts w:ascii="Arial" w:hAnsi="Arial" w:cs="Arial"/>
          <w:color w:val="242424"/>
          <w:sz w:val="24"/>
          <w:szCs w:val="24"/>
        </w:rPr>
        <w:t>,</w:t>
      </w:r>
      <w:r w:rsidRPr="00A8774E">
        <w:rPr>
          <w:rFonts w:ascii="Arial" w:hAnsi="Arial" w:cs="Arial"/>
          <w:color w:val="242424"/>
          <w:sz w:val="24"/>
          <w:szCs w:val="24"/>
        </w:rPr>
        <w:t xml:space="preserve"> showing it’s an increasing and effective approach (Office </w:t>
      </w:r>
      <w:r w:rsidR="004262E9" w:rsidRPr="00A8774E">
        <w:rPr>
          <w:rFonts w:ascii="Arial" w:hAnsi="Arial" w:cs="Arial"/>
          <w:color w:val="242424"/>
          <w:sz w:val="24"/>
          <w:szCs w:val="24"/>
        </w:rPr>
        <w:t>for</w:t>
      </w:r>
      <w:r w:rsidRPr="00A8774E">
        <w:rPr>
          <w:rFonts w:ascii="Arial" w:hAnsi="Arial" w:cs="Arial"/>
          <w:color w:val="242424"/>
          <w:sz w:val="24"/>
          <w:szCs w:val="24"/>
        </w:rPr>
        <w:t xml:space="preserve"> National Statistics, 2020).</w:t>
      </w:r>
    </w:p>
    <w:p w14:paraId="58ABC925" w14:textId="4E312760" w:rsidR="00D4792B" w:rsidRPr="00A8774E" w:rsidRDefault="00D4792B"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To reduce VAWG, His Majesty's Inspectorate of Constabulary and Fire &amp; Rescue Services (2019) suggest</w:t>
      </w:r>
      <w:r w:rsidR="004262E9" w:rsidRPr="00A8774E">
        <w:rPr>
          <w:rFonts w:ascii="Arial" w:hAnsi="Arial" w:cs="Arial"/>
          <w:color w:val="242424"/>
          <w:sz w:val="24"/>
          <w:szCs w:val="24"/>
        </w:rPr>
        <w:t>s</w:t>
      </w:r>
      <w:r w:rsidRPr="00A8774E">
        <w:rPr>
          <w:rFonts w:ascii="Arial" w:hAnsi="Arial" w:cs="Arial"/>
          <w:color w:val="242424"/>
          <w:sz w:val="24"/>
          <w:szCs w:val="24"/>
        </w:rPr>
        <w:t xml:space="preserve"> </w:t>
      </w:r>
      <w:r w:rsidR="004262E9" w:rsidRPr="00A8774E">
        <w:rPr>
          <w:rFonts w:ascii="Arial" w:hAnsi="Arial" w:cs="Arial"/>
          <w:color w:val="242424"/>
          <w:sz w:val="24"/>
          <w:szCs w:val="24"/>
        </w:rPr>
        <w:t xml:space="preserve">that </w:t>
      </w:r>
      <w:r w:rsidRPr="00A8774E">
        <w:rPr>
          <w:rFonts w:ascii="Arial" w:hAnsi="Arial" w:cs="Arial"/>
          <w:color w:val="242424"/>
          <w:sz w:val="24"/>
          <w:szCs w:val="24"/>
        </w:rPr>
        <w:t>they aim to improve their understanding of coercive control. They are aiming to invest in training and guidance in DA for staff</w:t>
      </w:r>
      <w:r w:rsidR="004262E9" w:rsidRPr="00A8774E">
        <w:rPr>
          <w:rFonts w:ascii="Arial" w:hAnsi="Arial" w:cs="Arial"/>
          <w:color w:val="242424"/>
          <w:sz w:val="24"/>
          <w:szCs w:val="24"/>
        </w:rPr>
        <w:t>;</w:t>
      </w:r>
      <w:r w:rsidRPr="00A8774E">
        <w:rPr>
          <w:rFonts w:ascii="Arial" w:hAnsi="Arial" w:cs="Arial"/>
          <w:color w:val="242424"/>
          <w:sz w:val="24"/>
          <w:szCs w:val="24"/>
        </w:rPr>
        <w:t xml:space="preserve"> the training will be well-embedded and varied (His Majesty's Inspectorate of Constabulary and Fire &amp; Rescue Services, 2019). This will help officers and staff recognise and understand the needs of the victims of DV (His Majesty's Inspectorate of Constabulary and Fire &amp; Rescue Services, 2019). A limitation to this is the drawbacks on staff and the lack of funding for the specialised staff (Reif et al., 2020).</w:t>
      </w:r>
    </w:p>
    <w:p w14:paraId="515086FA" w14:textId="6813ECFF" w:rsidR="00D4792B" w:rsidRPr="00A8774E" w:rsidRDefault="00D4792B"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According to the NPCC (2024), the response to VAWG should be on par wi</w:t>
      </w:r>
      <w:r w:rsidR="004262E9" w:rsidRPr="00A8774E">
        <w:rPr>
          <w:rFonts w:ascii="Arial" w:hAnsi="Arial" w:cs="Arial"/>
          <w:color w:val="242424"/>
          <w:sz w:val="24"/>
          <w:szCs w:val="24"/>
        </w:rPr>
        <w:t xml:space="preserve">th </w:t>
      </w:r>
      <w:r w:rsidRPr="00A8774E">
        <w:rPr>
          <w:rFonts w:ascii="Arial" w:hAnsi="Arial" w:cs="Arial"/>
          <w:color w:val="242424"/>
          <w:sz w:val="24"/>
          <w:szCs w:val="24"/>
        </w:rPr>
        <w:t xml:space="preserve">serious organised crime: 17% of calls are accounted for by DV. The government’s plan to tackle DV from 2024 to 2027 is </w:t>
      </w:r>
      <w:r w:rsidR="004262E9" w:rsidRPr="00A8774E">
        <w:rPr>
          <w:rFonts w:ascii="Arial" w:hAnsi="Arial" w:cs="Arial"/>
          <w:color w:val="242424"/>
          <w:sz w:val="24"/>
          <w:szCs w:val="24"/>
        </w:rPr>
        <w:t>to</w:t>
      </w:r>
      <w:r w:rsidRPr="00A8774E">
        <w:rPr>
          <w:rFonts w:ascii="Arial" w:hAnsi="Arial" w:cs="Arial"/>
          <w:color w:val="242424"/>
          <w:sz w:val="24"/>
          <w:szCs w:val="24"/>
        </w:rPr>
        <w:t xml:space="preserve"> us</w:t>
      </w:r>
      <w:r w:rsidR="004262E9" w:rsidRPr="00A8774E">
        <w:rPr>
          <w:rFonts w:ascii="Arial" w:hAnsi="Arial" w:cs="Arial"/>
          <w:color w:val="242424"/>
          <w:sz w:val="24"/>
          <w:szCs w:val="24"/>
        </w:rPr>
        <w:t>e</w:t>
      </w:r>
      <w:r w:rsidRPr="00A8774E">
        <w:rPr>
          <w:rFonts w:ascii="Arial" w:hAnsi="Arial" w:cs="Arial"/>
          <w:color w:val="242424"/>
          <w:sz w:val="24"/>
          <w:szCs w:val="24"/>
        </w:rPr>
        <w:t xml:space="preserve"> the three organised areas. The first is prevention, which will increase knowledge about </w:t>
      </w:r>
      <w:r w:rsidR="00041B46">
        <w:rPr>
          <w:rFonts w:ascii="Arial" w:hAnsi="Arial" w:cs="Arial"/>
          <w:color w:val="242424"/>
          <w:sz w:val="24"/>
          <w:szCs w:val="24"/>
        </w:rPr>
        <w:t>DA</w:t>
      </w:r>
      <w:r w:rsidRPr="00A8774E">
        <w:rPr>
          <w:rFonts w:ascii="Arial" w:hAnsi="Arial" w:cs="Arial"/>
          <w:color w:val="242424"/>
          <w:sz w:val="24"/>
          <w:szCs w:val="24"/>
        </w:rPr>
        <w:t xml:space="preserve">, including its potential symptoms, warning indications, how to seek help, and effectively communicate with service providers, managers and leaders, perpetrators, and victims/survivors. This will help determine who is most in danger and who is least likely to use support services (Ministry of Defence, 2024). The second area is an intervention to give victims access to specialised, trauma-informed, and domestic abuse-focused support services and make sure the response is both safe and efficient by raising awareness, providing the </w:t>
      </w:r>
      <w:r w:rsidRPr="00A8774E">
        <w:rPr>
          <w:rFonts w:ascii="Arial" w:hAnsi="Arial" w:cs="Arial"/>
          <w:color w:val="242424"/>
          <w:sz w:val="24"/>
          <w:szCs w:val="24"/>
        </w:rPr>
        <w:lastRenderedPageBreak/>
        <w:t>necessary training and ensuring that regulations don't prevent people from receiving support. Finally, the last area is partnering by collaborating with survivor networks and other important stakeholders, including statutory agencies, support groups, and expert organisations, to make sure the defence's response to abuse follows best practices. (Ministry of Defence, 2024).</w:t>
      </w:r>
    </w:p>
    <w:p w14:paraId="19570C4D" w14:textId="018B5F1B" w:rsidR="00D4792B" w:rsidRPr="00A8774E" w:rsidRDefault="00D4792B"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Research suggests that guidelines </w:t>
      </w:r>
      <w:r w:rsidRPr="00A8774E">
        <w:rPr>
          <w:rFonts w:ascii="Arial" w:hAnsi="Arial" w:cs="Arial"/>
          <w:color w:val="000000" w:themeColor="text1"/>
          <w:sz w:val="24"/>
          <w:szCs w:val="24"/>
        </w:rPr>
        <w:t xml:space="preserve">on </w:t>
      </w:r>
      <w:r w:rsidR="00CD2EB4">
        <w:rPr>
          <w:rFonts w:ascii="Arial" w:hAnsi="Arial" w:cs="Arial"/>
          <w:color w:val="000000" w:themeColor="text1"/>
          <w:sz w:val="24"/>
          <w:szCs w:val="24"/>
        </w:rPr>
        <w:t>DV</w:t>
      </w:r>
      <w:r w:rsidRPr="00A8774E">
        <w:rPr>
          <w:rFonts w:ascii="Arial" w:hAnsi="Arial" w:cs="Arial"/>
          <w:color w:val="000000" w:themeColor="text1"/>
          <w:sz w:val="24"/>
          <w:szCs w:val="24"/>
        </w:rPr>
        <w:t xml:space="preserve"> should </w:t>
      </w:r>
      <w:r w:rsidRPr="00A8774E">
        <w:rPr>
          <w:rFonts w:ascii="Arial" w:hAnsi="Arial" w:cs="Arial"/>
          <w:color w:val="242424"/>
          <w:sz w:val="24"/>
          <w:szCs w:val="24"/>
        </w:rPr>
        <w:t xml:space="preserve">be created to help police organise their practice in the event of future pandemics, lockdowns, or other emergencies. These guidelines should cover safeguarding and positive action procedures understandably and practically (Johnson and Hohl, 2023). This will benefit future lockdowns and will be based upon greater knowledge and understanding of how to handle it to guarantee comprehensive and long-lasting change; the focus is kept on combating </w:t>
      </w:r>
      <w:r w:rsidR="00CD2EB4">
        <w:rPr>
          <w:rFonts w:ascii="Arial" w:hAnsi="Arial" w:cs="Arial"/>
          <w:color w:val="242424"/>
          <w:sz w:val="24"/>
          <w:szCs w:val="24"/>
        </w:rPr>
        <w:t>D</w:t>
      </w:r>
      <w:r w:rsidR="00966152">
        <w:rPr>
          <w:rFonts w:ascii="Arial" w:hAnsi="Arial" w:cs="Arial"/>
          <w:color w:val="242424"/>
          <w:sz w:val="24"/>
          <w:szCs w:val="24"/>
        </w:rPr>
        <w:t>V</w:t>
      </w:r>
      <w:r w:rsidRPr="00A8774E">
        <w:rPr>
          <w:rFonts w:ascii="Arial" w:hAnsi="Arial" w:cs="Arial"/>
          <w:color w:val="242424"/>
          <w:sz w:val="24"/>
          <w:szCs w:val="24"/>
        </w:rPr>
        <w:t xml:space="preserve"> moving forward, enabled by the sustained and adequate staffing of police forces and support services (Johnson and Hohl, 2023).</w:t>
      </w:r>
    </w:p>
    <w:p w14:paraId="756041CD" w14:textId="50F3C6EE" w:rsidR="00D4792B" w:rsidRPr="00A8774E" w:rsidRDefault="00D4792B" w:rsidP="00A8774E">
      <w:pPr>
        <w:shd w:val="clear" w:color="auto" w:fill="FFFFFF"/>
        <w:spacing w:line="480" w:lineRule="auto"/>
        <w:rPr>
          <w:rFonts w:ascii="Arial" w:hAnsi="Arial" w:cs="Arial"/>
          <w:color w:val="FF0000"/>
          <w:sz w:val="24"/>
          <w:szCs w:val="24"/>
        </w:rPr>
      </w:pPr>
      <w:r w:rsidRPr="00A8774E">
        <w:rPr>
          <w:rFonts w:ascii="Arial" w:hAnsi="Arial" w:cs="Arial"/>
          <w:color w:val="242424"/>
          <w:sz w:val="24"/>
          <w:szCs w:val="24"/>
        </w:rPr>
        <w:t>Based on input from the public, the 2025–2029 Plan for South Wales sets goals for crime, justice, and policing. It emphasises a more equitable justice system, more robust victim care, and community-based polic</w:t>
      </w:r>
      <w:r w:rsidR="005D7DBE" w:rsidRPr="00A8774E">
        <w:rPr>
          <w:rFonts w:ascii="Arial" w:hAnsi="Arial" w:cs="Arial"/>
          <w:color w:val="242424"/>
          <w:sz w:val="24"/>
          <w:szCs w:val="24"/>
        </w:rPr>
        <w:t>ing</w:t>
      </w:r>
      <w:r w:rsidRPr="00A8774E">
        <w:rPr>
          <w:rFonts w:ascii="Arial" w:hAnsi="Arial" w:cs="Arial"/>
          <w:color w:val="242424"/>
          <w:sz w:val="24"/>
          <w:szCs w:val="24"/>
        </w:rPr>
        <w:t>. Creating a representative police force, utilising technology to address upcoming issues, and guaranteeing accountability and openness are important objectives. Additionally, the Plan seeks to protect vulnerable individuals in all contexts and address the underlying causes of crime through early intervention</w:t>
      </w:r>
      <w:r w:rsidR="004D5914" w:rsidRPr="00A8774E">
        <w:rPr>
          <w:rFonts w:ascii="Arial" w:hAnsi="Arial" w:cs="Arial"/>
          <w:color w:val="242424"/>
          <w:sz w:val="24"/>
          <w:szCs w:val="24"/>
        </w:rPr>
        <w:t>,</w:t>
      </w:r>
      <w:r w:rsidR="00244249" w:rsidRPr="00A8774E">
        <w:rPr>
          <w:rFonts w:ascii="Arial" w:hAnsi="Arial" w:cs="Arial"/>
          <w:color w:val="242424"/>
          <w:sz w:val="24"/>
          <w:szCs w:val="24"/>
        </w:rPr>
        <w:t xml:space="preserve"> including DV. </w:t>
      </w:r>
      <w:r w:rsidRPr="00A8774E">
        <w:rPr>
          <w:rFonts w:ascii="Arial" w:hAnsi="Arial" w:cs="Arial"/>
          <w:color w:val="242424"/>
          <w:sz w:val="24"/>
          <w:szCs w:val="24"/>
        </w:rPr>
        <w:t xml:space="preserve">Every year, progress will be evaluated and directed by the available funds, needs, and evidence </w:t>
      </w:r>
      <w:r w:rsidRPr="00A8774E">
        <w:rPr>
          <w:rFonts w:ascii="Arial" w:hAnsi="Arial" w:cs="Arial"/>
          <w:sz w:val="24"/>
          <w:szCs w:val="24"/>
        </w:rPr>
        <w:t>(South Wales Police, Crime and Justice Plan 2025-29, 2024).</w:t>
      </w:r>
      <w:r w:rsidRPr="00A8774E">
        <w:rPr>
          <w:rFonts w:ascii="Arial" w:hAnsi="Arial" w:cs="Arial"/>
          <w:color w:val="242424"/>
          <w:sz w:val="24"/>
          <w:szCs w:val="24"/>
        </w:rPr>
        <w:t xml:space="preserve"> South Wales has five priorities</w:t>
      </w:r>
      <w:r w:rsidR="005D7DBE" w:rsidRPr="00A8774E">
        <w:rPr>
          <w:rFonts w:ascii="Arial" w:hAnsi="Arial" w:cs="Arial"/>
          <w:color w:val="242424"/>
          <w:sz w:val="24"/>
          <w:szCs w:val="24"/>
        </w:rPr>
        <w:t>,</w:t>
      </w:r>
      <w:r w:rsidRPr="00A8774E">
        <w:rPr>
          <w:rFonts w:ascii="Arial" w:hAnsi="Arial" w:cs="Arial"/>
          <w:color w:val="242424"/>
          <w:sz w:val="24"/>
          <w:szCs w:val="24"/>
        </w:rPr>
        <w:t xml:space="preserve"> and the second priority is to tackle crime and prevention and violence reduction</w:t>
      </w:r>
      <w:r w:rsidR="00821621" w:rsidRPr="00A8774E">
        <w:rPr>
          <w:rFonts w:ascii="Arial" w:hAnsi="Arial" w:cs="Arial"/>
          <w:color w:val="242424"/>
          <w:sz w:val="24"/>
          <w:szCs w:val="24"/>
        </w:rPr>
        <w:t>.</w:t>
      </w:r>
      <w:r w:rsidRPr="00A8774E">
        <w:rPr>
          <w:rFonts w:ascii="Arial" w:hAnsi="Arial" w:cs="Arial"/>
          <w:color w:val="242424"/>
          <w:sz w:val="24"/>
          <w:szCs w:val="24"/>
        </w:rPr>
        <w:t xml:space="preserve"> </w:t>
      </w:r>
      <w:r w:rsidRPr="00A8774E">
        <w:rPr>
          <w:rFonts w:ascii="Arial" w:hAnsi="Arial" w:cs="Arial"/>
          <w:color w:val="000000" w:themeColor="text1"/>
          <w:sz w:val="24"/>
          <w:szCs w:val="24"/>
        </w:rPr>
        <w:t>This highlights the importance placed on reducing</w:t>
      </w:r>
      <w:r w:rsidR="00006E78" w:rsidRPr="00A8774E">
        <w:rPr>
          <w:rFonts w:ascii="Arial" w:hAnsi="Arial" w:cs="Arial"/>
          <w:color w:val="000000" w:themeColor="text1"/>
          <w:sz w:val="24"/>
          <w:szCs w:val="24"/>
        </w:rPr>
        <w:t xml:space="preserve"> </w:t>
      </w:r>
      <w:r w:rsidRPr="00A8774E">
        <w:rPr>
          <w:rFonts w:ascii="Arial" w:hAnsi="Arial" w:cs="Arial"/>
          <w:color w:val="000000" w:themeColor="text1"/>
          <w:sz w:val="24"/>
          <w:szCs w:val="24"/>
        </w:rPr>
        <w:t xml:space="preserve">DV </w:t>
      </w:r>
      <w:r w:rsidR="00821621" w:rsidRPr="00A8774E">
        <w:rPr>
          <w:rFonts w:ascii="Arial" w:hAnsi="Arial" w:cs="Arial"/>
          <w:color w:val="000000" w:themeColor="text1"/>
          <w:sz w:val="24"/>
          <w:szCs w:val="24"/>
        </w:rPr>
        <w:t>(South Wales Police, Crime and Justice Plan 2025-29, 2024).</w:t>
      </w:r>
      <w:r w:rsidR="00006E78" w:rsidRPr="00A8774E">
        <w:rPr>
          <w:rFonts w:ascii="Arial" w:hAnsi="Arial" w:cs="Arial"/>
          <w:color w:val="FF0000"/>
          <w:sz w:val="24"/>
          <w:szCs w:val="24"/>
        </w:rPr>
        <w:t xml:space="preserve"> </w:t>
      </w:r>
      <w:r w:rsidR="005D7DBE" w:rsidRPr="00A8774E">
        <w:rPr>
          <w:rFonts w:ascii="Arial" w:hAnsi="Arial" w:cs="Arial"/>
          <w:color w:val="242424"/>
          <w:sz w:val="24"/>
          <w:szCs w:val="24"/>
        </w:rPr>
        <w:t>T</w:t>
      </w:r>
      <w:r w:rsidRPr="00A8774E">
        <w:rPr>
          <w:rFonts w:ascii="Arial" w:hAnsi="Arial" w:cs="Arial"/>
          <w:color w:val="242424"/>
          <w:sz w:val="24"/>
          <w:szCs w:val="24"/>
        </w:rPr>
        <w:t xml:space="preserve">he UK Government's Safer Streets Mission includes a commitment to </w:t>
      </w:r>
      <w:r w:rsidRPr="00A8774E">
        <w:rPr>
          <w:rFonts w:ascii="Arial" w:hAnsi="Arial" w:cs="Arial"/>
          <w:color w:val="242424"/>
          <w:sz w:val="24"/>
          <w:szCs w:val="24"/>
        </w:rPr>
        <w:lastRenderedPageBreak/>
        <w:t xml:space="preserve">halve knife crime and VAWG over the next ten years, the Serious Violence Duty imposes a statutory requirement on community safety partnerships to collaborate to prevent serious violence by or against individuals under the age of </w:t>
      </w:r>
      <w:r w:rsidR="004D5914" w:rsidRPr="00A8774E">
        <w:rPr>
          <w:rFonts w:ascii="Arial" w:hAnsi="Arial" w:cs="Arial"/>
          <w:color w:val="242424"/>
          <w:sz w:val="24"/>
          <w:szCs w:val="24"/>
        </w:rPr>
        <w:t>25 (</w:t>
      </w:r>
      <w:r w:rsidRPr="00A8774E">
        <w:rPr>
          <w:rFonts w:ascii="Arial" w:hAnsi="Arial" w:cs="Arial"/>
          <w:sz w:val="24"/>
          <w:szCs w:val="24"/>
        </w:rPr>
        <w:t xml:space="preserve">South Wales Police, Crime and Justice Plan 2025-29, 2024). </w:t>
      </w:r>
    </w:p>
    <w:p w14:paraId="5100FF67" w14:textId="36181141" w:rsidR="00827AE3" w:rsidRPr="00A8774E" w:rsidRDefault="00D4792B" w:rsidP="00A8774E">
      <w:pPr>
        <w:shd w:val="clear" w:color="auto" w:fill="FFFFFF"/>
        <w:spacing w:line="480" w:lineRule="auto"/>
        <w:rPr>
          <w:rFonts w:ascii="Arial" w:hAnsi="Arial" w:cs="Arial"/>
          <w:color w:val="242424"/>
          <w:sz w:val="24"/>
          <w:szCs w:val="24"/>
        </w:rPr>
      </w:pPr>
      <w:r w:rsidRPr="00A8774E">
        <w:rPr>
          <w:rFonts w:ascii="Arial" w:hAnsi="Arial" w:cs="Arial"/>
          <w:sz w:val="24"/>
          <w:szCs w:val="24"/>
        </w:rPr>
        <w:t xml:space="preserve">To conclude, </w:t>
      </w:r>
      <w:r w:rsidR="00D74209">
        <w:rPr>
          <w:rFonts w:ascii="Arial" w:hAnsi="Arial" w:cs="Arial"/>
          <w:color w:val="000000" w:themeColor="text1"/>
          <w:sz w:val="24"/>
          <w:szCs w:val="24"/>
        </w:rPr>
        <w:t>DV</w:t>
      </w:r>
      <w:r w:rsidR="004262E9" w:rsidRPr="00A8774E">
        <w:rPr>
          <w:rFonts w:ascii="Arial" w:hAnsi="Arial" w:cs="Arial"/>
          <w:color w:val="000000" w:themeColor="text1"/>
          <w:sz w:val="24"/>
          <w:szCs w:val="24"/>
        </w:rPr>
        <w:t xml:space="preserve"> </w:t>
      </w:r>
      <w:r w:rsidRPr="00A8774E">
        <w:rPr>
          <w:rFonts w:ascii="Arial" w:hAnsi="Arial" w:cs="Arial"/>
          <w:sz w:val="24"/>
          <w:szCs w:val="24"/>
        </w:rPr>
        <w:t>in the UK is a complex and widespread issue that transcends gender, sexuality, and ethnicity (</w:t>
      </w:r>
      <w:proofErr w:type="spellStart"/>
      <w:r w:rsidRPr="00A8774E">
        <w:rPr>
          <w:rFonts w:ascii="Arial" w:hAnsi="Arial" w:cs="Arial"/>
          <w:color w:val="242424"/>
          <w:sz w:val="24"/>
          <w:szCs w:val="24"/>
        </w:rPr>
        <w:t>Graboys</w:t>
      </w:r>
      <w:proofErr w:type="spellEnd"/>
      <w:r w:rsidRPr="00A8774E">
        <w:rPr>
          <w:rFonts w:ascii="Arial" w:hAnsi="Arial" w:cs="Arial"/>
          <w:color w:val="242424"/>
          <w:sz w:val="24"/>
          <w:szCs w:val="24"/>
        </w:rPr>
        <w:t>, 2023).</w:t>
      </w:r>
      <w:r w:rsidRPr="00A8774E">
        <w:rPr>
          <w:rFonts w:ascii="Arial" w:hAnsi="Arial" w:cs="Arial"/>
          <w:sz w:val="24"/>
          <w:szCs w:val="24"/>
        </w:rPr>
        <w:t xml:space="preserve"> While progress has been made through legal reform, improved police response, and multi-agency practice, there remain challenges, particularly around funding, inclusivity, and stigma </w:t>
      </w:r>
      <w:r w:rsidRPr="00A8774E">
        <w:rPr>
          <w:rFonts w:ascii="Arial" w:hAnsi="Arial" w:cs="Arial"/>
          <w:color w:val="242424"/>
          <w:sz w:val="24"/>
          <w:szCs w:val="24"/>
        </w:rPr>
        <w:t>(Home Office, 2024).</w:t>
      </w:r>
      <w:r w:rsidRPr="00A8774E">
        <w:rPr>
          <w:rFonts w:ascii="Arial" w:hAnsi="Arial" w:cs="Arial"/>
          <w:sz w:val="24"/>
          <w:szCs w:val="24"/>
        </w:rPr>
        <w:t xml:space="preserve"> A successful response needs to continue being victim-led, evidence-based, and inclusive of all communities to leave no one behind in terms of protection and support. </w:t>
      </w:r>
    </w:p>
    <w:p w14:paraId="0CA3238B" w14:textId="77777777" w:rsidR="000A6CE9" w:rsidRPr="00A8774E" w:rsidRDefault="000A6CE9" w:rsidP="00A8774E">
      <w:pPr>
        <w:pStyle w:val="Heading1"/>
        <w:spacing w:line="480" w:lineRule="auto"/>
        <w:rPr>
          <w:rFonts w:ascii="Arial" w:hAnsi="Arial" w:cs="Arial"/>
          <w:b/>
          <w:bCs/>
          <w:sz w:val="24"/>
          <w:szCs w:val="24"/>
        </w:rPr>
      </w:pPr>
    </w:p>
    <w:p w14:paraId="6982F1B2" w14:textId="77777777" w:rsidR="000A6CE9" w:rsidRPr="00A8774E" w:rsidRDefault="000A6CE9" w:rsidP="00A8774E">
      <w:pPr>
        <w:pStyle w:val="Heading1"/>
        <w:spacing w:line="480" w:lineRule="auto"/>
        <w:rPr>
          <w:rFonts w:ascii="Arial" w:hAnsi="Arial" w:cs="Arial"/>
          <w:b/>
          <w:bCs/>
          <w:sz w:val="24"/>
          <w:szCs w:val="24"/>
        </w:rPr>
      </w:pPr>
    </w:p>
    <w:p w14:paraId="4C022F0F" w14:textId="77777777" w:rsidR="00182F3C" w:rsidRPr="00A8774E" w:rsidRDefault="00182F3C" w:rsidP="00A8774E">
      <w:pPr>
        <w:spacing w:line="480" w:lineRule="auto"/>
        <w:rPr>
          <w:rFonts w:ascii="Arial" w:hAnsi="Arial" w:cs="Arial"/>
          <w:sz w:val="24"/>
          <w:szCs w:val="24"/>
        </w:rPr>
      </w:pPr>
    </w:p>
    <w:p w14:paraId="367A77D9" w14:textId="77777777" w:rsidR="00A8774E" w:rsidRDefault="00A8774E" w:rsidP="00A8774E">
      <w:pPr>
        <w:pStyle w:val="Heading1"/>
        <w:spacing w:line="480" w:lineRule="auto"/>
        <w:rPr>
          <w:rFonts w:ascii="Arial" w:hAnsi="Arial" w:cs="Arial"/>
          <w:b/>
          <w:bCs/>
          <w:sz w:val="24"/>
          <w:szCs w:val="24"/>
        </w:rPr>
      </w:pPr>
    </w:p>
    <w:p w14:paraId="3105DFE0" w14:textId="77777777" w:rsidR="00FB1862" w:rsidRDefault="00FB1862" w:rsidP="00A8774E">
      <w:pPr>
        <w:pStyle w:val="Heading1"/>
        <w:spacing w:line="480" w:lineRule="auto"/>
        <w:rPr>
          <w:rFonts w:ascii="Arial" w:hAnsi="Arial" w:cs="Arial"/>
          <w:b/>
          <w:bCs/>
          <w:sz w:val="24"/>
          <w:szCs w:val="24"/>
        </w:rPr>
      </w:pPr>
    </w:p>
    <w:p w14:paraId="102A8727" w14:textId="77777777" w:rsidR="00FB1862" w:rsidRDefault="00FB1862" w:rsidP="00A8774E">
      <w:pPr>
        <w:pStyle w:val="Heading1"/>
        <w:spacing w:line="480" w:lineRule="auto"/>
        <w:rPr>
          <w:rFonts w:ascii="Arial" w:hAnsi="Arial" w:cs="Arial"/>
          <w:b/>
          <w:bCs/>
          <w:sz w:val="24"/>
          <w:szCs w:val="24"/>
        </w:rPr>
      </w:pPr>
    </w:p>
    <w:p w14:paraId="007C3629" w14:textId="77777777" w:rsidR="00FB1862" w:rsidRDefault="00FB1862" w:rsidP="00A8774E">
      <w:pPr>
        <w:pStyle w:val="Heading1"/>
        <w:spacing w:line="480" w:lineRule="auto"/>
        <w:rPr>
          <w:rFonts w:ascii="Arial" w:hAnsi="Arial" w:cs="Arial"/>
          <w:b/>
          <w:bCs/>
          <w:sz w:val="24"/>
          <w:szCs w:val="24"/>
        </w:rPr>
      </w:pPr>
    </w:p>
    <w:p w14:paraId="1EC0B128" w14:textId="77777777" w:rsidR="00FB1862" w:rsidRDefault="00FB1862" w:rsidP="00A8774E">
      <w:pPr>
        <w:pStyle w:val="Heading1"/>
        <w:spacing w:line="480" w:lineRule="auto"/>
        <w:rPr>
          <w:rFonts w:ascii="Arial" w:hAnsi="Arial" w:cs="Arial"/>
          <w:b/>
          <w:bCs/>
          <w:sz w:val="24"/>
          <w:szCs w:val="24"/>
        </w:rPr>
      </w:pPr>
    </w:p>
    <w:p w14:paraId="330A0A0C" w14:textId="77777777" w:rsidR="00FB1862" w:rsidRDefault="00FB1862" w:rsidP="00A8774E">
      <w:pPr>
        <w:pStyle w:val="Heading1"/>
        <w:spacing w:line="480" w:lineRule="auto"/>
        <w:rPr>
          <w:rFonts w:ascii="Arial" w:hAnsi="Arial" w:cs="Arial"/>
          <w:b/>
          <w:bCs/>
          <w:sz w:val="24"/>
          <w:szCs w:val="24"/>
        </w:rPr>
      </w:pPr>
    </w:p>
    <w:p w14:paraId="0E5FDD6D" w14:textId="77777777" w:rsidR="00FB1862" w:rsidRDefault="00FB1862" w:rsidP="00A8774E">
      <w:pPr>
        <w:pStyle w:val="Heading1"/>
        <w:spacing w:line="480" w:lineRule="auto"/>
        <w:rPr>
          <w:rFonts w:ascii="Arial" w:hAnsi="Arial" w:cs="Arial"/>
          <w:b/>
          <w:bCs/>
          <w:sz w:val="24"/>
          <w:szCs w:val="24"/>
        </w:rPr>
      </w:pPr>
    </w:p>
    <w:p w14:paraId="41690D2E" w14:textId="233048A6" w:rsidR="00827AE3" w:rsidRPr="00A8774E" w:rsidRDefault="00827AE3" w:rsidP="00A8774E">
      <w:pPr>
        <w:pStyle w:val="Heading1"/>
        <w:spacing w:line="480" w:lineRule="auto"/>
        <w:rPr>
          <w:rFonts w:ascii="Arial" w:hAnsi="Arial" w:cs="Arial"/>
          <w:b/>
          <w:bCs/>
          <w:sz w:val="24"/>
          <w:szCs w:val="24"/>
        </w:rPr>
      </w:pPr>
      <w:bookmarkStart w:id="7" w:name="_Toc197101429"/>
      <w:r w:rsidRPr="00A8774E">
        <w:rPr>
          <w:rFonts w:ascii="Arial" w:hAnsi="Arial" w:cs="Arial"/>
          <w:b/>
          <w:bCs/>
          <w:sz w:val="24"/>
          <w:szCs w:val="24"/>
        </w:rPr>
        <w:lastRenderedPageBreak/>
        <w:t>Chapter 3 -</w:t>
      </w:r>
      <w:r w:rsidR="0009437A" w:rsidRPr="00A8774E">
        <w:rPr>
          <w:rFonts w:ascii="Arial" w:hAnsi="Arial" w:cs="Arial"/>
          <w:b/>
          <w:bCs/>
          <w:sz w:val="24"/>
          <w:szCs w:val="24"/>
        </w:rPr>
        <w:t>M</w:t>
      </w:r>
      <w:r w:rsidRPr="00A8774E">
        <w:rPr>
          <w:rFonts w:ascii="Arial" w:hAnsi="Arial" w:cs="Arial"/>
          <w:b/>
          <w:bCs/>
          <w:sz w:val="24"/>
          <w:szCs w:val="24"/>
        </w:rPr>
        <w:t>ethodology</w:t>
      </w:r>
      <w:bookmarkEnd w:id="7"/>
      <w:r w:rsidRPr="00A8774E">
        <w:rPr>
          <w:rFonts w:ascii="Arial" w:hAnsi="Arial" w:cs="Arial"/>
          <w:b/>
          <w:bCs/>
          <w:sz w:val="24"/>
          <w:szCs w:val="24"/>
        </w:rPr>
        <w:t xml:space="preserve"> </w:t>
      </w:r>
    </w:p>
    <w:p w14:paraId="78BFCBF4" w14:textId="77777777" w:rsidR="00BB6BF0" w:rsidRPr="00A8774E" w:rsidRDefault="00BB6BF0" w:rsidP="00A8774E">
      <w:pPr>
        <w:spacing w:line="480" w:lineRule="auto"/>
        <w:rPr>
          <w:rFonts w:ascii="Arial" w:hAnsi="Arial" w:cs="Arial"/>
          <w:sz w:val="24"/>
          <w:szCs w:val="24"/>
        </w:rPr>
      </w:pPr>
      <w:r w:rsidRPr="00A8774E">
        <w:rPr>
          <w:rFonts w:ascii="Arial" w:hAnsi="Arial" w:cs="Arial"/>
          <w:sz w:val="24"/>
          <w:szCs w:val="24"/>
        </w:rPr>
        <w:t xml:space="preserve">Following an exploration of DV in the UK, what steps are being taken to tackle this problem? The objectives for this are as follows: </w:t>
      </w:r>
    </w:p>
    <w:p w14:paraId="71005037" w14:textId="77777777" w:rsidR="00BB6BF0" w:rsidRPr="00A8774E" w:rsidRDefault="00BB6BF0" w:rsidP="00A8774E">
      <w:pPr>
        <w:numPr>
          <w:ilvl w:val="0"/>
          <w:numId w:val="3"/>
        </w:numPr>
        <w:spacing w:after="0" w:line="480" w:lineRule="auto"/>
        <w:rPr>
          <w:rFonts w:ascii="Arial" w:hAnsi="Arial" w:cs="Arial"/>
          <w:color w:val="242424"/>
          <w:sz w:val="24"/>
          <w:szCs w:val="24"/>
        </w:rPr>
      </w:pPr>
      <w:r w:rsidRPr="00A8774E">
        <w:rPr>
          <w:rFonts w:ascii="Arial" w:hAnsi="Arial" w:cs="Arial"/>
          <w:color w:val="242424"/>
          <w:sz w:val="24"/>
          <w:szCs w:val="24"/>
        </w:rPr>
        <w:t xml:space="preserve">Objective 1- To explore domestic violence historically and look at how domestic violence has evolved. </w:t>
      </w:r>
    </w:p>
    <w:p w14:paraId="3412427F" w14:textId="77777777" w:rsidR="00BB6BF0" w:rsidRPr="00A8774E" w:rsidRDefault="00BB6BF0" w:rsidP="00A8774E">
      <w:pPr>
        <w:numPr>
          <w:ilvl w:val="0"/>
          <w:numId w:val="3"/>
        </w:numPr>
        <w:spacing w:after="0" w:line="480" w:lineRule="auto"/>
        <w:rPr>
          <w:rFonts w:ascii="Arial" w:hAnsi="Arial" w:cs="Arial"/>
          <w:color w:val="242424"/>
          <w:sz w:val="24"/>
          <w:szCs w:val="24"/>
        </w:rPr>
      </w:pPr>
      <w:r w:rsidRPr="00A8774E">
        <w:rPr>
          <w:rFonts w:ascii="Arial" w:hAnsi="Arial" w:cs="Arial"/>
          <w:color w:val="242424"/>
          <w:sz w:val="24"/>
          <w:szCs w:val="24"/>
        </w:rPr>
        <w:t xml:space="preserve">Objective 2- Explore current data and recent trends in domestic violence. </w:t>
      </w:r>
    </w:p>
    <w:p w14:paraId="3B8DC6FF" w14:textId="77777777" w:rsidR="00BB6BF0" w:rsidRPr="00A8774E" w:rsidRDefault="00BB6BF0" w:rsidP="00A8774E">
      <w:pPr>
        <w:numPr>
          <w:ilvl w:val="0"/>
          <w:numId w:val="3"/>
        </w:numPr>
        <w:spacing w:after="0" w:line="480" w:lineRule="auto"/>
        <w:rPr>
          <w:rFonts w:ascii="Arial" w:hAnsi="Arial" w:cs="Arial"/>
          <w:b/>
          <w:sz w:val="24"/>
          <w:szCs w:val="24"/>
        </w:rPr>
      </w:pPr>
      <w:r w:rsidRPr="00A8774E">
        <w:rPr>
          <w:rFonts w:ascii="Arial" w:hAnsi="Arial" w:cs="Arial"/>
          <w:color w:val="242424"/>
          <w:sz w:val="24"/>
          <w:szCs w:val="24"/>
        </w:rPr>
        <w:t xml:space="preserve">Objective 3- To analyse what strategies the government and police currently use to prevent domestic violence. </w:t>
      </w:r>
    </w:p>
    <w:p w14:paraId="4917FBB4" w14:textId="77777777" w:rsidR="00BB6BF0" w:rsidRPr="00A8774E" w:rsidRDefault="00BB6BF0" w:rsidP="00A8774E">
      <w:pPr>
        <w:spacing w:line="480" w:lineRule="auto"/>
        <w:ind w:left="720"/>
        <w:rPr>
          <w:rFonts w:ascii="Arial" w:hAnsi="Arial" w:cs="Arial"/>
          <w:b/>
          <w:sz w:val="24"/>
          <w:szCs w:val="24"/>
        </w:rPr>
      </w:pPr>
    </w:p>
    <w:p w14:paraId="382004C7" w14:textId="77777777" w:rsidR="00BB6BF0" w:rsidRPr="00A8774E" w:rsidRDefault="00BB6BF0"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The research used will be primary and secondary. The primary research will consist of a questionnaire that will be distributed on the researcher’s Facebook and Instagram pages and handed out in a primary education setting in England.</w:t>
      </w:r>
      <w:r w:rsidRPr="00A8774E">
        <w:rPr>
          <w:rFonts w:ascii="Arial" w:hAnsi="Arial" w:cs="Arial"/>
          <w:sz w:val="24"/>
          <w:szCs w:val="24"/>
        </w:rPr>
        <w:t xml:space="preserve"> The selected research methodologies that will be applied in this study will be explained and justified in this chapter.</w:t>
      </w:r>
    </w:p>
    <w:p w14:paraId="05AFFDEB" w14:textId="5B20929D" w:rsidR="00827AE3" w:rsidRPr="00A8774E" w:rsidRDefault="00386ABD" w:rsidP="00A8774E">
      <w:pPr>
        <w:pStyle w:val="Heading2"/>
        <w:spacing w:line="480" w:lineRule="auto"/>
        <w:rPr>
          <w:rFonts w:ascii="Arial" w:hAnsi="Arial" w:cs="Arial"/>
          <w:b/>
          <w:bCs/>
          <w:sz w:val="24"/>
          <w:szCs w:val="24"/>
          <w:shd w:val="clear" w:color="auto" w:fill="FFFFFF"/>
        </w:rPr>
      </w:pPr>
      <w:bookmarkStart w:id="8" w:name="_Toc197101430"/>
      <w:r w:rsidRPr="00A8774E">
        <w:rPr>
          <w:rFonts w:ascii="Arial" w:hAnsi="Arial" w:cs="Arial"/>
          <w:b/>
          <w:bCs/>
          <w:sz w:val="24"/>
          <w:szCs w:val="24"/>
          <w:shd w:val="clear" w:color="auto" w:fill="FFFFFF"/>
        </w:rPr>
        <w:t xml:space="preserve">3.1 </w:t>
      </w:r>
      <w:r w:rsidR="00827AE3" w:rsidRPr="00A8774E">
        <w:rPr>
          <w:rFonts w:ascii="Arial" w:hAnsi="Arial" w:cs="Arial"/>
          <w:b/>
          <w:bCs/>
          <w:sz w:val="24"/>
          <w:szCs w:val="24"/>
          <w:shd w:val="clear" w:color="auto" w:fill="FFFFFF"/>
        </w:rPr>
        <w:t>Research onion</w:t>
      </w:r>
      <w:bookmarkEnd w:id="8"/>
    </w:p>
    <w:p w14:paraId="58E2CBC0" w14:textId="64947062" w:rsidR="0011179F" w:rsidRPr="00A8774E" w:rsidRDefault="0011179F" w:rsidP="00A8774E">
      <w:pPr>
        <w:spacing w:line="480" w:lineRule="auto"/>
        <w:rPr>
          <w:rFonts w:ascii="Arial" w:hAnsi="Arial" w:cs="Arial"/>
          <w:sz w:val="24"/>
          <w:szCs w:val="24"/>
          <w:highlight w:val="white"/>
        </w:rPr>
      </w:pPr>
      <w:r w:rsidRPr="00A8774E">
        <w:rPr>
          <w:rFonts w:ascii="Arial" w:hAnsi="Arial" w:cs="Arial"/>
          <w:sz w:val="24"/>
          <w:szCs w:val="24"/>
          <w:highlight w:val="white"/>
        </w:rPr>
        <w:t xml:space="preserve">According to Saunders et al. (2019), the </w:t>
      </w:r>
      <w:r w:rsidRPr="00A8774E">
        <w:rPr>
          <w:rFonts w:ascii="Arial" w:hAnsi="Arial" w:cs="Arial"/>
          <w:color w:val="000000" w:themeColor="text1"/>
          <w:sz w:val="24"/>
          <w:szCs w:val="24"/>
          <w:highlight w:val="white"/>
        </w:rPr>
        <w:t xml:space="preserve">Research Onion </w:t>
      </w:r>
      <w:r w:rsidRPr="00A8774E">
        <w:rPr>
          <w:rFonts w:ascii="Arial" w:hAnsi="Arial" w:cs="Arial"/>
          <w:sz w:val="24"/>
          <w:szCs w:val="24"/>
          <w:highlight w:val="white"/>
        </w:rPr>
        <w:t xml:space="preserve">outlines the phases of the research process, with the model being used to create a </w:t>
      </w:r>
      <w:r w:rsidRPr="00A8774E">
        <w:rPr>
          <w:rFonts w:ascii="Arial" w:hAnsi="Arial" w:cs="Arial"/>
          <w:color w:val="000000" w:themeColor="text1"/>
          <w:sz w:val="24"/>
          <w:szCs w:val="24"/>
          <w:highlight w:val="white"/>
        </w:rPr>
        <w:t xml:space="preserve">successful plan. The </w:t>
      </w:r>
      <w:r w:rsidR="00E7244F" w:rsidRPr="00A8774E">
        <w:rPr>
          <w:rFonts w:ascii="Arial" w:hAnsi="Arial" w:cs="Arial"/>
          <w:color w:val="000000" w:themeColor="text1"/>
          <w:sz w:val="24"/>
          <w:szCs w:val="24"/>
          <w:highlight w:val="white"/>
        </w:rPr>
        <w:t>o</w:t>
      </w:r>
      <w:r w:rsidRPr="00A8774E">
        <w:rPr>
          <w:rFonts w:ascii="Arial" w:hAnsi="Arial" w:cs="Arial"/>
          <w:color w:val="000000" w:themeColor="text1"/>
          <w:sz w:val="24"/>
          <w:szCs w:val="24"/>
          <w:highlight w:val="white"/>
        </w:rPr>
        <w:t>nion can be used at any point to emphasise the advantages and disadvantages of research methodology and helps the practitioner navigate the research process (Saunders et al.</w:t>
      </w:r>
      <w:r w:rsidR="00D1015C">
        <w:rPr>
          <w:rFonts w:ascii="Arial" w:hAnsi="Arial" w:cs="Arial"/>
          <w:color w:val="000000" w:themeColor="text1"/>
          <w:sz w:val="24"/>
          <w:szCs w:val="24"/>
          <w:highlight w:val="white"/>
        </w:rPr>
        <w:t xml:space="preserve"> </w:t>
      </w:r>
      <w:r w:rsidRPr="00A8774E">
        <w:rPr>
          <w:rFonts w:ascii="Arial" w:hAnsi="Arial" w:cs="Arial"/>
          <w:color w:val="000000" w:themeColor="text1"/>
          <w:sz w:val="24"/>
          <w:szCs w:val="24"/>
          <w:highlight w:val="white"/>
        </w:rPr>
        <w:t xml:space="preserve">2019; </w:t>
      </w:r>
      <w:r w:rsidRPr="00A8774E">
        <w:rPr>
          <w:rFonts w:ascii="Arial" w:hAnsi="Arial" w:cs="Arial"/>
          <w:color w:val="000000" w:themeColor="text1"/>
          <w:sz w:val="24"/>
          <w:szCs w:val="24"/>
        </w:rPr>
        <w:t>Dissanayake, 2023</w:t>
      </w:r>
      <w:r w:rsidRPr="00A8774E">
        <w:rPr>
          <w:rFonts w:ascii="Arial" w:hAnsi="Arial" w:cs="Arial"/>
          <w:color w:val="000000" w:themeColor="text1"/>
          <w:sz w:val="24"/>
          <w:szCs w:val="24"/>
          <w:highlight w:val="white"/>
        </w:rPr>
        <w:t xml:space="preserve">). To give validity, limitations, dependability, and transparency, the research will be conducted using the onion </w:t>
      </w:r>
      <w:r w:rsidRPr="00A8774E">
        <w:rPr>
          <w:rFonts w:ascii="Arial" w:hAnsi="Arial" w:cs="Arial"/>
          <w:sz w:val="24"/>
          <w:szCs w:val="24"/>
          <w:highlight w:val="white"/>
        </w:rPr>
        <w:t>model developed by Saunders et al. (2019).</w:t>
      </w:r>
    </w:p>
    <w:p w14:paraId="40845ACA" w14:textId="77777777" w:rsidR="00827AE3" w:rsidRPr="00A8774E" w:rsidRDefault="00827AE3" w:rsidP="00A8774E">
      <w:pPr>
        <w:spacing w:line="480" w:lineRule="auto"/>
        <w:rPr>
          <w:rFonts w:ascii="Arial" w:hAnsi="Arial" w:cs="Arial"/>
          <w:b/>
          <w:bCs/>
          <w:color w:val="3A3A3A"/>
          <w:sz w:val="24"/>
          <w:szCs w:val="24"/>
          <w:shd w:val="clear" w:color="auto" w:fill="FFFFFF"/>
        </w:rPr>
      </w:pPr>
    </w:p>
    <w:p w14:paraId="309BC6F5" w14:textId="77777777" w:rsidR="00827AE3" w:rsidRPr="00A8774E" w:rsidRDefault="00827AE3" w:rsidP="00A8774E">
      <w:pPr>
        <w:spacing w:line="480" w:lineRule="auto"/>
        <w:rPr>
          <w:rFonts w:ascii="Arial" w:hAnsi="Arial" w:cs="Arial"/>
          <w:b/>
          <w:bCs/>
          <w:color w:val="3A3A3A"/>
          <w:sz w:val="24"/>
          <w:szCs w:val="24"/>
          <w:shd w:val="clear" w:color="auto" w:fill="FFFFFF"/>
        </w:rPr>
      </w:pPr>
      <w:r w:rsidRPr="00A8774E">
        <w:rPr>
          <w:rFonts w:ascii="Arial" w:hAnsi="Arial" w:cs="Arial"/>
          <w:sz w:val="24"/>
          <w:szCs w:val="24"/>
        </w:rPr>
        <w:lastRenderedPageBreak/>
        <w:fldChar w:fldCharType="begin"/>
      </w:r>
      <w:r w:rsidRPr="00A8774E">
        <w:rPr>
          <w:rFonts w:ascii="Arial" w:hAnsi="Arial" w:cs="Arial"/>
          <w:sz w:val="24"/>
          <w:szCs w:val="24"/>
        </w:rPr>
        <w:instrText xml:space="preserve"> INCLUDEPICTURE "/Users/paigeiphone/Library/Group Containers/UBF8T346G9.ms/WebArchiveCopyPasteTempFiles/com.microsoft.Word/Research-Onion.jpg" \* MERGEFORMATINET </w:instrText>
      </w:r>
      <w:r w:rsidRPr="00A8774E">
        <w:rPr>
          <w:rFonts w:ascii="Arial" w:hAnsi="Arial" w:cs="Arial"/>
          <w:sz w:val="24"/>
          <w:szCs w:val="24"/>
        </w:rPr>
        <w:fldChar w:fldCharType="separate"/>
      </w:r>
      <w:r w:rsidRPr="00A8774E">
        <w:rPr>
          <w:rFonts w:ascii="Arial" w:hAnsi="Arial" w:cs="Arial"/>
          <w:noProof/>
          <w:sz w:val="24"/>
          <w:szCs w:val="24"/>
        </w:rPr>
        <w:drawing>
          <wp:inline distT="0" distB="0" distL="0" distR="0" wp14:anchorId="0B571B2B" wp14:editId="27BA0AA7">
            <wp:extent cx="4711702" cy="3368035"/>
            <wp:effectExtent l="0" t="0" r="0" b="0"/>
            <wp:docPr id="509270687" name="Picture 1"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4711702" cy="3368035"/>
                    </a:xfrm>
                    <a:prstGeom prst="rect">
                      <a:avLst/>
                    </a:prstGeom>
                  </pic:spPr>
                </pic:pic>
              </a:graphicData>
            </a:graphic>
          </wp:inline>
        </w:drawing>
      </w:r>
      <w:r w:rsidRPr="00A8774E">
        <w:rPr>
          <w:rFonts w:ascii="Arial" w:hAnsi="Arial" w:cs="Arial"/>
          <w:sz w:val="24"/>
          <w:szCs w:val="24"/>
        </w:rPr>
        <w:fldChar w:fldCharType="end"/>
      </w:r>
    </w:p>
    <w:p w14:paraId="632C7B18" w14:textId="77777777" w:rsidR="00827AE3" w:rsidRPr="00A8774E" w:rsidRDefault="00827AE3" w:rsidP="00A8774E">
      <w:pPr>
        <w:spacing w:line="480" w:lineRule="auto"/>
        <w:rPr>
          <w:rFonts w:ascii="Arial" w:hAnsi="Arial" w:cs="Arial"/>
          <w:color w:val="3A3A3A"/>
          <w:sz w:val="24"/>
          <w:szCs w:val="24"/>
          <w:shd w:val="clear" w:color="auto" w:fill="FFFFFF"/>
        </w:rPr>
      </w:pPr>
    </w:p>
    <w:p w14:paraId="3C7B3C9C" w14:textId="3B688ECA" w:rsidR="00827AE3" w:rsidRPr="00A8774E" w:rsidRDefault="00386ABD" w:rsidP="00A8774E">
      <w:pPr>
        <w:pStyle w:val="Heading2"/>
        <w:spacing w:line="480" w:lineRule="auto"/>
        <w:rPr>
          <w:rFonts w:ascii="Arial" w:hAnsi="Arial" w:cs="Arial"/>
          <w:b/>
          <w:bCs/>
          <w:sz w:val="24"/>
          <w:szCs w:val="24"/>
        </w:rPr>
      </w:pPr>
      <w:bookmarkStart w:id="9" w:name="_Toc197101431"/>
      <w:r w:rsidRPr="00A8774E">
        <w:rPr>
          <w:rFonts w:ascii="Arial" w:hAnsi="Arial" w:cs="Arial"/>
          <w:b/>
          <w:bCs/>
          <w:sz w:val="24"/>
          <w:szCs w:val="24"/>
        </w:rPr>
        <w:t xml:space="preserve">3.2 </w:t>
      </w:r>
      <w:r w:rsidR="00827AE3" w:rsidRPr="00A8774E">
        <w:rPr>
          <w:rFonts w:ascii="Arial" w:hAnsi="Arial" w:cs="Arial"/>
          <w:b/>
          <w:bCs/>
          <w:sz w:val="24"/>
          <w:szCs w:val="24"/>
        </w:rPr>
        <w:t>Philosophy</w:t>
      </w:r>
      <w:bookmarkEnd w:id="9"/>
    </w:p>
    <w:p w14:paraId="2E1AE05D" w14:textId="5E9925E3" w:rsidR="00003000" w:rsidRPr="00A8774E" w:rsidRDefault="00003000" w:rsidP="00A8774E">
      <w:pPr>
        <w:spacing w:line="480" w:lineRule="auto"/>
        <w:rPr>
          <w:rFonts w:ascii="Arial" w:hAnsi="Arial" w:cs="Arial"/>
          <w:sz w:val="24"/>
          <w:szCs w:val="24"/>
        </w:rPr>
      </w:pPr>
      <w:r w:rsidRPr="00A8774E">
        <w:rPr>
          <w:rFonts w:ascii="Arial" w:hAnsi="Arial" w:cs="Arial"/>
          <w:sz w:val="24"/>
          <w:szCs w:val="24"/>
        </w:rPr>
        <w:t>Al-Ababneh (2020) defines the research philosophy as the viewpoint that aligns with the chosen method of study. This research follows the interpretivism research philosophy; it will seek out interpretations of the social living world that are historically placed and culturally derived (Al-Ababneh,</w:t>
      </w:r>
      <w:r w:rsidR="00F3197C">
        <w:rPr>
          <w:rFonts w:ascii="Arial" w:hAnsi="Arial" w:cs="Arial"/>
          <w:sz w:val="24"/>
          <w:szCs w:val="24"/>
        </w:rPr>
        <w:t xml:space="preserve"> </w:t>
      </w:r>
      <w:r w:rsidRPr="00A8774E">
        <w:rPr>
          <w:rFonts w:ascii="Arial" w:hAnsi="Arial" w:cs="Arial"/>
          <w:sz w:val="24"/>
          <w:szCs w:val="24"/>
        </w:rPr>
        <w:t xml:space="preserve">2020; </w:t>
      </w:r>
      <w:proofErr w:type="spellStart"/>
      <w:r w:rsidRPr="00A8774E">
        <w:rPr>
          <w:rFonts w:ascii="Arial" w:hAnsi="Arial" w:cs="Arial"/>
          <w:sz w:val="24"/>
          <w:szCs w:val="24"/>
        </w:rPr>
        <w:t>Tengli</w:t>
      </w:r>
      <w:proofErr w:type="spellEnd"/>
      <w:r w:rsidRPr="00A8774E">
        <w:rPr>
          <w:rFonts w:ascii="Arial" w:hAnsi="Arial" w:cs="Arial"/>
          <w:sz w:val="24"/>
          <w:szCs w:val="24"/>
        </w:rPr>
        <w:t xml:space="preserve">, 2020). According to Lin (1998), strong and convincing findings can be drawn from research when an interpretive method is used. Using this approach will help get an understanding of individuals’ perceptions of domestic violence. Within the questionnaire, there may be open-ended questions that allow respondents to describe their personal experiences with violence and </w:t>
      </w:r>
      <w:r w:rsidR="00B27CDC" w:rsidRPr="00A8774E">
        <w:rPr>
          <w:rFonts w:ascii="Arial" w:hAnsi="Arial" w:cs="Arial"/>
          <w:sz w:val="24"/>
          <w:szCs w:val="24"/>
        </w:rPr>
        <w:t>provid</w:t>
      </w:r>
      <w:r w:rsidRPr="00A8774E">
        <w:rPr>
          <w:rFonts w:ascii="Arial" w:hAnsi="Arial" w:cs="Arial"/>
          <w:sz w:val="24"/>
          <w:szCs w:val="24"/>
        </w:rPr>
        <w:t>e insight into the qualitative aspect of the issue (Al-Ababneh,2020).</w:t>
      </w:r>
    </w:p>
    <w:p w14:paraId="1044CBAF" w14:textId="770559C9" w:rsidR="00827AE3" w:rsidRPr="00A8774E" w:rsidRDefault="00386ABD" w:rsidP="00A8774E">
      <w:pPr>
        <w:pStyle w:val="Heading2"/>
        <w:spacing w:line="480" w:lineRule="auto"/>
        <w:rPr>
          <w:rFonts w:ascii="Arial" w:hAnsi="Arial" w:cs="Arial"/>
          <w:b/>
          <w:bCs/>
          <w:sz w:val="24"/>
          <w:szCs w:val="24"/>
        </w:rPr>
      </w:pPr>
      <w:bookmarkStart w:id="10" w:name="_Toc197101432"/>
      <w:r w:rsidRPr="00A8774E">
        <w:rPr>
          <w:rFonts w:ascii="Arial" w:hAnsi="Arial" w:cs="Arial"/>
          <w:b/>
          <w:bCs/>
          <w:sz w:val="24"/>
          <w:szCs w:val="24"/>
        </w:rPr>
        <w:t xml:space="preserve">3.3 </w:t>
      </w:r>
      <w:r w:rsidR="00827AE3" w:rsidRPr="00A8774E">
        <w:rPr>
          <w:rFonts w:ascii="Arial" w:hAnsi="Arial" w:cs="Arial"/>
          <w:b/>
          <w:bCs/>
          <w:sz w:val="24"/>
          <w:szCs w:val="24"/>
        </w:rPr>
        <w:t>Approaches</w:t>
      </w:r>
      <w:bookmarkEnd w:id="10"/>
    </w:p>
    <w:p w14:paraId="27AC7104" w14:textId="34A42A3D" w:rsidR="002B448B" w:rsidRPr="00A8774E" w:rsidRDefault="002B448B" w:rsidP="00A8774E">
      <w:pPr>
        <w:spacing w:line="480" w:lineRule="auto"/>
        <w:rPr>
          <w:rFonts w:ascii="Arial" w:hAnsi="Arial" w:cs="Arial"/>
          <w:strike/>
          <w:sz w:val="24"/>
          <w:szCs w:val="24"/>
        </w:rPr>
      </w:pPr>
      <w:r w:rsidRPr="00A8774E">
        <w:rPr>
          <w:rFonts w:ascii="Arial" w:hAnsi="Arial" w:cs="Arial"/>
          <w:sz w:val="24"/>
          <w:szCs w:val="24"/>
        </w:rPr>
        <w:lastRenderedPageBreak/>
        <w:t xml:space="preserve">The research approach can be divided into two approaches: </w:t>
      </w:r>
      <w:r w:rsidR="00F3197C">
        <w:rPr>
          <w:rFonts w:ascii="Arial" w:hAnsi="Arial" w:cs="Arial"/>
          <w:sz w:val="24"/>
          <w:szCs w:val="24"/>
        </w:rPr>
        <w:t xml:space="preserve">the </w:t>
      </w:r>
      <w:r w:rsidRPr="00A8774E">
        <w:rPr>
          <w:rFonts w:ascii="Arial" w:hAnsi="Arial" w:cs="Arial"/>
          <w:sz w:val="24"/>
          <w:szCs w:val="24"/>
        </w:rPr>
        <w:t xml:space="preserve">deductive approach and </w:t>
      </w:r>
      <w:r w:rsidR="00F3197C">
        <w:rPr>
          <w:rFonts w:ascii="Arial" w:hAnsi="Arial" w:cs="Arial"/>
          <w:sz w:val="24"/>
          <w:szCs w:val="24"/>
        </w:rPr>
        <w:t xml:space="preserve">the </w:t>
      </w:r>
      <w:r w:rsidRPr="00A8774E">
        <w:rPr>
          <w:rFonts w:ascii="Arial" w:hAnsi="Arial" w:cs="Arial"/>
          <w:sz w:val="24"/>
          <w:szCs w:val="24"/>
        </w:rPr>
        <w:t>inductive approach</w:t>
      </w:r>
      <w:r w:rsidR="00F3197C">
        <w:rPr>
          <w:rFonts w:ascii="Arial" w:hAnsi="Arial" w:cs="Arial"/>
          <w:sz w:val="24"/>
          <w:szCs w:val="24"/>
        </w:rPr>
        <w:t>.</w:t>
      </w:r>
      <w:r w:rsidRPr="00A8774E">
        <w:rPr>
          <w:rFonts w:ascii="Arial" w:hAnsi="Arial" w:cs="Arial"/>
          <w:sz w:val="24"/>
          <w:szCs w:val="24"/>
        </w:rPr>
        <w:t xml:space="preserve"> The inductive approach is used for this study as it will help get an understanding of the public’s point of view on domestic violence and understand their perspective. The inductive approach is a methodical process for analysing quantitative and qualitative data that is guided by predetermined goals </w:t>
      </w:r>
      <w:r w:rsidRPr="00A8774E">
        <w:rPr>
          <w:rFonts w:ascii="Arial" w:hAnsi="Arial" w:cs="Arial"/>
          <w:sz w:val="24"/>
          <w:szCs w:val="24"/>
          <w:highlight w:val="white"/>
        </w:rPr>
        <w:t xml:space="preserve">(Saunders et al. 2019). </w:t>
      </w:r>
      <w:r w:rsidRPr="00A8774E">
        <w:rPr>
          <w:rFonts w:ascii="Arial" w:hAnsi="Arial" w:cs="Arial"/>
          <w:sz w:val="24"/>
          <w:szCs w:val="24"/>
        </w:rPr>
        <w:t xml:space="preserve"> </w:t>
      </w:r>
    </w:p>
    <w:p w14:paraId="458AF1A7" w14:textId="4B3D12EF" w:rsidR="00827AE3" w:rsidRPr="00A8774E" w:rsidRDefault="00386ABD" w:rsidP="00A8774E">
      <w:pPr>
        <w:pStyle w:val="Heading2"/>
        <w:spacing w:line="480" w:lineRule="auto"/>
        <w:rPr>
          <w:rFonts w:ascii="Arial" w:hAnsi="Arial" w:cs="Arial"/>
          <w:b/>
          <w:bCs/>
          <w:sz w:val="24"/>
          <w:szCs w:val="24"/>
        </w:rPr>
      </w:pPr>
      <w:bookmarkStart w:id="11" w:name="_Toc197101433"/>
      <w:r w:rsidRPr="00A8774E">
        <w:rPr>
          <w:rFonts w:ascii="Arial" w:hAnsi="Arial" w:cs="Arial"/>
          <w:b/>
          <w:bCs/>
          <w:sz w:val="24"/>
          <w:szCs w:val="24"/>
        </w:rPr>
        <w:t xml:space="preserve">3.4 </w:t>
      </w:r>
      <w:r w:rsidR="00827AE3" w:rsidRPr="00A8774E">
        <w:rPr>
          <w:rFonts w:ascii="Arial" w:hAnsi="Arial" w:cs="Arial"/>
          <w:b/>
          <w:bCs/>
          <w:sz w:val="24"/>
          <w:szCs w:val="24"/>
        </w:rPr>
        <w:t>Choice</w:t>
      </w:r>
      <w:bookmarkEnd w:id="11"/>
    </w:p>
    <w:p w14:paraId="43A313B0" w14:textId="4CB24B25" w:rsidR="007C6308" w:rsidRPr="00A8774E" w:rsidRDefault="007C6308" w:rsidP="00A8774E">
      <w:pPr>
        <w:spacing w:line="480" w:lineRule="auto"/>
        <w:rPr>
          <w:rFonts w:ascii="Arial" w:hAnsi="Arial" w:cs="Arial"/>
          <w:strike/>
          <w:color w:val="FF0000"/>
          <w:sz w:val="24"/>
          <w:szCs w:val="24"/>
        </w:rPr>
      </w:pPr>
      <w:r w:rsidRPr="00A8774E">
        <w:rPr>
          <w:rFonts w:ascii="Arial" w:hAnsi="Arial" w:cs="Arial"/>
          <w:sz w:val="24"/>
          <w:szCs w:val="24"/>
        </w:rPr>
        <w:t xml:space="preserve">According to </w:t>
      </w:r>
      <w:r w:rsidRPr="00A8774E">
        <w:rPr>
          <w:rFonts w:ascii="Arial" w:hAnsi="Arial" w:cs="Arial"/>
          <w:sz w:val="24"/>
          <w:szCs w:val="24"/>
          <w:highlight w:val="white"/>
        </w:rPr>
        <w:t xml:space="preserve">Saunders et al. (2019), the methodological choice determines </w:t>
      </w:r>
      <w:r w:rsidR="005D7DBE" w:rsidRPr="00A8774E">
        <w:rPr>
          <w:rFonts w:ascii="Arial" w:hAnsi="Arial" w:cs="Arial"/>
          <w:sz w:val="24"/>
          <w:szCs w:val="24"/>
          <w:highlight w:val="white"/>
        </w:rPr>
        <w:t>whether</w:t>
      </w:r>
      <w:r w:rsidRPr="00A8774E">
        <w:rPr>
          <w:rFonts w:ascii="Arial" w:hAnsi="Arial" w:cs="Arial"/>
          <w:sz w:val="24"/>
          <w:szCs w:val="24"/>
          <w:highlight w:val="white"/>
        </w:rPr>
        <w:t xml:space="preserve"> the research will be qualitative or quantitative. Numerical and objective, quantitative research aims to provide answers to queries like where and when. Qualitative research, on the other hand, focuses on subjective issues that are impossible to quantify, such as the various ways that people experience loss </w:t>
      </w:r>
      <w:r w:rsidRPr="00A8774E">
        <w:rPr>
          <w:rFonts w:ascii="Arial" w:hAnsi="Arial" w:cs="Arial"/>
          <w:sz w:val="24"/>
          <w:szCs w:val="24"/>
        </w:rPr>
        <w:t>(National University, 2024).</w:t>
      </w:r>
      <w:r w:rsidRPr="00A8774E">
        <w:rPr>
          <w:rFonts w:ascii="Arial" w:hAnsi="Arial" w:cs="Arial"/>
          <w:sz w:val="24"/>
          <w:szCs w:val="24"/>
          <w:highlight w:val="white"/>
        </w:rPr>
        <w:t xml:space="preserve"> This research will use quantitative and qualitative data. The quantitative approach gathers numerical data that may be ranked, measured, or categorised using statistical analysis. It facilitates the process of identifying patterns or connections and making generalisations. When doing this type of research, it is useful to know how many, how much, how frequently, or to what extent </w:t>
      </w:r>
      <w:r w:rsidRPr="00A8774E">
        <w:rPr>
          <w:rFonts w:ascii="Arial" w:hAnsi="Arial" w:cs="Arial"/>
          <w:sz w:val="24"/>
          <w:szCs w:val="24"/>
        </w:rPr>
        <w:t>(Booth, 2018). The positives of using quantitative data research are that it includes larger sample sizes, impartiality and accuracy, and a faster and easier way to collect data (</w:t>
      </w:r>
      <w:proofErr w:type="spellStart"/>
      <w:r w:rsidRPr="00A8774E">
        <w:rPr>
          <w:rFonts w:ascii="Arial" w:hAnsi="Arial" w:cs="Arial"/>
          <w:sz w:val="24"/>
          <w:szCs w:val="24"/>
        </w:rPr>
        <w:t>Anpar</w:t>
      </w:r>
      <w:proofErr w:type="spellEnd"/>
      <w:r w:rsidRPr="00A8774E">
        <w:rPr>
          <w:rFonts w:ascii="Arial" w:hAnsi="Arial" w:cs="Arial"/>
          <w:sz w:val="24"/>
          <w:szCs w:val="24"/>
        </w:rPr>
        <w:t xml:space="preserve"> Research, 2020). However, this research approach is constrained by the predetermined response on a survey, research is conducted outside of the participant's typical setting, and there aren't many options </w:t>
      </w:r>
      <w:r w:rsidR="0066751B">
        <w:rPr>
          <w:rFonts w:ascii="Arial" w:hAnsi="Arial" w:cs="Arial"/>
          <w:sz w:val="24"/>
          <w:szCs w:val="24"/>
        </w:rPr>
        <w:t xml:space="preserve">available </w:t>
      </w:r>
      <w:r w:rsidRPr="00A8774E">
        <w:rPr>
          <w:rFonts w:ascii="Arial" w:hAnsi="Arial" w:cs="Arial"/>
          <w:sz w:val="24"/>
          <w:szCs w:val="24"/>
        </w:rPr>
        <w:t>(</w:t>
      </w:r>
      <w:proofErr w:type="spellStart"/>
      <w:r w:rsidRPr="00A8774E">
        <w:rPr>
          <w:rFonts w:ascii="Arial" w:hAnsi="Arial" w:cs="Arial"/>
          <w:sz w:val="24"/>
          <w:szCs w:val="24"/>
        </w:rPr>
        <w:t>Anpar</w:t>
      </w:r>
      <w:proofErr w:type="spellEnd"/>
      <w:r w:rsidRPr="00A8774E">
        <w:rPr>
          <w:rFonts w:ascii="Arial" w:hAnsi="Arial" w:cs="Arial"/>
          <w:sz w:val="24"/>
          <w:szCs w:val="24"/>
        </w:rPr>
        <w:t xml:space="preserve"> Research, 2020). Qualitative data will also be gathered from the questionnaire</w:t>
      </w:r>
      <w:r w:rsidR="0066751B">
        <w:rPr>
          <w:rFonts w:ascii="Arial" w:hAnsi="Arial" w:cs="Arial"/>
          <w:sz w:val="24"/>
          <w:szCs w:val="24"/>
        </w:rPr>
        <w:t>,</w:t>
      </w:r>
      <w:r w:rsidRPr="00A8774E">
        <w:rPr>
          <w:rFonts w:ascii="Arial" w:hAnsi="Arial" w:cs="Arial"/>
          <w:sz w:val="24"/>
          <w:szCs w:val="24"/>
        </w:rPr>
        <w:t xml:space="preserve"> as there will be some open-ended questions. Using a mixed method approach can be distinguished: "mixed model research," which combines quantitative and qualitative data collection techniques and analysis </w:t>
      </w:r>
      <w:r w:rsidRPr="00A8774E">
        <w:rPr>
          <w:rFonts w:ascii="Arial" w:hAnsi="Arial" w:cs="Arial"/>
          <w:sz w:val="24"/>
          <w:szCs w:val="24"/>
        </w:rPr>
        <w:lastRenderedPageBreak/>
        <w:t>procedures, and "mixed method research," which uses both quantitative and qualitative data collection techniques along with relative analysis techniques for each data (AL-Ababneh, 2020).</w:t>
      </w:r>
    </w:p>
    <w:p w14:paraId="12AB76F9" w14:textId="175CFB48" w:rsidR="00827AE3" w:rsidRPr="00A8774E" w:rsidRDefault="00386ABD" w:rsidP="00A8774E">
      <w:pPr>
        <w:pStyle w:val="Heading2"/>
        <w:spacing w:line="480" w:lineRule="auto"/>
        <w:rPr>
          <w:rFonts w:ascii="Arial" w:hAnsi="Arial" w:cs="Arial"/>
          <w:b/>
          <w:bCs/>
          <w:sz w:val="24"/>
          <w:szCs w:val="24"/>
        </w:rPr>
      </w:pPr>
      <w:bookmarkStart w:id="12" w:name="_Toc197101434"/>
      <w:r w:rsidRPr="00A8774E">
        <w:rPr>
          <w:rFonts w:ascii="Arial" w:hAnsi="Arial" w:cs="Arial"/>
          <w:b/>
          <w:bCs/>
          <w:sz w:val="24"/>
          <w:szCs w:val="24"/>
        </w:rPr>
        <w:t xml:space="preserve">3.5 </w:t>
      </w:r>
      <w:r w:rsidR="00827AE3" w:rsidRPr="00A8774E">
        <w:rPr>
          <w:rFonts w:ascii="Arial" w:hAnsi="Arial" w:cs="Arial"/>
          <w:b/>
          <w:bCs/>
          <w:sz w:val="24"/>
          <w:szCs w:val="24"/>
        </w:rPr>
        <w:t>Strategy</w:t>
      </w:r>
      <w:bookmarkEnd w:id="12"/>
    </w:p>
    <w:p w14:paraId="6BBC39A5" w14:textId="3F019AC1" w:rsidR="006A5B58" w:rsidRPr="00A8774E" w:rsidRDefault="006A5B58" w:rsidP="00A8774E">
      <w:pPr>
        <w:spacing w:line="480" w:lineRule="auto"/>
        <w:rPr>
          <w:rFonts w:ascii="Arial" w:hAnsi="Arial" w:cs="Arial"/>
          <w:sz w:val="24"/>
          <w:szCs w:val="24"/>
          <w:highlight w:val="white"/>
        </w:rPr>
      </w:pPr>
      <w:r w:rsidRPr="00A8774E">
        <w:rPr>
          <w:rFonts w:ascii="Arial" w:hAnsi="Arial" w:cs="Arial"/>
          <w:sz w:val="24"/>
          <w:szCs w:val="24"/>
        </w:rPr>
        <w:t>The research strategy chosen is a questionnaire</w:t>
      </w:r>
      <w:r w:rsidR="00E7244F" w:rsidRPr="00A8774E">
        <w:rPr>
          <w:rFonts w:ascii="Arial" w:hAnsi="Arial" w:cs="Arial"/>
          <w:sz w:val="24"/>
          <w:szCs w:val="24"/>
        </w:rPr>
        <w:t>,</w:t>
      </w:r>
      <w:r w:rsidRPr="00A8774E">
        <w:rPr>
          <w:rFonts w:ascii="Arial" w:hAnsi="Arial" w:cs="Arial"/>
          <w:sz w:val="24"/>
          <w:szCs w:val="24"/>
        </w:rPr>
        <w:t xml:space="preserve"> which will be distributed through social media and email to a primary education setting. Questionnaires are a way of g</w:t>
      </w:r>
      <w:r w:rsidR="009B171F" w:rsidRPr="00A8774E">
        <w:rPr>
          <w:rFonts w:ascii="Arial" w:hAnsi="Arial" w:cs="Arial"/>
          <w:sz w:val="24"/>
          <w:szCs w:val="24"/>
        </w:rPr>
        <w:t>ather</w:t>
      </w:r>
      <w:r w:rsidRPr="00A8774E">
        <w:rPr>
          <w:rFonts w:ascii="Arial" w:hAnsi="Arial" w:cs="Arial"/>
          <w:sz w:val="24"/>
          <w:szCs w:val="24"/>
        </w:rPr>
        <w:t>ing information from people to gather quantitative and qualitative data. Researchers may frequently gather a lot of data from sizable groups of respondents in a comparatively short period by using questionnaires. Large datasets that can be produced from standardised questions allow researchers to use statistical methods for representation and analysis</w:t>
      </w:r>
      <w:r w:rsidR="003A6B8F" w:rsidRPr="00A8774E">
        <w:rPr>
          <w:rFonts w:ascii="Arial" w:hAnsi="Arial" w:cs="Arial"/>
          <w:sz w:val="24"/>
          <w:szCs w:val="24"/>
        </w:rPr>
        <w:t xml:space="preserve">. </w:t>
      </w:r>
      <w:r w:rsidRPr="00A8774E">
        <w:rPr>
          <w:rFonts w:ascii="Arial" w:hAnsi="Arial" w:cs="Arial"/>
          <w:sz w:val="24"/>
          <w:szCs w:val="24"/>
          <w:highlight w:val="white"/>
        </w:rPr>
        <w:t xml:space="preserve">The positives of a questionnaire include it being able to target a specific </w:t>
      </w:r>
      <w:r w:rsidRPr="00A8774E">
        <w:rPr>
          <w:rFonts w:ascii="Arial" w:hAnsi="Arial" w:cs="Arial"/>
          <w:color w:val="000000" w:themeColor="text1"/>
          <w:sz w:val="24"/>
          <w:szCs w:val="24"/>
          <w:highlight w:val="white"/>
        </w:rPr>
        <w:t>audience (</w:t>
      </w:r>
      <w:r w:rsidR="003A6B8F" w:rsidRPr="00A8774E">
        <w:rPr>
          <w:rFonts w:ascii="Arial" w:hAnsi="Arial" w:cs="Arial"/>
          <w:color w:val="000000" w:themeColor="text1"/>
          <w:sz w:val="24"/>
          <w:szCs w:val="24"/>
          <w:highlight w:val="white"/>
        </w:rPr>
        <w:t>Lambert, 2019)</w:t>
      </w:r>
      <w:r w:rsidRPr="00A8774E">
        <w:rPr>
          <w:rFonts w:ascii="Arial" w:hAnsi="Arial" w:cs="Arial"/>
          <w:color w:val="000000" w:themeColor="text1"/>
          <w:sz w:val="24"/>
          <w:szCs w:val="24"/>
          <w:highlight w:val="white"/>
        </w:rPr>
        <w:t xml:space="preserve">. </w:t>
      </w:r>
      <w:r w:rsidRPr="00A8774E">
        <w:rPr>
          <w:rFonts w:ascii="Arial" w:hAnsi="Arial" w:cs="Arial"/>
          <w:sz w:val="24"/>
          <w:szCs w:val="24"/>
          <w:highlight w:val="white"/>
        </w:rPr>
        <w:t xml:space="preserve">However, as it will be posted on social media, respondents may be limited to those who are of a specific age, have a particular interest, or reside in a certain region </w:t>
      </w:r>
      <w:r w:rsidRPr="00A8774E">
        <w:rPr>
          <w:rFonts w:ascii="Arial" w:hAnsi="Arial" w:cs="Arial"/>
          <w:sz w:val="24"/>
          <w:szCs w:val="24"/>
        </w:rPr>
        <w:t>(</w:t>
      </w:r>
      <w:proofErr w:type="spellStart"/>
      <w:r w:rsidRPr="00A8774E">
        <w:rPr>
          <w:rFonts w:ascii="Arial" w:hAnsi="Arial" w:cs="Arial"/>
          <w:sz w:val="24"/>
          <w:szCs w:val="24"/>
        </w:rPr>
        <w:t>Zote</w:t>
      </w:r>
      <w:proofErr w:type="spellEnd"/>
      <w:r w:rsidRPr="00A8774E">
        <w:rPr>
          <w:rFonts w:ascii="Arial" w:hAnsi="Arial" w:cs="Arial"/>
          <w:sz w:val="24"/>
          <w:szCs w:val="24"/>
        </w:rPr>
        <w:t>, 2023)</w:t>
      </w:r>
      <w:r w:rsidRPr="00A8774E">
        <w:rPr>
          <w:rFonts w:ascii="Arial" w:hAnsi="Arial" w:cs="Arial"/>
          <w:sz w:val="24"/>
          <w:szCs w:val="24"/>
          <w:highlight w:val="white"/>
        </w:rPr>
        <w:t xml:space="preserve">. To counteract this, the survey will also be sent to a primary education setting in England to get a wider audience </w:t>
      </w:r>
      <w:r w:rsidRPr="00A8774E">
        <w:rPr>
          <w:rFonts w:ascii="Arial" w:hAnsi="Arial" w:cs="Arial"/>
          <w:sz w:val="24"/>
          <w:szCs w:val="24"/>
        </w:rPr>
        <w:t>(Marshall, 2005)</w:t>
      </w:r>
      <w:r w:rsidRPr="00A8774E">
        <w:rPr>
          <w:rFonts w:ascii="Arial" w:hAnsi="Arial" w:cs="Arial"/>
          <w:sz w:val="24"/>
          <w:szCs w:val="24"/>
          <w:highlight w:val="white"/>
        </w:rPr>
        <w:t>. The connection to the primary education setting in England is the researcher’s family member. The positive of distributing to primary education is that it has a wider range of ages and ethnicities participating compared to the researcher's social media reach</w:t>
      </w:r>
      <w:r w:rsidR="005D7DBE" w:rsidRPr="00A8774E">
        <w:rPr>
          <w:rFonts w:ascii="Arial" w:hAnsi="Arial" w:cs="Arial"/>
          <w:sz w:val="24"/>
          <w:szCs w:val="24"/>
          <w:highlight w:val="white"/>
        </w:rPr>
        <w:t>,</w:t>
      </w:r>
      <w:r w:rsidRPr="00A8774E">
        <w:rPr>
          <w:rFonts w:ascii="Arial" w:hAnsi="Arial" w:cs="Arial"/>
          <w:sz w:val="24"/>
          <w:szCs w:val="24"/>
          <w:highlight w:val="white"/>
        </w:rPr>
        <w:t xml:space="preserve"> which is likely to be a younger range and limited ethnicities. On the other hand, the disadvantages of a questionnaire include being inappropriate for subjects with low literacy, visual impairment, and non-native English speakers, unless they are translated </w:t>
      </w:r>
      <w:r w:rsidRPr="00A8774E">
        <w:rPr>
          <w:rFonts w:ascii="Arial" w:hAnsi="Arial" w:cs="Arial"/>
          <w:sz w:val="24"/>
          <w:szCs w:val="24"/>
        </w:rPr>
        <w:t xml:space="preserve">(Marshall, 2005). </w:t>
      </w:r>
      <w:r w:rsidRPr="00A8774E">
        <w:rPr>
          <w:rFonts w:ascii="Arial" w:hAnsi="Arial" w:cs="Arial"/>
          <w:sz w:val="24"/>
          <w:szCs w:val="24"/>
          <w:highlight w:val="white"/>
        </w:rPr>
        <w:t>Another positive of using a question</w:t>
      </w:r>
      <w:r w:rsidR="005D7DBE" w:rsidRPr="00A8774E">
        <w:rPr>
          <w:rFonts w:ascii="Arial" w:hAnsi="Arial" w:cs="Arial"/>
          <w:sz w:val="24"/>
          <w:szCs w:val="24"/>
          <w:highlight w:val="white"/>
        </w:rPr>
        <w:t>na</w:t>
      </w:r>
      <w:r w:rsidRPr="00A8774E">
        <w:rPr>
          <w:rFonts w:ascii="Arial" w:hAnsi="Arial" w:cs="Arial"/>
          <w:sz w:val="24"/>
          <w:szCs w:val="24"/>
          <w:highlight w:val="white"/>
        </w:rPr>
        <w:t xml:space="preserve">ire is its confidential data quantification, suggesting giving participant responses numerical values. This facilitates more efficient data analysis and the extraction of significant insights by researchers </w:t>
      </w:r>
      <w:r w:rsidRPr="00A8774E">
        <w:rPr>
          <w:rFonts w:ascii="Arial" w:hAnsi="Arial" w:cs="Arial"/>
          <w:sz w:val="24"/>
          <w:szCs w:val="24"/>
        </w:rPr>
        <w:t>(Lindemann, 2023).</w:t>
      </w:r>
    </w:p>
    <w:p w14:paraId="794F4EB4" w14:textId="66D68CD8" w:rsidR="00827AE3" w:rsidRPr="00A8774E" w:rsidRDefault="00386ABD" w:rsidP="00A8774E">
      <w:pPr>
        <w:pStyle w:val="Heading2"/>
        <w:spacing w:line="480" w:lineRule="auto"/>
        <w:rPr>
          <w:rFonts w:ascii="Arial" w:hAnsi="Arial" w:cs="Arial"/>
          <w:b/>
          <w:bCs/>
          <w:sz w:val="24"/>
          <w:szCs w:val="24"/>
          <w:shd w:val="clear" w:color="auto" w:fill="FFFFFF"/>
        </w:rPr>
      </w:pPr>
      <w:bookmarkStart w:id="13" w:name="_Toc197101435"/>
      <w:r w:rsidRPr="00A8774E">
        <w:rPr>
          <w:rFonts w:ascii="Arial" w:hAnsi="Arial" w:cs="Arial"/>
          <w:b/>
          <w:bCs/>
          <w:sz w:val="24"/>
          <w:szCs w:val="24"/>
          <w:shd w:val="clear" w:color="auto" w:fill="FFFFFF"/>
        </w:rPr>
        <w:lastRenderedPageBreak/>
        <w:t xml:space="preserve">3.6 </w:t>
      </w:r>
      <w:r w:rsidR="00827AE3" w:rsidRPr="00A8774E">
        <w:rPr>
          <w:rFonts w:ascii="Arial" w:hAnsi="Arial" w:cs="Arial"/>
          <w:b/>
          <w:bCs/>
          <w:sz w:val="24"/>
          <w:szCs w:val="24"/>
          <w:shd w:val="clear" w:color="auto" w:fill="FFFFFF"/>
        </w:rPr>
        <w:t>Time horizon</w:t>
      </w:r>
      <w:bookmarkEnd w:id="13"/>
    </w:p>
    <w:p w14:paraId="6FAE96F8" w14:textId="2AB47741" w:rsidR="004D0CB9" w:rsidRPr="00A8774E" w:rsidRDefault="004D0CB9" w:rsidP="00A8774E">
      <w:pPr>
        <w:spacing w:line="480" w:lineRule="auto"/>
        <w:rPr>
          <w:rFonts w:ascii="Arial" w:hAnsi="Arial" w:cs="Arial"/>
          <w:sz w:val="24"/>
          <w:szCs w:val="24"/>
          <w:highlight w:val="white"/>
        </w:rPr>
      </w:pPr>
      <w:r w:rsidRPr="00A8774E">
        <w:rPr>
          <w:rFonts w:ascii="Arial" w:hAnsi="Arial" w:cs="Arial"/>
          <w:sz w:val="24"/>
          <w:szCs w:val="24"/>
          <w:highlight w:val="white"/>
        </w:rPr>
        <w:t>Depending on the time frame, observations can be classified as either longitudinal or cross-sectional. When all observations are for a single moment in time, as is the case with most surveys, cross-sectional data is applied (Saunders et al.</w:t>
      </w:r>
      <w:r w:rsidR="0014507E">
        <w:rPr>
          <w:rFonts w:ascii="Arial" w:hAnsi="Arial" w:cs="Arial"/>
          <w:sz w:val="24"/>
          <w:szCs w:val="24"/>
          <w:highlight w:val="white"/>
        </w:rPr>
        <w:t xml:space="preserve"> </w:t>
      </w:r>
      <w:r w:rsidRPr="00A8774E">
        <w:rPr>
          <w:rFonts w:ascii="Arial" w:hAnsi="Arial" w:cs="Arial"/>
          <w:sz w:val="24"/>
          <w:szCs w:val="24"/>
          <w:highlight w:val="white"/>
        </w:rPr>
        <w:t>2019). On the other hand, longitudinal data suggests observations for a certain variable that are available over several years, quarters, months, or days. For this study, the cross-sectional path (Saunders et al.</w:t>
      </w:r>
      <w:r w:rsidR="0014507E">
        <w:rPr>
          <w:rFonts w:ascii="Arial" w:hAnsi="Arial" w:cs="Arial"/>
          <w:sz w:val="24"/>
          <w:szCs w:val="24"/>
          <w:highlight w:val="white"/>
        </w:rPr>
        <w:t xml:space="preserve"> </w:t>
      </w:r>
      <w:r w:rsidRPr="00A8774E">
        <w:rPr>
          <w:rFonts w:ascii="Arial" w:hAnsi="Arial" w:cs="Arial"/>
          <w:sz w:val="24"/>
          <w:szCs w:val="24"/>
          <w:highlight w:val="white"/>
        </w:rPr>
        <w:t>2019)</w:t>
      </w:r>
      <w:r w:rsidR="005D7DBE" w:rsidRPr="00A8774E">
        <w:rPr>
          <w:rFonts w:ascii="Arial" w:hAnsi="Arial" w:cs="Arial"/>
          <w:sz w:val="24"/>
          <w:szCs w:val="24"/>
          <w:highlight w:val="white"/>
        </w:rPr>
        <w:t xml:space="preserve"> will be used</w:t>
      </w:r>
      <w:r w:rsidRPr="00A8774E">
        <w:rPr>
          <w:rFonts w:ascii="Arial" w:hAnsi="Arial" w:cs="Arial"/>
          <w:sz w:val="24"/>
          <w:szCs w:val="24"/>
          <w:highlight w:val="white"/>
        </w:rPr>
        <w:t xml:space="preserve">; the questionnaire will be published for 1-2 weeks. </w:t>
      </w:r>
    </w:p>
    <w:p w14:paraId="4088B5D1" w14:textId="6A042CB3" w:rsidR="00827AE3" w:rsidRPr="00A8774E" w:rsidRDefault="00386ABD" w:rsidP="00A8774E">
      <w:pPr>
        <w:pStyle w:val="Heading2"/>
        <w:spacing w:line="480" w:lineRule="auto"/>
        <w:rPr>
          <w:rFonts w:ascii="Arial" w:hAnsi="Arial" w:cs="Arial"/>
          <w:b/>
          <w:bCs/>
          <w:sz w:val="24"/>
          <w:szCs w:val="24"/>
          <w:shd w:val="clear" w:color="auto" w:fill="FFFFFF"/>
        </w:rPr>
      </w:pPr>
      <w:bookmarkStart w:id="14" w:name="_Toc197101436"/>
      <w:r w:rsidRPr="00A8774E">
        <w:rPr>
          <w:rFonts w:ascii="Arial" w:hAnsi="Arial" w:cs="Arial"/>
          <w:b/>
          <w:bCs/>
          <w:sz w:val="24"/>
          <w:szCs w:val="24"/>
          <w:shd w:val="clear" w:color="auto" w:fill="FFFFFF"/>
        </w:rPr>
        <w:t xml:space="preserve">3.7 </w:t>
      </w:r>
      <w:r w:rsidR="00827AE3" w:rsidRPr="00A8774E">
        <w:rPr>
          <w:rFonts w:ascii="Arial" w:hAnsi="Arial" w:cs="Arial"/>
          <w:b/>
          <w:bCs/>
          <w:sz w:val="24"/>
          <w:szCs w:val="24"/>
          <w:shd w:val="clear" w:color="auto" w:fill="FFFFFF"/>
        </w:rPr>
        <w:t>Techniques and procedures</w:t>
      </w:r>
      <w:bookmarkEnd w:id="14"/>
    </w:p>
    <w:p w14:paraId="3BC6E603" w14:textId="7FCEAF30" w:rsidR="000B78D0" w:rsidRPr="00A8774E" w:rsidRDefault="000B78D0" w:rsidP="00A8774E">
      <w:pPr>
        <w:spacing w:line="480" w:lineRule="auto"/>
        <w:rPr>
          <w:rFonts w:ascii="Arial" w:hAnsi="Arial" w:cs="Arial"/>
          <w:color w:val="0070C0"/>
          <w:sz w:val="24"/>
          <w:szCs w:val="24"/>
          <w:highlight w:val="yellow"/>
        </w:rPr>
      </w:pPr>
      <w:r w:rsidRPr="00A8774E">
        <w:rPr>
          <w:rFonts w:ascii="Arial" w:hAnsi="Arial" w:cs="Arial"/>
          <w:sz w:val="24"/>
          <w:szCs w:val="24"/>
          <w:highlight w:val="white"/>
        </w:rPr>
        <w:t xml:space="preserve">As previously </w:t>
      </w:r>
      <w:r w:rsidRPr="00A8774E">
        <w:rPr>
          <w:rFonts w:ascii="Arial" w:hAnsi="Arial" w:cs="Arial"/>
          <w:color w:val="000000" w:themeColor="text1"/>
          <w:sz w:val="24"/>
          <w:szCs w:val="24"/>
          <w:highlight w:val="white"/>
        </w:rPr>
        <w:t xml:space="preserve">mentioned, a questionnaire will </w:t>
      </w:r>
      <w:r w:rsidRPr="00A8774E">
        <w:rPr>
          <w:rFonts w:ascii="Arial" w:hAnsi="Arial" w:cs="Arial"/>
          <w:sz w:val="24"/>
          <w:szCs w:val="24"/>
          <w:highlight w:val="white"/>
        </w:rPr>
        <w:t>be utilised to collect primary data, using both open-ended and closed-ended questions to capture both qualitative and quantitative data</w:t>
      </w:r>
      <w:r w:rsidR="005D7DBE" w:rsidRPr="00A8774E">
        <w:rPr>
          <w:rFonts w:ascii="Arial" w:hAnsi="Arial" w:cs="Arial"/>
          <w:sz w:val="24"/>
          <w:szCs w:val="24"/>
          <w:highlight w:val="white"/>
        </w:rPr>
        <w:t xml:space="preserve">. </w:t>
      </w:r>
      <w:r w:rsidRPr="00A8774E">
        <w:rPr>
          <w:rFonts w:ascii="Arial" w:hAnsi="Arial" w:cs="Arial"/>
          <w:sz w:val="24"/>
          <w:szCs w:val="24"/>
          <w:highlight w:val="white"/>
        </w:rPr>
        <w:t xml:space="preserve">A questionnaire will be created on Excel or Google Forms; this allows the questionnaire to be easily analysed </w:t>
      </w:r>
      <w:r w:rsidRPr="00A8774E">
        <w:rPr>
          <w:rFonts w:ascii="Arial" w:hAnsi="Arial" w:cs="Arial"/>
          <w:sz w:val="24"/>
          <w:szCs w:val="24"/>
        </w:rPr>
        <w:t>(Microsoft, 2025)</w:t>
      </w:r>
      <w:r w:rsidRPr="00A8774E">
        <w:rPr>
          <w:rFonts w:ascii="Arial" w:hAnsi="Arial" w:cs="Arial"/>
          <w:sz w:val="24"/>
          <w:szCs w:val="24"/>
          <w:highlight w:val="white"/>
        </w:rPr>
        <w:t xml:space="preserve">. </w:t>
      </w:r>
      <w:r w:rsidR="005D7DBE" w:rsidRPr="00A8774E">
        <w:rPr>
          <w:rFonts w:ascii="Arial" w:hAnsi="Arial" w:cs="Arial"/>
          <w:sz w:val="24"/>
          <w:szCs w:val="24"/>
          <w:highlight w:val="white"/>
        </w:rPr>
        <w:t>Q</w:t>
      </w:r>
      <w:r w:rsidRPr="00A8774E">
        <w:rPr>
          <w:rFonts w:ascii="Arial" w:hAnsi="Arial" w:cs="Arial"/>
          <w:sz w:val="24"/>
          <w:szCs w:val="24"/>
          <w:highlight w:val="white"/>
        </w:rPr>
        <w:t>ualitative data will use a thematic analysis to identify themes or patterns within the response (Saunders et al.</w:t>
      </w:r>
      <w:r w:rsidR="0014507E">
        <w:rPr>
          <w:rFonts w:ascii="Arial" w:hAnsi="Arial" w:cs="Arial"/>
          <w:sz w:val="24"/>
          <w:szCs w:val="24"/>
          <w:highlight w:val="white"/>
        </w:rPr>
        <w:t xml:space="preserve"> </w:t>
      </w:r>
      <w:r w:rsidRPr="00A8774E">
        <w:rPr>
          <w:rFonts w:ascii="Arial" w:hAnsi="Arial" w:cs="Arial"/>
          <w:sz w:val="24"/>
          <w:szCs w:val="24"/>
          <w:highlight w:val="white"/>
        </w:rPr>
        <w:t xml:space="preserve">2019). </w:t>
      </w:r>
    </w:p>
    <w:p w14:paraId="29787071" w14:textId="0E761880" w:rsidR="00827AE3" w:rsidRPr="00A8774E" w:rsidRDefault="00386ABD" w:rsidP="00A8774E">
      <w:pPr>
        <w:pStyle w:val="Heading2"/>
        <w:spacing w:line="480" w:lineRule="auto"/>
        <w:rPr>
          <w:rFonts w:ascii="Arial" w:hAnsi="Arial" w:cs="Arial"/>
          <w:b/>
          <w:bCs/>
          <w:sz w:val="24"/>
          <w:szCs w:val="24"/>
          <w:shd w:val="clear" w:color="auto" w:fill="FFFFFF"/>
        </w:rPr>
      </w:pPr>
      <w:bookmarkStart w:id="15" w:name="_Toc197101437"/>
      <w:r w:rsidRPr="00A8774E">
        <w:rPr>
          <w:rFonts w:ascii="Arial" w:hAnsi="Arial" w:cs="Arial"/>
          <w:b/>
          <w:bCs/>
          <w:sz w:val="24"/>
          <w:szCs w:val="24"/>
          <w:shd w:val="clear" w:color="auto" w:fill="FFFFFF"/>
        </w:rPr>
        <w:t xml:space="preserve">3.8 </w:t>
      </w:r>
      <w:r w:rsidR="00827AE3" w:rsidRPr="00A8774E">
        <w:rPr>
          <w:rFonts w:ascii="Arial" w:hAnsi="Arial" w:cs="Arial"/>
          <w:b/>
          <w:bCs/>
          <w:sz w:val="24"/>
          <w:szCs w:val="24"/>
          <w:shd w:val="clear" w:color="auto" w:fill="FFFFFF"/>
        </w:rPr>
        <w:t>Sampling</w:t>
      </w:r>
      <w:bookmarkEnd w:id="15"/>
    </w:p>
    <w:p w14:paraId="57C8943D" w14:textId="1850D43E" w:rsidR="00424F35" w:rsidRPr="00A8774E" w:rsidRDefault="00424F35" w:rsidP="00A8774E">
      <w:pPr>
        <w:spacing w:line="480" w:lineRule="auto"/>
        <w:rPr>
          <w:rFonts w:ascii="Arial" w:hAnsi="Arial" w:cs="Arial"/>
          <w:b/>
          <w:sz w:val="24"/>
          <w:szCs w:val="24"/>
          <w:highlight w:val="white"/>
        </w:rPr>
      </w:pPr>
      <w:r w:rsidRPr="00A8774E">
        <w:rPr>
          <w:rFonts w:ascii="Arial" w:hAnsi="Arial" w:cs="Arial"/>
          <w:sz w:val="24"/>
          <w:szCs w:val="24"/>
          <w:highlight w:val="white"/>
        </w:rPr>
        <w:t>Since it is impractica</w:t>
      </w:r>
      <w:r w:rsidR="005D7DBE" w:rsidRPr="00A8774E">
        <w:rPr>
          <w:rFonts w:ascii="Arial" w:hAnsi="Arial" w:cs="Arial"/>
          <w:sz w:val="24"/>
          <w:szCs w:val="24"/>
          <w:highlight w:val="white"/>
        </w:rPr>
        <w:t>l</w:t>
      </w:r>
      <w:r w:rsidRPr="00A8774E">
        <w:rPr>
          <w:rFonts w:ascii="Arial" w:hAnsi="Arial" w:cs="Arial"/>
          <w:sz w:val="24"/>
          <w:szCs w:val="24"/>
          <w:highlight w:val="white"/>
        </w:rPr>
        <w:t xml:space="preserve"> to try and collect data from the entire population, the sample in the research study consists of selected individuals </w:t>
      </w:r>
      <w:r w:rsidRPr="00A8774E">
        <w:rPr>
          <w:rFonts w:ascii="Arial" w:hAnsi="Arial" w:cs="Arial"/>
          <w:sz w:val="24"/>
          <w:szCs w:val="24"/>
        </w:rPr>
        <w:t>(Berndt, 2020)</w:t>
      </w:r>
      <w:r w:rsidRPr="00A8774E">
        <w:rPr>
          <w:rFonts w:ascii="Arial" w:hAnsi="Arial" w:cs="Arial"/>
          <w:sz w:val="24"/>
          <w:szCs w:val="24"/>
          <w:highlight w:val="white"/>
        </w:rPr>
        <w:t xml:space="preserve">. Sampling can go down 2 routes: probability or non-probability </w:t>
      </w:r>
      <w:r w:rsidRPr="00A8774E">
        <w:rPr>
          <w:rFonts w:ascii="Arial" w:hAnsi="Arial" w:cs="Arial"/>
          <w:sz w:val="24"/>
          <w:szCs w:val="24"/>
        </w:rPr>
        <w:t>(Berndt, 2020). From posting the questionnaire online, the strength of this is a good response rate from existing contacts; a weakness is it is not as representative of the general population as it may prefer (Nayak and Narayan, 2019).</w:t>
      </w:r>
    </w:p>
    <w:p w14:paraId="5F35A048" w14:textId="77777777" w:rsidR="000A6CE9" w:rsidRPr="00A8774E" w:rsidRDefault="000A6CE9" w:rsidP="00A8774E">
      <w:pPr>
        <w:pStyle w:val="Heading2"/>
        <w:spacing w:line="480" w:lineRule="auto"/>
        <w:rPr>
          <w:rFonts w:ascii="Arial" w:hAnsi="Arial" w:cs="Arial"/>
          <w:b/>
          <w:bCs/>
          <w:sz w:val="24"/>
          <w:szCs w:val="24"/>
          <w:shd w:val="clear" w:color="auto" w:fill="FFFFFF"/>
        </w:rPr>
      </w:pPr>
    </w:p>
    <w:p w14:paraId="314C303C" w14:textId="77777777" w:rsidR="000A6CE9" w:rsidRPr="00A8774E" w:rsidRDefault="000A6CE9" w:rsidP="00A8774E">
      <w:pPr>
        <w:pStyle w:val="Heading2"/>
        <w:spacing w:line="480" w:lineRule="auto"/>
        <w:rPr>
          <w:rFonts w:ascii="Arial" w:hAnsi="Arial" w:cs="Arial"/>
          <w:b/>
          <w:bCs/>
          <w:sz w:val="24"/>
          <w:szCs w:val="24"/>
          <w:shd w:val="clear" w:color="auto" w:fill="FFFFFF"/>
        </w:rPr>
      </w:pPr>
    </w:p>
    <w:p w14:paraId="683BD3AA" w14:textId="7C16CB1F" w:rsidR="00827AE3" w:rsidRPr="00A8774E" w:rsidRDefault="00386ABD" w:rsidP="00A8774E">
      <w:pPr>
        <w:pStyle w:val="Heading2"/>
        <w:spacing w:line="480" w:lineRule="auto"/>
        <w:rPr>
          <w:rFonts w:ascii="Arial" w:hAnsi="Arial" w:cs="Arial"/>
          <w:b/>
          <w:bCs/>
          <w:sz w:val="24"/>
          <w:szCs w:val="24"/>
          <w:shd w:val="clear" w:color="auto" w:fill="FFFFFF"/>
        </w:rPr>
      </w:pPr>
      <w:bookmarkStart w:id="16" w:name="_Toc197101438"/>
      <w:r w:rsidRPr="00A8774E">
        <w:rPr>
          <w:rFonts w:ascii="Arial" w:hAnsi="Arial" w:cs="Arial"/>
          <w:b/>
          <w:bCs/>
          <w:sz w:val="24"/>
          <w:szCs w:val="24"/>
          <w:shd w:val="clear" w:color="auto" w:fill="FFFFFF"/>
        </w:rPr>
        <w:lastRenderedPageBreak/>
        <w:t xml:space="preserve">3.9 </w:t>
      </w:r>
      <w:r w:rsidR="00827AE3" w:rsidRPr="00A8774E">
        <w:rPr>
          <w:rFonts w:ascii="Arial" w:hAnsi="Arial" w:cs="Arial"/>
          <w:b/>
          <w:bCs/>
          <w:sz w:val="24"/>
          <w:szCs w:val="24"/>
          <w:shd w:val="clear" w:color="auto" w:fill="FFFFFF"/>
        </w:rPr>
        <w:t>Limitations</w:t>
      </w:r>
      <w:bookmarkEnd w:id="16"/>
      <w:r w:rsidR="00827AE3" w:rsidRPr="00A8774E">
        <w:rPr>
          <w:rFonts w:ascii="Arial" w:hAnsi="Arial" w:cs="Arial"/>
          <w:b/>
          <w:bCs/>
          <w:sz w:val="24"/>
          <w:szCs w:val="24"/>
          <w:shd w:val="clear" w:color="auto" w:fill="FFFFFF"/>
        </w:rPr>
        <w:t xml:space="preserve"> </w:t>
      </w:r>
    </w:p>
    <w:p w14:paraId="2A053BBB" w14:textId="10269B9B" w:rsidR="00746FC2" w:rsidRPr="00A8774E" w:rsidRDefault="00746FC2" w:rsidP="00A8774E">
      <w:pPr>
        <w:spacing w:line="480" w:lineRule="auto"/>
        <w:rPr>
          <w:rFonts w:ascii="Arial" w:hAnsi="Arial" w:cs="Arial"/>
          <w:sz w:val="24"/>
          <w:szCs w:val="24"/>
        </w:rPr>
      </w:pPr>
      <w:r w:rsidRPr="00A8774E">
        <w:rPr>
          <w:rFonts w:ascii="Arial" w:hAnsi="Arial" w:cs="Arial"/>
          <w:sz w:val="24"/>
          <w:szCs w:val="24"/>
        </w:rPr>
        <w:t>A potential weakness of the study is sampling bias. The sample is limited to people who have access to the researcher's social media platforms and the internet when the</w:t>
      </w:r>
      <w:r w:rsidR="007E0231" w:rsidRPr="00A8774E">
        <w:rPr>
          <w:rFonts w:ascii="Arial" w:hAnsi="Arial" w:cs="Arial"/>
          <w:sz w:val="24"/>
          <w:szCs w:val="24"/>
        </w:rPr>
        <w:t xml:space="preserve"> questionnaire </w:t>
      </w:r>
      <w:r w:rsidRPr="00A8774E">
        <w:rPr>
          <w:rFonts w:ascii="Arial" w:hAnsi="Arial" w:cs="Arial"/>
          <w:sz w:val="24"/>
          <w:szCs w:val="24"/>
        </w:rPr>
        <w:t xml:space="preserve">is uploaded because it will be shared on </w:t>
      </w:r>
      <w:proofErr w:type="gramStart"/>
      <w:r w:rsidRPr="00A8774E">
        <w:rPr>
          <w:rFonts w:ascii="Arial" w:hAnsi="Arial" w:cs="Arial"/>
          <w:sz w:val="24"/>
          <w:szCs w:val="24"/>
        </w:rPr>
        <w:t>all of</w:t>
      </w:r>
      <w:proofErr w:type="gramEnd"/>
      <w:r w:rsidRPr="00A8774E">
        <w:rPr>
          <w:rFonts w:ascii="Arial" w:hAnsi="Arial" w:cs="Arial"/>
          <w:sz w:val="24"/>
          <w:szCs w:val="24"/>
        </w:rPr>
        <w:t xml:space="preserve"> the researcher's social media accounts (Andrade, 2020). Furthermore, people may only take part in the survey if they are interested in the topic or aware of what the topic is (Andrade, 2020). Another weakness is only using one method of gathering primary data, as collecting data from victims is not recommended; this may be traumatising and inappropriate. The research may ask the wrong type of questions and may cause more hurt or trauma (Women's Aid, 2020). </w:t>
      </w:r>
    </w:p>
    <w:p w14:paraId="4F8CB29D" w14:textId="77777777" w:rsidR="007E1CAA" w:rsidRPr="00A8774E" w:rsidRDefault="007E1CAA" w:rsidP="00A8774E">
      <w:pPr>
        <w:pStyle w:val="Heading1"/>
        <w:spacing w:line="480" w:lineRule="auto"/>
        <w:rPr>
          <w:rFonts w:ascii="Arial" w:hAnsi="Arial" w:cs="Arial"/>
          <w:sz w:val="24"/>
          <w:szCs w:val="24"/>
        </w:rPr>
      </w:pPr>
    </w:p>
    <w:p w14:paraId="00C64235" w14:textId="77777777" w:rsidR="007E1CAA" w:rsidRPr="00A8774E" w:rsidRDefault="007E1CAA" w:rsidP="00A8774E">
      <w:pPr>
        <w:pStyle w:val="Heading1"/>
        <w:spacing w:line="480" w:lineRule="auto"/>
        <w:rPr>
          <w:rFonts w:ascii="Arial" w:hAnsi="Arial" w:cs="Arial"/>
          <w:sz w:val="24"/>
          <w:szCs w:val="24"/>
        </w:rPr>
      </w:pPr>
    </w:p>
    <w:p w14:paraId="383C5670" w14:textId="77777777" w:rsidR="007E1CAA" w:rsidRPr="00A8774E" w:rsidRDefault="007E1CAA" w:rsidP="00A8774E">
      <w:pPr>
        <w:pStyle w:val="Heading1"/>
        <w:spacing w:line="480" w:lineRule="auto"/>
        <w:rPr>
          <w:rFonts w:ascii="Arial" w:hAnsi="Arial" w:cs="Arial"/>
          <w:sz w:val="24"/>
          <w:szCs w:val="24"/>
        </w:rPr>
      </w:pPr>
    </w:p>
    <w:p w14:paraId="111679DB" w14:textId="77777777" w:rsidR="00080F57" w:rsidRPr="00A8774E" w:rsidRDefault="00080F57" w:rsidP="00A8774E">
      <w:pPr>
        <w:spacing w:line="480" w:lineRule="auto"/>
        <w:rPr>
          <w:rFonts w:ascii="Arial" w:hAnsi="Arial" w:cs="Arial"/>
          <w:sz w:val="24"/>
          <w:szCs w:val="24"/>
        </w:rPr>
      </w:pPr>
    </w:p>
    <w:p w14:paraId="0918315D" w14:textId="77777777" w:rsidR="00080F57" w:rsidRPr="00A8774E" w:rsidRDefault="00080F57" w:rsidP="00A8774E">
      <w:pPr>
        <w:spacing w:line="480" w:lineRule="auto"/>
        <w:rPr>
          <w:rFonts w:ascii="Arial" w:hAnsi="Arial" w:cs="Arial"/>
          <w:sz w:val="24"/>
          <w:szCs w:val="24"/>
        </w:rPr>
      </w:pPr>
    </w:p>
    <w:p w14:paraId="75E83A1B" w14:textId="77777777" w:rsidR="00080F57" w:rsidRPr="00A8774E" w:rsidRDefault="00080F57" w:rsidP="00A8774E">
      <w:pPr>
        <w:spacing w:line="480" w:lineRule="auto"/>
        <w:rPr>
          <w:rFonts w:ascii="Arial" w:hAnsi="Arial" w:cs="Arial"/>
          <w:sz w:val="24"/>
          <w:szCs w:val="24"/>
        </w:rPr>
      </w:pPr>
    </w:p>
    <w:p w14:paraId="4270AD32" w14:textId="77777777" w:rsidR="00080F57" w:rsidRPr="00A8774E" w:rsidRDefault="00080F57" w:rsidP="00A8774E">
      <w:pPr>
        <w:spacing w:line="480" w:lineRule="auto"/>
        <w:rPr>
          <w:rFonts w:ascii="Arial" w:hAnsi="Arial" w:cs="Arial"/>
          <w:sz w:val="24"/>
          <w:szCs w:val="24"/>
        </w:rPr>
      </w:pPr>
    </w:p>
    <w:p w14:paraId="25724DDD" w14:textId="77777777" w:rsidR="00080F57" w:rsidRPr="00A8774E" w:rsidRDefault="00080F57" w:rsidP="00A8774E">
      <w:pPr>
        <w:spacing w:line="480" w:lineRule="auto"/>
        <w:rPr>
          <w:rFonts w:ascii="Arial" w:hAnsi="Arial" w:cs="Arial"/>
          <w:sz w:val="24"/>
          <w:szCs w:val="24"/>
        </w:rPr>
      </w:pPr>
    </w:p>
    <w:p w14:paraId="5ABF3285" w14:textId="77777777" w:rsidR="000A6CE9" w:rsidRPr="00A8774E" w:rsidRDefault="000A6CE9" w:rsidP="00A8774E">
      <w:pPr>
        <w:pStyle w:val="Heading1"/>
        <w:spacing w:line="480" w:lineRule="auto"/>
        <w:rPr>
          <w:rFonts w:ascii="Arial" w:hAnsi="Arial" w:cs="Arial"/>
          <w:b/>
          <w:bCs/>
          <w:sz w:val="24"/>
          <w:szCs w:val="24"/>
        </w:rPr>
      </w:pPr>
    </w:p>
    <w:p w14:paraId="0D45D115" w14:textId="77777777" w:rsidR="000A6CE9" w:rsidRPr="00A8774E" w:rsidRDefault="000A6CE9" w:rsidP="00A8774E">
      <w:pPr>
        <w:pStyle w:val="Heading1"/>
        <w:spacing w:line="480" w:lineRule="auto"/>
        <w:rPr>
          <w:rFonts w:ascii="Arial" w:hAnsi="Arial" w:cs="Arial"/>
          <w:b/>
          <w:bCs/>
          <w:sz w:val="24"/>
          <w:szCs w:val="24"/>
        </w:rPr>
      </w:pPr>
    </w:p>
    <w:p w14:paraId="674DFCE9" w14:textId="4A72BF83" w:rsidR="00827AE3" w:rsidRPr="00A8774E" w:rsidRDefault="00827AE3" w:rsidP="00A8774E">
      <w:pPr>
        <w:pStyle w:val="Heading1"/>
        <w:spacing w:line="480" w:lineRule="auto"/>
        <w:rPr>
          <w:rFonts w:ascii="Arial" w:hAnsi="Arial" w:cs="Arial"/>
          <w:b/>
          <w:bCs/>
          <w:sz w:val="24"/>
          <w:szCs w:val="24"/>
        </w:rPr>
      </w:pPr>
      <w:bookmarkStart w:id="17" w:name="_Toc197101439"/>
      <w:r w:rsidRPr="00A8774E">
        <w:rPr>
          <w:rFonts w:ascii="Arial" w:hAnsi="Arial" w:cs="Arial"/>
          <w:b/>
          <w:bCs/>
          <w:sz w:val="24"/>
          <w:szCs w:val="24"/>
        </w:rPr>
        <w:lastRenderedPageBreak/>
        <w:t xml:space="preserve">Chapter 4- </w:t>
      </w:r>
      <w:r w:rsidR="00406EA4" w:rsidRPr="00A8774E">
        <w:rPr>
          <w:rFonts w:ascii="Arial" w:hAnsi="Arial" w:cs="Arial"/>
          <w:b/>
          <w:bCs/>
          <w:sz w:val="24"/>
          <w:szCs w:val="24"/>
        </w:rPr>
        <w:t>F</w:t>
      </w:r>
      <w:r w:rsidRPr="00A8774E">
        <w:rPr>
          <w:rFonts w:ascii="Arial" w:hAnsi="Arial" w:cs="Arial"/>
          <w:b/>
          <w:bCs/>
          <w:sz w:val="24"/>
          <w:szCs w:val="24"/>
        </w:rPr>
        <w:t>indings</w:t>
      </w:r>
      <w:bookmarkEnd w:id="17"/>
      <w:r w:rsidRPr="00A8774E">
        <w:rPr>
          <w:rFonts w:ascii="Arial" w:hAnsi="Arial" w:cs="Arial"/>
          <w:b/>
          <w:bCs/>
          <w:sz w:val="24"/>
          <w:szCs w:val="24"/>
        </w:rPr>
        <w:t xml:space="preserve"> </w:t>
      </w:r>
    </w:p>
    <w:p w14:paraId="5042FE6F" w14:textId="77777777" w:rsidR="00D40593" w:rsidRPr="00A8774E" w:rsidRDefault="00D40593" w:rsidP="00A8774E">
      <w:pPr>
        <w:shd w:val="clear" w:color="auto" w:fill="FFFFFF"/>
        <w:spacing w:line="480" w:lineRule="auto"/>
        <w:rPr>
          <w:rFonts w:ascii="Arial" w:hAnsi="Arial" w:cs="Arial"/>
          <w:sz w:val="24"/>
          <w:szCs w:val="24"/>
        </w:rPr>
      </w:pPr>
      <w:r w:rsidRPr="00A8774E">
        <w:rPr>
          <w:rFonts w:ascii="Arial" w:hAnsi="Arial" w:cs="Arial"/>
          <w:sz w:val="24"/>
          <w:szCs w:val="24"/>
        </w:rPr>
        <w:t xml:space="preserve">This chapter aims to present the findings derived from the primary data collected via the questionnaire (see appendix). The questionnaire was designed using Google Forms to provide participants with easy access (JotForm Editorial Team, 2024), and it was shared across social media platforms in Wales and England, and one primary education setting in England. Before participants began the questionnaire, they were provided with a briefing statement to ensure they had the necessary information to give informed consent to taking part (University of Oxford, 2021). This included explaining what the questionnaire’s purpose was and how their participation and data would be used, ensuring their anonymity and data security (University of Oxford, 2021), and if they did not want to take part, they could withdraw from the study at any point during the completion of the questionnaire. The questionnaire included 12 main questions, and depending on the response, there may have been an additional linked question for participants to answer, which accumulated 89 responses. </w:t>
      </w:r>
    </w:p>
    <w:p w14:paraId="1D463C3A" w14:textId="74CF7095" w:rsidR="000A6CE9" w:rsidRDefault="00E841F1" w:rsidP="00A8774E">
      <w:pPr>
        <w:shd w:val="clear" w:color="auto" w:fill="FFFFFF"/>
        <w:spacing w:line="480" w:lineRule="auto"/>
        <w:rPr>
          <w:rFonts w:ascii="Arial" w:hAnsi="Arial" w:cs="Arial"/>
          <w:color w:val="242424"/>
          <w:sz w:val="24"/>
          <w:szCs w:val="24"/>
        </w:rPr>
      </w:pPr>
      <w:r w:rsidRPr="00A8774E">
        <w:rPr>
          <w:rFonts w:ascii="Arial" w:hAnsi="Arial" w:cs="Arial"/>
          <w:sz w:val="24"/>
          <w:szCs w:val="24"/>
        </w:rPr>
        <w:t>This chapter will analyse and examine the questionnaire data to assess the public’s perception of DV. The findings will offer deeper insights into public attitudes and will be compared with the secondary data reviewed in the literature review.</w:t>
      </w:r>
    </w:p>
    <w:p w14:paraId="2066953F" w14:textId="77777777" w:rsidR="00A8774E" w:rsidRPr="00A8774E" w:rsidRDefault="00A8774E" w:rsidP="00A8774E">
      <w:pPr>
        <w:shd w:val="clear" w:color="auto" w:fill="FFFFFF"/>
        <w:spacing w:line="480" w:lineRule="auto"/>
        <w:rPr>
          <w:rFonts w:ascii="Arial" w:hAnsi="Arial" w:cs="Arial"/>
          <w:color w:val="242424"/>
          <w:sz w:val="24"/>
          <w:szCs w:val="24"/>
        </w:rPr>
      </w:pPr>
    </w:p>
    <w:p w14:paraId="654C81DF" w14:textId="4B26743E" w:rsidR="00827AE3" w:rsidRPr="00A8774E" w:rsidRDefault="00827AE3" w:rsidP="00A8774E">
      <w:pPr>
        <w:pStyle w:val="Heading2"/>
        <w:spacing w:line="480" w:lineRule="auto"/>
        <w:rPr>
          <w:rFonts w:ascii="Arial" w:hAnsi="Arial" w:cs="Arial"/>
          <w:b/>
          <w:bCs/>
          <w:sz w:val="24"/>
          <w:szCs w:val="24"/>
        </w:rPr>
      </w:pPr>
      <w:bookmarkStart w:id="18" w:name="_Toc197101440"/>
      <w:r w:rsidRPr="00A8774E">
        <w:rPr>
          <w:rFonts w:ascii="Arial" w:hAnsi="Arial" w:cs="Arial"/>
          <w:b/>
          <w:bCs/>
          <w:sz w:val="24"/>
          <w:szCs w:val="24"/>
        </w:rPr>
        <w:t>Data analysis and results</w:t>
      </w:r>
      <w:bookmarkEnd w:id="18"/>
    </w:p>
    <w:p w14:paraId="431F2AD8" w14:textId="77777777" w:rsidR="00827AE3" w:rsidRPr="00A8774E" w:rsidRDefault="00827AE3" w:rsidP="00A8774E">
      <w:pPr>
        <w:shd w:val="clear" w:color="auto" w:fill="FFFFFF"/>
        <w:spacing w:line="480" w:lineRule="auto"/>
        <w:rPr>
          <w:rFonts w:ascii="Arial" w:hAnsi="Arial" w:cs="Arial"/>
          <w:b/>
          <w:color w:val="242424"/>
          <w:sz w:val="24"/>
          <w:szCs w:val="24"/>
        </w:rPr>
      </w:pPr>
      <w:r w:rsidRPr="00A8774E">
        <w:rPr>
          <w:rFonts w:ascii="Arial" w:hAnsi="Arial" w:cs="Arial"/>
          <w:b/>
          <w:color w:val="242424"/>
          <w:sz w:val="24"/>
          <w:szCs w:val="24"/>
        </w:rPr>
        <w:t xml:space="preserve"> </w:t>
      </w:r>
    </w:p>
    <w:p w14:paraId="1DBB6A5A" w14:textId="77777777" w:rsidR="00827AE3" w:rsidRPr="00A8774E" w:rsidRDefault="00827AE3" w:rsidP="00A8774E">
      <w:pPr>
        <w:shd w:val="clear" w:color="auto" w:fill="FFFFFF"/>
        <w:spacing w:line="480" w:lineRule="auto"/>
        <w:rPr>
          <w:rFonts w:ascii="Arial" w:hAnsi="Arial" w:cs="Arial"/>
          <w:b/>
          <w:color w:val="242424"/>
          <w:sz w:val="24"/>
          <w:szCs w:val="24"/>
        </w:rPr>
      </w:pPr>
      <w:r w:rsidRPr="00A8774E">
        <w:rPr>
          <w:rFonts w:ascii="Arial" w:hAnsi="Arial" w:cs="Arial"/>
          <w:b/>
          <w:noProof/>
          <w:color w:val="242424"/>
          <w:sz w:val="24"/>
          <w:szCs w:val="24"/>
        </w:rPr>
        <w:lastRenderedPageBreak/>
        <w:drawing>
          <wp:inline distT="114300" distB="114300" distL="114300" distR="114300" wp14:anchorId="27376DD4" wp14:editId="5855EE31">
            <wp:extent cx="3240000" cy="1800000"/>
            <wp:effectExtent l="0" t="0" r="0" b="3810"/>
            <wp:docPr id="1919787607" name="image7.png" descr="Forms response chart. Question title: Do you want to participate?. Number of responses: 89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Do you want to participate?. Number of responses: 89 responses."/>
                    <pic:cNvPicPr preferRelativeResize="0"/>
                  </pic:nvPicPr>
                  <pic:blipFill>
                    <a:blip r:embed="rId10"/>
                    <a:srcRect/>
                    <a:stretch>
                      <a:fillRect/>
                    </a:stretch>
                  </pic:blipFill>
                  <pic:spPr>
                    <a:xfrm>
                      <a:off x="0" y="0"/>
                      <a:ext cx="3240000" cy="1800000"/>
                    </a:xfrm>
                    <a:prstGeom prst="rect">
                      <a:avLst/>
                    </a:prstGeom>
                    <a:ln/>
                  </pic:spPr>
                </pic:pic>
              </a:graphicData>
            </a:graphic>
          </wp:inline>
        </w:drawing>
      </w:r>
    </w:p>
    <w:p w14:paraId="39EBB5EB" w14:textId="77777777" w:rsidR="00827AE3" w:rsidRPr="00A8774E" w:rsidRDefault="00827AE3" w:rsidP="00A8774E">
      <w:pPr>
        <w:shd w:val="clear" w:color="auto" w:fill="FFFFFF"/>
        <w:spacing w:line="480" w:lineRule="auto"/>
        <w:rPr>
          <w:rFonts w:ascii="Arial" w:hAnsi="Arial" w:cs="Arial"/>
          <w:b/>
          <w:color w:val="242424"/>
          <w:sz w:val="24"/>
          <w:szCs w:val="24"/>
        </w:rPr>
      </w:pPr>
      <w:r w:rsidRPr="00A8774E">
        <w:rPr>
          <w:rFonts w:ascii="Arial" w:hAnsi="Arial" w:cs="Arial"/>
          <w:b/>
          <w:color w:val="242424"/>
          <w:sz w:val="24"/>
          <w:szCs w:val="24"/>
        </w:rPr>
        <w:t xml:space="preserve"> </w:t>
      </w:r>
    </w:p>
    <w:p w14:paraId="25086524" w14:textId="77777777" w:rsidR="006E765C" w:rsidRPr="00A8774E" w:rsidRDefault="006E765C" w:rsidP="00A8774E">
      <w:pPr>
        <w:shd w:val="clear" w:color="auto" w:fill="FFFFFF"/>
        <w:spacing w:line="480" w:lineRule="auto"/>
        <w:rPr>
          <w:rFonts w:ascii="Arial" w:hAnsi="Arial" w:cs="Arial"/>
          <w:sz w:val="24"/>
          <w:szCs w:val="24"/>
        </w:rPr>
      </w:pPr>
      <w:r w:rsidRPr="00A8774E">
        <w:rPr>
          <w:rFonts w:ascii="Arial" w:hAnsi="Arial" w:cs="Arial"/>
          <w:sz w:val="24"/>
          <w:szCs w:val="24"/>
        </w:rPr>
        <w:t xml:space="preserve">The first part of the questionnaire was used as a consent form for the participants.  This ensured that participants were allowed to decline participation in the study and confirmed that the informed consent was read </w:t>
      </w:r>
      <w:proofErr w:type="gramStart"/>
      <w:r w:rsidRPr="00A8774E">
        <w:rPr>
          <w:rFonts w:ascii="Arial" w:hAnsi="Arial" w:cs="Arial"/>
          <w:sz w:val="24"/>
          <w:szCs w:val="24"/>
        </w:rPr>
        <w:t>in order to</w:t>
      </w:r>
      <w:proofErr w:type="gramEnd"/>
      <w:r w:rsidRPr="00A8774E">
        <w:rPr>
          <w:rFonts w:ascii="Arial" w:hAnsi="Arial" w:cs="Arial"/>
          <w:sz w:val="24"/>
          <w:szCs w:val="24"/>
        </w:rPr>
        <w:t xml:space="preserve"> prevent the questionnaire from being unethical (University of Oxford, 2021). There were 98.9% (88) responses to participate and 1.1% (1) responses that responded no.</w:t>
      </w:r>
    </w:p>
    <w:p w14:paraId="27029BF5"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 </w:t>
      </w:r>
    </w:p>
    <w:p w14:paraId="2A25C099" w14:textId="77777777" w:rsidR="00827AE3" w:rsidRPr="00A8774E" w:rsidRDefault="00827AE3" w:rsidP="00A8774E">
      <w:pPr>
        <w:shd w:val="clear" w:color="auto" w:fill="FFFFFF"/>
        <w:spacing w:line="480" w:lineRule="auto"/>
        <w:rPr>
          <w:rFonts w:ascii="Arial" w:hAnsi="Arial" w:cs="Arial"/>
          <w:sz w:val="24"/>
          <w:szCs w:val="24"/>
        </w:rPr>
      </w:pPr>
      <w:r w:rsidRPr="00A8774E">
        <w:rPr>
          <w:rFonts w:ascii="Arial" w:hAnsi="Arial" w:cs="Arial"/>
          <w:sz w:val="24"/>
          <w:szCs w:val="24"/>
        </w:rPr>
        <w:t>Question 1- What is your gender?</w:t>
      </w:r>
    </w:p>
    <w:p w14:paraId="055A8913" w14:textId="77777777" w:rsidR="00827AE3" w:rsidRPr="00A8774E" w:rsidRDefault="00827AE3" w:rsidP="00A8774E">
      <w:pPr>
        <w:shd w:val="clear" w:color="auto" w:fill="FFFFFF"/>
        <w:spacing w:line="480" w:lineRule="auto"/>
        <w:rPr>
          <w:rFonts w:ascii="Arial" w:hAnsi="Arial" w:cs="Arial"/>
          <w:sz w:val="24"/>
          <w:szCs w:val="24"/>
        </w:rPr>
      </w:pPr>
      <w:r w:rsidRPr="00A8774E">
        <w:rPr>
          <w:rFonts w:ascii="Arial" w:hAnsi="Arial" w:cs="Arial"/>
          <w:noProof/>
          <w:sz w:val="24"/>
          <w:szCs w:val="24"/>
        </w:rPr>
        <w:drawing>
          <wp:inline distT="114300" distB="114300" distL="114300" distR="114300" wp14:anchorId="20D7D520" wp14:editId="0C4CFBA3">
            <wp:extent cx="3240000" cy="1800000"/>
            <wp:effectExtent l="0" t="0" r="0" b="3810"/>
            <wp:docPr id="586724445" name="image14.png" descr="Forms response chart. Question title:  1- What is your gender?&#10;&#10;. Number of responses: 88 responses."/>
            <wp:cNvGraphicFramePr/>
            <a:graphic xmlns:a="http://schemas.openxmlformats.org/drawingml/2006/main">
              <a:graphicData uri="http://schemas.openxmlformats.org/drawingml/2006/picture">
                <pic:pic xmlns:pic="http://schemas.openxmlformats.org/drawingml/2006/picture">
                  <pic:nvPicPr>
                    <pic:cNvPr id="0" name="image14.png" descr="Forms response chart. Question title:  1- What is your gender?&#10;&#10;. Number of responses: 88 responses."/>
                    <pic:cNvPicPr preferRelativeResize="0"/>
                  </pic:nvPicPr>
                  <pic:blipFill>
                    <a:blip r:embed="rId11"/>
                    <a:srcRect/>
                    <a:stretch>
                      <a:fillRect/>
                    </a:stretch>
                  </pic:blipFill>
                  <pic:spPr>
                    <a:xfrm>
                      <a:off x="0" y="0"/>
                      <a:ext cx="3240000" cy="1800000"/>
                    </a:xfrm>
                    <a:prstGeom prst="rect">
                      <a:avLst/>
                    </a:prstGeom>
                    <a:ln/>
                  </pic:spPr>
                </pic:pic>
              </a:graphicData>
            </a:graphic>
          </wp:inline>
        </w:drawing>
      </w:r>
    </w:p>
    <w:p w14:paraId="7D49490F" w14:textId="77777777" w:rsidR="00827AE3" w:rsidRPr="00A8774E" w:rsidRDefault="00827AE3" w:rsidP="00A8774E">
      <w:pPr>
        <w:shd w:val="clear" w:color="auto" w:fill="FFFFFF"/>
        <w:spacing w:line="480" w:lineRule="auto"/>
        <w:rPr>
          <w:rFonts w:ascii="Arial" w:hAnsi="Arial" w:cs="Arial"/>
          <w:b/>
          <w:color w:val="242424"/>
          <w:sz w:val="24"/>
          <w:szCs w:val="24"/>
        </w:rPr>
      </w:pPr>
      <w:r w:rsidRPr="00A8774E">
        <w:rPr>
          <w:rFonts w:ascii="Arial" w:hAnsi="Arial" w:cs="Arial"/>
          <w:b/>
          <w:color w:val="242424"/>
          <w:sz w:val="24"/>
          <w:szCs w:val="24"/>
        </w:rPr>
        <w:t xml:space="preserve"> </w:t>
      </w:r>
    </w:p>
    <w:p w14:paraId="49D3E68E" w14:textId="06671D6C" w:rsidR="00714D40" w:rsidRPr="00A8774E" w:rsidRDefault="00714D40" w:rsidP="00A8774E">
      <w:pPr>
        <w:shd w:val="clear" w:color="auto" w:fill="FFFFFF"/>
        <w:spacing w:line="480" w:lineRule="auto"/>
        <w:rPr>
          <w:rFonts w:ascii="Arial" w:hAnsi="Arial" w:cs="Arial"/>
          <w:sz w:val="24"/>
          <w:szCs w:val="24"/>
        </w:rPr>
      </w:pPr>
      <w:r w:rsidRPr="00A8774E">
        <w:rPr>
          <w:rFonts w:ascii="Arial" w:hAnsi="Arial" w:cs="Arial"/>
          <w:sz w:val="24"/>
          <w:szCs w:val="24"/>
        </w:rPr>
        <w:t xml:space="preserve">This question was to analyse gender as a variable in the qualitative open-ended questions that were subsequently </w:t>
      </w:r>
      <w:r w:rsidR="003D13A4" w:rsidRPr="00A8774E">
        <w:rPr>
          <w:rFonts w:ascii="Arial" w:hAnsi="Arial" w:cs="Arial"/>
          <w:sz w:val="24"/>
          <w:szCs w:val="24"/>
        </w:rPr>
        <w:t>included and</w:t>
      </w:r>
      <w:r w:rsidRPr="00A8774E">
        <w:rPr>
          <w:rFonts w:ascii="Arial" w:hAnsi="Arial" w:cs="Arial"/>
          <w:sz w:val="24"/>
          <w:szCs w:val="24"/>
        </w:rPr>
        <w:t xml:space="preserve"> compare the contents of the </w:t>
      </w:r>
      <w:r w:rsidRPr="00A8774E">
        <w:rPr>
          <w:rFonts w:ascii="Arial" w:hAnsi="Arial" w:cs="Arial"/>
          <w:sz w:val="24"/>
          <w:szCs w:val="24"/>
        </w:rPr>
        <w:lastRenderedPageBreak/>
        <w:t>participants’ responses. 87.5% (77) identified as female, 11.4% (10) identified as male and 1.1% (1) preferred not to say.</w:t>
      </w:r>
    </w:p>
    <w:p w14:paraId="2151253F" w14:textId="77777777" w:rsidR="00827AE3" w:rsidRPr="00A8774E" w:rsidRDefault="00827AE3" w:rsidP="00A8774E">
      <w:pPr>
        <w:shd w:val="clear" w:color="auto" w:fill="FFFFFF"/>
        <w:spacing w:line="480" w:lineRule="auto"/>
        <w:rPr>
          <w:rFonts w:ascii="Arial" w:hAnsi="Arial" w:cs="Arial"/>
          <w:b/>
          <w:color w:val="242424"/>
          <w:sz w:val="24"/>
          <w:szCs w:val="24"/>
        </w:rPr>
      </w:pPr>
      <w:r w:rsidRPr="00A8774E">
        <w:rPr>
          <w:rFonts w:ascii="Arial" w:hAnsi="Arial" w:cs="Arial"/>
          <w:b/>
          <w:color w:val="242424"/>
          <w:sz w:val="24"/>
          <w:szCs w:val="24"/>
        </w:rPr>
        <w:t xml:space="preserve"> </w:t>
      </w:r>
    </w:p>
    <w:p w14:paraId="6C19ADB1" w14:textId="2AD3B6FF"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sz w:val="24"/>
          <w:szCs w:val="24"/>
        </w:rPr>
        <w:t>Question 2-</w:t>
      </w:r>
      <w:r w:rsidRPr="00A8774E">
        <w:rPr>
          <w:rFonts w:ascii="Arial" w:hAnsi="Arial" w:cs="Arial"/>
          <w:color w:val="242424"/>
          <w:sz w:val="24"/>
          <w:szCs w:val="24"/>
        </w:rPr>
        <w:t>The second question is ‘Where do you live?’.</w:t>
      </w:r>
    </w:p>
    <w:p w14:paraId="396DA139" w14:textId="0D60DAFF" w:rsidR="00827AE3" w:rsidRPr="00A8774E" w:rsidRDefault="003D13A4" w:rsidP="00A8774E">
      <w:pPr>
        <w:shd w:val="clear" w:color="auto" w:fill="FFFFFF"/>
        <w:spacing w:line="480" w:lineRule="auto"/>
        <w:rPr>
          <w:rFonts w:ascii="Arial" w:hAnsi="Arial" w:cs="Arial"/>
          <w:sz w:val="24"/>
          <w:szCs w:val="24"/>
        </w:rPr>
      </w:pPr>
      <w:r w:rsidRPr="00A8774E">
        <w:rPr>
          <w:rFonts w:ascii="Arial" w:hAnsi="Arial" w:cs="Arial"/>
          <w:sz w:val="24"/>
          <w:szCs w:val="24"/>
        </w:rPr>
        <w:t xml:space="preserve">This question was chosen to determine if geographical location affected the participants’ understanding </w:t>
      </w:r>
      <w:r w:rsidR="005F3D25">
        <w:rPr>
          <w:rFonts w:ascii="Arial" w:hAnsi="Arial" w:cs="Arial"/>
          <w:sz w:val="24"/>
          <w:szCs w:val="24"/>
        </w:rPr>
        <w:t>of</w:t>
      </w:r>
      <w:r w:rsidRPr="00A8774E">
        <w:rPr>
          <w:rFonts w:ascii="Arial" w:hAnsi="Arial" w:cs="Arial"/>
          <w:sz w:val="24"/>
          <w:szCs w:val="24"/>
        </w:rPr>
        <w:t xml:space="preserve"> </w:t>
      </w:r>
      <w:r w:rsidR="005F3D25">
        <w:rPr>
          <w:rFonts w:ascii="Arial" w:hAnsi="Arial" w:cs="Arial"/>
          <w:sz w:val="24"/>
          <w:szCs w:val="24"/>
        </w:rPr>
        <w:t>DV</w:t>
      </w:r>
      <w:r w:rsidRPr="00A8774E">
        <w:rPr>
          <w:rFonts w:ascii="Arial" w:hAnsi="Arial" w:cs="Arial"/>
          <w:sz w:val="24"/>
          <w:szCs w:val="24"/>
        </w:rPr>
        <w:t xml:space="preserve"> (Muluneh, 2021), which was later explored in the questionnaire. This was the first open-ended question, so this question relied on qualitative data. From </w:t>
      </w:r>
      <w:r w:rsidR="005F3D25">
        <w:rPr>
          <w:rFonts w:ascii="Arial" w:hAnsi="Arial" w:cs="Arial"/>
          <w:sz w:val="24"/>
          <w:szCs w:val="24"/>
        </w:rPr>
        <w:t xml:space="preserve">the </w:t>
      </w:r>
      <w:r w:rsidRPr="00A8774E">
        <w:rPr>
          <w:rFonts w:ascii="Arial" w:hAnsi="Arial" w:cs="Arial"/>
          <w:sz w:val="24"/>
          <w:szCs w:val="24"/>
        </w:rPr>
        <w:t>analysis, all other ethnic groups were in the West Midlands. Responses were as follows:</w:t>
      </w:r>
    </w:p>
    <w:p w14:paraId="3DCEC90C"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Blank: 1</w:t>
      </w:r>
    </w:p>
    <w:p w14:paraId="410393D2"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Carmarthenshire: 32</w:t>
      </w:r>
    </w:p>
    <w:p w14:paraId="414ABD8D"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Ceredigion: 2</w:t>
      </w:r>
    </w:p>
    <w:p w14:paraId="6B569107"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Glamorgan: 2</w:t>
      </w:r>
    </w:p>
    <w:p w14:paraId="7306AC55"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Gloucestershire: 1</w:t>
      </w:r>
    </w:p>
    <w:p w14:paraId="620E1D35"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Greater London: 1</w:t>
      </w:r>
    </w:p>
    <w:p w14:paraId="52835C7C"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Neath Port Talbot: 2</w:t>
      </w:r>
    </w:p>
    <w:p w14:paraId="147FDFE9"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Powys: 1</w:t>
      </w:r>
    </w:p>
    <w:p w14:paraId="08BD9F7A"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Rhondda Cynon Taf: 2</w:t>
      </w:r>
    </w:p>
    <w:p w14:paraId="6D9BB6C7"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Staffordshire: 2</w:t>
      </w:r>
    </w:p>
    <w:p w14:paraId="09BFD79F"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Swansea: 3</w:t>
      </w:r>
    </w:p>
    <w:p w14:paraId="1FBFB4D2"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lastRenderedPageBreak/>
        <w:t>West Midlands: 35</w:t>
      </w:r>
    </w:p>
    <w:p w14:paraId="1888AFC3"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Worcestershire: 3</w:t>
      </w:r>
    </w:p>
    <w:p w14:paraId="4ECB8CA7"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 </w:t>
      </w:r>
    </w:p>
    <w:p w14:paraId="71DFC113"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Question 3- How old are you?</w:t>
      </w:r>
    </w:p>
    <w:p w14:paraId="2FFEF103"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noProof/>
          <w:color w:val="242424"/>
          <w:sz w:val="24"/>
          <w:szCs w:val="24"/>
        </w:rPr>
        <w:drawing>
          <wp:inline distT="114300" distB="114300" distL="114300" distR="114300" wp14:anchorId="15FFF6FE" wp14:editId="7DE33EE8">
            <wp:extent cx="3240000" cy="1800000"/>
            <wp:effectExtent l="0" t="0" r="0" b="3810"/>
            <wp:docPr id="2002530804" name="image2.png" descr="Forms response chart. Question title: 3- How old are you?. Number of responses: 88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3- How old are you?. Number of responses: 88 responses."/>
                    <pic:cNvPicPr preferRelativeResize="0"/>
                  </pic:nvPicPr>
                  <pic:blipFill>
                    <a:blip r:embed="rId12"/>
                    <a:srcRect/>
                    <a:stretch>
                      <a:fillRect/>
                    </a:stretch>
                  </pic:blipFill>
                  <pic:spPr>
                    <a:xfrm>
                      <a:off x="0" y="0"/>
                      <a:ext cx="3240000" cy="1800000"/>
                    </a:xfrm>
                    <a:prstGeom prst="rect">
                      <a:avLst/>
                    </a:prstGeom>
                    <a:ln/>
                  </pic:spPr>
                </pic:pic>
              </a:graphicData>
            </a:graphic>
          </wp:inline>
        </w:drawing>
      </w:r>
    </w:p>
    <w:p w14:paraId="3B44049B" w14:textId="32749FC7" w:rsidR="000A6CE9" w:rsidRDefault="00095415" w:rsidP="00A8774E">
      <w:pPr>
        <w:shd w:val="clear" w:color="auto" w:fill="FFFFFF"/>
        <w:spacing w:line="480" w:lineRule="auto"/>
        <w:rPr>
          <w:rFonts w:ascii="Arial" w:hAnsi="Arial" w:cs="Arial"/>
          <w:sz w:val="24"/>
          <w:szCs w:val="24"/>
        </w:rPr>
      </w:pPr>
      <w:r w:rsidRPr="00A8774E">
        <w:rPr>
          <w:rFonts w:ascii="Arial" w:hAnsi="Arial" w:cs="Arial"/>
          <w:sz w:val="24"/>
          <w:szCs w:val="24"/>
        </w:rPr>
        <w:t xml:space="preserve">This question was included to get an understanding </w:t>
      </w:r>
      <w:r w:rsidR="005F3D25">
        <w:rPr>
          <w:rFonts w:ascii="Arial" w:hAnsi="Arial" w:cs="Arial"/>
          <w:sz w:val="24"/>
          <w:szCs w:val="24"/>
        </w:rPr>
        <w:t>of whether</w:t>
      </w:r>
      <w:r w:rsidRPr="00A8774E">
        <w:rPr>
          <w:rFonts w:ascii="Arial" w:hAnsi="Arial" w:cs="Arial"/>
          <w:sz w:val="24"/>
          <w:szCs w:val="24"/>
        </w:rPr>
        <w:t xml:space="preserve"> any age categories have more of an understanding of DV than others. The age categories ranged from 16-71+. The results showed that most participants were aged 41-55, which was 33% (29). The next age category was 19-25 with 25% (22), the third age category was 26-40, 22.7% (20), the fourth category was 56-70, which was 14.8% (13), the fifth age category was 71+, being 3.4% (3) and the age category with the least participants was 16-18, being 1.1% (1).</w:t>
      </w:r>
    </w:p>
    <w:p w14:paraId="7948C338" w14:textId="77777777" w:rsidR="00A8774E" w:rsidRPr="00A8774E" w:rsidRDefault="00A8774E" w:rsidP="00A8774E">
      <w:pPr>
        <w:shd w:val="clear" w:color="auto" w:fill="FFFFFF"/>
        <w:spacing w:line="480" w:lineRule="auto"/>
        <w:rPr>
          <w:rFonts w:ascii="Arial" w:hAnsi="Arial" w:cs="Arial"/>
          <w:sz w:val="24"/>
          <w:szCs w:val="24"/>
        </w:rPr>
      </w:pPr>
    </w:p>
    <w:p w14:paraId="20AF3E3B" w14:textId="2A813E69"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Question 4- What is your ethnicity?</w:t>
      </w:r>
    </w:p>
    <w:p w14:paraId="7DF332D9"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noProof/>
          <w:color w:val="242424"/>
          <w:sz w:val="24"/>
          <w:szCs w:val="24"/>
        </w:rPr>
        <w:lastRenderedPageBreak/>
        <w:drawing>
          <wp:inline distT="114300" distB="114300" distL="114300" distR="114300" wp14:anchorId="4D733C4F" wp14:editId="3918C851">
            <wp:extent cx="3240000" cy="1800000"/>
            <wp:effectExtent l="0" t="0" r="0" b="3810"/>
            <wp:docPr id="817479115" name="image4.png" descr="Forms response chart. Question title: 4- What is your ethnicity? &#10;&#10;. Number of responses: 88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4- What is your ethnicity? &#10;&#10;. Number of responses: 88 responses."/>
                    <pic:cNvPicPr preferRelativeResize="0"/>
                  </pic:nvPicPr>
                  <pic:blipFill>
                    <a:blip r:embed="rId13"/>
                    <a:srcRect/>
                    <a:stretch>
                      <a:fillRect/>
                    </a:stretch>
                  </pic:blipFill>
                  <pic:spPr>
                    <a:xfrm>
                      <a:off x="0" y="0"/>
                      <a:ext cx="3240000" cy="1800000"/>
                    </a:xfrm>
                    <a:prstGeom prst="rect">
                      <a:avLst/>
                    </a:prstGeom>
                    <a:ln/>
                  </pic:spPr>
                </pic:pic>
              </a:graphicData>
            </a:graphic>
          </wp:inline>
        </w:drawing>
      </w:r>
    </w:p>
    <w:p w14:paraId="09E6587D" w14:textId="77777777" w:rsidR="000D0407" w:rsidRPr="00A8774E" w:rsidRDefault="000D0407" w:rsidP="00A8774E">
      <w:pPr>
        <w:shd w:val="clear" w:color="auto" w:fill="FFFFFF"/>
        <w:spacing w:line="480" w:lineRule="auto"/>
        <w:rPr>
          <w:rFonts w:ascii="Arial" w:hAnsi="Arial" w:cs="Arial"/>
          <w:sz w:val="24"/>
          <w:szCs w:val="24"/>
        </w:rPr>
      </w:pPr>
      <w:r w:rsidRPr="00A8774E">
        <w:rPr>
          <w:rFonts w:ascii="Arial" w:hAnsi="Arial" w:cs="Arial"/>
          <w:sz w:val="24"/>
          <w:szCs w:val="24"/>
        </w:rPr>
        <w:t>90.9% (80) responded White British, 2.3% (2) responded Black British, 2.3% (2) responded Asian British, 1.1% (1) responded Mixed or multiple ethnic groups, 1.1% (1) responded Black, 1.1% (1) responded Asian and finally 1.1% (1) responded prefer not to say. This question was asked to see if knowledge and understanding of DV differed depending on ethnicity.</w:t>
      </w:r>
    </w:p>
    <w:p w14:paraId="7A99395B"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 </w:t>
      </w:r>
    </w:p>
    <w:p w14:paraId="633A63F3"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Question 5- Do you know what domestic violence is?</w:t>
      </w:r>
    </w:p>
    <w:p w14:paraId="52193FE9"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noProof/>
          <w:color w:val="242424"/>
          <w:sz w:val="24"/>
          <w:szCs w:val="24"/>
        </w:rPr>
        <w:drawing>
          <wp:inline distT="114300" distB="114300" distL="114300" distR="114300" wp14:anchorId="471BC7FB" wp14:editId="02C86AB0">
            <wp:extent cx="3240000" cy="1800000"/>
            <wp:effectExtent l="0" t="0" r="0" b="3810"/>
            <wp:docPr id="1130685441" name="image12.png" descr="Forms response chart. Question title: 5- Do you know what domestic violence is? &#10;&#10;. Number of responses: 88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5- Do you know what domestic violence is? &#10;&#10;. Number of responses: 88 responses."/>
                    <pic:cNvPicPr preferRelativeResize="0"/>
                  </pic:nvPicPr>
                  <pic:blipFill>
                    <a:blip r:embed="rId14"/>
                    <a:srcRect/>
                    <a:stretch>
                      <a:fillRect/>
                    </a:stretch>
                  </pic:blipFill>
                  <pic:spPr>
                    <a:xfrm>
                      <a:off x="0" y="0"/>
                      <a:ext cx="3240000" cy="1800000"/>
                    </a:xfrm>
                    <a:prstGeom prst="rect">
                      <a:avLst/>
                    </a:prstGeom>
                    <a:ln/>
                  </pic:spPr>
                </pic:pic>
              </a:graphicData>
            </a:graphic>
          </wp:inline>
        </w:drawing>
      </w:r>
    </w:p>
    <w:p w14:paraId="2F45966F" w14:textId="04C7B764" w:rsidR="00827AE3" w:rsidRPr="00A8774E" w:rsidRDefault="000E414F" w:rsidP="00A8774E">
      <w:pPr>
        <w:shd w:val="clear" w:color="auto" w:fill="FFFFFF"/>
        <w:spacing w:line="480" w:lineRule="auto"/>
        <w:rPr>
          <w:rFonts w:ascii="Arial" w:hAnsi="Arial" w:cs="Arial"/>
          <w:sz w:val="24"/>
          <w:szCs w:val="24"/>
        </w:rPr>
      </w:pPr>
      <w:r w:rsidRPr="00A8774E">
        <w:rPr>
          <w:rFonts w:ascii="Arial" w:hAnsi="Arial" w:cs="Arial"/>
          <w:sz w:val="24"/>
          <w:szCs w:val="24"/>
        </w:rPr>
        <w:t xml:space="preserve">This question was asked to see if the participants knew what domestic violence is. 97.7% (86) responded 'Yes', and 2.3% (2) responded no. From analysing the results, both males and females knew what DV was, as well as all ethnic groups. Linking back to the literature review, research portrayed that “DV is three times greater for Black men and twice as high for Black and mixed-ethnic women compared to the White </w:t>
      </w:r>
      <w:r w:rsidRPr="00A8774E">
        <w:rPr>
          <w:rFonts w:ascii="Arial" w:hAnsi="Arial" w:cs="Arial"/>
          <w:sz w:val="24"/>
          <w:szCs w:val="24"/>
        </w:rPr>
        <w:lastRenderedPageBreak/>
        <w:t>group”</w:t>
      </w:r>
      <w:r w:rsidR="006279C7">
        <w:rPr>
          <w:rFonts w:ascii="Arial" w:hAnsi="Arial" w:cs="Arial"/>
          <w:sz w:val="24"/>
          <w:szCs w:val="24"/>
        </w:rPr>
        <w:t>,</w:t>
      </w:r>
      <w:r w:rsidRPr="00A8774E">
        <w:rPr>
          <w:rFonts w:ascii="Arial" w:hAnsi="Arial" w:cs="Arial"/>
          <w:sz w:val="24"/>
          <w:szCs w:val="24"/>
        </w:rPr>
        <w:t xml:space="preserve"> relating to research found in the analysis that all ethnic women would be aware of what DV is (Interventions Alliance, 2021). One of the 'No' responses was reported by a female aged 16-18. Hague</w:t>
      </w:r>
      <w:r w:rsidR="006279C7">
        <w:rPr>
          <w:rFonts w:ascii="Arial" w:hAnsi="Arial" w:cs="Arial"/>
          <w:sz w:val="24"/>
          <w:szCs w:val="24"/>
        </w:rPr>
        <w:t xml:space="preserve"> </w:t>
      </w:r>
      <w:r w:rsidRPr="00A8774E">
        <w:rPr>
          <w:rFonts w:ascii="Arial" w:hAnsi="Arial" w:cs="Arial"/>
          <w:sz w:val="24"/>
          <w:szCs w:val="24"/>
        </w:rPr>
        <w:t>et al</w:t>
      </w:r>
      <w:r w:rsidR="006279C7">
        <w:rPr>
          <w:rFonts w:ascii="Arial" w:hAnsi="Arial" w:cs="Arial"/>
          <w:sz w:val="24"/>
          <w:szCs w:val="24"/>
        </w:rPr>
        <w:t xml:space="preserve">. </w:t>
      </w:r>
      <w:r w:rsidRPr="00A8774E">
        <w:rPr>
          <w:rFonts w:ascii="Arial" w:hAnsi="Arial" w:cs="Arial"/>
          <w:sz w:val="24"/>
          <w:szCs w:val="24"/>
        </w:rPr>
        <w:t>(2002) explain this lack of knowledge due to the female not</w:t>
      </w:r>
      <w:r w:rsidR="006279C7">
        <w:rPr>
          <w:rFonts w:ascii="Arial" w:hAnsi="Arial" w:cs="Arial"/>
          <w:sz w:val="24"/>
          <w:szCs w:val="24"/>
        </w:rPr>
        <w:t xml:space="preserve"> having</w:t>
      </w:r>
      <w:r w:rsidRPr="00A8774E">
        <w:rPr>
          <w:rFonts w:ascii="Arial" w:hAnsi="Arial" w:cs="Arial"/>
          <w:sz w:val="24"/>
          <w:szCs w:val="24"/>
        </w:rPr>
        <w:t xml:space="preserve"> been a part of </w:t>
      </w:r>
      <w:r w:rsidR="006279C7">
        <w:rPr>
          <w:rFonts w:ascii="Arial" w:hAnsi="Arial" w:cs="Arial"/>
          <w:sz w:val="24"/>
          <w:szCs w:val="24"/>
        </w:rPr>
        <w:t>DV</w:t>
      </w:r>
      <w:r w:rsidRPr="00A8774E">
        <w:rPr>
          <w:rFonts w:ascii="Arial" w:hAnsi="Arial" w:cs="Arial"/>
          <w:sz w:val="24"/>
          <w:szCs w:val="24"/>
        </w:rPr>
        <w:t xml:space="preserve"> or having witnessed it. Further analysis shows that respondents from both Wales and England all knew what DV is. </w:t>
      </w:r>
    </w:p>
    <w:p w14:paraId="1BA8E02A"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Question 5a</w:t>
      </w:r>
    </w:p>
    <w:p w14:paraId="4645A3A9" w14:textId="6EC467EC" w:rsidR="00BE62A7" w:rsidRPr="00A8774E" w:rsidRDefault="00BE62A7" w:rsidP="00A8774E">
      <w:pPr>
        <w:shd w:val="clear" w:color="auto" w:fill="FFFFFF"/>
        <w:spacing w:line="480" w:lineRule="auto"/>
        <w:rPr>
          <w:rFonts w:ascii="Arial" w:hAnsi="Arial" w:cs="Arial"/>
          <w:sz w:val="24"/>
          <w:szCs w:val="24"/>
        </w:rPr>
      </w:pPr>
      <w:r w:rsidRPr="00A8774E">
        <w:rPr>
          <w:rFonts w:ascii="Arial" w:hAnsi="Arial" w:cs="Arial"/>
          <w:sz w:val="24"/>
          <w:szCs w:val="24"/>
        </w:rPr>
        <w:t xml:space="preserve">Subsequently, if the participant replied ‘yes’, then they were asked to expand </w:t>
      </w:r>
      <w:r w:rsidR="004262E9" w:rsidRPr="00A8774E">
        <w:rPr>
          <w:rFonts w:ascii="Arial" w:hAnsi="Arial" w:cs="Arial"/>
          <w:sz w:val="24"/>
          <w:szCs w:val="24"/>
        </w:rPr>
        <w:t>on what</w:t>
      </w:r>
      <w:r w:rsidRPr="00A8774E">
        <w:rPr>
          <w:rFonts w:ascii="Arial" w:hAnsi="Arial" w:cs="Arial"/>
          <w:sz w:val="24"/>
          <w:szCs w:val="24"/>
        </w:rPr>
        <w:t xml:space="preserve"> they think DV is. </w:t>
      </w:r>
      <w:proofErr w:type="gramStart"/>
      <w:r w:rsidRPr="00A8774E">
        <w:rPr>
          <w:rFonts w:ascii="Arial" w:hAnsi="Arial" w:cs="Arial"/>
          <w:sz w:val="24"/>
          <w:szCs w:val="24"/>
        </w:rPr>
        <w:t>The majority of</w:t>
      </w:r>
      <w:proofErr w:type="gramEnd"/>
      <w:r w:rsidRPr="00A8774E">
        <w:rPr>
          <w:rFonts w:ascii="Arial" w:hAnsi="Arial" w:cs="Arial"/>
          <w:sz w:val="24"/>
          <w:szCs w:val="24"/>
        </w:rPr>
        <w:t xml:space="preserve"> their responses included ‘physical, emotional, and financial abuse happening by a partner.’ More data indicated that the majority did not mention sexual abuse</w:t>
      </w:r>
      <w:r w:rsidR="004306B0" w:rsidRPr="00A8774E">
        <w:rPr>
          <w:rFonts w:ascii="Arial" w:hAnsi="Arial" w:cs="Arial"/>
          <w:sz w:val="24"/>
          <w:szCs w:val="24"/>
        </w:rPr>
        <w:t>,</w:t>
      </w:r>
      <w:r w:rsidRPr="00A8774E">
        <w:rPr>
          <w:rFonts w:ascii="Arial" w:hAnsi="Arial" w:cs="Arial"/>
          <w:sz w:val="24"/>
          <w:szCs w:val="24"/>
        </w:rPr>
        <w:t xml:space="preserve"> as supported by Shackelford (2021). As some of the abusive behaviours do not necessarily need to be violent or overt, the victims themselves might not even be aware they are </w:t>
      </w:r>
      <w:r w:rsidR="004306B0" w:rsidRPr="00A8774E">
        <w:rPr>
          <w:rFonts w:ascii="Arial" w:hAnsi="Arial" w:cs="Arial"/>
          <w:sz w:val="24"/>
          <w:szCs w:val="24"/>
        </w:rPr>
        <w:t>victim</w:t>
      </w:r>
      <w:r w:rsidRPr="00A8774E">
        <w:rPr>
          <w:rFonts w:ascii="Arial" w:hAnsi="Arial" w:cs="Arial"/>
          <w:sz w:val="24"/>
          <w:szCs w:val="24"/>
        </w:rPr>
        <w:t xml:space="preserve">s of abuse (The Crown Prosecution Service, 2022). One response </w:t>
      </w:r>
      <w:r w:rsidR="004306B0" w:rsidRPr="00A8774E">
        <w:rPr>
          <w:rFonts w:ascii="Arial" w:hAnsi="Arial" w:cs="Arial"/>
          <w:sz w:val="24"/>
          <w:szCs w:val="24"/>
        </w:rPr>
        <w:t>was</w:t>
      </w:r>
      <w:r w:rsidRPr="00A8774E">
        <w:rPr>
          <w:rFonts w:ascii="Arial" w:hAnsi="Arial" w:cs="Arial"/>
          <w:sz w:val="24"/>
          <w:szCs w:val="24"/>
        </w:rPr>
        <w:t xml:space="preserve">, ‘behaviour where there is an imbalance of power between the two parties involved. It can be patterns of coercive behaviour or control, physical or emotional abuse. It involves one partner degrading another, and they can control them in many ways, including financially. This was the most in-depth response and shows </w:t>
      </w:r>
      <w:r w:rsidR="00872E0E">
        <w:rPr>
          <w:rFonts w:ascii="Arial" w:hAnsi="Arial" w:cs="Arial"/>
          <w:sz w:val="24"/>
          <w:szCs w:val="24"/>
        </w:rPr>
        <w:t xml:space="preserve">that </w:t>
      </w:r>
      <w:r w:rsidRPr="00A8774E">
        <w:rPr>
          <w:rFonts w:ascii="Arial" w:hAnsi="Arial" w:cs="Arial"/>
          <w:sz w:val="24"/>
          <w:szCs w:val="24"/>
        </w:rPr>
        <w:t xml:space="preserve">one participant had a very good understanding of DV. In summary, the analysis shows that most participants have a general understanding, but there are several aspects of domestic violence that the respondents are not aware of. From analysing data, the response from England had a greater understanding of DV, and this could be due to the primary education sector being questioned, so they will have a greater understanding due to their professional training (Kennedy, 2020). </w:t>
      </w:r>
    </w:p>
    <w:p w14:paraId="4C1671CA" w14:textId="77777777" w:rsidR="00827AE3" w:rsidRPr="00A8774E" w:rsidRDefault="00827AE3" w:rsidP="00A8774E">
      <w:pPr>
        <w:shd w:val="clear" w:color="auto" w:fill="FFFFFF"/>
        <w:spacing w:line="480" w:lineRule="auto"/>
        <w:rPr>
          <w:rFonts w:ascii="Arial" w:hAnsi="Arial" w:cs="Arial"/>
          <w:sz w:val="24"/>
          <w:szCs w:val="24"/>
        </w:rPr>
      </w:pPr>
    </w:p>
    <w:p w14:paraId="14183810"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Question 6- Have you ever witnessed domestic violence?</w:t>
      </w:r>
    </w:p>
    <w:p w14:paraId="002B83F3"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noProof/>
          <w:color w:val="242424"/>
          <w:sz w:val="24"/>
          <w:szCs w:val="24"/>
        </w:rPr>
        <w:lastRenderedPageBreak/>
        <w:drawing>
          <wp:inline distT="114300" distB="114300" distL="114300" distR="114300" wp14:anchorId="4B1D4276" wp14:editId="0DAFB0AD">
            <wp:extent cx="3240000" cy="1800000"/>
            <wp:effectExtent l="0" t="0" r="0" b="3810"/>
            <wp:docPr id="367481997" name="image10.png" descr="Forms response chart. Question title:  6- Have you ever witnessed domestic violence?&#10;&#10;. Number of responses: 88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6- Have you ever witnessed domestic violence?&#10;&#10;. Number of responses: 88 responses."/>
                    <pic:cNvPicPr preferRelativeResize="0"/>
                  </pic:nvPicPr>
                  <pic:blipFill>
                    <a:blip r:embed="rId15"/>
                    <a:srcRect/>
                    <a:stretch>
                      <a:fillRect/>
                    </a:stretch>
                  </pic:blipFill>
                  <pic:spPr>
                    <a:xfrm>
                      <a:off x="0" y="0"/>
                      <a:ext cx="3240000" cy="1800000"/>
                    </a:xfrm>
                    <a:prstGeom prst="rect">
                      <a:avLst/>
                    </a:prstGeom>
                    <a:ln/>
                  </pic:spPr>
                </pic:pic>
              </a:graphicData>
            </a:graphic>
          </wp:inline>
        </w:drawing>
      </w:r>
    </w:p>
    <w:p w14:paraId="454720C1" w14:textId="4E1EA762" w:rsidR="00827AE3" w:rsidRPr="00A8774E" w:rsidRDefault="00DD3498" w:rsidP="00A8774E">
      <w:pPr>
        <w:shd w:val="clear" w:color="auto" w:fill="FFFFFF"/>
        <w:spacing w:line="480" w:lineRule="auto"/>
        <w:rPr>
          <w:rFonts w:ascii="Arial" w:hAnsi="Arial" w:cs="Arial"/>
          <w:strike/>
          <w:color w:val="FF0000"/>
          <w:sz w:val="24"/>
          <w:szCs w:val="24"/>
        </w:rPr>
      </w:pPr>
      <w:r w:rsidRPr="00A8774E">
        <w:rPr>
          <w:rFonts w:ascii="Arial" w:hAnsi="Arial" w:cs="Arial"/>
          <w:sz w:val="24"/>
          <w:szCs w:val="24"/>
        </w:rPr>
        <w:t>51.1% (45) responded 'Yes' and 48.9% (43) answered No. This question was asked to ascertain how common it is for DV to be witnessed by the public or whether it mostly occurs behind closed doors (Taylor et</w:t>
      </w:r>
      <w:r w:rsidR="00F511A9">
        <w:rPr>
          <w:rFonts w:ascii="Arial" w:hAnsi="Arial" w:cs="Arial"/>
          <w:sz w:val="24"/>
          <w:szCs w:val="24"/>
        </w:rPr>
        <w:t xml:space="preserve"> </w:t>
      </w:r>
      <w:r w:rsidRPr="00A8774E">
        <w:rPr>
          <w:rFonts w:ascii="Arial" w:hAnsi="Arial" w:cs="Arial"/>
          <w:sz w:val="24"/>
          <w:szCs w:val="24"/>
        </w:rPr>
        <w:t>al</w:t>
      </w:r>
      <w:r w:rsidR="00872E0E">
        <w:rPr>
          <w:rFonts w:ascii="Arial" w:hAnsi="Arial" w:cs="Arial"/>
          <w:sz w:val="24"/>
          <w:szCs w:val="24"/>
        </w:rPr>
        <w:t xml:space="preserve">. </w:t>
      </w:r>
      <w:r w:rsidRPr="00A8774E">
        <w:rPr>
          <w:rFonts w:ascii="Arial" w:hAnsi="Arial" w:cs="Arial"/>
          <w:sz w:val="24"/>
          <w:szCs w:val="24"/>
        </w:rPr>
        <w:t xml:space="preserve"> 2016).  The majority of the 'Yes' responses were by females; this could be </w:t>
      </w:r>
      <w:proofErr w:type="gramStart"/>
      <w:r w:rsidRPr="00A8774E">
        <w:rPr>
          <w:rFonts w:ascii="Arial" w:hAnsi="Arial" w:cs="Arial"/>
          <w:sz w:val="24"/>
          <w:szCs w:val="24"/>
        </w:rPr>
        <w:t>due to the fact that</w:t>
      </w:r>
      <w:proofErr w:type="gramEnd"/>
      <w:r w:rsidRPr="00A8774E">
        <w:rPr>
          <w:rFonts w:ascii="Arial" w:hAnsi="Arial" w:cs="Arial"/>
          <w:sz w:val="24"/>
          <w:szCs w:val="24"/>
        </w:rPr>
        <w:t xml:space="preserve"> women are more likely to know or have experience of DV (Women’s Aid, 2024d). However, two males who were aged 41-55 responded' Yes'. According to the Office for National Statistics (2024), this could be due to them having more life experience: older people are more likely to be aware of DV. </w:t>
      </w:r>
    </w:p>
    <w:p w14:paraId="67A64504" w14:textId="77777777" w:rsidR="000A6CE9" w:rsidRPr="00A8774E" w:rsidRDefault="000A6CE9" w:rsidP="00A8774E">
      <w:pPr>
        <w:shd w:val="clear" w:color="auto" w:fill="FFFFFF"/>
        <w:spacing w:line="480" w:lineRule="auto"/>
        <w:rPr>
          <w:rFonts w:ascii="Arial" w:hAnsi="Arial" w:cs="Arial"/>
          <w:strike/>
          <w:color w:val="FF0000"/>
          <w:sz w:val="24"/>
          <w:szCs w:val="24"/>
        </w:rPr>
      </w:pPr>
    </w:p>
    <w:p w14:paraId="54C052EB"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Question 6a- When you witnessed domestic violence, how was it reported?</w:t>
      </w:r>
    </w:p>
    <w:p w14:paraId="7139F429"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noProof/>
          <w:color w:val="242424"/>
          <w:sz w:val="24"/>
          <w:szCs w:val="24"/>
        </w:rPr>
        <w:drawing>
          <wp:inline distT="114300" distB="114300" distL="114300" distR="114300" wp14:anchorId="504FFDD9" wp14:editId="70F81422">
            <wp:extent cx="3240000" cy="1800000"/>
            <wp:effectExtent l="0" t="0" r="0" b="3810"/>
            <wp:docPr id="785030802" name="image6.png" descr="Forms response chart. Question title: 6a- When you witnessed domestic violence, how was it reported?. Number of responses: 45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6a- When you witnessed domestic violence, how was it reported?. Number of responses: 45 responses."/>
                    <pic:cNvPicPr preferRelativeResize="0"/>
                  </pic:nvPicPr>
                  <pic:blipFill>
                    <a:blip r:embed="rId16"/>
                    <a:srcRect/>
                    <a:stretch>
                      <a:fillRect/>
                    </a:stretch>
                  </pic:blipFill>
                  <pic:spPr>
                    <a:xfrm>
                      <a:off x="0" y="0"/>
                      <a:ext cx="3240000" cy="1800000"/>
                    </a:xfrm>
                    <a:prstGeom prst="rect">
                      <a:avLst/>
                    </a:prstGeom>
                    <a:ln/>
                  </pic:spPr>
                </pic:pic>
              </a:graphicData>
            </a:graphic>
          </wp:inline>
        </w:drawing>
      </w:r>
    </w:p>
    <w:p w14:paraId="77356277" w14:textId="77777777" w:rsidR="00266154" w:rsidRPr="00A8774E" w:rsidRDefault="00266154" w:rsidP="00A8774E">
      <w:pPr>
        <w:shd w:val="clear" w:color="auto" w:fill="FFFFFF"/>
        <w:spacing w:line="480" w:lineRule="auto"/>
        <w:rPr>
          <w:rFonts w:ascii="Arial" w:hAnsi="Arial" w:cs="Arial"/>
          <w:sz w:val="24"/>
          <w:szCs w:val="24"/>
        </w:rPr>
      </w:pPr>
      <w:r w:rsidRPr="00A8774E">
        <w:rPr>
          <w:rFonts w:ascii="Arial" w:hAnsi="Arial" w:cs="Arial"/>
          <w:sz w:val="24"/>
          <w:szCs w:val="24"/>
        </w:rPr>
        <w:t xml:space="preserve">Of those who had witnessed DV, 57.8% (26) responded ‘Not reported’, 24.4% (11) responded that the victim reported it, and finally 17.8% (8) answered that they reported </w:t>
      </w:r>
      <w:r w:rsidRPr="00A8774E">
        <w:rPr>
          <w:rFonts w:ascii="Arial" w:hAnsi="Arial" w:cs="Arial"/>
          <w:sz w:val="24"/>
          <w:szCs w:val="24"/>
        </w:rPr>
        <w:lastRenderedPageBreak/>
        <w:t>it. According to Sefton Women's and Children's Aid (2022), DV may not be reported due to fear of retaliation or consequences for the victims, which highlights that the results of the questionnaire align with the research found in the introduction.</w:t>
      </w:r>
    </w:p>
    <w:p w14:paraId="7FFA45EF"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 </w:t>
      </w:r>
    </w:p>
    <w:p w14:paraId="3F59E70C"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Question 6b- What was the gender of the victim?</w:t>
      </w:r>
    </w:p>
    <w:p w14:paraId="77018F8C"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 </w:t>
      </w:r>
      <w:r w:rsidRPr="00A8774E">
        <w:rPr>
          <w:rFonts w:ascii="Arial" w:hAnsi="Arial" w:cs="Arial"/>
          <w:noProof/>
          <w:color w:val="242424"/>
          <w:sz w:val="24"/>
          <w:szCs w:val="24"/>
        </w:rPr>
        <w:drawing>
          <wp:inline distT="114300" distB="114300" distL="114300" distR="114300" wp14:anchorId="1480166E" wp14:editId="2AC5A7E0">
            <wp:extent cx="3240000" cy="1800000"/>
            <wp:effectExtent l="0" t="0" r="0" b="3810"/>
            <wp:docPr id="2032438261" name="image13.png" descr="Forms response chart. Question title: 6b- What was the gender of the victim?. Number of responses: 45 responses."/>
            <wp:cNvGraphicFramePr/>
            <a:graphic xmlns:a="http://schemas.openxmlformats.org/drawingml/2006/main">
              <a:graphicData uri="http://schemas.openxmlformats.org/drawingml/2006/picture">
                <pic:pic xmlns:pic="http://schemas.openxmlformats.org/drawingml/2006/picture">
                  <pic:nvPicPr>
                    <pic:cNvPr id="0" name="image13.png" descr="Forms response chart. Question title: 6b- What was the gender of the victim?. Number of responses: 45 responses."/>
                    <pic:cNvPicPr preferRelativeResize="0"/>
                  </pic:nvPicPr>
                  <pic:blipFill>
                    <a:blip r:embed="rId17"/>
                    <a:srcRect/>
                    <a:stretch>
                      <a:fillRect/>
                    </a:stretch>
                  </pic:blipFill>
                  <pic:spPr>
                    <a:xfrm>
                      <a:off x="0" y="0"/>
                      <a:ext cx="3240000" cy="1800000"/>
                    </a:xfrm>
                    <a:prstGeom prst="rect">
                      <a:avLst/>
                    </a:prstGeom>
                    <a:ln/>
                  </pic:spPr>
                </pic:pic>
              </a:graphicData>
            </a:graphic>
          </wp:inline>
        </w:drawing>
      </w:r>
    </w:p>
    <w:p w14:paraId="5DDAB715" w14:textId="1B6D9DEF" w:rsidR="00C96A50" w:rsidRPr="00A8774E" w:rsidRDefault="00C96A50" w:rsidP="00A8774E">
      <w:pPr>
        <w:shd w:val="clear" w:color="auto" w:fill="FFFFFF"/>
        <w:spacing w:line="480" w:lineRule="auto"/>
        <w:rPr>
          <w:rFonts w:ascii="Arial" w:hAnsi="Arial" w:cs="Arial"/>
          <w:sz w:val="24"/>
          <w:szCs w:val="24"/>
        </w:rPr>
      </w:pPr>
      <w:r w:rsidRPr="00A8774E">
        <w:rPr>
          <w:rFonts w:ascii="Arial" w:hAnsi="Arial" w:cs="Arial"/>
          <w:sz w:val="24"/>
          <w:szCs w:val="24"/>
        </w:rPr>
        <w:t xml:space="preserve">86.7% (39) responded female, 11.1% (5) responded male, and 2.2% (1) responded prefer not to say. This shows that respondents had witnessed violence against males and not just females, which corresponds with recent data from the Office for National Statistics (2022-2023) that one in three victims of </w:t>
      </w:r>
      <w:r w:rsidR="00E26B4C">
        <w:rPr>
          <w:rFonts w:ascii="Arial" w:hAnsi="Arial" w:cs="Arial"/>
          <w:color w:val="000000" w:themeColor="text1"/>
          <w:sz w:val="24"/>
          <w:szCs w:val="24"/>
        </w:rPr>
        <w:t>DV</w:t>
      </w:r>
      <w:r w:rsidRPr="00A8774E">
        <w:rPr>
          <w:rFonts w:ascii="Arial" w:hAnsi="Arial" w:cs="Arial"/>
          <w:color w:val="000000" w:themeColor="text1"/>
          <w:sz w:val="24"/>
          <w:szCs w:val="24"/>
        </w:rPr>
        <w:t xml:space="preserve"> </w:t>
      </w:r>
      <w:r w:rsidRPr="00A8774E">
        <w:rPr>
          <w:rFonts w:ascii="Arial" w:hAnsi="Arial" w:cs="Arial"/>
          <w:sz w:val="24"/>
          <w:szCs w:val="24"/>
        </w:rPr>
        <w:t xml:space="preserve">are men. However, it also supports the data that females are more likely to be victims of DV (Women’s Aid, 2019a). As discussed in the introduction of this dissertation, according to the World Health Organisation (2024), around one in three women worldwide have experienced intimate relationship violence, which further supports the evidence in the analysis that women are still more likely to be victims. One white British male, aged 41-55, reported that they had witnessed a female being subjected to DV. </w:t>
      </w:r>
    </w:p>
    <w:p w14:paraId="48421B52"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 </w:t>
      </w:r>
    </w:p>
    <w:p w14:paraId="2B1F0523"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Question 7- Are you aware of the support available for domestic violence victims?</w:t>
      </w:r>
    </w:p>
    <w:p w14:paraId="6014DC37"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noProof/>
          <w:color w:val="242424"/>
          <w:sz w:val="24"/>
          <w:szCs w:val="24"/>
        </w:rPr>
        <w:lastRenderedPageBreak/>
        <w:drawing>
          <wp:inline distT="114300" distB="114300" distL="114300" distR="114300" wp14:anchorId="5C7853BF" wp14:editId="3C428F25">
            <wp:extent cx="3240000" cy="1800000"/>
            <wp:effectExtent l="0" t="0" r="0" b="3810"/>
            <wp:docPr id="783839279" name="image1.png" descr="Forms response chart. Question title: 7- Are you aware of the support available for domestic violence victims? &#10;. Number of responses: 88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7- Are you aware of the support available for domestic violence victims? &#10;. Number of responses: 88 responses."/>
                    <pic:cNvPicPr preferRelativeResize="0"/>
                  </pic:nvPicPr>
                  <pic:blipFill>
                    <a:blip r:embed="rId18"/>
                    <a:srcRect/>
                    <a:stretch>
                      <a:fillRect/>
                    </a:stretch>
                  </pic:blipFill>
                  <pic:spPr>
                    <a:xfrm>
                      <a:off x="0" y="0"/>
                      <a:ext cx="3240000" cy="1800000"/>
                    </a:xfrm>
                    <a:prstGeom prst="rect">
                      <a:avLst/>
                    </a:prstGeom>
                    <a:ln/>
                  </pic:spPr>
                </pic:pic>
              </a:graphicData>
            </a:graphic>
          </wp:inline>
        </w:drawing>
      </w:r>
    </w:p>
    <w:p w14:paraId="1B511548" w14:textId="39C76B13" w:rsidR="00827AE3" w:rsidRPr="00A8774E" w:rsidRDefault="00827AE3" w:rsidP="00A8774E">
      <w:pPr>
        <w:shd w:val="clear" w:color="auto" w:fill="FFFFFF"/>
        <w:spacing w:line="480" w:lineRule="auto"/>
        <w:rPr>
          <w:rFonts w:ascii="Arial" w:hAnsi="Arial" w:cs="Arial"/>
          <w:sz w:val="24"/>
          <w:szCs w:val="24"/>
        </w:rPr>
      </w:pPr>
      <w:r w:rsidRPr="00A8774E">
        <w:rPr>
          <w:rFonts w:ascii="Arial" w:hAnsi="Arial" w:cs="Arial"/>
          <w:color w:val="242424"/>
          <w:sz w:val="24"/>
          <w:szCs w:val="24"/>
        </w:rPr>
        <w:t xml:space="preserve">The results show that 71.6% (63) responded 'Yes' and 28.4% (25). Further analysis shows that all the males questioned responded with 'No', which is supported by </w:t>
      </w:r>
      <w:proofErr w:type="spellStart"/>
      <w:r w:rsidRPr="00A8774E">
        <w:rPr>
          <w:rFonts w:ascii="Arial" w:hAnsi="Arial" w:cs="Arial"/>
          <w:color w:val="000000" w:themeColor="text1"/>
          <w:sz w:val="24"/>
          <w:szCs w:val="24"/>
        </w:rPr>
        <w:t>Drijber</w:t>
      </w:r>
      <w:proofErr w:type="spellEnd"/>
      <w:r w:rsidRPr="00A8774E">
        <w:rPr>
          <w:rFonts w:ascii="Arial" w:hAnsi="Arial" w:cs="Arial"/>
          <w:color w:val="000000" w:themeColor="text1"/>
          <w:sz w:val="24"/>
          <w:szCs w:val="24"/>
        </w:rPr>
        <w:t xml:space="preserve"> et al</w:t>
      </w:r>
      <w:r w:rsidR="00E26B4C">
        <w:rPr>
          <w:rFonts w:ascii="Arial" w:hAnsi="Arial" w:cs="Arial"/>
          <w:color w:val="000000" w:themeColor="text1"/>
          <w:sz w:val="24"/>
          <w:szCs w:val="24"/>
        </w:rPr>
        <w:t>.</w:t>
      </w:r>
      <w:r w:rsidRPr="00A8774E">
        <w:rPr>
          <w:rFonts w:ascii="Arial" w:hAnsi="Arial" w:cs="Arial"/>
          <w:color w:val="000000" w:themeColor="text1"/>
          <w:sz w:val="24"/>
          <w:szCs w:val="24"/>
        </w:rPr>
        <w:t xml:space="preserve"> (2013)</w:t>
      </w:r>
      <w:r w:rsidR="00E26B4C">
        <w:rPr>
          <w:rFonts w:ascii="Arial" w:hAnsi="Arial" w:cs="Arial"/>
          <w:color w:val="000000" w:themeColor="text1"/>
          <w:sz w:val="24"/>
          <w:szCs w:val="24"/>
        </w:rPr>
        <w:t>,</w:t>
      </w:r>
      <w:r w:rsidRPr="00A8774E">
        <w:rPr>
          <w:rFonts w:ascii="Arial" w:hAnsi="Arial" w:cs="Arial"/>
          <w:color w:val="000000" w:themeColor="text1"/>
          <w:sz w:val="24"/>
          <w:szCs w:val="24"/>
        </w:rPr>
        <w:t xml:space="preserve"> </w:t>
      </w:r>
      <w:r w:rsidRPr="00A8774E">
        <w:rPr>
          <w:rFonts w:ascii="Arial" w:hAnsi="Arial" w:cs="Arial"/>
          <w:sz w:val="24"/>
          <w:szCs w:val="24"/>
        </w:rPr>
        <w:t>who stated that this could be due to the lack of education on the topic.</w:t>
      </w:r>
    </w:p>
    <w:p w14:paraId="10AA22D5"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 </w:t>
      </w:r>
    </w:p>
    <w:p w14:paraId="28495DF3" w14:textId="22CCE4DE"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Question 7a</w:t>
      </w:r>
    </w:p>
    <w:p w14:paraId="44F6BB38" w14:textId="51E055E1" w:rsidR="000A6CE9" w:rsidRDefault="003C3882" w:rsidP="00A8774E">
      <w:pPr>
        <w:shd w:val="clear" w:color="auto" w:fill="FFFFFF"/>
        <w:spacing w:line="480" w:lineRule="auto"/>
        <w:rPr>
          <w:rFonts w:ascii="Arial" w:hAnsi="Arial" w:cs="Arial"/>
          <w:sz w:val="24"/>
          <w:szCs w:val="24"/>
        </w:rPr>
      </w:pPr>
      <w:r w:rsidRPr="00A8774E">
        <w:rPr>
          <w:rFonts w:ascii="Arial" w:hAnsi="Arial" w:cs="Arial"/>
          <w:sz w:val="24"/>
          <w:szCs w:val="24"/>
        </w:rPr>
        <w:t>Subsequently, if the participants responded with 'Yes'</w:t>
      </w:r>
      <w:r w:rsidR="00E26B4C">
        <w:rPr>
          <w:rFonts w:ascii="Arial" w:hAnsi="Arial" w:cs="Arial"/>
          <w:sz w:val="24"/>
          <w:szCs w:val="24"/>
        </w:rPr>
        <w:t>,</w:t>
      </w:r>
      <w:r w:rsidRPr="00A8774E">
        <w:rPr>
          <w:rFonts w:ascii="Arial" w:hAnsi="Arial" w:cs="Arial"/>
          <w:sz w:val="24"/>
          <w:szCs w:val="24"/>
        </w:rPr>
        <w:t xml:space="preserve"> they were then asked to provide details. Responses included accessing various support services available for victims of DV, including a range of charities, helplines, police services and counselling, including Women’s Aid, Refuge, ChildLine, Victim Support and the National Domestic Abuse Helpline. From analysi</w:t>
      </w:r>
      <w:r w:rsidR="00E26B4C">
        <w:rPr>
          <w:rFonts w:ascii="Arial" w:hAnsi="Arial" w:cs="Arial"/>
          <w:sz w:val="24"/>
          <w:szCs w:val="24"/>
        </w:rPr>
        <w:t>s</w:t>
      </w:r>
      <w:r w:rsidRPr="00A8774E">
        <w:rPr>
          <w:rFonts w:ascii="Arial" w:hAnsi="Arial" w:cs="Arial"/>
          <w:sz w:val="24"/>
          <w:szCs w:val="24"/>
        </w:rPr>
        <w:t xml:space="preserve"> data showed that </w:t>
      </w:r>
      <w:proofErr w:type="gramStart"/>
      <w:r w:rsidRPr="00A8774E">
        <w:rPr>
          <w:rFonts w:ascii="Arial" w:hAnsi="Arial" w:cs="Arial"/>
          <w:sz w:val="24"/>
          <w:szCs w:val="24"/>
        </w:rPr>
        <w:t>the majority of</w:t>
      </w:r>
      <w:proofErr w:type="gramEnd"/>
      <w:r w:rsidRPr="00A8774E">
        <w:rPr>
          <w:rFonts w:ascii="Arial" w:hAnsi="Arial" w:cs="Arial"/>
          <w:sz w:val="24"/>
          <w:szCs w:val="24"/>
        </w:rPr>
        <w:t xml:space="preserve"> the women knew about charities and helplines available for victims. A reason for this could be due to social media access or witnessing friends or family having to use the help (Virdi, 2025). </w:t>
      </w:r>
    </w:p>
    <w:p w14:paraId="3DDC7D8A" w14:textId="77777777" w:rsidR="00A8774E" w:rsidRDefault="00A8774E" w:rsidP="00A8774E">
      <w:pPr>
        <w:shd w:val="clear" w:color="auto" w:fill="FFFFFF"/>
        <w:spacing w:line="480" w:lineRule="auto"/>
        <w:rPr>
          <w:rFonts w:ascii="Arial" w:hAnsi="Arial" w:cs="Arial"/>
          <w:sz w:val="24"/>
          <w:szCs w:val="24"/>
        </w:rPr>
      </w:pPr>
    </w:p>
    <w:p w14:paraId="0E416D17" w14:textId="77777777" w:rsidR="00A8774E" w:rsidRDefault="00A8774E" w:rsidP="00A8774E">
      <w:pPr>
        <w:shd w:val="clear" w:color="auto" w:fill="FFFFFF"/>
        <w:spacing w:line="480" w:lineRule="auto"/>
        <w:rPr>
          <w:rFonts w:ascii="Arial" w:hAnsi="Arial" w:cs="Arial"/>
          <w:sz w:val="24"/>
          <w:szCs w:val="24"/>
        </w:rPr>
      </w:pPr>
    </w:p>
    <w:p w14:paraId="2637B060" w14:textId="77777777" w:rsidR="00A8774E" w:rsidRPr="00A8774E" w:rsidRDefault="00A8774E" w:rsidP="00A8774E">
      <w:pPr>
        <w:shd w:val="clear" w:color="auto" w:fill="FFFFFF"/>
        <w:spacing w:line="480" w:lineRule="auto"/>
        <w:rPr>
          <w:rFonts w:ascii="Arial" w:hAnsi="Arial" w:cs="Arial"/>
          <w:sz w:val="24"/>
          <w:szCs w:val="24"/>
        </w:rPr>
      </w:pPr>
    </w:p>
    <w:p w14:paraId="03D3EBBF"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Question 8- Do you know what Claire's Law is?</w:t>
      </w:r>
    </w:p>
    <w:p w14:paraId="7407AEB6"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noProof/>
          <w:color w:val="242424"/>
          <w:sz w:val="24"/>
          <w:szCs w:val="24"/>
        </w:rPr>
        <w:lastRenderedPageBreak/>
        <w:drawing>
          <wp:inline distT="114300" distB="114300" distL="114300" distR="114300" wp14:anchorId="7FA5AE2D" wp14:editId="041124C0">
            <wp:extent cx="3240000" cy="1800000"/>
            <wp:effectExtent l="0" t="0" r="0" b="3810"/>
            <wp:docPr id="895886784" name="image11.png" descr="Forms response chart. Question title: 8- Do you know what Claire’s Law is? &#10;. Number of responses: 88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8- Do you know what Claire’s Law is? &#10;. Number of responses: 88 responses."/>
                    <pic:cNvPicPr preferRelativeResize="0"/>
                  </pic:nvPicPr>
                  <pic:blipFill>
                    <a:blip r:embed="rId19"/>
                    <a:srcRect/>
                    <a:stretch>
                      <a:fillRect/>
                    </a:stretch>
                  </pic:blipFill>
                  <pic:spPr>
                    <a:xfrm>
                      <a:off x="0" y="0"/>
                      <a:ext cx="3240000" cy="1800000"/>
                    </a:xfrm>
                    <a:prstGeom prst="rect">
                      <a:avLst/>
                    </a:prstGeom>
                    <a:ln/>
                  </pic:spPr>
                </pic:pic>
              </a:graphicData>
            </a:graphic>
          </wp:inline>
        </w:drawing>
      </w:r>
    </w:p>
    <w:p w14:paraId="3CA6B561" w14:textId="3CF5EA7A" w:rsidR="00BA5FBD" w:rsidRPr="00A8774E" w:rsidRDefault="00BA5FBD" w:rsidP="00A8774E">
      <w:pPr>
        <w:shd w:val="clear" w:color="auto" w:fill="FFFFFF"/>
        <w:spacing w:line="480" w:lineRule="auto"/>
        <w:rPr>
          <w:rFonts w:ascii="Arial" w:hAnsi="Arial" w:cs="Arial"/>
          <w:sz w:val="24"/>
          <w:szCs w:val="24"/>
        </w:rPr>
      </w:pPr>
      <w:r w:rsidRPr="00A8774E">
        <w:rPr>
          <w:rFonts w:ascii="Arial" w:hAnsi="Arial" w:cs="Arial"/>
          <w:sz w:val="24"/>
          <w:szCs w:val="24"/>
        </w:rPr>
        <w:t xml:space="preserve">The results show that 52.3% (46) responded 'Yes' and 47.7% (42) responded 'No'. Further analysis shows that the majority of those who responded 'Yes' were female, with only 1 male responding with 'Yes'. This could be </w:t>
      </w:r>
      <w:proofErr w:type="gramStart"/>
      <w:r w:rsidRPr="00A8774E">
        <w:rPr>
          <w:rFonts w:ascii="Arial" w:hAnsi="Arial" w:cs="Arial"/>
          <w:sz w:val="24"/>
          <w:szCs w:val="24"/>
        </w:rPr>
        <w:t>due to the fact that</w:t>
      </w:r>
      <w:proofErr w:type="gramEnd"/>
      <w:r w:rsidRPr="00A8774E">
        <w:rPr>
          <w:rFonts w:ascii="Arial" w:hAnsi="Arial" w:cs="Arial"/>
          <w:sz w:val="24"/>
          <w:szCs w:val="24"/>
        </w:rPr>
        <w:t xml:space="preserve"> women are more likely to experience DV than men, so maybe they are more educated and more aware of the men (Women’s Aid, 2024d). This law could be advertised further via the government and the police to help people, including men, in the future when going into new relationships and prevent potential harm (Home Office, 2022).</w:t>
      </w:r>
    </w:p>
    <w:p w14:paraId="62891491" w14:textId="5F9C1FAC" w:rsidR="00BA5FBD" w:rsidRPr="00A8774E" w:rsidRDefault="00BA5FBD" w:rsidP="00A8774E">
      <w:pPr>
        <w:shd w:val="clear" w:color="auto" w:fill="FFFFFF"/>
        <w:spacing w:line="480" w:lineRule="auto"/>
        <w:rPr>
          <w:rFonts w:ascii="Arial" w:hAnsi="Arial" w:cs="Arial"/>
          <w:sz w:val="24"/>
          <w:szCs w:val="24"/>
        </w:rPr>
      </w:pPr>
      <w:r w:rsidRPr="00A8774E">
        <w:rPr>
          <w:rFonts w:ascii="Arial" w:hAnsi="Arial" w:cs="Arial"/>
          <w:sz w:val="24"/>
          <w:szCs w:val="24"/>
        </w:rPr>
        <w:t>The understanding of Claire’s law was not affected by ethnicity, showing that ethnicity isn’t a barrier to understanding, which, according to Barlow et al</w:t>
      </w:r>
      <w:r w:rsidR="0097655D">
        <w:rPr>
          <w:rFonts w:ascii="Arial" w:hAnsi="Arial" w:cs="Arial"/>
          <w:sz w:val="24"/>
          <w:szCs w:val="24"/>
        </w:rPr>
        <w:t>.</w:t>
      </w:r>
      <w:r w:rsidRPr="00A8774E">
        <w:rPr>
          <w:rFonts w:ascii="Arial" w:hAnsi="Arial" w:cs="Arial"/>
          <w:sz w:val="24"/>
          <w:szCs w:val="24"/>
        </w:rPr>
        <w:t xml:space="preserve"> (2021), sometimes is.</w:t>
      </w:r>
    </w:p>
    <w:p w14:paraId="07EA3467"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 </w:t>
      </w:r>
    </w:p>
    <w:p w14:paraId="5E2D35D9" w14:textId="77777777" w:rsidR="007E1CAA"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Question 8a</w:t>
      </w:r>
    </w:p>
    <w:p w14:paraId="0F88F089" w14:textId="2D0A6E4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If the previous question was answered 'Yes’, the respondent was then asked to share their understanding of Claire’s law. Many of the respondents responded with ‘you can request information on a potential partner to see if they have a history of violence’. </w:t>
      </w:r>
    </w:p>
    <w:p w14:paraId="13807058"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 </w:t>
      </w:r>
    </w:p>
    <w:p w14:paraId="6DA18068" w14:textId="77777777" w:rsidR="000A6CE9" w:rsidRPr="00A8774E" w:rsidRDefault="000A6CE9" w:rsidP="00A8774E">
      <w:pPr>
        <w:shd w:val="clear" w:color="auto" w:fill="FFFFFF"/>
        <w:spacing w:line="480" w:lineRule="auto"/>
        <w:rPr>
          <w:rFonts w:ascii="Arial" w:hAnsi="Arial" w:cs="Arial"/>
          <w:color w:val="242424"/>
          <w:sz w:val="24"/>
          <w:szCs w:val="24"/>
        </w:rPr>
      </w:pPr>
    </w:p>
    <w:p w14:paraId="416298C4"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lastRenderedPageBreak/>
        <w:t xml:space="preserve">Question 9- Do you believe that domestic violence is underreported in the UK? </w:t>
      </w:r>
    </w:p>
    <w:p w14:paraId="7E8B64E6"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noProof/>
          <w:color w:val="242424"/>
          <w:sz w:val="24"/>
          <w:szCs w:val="24"/>
        </w:rPr>
        <w:drawing>
          <wp:inline distT="114300" distB="114300" distL="114300" distR="114300" wp14:anchorId="3B867CF9" wp14:editId="5AE17112">
            <wp:extent cx="3240000" cy="1800000"/>
            <wp:effectExtent l="0" t="0" r="0" b="3810"/>
            <wp:docPr id="667844178" name="image5.png" descr="Forms response chart. Question title: 9- Do you believe that domestic violence is underreported in the UK? &#10;. Number of responses: 88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9- Do you believe that domestic violence is underreported in the UK? &#10;. Number of responses: 88 responses."/>
                    <pic:cNvPicPr preferRelativeResize="0"/>
                  </pic:nvPicPr>
                  <pic:blipFill>
                    <a:blip r:embed="rId20"/>
                    <a:srcRect/>
                    <a:stretch>
                      <a:fillRect/>
                    </a:stretch>
                  </pic:blipFill>
                  <pic:spPr>
                    <a:xfrm>
                      <a:off x="0" y="0"/>
                      <a:ext cx="3240000" cy="1800000"/>
                    </a:xfrm>
                    <a:prstGeom prst="rect">
                      <a:avLst/>
                    </a:prstGeom>
                    <a:ln/>
                  </pic:spPr>
                </pic:pic>
              </a:graphicData>
            </a:graphic>
          </wp:inline>
        </w:drawing>
      </w:r>
    </w:p>
    <w:p w14:paraId="44AAD99E"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 </w:t>
      </w:r>
    </w:p>
    <w:p w14:paraId="58FD47F7" w14:textId="25DA5184" w:rsidR="00827AE3" w:rsidRPr="00A8774E" w:rsidRDefault="007365B7" w:rsidP="00A8774E">
      <w:pPr>
        <w:shd w:val="clear" w:color="auto" w:fill="FFFFFF"/>
        <w:spacing w:line="480" w:lineRule="auto"/>
        <w:rPr>
          <w:rFonts w:ascii="Arial" w:hAnsi="Arial" w:cs="Arial"/>
          <w:sz w:val="24"/>
          <w:szCs w:val="24"/>
        </w:rPr>
      </w:pPr>
      <w:r w:rsidRPr="00A8774E">
        <w:rPr>
          <w:rFonts w:ascii="Arial" w:hAnsi="Arial" w:cs="Arial"/>
          <w:sz w:val="24"/>
          <w:szCs w:val="24"/>
        </w:rPr>
        <w:t xml:space="preserve">Analysis shows that 89.8% (79) responded, 'Yes', and 10.2% (9) responded, 'Not sure'. No one responded with ‘No’, which strongly suggests people are underreporting DV, which supports the research that people feel the fear of reporting and the consequences (Sefton Women's and Children's Aid, 2022). Further analysis shows that all females, </w:t>
      </w:r>
      <w:proofErr w:type="gramStart"/>
      <w:r w:rsidRPr="00A8774E">
        <w:rPr>
          <w:rFonts w:ascii="Arial" w:hAnsi="Arial" w:cs="Arial"/>
          <w:sz w:val="24"/>
          <w:szCs w:val="24"/>
        </w:rPr>
        <w:t>with the exception of</w:t>
      </w:r>
      <w:proofErr w:type="gramEnd"/>
      <w:r w:rsidRPr="00A8774E">
        <w:rPr>
          <w:rFonts w:ascii="Arial" w:hAnsi="Arial" w:cs="Arial"/>
          <w:sz w:val="24"/>
          <w:szCs w:val="24"/>
        </w:rPr>
        <w:t xml:space="preserve"> one who was 16-18, responded 'Yes'. Regarding the one exception, this supports Hague et al (2002), who suggest that this could be linked to their young age. The analysis also shows that eight males responded ‘No’, which could be due to a lack of understanding and interest in the topic, which is supported by (Hague et al</w:t>
      </w:r>
      <w:r w:rsidR="007E4E7E">
        <w:rPr>
          <w:rFonts w:ascii="Arial" w:hAnsi="Arial" w:cs="Arial"/>
          <w:sz w:val="24"/>
          <w:szCs w:val="24"/>
        </w:rPr>
        <w:t>.</w:t>
      </w:r>
      <w:r w:rsidRPr="00A8774E">
        <w:rPr>
          <w:rFonts w:ascii="Arial" w:hAnsi="Arial" w:cs="Arial"/>
          <w:sz w:val="24"/>
          <w:szCs w:val="24"/>
        </w:rPr>
        <w:t xml:space="preserve"> 2002). According to the National Centre for Domestic Violence (2023), less than 24% of domestic abuse crimes are reported to the police. This statistic would support the evidence above that victims of DV would rather stay silent than report (National Centre for Domestic Violence, 2023).</w:t>
      </w:r>
    </w:p>
    <w:p w14:paraId="306FB772" w14:textId="77777777" w:rsidR="000A6CE9" w:rsidRPr="00A8774E" w:rsidRDefault="000A6CE9" w:rsidP="00A8774E">
      <w:pPr>
        <w:shd w:val="clear" w:color="auto" w:fill="FFFFFF"/>
        <w:spacing w:line="480" w:lineRule="auto"/>
        <w:rPr>
          <w:rFonts w:ascii="Arial" w:hAnsi="Arial" w:cs="Arial"/>
          <w:sz w:val="24"/>
          <w:szCs w:val="24"/>
        </w:rPr>
      </w:pPr>
    </w:p>
    <w:p w14:paraId="6F596745" w14:textId="77777777" w:rsidR="000A6CE9" w:rsidRPr="00A8774E" w:rsidRDefault="000A6CE9" w:rsidP="00A8774E">
      <w:pPr>
        <w:shd w:val="clear" w:color="auto" w:fill="FFFFFF"/>
        <w:spacing w:line="480" w:lineRule="auto"/>
        <w:rPr>
          <w:rFonts w:ascii="Arial" w:hAnsi="Arial" w:cs="Arial"/>
          <w:sz w:val="24"/>
          <w:szCs w:val="24"/>
        </w:rPr>
      </w:pPr>
    </w:p>
    <w:p w14:paraId="2C68D47A" w14:textId="77777777" w:rsidR="000A6CE9" w:rsidRPr="00A8774E" w:rsidRDefault="000A6CE9" w:rsidP="00A8774E">
      <w:pPr>
        <w:shd w:val="clear" w:color="auto" w:fill="FFFFFF"/>
        <w:spacing w:line="480" w:lineRule="auto"/>
        <w:rPr>
          <w:rFonts w:ascii="Arial" w:hAnsi="Arial" w:cs="Arial"/>
          <w:sz w:val="24"/>
          <w:szCs w:val="24"/>
        </w:rPr>
      </w:pPr>
    </w:p>
    <w:p w14:paraId="3B3B5958" w14:textId="68CDF5FA"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lastRenderedPageBreak/>
        <w:t xml:space="preserve">Question 9a- Explain why you think domestic violence is underreported. </w:t>
      </w:r>
    </w:p>
    <w:p w14:paraId="1F9ED4F3" w14:textId="5CB9277C" w:rsidR="00A91B5F" w:rsidRPr="00A8774E" w:rsidRDefault="00A91B5F" w:rsidP="00A8774E">
      <w:pPr>
        <w:shd w:val="clear" w:color="auto" w:fill="FFFFFF"/>
        <w:spacing w:line="480" w:lineRule="auto"/>
        <w:rPr>
          <w:rFonts w:ascii="Arial" w:hAnsi="Arial" w:cs="Arial"/>
          <w:sz w:val="24"/>
          <w:szCs w:val="24"/>
        </w:rPr>
      </w:pPr>
      <w:r w:rsidRPr="00A8774E">
        <w:rPr>
          <w:rFonts w:ascii="Arial" w:hAnsi="Arial" w:cs="Arial"/>
          <w:sz w:val="24"/>
          <w:szCs w:val="24"/>
        </w:rPr>
        <w:t>Following the question above, participants were asked to ‘Explain why you think domestic violence is underreported’. From analysing the responses, it was consistently highlighted that fear was a significant barrier preventing victims from reporting, which supports Sefton Women's and Children's Aid (2022) as they portrayed that people fear the consequences and punishment. Furthermore, linking to question 6a, 57.8% said that the victim did not report their abuse; this highlights that there is a major issue with victims feeling they may not be believed or making their situation worse (Mazza, 2021). The responses also suggested that the respondents are aware that victims fear retaliation from the abuser, shame, and the stigma associated with being a victim. The response to this question supports the major fear victims have in reporting the abuse and would rather stay silent (Taylor et</w:t>
      </w:r>
      <w:r w:rsidR="00846DE4">
        <w:rPr>
          <w:rFonts w:ascii="Arial" w:hAnsi="Arial" w:cs="Arial"/>
          <w:sz w:val="24"/>
          <w:szCs w:val="24"/>
        </w:rPr>
        <w:t xml:space="preserve"> </w:t>
      </w:r>
      <w:r w:rsidRPr="00A8774E">
        <w:rPr>
          <w:rFonts w:ascii="Arial" w:hAnsi="Arial" w:cs="Arial"/>
          <w:sz w:val="24"/>
          <w:szCs w:val="24"/>
        </w:rPr>
        <w:t>al</w:t>
      </w:r>
      <w:r w:rsidR="00846DE4">
        <w:rPr>
          <w:rFonts w:ascii="Arial" w:hAnsi="Arial" w:cs="Arial"/>
          <w:sz w:val="24"/>
          <w:szCs w:val="24"/>
        </w:rPr>
        <w:t>.</w:t>
      </w:r>
      <w:r w:rsidRPr="00A8774E">
        <w:rPr>
          <w:rFonts w:ascii="Arial" w:hAnsi="Arial" w:cs="Arial"/>
          <w:sz w:val="24"/>
          <w:szCs w:val="24"/>
        </w:rPr>
        <w:t xml:space="preserve"> 2016).  The age between 41-55 had a greater detailed response; this could be linked to the education sector in England and having more professional understanding (Kennedy, 2020).</w:t>
      </w:r>
    </w:p>
    <w:p w14:paraId="0BD76AC5" w14:textId="77777777" w:rsidR="00827AE3" w:rsidRPr="00A8774E" w:rsidRDefault="00827AE3" w:rsidP="00A8774E">
      <w:pPr>
        <w:shd w:val="clear" w:color="auto" w:fill="FFFFFF"/>
        <w:spacing w:line="480" w:lineRule="auto"/>
        <w:rPr>
          <w:rFonts w:ascii="Arial" w:hAnsi="Arial" w:cs="Arial"/>
          <w:color w:val="242424"/>
          <w:sz w:val="24"/>
          <w:szCs w:val="24"/>
        </w:rPr>
      </w:pPr>
    </w:p>
    <w:p w14:paraId="6227B918" w14:textId="6A4E0F55"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Question 10- Do you know what </w:t>
      </w:r>
      <w:r w:rsidR="00A91B5F" w:rsidRPr="00A8774E">
        <w:rPr>
          <w:rFonts w:ascii="Arial" w:hAnsi="Arial" w:cs="Arial"/>
          <w:color w:val="242424"/>
          <w:sz w:val="24"/>
          <w:szCs w:val="24"/>
        </w:rPr>
        <w:t xml:space="preserve">the </w:t>
      </w:r>
      <w:r w:rsidRPr="00A8774E">
        <w:rPr>
          <w:rFonts w:ascii="Arial" w:hAnsi="Arial" w:cs="Arial"/>
          <w:color w:val="242424"/>
          <w:sz w:val="24"/>
          <w:szCs w:val="24"/>
        </w:rPr>
        <w:t>Domestic</w:t>
      </w:r>
      <w:r w:rsidR="00575886" w:rsidRPr="00A8774E">
        <w:rPr>
          <w:rFonts w:ascii="Arial" w:hAnsi="Arial" w:cs="Arial"/>
          <w:color w:val="242424"/>
          <w:sz w:val="24"/>
          <w:szCs w:val="24"/>
        </w:rPr>
        <w:t xml:space="preserve"> Abuse</w:t>
      </w:r>
      <w:r w:rsidRPr="00A8774E">
        <w:rPr>
          <w:rFonts w:ascii="Arial" w:hAnsi="Arial" w:cs="Arial"/>
          <w:color w:val="242424"/>
          <w:sz w:val="24"/>
          <w:szCs w:val="24"/>
        </w:rPr>
        <w:t xml:space="preserve"> Act 2021 is?</w:t>
      </w:r>
    </w:p>
    <w:p w14:paraId="28F4AA08" w14:textId="7EED1E0D" w:rsidR="00827AE3" w:rsidRPr="00A8774E" w:rsidRDefault="00A93DB0" w:rsidP="00A8774E">
      <w:pPr>
        <w:shd w:val="clear" w:color="auto" w:fill="FFFFFF"/>
        <w:spacing w:line="480" w:lineRule="auto"/>
        <w:rPr>
          <w:rFonts w:ascii="Arial" w:hAnsi="Arial" w:cs="Arial"/>
          <w:color w:val="242424"/>
          <w:sz w:val="24"/>
          <w:szCs w:val="24"/>
        </w:rPr>
      </w:pPr>
      <w:r w:rsidRPr="00A8774E">
        <w:rPr>
          <w:rFonts w:ascii="Arial" w:hAnsi="Arial" w:cs="Arial"/>
          <w:noProof/>
          <w:color w:val="000000"/>
          <w:sz w:val="24"/>
          <w:szCs w:val="24"/>
        </w:rPr>
        <w:drawing>
          <wp:inline distT="0" distB="0" distL="0" distR="0" wp14:anchorId="6BA1E99B" wp14:editId="01637300">
            <wp:extent cx="3432751" cy="1800000"/>
            <wp:effectExtent l="0" t="0" r="0" b="3810"/>
            <wp:docPr id="1238011520" name="Picture 1" descr="Forms response chart. Question title: 10- Do you know what the Domestic Abuse Act 2021 is?. Number of responses: 8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0- Do you know what the Domestic Abuse Act 2021 is?. Number of responses: 88 responses."/>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19753"/>
                    <a:stretch/>
                  </pic:blipFill>
                  <pic:spPr bwMode="auto">
                    <a:xfrm>
                      <a:off x="0" y="0"/>
                      <a:ext cx="3432751" cy="1800000"/>
                    </a:xfrm>
                    <a:prstGeom prst="rect">
                      <a:avLst/>
                    </a:prstGeom>
                    <a:noFill/>
                    <a:ln>
                      <a:noFill/>
                    </a:ln>
                    <a:extLst>
                      <a:ext uri="{53640926-AAD7-44D8-BBD7-CCE9431645EC}">
                        <a14:shadowObscured xmlns:a14="http://schemas.microsoft.com/office/drawing/2010/main"/>
                      </a:ext>
                    </a:extLst>
                  </pic:spPr>
                </pic:pic>
              </a:graphicData>
            </a:graphic>
          </wp:inline>
        </w:drawing>
      </w:r>
    </w:p>
    <w:p w14:paraId="4D2BC65A" w14:textId="481405D5"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Results show that 70.5% (62) responded ‘No’, and 29.5% (26) responded 'Yes', which highlights a large percentage do not know about the Domestic Abuse Act 2021. This </w:t>
      </w:r>
      <w:r w:rsidRPr="00A8774E">
        <w:rPr>
          <w:rFonts w:ascii="Arial" w:hAnsi="Arial" w:cs="Arial"/>
          <w:color w:val="242424"/>
          <w:sz w:val="24"/>
          <w:szCs w:val="24"/>
        </w:rPr>
        <w:lastRenderedPageBreak/>
        <w:t xml:space="preserve">suggests that the act is not promoted enough </w:t>
      </w:r>
      <w:r w:rsidRPr="00A8774E">
        <w:rPr>
          <w:rFonts w:ascii="Arial" w:hAnsi="Arial" w:cs="Arial"/>
          <w:sz w:val="24"/>
          <w:szCs w:val="24"/>
        </w:rPr>
        <w:t>(Domestic Violence Services Network, 2025).</w:t>
      </w:r>
      <w:r w:rsidRPr="00A8774E">
        <w:rPr>
          <w:rFonts w:ascii="Arial" w:hAnsi="Arial" w:cs="Arial"/>
          <w:color w:val="242424"/>
          <w:sz w:val="24"/>
          <w:szCs w:val="24"/>
        </w:rPr>
        <w:t xml:space="preserve"> Furthermore, all males responded with ‘No’. supporting </w:t>
      </w:r>
      <w:r w:rsidRPr="00A8774E">
        <w:rPr>
          <w:rFonts w:ascii="Arial" w:hAnsi="Arial" w:cs="Arial"/>
          <w:color w:val="000000" w:themeColor="text1"/>
          <w:sz w:val="24"/>
          <w:szCs w:val="24"/>
        </w:rPr>
        <w:t>Taylor et al</w:t>
      </w:r>
      <w:r w:rsidR="00227D0F" w:rsidRPr="00A8774E">
        <w:rPr>
          <w:rFonts w:ascii="Arial" w:hAnsi="Arial" w:cs="Arial"/>
          <w:color w:val="000000" w:themeColor="text1"/>
          <w:sz w:val="24"/>
          <w:szCs w:val="24"/>
        </w:rPr>
        <w:t xml:space="preserve"> </w:t>
      </w:r>
      <w:r w:rsidRPr="00A8774E">
        <w:rPr>
          <w:rFonts w:ascii="Arial" w:hAnsi="Arial" w:cs="Arial"/>
          <w:color w:val="000000" w:themeColor="text1"/>
          <w:sz w:val="24"/>
          <w:szCs w:val="24"/>
        </w:rPr>
        <w:t xml:space="preserve">(2021) </w:t>
      </w:r>
      <w:r w:rsidRPr="00A8774E">
        <w:rPr>
          <w:rFonts w:ascii="Arial" w:hAnsi="Arial" w:cs="Arial"/>
          <w:color w:val="242424"/>
          <w:sz w:val="24"/>
          <w:szCs w:val="24"/>
        </w:rPr>
        <w:t>who suggested that if males were more educated, there would be fewer DV cases.</w:t>
      </w:r>
    </w:p>
    <w:p w14:paraId="2365558C"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 </w:t>
      </w:r>
    </w:p>
    <w:p w14:paraId="018F9017" w14:textId="13D879B0"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Question 11- If yes, in your opinion, how effective do you think the Domestic </w:t>
      </w:r>
      <w:r w:rsidR="002F34FA" w:rsidRPr="00A8774E">
        <w:rPr>
          <w:rFonts w:ascii="Arial" w:hAnsi="Arial" w:cs="Arial"/>
          <w:color w:val="242424"/>
          <w:sz w:val="24"/>
          <w:szCs w:val="24"/>
        </w:rPr>
        <w:t xml:space="preserve">Abuse </w:t>
      </w:r>
      <w:r w:rsidRPr="00A8774E">
        <w:rPr>
          <w:rFonts w:ascii="Arial" w:hAnsi="Arial" w:cs="Arial"/>
          <w:color w:val="242424"/>
          <w:sz w:val="24"/>
          <w:szCs w:val="24"/>
        </w:rPr>
        <w:t>Act 2021 is in protecting victims and addressing domestic violence?</w:t>
      </w:r>
    </w:p>
    <w:p w14:paraId="7B97669E"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noProof/>
          <w:color w:val="242424"/>
          <w:sz w:val="24"/>
          <w:szCs w:val="24"/>
        </w:rPr>
        <w:drawing>
          <wp:inline distT="114300" distB="114300" distL="114300" distR="114300" wp14:anchorId="6F309EEF" wp14:editId="157AF53D">
            <wp:extent cx="3240000" cy="1800000"/>
            <wp:effectExtent l="0" t="0" r="0" b="3810"/>
            <wp:docPr id="354042840" name="image9.png" descr="Forms response chart. Question title: 11- If yes, in your opinion, how effective do you think the Domestic Abuse Act 2021 is in protecting victims and addressing domestic violence? &#10;&#10;. Number of responses: 26 responses."/>
            <wp:cNvGraphicFramePr/>
            <a:graphic xmlns:a="http://schemas.openxmlformats.org/drawingml/2006/main">
              <a:graphicData uri="http://schemas.openxmlformats.org/drawingml/2006/picture">
                <pic:pic xmlns:pic="http://schemas.openxmlformats.org/drawingml/2006/picture">
                  <pic:nvPicPr>
                    <pic:cNvPr id="0" name="image9.png" descr="Forms response chart. Question title: 11- If yes, in your opinion, how effective do you think the Domestic Abuse Act 2021 is in protecting victims and addressing domestic violence? &#10;&#10;. Number of responses: 26 responses."/>
                    <pic:cNvPicPr preferRelativeResize="0"/>
                  </pic:nvPicPr>
                  <pic:blipFill>
                    <a:blip r:embed="rId22"/>
                    <a:srcRect/>
                    <a:stretch>
                      <a:fillRect/>
                    </a:stretch>
                  </pic:blipFill>
                  <pic:spPr>
                    <a:xfrm>
                      <a:off x="0" y="0"/>
                      <a:ext cx="3240000" cy="1800000"/>
                    </a:xfrm>
                    <a:prstGeom prst="rect">
                      <a:avLst/>
                    </a:prstGeom>
                    <a:ln/>
                  </pic:spPr>
                </pic:pic>
              </a:graphicData>
            </a:graphic>
          </wp:inline>
        </w:drawing>
      </w:r>
    </w:p>
    <w:p w14:paraId="7A48B84D" w14:textId="2DC65C16" w:rsidR="00827AE3" w:rsidRPr="00A8774E" w:rsidRDefault="00827AE3" w:rsidP="00A8774E">
      <w:pPr>
        <w:shd w:val="clear" w:color="auto" w:fill="FFFFFF"/>
        <w:spacing w:line="480" w:lineRule="auto"/>
        <w:rPr>
          <w:rFonts w:ascii="Arial" w:eastAsia="Roboto" w:hAnsi="Arial" w:cs="Arial"/>
          <w:color w:val="FF0000"/>
          <w:sz w:val="24"/>
          <w:szCs w:val="24"/>
        </w:rPr>
      </w:pPr>
      <w:r w:rsidRPr="00A8774E">
        <w:rPr>
          <w:rFonts w:ascii="Arial" w:hAnsi="Arial" w:cs="Arial"/>
          <w:color w:val="242424"/>
          <w:sz w:val="24"/>
          <w:szCs w:val="24"/>
        </w:rPr>
        <w:t>The response was 76.9</w:t>
      </w:r>
      <w:r w:rsidRPr="00A8774E">
        <w:rPr>
          <w:rFonts w:ascii="Arial" w:eastAsia="Roboto" w:hAnsi="Arial" w:cs="Arial"/>
          <w:color w:val="202124"/>
          <w:sz w:val="24"/>
          <w:szCs w:val="24"/>
        </w:rPr>
        <w:t>% (20) responded ‘Somewhat effective’, 11.5% (3) responded ‘Somewhat ineffective’, 7.7% (2) responded 'Not sure</w:t>
      </w:r>
      <w:r w:rsidR="00EA62FE">
        <w:rPr>
          <w:rFonts w:ascii="Arial" w:eastAsia="Roboto" w:hAnsi="Arial" w:cs="Arial"/>
          <w:color w:val="202124"/>
          <w:sz w:val="24"/>
          <w:szCs w:val="24"/>
        </w:rPr>
        <w:t>’,</w:t>
      </w:r>
      <w:r w:rsidRPr="00A8774E">
        <w:rPr>
          <w:rFonts w:ascii="Arial" w:eastAsia="Roboto" w:hAnsi="Arial" w:cs="Arial"/>
          <w:color w:val="202124"/>
          <w:sz w:val="24"/>
          <w:szCs w:val="24"/>
        </w:rPr>
        <w:t xml:space="preserve"> and 3.8% (1) responded ‘Very effective’. Analysis shows that all the respondents to this question were female. This could be because more females have been in this situation (Women's Aid, 2024d) or believe it is ineffective. After all, DV i</w:t>
      </w:r>
      <w:r w:rsidRPr="00A8774E">
        <w:rPr>
          <w:rFonts w:ascii="Arial" w:eastAsia="Roboto" w:hAnsi="Arial" w:cs="Arial"/>
          <w:color w:val="000000" w:themeColor="text1"/>
          <w:sz w:val="24"/>
          <w:szCs w:val="24"/>
        </w:rPr>
        <w:t>s still happening more commonly to females, as supported by Women’s Aid (2022).</w:t>
      </w:r>
    </w:p>
    <w:p w14:paraId="7FEB0AF9" w14:textId="77777777" w:rsidR="000A6CE9" w:rsidRPr="00A8774E" w:rsidRDefault="000A6CE9" w:rsidP="00A8774E">
      <w:pPr>
        <w:shd w:val="clear" w:color="auto" w:fill="FFFFFF"/>
        <w:spacing w:line="480" w:lineRule="auto"/>
        <w:rPr>
          <w:rFonts w:ascii="Arial" w:hAnsi="Arial" w:cs="Arial"/>
          <w:color w:val="242424"/>
          <w:sz w:val="24"/>
          <w:szCs w:val="24"/>
        </w:rPr>
      </w:pPr>
    </w:p>
    <w:p w14:paraId="5F9BF62D" w14:textId="77777777" w:rsidR="000A6CE9" w:rsidRPr="00A8774E" w:rsidRDefault="000A6CE9" w:rsidP="00A8774E">
      <w:pPr>
        <w:shd w:val="clear" w:color="auto" w:fill="FFFFFF"/>
        <w:spacing w:line="480" w:lineRule="auto"/>
        <w:rPr>
          <w:rFonts w:ascii="Arial" w:hAnsi="Arial" w:cs="Arial"/>
          <w:color w:val="242424"/>
          <w:sz w:val="24"/>
          <w:szCs w:val="24"/>
        </w:rPr>
      </w:pPr>
    </w:p>
    <w:p w14:paraId="1EFEA59F" w14:textId="77777777" w:rsidR="000A6CE9" w:rsidRPr="00A8774E" w:rsidRDefault="000A6CE9" w:rsidP="00A8774E">
      <w:pPr>
        <w:shd w:val="clear" w:color="auto" w:fill="FFFFFF"/>
        <w:spacing w:line="480" w:lineRule="auto"/>
        <w:rPr>
          <w:rFonts w:ascii="Arial" w:hAnsi="Arial" w:cs="Arial"/>
          <w:color w:val="242424"/>
          <w:sz w:val="24"/>
          <w:szCs w:val="24"/>
        </w:rPr>
      </w:pPr>
    </w:p>
    <w:p w14:paraId="52D365C5" w14:textId="7D4018A6"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 </w:t>
      </w:r>
    </w:p>
    <w:p w14:paraId="12F423E4"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lastRenderedPageBreak/>
        <w:t>Question 12- Do you think there is enough support for victims of domestic violence once they leave an abusive relationship?</w:t>
      </w:r>
    </w:p>
    <w:p w14:paraId="3B1195D4"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noProof/>
          <w:color w:val="242424"/>
          <w:sz w:val="24"/>
          <w:szCs w:val="24"/>
        </w:rPr>
        <w:drawing>
          <wp:inline distT="114300" distB="114300" distL="114300" distR="114300" wp14:anchorId="4DFE0096" wp14:editId="4D366D7A">
            <wp:extent cx="3240000" cy="1800000"/>
            <wp:effectExtent l="0" t="0" r="0" b="3810"/>
            <wp:docPr id="1425052732" name="image8.png" descr="Forms response chart. Question title: 12- Do you think there is enough support for victims of domestic violence once they leave an abusive relationship (e.g., housing, financial support, counselling)?&#10;. Number of responses: 88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12- Do you think there is enough support for victims of domestic violence once they leave an abusive relationship (e.g., housing, financial support, counselling)?&#10;. Number of responses: 88 responses."/>
                    <pic:cNvPicPr preferRelativeResize="0"/>
                  </pic:nvPicPr>
                  <pic:blipFill>
                    <a:blip r:embed="rId23"/>
                    <a:srcRect/>
                    <a:stretch>
                      <a:fillRect/>
                    </a:stretch>
                  </pic:blipFill>
                  <pic:spPr>
                    <a:xfrm>
                      <a:off x="0" y="0"/>
                      <a:ext cx="3240000" cy="1800000"/>
                    </a:xfrm>
                    <a:prstGeom prst="rect">
                      <a:avLst/>
                    </a:prstGeom>
                    <a:ln/>
                  </pic:spPr>
                </pic:pic>
              </a:graphicData>
            </a:graphic>
          </wp:inline>
        </w:drawing>
      </w:r>
    </w:p>
    <w:p w14:paraId="2CADC21B" w14:textId="77777777" w:rsidR="00827AE3" w:rsidRPr="00A8774E" w:rsidRDefault="00827AE3" w:rsidP="00A8774E">
      <w:pPr>
        <w:shd w:val="clear" w:color="auto" w:fill="FFFFFF"/>
        <w:spacing w:line="480" w:lineRule="auto"/>
        <w:rPr>
          <w:rFonts w:ascii="Arial" w:hAnsi="Arial" w:cs="Arial"/>
          <w:color w:val="242424"/>
          <w:sz w:val="24"/>
          <w:szCs w:val="24"/>
        </w:rPr>
      </w:pPr>
      <w:r w:rsidRPr="00A8774E">
        <w:rPr>
          <w:rFonts w:ascii="Arial" w:hAnsi="Arial" w:cs="Arial"/>
          <w:color w:val="242424"/>
          <w:sz w:val="24"/>
          <w:szCs w:val="24"/>
        </w:rPr>
        <w:t xml:space="preserve"> </w:t>
      </w:r>
    </w:p>
    <w:p w14:paraId="20FC425A" w14:textId="2DC78B3D" w:rsidR="00827AE3" w:rsidRPr="00A8774E" w:rsidRDefault="00827AE3" w:rsidP="00A8774E">
      <w:pPr>
        <w:shd w:val="clear" w:color="auto" w:fill="FFFFFF"/>
        <w:spacing w:line="480" w:lineRule="auto"/>
        <w:rPr>
          <w:rFonts w:ascii="Arial" w:eastAsia="Roboto" w:hAnsi="Arial" w:cs="Arial"/>
          <w:color w:val="202124"/>
          <w:sz w:val="24"/>
          <w:szCs w:val="24"/>
        </w:rPr>
      </w:pPr>
      <w:r w:rsidRPr="00A8774E">
        <w:rPr>
          <w:rFonts w:ascii="Arial" w:eastAsia="Roboto" w:hAnsi="Arial" w:cs="Arial"/>
          <w:color w:val="202124"/>
          <w:sz w:val="24"/>
          <w:szCs w:val="24"/>
        </w:rPr>
        <w:t>52.3% (46) responded with 'Not sure’, 40.9% (36) responded, ‘No’</w:t>
      </w:r>
      <w:r w:rsidR="00EA62FE">
        <w:rPr>
          <w:rFonts w:ascii="Arial" w:eastAsia="Roboto" w:hAnsi="Arial" w:cs="Arial"/>
          <w:color w:val="202124"/>
          <w:sz w:val="24"/>
          <w:szCs w:val="24"/>
        </w:rPr>
        <w:t>,</w:t>
      </w:r>
      <w:r w:rsidRPr="00A8774E">
        <w:rPr>
          <w:rFonts w:ascii="Arial" w:eastAsia="Roboto" w:hAnsi="Arial" w:cs="Arial"/>
          <w:color w:val="202124"/>
          <w:sz w:val="24"/>
          <w:szCs w:val="24"/>
        </w:rPr>
        <w:t xml:space="preserve"> and 6.8% (6) responded, 'Yes'.</w:t>
      </w:r>
    </w:p>
    <w:p w14:paraId="088A478C" w14:textId="77777777" w:rsidR="00827AE3" w:rsidRPr="00A8774E" w:rsidRDefault="00827AE3" w:rsidP="00A8774E">
      <w:pPr>
        <w:shd w:val="clear" w:color="auto" w:fill="FFFFFF"/>
        <w:spacing w:line="480" w:lineRule="auto"/>
        <w:rPr>
          <w:rFonts w:ascii="Arial" w:eastAsia="Roboto" w:hAnsi="Arial" w:cs="Arial"/>
          <w:color w:val="202124"/>
          <w:sz w:val="24"/>
          <w:szCs w:val="24"/>
        </w:rPr>
      </w:pPr>
      <w:r w:rsidRPr="00A8774E">
        <w:rPr>
          <w:rFonts w:ascii="Arial" w:eastAsia="Roboto" w:hAnsi="Arial" w:cs="Arial"/>
          <w:color w:val="202124"/>
          <w:sz w:val="24"/>
          <w:szCs w:val="24"/>
        </w:rPr>
        <w:t xml:space="preserve"> </w:t>
      </w:r>
    </w:p>
    <w:p w14:paraId="3BE778F6" w14:textId="77777777" w:rsidR="00827AE3" w:rsidRPr="00A8774E" w:rsidRDefault="00827AE3" w:rsidP="00A8774E">
      <w:pPr>
        <w:shd w:val="clear" w:color="auto" w:fill="FFFFFF"/>
        <w:spacing w:line="480" w:lineRule="auto"/>
        <w:rPr>
          <w:rFonts w:ascii="Arial" w:eastAsia="Roboto" w:hAnsi="Arial" w:cs="Arial"/>
          <w:color w:val="202124"/>
          <w:sz w:val="24"/>
          <w:szCs w:val="24"/>
        </w:rPr>
      </w:pPr>
      <w:r w:rsidRPr="00A8774E">
        <w:rPr>
          <w:rFonts w:ascii="Arial" w:eastAsia="Roboto" w:hAnsi="Arial" w:cs="Arial"/>
          <w:color w:val="202124"/>
          <w:sz w:val="24"/>
          <w:szCs w:val="24"/>
        </w:rPr>
        <w:t>Question 12a- I</w:t>
      </w:r>
      <w:r w:rsidRPr="00A8774E">
        <w:rPr>
          <w:rFonts w:ascii="Arial" w:hAnsi="Arial" w:cs="Arial"/>
          <w:color w:val="242424"/>
          <w:sz w:val="24"/>
          <w:szCs w:val="24"/>
        </w:rPr>
        <w:t>s there a reason you do not think there is enough support for victims of domestic violence?</w:t>
      </w:r>
    </w:p>
    <w:p w14:paraId="3A184A90" w14:textId="3154EAEB" w:rsidR="00827AE3" w:rsidRPr="00A8774E" w:rsidRDefault="00827AE3" w:rsidP="00A8774E">
      <w:pPr>
        <w:shd w:val="clear" w:color="auto" w:fill="FFFFFF"/>
        <w:spacing w:line="480" w:lineRule="auto"/>
        <w:rPr>
          <w:rFonts w:ascii="Arial" w:hAnsi="Arial" w:cs="Arial"/>
          <w:color w:val="000000" w:themeColor="text1"/>
          <w:sz w:val="24"/>
          <w:szCs w:val="24"/>
        </w:rPr>
      </w:pPr>
      <w:r w:rsidRPr="00A8774E">
        <w:rPr>
          <w:rFonts w:ascii="Arial" w:hAnsi="Arial" w:cs="Arial"/>
          <w:color w:val="242424"/>
          <w:sz w:val="24"/>
          <w:szCs w:val="24"/>
        </w:rPr>
        <w:t xml:space="preserve">Subsequently, if the respondent reported ‘No’, the participants were asked the question, 'Is there a reason you do not think there is enough support for victims of domestic violence?' The responses indicate a primary concern regarding the lack of resources and funding for </w:t>
      </w:r>
      <w:r w:rsidR="00EA62FE">
        <w:rPr>
          <w:rFonts w:ascii="Arial" w:hAnsi="Arial" w:cs="Arial"/>
          <w:color w:val="242424"/>
          <w:sz w:val="24"/>
          <w:szCs w:val="24"/>
        </w:rPr>
        <w:t>DV</w:t>
      </w:r>
      <w:r w:rsidRPr="00A8774E">
        <w:rPr>
          <w:rFonts w:ascii="Arial" w:hAnsi="Arial" w:cs="Arial"/>
          <w:color w:val="242424"/>
          <w:sz w:val="24"/>
          <w:szCs w:val="24"/>
        </w:rPr>
        <w:t xml:space="preserve"> victim support.  This supports </w:t>
      </w:r>
      <w:r w:rsidRPr="00A8774E">
        <w:rPr>
          <w:rFonts w:ascii="Arial" w:hAnsi="Arial" w:cs="Arial"/>
          <w:color w:val="000000" w:themeColor="text1"/>
          <w:sz w:val="24"/>
          <w:szCs w:val="24"/>
        </w:rPr>
        <w:t xml:space="preserve">Women’s Aid (2024c) and Women's Aid (2025) research stating that there is a £321 million funding gap in domestic abuse services, forcing many to use reserves or cut services. Ward (2025) corroborates this further by stating that if the government does not fund at least £516 million, it will force more closures and fail to support victims. </w:t>
      </w:r>
    </w:p>
    <w:p w14:paraId="39B35DB8" w14:textId="77777777" w:rsidR="0078205D" w:rsidRPr="00A8774E" w:rsidRDefault="0078205D" w:rsidP="00A8774E">
      <w:pPr>
        <w:shd w:val="clear" w:color="auto" w:fill="FFFFFF"/>
        <w:spacing w:line="480" w:lineRule="auto"/>
        <w:rPr>
          <w:rFonts w:ascii="Arial" w:hAnsi="Arial" w:cs="Arial"/>
          <w:strike/>
          <w:color w:val="242424"/>
          <w:sz w:val="24"/>
          <w:szCs w:val="24"/>
        </w:rPr>
      </w:pPr>
    </w:p>
    <w:p w14:paraId="0AAE42B3" w14:textId="343D4A91" w:rsidR="000A6CE9" w:rsidRPr="00A8774E" w:rsidRDefault="0078205D" w:rsidP="00A8774E">
      <w:pPr>
        <w:spacing w:line="480" w:lineRule="auto"/>
        <w:rPr>
          <w:rFonts w:ascii="Arial" w:hAnsi="Arial" w:cs="Arial"/>
          <w:b/>
          <w:bCs/>
          <w:sz w:val="24"/>
          <w:szCs w:val="24"/>
        </w:rPr>
      </w:pPr>
      <w:r w:rsidRPr="00A8774E">
        <w:rPr>
          <w:rFonts w:ascii="Arial" w:hAnsi="Arial" w:cs="Arial"/>
          <w:b/>
          <w:bCs/>
          <w:sz w:val="24"/>
          <w:szCs w:val="24"/>
        </w:rPr>
        <w:lastRenderedPageBreak/>
        <w:t xml:space="preserve">Summary </w:t>
      </w:r>
    </w:p>
    <w:p w14:paraId="5A012D80" w14:textId="61DF4340" w:rsidR="00EE1965" w:rsidRPr="00A8774E" w:rsidRDefault="004262E9" w:rsidP="00A8774E">
      <w:pPr>
        <w:spacing w:line="480" w:lineRule="auto"/>
        <w:rPr>
          <w:rFonts w:ascii="Arial" w:hAnsi="Arial" w:cs="Arial"/>
          <w:sz w:val="24"/>
          <w:szCs w:val="24"/>
        </w:rPr>
      </w:pPr>
      <w:r w:rsidRPr="00A8774E">
        <w:rPr>
          <w:rFonts w:ascii="Arial" w:hAnsi="Arial" w:cs="Arial"/>
          <w:sz w:val="24"/>
          <w:szCs w:val="24"/>
        </w:rPr>
        <w:t>Overall,</w:t>
      </w:r>
      <w:r w:rsidR="00F956BA" w:rsidRPr="00A8774E">
        <w:rPr>
          <w:rFonts w:ascii="Arial" w:hAnsi="Arial" w:cs="Arial"/>
          <w:sz w:val="24"/>
          <w:szCs w:val="24"/>
        </w:rPr>
        <w:t xml:space="preserve"> </w:t>
      </w:r>
      <w:r w:rsidR="00EC6A90" w:rsidRPr="00A8774E">
        <w:rPr>
          <w:rFonts w:ascii="Arial" w:hAnsi="Arial" w:cs="Arial"/>
          <w:sz w:val="24"/>
          <w:szCs w:val="24"/>
        </w:rPr>
        <w:t>the responses</w:t>
      </w:r>
      <w:r w:rsidR="00F956BA" w:rsidRPr="00A8774E">
        <w:rPr>
          <w:rFonts w:ascii="Arial" w:hAnsi="Arial" w:cs="Arial"/>
          <w:sz w:val="24"/>
          <w:szCs w:val="24"/>
        </w:rPr>
        <w:t xml:space="preserve"> from using a questionnaire helped gather a deep insight into DV and supported research </w:t>
      </w:r>
      <w:r w:rsidR="00941612" w:rsidRPr="00A8774E">
        <w:rPr>
          <w:rFonts w:ascii="Arial" w:hAnsi="Arial" w:cs="Arial"/>
          <w:sz w:val="24"/>
          <w:szCs w:val="24"/>
        </w:rPr>
        <w:t xml:space="preserve">by </w:t>
      </w:r>
      <w:r w:rsidR="0025365E" w:rsidRPr="00A8774E">
        <w:rPr>
          <w:rFonts w:ascii="Arial" w:hAnsi="Arial" w:cs="Arial"/>
          <w:sz w:val="24"/>
          <w:szCs w:val="24"/>
        </w:rPr>
        <w:t>showing that DV is under</w:t>
      </w:r>
      <w:r w:rsidR="00E648C1" w:rsidRPr="00A8774E">
        <w:rPr>
          <w:rFonts w:ascii="Arial" w:hAnsi="Arial" w:cs="Arial"/>
          <w:sz w:val="24"/>
          <w:szCs w:val="24"/>
        </w:rPr>
        <w:t>-</w:t>
      </w:r>
      <w:r w:rsidR="00227D0F" w:rsidRPr="00A8774E">
        <w:rPr>
          <w:rFonts w:ascii="Arial" w:hAnsi="Arial" w:cs="Arial"/>
          <w:sz w:val="24"/>
          <w:szCs w:val="24"/>
        </w:rPr>
        <w:t>reported.</w:t>
      </w:r>
      <w:r w:rsidR="0025365E" w:rsidRPr="00A8774E">
        <w:rPr>
          <w:rFonts w:ascii="Arial" w:hAnsi="Arial" w:cs="Arial"/>
          <w:sz w:val="24"/>
          <w:szCs w:val="24"/>
        </w:rPr>
        <w:t xml:space="preserve"> </w:t>
      </w:r>
      <w:r w:rsidR="00227D0F" w:rsidRPr="00A8774E">
        <w:rPr>
          <w:rFonts w:ascii="Arial" w:hAnsi="Arial" w:cs="Arial"/>
          <w:sz w:val="24"/>
          <w:szCs w:val="24"/>
        </w:rPr>
        <w:t>T</w:t>
      </w:r>
      <w:r w:rsidR="0025365E" w:rsidRPr="00A8774E">
        <w:rPr>
          <w:rFonts w:ascii="Arial" w:hAnsi="Arial" w:cs="Arial"/>
          <w:sz w:val="24"/>
          <w:szCs w:val="24"/>
        </w:rPr>
        <w:t>he participants also agreed</w:t>
      </w:r>
      <w:r w:rsidR="00227D0F" w:rsidRPr="00A8774E">
        <w:rPr>
          <w:rFonts w:ascii="Arial" w:hAnsi="Arial" w:cs="Arial"/>
          <w:sz w:val="24"/>
          <w:szCs w:val="24"/>
        </w:rPr>
        <w:t>,</w:t>
      </w:r>
      <w:r w:rsidR="0025365E" w:rsidRPr="00A8774E">
        <w:rPr>
          <w:rFonts w:ascii="Arial" w:hAnsi="Arial" w:cs="Arial"/>
          <w:sz w:val="24"/>
          <w:szCs w:val="24"/>
        </w:rPr>
        <w:t xml:space="preserve"> </w:t>
      </w:r>
      <w:r w:rsidR="00E648C1" w:rsidRPr="00A8774E">
        <w:rPr>
          <w:rFonts w:ascii="Arial" w:hAnsi="Arial" w:cs="Arial"/>
          <w:sz w:val="24"/>
          <w:szCs w:val="24"/>
        </w:rPr>
        <w:t xml:space="preserve">as </w:t>
      </w:r>
      <w:r w:rsidR="1DB11116" w:rsidRPr="00A8774E">
        <w:rPr>
          <w:rFonts w:ascii="Arial" w:hAnsi="Arial" w:cs="Arial"/>
          <w:sz w:val="24"/>
          <w:szCs w:val="24"/>
        </w:rPr>
        <w:t>discuss</w:t>
      </w:r>
      <w:r w:rsidR="00F956BA" w:rsidRPr="00A8774E">
        <w:rPr>
          <w:rFonts w:ascii="Arial" w:hAnsi="Arial" w:cs="Arial"/>
          <w:sz w:val="24"/>
          <w:szCs w:val="24"/>
        </w:rPr>
        <w:t>ed in Chapter 2</w:t>
      </w:r>
      <w:r w:rsidR="00E648C1" w:rsidRPr="00A8774E">
        <w:rPr>
          <w:rFonts w:ascii="Arial" w:hAnsi="Arial" w:cs="Arial"/>
          <w:sz w:val="24"/>
          <w:szCs w:val="24"/>
        </w:rPr>
        <w:t xml:space="preserve"> (Sefton Women's and Children's Aid, 2022).</w:t>
      </w:r>
      <w:r w:rsidR="00F956BA" w:rsidRPr="00A8774E">
        <w:rPr>
          <w:rFonts w:ascii="Arial" w:hAnsi="Arial" w:cs="Arial"/>
          <w:sz w:val="24"/>
          <w:szCs w:val="24"/>
        </w:rPr>
        <w:t xml:space="preserve"> </w:t>
      </w:r>
      <w:r w:rsidR="00EC6A90" w:rsidRPr="00A8774E">
        <w:rPr>
          <w:rFonts w:ascii="Arial" w:hAnsi="Arial" w:cs="Arial"/>
          <w:sz w:val="24"/>
          <w:szCs w:val="24"/>
        </w:rPr>
        <w:t>M</w:t>
      </w:r>
      <w:r w:rsidR="0F0A7EC7" w:rsidRPr="00A8774E">
        <w:rPr>
          <w:rFonts w:ascii="Arial" w:hAnsi="Arial" w:cs="Arial"/>
          <w:sz w:val="24"/>
          <w:szCs w:val="24"/>
        </w:rPr>
        <w:t>ost</w:t>
      </w:r>
      <w:r w:rsidR="00B97AF5" w:rsidRPr="00A8774E">
        <w:rPr>
          <w:rFonts w:ascii="Arial" w:hAnsi="Arial" w:cs="Arial"/>
          <w:sz w:val="24"/>
          <w:szCs w:val="24"/>
        </w:rPr>
        <w:t xml:space="preserve"> participants</w:t>
      </w:r>
      <w:r w:rsidR="6C556341" w:rsidRPr="00A8774E">
        <w:rPr>
          <w:rFonts w:ascii="Arial" w:hAnsi="Arial" w:cs="Arial"/>
          <w:sz w:val="24"/>
          <w:szCs w:val="24"/>
        </w:rPr>
        <w:t xml:space="preserve">, </w:t>
      </w:r>
      <w:r w:rsidR="4C81F06B" w:rsidRPr="00A8774E">
        <w:rPr>
          <w:rFonts w:ascii="Arial" w:hAnsi="Arial" w:cs="Arial"/>
          <w:sz w:val="24"/>
          <w:szCs w:val="24"/>
        </w:rPr>
        <w:t xml:space="preserve">the majority </w:t>
      </w:r>
      <w:r w:rsidR="5E29BF37" w:rsidRPr="00A8774E">
        <w:rPr>
          <w:rFonts w:ascii="Arial" w:hAnsi="Arial" w:cs="Arial"/>
          <w:sz w:val="24"/>
          <w:szCs w:val="24"/>
        </w:rPr>
        <w:t>female</w:t>
      </w:r>
      <w:r w:rsidR="45054C48" w:rsidRPr="00A8774E">
        <w:rPr>
          <w:rFonts w:ascii="Arial" w:hAnsi="Arial" w:cs="Arial"/>
          <w:sz w:val="24"/>
          <w:szCs w:val="24"/>
        </w:rPr>
        <w:t>,</w:t>
      </w:r>
      <w:r w:rsidR="00B97AF5" w:rsidRPr="00A8774E">
        <w:rPr>
          <w:rFonts w:ascii="Arial" w:hAnsi="Arial" w:cs="Arial"/>
          <w:sz w:val="24"/>
          <w:szCs w:val="24"/>
        </w:rPr>
        <w:t xml:space="preserve"> </w:t>
      </w:r>
      <w:r w:rsidR="00227D0F" w:rsidRPr="00A8774E">
        <w:rPr>
          <w:rFonts w:ascii="Arial" w:hAnsi="Arial" w:cs="Arial"/>
          <w:sz w:val="24"/>
          <w:szCs w:val="24"/>
        </w:rPr>
        <w:t>understood</w:t>
      </w:r>
      <w:r w:rsidR="369378E6" w:rsidRPr="00A8774E">
        <w:rPr>
          <w:rFonts w:ascii="Arial" w:hAnsi="Arial" w:cs="Arial"/>
          <w:sz w:val="24"/>
          <w:szCs w:val="24"/>
        </w:rPr>
        <w:t xml:space="preserve"> what DV </w:t>
      </w:r>
      <w:r w:rsidR="1D857D63" w:rsidRPr="00A8774E">
        <w:rPr>
          <w:rFonts w:ascii="Arial" w:hAnsi="Arial" w:cs="Arial"/>
          <w:sz w:val="24"/>
          <w:szCs w:val="24"/>
        </w:rPr>
        <w:t>is, which supported the</w:t>
      </w:r>
      <w:r w:rsidR="369378E6" w:rsidRPr="00A8774E">
        <w:rPr>
          <w:rFonts w:ascii="Arial" w:hAnsi="Arial" w:cs="Arial"/>
          <w:sz w:val="24"/>
          <w:szCs w:val="24"/>
        </w:rPr>
        <w:t xml:space="preserve"> </w:t>
      </w:r>
      <w:r w:rsidR="1D857D63" w:rsidRPr="00A8774E">
        <w:rPr>
          <w:rFonts w:ascii="Arial" w:hAnsi="Arial" w:cs="Arial"/>
          <w:sz w:val="24"/>
          <w:szCs w:val="24"/>
        </w:rPr>
        <w:t>research that males are less likely to</w:t>
      </w:r>
      <w:r w:rsidR="369378E6" w:rsidRPr="00A8774E">
        <w:rPr>
          <w:rFonts w:ascii="Arial" w:hAnsi="Arial" w:cs="Arial"/>
          <w:sz w:val="24"/>
          <w:szCs w:val="24"/>
        </w:rPr>
        <w:t xml:space="preserve"> </w:t>
      </w:r>
      <w:r w:rsidR="1D857D63" w:rsidRPr="00A8774E">
        <w:rPr>
          <w:rFonts w:ascii="Arial" w:hAnsi="Arial" w:cs="Arial"/>
          <w:sz w:val="24"/>
          <w:szCs w:val="24"/>
        </w:rPr>
        <w:t>understand and report D</w:t>
      </w:r>
      <w:r w:rsidR="00227D0F" w:rsidRPr="00A8774E">
        <w:rPr>
          <w:rFonts w:ascii="Arial" w:hAnsi="Arial" w:cs="Arial"/>
          <w:sz w:val="24"/>
          <w:szCs w:val="24"/>
        </w:rPr>
        <w:t>V (</w:t>
      </w:r>
      <w:r w:rsidR="00227D0F" w:rsidRPr="00A8774E">
        <w:rPr>
          <w:rFonts w:ascii="Arial" w:hAnsi="Arial" w:cs="Arial"/>
          <w:color w:val="000000" w:themeColor="text1"/>
          <w:sz w:val="24"/>
          <w:szCs w:val="24"/>
        </w:rPr>
        <w:t xml:space="preserve">Taylor et al, 2021). </w:t>
      </w:r>
    </w:p>
    <w:p w14:paraId="562894B6" w14:textId="77777777" w:rsidR="00EE1965" w:rsidRPr="00A8774E" w:rsidRDefault="00EE1965" w:rsidP="00A8774E">
      <w:pPr>
        <w:pStyle w:val="Heading1"/>
        <w:spacing w:line="480" w:lineRule="auto"/>
        <w:rPr>
          <w:rFonts w:ascii="Arial" w:hAnsi="Arial" w:cs="Arial"/>
          <w:b/>
          <w:bCs/>
          <w:sz w:val="24"/>
          <w:szCs w:val="24"/>
        </w:rPr>
      </w:pPr>
    </w:p>
    <w:p w14:paraId="771421EE" w14:textId="77777777" w:rsidR="00EE1965" w:rsidRPr="00A8774E" w:rsidRDefault="00EE1965" w:rsidP="00A8774E">
      <w:pPr>
        <w:pStyle w:val="Heading1"/>
        <w:spacing w:line="480" w:lineRule="auto"/>
        <w:rPr>
          <w:rFonts w:ascii="Arial" w:hAnsi="Arial" w:cs="Arial"/>
          <w:b/>
          <w:bCs/>
          <w:sz w:val="24"/>
          <w:szCs w:val="24"/>
        </w:rPr>
      </w:pPr>
    </w:p>
    <w:p w14:paraId="2B192619" w14:textId="77777777" w:rsidR="00EE1965" w:rsidRPr="00A8774E" w:rsidRDefault="00EE1965" w:rsidP="00A8774E">
      <w:pPr>
        <w:pStyle w:val="Heading1"/>
        <w:spacing w:line="480" w:lineRule="auto"/>
        <w:rPr>
          <w:rFonts w:ascii="Arial" w:hAnsi="Arial" w:cs="Arial"/>
          <w:b/>
          <w:bCs/>
          <w:sz w:val="24"/>
          <w:szCs w:val="24"/>
        </w:rPr>
      </w:pPr>
    </w:p>
    <w:p w14:paraId="26DC7132" w14:textId="77777777" w:rsidR="00EE1965" w:rsidRPr="00A8774E" w:rsidRDefault="00EE1965" w:rsidP="00A8774E">
      <w:pPr>
        <w:pStyle w:val="Heading1"/>
        <w:spacing w:line="480" w:lineRule="auto"/>
        <w:rPr>
          <w:rFonts w:ascii="Arial" w:hAnsi="Arial" w:cs="Arial"/>
          <w:b/>
          <w:bCs/>
          <w:sz w:val="24"/>
          <w:szCs w:val="24"/>
        </w:rPr>
      </w:pPr>
    </w:p>
    <w:p w14:paraId="04B58F10" w14:textId="77777777" w:rsidR="00EE1965" w:rsidRPr="00A8774E" w:rsidRDefault="00EE1965" w:rsidP="00A8774E">
      <w:pPr>
        <w:pStyle w:val="Heading1"/>
        <w:spacing w:line="480" w:lineRule="auto"/>
        <w:rPr>
          <w:rFonts w:ascii="Arial" w:hAnsi="Arial" w:cs="Arial"/>
          <w:b/>
          <w:bCs/>
          <w:sz w:val="24"/>
          <w:szCs w:val="24"/>
        </w:rPr>
      </w:pPr>
    </w:p>
    <w:p w14:paraId="18F1E102" w14:textId="77777777" w:rsidR="00EE1965" w:rsidRPr="00A8774E" w:rsidRDefault="00EE1965" w:rsidP="00A8774E">
      <w:pPr>
        <w:pStyle w:val="Heading1"/>
        <w:spacing w:line="480" w:lineRule="auto"/>
        <w:rPr>
          <w:rFonts w:ascii="Arial" w:hAnsi="Arial" w:cs="Arial"/>
          <w:b/>
          <w:bCs/>
          <w:sz w:val="24"/>
          <w:szCs w:val="24"/>
        </w:rPr>
      </w:pPr>
    </w:p>
    <w:p w14:paraId="68665C6F" w14:textId="77777777" w:rsidR="00EE1965" w:rsidRPr="00A8774E" w:rsidRDefault="00EE1965" w:rsidP="00A8774E">
      <w:pPr>
        <w:pStyle w:val="Heading1"/>
        <w:spacing w:line="480" w:lineRule="auto"/>
        <w:rPr>
          <w:rFonts w:ascii="Arial" w:hAnsi="Arial" w:cs="Arial"/>
          <w:b/>
          <w:bCs/>
          <w:sz w:val="24"/>
          <w:szCs w:val="24"/>
        </w:rPr>
      </w:pPr>
    </w:p>
    <w:p w14:paraId="083E2E19" w14:textId="77777777" w:rsidR="00EE1965" w:rsidRPr="00A8774E" w:rsidRDefault="00EE1965" w:rsidP="00A8774E">
      <w:pPr>
        <w:pStyle w:val="Heading1"/>
        <w:spacing w:line="480" w:lineRule="auto"/>
        <w:rPr>
          <w:rFonts w:ascii="Arial" w:hAnsi="Arial" w:cs="Arial"/>
          <w:b/>
          <w:bCs/>
          <w:sz w:val="24"/>
          <w:szCs w:val="24"/>
        </w:rPr>
      </w:pPr>
    </w:p>
    <w:p w14:paraId="16596A65" w14:textId="77777777" w:rsidR="00EE1965" w:rsidRPr="00A8774E" w:rsidRDefault="00EE1965" w:rsidP="00A8774E">
      <w:pPr>
        <w:pStyle w:val="Heading1"/>
        <w:spacing w:line="480" w:lineRule="auto"/>
        <w:rPr>
          <w:rFonts w:ascii="Arial" w:hAnsi="Arial" w:cs="Arial"/>
          <w:b/>
          <w:bCs/>
          <w:sz w:val="24"/>
          <w:szCs w:val="24"/>
        </w:rPr>
      </w:pPr>
    </w:p>
    <w:p w14:paraId="3F808C38" w14:textId="77777777" w:rsidR="00EE1965" w:rsidRPr="00A8774E" w:rsidRDefault="00EE1965" w:rsidP="00A8774E">
      <w:pPr>
        <w:pStyle w:val="Heading1"/>
        <w:spacing w:line="480" w:lineRule="auto"/>
        <w:rPr>
          <w:rFonts w:ascii="Arial" w:hAnsi="Arial" w:cs="Arial"/>
          <w:b/>
          <w:bCs/>
          <w:sz w:val="24"/>
          <w:szCs w:val="24"/>
        </w:rPr>
      </w:pPr>
    </w:p>
    <w:p w14:paraId="4FA2963F" w14:textId="77777777" w:rsidR="00EE1965" w:rsidRPr="00A8774E" w:rsidRDefault="00EE1965" w:rsidP="00A8774E">
      <w:pPr>
        <w:pStyle w:val="Heading1"/>
        <w:spacing w:line="480" w:lineRule="auto"/>
        <w:rPr>
          <w:rFonts w:ascii="Arial" w:hAnsi="Arial" w:cs="Arial"/>
          <w:b/>
          <w:bCs/>
          <w:sz w:val="24"/>
          <w:szCs w:val="24"/>
        </w:rPr>
      </w:pPr>
    </w:p>
    <w:p w14:paraId="3AA53FB5" w14:textId="77777777" w:rsidR="00A8774E" w:rsidRDefault="00A8774E" w:rsidP="00A8774E">
      <w:pPr>
        <w:pStyle w:val="Heading1"/>
        <w:spacing w:line="480" w:lineRule="auto"/>
        <w:rPr>
          <w:rFonts w:ascii="Arial" w:hAnsi="Arial" w:cs="Arial"/>
          <w:b/>
          <w:bCs/>
          <w:sz w:val="24"/>
          <w:szCs w:val="24"/>
        </w:rPr>
      </w:pPr>
    </w:p>
    <w:p w14:paraId="51E23944" w14:textId="7413D55D" w:rsidR="00827AE3" w:rsidRPr="00A8774E" w:rsidRDefault="00827AE3" w:rsidP="00A8774E">
      <w:pPr>
        <w:pStyle w:val="Heading1"/>
        <w:spacing w:line="480" w:lineRule="auto"/>
        <w:rPr>
          <w:rFonts w:ascii="Arial" w:hAnsi="Arial" w:cs="Arial"/>
          <w:b/>
          <w:bCs/>
          <w:sz w:val="24"/>
          <w:szCs w:val="24"/>
        </w:rPr>
      </w:pPr>
      <w:bookmarkStart w:id="19" w:name="_Toc197101441"/>
      <w:r w:rsidRPr="00A8774E">
        <w:rPr>
          <w:rFonts w:ascii="Arial" w:hAnsi="Arial" w:cs="Arial"/>
          <w:b/>
          <w:bCs/>
          <w:sz w:val="24"/>
          <w:szCs w:val="24"/>
        </w:rPr>
        <w:lastRenderedPageBreak/>
        <w:t>Chapter 5- Conclusion</w:t>
      </w:r>
      <w:bookmarkEnd w:id="19"/>
      <w:r w:rsidRPr="00A8774E">
        <w:rPr>
          <w:rFonts w:ascii="Arial" w:hAnsi="Arial" w:cs="Arial"/>
          <w:b/>
          <w:bCs/>
          <w:sz w:val="24"/>
          <w:szCs w:val="24"/>
        </w:rPr>
        <w:t xml:space="preserve"> </w:t>
      </w:r>
    </w:p>
    <w:p w14:paraId="6EBBC310" w14:textId="00099423" w:rsidR="00827AE3" w:rsidRPr="00A8774E" w:rsidRDefault="00827AE3" w:rsidP="00A8774E">
      <w:pPr>
        <w:shd w:val="clear" w:color="auto" w:fill="FFFFFF"/>
        <w:spacing w:line="480" w:lineRule="auto"/>
        <w:rPr>
          <w:rFonts w:ascii="Arial" w:hAnsi="Arial" w:cs="Arial"/>
          <w:color w:val="000000" w:themeColor="text1"/>
          <w:sz w:val="24"/>
          <w:szCs w:val="24"/>
        </w:rPr>
      </w:pPr>
      <w:r w:rsidRPr="00A8774E">
        <w:rPr>
          <w:rFonts w:ascii="Arial" w:hAnsi="Arial" w:cs="Arial"/>
          <w:color w:val="000000" w:themeColor="text1"/>
          <w:sz w:val="24"/>
          <w:szCs w:val="24"/>
        </w:rPr>
        <w:t xml:space="preserve">This dissertation aimed to explore the extent of </w:t>
      </w:r>
      <w:r w:rsidR="004F7413">
        <w:rPr>
          <w:rFonts w:ascii="Arial" w:hAnsi="Arial" w:cs="Arial"/>
          <w:color w:val="000000" w:themeColor="text1"/>
          <w:sz w:val="24"/>
          <w:szCs w:val="24"/>
        </w:rPr>
        <w:t>DV</w:t>
      </w:r>
      <w:r w:rsidRPr="00A8774E">
        <w:rPr>
          <w:rFonts w:ascii="Arial" w:hAnsi="Arial" w:cs="Arial"/>
          <w:color w:val="000000" w:themeColor="text1"/>
          <w:sz w:val="24"/>
          <w:szCs w:val="24"/>
        </w:rPr>
        <w:t xml:space="preserve"> in the UK and what steps are being taken to tackle this problem. Through </w:t>
      </w:r>
      <w:r w:rsidR="006143D1" w:rsidRPr="00A8774E">
        <w:rPr>
          <w:rFonts w:ascii="Arial" w:hAnsi="Arial" w:cs="Arial"/>
          <w:color w:val="000000" w:themeColor="text1"/>
          <w:sz w:val="24"/>
          <w:szCs w:val="24"/>
        </w:rPr>
        <w:t xml:space="preserve">using a </w:t>
      </w:r>
      <w:r w:rsidR="00E413D2" w:rsidRPr="00A8774E">
        <w:rPr>
          <w:rFonts w:ascii="Arial" w:hAnsi="Arial" w:cs="Arial"/>
          <w:color w:val="000000" w:themeColor="text1"/>
          <w:sz w:val="24"/>
          <w:szCs w:val="24"/>
        </w:rPr>
        <w:t>logical and systematic approach, research analysis shows</w:t>
      </w:r>
      <w:r w:rsidRPr="00A8774E">
        <w:rPr>
          <w:rFonts w:ascii="Arial" w:hAnsi="Arial" w:cs="Arial"/>
          <w:color w:val="000000" w:themeColor="text1"/>
          <w:sz w:val="24"/>
          <w:szCs w:val="24"/>
        </w:rPr>
        <w:t xml:space="preserve"> the key findings show that both males and females show an understanding of what DV is; that a majority had witnessed DV; that DV goes under-reported and finally, it sustains that there is a lack of knowledge about the support available for men who are the victims of DV.</w:t>
      </w:r>
    </w:p>
    <w:p w14:paraId="34372317" w14:textId="77777777" w:rsidR="00827AE3" w:rsidRPr="00A8774E" w:rsidRDefault="00827AE3" w:rsidP="00A8774E">
      <w:pPr>
        <w:shd w:val="clear" w:color="auto" w:fill="FFFFFF"/>
        <w:spacing w:line="480" w:lineRule="auto"/>
        <w:rPr>
          <w:rFonts w:ascii="Arial" w:hAnsi="Arial" w:cs="Arial"/>
          <w:color w:val="000000" w:themeColor="text1"/>
          <w:sz w:val="24"/>
          <w:szCs w:val="24"/>
        </w:rPr>
      </w:pPr>
      <w:r w:rsidRPr="00A8774E">
        <w:rPr>
          <w:rFonts w:ascii="Arial" w:hAnsi="Arial" w:cs="Arial"/>
          <w:color w:val="000000" w:themeColor="text1"/>
          <w:sz w:val="24"/>
          <w:szCs w:val="24"/>
        </w:rPr>
        <w:t xml:space="preserve"> </w:t>
      </w:r>
    </w:p>
    <w:p w14:paraId="424A00F2" w14:textId="2BBA0DEE" w:rsidR="00827AE3" w:rsidRPr="00A8774E" w:rsidRDefault="00827AE3" w:rsidP="00A8774E">
      <w:pPr>
        <w:shd w:val="clear" w:color="auto" w:fill="FFFFFF"/>
        <w:spacing w:line="480" w:lineRule="auto"/>
        <w:rPr>
          <w:rFonts w:ascii="Arial" w:hAnsi="Arial" w:cs="Arial"/>
          <w:color w:val="000000" w:themeColor="text1"/>
          <w:sz w:val="24"/>
          <w:szCs w:val="24"/>
        </w:rPr>
      </w:pPr>
      <w:r w:rsidRPr="00A8774E">
        <w:rPr>
          <w:rFonts w:ascii="Arial" w:hAnsi="Arial" w:cs="Arial"/>
          <w:color w:val="000000" w:themeColor="text1"/>
          <w:sz w:val="24"/>
          <w:szCs w:val="24"/>
        </w:rPr>
        <w:t xml:space="preserve">Firstly, with regards to both males and females demonstrating an understanding of DV, this highlights that even though this awareness is apparent, the extent to which people are affected by DV is still high. This is supported by Safe Lives (2023) as mentioned in Objective 1 </w:t>
      </w:r>
      <w:proofErr w:type="gramStart"/>
      <w:r w:rsidRPr="00A8774E">
        <w:rPr>
          <w:rFonts w:ascii="Arial" w:hAnsi="Arial" w:cs="Arial"/>
          <w:color w:val="000000" w:themeColor="text1"/>
          <w:sz w:val="24"/>
          <w:szCs w:val="24"/>
        </w:rPr>
        <w:t>and also</w:t>
      </w:r>
      <w:proofErr w:type="gramEnd"/>
      <w:r w:rsidRPr="00A8774E">
        <w:rPr>
          <w:rFonts w:ascii="Arial" w:hAnsi="Arial" w:cs="Arial"/>
          <w:color w:val="000000" w:themeColor="text1"/>
          <w:sz w:val="24"/>
          <w:szCs w:val="24"/>
        </w:rPr>
        <w:t xml:space="preserve"> corroborates the need for further support from </w:t>
      </w:r>
      <w:r w:rsidR="00427321" w:rsidRPr="00A8774E">
        <w:rPr>
          <w:rFonts w:ascii="Arial" w:hAnsi="Arial" w:cs="Arial"/>
          <w:color w:val="000000" w:themeColor="text1"/>
          <w:sz w:val="24"/>
          <w:szCs w:val="24"/>
        </w:rPr>
        <w:t>t</w:t>
      </w:r>
      <w:r w:rsidRPr="00A8774E">
        <w:rPr>
          <w:rFonts w:ascii="Arial" w:hAnsi="Arial" w:cs="Arial"/>
          <w:color w:val="000000" w:themeColor="text1"/>
          <w:sz w:val="24"/>
          <w:szCs w:val="24"/>
        </w:rPr>
        <w:t xml:space="preserve">he </w:t>
      </w:r>
      <w:r w:rsidR="00427321" w:rsidRPr="00A8774E">
        <w:rPr>
          <w:rFonts w:ascii="Arial" w:hAnsi="Arial" w:cs="Arial"/>
          <w:color w:val="000000" w:themeColor="text1"/>
          <w:sz w:val="24"/>
          <w:szCs w:val="24"/>
        </w:rPr>
        <w:t>g</w:t>
      </w:r>
      <w:r w:rsidRPr="00A8774E">
        <w:rPr>
          <w:rFonts w:ascii="Arial" w:hAnsi="Arial" w:cs="Arial"/>
          <w:color w:val="000000" w:themeColor="text1"/>
          <w:sz w:val="24"/>
          <w:szCs w:val="24"/>
        </w:rPr>
        <w:t xml:space="preserve">overnment and police (Home </w:t>
      </w:r>
      <w:r w:rsidR="00427321" w:rsidRPr="00A8774E">
        <w:rPr>
          <w:rFonts w:ascii="Arial" w:hAnsi="Arial" w:cs="Arial"/>
          <w:color w:val="000000" w:themeColor="text1"/>
          <w:sz w:val="24"/>
          <w:szCs w:val="24"/>
        </w:rPr>
        <w:t>O</w:t>
      </w:r>
      <w:r w:rsidRPr="00A8774E">
        <w:rPr>
          <w:rFonts w:ascii="Arial" w:hAnsi="Arial" w:cs="Arial"/>
          <w:color w:val="000000" w:themeColor="text1"/>
          <w:sz w:val="24"/>
          <w:szCs w:val="24"/>
        </w:rPr>
        <w:t>ffice, 2024; Women's Aid, 2024a) as stated in Objective 3. Furthermore, the majority of those questioned reported that they had witnessed DV, which supports the research by Safe Lives (2023). Of those who had witnessed DV, over half, including males and females, stated that they had not reported it. Furthermore, nearly 90% of respondents reported that they thought DV was under-reported, which supports the National Centre for Domestic Violence (2023) that less than 24% of DV cases are reported to the police. Therefore, the current extent of DV in the UK could be considerably lower than published statistics show. This also demonstrates a link to Objective 1, whereby historically DV was often underreported as victims were unable to report certain forms of abuse (Centre for Women's Justice, 2016)</w:t>
      </w:r>
      <w:r w:rsidR="00DF2DEA">
        <w:rPr>
          <w:rFonts w:ascii="Arial" w:hAnsi="Arial" w:cs="Arial"/>
          <w:color w:val="000000" w:themeColor="text1"/>
          <w:sz w:val="24"/>
          <w:szCs w:val="24"/>
        </w:rPr>
        <w:t>,</w:t>
      </w:r>
      <w:r w:rsidRPr="00A8774E">
        <w:rPr>
          <w:rFonts w:ascii="Arial" w:hAnsi="Arial" w:cs="Arial"/>
          <w:color w:val="000000" w:themeColor="text1"/>
          <w:sz w:val="24"/>
          <w:szCs w:val="24"/>
        </w:rPr>
        <w:t xml:space="preserve"> and this still appears to be the case.</w:t>
      </w:r>
    </w:p>
    <w:p w14:paraId="2C132AB8" w14:textId="77777777" w:rsidR="00827AE3" w:rsidRPr="00A8774E" w:rsidRDefault="00827AE3" w:rsidP="00A8774E">
      <w:pPr>
        <w:shd w:val="clear" w:color="auto" w:fill="FFFFFF"/>
        <w:spacing w:line="480" w:lineRule="auto"/>
        <w:rPr>
          <w:rFonts w:ascii="Arial" w:hAnsi="Arial" w:cs="Arial"/>
          <w:color w:val="000000" w:themeColor="text1"/>
          <w:sz w:val="24"/>
          <w:szCs w:val="24"/>
        </w:rPr>
      </w:pPr>
      <w:r w:rsidRPr="00A8774E">
        <w:rPr>
          <w:rFonts w:ascii="Arial" w:hAnsi="Arial" w:cs="Arial"/>
          <w:color w:val="000000" w:themeColor="text1"/>
          <w:sz w:val="24"/>
          <w:szCs w:val="24"/>
        </w:rPr>
        <w:t xml:space="preserve"> </w:t>
      </w:r>
    </w:p>
    <w:p w14:paraId="0B62F57F" w14:textId="513193D9" w:rsidR="00827AE3" w:rsidRPr="00A8774E" w:rsidRDefault="00827AE3" w:rsidP="00A8774E">
      <w:pPr>
        <w:shd w:val="clear" w:color="auto" w:fill="FFFFFF"/>
        <w:spacing w:line="480" w:lineRule="auto"/>
        <w:rPr>
          <w:rFonts w:ascii="Arial" w:hAnsi="Arial" w:cs="Arial"/>
          <w:color w:val="000000" w:themeColor="text1"/>
          <w:sz w:val="24"/>
          <w:szCs w:val="24"/>
        </w:rPr>
      </w:pPr>
      <w:r w:rsidRPr="00A8774E">
        <w:rPr>
          <w:rFonts w:ascii="Arial" w:hAnsi="Arial" w:cs="Arial"/>
          <w:color w:val="000000" w:themeColor="text1"/>
          <w:sz w:val="24"/>
          <w:szCs w:val="24"/>
        </w:rPr>
        <w:lastRenderedPageBreak/>
        <w:t xml:space="preserve">Through analysis, it was apparent that many respondents felt that </w:t>
      </w:r>
      <w:r w:rsidR="00DF2DEA">
        <w:rPr>
          <w:rFonts w:ascii="Arial" w:hAnsi="Arial" w:cs="Arial"/>
          <w:color w:val="000000" w:themeColor="text1"/>
          <w:sz w:val="24"/>
          <w:szCs w:val="24"/>
        </w:rPr>
        <w:t xml:space="preserve">a </w:t>
      </w:r>
      <w:r w:rsidRPr="00A8774E">
        <w:rPr>
          <w:rFonts w:ascii="Arial" w:hAnsi="Arial" w:cs="Arial"/>
          <w:color w:val="000000" w:themeColor="text1"/>
          <w:sz w:val="24"/>
          <w:szCs w:val="24"/>
        </w:rPr>
        <w:t>lack of funding and resources w</w:t>
      </w:r>
      <w:r w:rsidR="00DF2DEA">
        <w:rPr>
          <w:rFonts w:ascii="Arial" w:hAnsi="Arial" w:cs="Arial"/>
          <w:color w:val="000000" w:themeColor="text1"/>
          <w:sz w:val="24"/>
          <w:szCs w:val="24"/>
        </w:rPr>
        <w:t>as</w:t>
      </w:r>
      <w:r w:rsidRPr="00A8774E">
        <w:rPr>
          <w:rFonts w:ascii="Arial" w:hAnsi="Arial" w:cs="Arial"/>
          <w:color w:val="000000" w:themeColor="text1"/>
          <w:sz w:val="24"/>
          <w:szCs w:val="24"/>
        </w:rPr>
        <w:t xml:space="preserve"> a reason that many victims of DV did not report. This supports research by Women’s Aid (2024c) and Women's Aid (2025), stating that there is a £321 million funding gap in </w:t>
      </w:r>
      <w:r w:rsidR="00DF2DEA">
        <w:rPr>
          <w:rFonts w:ascii="Arial" w:hAnsi="Arial" w:cs="Arial"/>
          <w:color w:val="000000" w:themeColor="text1"/>
          <w:sz w:val="24"/>
          <w:szCs w:val="24"/>
        </w:rPr>
        <w:t>D</w:t>
      </w:r>
      <w:r w:rsidR="00A12CF5">
        <w:rPr>
          <w:rFonts w:ascii="Arial" w:hAnsi="Arial" w:cs="Arial"/>
          <w:color w:val="000000" w:themeColor="text1"/>
          <w:sz w:val="24"/>
          <w:szCs w:val="24"/>
        </w:rPr>
        <w:t>V</w:t>
      </w:r>
      <w:r w:rsidRPr="00A8774E">
        <w:rPr>
          <w:rFonts w:ascii="Arial" w:hAnsi="Arial" w:cs="Arial"/>
          <w:color w:val="000000" w:themeColor="text1"/>
          <w:sz w:val="24"/>
          <w:szCs w:val="24"/>
        </w:rPr>
        <w:t xml:space="preserve"> services. This highlights that the current systems of support by the Government, including plans to halve VAWG in the next decade and the College of Policing working alongside Women’s Aid (Home Office, 2024: Women's Aid 2024a), as explored in Objective 3, are vital in reducing the extent of DV in the UK.</w:t>
      </w:r>
    </w:p>
    <w:p w14:paraId="7839CB19" w14:textId="7601CC69" w:rsidR="00827AE3" w:rsidRPr="00A8774E" w:rsidRDefault="00827AE3" w:rsidP="00A8774E">
      <w:pPr>
        <w:shd w:val="clear" w:color="auto" w:fill="FFFFFF"/>
        <w:spacing w:line="480" w:lineRule="auto"/>
        <w:rPr>
          <w:rFonts w:ascii="Arial" w:hAnsi="Arial" w:cs="Arial"/>
          <w:color w:val="000000" w:themeColor="text1"/>
          <w:sz w:val="24"/>
          <w:szCs w:val="24"/>
        </w:rPr>
      </w:pPr>
      <w:r w:rsidRPr="00A8774E">
        <w:rPr>
          <w:rFonts w:ascii="Arial" w:hAnsi="Arial" w:cs="Arial"/>
          <w:color w:val="000000" w:themeColor="text1"/>
          <w:sz w:val="24"/>
          <w:szCs w:val="24"/>
        </w:rPr>
        <w:t xml:space="preserve">Referring to Objective 2, where current data and trends are to be explored, all males questioned stated that they did not know what support was available for men experiencing DV, including accessing Claire’s Law. This supports </w:t>
      </w:r>
      <w:proofErr w:type="spellStart"/>
      <w:r w:rsidRPr="00A8774E">
        <w:rPr>
          <w:rFonts w:ascii="Arial" w:hAnsi="Arial" w:cs="Arial"/>
          <w:color w:val="000000" w:themeColor="text1"/>
          <w:sz w:val="24"/>
          <w:szCs w:val="24"/>
        </w:rPr>
        <w:t>Easedale</w:t>
      </w:r>
      <w:proofErr w:type="spellEnd"/>
      <w:r w:rsidRPr="00A8774E">
        <w:rPr>
          <w:rFonts w:ascii="Arial" w:hAnsi="Arial" w:cs="Arial"/>
          <w:color w:val="000000" w:themeColor="text1"/>
          <w:sz w:val="24"/>
          <w:szCs w:val="24"/>
        </w:rPr>
        <w:t xml:space="preserve"> (2024)</w:t>
      </w:r>
      <w:r w:rsidR="00A12CF5">
        <w:rPr>
          <w:rFonts w:ascii="Arial" w:hAnsi="Arial" w:cs="Arial"/>
          <w:color w:val="000000" w:themeColor="text1"/>
          <w:sz w:val="24"/>
          <w:szCs w:val="24"/>
        </w:rPr>
        <w:t>,</w:t>
      </w:r>
      <w:r w:rsidRPr="00A8774E">
        <w:rPr>
          <w:rFonts w:ascii="Arial" w:hAnsi="Arial" w:cs="Arial"/>
          <w:color w:val="000000" w:themeColor="text1"/>
          <w:sz w:val="24"/>
          <w:szCs w:val="24"/>
        </w:rPr>
        <w:t xml:space="preserve"> who stated that support organisations usually overlook the abuse of men. Furthermore, the lack of support available could be a reason why men are less likely to report abuse (Broberg, 2022). Therefore, regarding Objective 3, the Government and the police need to do more to make support available for men experiencing DV more well-known and widely spread, which is supported by Refuge (2024). On the other hand, regarding Objective 1, the introduction of Claire’s Law highlights a positive step forward compared to how DV was supported historically, where no laws were available to support a reduction in DV (Centre for Women's Justice, 2016).</w:t>
      </w:r>
    </w:p>
    <w:p w14:paraId="70289AE3" w14:textId="0E148B83" w:rsidR="00827AE3" w:rsidRPr="00A8774E" w:rsidRDefault="00827AE3" w:rsidP="00A8774E">
      <w:pPr>
        <w:shd w:val="clear" w:color="auto" w:fill="FFFFFF"/>
        <w:spacing w:line="480" w:lineRule="auto"/>
        <w:rPr>
          <w:rFonts w:ascii="Arial" w:hAnsi="Arial" w:cs="Arial"/>
          <w:color w:val="000000" w:themeColor="text1"/>
          <w:sz w:val="24"/>
          <w:szCs w:val="24"/>
        </w:rPr>
      </w:pPr>
      <w:r w:rsidRPr="00A8774E">
        <w:rPr>
          <w:rFonts w:ascii="Arial" w:hAnsi="Arial" w:cs="Arial"/>
          <w:color w:val="000000" w:themeColor="text1"/>
          <w:sz w:val="24"/>
          <w:szCs w:val="24"/>
        </w:rPr>
        <w:t>The research onion method (Saunders et al. 2019) was utilised in this dissertation. The interpretivism and inductive approach of this method enabled the researcher to get a thorough insight into social opinions and analyse them effectively. Furthermore, the quantitative data allowed for patterns to be drawn. However, future research could go further than just using a questionnaire so that the results are more representative of the population (Andrade, 2020; Marshall, 2005). In addition, the informed consent and option to withdraw maintained ethical standards (University of Oxford, 2021)</w:t>
      </w:r>
    </w:p>
    <w:p w14:paraId="635207B7" w14:textId="26598614" w:rsidR="00827AE3" w:rsidRPr="00A8774E" w:rsidRDefault="00827AE3" w:rsidP="00A8774E">
      <w:pPr>
        <w:shd w:val="clear" w:color="auto" w:fill="FFFFFF"/>
        <w:spacing w:line="480" w:lineRule="auto"/>
        <w:rPr>
          <w:rFonts w:ascii="Arial" w:hAnsi="Arial" w:cs="Arial"/>
          <w:color w:val="000000" w:themeColor="text1"/>
          <w:sz w:val="24"/>
          <w:szCs w:val="24"/>
        </w:rPr>
      </w:pPr>
      <w:r w:rsidRPr="00A8774E">
        <w:rPr>
          <w:rFonts w:ascii="Arial" w:hAnsi="Arial" w:cs="Arial"/>
          <w:color w:val="000000" w:themeColor="text1"/>
          <w:sz w:val="24"/>
          <w:szCs w:val="24"/>
        </w:rPr>
        <w:lastRenderedPageBreak/>
        <w:t>To provide a greater insight into the extent of DV in the UK, future research could look at the correlation between the understanding of DV with different professions and jobs. In question 5a, participants from England had a greater sense of DV, which could be due to the primary education sector being questioned, so they will have greater knowledge due to their professional training (Kennedy, 2020). Additionally, the researcher would have questioned charities specialising in DV, such as Women’s Aid, to give this research a greater understanding of the extent to which DV is prevalent in the UK. This is supported by Ortega-Rodriguez et</w:t>
      </w:r>
      <w:r w:rsidR="002327AB">
        <w:rPr>
          <w:rFonts w:ascii="Arial" w:hAnsi="Arial" w:cs="Arial"/>
          <w:color w:val="000000" w:themeColor="text1"/>
          <w:sz w:val="24"/>
          <w:szCs w:val="24"/>
        </w:rPr>
        <w:t xml:space="preserve"> </w:t>
      </w:r>
      <w:r w:rsidRPr="00A8774E">
        <w:rPr>
          <w:rFonts w:ascii="Arial" w:hAnsi="Arial" w:cs="Arial"/>
          <w:color w:val="000000" w:themeColor="text1"/>
          <w:sz w:val="24"/>
          <w:szCs w:val="24"/>
        </w:rPr>
        <w:t xml:space="preserve">al. (2020) suggest that research should go beyond questioning the public. </w:t>
      </w:r>
    </w:p>
    <w:p w14:paraId="3BA4AF6E" w14:textId="537962EA" w:rsidR="00827AE3" w:rsidRPr="00A8774E" w:rsidRDefault="00827AE3" w:rsidP="00A8774E">
      <w:pPr>
        <w:shd w:val="clear" w:color="auto" w:fill="FFFFFF"/>
        <w:spacing w:line="480" w:lineRule="auto"/>
        <w:rPr>
          <w:rFonts w:ascii="Arial" w:hAnsi="Arial" w:cs="Arial"/>
          <w:color w:val="000000" w:themeColor="text1"/>
          <w:sz w:val="24"/>
          <w:szCs w:val="24"/>
        </w:rPr>
      </w:pPr>
      <w:r w:rsidRPr="00A8774E">
        <w:rPr>
          <w:rFonts w:ascii="Arial" w:hAnsi="Arial" w:cs="Arial"/>
          <w:color w:val="000000" w:themeColor="text1"/>
          <w:sz w:val="24"/>
          <w:szCs w:val="24"/>
        </w:rPr>
        <w:t>When exploring DV in the future, an area that other researchers may consider investigating further is the exploitation of male victims</w:t>
      </w:r>
      <w:r w:rsidR="002327AB">
        <w:rPr>
          <w:rFonts w:ascii="Arial" w:hAnsi="Arial" w:cs="Arial"/>
          <w:color w:val="000000" w:themeColor="text1"/>
          <w:sz w:val="24"/>
          <w:szCs w:val="24"/>
        </w:rPr>
        <w:t>,</w:t>
      </w:r>
      <w:r w:rsidRPr="00A8774E">
        <w:rPr>
          <w:rFonts w:ascii="Arial" w:hAnsi="Arial" w:cs="Arial"/>
          <w:color w:val="000000" w:themeColor="text1"/>
          <w:sz w:val="24"/>
          <w:szCs w:val="24"/>
        </w:rPr>
        <w:t xml:space="preserve"> as supported by Broberg (2022). Additionally, further analysis into how both males and females can be encouraged to report DV would be beneficial, so that there is a more realistic picture of the extent of DV in the UK.</w:t>
      </w:r>
    </w:p>
    <w:p w14:paraId="37EADA0A" w14:textId="55EF6B0F" w:rsidR="00827AE3" w:rsidRPr="00A8774E" w:rsidRDefault="00827AE3" w:rsidP="00A8774E">
      <w:pPr>
        <w:shd w:val="clear" w:color="auto" w:fill="FFFFFF"/>
        <w:spacing w:line="480" w:lineRule="auto"/>
        <w:rPr>
          <w:rFonts w:ascii="Arial" w:hAnsi="Arial" w:cs="Arial"/>
          <w:color w:val="000000" w:themeColor="text1"/>
          <w:sz w:val="24"/>
          <w:szCs w:val="24"/>
        </w:rPr>
      </w:pPr>
      <w:r w:rsidRPr="00A8774E">
        <w:rPr>
          <w:rFonts w:ascii="Arial" w:hAnsi="Arial" w:cs="Arial"/>
          <w:color w:val="000000" w:themeColor="text1"/>
          <w:sz w:val="24"/>
          <w:szCs w:val="24"/>
        </w:rPr>
        <w:t xml:space="preserve">To conclude, DV is a rising issue in the UK, and it is severely underreported by males and females in the UK (National Centre for Domestic Violence, 2023), highlighting that the full extent is not known. With </w:t>
      </w:r>
      <w:r w:rsidR="00AF443C" w:rsidRPr="00A8774E">
        <w:rPr>
          <w:rFonts w:ascii="Arial" w:hAnsi="Arial" w:cs="Arial"/>
          <w:color w:val="000000" w:themeColor="text1"/>
          <w:sz w:val="24"/>
          <w:szCs w:val="24"/>
        </w:rPr>
        <w:t>g</w:t>
      </w:r>
      <w:r w:rsidRPr="00A8774E">
        <w:rPr>
          <w:rFonts w:ascii="Arial" w:hAnsi="Arial" w:cs="Arial"/>
          <w:color w:val="000000" w:themeColor="text1"/>
          <w:sz w:val="24"/>
          <w:szCs w:val="24"/>
        </w:rPr>
        <w:t xml:space="preserve">overnment targets, the introduction of new laws and the </w:t>
      </w:r>
      <w:r w:rsidR="00AF443C" w:rsidRPr="00A8774E">
        <w:rPr>
          <w:rFonts w:ascii="Arial" w:hAnsi="Arial" w:cs="Arial"/>
          <w:color w:val="000000" w:themeColor="text1"/>
          <w:sz w:val="24"/>
          <w:szCs w:val="24"/>
        </w:rPr>
        <w:t>p</w:t>
      </w:r>
      <w:r w:rsidRPr="00A8774E">
        <w:rPr>
          <w:rFonts w:ascii="Arial" w:hAnsi="Arial" w:cs="Arial"/>
          <w:color w:val="000000" w:themeColor="text1"/>
          <w:sz w:val="24"/>
          <w:szCs w:val="24"/>
        </w:rPr>
        <w:t>olice introducing new training and support, it is hoped that the support available for victims will be better, and ultimately, the number of victims of DV will be reduced (Home Office, 2024; Women's Aid, 2024a).</w:t>
      </w:r>
    </w:p>
    <w:p w14:paraId="47BB8B9F" w14:textId="77777777" w:rsidR="00827AE3" w:rsidRPr="007E1CAA" w:rsidRDefault="00827AE3" w:rsidP="00827AE3">
      <w:pPr>
        <w:shd w:val="clear" w:color="auto" w:fill="FFFFFF"/>
        <w:spacing w:line="360" w:lineRule="auto"/>
        <w:rPr>
          <w:rFonts w:ascii="Arial" w:hAnsi="Arial" w:cs="Arial"/>
          <w:sz w:val="24"/>
          <w:szCs w:val="24"/>
        </w:rPr>
      </w:pPr>
    </w:p>
    <w:p w14:paraId="2323EFDF" w14:textId="77777777" w:rsidR="00A8774E" w:rsidRDefault="00A8774E" w:rsidP="00170258">
      <w:pPr>
        <w:pStyle w:val="Heading1"/>
        <w:spacing w:line="360" w:lineRule="auto"/>
        <w:rPr>
          <w:rFonts w:ascii="Arial" w:hAnsi="Arial" w:cs="Arial"/>
          <w:b/>
          <w:bCs/>
          <w:sz w:val="24"/>
          <w:szCs w:val="24"/>
        </w:rPr>
      </w:pPr>
    </w:p>
    <w:p w14:paraId="1A2D606C" w14:textId="77777777" w:rsidR="00547647" w:rsidRDefault="00547647" w:rsidP="00170258">
      <w:pPr>
        <w:pStyle w:val="Heading1"/>
        <w:spacing w:line="360" w:lineRule="auto"/>
        <w:rPr>
          <w:rFonts w:ascii="Arial" w:hAnsi="Arial" w:cs="Arial"/>
          <w:b/>
          <w:bCs/>
          <w:sz w:val="24"/>
          <w:szCs w:val="24"/>
        </w:rPr>
      </w:pPr>
    </w:p>
    <w:p w14:paraId="59F58261" w14:textId="45744FFC" w:rsidR="00827AE3" w:rsidRPr="00170258" w:rsidRDefault="00827AE3" w:rsidP="00170258">
      <w:pPr>
        <w:pStyle w:val="Heading1"/>
        <w:spacing w:line="360" w:lineRule="auto"/>
        <w:rPr>
          <w:rFonts w:ascii="Arial" w:hAnsi="Arial" w:cs="Arial"/>
          <w:b/>
          <w:bCs/>
          <w:sz w:val="24"/>
          <w:szCs w:val="24"/>
        </w:rPr>
      </w:pPr>
      <w:bookmarkStart w:id="20" w:name="_Toc197101442"/>
      <w:r w:rsidRPr="00170258">
        <w:rPr>
          <w:rFonts w:ascii="Arial" w:hAnsi="Arial" w:cs="Arial"/>
          <w:b/>
          <w:bCs/>
          <w:sz w:val="24"/>
          <w:szCs w:val="24"/>
        </w:rPr>
        <w:lastRenderedPageBreak/>
        <w:t>Referencing</w:t>
      </w:r>
      <w:bookmarkEnd w:id="20"/>
      <w:r w:rsidRPr="00170258">
        <w:rPr>
          <w:rFonts w:ascii="Arial" w:hAnsi="Arial" w:cs="Arial"/>
          <w:b/>
          <w:bCs/>
          <w:sz w:val="24"/>
          <w:szCs w:val="24"/>
        </w:rPr>
        <w:t xml:space="preserve"> </w:t>
      </w:r>
    </w:p>
    <w:p w14:paraId="3A97B38E" w14:textId="77777777" w:rsidR="00827AE3" w:rsidRPr="00170258" w:rsidRDefault="00827AE3" w:rsidP="00170258">
      <w:pPr>
        <w:spacing w:line="360" w:lineRule="auto"/>
        <w:jc w:val="left"/>
        <w:rPr>
          <w:rFonts w:ascii="Arial" w:hAnsi="Arial" w:cs="Arial"/>
          <w:b/>
          <w:bCs/>
          <w:sz w:val="24"/>
          <w:szCs w:val="24"/>
        </w:rPr>
      </w:pPr>
    </w:p>
    <w:p w14:paraId="77D76296" w14:textId="51815337" w:rsidR="00170258" w:rsidRPr="00EE1965" w:rsidRDefault="00F15AFA" w:rsidP="00EE1965">
      <w:pPr>
        <w:spacing w:after="240" w:line="240" w:lineRule="auto"/>
        <w:jc w:val="left"/>
        <w:rPr>
          <w:rFonts w:ascii="Arial" w:eastAsia="Times New Roman" w:hAnsi="Arial" w:cs="Arial"/>
          <w:color w:val="000000"/>
          <w:sz w:val="24"/>
          <w:szCs w:val="24"/>
          <w:lang w:eastAsia="en-GB"/>
        </w:rPr>
      </w:pPr>
      <w:r w:rsidRPr="00EE1965">
        <w:rPr>
          <w:rFonts w:ascii="Arial" w:eastAsia="Times New Roman" w:hAnsi="Arial" w:cs="Arial"/>
          <w:color w:val="000000"/>
          <w:sz w:val="24"/>
          <w:szCs w:val="24"/>
          <w:lang w:eastAsia="en-GB"/>
        </w:rPr>
        <w:t>ACAS (2024). </w:t>
      </w:r>
      <w:r w:rsidRPr="00EE1965">
        <w:rPr>
          <w:rFonts w:ascii="Arial" w:eastAsia="Times New Roman" w:hAnsi="Arial" w:cs="Arial"/>
          <w:i/>
          <w:iCs/>
          <w:color w:val="000000"/>
          <w:sz w:val="24"/>
          <w:szCs w:val="24"/>
          <w:lang w:eastAsia="en-GB"/>
        </w:rPr>
        <w:t>Equal Pay and the Law</w:t>
      </w:r>
      <w:r w:rsidRPr="00EE1965">
        <w:rPr>
          <w:rFonts w:ascii="Arial" w:eastAsia="Times New Roman" w:hAnsi="Arial" w:cs="Arial"/>
          <w:color w:val="000000"/>
          <w:sz w:val="24"/>
          <w:szCs w:val="24"/>
          <w:lang w:eastAsia="en-GB"/>
        </w:rPr>
        <w:t xml:space="preserve">. Available at: </w:t>
      </w:r>
      <w:hyperlink r:id="rId24" w:history="1">
        <w:r w:rsidRPr="00EE1965">
          <w:rPr>
            <w:rStyle w:val="Hyperlink"/>
            <w:rFonts w:ascii="Arial" w:eastAsia="Times New Roman" w:hAnsi="Arial" w:cs="Arial"/>
            <w:sz w:val="24"/>
            <w:szCs w:val="24"/>
            <w:lang w:eastAsia="en-GB"/>
          </w:rPr>
          <w:t>https://www.acas.org.uk/equal-pay/equal-pay-law</w:t>
        </w:r>
      </w:hyperlink>
      <w:r w:rsidRPr="00EE1965">
        <w:rPr>
          <w:rFonts w:ascii="Arial" w:eastAsia="Times New Roman" w:hAnsi="Arial" w:cs="Arial"/>
          <w:color w:val="000000"/>
          <w:sz w:val="24"/>
          <w:szCs w:val="24"/>
          <w:lang w:eastAsia="en-GB"/>
        </w:rPr>
        <w:t>. (Accessed on: 15 April 2025</w:t>
      </w:r>
      <w:r w:rsidR="00170258" w:rsidRPr="00EE1965">
        <w:rPr>
          <w:rFonts w:ascii="Arial" w:eastAsia="Times New Roman" w:hAnsi="Arial" w:cs="Arial"/>
          <w:color w:val="000000"/>
          <w:sz w:val="24"/>
          <w:szCs w:val="24"/>
          <w:lang w:eastAsia="en-GB"/>
        </w:rPr>
        <w:t>).</w:t>
      </w:r>
    </w:p>
    <w:p w14:paraId="1B674009" w14:textId="77777777" w:rsidR="00815A38" w:rsidRPr="00EE1965" w:rsidRDefault="00815A38" w:rsidP="00EE1965">
      <w:pPr>
        <w:spacing w:after="240" w:line="240" w:lineRule="auto"/>
        <w:jc w:val="left"/>
        <w:rPr>
          <w:rFonts w:ascii="Arial" w:eastAsia="Times New Roman" w:hAnsi="Arial" w:cs="Arial"/>
          <w:color w:val="000000"/>
          <w:sz w:val="24"/>
          <w:szCs w:val="24"/>
          <w:lang w:eastAsia="en-GB"/>
        </w:rPr>
      </w:pPr>
    </w:p>
    <w:p w14:paraId="1FB8E01C" w14:textId="41FC8A4B" w:rsidR="00170258" w:rsidRPr="00EE1965" w:rsidRDefault="00827AE3" w:rsidP="00EE1965">
      <w:pPr>
        <w:spacing w:after="240" w:line="240" w:lineRule="auto"/>
        <w:jc w:val="left"/>
        <w:rPr>
          <w:rFonts w:ascii="Arial" w:hAnsi="Arial" w:cs="Arial"/>
          <w:sz w:val="24"/>
          <w:szCs w:val="24"/>
        </w:rPr>
      </w:pPr>
      <w:r w:rsidRPr="00EE1965">
        <w:rPr>
          <w:rFonts w:ascii="Arial" w:hAnsi="Arial" w:cs="Arial"/>
          <w:color w:val="000000"/>
          <w:sz w:val="24"/>
          <w:szCs w:val="24"/>
        </w:rPr>
        <w:t>Al-Ababneh, M.M. (2020). </w:t>
      </w:r>
      <w:r w:rsidRPr="00EE1965">
        <w:rPr>
          <w:rFonts w:ascii="Arial" w:hAnsi="Arial" w:cs="Arial"/>
          <w:i/>
          <w:iCs/>
          <w:color w:val="000000"/>
          <w:sz w:val="24"/>
          <w:szCs w:val="24"/>
        </w:rPr>
        <w:t>Linking Ontology, Epistemology and Research Methodology</w:t>
      </w:r>
      <w:r w:rsidRPr="00EE1965">
        <w:rPr>
          <w:rFonts w:ascii="Arial" w:hAnsi="Arial" w:cs="Arial"/>
          <w:color w:val="000000"/>
          <w:sz w:val="24"/>
          <w:szCs w:val="24"/>
        </w:rPr>
        <w:t xml:space="preserve">. Available at: </w:t>
      </w:r>
      <w:hyperlink r:id="rId25" w:history="1">
        <w:r w:rsidRPr="00EE1965">
          <w:rPr>
            <w:rStyle w:val="Hyperlink"/>
            <w:rFonts w:ascii="Arial" w:hAnsi="Arial" w:cs="Arial"/>
            <w:sz w:val="24"/>
            <w:szCs w:val="24"/>
          </w:rPr>
          <w:t>https://www.researchgate.net/publication/343361530_Linking_Ontology_Epistemology_and_Research_Methodology</w:t>
        </w:r>
      </w:hyperlink>
      <w:r w:rsidRPr="00EE1965">
        <w:rPr>
          <w:rFonts w:ascii="Arial" w:hAnsi="Arial" w:cs="Arial"/>
          <w:color w:val="000000"/>
          <w:sz w:val="24"/>
          <w:szCs w:val="24"/>
        </w:rPr>
        <w:t xml:space="preserve">. </w:t>
      </w:r>
      <w:r w:rsidRPr="00EE1965">
        <w:rPr>
          <w:rFonts w:ascii="Arial" w:hAnsi="Arial" w:cs="Arial"/>
          <w:sz w:val="24"/>
          <w:szCs w:val="24"/>
        </w:rPr>
        <w:t>(Accessed on: 28 January 2025).</w:t>
      </w:r>
    </w:p>
    <w:p w14:paraId="05CCD100" w14:textId="77777777" w:rsidR="00815A38" w:rsidRPr="00EE1965" w:rsidRDefault="00815A38" w:rsidP="00EE1965">
      <w:pPr>
        <w:spacing w:after="240" w:line="240" w:lineRule="auto"/>
        <w:jc w:val="left"/>
        <w:rPr>
          <w:rFonts w:ascii="Arial" w:hAnsi="Arial" w:cs="Arial"/>
          <w:sz w:val="24"/>
          <w:szCs w:val="24"/>
        </w:rPr>
      </w:pPr>
    </w:p>
    <w:p w14:paraId="32C4E9D2" w14:textId="481509DC" w:rsidR="00827AE3" w:rsidRPr="00EE1965" w:rsidRDefault="00827AE3" w:rsidP="00EE1965">
      <w:pPr>
        <w:pStyle w:val="NormalWeb"/>
        <w:spacing w:before="0" w:beforeAutospacing="0" w:after="240" w:afterAutospacing="0" w:line="240" w:lineRule="auto"/>
        <w:jc w:val="left"/>
        <w:rPr>
          <w:rFonts w:ascii="Arial" w:hAnsi="Arial" w:cs="Arial"/>
          <w:sz w:val="24"/>
          <w:szCs w:val="24"/>
        </w:rPr>
      </w:pPr>
      <w:r w:rsidRPr="00EE1965">
        <w:rPr>
          <w:rFonts w:ascii="Arial" w:hAnsi="Arial" w:cs="Arial"/>
          <w:color w:val="000000"/>
          <w:sz w:val="24"/>
          <w:szCs w:val="24"/>
        </w:rPr>
        <w:t xml:space="preserve">Andrade, C. (2020). </w:t>
      </w:r>
      <w:r w:rsidRPr="00EE1965">
        <w:rPr>
          <w:rFonts w:ascii="Arial" w:hAnsi="Arial" w:cs="Arial"/>
          <w:i/>
          <w:iCs/>
          <w:color w:val="000000"/>
          <w:sz w:val="24"/>
          <w:szCs w:val="24"/>
        </w:rPr>
        <w:t>The Limitations of Online Surveys.</w:t>
      </w:r>
      <w:r w:rsidRPr="00EE1965">
        <w:rPr>
          <w:rFonts w:ascii="Arial" w:hAnsi="Arial" w:cs="Arial"/>
          <w:color w:val="000000"/>
          <w:sz w:val="24"/>
          <w:szCs w:val="24"/>
        </w:rPr>
        <w:t xml:space="preserve"> Available at: </w:t>
      </w:r>
      <w:hyperlink r:id="rId26" w:history="1">
        <w:r w:rsidRPr="00EE1965">
          <w:rPr>
            <w:rStyle w:val="Hyperlink"/>
            <w:rFonts w:ascii="Arial" w:hAnsi="Arial" w:cs="Arial"/>
            <w:sz w:val="24"/>
            <w:szCs w:val="24"/>
          </w:rPr>
          <w:t>https://doi.org/10.1177/0253717620957496</w:t>
        </w:r>
      </w:hyperlink>
      <w:r w:rsidRPr="00EE1965">
        <w:rPr>
          <w:rFonts w:ascii="Arial" w:hAnsi="Arial" w:cs="Arial"/>
          <w:color w:val="000000"/>
          <w:sz w:val="24"/>
          <w:szCs w:val="24"/>
        </w:rPr>
        <w:t xml:space="preserve">. </w:t>
      </w:r>
      <w:r w:rsidRPr="00EE1965">
        <w:rPr>
          <w:rFonts w:ascii="Arial" w:hAnsi="Arial" w:cs="Arial"/>
          <w:sz w:val="24"/>
          <w:szCs w:val="24"/>
        </w:rPr>
        <w:t>(Accessed on: 28 January 2025).</w:t>
      </w:r>
    </w:p>
    <w:p w14:paraId="134FFC88" w14:textId="77777777" w:rsidR="00815A38" w:rsidRPr="00EE1965" w:rsidRDefault="00815A38" w:rsidP="00EE1965">
      <w:pPr>
        <w:pStyle w:val="NormalWeb"/>
        <w:spacing w:before="0" w:beforeAutospacing="0" w:after="240" w:afterAutospacing="0" w:line="240" w:lineRule="auto"/>
        <w:jc w:val="left"/>
        <w:rPr>
          <w:rFonts w:ascii="Arial" w:hAnsi="Arial" w:cs="Arial"/>
          <w:color w:val="000000"/>
          <w:sz w:val="24"/>
          <w:szCs w:val="24"/>
        </w:rPr>
      </w:pPr>
    </w:p>
    <w:p w14:paraId="474AFAB9" w14:textId="77777777" w:rsidR="00827AE3" w:rsidRPr="00EE1965" w:rsidRDefault="00827AE3" w:rsidP="00EE1965">
      <w:pPr>
        <w:spacing w:line="240" w:lineRule="auto"/>
        <w:jc w:val="left"/>
        <w:rPr>
          <w:rFonts w:ascii="Arial" w:hAnsi="Arial" w:cs="Arial"/>
          <w:sz w:val="24"/>
          <w:szCs w:val="24"/>
        </w:rPr>
      </w:pPr>
      <w:proofErr w:type="spellStart"/>
      <w:r w:rsidRPr="00EE1965">
        <w:rPr>
          <w:rFonts w:ascii="Arial" w:hAnsi="Arial" w:cs="Arial"/>
          <w:sz w:val="24"/>
          <w:szCs w:val="24"/>
        </w:rPr>
        <w:t>Anpar</w:t>
      </w:r>
      <w:proofErr w:type="spellEnd"/>
      <w:r w:rsidRPr="00EE1965">
        <w:rPr>
          <w:rFonts w:ascii="Arial" w:hAnsi="Arial" w:cs="Arial"/>
          <w:sz w:val="24"/>
          <w:szCs w:val="24"/>
        </w:rPr>
        <w:t xml:space="preserve"> Research (2020). </w:t>
      </w:r>
      <w:r w:rsidRPr="00EE1965">
        <w:rPr>
          <w:rFonts w:ascii="Arial" w:hAnsi="Arial" w:cs="Arial"/>
          <w:i/>
          <w:iCs/>
          <w:sz w:val="24"/>
          <w:szCs w:val="24"/>
        </w:rPr>
        <w:t>Pros And Cons of Qualitative Research vs Quantitative Research.</w:t>
      </w:r>
      <w:r w:rsidRPr="00EE1965">
        <w:rPr>
          <w:rFonts w:ascii="Arial" w:hAnsi="Arial" w:cs="Arial"/>
          <w:sz w:val="24"/>
          <w:szCs w:val="24"/>
        </w:rPr>
        <w:t xml:space="preserve"> Available at:</w:t>
      </w:r>
    </w:p>
    <w:p w14:paraId="5BF6CD89" w14:textId="5D8F44A8" w:rsidR="00827AE3" w:rsidRPr="00EE1965" w:rsidRDefault="00827AE3" w:rsidP="00EE1965">
      <w:pPr>
        <w:spacing w:line="240" w:lineRule="auto"/>
        <w:jc w:val="left"/>
        <w:rPr>
          <w:rFonts w:ascii="Arial" w:hAnsi="Arial" w:cs="Arial"/>
          <w:sz w:val="24"/>
          <w:szCs w:val="24"/>
        </w:rPr>
      </w:pPr>
      <w:hyperlink r:id="rId27" w:history="1">
        <w:r w:rsidRPr="00EE1965">
          <w:rPr>
            <w:rStyle w:val="Hyperlink"/>
            <w:rFonts w:ascii="Arial" w:hAnsi="Arial" w:cs="Arial"/>
            <w:sz w:val="24"/>
            <w:szCs w:val="24"/>
          </w:rPr>
          <w:t>https://www.anparresearchltd.com/post/pros-and-cons-of-qualitative-research-vs quantitative-research/</w:t>
        </w:r>
      </w:hyperlink>
      <w:r w:rsidRPr="00EE1965">
        <w:rPr>
          <w:rFonts w:ascii="Arial" w:hAnsi="Arial" w:cs="Arial"/>
          <w:sz w:val="24"/>
          <w:szCs w:val="24"/>
        </w:rPr>
        <w:t xml:space="preserve"> (Accessed on: 28 January 2025).</w:t>
      </w:r>
    </w:p>
    <w:p w14:paraId="0290EF56" w14:textId="77777777" w:rsidR="00815A38" w:rsidRPr="00EE1965" w:rsidRDefault="00815A38" w:rsidP="00EE1965">
      <w:pPr>
        <w:spacing w:line="240" w:lineRule="auto"/>
        <w:jc w:val="left"/>
        <w:rPr>
          <w:rFonts w:ascii="Arial" w:hAnsi="Arial" w:cs="Arial"/>
          <w:sz w:val="24"/>
          <w:szCs w:val="24"/>
        </w:rPr>
      </w:pPr>
    </w:p>
    <w:p w14:paraId="48BEB95A" w14:textId="17D5816B"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Ard, K. L., &amp; </w:t>
      </w:r>
      <w:proofErr w:type="spellStart"/>
      <w:r w:rsidRPr="00EE1965">
        <w:rPr>
          <w:rFonts w:ascii="Arial" w:hAnsi="Arial" w:cs="Arial"/>
          <w:sz w:val="24"/>
          <w:szCs w:val="24"/>
        </w:rPr>
        <w:t>Makadon</w:t>
      </w:r>
      <w:proofErr w:type="spellEnd"/>
      <w:r w:rsidRPr="00EE1965">
        <w:rPr>
          <w:rFonts w:ascii="Arial" w:hAnsi="Arial" w:cs="Arial"/>
          <w:sz w:val="24"/>
          <w:szCs w:val="24"/>
        </w:rPr>
        <w:t xml:space="preserve">, H. J. (2011). </w:t>
      </w:r>
      <w:r w:rsidRPr="00EE1965">
        <w:rPr>
          <w:rFonts w:ascii="Arial" w:hAnsi="Arial" w:cs="Arial"/>
          <w:i/>
          <w:iCs/>
          <w:sz w:val="24"/>
          <w:szCs w:val="24"/>
        </w:rPr>
        <w:t>Addressing Intimate Partner Violence in Lesbian, Gay, Bisexual, and Transgender Patients</w:t>
      </w:r>
      <w:r w:rsidRPr="00EE1965">
        <w:rPr>
          <w:rFonts w:ascii="Arial" w:hAnsi="Arial" w:cs="Arial"/>
          <w:sz w:val="24"/>
          <w:szCs w:val="24"/>
        </w:rPr>
        <w:t xml:space="preserve">. Available at: </w:t>
      </w:r>
      <w:hyperlink r:id="rId28" w:history="1">
        <w:r w:rsidRPr="00EE1965">
          <w:rPr>
            <w:rStyle w:val="Hyperlink"/>
            <w:rFonts w:ascii="Arial" w:hAnsi="Arial" w:cs="Arial"/>
            <w:sz w:val="24"/>
            <w:szCs w:val="24"/>
          </w:rPr>
          <w:t>https://doi.org/10.1007/s11606-011-1697-6</w:t>
        </w:r>
      </w:hyperlink>
      <w:r w:rsidRPr="00EE1965">
        <w:rPr>
          <w:rFonts w:ascii="Arial" w:hAnsi="Arial" w:cs="Arial"/>
          <w:sz w:val="24"/>
          <w:szCs w:val="24"/>
        </w:rPr>
        <w:t xml:space="preserve"> (Accessed on: 22 November 2024).</w:t>
      </w:r>
    </w:p>
    <w:p w14:paraId="1C311AB6" w14:textId="77777777" w:rsidR="00815A38" w:rsidRPr="00EE1965" w:rsidRDefault="00815A38" w:rsidP="00EE1965">
      <w:pPr>
        <w:spacing w:line="240" w:lineRule="auto"/>
        <w:jc w:val="left"/>
        <w:rPr>
          <w:rFonts w:ascii="Arial" w:hAnsi="Arial" w:cs="Arial"/>
          <w:sz w:val="24"/>
          <w:szCs w:val="24"/>
        </w:rPr>
      </w:pPr>
    </w:p>
    <w:p w14:paraId="57D98610" w14:textId="77777777" w:rsidR="00827AE3" w:rsidRPr="00EE1965" w:rsidRDefault="00827AE3" w:rsidP="00EE1965">
      <w:pPr>
        <w:shd w:val="clear" w:color="auto" w:fill="FFFFFF"/>
        <w:spacing w:line="240" w:lineRule="auto"/>
        <w:jc w:val="left"/>
        <w:rPr>
          <w:rFonts w:ascii="Arial" w:hAnsi="Arial" w:cs="Arial"/>
          <w:color w:val="242424"/>
          <w:sz w:val="24"/>
          <w:szCs w:val="24"/>
        </w:rPr>
      </w:pPr>
      <w:r w:rsidRPr="00EE1965">
        <w:rPr>
          <w:rFonts w:ascii="Arial" w:hAnsi="Arial" w:cs="Arial"/>
          <w:color w:val="242424"/>
          <w:sz w:val="24"/>
          <w:szCs w:val="24"/>
        </w:rPr>
        <w:t xml:space="preserve">Barlow, C, et al (2021) Claire’s law &amp; Domestic violence disclosure schemes: victim-survivor perspectives. Available at:  </w:t>
      </w:r>
    </w:p>
    <w:p w14:paraId="4EF901E2" w14:textId="77777777" w:rsidR="00827AE3" w:rsidRPr="00EE1965" w:rsidRDefault="00827AE3" w:rsidP="00EE1965">
      <w:pPr>
        <w:shd w:val="clear" w:color="auto" w:fill="FFFFFF"/>
        <w:spacing w:line="240" w:lineRule="auto"/>
        <w:jc w:val="left"/>
        <w:rPr>
          <w:rFonts w:ascii="Arial" w:hAnsi="Arial" w:cs="Arial"/>
          <w:color w:val="242424"/>
          <w:sz w:val="24"/>
          <w:szCs w:val="24"/>
        </w:rPr>
      </w:pPr>
      <w:hyperlink r:id="rId29" w:history="1">
        <w:r w:rsidRPr="00EE1965">
          <w:rPr>
            <w:rStyle w:val="Hyperlink"/>
            <w:rFonts w:ascii="Arial" w:hAnsi="Arial" w:cs="Arial"/>
            <w:sz w:val="24"/>
            <w:szCs w:val="24"/>
          </w:rPr>
          <w:t>https://clok.uclan.ac.uk/39828/1/Clare’s%20Law%20%26%20Domestic%20-%20Violence%20Disclosure%20Schemes%20FINAL.pdf</w:t>
        </w:r>
      </w:hyperlink>
      <w:r w:rsidRPr="00EE1965">
        <w:rPr>
          <w:rFonts w:ascii="Arial" w:hAnsi="Arial" w:cs="Arial"/>
          <w:color w:val="242424"/>
          <w:sz w:val="24"/>
          <w:szCs w:val="24"/>
        </w:rPr>
        <w:t xml:space="preserve"> (Accessed on: 14 March 2025).</w:t>
      </w:r>
    </w:p>
    <w:p w14:paraId="41CA0E6C" w14:textId="77777777" w:rsidR="00827AE3" w:rsidRPr="00EE1965" w:rsidRDefault="00827AE3" w:rsidP="00EE1965">
      <w:pPr>
        <w:spacing w:line="240" w:lineRule="auto"/>
        <w:jc w:val="left"/>
        <w:rPr>
          <w:rFonts w:ascii="Arial" w:hAnsi="Arial" w:cs="Arial"/>
          <w:sz w:val="24"/>
          <w:szCs w:val="24"/>
        </w:rPr>
      </w:pPr>
    </w:p>
    <w:p w14:paraId="7F981E78"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Benyahia, S. C. (2012). </w:t>
      </w:r>
      <w:r w:rsidRPr="00EE1965">
        <w:rPr>
          <w:rFonts w:ascii="Arial" w:hAnsi="Arial" w:cs="Arial"/>
          <w:i/>
          <w:iCs/>
          <w:sz w:val="24"/>
          <w:szCs w:val="24"/>
        </w:rPr>
        <w:t>Crime</w:t>
      </w:r>
      <w:r w:rsidRPr="00EE1965">
        <w:rPr>
          <w:rFonts w:ascii="Arial" w:hAnsi="Arial" w:cs="Arial"/>
          <w:sz w:val="24"/>
          <w:szCs w:val="24"/>
        </w:rPr>
        <w:t xml:space="preserve">. Routledge. </w:t>
      </w:r>
      <w:hyperlink r:id="rId30" w:history="1">
        <w:r w:rsidRPr="00EE1965">
          <w:rPr>
            <w:rStyle w:val="Hyperlink"/>
            <w:rFonts w:ascii="Arial" w:hAnsi="Arial" w:cs="Arial"/>
            <w:sz w:val="24"/>
            <w:szCs w:val="24"/>
          </w:rPr>
          <w:t>https://doi.org/10.4324/9780203155882</w:t>
        </w:r>
      </w:hyperlink>
    </w:p>
    <w:p w14:paraId="09D5EE9D"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(Accessed on: 1 November 2024).</w:t>
      </w:r>
    </w:p>
    <w:p w14:paraId="6F2FAAAA" w14:textId="77777777" w:rsidR="00827AE3" w:rsidRPr="00EE1965" w:rsidRDefault="00827AE3" w:rsidP="00EE1965">
      <w:pPr>
        <w:spacing w:line="240" w:lineRule="auto"/>
        <w:jc w:val="left"/>
        <w:rPr>
          <w:rFonts w:ascii="Arial" w:hAnsi="Arial" w:cs="Arial"/>
          <w:sz w:val="24"/>
          <w:szCs w:val="24"/>
        </w:rPr>
      </w:pPr>
    </w:p>
    <w:p w14:paraId="12B32D5A" w14:textId="77777777" w:rsidR="00827AE3" w:rsidRPr="00EE1965" w:rsidRDefault="00827AE3" w:rsidP="00EE1965">
      <w:pPr>
        <w:pStyle w:val="NormalWeb"/>
        <w:spacing w:before="0" w:beforeAutospacing="0" w:after="240" w:afterAutospacing="0" w:line="240" w:lineRule="auto"/>
        <w:jc w:val="left"/>
        <w:rPr>
          <w:rFonts w:ascii="Arial" w:hAnsi="Arial" w:cs="Arial"/>
          <w:color w:val="000000"/>
          <w:sz w:val="24"/>
          <w:szCs w:val="24"/>
        </w:rPr>
      </w:pPr>
      <w:r w:rsidRPr="00EE1965">
        <w:rPr>
          <w:rFonts w:ascii="Arial" w:hAnsi="Arial" w:cs="Arial"/>
          <w:color w:val="000000"/>
          <w:sz w:val="24"/>
          <w:szCs w:val="24"/>
        </w:rPr>
        <w:t xml:space="preserve">Berndt, A.E. (2020). </w:t>
      </w:r>
      <w:r w:rsidRPr="00EE1965">
        <w:rPr>
          <w:rFonts w:ascii="Arial" w:hAnsi="Arial" w:cs="Arial"/>
          <w:i/>
          <w:iCs/>
          <w:color w:val="000000"/>
          <w:sz w:val="24"/>
          <w:szCs w:val="24"/>
        </w:rPr>
        <w:t>Sampling Methods.</w:t>
      </w:r>
      <w:r w:rsidRPr="00EE1965">
        <w:rPr>
          <w:rStyle w:val="apple-converted-space"/>
          <w:rFonts w:ascii="Arial" w:eastAsiaTheme="majorEastAsia" w:hAnsi="Arial" w:cs="Arial"/>
          <w:i/>
          <w:iCs/>
          <w:color w:val="000000"/>
          <w:sz w:val="24"/>
          <w:szCs w:val="24"/>
        </w:rPr>
        <w:t> </w:t>
      </w:r>
      <w:r w:rsidRPr="00EE1965">
        <w:rPr>
          <w:rFonts w:ascii="Arial" w:hAnsi="Arial" w:cs="Arial"/>
          <w:i/>
          <w:iCs/>
          <w:color w:val="000000"/>
          <w:sz w:val="24"/>
          <w:szCs w:val="24"/>
        </w:rPr>
        <w:t xml:space="preserve">Journal of Human Lactation. Available at: </w:t>
      </w:r>
      <w:hyperlink r:id="rId31" w:history="1">
        <w:r w:rsidRPr="00EE1965">
          <w:rPr>
            <w:rStyle w:val="Hyperlink"/>
            <w:rFonts w:ascii="Arial" w:hAnsi="Arial" w:cs="Arial"/>
            <w:sz w:val="24"/>
            <w:szCs w:val="24"/>
          </w:rPr>
          <w:t>https://doi.org/10.1177/0890334420906850</w:t>
        </w:r>
      </w:hyperlink>
      <w:r w:rsidRPr="00EE1965">
        <w:rPr>
          <w:rFonts w:ascii="Arial" w:hAnsi="Arial" w:cs="Arial"/>
          <w:color w:val="000000"/>
          <w:sz w:val="24"/>
          <w:szCs w:val="24"/>
        </w:rPr>
        <w:t>. (Accessed on: 17 February 2025).</w:t>
      </w:r>
    </w:p>
    <w:p w14:paraId="7EDF9741" w14:textId="77777777" w:rsidR="00827AE3" w:rsidRPr="00EE1965" w:rsidRDefault="00827AE3" w:rsidP="00EE1965">
      <w:pPr>
        <w:spacing w:line="240" w:lineRule="auto"/>
        <w:jc w:val="left"/>
        <w:rPr>
          <w:rFonts w:ascii="Arial" w:hAnsi="Arial" w:cs="Arial"/>
          <w:sz w:val="24"/>
          <w:szCs w:val="24"/>
        </w:rPr>
      </w:pPr>
    </w:p>
    <w:p w14:paraId="62BA9657"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lastRenderedPageBreak/>
        <w:t xml:space="preserve">Booth, D. (2018). </w:t>
      </w:r>
      <w:r w:rsidRPr="00EE1965">
        <w:rPr>
          <w:rFonts w:ascii="Arial" w:hAnsi="Arial" w:cs="Arial"/>
          <w:i/>
          <w:iCs/>
          <w:sz w:val="24"/>
          <w:szCs w:val="24"/>
        </w:rPr>
        <w:t>Research Methods: What are research methods?</w:t>
      </w:r>
      <w:r w:rsidRPr="00EE1965">
        <w:rPr>
          <w:rFonts w:ascii="Arial" w:hAnsi="Arial" w:cs="Arial"/>
          <w:sz w:val="24"/>
          <w:szCs w:val="24"/>
        </w:rPr>
        <w:t xml:space="preserve"> Available at:</w:t>
      </w:r>
    </w:p>
    <w:p w14:paraId="7F042F93" w14:textId="776F04F2" w:rsidR="00827AE3" w:rsidRPr="00EE1965" w:rsidRDefault="00827AE3" w:rsidP="00EE1965">
      <w:pPr>
        <w:spacing w:line="240" w:lineRule="auto"/>
        <w:jc w:val="left"/>
        <w:rPr>
          <w:rFonts w:ascii="Arial" w:hAnsi="Arial" w:cs="Arial"/>
          <w:sz w:val="24"/>
          <w:szCs w:val="24"/>
        </w:rPr>
      </w:pPr>
      <w:hyperlink r:id="rId32" w:anchor=":~:text=Research%20methods%20are%20the%20strategies" w:history="1">
        <w:r w:rsidRPr="00EE1965">
          <w:rPr>
            <w:rStyle w:val="Hyperlink"/>
            <w:rFonts w:ascii="Arial" w:hAnsi="Arial" w:cs="Arial"/>
            <w:sz w:val="24"/>
            <w:szCs w:val="24"/>
          </w:rPr>
          <w:t>https://libguides.newcastle.edu.au/researchmethods#:~:text=Research%20methods%20are%20the%20strategies</w:t>
        </w:r>
      </w:hyperlink>
      <w:r w:rsidRPr="00EE1965">
        <w:rPr>
          <w:rFonts w:ascii="Arial" w:hAnsi="Arial" w:cs="Arial"/>
          <w:sz w:val="24"/>
          <w:szCs w:val="24"/>
        </w:rPr>
        <w:t>. (Accessed on: 28 January 2025).</w:t>
      </w:r>
    </w:p>
    <w:p w14:paraId="5EA228FD" w14:textId="77777777" w:rsidR="00827AE3" w:rsidRPr="00EE1965" w:rsidRDefault="00827AE3" w:rsidP="00EE1965">
      <w:pPr>
        <w:spacing w:line="240" w:lineRule="auto"/>
        <w:jc w:val="left"/>
        <w:rPr>
          <w:rFonts w:ascii="Arial" w:hAnsi="Arial" w:cs="Arial"/>
          <w:sz w:val="24"/>
          <w:szCs w:val="24"/>
        </w:rPr>
      </w:pPr>
    </w:p>
    <w:p w14:paraId="0E0B653A"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Bradley, D. (1978) Domestic</w:t>
      </w:r>
      <w:r w:rsidRPr="00EE1965">
        <w:rPr>
          <w:rFonts w:ascii="Arial" w:hAnsi="Arial" w:cs="Arial"/>
          <w:color w:val="000000" w:themeColor="text1"/>
          <w:sz w:val="24"/>
          <w:szCs w:val="24"/>
        </w:rPr>
        <w:t xml:space="preserve"> Violence and Matrimonial Proceedings Act 1976. </w:t>
      </w:r>
      <w:r w:rsidRPr="00EE1965">
        <w:rPr>
          <w:rFonts w:ascii="Arial" w:hAnsi="Arial" w:cs="Arial"/>
          <w:i/>
          <w:iCs/>
          <w:color w:val="000000" w:themeColor="text1"/>
          <w:sz w:val="24"/>
          <w:szCs w:val="24"/>
        </w:rPr>
        <w:t>Modern Law Review</w:t>
      </w:r>
      <w:r w:rsidRPr="00EE1965">
        <w:rPr>
          <w:rFonts w:ascii="Arial" w:hAnsi="Arial" w:cs="Arial"/>
          <w:color w:val="000000" w:themeColor="text1"/>
          <w:sz w:val="24"/>
          <w:szCs w:val="24"/>
        </w:rPr>
        <w:t>, </w:t>
      </w:r>
      <w:r w:rsidRPr="00EE1965">
        <w:rPr>
          <w:rFonts w:ascii="Arial" w:hAnsi="Arial" w:cs="Arial"/>
          <w:i/>
          <w:iCs/>
          <w:color w:val="000000" w:themeColor="text1"/>
          <w:sz w:val="24"/>
          <w:szCs w:val="24"/>
        </w:rPr>
        <w:t>41</w:t>
      </w:r>
      <w:r w:rsidRPr="00EE1965">
        <w:rPr>
          <w:rFonts w:ascii="Arial" w:hAnsi="Arial" w:cs="Arial"/>
          <w:color w:val="000000" w:themeColor="text1"/>
          <w:sz w:val="24"/>
          <w:szCs w:val="24"/>
        </w:rPr>
        <w:t>(5) (Accessed on: 15 November 2024).</w:t>
      </w:r>
    </w:p>
    <w:p w14:paraId="66372A73" w14:textId="77777777" w:rsidR="00827AE3" w:rsidRPr="00EE1965" w:rsidRDefault="00827AE3" w:rsidP="00EE1965">
      <w:pPr>
        <w:spacing w:line="240" w:lineRule="auto"/>
        <w:jc w:val="left"/>
        <w:rPr>
          <w:rFonts w:ascii="Arial" w:hAnsi="Arial" w:cs="Arial"/>
          <w:sz w:val="24"/>
          <w:szCs w:val="24"/>
        </w:rPr>
      </w:pPr>
    </w:p>
    <w:p w14:paraId="6D646972"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Broberg, R. (2022). </w:t>
      </w:r>
      <w:r w:rsidRPr="00EE1965">
        <w:rPr>
          <w:rFonts w:ascii="Arial" w:hAnsi="Arial" w:cs="Arial"/>
          <w:i/>
          <w:iCs/>
          <w:sz w:val="24"/>
          <w:szCs w:val="24"/>
        </w:rPr>
        <w:t>Why are men often overlooked as victims of domestic abuse?</w:t>
      </w:r>
      <w:r w:rsidRPr="00EE1965">
        <w:rPr>
          <w:rFonts w:ascii="Arial" w:hAnsi="Arial" w:cs="Arial"/>
          <w:sz w:val="24"/>
          <w:szCs w:val="24"/>
        </w:rPr>
        <w:t xml:space="preserve"> Available at: </w:t>
      </w:r>
      <w:hyperlink r:id="rId33" w:history="1">
        <w:r w:rsidRPr="00EE1965">
          <w:rPr>
            <w:rStyle w:val="Hyperlink"/>
            <w:rFonts w:ascii="Arial" w:hAnsi="Arial" w:cs="Arial"/>
            <w:sz w:val="24"/>
            <w:szCs w:val="24"/>
          </w:rPr>
          <w:t>https://www.centreforsocialjustice.org.uk/newsroom/why-are-men-often-overlooked-as-victims-of-domestic-abuse</w:t>
        </w:r>
      </w:hyperlink>
      <w:r w:rsidRPr="00EE1965">
        <w:rPr>
          <w:rFonts w:ascii="Arial" w:hAnsi="Arial" w:cs="Arial"/>
          <w:sz w:val="24"/>
          <w:szCs w:val="24"/>
        </w:rPr>
        <w:t>. (Accessed on: 25 October 2024).</w:t>
      </w:r>
    </w:p>
    <w:p w14:paraId="402E3B4B" w14:textId="77777777" w:rsidR="00827AE3" w:rsidRPr="00EE1965" w:rsidRDefault="00827AE3" w:rsidP="00EE1965">
      <w:pPr>
        <w:spacing w:line="240" w:lineRule="auto"/>
        <w:jc w:val="left"/>
        <w:rPr>
          <w:rFonts w:ascii="Arial" w:hAnsi="Arial" w:cs="Arial"/>
          <w:sz w:val="24"/>
          <w:szCs w:val="24"/>
        </w:rPr>
      </w:pPr>
    </w:p>
    <w:p w14:paraId="48A56FE8"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Centre for Women's Justice (2016). </w:t>
      </w:r>
      <w:r w:rsidRPr="00EE1965">
        <w:rPr>
          <w:rFonts w:ascii="Arial" w:hAnsi="Arial" w:cs="Arial"/>
          <w:i/>
          <w:iCs/>
          <w:sz w:val="24"/>
          <w:szCs w:val="24"/>
        </w:rPr>
        <w:t>Timeline of Key Legal Developments</w:t>
      </w:r>
      <w:r w:rsidRPr="00EE1965">
        <w:rPr>
          <w:rFonts w:ascii="Arial" w:hAnsi="Arial" w:cs="Arial"/>
          <w:sz w:val="24"/>
          <w:szCs w:val="24"/>
        </w:rPr>
        <w:t xml:space="preserve">. Available at: </w:t>
      </w:r>
      <w:hyperlink r:id="rId34" w:history="1">
        <w:r w:rsidRPr="00EE1965">
          <w:rPr>
            <w:rStyle w:val="Hyperlink"/>
            <w:rFonts w:ascii="Arial" w:hAnsi="Arial" w:cs="Arial"/>
            <w:sz w:val="24"/>
            <w:szCs w:val="24"/>
          </w:rPr>
          <w:t>https://www.centreforwomensjustice.org.uk/timeline</w:t>
        </w:r>
      </w:hyperlink>
      <w:r w:rsidRPr="00EE1965">
        <w:rPr>
          <w:rFonts w:ascii="Arial" w:hAnsi="Arial" w:cs="Arial"/>
          <w:sz w:val="24"/>
          <w:szCs w:val="24"/>
        </w:rPr>
        <w:t>.</w:t>
      </w:r>
    </w:p>
    <w:p w14:paraId="0DC2F1F3"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(Accessed on: 1 November 2024).</w:t>
      </w:r>
    </w:p>
    <w:p w14:paraId="0AC8A284" w14:textId="77777777" w:rsidR="00827AE3" w:rsidRPr="00EE1965" w:rsidRDefault="00827AE3" w:rsidP="00EE1965">
      <w:pPr>
        <w:spacing w:line="240" w:lineRule="auto"/>
        <w:jc w:val="left"/>
        <w:rPr>
          <w:rFonts w:ascii="Arial" w:hAnsi="Arial" w:cs="Arial"/>
          <w:sz w:val="24"/>
          <w:szCs w:val="24"/>
        </w:rPr>
      </w:pPr>
    </w:p>
    <w:p w14:paraId="35038E95" w14:textId="3DB4AA0E" w:rsidR="00C35E19" w:rsidRPr="00EE1965" w:rsidRDefault="00827AE3" w:rsidP="00EE1965">
      <w:pPr>
        <w:pStyle w:val="NormalWeb"/>
        <w:spacing w:before="0" w:beforeAutospacing="0" w:after="240" w:afterAutospacing="0" w:line="240" w:lineRule="auto"/>
        <w:jc w:val="left"/>
        <w:rPr>
          <w:rFonts w:ascii="Arial" w:hAnsi="Arial" w:cs="Arial"/>
          <w:sz w:val="24"/>
          <w:szCs w:val="24"/>
        </w:rPr>
      </w:pPr>
      <w:r w:rsidRPr="00EE1965">
        <w:rPr>
          <w:rFonts w:ascii="Arial" w:hAnsi="Arial" w:cs="Arial"/>
          <w:color w:val="000000"/>
          <w:sz w:val="24"/>
          <w:szCs w:val="24"/>
        </w:rPr>
        <w:t xml:space="preserve">Choi, K. (2009). </w:t>
      </w:r>
      <w:r w:rsidRPr="00EE1965">
        <w:rPr>
          <w:rFonts w:ascii="Arial" w:hAnsi="Arial" w:cs="Arial"/>
          <w:i/>
          <w:iCs/>
          <w:color w:val="000000"/>
          <w:sz w:val="24"/>
          <w:szCs w:val="24"/>
        </w:rPr>
        <w:t>Tackling Domestic Violence in the UK: Persistent Problems.</w:t>
      </w:r>
      <w:r w:rsidRPr="00EE1965">
        <w:rPr>
          <w:rFonts w:ascii="Arial" w:hAnsi="Arial" w:cs="Arial"/>
          <w:color w:val="000000"/>
          <w:sz w:val="24"/>
          <w:szCs w:val="24"/>
        </w:rPr>
        <w:t xml:space="preserve"> Available at: </w:t>
      </w:r>
      <w:hyperlink r:id="rId35" w:history="1">
        <w:r w:rsidRPr="00EE1965">
          <w:rPr>
            <w:rStyle w:val="Hyperlink"/>
            <w:rFonts w:ascii="Arial" w:hAnsi="Arial" w:cs="Arial"/>
            <w:sz w:val="24"/>
            <w:szCs w:val="24"/>
          </w:rPr>
          <w:t>https://doi.org/10.1177/223386590901200103</w:t>
        </w:r>
      </w:hyperlink>
      <w:r w:rsidRPr="00EE1965">
        <w:rPr>
          <w:rFonts w:ascii="Arial" w:hAnsi="Arial" w:cs="Arial"/>
          <w:color w:val="000000"/>
          <w:sz w:val="24"/>
          <w:szCs w:val="24"/>
        </w:rPr>
        <w:t xml:space="preserve">. </w:t>
      </w:r>
      <w:r w:rsidRPr="00EE1965">
        <w:rPr>
          <w:rFonts w:ascii="Arial" w:hAnsi="Arial" w:cs="Arial"/>
          <w:sz w:val="24"/>
          <w:szCs w:val="24"/>
        </w:rPr>
        <w:t>(Accessed on: 28 January 2025).</w:t>
      </w:r>
    </w:p>
    <w:p w14:paraId="29D4B0F5" w14:textId="4EB51677" w:rsidR="00C35E19" w:rsidRPr="00EE1965" w:rsidRDefault="00C35E19" w:rsidP="00EE1965">
      <w:pPr>
        <w:pStyle w:val="NormalWeb"/>
        <w:spacing w:before="0" w:beforeAutospacing="0" w:after="240" w:afterAutospacing="0" w:line="240" w:lineRule="auto"/>
        <w:jc w:val="left"/>
        <w:rPr>
          <w:rFonts w:ascii="Arial" w:hAnsi="Arial" w:cs="Arial"/>
          <w:color w:val="000000"/>
          <w:sz w:val="24"/>
          <w:szCs w:val="24"/>
        </w:rPr>
      </w:pPr>
      <w:r w:rsidRPr="00EE1965">
        <w:rPr>
          <w:rFonts w:ascii="Arial" w:eastAsia="Times New Roman" w:hAnsi="Arial" w:cs="Arial"/>
          <w:color w:val="000000"/>
          <w:sz w:val="24"/>
          <w:szCs w:val="24"/>
          <w:lang w:eastAsia="en-GB"/>
        </w:rPr>
        <w:t>Criminal Law Act 1967 (2011). </w:t>
      </w:r>
      <w:r w:rsidRPr="00EE1965">
        <w:rPr>
          <w:rFonts w:ascii="Arial" w:eastAsia="Times New Roman" w:hAnsi="Arial" w:cs="Arial"/>
          <w:i/>
          <w:iCs/>
          <w:color w:val="000000"/>
          <w:sz w:val="24"/>
          <w:szCs w:val="24"/>
          <w:lang w:eastAsia="en-GB"/>
        </w:rPr>
        <w:t>Criminal Law Act 1967</w:t>
      </w:r>
      <w:r w:rsidRPr="00EE1965">
        <w:rPr>
          <w:rFonts w:ascii="Arial" w:eastAsia="Times New Roman" w:hAnsi="Arial" w:cs="Arial"/>
          <w:color w:val="000000"/>
          <w:sz w:val="24"/>
          <w:szCs w:val="24"/>
          <w:lang w:eastAsia="en-GB"/>
        </w:rPr>
        <w:t xml:space="preserve">. Available at: </w:t>
      </w:r>
      <w:hyperlink r:id="rId36" w:history="1">
        <w:r w:rsidRPr="00EE1965">
          <w:rPr>
            <w:rStyle w:val="Hyperlink"/>
            <w:rFonts w:ascii="Arial" w:eastAsia="Times New Roman" w:hAnsi="Arial" w:cs="Arial"/>
            <w:sz w:val="24"/>
            <w:szCs w:val="24"/>
            <w:lang w:eastAsia="en-GB"/>
          </w:rPr>
          <w:t>https://www.legislation.gov.uk/ukpga/1967/58/contents</w:t>
        </w:r>
      </w:hyperlink>
      <w:r w:rsidRPr="00EE1965">
        <w:rPr>
          <w:rFonts w:ascii="Arial" w:eastAsia="Times New Roman" w:hAnsi="Arial" w:cs="Arial"/>
          <w:color w:val="000000"/>
          <w:sz w:val="24"/>
          <w:szCs w:val="24"/>
          <w:lang w:eastAsia="en-GB"/>
        </w:rPr>
        <w:t xml:space="preserve">. </w:t>
      </w:r>
      <w:r w:rsidRPr="00EE1965">
        <w:rPr>
          <w:rFonts w:ascii="Arial" w:hAnsi="Arial" w:cs="Arial"/>
          <w:sz w:val="24"/>
          <w:szCs w:val="24"/>
        </w:rPr>
        <w:t>(Accessed on: 18 April 2025).</w:t>
      </w:r>
    </w:p>
    <w:p w14:paraId="3C309B70" w14:textId="77777777" w:rsidR="00827AE3" w:rsidRPr="00EE1965" w:rsidRDefault="00827AE3" w:rsidP="00EE1965">
      <w:pPr>
        <w:spacing w:line="240" w:lineRule="auto"/>
        <w:jc w:val="left"/>
        <w:rPr>
          <w:rFonts w:ascii="Arial" w:hAnsi="Arial" w:cs="Arial"/>
          <w:sz w:val="24"/>
          <w:szCs w:val="24"/>
        </w:rPr>
      </w:pPr>
    </w:p>
    <w:p w14:paraId="2FC7E311"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Criminal Procedure Rule Committee (2020). </w:t>
      </w:r>
      <w:r w:rsidRPr="00EE1965">
        <w:rPr>
          <w:rFonts w:ascii="Arial" w:hAnsi="Arial" w:cs="Arial"/>
          <w:i/>
          <w:iCs/>
          <w:sz w:val="24"/>
          <w:szCs w:val="24"/>
        </w:rPr>
        <w:t>Criminal Procedure Rules and Practice Directions 2020</w:t>
      </w:r>
      <w:r w:rsidRPr="00EE1965">
        <w:rPr>
          <w:rFonts w:ascii="Arial" w:hAnsi="Arial" w:cs="Arial"/>
          <w:sz w:val="24"/>
          <w:szCs w:val="24"/>
        </w:rPr>
        <w:t xml:space="preserve">. Available at: </w:t>
      </w:r>
      <w:hyperlink r:id="rId37" w:history="1">
        <w:r w:rsidRPr="00EE1965">
          <w:rPr>
            <w:rStyle w:val="Hyperlink"/>
            <w:rFonts w:ascii="Arial" w:hAnsi="Arial" w:cs="Arial"/>
            <w:sz w:val="24"/>
            <w:szCs w:val="24"/>
          </w:rPr>
          <w:t>https://www.gov.uk/guidance/rules-and-practice-directions-2020</w:t>
        </w:r>
      </w:hyperlink>
      <w:r w:rsidRPr="00EE1965">
        <w:rPr>
          <w:rFonts w:ascii="Arial" w:hAnsi="Arial" w:cs="Arial"/>
          <w:sz w:val="24"/>
          <w:szCs w:val="24"/>
        </w:rPr>
        <w:t>. (Accessed on: 28 November 2024).</w:t>
      </w:r>
    </w:p>
    <w:p w14:paraId="225ED2AD" w14:textId="77777777" w:rsidR="00827AE3" w:rsidRPr="00EE1965" w:rsidRDefault="00827AE3" w:rsidP="00EE1965">
      <w:pPr>
        <w:spacing w:line="240" w:lineRule="auto"/>
        <w:jc w:val="left"/>
        <w:rPr>
          <w:rFonts w:ascii="Arial" w:hAnsi="Arial" w:cs="Arial"/>
          <w:sz w:val="24"/>
          <w:szCs w:val="24"/>
        </w:rPr>
      </w:pPr>
    </w:p>
    <w:p w14:paraId="504E44D3" w14:textId="55AF265E" w:rsidR="00815EEC" w:rsidRPr="00EE1965" w:rsidRDefault="00815EEC" w:rsidP="00EE1965">
      <w:pPr>
        <w:spacing w:after="240" w:line="240" w:lineRule="auto"/>
        <w:jc w:val="left"/>
        <w:rPr>
          <w:rFonts w:ascii="Arial" w:eastAsia="Times New Roman" w:hAnsi="Arial" w:cs="Arial"/>
          <w:color w:val="000000"/>
          <w:sz w:val="24"/>
          <w:szCs w:val="24"/>
          <w:lang w:eastAsia="en-GB"/>
        </w:rPr>
      </w:pPr>
      <w:r w:rsidRPr="00EE1965">
        <w:rPr>
          <w:rFonts w:ascii="Arial" w:eastAsia="Times New Roman" w:hAnsi="Arial" w:cs="Arial"/>
          <w:color w:val="000000"/>
          <w:sz w:val="24"/>
          <w:szCs w:val="24"/>
          <w:lang w:eastAsia="en-GB"/>
        </w:rPr>
        <w:t>Cuffe, R. and Leigh, S. (2024b). A f</w:t>
      </w:r>
      <w:r w:rsidRPr="00EE1965">
        <w:rPr>
          <w:rFonts w:ascii="Arial" w:eastAsia="Times New Roman" w:hAnsi="Arial" w:cs="Arial"/>
          <w:i/>
          <w:iCs/>
          <w:color w:val="000000"/>
          <w:sz w:val="24"/>
          <w:szCs w:val="24"/>
          <w:lang w:eastAsia="en-GB"/>
        </w:rPr>
        <w:t xml:space="preserve">raction of domestic violence cases </w:t>
      </w:r>
      <w:proofErr w:type="gramStart"/>
      <w:r w:rsidRPr="00EE1965">
        <w:rPr>
          <w:rFonts w:ascii="Arial" w:eastAsia="Times New Roman" w:hAnsi="Arial" w:cs="Arial"/>
          <w:i/>
          <w:iCs/>
          <w:color w:val="000000"/>
          <w:sz w:val="24"/>
          <w:szCs w:val="24"/>
          <w:lang w:eastAsia="en-GB"/>
        </w:rPr>
        <w:t>result</w:t>
      </w:r>
      <w:proofErr w:type="gramEnd"/>
      <w:r w:rsidRPr="00EE1965">
        <w:rPr>
          <w:rFonts w:ascii="Arial" w:eastAsia="Times New Roman" w:hAnsi="Arial" w:cs="Arial"/>
          <w:i/>
          <w:iCs/>
          <w:color w:val="000000"/>
          <w:sz w:val="24"/>
          <w:szCs w:val="24"/>
          <w:lang w:eastAsia="en-GB"/>
        </w:rPr>
        <w:t xml:space="preserve"> in a conviction. </w:t>
      </w:r>
      <w:r w:rsidRPr="00EE1965">
        <w:rPr>
          <w:rFonts w:ascii="Arial" w:eastAsia="Times New Roman" w:hAnsi="Arial" w:cs="Arial"/>
          <w:color w:val="000000"/>
          <w:sz w:val="24"/>
          <w:szCs w:val="24"/>
          <w:lang w:eastAsia="en-GB"/>
        </w:rPr>
        <w:t xml:space="preserve">Available at: </w:t>
      </w:r>
      <w:hyperlink r:id="rId38" w:history="1">
        <w:r w:rsidRPr="00EE1965">
          <w:rPr>
            <w:rStyle w:val="Hyperlink"/>
            <w:rFonts w:ascii="Arial" w:eastAsia="Times New Roman" w:hAnsi="Arial" w:cs="Arial"/>
            <w:sz w:val="24"/>
            <w:szCs w:val="24"/>
            <w:lang w:eastAsia="en-GB"/>
          </w:rPr>
          <w:t>https://www.bbc.co.uk/news/articles/c748p7wkevgo</w:t>
        </w:r>
      </w:hyperlink>
      <w:r w:rsidRPr="00EE1965">
        <w:rPr>
          <w:rFonts w:ascii="Arial" w:eastAsia="Times New Roman" w:hAnsi="Arial" w:cs="Arial"/>
          <w:color w:val="000000"/>
          <w:sz w:val="24"/>
          <w:szCs w:val="24"/>
          <w:lang w:eastAsia="en-GB"/>
        </w:rPr>
        <w:t xml:space="preserve">. (Accessed on: 15 April 2025). </w:t>
      </w:r>
    </w:p>
    <w:p w14:paraId="3275441A" w14:textId="77777777" w:rsidR="00115DD2" w:rsidRPr="00EE1965" w:rsidRDefault="00115DD2" w:rsidP="00EE1965">
      <w:pPr>
        <w:spacing w:line="240" w:lineRule="auto"/>
        <w:jc w:val="left"/>
        <w:rPr>
          <w:rFonts w:ascii="Arial" w:hAnsi="Arial" w:cs="Arial"/>
          <w:sz w:val="24"/>
          <w:szCs w:val="24"/>
        </w:rPr>
      </w:pPr>
    </w:p>
    <w:p w14:paraId="2AC505F9"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Darby, N. (2022).</w:t>
      </w:r>
      <w:r w:rsidRPr="00EE1965">
        <w:rPr>
          <w:rFonts w:ascii="Arial" w:eastAsiaTheme="majorEastAsia" w:hAnsi="Arial" w:cs="Arial"/>
          <w:sz w:val="24"/>
          <w:szCs w:val="24"/>
        </w:rPr>
        <w:t> </w:t>
      </w:r>
      <w:r w:rsidRPr="00EE1965">
        <w:rPr>
          <w:rFonts w:ascii="Arial" w:hAnsi="Arial" w:cs="Arial"/>
          <w:i/>
          <w:iCs/>
          <w:sz w:val="24"/>
          <w:szCs w:val="24"/>
        </w:rPr>
        <w:t>Domestic abuse and the ‘rule of thumb’</w:t>
      </w:r>
      <w:r w:rsidRPr="00EE1965">
        <w:rPr>
          <w:rFonts w:ascii="Arial" w:hAnsi="Arial" w:cs="Arial"/>
          <w:sz w:val="24"/>
          <w:szCs w:val="24"/>
        </w:rPr>
        <w:t xml:space="preserve">. Available at: </w:t>
      </w:r>
      <w:hyperlink r:id="rId39" w:history="1">
        <w:r w:rsidRPr="00EE1965">
          <w:rPr>
            <w:rStyle w:val="Hyperlink"/>
            <w:rFonts w:ascii="Arial" w:hAnsi="Arial" w:cs="Arial"/>
            <w:sz w:val="24"/>
            <w:szCs w:val="24"/>
          </w:rPr>
          <w:t>https://www.whodoyouthinkyouaremagazine.com/feature/the-rule-of-thumb</w:t>
        </w:r>
      </w:hyperlink>
      <w:r w:rsidRPr="00EE1965">
        <w:rPr>
          <w:rFonts w:ascii="Arial" w:hAnsi="Arial" w:cs="Arial"/>
          <w:sz w:val="24"/>
          <w:szCs w:val="24"/>
        </w:rPr>
        <w:t xml:space="preserve">. (Accessed on: 15 November 2024). </w:t>
      </w:r>
    </w:p>
    <w:p w14:paraId="6382F41A" w14:textId="77777777" w:rsidR="00827AE3" w:rsidRPr="00EE1965" w:rsidRDefault="00827AE3" w:rsidP="00EE1965">
      <w:pPr>
        <w:spacing w:line="240" w:lineRule="auto"/>
        <w:jc w:val="left"/>
        <w:rPr>
          <w:rFonts w:ascii="Arial" w:hAnsi="Arial" w:cs="Arial"/>
          <w:sz w:val="24"/>
          <w:szCs w:val="24"/>
        </w:rPr>
      </w:pPr>
    </w:p>
    <w:p w14:paraId="31DB70B3" w14:textId="77777777" w:rsidR="00827AE3" w:rsidRPr="00EE1965" w:rsidRDefault="00827AE3" w:rsidP="00EE1965">
      <w:pPr>
        <w:pStyle w:val="NormalWeb"/>
        <w:spacing w:before="0" w:beforeAutospacing="0" w:after="240" w:afterAutospacing="0" w:line="240" w:lineRule="auto"/>
        <w:jc w:val="left"/>
        <w:rPr>
          <w:rFonts w:ascii="Arial" w:hAnsi="Arial" w:cs="Arial"/>
          <w:color w:val="000000"/>
          <w:sz w:val="24"/>
          <w:szCs w:val="24"/>
        </w:rPr>
      </w:pPr>
      <w:r w:rsidRPr="00EE1965">
        <w:rPr>
          <w:rFonts w:ascii="Arial" w:hAnsi="Arial" w:cs="Arial"/>
          <w:color w:val="000000"/>
          <w:sz w:val="24"/>
          <w:szCs w:val="24"/>
        </w:rPr>
        <w:lastRenderedPageBreak/>
        <w:t>Dissanayake, E.V.A. (2023).</w:t>
      </w:r>
      <w:r w:rsidRPr="00EE1965">
        <w:rPr>
          <w:rStyle w:val="apple-converted-space"/>
          <w:rFonts w:ascii="Arial" w:eastAsiaTheme="majorEastAsia" w:hAnsi="Arial" w:cs="Arial"/>
          <w:color w:val="000000"/>
          <w:sz w:val="24"/>
          <w:szCs w:val="24"/>
        </w:rPr>
        <w:t> </w:t>
      </w:r>
      <w:r w:rsidRPr="00EE1965">
        <w:rPr>
          <w:rFonts w:ascii="Arial" w:hAnsi="Arial" w:cs="Arial"/>
          <w:i/>
          <w:iCs/>
          <w:color w:val="000000"/>
          <w:sz w:val="24"/>
          <w:szCs w:val="24"/>
        </w:rPr>
        <w:t>Research Onion: A Systematic Approach for Designing Research Methodology.</w:t>
      </w:r>
      <w:r w:rsidRPr="00EE1965">
        <w:rPr>
          <w:rFonts w:ascii="Arial" w:hAnsi="Arial" w:cs="Arial"/>
          <w:color w:val="000000"/>
          <w:sz w:val="24"/>
          <w:szCs w:val="24"/>
        </w:rPr>
        <w:t xml:space="preserve"> Available at: </w:t>
      </w:r>
      <w:hyperlink r:id="rId40" w:history="1">
        <w:r w:rsidRPr="00EE1965">
          <w:rPr>
            <w:rStyle w:val="Hyperlink"/>
            <w:rFonts w:ascii="Arial" w:hAnsi="Arial" w:cs="Arial"/>
            <w:sz w:val="24"/>
            <w:szCs w:val="24"/>
          </w:rPr>
          <w:t>https://www.researchgate.net/publication/368874144_Research_Onion_A_Systematic_Approach_for_Designing_Research_Methodology_Part_One</w:t>
        </w:r>
      </w:hyperlink>
      <w:r w:rsidRPr="00EE1965">
        <w:rPr>
          <w:rFonts w:ascii="Arial" w:hAnsi="Arial" w:cs="Arial"/>
          <w:color w:val="000000"/>
          <w:sz w:val="24"/>
          <w:szCs w:val="24"/>
        </w:rPr>
        <w:t>. (Accessed on: 31 January 2025).</w:t>
      </w:r>
    </w:p>
    <w:p w14:paraId="4A7F420B" w14:textId="77777777" w:rsidR="00827AE3" w:rsidRPr="00EE1965" w:rsidRDefault="00827AE3" w:rsidP="00EE1965">
      <w:pPr>
        <w:spacing w:line="240" w:lineRule="auto"/>
        <w:jc w:val="left"/>
        <w:rPr>
          <w:rFonts w:ascii="Arial" w:hAnsi="Arial" w:cs="Arial"/>
          <w:sz w:val="24"/>
          <w:szCs w:val="24"/>
        </w:rPr>
      </w:pPr>
    </w:p>
    <w:p w14:paraId="0F15709F"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Domestic Violence and Matrimonial Proceedings Act (2023). </w:t>
      </w:r>
      <w:r w:rsidRPr="00EE1965">
        <w:rPr>
          <w:rFonts w:ascii="Arial" w:hAnsi="Arial" w:cs="Arial"/>
          <w:i/>
          <w:iCs/>
          <w:sz w:val="24"/>
          <w:szCs w:val="24"/>
        </w:rPr>
        <w:t xml:space="preserve">Domestic Violence and Matrimonial Proceedings Act 1976. </w:t>
      </w:r>
      <w:r w:rsidRPr="00EE1965">
        <w:rPr>
          <w:rFonts w:ascii="Arial" w:hAnsi="Arial" w:cs="Arial"/>
          <w:sz w:val="24"/>
          <w:szCs w:val="24"/>
        </w:rPr>
        <w:t xml:space="preserve">Available at: </w:t>
      </w:r>
      <w:hyperlink r:id="rId41" w:history="1">
        <w:r w:rsidRPr="00EE1965">
          <w:rPr>
            <w:rStyle w:val="Hyperlink"/>
            <w:rFonts w:ascii="Arial" w:hAnsi="Arial" w:cs="Arial"/>
            <w:sz w:val="24"/>
            <w:szCs w:val="24"/>
          </w:rPr>
          <w:t>https://www.legislation.gov.uk/ukpga/1976/50</w:t>
        </w:r>
      </w:hyperlink>
      <w:r w:rsidRPr="00EE1965">
        <w:rPr>
          <w:rFonts w:ascii="Arial" w:hAnsi="Arial" w:cs="Arial"/>
          <w:sz w:val="24"/>
          <w:szCs w:val="24"/>
        </w:rPr>
        <w:t>. (Accessed on: 15 November 2024).</w:t>
      </w:r>
    </w:p>
    <w:p w14:paraId="2A87F6E7" w14:textId="77777777" w:rsidR="00251177" w:rsidRPr="00EE1965" w:rsidRDefault="00251177" w:rsidP="00EE1965">
      <w:pPr>
        <w:spacing w:line="240" w:lineRule="auto"/>
        <w:jc w:val="left"/>
        <w:rPr>
          <w:rFonts w:ascii="Arial" w:hAnsi="Arial" w:cs="Arial"/>
          <w:sz w:val="24"/>
          <w:szCs w:val="24"/>
        </w:rPr>
      </w:pPr>
    </w:p>
    <w:p w14:paraId="21795359" w14:textId="14E183BF" w:rsidR="00827AE3" w:rsidRPr="00EE1965" w:rsidRDefault="00827AE3" w:rsidP="00EE1965">
      <w:pPr>
        <w:spacing w:line="240" w:lineRule="auto"/>
        <w:jc w:val="left"/>
        <w:rPr>
          <w:rFonts w:ascii="Arial" w:hAnsi="Arial" w:cs="Arial"/>
          <w:sz w:val="24"/>
          <w:szCs w:val="24"/>
        </w:rPr>
      </w:pPr>
      <w:r w:rsidRPr="00EE1965">
        <w:rPr>
          <w:rFonts w:ascii="Arial" w:hAnsi="Arial" w:cs="Arial"/>
          <w:color w:val="000000"/>
          <w:sz w:val="24"/>
          <w:szCs w:val="24"/>
        </w:rPr>
        <w:t>Domestic Violence Services Network (2025).</w:t>
      </w:r>
      <w:r w:rsidRPr="00EE1965">
        <w:rPr>
          <w:rStyle w:val="apple-converted-space"/>
          <w:rFonts w:ascii="Arial" w:eastAsiaTheme="majorEastAsia" w:hAnsi="Arial" w:cs="Arial"/>
          <w:color w:val="000000"/>
          <w:sz w:val="24"/>
          <w:szCs w:val="24"/>
        </w:rPr>
        <w:t> </w:t>
      </w:r>
      <w:r w:rsidRPr="00EE1965">
        <w:rPr>
          <w:rFonts w:ascii="Arial" w:hAnsi="Arial" w:cs="Arial"/>
          <w:i/>
          <w:iCs/>
          <w:color w:val="000000"/>
          <w:sz w:val="24"/>
          <w:szCs w:val="24"/>
        </w:rPr>
        <w:t xml:space="preserve">January 2025: First in the World – A Decade of Coercive Control Criminalization in Britain. </w:t>
      </w:r>
      <w:r w:rsidRPr="00EE1965">
        <w:rPr>
          <w:rFonts w:ascii="Arial" w:hAnsi="Arial" w:cs="Arial"/>
          <w:color w:val="000000"/>
          <w:sz w:val="24"/>
          <w:szCs w:val="24"/>
        </w:rPr>
        <w:t xml:space="preserve">Available at: </w:t>
      </w:r>
      <w:hyperlink r:id="rId42" w:history="1">
        <w:r w:rsidRPr="00EE1965">
          <w:rPr>
            <w:rStyle w:val="Hyperlink"/>
            <w:rFonts w:ascii="Arial" w:hAnsi="Arial" w:cs="Arial"/>
            <w:sz w:val="24"/>
            <w:szCs w:val="24"/>
          </w:rPr>
          <w:t>https://www.dvsn.org/britain-coercive-control-law/</w:t>
        </w:r>
      </w:hyperlink>
      <w:r w:rsidRPr="00EE1965">
        <w:rPr>
          <w:rFonts w:ascii="Arial" w:hAnsi="Arial" w:cs="Arial"/>
          <w:color w:val="000000"/>
          <w:sz w:val="24"/>
          <w:szCs w:val="24"/>
        </w:rPr>
        <w:t xml:space="preserve">. </w:t>
      </w:r>
      <w:r w:rsidRPr="00EE1965">
        <w:rPr>
          <w:rFonts w:ascii="Arial" w:hAnsi="Arial" w:cs="Arial"/>
          <w:sz w:val="24"/>
          <w:szCs w:val="24"/>
        </w:rPr>
        <w:t xml:space="preserve">(Accessed on: 13 March 2025). </w:t>
      </w:r>
    </w:p>
    <w:p w14:paraId="467F43D7" w14:textId="77777777" w:rsidR="00827AE3" w:rsidRPr="00EE1965" w:rsidRDefault="00827AE3" w:rsidP="00EE1965">
      <w:pPr>
        <w:spacing w:line="240" w:lineRule="auto"/>
        <w:jc w:val="left"/>
        <w:rPr>
          <w:rFonts w:ascii="Arial" w:hAnsi="Arial" w:cs="Arial"/>
          <w:sz w:val="24"/>
          <w:szCs w:val="24"/>
        </w:rPr>
      </w:pPr>
    </w:p>
    <w:p w14:paraId="1B5A6606" w14:textId="77777777" w:rsidR="00827AE3" w:rsidRPr="00EE1965" w:rsidRDefault="00827AE3" w:rsidP="00EE1965">
      <w:pPr>
        <w:spacing w:line="240" w:lineRule="auto"/>
        <w:jc w:val="left"/>
        <w:rPr>
          <w:rFonts w:ascii="Arial" w:hAnsi="Arial" w:cs="Arial"/>
          <w:sz w:val="24"/>
          <w:szCs w:val="24"/>
        </w:rPr>
      </w:pPr>
      <w:proofErr w:type="spellStart"/>
      <w:r w:rsidRPr="00EE1965">
        <w:rPr>
          <w:rFonts w:ascii="Arial" w:hAnsi="Arial" w:cs="Arial"/>
          <w:sz w:val="24"/>
          <w:szCs w:val="24"/>
        </w:rPr>
        <w:t>Drijber</w:t>
      </w:r>
      <w:proofErr w:type="spellEnd"/>
      <w:r w:rsidRPr="00EE1965">
        <w:rPr>
          <w:rFonts w:ascii="Arial" w:hAnsi="Arial" w:cs="Arial"/>
          <w:sz w:val="24"/>
          <w:szCs w:val="24"/>
        </w:rPr>
        <w:t xml:space="preserve">, B.C., et al. (2013) </w:t>
      </w:r>
      <w:r w:rsidRPr="00EE1965">
        <w:rPr>
          <w:rFonts w:ascii="Arial" w:hAnsi="Arial" w:cs="Arial"/>
          <w:i/>
          <w:iCs/>
          <w:sz w:val="24"/>
          <w:szCs w:val="24"/>
        </w:rPr>
        <w:t>Male victims of domestic violence.</w:t>
      </w:r>
      <w:r w:rsidRPr="00EE1965">
        <w:rPr>
          <w:rFonts w:ascii="Arial" w:hAnsi="Arial" w:cs="Arial"/>
          <w:sz w:val="24"/>
          <w:szCs w:val="24"/>
        </w:rPr>
        <w:t xml:space="preserve"> Available at: </w:t>
      </w:r>
      <w:hyperlink r:id="rId43" w:history="1">
        <w:r w:rsidRPr="00EE1965">
          <w:rPr>
            <w:rStyle w:val="Hyperlink"/>
            <w:rFonts w:ascii="Arial" w:hAnsi="Arial" w:cs="Arial"/>
            <w:sz w:val="24"/>
            <w:szCs w:val="24"/>
          </w:rPr>
          <w:t>https://link.springer.com/article/10.1007/s10896-012-9482-9</w:t>
        </w:r>
      </w:hyperlink>
      <w:r w:rsidRPr="00EE1965">
        <w:rPr>
          <w:rFonts w:ascii="Arial" w:hAnsi="Arial" w:cs="Arial"/>
          <w:sz w:val="24"/>
          <w:szCs w:val="24"/>
        </w:rPr>
        <w:t xml:space="preserve"> (Accessed on: 13 March 2025). </w:t>
      </w:r>
    </w:p>
    <w:p w14:paraId="7608C2A0" w14:textId="77777777" w:rsidR="00827AE3" w:rsidRPr="00EE1965" w:rsidRDefault="00827AE3" w:rsidP="00EE1965">
      <w:pPr>
        <w:spacing w:line="240" w:lineRule="auto"/>
        <w:jc w:val="left"/>
        <w:rPr>
          <w:rFonts w:ascii="Arial" w:hAnsi="Arial" w:cs="Arial"/>
          <w:sz w:val="24"/>
          <w:szCs w:val="24"/>
        </w:rPr>
      </w:pPr>
    </w:p>
    <w:p w14:paraId="1A1C8AE1" w14:textId="3BDDDF5E"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Duke, A., &amp; Davidson, M. M. (2009). </w:t>
      </w:r>
      <w:r w:rsidRPr="00EE1965">
        <w:rPr>
          <w:rFonts w:ascii="Arial" w:hAnsi="Arial" w:cs="Arial"/>
          <w:i/>
          <w:iCs/>
          <w:sz w:val="24"/>
          <w:szCs w:val="24"/>
        </w:rPr>
        <w:t>Same-Sex Intimate Partner Violence: Lesbian, Gay, and Bisexual Affirmative Outreach and Advocacy.</w:t>
      </w:r>
      <w:r w:rsidRPr="00EE1965">
        <w:rPr>
          <w:rFonts w:ascii="Arial" w:hAnsi="Arial" w:cs="Arial"/>
          <w:sz w:val="24"/>
          <w:szCs w:val="24"/>
        </w:rPr>
        <w:t xml:space="preserve"> Available at: </w:t>
      </w:r>
      <w:hyperlink r:id="rId44" w:history="1">
        <w:r w:rsidRPr="00EE1965">
          <w:rPr>
            <w:rStyle w:val="Hyperlink"/>
            <w:rFonts w:ascii="Arial" w:hAnsi="Arial" w:cs="Arial"/>
            <w:sz w:val="24"/>
            <w:szCs w:val="24"/>
          </w:rPr>
          <w:t>https://doi.org/10.1080/10926770903291787</w:t>
        </w:r>
      </w:hyperlink>
      <w:r w:rsidRPr="00EE1965">
        <w:rPr>
          <w:rFonts w:ascii="Arial" w:hAnsi="Arial" w:cs="Arial"/>
          <w:sz w:val="24"/>
          <w:szCs w:val="24"/>
        </w:rPr>
        <w:t xml:space="preserve"> (Accessed on: 22 November 2024).</w:t>
      </w:r>
    </w:p>
    <w:p w14:paraId="23D97F3F" w14:textId="77777777" w:rsidR="007E1CAA" w:rsidRPr="00EE1965" w:rsidRDefault="007E1CAA" w:rsidP="00EE1965">
      <w:pPr>
        <w:spacing w:line="240" w:lineRule="auto"/>
        <w:jc w:val="left"/>
        <w:rPr>
          <w:rFonts w:ascii="Arial" w:hAnsi="Arial" w:cs="Arial"/>
          <w:sz w:val="24"/>
          <w:szCs w:val="24"/>
        </w:rPr>
      </w:pPr>
    </w:p>
    <w:p w14:paraId="5408A3B1" w14:textId="77777777" w:rsidR="00827AE3" w:rsidRPr="00EE1965" w:rsidRDefault="00827AE3" w:rsidP="00EE1965">
      <w:pPr>
        <w:spacing w:line="240" w:lineRule="auto"/>
        <w:jc w:val="left"/>
        <w:rPr>
          <w:rFonts w:ascii="Arial" w:hAnsi="Arial" w:cs="Arial"/>
          <w:sz w:val="24"/>
          <w:szCs w:val="24"/>
        </w:rPr>
      </w:pPr>
      <w:proofErr w:type="spellStart"/>
      <w:r w:rsidRPr="00EE1965">
        <w:rPr>
          <w:rFonts w:ascii="Arial" w:hAnsi="Arial" w:cs="Arial"/>
          <w:sz w:val="24"/>
          <w:szCs w:val="24"/>
        </w:rPr>
        <w:t>Easedale</w:t>
      </w:r>
      <w:proofErr w:type="spellEnd"/>
      <w:r w:rsidRPr="00EE1965">
        <w:rPr>
          <w:rFonts w:ascii="Arial" w:hAnsi="Arial" w:cs="Arial"/>
          <w:sz w:val="24"/>
          <w:szCs w:val="24"/>
        </w:rPr>
        <w:t xml:space="preserve">, S. (2024). </w:t>
      </w:r>
      <w:r w:rsidRPr="00EE1965">
        <w:rPr>
          <w:rFonts w:ascii="Arial" w:hAnsi="Arial" w:cs="Arial"/>
          <w:i/>
          <w:iCs/>
          <w:sz w:val="24"/>
          <w:szCs w:val="24"/>
        </w:rPr>
        <w:t xml:space="preserve">Male domestic abuse victims are stopped from using the bathroom and toilet.  </w:t>
      </w:r>
      <w:r w:rsidRPr="00EE1965">
        <w:rPr>
          <w:rFonts w:ascii="Arial" w:hAnsi="Arial" w:cs="Arial"/>
          <w:sz w:val="24"/>
          <w:szCs w:val="24"/>
        </w:rPr>
        <w:t xml:space="preserve">Available at: </w:t>
      </w:r>
      <w:hyperlink r:id="rId45" w:history="1">
        <w:r w:rsidRPr="00EE1965">
          <w:rPr>
            <w:rStyle w:val="Hyperlink"/>
            <w:rFonts w:ascii="Arial" w:hAnsi="Arial" w:cs="Arial"/>
            <w:sz w:val="24"/>
            <w:szCs w:val="24"/>
          </w:rPr>
          <w:t>https://www.bbc.co.uk/news/articles/c8djrl18v81o</w:t>
        </w:r>
      </w:hyperlink>
      <w:r w:rsidRPr="00EE1965">
        <w:rPr>
          <w:rFonts w:ascii="Arial" w:hAnsi="Arial" w:cs="Arial"/>
          <w:sz w:val="24"/>
          <w:szCs w:val="24"/>
        </w:rPr>
        <w:t>. (Accessed on: 22 November 2024).</w:t>
      </w:r>
    </w:p>
    <w:p w14:paraId="6A7CA1DA" w14:textId="77777777" w:rsidR="00827AE3" w:rsidRPr="00EE1965" w:rsidRDefault="00827AE3" w:rsidP="00EE1965">
      <w:pPr>
        <w:spacing w:line="240" w:lineRule="auto"/>
        <w:jc w:val="left"/>
        <w:rPr>
          <w:rFonts w:ascii="Arial" w:hAnsi="Arial" w:cs="Arial"/>
          <w:sz w:val="24"/>
          <w:szCs w:val="24"/>
        </w:rPr>
      </w:pPr>
    </w:p>
    <w:p w14:paraId="4A5A1F42"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End the Fear (2023). </w:t>
      </w:r>
      <w:r w:rsidRPr="00EE1965">
        <w:rPr>
          <w:rFonts w:ascii="Arial" w:hAnsi="Arial" w:cs="Arial"/>
          <w:i/>
          <w:iCs/>
          <w:sz w:val="24"/>
          <w:szCs w:val="24"/>
        </w:rPr>
        <w:t>Same-sex domestic abuse</w:t>
      </w:r>
      <w:r w:rsidRPr="00EE1965">
        <w:rPr>
          <w:rFonts w:ascii="Arial" w:hAnsi="Arial" w:cs="Arial"/>
          <w:sz w:val="24"/>
          <w:szCs w:val="24"/>
        </w:rPr>
        <w:t xml:space="preserve">. Available at: </w:t>
      </w:r>
      <w:hyperlink r:id="rId46" w:history="1">
        <w:r w:rsidRPr="00EE1965">
          <w:rPr>
            <w:rStyle w:val="Hyperlink"/>
            <w:rFonts w:ascii="Arial" w:hAnsi="Arial" w:cs="Arial"/>
            <w:sz w:val="24"/>
            <w:szCs w:val="24"/>
          </w:rPr>
          <w:t>https://www.endthefear.co.uk/same-sex-domestic-abuse/</w:t>
        </w:r>
      </w:hyperlink>
      <w:r w:rsidRPr="00EE1965">
        <w:rPr>
          <w:rFonts w:ascii="Arial" w:hAnsi="Arial" w:cs="Arial"/>
          <w:sz w:val="24"/>
          <w:szCs w:val="24"/>
        </w:rPr>
        <w:t>. (Accessed on: 22 November 2024).</w:t>
      </w:r>
    </w:p>
    <w:p w14:paraId="7E6DF280" w14:textId="77777777" w:rsidR="00827AE3" w:rsidRPr="00EE1965" w:rsidRDefault="00827AE3" w:rsidP="00EE1965">
      <w:pPr>
        <w:spacing w:line="240" w:lineRule="auto"/>
        <w:jc w:val="left"/>
        <w:rPr>
          <w:rFonts w:ascii="Arial" w:hAnsi="Arial" w:cs="Arial"/>
          <w:sz w:val="24"/>
          <w:szCs w:val="24"/>
        </w:rPr>
      </w:pPr>
    </w:p>
    <w:p w14:paraId="5AFD1C4C"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End Evidence Against Women (2023). </w:t>
      </w:r>
      <w:r w:rsidRPr="00EE1965">
        <w:rPr>
          <w:rFonts w:ascii="Arial" w:hAnsi="Arial" w:cs="Arial"/>
          <w:i/>
          <w:iCs/>
          <w:sz w:val="24"/>
          <w:szCs w:val="24"/>
        </w:rPr>
        <w:t>The latest data shows the criminal justice system isn't working for women.</w:t>
      </w:r>
      <w:r w:rsidRPr="00EE1965">
        <w:rPr>
          <w:rFonts w:ascii="Arial" w:hAnsi="Arial" w:cs="Arial"/>
          <w:sz w:val="24"/>
          <w:szCs w:val="24"/>
        </w:rPr>
        <w:t xml:space="preserve"> Available at:</w:t>
      </w:r>
    </w:p>
    <w:p w14:paraId="3B337CEE" w14:textId="77777777" w:rsidR="00827AE3" w:rsidRPr="00EE1965" w:rsidRDefault="00827AE3" w:rsidP="00EE1965">
      <w:pPr>
        <w:spacing w:line="240" w:lineRule="auto"/>
        <w:jc w:val="left"/>
        <w:rPr>
          <w:rFonts w:ascii="Arial" w:hAnsi="Arial" w:cs="Arial"/>
          <w:sz w:val="24"/>
          <w:szCs w:val="24"/>
        </w:rPr>
      </w:pPr>
      <w:hyperlink r:id="rId47" w:history="1">
        <w:r w:rsidRPr="00EE1965">
          <w:rPr>
            <w:rStyle w:val="Hyperlink"/>
            <w:rFonts w:ascii="Arial" w:hAnsi="Arial" w:cs="Arial"/>
            <w:sz w:val="24"/>
            <w:szCs w:val="24"/>
          </w:rPr>
          <w:t>https://www.endviolenceagainstwomen.org.uk/latest-data-shows-the-criminal-justicesystem-isnt-working-for-women/</w:t>
        </w:r>
      </w:hyperlink>
      <w:r w:rsidRPr="00EE1965">
        <w:rPr>
          <w:rFonts w:ascii="Arial" w:hAnsi="Arial" w:cs="Arial"/>
          <w:sz w:val="24"/>
          <w:szCs w:val="24"/>
        </w:rPr>
        <w:t xml:space="preserve">  (Accessed on: 25 October 2024).</w:t>
      </w:r>
    </w:p>
    <w:p w14:paraId="4C9FBCF8" w14:textId="77777777" w:rsidR="000B7EBB" w:rsidRPr="00EE1965" w:rsidRDefault="000B7EBB" w:rsidP="00EE1965">
      <w:pPr>
        <w:spacing w:line="240" w:lineRule="auto"/>
        <w:jc w:val="left"/>
        <w:rPr>
          <w:rFonts w:ascii="Arial" w:hAnsi="Arial" w:cs="Arial"/>
          <w:sz w:val="24"/>
          <w:szCs w:val="24"/>
        </w:rPr>
      </w:pPr>
    </w:p>
    <w:p w14:paraId="20691828" w14:textId="77777777" w:rsidR="00251177" w:rsidRPr="00EE1965" w:rsidRDefault="000B7EBB" w:rsidP="00EE1965">
      <w:pPr>
        <w:spacing w:after="240" w:line="240" w:lineRule="auto"/>
        <w:jc w:val="left"/>
        <w:rPr>
          <w:rFonts w:ascii="Arial" w:eastAsia="Times New Roman" w:hAnsi="Arial" w:cs="Arial"/>
          <w:color w:val="000000"/>
          <w:sz w:val="24"/>
          <w:szCs w:val="24"/>
          <w:lang w:eastAsia="en-GB"/>
        </w:rPr>
      </w:pPr>
      <w:r w:rsidRPr="00EE1965">
        <w:rPr>
          <w:rFonts w:ascii="Arial" w:eastAsia="Times New Roman" w:hAnsi="Arial" w:cs="Arial"/>
          <w:color w:val="000000"/>
          <w:sz w:val="24"/>
          <w:szCs w:val="24"/>
          <w:lang w:eastAsia="en-GB"/>
        </w:rPr>
        <w:t>Ethnicity facts and figures (2021). </w:t>
      </w:r>
      <w:r w:rsidRPr="00EE1965">
        <w:rPr>
          <w:rFonts w:ascii="Arial" w:eastAsia="Times New Roman" w:hAnsi="Arial" w:cs="Arial"/>
          <w:i/>
          <w:iCs/>
          <w:color w:val="000000"/>
          <w:sz w:val="24"/>
          <w:szCs w:val="24"/>
          <w:lang w:eastAsia="en-GB"/>
        </w:rPr>
        <w:t>Ethnicity Facts and Figures</w:t>
      </w:r>
      <w:r w:rsidRPr="00EE1965">
        <w:rPr>
          <w:rFonts w:ascii="Arial" w:eastAsia="Times New Roman" w:hAnsi="Arial" w:cs="Arial"/>
          <w:color w:val="000000"/>
          <w:sz w:val="24"/>
          <w:szCs w:val="24"/>
          <w:lang w:eastAsia="en-GB"/>
        </w:rPr>
        <w:t xml:space="preserve">. Available at: </w:t>
      </w:r>
      <w:hyperlink r:id="rId48" w:history="1">
        <w:r w:rsidRPr="00EE1965">
          <w:rPr>
            <w:rStyle w:val="Hyperlink"/>
            <w:rFonts w:ascii="Arial" w:eastAsia="Times New Roman" w:hAnsi="Arial" w:cs="Arial"/>
            <w:sz w:val="24"/>
            <w:szCs w:val="24"/>
            <w:lang w:eastAsia="en-GB"/>
          </w:rPr>
          <w:t>https://www.ethnicity-facts-figures.service.gov.uk/</w:t>
        </w:r>
      </w:hyperlink>
      <w:r w:rsidRPr="00EE1965">
        <w:rPr>
          <w:rFonts w:ascii="Arial" w:eastAsia="Times New Roman" w:hAnsi="Arial" w:cs="Arial"/>
          <w:color w:val="000000"/>
          <w:sz w:val="24"/>
          <w:szCs w:val="24"/>
          <w:lang w:eastAsia="en-GB"/>
        </w:rPr>
        <w:t>. (Accessed on: 15 April 2025).</w:t>
      </w:r>
    </w:p>
    <w:p w14:paraId="315CCABE" w14:textId="050809B5" w:rsidR="00827AE3" w:rsidRPr="00EE1965" w:rsidRDefault="00827AE3" w:rsidP="00EE1965">
      <w:pPr>
        <w:spacing w:after="240" w:line="240" w:lineRule="auto"/>
        <w:jc w:val="left"/>
        <w:rPr>
          <w:rFonts w:ascii="Arial" w:eastAsia="Times New Roman" w:hAnsi="Arial" w:cs="Arial"/>
          <w:color w:val="000000"/>
          <w:sz w:val="24"/>
          <w:szCs w:val="24"/>
          <w:lang w:eastAsia="en-GB"/>
        </w:rPr>
      </w:pPr>
      <w:r w:rsidRPr="00EE1965">
        <w:rPr>
          <w:rFonts w:ascii="Arial" w:hAnsi="Arial" w:cs="Arial"/>
          <w:i/>
          <w:iCs/>
          <w:sz w:val="24"/>
          <w:szCs w:val="24"/>
        </w:rPr>
        <w:lastRenderedPageBreak/>
        <w:t>Equal Pay Act</w:t>
      </w:r>
      <w:r w:rsidRPr="00EE1965">
        <w:rPr>
          <w:rFonts w:ascii="Arial" w:hAnsi="Arial" w:cs="Arial"/>
          <w:sz w:val="24"/>
          <w:szCs w:val="24"/>
        </w:rPr>
        <w:t xml:space="preserve"> (1970).</w:t>
      </w:r>
      <w:r w:rsidRPr="00EE1965">
        <w:rPr>
          <w:rFonts w:ascii="Arial" w:eastAsiaTheme="majorEastAsia" w:hAnsi="Arial" w:cs="Arial"/>
          <w:sz w:val="24"/>
          <w:szCs w:val="24"/>
        </w:rPr>
        <w:t> </w:t>
      </w:r>
      <w:r w:rsidRPr="00EE1965">
        <w:rPr>
          <w:rFonts w:ascii="Arial" w:hAnsi="Arial" w:cs="Arial"/>
          <w:i/>
          <w:iCs/>
          <w:sz w:val="24"/>
          <w:szCs w:val="24"/>
        </w:rPr>
        <w:t>Equal Pay Act 1970</w:t>
      </w:r>
      <w:r w:rsidRPr="00EE1965">
        <w:rPr>
          <w:rFonts w:ascii="Arial" w:hAnsi="Arial" w:cs="Arial"/>
          <w:sz w:val="24"/>
          <w:szCs w:val="24"/>
        </w:rPr>
        <w:t xml:space="preserve">. Available at: </w:t>
      </w:r>
      <w:hyperlink r:id="rId49" w:history="1">
        <w:r w:rsidRPr="00EE1965">
          <w:rPr>
            <w:rStyle w:val="Hyperlink"/>
            <w:rFonts w:ascii="Arial" w:hAnsi="Arial" w:cs="Arial"/>
            <w:sz w:val="24"/>
            <w:szCs w:val="24"/>
          </w:rPr>
          <w:t>https://www.legislation.gov.uk/ukpga/1970/41/enacted</w:t>
        </w:r>
      </w:hyperlink>
      <w:r w:rsidRPr="00EE1965">
        <w:rPr>
          <w:rFonts w:ascii="Arial" w:hAnsi="Arial" w:cs="Arial"/>
          <w:sz w:val="24"/>
          <w:szCs w:val="24"/>
        </w:rPr>
        <w:t xml:space="preserve">. (Accessed on: 15 November 2024). </w:t>
      </w:r>
    </w:p>
    <w:p w14:paraId="4FDA9791" w14:textId="77777777" w:rsidR="00827AE3" w:rsidRPr="00EE1965" w:rsidRDefault="00827AE3" w:rsidP="00EE1965">
      <w:pPr>
        <w:spacing w:line="240" w:lineRule="auto"/>
        <w:jc w:val="left"/>
        <w:rPr>
          <w:rFonts w:ascii="Arial" w:hAnsi="Arial" w:cs="Arial"/>
          <w:sz w:val="24"/>
          <w:szCs w:val="24"/>
        </w:rPr>
      </w:pPr>
    </w:p>
    <w:p w14:paraId="0FF56687" w14:textId="77777777" w:rsidR="00827AE3" w:rsidRPr="00EE1965" w:rsidRDefault="00827AE3" w:rsidP="00EE1965">
      <w:pPr>
        <w:spacing w:line="240" w:lineRule="auto"/>
        <w:jc w:val="left"/>
        <w:rPr>
          <w:rFonts w:ascii="Arial" w:hAnsi="Arial" w:cs="Arial"/>
          <w:sz w:val="24"/>
          <w:szCs w:val="24"/>
        </w:rPr>
      </w:pPr>
      <w:proofErr w:type="gramStart"/>
      <w:r w:rsidRPr="00EE1965">
        <w:rPr>
          <w:rFonts w:ascii="Arial" w:hAnsi="Arial" w:cs="Arial"/>
          <w:sz w:val="24"/>
          <w:szCs w:val="24"/>
        </w:rPr>
        <w:t>Fitz-Gibbon</w:t>
      </w:r>
      <w:proofErr w:type="gramEnd"/>
      <w:r w:rsidRPr="00EE1965">
        <w:rPr>
          <w:rFonts w:ascii="Arial" w:hAnsi="Arial" w:cs="Arial"/>
          <w:sz w:val="24"/>
          <w:szCs w:val="24"/>
        </w:rPr>
        <w:t xml:space="preserve">, K. and </w:t>
      </w:r>
      <w:proofErr w:type="spellStart"/>
      <w:r w:rsidRPr="00EE1965">
        <w:rPr>
          <w:rFonts w:ascii="Arial" w:hAnsi="Arial" w:cs="Arial"/>
          <w:sz w:val="24"/>
          <w:szCs w:val="24"/>
        </w:rPr>
        <w:t>Walklate</w:t>
      </w:r>
      <w:proofErr w:type="spellEnd"/>
      <w:r w:rsidRPr="00EE1965">
        <w:rPr>
          <w:rFonts w:ascii="Arial" w:hAnsi="Arial" w:cs="Arial"/>
          <w:sz w:val="24"/>
          <w:szCs w:val="24"/>
        </w:rPr>
        <w:t>, S. (2016). The efficacy of Clare’s Law in domestic violence law reform in England and Wales. </w:t>
      </w:r>
      <w:r w:rsidRPr="00EE1965">
        <w:rPr>
          <w:rFonts w:ascii="Arial" w:hAnsi="Arial" w:cs="Arial"/>
          <w:i/>
          <w:iCs/>
          <w:sz w:val="24"/>
          <w:szCs w:val="24"/>
        </w:rPr>
        <w:t>Criminology &amp; Criminal Justice</w:t>
      </w:r>
      <w:r w:rsidRPr="00EE1965">
        <w:rPr>
          <w:rFonts w:ascii="Arial" w:hAnsi="Arial" w:cs="Arial"/>
          <w:sz w:val="24"/>
          <w:szCs w:val="24"/>
        </w:rPr>
        <w:t xml:space="preserve">, 17(3).  </w:t>
      </w:r>
      <w:hyperlink r:id="rId50" w:history="1">
        <w:r w:rsidRPr="00EE1965">
          <w:rPr>
            <w:rStyle w:val="Hyperlink"/>
            <w:rFonts w:ascii="Arial" w:hAnsi="Arial" w:cs="Arial"/>
            <w:sz w:val="24"/>
            <w:szCs w:val="24"/>
          </w:rPr>
          <w:t>https://doi.org/10.1177/1748895816671383</w:t>
        </w:r>
      </w:hyperlink>
      <w:r w:rsidRPr="00EE1965">
        <w:rPr>
          <w:rFonts w:ascii="Arial" w:hAnsi="Arial" w:cs="Arial"/>
          <w:sz w:val="24"/>
          <w:szCs w:val="24"/>
        </w:rPr>
        <w:t>. (Accessed on: 18 November 2024).</w:t>
      </w:r>
    </w:p>
    <w:p w14:paraId="546AFC25" w14:textId="77777777" w:rsidR="00827AE3" w:rsidRPr="00EE1965" w:rsidRDefault="00827AE3" w:rsidP="00EE1965">
      <w:pPr>
        <w:spacing w:line="240" w:lineRule="auto"/>
        <w:jc w:val="left"/>
        <w:rPr>
          <w:rFonts w:ascii="Arial" w:hAnsi="Arial" w:cs="Arial"/>
          <w:sz w:val="24"/>
          <w:szCs w:val="24"/>
        </w:rPr>
      </w:pPr>
    </w:p>
    <w:p w14:paraId="2757ECA3"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Francis-Devine, B. and Ferguson, D. (2020). </w:t>
      </w:r>
      <w:r w:rsidRPr="00EE1965">
        <w:rPr>
          <w:rFonts w:ascii="Arial" w:hAnsi="Arial" w:cs="Arial"/>
          <w:i/>
          <w:iCs/>
          <w:sz w:val="24"/>
          <w:szCs w:val="24"/>
        </w:rPr>
        <w:t>50 Years of the Equal Pay Act.</w:t>
      </w:r>
      <w:r w:rsidRPr="00EE1965">
        <w:rPr>
          <w:rFonts w:ascii="Arial" w:hAnsi="Arial" w:cs="Arial"/>
          <w:sz w:val="24"/>
          <w:szCs w:val="24"/>
        </w:rPr>
        <w:t xml:space="preserve"> Available at: </w:t>
      </w:r>
      <w:hyperlink r:id="rId51" w:history="1">
        <w:r w:rsidRPr="00EE1965">
          <w:rPr>
            <w:rStyle w:val="Hyperlink"/>
            <w:rFonts w:ascii="Arial" w:hAnsi="Arial" w:cs="Arial"/>
            <w:sz w:val="24"/>
            <w:szCs w:val="24"/>
          </w:rPr>
          <w:t>https://commonslibrary.parliament.uk/50-years-of-the-equal-pay-act/</w:t>
        </w:r>
      </w:hyperlink>
      <w:r w:rsidRPr="00EE1965">
        <w:rPr>
          <w:rFonts w:ascii="Arial" w:hAnsi="Arial" w:cs="Arial"/>
          <w:sz w:val="24"/>
          <w:szCs w:val="24"/>
        </w:rPr>
        <w:t>. (Accessed on: 15 November 2024).</w:t>
      </w:r>
    </w:p>
    <w:p w14:paraId="731DF0D8" w14:textId="77777777" w:rsidR="00827AE3" w:rsidRPr="00EE1965" w:rsidRDefault="00827AE3" w:rsidP="00EE1965">
      <w:pPr>
        <w:spacing w:line="240" w:lineRule="auto"/>
        <w:jc w:val="left"/>
        <w:rPr>
          <w:rFonts w:ascii="Arial" w:hAnsi="Arial" w:cs="Arial"/>
          <w:sz w:val="24"/>
          <w:szCs w:val="24"/>
        </w:rPr>
      </w:pPr>
    </w:p>
    <w:p w14:paraId="5EAD812F"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Froggatt, D. (2024). </w:t>
      </w:r>
      <w:r w:rsidRPr="00EE1965">
        <w:rPr>
          <w:rFonts w:ascii="Arial" w:hAnsi="Arial" w:cs="Arial"/>
          <w:i/>
          <w:iCs/>
          <w:sz w:val="24"/>
          <w:szCs w:val="24"/>
        </w:rPr>
        <w:t>Goughs Solicitors</w:t>
      </w:r>
      <w:r w:rsidRPr="00EE1965">
        <w:rPr>
          <w:rFonts w:ascii="Arial" w:hAnsi="Arial" w:cs="Arial"/>
          <w:sz w:val="24"/>
          <w:szCs w:val="24"/>
        </w:rPr>
        <w:t xml:space="preserve">.  Available at: </w:t>
      </w:r>
      <w:hyperlink r:id="rId52" w:history="1">
        <w:r w:rsidRPr="00EE1965">
          <w:rPr>
            <w:rStyle w:val="Hyperlink"/>
            <w:rFonts w:ascii="Arial" w:hAnsi="Arial" w:cs="Arial"/>
            <w:sz w:val="24"/>
            <w:szCs w:val="24"/>
          </w:rPr>
          <w:t>https://www.goughs.co.uk/news/why-are-men-often-overlooked-as-victims-of-domestic-abuse/</w:t>
        </w:r>
      </w:hyperlink>
      <w:r w:rsidRPr="00EE1965">
        <w:rPr>
          <w:rFonts w:ascii="Arial" w:hAnsi="Arial" w:cs="Arial"/>
          <w:sz w:val="24"/>
          <w:szCs w:val="24"/>
        </w:rPr>
        <w:t xml:space="preserve"> (Accessed on: 25 October 2024).</w:t>
      </w:r>
    </w:p>
    <w:p w14:paraId="4141C583" w14:textId="77777777" w:rsidR="00827AE3" w:rsidRPr="00EE1965" w:rsidRDefault="00827AE3" w:rsidP="00EE1965">
      <w:pPr>
        <w:spacing w:line="240" w:lineRule="auto"/>
        <w:jc w:val="left"/>
        <w:rPr>
          <w:rFonts w:ascii="Arial" w:hAnsi="Arial" w:cs="Arial"/>
          <w:sz w:val="24"/>
          <w:szCs w:val="24"/>
        </w:rPr>
      </w:pPr>
    </w:p>
    <w:p w14:paraId="1342F97A" w14:textId="77777777" w:rsidR="00827AE3" w:rsidRPr="00EE1965" w:rsidRDefault="00827AE3" w:rsidP="00EE1965">
      <w:pPr>
        <w:spacing w:line="240" w:lineRule="auto"/>
        <w:jc w:val="left"/>
        <w:rPr>
          <w:rFonts w:ascii="Arial" w:hAnsi="Arial" w:cs="Arial"/>
          <w:sz w:val="24"/>
          <w:szCs w:val="24"/>
        </w:rPr>
      </w:pPr>
      <w:proofErr w:type="spellStart"/>
      <w:r w:rsidRPr="00EE1965">
        <w:rPr>
          <w:rFonts w:ascii="Arial" w:hAnsi="Arial" w:cs="Arial"/>
          <w:sz w:val="24"/>
          <w:szCs w:val="24"/>
        </w:rPr>
        <w:t>Graboys</w:t>
      </w:r>
      <w:proofErr w:type="spellEnd"/>
      <w:r w:rsidRPr="00EE1965">
        <w:rPr>
          <w:rFonts w:ascii="Arial" w:hAnsi="Arial" w:cs="Arial"/>
          <w:sz w:val="24"/>
          <w:szCs w:val="24"/>
        </w:rPr>
        <w:t>, S. (2023). </w:t>
      </w:r>
      <w:r w:rsidRPr="00EE1965">
        <w:rPr>
          <w:rFonts w:ascii="Arial" w:hAnsi="Arial" w:cs="Arial"/>
          <w:i/>
          <w:iCs/>
          <w:sz w:val="24"/>
          <w:szCs w:val="24"/>
        </w:rPr>
        <w:t>Things To Know About the History of the Domestic Violence Movement</w:t>
      </w:r>
      <w:r w:rsidRPr="00EE1965">
        <w:rPr>
          <w:rFonts w:ascii="Arial" w:hAnsi="Arial" w:cs="Arial"/>
          <w:sz w:val="24"/>
          <w:szCs w:val="24"/>
        </w:rPr>
        <w:t xml:space="preserve">. Available at: </w:t>
      </w:r>
      <w:hyperlink r:id="rId53" w:history="1">
        <w:r w:rsidRPr="00EE1965">
          <w:rPr>
            <w:rStyle w:val="Hyperlink"/>
            <w:rFonts w:ascii="Arial" w:hAnsi="Arial" w:cs="Arial"/>
            <w:sz w:val="24"/>
            <w:szCs w:val="24"/>
          </w:rPr>
          <w:t>https://www.cawc.org/news/things-to-know-about-the-history-of-the-domestic-violence-movement/</w:t>
        </w:r>
      </w:hyperlink>
      <w:r w:rsidRPr="00EE1965">
        <w:rPr>
          <w:rFonts w:ascii="Arial" w:hAnsi="Arial" w:cs="Arial"/>
          <w:sz w:val="24"/>
          <w:szCs w:val="24"/>
        </w:rPr>
        <w:t>. (Accessed on: 18 November 2024).</w:t>
      </w:r>
    </w:p>
    <w:p w14:paraId="0B696A5B" w14:textId="77777777" w:rsidR="00827AE3" w:rsidRPr="00EE1965" w:rsidRDefault="00827AE3" w:rsidP="00EE1965">
      <w:pPr>
        <w:spacing w:line="240" w:lineRule="auto"/>
        <w:jc w:val="left"/>
        <w:rPr>
          <w:rFonts w:ascii="Arial" w:hAnsi="Arial" w:cs="Arial"/>
          <w:sz w:val="24"/>
          <w:szCs w:val="24"/>
        </w:rPr>
      </w:pPr>
    </w:p>
    <w:p w14:paraId="6621DEE7"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Hague, G, et al (2002) </w:t>
      </w:r>
      <w:r w:rsidRPr="00EE1965">
        <w:rPr>
          <w:rFonts w:ascii="Arial" w:hAnsi="Arial" w:cs="Arial"/>
          <w:i/>
          <w:iCs/>
          <w:sz w:val="24"/>
          <w:szCs w:val="24"/>
        </w:rPr>
        <w:t>How do children cope and understand domestic violence?</w:t>
      </w:r>
      <w:r w:rsidRPr="00EE1965">
        <w:rPr>
          <w:rFonts w:ascii="Arial" w:hAnsi="Arial" w:cs="Arial"/>
          <w:sz w:val="24"/>
          <w:szCs w:val="24"/>
        </w:rPr>
        <w:t xml:space="preserve"> Available at: </w:t>
      </w:r>
      <w:hyperlink r:id="rId54" w:history="1">
        <w:r w:rsidRPr="00EE1965">
          <w:rPr>
            <w:rStyle w:val="Hyperlink"/>
            <w:rFonts w:ascii="Arial" w:hAnsi="Arial" w:cs="Arial"/>
            <w:sz w:val="24"/>
            <w:szCs w:val="24"/>
          </w:rPr>
          <w:t>https://www.tandfonline.com/doi/abs/10.1080/09503150208414289</w:t>
        </w:r>
      </w:hyperlink>
      <w:r w:rsidRPr="00EE1965">
        <w:rPr>
          <w:rFonts w:ascii="Arial" w:hAnsi="Arial" w:cs="Arial"/>
          <w:sz w:val="24"/>
          <w:szCs w:val="24"/>
        </w:rPr>
        <w:t xml:space="preserve"> (Accessed on: 13 March 2025).</w:t>
      </w:r>
    </w:p>
    <w:p w14:paraId="3C712673" w14:textId="77777777" w:rsidR="00827AE3" w:rsidRPr="00EE1965" w:rsidRDefault="00827AE3" w:rsidP="00EE1965">
      <w:pPr>
        <w:spacing w:line="240" w:lineRule="auto"/>
        <w:jc w:val="left"/>
        <w:rPr>
          <w:rFonts w:ascii="Arial" w:hAnsi="Arial" w:cs="Arial"/>
          <w:sz w:val="24"/>
          <w:szCs w:val="24"/>
        </w:rPr>
      </w:pPr>
    </w:p>
    <w:p w14:paraId="5BDCDE25"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Hague, G.M. (2021).</w:t>
      </w:r>
      <w:r w:rsidRPr="00EE1965">
        <w:rPr>
          <w:rFonts w:ascii="Arial" w:eastAsiaTheme="majorEastAsia" w:hAnsi="Arial" w:cs="Arial"/>
          <w:sz w:val="24"/>
          <w:szCs w:val="24"/>
        </w:rPr>
        <w:t> </w:t>
      </w:r>
      <w:r w:rsidRPr="00EE1965">
        <w:rPr>
          <w:rFonts w:ascii="Arial" w:hAnsi="Arial" w:cs="Arial"/>
          <w:i/>
          <w:iCs/>
          <w:sz w:val="24"/>
          <w:szCs w:val="24"/>
        </w:rPr>
        <w:t>‘You couldn’t leave your husband. It wasn’t done – the story of the women behind the first domestic violence refuges</w:t>
      </w:r>
      <w:r w:rsidRPr="00EE1965">
        <w:rPr>
          <w:rFonts w:ascii="Arial" w:hAnsi="Arial" w:cs="Arial"/>
          <w:sz w:val="24"/>
          <w:szCs w:val="24"/>
        </w:rPr>
        <w:t xml:space="preserve">. Available at: </w:t>
      </w:r>
      <w:hyperlink r:id="rId55" w:history="1">
        <w:r w:rsidRPr="00EE1965">
          <w:rPr>
            <w:rStyle w:val="Hyperlink"/>
            <w:rFonts w:ascii="Arial" w:hAnsi="Arial" w:cs="Arial"/>
            <w:sz w:val="24"/>
            <w:szCs w:val="24"/>
          </w:rPr>
          <w:t>https://theconversation.com/you-couldnt-leave-your-husband-it-wasnt-done-the-story-of-the-women-behind-the-first-domestic-violence-refuges-160895</w:t>
        </w:r>
      </w:hyperlink>
      <w:r w:rsidRPr="00EE1965">
        <w:rPr>
          <w:rFonts w:ascii="Arial" w:hAnsi="Arial" w:cs="Arial"/>
          <w:sz w:val="24"/>
          <w:szCs w:val="24"/>
        </w:rPr>
        <w:t xml:space="preserve">. (Accessed on: 15 November 2024). </w:t>
      </w:r>
    </w:p>
    <w:p w14:paraId="43431F83" w14:textId="77777777" w:rsidR="00827AE3" w:rsidRPr="00EE1965" w:rsidRDefault="00827AE3" w:rsidP="00EE1965">
      <w:pPr>
        <w:spacing w:line="240" w:lineRule="auto"/>
        <w:jc w:val="left"/>
        <w:rPr>
          <w:rFonts w:ascii="Arial" w:hAnsi="Arial" w:cs="Arial"/>
          <w:sz w:val="24"/>
          <w:szCs w:val="24"/>
        </w:rPr>
      </w:pPr>
    </w:p>
    <w:p w14:paraId="011CB7EA"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Hardesty, J. L, </w:t>
      </w:r>
      <w:proofErr w:type="spellStart"/>
      <w:r w:rsidRPr="00EE1965">
        <w:rPr>
          <w:rFonts w:ascii="Arial" w:hAnsi="Arial" w:cs="Arial"/>
          <w:sz w:val="24"/>
          <w:szCs w:val="24"/>
        </w:rPr>
        <w:t>el</w:t>
      </w:r>
      <w:proofErr w:type="spellEnd"/>
      <w:r w:rsidRPr="00EE1965">
        <w:rPr>
          <w:rFonts w:ascii="Arial" w:hAnsi="Arial" w:cs="Arial"/>
          <w:sz w:val="24"/>
          <w:szCs w:val="24"/>
        </w:rPr>
        <w:t xml:space="preserve">, al. (2011). </w:t>
      </w:r>
      <w:r w:rsidRPr="00EE1965">
        <w:rPr>
          <w:rFonts w:ascii="Arial" w:hAnsi="Arial" w:cs="Arial"/>
          <w:i/>
          <w:iCs/>
          <w:sz w:val="24"/>
          <w:szCs w:val="24"/>
        </w:rPr>
        <w:t>Lesbian/Bisexual Mothers and Intimate Partner Violence: Help Seeking in the Context of Social and Legal Vulnerability</w:t>
      </w:r>
      <w:r w:rsidRPr="00EE1965">
        <w:rPr>
          <w:rFonts w:ascii="Arial" w:hAnsi="Arial" w:cs="Arial"/>
          <w:sz w:val="24"/>
          <w:szCs w:val="24"/>
        </w:rPr>
        <w:t>. </w:t>
      </w:r>
      <w:r w:rsidRPr="00EE1965">
        <w:rPr>
          <w:rFonts w:ascii="Arial" w:hAnsi="Arial" w:cs="Arial"/>
          <w:i/>
          <w:iCs/>
          <w:sz w:val="24"/>
          <w:szCs w:val="24"/>
        </w:rPr>
        <w:t>Available at:</w:t>
      </w:r>
      <w:r w:rsidRPr="00EE1965">
        <w:rPr>
          <w:rFonts w:ascii="Arial" w:hAnsi="Arial" w:cs="Arial"/>
          <w:sz w:val="24"/>
          <w:szCs w:val="24"/>
        </w:rPr>
        <w:t xml:space="preserve"> </w:t>
      </w:r>
      <w:hyperlink r:id="rId56" w:history="1">
        <w:r w:rsidRPr="00EE1965">
          <w:rPr>
            <w:rStyle w:val="Hyperlink"/>
            <w:rFonts w:ascii="Arial" w:hAnsi="Arial" w:cs="Arial"/>
            <w:sz w:val="24"/>
            <w:szCs w:val="24"/>
          </w:rPr>
          <w:t>https://doi.org/10.1177/1077801209347636</w:t>
        </w:r>
      </w:hyperlink>
      <w:r w:rsidRPr="00EE1965">
        <w:rPr>
          <w:rFonts w:ascii="Arial" w:hAnsi="Arial" w:cs="Arial"/>
          <w:sz w:val="24"/>
          <w:szCs w:val="24"/>
        </w:rPr>
        <w:t xml:space="preserve"> (Accessed on: 22 November 2024). </w:t>
      </w:r>
    </w:p>
    <w:p w14:paraId="7F16080B" w14:textId="77777777" w:rsidR="00AF1439" w:rsidRPr="00EE1965" w:rsidRDefault="00AF1439" w:rsidP="00EE1965">
      <w:pPr>
        <w:spacing w:line="240" w:lineRule="auto"/>
        <w:jc w:val="left"/>
        <w:rPr>
          <w:rFonts w:ascii="Arial" w:hAnsi="Arial" w:cs="Arial"/>
          <w:sz w:val="24"/>
          <w:szCs w:val="24"/>
        </w:rPr>
      </w:pPr>
    </w:p>
    <w:p w14:paraId="58489AF5" w14:textId="37B618FE" w:rsidR="00AF1439" w:rsidRPr="00EE1965" w:rsidRDefault="00AF1439" w:rsidP="00EE1965">
      <w:pPr>
        <w:spacing w:after="240" w:line="240" w:lineRule="auto"/>
        <w:jc w:val="left"/>
        <w:rPr>
          <w:rFonts w:ascii="Arial" w:eastAsia="Times New Roman" w:hAnsi="Arial" w:cs="Arial"/>
          <w:color w:val="000000"/>
          <w:sz w:val="24"/>
          <w:szCs w:val="24"/>
          <w:lang w:eastAsia="en-GB"/>
        </w:rPr>
      </w:pPr>
      <w:r w:rsidRPr="00EE1965">
        <w:rPr>
          <w:rFonts w:ascii="Arial" w:eastAsia="Times New Roman" w:hAnsi="Arial" w:cs="Arial"/>
          <w:color w:val="000000"/>
          <w:sz w:val="24"/>
          <w:szCs w:val="24"/>
          <w:lang w:eastAsia="en-GB"/>
        </w:rPr>
        <w:t xml:space="preserve">Headley, S. and Gilbert, S. (2024). </w:t>
      </w:r>
      <w:r w:rsidRPr="00EE1965">
        <w:rPr>
          <w:rFonts w:ascii="Arial" w:eastAsia="Times New Roman" w:hAnsi="Arial" w:cs="Arial"/>
          <w:i/>
          <w:iCs/>
          <w:color w:val="000000"/>
          <w:sz w:val="24"/>
          <w:szCs w:val="24"/>
          <w:lang w:eastAsia="en-GB"/>
        </w:rPr>
        <w:t>Birmingham City Council agrees huge equal pay deal with unions.</w:t>
      </w:r>
      <w:r w:rsidRPr="00EE1965">
        <w:rPr>
          <w:rFonts w:ascii="Arial" w:eastAsia="Times New Roman" w:hAnsi="Arial" w:cs="Arial"/>
          <w:color w:val="000000"/>
          <w:sz w:val="24"/>
          <w:szCs w:val="24"/>
          <w:lang w:eastAsia="en-GB"/>
        </w:rPr>
        <w:t xml:space="preserve"> Available at: </w:t>
      </w:r>
      <w:hyperlink r:id="rId57" w:history="1">
        <w:r w:rsidRPr="00EE1965">
          <w:rPr>
            <w:rStyle w:val="Hyperlink"/>
            <w:rFonts w:ascii="Arial" w:eastAsia="Times New Roman" w:hAnsi="Arial" w:cs="Arial"/>
            <w:sz w:val="24"/>
            <w:szCs w:val="24"/>
            <w:lang w:eastAsia="en-GB"/>
          </w:rPr>
          <w:t>https://www.bbc.co.uk/news/articles/cdd6y6dpnjro</w:t>
        </w:r>
      </w:hyperlink>
      <w:r w:rsidRPr="00EE1965">
        <w:rPr>
          <w:rFonts w:ascii="Arial" w:eastAsia="Times New Roman" w:hAnsi="Arial" w:cs="Arial"/>
          <w:color w:val="000000"/>
          <w:sz w:val="24"/>
          <w:szCs w:val="24"/>
          <w:lang w:eastAsia="en-GB"/>
        </w:rPr>
        <w:t xml:space="preserve">. (Accessed on: 15 April 2025). </w:t>
      </w:r>
    </w:p>
    <w:p w14:paraId="45C83EE2" w14:textId="77777777" w:rsidR="00827AE3" w:rsidRPr="00EE1965" w:rsidRDefault="00827AE3" w:rsidP="00EE1965">
      <w:pPr>
        <w:spacing w:line="240" w:lineRule="auto"/>
        <w:jc w:val="left"/>
        <w:rPr>
          <w:rFonts w:ascii="Arial" w:hAnsi="Arial" w:cs="Arial"/>
          <w:sz w:val="24"/>
          <w:szCs w:val="24"/>
        </w:rPr>
      </w:pPr>
    </w:p>
    <w:p w14:paraId="2E214AC2"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‘Her Majesty the Queen: Behind Closed Doors’ (2024) </w:t>
      </w:r>
      <w:r w:rsidRPr="00EE1965">
        <w:rPr>
          <w:rFonts w:ascii="Arial" w:hAnsi="Arial" w:cs="Arial"/>
          <w:i/>
          <w:iCs/>
          <w:sz w:val="24"/>
          <w:szCs w:val="24"/>
        </w:rPr>
        <w:t xml:space="preserve">Her Majesty the Queen: Behind Closed Doors, </w:t>
      </w:r>
      <w:r w:rsidRPr="00EE1965">
        <w:rPr>
          <w:rFonts w:ascii="Arial" w:hAnsi="Arial" w:cs="Arial"/>
          <w:sz w:val="24"/>
          <w:szCs w:val="24"/>
        </w:rPr>
        <w:t>Episode 1</w:t>
      </w:r>
      <w:r w:rsidRPr="00EE1965">
        <w:rPr>
          <w:rFonts w:ascii="Arial" w:hAnsi="Arial" w:cs="Arial"/>
          <w:i/>
          <w:iCs/>
          <w:sz w:val="24"/>
          <w:szCs w:val="24"/>
        </w:rPr>
        <w:t xml:space="preserve">. </w:t>
      </w:r>
      <w:r w:rsidRPr="00EE1965">
        <w:rPr>
          <w:rFonts w:ascii="Arial" w:hAnsi="Arial" w:cs="Arial"/>
          <w:sz w:val="24"/>
          <w:szCs w:val="24"/>
        </w:rPr>
        <w:t xml:space="preserve">ITV, 11 November. (Accessed on: 15 November 2024). </w:t>
      </w:r>
    </w:p>
    <w:p w14:paraId="4E3DAD92" w14:textId="77777777" w:rsidR="00827AE3" w:rsidRPr="00EE1965" w:rsidRDefault="00827AE3" w:rsidP="00EE1965">
      <w:pPr>
        <w:spacing w:line="240" w:lineRule="auto"/>
        <w:jc w:val="left"/>
        <w:rPr>
          <w:rFonts w:ascii="Arial" w:hAnsi="Arial" w:cs="Arial"/>
          <w:sz w:val="24"/>
          <w:szCs w:val="24"/>
        </w:rPr>
      </w:pPr>
    </w:p>
    <w:p w14:paraId="2F38A39D"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His Majesty's Inspectorate of Constabulary and Fire &amp; Rescue Services (2019). </w:t>
      </w:r>
      <w:r w:rsidRPr="00EE1965">
        <w:rPr>
          <w:rFonts w:ascii="Arial" w:hAnsi="Arial" w:cs="Arial"/>
          <w:i/>
          <w:iCs/>
          <w:sz w:val="24"/>
          <w:szCs w:val="24"/>
        </w:rPr>
        <w:t>The police response to domestic abuse an update report i</w:t>
      </w:r>
      <w:r w:rsidRPr="00EE1965">
        <w:rPr>
          <w:rFonts w:ascii="Arial" w:hAnsi="Arial" w:cs="Arial"/>
          <w:sz w:val="24"/>
          <w:szCs w:val="24"/>
        </w:rPr>
        <w:t xml:space="preserve">.  Available at: </w:t>
      </w:r>
      <w:hyperlink r:id="rId58" w:history="1">
        <w:r w:rsidRPr="00EE1965">
          <w:rPr>
            <w:rStyle w:val="Hyperlink"/>
            <w:rFonts w:ascii="Arial" w:hAnsi="Arial" w:cs="Arial"/>
            <w:sz w:val="24"/>
            <w:szCs w:val="24"/>
          </w:rPr>
          <w:t>https://assets-hmicfrs.justiceinspectorates.gov.uk/uploads/the-police-response-to-domestic-abuse-an-update-report.pdf</w:t>
        </w:r>
      </w:hyperlink>
      <w:r w:rsidRPr="00EE1965">
        <w:rPr>
          <w:rFonts w:ascii="Arial" w:hAnsi="Arial" w:cs="Arial"/>
          <w:sz w:val="24"/>
          <w:szCs w:val="24"/>
        </w:rPr>
        <w:t xml:space="preserve">. (Accessed on: 18 November 2024). </w:t>
      </w:r>
    </w:p>
    <w:p w14:paraId="18DCB194" w14:textId="77777777" w:rsidR="00827AE3" w:rsidRPr="00EE1965" w:rsidRDefault="00827AE3" w:rsidP="00EE1965">
      <w:pPr>
        <w:spacing w:line="240" w:lineRule="auto"/>
        <w:jc w:val="left"/>
        <w:rPr>
          <w:rFonts w:ascii="Arial" w:hAnsi="Arial" w:cs="Arial"/>
          <w:sz w:val="24"/>
          <w:szCs w:val="24"/>
        </w:rPr>
      </w:pPr>
    </w:p>
    <w:p w14:paraId="1DFCB22B" w14:textId="59B876C5" w:rsidR="00E66881"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Home Office (2022). </w:t>
      </w:r>
      <w:r w:rsidRPr="00EE1965">
        <w:rPr>
          <w:rFonts w:ascii="Arial" w:hAnsi="Arial" w:cs="Arial"/>
          <w:i/>
          <w:iCs/>
          <w:sz w:val="24"/>
          <w:szCs w:val="24"/>
        </w:rPr>
        <w:t>Domestic Violence Disclosure Scheme factsheet</w:t>
      </w:r>
      <w:r w:rsidRPr="00EE1965">
        <w:rPr>
          <w:rFonts w:ascii="Arial" w:hAnsi="Arial" w:cs="Arial"/>
          <w:sz w:val="24"/>
          <w:szCs w:val="24"/>
        </w:rPr>
        <w:t xml:space="preserve">. Available at: </w:t>
      </w:r>
      <w:hyperlink r:id="rId59" w:history="1">
        <w:r w:rsidRPr="00EE1965">
          <w:rPr>
            <w:rStyle w:val="Hyperlink"/>
            <w:rFonts w:ascii="Arial" w:hAnsi="Arial" w:cs="Arial"/>
            <w:sz w:val="24"/>
            <w:szCs w:val="24"/>
          </w:rPr>
          <w:t>https://www.gov.uk/government/publications/domestic-abuse-bill-2020-factsheets/domestic-violence-disclosure-scheme-factsheet</w:t>
        </w:r>
      </w:hyperlink>
      <w:r w:rsidRPr="00EE1965">
        <w:rPr>
          <w:rFonts w:ascii="Arial" w:hAnsi="Arial" w:cs="Arial"/>
          <w:sz w:val="24"/>
          <w:szCs w:val="24"/>
        </w:rPr>
        <w:t>. (Accessed on: 18 November 2024).</w:t>
      </w:r>
    </w:p>
    <w:p w14:paraId="2BFAB84F" w14:textId="77777777" w:rsidR="00251177" w:rsidRPr="00EE1965" w:rsidRDefault="00251177" w:rsidP="00EE1965">
      <w:pPr>
        <w:spacing w:line="240" w:lineRule="auto"/>
        <w:jc w:val="left"/>
        <w:rPr>
          <w:rFonts w:ascii="Arial" w:hAnsi="Arial" w:cs="Arial"/>
          <w:sz w:val="24"/>
          <w:szCs w:val="24"/>
        </w:rPr>
      </w:pPr>
    </w:p>
    <w:p w14:paraId="64184778" w14:textId="77777777" w:rsidR="00E66881" w:rsidRPr="00EE1965" w:rsidRDefault="00E66881" w:rsidP="00EE1965">
      <w:pPr>
        <w:spacing w:after="240" w:line="240" w:lineRule="auto"/>
        <w:jc w:val="left"/>
        <w:rPr>
          <w:rFonts w:ascii="Arial" w:eastAsia="Times New Roman" w:hAnsi="Arial" w:cs="Arial"/>
          <w:color w:val="000000"/>
          <w:sz w:val="24"/>
          <w:szCs w:val="24"/>
          <w:lang w:eastAsia="en-GB"/>
        </w:rPr>
      </w:pPr>
      <w:r w:rsidRPr="00EE1965">
        <w:rPr>
          <w:rFonts w:ascii="Arial" w:eastAsia="Times New Roman" w:hAnsi="Arial" w:cs="Arial"/>
          <w:color w:val="000000"/>
          <w:sz w:val="24"/>
          <w:szCs w:val="24"/>
          <w:lang w:eastAsia="en-GB"/>
        </w:rPr>
        <w:t>Home Office (2024). </w:t>
      </w:r>
      <w:r w:rsidRPr="00EE1965">
        <w:rPr>
          <w:rFonts w:ascii="Arial" w:eastAsia="Times New Roman" w:hAnsi="Arial" w:cs="Arial"/>
          <w:i/>
          <w:iCs/>
          <w:color w:val="000000"/>
          <w:sz w:val="24"/>
          <w:szCs w:val="24"/>
          <w:lang w:eastAsia="en-GB"/>
        </w:rPr>
        <w:t>New measures set out to combat violence against women and girls</w:t>
      </w:r>
      <w:r w:rsidRPr="00EE1965">
        <w:rPr>
          <w:rFonts w:ascii="Arial" w:eastAsia="Times New Roman" w:hAnsi="Arial" w:cs="Arial"/>
          <w:color w:val="000000"/>
          <w:sz w:val="24"/>
          <w:szCs w:val="24"/>
          <w:lang w:eastAsia="en-GB"/>
        </w:rPr>
        <w:t xml:space="preserve">. Available at: </w:t>
      </w:r>
      <w:hyperlink r:id="rId60" w:history="1">
        <w:r w:rsidRPr="00EE1965">
          <w:rPr>
            <w:rStyle w:val="Hyperlink"/>
            <w:rFonts w:ascii="Arial" w:eastAsia="Times New Roman" w:hAnsi="Arial" w:cs="Arial"/>
            <w:sz w:val="24"/>
            <w:szCs w:val="24"/>
            <w:lang w:eastAsia="en-GB"/>
          </w:rPr>
          <w:t>https://www.gov.uk/government/news/new-measures-set-out-to-combat-violence-against-women-and-girls</w:t>
        </w:r>
      </w:hyperlink>
      <w:r w:rsidRPr="00EE1965">
        <w:rPr>
          <w:rFonts w:ascii="Arial" w:eastAsia="Times New Roman" w:hAnsi="Arial" w:cs="Arial"/>
          <w:color w:val="000000"/>
          <w:sz w:val="24"/>
          <w:szCs w:val="24"/>
          <w:lang w:eastAsia="en-GB"/>
        </w:rPr>
        <w:t xml:space="preserve">. (Accessed on: 20 April 2025). </w:t>
      </w:r>
    </w:p>
    <w:p w14:paraId="71B54C1C" w14:textId="77777777" w:rsidR="00E66881" w:rsidRPr="00EE1965" w:rsidRDefault="00E66881" w:rsidP="00EE1965">
      <w:pPr>
        <w:spacing w:after="240" w:line="240" w:lineRule="auto"/>
        <w:jc w:val="left"/>
        <w:rPr>
          <w:rFonts w:ascii="Arial" w:eastAsia="Times New Roman" w:hAnsi="Arial" w:cs="Arial"/>
          <w:color w:val="000000"/>
          <w:sz w:val="24"/>
          <w:szCs w:val="24"/>
          <w:lang w:eastAsia="en-GB"/>
        </w:rPr>
      </w:pPr>
    </w:p>
    <w:p w14:paraId="621D1BD2" w14:textId="77777777" w:rsidR="00E66881" w:rsidRDefault="00E66881" w:rsidP="00EE1965">
      <w:pPr>
        <w:spacing w:line="240" w:lineRule="auto"/>
        <w:jc w:val="left"/>
        <w:rPr>
          <w:rFonts w:ascii="Arial" w:hAnsi="Arial" w:cs="Arial"/>
          <w:sz w:val="24"/>
          <w:szCs w:val="24"/>
        </w:rPr>
      </w:pPr>
      <w:r w:rsidRPr="00EE1965">
        <w:rPr>
          <w:rFonts w:ascii="Arial" w:hAnsi="Arial" w:cs="Arial"/>
          <w:sz w:val="24"/>
          <w:szCs w:val="24"/>
        </w:rPr>
        <w:t>Home Office (2005). </w:t>
      </w:r>
      <w:r w:rsidRPr="00EE1965">
        <w:rPr>
          <w:rFonts w:ascii="Arial" w:hAnsi="Arial" w:cs="Arial"/>
          <w:i/>
          <w:iCs/>
          <w:sz w:val="24"/>
          <w:szCs w:val="24"/>
        </w:rPr>
        <w:t>The Domestic Violence, Crime and Victims Act 2004</w:t>
      </w:r>
      <w:r w:rsidRPr="00EE1965">
        <w:rPr>
          <w:rFonts w:ascii="Arial" w:hAnsi="Arial" w:cs="Arial"/>
          <w:sz w:val="24"/>
          <w:szCs w:val="24"/>
        </w:rPr>
        <w:t xml:space="preserve">. Available at: </w:t>
      </w:r>
      <w:hyperlink r:id="rId61" w:history="1">
        <w:r w:rsidRPr="00EE1965">
          <w:rPr>
            <w:rStyle w:val="Hyperlink"/>
            <w:rFonts w:ascii="Arial" w:hAnsi="Arial" w:cs="Arial"/>
            <w:sz w:val="24"/>
            <w:szCs w:val="24"/>
          </w:rPr>
          <w:t>https://www.gov.uk/government/publications/the-domestic-violence-crime-and-victims-act-2004</w:t>
        </w:r>
      </w:hyperlink>
      <w:r w:rsidRPr="00EE1965">
        <w:rPr>
          <w:rFonts w:ascii="Arial" w:hAnsi="Arial" w:cs="Arial"/>
          <w:sz w:val="24"/>
          <w:szCs w:val="24"/>
        </w:rPr>
        <w:t xml:space="preserve">. (Accessed on: 15 November 2024). </w:t>
      </w:r>
    </w:p>
    <w:p w14:paraId="1D1915A9" w14:textId="77777777" w:rsidR="00B80918" w:rsidRPr="00EE1965" w:rsidRDefault="00B80918" w:rsidP="00EE1965">
      <w:pPr>
        <w:spacing w:line="240" w:lineRule="auto"/>
        <w:jc w:val="left"/>
        <w:rPr>
          <w:rFonts w:ascii="Arial" w:hAnsi="Arial" w:cs="Arial"/>
          <w:sz w:val="24"/>
          <w:szCs w:val="24"/>
        </w:rPr>
      </w:pPr>
    </w:p>
    <w:p w14:paraId="156EBFC0" w14:textId="67594CC0" w:rsidR="00B80918" w:rsidRPr="00B80918" w:rsidRDefault="00B80918" w:rsidP="00B80918">
      <w:pPr>
        <w:spacing w:after="240" w:line="240" w:lineRule="auto"/>
        <w:jc w:val="left"/>
        <w:rPr>
          <w:rFonts w:ascii="Arial" w:eastAsia="Times New Roman" w:hAnsi="Arial" w:cs="Arial"/>
          <w:color w:val="000000"/>
          <w:sz w:val="24"/>
          <w:szCs w:val="24"/>
          <w:lang w:eastAsia="en-GB"/>
        </w:rPr>
      </w:pPr>
      <w:r w:rsidRPr="00B80918">
        <w:rPr>
          <w:rFonts w:ascii="Arial" w:eastAsia="Times New Roman" w:hAnsi="Arial" w:cs="Arial"/>
          <w:color w:val="000000"/>
          <w:sz w:val="24"/>
          <w:szCs w:val="24"/>
          <w:lang w:eastAsia="en-GB"/>
        </w:rPr>
        <w:t>Home Office (2023). </w:t>
      </w:r>
      <w:r w:rsidRPr="00B80918">
        <w:rPr>
          <w:rFonts w:ascii="Arial" w:eastAsia="Times New Roman" w:hAnsi="Arial" w:cs="Arial"/>
          <w:i/>
          <w:iCs/>
          <w:color w:val="000000"/>
          <w:sz w:val="24"/>
          <w:szCs w:val="24"/>
          <w:lang w:eastAsia="en-GB"/>
        </w:rPr>
        <w:t>Strategic Policing Requirement 2023</w:t>
      </w:r>
      <w:r w:rsidRPr="00B80918">
        <w:rPr>
          <w:rFonts w:ascii="Arial" w:eastAsia="Times New Roman" w:hAnsi="Arial" w:cs="Arial"/>
          <w:color w:val="000000"/>
          <w:sz w:val="24"/>
          <w:szCs w:val="24"/>
          <w:lang w:eastAsia="en-GB"/>
        </w:rPr>
        <w:t xml:space="preserve">. Available at: </w:t>
      </w:r>
      <w:hyperlink r:id="rId62" w:history="1">
        <w:r w:rsidRPr="00B80918">
          <w:rPr>
            <w:rStyle w:val="Hyperlink"/>
            <w:rFonts w:ascii="Arial" w:eastAsia="Times New Roman" w:hAnsi="Arial" w:cs="Arial"/>
            <w:sz w:val="24"/>
            <w:szCs w:val="24"/>
            <w:lang w:eastAsia="en-GB"/>
          </w:rPr>
          <w:t>https://www.gov.uk/government/publications/strategic-policing-requirement-2023</w:t>
        </w:r>
      </w:hyperlink>
      <w:r w:rsidRPr="00B80918">
        <w:rPr>
          <w:rFonts w:ascii="Arial" w:eastAsia="Times New Roman" w:hAnsi="Arial" w:cs="Arial"/>
          <w:color w:val="000000"/>
          <w:sz w:val="24"/>
          <w:szCs w:val="24"/>
          <w:lang w:eastAsia="en-GB"/>
        </w:rPr>
        <w:t>. (Accessed on: 30 April 2025).</w:t>
      </w:r>
    </w:p>
    <w:p w14:paraId="3B9297B7" w14:textId="77777777" w:rsidR="00827AE3" w:rsidRPr="00EE1965" w:rsidRDefault="00827AE3" w:rsidP="00EE1965">
      <w:pPr>
        <w:spacing w:line="240" w:lineRule="auto"/>
        <w:jc w:val="left"/>
        <w:rPr>
          <w:rFonts w:ascii="Arial" w:hAnsi="Arial" w:cs="Arial"/>
          <w:sz w:val="24"/>
          <w:szCs w:val="24"/>
        </w:rPr>
      </w:pPr>
    </w:p>
    <w:p w14:paraId="01D31E7A" w14:textId="77777777" w:rsidR="00827AE3" w:rsidRPr="00EE1965" w:rsidRDefault="00827AE3" w:rsidP="00EE1965">
      <w:pPr>
        <w:spacing w:after="240" w:line="240" w:lineRule="auto"/>
        <w:jc w:val="left"/>
        <w:rPr>
          <w:rFonts w:ascii="Arial" w:hAnsi="Arial" w:cs="Arial"/>
          <w:color w:val="000000"/>
          <w:sz w:val="24"/>
          <w:szCs w:val="24"/>
        </w:rPr>
      </w:pPr>
      <w:r w:rsidRPr="00EE1965">
        <w:rPr>
          <w:rFonts w:ascii="Arial" w:hAnsi="Arial" w:cs="Arial"/>
          <w:color w:val="000000"/>
          <w:sz w:val="24"/>
          <w:szCs w:val="24"/>
        </w:rPr>
        <w:t>Interventions Alliance (2021). </w:t>
      </w:r>
      <w:r w:rsidRPr="00EE1965">
        <w:rPr>
          <w:rFonts w:ascii="Arial" w:hAnsi="Arial" w:cs="Arial"/>
          <w:i/>
          <w:iCs/>
          <w:color w:val="000000"/>
          <w:sz w:val="24"/>
          <w:szCs w:val="24"/>
        </w:rPr>
        <w:t>Domestic Abuse in Black, Asian and Minority Ethnic Groups</w:t>
      </w:r>
      <w:r w:rsidRPr="00EE1965">
        <w:rPr>
          <w:rFonts w:ascii="Arial" w:hAnsi="Arial" w:cs="Arial"/>
          <w:color w:val="000000"/>
          <w:sz w:val="24"/>
          <w:szCs w:val="24"/>
        </w:rPr>
        <w:t xml:space="preserve">. Available at: </w:t>
      </w:r>
      <w:hyperlink r:id="rId63" w:history="1">
        <w:r w:rsidRPr="00EE1965">
          <w:rPr>
            <w:rStyle w:val="Hyperlink"/>
            <w:rFonts w:ascii="Arial" w:hAnsi="Arial" w:cs="Arial"/>
            <w:sz w:val="24"/>
            <w:szCs w:val="24"/>
          </w:rPr>
          <w:t>https://interventionsalliance.com/domestic-abuse-in-black-asian-and-minority-ethnic-groups/</w:t>
        </w:r>
      </w:hyperlink>
      <w:r w:rsidRPr="00EE1965">
        <w:rPr>
          <w:rFonts w:ascii="Arial" w:hAnsi="Arial" w:cs="Arial"/>
          <w:color w:val="000000"/>
          <w:sz w:val="24"/>
          <w:szCs w:val="24"/>
        </w:rPr>
        <w:t>. (Accessed on: 30 January 2025).</w:t>
      </w:r>
    </w:p>
    <w:p w14:paraId="3480BD26" w14:textId="77777777" w:rsidR="00097060" w:rsidRPr="00EE1965" w:rsidRDefault="00097060" w:rsidP="00EE1965">
      <w:pPr>
        <w:spacing w:after="240" w:line="240" w:lineRule="auto"/>
        <w:jc w:val="left"/>
        <w:rPr>
          <w:rFonts w:ascii="Arial" w:hAnsi="Arial" w:cs="Arial"/>
          <w:color w:val="000000"/>
          <w:sz w:val="24"/>
          <w:szCs w:val="24"/>
        </w:rPr>
      </w:pPr>
    </w:p>
    <w:p w14:paraId="12A041FD" w14:textId="00111897" w:rsidR="00097060" w:rsidRPr="00EE1965" w:rsidRDefault="00097060" w:rsidP="00EE1965">
      <w:pPr>
        <w:spacing w:after="240" w:line="240" w:lineRule="auto"/>
        <w:jc w:val="left"/>
        <w:rPr>
          <w:rFonts w:ascii="Arial" w:eastAsia="Times New Roman" w:hAnsi="Arial" w:cs="Arial"/>
          <w:color w:val="000000"/>
          <w:sz w:val="24"/>
          <w:szCs w:val="24"/>
          <w:lang w:eastAsia="en-GB"/>
        </w:rPr>
      </w:pPr>
      <w:r w:rsidRPr="00EE1965">
        <w:rPr>
          <w:rFonts w:ascii="Arial" w:eastAsia="Times New Roman" w:hAnsi="Arial" w:cs="Arial"/>
          <w:color w:val="000000"/>
          <w:sz w:val="24"/>
          <w:szCs w:val="24"/>
          <w:lang w:eastAsia="en-GB"/>
        </w:rPr>
        <w:t>Jess Phillips MP and The Rt Hon Yvette Cooper MP (2024). </w:t>
      </w:r>
      <w:r w:rsidRPr="00EE1965">
        <w:rPr>
          <w:rFonts w:ascii="Arial" w:eastAsia="Times New Roman" w:hAnsi="Arial" w:cs="Arial"/>
          <w:i/>
          <w:iCs/>
          <w:color w:val="000000"/>
          <w:sz w:val="24"/>
          <w:szCs w:val="24"/>
          <w:lang w:eastAsia="en-GB"/>
        </w:rPr>
        <w:t>New measures set out to combat violence against women and girls</w:t>
      </w:r>
      <w:r w:rsidRPr="00EE1965">
        <w:rPr>
          <w:rFonts w:ascii="Arial" w:eastAsia="Times New Roman" w:hAnsi="Arial" w:cs="Arial"/>
          <w:color w:val="000000"/>
          <w:sz w:val="24"/>
          <w:szCs w:val="24"/>
          <w:lang w:eastAsia="en-GB"/>
        </w:rPr>
        <w:t xml:space="preserve">. Available at: </w:t>
      </w:r>
      <w:hyperlink r:id="rId64" w:history="1">
        <w:r w:rsidRPr="00EE1965">
          <w:rPr>
            <w:rStyle w:val="Hyperlink"/>
            <w:rFonts w:ascii="Arial" w:eastAsia="Times New Roman" w:hAnsi="Arial" w:cs="Arial"/>
            <w:sz w:val="24"/>
            <w:szCs w:val="24"/>
            <w:lang w:eastAsia="en-GB"/>
          </w:rPr>
          <w:t>https://www.gov.uk/government/news/new-measures-set-out-to-combat-violence-against-women-and-girls</w:t>
        </w:r>
      </w:hyperlink>
      <w:r w:rsidRPr="00EE1965">
        <w:rPr>
          <w:rFonts w:ascii="Arial" w:eastAsia="Times New Roman" w:hAnsi="Arial" w:cs="Arial"/>
          <w:color w:val="000000"/>
          <w:sz w:val="24"/>
          <w:szCs w:val="24"/>
          <w:lang w:eastAsia="en-GB"/>
        </w:rPr>
        <w:t>. (Accessed on: 15 April 2025).</w:t>
      </w:r>
    </w:p>
    <w:p w14:paraId="79524D69" w14:textId="77777777" w:rsidR="00097060" w:rsidRPr="00EE1965" w:rsidRDefault="00097060" w:rsidP="00EE1965">
      <w:pPr>
        <w:spacing w:after="240" w:line="240" w:lineRule="auto"/>
        <w:jc w:val="left"/>
        <w:rPr>
          <w:rFonts w:ascii="Arial" w:hAnsi="Arial" w:cs="Arial"/>
          <w:color w:val="000000"/>
          <w:sz w:val="24"/>
          <w:szCs w:val="24"/>
        </w:rPr>
      </w:pPr>
    </w:p>
    <w:p w14:paraId="1B44DD61" w14:textId="77777777" w:rsidR="00827AE3" w:rsidRPr="00EE1965" w:rsidRDefault="00827AE3" w:rsidP="00EE1965">
      <w:pPr>
        <w:pStyle w:val="NormalWeb"/>
        <w:spacing w:before="0" w:beforeAutospacing="0" w:after="240" w:afterAutospacing="0" w:line="240" w:lineRule="auto"/>
        <w:jc w:val="left"/>
        <w:rPr>
          <w:rFonts w:ascii="Arial" w:hAnsi="Arial" w:cs="Arial"/>
          <w:color w:val="000000"/>
          <w:sz w:val="24"/>
          <w:szCs w:val="24"/>
        </w:rPr>
      </w:pPr>
      <w:r w:rsidRPr="00EE1965">
        <w:rPr>
          <w:rFonts w:ascii="Arial" w:hAnsi="Arial" w:cs="Arial"/>
          <w:color w:val="000000"/>
          <w:sz w:val="24"/>
          <w:szCs w:val="24"/>
        </w:rPr>
        <w:lastRenderedPageBreak/>
        <w:t>JotForm Editorial Team (2024).</w:t>
      </w:r>
      <w:r w:rsidRPr="00EE1965">
        <w:rPr>
          <w:rStyle w:val="apple-converted-space"/>
          <w:rFonts w:ascii="Arial" w:eastAsiaTheme="majorEastAsia" w:hAnsi="Arial" w:cs="Arial"/>
          <w:color w:val="000000"/>
          <w:sz w:val="24"/>
          <w:szCs w:val="24"/>
        </w:rPr>
        <w:t> </w:t>
      </w:r>
      <w:r w:rsidRPr="00EE1965">
        <w:rPr>
          <w:rFonts w:ascii="Arial" w:hAnsi="Arial" w:cs="Arial"/>
          <w:i/>
          <w:iCs/>
          <w:color w:val="000000"/>
          <w:sz w:val="24"/>
          <w:szCs w:val="24"/>
        </w:rPr>
        <w:t>The pros and cons of Google Forms</w:t>
      </w:r>
      <w:r w:rsidRPr="00EE1965">
        <w:rPr>
          <w:rFonts w:ascii="Arial" w:hAnsi="Arial" w:cs="Arial"/>
          <w:color w:val="000000"/>
          <w:sz w:val="24"/>
          <w:szCs w:val="24"/>
        </w:rPr>
        <w:t xml:space="preserve">. Available at: </w:t>
      </w:r>
      <w:hyperlink r:id="rId65" w:history="1">
        <w:r w:rsidRPr="00EE1965">
          <w:rPr>
            <w:rStyle w:val="Hyperlink"/>
            <w:rFonts w:ascii="Arial" w:hAnsi="Arial" w:cs="Arial"/>
            <w:sz w:val="24"/>
            <w:szCs w:val="24"/>
          </w:rPr>
          <w:t>https://www.jotform.com/google-forms/pros-and-cons-of-google-forms/</w:t>
        </w:r>
      </w:hyperlink>
      <w:r w:rsidRPr="00EE1965">
        <w:rPr>
          <w:rFonts w:ascii="Arial" w:hAnsi="Arial" w:cs="Arial"/>
          <w:color w:val="000000"/>
          <w:sz w:val="24"/>
          <w:szCs w:val="24"/>
        </w:rPr>
        <w:t>. (Accessed on: 13 March 2025).</w:t>
      </w:r>
    </w:p>
    <w:p w14:paraId="090228ED" w14:textId="77777777" w:rsidR="003928AE" w:rsidRPr="00EE1965" w:rsidRDefault="003928AE" w:rsidP="00EE1965">
      <w:pPr>
        <w:pStyle w:val="NormalWeb"/>
        <w:spacing w:before="0" w:beforeAutospacing="0" w:after="240" w:afterAutospacing="0" w:line="240" w:lineRule="auto"/>
        <w:jc w:val="left"/>
        <w:rPr>
          <w:rFonts w:ascii="Arial" w:hAnsi="Arial" w:cs="Arial"/>
          <w:color w:val="000000"/>
          <w:sz w:val="24"/>
          <w:szCs w:val="24"/>
        </w:rPr>
      </w:pPr>
    </w:p>
    <w:p w14:paraId="1AED00EC" w14:textId="4ECE2C9D"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Johnson, K., &amp; Hohl, K. (2023). </w:t>
      </w:r>
      <w:r w:rsidRPr="00EE1965">
        <w:rPr>
          <w:rFonts w:ascii="Arial" w:hAnsi="Arial" w:cs="Arial"/>
          <w:i/>
          <w:iCs/>
          <w:sz w:val="24"/>
          <w:szCs w:val="24"/>
        </w:rPr>
        <w:t>Police Responses to Domestic Abuse during the COVID-19 Pandemic: Positive Action and Police Legitimacy</w:t>
      </w:r>
      <w:r w:rsidRPr="00EE1965">
        <w:rPr>
          <w:rFonts w:ascii="Arial" w:hAnsi="Arial" w:cs="Arial"/>
          <w:sz w:val="24"/>
          <w:szCs w:val="24"/>
        </w:rPr>
        <w:t>. </w:t>
      </w:r>
      <w:proofErr w:type="gramStart"/>
      <w:r w:rsidRPr="00EE1965">
        <w:rPr>
          <w:rFonts w:ascii="Arial" w:hAnsi="Arial" w:cs="Arial"/>
          <w:sz w:val="24"/>
          <w:szCs w:val="24"/>
        </w:rPr>
        <w:t>Policing :</w:t>
      </w:r>
      <w:proofErr w:type="gramEnd"/>
      <w:r w:rsidRPr="00EE1965">
        <w:rPr>
          <w:rFonts w:ascii="Arial" w:hAnsi="Arial" w:cs="Arial"/>
          <w:sz w:val="24"/>
          <w:szCs w:val="24"/>
        </w:rPr>
        <w:t xml:space="preserve"> A Journal of Policy and Practice, 17. </w:t>
      </w:r>
      <w:hyperlink r:id="rId66" w:history="1">
        <w:r w:rsidRPr="00EE1965">
          <w:rPr>
            <w:rStyle w:val="Hyperlink"/>
            <w:rFonts w:ascii="Arial" w:hAnsi="Arial" w:cs="Arial"/>
            <w:sz w:val="24"/>
            <w:szCs w:val="24"/>
          </w:rPr>
          <w:t>https://doi.org/10.1093/police/paac108</w:t>
        </w:r>
      </w:hyperlink>
      <w:r w:rsidRPr="00EE1965">
        <w:rPr>
          <w:rFonts w:ascii="Arial" w:hAnsi="Arial" w:cs="Arial"/>
          <w:sz w:val="24"/>
          <w:szCs w:val="24"/>
        </w:rPr>
        <w:t xml:space="preserve"> (Accessed on: 18 November 2024).</w:t>
      </w:r>
    </w:p>
    <w:p w14:paraId="026641F5" w14:textId="77777777" w:rsidR="00E66881" w:rsidRPr="00EE1965" w:rsidRDefault="00E66881" w:rsidP="00EE1965">
      <w:pPr>
        <w:spacing w:line="240" w:lineRule="auto"/>
        <w:jc w:val="left"/>
        <w:rPr>
          <w:rFonts w:ascii="Arial" w:hAnsi="Arial" w:cs="Arial"/>
          <w:sz w:val="24"/>
          <w:szCs w:val="24"/>
        </w:rPr>
      </w:pPr>
    </w:p>
    <w:p w14:paraId="114913E9"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Jones, P. (2023). </w:t>
      </w:r>
      <w:r w:rsidRPr="00EE1965">
        <w:rPr>
          <w:rFonts w:ascii="Arial" w:hAnsi="Arial" w:cs="Arial"/>
          <w:i/>
          <w:iCs/>
          <w:sz w:val="24"/>
          <w:szCs w:val="24"/>
        </w:rPr>
        <w:t xml:space="preserve">A. Domestic abuse in England and Wales overview - Office for National Statistics. </w:t>
      </w:r>
      <w:r w:rsidRPr="00EE1965">
        <w:rPr>
          <w:rFonts w:ascii="Arial" w:hAnsi="Arial" w:cs="Arial"/>
          <w:sz w:val="24"/>
          <w:szCs w:val="24"/>
        </w:rPr>
        <w:t>Available at:</w:t>
      </w:r>
    </w:p>
    <w:p w14:paraId="3B8D91A2" w14:textId="77777777" w:rsidR="00827AE3" w:rsidRPr="00EE1965" w:rsidRDefault="00827AE3" w:rsidP="00EE1965">
      <w:pPr>
        <w:spacing w:line="240" w:lineRule="auto"/>
        <w:jc w:val="left"/>
        <w:rPr>
          <w:rFonts w:ascii="Arial" w:hAnsi="Arial" w:cs="Arial"/>
          <w:sz w:val="24"/>
          <w:szCs w:val="24"/>
        </w:rPr>
      </w:pPr>
      <w:hyperlink r:id="rId67" w:anchor="main-points" w:history="1">
        <w:r w:rsidRPr="00EE1965">
          <w:rPr>
            <w:rStyle w:val="Hyperlink"/>
            <w:rFonts w:ascii="Arial" w:hAnsi="Arial" w:cs="Arial"/>
            <w:sz w:val="24"/>
            <w:szCs w:val="24"/>
          </w:rPr>
          <w:t>https://www.ons.gov.uk/peoplepopulationandcommunity/crimeandjustice/bulletins/domesticabuseinenglandandwalesoverview/november2023#main-points</w:t>
        </w:r>
      </w:hyperlink>
      <w:r w:rsidRPr="00EE1965">
        <w:rPr>
          <w:rFonts w:ascii="Arial" w:hAnsi="Arial" w:cs="Arial"/>
          <w:sz w:val="24"/>
          <w:szCs w:val="24"/>
        </w:rPr>
        <w:t xml:space="preserve"> . (Accessed on: 25 October 2024).</w:t>
      </w:r>
    </w:p>
    <w:p w14:paraId="4118D256" w14:textId="77777777" w:rsidR="00827AE3" w:rsidRPr="00EE1965" w:rsidRDefault="00827AE3" w:rsidP="00EE1965">
      <w:pPr>
        <w:tabs>
          <w:tab w:val="left" w:pos="2310"/>
        </w:tabs>
        <w:spacing w:line="240" w:lineRule="auto"/>
        <w:jc w:val="left"/>
        <w:rPr>
          <w:rFonts w:ascii="Arial" w:hAnsi="Arial" w:cs="Arial"/>
          <w:sz w:val="24"/>
          <w:szCs w:val="24"/>
        </w:rPr>
      </w:pPr>
      <w:r w:rsidRPr="00EE1965">
        <w:rPr>
          <w:rFonts w:ascii="Arial" w:hAnsi="Arial" w:cs="Arial"/>
          <w:sz w:val="24"/>
          <w:szCs w:val="24"/>
        </w:rPr>
        <w:tab/>
      </w:r>
    </w:p>
    <w:p w14:paraId="704A08F4"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Katz, D.E. (2023). </w:t>
      </w:r>
      <w:r w:rsidRPr="00EE1965">
        <w:rPr>
          <w:rFonts w:ascii="Arial" w:hAnsi="Arial" w:cs="Arial"/>
          <w:i/>
          <w:iCs/>
          <w:sz w:val="24"/>
          <w:szCs w:val="24"/>
        </w:rPr>
        <w:t>Why Domestic Violence and Abuse Victims and Survivors Deserve All Our Respect and Support.</w:t>
      </w:r>
      <w:r w:rsidRPr="00EE1965">
        <w:rPr>
          <w:rFonts w:ascii="Arial" w:hAnsi="Arial" w:cs="Arial"/>
          <w:sz w:val="24"/>
          <w:szCs w:val="24"/>
        </w:rPr>
        <w:t xml:space="preserve"> Available at: </w:t>
      </w:r>
      <w:hyperlink r:id="rId68" w:history="1">
        <w:r w:rsidRPr="00EE1965">
          <w:rPr>
            <w:rStyle w:val="Hyperlink"/>
            <w:rFonts w:ascii="Arial" w:hAnsi="Arial" w:cs="Arial"/>
            <w:sz w:val="24"/>
            <w:szCs w:val="24"/>
          </w:rPr>
          <w:t>https://dremmakatz.substack.com/p/why-domestic-violence-and-abuse-victims</w:t>
        </w:r>
      </w:hyperlink>
      <w:r w:rsidRPr="00EE1965">
        <w:rPr>
          <w:rFonts w:ascii="Arial" w:hAnsi="Arial" w:cs="Arial"/>
          <w:sz w:val="24"/>
          <w:szCs w:val="24"/>
        </w:rPr>
        <w:t>.  (Accessed on: 25 October 2024).</w:t>
      </w:r>
    </w:p>
    <w:p w14:paraId="63465F11" w14:textId="77777777" w:rsidR="00827AE3" w:rsidRPr="00EE1965" w:rsidRDefault="00827AE3" w:rsidP="00EE1965">
      <w:pPr>
        <w:spacing w:line="240" w:lineRule="auto"/>
        <w:jc w:val="left"/>
        <w:rPr>
          <w:rFonts w:ascii="Arial" w:hAnsi="Arial" w:cs="Arial"/>
          <w:sz w:val="24"/>
          <w:szCs w:val="24"/>
        </w:rPr>
      </w:pPr>
    </w:p>
    <w:p w14:paraId="1DB9F4B5" w14:textId="77777777" w:rsidR="00827AE3" w:rsidRPr="00EE1965" w:rsidRDefault="00827AE3" w:rsidP="00EE1965">
      <w:pPr>
        <w:pStyle w:val="NormalWeb"/>
        <w:spacing w:before="0" w:beforeAutospacing="0" w:after="240" w:afterAutospacing="0" w:line="240" w:lineRule="auto"/>
        <w:jc w:val="left"/>
        <w:rPr>
          <w:rFonts w:ascii="Arial" w:hAnsi="Arial" w:cs="Arial"/>
          <w:color w:val="000000"/>
          <w:sz w:val="24"/>
          <w:szCs w:val="24"/>
        </w:rPr>
      </w:pPr>
      <w:r w:rsidRPr="00EE1965">
        <w:rPr>
          <w:rFonts w:ascii="Arial" w:hAnsi="Arial" w:cs="Arial"/>
          <w:color w:val="000000"/>
          <w:sz w:val="24"/>
          <w:szCs w:val="24"/>
        </w:rPr>
        <w:t>Kennedy, B. (2020).</w:t>
      </w:r>
      <w:r w:rsidRPr="00EE1965">
        <w:rPr>
          <w:rStyle w:val="apple-converted-space"/>
          <w:rFonts w:ascii="Arial" w:eastAsiaTheme="majorEastAsia" w:hAnsi="Arial" w:cs="Arial"/>
          <w:color w:val="000000"/>
          <w:sz w:val="24"/>
          <w:szCs w:val="24"/>
        </w:rPr>
        <w:t> </w:t>
      </w:r>
      <w:r w:rsidRPr="00EE1965">
        <w:rPr>
          <w:rFonts w:ascii="Arial" w:hAnsi="Arial" w:cs="Arial"/>
          <w:i/>
          <w:iCs/>
          <w:color w:val="000000"/>
          <w:sz w:val="24"/>
          <w:szCs w:val="24"/>
        </w:rPr>
        <w:t>Primary care staff are much more likely to spot domestic violence following in-depth training</w:t>
      </w:r>
      <w:r w:rsidRPr="00EE1965">
        <w:rPr>
          <w:rFonts w:ascii="Arial" w:hAnsi="Arial" w:cs="Arial"/>
          <w:color w:val="000000"/>
          <w:sz w:val="24"/>
          <w:szCs w:val="24"/>
        </w:rPr>
        <w:t xml:space="preserve">. Available at: </w:t>
      </w:r>
      <w:hyperlink r:id="rId69" w:history="1">
        <w:r w:rsidRPr="00EE1965">
          <w:rPr>
            <w:rStyle w:val="Hyperlink"/>
            <w:rFonts w:ascii="Arial" w:hAnsi="Arial" w:cs="Arial"/>
            <w:sz w:val="24"/>
            <w:szCs w:val="24"/>
          </w:rPr>
          <w:t>https://healthcareleadernews.com/news/primary-care-staff-much-more-likely-to-spot-domestic-violence-following-in-depth-training/</w:t>
        </w:r>
      </w:hyperlink>
      <w:r w:rsidRPr="00EE1965">
        <w:rPr>
          <w:rFonts w:ascii="Arial" w:hAnsi="Arial" w:cs="Arial"/>
          <w:color w:val="000000"/>
          <w:sz w:val="24"/>
          <w:szCs w:val="24"/>
        </w:rPr>
        <w:t xml:space="preserve"> (Accessed on: 14 March 2025).</w:t>
      </w:r>
    </w:p>
    <w:p w14:paraId="27466DDA" w14:textId="77777777" w:rsidR="003928AE" w:rsidRPr="00EE1965" w:rsidRDefault="003928AE" w:rsidP="00EE1965">
      <w:pPr>
        <w:pStyle w:val="NormalWeb"/>
        <w:spacing w:before="0" w:beforeAutospacing="0" w:after="240" w:afterAutospacing="0" w:line="240" w:lineRule="auto"/>
        <w:jc w:val="left"/>
        <w:rPr>
          <w:rFonts w:ascii="Arial" w:hAnsi="Arial" w:cs="Arial"/>
          <w:color w:val="000000"/>
          <w:sz w:val="24"/>
          <w:szCs w:val="24"/>
        </w:rPr>
      </w:pPr>
    </w:p>
    <w:p w14:paraId="79BED5AD" w14:textId="452E4551" w:rsidR="003A6B8F" w:rsidRPr="00EE1965" w:rsidRDefault="003A6B8F" w:rsidP="00EE1965">
      <w:pPr>
        <w:pStyle w:val="NormalWeb"/>
        <w:spacing w:before="0" w:beforeAutospacing="0" w:after="240" w:afterAutospacing="0" w:line="240" w:lineRule="auto"/>
        <w:jc w:val="left"/>
        <w:rPr>
          <w:rFonts w:ascii="Arial" w:hAnsi="Arial" w:cs="Arial"/>
          <w:color w:val="000000" w:themeColor="text1"/>
          <w:sz w:val="24"/>
          <w:szCs w:val="24"/>
        </w:rPr>
      </w:pPr>
      <w:r w:rsidRPr="00EE1965">
        <w:rPr>
          <w:rFonts w:ascii="Arial" w:hAnsi="Arial" w:cs="Arial"/>
          <w:color w:val="000000" w:themeColor="text1"/>
          <w:sz w:val="24"/>
          <w:szCs w:val="24"/>
          <w:shd w:val="clear" w:color="auto" w:fill="FFFFFF"/>
        </w:rPr>
        <w:t>Lambert, M. (Ed.). (2019).</w:t>
      </w:r>
      <w:r w:rsidRPr="00EE1965">
        <w:rPr>
          <w:rStyle w:val="apple-converted-space"/>
          <w:rFonts w:ascii="Arial" w:hAnsi="Arial" w:cs="Arial"/>
          <w:color w:val="000000" w:themeColor="text1"/>
          <w:sz w:val="24"/>
          <w:szCs w:val="24"/>
          <w:shd w:val="clear" w:color="auto" w:fill="FFFFFF"/>
        </w:rPr>
        <w:t> </w:t>
      </w:r>
      <w:r w:rsidRPr="00EE1965">
        <w:rPr>
          <w:rFonts w:ascii="Arial" w:hAnsi="Arial" w:cs="Arial"/>
          <w:i/>
          <w:iCs/>
          <w:color w:val="000000" w:themeColor="text1"/>
          <w:sz w:val="24"/>
          <w:szCs w:val="24"/>
        </w:rPr>
        <w:t>Practical research methods in education: an early researcher’s critical guide</w:t>
      </w:r>
      <w:r w:rsidRPr="00EE1965">
        <w:rPr>
          <w:rStyle w:val="apple-converted-space"/>
          <w:rFonts w:ascii="Arial" w:hAnsi="Arial" w:cs="Arial"/>
          <w:color w:val="000000" w:themeColor="text1"/>
          <w:sz w:val="24"/>
          <w:szCs w:val="24"/>
          <w:shd w:val="clear" w:color="auto" w:fill="FFFFFF"/>
        </w:rPr>
        <w:t> </w:t>
      </w:r>
      <w:r w:rsidRPr="00EE1965">
        <w:rPr>
          <w:rFonts w:ascii="Arial" w:hAnsi="Arial" w:cs="Arial"/>
          <w:color w:val="000000" w:themeColor="text1"/>
          <w:sz w:val="24"/>
          <w:szCs w:val="24"/>
          <w:shd w:val="clear" w:color="auto" w:fill="FFFFFF"/>
        </w:rPr>
        <w:t xml:space="preserve">(1st ed.). Routledge. </w:t>
      </w:r>
      <w:r w:rsidRPr="00EE1965">
        <w:rPr>
          <w:rFonts w:ascii="Arial" w:hAnsi="Arial" w:cs="Arial"/>
          <w:color w:val="000000" w:themeColor="text1"/>
          <w:sz w:val="24"/>
          <w:szCs w:val="24"/>
        </w:rPr>
        <w:t>(Accessed on: 14 April 2025).</w:t>
      </w:r>
    </w:p>
    <w:p w14:paraId="100045F4" w14:textId="77777777" w:rsidR="003A6B8F" w:rsidRPr="00EE1965" w:rsidRDefault="003A6B8F" w:rsidP="00EE1965">
      <w:pPr>
        <w:pStyle w:val="NormalWeb"/>
        <w:spacing w:before="0" w:beforeAutospacing="0" w:after="240" w:afterAutospacing="0" w:line="240" w:lineRule="auto"/>
        <w:jc w:val="left"/>
        <w:rPr>
          <w:rFonts w:ascii="Arial" w:hAnsi="Arial" w:cs="Arial"/>
          <w:color w:val="000000" w:themeColor="text1"/>
          <w:sz w:val="24"/>
          <w:szCs w:val="24"/>
          <w:shd w:val="clear" w:color="auto" w:fill="FFFFFF"/>
        </w:rPr>
      </w:pPr>
    </w:p>
    <w:p w14:paraId="01ED7BF4" w14:textId="78E1FE7F" w:rsidR="00827AE3" w:rsidRPr="00EE1965" w:rsidRDefault="00827AE3" w:rsidP="00EE1965">
      <w:pPr>
        <w:pStyle w:val="NormalWeb"/>
        <w:spacing w:before="0" w:beforeAutospacing="0" w:after="240" w:afterAutospacing="0" w:line="240" w:lineRule="auto"/>
        <w:jc w:val="left"/>
        <w:rPr>
          <w:rFonts w:ascii="Arial" w:hAnsi="Arial" w:cs="Arial"/>
          <w:color w:val="000000"/>
          <w:sz w:val="24"/>
          <w:szCs w:val="24"/>
        </w:rPr>
      </w:pPr>
      <w:r w:rsidRPr="00EE1965">
        <w:rPr>
          <w:rFonts w:ascii="Arial" w:hAnsi="Arial" w:cs="Arial"/>
          <w:color w:val="000000"/>
          <w:sz w:val="24"/>
          <w:szCs w:val="24"/>
        </w:rPr>
        <w:t xml:space="preserve">Lindemann, N. (2023). </w:t>
      </w:r>
      <w:r w:rsidRPr="00EE1965">
        <w:rPr>
          <w:rFonts w:ascii="Arial" w:hAnsi="Arial" w:cs="Arial"/>
          <w:i/>
          <w:iCs/>
          <w:color w:val="000000"/>
          <w:sz w:val="24"/>
          <w:szCs w:val="24"/>
        </w:rPr>
        <w:t>12 Advantages and Disadvantages of Questionnaires.</w:t>
      </w:r>
      <w:r w:rsidRPr="00EE1965">
        <w:rPr>
          <w:rFonts w:ascii="Arial" w:hAnsi="Arial" w:cs="Arial"/>
          <w:color w:val="000000"/>
          <w:sz w:val="24"/>
          <w:szCs w:val="24"/>
        </w:rPr>
        <w:t xml:space="preserve"> Available at: </w:t>
      </w:r>
      <w:hyperlink r:id="rId70" w:history="1">
        <w:r w:rsidRPr="00EE1965">
          <w:rPr>
            <w:rStyle w:val="Hyperlink"/>
            <w:rFonts w:ascii="Arial" w:hAnsi="Arial" w:cs="Arial"/>
            <w:sz w:val="24"/>
            <w:szCs w:val="24"/>
          </w:rPr>
          <w:t>https://pointerpro.com/blog/questionnaire-pros-and-cons/</w:t>
        </w:r>
      </w:hyperlink>
      <w:r w:rsidRPr="00EE1965">
        <w:rPr>
          <w:rFonts w:ascii="Arial" w:hAnsi="Arial" w:cs="Arial"/>
          <w:color w:val="000000"/>
          <w:sz w:val="24"/>
          <w:szCs w:val="24"/>
        </w:rPr>
        <w:t xml:space="preserve">. </w:t>
      </w:r>
      <w:r w:rsidRPr="00EE1965">
        <w:rPr>
          <w:rFonts w:ascii="Arial" w:hAnsi="Arial" w:cs="Arial"/>
          <w:sz w:val="24"/>
          <w:szCs w:val="24"/>
        </w:rPr>
        <w:t>(Accessed on: 25 January 2025).</w:t>
      </w:r>
    </w:p>
    <w:p w14:paraId="0EB8FBF6" w14:textId="77777777" w:rsidR="00827AE3" w:rsidRPr="00EE1965" w:rsidRDefault="00827AE3" w:rsidP="00EE1965">
      <w:pPr>
        <w:spacing w:line="240" w:lineRule="auto"/>
        <w:jc w:val="left"/>
        <w:rPr>
          <w:rFonts w:ascii="Arial" w:hAnsi="Arial" w:cs="Arial"/>
          <w:sz w:val="24"/>
          <w:szCs w:val="24"/>
        </w:rPr>
      </w:pPr>
    </w:p>
    <w:p w14:paraId="3E5F7B88" w14:textId="3269654D"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Macy, R.J., et al. (2010). Domestic Violence and Sexual Assault Services: Historical Concerns and Contemporary Challenges. </w:t>
      </w:r>
      <w:r w:rsidRPr="00EE1965">
        <w:rPr>
          <w:rFonts w:ascii="Arial" w:hAnsi="Arial" w:cs="Arial"/>
          <w:i/>
          <w:iCs/>
          <w:sz w:val="24"/>
          <w:szCs w:val="24"/>
        </w:rPr>
        <w:t>Journal of Interpersonal Violence</w:t>
      </w:r>
      <w:r w:rsidRPr="00EE1965">
        <w:rPr>
          <w:rFonts w:ascii="Arial" w:hAnsi="Arial" w:cs="Arial"/>
          <w:sz w:val="24"/>
          <w:szCs w:val="24"/>
        </w:rPr>
        <w:t>, </w:t>
      </w:r>
      <w:r w:rsidRPr="00EE1965">
        <w:rPr>
          <w:rFonts w:ascii="Arial" w:hAnsi="Arial" w:cs="Arial"/>
          <w:i/>
          <w:iCs/>
          <w:sz w:val="24"/>
          <w:szCs w:val="24"/>
        </w:rPr>
        <w:t>25</w:t>
      </w:r>
      <w:r w:rsidRPr="00EE1965">
        <w:rPr>
          <w:rFonts w:ascii="Arial" w:hAnsi="Arial" w:cs="Arial"/>
          <w:sz w:val="24"/>
          <w:szCs w:val="24"/>
        </w:rPr>
        <w:t xml:space="preserve">(1), 3–32. </w:t>
      </w:r>
      <w:hyperlink r:id="rId71" w:history="1">
        <w:r w:rsidRPr="00EE1965">
          <w:rPr>
            <w:rStyle w:val="Hyperlink"/>
            <w:rFonts w:ascii="Arial" w:hAnsi="Arial" w:cs="Arial"/>
            <w:sz w:val="24"/>
            <w:szCs w:val="24"/>
          </w:rPr>
          <w:t>https://doi.org/10.1177/0886260508329128</w:t>
        </w:r>
      </w:hyperlink>
      <w:r w:rsidRPr="00EE1965">
        <w:rPr>
          <w:rStyle w:val="Hyperlink"/>
          <w:rFonts w:ascii="Arial" w:hAnsi="Arial" w:cs="Arial"/>
          <w:sz w:val="24"/>
          <w:szCs w:val="24"/>
        </w:rPr>
        <w:t xml:space="preserve"> </w:t>
      </w:r>
      <w:r w:rsidRPr="00EE1965">
        <w:rPr>
          <w:rFonts w:ascii="Arial" w:hAnsi="Arial" w:cs="Arial"/>
          <w:sz w:val="24"/>
          <w:szCs w:val="24"/>
        </w:rPr>
        <w:t xml:space="preserve"> (Accessed on: 18 November 2024). </w:t>
      </w:r>
    </w:p>
    <w:p w14:paraId="4E7EBE97" w14:textId="77777777" w:rsidR="003928AE" w:rsidRPr="00EE1965" w:rsidRDefault="003928AE" w:rsidP="00EE1965">
      <w:pPr>
        <w:spacing w:line="240" w:lineRule="auto"/>
        <w:jc w:val="left"/>
        <w:rPr>
          <w:rFonts w:ascii="Arial" w:hAnsi="Arial" w:cs="Arial"/>
          <w:sz w:val="24"/>
          <w:szCs w:val="24"/>
        </w:rPr>
      </w:pPr>
    </w:p>
    <w:p w14:paraId="331505A3" w14:textId="77777777" w:rsidR="003928AE" w:rsidRPr="00EE1965" w:rsidRDefault="003928AE" w:rsidP="00EE1965">
      <w:pPr>
        <w:spacing w:line="240" w:lineRule="auto"/>
        <w:jc w:val="left"/>
        <w:rPr>
          <w:rFonts w:ascii="Arial" w:hAnsi="Arial" w:cs="Arial"/>
          <w:sz w:val="24"/>
          <w:szCs w:val="24"/>
        </w:rPr>
      </w:pPr>
    </w:p>
    <w:p w14:paraId="7012DB68"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Maintenance (2023). </w:t>
      </w:r>
      <w:r w:rsidRPr="00EE1965">
        <w:rPr>
          <w:rFonts w:ascii="Arial" w:hAnsi="Arial" w:cs="Arial"/>
          <w:i/>
          <w:iCs/>
          <w:sz w:val="24"/>
          <w:szCs w:val="24"/>
        </w:rPr>
        <w:t>Domestic abuse Victim Support.</w:t>
      </w:r>
      <w:r w:rsidRPr="00EE1965">
        <w:rPr>
          <w:rFonts w:ascii="Arial" w:hAnsi="Arial" w:cs="Arial"/>
          <w:sz w:val="24"/>
          <w:szCs w:val="24"/>
        </w:rPr>
        <w:t xml:space="preserve"> Available at:</w:t>
      </w:r>
    </w:p>
    <w:p w14:paraId="1E781E2B" w14:textId="77777777" w:rsidR="00827AE3" w:rsidRPr="00EE1965" w:rsidRDefault="00827AE3" w:rsidP="00EE1965">
      <w:pPr>
        <w:spacing w:line="240" w:lineRule="auto"/>
        <w:jc w:val="left"/>
        <w:rPr>
          <w:rFonts w:ascii="Arial" w:hAnsi="Arial" w:cs="Arial"/>
          <w:sz w:val="24"/>
          <w:szCs w:val="24"/>
        </w:rPr>
      </w:pPr>
      <w:hyperlink r:id="rId72" w:anchor=":~:text=Domestic%20abuse%20can%20have%20a" w:history="1">
        <w:r w:rsidRPr="00EE1965">
          <w:rPr>
            <w:rStyle w:val="Hyperlink"/>
            <w:rFonts w:ascii="Arial" w:hAnsi="Arial" w:cs="Arial"/>
            <w:sz w:val="24"/>
            <w:szCs w:val="24"/>
          </w:rPr>
          <w:t>https://www.victimsupport.org.uk/crime-info/types-crime/domestic-abuse/#:~:text=Domestic%20abuse%20can%20have%20a</w:t>
        </w:r>
      </w:hyperlink>
      <w:r w:rsidRPr="00EE1965">
        <w:rPr>
          <w:rFonts w:ascii="Arial" w:hAnsi="Arial" w:cs="Arial"/>
          <w:sz w:val="24"/>
          <w:szCs w:val="24"/>
        </w:rPr>
        <w:t xml:space="preserve"> . (Accessed on: 25 October 2024).</w:t>
      </w:r>
    </w:p>
    <w:p w14:paraId="012A14FE" w14:textId="77777777" w:rsidR="00827AE3" w:rsidRPr="00EE1965" w:rsidRDefault="00827AE3" w:rsidP="00EE1965">
      <w:pPr>
        <w:spacing w:line="240" w:lineRule="auto"/>
        <w:jc w:val="left"/>
        <w:rPr>
          <w:rFonts w:ascii="Arial" w:hAnsi="Arial" w:cs="Arial"/>
          <w:sz w:val="24"/>
          <w:szCs w:val="24"/>
        </w:rPr>
      </w:pPr>
    </w:p>
    <w:p w14:paraId="4673FEAF"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Mankind Initiative (2023). </w:t>
      </w:r>
      <w:r w:rsidRPr="00EE1965">
        <w:rPr>
          <w:rFonts w:ascii="Arial" w:hAnsi="Arial" w:cs="Arial"/>
          <w:i/>
          <w:iCs/>
          <w:sz w:val="24"/>
          <w:szCs w:val="24"/>
        </w:rPr>
        <w:t>Statistics on Male Victims of Domestic Abuse</w:t>
      </w:r>
      <w:r w:rsidRPr="00EE1965">
        <w:rPr>
          <w:rFonts w:ascii="Arial" w:hAnsi="Arial" w:cs="Arial"/>
          <w:sz w:val="24"/>
          <w:szCs w:val="24"/>
        </w:rPr>
        <w:t xml:space="preserve">. Available at: </w:t>
      </w:r>
      <w:hyperlink r:id="rId73" w:history="1">
        <w:r w:rsidRPr="00EE1965">
          <w:rPr>
            <w:rStyle w:val="Hyperlink"/>
            <w:rFonts w:ascii="Arial" w:hAnsi="Arial" w:cs="Arial"/>
            <w:sz w:val="24"/>
            <w:szCs w:val="24"/>
          </w:rPr>
          <w:t>https://mankind.org.uk/statistics/statistics-on-male-victims-of-domestic-abuse/</w:t>
        </w:r>
      </w:hyperlink>
      <w:r w:rsidRPr="00EE1965">
        <w:rPr>
          <w:rFonts w:ascii="Arial" w:hAnsi="Arial" w:cs="Arial"/>
          <w:sz w:val="24"/>
          <w:szCs w:val="24"/>
        </w:rPr>
        <w:t xml:space="preserve">. (Accessed on: 22 November 2024). </w:t>
      </w:r>
    </w:p>
    <w:p w14:paraId="6AFE5212" w14:textId="77777777" w:rsidR="00827AE3" w:rsidRPr="00EE1965" w:rsidRDefault="00827AE3" w:rsidP="00EE1965">
      <w:pPr>
        <w:spacing w:line="240" w:lineRule="auto"/>
        <w:jc w:val="left"/>
        <w:rPr>
          <w:rFonts w:ascii="Arial" w:hAnsi="Arial" w:cs="Arial"/>
          <w:sz w:val="24"/>
          <w:szCs w:val="24"/>
        </w:rPr>
      </w:pPr>
    </w:p>
    <w:p w14:paraId="399F6151" w14:textId="77777777" w:rsidR="00827AE3" w:rsidRPr="00EE1965" w:rsidRDefault="00827AE3" w:rsidP="00EE1965">
      <w:pPr>
        <w:pStyle w:val="NormalWeb"/>
        <w:spacing w:before="0" w:beforeAutospacing="0" w:after="240" w:afterAutospacing="0" w:line="240" w:lineRule="auto"/>
        <w:jc w:val="left"/>
        <w:rPr>
          <w:rFonts w:ascii="Arial" w:hAnsi="Arial" w:cs="Arial"/>
          <w:color w:val="000000"/>
          <w:sz w:val="24"/>
          <w:szCs w:val="24"/>
        </w:rPr>
      </w:pPr>
      <w:r w:rsidRPr="00EE1965">
        <w:rPr>
          <w:rFonts w:ascii="Arial" w:hAnsi="Arial" w:cs="Arial"/>
          <w:color w:val="000000"/>
          <w:sz w:val="24"/>
          <w:szCs w:val="24"/>
        </w:rPr>
        <w:t>Marshall, G. (2005). The purpose, Design and Administration of a Questionnaire for Data Collection. 11(2), pp.131–</w:t>
      </w:r>
      <w:proofErr w:type="gramStart"/>
      <w:r w:rsidRPr="00EE1965">
        <w:rPr>
          <w:rFonts w:ascii="Arial" w:hAnsi="Arial" w:cs="Arial"/>
          <w:color w:val="000000"/>
          <w:sz w:val="24"/>
          <w:szCs w:val="24"/>
        </w:rPr>
        <w:t>136..</w:t>
      </w:r>
      <w:proofErr w:type="gramEnd"/>
      <w:r w:rsidRPr="00EE1965">
        <w:rPr>
          <w:rFonts w:ascii="Arial" w:hAnsi="Arial" w:cs="Arial"/>
          <w:color w:val="000000"/>
          <w:sz w:val="24"/>
          <w:szCs w:val="24"/>
        </w:rPr>
        <w:t xml:space="preserve"> available at: </w:t>
      </w:r>
      <w:hyperlink r:id="rId74" w:history="1">
        <w:r w:rsidRPr="00EE1965">
          <w:rPr>
            <w:rStyle w:val="Hyperlink"/>
            <w:rFonts w:ascii="Arial" w:hAnsi="Arial" w:cs="Arial"/>
            <w:sz w:val="24"/>
            <w:szCs w:val="24"/>
          </w:rPr>
          <w:t>https://doi.org/10.1016/j.radi.2004.09.002</w:t>
        </w:r>
      </w:hyperlink>
      <w:r w:rsidRPr="00EE1965">
        <w:rPr>
          <w:rFonts w:ascii="Arial" w:hAnsi="Arial" w:cs="Arial"/>
          <w:color w:val="000000"/>
          <w:sz w:val="24"/>
          <w:szCs w:val="24"/>
        </w:rPr>
        <w:t>. (Accessed on: 28 January 2025).</w:t>
      </w:r>
    </w:p>
    <w:p w14:paraId="3265461B" w14:textId="77777777" w:rsidR="00827AE3" w:rsidRPr="00EE1965" w:rsidRDefault="00827AE3" w:rsidP="00EE1965">
      <w:pPr>
        <w:spacing w:line="240" w:lineRule="auto"/>
        <w:jc w:val="left"/>
        <w:rPr>
          <w:rFonts w:ascii="Arial" w:hAnsi="Arial" w:cs="Arial"/>
          <w:sz w:val="24"/>
          <w:szCs w:val="24"/>
        </w:rPr>
      </w:pPr>
    </w:p>
    <w:p w14:paraId="723F3FF0"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Martin, E.K., Taft, C.T. and </w:t>
      </w:r>
      <w:proofErr w:type="spellStart"/>
      <w:r w:rsidRPr="00EE1965">
        <w:rPr>
          <w:rFonts w:ascii="Arial" w:hAnsi="Arial" w:cs="Arial"/>
          <w:sz w:val="24"/>
          <w:szCs w:val="24"/>
        </w:rPr>
        <w:t>Resick</w:t>
      </w:r>
      <w:proofErr w:type="spellEnd"/>
      <w:r w:rsidRPr="00EE1965">
        <w:rPr>
          <w:rFonts w:ascii="Arial" w:hAnsi="Arial" w:cs="Arial"/>
          <w:sz w:val="24"/>
          <w:szCs w:val="24"/>
        </w:rPr>
        <w:t xml:space="preserve">, P.A. (2007). </w:t>
      </w:r>
      <w:r w:rsidRPr="00EE1965">
        <w:rPr>
          <w:rFonts w:ascii="Arial" w:hAnsi="Arial" w:cs="Arial"/>
          <w:i/>
          <w:iCs/>
          <w:sz w:val="24"/>
          <w:szCs w:val="24"/>
        </w:rPr>
        <w:t>A review of marital rape.</w:t>
      </w:r>
      <w:r w:rsidRPr="00EE1965">
        <w:rPr>
          <w:rFonts w:ascii="Arial" w:hAnsi="Arial" w:cs="Arial"/>
          <w:sz w:val="24"/>
          <w:szCs w:val="24"/>
        </w:rPr>
        <w:t> </w:t>
      </w:r>
      <w:r w:rsidRPr="00EE1965">
        <w:rPr>
          <w:rFonts w:ascii="Arial" w:hAnsi="Arial" w:cs="Arial"/>
          <w:i/>
          <w:iCs/>
          <w:sz w:val="24"/>
          <w:szCs w:val="24"/>
        </w:rPr>
        <w:t>Aggression and Violent Behaviour</w:t>
      </w:r>
      <w:r w:rsidRPr="00EE1965">
        <w:rPr>
          <w:rFonts w:ascii="Arial" w:hAnsi="Arial" w:cs="Arial"/>
          <w:sz w:val="24"/>
          <w:szCs w:val="24"/>
        </w:rPr>
        <w:t xml:space="preserve">.  12(3). </w:t>
      </w:r>
      <w:hyperlink r:id="rId75" w:history="1">
        <w:r w:rsidRPr="00EE1965">
          <w:rPr>
            <w:rStyle w:val="Hyperlink"/>
            <w:rFonts w:ascii="Arial" w:hAnsi="Arial" w:cs="Arial"/>
            <w:sz w:val="24"/>
            <w:szCs w:val="24"/>
          </w:rPr>
          <w:t>https://doi.org/10.1016/j.avb.2006.10.003</w:t>
        </w:r>
      </w:hyperlink>
      <w:r w:rsidRPr="00EE1965">
        <w:rPr>
          <w:rFonts w:ascii="Arial" w:hAnsi="Arial" w:cs="Arial"/>
          <w:sz w:val="24"/>
          <w:szCs w:val="24"/>
        </w:rPr>
        <w:t xml:space="preserve">. (Accessed on: 15 November 2024). </w:t>
      </w:r>
    </w:p>
    <w:p w14:paraId="7F84DAFC" w14:textId="77777777" w:rsidR="00827AE3" w:rsidRPr="00EE1965" w:rsidRDefault="00827AE3" w:rsidP="00EE1965">
      <w:pPr>
        <w:spacing w:line="240" w:lineRule="auto"/>
        <w:jc w:val="left"/>
        <w:rPr>
          <w:rFonts w:ascii="Arial" w:hAnsi="Arial" w:cs="Arial"/>
          <w:sz w:val="24"/>
          <w:szCs w:val="24"/>
        </w:rPr>
      </w:pPr>
    </w:p>
    <w:p w14:paraId="26D1FF0B"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Mazza, M. et al. (2021) Intimate partner violence: A loop of abuse, depression and victimisation. Available at: </w:t>
      </w:r>
      <w:hyperlink r:id="rId76" w:history="1">
        <w:r w:rsidRPr="00EE1965">
          <w:rPr>
            <w:rStyle w:val="Hyperlink"/>
            <w:rFonts w:ascii="Arial" w:hAnsi="Arial" w:cs="Arial"/>
            <w:sz w:val="24"/>
            <w:szCs w:val="24"/>
          </w:rPr>
          <w:t>https://pmc.ncbi.nlm.nih.gov/articles/PMC8209536/</w:t>
        </w:r>
      </w:hyperlink>
    </w:p>
    <w:p w14:paraId="61320875"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(Accessed on: 25 February 2025). </w:t>
      </w:r>
    </w:p>
    <w:p w14:paraId="5A3062C3" w14:textId="77777777" w:rsidR="00D47341" w:rsidRPr="00EE1965" w:rsidRDefault="00D47341" w:rsidP="00EE1965">
      <w:pPr>
        <w:spacing w:line="240" w:lineRule="auto"/>
        <w:jc w:val="left"/>
        <w:rPr>
          <w:rFonts w:ascii="Arial" w:hAnsi="Arial" w:cs="Arial"/>
          <w:sz w:val="24"/>
          <w:szCs w:val="24"/>
        </w:rPr>
      </w:pPr>
    </w:p>
    <w:p w14:paraId="34C24B63" w14:textId="72062FAB" w:rsidR="00827AE3" w:rsidRPr="00EE1965" w:rsidRDefault="00D47341" w:rsidP="00EE1965">
      <w:pPr>
        <w:spacing w:after="240" w:line="240" w:lineRule="auto"/>
        <w:jc w:val="left"/>
        <w:rPr>
          <w:rFonts w:ascii="Arial" w:eastAsia="Times New Roman" w:hAnsi="Arial" w:cs="Arial"/>
          <w:color w:val="000000"/>
          <w:sz w:val="24"/>
          <w:szCs w:val="24"/>
          <w:lang w:eastAsia="en-GB"/>
        </w:rPr>
      </w:pPr>
      <w:r w:rsidRPr="00EE1965">
        <w:rPr>
          <w:rFonts w:ascii="Arial" w:eastAsia="Times New Roman" w:hAnsi="Arial" w:cs="Arial"/>
          <w:color w:val="000000"/>
          <w:sz w:val="24"/>
          <w:szCs w:val="24"/>
          <w:lang w:eastAsia="en-GB"/>
        </w:rPr>
        <w:t>Al-Ababneh, M.M. (2020). </w:t>
      </w:r>
      <w:r w:rsidRPr="00EE1965">
        <w:rPr>
          <w:rFonts w:ascii="Arial" w:eastAsia="Times New Roman" w:hAnsi="Arial" w:cs="Arial"/>
          <w:i/>
          <w:iCs/>
          <w:color w:val="000000"/>
          <w:sz w:val="24"/>
          <w:szCs w:val="24"/>
          <w:lang w:eastAsia="en-GB"/>
        </w:rPr>
        <w:t>Linking Ontology, Epistemology and Research Methodology</w:t>
      </w:r>
      <w:r w:rsidRPr="00EE1965">
        <w:rPr>
          <w:rFonts w:ascii="Arial" w:eastAsia="Times New Roman" w:hAnsi="Arial" w:cs="Arial"/>
          <w:color w:val="000000"/>
          <w:sz w:val="24"/>
          <w:szCs w:val="24"/>
          <w:lang w:eastAsia="en-GB"/>
        </w:rPr>
        <w:t xml:space="preserve">.  </w:t>
      </w:r>
      <w:r w:rsidR="00827AE3" w:rsidRPr="00EE1965">
        <w:rPr>
          <w:rFonts w:ascii="Arial" w:hAnsi="Arial" w:cs="Arial"/>
          <w:color w:val="000000"/>
          <w:sz w:val="24"/>
          <w:szCs w:val="24"/>
        </w:rPr>
        <w:t xml:space="preserve">Available at: </w:t>
      </w:r>
      <w:hyperlink r:id="rId77" w:history="1">
        <w:r w:rsidR="00827AE3" w:rsidRPr="00EE1965">
          <w:rPr>
            <w:rStyle w:val="Hyperlink"/>
            <w:rFonts w:ascii="Arial" w:hAnsi="Arial" w:cs="Arial"/>
            <w:sz w:val="24"/>
            <w:szCs w:val="24"/>
          </w:rPr>
          <w:t>https://www.researchgate.net/publication/343361530_Linking_Ontology_Epistemology_and_Research_Methodology</w:t>
        </w:r>
      </w:hyperlink>
      <w:r w:rsidR="00827AE3" w:rsidRPr="00EE1965">
        <w:rPr>
          <w:rFonts w:ascii="Arial" w:hAnsi="Arial" w:cs="Arial"/>
          <w:color w:val="000000"/>
          <w:sz w:val="24"/>
          <w:szCs w:val="24"/>
        </w:rPr>
        <w:t xml:space="preserve">. </w:t>
      </w:r>
      <w:r w:rsidR="00827AE3" w:rsidRPr="00EE1965">
        <w:rPr>
          <w:rFonts w:ascii="Arial" w:hAnsi="Arial" w:cs="Arial"/>
          <w:sz w:val="24"/>
          <w:szCs w:val="24"/>
        </w:rPr>
        <w:t>(Accessed on: 28 January 2025).</w:t>
      </w:r>
    </w:p>
    <w:p w14:paraId="1CD2D269" w14:textId="77777777" w:rsidR="00827AE3" w:rsidRPr="00EE1965" w:rsidRDefault="00827AE3" w:rsidP="00EE1965">
      <w:pPr>
        <w:spacing w:line="240" w:lineRule="auto"/>
        <w:jc w:val="left"/>
        <w:rPr>
          <w:rFonts w:ascii="Arial" w:hAnsi="Arial" w:cs="Arial"/>
          <w:sz w:val="24"/>
          <w:szCs w:val="24"/>
        </w:rPr>
      </w:pPr>
    </w:p>
    <w:p w14:paraId="5EDEB785"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McNamara, P. and de Natale, A. (2023). </w:t>
      </w:r>
      <w:r w:rsidRPr="00EE1965">
        <w:rPr>
          <w:rFonts w:ascii="Arial" w:hAnsi="Arial" w:cs="Arial"/>
          <w:i/>
          <w:iCs/>
          <w:sz w:val="24"/>
          <w:szCs w:val="24"/>
        </w:rPr>
        <w:t>Domestic abuse in the times of COVID and the cost-of-living crisis – BJGP Life</w:t>
      </w:r>
      <w:r w:rsidRPr="00EE1965">
        <w:rPr>
          <w:rFonts w:ascii="Arial" w:hAnsi="Arial" w:cs="Arial"/>
          <w:sz w:val="24"/>
          <w:szCs w:val="24"/>
        </w:rPr>
        <w:t xml:space="preserve">. Available at: </w:t>
      </w:r>
      <w:hyperlink r:id="rId78" w:history="1">
        <w:r w:rsidRPr="00EE1965">
          <w:rPr>
            <w:rStyle w:val="Hyperlink"/>
            <w:rFonts w:ascii="Arial" w:hAnsi="Arial" w:cs="Arial"/>
            <w:sz w:val="24"/>
            <w:szCs w:val="24"/>
          </w:rPr>
          <w:t>https://bjgplife.com/domestic-abuse-in-the-times-of-covid-and-the-cost-of-living-crisis/</w:t>
        </w:r>
      </w:hyperlink>
      <w:r w:rsidRPr="00EE1965">
        <w:rPr>
          <w:rFonts w:ascii="Arial" w:hAnsi="Arial" w:cs="Arial"/>
          <w:sz w:val="24"/>
          <w:szCs w:val="24"/>
        </w:rPr>
        <w:t>. (Accessed on: 25 October 2024).</w:t>
      </w:r>
    </w:p>
    <w:p w14:paraId="6238356D" w14:textId="77777777" w:rsidR="00D47341" w:rsidRPr="00EE1965" w:rsidRDefault="00D47341" w:rsidP="00EE1965">
      <w:pPr>
        <w:spacing w:line="240" w:lineRule="auto"/>
        <w:jc w:val="left"/>
        <w:rPr>
          <w:rFonts w:ascii="Arial" w:hAnsi="Arial" w:cs="Arial"/>
          <w:sz w:val="24"/>
          <w:szCs w:val="24"/>
        </w:rPr>
      </w:pPr>
    </w:p>
    <w:p w14:paraId="4AAC18C6" w14:textId="77777777" w:rsidR="00827AE3" w:rsidRPr="00EE1965" w:rsidRDefault="00827AE3" w:rsidP="00EE1965">
      <w:pPr>
        <w:spacing w:after="240" w:line="240" w:lineRule="auto"/>
        <w:jc w:val="left"/>
        <w:rPr>
          <w:rFonts w:ascii="Arial" w:hAnsi="Arial" w:cs="Arial"/>
          <w:color w:val="000000"/>
          <w:sz w:val="24"/>
          <w:szCs w:val="24"/>
        </w:rPr>
      </w:pPr>
      <w:r w:rsidRPr="00EE1965">
        <w:rPr>
          <w:rFonts w:ascii="Arial" w:hAnsi="Arial" w:cs="Arial"/>
          <w:color w:val="000000"/>
          <w:sz w:val="24"/>
          <w:szCs w:val="24"/>
        </w:rPr>
        <w:t>Microsoft (2025). </w:t>
      </w:r>
      <w:r w:rsidRPr="00EE1965">
        <w:rPr>
          <w:rFonts w:ascii="Arial" w:hAnsi="Arial" w:cs="Arial"/>
          <w:i/>
          <w:iCs/>
          <w:color w:val="000000"/>
          <w:sz w:val="24"/>
          <w:szCs w:val="24"/>
        </w:rPr>
        <w:t>Redirecting</w:t>
      </w:r>
      <w:r w:rsidRPr="00EE1965">
        <w:rPr>
          <w:rFonts w:ascii="Arial" w:hAnsi="Arial" w:cs="Arial"/>
          <w:color w:val="000000"/>
          <w:sz w:val="24"/>
          <w:szCs w:val="24"/>
        </w:rPr>
        <w:t xml:space="preserve">.  Available at: </w:t>
      </w:r>
      <w:hyperlink r:id="rId79" w:history="1">
        <w:r w:rsidRPr="00EE1965">
          <w:rPr>
            <w:rStyle w:val="Hyperlink"/>
            <w:rFonts w:ascii="Arial" w:hAnsi="Arial" w:cs="Arial"/>
            <w:sz w:val="24"/>
            <w:szCs w:val="24"/>
          </w:rPr>
          <w:t>https://answers.microsoft.com/en-us/msoffice/forum/all/best-practice-forms-vs-excel-forms-sharing/439652d3-e650-4243-b029-9c128f7459e8</w:t>
        </w:r>
      </w:hyperlink>
      <w:r w:rsidRPr="00EE1965">
        <w:rPr>
          <w:rFonts w:ascii="Arial" w:hAnsi="Arial" w:cs="Arial"/>
          <w:color w:val="000000"/>
          <w:sz w:val="24"/>
          <w:szCs w:val="24"/>
        </w:rPr>
        <w:t xml:space="preserve"> (Accessed on: 29 January 2025). </w:t>
      </w:r>
    </w:p>
    <w:p w14:paraId="473F4E07" w14:textId="77777777" w:rsidR="00827AE3" w:rsidRPr="00EE1965" w:rsidRDefault="00827AE3" w:rsidP="00EE1965">
      <w:pPr>
        <w:spacing w:line="240" w:lineRule="auto"/>
        <w:jc w:val="left"/>
        <w:rPr>
          <w:rFonts w:ascii="Arial" w:hAnsi="Arial" w:cs="Arial"/>
          <w:sz w:val="24"/>
          <w:szCs w:val="24"/>
        </w:rPr>
      </w:pPr>
    </w:p>
    <w:p w14:paraId="62A1442C"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lastRenderedPageBreak/>
        <w:t>Ministry of Defence (2024). </w:t>
      </w:r>
      <w:r w:rsidRPr="00EE1965">
        <w:rPr>
          <w:rFonts w:ascii="Arial" w:hAnsi="Arial" w:cs="Arial"/>
          <w:i/>
          <w:iCs/>
          <w:sz w:val="24"/>
          <w:szCs w:val="24"/>
        </w:rPr>
        <w:t>No Defence for Abuse</w:t>
      </w:r>
      <w:r w:rsidRPr="00EE1965">
        <w:rPr>
          <w:rFonts w:ascii="Arial" w:hAnsi="Arial" w:cs="Arial"/>
          <w:sz w:val="24"/>
          <w:szCs w:val="24"/>
        </w:rPr>
        <w:t xml:space="preserve">. Available at: </w:t>
      </w:r>
      <w:hyperlink r:id="rId80" w:history="1">
        <w:r w:rsidRPr="00EE1965">
          <w:rPr>
            <w:rStyle w:val="Hyperlink"/>
            <w:rFonts w:ascii="Arial" w:hAnsi="Arial" w:cs="Arial"/>
            <w:sz w:val="24"/>
            <w:szCs w:val="24"/>
          </w:rPr>
          <w:t>https://assets.publishing.service.gov.uk/media/65ba6fffc75d300012ca100c/14.354_MOD_DA_Action_Plan_v8.pdf</w:t>
        </w:r>
      </w:hyperlink>
      <w:r w:rsidRPr="00EE1965">
        <w:rPr>
          <w:rFonts w:ascii="Arial" w:hAnsi="Arial" w:cs="Arial"/>
          <w:sz w:val="24"/>
          <w:szCs w:val="24"/>
        </w:rPr>
        <w:t xml:space="preserve">. (Accessed on: 19 November 2024). </w:t>
      </w:r>
    </w:p>
    <w:p w14:paraId="5FC13FD2" w14:textId="77777777" w:rsidR="00827AE3" w:rsidRPr="00EE1965" w:rsidRDefault="00827AE3" w:rsidP="00EE1965">
      <w:pPr>
        <w:spacing w:line="240" w:lineRule="auto"/>
        <w:jc w:val="left"/>
        <w:rPr>
          <w:rFonts w:ascii="Arial" w:hAnsi="Arial" w:cs="Arial"/>
          <w:sz w:val="24"/>
          <w:szCs w:val="24"/>
        </w:rPr>
      </w:pPr>
    </w:p>
    <w:p w14:paraId="6E468E99" w14:textId="0DCEF6BD" w:rsidR="00827AE3" w:rsidRPr="00EE1965" w:rsidRDefault="00827AE3" w:rsidP="00EE1965">
      <w:pPr>
        <w:spacing w:line="240" w:lineRule="auto"/>
        <w:jc w:val="left"/>
        <w:rPr>
          <w:rFonts w:ascii="Arial" w:hAnsi="Arial" w:cs="Arial"/>
          <w:sz w:val="24"/>
          <w:szCs w:val="24"/>
        </w:rPr>
      </w:pPr>
      <w:proofErr w:type="spellStart"/>
      <w:r w:rsidRPr="00EE1965">
        <w:rPr>
          <w:rFonts w:ascii="Arial" w:hAnsi="Arial" w:cs="Arial"/>
          <w:sz w:val="24"/>
          <w:szCs w:val="24"/>
        </w:rPr>
        <w:t>Musimbe</w:t>
      </w:r>
      <w:proofErr w:type="spellEnd"/>
      <w:r w:rsidRPr="00EE1965">
        <w:rPr>
          <w:rFonts w:ascii="Arial" w:hAnsi="Arial" w:cs="Arial"/>
          <w:sz w:val="24"/>
          <w:szCs w:val="24"/>
        </w:rPr>
        <w:t>-Rix, S. (2021). </w:t>
      </w:r>
      <w:r w:rsidRPr="00EE1965">
        <w:rPr>
          <w:rFonts w:ascii="Arial" w:hAnsi="Arial" w:cs="Arial"/>
          <w:i/>
          <w:iCs/>
          <w:sz w:val="24"/>
          <w:szCs w:val="24"/>
        </w:rPr>
        <w:t>Domestic Abuse in LGBT Communities</w:t>
      </w:r>
      <w:r w:rsidRPr="00EE1965">
        <w:rPr>
          <w:rFonts w:ascii="Arial" w:hAnsi="Arial" w:cs="Arial"/>
          <w:sz w:val="24"/>
          <w:szCs w:val="24"/>
        </w:rPr>
        <w:t xml:space="preserve">.  Available at: </w:t>
      </w:r>
      <w:hyperlink r:id="rId81" w:history="1">
        <w:r w:rsidRPr="00EE1965">
          <w:rPr>
            <w:rStyle w:val="Hyperlink"/>
            <w:rFonts w:ascii="Arial" w:hAnsi="Arial" w:cs="Arial"/>
            <w:sz w:val="24"/>
            <w:szCs w:val="24"/>
          </w:rPr>
          <w:t>https://interventionsalliance.com/domestic-abuse-in-lgbt-communities/</w:t>
        </w:r>
      </w:hyperlink>
      <w:r w:rsidRPr="00EE1965">
        <w:rPr>
          <w:rFonts w:ascii="Arial" w:hAnsi="Arial" w:cs="Arial"/>
          <w:sz w:val="24"/>
          <w:szCs w:val="24"/>
        </w:rPr>
        <w:t>. (Accessed on: 22 November 2024).</w:t>
      </w:r>
    </w:p>
    <w:p w14:paraId="3DF75902" w14:textId="77777777" w:rsidR="00D47341" w:rsidRPr="00EE1965" w:rsidRDefault="00D47341" w:rsidP="00EE1965">
      <w:pPr>
        <w:spacing w:line="240" w:lineRule="auto"/>
        <w:jc w:val="left"/>
        <w:rPr>
          <w:rFonts w:ascii="Arial" w:hAnsi="Arial" w:cs="Arial"/>
          <w:sz w:val="24"/>
          <w:szCs w:val="24"/>
        </w:rPr>
      </w:pPr>
    </w:p>
    <w:p w14:paraId="23D98715"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Muluneh, M, D., et.al (2021) </w:t>
      </w:r>
      <w:r w:rsidRPr="00EE1965">
        <w:rPr>
          <w:rFonts w:ascii="Arial" w:hAnsi="Arial" w:cs="Arial"/>
          <w:i/>
          <w:iCs/>
          <w:sz w:val="24"/>
          <w:szCs w:val="24"/>
        </w:rPr>
        <w:t>Geographic variation and determinants of help seeking behaviour among married women subjected to intimate partner violence: evidence from national population survey.</w:t>
      </w:r>
      <w:r w:rsidRPr="00EE1965">
        <w:rPr>
          <w:rFonts w:ascii="Arial" w:hAnsi="Arial" w:cs="Arial"/>
          <w:sz w:val="24"/>
          <w:szCs w:val="24"/>
        </w:rPr>
        <w:t xml:space="preserve"> Available at: </w:t>
      </w:r>
      <w:hyperlink r:id="rId82" w:history="1">
        <w:r w:rsidRPr="00EE1965">
          <w:rPr>
            <w:rStyle w:val="Hyperlink"/>
            <w:rFonts w:ascii="Arial" w:hAnsi="Arial" w:cs="Arial"/>
            <w:sz w:val="24"/>
            <w:szCs w:val="24"/>
          </w:rPr>
          <w:t>https://researchsupport.admin.ox.ac.uk/governance/ethics/resources/consent</w:t>
        </w:r>
      </w:hyperlink>
      <w:r w:rsidRPr="00EE1965">
        <w:rPr>
          <w:rFonts w:ascii="Arial" w:hAnsi="Arial" w:cs="Arial"/>
          <w:sz w:val="24"/>
          <w:szCs w:val="24"/>
        </w:rPr>
        <w:t xml:space="preserve"> (Accessed on: 13 March 2025). </w:t>
      </w:r>
    </w:p>
    <w:p w14:paraId="6B200213" w14:textId="77777777" w:rsidR="00827AE3" w:rsidRPr="00EE1965" w:rsidRDefault="00827AE3" w:rsidP="00EE1965">
      <w:pPr>
        <w:spacing w:line="240" w:lineRule="auto"/>
        <w:jc w:val="left"/>
        <w:rPr>
          <w:rFonts w:ascii="Arial" w:hAnsi="Arial" w:cs="Arial"/>
          <w:sz w:val="24"/>
          <w:szCs w:val="24"/>
        </w:rPr>
      </w:pPr>
    </w:p>
    <w:p w14:paraId="45FC7DC0" w14:textId="77777777" w:rsidR="00827AE3" w:rsidRPr="00EE1965" w:rsidRDefault="00827AE3" w:rsidP="00EE1965">
      <w:pPr>
        <w:pStyle w:val="NormalWeb"/>
        <w:spacing w:before="0" w:beforeAutospacing="0" w:after="240" w:afterAutospacing="0" w:line="240" w:lineRule="auto"/>
        <w:jc w:val="left"/>
        <w:rPr>
          <w:rFonts w:ascii="Arial" w:hAnsi="Arial" w:cs="Arial"/>
          <w:color w:val="000000"/>
          <w:sz w:val="24"/>
          <w:szCs w:val="24"/>
        </w:rPr>
      </w:pPr>
      <w:r w:rsidRPr="00EE1965">
        <w:rPr>
          <w:rFonts w:ascii="Arial" w:hAnsi="Arial" w:cs="Arial"/>
          <w:color w:val="000000"/>
          <w:sz w:val="24"/>
          <w:szCs w:val="24"/>
        </w:rPr>
        <w:t>National Centre for Domestic Violence (2023).</w:t>
      </w:r>
      <w:r w:rsidRPr="00EE1965">
        <w:rPr>
          <w:rStyle w:val="apple-converted-space"/>
          <w:rFonts w:ascii="Arial" w:eastAsiaTheme="majorEastAsia" w:hAnsi="Arial" w:cs="Arial"/>
          <w:color w:val="000000"/>
          <w:sz w:val="24"/>
          <w:szCs w:val="24"/>
        </w:rPr>
        <w:t> </w:t>
      </w:r>
      <w:r w:rsidRPr="00EE1965">
        <w:rPr>
          <w:rFonts w:ascii="Arial" w:hAnsi="Arial" w:cs="Arial"/>
          <w:i/>
          <w:iCs/>
          <w:color w:val="000000"/>
          <w:sz w:val="24"/>
          <w:szCs w:val="24"/>
        </w:rPr>
        <w:t>Domestic Abuse Statistics UK</w:t>
      </w:r>
      <w:r w:rsidRPr="00EE1965">
        <w:rPr>
          <w:rFonts w:ascii="Arial" w:hAnsi="Arial" w:cs="Arial"/>
          <w:color w:val="000000"/>
          <w:sz w:val="24"/>
          <w:szCs w:val="24"/>
        </w:rPr>
        <w:t xml:space="preserve">. Available at: </w:t>
      </w:r>
      <w:hyperlink r:id="rId83" w:history="1">
        <w:r w:rsidRPr="00EE1965">
          <w:rPr>
            <w:rStyle w:val="Hyperlink"/>
            <w:rFonts w:ascii="Arial" w:hAnsi="Arial" w:cs="Arial"/>
            <w:sz w:val="24"/>
            <w:szCs w:val="24"/>
          </w:rPr>
          <w:t>https://www.ncdv.org.uk/domestic-abuse-statistics-uk/</w:t>
        </w:r>
      </w:hyperlink>
      <w:r w:rsidRPr="00EE1965">
        <w:rPr>
          <w:rFonts w:ascii="Arial" w:hAnsi="Arial" w:cs="Arial"/>
          <w:color w:val="000000"/>
          <w:sz w:val="24"/>
          <w:szCs w:val="24"/>
        </w:rPr>
        <w:t>. (Accessed on: 6 March 2025).</w:t>
      </w:r>
    </w:p>
    <w:p w14:paraId="02710958" w14:textId="77777777" w:rsidR="00827AE3" w:rsidRPr="00EE1965" w:rsidRDefault="00827AE3" w:rsidP="00EE1965">
      <w:pPr>
        <w:pStyle w:val="NormalWeb"/>
        <w:spacing w:before="0" w:beforeAutospacing="0" w:after="240" w:afterAutospacing="0" w:line="240" w:lineRule="auto"/>
        <w:jc w:val="left"/>
        <w:rPr>
          <w:rFonts w:ascii="Arial" w:hAnsi="Arial" w:cs="Arial"/>
          <w:color w:val="000000"/>
          <w:sz w:val="24"/>
          <w:szCs w:val="24"/>
        </w:rPr>
      </w:pPr>
      <w:r w:rsidRPr="00EE1965">
        <w:rPr>
          <w:rFonts w:ascii="Arial" w:hAnsi="Arial" w:cs="Arial"/>
          <w:color w:val="000000"/>
          <w:sz w:val="24"/>
          <w:szCs w:val="24"/>
        </w:rPr>
        <w:t>National University (2024).</w:t>
      </w:r>
      <w:r w:rsidRPr="00EE1965">
        <w:rPr>
          <w:rStyle w:val="apple-converted-space"/>
          <w:rFonts w:ascii="Arial" w:eastAsiaTheme="majorEastAsia" w:hAnsi="Arial" w:cs="Arial"/>
          <w:color w:val="000000"/>
          <w:sz w:val="24"/>
          <w:szCs w:val="24"/>
        </w:rPr>
        <w:t> </w:t>
      </w:r>
      <w:r w:rsidRPr="00EE1965">
        <w:rPr>
          <w:rFonts w:ascii="Arial" w:hAnsi="Arial" w:cs="Arial"/>
          <w:i/>
          <w:iCs/>
          <w:color w:val="000000"/>
          <w:sz w:val="24"/>
          <w:szCs w:val="24"/>
        </w:rPr>
        <w:t>What Is Qualitative vs. Quantitative Study?</w:t>
      </w:r>
      <w:r w:rsidRPr="00EE1965">
        <w:rPr>
          <w:rStyle w:val="apple-converted-space"/>
          <w:rFonts w:ascii="Arial" w:eastAsiaTheme="majorEastAsia" w:hAnsi="Arial" w:cs="Arial"/>
          <w:color w:val="000000"/>
          <w:sz w:val="24"/>
          <w:szCs w:val="24"/>
        </w:rPr>
        <w:t> </w:t>
      </w:r>
      <w:r w:rsidRPr="00EE1965">
        <w:rPr>
          <w:rFonts w:ascii="Arial" w:hAnsi="Arial" w:cs="Arial"/>
          <w:color w:val="000000"/>
          <w:sz w:val="24"/>
          <w:szCs w:val="24"/>
        </w:rPr>
        <w:t xml:space="preserve">Available at: </w:t>
      </w:r>
      <w:hyperlink r:id="rId84" w:history="1">
        <w:r w:rsidRPr="00EE1965">
          <w:rPr>
            <w:rStyle w:val="Hyperlink"/>
            <w:rFonts w:ascii="Arial" w:hAnsi="Arial" w:cs="Arial"/>
            <w:sz w:val="24"/>
            <w:szCs w:val="24"/>
          </w:rPr>
          <w:t>https://www.nu.edu/blog/qualitative-vs-quantitative-study/</w:t>
        </w:r>
      </w:hyperlink>
      <w:r w:rsidRPr="00EE1965">
        <w:rPr>
          <w:rFonts w:ascii="Arial" w:hAnsi="Arial" w:cs="Arial"/>
          <w:color w:val="000000"/>
          <w:sz w:val="24"/>
          <w:szCs w:val="24"/>
        </w:rPr>
        <w:t>. (Accessed on: 28 January 2025).</w:t>
      </w:r>
    </w:p>
    <w:p w14:paraId="0ACB1A21" w14:textId="77777777" w:rsidR="00D47341" w:rsidRPr="00EE1965" w:rsidRDefault="00D47341" w:rsidP="00EE1965">
      <w:pPr>
        <w:pStyle w:val="NormalWeb"/>
        <w:spacing w:before="0" w:beforeAutospacing="0" w:after="240" w:afterAutospacing="0" w:line="240" w:lineRule="auto"/>
        <w:jc w:val="left"/>
        <w:rPr>
          <w:rFonts w:ascii="Arial" w:hAnsi="Arial" w:cs="Arial"/>
          <w:color w:val="000000"/>
          <w:sz w:val="24"/>
          <w:szCs w:val="24"/>
        </w:rPr>
      </w:pPr>
    </w:p>
    <w:p w14:paraId="4580193C"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National Police Chiefs Council (2024) </w:t>
      </w:r>
      <w:r w:rsidRPr="00EE1965">
        <w:rPr>
          <w:rFonts w:ascii="Arial" w:hAnsi="Arial" w:cs="Arial"/>
          <w:i/>
          <w:iCs/>
          <w:sz w:val="24"/>
          <w:szCs w:val="24"/>
        </w:rPr>
        <w:t>Policing Violence Against Women and Girls- The National Framework for Delivery: 2024-2027.</w:t>
      </w:r>
      <w:r w:rsidRPr="00EE1965">
        <w:rPr>
          <w:rFonts w:ascii="Arial" w:hAnsi="Arial" w:cs="Arial"/>
          <w:sz w:val="24"/>
          <w:szCs w:val="24"/>
        </w:rPr>
        <w:t xml:space="preserve"> Available at: </w:t>
      </w:r>
      <w:hyperlink r:id="rId85" w:history="1">
        <w:r w:rsidRPr="00EE1965">
          <w:rPr>
            <w:rStyle w:val="Hyperlink"/>
            <w:rFonts w:ascii="Arial" w:hAnsi="Arial" w:cs="Arial"/>
            <w:sz w:val="24"/>
            <w:szCs w:val="24"/>
          </w:rPr>
          <w:t>https://www.npcc.police.uk/SysSiteAssets/media/downloads/our-work/vawg/vawg-framework-for-delivery.pdf</w:t>
        </w:r>
      </w:hyperlink>
      <w:r w:rsidRPr="00EE1965">
        <w:rPr>
          <w:rFonts w:ascii="Arial" w:hAnsi="Arial" w:cs="Arial"/>
          <w:sz w:val="24"/>
          <w:szCs w:val="24"/>
        </w:rPr>
        <w:t xml:space="preserve"> (Accessed on: 25 October 2024).</w:t>
      </w:r>
    </w:p>
    <w:p w14:paraId="63DF5D2C" w14:textId="77777777" w:rsidR="00D47341" w:rsidRPr="00EE1965" w:rsidRDefault="00D47341" w:rsidP="00EE1965">
      <w:pPr>
        <w:spacing w:line="240" w:lineRule="auto"/>
        <w:jc w:val="left"/>
        <w:rPr>
          <w:rFonts w:ascii="Arial" w:hAnsi="Arial" w:cs="Arial"/>
          <w:sz w:val="24"/>
          <w:szCs w:val="24"/>
        </w:rPr>
      </w:pPr>
    </w:p>
    <w:p w14:paraId="00B539ED" w14:textId="7CA76F42" w:rsidR="00545148" w:rsidRPr="00EE1965" w:rsidRDefault="00545148" w:rsidP="00EE1965">
      <w:pPr>
        <w:spacing w:after="240" w:line="240" w:lineRule="auto"/>
        <w:jc w:val="left"/>
        <w:rPr>
          <w:rFonts w:ascii="Arial" w:eastAsia="Times New Roman" w:hAnsi="Arial" w:cs="Arial"/>
          <w:color w:val="000000"/>
          <w:sz w:val="24"/>
          <w:szCs w:val="24"/>
          <w:lang w:eastAsia="en-GB"/>
        </w:rPr>
      </w:pPr>
      <w:r w:rsidRPr="00EE1965">
        <w:rPr>
          <w:rFonts w:ascii="Arial" w:eastAsia="Times New Roman" w:hAnsi="Arial" w:cs="Arial"/>
          <w:color w:val="000000"/>
          <w:sz w:val="24"/>
          <w:szCs w:val="24"/>
          <w:lang w:eastAsia="en-GB"/>
        </w:rPr>
        <w:t>Nayak, M.S.D.P. and Narayan, K.A. (2019). </w:t>
      </w:r>
      <w:r w:rsidRPr="00EE1965">
        <w:rPr>
          <w:rFonts w:ascii="Arial" w:eastAsia="Times New Roman" w:hAnsi="Arial" w:cs="Arial"/>
          <w:i/>
          <w:iCs/>
          <w:color w:val="000000"/>
          <w:sz w:val="24"/>
          <w:szCs w:val="24"/>
          <w:lang w:eastAsia="en-GB"/>
        </w:rPr>
        <w:t>Strengths and Weaknesses of Online Surveys</w:t>
      </w:r>
      <w:r w:rsidRPr="00EE1965">
        <w:rPr>
          <w:rFonts w:ascii="Arial" w:eastAsia="Times New Roman" w:hAnsi="Arial" w:cs="Arial"/>
          <w:color w:val="000000"/>
          <w:sz w:val="24"/>
          <w:szCs w:val="24"/>
          <w:lang w:eastAsia="en-GB"/>
        </w:rPr>
        <w:t xml:space="preserve">. </w:t>
      </w:r>
      <w:hyperlink r:id="rId86" w:history="1">
        <w:r w:rsidR="001D7930" w:rsidRPr="00EE1965">
          <w:rPr>
            <w:rStyle w:val="Hyperlink"/>
            <w:rFonts w:ascii="Arial" w:eastAsia="Times New Roman" w:hAnsi="Arial" w:cs="Arial"/>
            <w:sz w:val="24"/>
            <w:szCs w:val="24"/>
            <w:lang w:eastAsia="en-GB"/>
          </w:rPr>
          <w:t>https://www.researchgate.net/publication/333207786_Strengths_and_Weakness_of_Online_Surveys</w:t>
        </w:r>
      </w:hyperlink>
      <w:r w:rsidR="001D7930" w:rsidRPr="00EE1965">
        <w:rPr>
          <w:rFonts w:ascii="Arial" w:eastAsia="Times New Roman" w:hAnsi="Arial" w:cs="Arial"/>
          <w:color w:val="000000"/>
          <w:sz w:val="24"/>
          <w:szCs w:val="24"/>
          <w:lang w:eastAsia="en-GB"/>
        </w:rPr>
        <w:t xml:space="preserve"> </w:t>
      </w:r>
      <w:r w:rsidRPr="00EE1965">
        <w:rPr>
          <w:rFonts w:ascii="Arial" w:eastAsia="Times New Roman" w:hAnsi="Arial" w:cs="Arial"/>
          <w:color w:val="000000"/>
          <w:sz w:val="24"/>
          <w:szCs w:val="24"/>
          <w:lang w:eastAsia="en-GB"/>
        </w:rPr>
        <w:t xml:space="preserve">(Accessed on: 15 April 2025). </w:t>
      </w:r>
    </w:p>
    <w:p w14:paraId="5E54E957" w14:textId="77777777" w:rsidR="00827AE3" w:rsidRPr="00EE1965" w:rsidRDefault="00827AE3" w:rsidP="00EE1965">
      <w:pPr>
        <w:spacing w:line="240" w:lineRule="auto"/>
        <w:jc w:val="left"/>
        <w:rPr>
          <w:rFonts w:ascii="Arial" w:hAnsi="Arial" w:cs="Arial"/>
          <w:sz w:val="24"/>
          <w:szCs w:val="24"/>
        </w:rPr>
      </w:pPr>
    </w:p>
    <w:p w14:paraId="7A889794" w14:textId="113D44A6"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Office for National Statistics (2023) Domestic abuse victim characteristics</w:t>
      </w:r>
      <w:r w:rsidR="00D47341" w:rsidRPr="00EE1965">
        <w:rPr>
          <w:rFonts w:ascii="Arial" w:hAnsi="Arial" w:cs="Arial"/>
          <w:sz w:val="24"/>
          <w:szCs w:val="24"/>
        </w:rPr>
        <w:t>,</w:t>
      </w:r>
      <w:r w:rsidRPr="00EE1965">
        <w:rPr>
          <w:rFonts w:ascii="Arial" w:hAnsi="Arial" w:cs="Arial"/>
          <w:sz w:val="24"/>
          <w:szCs w:val="24"/>
        </w:rPr>
        <w:t xml:space="preserve"> England and Wales: Year ending March 2023. Available at: </w:t>
      </w:r>
      <w:hyperlink r:id="rId87" w:history="1">
        <w:r w:rsidRPr="00EE1965">
          <w:rPr>
            <w:rStyle w:val="Hyperlink"/>
            <w:rFonts w:ascii="Arial" w:hAnsi="Arial" w:cs="Arial"/>
            <w:sz w:val="24"/>
            <w:szCs w:val="24"/>
          </w:rPr>
          <w:t>https://www.ons.gov.uk/peoplepopulationandcommunity/crimeandjustice/articles/domesticabusevictimcharacteristicsenglandandwales/yearendingmarch2023</w:t>
        </w:r>
      </w:hyperlink>
      <w:r w:rsidRPr="00EE1965">
        <w:rPr>
          <w:rFonts w:ascii="Arial" w:hAnsi="Arial" w:cs="Arial"/>
          <w:sz w:val="24"/>
          <w:szCs w:val="24"/>
        </w:rPr>
        <w:t xml:space="preserve"> (Accessed on: 25 November 2024). </w:t>
      </w:r>
    </w:p>
    <w:p w14:paraId="652BF4F6" w14:textId="77777777" w:rsidR="00827AE3" w:rsidRPr="00EE1965" w:rsidRDefault="00827AE3" w:rsidP="00EE1965">
      <w:pPr>
        <w:spacing w:line="240" w:lineRule="auto"/>
        <w:jc w:val="left"/>
        <w:rPr>
          <w:rFonts w:ascii="Arial" w:hAnsi="Arial" w:cs="Arial"/>
          <w:sz w:val="24"/>
          <w:szCs w:val="24"/>
        </w:rPr>
      </w:pPr>
    </w:p>
    <w:p w14:paraId="6261664B" w14:textId="77777777" w:rsidR="00827AE3" w:rsidRPr="00EE1965" w:rsidRDefault="00827AE3" w:rsidP="00EE1965">
      <w:pPr>
        <w:pStyle w:val="NormalWeb"/>
        <w:spacing w:before="0" w:beforeAutospacing="0" w:after="240" w:afterAutospacing="0" w:line="240" w:lineRule="auto"/>
        <w:jc w:val="left"/>
        <w:rPr>
          <w:rFonts w:ascii="Arial" w:hAnsi="Arial" w:cs="Arial"/>
          <w:color w:val="000000"/>
          <w:sz w:val="24"/>
          <w:szCs w:val="24"/>
        </w:rPr>
      </w:pPr>
      <w:r w:rsidRPr="00EE1965">
        <w:rPr>
          <w:rFonts w:ascii="Arial" w:hAnsi="Arial" w:cs="Arial"/>
          <w:color w:val="000000"/>
          <w:sz w:val="24"/>
          <w:szCs w:val="24"/>
        </w:rPr>
        <w:t>Office for National Statistics (2024).</w:t>
      </w:r>
      <w:r w:rsidRPr="00EE1965">
        <w:rPr>
          <w:rStyle w:val="apple-converted-space"/>
          <w:rFonts w:ascii="Arial" w:eastAsiaTheme="majorEastAsia" w:hAnsi="Arial" w:cs="Arial"/>
          <w:color w:val="000000"/>
          <w:sz w:val="24"/>
          <w:szCs w:val="24"/>
        </w:rPr>
        <w:t> </w:t>
      </w:r>
      <w:r w:rsidRPr="00EE1965">
        <w:rPr>
          <w:rFonts w:ascii="Arial" w:hAnsi="Arial" w:cs="Arial"/>
          <w:i/>
          <w:iCs/>
          <w:color w:val="000000"/>
          <w:sz w:val="24"/>
          <w:szCs w:val="24"/>
        </w:rPr>
        <w:t>Home - Office for National Statistics</w:t>
      </w:r>
      <w:r w:rsidRPr="00EE1965">
        <w:rPr>
          <w:rFonts w:ascii="Arial" w:hAnsi="Arial" w:cs="Arial"/>
          <w:color w:val="000000"/>
          <w:sz w:val="24"/>
          <w:szCs w:val="24"/>
        </w:rPr>
        <w:t xml:space="preserve">. Available at: </w:t>
      </w:r>
      <w:hyperlink r:id="rId88" w:history="1">
        <w:r w:rsidRPr="00EE1965">
          <w:rPr>
            <w:rStyle w:val="Hyperlink"/>
            <w:rFonts w:ascii="Arial" w:hAnsi="Arial" w:cs="Arial"/>
            <w:sz w:val="24"/>
            <w:szCs w:val="24"/>
          </w:rPr>
          <w:t>https://www.ons.gov.uk</w:t>
        </w:r>
      </w:hyperlink>
      <w:r w:rsidRPr="00EE1965">
        <w:rPr>
          <w:rFonts w:ascii="Arial" w:hAnsi="Arial" w:cs="Arial"/>
          <w:color w:val="000000"/>
          <w:sz w:val="24"/>
          <w:szCs w:val="24"/>
        </w:rPr>
        <w:t>. (Accessed on: 13 March 2025).</w:t>
      </w:r>
    </w:p>
    <w:p w14:paraId="0BCEA283" w14:textId="77777777" w:rsidR="00D47341" w:rsidRPr="00EE1965" w:rsidRDefault="00D47341" w:rsidP="00EE1965">
      <w:pPr>
        <w:pStyle w:val="NormalWeb"/>
        <w:spacing w:before="0" w:beforeAutospacing="0" w:after="240" w:afterAutospacing="0" w:line="240" w:lineRule="auto"/>
        <w:jc w:val="left"/>
        <w:rPr>
          <w:rFonts w:ascii="Arial" w:hAnsi="Arial" w:cs="Arial"/>
          <w:color w:val="000000"/>
          <w:sz w:val="24"/>
          <w:szCs w:val="24"/>
        </w:rPr>
      </w:pPr>
    </w:p>
    <w:p w14:paraId="4D9E3EC9" w14:textId="0C842EBC"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Office </w:t>
      </w:r>
      <w:r w:rsidR="00D47341" w:rsidRPr="00EE1965">
        <w:rPr>
          <w:rFonts w:ascii="Arial" w:hAnsi="Arial" w:cs="Arial"/>
          <w:sz w:val="24"/>
          <w:szCs w:val="24"/>
        </w:rPr>
        <w:t>for</w:t>
      </w:r>
      <w:r w:rsidRPr="00EE1965">
        <w:rPr>
          <w:rFonts w:ascii="Arial" w:hAnsi="Arial" w:cs="Arial"/>
          <w:sz w:val="24"/>
          <w:szCs w:val="24"/>
        </w:rPr>
        <w:t xml:space="preserve"> National Statistics (2020). </w:t>
      </w:r>
      <w:r w:rsidRPr="00EE1965">
        <w:rPr>
          <w:rFonts w:ascii="Arial" w:hAnsi="Arial" w:cs="Arial"/>
          <w:i/>
          <w:iCs/>
          <w:sz w:val="24"/>
          <w:szCs w:val="24"/>
        </w:rPr>
        <w:t xml:space="preserve">Domestic abuse during the coronavirus (COVID-19) pandemic, in England and Wales. </w:t>
      </w:r>
      <w:r w:rsidRPr="00EE1965">
        <w:rPr>
          <w:rFonts w:ascii="Arial" w:hAnsi="Arial" w:cs="Arial"/>
          <w:sz w:val="24"/>
          <w:szCs w:val="24"/>
        </w:rPr>
        <w:t xml:space="preserve"> Available at: </w:t>
      </w:r>
      <w:hyperlink r:id="rId89" w:anchor="police-responses-to-domestic-abuse" w:history="1">
        <w:r w:rsidRPr="00EE1965">
          <w:rPr>
            <w:rStyle w:val="Hyperlink"/>
            <w:rFonts w:ascii="Arial" w:hAnsi="Arial" w:cs="Arial"/>
            <w:sz w:val="24"/>
            <w:szCs w:val="24"/>
          </w:rPr>
          <w:t>https://www.ons.gov.uk/peoplepopulationandcommunity/crimeandjustice/articles/domesticabuseduringthecoronaviruscovid19pandemicenglandandwales/november2020#police-responses-to-domestic-abuse</w:t>
        </w:r>
      </w:hyperlink>
      <w:r w:rsidRPr="00EE1965">
        <w:rPr>
          <w:rFonts w:ascii="Arial" w:hAnsi="Arial" w:cs="Arial"/>
          <w:sz w:val="24"/>
          <w:szCs w:val="24"/>
        </w:rPr>
        <w:t>. (Accessed on: 25 October 2024).</w:t>
      </w:r>
    </w:p>
    <w:p w14:paraId="4ADB824E" w14:textId="77777777" w:rsidR="00827AE3" w:rsidRPr="00EE1965" w:rsidRDefault="00827AE3" w:rsidP="00EE1965">
      <w:pPr>
        <w:spacing w:line="240" w:lineRule="auto"/>
        <w:jc w:val="left"/>
        <w:rPr>
          <w:rFonts w:ascii="Arial" w:hAnsi="Arial" w:cs="Arial"/>
          <w:sz w:val="24"/>
          <w:szCs w:val="24"/>
        </w:rPr>
      </w:pPr>
    </w:p>
    <w:p w14:paraId="6222C9A5"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Ortega-Rodriguez, C, </w:t>
      </w:r>
      <w:proofErr w:type="spellStart"/>
      <w:proofErr w:type="gramStart"/>
      <w:r w:rsidRPr="00EE1965">
        <w:rPr>
          <w:rFonts w:ascii="Arial" w:hAnsi="Arial" w:cs="Arial"/>
          <w:sz w:val="24"/>
          <w:szCs w:val="24"/>
        </w:rPr>
        <w:t>et,al</w:t>
      </w:r>
      <w:proofErr w:type="spellEnd"/>
      <w:r w:rsidRPr="00EE1965">
        <w:rPr>
          <w:rFonts w:ascii="Arial" w:hAnsi="Arial" w:cs="Arial"/>
          <w:sz w:val="24"/>
          <w:szCs w:val="24"/>
        </w:rPr>
        <w:t>.</w:t>
      </w:r>
      <w:proofErr w:type="gramEnd"/>
      <w:r w:rsidRPr="00EE1965">
        <w:rPr>
          <w:rFonts w:ascii="Arial" w:hAnsi="Arial" w:cs="Arial"/>
          <w:sz w:val="24"/>
          <w:szCs w:val="24"/>
        </w:rPr>
        <w:t xml:space="preserve"> (2020) </w:t>
      </w:r>
      <w:r w:rsidRPr="00EE1965">
        <w:rPr>
          <w:rFonts w:ascii="Arial" w:hAnsi="Arial" w:cs="Arial"/>
          <w:i/>
          <w:iCs/>
          <w:sz w:val="24"/>
          <w:szCs w:val="24"/>
        </w:rPr>
        <w:t>Transparency as a Key Element in Accountability in Non-Profit Organizations: A Systematic Literature Review.</w:t>
      </w:r>
      <w:r w:rsidRPr="00EE1965">
        <w:rPr>
          <w:rFonts w:ascii="Arial" w:hAnsi="Arial" w:cs="Arial"/>
          <w:sz w:val="24"/>
          <w:szCs w:val="24"/>
        </w:rPr>
        <w:t xml:space="preserve"> Available at: </w:t>
      </w:r>
      <w:hyperlink r:id="rId90" w:history="1">
        <w:r w:rsidRPr="00EE1965">
          <w:rPr>
            <w:rStyle w:val="Hyperlink"/>
            <w:rFonts w:ascii="Arial" w:hAnsi="Arial" w:cs="Arial"/>
            <w:sz w:val="24"/>
            <w:szCs w:val="24"/>
          </w:rPr>
          <w:t>https://www.mdpi.com/2071-1050/12/14/5834</w:t>
        </w:r>
      </w:hyperlink>
      <w:r w:rsidRPr="00EE1965">
        <w:rPr>
          <w:rFonts w:ascii="Arial" w:hAnsi="Arial" w:cs="Arial"/>
          <w:sz w:val="24"/>
          <w:szCs w:val="24"/>
        </w:rPr>
        <w:t xml:space="preserve"> (Accessed on: 26 March 2025).</w:t>
      </w:r>
    </w:p>
    <w:p w14:paraId="6B9E9A94" w14:textId="77777777" w:rsidR="00827AE3" w:rsidRPr="00EE1965" w:rsidRDefault="00827AE3" w:rsidP="00EE1965">
      <w:pPr>
        <w:spacing w:line="240" w:lineRule="auto"/>
        <w:jc w:val="left"/>
        <w:rPr>
          <w:rFonts w:ascii="Arial" w:hAnsi="Arial" w:cs="Arial"/>
          <w:sz w:val="24"/>
          <w:szCs w:val="24"/>
        </w:rPr>
      </w:pPr>
    </w:p>
    <w:p w14:paraId="3E9CFF3A" w14:textId="77777777" w:rsidR="00827AE3" w:rsidRPr="00EE1965" w:rsidRDefault="00827AE3" w:rsidP="00EE1965">
      <w:pPr>
        <w:pStyle w:val="NormalWeb"/>
        <w:spacing w:before="0" w:beforeAutospacing="0" w:after="240" w:afterAutospacing="0" w:line="240" w:lineRule="auto"/>
        <w:jc w:val="left"/>
        <w:rPr>
          <w:rFonts w:ascii="Arial" w:hAnsi="Arial" w:cs="Arial"/>
          <w:color w:val="000000"/>
          <w:sz w:val="24"/>
          <w:szCs w:val="24"/>
        </w:rPr>
      </w:pPr>
      <w:r w:rsidRPr="00EE1965">
        <w:rPr>
          <w:rFonts w:ascii="Arial" w:hAnsi="Arial" w:cs="Arial"/>
          <w:color w:val="000000"/>
          <w:sz w:val="24"/>
          <w:szCs w:val="24"/>
        </w:rPr>
        <w:t>Refuge (2024).</w:t>
      </w:r>
      <w:r w:rsidRPr="00EE1965">
        <w:rPr>
          <w:rStyle w:val="apple-converted-space"/>
          <w:rFonts w:ascii="Arial" w:eastAsiaTheme="majorEastAsia" w:hAnsi="Arial" w:cs="Arial"/>
          <w:color w:val="000000"/>
          <w:sz w:val="24"/>
          <w:szCs w:val="24"/>
        </w:rPr>
        <w:t> </w:t>
      </w:r>
      <w:r w:rsidRPr="00EE1965">
        <w:rPr>
          <w:rFonts w:ascii="Arial" w:hAnsi="Arial" w:cs="Arial"/>
          <w:i/>
          <w:iCs/>
          <w:color w:val="000000"/>
          <w:sz w:val="24"/>
          <w:szCs w:val="24"/>
        </w:rPr>
        <w:t>Support for men - Refuge</w:t>
      </w:r>
      <w:r w:rsidRPr="00EE1965">
        <w:rPr>
          <w:rFonts w:ascii="Arial" w:hAnsi="Arial" w:cs="Arial"/>
          <w:color w:val="000000"/>
          <w:sz w:val="24"/>
          <w:szCs w:val="24"/>
        </w:rPr>
        <w:t xml:space="preserve">. Available at: </w:t>
      </w:r>
      <w:hyperlink r:id="rId91" w:history="1">
        <w:r w:rsidRPr="00EE1965">
          <w:rPr>
            <w:rStyle w:val="Hyperlink"/>
            <w:rFonts w:ascii="Arial" w:hAnsi="Arial" w:cs="Arial"/>
            <w:sz w:val="24"/>
            <w:szCs w:val="24"/>
          </w:rPr>
          <w:t>https://refuge.org.uk/support-for-men/</w:t>
        </w:r>
      </w:hyperlink>
      <w:r w:rsidRPr="00EE1965">
        <w:rPr>
          <w:rFonts w:ascii="Arial" w:hAnsi="Arial" w:cs="Arial"/>
          <w:color w:val="000000"/>
          <w:sz w:val="24"/>
          <w:szCs w:val="24"/>
        </w:rPr>
        <w:t>. (Accessed on: 27 March 2025).</w:t>
      </w:r>
    </w:p>
    <w:p w14:paraId="48CCBCB8" w14:textId="77777777" w:rsidR="00D47341" w:rsidRPr="00EE1965" w:rsidRDefault="00D47341" w:rsidP="00EE1965">
      <w:pPr>
        <w:pStyle w:val="NormalWeb"/>
        <w:spacing w:before="0" w:beforeAutospacing="0" w:after="240" w:afterAutospacing="0" w:line="240" w:lineRule="auto"/>
        <w:jc w:val="left"/>
        <w:rPr>
          <w:rFonts w:ascii="Arial" w:hAnsi="Arial" w:cs="Arial"/>
          <w:color w:val="000000"/>
          <w:sz w:val="24"/>
          <w:szCs w:val="24"/>
        </w:rPr>
      </w:pPr>
    </w:p>
    <w:p w14:paraId="27F81748"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Reif, K., et al. (2020). Provision of specialised services for children exposed to domestic violence: Barriers encountered in Violence Against Women (VAW) services. </w:t>
      </w:r>
      <w:r w:rsidRPr="00EE1965">
        <w:rPr>
          <w:rFonts w:ascii="Arial" w:hAnsi="Arial" w:cs="Arial"/>
          <w:i/>
          <w:iCs/>
          <w:sz w:val="24"/>
          <w:szCs w:val="24"/>
        </w:rPr>
        <w:t>Children and Youth Services Review</w:t>
      </w:r>
      <w:r w:rsidRPr="00EE1965">
        <w:rPr>
          <w:rFonts w:ascii="Arial" w:hAnsi="Arial" w:cs="Arial"/>
          <w:sz w:val="24"/>
          <w:szCs w:val="24"/>
        </w:rPr>
        <w:t>, </w:t>
      </w:r>
      <w:r w:rsidRPr="00EE1965">
        <w:rPr>
          <w:rFonts w:ascii="Arial" w:hAnsi="Arial" w:cs="Arial"/>
          <w:i/>
          <w:iCs/>
          <w:sz w:val="24"/>
          <w:szCs w:val="24"/>
        </w:rPr>
        <w:t>109</w:t>
      </w:r>
      <w:r w:rsidRPr="00EE1965">
        <w:rPr>
          <w:rFonts w:ascii="Arial" w:hAnsi="Arial" w:cs="Arial"/>
          <w:sz w:val="24"/>
          <w:szCs w:val="24"/>
        </w:rPr>
        <w:t xml:space="preserve">, </w:t>
      </w:r>
      <w:hyperlink r:id="rId92" w:history="1">
        <w:r w:rsidRPr="00EE1965">
          <w:rPr>
            <w:rStyle w:val="Hyperlink"/>
            <w:rFonts w:ascii="Arial" w:hAnsi="Arial" w:cs="Arial"/>
            <w:sz w:val="24"/>
            <w:szCs w:val="24"/>
          </w:rPr>
          <w:t>https://doi.org/10.1016/j.childyouth.2019.104684</w:t>
        </w:r>
      </w:hyperlink>
      <w:r w:rsidRPr="00EE1965">
        <w:rPr>
          <w:rStyle w:val="Hyperlink"/>
          <w:rFonts w:ascii="Arial" w:hAnsi="Arial" w:cs="Arial"/>
          <w:sz w:val="24"/>
          <w:szCs w:val="24"/>
        </w:rPr>
        <w:t xml:space="preserve"> </w:t>
      </w:r>
      <w:r w:rsidRPr="00EE1965">
        <w:rPr>
          <w:rFonts w:ascii="Arial" w:hAnsi="Arial" w:cs="Arial"/>
          <w:sz w:val="24"/>
          <w:szCs w:val="24"/>
        </w:rPr>
        <w:t xml:space="preserve">(Accessed on: 18 November 2024). </w:t>
      </w:r>
    </w:p>
    <w:p w14:paraId="15B88814" w14:textId="77777777" w:rsidR="00D92746" w:rsidRPr="00EE1965" w:rsidRDefault="00D92746" w:rsidP="00EE1965">
      <w:pPr>
        <w:spacing w:line="240" w:lineRule="auto"/>
        <w:jc w:val="left"/>
        <w:rPr>
          <w:rFonts w:ascii="Arial" w:hAnsi="Arial" w:cs="Arial"/>
          <w:color w:val="467886" w:themeColor="hyperlink"/>
          <w:sz w:val="24"/>
          <w:szCs w:val="24"/>
          <w:u w:val="single"/>
        </w:rPr>
      </w:pPr>
    </w:p>
    <w:p w14:paraId="4194FF8A" w14:textId="77777777" w:rsidR="00D92746" w:rsidRPr="00EE1965" w:rsidRDefault="00D92746" w:rsidP="00EE1965">
      <w:pPr>
        <w:spacing w:after="240" w:line="240" w:lineRule="auto"/>
        <w:jc w:val="left"/>
        <w:rPr>
          <w:rFonts w:ascii="Arial" w:eastAsia="Times New Roman" w:hAnsi="Arial" w:cs="Arial"/>
          <w:color w:val="000000"/>
          <w:sz w:val="24"/>
          <w:szCs w:val="24"/>
          <w:lang w:eastAsia="en-GB"/>
        </w:rPr>
      </w:pPr>
      <w:r w:rsidRPr="00EE1965">
        <w:rPr>
          <w:rFonts w:ascii="Arial" w:eastAsia="Times New Roman" w:hAnsi="Arial" w:cs="Arial"/>
          <w:color w:val="000000"/>
          <w:sz w:val="24"/>
          <w:szCs w:val="24"/>
          <w:lang w:eastAsia="en-GB"/>
        </w:rPr>
        <w:t>Ross, B.T. (2024). </w:t>
      </w:r>
      <w:r w:rsidRPr="00EE1965">
        <w:rPr>
          <w:rFonts w:ascii="Arial" w:eastAsia="Times New Roman" w:hAnsi="Arial" w:cs="Arial"/>
          <w:i/>
          <w:iCs/>
          <w:color w:val="000000"/>
          <w:sz w:val="24"/>
          <w:szCs w:val="24"/>
          <w:lang w:eastAsia="en-GB"/>
        </w:rPr>
        <w:t>Clare’s Law - Brown Turner Ross</w:t>
      </w:r>
      <w:r w:rsidRPr="00EE1965">
        <w:rPr>
          <w:rFonts w:ascii="Arial" w:eastAsia="Times New Roman" w:hAnsi="Arial" w:cs="Arial"/>
          <w:color w:val="000000"/>
          <w:sz w:val="24"/>
          <w:szCs w:val="24"/>
          <w:lang w:eastAsia="en-GB"/>
        </w:rPr>
        <w:t xml:space="preserve">. Available at: </w:t>
      </w:r>
      <w:hyperlink r:id="rId93" w:history="1">
        <w:r w:rsidRPr="00EE1965">
          <w:rPr>
            <w:rStyle w:val="Hyperlink"/>
            <w:rFonts w:ascii="Arial" w:eastAsia="Times New Roman" w:hAnsi="Arial" w:cs="Arial"/>
            <w:sz w:val="24"/>
            <w:szCs w:val="24"/>
            <w:lang w:eastAsia="en-GB"/>
          </w:rPr>
          <w:t>https://www.brownturnerross.com/2024/08/28/clares-law/</w:t>
        </w:r>
      </w:hyperlink>
      <w:r w:rsidRPr="00EE1965">
        <w:rPr>
          <w:rFonts w:ascii="Arial" w:eastAsia="Times New Roman" w:hAnsi="Arial" w:cs="Arial"/>
          <w:color w:val="000000"/>
          <w:sz w:val="24"/>
          <w:szCs w:val="24"/>
          <w:lang w:eastAsia="en-GB"/>
        </w:rPr>
        <w:t>. (Accessed on: 18 April 2025).</w:t>
      </w:r>
    </w:p>
    <w:p w14:paraId="544F575B" w14:textId="1852F530" w:rsidR="00827AE3" w:rsidRPr="00EE1965" w:rsidRDefault="00827AE3" w:rsidP="00EE1965">
      <w:pPr>
        <w:spacing w:after="240" w:line="240" w:lineRule="auto"/>
        <w:jc w:val="left"/>
        <w:rPr>
          <w:rFonts w:ascii="Arial" w:eastAsia="Times New Roman" w:hAnsi="Arial" w:cs="Arial"/>
          <w:color w:val="000000"/>
          <w:sz w:val="24"/>
          <w:szCs w:val="24"/>
          <w:lang w:eastAsia="en-GB"/>
        </w:rPr>
      </w:pPr>
      <w:r w:rsidRPr="00EE1965">
        <w:rPr>
          <w:rFonts w:ascii="Arial" w:hAnsi="Arial" w:cs="Arial"/>
          <w:sz w:val="24"/>
          <w:szCs w:val="24"/>
        </w:rPr>
        <w:t>Safe Lives (2023). </w:t>
      </w:r>
      <w:r w:rsidRPr="00EE1965">
        <w:rPr>
          <w:rFonts w:ascii="Arial" w:hAnsi="Arial" w:cs="Arial"/>
          <w:i/>
          <w:iCs/>
          <w:sz w:val="24"/>
          <w:szCs w:val="24"/>
        </w:rPr>
        <w:t>Domestic Abuse Matters</w:t>
      </w:r>
      <w:r w:rsidRPr="00EE1965">
        <w:rPr>
          <w:rFonts w:ascii="Arial" w:hAnsi="Arial" w:cs="Arial"/>
          <w:sz w:val="24"/>
          <w:szCs w:val="24"/>
        </w:rPr>
        <w:t xml:space="preserve">.  Available at: </w:t>
      </w:r>
      <w:hyperlink r:id="rId94" w:history="1">
        <w:r w:rsidRPr="00EE1965">
          <w:rPr>
            <w:rStyle w:val="Hyperlink"/>
            <w:rFonts w:ascii="Arial" w:hAnsi="Arial" w:cs="Arial"/>
            <w:sz w:val="24"/>
            <w:szCs w:val="24"/>
          </w:rPr>
          <w:t>https://safelives.org.uk/our-training-services/about-training-with-safelives/training-for-police/</w:t>
        </w:r>
      </w:hyperlink>
      <w:r w:rsidRPr="00EE1965">
        <w:rPr>
          <w:rFonts w:ascii="Arial" w:hAnsi="Arial" w:cs="Arial"/>
          <w:sz w:val="24"/>
          <w:szCs w:val="24"/>
        </w:rPr>
        <w:t xml:space="preserve">. (Accessed on: 25 November 2024). </w:t>
      </w:r>
    </w:p>
    <w:p w14:paraId="345C5153" w14:textId="77777777" w:rsidR="007E1CAA" w:rsidRPr="00EE1965" w:rsidRDefault="007E1CAA" w:rsidP="00EE1965">
      <w:pPr>
        <w:spacing w:line="240" w:lineRule="auto"/>
        <w:jc w:val="left"/>
        <w:rPr>
          <w:rFonts w:ascii="Arial" w:hAnsi="Arial" w:cs="Arial"/>
          <w:color w:val="467886" w:themeColor="hyperlink"/>
          <w:sz w:val="24"/>
          <w:szCs w:val="24"/>
          <w:u w:val="single"/>
        </w:rPr>
      </w:pPr>
    </w:p>
    <w:p w14:paraId="02D70DDC"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Sargeant, J. and Nice, A. (2020). </w:t>
      </w:r>
      <w:r w:rsidRPr="00EE1965">
        <w:rPr>
          <w:rFonts w:ascii="Arial" w:hAnsi="Arial" w:cs="Arial"/>
          <w:i/>
          <w:iCs/>
          <w:sz w:val="24"/>
          <w:szCs w:val="24"/>
        </w:rPr>
        <w:t>Coronavirus lockdown rules in each part of the UK</w:t>
      </w:r>
      <w:r w:rsidRPr="00EE1965">
        <w:rPr>
          <w:rFonts w:ascii="Arial" w:hAnsi="Arial" w:cs="Arial"/>
          <w:sz w:val="24"/>
          <w:szCs w:val="24"/>
        </w:rPr>
        <w:t xml:space="preserve">.  Available at: </w:t>
      </w:r>
      <w:hyperlink r:id="rId95" w:history="1">
        <w:r w:rsidRPr="00EE1965">
          <w:rPr>
            <w:rStyle w:val="Hyperlink"/>
            <w:rFonts w:ascii="Arial" w:hAnsi="Arial" w:cs="Arial"/>
            <w:sz w:val="24"/>
            <w:szCs w:val="24"/>
          </w:rPr>
          <w:t>https://www.instituteforgovernment.org.uk/article/explainer/coronavirus-lockdown-rules-each-part-uk</w:t>
        </w:r>
      </w:hyperlink>
      <w:r w:rsidRPr="00EE1965">
        <w:rPr>
          <w:rFonts w:ascii="Arial" w:hAnsi="Arial" w:cs="Arial"/>
          <w:sz w:val="24"/>
          <w:szCs w:val="24"/>
        </w:rPr>
        <w:t>. (Accessed on: 18 November 2024).</w:t>
      </w:r>
    </w:p>
    <w:p w14:paraId="0F3B758F" w14:textId="77777777" w:rsidR="00827AE3" w:rsidRPr="00EE1965" w:rsidRDefault="00827AE3" w:rsidP="00EE1965">
      <w:pPr>
        <w:spacing w:line="240" w:lineRule="auto"/>
        <w:jc w:val="left"/>
        <w:rPr>
          <w:rFonts w:ascii="Arial" w:hAnsi="Arial" w:cs="Arial"/>
          <w:sz w:val="24"/>
          <w:szCs w:val="24"/>
        </w:rPr>
      </w:pPr>
    </w:p>
    <w:p w14:paraId="7719B11C" w14:textId="555BE98E"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Saunders, M, et al. (2019)</w:t>
      </w:r>
      <w:r w:rsidR="00A45A1D" w:rsidRPr="00EE1965">
        <w:rPr>
          <w:rFonts w:ascii="Arial" w:hAnsi="Arial" w:cs="Arial"/>
          <w:sz w:val="24"/>
          <w:szCs w:val="24"/>
        </w:rPr>
        <w:t>.</w:t>
      </w:r>
      <w:r w:rsidRPr="00EE1965">
        <w:rPr>
          <w:rFonts w:ascii="Arial" w:hAnsi="Arial" w:cs="Arial"/>
          <w:sz w:val="24"/>
          <w:szCs w:val="24"/>
        </w:rPr>
        <w:t xml:space="preserve"> Research methods for business students (Eighth edition). </w:t>
      </w:r>
      <w:proofErr w:type="spellStart"/>
      <w:r w:rsidRPr="00EE1965">
        <w:rPr>
          <w:rFonts w:ascii="Arial" w:hAnsi="Arial" w:cs="Arial"/>
          <w:sz w:val="24"/>
          <w:szCs w:val="24"/>
        </w:rPr>
        <w:t>Perarsons</w:t>
      </w:r>
      <w:proofErr w:type="spellEnd"/>
      <w:r w:rsidRPr="00EE1965">
        <w:rPr>
          <w:rFonts w:ascii="Arial" w:hAnsi="Arial" w:cs="Arial"/>
          <w:sz w:val="24"/>
          <w:szCs w:val="24"/>
        </w:rPr>
        <w:t>. (Accessed on: 28 January 2025).</w:t>
      </w:r>
    </w:p>
    <w:p w14:paraId="2FAC7EED" w14:textId="77777777" w:rsidR="00827AE3" w:rsidRPr="00EE1965" w:rsidRDefault="00827AE3" w:rsidP="00EE1965">
      <w:pPr>
        <w:spacing w:line="240" w:lineRule="auto"/>
        <w:jc w:val="left"/>
        <w:rPr>
          <w:rFonts w:ascii="Arial" w:hAnsi="Arial" w:cs="Arial"/>
          <w:sz w:val="24"/>
          <w:szCs w:val="24"/>
        </w:rPr>
      </w:pPr>
    </w:p>
    <w:p w14:paraId="078E1867"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Sefton Women’s and Children’s Aid (2022). </w:t>
      </w:r>
      <w:r w:rsidRPr="00EE1965">
        <w:rPr>
          <w:rFonts w:ascii="Arial" w:hAnsi="Arial" w:cs="Arial"/>
          <w:i/>
          <w:iCs/>
          <w:sz w:val="24"/>
          <w:szCs w:val="24"/>
        </w:rPr>
        <w:t>Why is domestic abuse often not reported?</w:t>
      </w:r>
      <w:r w:rsidRPr="00EE1965">
        <w:rPr>
          <w:rFonts w:ascii="Arial" w:hAnsi="Arial" w:cs="Arial"/>
          <w:sz w:val="24"/>
          <w:szCs w:val="24"/>
        </w:rPr>
        <w:t xml:space="preserve">  Available at: </w:t>
      </w:r>
      <w:hyperlink r:id="rId96" w:anchor=":~:text=There%20could%20be%20fear%20of" w:history="1">
        <w:r w:rsidRPr="00EE1965">
          <w:rPr>
            <w:rStyle w:val="Hyperlink"/>
            <w:rFonts w:ascii="Arial" w:hAnsi="Arial" w:cs="Arial"/>
            <w:sz w:val="24"/>
            <w:szCs w:val="24"/>
          </w:rPr>
          <w:t>https://swaca.com/why-is-domestic-abuse-often-notreported/#:~:text=There%20could%20be%20fear%20of</w:t>
        </w:r>
      </w:hyperlink>
      <w:r w:rsidRPr="00EE1965">
        <w:rPr>
          <w:rFonts w:ascii="Arial" w:hAnsi="Arial" w:cs="Arial"/>
          <w:sz w:val="24"/>
          <w:szCs w:val="24"/>
        </w:rPr>
        <w:t>. (Accessed on: 25 October 2024).</w:t>
      </w:r>
    </w:p>
    <w:p w14:paraId="714AD3C6" w14:textId="77777777" w:rsidR="00827AE3" w:rsidRPr="00EE1965" w:rsidRDefault="00827AE3" w:rsidP="00EE1965">
      <w:pPr>
        <w:spacing w:line="240" w:lineRule="auto"/>
        <w:jc w:val="left"/>
        <w:rPr>
          <w:rFonts w:ascii="Arial" w:hAnsi="Arial" w:cs="Arial"/>
          <w:sz w:val="24"/>
          <w:szCs w:val="24"/>
        </w:rPr>
      </w:pPr>
    </w:p>
    <w:p w14:paraId="5EAB4126"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Sex Discrimination Act (2023).</w:t>
      </w:r>
      <w:r w:rsidRPr="00EE1965">
        <w:rPr>
          <w:rFonts w:ascii="Arial" w:eastAsiaTheme="majorEastAsia" w:hAnsi="Arial" w:cs="Arial"/>
          <w:sz w:val="24"/>
          <w:szCs w:val="24"/>
        </w:rPr>
        <w:t> </w:t>
      </w:r>
      <w:r w:rsidRPr="00EE1965">
        <w:rPr>
          <w:rFonts w:ascii="Arial" w:hAnsi="Arial" w:cs="Arial"/>
          <w:i/>
          <w:iCs/>
          <w:sz w:val="24"/>
          <w:szCs w:val="24"/>
        </w:rPr>
        <w:t>Sex Discrimination Act 1975</w:t>
      </w:r>
      <w:r w:rsidRPr="00EE1965">
        <w:rPr>
          <w:rFonts w:ascii="Arial" w:hAnsi="Arial" w:cs="Arial"/>
          <w:sz w:val="24"/>
          <w:szCs w:val="24"/>
        </w:rPr>
        <w:t xml:space="preserve">.  Available at: </w:t>
      </w:r>
      <w:hyperlink r:id="rId97" w:history="1">
        <w:r w:rsidRPr="00EE1965">
          <w:rPr>
            <w:rStyle w:val="Hyperlink"/>
            <w:rFonts w:ascii="Arial" w:hAnsi="Arial" w:cs="Arial"/>
            <w:sz w:val="24"/>
            <w:szCs w:val="24"/>
          </w:rPr>
          <w:t>https://www.legislation.gov.uk/ukpga/1975/65/enacted</w:t>
        </w:r>
      </w:hyperlink>
      <w:r w:rsidRPr="00EE1965">
        <w:rPr>
          <w:rFonts w:ascii="Arial" w:hAnsi="Arial" w:cs="Arial"/>
          <w:sz w:val="24"/>
          <w:szCs w:val="24"/>
        </w:rPr>
        <w:t>. (Accessed on: 15 November 2024).</w:t>
      </w:r>
    </w:p>
    <w:p w14:paraId="6AEF3022" w14:textId="77777777" w:rsidR="00827AE3" w:rsidRPr="00EE1965" w:rsidRDefault="00827AE3" w:rsidP="00EE1965">
      <w:pPr>
        <w:spacing w:line="240" w:lineRule="auto"/>
        <w:jc w:val="left"/>
        <w:rPr>
          <w:rFonts w:ascii="Arial" w:hAnsi="Arial" w:cs="Arial"/>
          <w:sz w:val="24"/>
          <w:szCs w:val="24"/>
        </w:rPr>
      </w:pPr>
    </w:p>
    <w:p w14:paraId="751686AE" w14:textId="77777777" w:rsidR="00827AE3" w:rsidRPr="00EE1965" w:rsidRDefault="00827AE3" w:rsidP="00EE1965">
      <w:pPr>
        <w:spacing w:line="240" w:lineRule="auto"/>
        <w:jc w:val="left"/>
        <w:rPr>
          <w:rFonts w:ascii="Arial" w:hAnsi="Arial" w:cs="Arial"/>
          <w:color w:val="3A3A3A"/>
          <w:sz w:val="24"/>
          <w:szCs w:val="24"/>
          <w:shd w:val="clear" w:color="auto" w:fill="FFFFFF"/>
        </w:rPr>
      </w:pPr>
      <w:r w:rsidRPr="00EE1965">
        <w:rPr>
          <w:rFonts w:ascii="Arial" w:hAnsi="Arial" w:cs="Arial"/>
          <w:color w:val="3A3A3A"/>
          <w:sz w:val="24"/>
          <w:szCs w:val="24"/>
          <w:shd w:val="clear" w:color="auto" w:fill="FFFFFF"/>
        </w:rPr>
        <w:t>Shackelford, T. K (2021).</w:t>
      </w:r>
      <w:r w:rsidRPr="00EE1965">
        <w:rPr>
          <w:rStyle w:val="apple-converted-space"/>
          <w:rFonts w:ascii="Arial" w:eastAsiaTheme="majorEastAsia" w:hAnsi="Arial" w:cs="Arial"/>
          <w:color w:val="3A3A3A"/>
          <w:sz w:val="24"/>
          <w:szCs w:val="24"/>
          <w:shd w:val="clear" w:color="auto" w:fill="FFFFFF"/>
        </w:rPr>
        <w:t> </w:t>
      </w:r>
      <w:r w:rsidRPr="00EE1965">
        <w:rPr>
          <w:rFonts w:ascii="Arial" w:hAnsi="Arial" w:cs="Arial"/>
          <w:i/>
          <w:iCs/>
          <w:color w:val="3A3A3A"/>
          <w:sz w:val="24"/>
          <w:szCs w:val="24"/>
        </w:rPr>
        <w:t>The Sage handbook of domestic violence. Volume 1</w:t>
      </w:r>
      <w:r w:rsidRPr="00EE1965">
        <w:rPr>
          <w:rFonts w:ascii="Arial" w:hAnsi="Arial" w:cs="Arial"/>
          <w:color w:val="3A3A3A"/>
          <w:sz w:val="24"/>
          <w:szCs w:val="24"/>
          <w:shd w:val="clear" w:color="auto" w:fill="FFFFFF"/>
        </w:rPr>
        <w:t xml:space="preserve">. Sage Reference. (Accessed on: 25 February 2025). </w:t>
      </w:r>
    </w:p>
    <w:p w14:paraId="275D6DF2" w14:textId="77777777" w:rsidR="00FE1487" w:rsidRPr="00EE1965" w:rsidRDefault="00FE1487" w:rsidP="00EE1965">
      <w:pPr>
        <w:spacing w:line="240" w:lineRule="auto"/>
        <w:jc w:val="left"/>
        <w:rPr>
          <w:rFonts w:ascii="Arial" w:hAnsi="Arial" w:cs="Arial"/>
          <w:sz w:val="24"/>
          <w:szCs w:val="24"/>
        </w:rPr>
      </w:pPr>
    </w:p>
    <w:p w14:paraId="5F3F66D3" w14:textId="6F8013E1" w:rsidR="00112A7C" w:rsidRPr="00EE1965" w:rsidRDefault="00FE1487" w:rsidP="00EE1965">
      <w:pPr>
        <w:spacing w:after="240" w:line="240" w:lineRule="auto"/>
        <w:jc w:val="left"/>
        <w:rPr>
          <w:rFonts w:ascii="Arial" w:eastAsia="Times New Roman" w:hAnsi="Arial" w:cs="Arial"/>
          <w:color w:val="000000"/>
          <w:sz w:val="24"/>
          <w:szCs w:val="24"/>
          <w:lang w:eastAsia="en-GB"/>
        </w:rPr>
      </w:pPr>
      <w:r w:rsidRPr="00EE1965">
        <w:rPr>
          <w:rFonts w:ascii="Arial" w:eastAsia="Times New Roman" w:hAnsi="Arial" w:cs="Arial"/>
          <w:color w:val="000000"/>
          <w:sz w:val="24"/>
          <w:szCs w:val="24"/>
          <w:lang w:eastAsia="en-GB"/>
        </w:rPr>
        <w:t>South Wales Police, Crime and Justice Plan 2025-29 (2024). </w:t>
      </w:r>
      <w:r w:rsidRPr="00EE1965">
        <w:rPr>
          <w:rFonts w:ascii="Arial" w:eastAsia="Times New Roman" w:hAnsi="Arial" w:cs="Arial"/>
          <w:i/>
          <w:iCs/>
          <w:color w:val="000000"/>
          <w:sz w:val="24"/>
          <w:szCs w:val="24"/>
          <w:lang w:eastAsia="en-GB"/>
        </w:rPr>
        <w:t>Together for a safe, just and inclusive South Wales</w:t>
      </w:r>
      <w:r w:rsidRPr="00EE1965">
        <w:rPr>
          <w:rFonts w:ascii="Arial" w:eastAsia="Times New Roman" w:hAnsi="Arial" w:cs="Arial"/>
          <w:color w:val="000000"/>
          <w:sz w:val="24"/>
          <w:szCs w:val="24"/>
          <w:lang w:eastAsia="en-GB"/>
        </w:rPr>
        <w:t xml:space="preserve">. Available at: </w:t>
      </w:r>
      <w:hyperlink r:id="rId98" w:history="1">
        <w:r w:rsidRPr="00EE1965">
          <w:rPr>
            <w:rStyle w:val="Hyperlink"/>
            <w:rFonts w:ascii="Arial" w:eastAsia="Times New Roman" w:hAnsi="Arial" w:cs="Arial"/>
            <w:sz w:val="24"/>
            <w:szCs w:val="24"/>
            <w:lang w:eastAsia="en-GB"/>
          </w:rPr>
          <w:t>https://www.southwalescommissioner.org.uk/wp-content/uploads/2025/03/C24-0163_PCC_Police-Crime-and-Justice-Plan-2025_Single-Pages-1.pdf</w:t>
        </w:r>
      </w:hyperlink>
      <w:r w:rsidRPr="00EE1965">
        <w:rPr>
          <w:rFonts w:ascii="Arial" w:eastAsia="Times New Roman" w:hAnsi="Arial" w:cs="Arial"/>
          <w:color w:val="000000"/>
          <w:sz w:val="24"/>
          <w:szCs w:val="24"/>
          <w:lang w:eastAsia="en-GB"/>
        </w:rPr>
        <w:t>. (Accessed on: 15 April 2025).</w:t>
      </w:r>
    </w:p>
    <w:p w14:paraId="2C154CE9" w14:textId="77777777" w:rsidR="00112A7C" w:rsidRPr="00EE1965" w:rsidRDefault="00112A7C" w:rsidP="00EE1965">
      <w:pPr>
        <w:spacing w:after="240" w:line="240" w:lineRule="auto"/>
        <w:jc w:val="left"/>
        <w:rPr>
          <w:rFonts w:ascii="Arial" w:eastAsia="Times New Roman" w:hAnsi="Arial" w:cs="Arial"/>
          <w:color w:val="000000"/>
          <w:sz w:val="24"/>
          <w:szCs w:val="24"/>
          <w:lang w:eastAsia="en-GB"/>
        </w:rPr>
      </w:pPr>
    </w:p>
    <w:p w14:paraId="4D0E37C2" w14:textId="7A7B437C" w:rsidR="00112A7C" w:rsidRPr="00EE1965" w:rsidRDefault="00112A7C" w:rsidP="00EE1965">
      <w:pPr>
        <w:spacing w:after="240" w:line="240" w:lineRule="auto"/>
        <w:jc w:val="left"/>
        <w:rPr>
          <w:rFonts w:ascii="Arial" w:eastAsia="Times New Roman" w:hAnsi="Arial" w:cs="Arial"/>
          <w:color w:val="000000"/>
          <w:sz w:val="24"/>
          <w:szCs w:val="24"/>
          <w:lang w:eastAsia="en-GB"/>
        </w:rPr>
      </w:pPr>
      <w:r w:rsidRPr="00EE1965">
        <w:rPr>
          <w:rFonts w:ascii="Arial" w:eastAsia="Times New Roman" w:hAnsi="Arial" w:cs="Arial"/>
          <w:color w:val="000000"/>
          <w:sz w:val="24"/>
          <w:szCs w:val="24"/>
          <w:lang w:eastAsia="en-GB"/>
        </w:rPr>
        <w:t xml:space="preserve">Strickland, P. (2017). </w:t>
      </w:r>
      <w:r w:rsidRPr="00EE1965">
        <w:rPr>
          <w:rFonts w:ascii="Arial" w:eastAsia="Times New Roman" w:hAnsi="Arial" w:cs="Arial"/>
          <w:i/>
          <w:iCs/>
          <w:color w:val="000000"/>
          <w:sz w:val="24"/>
          <w:szCs w:val="24"/>
          <w:lang w:eastAsia="en-GB"/>
        </w:rPr>
        <w:t>The Protection from Harassment Act 1997.</w:t>
      </w:r>
      <w:r w:rsidRPr="00EE1965">
        <w:rPr>
          <w:rFonts w:ascii="Arial" w:eastAsia="Times New Roman" w:hAnsi="Arial" w:cs="Arial"/>
          <w:color w:val="000000"/>
          <w:sz w:val="24"/>
          <w:szCs w:val="24"/>
          <w:lang w:eastAsia="en-GB"/>
        </w:rPr>
        <w:t xml:space="preserve"> at: </w:t>
      </w:r>
      <w:hyperlink r:id="rId99" w:history="1">
        <w:r w:rsidRPr="00EE1965">
          <w:rPr>
            <w:rStyle w:val="Hyperlink"/>
            <w:rFonts w:ascii="Arial" w:eastAsia="Times New Roman" w:hAnsi="Arial" w:cs="Arial"/>
            <w:sz w:val="24"/>
            <w:szCs w:val="24"/>
            <w:lang w:eastAsia="en-GB"/>
          </w:rPr>
          <w:t>https://commonslibrary.parliament.uk/research-briefings/sn06648/</w:t>
        </w:r>
      </w:hyperlink>
      <w:r w:rsidRPr="00EE1965">
        <w:rPr>
          <w:rFonts w:ascii="Arial" w:eastAsia="Times New Roman" w:hAnsi="Arial" w:cs="Arial"/>
          <w:color w:val="000000"/>
          <w:sz w:val="24"/>
          <w:szCs w:val="24"/>
          <w:lang w:eastAsia="en-GB"/>
        </w:rPr>
        <w:t>. (Accessed on: 20 April 2025).</w:t>
      </w:r>
    </w:p>
    <w:p w14:paraId="4A4D8BB8" w14:textId="77777777" w:rsidR="00112A7C" w:rsidRPr="00EE1965" w:rsidRDefault="00112A7C" w:rsidP="00EE1965">
      <w:pPr>
        <w:spacing w:after="240" w:line="240" w:lineRule="auto"/>
        <w:jc w:val="left"/>
        <w:rPr>
          <w:rFonts w:ascii="Arial" w:eastAsia="Times New Roman" w:hAnsi="Arial" w:cs="Arial"/>
          <w:color w:val="000000"/>
          <w:sz w:val="24"/>
          <w:szCs w:val="24"/>
          <w:lang w:eastAsia="en-GB"/>
        </w:rPr>
      </w:pPr>
    </w:p>
    <w:p w14:paraId="6902CD79" w14:textId="77777777" w:rsidR="00D47341" w:rsidRPr="00EE1965" w:rsidRDefault="00EB2D96" w:rsidP="00EE1965">
      <w:pPr>
        <w:spacing w:after="240" w:line="240" w:lineRule="auto"/>
        <w:jc w:val="left"/>
        <w:rPr>
          <w:rFonts w:ascii="Arial" w:eastAsia="Times New Roman" w:hAnsi="Arial" w:cs="Arial"/>
          <w:color w:val="000000"/>
          <w:sz w:val="24"/>
          <w:szCs w:val="24"/>
          <w:lang w:eastAsia="en-GB"/>
        </w:rPr>
      </w:pPr>
      <w:r w:rsidRPr="00EE1965">
        <w:rPr>
          <w:rFonts w:ascii="Arial" w:eastAsia="Times New Roman" w:hAnsi="Arial" w:cs="Arial"/>
          <w:color w:val="000000"/>
          <w:sz w:val="24"/>
          <w:szCs w:val="24"/>
          <w:lang w:eastAsia="en-GB"/>
        </w:rPr>
        <w:t>Sultana, R, et al. (2022). A Systematic Review and Meta-Synthesis of Barriers and Facilitators of Help-Seeking Behaviours in South Asian Women Living in High-Income Countries who Have Experienced Domestic Violence: Perception of Domestic Violence Survivors and Service Providers. </w:t>
      </w:r>
      <w:r w:rsidRPr="00EE1965">
        <w:rPr>
          <w:rFonts w:ascii="Arial" w:eastAsia="Times New Roman" w:hAnsi="Arial" w:cs="Arial"/>
          <w:i/>
          <w:iCs/>
          <w:color w:val="000000"/>
          <w:sz w:val="24"/>
          <w:szCs w:val="24"/>
          <w:lang w:eastAsia="en-GB"/>
        </w:rPr>
        <w:t>Trauma, Violence, &amp; Abuse</w:t>
      </w:r>
      <w:r w:rsidRPr="00EE1965">
        <w:rPr>
          <w:rFonts w:ascii="Arial" w:eastAsia="Times New Roman" w:hAnsi="Arial" w:cs="Arial"/>
          <w:color w:val="000000"/>
          <w:sz w:val="24"/>
          <w:szCs w:val="24"/>
          <w:lang w:eastAsia="en-GB"/>
        </w:rPr>
        <w:t xml:space="preserve">. </w:t>
      </w:r>
      <w:hyperlink r:id="rId100" w:history="1">
        <w:r w:rsidRPr="00EE1965">
          <w:rPr>
            <w:rStyle w:val="Hyperlink"/>
            <w:rFonts w:ascii="Arial" w:eastAsia="Times New Roman" w:hAnsi="Arial" w:cs="Arial"/>
            <w:sz w:val="24"/>
            <w:szCs w:val="24"/>
            <w:lang w:eastAsia="en-GB"/>
          </w:rPr>
          <w:t>https://doi.org/10.1177/15248380221126189</w:t>
        </w:r>
      </w:hyperlink>
      <w:r w:rsidRPr="00EE1965">
        <w:rPr>
          <w:rFonts w:ascii="Arial" w:eastAsia="Times New Roman" w:hAnsi="Arial" w:cs="Arial"/>
          <w:color w:val="000000"/>
          <w:sz w:val="24"/>
          <w:szCs w:val="24"/>
          <w:lang w:eastAsia="en-GB"/>
        </w:rPr>
        <w:t xml:space="preserve">. (Accessed on: </w:t>
      </w:r>
      <w:r w:rsidR="00F800E2" w:rsidRPr="00EE1965">
        <w:rPr>
          <w:rFonts w:ascii="Arial" w:eastAsia="Times New Roman" w:hAnsi="Arial" w:cs="Arial"/>
          <w:color w:val="000000"/>
          <w:sz w:val="24"/>
          <w:szCs w:val="24"/>
          <w:lang w:eastAsia="en-GB"/>
        </w:rPr>
        <w:t>20 April 2025</w:t>
      </w:r>
      <w:r w:rsidRPr="00EE1965">
        <w:rPr>
          <w:rFonts w:ascii="Arial" w:eastAsia="Times New Roman" w:hAnsi="Arial" w:cs="Arial"/>
          <w:color w:val="000000"/>
          <w:sz w:val="24"/>
          <w:szCs w:val="24"/>
          <w:lang w:eastAsia="en-GB"/>
        </w:rPr>
        <w:t>)</w:t>
      </w:r>
      <w:r w:rsidR="00F800E2" w:rsidRPr="00EE1965">
        <w:rPr>
          <w:rFonts w:ascii="Arial" w:eastAsia="Times New Roman" w:hAnsi="Arial" w:cs="Arial"/>
          <w:color w:val="000000"/>
          <w:sz w:val="24"/>
          <w:szCs w:val="24"/>
          <w:lang w:eastAsia="en-GB"/>
        </w:rPr>
        <w:t>.</w:t>
      </w:r>
    </w:p>
    <w:p w14:paraId="4A68432D" w14:textId="5E39C336" w:rsidR="00827AE3" w:rsidRPr="00EE1965" w:rsidRDefault="00827AE3" w:rsidP="00EE1965">
      <w:pPr>
        <w:spacing w:after="240" w:line="240" w:lineRule="auto"/>
        <w:jc w:val="left"/>
        <w:rPr>
          <w:rFonts w:ascii="Arial" w:eastAsia="Times New Roman" w:hAnsi="Arial" w:cs="Arial"/>
          <w:color w:val="000000"/>
          <w:sz w:val="24"/>
          <w:szCs w:val="24"/>
          <w:lang w:eastAsia="en-GB"/>
        </w:rPr>
      </w:pPr>
      <w:r w:rsidRPr="00EE1965">
        <w:rPr>
          <w:rFonts w:ascii="Arial" w:hAnsi="Arial" w:cs="Arial"/>
          <w:sz w:val="24"/>
          <w:szCs w:val="24"/>
        </w:rPr>
        <w:t xml:space="preserve">Taylor, C, et al (2021) </w:t>
      </w:r>
      <w:r w:rsidRPr="00EE1965">
        <w:rPr>
          <w:rFonts w:ascii="Arial" w:eastAsia="Times New Roman" w:hAnsi="Arial" w:cs="Arial"/>
          <w:i/>
          <w:iCs/>
          <w:sz w:val="24"/>
          <w:szCs w:val="24"/>
        </w:rPr>
        <w:t xml:space="preserve">Barriers to Men’s Help-Seeking for Intimate Partner Violence. </w:t>
      </w:r>
      <w:r w:rsidRPr="00EE1965">
        <w:rPr>
          <w:rFonts w:ascii="Arial" w:eastAsia="Times New Roman" w:hAnsi="Arial" w:cs="Arial"/>
          <w:sz w:val="24"/>
          <w:szCs w:val="24"/>
        </w:rPr>
        <w:t xml:space="preserve">Available at: </w:t>
      </w:r>
      <w:hyperlink r:id="rId101" w:history="1">
        <w:r w:rsidRPr="00EE1965">
          <w:rPr>
            <w:rStyle w:val="Hyperlink"/>
            <w:rFonts w:ascii="Arial" w:eastAsia="Times New Roman" w:hAnsi="Arial" w:cs="Arial"/>
            <w:kern w:val="36"/>
            <w:sz w:val="24"/>
            <w:szCs w:val="24"/>
          </w:rPr>
          <w:t>https://pmc.ncbi.nlm.nih.gov/articles/PMC9554285/</w:t>
        </w:r>
      </w:hyperlink>
      <w:r w:rsidRPr="00EE1965">
        <w:rPr>
          <w:rFonts w:ascii="Arial" w:eastAsia="Times New Roman" w:hAnsi="Arial" w:cs="Arial"/>
          <w:sz w:val="24"/>
          <w:szCs w:val="24"/>
        </w:rPr>
        <w:t xml:space="preserve"> (Accessed on: 13 March 2025). </w:t>
      </w:r>
    </w:p>
    <w:p w14:paraId="1CE5E141" w14:textId="77777777" w:rsidR="00827AE3" w:rsidRPr="00EE1965" w:rsidRDefault="00827AE3" w:rsidP="00EE1965">
      <w:pPr>
        <w:spacing w:line="240" w:lineRule="auto"/>
        <w:jc w:val="left"/>
        <w:rPr>
          <w:rFonts w:ascii="Arial" w:hAnsi="Arial" w:cs="Arial"/>
          <w:sz w:val="24"/>
          <w:szCs w:val="24"/>
        </w:rPr>
      </w:pPr>
    </w:p>
    <w:p w14:paraId="0D9AD9E7" w14:textId="28F8DD6C"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Taylor, E., et al (2016) </w:t>
      </w:r>
      <w:r w:rsidRPr="00EE1965">
        <w:rPr>
          <w:rFonts w:ascii="Arial" w:hAnsi="Arial" w:cs="Arial"/>
          <w:i/>
          <w:iCs/>
          <w:sz w:val="24"/>
          <w:szCs w:val="24"/>
        </w:rPr>
        <w:t>Not All Behind Closed Doors: Examining Bystander Involvement in Intimate Partner Violence.</w:t>
      </w:r>
      <w:r w:rsidRPr="00EE1965">
        <w:rPr>
          <w:rFonts w:ascii="Arial" w:hAnsi="Arial" w:cs="Arial"/>
          <w:sz w:val="24"/>
          <w:szCs w:val="24"/>
        </w:rPr>
        <w:t xml:space="preserve"> Available at: </w:t>
      </w:r>
      <w:hyperlink r:id="rId102" w:anchor=":~:text=It%20is%20often%20said%20that,or%20potential%20victims%20of%20violence" w:history="1">
        <w:r w:rsidRPr="00EE1965">
          <w:rPr>
            <w:rStyle w:val="Hyperlink"/>
            <w:rFonts w:ascii="Arial" w:hAnsi="Arial" w:cs="Arial"/>
            <w:sz w:val="24"/>
            <w:szCs w:val="24"/>
          </w:rPr>
          <w:t>https://pubmed.ncbi.nlm.nih.gov/29294613/#:~:text=It%20is%20often%20said%20that,or%20potential%20victims%20of%20violence</w:t>
        </w:r>
      </w:hyperlink>
      <w:r w:rsidRPr="00EE1965">
        <w:rPr>
          <w:rFonts w:ascii="Arial" w:hAnsi="Arial" w:cs="Arial"/>
          <w:sz w:val="24"/>
          <w:szCs w:val="24"/>
        </w:rPr>
        <w:t xml:space="preserve">. (Accessed on: 13 March 2025). </w:t>
      </w:r>
    </w:p>
    <w:p w14:paraId="0ADFD2D7" w14:textId="77777777" w:rsidR="007E1CAA" w:rsidRPr="00EE1965" w:rsidRDefault="007E1CAA" w:rsidP="00EE1965">
      <w:pPr>
        <w:spacing w:line="240" w:lineRule="auto"/>
        <w:jc w:val="left"/>
        <w:rPr>
          <w:rFonts w:ascii="Arial" w:hAnsi="Arial" w:cs="Arial"/>
          <w:sz w:val="24"/>
          <w:szCs w:val="24"/>
        </w:rPr>
      </w:pPr>
    </w:p>
    <w:p w14:paraId="08A621D4" w14:textId="77777777" w:rsidR="00827AE3" w:rsidRPr="00EE1965" w:rsidRDefault="00827AE3" w:rsidP="00EE1965">
      <w:pPr>
        <w:pStyle w:val="NormalWeb"/>
        <w:spacing w:before="0" w:beforeAutospacing="0" w:after="240" w:afterAutospacing="0" w:line="240" w:lineRule="auto"/>
        <w:jc w:val="left"/>
        <w:rPr>
          <w:rFonts w:ascii="Arial" w:hAnsi="Arial" w:cs="Arial"/>
          <w:sz w:val="24"/>
          <w:szCs w:val="24"/>
        </w:rPr>
      </w:pPr>
      <w:proofErr w:type="spellStart"/>
      <w:r w:rsidRPr="00EE1965">
        <w:rPr>
          <w:rFonts w:ascii="Arial" w:hAnsi="Arial" w:cs="Arial"/>
          <w:color w:val="000000"/>
          <w:sz w:val="24"/>
          <w:szCs w:val="24"/>
        </w:rPr>
        <w:t>Tengli</w:t>
      </w:r>
      <w:proofErr w:type="spellEnd"/>
      <w:r w:rsidRPr="00EE1965">
        <w:rPr>
          <w:rFonts w:ascii="Arial" w:hAnsi="Arial" w:cs="Arial"/>
          <w:color w:val="000000"/>
          <w:sz w:val="24"/>
          <w:szCs w:val="24"/>
        </w:rPr>
        <w:t>, M.B. (2020).</w:t>
      </w:r>
      <w:r w:rsidRPr="00EE1965">
        <w:rPr>
          <w:rStyle w:val="apple-converted-space"/>
          <w:rFonts w:ascii="Arial" w:eastAsiaTheme="majorEastAsia" w:hAnsi="Arial" w:cs="Arial"/>
          <w:color w:val="000000"/>
          <w:sz w:val="24"/>
          <w:szCs w:val="24"/>
        </w:rPr>
        <w:t> </w:t>
      </w:r>
      <w:r w:rsidRPr="00EE1965">
        <w:rPr>
          <w:rFonts w:ascii="Arial" w:hAnsi="Arial" w:cs="Arial"/>
          <w:i/>
          <w:iCs/>
          <w:color w:val="000000"/>
          <w:sz w:val="24"/>
          <w:szCs w:val="24"/>
        </w:rPr>
        <w:t>Research Onion: A systematic approach to designing research methodology</w:t>
      </w:r>
      <w:r w:rsidRPr="00EE1965">
        <w:rPr>
          <w:rFonts w:ascii="Arial" w:hAnsi="Arial" w:cs="Arial"/>
          <w:color w:val="000000"/>
          <w:sz w:val="24"/>
          <w:szCs w:val="24"/>
        </w:rPr>
        <w:t xml:space="preserve">. Available at: </w:t>
      </w:r>
      <w:hyperlink r:id="rId103" w:history="1">
        <w:r w:rsidRPr="00EE1965">
          <w:rPr>
            <w:rStyle w:val="Hyperlink"/>
            <w:rFonts w:ascii="Arial" w:hAnsi="Arial" w:cs="Arial"/>
            <w:sz w:val="24"/>
            <w:szCs w:val="24"/>
          </w:rPr>
          <w:t>https://www.researchgate.net/publication/357284560_RESEARCH_ONION_A_SYSTEMATIC_APPROACH_TO_DESIGNING_RESEARCH_METHODOLOGY</w:t>
        </w:r>
      </w:hyperlink>
      <w:r w:rsidRPr="00EE1965">
        <w:rPr>
          <w:rFonts w:ascii="Arial" w:hAnsi="Arial" w:cs="Arial"/>
          <w:color w:val="000000"/>
          <w:sz w:val="24"/>
          <w:szCs w:val="24"/>
        </w:rPr>
        <w:t xml:space="preserve">. </w:t>
      </w:r>
      <w:r w:rsidRPr="00EE1965">
        <w:rPr>
          <w:rFonts w:ascii="Arial" w:hAnsi="Arial" w:cs="Arial"/>
          <w:sz w:val="24"/>
          <w:szCs w:val="24"/>
        </w:rPr>
        <w:t>(Accessed on: 28 January 2025).</w:t>
      </w:r>
    </w:p>
    <w:p w14:paraId="686C6A40" w14:textId="77777777" w:rsidR="00827AE3" w:rsidRPr="00EE1965" w:rsidRDefault="00827AE3" w:rsidP="00EE1965">
      <w:pPr>
        <w:pStyle w:val="NormalWeb"/>
        <w:spacing w:before="0" w:beforeAutospacing="0" w:after="240" w:afterAutospacing="0" w:line="240" w:lineRule="auto"/>
        <w:jc w:val="left"/>
        <w:rPr>
          <w:rFonts w:ascii="Arial" w:hAnsi="Arial" w:cs="Arial"/>
          <w:color w:val="000000"/>
          <w:sz w:val="24"/>
          <w:szCs w:val="24"/>
        </w:rPr>
      </w:pPr>
      <w:r w:rsidRPr="00EE1965">
        <w:rPr>
          <w:rFonts w:ascii="Arial" w:hAnsi="Arial" w:cs="Arial"/>
          <w:color w:val="000000"/>
          <w:sz w:val="24"/>
          <w:szCs w:val="24"/>
        </w:rPr>
        <w:lastRenderedPageBreak/>
        <w:t>The Crown Prosecution Service (2022).</w:t>
      </w:r>
      <w:r w:rsidRPr="00EE1965">
        <w:rPr>
          <w:rStyle w:val="apple-converted-space"/>
          <w:rFonts w:ascii="Arial" w:eastAsiaTheme="majorEastAsia" w:hAnsi="Arial" w:cs="Arial"/>
          <w:color w:val="000000"/>
          <w:sz w:val="24"/>
          <w:szCs w:val="24"/>
        </w:rPr>
        <w:t> </w:t>
      </w:r>
      <w:r w:rsidRPr="00EE1965">
        <w:rPr>
          <w:rFonts w:ascii="Arial" w:hAnsi="Arial" w:cs="Arial"/>
          <w:i/>
          <w:iCs/>
          <w:color w:val="000000"/>
          <w:sz w:val="24"/>
          <w:szCs w:val="24"/>
        </w:rPr>
        <w:t>Domestic Abuse | The Crown Prosecution Service</w:t>
      </w:r>
      <w:r w:rsidRPr="00EE1965">
        <w:rPr>
          <w:rFonts w:ascii="Arial" w:hAnsi="Arial" w:cs="Arial"/>
          <w:color w:val="000000"/>
          <w:sz w:val="24"/>
          <w:szCs w:val="24"/>
        </w:rPr>
        <w:t xml:space="preserve">. Available at: </w:t>
      </w:r>
      <w:hyperlink r:id="rId104" w:history="1">
        <w:r w:rsidRPr="00EE1965">
          <w:rPr>
            <w:rStyle w:val="Hyperlink"/>
            <w:rFonts w:ascii="Arial" w:hAnsi="Arial" w:cs="Arial"/>
            <w:sz w:val="24"/>
            <w:szCs w:val="24"/>
          </w:rPr>
          <w:t>https://www.cps.gov.uk/legal-guidance/domestic-abuse</w:t>
        </w:r>
      </w:hyperlink>
      <w:r w:rsidRPr="00EE1965">
        <w:rPr>
          <w:rFonts w:ascii="Arial" w:hAnsi="Arial" w:cs="Arial"/>
          <w:color w:val="000000"/>
          <w:sz w:val="24"/>
          <w:szCs w:val="24"/>
        </w:rPr>
        <w:t>. (Accessed on: 15 March 2025).</w:t>
      </w:r>
    </w:p>
    <w:p w14:paraId="21653DAB" w14:textId="77777777" w:rsidR="00B72BDF" w:rsidRPr="00EE1965" w:rsidRDefault="00B72BDF" w:rsidP="00EE1965">
      <w:pPr>
        <w:pStyle w:val="NormalWeb"/>
        <w:spacing w:before="0" w:beforeAutospacing="0" w:after="240" w:afterAutospacing="0" w:line="240" w:lineRule="auto"/>
        <w:jc w:val="left"/>
        <w:rPr>
          <w:rFonts w:ascii="Arial" w:hAnsi="Arial" w:cs="Arial"/>
          <w:color w:val="000000"/>
          <w:sz w:val="24"/>
          <w:szCs w:val="24"/>
        </w:rPr>
      </w:pPr>
    </w:p>
    <w:p w14:paraId="677AC734" w14:textId="3D3B18DD" w:rsidR="00827AE3" w:rsidRPr="00EE1965" w:rsidRDefault="00827AE3" w:rsidP="00EE1965">
      <w:pPr>
        <w:spacing w:after="240" w:line="240" w:lineRule="auto"/>
        <w:jc w:val="left"/>
        <w:rPr>
          <w:rFonts w:ascii="Arial" w:hAnsi="Arial" w:cs="Arial"/>
          <w:sz w:val="24"/>
          <w:szCs w:val="24"/>
        </w:rPr>
      </w:pPr>
      <w:r w:rsidRPr="00EE1965">
        <w:rPr>
          <w:rFonts w:ascii="Arial" w:hAnsi="Arial" w:cs="Arial"/>
          <w:color w:val="000000"/>
          <w:sz w:val="24"/>
          <w:szCs w:val="24"/>
        </w:rPr>
        <w:t>UK Research and Innovation (2022). </w:t>
      </w:r>
      <w:r w:rsidRPr="00EE1965">
        <w:rPr>
          <w:rFonts w:ascii="Arial" w:hAnsi="Arial" w:cs="Arial"/>
          <w:i/>
          <w:iCs/>
          <w:color w:val="000000"/>
          <w:sz w:val="24"/>
          <w:szCs w:val="24"/>
        </w:rPr>
        <w:t>How the COVID-19 lockdowns affected the domestic abuse crisis</w:t>
      </w:r>
      <w:r w:rsidRPr="00EE1965">
        <w:rPr>
          <w:rFonts w:ascii="Arial" w:hAnsi="Arial" w:cs="Arial"/>
          <w:color w:val="000000"/>
          <w:sz w:val="24"/>
          <w:szCs w:val="24"/>
        </w:rPr>
        <w:t xml:space="preserve">. [online] Available at: </w:t>
      </w:r>
      <w:hyperlink r:id="rId105" w:history="1">
        <w:r w:rsidRPr="00EE1965">
          <w:rPr>
            <w:rStyle w:val="Hyperlink"/>
            <w:rFonts w:ascii="Arial" w:hAnsi="Arial" w:cs="Arial"/>
            <w:sz w:val="24"/>
            <w:szCs w:val="24"/>
          </w:rPr>
          <w:t>https://www.ukri.org/who-we-are/how-we-are-doing/research-outcomes-and-impact/esrc/how-the-covid-19-lockdowns-affected-the-domestic-abuse-crisis/</w:t>
        </w:r>
      </w:hyperlink>
      <w:r w:rsidRPr="00EE1965">
        <w:rPr>
          <w:rFonts w:ascii="Arial" w:hAnsi="Arial" w:cs="Arial"/>
          <w:color w:val="000000"/>
          <w:sz w:val="24"/>
          <w:szCs w:val="24"/>
        </w:rPr>
        <w:t xml:space="preserve">. </w:t>
      </w:r>
      <w:r w:rsidRPr="00EE1965">
        <w:rPr>
          <w:rFonts w:ascii="Arial" w:hAnsi="Arial" w:cs="Arial"/>
          <w:sz w:val="24"/>
          <w:szCs w:val="24"/>
        </w:rPr>
        <w:t>(Accessed on: 28 January 2025).</w:t>
      </w:r>
    </w:p>
    <w:p w14:paraId="11B27668" w14:textId="77777777" w:rsidR="00B72BDF" w:rsidRPr="00EE1965" w:rsidRDefault="00B72BDF" w:rsidP="00EE1965">
      <w:pPr>
        <w:spacing w:after="240" w:line="240" w:lineRule="auto"/>
        <w:jc w:val="left"/>
        <w:rPr>
          <w:rFonts w:ascii="Arial" w:hAnsi="Arial" w:cs="Arial"/>
          <w:color w:val="000000"/>
          <w:sz w:val="24"/>
          <w:szCs w:val="24"/>
        </w:rPr>
      </w:pPr>
    </w:p>
    <w:p w14:paraId="6C38F8A5"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University of Kent (2017).</w:t>
      </w:r>
      <w:r w:rsidRPr="00EE1965">
        <w:rPr>
          <w:rFonts w:ascii="Arial" w:eastAsiaTheme="majorEastAsia" w:hAnsi="Arial" w:cs="Arial"/>
          <w:sz w:val="24"/>
          <w:szCs w:val="24"/>
        </w:rPr>
        <w:t> </w:t>
      </w:r>
      <w:r w:rsidRPr="00EE1965">
        <w:rPr>
          <w:rFonts w:ascii="Arial" w:hAnsi="Arial" w:cs="Arial"/>
          <w:i/>
          <w:iCs/>
          <w:sz w:val="24"/>
          <w:szCs w:val="24"/>
        </w:rPr>
        <w:t>The opening of the first Refuge (1971)</w:t>
      </w:r>
      <w:r w:rsidRPr="00EE1965">
        <w:rPr>
          <w:rFonts w:ascii="Arial" w:hAnsi="Arial" w:cs="Arial"/>
          <w:sz w:val="24"/>
          <w:szCs w:val="24"/>
        </w:rPr>
        <w:t xml:space="preserve">. Available at: </w:t>
      </w:r>
      <w:hyperlink r:id="rId106" w:history="1">
        <w:r w:rsidRPr="00EE1965">
          <w:rPr>
            <w:rStyle w:val="Hyperlink"/>
            <w:rFonts w:ascii="Arial" w:hAnsi="Arial" w:cs="Arial"/>
            <w:sz w:val="24"/>
            <w:szCs w:val="24"/>
          </w:rPr>
          <w:t>https://womenslegallandmarks.com/2017/08/08/first-womens-refuge-opens-1971/</w:t>
        </w:r>
      </w:hyperlink>
      <w:r w:rsidRPr="00EE1965">
        <w:rPr>
          <w:rFonts w:ascii="Arial" w:hAnsi="Arial" w:cs="Arial"/>
          <w:sz w:val="24"/>
          <w:szCs w:val="24"/>
        </w:rPr>
        <w:t>.</w:t>
      </w:r>
    </w:p>
    <w:p w14:paraId="1DC60EC4" w14:textId="1545B5F6"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(Accessed on: 15 November 2024).</w:t>
      </w:r>
    </w:p>
    <w:p w14:paraId="0EB0C8B6" w14:textId="77777777" w:rsidR="007E1CAA" w:rsidRPr="00EE1965" w:rsidRDefault="007E1CAA" w:rsidP="00EE1965">
      <w:pPr>
        <w:spacing w:line="240" w:lineRule="auto"/>
        <w:jc w:val="left"/>
        <w:rPr>
          <w:rFonts w:ascii="Arial" w:hAnsi="Arial" w:cs="Arial"/>
          <w:sz w:val="24"/>
          <w:szCs w:val="24"/>
        </w:rPr>
      </w:pPr>
    </w:p>
    <w:p w14:paraId="2A76CF8B" w14:textId="5E6559BA" w:rsidR="00D47341" w:rsidRPr="00EE1965" w:rsidRDefault="00827AE3" w:rsidP="00EE1965">
      <w:pPr>
        <w:pStyle w:val="NormalWeb"/>
        <w:spacing w:before="0" w:beforeAutospacing="0" w:after="240" w:afterAutospacing="0" w:line="240" w:lineRule="auto"/>
        <w:jc w:val="left"/>
        <w:rPr>
          <w:rFonts w:ascii="Arial" w:hAnsi="Arial" w:cs="Arial"/>
          <w:color w:val="000000"/>
          <w:sz w:val="24"/>
          <w:szCs w:val="24"/>
        </w:rPr>
      </w:pPr>
      <w:r w:rsidRPr="00EE1965">
        <w:rPr>
          <w:rFonts w:ascii="Arial" w:hAnsi="Arial" w:cs="Arial"/>
          <w:color w:val="000000"/>
          <w:sz w:val="24"/>
          <w:szCs w:val="24"/>
        </w:rPr>
        <w:t>University of Oxford (2021).</w:t>
      </w:r>
      <w:r w:rsidRPr="00EE1965">
        <w:rPr>
          <w:rStyle w:val="apple-converted-space"/>
          <w:rFonts w:ascii="Arial" w:eastAsiaTheme="majorEastAsia" w:hAnsi="Arial" w:cs="Arial"/>
          <w:color w:val="000000"/>
          <w:sz w:val="24"/>
          <w:szCs w:val="24"/>
        </w:rPr>
        <w:t> </w:t>
      </w:r>
      <w:r w:rsidRPr="00EE1965">
        <w:rPr>
          <w:rFonts w:ascii="Arial" w:hAnsi="Arial" w:cs="Arial"/>
          <w:i/>
          <w:iCs/>
          <w:color w:val="000000"/>
          <w:sz w:val="24"/>
          <w:szCs w:val="24"/>
        </w:rPr>
        <w:t>Informed Consent | Research Support</w:t>
      </w:r>
      <w:r w:rsidRPr="00EE1965">
        <w:rPr>
          <w:rFonts w:ascii="Arial" w:hAnsi="Arial" w:cs="Arial"/>
          <w:color w:val="000000"/>
          <w:sz w:val="24"/>
          <w:szCs w:val="24"/>
        </w:rPr>
        <w:t xml:space="preserve">. Available at: </w:t>
      </w:r>
      <w:hyperlink r:id="rId107" w:history="1">
        <w:r w:rsidRPr="00EE1965">
          <w:rPr>
            <w:rStyle w:val="Hyperlink"/>
            <w:rFonts w:ascii="Arial" w:hAnsi="Arial" w:cs="Arial"/>
            <w:sz w:val="24"/>
            <w:szCs w:val="24"/>
          </w:rPr>
          <w:t>https://researchsupport.admin.ox.ac.uk/governance/ethics/resources/consent</w:t>
        </w:r>
      </w:hyperlink>
      <w:r w:rsidRPr="00EE1965">
        <w:rPr>
          <w:rFonts w:ascii="Arial" w:hAnsi="Arial" w:cs="Arial"/>
          <w:color w:val="000000"/>
          <w:sz w:val="24"/>
          <w:szCs w:val="24"/>
        </w:rPr>
        <w:t>. (Accessed on: 15 March 2025).</w:t>
      </w:r>
    </w:p>
    <w:p w14:paraId="41EEEEC5" w14:textId="77777777" w:rsidR="00F55114" w:rsidRPr="00EE1965" w:rsidRDefault="00F55114" w:rsidP="00EE1965">
      <w:pPr>
        <w:pStyle w:val="NormalWeb"/>
        <w:spacing w:before="0" w:beforeAutospacing="0" w:after="240" w:afterAutospacing="0" w:line="240" w:lineRule="auto"/>
        <w:jc w:val="left"/>
        <w:rPr>
          <w:rFonts w:ascii="Arial" w:hAnsi="Arial" w:cs="Arial"/>
          <w:color w:val="000000"/>
          <w:sz w:val="24"/>
          <w:szCs w:val="24"/>
        </w:rPr>
      </w:pPr>
    </w:p>
    <w:p w14:paraId="74EF35CA" w14:textId="5B37397F" w:rsidR="00D47341" w:rsidRDefault="00827AE3" w:rsidP="00EE1965">
      <w:pPr>
        <w:pStyle w:val="NormalWeb"/>
        <w:spacing w:before="0" w:beforeAutospacing="0" w:after="240" w:afterAutospacing="0" w:line="240" w:lineRule="auto"/>
        <w:jc w:val="left"/>
        <w:rPr>
          <w:rFonts w:ascii="Arial" w:hAnsi="Arial" w:cs="Arial"/>
          <w:sz w:val="24"/>
          <w:szCs w:val="24"/>
        </w:rPr>
      </w:pPr>
      <w:r w:rsidRPr="00EE1965">
        <w:rPr>
          <w:rFonts w:ascii="Arial" w:hAnsi="Arial" w:cs="Arial"/>
          <w:color w:val="000000"/>
          <w:sz w:val="24"/>
          <w:szCs w:val="24"/>
        </w:rPr>
        <w:t>Victim Support (2022).</w:t>
      </w:r>
      <w:r w:rsidRPr="00EE1965">
        <w:rPr>
          <w:rStyle w:val="apple-converted-space"/>
          <w:rFonts w:ascii="Arial" w:eastAsiaTheme="majorEastAsia" w:hAnsi="Arial" w:cs="Arial"/>
          <w:color w:val="000000"/>
          <w:sz w:val="24"/>
          <w:szCs w:val="24"/>
        </w:rPr>
        <w:t> </w:t>
      </w:r>
      <w:r w:rsidRPr="00EE1965">
        <w:rPr>
          <w:rFonts w:ascii="Arial" w:hAnsi="Arial" w:cs="Arial"/>
          <w:i/>
          <w:iCs/>
          <w:color w:val="000000"/>
          <w:sz w:val="24"/>
          <w:szCs w:val="24"/>
        </w:rPr>
        <w:t>New research shows police failing to act on domestic abuse reports - ethnic minority victims worst affected</w:t>
      </w:r>
      <w:r w:rsidRPr="00EE1965">
        <w:rPr>
          <w:rFonts w:ascii="Arial" w:hAnsi="Arial" w:cs="Arial"/>
          <w:color w:val="000000"/>
          <w:sz w:val="24"/>
          <w:szCs w:val="24"/>
        </w:rPr>
        <w:t xml:space="preserve">. Available at: </w:t>
      </w:r>
      <w:hyperlink r:id="rId108" w:history="1">
        <w:r w:rsidRPr="00EE1965">
          <w:rPr>
            <w:rStyle w:val="Hyperlink"/>
            <w:rFonts w:ascii="Arial" w:hAnsi="Arial" w:cs="Arial"/>
            <w:sz w:val="24"/>
            <w:szCs w:val="24"/>
          </w:rPr>
          <w:t>https://www.victimsupport.org.uk/new-research-shows-police-failing-to-act-on-domestic-abuse-reports-ethnic-minority-victims-worst-affected/</w:t>
        </w:r>
      </w:hyperlink>
      <w:r w:rsidRPr="00EE1965">
        <w:rPr>
          <w:rFonts w:ascii="Arial" w:hAnsi="Arial" w:cs="Arial"/>
          <w:color w:val="000000"/>
          <w:sz w:val="24"/>
          <w:szCs w:val="24"/>
        </w:rPr>
        <w:t xml:space="preserve">. </w:t>
      </w:r>
      <w:r w:rsidRPr="00EE1965">
        <w:rPr>
          <w:rFonts w:ascii="Arial" w:hAnsi="Arial" w:cs="Arial"/>
          <w:sz w:val="24"/>
          <w:szCs w:val="24"/>
        </w:rPr>
        <w:t>(Accessed on: 28 February 2025).</w:t>
      </w:r>
    </w:p>
    <w:p w14:paraId="67B7D861" w14:textId="77777777" w:rsidR="00A04B00" w:rsidRDefault="00A04B00" w:rsidP="00EE1965">
      <w:pPr>
        <w:pStyle w:val="NormalWeb"/>
        <w:spacing w:before="0" w:beforeAutospacing="0" w:after="240" w:afterAutospacing="0" w:line="240" w:lineRule="auto"/>
        <w:jc w:val="left"/>
        <w:rPr>
          <w:rFonts w:ascii="Arial" w:hAnsi="Arial" w:cs="Arial"/>
          <w:sz w:val="24"/>
          <w:szCs w:val="24"/>
        </w:rPr>
      </w:pPr>
    </w:p>
    <w:p w14:paraId="6557082B" w14:textId="26F4E60A" w:rsidR="00F55114" w:rsidRDefault="00A04B00" w:rsidP="00A04B00">
      <w:pPr>
        <w:spacing w:after="240" w:line="240" w:lineRule="auto"/>
        <w:jc w:val="left"/>
        <w:rPr>
          <w:rFonts w:ascii="Arial" w:eastAsia="Times New Roman" w:hAnsi="Arial" w:cs="Arial"/>
          <w:color w:val="000000"/>
          <w:sz w:val="24"/>
          <w:szCs w:val="24"/>
          <w:lang w:eastAsia="en-GB"/>
        </w:rPr>
      </w:pPr>
      <w:r w:rsidRPr="00A04B00">
        <w:rPr>
          <w:rFonts w:ascii="Arial" w:eastAsia="Times New Roman" w:hAnsi="Arial" w:cs="Arial"/>
          <w:color w:val="000000"/>
          <w:sz w:val="24"/>
          <w:szCs w:val="24"/>
          <w:lang w:eastAsia="en-GB"/>
        </w:rPr>
        <w:t>Victim Support (2024). </w:t>
      </w:r>
      <w:r w:rsidRPr="00A04B00">
        <w:rPr>
          <w:rFonts w:ascii="Arial" w:eastAsia="Times New Roman" w:hAnsi="Arial" w:cs="Arial"/>
          <w:i/>
          <w:iCs/>
          <w:color w:val="000000"/>
          <w:sz w:val="24"/>
          <w:szCs w:val="24"/>
          <w:lang w:eastAsia="en-GB"/>
        </w:rPr>
        <w:t xml:space="preserve">Domestic </w:t>
      </w:r>
      <w:r>
        <w:rPr>
          <w:rFonts w:ascii="Arial" w:eastAsia="Times New Roman" w:hAnsi="Arial" w:cs="Arial"/>
          <w:i/>
          <w:iCs/>
          <w:color w:val="000000"/>
          <w:sz w:val="24"/>
          <w:szCs w:val="24"/>
          <w:lang w:eastAsia="en-GB"/>
        </w:rPr>
        <w:t>A</w:t>
      </w:r>
      <w:r w:rsidRPr="00A04B00">
        <w:rPr>
          <w:rFonts w:ascii="Arial" w:eastAsia="Times New Roman" w:hAnsi="Arial" w:cs="Arial"/>
          <w:i/>
          <w:iCs/>
          <w:color w:val="000000"/>
          <w:sz w:val="24"/>
          <w:szCs w:val="24"/>
          <w:lang w:eastAsia="en-GB"/>
        </w:rPr>
        <w:t>buse</w:t>
      </w:r>
      <w:r w:rsidRPr="00A04B00">
        <w:rPr>
          <w:rFonts w:ascii="Arial" w:eastAsia="Times New Roman" w:hAnsi="Arial" w:cs="Arial"/>
          <w:color w:val="000000"/>
          <w:sz w:val="24"/>
          <w:szCs w:val="24"/>
          <w:lang w:eastAsia="en-GB"/>
        </w:rPr>
        <w:t xml:space="preserve">. Available at: </w:t>
      </w:r>
      <w:hyperlink r:id="rId109" w:history="1">
        <w:r w:rsidRPr="00A04B00">
          <w:rPr>
            <w:rStyle w:val="Hyperlink"/>
            <w:rFonts w:ascii="Arial" w:eastAsia="Times New Roman" w:hAnsi="Arial" w:cs="Arial"/>
            <w:sz w:val="24"/>
            <w:szCs w:val="24"/>
            <w:lang w:eastAsia="en-GB"/>
          </w:rPr>
          <w:t>https://www.victimsupport.org.uk/crime-info/types-crime/domestic-abuse/</w:t>
        </w:r>
      </w:hyperlink>
      <w:r w:rsidRPr="00A04B00">
        <w:rPr>
          <w:rFonts w:ascii="Arial" w:eastAsia="Times New Roman" w:hAnsi="Arial" w:cs="Arial"/>
          <w:color w:val="000000"/>
          <w:sz w:val="24"/>
          <w:szCs w:val="24"/>
          <w:lang w:eastAsia="en-GB"/>
        </w:rPr>
        <w:t>. (Accessed on: 1 May 2025).</w:t>
      </w:r>
    </w:p>
    <w:p w14:paraId="7215CDD0" w14:textId="77777777" w:rsidR="00A04B00" w:rsidRPr="00A04B00" w:rsidRDefault="00A04B00" w:rsidP="00A04B00">
      <w:pPr>
        <w:spacing w:after="240" w:line="240" w:lineRule="auto"/>
        <w:jc w:val="left"/>
        <w:rPr>
          <w:rFonts w:ascii="Arial" w:eastAsia="Times New Roman" w:hAnsi="Arial" w:cs="Arial"/>
          <w:color w:val="000000"/>
          <w:sz w:val="24"/>
          <w:szCs w:val="24"/>
          <w:lang w:eastAsia="en-GB"/>
        </w:rPr>
      </w:pPr>
    </w:p>
    <w:p w14:paraId="750EA331" w14:textId="77777777" w:rsidR="00827AE3" w:rsidRPr="00EE1965" w:rsidRDefault="00827AE3" w:rsidP="00EE1965">
      <w:pPr>
        <w:pStyle w:val="NormalWeb"/>
        <w:spacing w:before="0" w:beforeAutospacing="0" w:after="240" w:afterAutospacing="0" w:line="240" w:lineRule="auto"/>
        <w:jc w:val="left"/>
        <w:rPr>
          <w:rFonts w:ascii="Arial" w:hAnsi="Arial" w:cs="Arial"/>
          <w:color w:val="000000"/>
          <w:sz w:val="24"/>
          <w:szCs w:val="24"/>
        </w:rPr>
      </w:pPr>
      <w:r w:rsidRPr="00EE1965">
        <w:rPr>
          <w:rFonts w:ascii="Arial" w:hAnsi="Arial" w:cs="Arial"/>
          <w:color w:val="000000"/>
          <w:sz w:val="24"/>
          <w:szCs w:val="24"/>
        </w:rPr>
        <w:t>Virdi, A. (2025).</w:t>
      </w:r>
      <w:r w:rsidRPr="00EE1965">
        <w:rPr>
          <w:rStyle w:val="apple-converted-space"/>
          <w:rFonts w:ascii="Arial" w:eastAsiaTheme="majorEastAsia" w:hAnsi="Arial" w:cs="Arial"/>
          <w:color w:val="000000"/>
          <w:sz w:val="24"/>
          <w:szCs w:val="24"/>
        </w:rPr>
        <w:t> </w:t>
      </w:r>
      <w:r w:rsidRPr="00EE1965">
        <w:rPr>
          <w:rFonts w:ascii="Arial" w:hAnsi="Arial" w:cs="Arial"/>
          <w:i/>
          <w:iCs/>
          <w:color w:val="000000"/>
          <w:sz w:val="24"/>
          <w:szCs w:val="24"/>
        </w:rPr>
        <w:t>Women’s Aid on engaging young people via the power of social media</w:t>
      </w:r>
      <w:r w:rsidRPr="00EE1965">
        <w:rPr>
          <w:rFonts w:ascii="Arial" w:hAnsi="Arial" w:cs="Arial"/>
          <w:color w:val="000000"/>
          <w:sz w:val="24"/>
          <w:szCs w:val="24"/>
        </w:rPr>
        <w:t xml:space="preserve">. Available at: </w:t>
      </w:r>
      <w:hyperlink r:id="rId110" w:history="1">
        <w:r w:rsidRPr="00EE1965">
          <w:rPr>
            <w:rStyle w:val="Hyperlink"/>
            <w:rFonts w:ascii="Arial" w:hAnsi="Arial" w:cs="Arial"/>
            <w:sz w:val="24"/>
            <w:szCs w:val="24"/>
          </w:rPr>
          <w:t>https://www.marketingweek.com/womens-aid-social-media-young-people/</w:t>
        </w:r>
      </w:hyperlink>
      <w:r w:rsidRPr="00EE1965">
        <w:rPr>
          <w:rFonts w:ascii="Arial" w:hAnsi="Arial" w:cs="Arial"/>
          <w:color w:val="000000"/>
          <w:sz w:val="24"/>
          <w:szCs w:val="24"/>
        </w:rPr>
        <w:t xml:space="preserve"> (Accessed on: 14 March 2025). </w:t>
      </w:r>
    </w:p>
    <w:p w14:paraId="5C39285D" w14:textId="77777777" w:rsidR="00F55114" w:rsidRPr="00EE1965" w:rsidRDefault="00F55114" w:rsidP="00EE1965">
      <w:pPr>
        <w:pStyle w:val="NormalWeb"/>
        <w:spacing w:before="0" w:beforeAutospacing="0" w:after="240" w:afterAutospacing="0" w:line="240" w:lineRule="auto"/>
        <w:jc w:val="left"/>
        <w:rPr>
          <w:rFonts w:ascii="Arial" w:hAnsi="Arial" w:cs="Arial"/>
          <w:color w:val="000000"/>
          <w:sz w:val="24"/>
          <w:szCs w:val="24"/>
        </w:rPr>
      </w:pPr>
    </w:p>
    <w:p w14:paraId="4D978B42" w14:textId="77777777" w:rsidR="00827AE3" w:rsidRPr="00EE1965" w:rsidRDefault="00827AE3" w:rsidP="00EE1965">
      <w:pPr>
        <w:pStyle w:val="NormalWeb"/>
        <w:spacing w:before="0" w:beforeAutospacing="0" w:after="240" w:afterAutospacing="0" w:line="240" w:lineRule="auto"/>
        <w:jc w:val="left"/>
        <w:rPr>
          <w:rFonts w:ascii="Arial" w:hAnsi="Arial" w:cs="Arial"/>
          <w:color w:val="000000"/>
          <w:sz w:val="24"/>
          <w:szCs w:val="24"/>
        </w:rPr>
      </w:pPr>
      <w:r w:rsidRPr="00EE1965">
        <w:rPr>
          <w:rFonts w:ascii="Arial" w:hAnsi="Arial" w:cs="Arial"/>
          <w:color w:val="000000"/>
          <w:sz w:val="24"/>
          <w:szCs w:val="24"/>
        </w:rPr>
        <w:t>Ward, S. (2025).</w:t>
      </w:r>
      <w:r w:rsidRPr="00EE1965">
        <w:rPr>
          <w:rStyle w:val="apple-converted-space"/>
          <w:rFonts w:ascii="Arial" w:eastAsiaTheme="majorEastAsia" w:hAnsi="Arial" w:cs="Arial"/>
          <w:color w:val="000000"/>
          <w:sz w:val="24"/>
          <w:szCs w:val="24"/>
        </w:rPr>
        <w:t> </w:t>
      </w:r>
      <w:r w:rsidRPr="00EE1965">
        <w:rPr>
          <w:rFonts w:ascii="Arial" w:hAnsi="Arial" w:cs="Arial"/>
          <w:i/>
          <w:iCs/>
          <w:color w:val="000000"/>
          <w:sz w:val="24"/>
          <w:szCs w:val="24"/>
        </w:rPr>
        <w:t xml:space="preserve">Women’s Aid Annual Audit 2025: The funding gap risking the future of domestic abuse services in England. </w:t>
      </w:r>
      <w:r w:rsidRPr="00EE1965">
        <w:rPr>
          <w:rFonts w:ascii="Arial" w:hAnsi="Arial" w:cs="Arial"/>
          <w:color w:val="000000"/>
          <w:sz w:val="24"/>
          <w:szCs w:val="24"/>
        </w:rPr>
        <w:t xml:space="preserve"> Available at: </w:t>
      </w:r>
      <w:hyperlink r:id="rId111" w:history="1">
        <w:r w:rsidRPr="00EE1965">
          <w:rPr>
            <w:rStyle w:val="Hyperlink"/>
            <w:rFonts w:ascii="Arial" w:hAnsi="Arial" w:cs="Arial"/>
            <w:sz w:val="24"/>
            <w:szCs w:val="24"/>
          </w:rPr>
          <w:t>https://www.womensaid.org.uk/the-funding-gap-risking-the-future-of-domestic-abuse-services-in-england/</w:t>
        </w:r>
      </w:hyperlink>
      <w:r w:rsidRPr="00EE1965">
        <w:rPr>
          <w:rFonts w:ascii="Arial" w:hAnsi="Arial" w:cs="Arial"/>
          <w:color w:val="000000"/>
          <w:sz w:val="24"/>
          <w:szCs w:val="24"/>
        </w:rPr>
        <w:t xml:space="preserve">. (Accessed on: 5 March 2025). </w:t>
      </w:r>
    </w:p>
    <w:p w14:paraId="49C63193" w14:textId="77777777" w:rsidR="00827AE3" w:rsidRPr="00EE1965" w:rsidRDefault="00827AE3" w:rsidP="00EE1965">
      <w:pPr>
        <w:spacing w:line="240" w:lineRule="auto"/>
        <w:jc w:val="left"/>
        <w:rPr>
          <w:rFonts w:ascii="Arial" w:hAnsi="Arial" w:cs="Arial"/>
          <w:sz w:val="24"/>
          <w:szCs w:val="24"/>
        </w:rPr>
      </w:pPr>
    </w:p>
    <w:p w14:paraId="5368C2FF"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lastRenderedPageBreak/>
        <w:t>Women's Aid (2019a). </w:t>
      </w:r>
      <w:r w:rsidRPr="00EE1965">
        <w:rPr>
          <w:rFonts w:ascii="Arial" w:hAnsi="Arial" w:cs="Arial"/>
          <w:i/>
          <w:iCs/>
          <w:sz w:val="24"/>
          <w:szCs w:val="24"/>
        </w:rPr>
        <w:t>Domestic Abuse Is a Gendered Crime</w:t>
      </w:r>
      <w:r w:rsidRPr="00EE1965">
        <w:rPr>
          <w:rFonts w:ascii="Arial" w:hAnsi="Arial" w:cs="Arial"/>
          <w:sz w:val="24"/>
          <w:szCs w:val="24"/>
        </w:rPr>
        <w:t xml:space="preserve">. Available at: </w:t>
      </w:r>
      <w:hyperlink r:id="rId112" w:history="1">
        <w:r w:rsidRPr="00EE1965">
          <w:rPr>
            <w:rStyle w:val="Hyperlink"/>
            <w:rFonts w:ascii="Arial" w:hAnsi="Arial" w:cs="Arial"/>
            <w:sz w:val="24"/>
            <w:szCs w:val="24"/>
          </w:rPr>
          <w:t>https://www.womensaid.org.uk/information-support/what-is-domestic-abuse/domestic-abuse-is-a-gendered-crime/</w:t>
        </w:r>
      </w:hyperlink>
      <w:r w:rsidRPr="00EE1965">
        <w:rPr>
          <w:rFonts w:ascii="Arial" w:hAnsi="Arial" w:cs="Arial"/>
          <w:sz w:val="24"/>
          <w:szCs w:val="24"/>
        </w:rPr>
        <w:t>.</w:t>
      </w:r>
    </w:p>
    <w:p w14:paraId="750D8E5E"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(Accessed on: 1 November 2024).</w:t>
      </w:r>
    </w:p>
    <w:p w14:paraId="241BB545" w14:textId="77777777" w:rsidR="00827AE3" w:rsidRPr="00EE1965" w:rsidRDefault="00827AE3" w:rsidP="00EE1965">
      <w:pPr>
        <w:spacing w:line="240" w:lineRule="auto"/>
        <w:jc w:val="left"/>
        <w:rPr>
          <w:rFonts w:ascii="Arial" w:hAnsi="Arial" w:cs="Arial"/>
          <w:sz w:val="24"/>
          <w:szCs w:val="24"/>
        </w:rPr>
      </w:pPr>
    </w:p>
    <w:p w14:paraId="5605DAFA" w14:textId="77777777" w:rsidR="00827AE3" w:rsidRPr="00EE1965" w:rsidRDefault="00827AE3" w:rsidP="00EE1965">
      <w:pPr>
        <w:spacing w:after="240" w:line="240" w:lineRule="auto"/>
        <w:jc w:val="left"/>
        <w:rPr>
          <w:rFonts w:ascii="Arial" w:hAnsi="Arial" w:cs="Arial"/>
          <w:sz w:val="24"/>
          <w:szCs w:val="24"/>
        </w:rPr>
      </w:pPr>
      <w:r w:rsidRPr="00EE1965">
        <w:rPr>
          <w:rFonts w:ascii="Arial" w:hAnsi="Arial" w:cs="Arial"/>
          <w:color w:val="000000"/>
          <w:sz w:val="24"/>
          <w:szCs w:val="24"/>
        </w:rPr>
        <w:t>Women's Aid (2019b). </w:t>
      </w:r>
      <w:r w:rsidRPr="00EE1965">
        <w:rPr>
          <w:rFonts w:ascii="Arial" w:hAnsi="Arial" w:cs="Arial"/>
          <w:i/>
          <w:iCs/>
          <w:color w:val="000000"/>
          <w:sz w:val="24"/>
          <w:szCs w:val="24"/>
        </w:rPr>
        <w:t>History - Women’s Aid</w:t>
      </w:r>
      <w:r w:rsidRPr="00EE1965">
        <w:rPr>
          <w:rFonts w:ascii="Arial" w:hAnsi="Arial" w:cs="Arial"/>
          <w:color w:val="000000"/>
          <w:sz w:val="24"/>
          <w:szCs w:val="24"/>
        </w:rPr>
        <w:t xml:space="preserve">. Available at: </w:t>
      </w:r>
      <w:hyperlink r:id="rId113" w:history="1">
        <w:r w:rsidRPr="00EE1965">
          <w:rPr>
            <w:rStyle w:val="Hyperlink"/>
            <w:rFonts w:ascii="Arial" w:hAnsi="Arial" w:cs="Arial"/>
            <w:sz w:val="24"/>
            <w:szCs w:val="24"/>
          </w:rPr>
          <w:t>https://www.womensaid.org.uk/about-us/history/</w:t>
        </w:r>
      </w:hyperlink>
      <w:r w:rsidRPr="00EE1965">
        <w:rPr>
          <w:rFonts w:ascii="Arial" w:hAnsi="Arial" w:cs="Arial"/>
          <w:color w:val="000000"/>
          <w:sz w:val="24"/>
          <w:szCs w:val="24"/>
        </w:rPr>
        <w:t>.</w:t>
      </w:r>
      <w:r w:rsidRPr="00EE1965">
        <w:rPr>
          <w:rFonts w:ascii="Arial" w:hAnsi="Arial" w:cs="Arial"/>
          <w:sz w:val="24"/>
          <w:szCs w:val="24"/>
        </w:rPr>
        <w:t>(Accessed on: 28 January 2025).</w:t>
      </w:r>
    </w:p>
    <w:p w14:paraId="6863F2CA" w14:textId="77777777" w:rsidR="007E1CAA" w:rsidRPr="00EE1965" w:rsidRDefault="007E1CAA" w:rsidP="00EE1965">
      <w:pPr>
        <w:spacing w:after="240" w:line="240" w:lineRule="auto"/>
        <w:jc w:val="left"/>
        <w:rPr>
          <w:rFonts w:ascii="Arial" w:hAnsi="Arial" w:cs="Arial"/>
          <w:sz w:val="24"/>
          <w:szCs w:val="24"/>
        </w:rPr>
      </w:pPr>
    </w:p>
    <w:p w14:paraId="39AE8A87" w14:textId="77777777" w:rsidR="00827AE3" w:rsidRPr="00EE1965" w:rsidRDefault="00827AE3" w:rsidP="00EE1965">
      <w:pPr>
        <w:spacing w:after="240" w:line="240" w:lineRule="auto"/>
        <w:jc w:val="left"/>
        <w:rPr>
          <w:rFonts w:ascii="Arial" w:hAnsi="Arial" w:cs="Arial"/>
          <w:sz w:val="24"/>
          <w:szCs w:val="24"/>
        </w:rPr>
      </w:pPr>
      <w:r w:rsidRPr="00EE1965">
        <w:rPr>
          <w:rFonts w:ascii="Arial" w:hAnsi="Arial" w:cs="Arial"/>
          <w:color w:val="000000"/>
          <w:sz w:val="24"/>
          <w:szCs w:val="24"/>
        </w:rPr>
        <w:t>Women's Aid (2020). </w:t>
      </w:r>
      <w:r w:rsidRPr="00EE1965">
        <w:rPr>
          <w:rFonts w:ascii="Arial" w:hAnsi="Arial" w:cs="Arial"/>
          <w:i/>
          <w:iCs/>
          <w:color w:val="000000"/>
          <w:sz w:val="24"/>
          <w:szCs w:val="24"/>
        </w:rPr>
        <w:t>Research Integrity Framework on Domestic Violence and Abuse</w:t>
      </w:r>
      <w:r w:rsidRPr="00EE1965">
        <w:rPr>
          <w:rFonts w:ascii="Arial" w:hAnsi="Arial" w:cs="Arial"/>
          <w:color w:val="000000"/>
          <w:sz w:val="24"/>
          <w:szCs w:val="24"/>
        </w:rPr>
        <w:t xml:space="preserve">. Available at: </w:t>
      </w:r>
      <w:hyperlink r:id="rId114" w:history="1">
        <w:r w:rsidRPr="00EE1965">
          <w:rPr>
            <w:rStyle w:val="Hyperlink"/>
            <w:rFonts w:ascii="Arial" w:hAnsi="Arial" w:cs="Arial"/>
            <w:sz w:val="24"/>
            <w:szCs w:val="24"/>
          </w:rPr>
          <w:t>https://www.womensaid.org.uk/wp-content/uploads/2020/11/Research-Integrity-Framework-RIF-on-Domestic-Violence-and-Abuse-DVA-November-2020.pdf</w:t>
        </w:r>
      </w:hyperlink>
      <w:r w:rsidRPr="00EE1965">
        <w:rPr>
          <w:rFonts w:ascii="Arial" w:hAnsi="Arial" w:cs="Arial"/>
          <w:color w:val="000000"/>
          <w:sz w:val="24"/>
          <w:szCs w:val="24"/>
        </w:rPr>
        <w:t xml:space="preserve">. </w:t>
      </w:r>
      <w:r w:rsidRPr="00EE1965">
        <w:rPr>
          <w:rFonts w:ascii="Arial" w:hAnsi="Arial" w:cs="Arial"/>
          <w:sz w:val="24"/>
          <w:szCs w:val="24"/>
        </w:rPr>
        <w:t>(Accessed on: 28 January 2025).</w:t>
      </w:r>
    </w:p>
    <w:p w14:paraId="2ECF82E2" w14:textId="77777777" w:rsidR="007E1CAA" w:rsidRPr="00EE1965" w:rsidRDefault="007E1CAA" w:rsidP="00EE1965">
      <w:pPr>
        <w:spacing w:after="240" w:line="240" w:lineRule="auto"/>
        <w:jc w:val="left"/>
        <w:rPr>
          <w:rFonts w:ascii="Arial" w:hAnsi="Arial" w:cs="Arial"/>
          <w:color w:val="000000"/>
          <w:sz w:val="24"/>
          <w:szCs w:val="24"/>
        </w:rPr>
      </w:pPr>
    </w:p>
    <w:p w14:paraId="4FE4C075" w14:textId="67C85EEA" w:rsidR="007E1CAA"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Women's Aid (2024a). </w:t>
      </w:r>
      <w:r w:rsidRPr="00EE1965">
        <w:rPr>
          <w:rFonts w:ascii="Arial" w:hAnsi="Arial" w:cs="Arial"/>
          <w:i/>
          <w:iCs/>
          <w:sz w:val="24"/>
          <w:szCs w:val="24"/>
        </w:rPr>
        <w:t>Domestic Abuse Matters: police training</w:t>
      </w:r>
      <w:r w:rsidRPr="00EE1965">
        <w:rPr>
          <w:rFonts w:ascii="Arial" w:hAnsi="Arial" w:cs="Arial"/>
          <w:sz w:val="24"/>
          <w:szCs w:val="24"/>
        </w:rPr>
        <w:t xml:space="preserve">. Available at: </w:t>
      </w:r>
      <w:hyperlink r:id="rId115" w:history="1">
        <w:r w:rsidRPr="00EE1965">
          <w:rPr>
            <w:rStyle w:val="Hyperlink"/>
            <w:rFonts w:ascii="Arial" w:hAnsi="Arial" w:cs="Arial"/>
            <w:sz w:val="24"/>
            <w:szCs w:val="24"/>
          </w:rPr>
          <w:t>https://www.womensaid.org.uk/what-we-do/training/police-training-domestic-abuse-matters/</w:t>
        </w:r>
      </w:hyperlink>
      <w:r w:rsidRPr="00EE1965">
        <w:rPr>
          <w:rFonts w:ascii="Arial" w:hAnsi="Arial" w:cs="Arial"/>
          <w:sz w:val="24"/>
          <w:szCs w:val="24"/>
        </w:rPr>
        <w:t>. (Accessed on: 25 November 2024).</w:t>
      </w:r>
    </w:p>
    <w:p w14:paraId="25175A59" w14:textId="77777777" w:rsidR="007E1CAA" w:rsidRPr="00EE1965" w:rsidRDefault="007E1CAA" w:rsidP="00EE1965">
      <w:pPr>
        <w:spacing w:line="240" w:lineRule="auto"/>
        <w:jc w:val="left"/>
        <w:rPr>
          <w:rFonts w:ascii="Arial" w:hAnsi="Arial" w:cs="Arial"/>
          <w:sz w:val="24"/>
          <w:szCs w:val="24"/>
        </w:rPr>
      </w:pPr>
    </w:p>
    <w:p w14:paraId="27F74F7E"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Women's Aid (2024b). </w:t>
      </w:r>
      <w:r w:rsidRPr="00EE1965">
        <w:rPr>
          <w:rFonts w:ascii="Arial" w:hAnsi="Arial" w:cs="Arial"/>
          <w:i/>
          <w:iCs/>
          <w:sz w:val="24"/>
          <w:szCs w:val="24"/>
        </w:rPr>
        <w:t>What Is Domestic Abuse?</w:t>
      </w:r>
      <w:r w:rsidRPr="00EE1965">
        <w:rPr>
          <w:rFonts w:ascii="Arial" w:hAnsi="Arial" w:cs="Arial"/>
          <w:sz w:val="24"/>
          <w:szCs w:val="24"/>
        </w:rPr>
        <w:t xml:space="preserve"> Available at: </w:t>
      </w:r>
      <w:hyperlink r:id="rId116" w:history="1">
        <w:r w:rsidRPr="00EE1965">
          <w:rPr>
            <w:rStyle w:val="Hyperlink"/>
            <w:rFonts w:ascii="Arial" w:hAnsi="Arial" w:cs="Arial"/>
            <w:sz w:val="24"/>
            <w:szCs w:val="24"/>
          </w:rPr>
          <w:t>https://www.womensaid.org.uk/information-support/what-is-domestic-abuse/</w:t>
        </w:r>
      </w:hyperlink>
      <w:r w:rsidRPr="00EE1965">
        <w:rPr>
          <w:rFonts w:ascii="Arial" w:hAnsi="Arial" w:cs="Arial"/>
          <w:sz w:val="24"/>
          <w:szCs w:val="24"/>
        </w:rPr>
        <w:t>. (Accessed on: 1 November 2024).</w:t>
      </w:r>
    </w:p>
    <w:p w14:paraId="55B15882" w14:textId="77777777" w:rsidR="00827AE3" w:rsidRPr="00EE1965" w:rsidRDefault="00827AE3" w:rsidP="00EE1965">
      <w:pPr>
        <w:tabs>
          <w:tab w:val="left" w:pos="2310"/>
        </w:tabs>
        <w:spacing w:line="240" w:lineRule="auto"/>
        <w:jc w:val="left"/>
        <w:rPr>
          <w:rFonts w:ascii="Arial" w:hAnsi="Arial" w:cs="Arial"/>
          <w:sz w:val="24"/>
          <w:szCs w:val="24"/>
        </w:rPr>
      </w:pPr>
    </w:p>
    <w:p w14:paraId="0F9D54DD" w14:textId="4C7F24D8" w:rsidR="00827AE3" w:rsidRPr="00EE1965" w:rsidRDefault="00827AE3" w:rsidP="00EE1965">
      <w:pPr>
        <w:tabs>
          <w:tab w:val="left" w:pos="2310"/>
        </w:tabs>
        <w:spacing w:line="240" w:lineRule="auto"/>
        <w:jc w:val="left"/>
        <w:rPr>
          <w:rFonts w:ascii="Arial" w:hAnsi="Arial" w:cs="Arial"/>
          <w:sz w:val="24"/>
          <w:szCs w:val="24"/>
        </w:rPr>
      </w:pPr>
      <w:r w:rsidRPr="00EE1965">
        <w:rPr>
          <w:rFonts w:ascii="Arial" w:hAnsi="Arial" w:cs="Arial"/>
          <w:sz w:val="24"/>
          <w:szCs w:val="24"/>
        </w:rPr>
        <w:t>Women’s Aid (2024c)</w:t>
      </w:r>
      <w:r w:rsidR="00EE1965">
        <w:rPr>
          <w:rFonts w:ascii="Arial" w:hAnsi="Arial" w:cs="Arial"/>
          <w:sz w:val="24"/>
          <w:szCs w:val="24"/>
        </w:rPr>
        <w:t>.</w:t>
      </w:r>
      <w:r w:rsidRPr="00EE1965">
        <w:rPr>
          <w:rFonts w:ascii="Arial" w:hAnsi="Arial" w:cs="Arial"/>
          <w:sz w:val="24"/>
          <w:szCs w:val="24"/>
        </w:rPr>
        <w:t xml:space="preserve"> </w:t>
      </w:r>
      <w:r w:rsidRPr="00EE1965">
        <w:rPr>
          <w:rFonts w:ascii="Arial" w:hAnsi="Arial" w:cs="Arial"/>
          <w:i/>
          <w:iCs/>
          <w:sz w:val="24"/>
          <w:szCs w:val="24"/>
        </w:rPr>
        <w:t>Funding safer futures.</w:t>
      </w:r>
      <w:r w:rsidRPr="00EE1965">
        <w:rPr>
          <w:rFonts w:ascii="Arial" w:hAnsi="Arial" w:cs="Arial"/>
          <w:sz w:val="24"/>
          <w:szCs w:val="24"/>
        </w:rPr>
        <w:t xml:space="preserve"> Available at: </w:t>
      </w:r>
      <w:hyperlink r:id="rId117" w:history="1">
        <w:r w:rsidRPr="00EE1965">
          <w:rPr>
            <w:rStyle w:val="Hyperlink"/>
            <w:rFonts w:ascii="Arial" w:hAnsi="Arial" w:cs="Arial"/>
            <w:sz w:val="24"/>
            <w:szCs w:val="24"/>
          </w:rPr>
          <w:t>https://www.womensaid.org.uk/wp-content/uploads/2024/05/Womens-Aid-Funding-Safer-Futures-Report-May-2024-1.pdf</w:t>
        </w:r>
      </w:hyperlink>
      <w:r w:rsidRPr="00EE1965">
        <w:rPr>
          <w:rFonts w:ascii="Arial" w:hAnsi="Arial" w:cs="Arial"/>
          <w:sz w:val="24"/>
          <w:szCs w:val="24"/>
        </w:rPr>
        <w:t xml:space="preserve"> (Accessed on: 13 March 2025). </w:t>
      </w:r>
    </w:p>
    <w:p w14:paraId="21CD4966" w14:textId="77777777" w:rsidR="00827AE3" w:rsidRPr="00EE1965" w:rsidRDefault="00827AE3" w:rsidP="00EE1965">
      <w:pPr>
        <w:tabs>
          <w:tab w:val="left" w:pos="2310"/>
        </w:tabs>
        <w:spacing w:line="240" w:lineRule="auto"/>
        <w:jc w:val="left"/>
        <w:rPr>
          <w:rFonts w:ascii="Arial" w:hAnsi="Arial" w:cs="Arial"/>
          <w:sz w:val="24"/>
          <w:szCs w:val="24"/>
        </w:rPr>
      </w:pPr>
    </w:p>
    <w:p w14:paraId="1DB98EF4" w14:textId="1DEC04FB" w:rsidR="00827AE3" w:rsidRPr="00EE1965" w:rsidRDefault="00827AE3" w:rsidP="00EE1965">
      <w:pPr>
        <w:tabs>
          <w:tab w:val="left" w:pos="2310"/>
        </w:tabs>
        <w:spacing w:line="240" w:lineRule="auto"/>
        <w:jc w:val="left"/>
        <w:rPr>
          <w:rFonts w:ascii="Arial" w:hAnsi="Arial" w:cs="Arial"/>
          <w:sz w:val="24"/>
          <w:szCs w:val="24"/>
        </w:rPr>
      </w:pPr>
      <w:r w:rsidRPr="00EE1965">
        <w:rPr>
          <w:rFonts w:ascii="Arial" w:hAnsi="Arial" w:cs="Arial"/>
          <w:sz w:val="24"/>
          <w:szCs w:val="24"/>
        </w:rPr>
        <w:t xml:space="preserve">Women’s Aid (2024d) </w:t>
      </w:r>
      <w:r w:rsidRPr="00EE1965">
        <w:rPr>
          <w:rFonts w:ascii="Arial" w:hAnsi="Arial" w:cs="Arial"/>
          <w:i/>
          <w:iCs/>
          <w:sz w:val="24"/>
          <w:szCs w:val="24"/>
        </w:rPr>
        <w:t>Domestic abuse facts.</w:t>
      </w:r>
      <w:r w:rsidRPr="00EE1965">
        <w:rPr>
          <w:rFonts w:ascii="Arial" w:hAnsi="Arial" w:cs="Arial"/>
          <w:sz w:val="24"/>
          <w:szCs w:val="24"/>
        </w:rPr>
        <w:t xml:space="preserve"> Available at: </w:t>
      </w:r>
      <w:hyperlink r:id="rId118" w:anchor=":~:text=Women%20are%20more%20likely%20than,and%20in%20particular%20sexual%20violence" w:history="1">
        <w:r w:rsidRPr="00EE1965">
          <w:rPr>
            <w:rStyle w:val="Hyperlink"/>
            <w:rFonts w:ascii="Arial" w:hAnsi="Arial" w:cs="Arial"/>
            <w:sz w:val="24"/>
            <w:szCs w:val="24"/>
          </w:rPr>
          <w:t>https://www.womensaid.org.uk/what-we-do/research/domestic-abuse-the-facts/#:~:text=Women%20are%20more%20likely%20than,and%20in%20particular%20sexual%20violence</w:t>
        </w:r>
      </w:hyperlink>
      <w:r w:rsidRPr="00EE1965">
        <w:rPr>
          <w:rFonts w:ascii="Arial" w:hAnsi="Arial" w:cs="Arial"/>
          <w:sz w:val="24"/>
          <w:szCs w:val="24"/>
        </w:rPr>
        <w:t>. (Accessed on: 15 March 2025).</w:t>
      </w:r>
    </w:p>
    <w:p w14:paraId="7E85587C" w14:textId="77777777" w:rsidR="00F55114" w:rsidRPr="00EE1965" w:rsidRDefault="00F55114" w:rsidP="00EE1965">
      <w:pPr>
        <w:tabs>
          <w:tab w:val="left" w:pos="2310"/>
        </w:tabs>
        <w:spacing w:line="240" w:lineRule="auto"/>
        <w:jc w:val="left"/>
        <w:rPr>
          <w:rFonts w:ascii="Arial" w:hAnsi="Arial" w:cs="Arial"/>
          <w:sz w:val="24"/>
          <w:szCs w:val="24"/>
        </w:rPr>
      </w:pPr>
    </w:p>
    <w:p w14:paraId="72ADF803"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World Health Organisation (2024). </w:t>
      </w:r>
      <w:r w:rsidRPr="00EE1965">
        <w:rPr>
          <w:rFonts w:ascii="Arial" w:hAnsi="Arial" w:cs="Arial"/>
          <w:i/>
          <w:iCs/>
          <w:sz w:val="24"/>
          <w:szCs w:val="24"/>
        </w:rPr>
        <w:t>Violence against Women</w:t>
      </w:r>
      <w:r w:rsidRPr="00EE1965">
        <w:rPr>
          <w:rFonts w:ascii="Arial" w:hAnsi="Arial" w:cs="Arial"/>
          <w:sz w:val="24"/>
          <w:szCs w:val="24"/>
        </w:rPr>
        <w:t xml:space="preserve">.  Available at: </w:t>
      </w:r>
      <w:hyperlink r:id="rId119" w:history="1">
        <w:r w:rsidRPr="00EE1965">
          <w:rPr>
            <w:rStyle w:val="Hyperlink"/>
            <w:rFonts w:ascii="Arial" w:hAnsi="Arial" w:cs="Arial"/>
            <w:sz w:val="24"/>
            <w:szCs w:val="24"/>
          </w:rPr>
          <w:t>https://www.who.int/news-room/fact-sheets/detail/violence-against-women</w:t>
        </w:r>
      </w:hyperlink>
      <w:r w:rsidRPr="00EE1965">
        <w:rPr>
          <w:rFonts w:ascii="Arial" w:hAnsi="Arial" w:cs="Arial"/>
          <w:sz w:val="24"/>
          <w:szCs w:val="24"/>
        </w:rPr>
        <w:t>.</w:t>
      </w:r>
    </w:p>
    <w:p w14:paraId="17106EF9"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(Accessed on: 25 October 2024). </w:t>
      </w:r>
    </w:p>
    <w:p w14:paraId="6C7DFEE0" w14:textId="77777777" w:rsidR="00827AE3" w:rsidRPr="00EE1965" w:rsidRDefault="00827AE3" w:rsidP="00EE1965">
      <w:pPr>
        <w:spacing w:line="240" w:lineRule="auto"/>
        <w:jc w:val="left"/>
        <w:rPr>
          <w:rFonts w:ascii="Arial" w:hAnsi="Arial" w:cs="Arial"/>
          <w:sz w:val="24"/>
          <w:szCs w:val="24"/>
        </w:rPr>
      </w:pPr>
    </w:p>
    <w:p w14:paraId="38A7CEF6" w14:textId="77777777" w:rsidR="00827AE3" w:rsidRPr="00EE1965" w:rsidRDefault="00827AE3" w:rsidP="00EE1965">
      <w:pPr>
        <w:spacing w:line="240" w:lineRule="auto"/>
        <w:jc w:val="left"/>
        <w:rPr>
          <w:rFonts w:ascii="Arial" w:hAnsi="Arial" w:cs="Arial"/>
          <w:sz w:val="24"/>
          <w:szCs w:val="24"/>
        </w:rPr>
      </w:pPr>
      <w:r w:rsidRPr="00EE1965">
        <w:rPr>
          <w:rFonts w:ascii="Arial" w:hAnsi="Arial" w:cs="Arial"/>
          <w:sz w:val="24"/>
          <w:szCs w:val="24"/>
        </w:rPr>
        <w:t xml:space="preserve">Vireo, A. et al. (2021). </w:t>
      </w:r>
      <w:r w:rsidRPr="00EE1965">
        <w:rPr>
          <w:rFonts w:ascii="Arial" w:hAnsi="Arial" w:cs="Arial"/>
          <w:i/>
          <w:iCs/>
          <w:sz w:val="24"/>
          <w:szCs w:val="24"/>
        </w:rPr>
        <w:t xml:space="preserve">Violence against women in the Covid-19 pandemic: A review of the literature and a call for shared strategies to tackle health and social </w:t>
      </w:r>
      <w:r w:rsidRPr="00EE1965">
        <w:rPr>
          <w:rFonts w:ascii="Arial" w:hAnsi="Arial" w:cs="Arial"/>
          <w:i/>
          <w:iCs/>
          <w:sz w:val="24"/>
          <w:szCs w:val="24"/>
        </w:rPr>
        <w:lastRenderedPageBreak/>
        <w:t>emergencies. Forensic Science International</w:t>
      </w:r>
      <w:r w:rsidRPr="00EE1965">
        <w:rPr>
          <w:rFonts w:ascii="Arial" w:hAnsi="Arial" w:cs="Arial"/>
          <w:sz w:val="24"/>
          <w:szCs w:val="24"/>
        </w:rPr>
        <w:t xml:space="preserve">. Available at: </w:t>
      </w:r>
      <w:hyperlink r:id="rId120" w:history="1">
        <w:r w:rsidRPr="00EE1965">
          <w:rPr>
            <w:rStyle w:val="Hyperlink"/>
            <w:rFonts w:ascii="Arial" w:hAnsi="Arial" w:cs="Arial"/>
            <w:sz w:val="24"/>
            <w:szCs w:val="24"/>
          </w:rPr>
          <w:t>https://doi.org/10.1016/j.forsciint.2020.110650</w:t>
        </w:r>
      </w:hyperlink>
      <w:r w:rsidRPr="00EE1965">
        <w:rPr>
          <w:rFonts w:ascii="Arial" w:hAnsi="Arial" w:cs="Arial"/>
          <w:sz w:val="24"/>
          <w:szCs w:val="24"/>
        </w:rPr>
        <w:t xml:space="preserve"> (Accessed on: 25 October 2024).</w:t>
      </w:r>
    </w:p>
    <w:p w14:paraId="18BB8950" w14:textId="77777777" w:rsidR="00827AE3" w:rsidRPr="00EE1965" w:rsidRDefault="00827AE3" w:rsidP="00EE1965">
      <w:pPr>
        <w:spacing w:line="240" w:lineRule="auto"/>
        <w:jc w:val="left"/>
        <w:rPr>
          <w:rFonts w:ascii="Arial" w:hAnsi="Arial" w:cs="Arial"/>
          <w:sz w:val="24"/>
          <w:szCs w:val="24"/>
        </w:rPr>
      </w:pPr>
    </w:p>
    <w:p w14:paraId="6D8F82A6" w14:textId="77777777" w:rsidR="00827AE3" w:rsidRPr="00EE1965" w:rsidRDefault="00827AE3" w:rsidP="00EE1965">
      <w:pPr>
        <w:pStyle w:val="NormalWeb"/>
        <w:spacing w:before="0" w:beforeAutospacing="0" w:after="240" w:afterAutospacing="0" w:line="240" w:lineRule="auto"/>
        <w:jc w:val="left"/>
        <w:rPr>
          <w:rFonts w:ascii="Arial" w:hAnsi="Arial" w:cs="Arial"/>
          <w:color w:val="000000"/>
          <w:sz w:val="24"/>
          <w:szCs w:val="24"/>
        </w:rPr>
      </w:pPr>
      <w:proofErr w:type="spellStart"/>
      <w:r w:rsidRPr="00EE1965">
        <w:rPr>
          <w:rFonts w:ascii="Arial" w:hAnsi="Arial" w:cs="Arial"/>
          <w:color w:val="000000"/>
          <w:sz w:val="24"/>
          <w:szCs w:val="24"/>
        </w:rPr>
        <w:t>Zote</w:t>
      </w:r>
      <w:proofErr w:type="spellEnd"/>
      <w:r w:rsidRPr="00EE1965">
        <w:rPr>
          <w:rFonts w:ascii="Arial" w:hAnsi="Arial" w:cs="Arial"/>
          <w:color w:val="000000"/>
          <w:sz w:val="24"/>
          <w:szCs w:val="24"/>
        </w:rPr>
        <w:t>, J. (2023).</w:t>
      </w:r>
      <w:r w:rsidRPr="00EE1965">
        <w:rPr>
          <w:rStyle w:val="apple-converted-space"/>
          <w:rFonts w:ascii="Arial" w:eastAsiaTheme="majorEastAsia" w:hAnsi="Arial" w:cs="Arial"/>
          <w:color w:val="000000"/>
          <w:sz w:val="24"/>
          <w:szCs w:val="24"/>
        </w:rPr>
        <w:t> </w:t>
      </w:r>
      <w:r w:rsidRPr="00EE1965">
        <w:rPr>
          <w:rFonts w:ascii="Arial" w:hAnsi="Arial" w:cs="Arial"/>
          <w:i/>
          <w:iCs/>
          <w:color w:val="000000"/>
          <w:sz w:val="24"/>
          <w:szCs w:val="24"/>
        </w:rPr>
        <w:t>Social media target audience: How to find and engage yours</w:t>
      </w:r>
      <w:r w:rsidRPr="00EE1965">
        <w:rPr>
          <w:rFonts w:ascii="Arial" w:hAnsi="Arial" w:cs="Arial"/>
          <w:color w:val="000000"/>
          <w:sz w:val="24"/>
          <w:szCs w:val="24"/>
        </w:rPr>
        <w:t xml:space="preserve">. Available at: </w:t>
      </w:r>
      <w:hyperlink r:id="rId121" w:history="1">
        <w:r w:rsidRPr="00EE1965">
          <w:rPr>
            <w:rStyle w:val="Hyperlink"/>
            <w:rFonts w:ascii="Arial" w:hAnsi="Arial" w:cs="Arial"/>
            <w:sz w:val="24"/>
            <w:szCs w:val="24"/>
          </w:rPr>
          <w:t>https://sproutsocial.com/insights/social-media-target-audience/</w:t>
        </w:r>
      </w:hyperlink>
      <w:r w:rsidRPr="00EE1965">
        <w:rPr>
          <w:rFonts w:ascii="Arial" w:hAnsi="Arial" w:cs="Arial"/>
          <w:color w:val="000000"/>
          <w:sz w:val="24"/>
          <w:szCs w:val="24"/>
        </w:rPr>
        <w:t>. (Accessed on: 29 January 2025).</w:t>
      </w:r>
    </w:p>
    <w:p w14:paraId="646696C1" w14:textId="77777777" w:rsidR="002B41FE" w:rsidRDefault="002B41FE" w:rsidP="007E1CAA">
      <w:pPr>
        <w:spacing w:line="480" w:lineRule="auto"/>
        <w:rPr>
          <w:rFonts w:ascii="Arial" w:hAnsi="Arial" w:cs="Arial"/>
          <w:b/>
          <w:bCs/>
        </w:rPr>
      </w:pPr>
    </w:p>
    <w:p w14:paraId="36EA89F2" w14:textId="7572C1B0" w:rsidR="00490E51" w:rsidRPr="00EE1965" w:rsidRDefault="007E1CAA" w:rsidP="00EE1965">
      <w:pPr>
        <w:pStyle w:val="Heading1"/>
        <w:rPr>
          <w:rFonts w:ascii="Arial" w:hAnsi="Arial" w:cs="Arial"/>
          <w:b/>
          <w:bCs/>
          <w:sz w:val="16"/>
          <w:szCs w:val="16"/>
        </w:rPr>
      </w:pPr>
      <w:bookmarkStart w:id="21" w:name="_Toc197101443"/>
      <w:r w:rsidRPr="00EE1965">
        <w:rPr>
          <w:rFonts w:ascii="Arial" w:hAnsi="Arial" w:cs="Arial"/>
          <w:b/>
          <w:bCs/>
          <w:sz w:val="24"/>
          <w:szCs w:val="24"/>
        </w:rPr>
        <w:t>Appendix</w:t>
      </w:r>
      <w:bookmarkEnd w:id="21"/>
      <w:r w:rsidRPr="00EE1965">
        <w:rPr>
          <w:rFonts w:ascii="Arial" w:hAnsi="Arial" w:cs="Arial"/>
          <w:b/>
          <w:bCs/>
          <w:sz w:val="24"/>
          <w:szCs w:val="24"/>
        </w:rPr>
        <w:t xml:space="preserve"> </w:t>
      </w:r>
    </w:p>
    <w:p w14:paraId="4C6DF96D" w14:textId="6CB57D56" w:rsidR="00BA3771" w:rsidRDefault="00BF65DB">
      <w:pPr>
        <w:rPr>
          <w:rFonts w:ascii="Arial" w:hAnsi="Arial" w:cs="Arial"/>
          <w:sz w:val="24"/>
          <w:szCs w:val="24"/>
        </w:rPr>
      </w:pPr>
      <w:hyperlink r:id="rId122" w:history="1">
        <w:r w:rsidRPr="005A5CEE">
          <w:rPr>
            <w:rStyle w:val="Hyperlink"/>
            <w:rFonts w:ascii="Arial" w:hAnsi="Arial" w:cs="Arial"/>
            <w:sz w:val="24"/>
            <w:szCs w:val="24"/>
          </w:rPr>
          <w:t>https://docs.google.com/forms/d/e/1FAIpQLSeh9QW3gvX4kgzSlcAaJKx4nrMDE3IVhwxjo0Ncg2fYLPG7gw/viewform?edit_requested=true</w:t>
        </w:r>
      </w:hyperlink>
    </w:p>
    <w:p w14:paraId="651C6D4D" w14:textId="3937BAA1" w:rsidR="00170258" w:rsidRDefault="00170258">
      <w:pPr>
        <w:rPr>
          <w:rFonts w:ascii="Arial" w:hAnsi="Arial" w:cs="Arial"/>
          <w:sz w:val="24"/>
          <w:szCs w:val="24"/>
        </w:rPr>
      </w:pPr>
    </w:p>
    <w:p w14:paraId="4CF9E313" w14:textId="2DB6847B" w:rsidR="00BF65DB" w:rsidRDefault="00BF65DB">
      <w:pPr>
        <w:rPr>
          <w:rFonts w:ascii="Arial" w:hAnsi="Arial" w:cs="Arial"/>
          <w:sz w:val="24"/>
          <w:szCs w:val="24"/>
        </w:rPr>
      </w:pPr>
    </w:p>
    <w:p w14:paraId="23FCD482" w14:textId="4E0537BA" w:rsidR="00EE1965" w:rsidRPr="007E1CAA" w:rsidRDefault="00EE1965">
      <w:pPr>
        <w:rPr>
          <w:rFonts w:ascii="Arial" w:hAnsi="Arial" w:cs="Arial"/>
          <w:sz w:val="24"/>
          <w:szCs w:val="24"/>
        </w:rPr>
      </w:pPr>
    </w:p>
    <w:sectPr w:rsidR="00EE1965" w:rsidRPr="007E1CAA">
      <w:footerReference w:type="even" r:id="rId123"/>
      <w:footerReference w:type="default" r:id="rId1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2453F" w14:textId="77777777" w:rsidR="009B6E40" w:rsidRDefault="009B6E40" w:rsidP="00EF31F1">
      <w:pPr>
        <w:spacing w:after="0" w:line="240" w:lineRule="auto"/>
      </w:pPr>
      <w:r>
        <w:separator/>
      </w:r>
    </w:p>
  </w:endnote>
  <w:endnote w:type="continuationSeparator" w:id="0">
    <w:p w14:paraId="104C6B2E" w14:textId="77777777" w:rsidR="009B6E40" w:rsidRDefault="009B6E40" w:rsidP="00EF3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delle Sans Devanagari">
    <w:panose1 w:val="02000503000000020004"/>
    <w:charset w:val="B2"/>
    <w:family w:val="auto"/>
    <w:pitch w:val="variable"/>
    <w:sig w:usb0="0300A007" w:usb1="00000001" w:usb2="00000008" w:usb3="00000000" w:csb0="000100D3"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38590767"/>
      <w:docPartObj>
        <w:docPartGallery w:val="Page Numbers (Bottom of Page)"/>
        <w:docPartUnique/>
      </w:docPartObj>
    </w:sdtPr>
    <w:sdtContent>
      <w:p w14:paraId="7922FACB" w14:textId="5DBC893C" w:rsidR="00EF31F1" w:rsidRDefault="00EF31F1" w:rsidP="00F907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F21BD9" w14:textId="77777777" w:rsidR="00EF31F1" w:rsidRDefault="00EF31F1" w:rsidP="00EF31F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31221441"/>
      <w:docPartObj>
        <w:docPartGallery w:val="Page Numbers (Bottom of Page)"/>
        <w:docPartUnique/>
      </w:docPartObj>
    </w:sdtPr>
    <w:sdtContent>
      <w:p w14:paraId="38BD9CA3" w14:textId="38646A79" w:rsidR="00EF31F1" w:rsidRDefault="00EF31F1" w:rsidP="00F907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2516C88" w14:textId="77777777" w:rsidR="00EF31F1" w:rsidRDefault="00EF31F1" w:rsidP="00EF31F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808FC" w14:textId="77777777" w:rsidR="009B6E40" w:rsidRDefault="009B6E40" w:rsidP="00EF31F1">
      <w:pPr>
        <w:spacing w:after="0" w:line="240" w:lineRule="auto"/>
      </w:pPr>
      <w:r>
        <w:separator/>
      </w:r>
    </w:p>
  </w:footnote>
  <w:footnote w:type="continuationSeparator" w:id="0">
    <w:p w14:paraId="3774EA27" w14:textId="77777777" w:rsidR="009B6E40" w:rsidRDefault="009B6E40" w:rsidP="00EF31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9282E"/>
    <w:multiLevelType w:val="multilevel"/>
    <w:tmpl w:val="3DA2BDB6"/>
    <w:lvl w:ilvl="0">
      <w:start w:val="5"/>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AC6782"/>
    <w:multiLevelType w:val="hybridMultilevel"/>
    <w:tmpl w:val="C6E28654"/>
    <w:lvl w:ilvl="0" w:tplc="F0F4552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30D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91199258">
    <w:abstractNumId w:val="1"/>
  </w:num>
  <w:num w:numId="2" w16cid:durableId="521165553">
    <w:abstractNumId w:val="2"/>
  </w:num>
  <w:num w:numId="3" w16cid:durableId="1893270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AE3"/>
    <w:rsid w:val="000014A2"/>
    <w:rsid w:val="0000277E"/>
    <w:rsid w:val="00003000"/>
    <w:rsid w:val="00006E78"/>
    <w:rsid w:val="00011699"/>
    <w:rsid w:val="00021BCE"/>
    <w:rsid w:val="000223DF"/>
    <w:rsid w:val="00032B09"/>
    <w:rsid w:val="00036331"/>
    <w:rsid w:val="000413C0"/>
    <w:rsid w:val="00041483"/>
    <w:rsid w:val="00041B46"/>
    <w:rsid w:val="0004649F"/>
    <w:rsid w:val="00047470"/>
    <w:rsid w:val="000474DC"/>
    <w:rsid w:val="00052C4F"/>
    <w:rsid w:val="000535B8"/>
    <w:rsid w:val="0005658B"/>
    <w:rsid w:val="00056DB3"/>
    <w:rsid w:val="00061DC0"/>
    <w:rsid w:val="000632D3"/>
    <w:rsid w:val="00064EC3"/>
    <w:rsid w:val="0006649C"/>
    <w:rsid w:val="00067685"/>
    <w:rsid w:val="0007158C"/>
    <w:rsid w:val="0007473B"/>
    <w:rsid w:val="00074A8D"/>
    <w:rsid w:val="00080F57"/>
    <w:rsid w:val="00085C2B"/>
    <w:rsid w:val="00091CEB"/>
    <w:rsid w:val="0009437A"/>
    <w:rsid w:val="00095415"/>
    <w:rsid w:val="00096038"/>
    <w:rsid w:val="00097060"/>
    <w:rsid w:val="000A2EB0"/>
    <w:rsid w:val="000A6CE9"/>
    <w:rsid w:val="000B1CE7"/>
    <w:rsid w:val="000B4307"/>
    <w:rsid w:val="000B78D0"/>
    <w:rsid w:val="000B7EBB"/>
    <w:rsid w:val="000C23B8"/>
    <w:rsid w:val="000D0407"/>
    <w:rsid w:val="000E2870"/>
    <w:rsid w:val="000E414F"/>
    <w:rsid w:val="000E61F7"/>
    <w:rsid w:val="000F278B"/>
    <w:rsid w:val="000F4987"/>
    <w:rsid w:val="000F51ED"/>
    <w:rsid w:val="000F6AF0"/>
    <w:rsid w:val="000F7ECA"/>
    <w:rsid w:val="00101C06"/>
    <w:rsid w:val="00107F8C"/>
    <w:rsid w:val="00110190"/>
    <w:rsid w:val="001108DB"/>
    <w:rsid w:val="0011179F"/>
    <w:rsid w:val="00112A7C"/>
    <w:rsid w:val="00115612"/>
    <w:rsid w:val="00115DD2"/>
    <w:rsid w:val="001164C1"/>
    <w:rsid w:val="001226E9"/>
    <w:rsid w:val="0012620D"/>
    <w:rsid w:val="00131855"/>
    <w:rsid w:val="00137FC2"/>
    <w:rsid w:val="0014507E"/>
    <w:rsid w:val="00156735"/>
    <w:rsid w:val="00157F8D"/>
    <w:rsid w:val="00162192"/>
    <w:rsid w:val="00170258"/>
    <w:rsid w:val="00172421"/>
    <w:rsid w:val="00172608"/>
    <w:rsid w:val="00181D98"/>
    <w:rsid w:val="00182DA5"/>
    <w:rsid w:val="00182F3C"/>
    <w:rsid w:val="00196F83"/>
    <w:rsid w:val="001A0AE6"/>
    <w:rsid w:val="001A1A65"/>
    <w:rsid w:val="001A1CB6"/>
    <w:rsid w:val="001B6D1D"/>
    <w:rsid w:val="001C02C7"/>
    <w:rsid w:val="001C02ED"/>
    <w:rsid w:val="001C51A2"/>
    <w:rsid w:val="001D1703"/>
    <w:rsid w:val="001D244F"/>
    <w:rsid w:val="001D2BA1"/>
    <w:rsid w:val="001D3EFC"/>
    <w:rsid w:val="001D7044"/>
    <w:rsid w:val="001D7930"/>
    <w:rsid w:val="001E1EFB"/>
    <w:rsid w:val="001E7489"/>
    <w:rsid w:val="001F44D6"/>
    <w:rsid w:val="00200E88"/>
    <w:rsid w:val="00207D6A"/>
    <w:rsid w:val="00211B4F"/>
    <w:rsid w:val="0021537C"/>
    <w:rsid w:val="0022079F"/>
    <w:rsid w:val="002245C2"/>
    <w:rsid w:val="00227482"/>
    <w:rsid w:val="00227D0F"/>
    <w:rsid w:val="002327AB"/>
    <w:rsid w:val="002419C0"/>
    <w:rsid w:val="0024357E"/>
    <w:rsid w:val="00244249"/>
    <w:rsid w:val="00251177"/>
    <w:rsid w:val="002527EE"/>
    <w:rsid w:val="00253276"/>
    <w:rsid w:val="0025365E"/>
    <w:rsid w:val="002606F7"/>
    <w:rsid w:val="002645C3"/>
    <w:rsid w:val="00266154"/>
    <w:rsid w:val="00266A7E"/>
    <w:rsid w:val="00267C42"/>
    <w:rsid w:val="00270C65"/>
    <w:rsid w:val="002734F1"/>
    <w:rsid w:val="0029015A"/>
    <w:rsid w:val="002933C5"/>
    <w:rsid w:val="00297F96"/>
    <w:rsid w:val="002A33F7"/>
    <w:rsid w:val="002B048C"/>
    <w:rsid w:val="002B41FE"/>
    <w:rsid w:val="002B448B"/>
    <w:rsid w:val="002B4C4E"/>
    <w:rsid w:val="002B5106"/>
    <w:rsid w:val="002C484C"/>
    <w:rsid w:val="002C7433"/>
    <w:rsid w:val="002D0CC8"/>
    <w:rsid w:val="002D1C78"/>
    <w:rsid w:val="002D3B70"/>
    <w:rsid w:val="002E3251"/>
    <w:rsid w:val="002E7232"/>
    <w:rsid w:val="002F34FA"/>
    <w:rsid w:val="003013D4"/>
    <w:rsid w:val="003161A3"/>
    <w:rsid w:val="00323CE9"/>
    <w:rsid w:val="00323FD8"/>
    <w:rsid w:val="0032554A"/>
    <w:rsid w:val="0034004E"/>
    <w:rsid w:val="003602C9"/>
    <w:rsid w:val="00365594"/>
    <w:rsid w:val="0038024E"/>
    <w:rsid w:val="003848F8"/>
    <w:rsid w:val="00386ABD"/>
    <w:rsid w:val="003928AE"/>
    <w:rsid w:val="003A0E9F"/>
    <w:rsid w:val="003A6B8F"/>
    <w:rsid w:val="003C3882"/>
    <w:rsid w:val="003C4BE1"/>
    <w:rsid w:val="003D050E"/>
    <w:rsid w:val="003D13A4"/>
    <w:rsid w:val="003D29F7"/>
    <w:rsid w:val="003D3B36"/>
    <w:rsid w:val="003E1449"/>
    <w:rsid w:val="003E220F"/>
    <w:rsid w:val="003E6DBE"/>
    <w:rsid w:val="003F318A"/>
    <w:rsid w:val="00406EA4"/>
    <w:rsid w:val="004104E5"/>
    <w:rsid w:val="00424F35"/>
    <w:rsid w:val="004262E9"/>
    <w:rsid w:val="00427321"/>
    <w:rsid w:val="00427C56"/>
    <w:rsid w:val="004306B0"/>
    <w:rsid w:val="004308AC"/>
    <w:rsid w:val="00432B8F"/>
    <w:rsid w:val="0043546C"/>
    <w:rsid w:val="00450B28"/>
    <w:rsid w:val="00455126"/>
    <w:rsid w:val="0045718D"/>
    <w:rsid w:val="0045760D"/>
    <w:rsid w:val="00463242"/>
    <w:rsid w:val="004639BA"/>
    <w:rsid w:val="004713E2"/>
    <w:rsid w:val="0047342C"/>
    <w:rsid w:val="00490729"/>
    <w:rsid w:val="00490E51"/>
    <w:rsid w:val="00493E53"/>
    <w:rsid w:val="00494749"/>
    <w:rsid w:val="004A4173"/>
    <w:rsid w:val="004C14A5"/>
    <w:rsid w:val="004C1F0E"/>
    <w:rsid w:val="004C6916"/>
    <w:rsid w:val="004C6CB0"/>
    <w:rsid w:val="004C75DF"/>
    <w:rsid w:val="004D0CB9"/>
    <w:rsid w:val="004D5914"/>
    <w:rsid w:val="004E2320"/>
    <w:rsid w:val="004E3446"/>
    <w:rsid w:val="004E5237"/>
    <w:rsid w:val="004E5C90"/>
    <w:rsid w:val="004F03C7"/>
    <w:rsid w:val="004F16BB"/>
    <w:rsid w:val="004F7413"/>
    <w:rsid w:val="005005EF"/>
    <w:rsid w:val="00505841"/>
    <w:rsid w:val="0051091D"/>
    <w:rsid w:val="00510F55"/>
    <w:rsid w:val="00511300"/>
    <w:rsid w:val="005165B4"/>
    <w:rsid w:val="00517684"/>
    <w:rsid w:val="00520329"/>
    <w:rsid w:val="0052064E"/>
    <w:rsid w:val="005245A5"/>
    <w:rsid w:val="00536384"/>
    <w:rsid w:val="0054405A"/>
    <w:rsid w:val="00545148"/>
    <w:rsid w:val="00547647"/>
    <w:rsid w:val="0055062C"/>
    <w:rsid w:val="00553197"/>
    <w:rsid w:val="005571FF"/>
    <w:rsid w:val="00561D4C"/>
    <w:rsid w:val="00565198"/>
    <w:rsid w:val="00570668"/>
    <w:rsid w:val="00574B58"/>
    <w:rsid w:val="00575886"/>
    <w:rsid w:val="0058551F"/>
    <w:rsid w:val="005A49BB"/>
    <w:rsid w:val="005A5211"/>
    <w:rsid w:val="005B2881"/>
    <w:rsid w:val="005B422D"/>
    <w:rsid w:val="005C5B31"/>
    <w:rsid w:val="005C61CE"/>
    <w:rsid w:val="005D1E65"/>
    <w:rsid w:val="005D5E86"/>
    <w:rsid w:val="005D7DBE"/>
    <w:rsid w:val="005E234A"/>
    <w:rsid w:val="005E66C9"/>
    <w:rsid w:val="005F3D25"/>
    <w:rsid w:val="005F4899"/>
    <w:rsid w:val="005F7963"/>
    <w:rsid w:val="006010C4"/>
    <w:rsid w:val="0060376E"/>
    <w:rsid w:val="0060528D"/>
    <w:rsid w:val="00607E5C"/>
    <w:rsid w:val="006143D1"/>
    <w:rsid w:val="00616C8A"/>
    <w:rsid w:val="00624026"/>
    <w:rsid w:val="006279C7"/>
    <w:rsid w:val="00627C6D"/>
    <w:rsid w:val="00633F4A"/>
    <w:rsid w:val="0065153C"/>
    <w:rsid w:val="006532E0"/>
    <w:rsid w:val="00663048"/>
    <w:rsid w:val="00663EBE"/>
    <w:rsid w:val="00665148"/>
    <w:rsid w:val="006671E0"/>
    <w:rsid w:val="0066751B"/>
    <w:rsid w:val="006757C9"/>
    <w:rsid w:val="006845F4"/>
    <w:rsid w:val="006853E6"/>
    <w:rsid w:val="0069468D"/>
    <w:rsid w:val="00697A4D"/>
    <w:rsid w:val="006A0A6B"/>
    <w:rsid w:val="006A0B28"/>
    <w:rsid w:val="006A10E9"/>
    <w:rsid w:val="006A475F"/>
    <w:rsid w:val="006A5B58"/>
    <w:rsid w:val="006A7C28"/>
    <w:rsid w:val="006B0336"/>
    <w:rsid w:val="006B16AD"/>
    <w:rsid w:val="006B4A4C"/>
    <w:rsid w:val="006B71EC"/>
    <w:rsid w:val="006C1FA2"/>
    <w:rsid w:val="006C4C91"/>
    <w:rsid w:val="006E19DF"/>
    <w:rsid w:val="006E2BA9"/>
    <w:rsid w:val="006E362A"/>
    <w:rsid w:val="006E765C"/>
    <w:rsid w:val="006F3DC8"/>
    <w:rsid w:val="006F5573"/>
    <w:rsid w:val="0070142B"/>
    <w:rsid w:val="007015C2"/>
    <w:rsid w:val="00701D48"/>
    <w:rsid w:val="007028DB"/>
    <w:rsid w:val="0070466F"/>
    <w:rsid w:val="007069CD"/>
    <w:rsid w:val="00714D40"/>
    <w:rsid w:val="0072248B"/>
    <w:rsid w:val="007230ED"/>
    <w:rsid w:val="00726EB6"/>
    <w:rsid w:val="0073303A"/>
    <w:rsid w:val="00734C15"/>
    <w:rsid w:val="007365B7"/>
    <w:rsid w:val="00744AA1"/>
    <w:rsid w:val="00746FC2"/>
    <w:rsid w:val="00747238"/>
    <w:rsid w:val="00755F8E"/>
    <w:rsid w:val="00756504"/>
    <w:rsid w:val="0076487D"/>
    <w:rsid w:val="00773013"/>
    <w:rsid w:val="0077418F"/>
    <w:rsid w:val="007818C5"/>
    <w:rsid w:val="0078205D"/>
    <w:rsid w:val="00785D8D"/>
    <w:rsid w:val="00786CDE"/>
    <w:rsid w:val="007941AE"/>
    <w:rsid w:val="007A1132"/>
    <w:rsid w:val="007A4E2A"/>
    <w:rsid w:val="007A684B"/>
    <w:rsid w:val="007A729A"/>
    <w:rsid w:val="007B00E2"/>
    <w:rsid w:val="007C6308"/>
    <w:rsid w:val="007D4361"/>
    <w:rsid w:val="007D637C"/>
    <w:rsid w:val="007D7D2C"/>
    <w:rsid w:val="007E00F4"/>
    <w:rsid w:val="007E0231"/>
    <w:rsid w:val="007E1CAA"/>
    <w:rsid w:val="007E2593"/>
    <w:rsid w:val="007E4724"/>
    <w:rsid w:val="007E4E7E"/>
    <w:rsid w:val="007E7D3F"/>
    <w:rsid w:val="007F5BD8"/>
    <w:rsid w:val="00802D8B"/>
    <w:rsid w:val="008112B3"/>
    <w:rsid w:val="00815A38"/>
    <w:rsid w:val="00815EB5"/>
    <w:rsid w:val="00815EEC"/>
    <w:rsid w:val="00816171"/>
    <w:rsid w:val="00817750"/>
    <w:rsid w:val="008201AA"/>
    <w:rsid w:val="00821621"/>
    <w:rsid w:val="00823775"/>
    <w:rsid w:val="00827AE3"/>
    <w:rsid w:val="008326AE"/>
    <w:rsid w:val="00841C6F"/>
    <w:rsid w:val="00846DE4"/>
    <w:rsid w:val="00861F9D"/>
    <w:rsid w:val="00872E0E"/>
    <w:rsid w:val="0087775B"/>
    <w:rsid w:val="008815DD"/>
    <w:rsid w:val="00893206"/>
    <w:rsid w:val="00897AD6"/>
    <w:rsid w:val="008A55A9"/>
    <w:rsid w:val="008B28A2"/>
    <w:rsid w:val="008B644C"/>
    <w:rsid w:val="008C0F0D"/>
    <w:rsid w:val="008C298C"/>
    <w:rsid w:val="008C3FD7"/>
    <w:rsid w:val="008C66D2"/>
    <w:rsid w:val="008C75C0"/>
    <w:rsid w:val="008D44AF"/>
    <w:rsid w:val="008D7892"/>
    <w:rsid w:val="008E27BF"/>
    <w:rsid w:val="008F2EA5"/>
    <w:rsid w:val="008F31A3"/>
    <w:rsid w:val="008F5F50"/>
    <w:rsid w:val="009074B7"/>
    <w:rsid w:val="009171F6"/>
    <w:rsid w:val="00927CA8"/>
    <w:rsid w:val="009304F6"/>
    <w:rsid w:val="009326B8"/>
    <w:rsid w:val="00941612"/>
    <w:rsid w:val="0094331F"/>
    <w:rsid w:val="009524B8"/>
    <w:rsid w:val="00954100"/>
    <w:rsid w:val="00966152"/>
    <w:rsid w:val="009661AA"/>
    <w:rsid w:val="00966C52"/>
    <w:rsid w:val="0097073F"/>
    <w:rsid w:val="009717DE"/>
    <w:rsid w:val="00974196"/>
    <w:rsid w:val="0097655D"/>
    <w:rsid w:val="009767CA"/>
    <w:rsid w:val="00976C3D"/>
    <w:rsid w:val="00982569"/>
    <w:rsid w:val="009842E9"/>
    <w:rsid w:val="00987A60"/>
    <w:rsid w:val="00987F40"/>
    <w:rsid w:val="009A4AB1"/>
    <w:rsid w:val="009B171F"/>
    <w:rsid w:val="009B1D18"/>
    <w:rsid w:val="009B6E40"/>
    <w:rsid w:val="009C5E2A"/>
    <w:rsid w:val="009D178B"/>
    <w:rsid w:val="009D1F81"/>
    <w:rsid w:val="009D74B2"/>
    <w:rsid w:val="009F193E"/>
    <w:rsid w:val="00A04B00"/>
    <w:rsid w:val="00A12CF5"/>
    <w:rsid w:val="00A2207C"/>
    <w:rsid w:val="00A31C56"/>
    <w:rsid w:val="00A32FF9"/>
    <w:rsid w:val="00A3616B"/>
    <w:rsid w:val="00A367D1"/>
    <w:rsid w:val="00A41257"/>
    <w:rsid w:val="00A45A1D"/>
    <w:rsid w:val="00A46302"/>
    <w:rsid w:val="00A5011B"/>
    <w:rsid w:val="00A507AF"/>
    <w:rsid w:val="00A54215"/>
    <w:rsid w:val="00A61246"/>
    <w:rsid w:val="00A642BF"/>
    <w:rsid w:val="00A6615D"/>
    <w:rsid w:val="00A66DB9"/>
    <w:rsid w:val="00A81708"/>
    <w:rsid w:val="00A81834"/>
    <w:rsid w:val="00A85FB3"/>
    <w:rsid w:val="00A8774E"/>
    <w:rsid w:val="00A91B5F"/>
    <w:rsid w:val="00A93DB0"/>
    <w:rsid w:val="00A9451C"/>
    <w:rsid w:val="00A9720F"/>
    <w:rsid w:val="00AA538A"/>
    <w:rsid w:val="00AC5916"/>
    <w:rsid w:val="00AD0481"/>
    <w:rsid w:val="00AD4B2D"/>
    <w:rsid w:val="00AD6999"/>
    <w:rsid w:val="00AD7241"/>
    <w:rsid w:val="00AE308B"/>
    <w:rsid w:val="00AF121D"/>
    <w:rsid w:val="00AF1439"/>
    <w:rsid w:val="00AF206F"/>
    <w:rsid w:val="00AF3011"/>
    <w:rsid w:val="00AF443C"/>
    <w:rsid w:val="00B01106"/>
    <w:rsid w:val="00B0428E"/>
    <w:rsid w:val="00B11D63"/>
    <w:rsid w:val="00B248B2"/>
    <w:rsid w:val="00B27CDC"/>
    <w:rsid w:val="00B3412F"/>
    <w:rsid w:val="00B401D7"/>
    <w:rsid w:val="00B4606A"/>
    <w:rsid w:val="00B63A46"/>
    <w:rsid w:val="00B64949"/>
    <w:rsid w:val="00B72171"/>
    <w:rsid w:val="00B72BDF"/>
    <w:rsid w:val="00B77A83"/>
    <w:rsid w:val="00B80918"/>
    <w:rsid w:val="00B85FDE"/>
    <w:rsid w:val="00B8609C"/>
    <w:rsid w:val="00B94990"/>
    <w:rsid w:val="00B97AF5"/>
    <w:rsid w:val="00BA09BE"/>
    <w:rsid w:val="00BA275E"/>
    <w:rsid w:val="00BA3771"/>
    <w:rsid w:val="00BA4C6E"/>
    <w:rsid w:val="00BA5301"/>
    <w:rsid w:val="00BA5FBD"/>
    <w:rsid w:val="00BB3684"/>
    <w:rsid w:val="00BB5545"/>
    <w:rsid w:val="00BB63BC"/>
    <w:rsid w:val="00BB6BF0"/>
    <w:rsid w:val="00BB757A"/>
    <w:rsid w:val="00BC16CF"/>
    <w:rsid w:val="00BC2092"/>
    <w:rsid w:val="00BD23CB"/>
    <w:rsid w:val="00BD2BD5"/>
    <w:rsid w:val="00BD2BD9"/>
    <w:rsid w:val="00BD679D"/>
    <w:rsid w:val="00BD68DA"/>
    <w:rsid w:val="00BE62A7"/>
    <w:rsid w:val="00BF2369"/>
    <w:rsid w:val="00BF2B8E"/>
    <w:rsid w:val="00BF65DB"/>
    <w:rsid w:val="00BF79E1"/>
    <w:rsid w:val="00C05D78"/>
    <w:rsid w:val="00C06A36"/>
    <w:rsid w:val="00C35E19"/>
    <w:rsid w:val="00C44D37"/>
    <w:rsid w:val="00C452E0"/>
    <w:rsid w:val="00C45E80"/>
    <w:rsid w:val="00C53CE0"/>
    <w:rsid w:val="00C54440"/>
    <w:rsid w:val="00C61BA7"/>
    <w:rsid w:val="00C643BC"/>
    <w:rsid w:val="00C672C1"/>
    <w:rsid w:val="00C738E2"/>
    <w:rsid w:val="00C8598E"/>
    <w:rsid w:val="00C875BF"/>
    <w:rsid w:val="00C92AF6"/>
    <w:rsid w:val="00C96A50"/>
    <w:rsid w:val="00C96C28"/>
    <w:rsid w:val="00CA0AE6"/>
    <w:rsid w:val="00CA125D"/>
    <w:rsid w:val="00CC0BCC"/>
    <w:rsid w:val="00CC1B6B"/>
    <w:rsid w:val="00CD18B1"/>
    <w:rsid w:val="00CD2EB4"/>
    <w:rsid w:val="00CE396A"/>
    <w:rsid w:val="00CE765C"/>
    <w:rsid w:val="00CF200D"/>
    <w:rsid w:val="00CF23E3"/>
    <w:rsid w:val="00CF3FFB"/>
    <w:rsid w:val="00CF55D2"/>
    <w:rsid w:val="00CF6703"/>
    <w:rsid w:val="00D01ECB"/>
    <w:rsid w:val="00D04C79"/>
    <w:rsid w:val="00D05F2A"/>
    <w:rsid w:val="00D1015C"/>
    <w:rsid w:val="00D109B3"/>
    <w:rsid w:val="00D12F29"/>
    <w:rsid w:val="00D27EB4"/>
    <w:rsid w:val="00D3109D"/>
    <w:rsid w:val="00D361FA"/>
    <w:rsid w:val="00D40593"/>
    <w:rsid w:val="00D46C71"/>
    <w:rsid w:val="00D47341"/>
    <w:rsid w:val="00D4792B"/>
    <w:rsid w:val="00D503DC"/>
    <w:rsid w:val="00D52569"/>
    <w:rsid w:val="00D53511"/>
    <w:rsid w:val="00D5431C"/>
    <w:rsid w:val="00D54A90"/>
    <w:rsid w:val="00D57662"/>
    <w:rsid w:val="00D62553"/>
    <w:rsid w:val="00D6685E"/>
    <w:rsid w:val="00D70E36"/>
    <w:rsid w:val="00D72F11"/>
    <w:rsid w:val="00D73AFC"/>
    <w:rsid w:val="00D74209"/>
    <w:rsid w:val="00D81487"/>
    <w:rsid w:val="00D82D5D"/>
    <w:rsid w:val="00D8312D"/>
    <w:rsid w:val="00D857A5"/>
    <w:rsid w:val="00D92746"/>
    <w:rsid w:val="00D97638"/>
    <w:rsid w:val="00DA0CA3"/>
    <w:rsid w:val="00DB7C27"/>
    <w:rsid w:val="00DC2BEF"/>
    <w:rsid w:val="00DC2E1A"/>
    <w:rsid w:val="00DC303E"/>
    <w:rsid w:val="00DC3460"/>
    <w:rsid w:val="00DC3EF1"/>
    <w:rsid w:val="00DC6424"/>
    <w:rsid w:val="00DD0EFC"/>
    <w:rsid w:val="00DD3498"/>
    <w:rsid w:val="00DD4315"/>
    <w:rsid w:val="00DD43BB"/>
    <w:rsid w:val="00DD554D"/>
    <w:rsid w:val="00DE14C9"/>
    <w:rsid w:val="00DE60C3"/>
    <w:rsid w:val="00DF2DEA"/>
    <w:rsid w:val="00DF3394"/>
    <w:rsid w:val="00DF4C28"/>
    <w:rsid w:val="00E027D7"/>
    <w:rsid w:val="00E069E7"/>
    <w:rsid w:val="00E11B38"/>
    <w:rsid w:val="00E21EEA"/>
    <w:rsid w:val="00E26B4C"/>
    <w:rsid w:val="00E27BFA"/>
    <w:rsid w:val="00E3344E"/>
    <w:rsid w:val="00E35D1F"/>
    <w:rsid w:val="00E413D2"/>
    <w:rsid w:val="00E43AA6"/>
    <w:rsid w:val="00E43C2C"/>
    <w:rsid w:val="00E47634"/>
    <w:rsid w:val="00E648C1"/>
    <w:rsid w:val="00E65367"/>
    <w:rsid w:val="00E66881"/>
    <w:rsid w:val="00E66B16"/>
    <w:rsid w:val="00E7244F"/>
    <w:rsid w:val="00E7473E"/>
    <w:rsid w:val="00E75081"/>
    <w:rsid w:val="00E77F27"/>
    <w:rsid w:val="00E841F1"/>
    <w:rsid w:val="00E86152"/>
    <w:rsid w:val="00E87DE6"/>
    <w:rsid w:val="00E9393D"/>
    <w:rsid w:val="00E940F3"/>
    <w:rsid w:val="00E94D5A"/>
    <w:rsid w:val="00E9635E"/>
    <w:rsid w:val="00EA5015"/>
    <w:rsid w:val="00EA62FE"/>
    <w:rsid w:val="00EB2D96"/>
    <w:rsid w:val="00EB4739"/>
    <w:rsid w:val="00EB4F31"/>
    <w:rsid w:val="00EC1127"/>
    <w:rsid w:val="00EC592E"/>
    <w:rsid w:val="00EC6A90"/>
    <w:rsid w:val="00EC792D"/>
    <w:rsid w:val="00ED2591"/>
    <w:rsid w:val="00ED2B6D"/>
    <w:rsid w:val="00ED54A6"/>
    <w:rsid w:val="00EE1965"/>
    <w:rsid w:val="00EE262D"/>
    <w:rsid w:val="00EF1C29"/>
    <w:rsid w:val="00EF31F1"/>
    <w:rsid w:val="00F10E4D"/>
    <w:rsid w:val="00F15AFA"/>
    <w:rsid w:val="00F216E2"/>
    <w:rsid w:val="00F21D34"/>
    <w:rsid w:val="00F3197C"/>
    <w:rsid w:val="00F3363F"/>
    <w:rsid w:val="00F3449D"/>
    <w:rsid w:val="00F413CF"/>
    <w:rsid w:val="00F43A51"/>
    <w:rsid w:val="00F455F2"/>
    <w:rsid w:val="00F47874"/>
    <w:rsid w:val="00F511A9"/>
    <w:rsid w:val="00F5224B"/>
    <w:rsid w:val="00F55114"/>
    <w:rsid w:val="00F60047"/>
    <w:rsid w:val="00F66635"/>
    <w:rsid w:val="00F74509"/>
    <w:rsid w:val="00F77116"/>
    <w:rsid w:val="00F800E2"/>
    <w:rsid w:val="00F81594"/>
    <w:rsid w:val="00F830FB"/>
    <w:rsid w:val="00F86A4F"/>
    <w:rsid w:val="00F90779"/>
    <w:rsid w:val="00F956BA"/>
    <w:rsid w:val="00F95A19"/>
    <w:rsid w:val="00F961C4"/>
    <w:rsid w:val="00F968CE"/>
    <w:rsid w:val="00FA5530"/>
    <w:rsid w:val="00FB0ABA"/>
    <w:rsid w:val="00FB1862"/>
    <w:rsid w:val="00FB283D"/>
    <w:rsid w:val="00FB5881"/>
    <w:rsid w:val="00FC47FF"/>
    <w:rsid w:val="00FC71CB"/>
    <w:rsid w:val="00FD293C"/>
    <w:rsid w:val="00FD435F"/>
    <w:rsid w:val="00FD4A3A"/>
    <w:rsid w:val="00FD640B"/>
    <w:rsid w:val="00FD6E6D"/>
    <w:rsid w:val="00FE07A2"/>
    <w:rsid w:val="00FE1487"/>
    <w:rsid w:val="00FE4A01"/>
    <w:rsid w:val="00FE5865"/>
    <w:rsid w:val="00FF039F"/>
    <w:rsid w:val="00FF65EB"/>
    <w:rsid w:val="0403361C"/>
    <w:rsid w:val="07959B79"/>
    <w:rsid w:val="09F75C07"/>
    <w:rsid w:val="0B0D994D"/>
    <w:rsid w:val="0B7F0C40"/>
    <w:rsid w:val="0DA18696"/>
    <w:rsid w:val="0F0A7EC7"/>
    <w:rsid w:val="0F32B416"/>
    <w:rsid w:val="102AA8B0"/>
    <w:rsid w:val="174D2474"/>
    <w:rsid w:val="1D857D63"/>
    <w:rsid w:val="1DB11116"/>
    <w:rsid w:val="1E2A6DBB"/>
    <w:rsid w:val="1FE45720"/>
    <w:rsid w:val="231718E2"/>
    <w:rsid w:val="23E48F4E"/>
    <w:rsid w:val="25C2374E"/>
    <w:rsid w:val="25CC2132"/>
    <w:rsid w:val="25CD09E7"/>
    <w:rsid w:val="2ACFA2CE"/>
    <w:rsid w:val="3218C241"/>
    <w:rsid w:val="336D9D64"/>
    <w:rsid w:val="3480B5BF"/>
    <w:rsid w:val="363A995D"/>
    <w:rsid w:val="366E7536"/>
    <w:rsid w:val="369378E6"/>
    <w:rsid w:val="389425B3"/>
    <w:rsid w:val="3A31FC5E"/>
    <w:rsid w:val="3B8A08B7"/>
    <w:rsid w:val="3D7D4CED"/>
    <w:rsid w:val="3D90B63A"/>
    <w:rsid w:val="40F68FE6"/>
    <w:rsid w:val="41C6E528"/>
    <w:rsid w:val="42F6F058"/>
    <w:rsid w:val="439998BC"/>
    <w:rsid w:val="45054C48"/>
    <w:rsid w:val="4B03958D"/>
    <w:rsid w:val="4C81F06B"/>
    <w:rsid w:val="4FB5E6BA"/>
    <w:rsid w:val="508F0D1F"/>
    <w:rsid w:val="53CA3C56"/>
    <w:rsid w:val="55A8EAFE"/>
    <w:rsid w:val="58D63F30"/>
    <w:rsid w:val="5921494D"/>
    <w:rsid w:val="594609C0"/>
    <w:rsid w:val="5E29BF37"/>
    <w:rsid w:val="60BF4AEA"/>
    <w:rsid w:val="6171D781"/>
    <w:rsid w:val="626F08DD"/>
    <w:rsid w:val="631A330E"/>
    <w:rsid w:val="6573DD2C"/>
    <w:rsid w:val="6B4D639E"/>
    <w:rsid w:val="6C556341"/>
    <w:rsid w:val="6CC10CA5"/>
    <w:rsid w:val="6F80B450"/>
    <w:rsid w:val="71D21342"/>
    <w:rsid w:val="78E55923"/>
    <w:rsid w:val="7AB7243D"/>
    <w:rsid w:val="7B998A96"/>
    <w:rsid w:val="7BBEF40A"/>
    <w:rsid w:val="7CA44192"/>
    <w:rsid w:val="7CB3E145"/>
    <w:rsid w:val="7E601BF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C3CD3"/>
  <w15:chartTrackingRefBased/>
  <w15:docId w15:val="{72364CFA-E301-4649-B4F7-D2A0DB9F1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CA8"/>
  </w:style>
  <w:style w:type="paragraph" w:styleId="Heading1">
    <w:name w:val="heading 1"/>
    <w:basedOn w:val="Normal"/>
    <w:next w:val="Normal"/>
    <w:link w:val="Heading1Char"/>
    <w:uiPriority w:val="9"/>
    <w:qFormat/>
    <w:rsid w:val="00927CA8"/>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927CA8"/>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927CA8"/>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927CA8"/>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927CA8"/>
    <w:pPr>
      <w:spacing w:before="200" w:after="0"/>
      <w:jc w:val="left"/>
      <w:outlineLvl w:val="4"/>
    </w:pPr>
    <w:rPr>
      <w:smallCaps/>
      <w:color w:val="BF4E14" w:themeColor="accent2" w:themeShade="BF"/>
      <w:spacing w:val="10"/>
      <w:sz w:val="22"/>
      <w:szCs w:val="26"/>
    </w:rPr>
  </w:style>
  <w:style w:type="paragraph" w:styleId="Heading6">
    <w:name w:val="heading 6"/>
    <w:basedOn w:val="Normal"/>
    <w:next w:val="Normal"/>
    <w:link w:val="Heading6Char"/>
    <w:uiPriority w:val="9"/>
    <w:semiHidden/>
    <w:unhideWhenUsed/>
    <w:qFormat/>
    <w:rsid w:val="00927CA8"/>
    <w:pPr>
      <w:spacing w:after="0"/>
      <w:jc w:val="left"/>
      <w:outlineLvl w:val="5"/>
    </w:pPr>
    <w:rPr>
      <w:smallCaps/>
      <w:color w:val="E97132" w:themeColor="accent2"/>
      <w:spacing w:val="5"/>
      <w:sz w:val="22"/>
    </w:rPr>
  </w:style>
  <w:style w:type="paragraph" w:styleId="Heading7">
    <w:name w:val="heading 7"/>
    <w:basedOn w:val="Normal"/>
    <w:next w:val="Normal"/>
    <w:link w:val="Heading7Char"/>
    <w:uiPriority w:val="9"/>
    <w:semiHidden/>
    <w:unhideWhenUsed/>
    <w:qFormat/>
    <w:rsid w:val="00927CA8"/>
    <w:pPr>
      <w:spacing w:after="0"/>
      <w:jc w:val="left"/>
      <w:outlineLvl w:val="6"/>
    </w:pPr>
    <w:rPr>
      <w:b/>
      <w:smallCaps/>
      <w:color w:val="E97132" w:themeColor="accent2"/>
      <w:spacing w:val="10"/>
    </w:rPr>
  </w:style>
  <w:style w:type="paragraph" w:styleId="Heading8">
    <w:name w:val="heading 8"/>
    <w:basedOn w:val="Normal"/>
    <w:next w:val="Normal"/>
    <w:link w:val="Heading8Char"/>
    <w:uiPriority w:val="9"/>
    <w:semiHidden/>
    <w:unhideWhenUsed/>
    <w:qFormat/>
    <w:rsid w:val="00927CA8"/>
    <w:pPr>
      <w:spacing w:after="0"/>
      <w:jc w:val="left"/>
      <w:outlineLvl w:val="7"/>
    </w:pPr>
    <w:rPr>
      <w:b/>
      <w:i/>
      <w:smallCaps/>
      <w:color w:val="BF4E14" w:themeColor="accent2" w:themeShade="BF"/>
    </w:rPr>
  </w:style>
  <w:style w:type="paragraph" w:styleId="Heading9">
    <w:name w:val="heading 9"/>
    <w:basedOn w:val="Normal"/>
    <w:next w:val="Normal"/>
    <w:link w:val="Heading9Char"/>
    <w:uiPriority w:val="9"/>
    <w:semiHidden/>
    <w:unhideWhenUsed/>
    <w:qFormat/>
    <w:rsid w:val="00927CA8"/>
    <w:pPr>
      <w:spacing w:after="0"/>
      <w:jc w:val="left"/>
      <w:outlineLvl w:val="8"/>
    </w:pPr>
    <w:rPr>
      <w:b/>
      <w:i/>
      <w:smallCaps/>
      <w:color w:val="7F340D"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CA8"/>
    <w:rPr>
      <w:smallCaps/>
      <w:spacing w:val="5"/>
      <w:sz w:val="32"/>
      <w:szCs w:val="32"/>
    </w:rPr>
  </w:style>
  <w:style w:type="character" w:customStyle="1" w:styleId="Heading2Char">
    <w:name w:val="Heading 2 Char"/>
    <w:basedOn w:val="DefaultParagraphFont"/>
    <w:link w:val="Heading2"/>
    <w:uiPriority w:val="9"/>
    <w:rsid w:val="00927CA8"/>
    <w:rPr>
      <w:smallCaps/>
      <w:spacing w:val="5"/>
      <w:sz w:val="28"/>
      <w:szCs w:val="28"/>
    </w:rPr>
  </w:style>
  <w:style w:type="character" w:customStyle="1" w:styleId="Heading3Char">
    <w:name w:val="Heading 3 Char"/>
    <w:basedOn w:val="DefaultParagraphFont"/>
    <w:link w:val="Heading3"/>
    <w:uiPriority w:val="9"/>
    <w:semiHidden/>
    <w:rsid w:val="00927CA8"/>
    <w:rPr>
      <w:smallCaps/>
      <w:spacing w:val="5"/>
      <w:sz w:val="24"/>
      <w:szCs w:val="24"/>
    </w:rPr>
  </w:style>
  <w:style w:type="character" w:customStyle="1" w:styleId="Heading4Char">
    <w:name w:val="Heading 4 Char"/>
    <w:basedOn w:val="DefaultParagraphFont"/>
    <w:link w:val="Heading4"/>
    <w:uiPriority w:val="9"/>
    <w:semiHidden/>
    <w:rsid w:val="00927CA8"/>
    <w:rPr>
      <w:smallCaps/>
      <w:spacing w:val="10"/>
      <w:sz w:val="22"/>
      <w:szCs w:val="22"/>
    </w:rPr>
  </w:style>
  <w:style w:type="character" w:customStyle="1" w:styleId="Heading5Char">
    <w:name w:val="Heading 5 Char"/>
    <w:basedOn w:val="DefaultParagraphFont"/>
    <w:link w:val="Heading5"/>
    <w:uiPriority w:val="9"/>
    <w:semiHidden/>
    <w:rsid w:val="00927CA8"/>
    <w:rPr>
      <w:smallCaps/>
      <w:color w:val="BF4E14" w:themeColor="accent2" w:themeShade="BF"/>
      <w:spacing w:val="10"/>
      <w:sz w:val="22"/>
      <w:szCs w:val="26"/>
    </w:rPr>
  </w:style>
  <w:style w:type="character" w:customStyle="1" w:styleId="Heading6Char">
    <w:name w:val="Heading 6 Char"/>
    <w:basedOn w:val="DefaultParagraphFont"/>
    <w:link w:val="Heading6"/>
    <w:uiPriority w:val="9"/>
    <w:semiHidden/>
    <w:rsid w:val="00927CA8"/>
    <w:rPr>
      <w:smallCaps/>
      <w:color w:val="E97132" w:themeColor="accent2"/>
      <w:spacing w:val="5"/>
      <w:sz w:val="22"/>
    </w:rPr>
  </w:style>
  <w:style w:type="character" w:customStyle="1" w:styleId="Heading7Char">
    <w:name w:val="Heading 7 Char"/>
    <w:basedOn w:val="DefaultParagraphFont"/>
    <w:link w:val="Heading7"/>
    <w:uiPriority w:val="9"/>
    <w:semiHidden/>
    <w:rsid w:val="00927CA8"/>
    <w:rPr>
      <w:b/>
      <w:smallCaps/>
      <w:color w:val="E97132" w:themeColor="accent2"/>
      <w:spacing w:val="10"/>
    </w:rPr>
  </w:style>
  <w:style w:type="character" w:customStyle="1" w:styleId="Heading8Char">
    <w:name w:val="Heading 8 Char"/>
    <w:basedOn w:val="DefaultParagraphFont"/>
    <w:link w:val="Heading8"/>
    <w:uiPriority w:val="9"/>
    <w:semiHidden/>
    <w:rsid w:val="00927CA8"/>
    <w:rPr>
      <w:b/>
      <w:i/>
      <w:smallCaps/>
      <w:color w:val="BF4E14" w:themeColor="accent2" w:themeShade="BF"/>
    </w:rPr>
  </w:style>
  <w:style w:type="character" w:customStyle="1" w:styleId="Heading9Char">
    <w:name w:val="Heading 9 Char"/>
    <w:basedOn w:val="DefaultParagraphFont"/>
    <w:link w:val="Heading9"/>
    <w:uiPriority w:val="9"/>
    <w:semiHidden/>
    <w:rsid w:val="00927CA8"/>
    <w:rPr>
      <w:b/>
      <w:i/>
      <w:smallCaps/>
      <w:color w:val="7F340D" w:themeColor="accent2" w:themeShade="7F"/>
    </w:rPr>
  </w:style>
  <w:style w:type="paragraph" w:styleId="Title">
    <w:name w:val="Title"/>
    <w:basedOn w:val="Normal"/>
    <w:next w:val="Normal"/>
    <w:link w:val="TitleChar"/>
    <w:uiPriority w:val="10"/>
    <w:qFormat/>
    <w:rsid w:val="00927CA8"/>
    <w:pPr>
      <w:pBdr>
        <w:top w:val="single" w:sz="12" w:space="1" w:color="E97132"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927CA8"/>
    <w:rPr>
      <w:smallCaps/>
      <w:sz w:val="48"/>
      <w:szCs w:val="48"/>
    </w:rPr>
  </w:style>
  <w:style w:type="paragraph" w:styleId="Subtitle">
    <w:name w:val="Subtitle"/>
    <w:basedOn w:val="Normal"/>
    <w:next w:val="Normal"/>
    <w:link w:val="SubtitleChar"/>
    <w:uiPriority w:val="11"/>
    <w:qFormat/>
    <w:rsid w:val="00927CA8"/>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927CA8"/>
    <w:rPr>
      <w:rFonts w:asciiTheme="majorHAnsi" w:eastAsiaTheme="majorEastAsia" w:hAnsiTheme="majorHAnsi" w:cstheme="majorBidi"/>
      <w:szCs w:val="22"/>
    </w:rPr>
  </w:style>
  <w:style w:type="paragraph" w:styleId="Quote">
    <w:name w:val="Quote"/>
    <w:basedOn w:val="Normal"/>
    <w:next w:val="Normal"/>
    <w:link w:val="QuoteChar"/>
    <w:uiPriority w:val="29"/>
    <w:qFormat/>
    <w:rsid w:val="00927CA8"/>
    <w:rPr>
      <w:i/>
    </w:rPr>
  </w:style>
  <w:style w:type="character" w:customStyle="1" w:styleId="QuoteChar">
    <w:name w:val="Quote Char"/>
    <w:basedOn w:val="DefaultParagraphFont"/>
    <w:link w:val="Quote"/>
    <w:uiPriority w:val="29"/>
    <w:rsid w:val="00927CA8"/>
    <w:rPr>
      <w:i/>
    </w:rPr>
  </w:style>
  <w:style w:type="paragraph" w:styleId="ListParagraph">
    <w:name w:val="List Paragraph"/>
    <w:basedOn w:val="Normal"/>
    <w:uiPriority w:val="34"/>
    <w:qFormat/>
    <w:rsid w:val="00927CA8"/>
    <w:pPr>
      <w:ind w:left="720"/>
      <w:contextualSpacing/>
    </w:pPr>
  </w:style>
  <w:style w:type="character" w:styleId="IntenseEmphasis">
    <w:name w:val="Intense Emphasis"/>
    <w:uiPriority w:val="21"/>
    <w:qFormat/>
    <w:rsid w:val="00927CA8"/>
    <w:rPr>
      <w:b/>
      <w:i/>
      <w:color w:val="E97132" w:themeColor="accent2"/>
      <w:spacing w:val="10"/>
    </w:rPr>
  </w:style>
  <w:style w:type="paragraph" w:styleId="IntenseQuote">
    <w:name w:val="Intense Quote"/>
    <w:basedOn w:val="Normal"/>
    <w:next w:val="Normal"/>
    <w:link w:val="IntenseQuoteChar"/>
    <w:uiPriority w:val="30"/>
    <w:qFormat/>
    <w:rsid w:val="00927CA8"/>
    <w:pPr>
      <w:pBdr>
        <w:top w:val="single" w:sz="8" w:space="10" w:color="BF4E14" w:themeColor="accent2" w:themeShade="BF"/>
        <w:left w:val="single" w:sz="8" w:space="10" w:color="BF4E14" w:themeColor="accent2" w:themeShade="BF"/>
        <w:bottom w:val="single" w:sz="8" w:space="10" w:color="BF4E14" w:themeColor="accent2" w:themeShade="BF"/>
        <w:right w:val="single" w:sz="8" w:space="10" w:color="BF4E14" w:themeColor="accent2" w:themeShade="BF"/>
      </w:pBdr>
      <w:shd w:val="clear" w:color="auto" w:fill="E97132"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927CA8"/>
    <w:rPr>
      <w:b/>
      <w:i/>
      <w:color w:val="FFFFFF" w:themeColor="background1"/>
      <w:shd w:val="clear" w:color="auto" w:fill="E97132" w:themeFill="accent2"/>
    </w:rPr>
  </w:style>
  <w:style w:type="character" w:styleId="IntenseReference">
    <w:name w:val="Intense Reference"/>
    <w:uiPriority w:val="32"/>
    <w:qFormat/>
    <w:rsid w:val="00927CA8"/>
    <w:rPr>
      <w:b/>
      <w:bCs/>
      <w:smallCaps/>
      <w:spacing w:val="5"/>
      <w:sz w:val="22"/>
      <w:szCs w:val="22"/>
      <w:u w:val="single"/>
    </w:rPr>
  </w:style>
  <w:style w:type="character" w:styleId="Hyperlink">
    <w:name w:val="Hyperlink"/>
    <w:basedOn w:val="DefaultParagraphFont"/>
    <w:uiPriority w:val="99"/>
    <w:unhideWhenUsed/>
    <w:rsid w:val="00827AE3"/>
    <w:rPr>
      <w:color w:val="467886" w:themeColor="hyperlink"/>
      <w:u w:val="single"/>
    </w:rPr>
  </w:style>
  <w:style w:type="character" w:styleId="UnresolvedMention">
    <w:name w:val="Unresolved Mention"/>
    <w:basedOn w:val="DefaultParagraphFont"/>
    <w:uiPriority w:val="99"/>
    <w:semiHidden/>
    <w:unhideWhenUsed/>
    <w:rsid w:val="00827AE3"/>
    <w:rPr>
      <w:color w:val="605E5C"/>
      <w:shd w:val="clear" w:color="auto" w:fill="E1DFDD"/>
    </w:rPr>
  </w:style>
  <w:style w:type="paragraph" w:styleId="Footer">
    <w:name w:val="footer"/>
    <w:basedOn w:val="Normal"/>
    <w:link w:val="FooterChar"/>
    <w:uiPriority w:val="99"/>
    <w:unhideWhenUsed/>
    <w:rsid w:val="00827AE3"/>
    <w:pPr>
      <w:tabs>
        <w:tab w:val="center" w:pos="4513"/>
        <w:tab w:val="right" w:pos="9026"/>
      </w:tabs>
    </w:pPr>
  </w:style>
  <w:style w:type="character" w:customStyle="1" w:styleId="FooterChar">
    <w:name w:val="Footer Char"/>
    <w:basedOn w:val="DefaultParagraphFont"/>
    <w:link w:val="Footer"/>
    <w:uiPriority w:val="99"/>
    <w:rsid w:val="00827AE3"/>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827AE3"/>
  </w:style>
  <w:style w:type="character" w:styleId="FollowedHyperlink">
    <w:name w:val="FollowedHyperlink"/>
    <w:basedOn w:val="DefaultParagraphFont"/>
    <w:uiPriority w:val="99"/>
    <w:semiHidden/>
    <w:unhideWhenUsed/>
    <w:rsid w:val="00827AE3"/>
    <w:rPr>
      <w:color w:val="96607D" w:themeColor="followedHyperlink"/>
      <w:u w:val="single"/>
    </w:rPr>
  </w:style>
  <w:style w:type="character" w:customStyle="1" w:styleId="apple-converted-space">
    <w:name w:val="apple-converted-space"/>
    <w:basedOn w:val="DefaultParagraphFont"/>
    <w:rsid w:val="00827AE3"/>
  </w:style>
  <w:style w:type="paragraph" w:styleId="NormalWeb">
    <w:name w:val="Normal (Web)"/>
    <w:basedOn w:val="Normal"/>
    <w:uiPriority w:val="99"/>
    <w:unhideWhenUsed/>
    <w:rsid w:val="00827AE3"/>
    <w:pPr>
      <w:spacing w:before="100" w:beforeAutospacing="1" w:after="100" w:afterAutospacing="1"/>
    </w:pPr>
  </w:style>
  <w:style w:type="paragraph" w:styleId="CommentText">
    <w:name w:val="annotation text"/>
    <w:basedOn w:val="Normal"/>
    <w:link w:val="CommentTextChar"/>
    <w:uiPriority w:val="99"/>
    <w:semiHidden/>
    <w:unhideWhenUsed/>
    <w:rsid w:val="00827AE3"/>
  </w:style>
  <w:style w:type="character" w:customStyle="1" w:styleId="CommentTextChar">
    <w:name w:val="Comment Text Char"/>
    <w:basedOn w:val="DefaultParagraphFont"/>
    <w:link w:val="CommentText"/>
    <w:uiPriority w:val="99"/>
    <w:semiHidden/>
    <w:rsid w:val="00827AE3"/>
    <w:rPr>
      <w:rFonts w:ascii="Times New Roman" w:eastAsia="Times New Roman" w:hAnsi="Times New Roman" w:cs="Times New Roman"/>
      <w:kern w:val="0"/>
      <w:sz w:val="20"/>
      <w:szCs w:val="20"/>
      <w:lang w:eastAsia="en-GB"/>
      <w14:ligatures w14:val="none"/>
    </w:rPr>
  </w:style>
  <w:style w:type="character" w:styleId="CommentReference">
    <w:name w:val="annotation reference"/>
    <w:basedOn w:val="DefaultParagraphFont"/>
    <w:uiPriority w:val="99"/>
    <w:semiHidden/>
    <w:unhideWhenUsed/>
    <w:rsid w:val="00827AE3"/>
    <w:rPr>
      <w:sz w:val="16"/>
      <w:szCs w:val="16"/>
    </w:rPr>
  </w:style>
  <w:style w:type="paragraph" w:styleId="TOCHeading">
    <w:name w:val="TOC Heading"/>
    <w:basedOn w:val="Heading1"/>
    <w:next w:val="Normal"/>
    <w:uiPriority w:val="39"/>
    <w:unhideWhenUsed/>
    <w:qFormat/>
    <w:rsid w:val="00927CA8"/>
    <w:pPr>
      <w:outlineLvl w:val="9"/>
    </w:pPr>
  </w:style>
  <w:style w:type="paragraph" w:styleId="TOC1">
    <w:name w:val="toc 1"/>
    <w:basedOn w:val="Normal"/>
    <w:next w:val="Normal"/>
    <w:autoRedefine/>
    <w:uiPriority w:val="39"/>
    <w:unhideWhenUsed/>
    <w:rsid w:val="00827AE3"/>
    <w:pPr>
      <w:spacing w:before="120"/>
    </w:pPr>
    <w:rPr>
      <w:b/>
      <w:bCs/>
      <w:i/>
      <w:iCs/>
    </w:rPr>
  </w:style>
  <w:style w:type="paragraph" w:styleId="TOC2">
    <w:name w:val="toc 2"/>
    <w:basedOn w:val="Normal"/>
    <w:next w:val="Normal"/>
    <w:autoRedefine/>
    <w:uiPriority w:val="39"/>
    <w:unhideWhenUsed/>
    <w:rsid w:val="00827AE3"/>
    <w:pPr>
      <w:spacing w:before="120"/>
      <w:ind w:left="240"/>
    </w:pPr>
    <w:rPr>
      <w:b/>
      <w:bCs/>
      <w:sz w:val="22"/>
      <w:szCs w:val="22"/>
    </w:rPr>
  </w:style>
  <w:style w:type="paragraph" w:styleId="TOC3">
    <w:name w:val="toc 3"/>
    <w:basedOn w:val="Normal"/>
    <w:next w:val="Normal"/>
    <w:autoRedefine/>
    <w:uiPriority w:val="39"/>
    <w:semiHidden/>
    <w:unhideWhenUsed/>
    <w:rsid w:val="00827AE3"/>
    <w:pPr>
      <w:ind w:left="480"/>
    </w:pPr>
  </w:style>
  <w:style w:type="paragraph" w:styleId="TOC4">
    <w:name w:val="toc 4"/>
    <w:basedOn w:val="Normal"/>
    <w:next w:val="Normal"/>
    <w:autoRedefine/>
    <w:uiPriority w:val="39"/>
    <w:semiHidden/>
    <w:unhideWhenUsed/>
    <w:rsid w:val="00827AE3"/>
    <w:pPr>
      <w:ind w:left="720"/>
    </w:pPr>
  </w:style>
  <w:style w:type="paragraph" w:styleId="TOC5">
    <w:name w:val="toc 5"/>
    <w:basedOn w:val="Normal"/>
    <w:next w:val="Normal"/>
    <w:autoRedefine/>
    <w:uiPriority w:val="39"/>
    <w:semiHidden/>
    <w:unhideWhenUsed/>
    <w:rsid w:val="00827AE3"/>
    <w:pPr>
      <w:ind w:left="960"/>
    </w:pPr>
  </w:style>
  <w:style w:type="paragraph" w:styleId="TOC6">
    <w:name w:val="toc 6"/>
    <w:basedOn w:val="Normal"/>
    <w:next w:val="Normal"/>
    <w:autoRedefine/>
    <w:uiPriority w:val="39"/>
    <w:semiHidden/>
    <w:unhideWhenUsed/>
    <w:rsid w:val="00827AE3"/>
    <w:pPr>
      <w:ind w:left="1200"/>
    </w:pPr>
  </w:style>
  <w:style w:type="paragraph" w:styleId="TOC7">
    <w:name w:val="toc 7"/>
    <w:basedOn w:val="Normal"/>
    <w:next w:val="Normal"/>
    <w:autoRedefine/>
    <w:uiPriority w:val="39"/>
    <w:semiHidden/>
    <w:unhideWhenUsed/>
    <w:rsid w:val="00827AE3"/>
    <w:pPr>
      <w:ind w:left="1440"/>
    </w:pPr>
  </w:style>
  <w:style w:type="paragraph" w:styleId="TOC8">
    <w:name w:val="toc 8"/>
    <w:basedOn w:val="Normal"/>
    <w:next w:val="Normal"/>
    <w:autoRedefine/>
    <w:uiPriority w:val="39"/>
    <w:semiHidden/>
    <w:unhideWhenUsed/>
    <w:rsid w:val="00827AE3"/>
    <w:pPr>
      <w:ind w:left="1680"/>
    </w:pPr>
  </w:style>
  <w:style w:type="paragraph" w:styleId="TOC9">
    <w:name w:val="toc 9"/>
    <w:basedOn w:val="Normal"/>
    <w:next w:val="Normal"/>
    <w:autoRedefine/>
    <w:uiPriority w:val="39"/>
    <w:semiHidden/>
    <w:unhideWhenUsed/>
    <w:rsid w:val="00827AE3"/>
    <w:pPr>
      <w:ind w:left="1920"/>
    </w:pPr>
  </w:style>
  <w:style w:type="character" w:customStyle="1" w:styleId="editortnoteditedwurp8">
    <w:name w:val="editor_t__not_edited__wurp8"/>
    <w:basedOn w:val="DefaultParagraphFont"/>
    <w:rsid w:val="00827AE3"/>
  </w:style>
  <w:style w:type="character" w:customStyle="1" w:styleId="editortaddedltunj">
    <w:name w:val="editor_t__added__ltunj"/>
    <w:basedOn w:val="DefaultParagraphFont"/>
    <w:rsid w:val="00827AE3"/>
  </w:style>
  <w:style w:type="character" w:customStyle="1" w:styleId="editortnoteditedlongjunnx">
    <w:name w:val="editor_t__not_edited_long__junnx"/>
    <w:basedOn w:val="DefaultParagraphFont"/>
    <w:rsid w:val="00827AE3"/>
  </w:style>
  <w:style w:type="paragraph" w:styleId="Caption">
    <w:name w:val="caption"/>
    <w:basedOn w:val="Normal"/>
    <w:next w:val="Normal"/>
    <w:uiPriority w:val="35"/>
    <w:semiHidden/>
    <w:unhideWhenUsed/>
    <w:qFormat/>
    <w:rsid w:val="00927CA8"/>
    <w:rPr>
      <w:b/>
      <w:bCs/>
      <w:caps/>
      <w:sz w:val="16"/>
      <w:szCs w:val="18"/>
    </w:rPr>
  </w:style>
  <w:style w:type="character" w:styleId="Strong">
    <w:name w:val="Strong"/>
    <w:uiPriority w:val="22"/>
    <w:qFormat/>
    <w:rsid w:val="00927CA8"/>
    <w:rPr>
      <w:b/>
      <w:color w:val="E97132" w:themeColor="accent2"/>
    </w:rPr>
  </w:style>
  <w:style w:type="character" w:styleId="Emphasis">
    <w:name w:val="Emphasis"/>
    <w:uiPriority w:val="20"/>
    <w:qFormat/>
    <w:rsid w:val="00927CA8"/>
    <w:rPr>
      <w:b/>
      <w:i/>
      <w:spacing w:val="10"/>
    </w:rPr>
  </w:style>
  <w:style w:type="paragraph" w:styleId="NoSpacing">
    <w:name w:val="No Spacing"/>
    <w:basedOn w:val="Normal"/>
    <w:link w:val="NoSpacingChar"/>
    <w:uiPriority w:val="1"/>
    <w:qFormat/>
    <w:rsid w:val="00927CA8"/>
    <w:pPr>
      <w:spacing w:after="0" w:line="240" w:lineRule="auto"/>
    </w:pPr>
  </w:style>
  <w:style w:type="character" w:customStyle="1" w:styleId="NoSpacingChar">
    <w:name w:val="No Spacing Char"/>
    <w:basedOn w:val="DefaultParagraphFont"/>
    <w:link w:val="NoSpacing"/>
    <w:uiPriority w:val="1"/>
    <w:rsid w:val="00927CA8"/>
  </w:style>
  <w:style w:type="character" w:styleId="SubtleEmphasis">
    <w:name w:val="Subtle Emphasis"/>
    <w:uiPriority w:val="19"/>
    <w:qFormat/>
    <w:rsid w:val="00927CA8"/>
    <w:rPr>
      <w:i/>
    </w:rPr>
  </w:style>
  <w:style w:type="character" w:styleId="SubtleReference">
    <w:name w:val="Subtle Reference"/>
    <w:uiPriority w:val="31"/>
    <w:qFormat/>
    <w:rsid w:val="00927CA8"/>
    <w:rPr>
      <w:b/>
    </w:rPr>
  </w:style>
  <w:style w:type="character" w:styleId="BookTitle">
    <w:name w:val="Book Title"/>
    <w:uiPriority w:val="33"/>
    <w:qFormat/>
    <w:rsid w:val="00927CA8"/>
    <w:rPr>
      <w:rFonts w:asciiTheme="majorHAnsi" w:eastAsiaTheme="majorEastAsia" w:hAnsiTheme="majorHAnsi" w:cstheme="majorBidi"/>
      <w:i/>
      <w:iCs/>
      <w:sz w:val="20"/>
      <w:szCs w:val="20"/>
    </w:rPr>
  </w:style>
  <w:style w:type="character" w:customStyle="1" w:styleId="wrapper">
    <w:name w:val="wrapper"/>
    <w:basedOn w:val="DefaultParagraphFont"/>
    <w:rsid w:val="00A367D1"/>
  </w:style>
  <w:style w:type="paragraph" w:styleId="CommentSubject">
    <w:name w:val="annotation subject"/>
    <w:basedOn w:val="CommentText"/>
    <w:next w:val="CommentText"/>
    <w:link w:val="CommentSubjectChar"/>
    <w:uiPriority w:val="99"/>
    <w:semiHidden/>
    <w:unhideWhenUsed/>
    <w:rsid w:val="002419C0"/>
    <w:pPr>
      <w:spacing w:line="240" w:lineRule="auto"/>
    </w:pPr>
    <w:rPr>
      <w:b/>
      <w:bCs/>
    </w:rPr>
  </w:style>
  <w:style w:type="character" w:customStyle="1" w:styleId="CommentSubjectChar">
    <w:name w:val="Comment Subject Char"/>
    <w:basedOn w:val="CommentTextChar"/>
    <w:link w:val="CommentSubject"/>
    <w:uiPriority w:val="99"/>
    <w:semiHidden/>
    <w:rsid w:val="002419C0"/>
    <w:rPr>
      <w:rFonts w:ascii="Times New Roman" w:eastAsia="Times New Roman" w:hAnsi="Times New Roman" w:cs="Times New Roman"/>
      <w:b/>
      <w:bCs/>
      <w:kern w:val="0"/>
      <w:sz w:val="20"/>
      <w:szCs w:val="20"/>
      <w:lang w:eastAsia="en-GB"/>
      <w14:ligatures w14:val="none"/>
    </w:rPr>
  </w:style>
  <w:style w:type="paragraph" w:styleId="Header">
    <w:name w:val="header"/>
    <w:basedOn w:val="Normal"/>
    <w:link w:val="HeaderChar"/>
    <w:uiPriority w:val="99"/>
    <w:semiHidden/>
    <w:unhideWhenUsed/>
    <w:rsid w:val="00D46C7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6C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0632162">
      <w:bodyDiv w:val="1"/>
      <w:marLeft w:val="0"/>
      <w:marRight w:val="0"/>
      <w:marTop w:val="0"/>
      <w:marBottom w:val="0"/>
      <w:divBdr>
        <w:top w:val="none" w:sz="0" w:space="0" w:color="auto"/>
        <w:left w:val="none" w:sz="0" w:space="0" w:color="auto"/>
        <w:bottom w:val="none" w:sz="0" w:space="0" w:color="auto"/>
        <w:right w:val="none" w:sz="0" w:space="0" w:color="auto"/>
      </w:divBdr>
      <w:divsChild>
        <w:div w:id="1548449257">
          <w:marLeft w:val="0"/>
          <w:marRight w:val="0"/>
          <w:marTop w:val="0"/>
          <w:marBottom w:val="0"/>
          <w:divBdr>
            <w:top w:val="none" w:sz="0" w:space="0" w:color="auto"/>
            <w:left w:val="none" w:sz="0" w:space="0" w:color="auto"/>
            <w:bottom w:val="none" w:sz="0" w:space="0" w:color="auto"/>
            <w:right w:val="none" w:sz="0" w:space="0" w:color="auto"/>
          </w:divBdr>
        </w:div>
      </w:divsChild>
    </w:div>
    <w:div w:id="538206346">
      <w:bodyDiv w:val="1"/>
      <w:marLeft w:val="0"/>
      <w:marRight w:val="0"/>
      <w:marTop w:val="0"/>
      <w:marBottom w:val="0"/>
      <w:divBdr>
        <w:top w:val="none" w:sz="0" w:space="0" w:color="auto"/>
        <w:left w:val="none" w:sz="0" w:space="0" w:color="auto"/>
        <w:bottom w:val="none" w:sz="0" w:space="0" w:color="auto"/>
        <w:right w:val="none" w:sz="0" w:space="0" w:color="auto"/>
      </w:divBdr>
      <w:divsChild>
        <w:div w:id="2087720232">
          <w:marLeft w:val="0"/>
          <w:marRight w:val="0"/>
          <w:marTop w:val="0"/>
          <w:marBottom w:val="0"/>
          <w:divBdr>
            <w:top w:val="none" w:sz="0" w:space="0" w:color="auto"/>
            <w:left w:val="none" w:sz="0" w:space="0" w:color="auto"/>
            <w:bottom w:val="none" w:sz="0" w:space="0" w:color="auto"/>
            <w:right w:val="none" w:sz="0" w:space="0" w:color="auto"/>
          </w:divBdr>
        </w:div>
      </w:divsChild>
    </w:div>
    <w:div w:id="688870183">
      <w:bodyDiv w:val="1"/>
      <w:marLeft w:val="0"/>
      <w:marRight w:val="0"/>
      <w:marTop w:val="0"/>
      <w:marBottom w:val="0"/>
      <w:divBdr>
        <w:top w:val="none" w:sz="0" w:space="0" w:color="auto"/>
        <w:left w:val="none" w:sz="0" w:space="0" w:color="auto"/>
        <w:bottom w:val="none" w:sz="0" w:space="0" w:color="auto"/>
        <w:right w:val="none" w:sz="0" w:space="0" w:color="auto"/>
      </w:divBdr>
      <w:divsChild>
        <w:div w:id="136844083">
          <w:marLeft w:val="0"/>
          <w:marRight w:val="0"/>
          <w:marTop w:val="0"/>
          <w:marBottom w:val="0"/>
          <w:divBdr>
            <w:top w:val="none" w:sz="0" w:space="0" w:color="auto"/>
            <w:left w:val="none" w:sz="0" w:space="0" w:color="auto"/>
            <w:bottom w:val="none" w:sz="0" w:space="0" w:color="auto"/>
            <w:right w:val="none" w:sz="0" w:space="0" w:color="auto"/>
          </w:divBdr>
        </w:div>
      </w:divsChild>
    </w:div>
    <w:div w:id="911506743">
      <w:bodyDiv w:val="1"/>
      <w:marLeft w:val="0"/>
      <w:marRight w:val="0"/>
      <w:marTop w:val="0"/>
      <w:marBottom w:val="0"/>
      <w:divBdr>
        <w:top w:val="none" w:sz="0" w:space="0" w:color="auto"/>
        <w:left w:val="none" w:sz="0" w:space="0" w:color="auto"/>
        <w:bottom w:val="none" w:sz="0" w:space="0" w:color="auto"/>
        <w:right w:val="none" w:sz="0" w:space="0" w:color="auto"/>
      </w:divBdr>
      <w:divsChild>
        <w:div w:id="1265384453">
          <w:marLeft w:val="0"/>
          <w:marRight w:val="0"/>
          <w:marTop w:val="0"/>
          <w:marBottom w:val="0"/>
          <w:divBdr>
            <w:top w:val="none" w:sz="0" w:space="0" w:color="auto"/>
            <w:left w:val="none" w:sz="0" w:space="0" w:color="auto"/>
            <w:bottom w:val="none" w:sz="0" w:space="0" w:color="auto"/>
            <w:right w:val="none" w:sz="0" w:space="0" w:color="auto"/>
          </w:divBdr>
        </w:div>
      </w:divsChild>
    </w:div>
    <w:div w:id="1003044252">
      <w:bodyDiv w:val="1"/>
      <w:marLeft w:val="0"/>
      <w:marRight w:val="0"/>
      <w:marTop w:val="0"/>
      <w:marBottom w:val="0"/>
      <w:divBdr>
        <w:top w:val="none" w:sz="0" w:space="0" w:color="auto"/>
        <w:left w:val="none" w:sz="0" w:space="0" w:color="auto"/>
        <w:bottom w:val="none" w:sz="0" w:space="0" w:color="auto"/>
        <w:right w:val="none" w:sz="0" w:space="0" w:color="auto"/>
      </w:divBdr>
      <w:divsChild>
        <w:div w:id="2096780919">
          <w:marLeft w:val="0"/>
          <w:marRight w:val="0"/>
          <w:marTop w:val="0"/>
          <w:marBottom w:val="0"/>
          <w:divBdr>
            <w:top w:val="none" w:sz="0" w:space="0" w:color="auto"/>
            <w:left w:val="none" w:sz="0" w:space="0" w:color="auto"/>
            <w:bottom w:val="none" w:sz="0" w:space="0" w:color="auto"/>
            <w:right w:val="none" w:sz="0" w:space="0" w:color="auto"/>
          </w:divBdr>
        </w:div>
      </w:divsChild>
    </w:div>
    <w:div w:id="1032222687">
      <w:bodyDiv w:val="1"/>
      <w:marLeft w:val="0"/>
      <w:marRight w:val="0"/>
      <w:marTop w:val="0"/>
      <w:marBottom w:val="0"/>
      <w:divBdr>
        <w:top w:val="none" w:sz="0" w:space="0" w:color="auto"/>
        <w:left w:val="none" w:sz="0" w:space="0" w:color="auto"/>
        <w:bottom w:val="none" w:sz="0" w:space="0" w:color="auto"/>
        <w:right w:val="none" w:sz="0" w:space="0" w:color="auto"/>
      </w:divBdr>
      <w:divsChild>
        <w:div w:id="1330865311">
          <w:marLeft w:val="0"/>
          <w:marRight w:val="0"/>
          <w:marTop w:val="0"/>
          <w:marBottom w:val="0"/>
          <w:divBdr>
            <w:top w:val="none" w:sz="0" w:space="0" w:color="auto"/>
            <w:left w:val="none" w:sz="0" w:space="0" w:color="auto"/>
            <w:bottom w:val="none" w:sz="0" w:space="0" w:color="auto"/>
            <w:right w:val="none" w:sz="0" w:space="0" w:color="auto"/>
          </w:divBdr>
        </w:div>
      </w:divsChild>
    </w:div>
    <w:div w:id="1180390078">
      <w:bodyDiv w:val="1"/>
      <w:marLeft w:val="0"/>
      <w:marRight w:val="0"/>
      <w:marTop w:val="0"/>
      <w:marBottom w:val="0"/>
      <w:divBdr>
        <w:top w:val="none" w:sz="0" w:space="0" w:color="auto"/>
        <w:left w:val="none" w:sz="0" w:space="0" w:color="auto"/>
        <w:bottom w:val="none" w:sz="0" w:space="0" w:color="auto"/>
        <w:right w:val="none" w:sz="0" w:space="0" w:color="auto"/>
      </w:divBdr>
      <w:divsChild>
        <w:div w:id="607350727">
          <w:marLeft w:val="0"/>
          <w:marRight w:val="0"/>
          <w:marTop w:val="0"/>
          <w:marBottom w:val="0"/>
          <w:divBdr>
            <w:top w:val="none" w:sz="0" w:space="0" w:color="auto"/>
            <w:left w:val="none" w:sz="0" w:space="0" w:color="auto"/>
            <w:bottom w:val="none" w:sz="0" w:space="0" w:color="auto"/>
            <w:right w:val="none" w:sz="0" w:space="0" w:color="auto"/>
          </w:divBdr>
        </w:div>
      </w:divsChild>
    </w:div>
    <w:div w:id="1292244412">
      <w:bodyDiv w:val="1"/>
      <w:marLeft w:val="0"/>
      <w:marRight w:val="0"/>
      <w:marTop w:val="0"/>
      <w:marBottom w:val="0"/>
      <w:divBdr>
        <w:top w:val="none" w:sz="0" w:space="0" w:color="auto"/>
        <w:left w:val="none" w:sz="0" w:space="0" w:color="auto"/>
        <w:bottom w:val="none" w:sz="0" w:space="0" w:color="auto"/>
        <w:right w:val="none" w:sz="0" w:space="0" w:color="auto"/>
      </w:divBdr>
      <w:divsChild>
        <w:div w:id="1597589244">
          <w:marLeft w:val="0"/>
          <w:marRight w:val="0"/>
          <w:marTop w:val="0"/>
          <w:marBottom w:val="0"/>
          <w:divBdr>
            <w:top w:val="none" w:sz="0" w:space="0" w:color="auto"/>
            <w:left w:val="none" w:sz="0" w:space="0" w:color="auto"/>
            <w:bottom w:val="none" w:sz="0" w:space="0" w:color="auto"/>
            <w:right w:val="none" w:sz="0" w:space="0" w:color="auto"/>
          </w:divBdr>
        </w:div>
      </w:divsChild>
    </w:div>
    <w:div w:id="1304389079">
      <w:bodyDiv w:val="1"/>
      <w:marLeft w:val="0"/>
      <w:marRight w:val="0"/>
      <w:marTop w:val="0"/>
      <w:marBottom w:val="0"/>
      <w:divBdr>
        <w:top w:val="none" w:sz="0" w:space="0" w:color="auto"/>
        <w:left w:val="none" w:sz="0" w:space="0" w:color="auto"/>
        <w:bottom w:val="none" w:sz="0" w:space="0" w:color="auto"/>
        <w:right w:val="none" w:sz="0" w:space="0" w:color="auto"/>
      </w:divBdr>
      <w:divsChild>
        <w:div w:id="1263221659">
          <w:marLeft w:val="0"/>
          <w:marRight w:val="0"/>
          <w:marTop w:val="0"/>
          <w:marBottom w:val="0"/>
          <w:divBdr>
            <w:top w:val="none" w:sz="0" w:space="0" w:color="auto"/>
            <w:left w:val="none" w:sz="0" w:space="0" w:color="auto"/>
            <w:bottom w:val="none" w:sz="0" w:space="0" w:color="auto"/>
            <w:right w:val="none" w:sz="0" w:space="0" w:color="auto"/>
          </w:divBdr>
        </w:div>
      </w:divsChild>
    </w:div>
    <w:div w:id="1319577326">
      <w:bodyDiv w:val="1"/>
      <w:marLeft w:val="0"/>
      <w:marRight w:val="0"/>
      <w:marTop w:val="0"/>
      <w:marBottom w:val="0"/>
      <w:divBdr>
        <w:top w:val="none" w:sz="0" w:space="0" w:color="auto"/>
        <w:left w:val="none" w:sz="0" w:space="0" w:color="auto"/>
        <w:bottom w:val="none" w:sz="0" w:space="0" w:color="auto"/>
        <w:right w:val="none" w:sz="0" w:space="0" w:color="auto"/>
      </w:divBdr>
      <w:divsChild>
        <w:div w:id="79572263">
          <w:marLeft w:val="0"/>
          <w:marRight w:val="0"/>
          <w:marTop w:val="0"/>
          <w:marBottom w:val="0"/>
          <w:divBdr>
            <w:top w:val="none" w:sz="0" w:space="0" w:color="auto"/>
            <w:left w:val="none" w:sz="0" w:space="0" w:color="auto"/>
            <w:bottom w:val="none" w:sz="0" w:space="0" w:color="auto"/>
            <w:right w:val="none" w:sz="0" w:space="0" w:color="auto"/>
          </w:divBdr>
        </w:div>
      </w:divsChild>
    </w:div>
    <w:div w:id="1408530139">
      <w:bodyDiv w:val="1"/>
      <w:marLeft w:val="0"/>
      <w:marRight w:val="0"/>
      <w:marTop w:val="0"/>
      <w:marBottom w:val="0"/>
      <w:divBdr>
        <w:top w:val="none" w:sz="0" w:space="0" w:color="auto"/>
        <w:left w:val="none" w:sz="0" w:space="0" w:color="auto"/>
        <w:bottom w:val="none" w:sz="0" w:space="0" w:color="auto"/>
        <w:right w:val="none" w:sz="0" w:space="0" w:color="auto"/>
      </w:divBdr>
      <w:divsChild>
        <w:div w:id="31807419">
          <w:marLeft w:val="0"/>
          <w:marRight w:val="0"/>
          <w:marTop w:val="0"/>
          <w:marBottom w:val="0"/>
          <w:divBdr>
            <w:top w:val="none" w:sz="0" w:space="0" w:color="auto"/>
            <w:left w:val="none" w:sz="0" w:space="0" w:color="auto"/>
            <w:bottom w:val="none" w:sz="0" w:space="0" w:color="auto"/>
            <w:right w:val="none" w:sz="0" w:space="0" w:color="auto"/>
          </w:divBdr>
        </w:div>
      </w:divsChild>
    </w:div>
    <w:div w:id="1478917285">
      <w:bodyDiv w:val="1"/>
      <w:marLeft w:val="0"/>
      <w:marRight w:val="0"/>
      <w:marTop w:val="0"/>
      <w:marBottom w:val="0"/>
      <w:divBdr>
        <w:top w:val="none" w:sz="0" w:space="0" w:color="auto"/>
        <w:left w:val="none" w:sz="0" w:space="0" w:color="auto"/>
        <w:bottom w:val="none" w:sz="0" w:space="0" w:color="auto"/>
        <w:right w:val="none" w:sz="0" w:space="0" w:color="auto"/>
      </w:divBdr>
      <w:divsChild>
        <w:div w:id="2084717562">
          <w:marLeft w:val="0"/>
          <w:marRight w:val="0"/>
          <w:marTop w:val="0"/>
          <w:marBottom w:val="0"/>
          <w:divBdr>
            <w:top w:val="none" w:sz="0" w:space="0" w:color="auto"/>
            <w:left w:val="none" w:sz="0" w:space="0" w:color="auto"/>
            <w:bottom w:val="none" w:sz="0" w:space="0" w:color="auto"/>
            <w:right w:val="none" w:sz="0" w:space="0" w:color="auto"/>
          </w:divBdr>
        </w:div>
      </w:divsChild>
    </w:div>
    <w:div w:id="1611887285">
      <w:bodyDiv w:val="1"/>
      <w:marLeft w:val="0"/>
      <w:marRight w:val="0"/>
      <w:marTop w:val="0"/>
      <w:marBottom w:val="0"/>
      <w:divBdr>
        <w:top w:val="none" w:sz="0" w:space="0" w:color="auto"/>
        <w:left w:val="none" w:sz="0" w:space="0" w:color="auto"/>
        <w:bottom w:val="none" w:sz="0" w:space="0" w:color="auto"/>
        <w:right w:val="none" w:sz="0" w:space="0" w:color="auto"/>
      </w:divBdr>
      <w:divsChild>
        <w:div w:id="822238574">
          <w:marLeft w:val="0"/>
          <w:marRight w:val="0"/>
          <w:marTop w:val="0"/>
          <w:marBottom w:val="0"/>
          <w:divBdr>
            <w:top w:val="none" w:sz="0" w:space="0" w:color="auto"/>
            <w:left w:val="none" w:sz="0" w:space="0" w:color="auto"/>
            <w:bottom w:val="none" w:sz="0" w:space="0" w:color="auto"/>
            <w:right w:val="none" w:sz="0" w:space="0" w:color="auto"/>
          </w:divBdr>
        </w:div>
      </w:divsChild>
    </w:div>
    <w:div w:id="1648126959">
      <w:bodyDiv w:val="1"/>
      <w:marLeft w:val="0"/>
      <w:marRight w:val="0"/>
      <w:marTop w:val="0"/>
      <w:marBottom w:val="0"/>
      <w:divBdr>
        <w:top w:val="none" w:sz="0" w:space="0" w:color="auto"/>
        <w:left w:val="none" w:sz="0" w:space="0" w:color="auto"/>
        <w:bottom w:val="none" w:sz="0" w:space="0" w:color="auto"/>
        <w:right w:val="none" w:sz="0" w:space="0" w:color="auto"/>
      </w:divBdr>
      <w:divsChild>
        <w:div w:id="1703089089">
          <w:marLeft w:val="0"/>
          <w:marRight w:val="0"/>
          <w:marTop w:val="0"/>
          <w:marBottom w:val="0"/>
          <w:divBdr>
            <w:top w:val="none" w:sz="0" w:space="0" w:color="auto"/>
            <w:left w:val="none" w:sz="0" w:space="0" w:color="auto"/>
            <w:bottom w:val="none" w:sz="0" w:space="0" w:color="auto"/>
            <w:right w:val="none" w:sz="0" w:space="0" w:color="auto"/>
          </w:divBdr>
        </w:div>
      </w:divsChild>
    </w:div>
    <w:div w:id="1648166912">
      <w:bodyDiv w:val="1"/>
      <w:marLeft w:val="0"/>
      <w:marRight w:val="0"/>
      <w:marTop w:val="0"/>
      <w:marBottom w:val="0"/>
      <w:divBdr>
        <w:top w:val="none" w:sz="0" w:space="0" w:color="auto"/>
        <w:left w:val="none" w:sz="0" w:space="0" w:color="auto"/>
        <w:bottom w:val="none" w:sz="0" w:space="0" w:color="auto"/>
        <w:right w:val="none" w:sz="0" w:space="0" w:color="auto"/>
      </w:divBdr>
      <w:divsChild>
        <w:div w:id="819158512">
          <w:marLeft w:val="0"/>
          <w:marRight w:val="0"/>
          <w:marTop w:val="0"/>
          <w:marBottom w:val="0"/>
          <w:divBdr>
            <w:top w:val="none" w:sz="0" w:space="0" w:color="auto"/>
            <w:left w:val="none" w:sz="0" w:space="0" w:color="auto"/>
            <w:bottom w:val="none" w:sz="0" w:space="0" w:color="auto"/>
            <w:right w:val="none" w:sz="0" w:space="0" w:color="auto"/>
          </w:divBdr>
        </w:div>
      </w:divsChild>
    </w:div>
    <w:div w:id="1683775140">
      <w:bodyDiv w:val="1"/>
      <w:marLeft w:val="0"/>
      <w:marRight w:val="0"/>
      <w:marTop w:val="0"/>
      <w:marBottom w:val="0"/>
      <w:divBdr>
        <w:top w:val="none" w:sz="0" w:space="0" w:color="auto"/>
        <w:left w:val="none" w:sz="0" w:space="0" w:color="auto"/>
        <w:bottom w:val="none" w:sz="0" w:space="0" w:color="auto"/>
        <w:right w:val="none" w:sz="0" w:space="0" w:color="auto"/>
      </w:divBdr>
      <w:divsChild>
        <w:div w:id="1038241900">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0253717620957496" TargetMode="External"/><Relationship Id="rId117" Type="http://schemas.openxmlformats.org/officeDocument/2006/relationships/hyperlink" Target="https://www.womensaid.org.uk/wp-content/uploads/2024/05/Womens-Aid-Funding-Safer-Futures-Report-May-2024-1.pdf" TargetMode="External"/><Relationship Id="rId21" Type="http://schemas.openxmlformats.org/officeDocument/2006/relationships/image" Target="media/image14.png"/><Relationship Id="rId42" Type="http://schemas.openxmlformats.org/officeDocument/2006/relationships/hyperlink" Target="https://www.dvsn.org/britain-coercive-control-law/" TargetMode="External"/><Relationship Id="rId47" Type="http://schemas.openxmlformats.org/officeDocument/2006/relationships/hyperlink" Target="https://www.endviolenceagainstwomen.org.uk/latest-data-shows-the-criminal-justicesystem-isnt-working-for-women/" TargetMode="External"/><Relationship Id="rId63" Type="http://schemas.openxmlformats.org/officeDocument/2006/relationships/hyperlink" Target="https://interventionsalliance.com/domestic-abuse-in-black-asian-and-minority-ethnic-groups/" TargetMode="External"/><Relationship Id="rId68" Type="http://schemas.openxmlformats.org/officeDocument/2006/relationships/hyperlink" Target="https://dremmakatz.substack.com/p/why-domestic-violence-and-abuse-victims" TargetMode="External"/><Relationship Id="rId84" Type="http://schemas.openxmlformats.org/officeDocument/2006/relationships/hyperlink" Target="https://www.nu.edu/blog/qualitative-vs-quantitative-study/" TargetMode="External"/><Relationship Id="rId89" Type="http://schemas.openxmlformats.org/officeDocument/2006/relationships/hyperlink" Target="https://www.ons.gov.uk/peoplepopulationandcommunity/crimeandjustice/articles/domesticabuseduringthecoronaviruscovid19pandemicenglandandwales/november2020" TargetMode="External"/><Relationship Id="rId112" Type="http://schemas.openxmlformats.org/officeDocument/2006/relationships/hyperlink" Target="https://www.womensaid.org.uk/information-support/what-is-domestic-abuse/domestic-abuse-is-a-gendered-crime/" TargetMode="External"/><Relationship Id="rId16" Type="http://schemas.openxmlformats.org/officeDocument/2006/relationships/image" Target="media/image9.png"/><Relationship Id="rId107" Type="http://schemas.openxmlformats.org/officeDocument/2006/relationships/hyperlink" Target="https://researchsupport.admin.ox.ac.uk/governance/ethics/resources/consent" TargetMode="External"/><Relationship Id="rId11" Type="http://schemas.openxmlformats.org/officeDocument/2006/relationships/image" Target="media/image4.png"/><Relationship Id="rId32" Type="http://schemas.openxmlformats.org/officeDocument/2006/relationships/hyperlink" Target="https://libguides.newcastle.edu.au/researchmethods" TargetMode="External"/><Relationship Id="rId37" Type="http://schemas.openxmlformats.org/officeDocument/2006/relationships/hyperlink" Target="https://www.gov.uk/guidance/rules-and-practice-directions-2020" TargetMode="External"/><Relationship Id="rId53" Type="http://schemas.openxmlformats.org/officeDocument/2006/relationships/hyperlink" Target="https://www.cawc.org/news/things-to-know-about-the-history-of-the-domestic-violence-movement/" TargetMode="External"/><Relationship Id="rId58" Type="http://schemas.openxmlformats.org/officeDocument/2006/relationships/hyperlink" Target="https://assets-hmicfrs.justiceinspectorates.gov.uk/uploads/the-police-response-to-domestic-abuse-an-update-report.pdf" TargetMode="External"/><Relationship Id="rId74" Type="http://schemas.openxmlformats.org/officeDocument/2006/relationships/hyperlink" Target="https://doi.org/10.1016/j.radi.2004.09.002" TargetMode="External"/><Relationship Id="rId79" Type="http://schemas.openxmlformats.org/officeDocument/2006/relationships/hyperlink" Target="https://answers.microsoft.com/en-us/msoffice/forum/all/best-practice-forms-vs-excel-forms-sharing/439652d3-e650-4243-b029-9c128f7459e8" TargetMode="External"/><Relationship Id="rId102" Type="http://schemas.openxmlformats.org/officeDocument/2006/relationships/hyperlink" Target="https://pubmed.ncbi.nlm.nih.gov/29294613/" TargetMode="External"/><Relationship Id="rId123"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hyperlink" Target="https://www.mdpi.com/2071-1050/12/14/5834" TargetMode="External"/><Relationship Id="rId95" Type="http://schemas.openxmlformats.org/officeDocument/2006/relationships/hyperlink" Target="https://www.instituteforgovernment.org.uk/article/explainer/coronavirus-lockdown-rules-each-part-uk" TargetMode="External"/><Relationship Id="rId22" Type="http://schemas.openxmlformats.org/officeDocument/2006/relationships/image" Target="media/image15.png"/><Relationship Id="rId27" Type="http://schemas.openxmlformats.org/officeDocument/2006/relationships/hyperlink" Target="https://www.anparresearchltd.com/post/pros-and-cons-of-qualitative-research-vs%20quantitative-research/" TargetMode="External"/><Relationship Id="rId43" Type="http://schemas.openxmlformats.org/officeDocument/2006/relationships/hyperlink" Target="https://link.springer.com/article/10.1007/s10896-012-9482-9" TargetMode="External"/><Relationship Id="rId48" Type="http://schemas.openxmlformats.org/officeDocument/2006/relationships/hyperlink" Target="https://www.ethnicity-facts-figures.service.gov.uk/" TargetMode="External"/><Relationship Id="rId64" Type="http://schemas.openxmlformats.org/officeDocument/2006/relationships/hyperlink" Target="https://www.gov.uk/government/news/new-measures-set-out-to-combat-violence-against-women-and-girls" TargetMode="External"/><Relationship Id="rId69" Type="http://schemas.openxmlformats.org/officeDocument/2006/relationships/hyperlink" Target="https://healthcareleadernews.com/news/primary-care-staff-much-more-likely-to-spot-domestic-violence-following-in-depth-training/" TargetMode="External"/><Relationship Id="rId113" Type="http://schemas.openxmlformats.org/officeDocument/2006/relationships/hyperlink" Target="https://www.womensaid.org.uk/about-us/history/" TargetMode="External"/><Relationship Id="rId118" Type="http://schemas.openxmlformats.org/officeDocument/2006/relationships/hyperlink" Target="https://www.womensaid.org.uk/what-we-do/research/domestic-abuse-the-facts/" TargetMode="External"/><Relationship Id="rId80" Type="http://schemas.openxmlformats.org/officeDocument/2006/relationships/hyperlink" Target="https://assets.publishing.service.gov.uk/media/65ba6fffc75d300012ca100c/14.354_MOD_DA_Action_Plan_v8.pdf" TargetMode="External"/><Relationship Id="rId85" Type="http://schemas.openxmlformats.org/officeDocument/2006/relationships/hyperlink" Target="https://www.npcc.police.uk/SysSiteAssets/media/downloads/our-work/vawg/vawg-framework-for-delivery.pdf"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s://www.centreforsocialjustice.org.uk/newsroom/why-are-men-often-overlooked-as-victims-of-domestic-abuse" TargetMode="External"/><Relationship Id="rId38" Type="http://schemas.openxmlformats.org/officeDocument/2006/relationships/hyperlink" Target="https://www.bbc.co.uk/news/articles/c748p7wkevgo" TargetMode="External"/><Relationship Id="rId59" Type="http://schemas.openxmlformats.org/officeDocument/2006/relationships/hyperlink" Target="https://www.gov.uk/government/publications/domestic-abuse-bill-2020-factsheets/domestic-violence-disclosure-scheme-factsheet" TargetMode="External"/><Relationship Id="rId103" Type="http://schemas.openxmlformats.org/officeDocument/2006/relationships/hyperlink" Target="https://www.researchgate.net/publication/357284560_RESEARCH_ONION_A_SYSTEMATIC_APPROACH_TO_DESIGNING_RESEARCH_METHODOLOGY" TargetMode="External"/><Relationship Id="rId108" Type="http://schemas.openxmlformats.org/officeDocument/2006/relationships/hyperlink" Target="https://www.victimsupport.org.uk/new-research-shows-police-failing-to-act-on-domestic-abuse-reports-ethnic-minority-victims-worst-affected/" TargetMode="External"/><Relationship Id="rId124" Type="http://schemas.openxmlformats.org/officeDocument/2006/relationships/footer" Target="footer2.xml"/><Relationship Id="rId54" Type="http://schemas.openxmlformats.org/officeDocument/2006/relationships/hyperlink" Target="https://www.tandfonline.com/doi/abs/10.1080/09503150208414289" TargetMode="External"/><Relationship Id="rId70" Type="http://schemas.openxmlformats.org/officeDocument/2006/relationships/hyperlink" Target="https://pointerpro.com/blog/questionnaire-pros-and-cons/" TargetMode="External"/><Relationship Id="rId75" Type="http://schemas.openxmlformats.org/officeDocument/2006/relationships/hyperlink" Target="https://doi.org/10.1016/j.avb.2006.10.003" TargetMode="External"/><Relationship Id="rId91" Type="http://schemas.openxmlformats.org/officeDocument/2006/relationships/hyperlink" Target="https://refuge.org.uk/support-for-men/" TargetMode="External"/><Relationship Id="rId96" Type="http://schemas.openxmlformats.org/officeDocument/2006/relationships/hyperlink" Target="https://swaca.com/why-is-domestic-abuse-often-notreported/"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hyperlink" Target="https://doi.org/10.1007/s11606-011-1697-6" TargetMode="External"/><Relationship Id="rId49" Type="http://schemas.openxmlformats.org/officeDocument/2006/relationships/hyperlink" Target="https://www.legislation.gov.uk/ukpga/1970/41/enacted" TargetMode="External"/><Relationship Id="rId114" Type="http://schemas.openxmlformats.org/officeDocument/2006/relationships/hyperlink" Target="https://www.womensaid.org.uk/wp-content/uploads/2020/11/Research-Integrity-Framework-RIF-on-Domestic-Violence-and-Abuse-DVA-November-2020.pdf" TargetMode="External"/><Relationship Id="rId119" Type="http://schemas.openxmlformats.org/officeDocument/2006/relationships/hyperlink" Target="https://www.who.int/news-room/fact-sheets/detail/violence-against-women" TargetMode="External"/><Relationship Id="rId44" Type="http://schemas.openxmlformats.org/officeDocument/2006/relationships/hyperlink" Target="https://doi.org/10.1080/10926770903291787" TargetMode="External"/><Relationship Id="rId60" Type="http://schemas.openxmlformats.org/officeDocument/2006/relationships/hyperlink" Target="https://www.gov.uk/government/news/new-measures-set-out-to-combat-violence-against-women-and-girls" TargetMode="External"/><Relationship Id="rId65" Type="http://schemas.openxmlformats.org/officeDocument/2006/relationships/hyperlink" Target="https://www.jotform.com/google-forms/pros-and-cons-of-google-forms/" TargetMode="External"/><Relationship Id="rId81" Type="http://schemas.openxmlformats.org/officeDocument/2006/relationships/hyperlink" Target="https://interventionsalliance.com/domestic-abuse-in-lgbt-communities/" TargetMode="External"/><Relationship Id="rId86" Type="http://schemas.openxmlformats.org/officeDocument/2006/relationships/hyperlink" Target="https://www.researchgate.net/publication/333207786_Strengths_and_Weakness_of_Online_Surveys" TargetMode="Externa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whodoyouthinkyouaremagazine.com/feature/the-rule-of-thumb" TargetMode="External"/><Relationship Id="rId109" Type="http://schemas.openxmlformats.org/officeDocument/2006/relationships/hyperlink" Target="https://www.victimsupport.org.uk/crime-info/types-crime/domestic-abuse/" TargetMode="External"/><Relationship Id="rId34" Type="http://schemas.openxmlformats.org/officeDocument/2006/relationships/hyperlink" Target="https://www.centreforwomensjustice.org.uk/timeline" TargetMode="External"/><Relationship Id="rId50" Type="http://schemas.openxmlformats.org/officeDocument/2006/relationships/hyperlink" Target="https://doi.org/10.1177/1748895816671383" TargetMode="External"/><Relationship Id="rId55" Type="http://schemas.openxmlformats.org/officeDocument/2006/relationships/hyperlink" Target="https://theconversation.com/you-couldnt-leave-your-husband-it-wasnt-done-the-story-of-the-women-behind-the-first-domestic-violence-refuges-160895" TargetMode="External"/><Relationship Id="rId76" Type="http://schemas.openxmlformats.org/officeDocument/2006/relationships/hyperlink" Target="https://pmc.ncbi.nlm.nih.gov/articles/PMC8209536/" TargetMode="External"/><Relationship Id="rId97" Type="http://schemas.openxmlformats.org/officeDocument/2006/relationships/hyperlink" Target="https://www.legislation.gov.uk/ukpga/1975/65/enacted" TargetMode="External"/><Relationship Id="rId104" Type="http://schemas.openxmlformats.org/officeDocument/2006/relationships/hyperlink" Target="https://www.cps.gov.uk/legal-guidance/domestic-abuse" TargetMode="External"/><Relationship Id="rId120" Type="http://schemas.openxmlformats.org/officeDocument/2006/relationships/hyperlink" Target="https://doi.org/10.1016/j.forsciint.2020.110650"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doi.org/10.1177/0886260508329128" TargetMode="External"/><Relationship Id="rId92" Type="http://schemas.openxmlformats.org/officeDocument/2006/relationships/hyperlink" Target="https://doi.org/10.1016/j.childyouth.2019.104684" TargetMode="External"/><Relationship Id="rId2" Type="http://schemas.openxmlformats.org/officeDocument/2006/relationships/numbering" Target="numbering.xml"/><Relationship Id="rId29" Type="http://schemas.openxmlformats.org/officeDocument/2006/relationships/hyperlink" Target="https://clok.uclan.ac.uk/39828/1/Clare&#8217;s%20Law%20%26%20Domestic%20-%20Violence%20Disclosure%20Schemes%20FINAL.pdf" TargetMode="External"/><Relationship Id="rId24" Type="http://schemas.openxmlformats.org/officeDocument/2006/relationships/hyperlink" Target="https://www.acas.org.uk/equal-pay/equal-pay-law" TargetMode="External"/><Relationship Id="rId40" Type="http://schemas.openxmlformats.org/officeDocument/2006/relationships/hyperlink" Target="https://www.researchgate.net/publication/368874144_Research_Onion_A_Systematic_Approach_for_Designing_Research_Methodology_Part_One" TargetMode="External"/><Relationship Id="rId45" Type="http://schemas.openxmlformats.org/officeDocument/2006/relationships/hyperlink" Target="https://www.bbc.co.uk/news/articles/c8djrl18v81o" TargetMode="External"/><Relationship Id="rId66" Type="http://schemas.openxmlformats.org/officeDocument/2006/relationships/hyperlink" Target="https://doi.org/10.1093/police/paac108" TargetMode="External"/><Relationship Id="rId87" Type="http://schemas.openxmlformats.org/officeDocument/2006/relationships/hyperlink" Target="https://www.ons.gov.uk/peoplepopulationandcommunity/crimeandjustice/articles/domesticabusevictimcharacteristicsenglandandwales/yearendingmarch2023" TargetMode="External"/><Relationship Id="rId110" Type="http://schemas.openxmlformats.org/officeDocument/2006/relationships/hyperlink" Target="https://www.marketingweek.com/womens-aid-social-media-young-people/" TargetMode="External"/><Relationship Id="rId115" Type="http://schemas.openxmlformats.org/officeDocument/2006/relationships/hyperlink" Target="https://www.womensaid.org.uk/what-we-do/training/police-training-domestic-abuse-matters/" TargetMode="External"/><Relationship Id="rId61" Type="http://schemas.openxmlformats.org/officeDocument/2006/relationships/hyperlink" Target="https://www.gov.uk/government/publications/the-domestic-violence-crime-and-victims-act-2004" TargetMode="External"/><Relationship Id="rId82" Type="http://schemas.openxmlformats.org/officeDocument/2006/relationships/hyperlink" Target="https://researchsupport.admin.ox.ac.uk/governance/ethics/resources/consent"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doi.org/10.4324/9780203155882" TargetMode="External"/><Relationship Id="rId35" Type="http://schemas.openxmlformats.org/officeDocument/2006/relationships/hyperlink" Target="https://doi.org/10.1177/223386590901200103" TargetMode="External"/><Relationship Id="rId56" Type="http://schemas.openxmlformats.org/officeDocument/2006/relationships/hyperlink" Target="https://doi.org/10.1177/1077801209347636" TargetMode="External"/><Relationship Id="rId77" Type="http://schemas.openxmlformats.org/officeDocument/2006/relationships/hyperlink" Target="https://www.researchgate.net/publication/343361530_Linking_Ontology_Epistemology_and_Research_Methodology" TargetMode="External"/><Relationship Id="rId100" Type="http://schemas.openxmlformats.org/officeDocument/2006/relationships/hyperlink" Target="https://doi.org/10.1177/15248380221126189" TargetMode="External"/><Relationship Id="rId105" Type="http://schemas.openxmlformats.org/officeDocument/2006/relationships/hyperlink" Target="https://www.ukri.org/who-we-are/how-we-are-doing/research-outcomes-and-impact/esrc/how-the-covid-19-lockdowns-affected-the-domestic-abuse-crisis/" TargetMode="External"/><Relationship Id="rId12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commonslibrary.parliament.uk/50-years-of-the-equal-pay-act/" TargetMode="External"/><Relationship Id="rId72" Type="http://schemas.openxmlformats.org/officeDocument/2006/relationships/hyperlink" Target="https://www.victimsupport.org.uk/crime-info/types-crime/domestic-abuse/" TargetMode="External"/><Relationship Id="rId93" Type="http://schemas.openxmlformats.org/officeDocument/2006/relationships/hyperlink" Target="https://www.brownturnerross.com/2024/08/28/clares-law/" TargetMode="External"/><Relationship Id="rId98" Type="http://schemas.openxmlformats.org/officeDocument/2006/relationships/hyperlink" Target="https://www.southwalescommissioner.org.uk/wp-content/uploads/2025/03/C24-0163_PCC_Police-Crime-and-Justice-Plan-2025_Single-Pages-1.pdf" TargetMode="External"/><Relationship Id="rId121" Type="http://schemas.openxmlformats.org/officeDocument/2006/relationships/hyperlink" Target="https://sproutsocial.com/insights/social-media-target-audience/" TargetMode="External"/><Relationship Id="rId3" Type="http://schemas.openxmlformats.org/officeDocument/2006/relationships/styles" Target="styles.xml"/><Relationship Id="rId25" Type="http://schemas.openxmlformats.org/officeDocument/2006/relationships/hyperlink" Target="https://www.researchgate.net/publication/343361530_Linking_Ontology_Epistemology_and_Research_Methodology" TargetMode="External"/><Relationship Id="rId46" Type="http://schemas.openxmlformats.org/officeDocument/2006/relationships/hyperlink" Target="https://www.endthefear.co.uk/same-sex-domestic-abuse/" TargetMode="External"/><Relationship Id="rId67" Type="http://schemas.openxmlformats.org/officeDocument/2006/relationships/hyperlink" Target="https://www.ons.gov.uk/peoplepopulationandcommunity/crimeandjustice/bulletins/domesticabuseinenglandandwalesoverview/november2023" TargetMode="External"/><Relationship Id="rId116" Type="http://schemas.openxmlformats.org/officeDocument/2006/relationships/hyperlink" Target="https://www.womensaid.org.uk/information-support/what-is-domestic-abuse/" TargetMode="External"/><Relationship Id="rId20" Type="http://schemas.openxmlformats.org/officeDocument/2006/relationships/image" Target="media/image13.png"/><Relationship Id="rId41" Type="http://schemas.openxmlformats.org/officeDocument/2006/relationships/hyperlink" Target="https://www.legislation.gov.uk/ukpga/1976/50" TargetMode="External"/><Relationship Id="rId62" Type="http://schemas.openxmlformats.org/officeDocument/2006/relationships/hyperlink" Target="https://www.gov.uk/government/publications/strategic-policing-requirement-2023" TargetMode="External"/><Relationship Id="rId83" Type="http://schemas.openxmlformats.org/officeDocument/2006/relationships/hyperlink" Target="https://www.ncdv.org.uk/domestic-abuse-statistics-uk/" TargetMode="External"/><Relationship Id="rId88" Type="http://schemas.openxmlformats.org/officeDocument/2006/relationships/hyperlink" Target="https://www.ons.gov.uk" TargetMode="External"/><Relationship Id="rId111" Type="http://schemas.openxmlformats.org/officeDocument/2006/relationships/hyperlink" Target="https://www.womensaid.org.uk/the-funding-gap-risking-the-future-of-domestic-abuse-services-in-england/" TargetMode="External"/><Relationship Id="rId15" Type="http://schemas.openxmlformats.org/officeDocument/2006/relationships/image" Target="media/image8.png"/><Relationship Id="rId36" Type="http://schemas.openxmlformats.org/officeDocument/2006/relationships/hyperlink" Target="https://www.legislation.gov.uk/ukpga/1967/58/contents" TargetMode="External"/><Relationship Id="rId57" Type="http://schemas.openxmlformats.org/officeDocument/2006/relationships/hyperlink" Target="https://www.bbc.co.uk/news/articles/cdd6y6dpnjro" TargetMode="External"/><Relationship Id="rId106" Type="http://schemas.openxmlformats.org/officeDocument/2006/relationships/hyperlink" Target="https://womenslegallandmarks.com/2017/08/08/first-womens-refuge-opens-1971/" TargetMode="External"/><Relationship Id="rId10" Type="http://schemas.openxmlformats.org/officeDocument/2006/relationships/image" Target="media/image3.png"/><Relationship Id="rId31" Type="http://schemas.openxmlformats.org/officeDocument/2006/relationships/hyperlink" Target="https://doi.org/10.1177/0890334420906850" TargetMode="External"/><Relationship Id="rId52" Type="http://schemas.openxmlformats.org/officeDocument/2006/relationships/hyperlink" Target="https://www.goughs.co.uk/news/why-are-men-often-overlooked-as-victims-of-domestic-abuse/" TargetMode="External"/><Relationship Id="rId73" Type="http://schemas.openxmlformats.org/officeDocument/2006/relationships/hyperlink" Target="https://mankind.org.uk/statistics/statistics-on-male-victims-of-domestic-abuse/" TargetMode="External"/><Relationship Id="rId78" Type="http://schemas.openxmlformats.org/officeDocument/2006/relationships/hyperlink" Target="https://bjgplife.com/domestic-abuse-in-the-times-of-covid-and-the-cost-of-living-crisis/" TargetMode="External"/><Relationship Id="rId94" Type="http://schemas.openxmlformats.org/officeDocument/2006/relationships/hyperlink" Target="https://safelives.org.uk/our-training-services/about-training-with-safelives/training-for-police/" TargetMode="External"/><Relationship Id="rId99" Type="http://schemas.openxmlformats.org/officeDocument/2006/relationships/hyperlink" Target="https://commonslibrary.parliament.uk/research-briefings/sn06648/" TargetMode="External"/><Relationship Id="rId101" Type="http://schemas.openxmlformats.org/officeDocument/2006/relationships/hyperlink" Target="https://pmc.ncbi.nlm.nih.gov/articles/PMC9554285/" TargetMode="External"/><Relationship Id="rId122" Type="http://schemas.openxmlformats.org/officeDocument/2006/relationships/hyperlink" Target="hi" TargetMode="Externa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6B009-C76E-7C44-B709-2454B9747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58</Pages>
  <Words>13984</Words>
  <Characters>79715</Characters>
  <Application>Microsoft Office Word</Application>
  <DocSecurity>0</DocSecurity>
  <Lines>664</Lines>
  <Paragraphs>187</Paragraphs>
  <ScaleCrop>false</ScaleCrop>
  <Company/>
  <LinksUpToDate>false</LinksUpToDate>
  <CharactersWithSpaces>93512</CharactersWithSpaces>
  <SharedDoc>false</SharedDoc>
  <HLinks>
    <vt:vector size="720" baseType="variant">
      <vt:variant>
        <vt:i4>6881384</vt:i4>
      </vt:variant>
      <vt:variant>
        <vt:i4>426</vt:i4>
      </vt:variant>
      <vt:variant>
        <vt:i4>0</vt:i4>
      </vt:variant>
      <vt:variant>
        <vt:i4>5</vt:i4>
      </vt:variant>
      <vt:variant>
        <vt:lpwstr>hi</vt:lpwstr>
      </vt:variant>
      <vt:variant>
        <vt:lpwstr/>
      </vt:variant>
      <vt:variant>
        <vt:i4>6488123</vt:i4>
      </vt:variant>
      <vt:variant>
        <vt:i4>423</vt:i4>
      </vt:variant>
      <vt:variant>
        <vt:i4>0</vt:i4>
      </vt:variant>
      <vt:variant>
        <vt:i4>5</vt:i4>
      </vt:variant>
      <vt:variant>
        <vt:lpwstr>https://sproutsocial.com/insights/social-media-target-audience/</vt:lpwstr>
      </vt:variant>
      <vt:variant>
        <vt:lpwstr/>
      </vt:variant>
      <vt:variant>
        <vt:i4>3997813</vt:i4>
      </vt:variant>
      <vt:variant>
        <vt:i4>420</vt:i4>
      </vt:variant>
      <vt:variant>
        <vt:i4>0</vt:i4>
      </vt:variant>
      <vt:variant>
        <vt:i4>5</vt:i4>
      </vt:variant>
      <vt:variant>
        <vt:lpwstr>https://doi.org/10.1016/j.forsciint.2020.110650</vt:lpwstr>
      </vt:variant>
      <vt:variant>
        <vt:lpwstr/>
      </vt:variant>
      <vt:variant>
        <vt:i4>3342461</vt:i4>
      </vt:variant>
      <vt:variant>
        <vt:i4>417</vt:i4>
      </vt:variant>
      <vt:variant>
        <vt:i4>0</vt:i4>
      </vt:variant>
      <vt:variant>
        <vt:i4>5</vt:i4>
      </vt:variant>
      <vt:variant>
        <vt:lpwstr>https://www.who.int/news-room/fact-sheets/detail/violence-against-women</vt:lpwstr>
      </vt:variant>
      <vt:variant>
        <vt:lpwstr/>
      </vt:variant>
      <vt:variant>
        <vt:i4>2359396</vt:i4>
      </vt:variant>
      <vt:variant>
        <vt:i4>414</vt:i4>
      </vt:variant>
      <vt:variant>
        <vt:i4>0</vt:i4>
      </vt:variant>
      <vt:variant>
        <vt:i4>5</vt:i4>
      </vt:variant>
      <vt:variant>
        <vt:lpwstr>https://www.womensaid.org.uk/what-we-do/research/domestic-abuse-the-facts/</vt:lpwstr>
      </vt:variant>
      <vt:variant>
        <vt:lpwstr>:~:text=Women%20are%20more%20likely%20than,and%20in%20particular%20sexual%20violence</vt:lpwstr>
      </vt:variant>
      <vt:variant>
        <vt:i4>3276861</vt:i4>
      </vt:variant>
      <vt:variant>
        <vt:i4>411</vt:i4>
      </vt:variant>
      <vt:variant>
        <vt:i4>0</vt:i4>
      </vt:variant>
      <vt:variant>
        <vt:i4>5</vt:i4>
      </vt:variant>
      <vt:variant>
        <vt:lpwstr>https://www.womensaid.org.uk/wp-content/uploads/2024/05/Womens-Aid-Funding-Safer-Futures-Report-May-2024-1.pdf</vt:lpwstr>
      </vt:variant>
      <vt:variant>
        <vt:lpwstr/>
      </vt:variant>
      <vt:variant>
        <vt:i4>655445</vt:i4>
      </vt:variant>
      <vt:variant>
        <vt:i4>408</vt:i4>
      </vt:variant>
      <vt:variant>
        <vt:i4>0</vt:i4>
      </vt:variant>
      <vt:variant>
        <vt:i4>5</vt:i4>
      </vt:variant>
      <vt:variant>
        <vt:lpwstr>https://www.womensaid.org.uk/information-support/what-is-domestic-abuse/</vt:lpwstr>
      </vt:variant>
      <vt:variant>
        <vt:lpwstr/>
      </vt:variant>
      <vt:variant>
        <vt:i4>4980808</vt:i4>
      </vt:variant>
      <vt:variant>
        <vt:i4>405</vt:i4>
      </vt:variant>
      <vt:variant>
        <vt:i4>0</vt:i4>
      </vt:variant>
      <vt:variant>
        <vt:i4>5</vt:i4>
      </vt:variant>
      <vt:variant>
        <vt:lpwstr>https://www.womensaid.org.uk/what-we-do/training/police-training-domestic-abuse-matters/</vt:lpwstr>
      </vt:variant>
      <vt:variant>
        <vt:lpwstr/>
      </vt:variant>
      <vt:variant>
        <vt:i4>1048581</vt:i4>
      </vt:variant>
      <vt:variant>
        <vt:i4>402</vt:i4>
      </vt:variant>
      <vt:variant>
        <vt:i4>0</vt:i4>
      </vt:variant>
      <vt:variant>
        <vt:i4>5</vt:i4>
      </vt:variant>
      <vt:variant>
        <vt:lpwstr>https://www.womensaid.org.uk/wp-content/uploads/2020/11/Research-Integrity-Framework-RIF-on-Domestic-Violence-and-Abuse-DVA-November-2020.pdf</vt:lpwstr>
      </vt:variant>
      <vt:variant>
        <vt:lpwstr/>
      </vt:variant>
      <vt:variant>
        <vt:i4>2162727</vt:i4>
      </vt:variant>
      <vt:variant>
        <vt:i4>399</vt:i4>
      </vt:variant>
      <vt:variant>
        <vt:i4>0</vt:i4>
      </vt:variant>
      <vt:variant>
        <vt:i4>5</vt:i4>
      </vt:variant>
      <vt:variant>
        <vt:lpwstr>https://www.womensaid.org.uk/about-us/history/</vt:lpwstr>
      </vt:variant>
      <vt:variant>
        <vt:lpwstr/>
      </vt:variant>
      <vt:variant>
        <vt:i4>7798910</vt:i4>
      </vt:variant>
      <vt:variant>
        <vt:i4>396</vt:i4>
      </vt:variant>
      <vt:variant>
        <vt:i4>0</vt:i4>
      </vt:variant>
      <vt:variant>
        <vt:i4>5</vt:i4>
      </vt:variant>
      <vt:variant>
        <vt:lpwstr>https://www.womensaid.org.uk/information-support/what-is-domestic-abuse/domestic-abuse-is-a-gendered-crime/</vt:lpwstr>
      </vt:variant>
      <vt:variant>
        <vt:lpwstr/>
      </vt:variant>
      <vt:variant>
        <vt:i4>7471166</vt:i4>
      </vt:variant>
      <vt:variant>
        <vt:i4>393</vt:i4>
      </vt:variant>
      <vt:variant>
        <vt:i4>0</vt:i4>
      </vt:variant>
      <vt:variant>
        <vt:i4>5</vt:i4>
      </vt:variant>
      <vt:variant>
        <vt:lpwstr>https://www.womensaid.org.uk/the-funding-gap-risking-the-future-of-domestic-abuse-services-in-england/</vt:lpwstr>
      </vt:variant>
      <vt:variant>
        <vt:lpwstr/>
      </vt:variant>
      <vt:variant>
        <vt:i4>7929907</vt:i4>
      </vt:variant>
      <vt:variant>
        <vt:i4>390</vt:i4>
      </vt:variant>
      <vt:variant>
        <vt:i4>0</vt:i4>
      </vt:variant>
      <vt:variant>
        <vt:i4>5</vt:i4>
      </vt:variant>
      <vt:variant>
        <vt:lpwstr>https://www.marketingweek.com/womens-aid-social-media-young-people/</vt:lpwstr>
      </vt:variant>
      <vt:variant>
        <vt:lpwstr/>
      </vt:variant>
      <vt:variant>
        <vt:i4>3604512</vt:i4>
      </vt:variant>
      <vt:variant>
        <vt:i4>387</vt:i4>
      </vt:variant>
      <vt:variant>
        <vt:i4>0</vt:i4>
      </vt:variant>
      <vt:variant>
        <vt:i4>5</vt:i4>
      </vt:variant>
      <vt:variant>
        <vt:lpwstr>https://www.victimsupport.org.uk/new-research-shows-police-failing-to-act-on-domestic-abuse-reports-ethnic-minority-victims-worst-affected/</vt:lpwstr>
      </vt:variant>
      <vt:variant>
        <vt:lpwstr/>
      </vt:variant>
      <vt:variant>
        <vt:i4>7667759</vt:i4>
      </vt:variant>
      <vt:variant>
        <vt:i4>384</vt:i4>
      </vt:variant>
      <vt:variant>
        <vt:i4>0</vt:i4>
      </vt:variant>
      <vt:variant>
        <vt:i4>5</vt:i4>
      </vt:variant>
      <vt:variant>
        <vt:lpwstr>https://researchsupport.admin.ox.ac.uk/governance/ethics/resources/consent</vt:lpwstr>
      </vt:variant>
      <vt:variant>
        <vt:lpwstr/>
      </vt:variant>
      <vt:variant>
        <vt:i4>2883617</vt:i4>
      </vt:variant>
      <vt:variant>
        <vt:i4>381</vt:i4>
      </vt:variant>
      <vt:variant>
        <vt:i4>0</vt:i4>
      </vt:variant>
      <vt:variant>
        <vt:i4>5</vt:i4>
      </vt:variant>
      <vt:variant>
        <vt:lpwstr>https://womenslegallandmarks.com/2017/08/08/first-womens-refuge-opens-1971/</vt:lpwstr>
      </vt:variant>
      <vt:variant>
        <vt:lpwstr/>
      </vt:variant>
      <vt:variant>
        <vt:i4>4915229</vt:i4>
      </vt:variant>
      <vt:variant>
        <vt:i4>378</vt:i4>
      </vt:variant>
      <vt:variant>
        <vt:i4>0</vt:i4>
      </vt:variant>
      <vt:variant>
        <vt:i4>5</vt:i4>
      </vt:variant>
      <vt:variant>
        <vt:lpwstr>https://www.ukri.org/who-we-are/how-we-are-doing/research-outcomes-and-impact/esrc/how-the-covid-19-lockdowns-affected-the-domestic-abuse-crisis/</vt:lpwstr>
      </vt:variant>
      <vt:variant>
        <vt:lpwstr/>
      </vt:variant>
      <vt:variant>
        <vt:i4>1310727</vt:i4>
      </vt:variant>
      <vt:variant>
        <vt:i4>375</vt:i4>
      </vt:variant>
      <vt:variant>
        <vt:i4>0</vt:i4>
      </vt:variant>
      <vt:variant>
        <vt:i4>5</vt:i4>
      </vt:variant>
      <vt:variant>
        <vt:lpwstr>https://www.cps.gov.uk/legal-guidance/domestic-abuse</vt:lpwstr>
      </vt:variant>
      <vt:variant>
        <vt:lpwstr/>
      </vt:variant>
      <vt:variant>
        <vt:i4>3080222</vt:i4>
      </vt:variant>
      <vt:variant>
        <vt:i4>372</vt:i4>
      </vt:variant>
      <vt:variant>
        <vt:i4>0</vt:i4>
      </vt:variant>
      <vt:variant>
        <vt:i4>5</vt:i4>
      </vt:variant>
      <vt:variant>
        <vt:lpwstr>https://www.researchgate.net/publication/357284560_RESEARCH_ONION_A_SYSTEMATIC_APPROACH_TO_DESIGNING_RESEARCH_METHODOLOGY</vt:lpwstr>
      </vt:variant>
      <vt:variant>
        <vt:lpwstr/>
      </vt:variant>
      <vt:variant>
        <vt:i4>3538980</vt:i4>
      </vt:variant>
      <vt:variant>
        <vt:i4>369</vt:i4>
      </vt:variant>
      <vt:variant>
        <vt:i4>0</vt:i4>
      </vt:variant>
      <vt:variant>
        <vt:i4>5</vt:i4>
      </vt:variant>
      <vt:variant>
        <vt:lpwstr>https://pubmed.ncbi.nlm.nih.gov/29294613/</vt:lpwstr>
      </vt:variant>
      <vt:variant>
        <vt:lpwstr>:~:text=It%20is%20often%20said%20that,or%20potential%20victims%20of%20violence</vt:lpwstr>
      </vt:variant>
      <vt:variant>
        <vt:i4>1441818</vt:i4>
      </vt:variant>
      <vt:variant>
        <vt:i4>366</vt:i4>
      </vt:variant>
      <vt:variant>
        <vt:i4>0</vt:i4>
      </vt:variant>
      <vt:variant>
        <vt:i4>5</vt:i4>
      </vt:variant>
      <vt:variant>
        <vt:lpwstr>https://pmc.ncbi.nlm.nih.gov/articles/PMC9554285/</vt:lpwstr>
      </vt:variant>
      <vt:variant>
        <vt:lpwstr/>
      </vt:variant>
      <vt:variant>
        <vt:i4>1769567</vt:i4>
      </vt:variant>
      <vt:variant>
        <vt:i4>363</vt:i4>
      </vt:variant>
      <vt:variant>
        <vt:i4>0</vt:i4>
      </vt:variant>
      <vt:variant>
        <vt:i4>5</vt:i4>
      </vt:variant>
      <vt:variant>
        <vt:lpwstr>https://doi.org/10.1177/15248380221126189</vt:lpwstr>
      </vt:variant>
      <vt:variant>
        <vt:lpwstr/>
      </vt:variant>
      <vt:variant>
        <vt:i4>1900565</vt:i4>
      </vt:variant>
      <vt:variant>
        <vt:i4>360</vt:i4>
      </vt:variant>
      <vt:variant>
        <vt:i4>0</vt:i4>
      </vt:variant>
      <vt:variant>
        <vt:i4>5</vt:i4>
      </vt:variant>
      <vt:variant>
        <vt:lpwstr>https://commonslibrary.parliament.uk/research-briefings/sn06648/</vt:lpwstr>
      </vt:variant>
      <vt:variant>
        <vt:lpwstr/>
      </vt:variant>
      <vt:variant>
        <vt:i4>4063250</vt:i4>
      </vt:variant>
      <vt:variant>
        <vt:i4>357</vt:i4>
      </vt:variant>
      <vt:variant>
        <vt:i4>0</vt:i4>
      </vt:variant>
      <vt:variant>
        <vt:i4>5</vt:i4>
      </vt:variant>
      <vt:variant>
        <vt:lpwstr>https://www.southwalescommissioner.org.uk/wp-content/uploads/2025/03/C24-0163_PCC_Police-Crime-and-Justice-Plan-2025_Single-Pages-1.pdf</vt:lpwstr>
      </vt:variant>
      <vt:variant>
        <vt:lpwstr/>
      </vt:variant>
      <vt:variant>
        <vt:i4>5963851</vt:i4>
      </vt:variant>
      <vt:variant>
        <vt:i4>354</vt:i4>
      </vt:variant>
      <vt:variant>
        <vt:i4>0</vt:i4>
      </vt:variant>
      <vt:variant>
        <vt:i4>5</vt:i4>
      </vt:variant>
      <vt:variant>
        <vt:lpwstr>https://www.legislation.gov.uk/ukpga/1975/65/enacted</vt:lpwstr>
      </vt:variant>
      <vt:variant>
        <vt:lpwstr/>
      </vt:variant>
      <vt:variant>
        <vt:i4>5308484</vt:i4>
      </vt:variant>
      <vt:variant>
        <vt:i4>351</vt:i4>
      </vt:variant>
      <vt:variant>
        <vt:i4>0</vt:i4>
      </vt:variant>
      <vt:variant>
        <vt:i4>5</vt:i4>
      </vt:variant>
      <vt:variant>
        <vt:lpwstr>https://swaca.com/why-is-domestic-abuse-often-notreported/</vt:lpwstr>
      </vt:variant>
      <vt:variant>
        <vt:lpwstr>:~:text=There%20could%20be%20fear%20of</vt:lpwstr>
      </vt:variant>
      <vt:variant>
        <vt:i4>8192108</vt:i4>
      </vt:variant>
      <vt:variant>
        <vt:i4>348</vt:i4>
      </vt:variant>
      <vt:variant>
        <vt:i4>0</vt:i4>
      </vt:variant>
      <vt:variant>
        <vt:i4>5</vt:i4>
      </vt:variant>
      <vt:variant>
        <vt:lpwstr>https://www.instituteforgovernment.org.uk/article/explainer/coronavirus-lockdown-rules-each-part-uk</vt:lpwstr>
      </vt:variant>
      <vt:variant>
        <vt:lpwstr/>
      </vt:variant>
      <vt:variant>
        <vt:i4>89</vt:i4>
      </vt:variant>
      <vt:variant>
        <vt:i4>345</vt:i4>
      </vt:variant>
      <vt:variant>
        <vt:i4>0</vt:i4>
      </vt:variant>
      <vt:variant>
        <vt:i4>5</vt:i4>
      </vt:variant>
      <vt:variant>
        <vt:lpwstr>https://safelives.org.uk/our-training-services/about-training-with-safelives/training-for-police/</vt:lpwstr>
      </vt:variant>
      <vt:variant>
        <vt:lpwstr/>
      </vt:variant>
      <vt:variant>
        <vt:i4>6684708</vt:i4>
      </vt:variant>
      <vt:variant>
        <vt:i4>342</vt:i4>
      </vt:variant>
      <vt:variant>
        <vt:i4>0</vt:i4>
      </vt:variant>
      <vt:variant>
        <vt:i4>5</vt:i4>
      </vt:variant>
      <vt:variant>
        <vt:lpwstr>https://www.brownturnerross.com/2024/08/28/clares-law/</vt:lpwstr>
      </vt:variant>
      <vt:variant>
        <vt:lpwstr/>
      </vt:variant>
      <vt:variant>
        <vt:i4>4391001</vt:i4>
      </vt:variant>
      <vt:variant>
        <vt:i4>339</vt:i4>
      </vt:variant>
      <vt:variant>
        <vt:i4>0</vt:i4>
      </vt:variant>
      <vt:variant>
        <vt:i4>5</vt:i4>
      </vt:variant>
      <vt:variant>
        <vt:lpwstr>https://doi.org/10.1016/j.childyouth.2019.104684</vt:lpwstr>
      </vt:variant>
      <vt:variant>
        <vt:lpwstr/>
      </vt:variant>
      <vt:variant>
        <vt:i4>6553637</vt:i4>
      </vt:variant>
      <vt:variant>
        <vt:i4>336</vt:i4>
      </vt:variant>
      <vt:variant>
        <vt:i4>0</vt:i4>
      </vt:variant>
      <vt:variant>
        <vt:i4>5</vt:i4>
      </vt:variant>
      <vt:variant>
        <vt:lpwstr>https://refuge.org.uk/support-for-men/</vt:lpwstr>
      </vt:variant>
      <vt:variant>
        <vt:lpwstr/>
      </vt:variant>
      <vt:variant>
        <vt:i4>5177357</vt:i4>
      </vt:variant>
      <vt:variant>
        <vt:i4>333</vt:i4>
      </vt:variant>
      <vt:variant>
        <vt:i4>0</vt:i4>
      </vt:variant>
      <vt:variant>
        <vt:i4>5</vt:i4>
      </vt:variant>
      <vt:variant>
        <vt:lpwstr>https://www.mdpi.com/2071-1050/12/14/5834</vt:lpwstr>
      </vt:variant>
      <vt:variant>
        <vt:lpwstr/>
      </vt:variant>
      <vt:variant>
        <vt:i4>3276836</vt:i4>
      </vt:variant>
      <vt:variant>
        <vt:i4>330</vt:i4>
      </vt:variant>
      <vt:variant>
        <vt:i4>0</vt:i4>
      </vt:variant>
      <vt:variant>
        <vt:i4>5</vt:i4>
      </vt:variant>
      <vt:variant>
        <vt:lpwstr>https://www.ons.gov.uk/peoplepopulationandcommunity/crimeandjustice/articles/domesticabuseduringthecoronaviruscovid19pandemicenglandandwales/november2020</vt:lpwstr>
      </vt:variant>
      <vt:variant>
        <vt:lpwstr>police-responses-to-domestic-abuse</vt:lpwstr>
      </vt:variant>
      <vt:variant>
        <vt:i4>2228280</vt:i4>
      </vt:variant>
      <vt:variant>
        <vt:i4>327</vt:i4>
      </vt:variant>
      <vt:variant>
        <vt:i4>0</vt:i4>
      </vt:variant>
      <vt:variant>
        <vt:i4>5</vt:i4>
      </vt:variant>
      <vt:variant>
        <vt:lpwstr>https://www.ons.gov.uk/</vt:lpwstr>
      </vt:variant>
      <vt:variant>
        <vt:lpwstr/>
      </vt:variant>
      <vt:variant>
        <vt:i4>3473533</vt:i4>
      </vt:variant>
      <vt:variant>
        <vt:i4>324</vt:i4>
      </vt:variant>
      <vt:variant>
        <vt:i4>0</vt:i4>
      </vt:variant>
      <vt:variant>
        <vt:i4>5</vt:i4>
      </vt:variant>
      <vt:variant>
        <vt:lpwstr>https://www.ons.gov.uk/peoplepopulationandcommunity/crimeandjustice/articles/domesticabusevictimcharacteristicsenglandandwales/yearendingmarch2023</vt:lpwstr>
      </vt:variant>
      <vt:variant>
        <vt:lpwstr/>
      </vt:variant>
      <vt:variant>
        <vt:i4>7798901</vt:i4>
      </vt:variant>
      <vt:variant>
        <vt:i4>321</vt:i4>
      </vt:variant>
      <vt:variant>
        <vt:i4>0</vt:i4>
      </vt:variant>
      <vt:variant>
        <vt:i4>5</vt:i4>
      </vt:variant>
      <vt:variant>
        <vt:lpwstr>https://www.researchgate.net/publication/333207786_Strengths_and_Weakness_of_Online_Surveys</vt:lpwstr>
      </vt:variant>
      <vt:variant>
        <vt:lpwstr/>
      </vt:variant>
      <vt:variant>
        <vt:i4>6488107</vt:i4>
      </vt:variant>
      <vt:variant>
        <vt:i4>318</vt:i4>
      </vt:variant>
      <vt:variant>
        <vt:i4>0</vt:i4>
      </vt:variant>
      <vt:variant>
        <vt:i4>5</vt:i4>
      </vt:variant>
      <vt:variant>
        <vt:lpwstr>https://www.npcc.police.uk/SysSiteAssets/media/downloads/our-work/vawg/vawg-framework-for-delivery.pdf</vt:lpwstr>
      </vt:variant>
      <vt:variant>
        <vt:lpwstr/>
      </vt:variant>
      <vt:variant>
        <vt:i4>4063343</vt:i4>
      </vt:variant>
      <vt:variant>
        <vt:i4>315</vt:i4>
      </vt:variant>
      <vt:variant>
        <vt:i4>0</vt:i4>
      </vt:variant>
      <vt:variant>
        <vt:i4>5</vt:i4>
      </vt:variant>
      <vt:variant>
        <vt:lpwstr>https://www.nu.edu/blog/qualitative-vs-quantitative-study/</vt:lpwstr>
      </vt:variant>
      <vt:variant>
        <vt:lpwstr/>
      </vt:variant>
      <vt:variant>
        <vt:i4>4784205</vt:i4>
      </vt:variant>
      <vt:variant>
        <vt:i4>312</vt:i4>
      </vt:variant>
      <vt:variant>
        <vt:i4>0</vt:i4>
      </vt:variant>
      <vt:variant>
        <vt:i4>5</vt:i4>
      </vt:variant>
      <vt:variant>
        <vt:lpwstr>https://www.ncdv.org.uk/domestic-abuse-statistics-uk/</vt:lpwstr>
      </vt:variant>
      <vt:variant>
        <vt:lpwstr/>
      </vt:variant>
      <vt:variant>
        <vt:i4>7667759</vt:i4>
      </vt:variant>
      <vt:variant>
        <vt:i4>309</vt:i4>
      </vt:variant>
      <vt:variant>
        <vt:i4>0</vt:i4>
      </vt:variant>
      <vt:variant>
        <vt:i4>5</vt:i4>
      </vt:variant>
      <vt:variant>
        <vt:lpwstr>https://researchsupport.admin.ox.ac.uk/governance/ethics/resources/consent</vt:lpwstr>
      </vt:variant>
      <vt:variant>
        <vt:lpwstr/>
      </vt:variant>
      <vt:variant>
        <vt:i4>5701648</vt:i4>
      </vt:variant>
      <vt:variant>
        <vt:i4>306</vt:i4>
      </vt:variant>
      <vt:variant>
        <vt:i4>0</vt:i4>
      </vt:variant>
      <vt:variant>
        <vt:i4>5</vt:i4>
      </vt:variant>
      <vt:variant>
        <vt:lpwstr>https://interventionsalliance.com/domestic-abuse-in-lgbt-communities/</vt:lpwstr>
      </vt:variant>
      <vt:variant>
        <vt:lpwstr/>
      </vt:variant>
      <vt:variant>
        <vt:i4>1245233</vt:i4>
      </vt:variant>
      <vt:variant>
        <vt:i4>303</vt:i4>
      </vt:variant>
      <vt:variant>
        <vt:i4>0</vt:i4>
      </vt:variant>
      <vt:variant>
        <vt:i4>5</vt:i4>
      </vt:variant>
      <vt:variant>
        <vt:lpwstr>https://assets.publishing.service.gov.uk/media/65ba6fffc75d300012ca100c/14.354_MOD_DA_Action_Plan_v8.pdf</vt:lpwstr>
      </vt:variant>
      <vt:variant>
        <vt:lpwstr/>
      </vt:variant>
      <vt:variant>
        <vt:i4>3342374</vt:i4>
      </vt:variant>
      <vt:variant>
        <vt:i4>300</vt:i4>
      </vt:variant>
      <vt:variant>
        <vt:i4>0</vt:i4>
      </vt:variant>
      <vt:variant>
        <vt:i4>5</vt:i4>
      </vt:variant>
      <vt:variant>
        <vt:lpwstr>https://answers.microsoft.com/en-us/msoffice/forum/all/best-practice-forms-vs-excel-forms-sharing/439652d3-e650-4243-b029-9c128f7459e8</vt:lpwstr>
      </vt:variant>
      <vt:variant>
        <vt:lpwstr/>
      </vt:variant>
      <vt:variant>
        <vt:i4>196638</vt:i4>
      </vt:variant>
      <vt:variant>
        <vt:i4>297</vt:i4>
      </vt:variant>
      <vt:variant>
        <vt:i4>0</vt:i4>
      </vt:variant>
      <vt:variant>
        <vt:i4>5</vt:i4>
      </vt:variant>
      <vt:variant>
        <vt:lpwstr>https://bjgplife.com/domestic-abuse-in-the-times-of-covid-and-the-cost-of-living-crisis/</vt:lpwstr>
      </vt:variant>
      <vt:variant>
        <vt:lpwstr/>
      </vt:variant>
      <vt:variant>
        <vt:i4>327704</vt:i4>
      </vt:variant>
      <vt:variant>
        <vt:i4>294</vt:i4>
      </vt:variant>
      <vt:variant>
        <vt:i4>0</vt:i4>
      </vt:variant>
      <vt:variant>
        <vt:i4>5</vt:i4>
      </vt:variant>
      <vt:variant>
        <vt:lpwstr>https://www.researchgate.net/publication/343361530_Linking_Ontology_Epistemology_and_Research_Methodology</vt:lpwstr>
      </vt:variant>
      <vt:variant>
        <vt:lpwstr/>
      </vt:variant>
      <vt:variant>
        <vt:i4>1441819</vt:i4>
      </vt:variant>
      <vt:variant>
        <vt:i4>291</vt:i4>
      </vt:variant>
      <vt:variant>
        <vt:i4>0</vt:i4>
      </vt:variant>
      <vt:variant>
        <vt:i4>5</vt:i4>
      </vt:variant>
      <vt:variant>
        <vt:lpwstr>https://pmc.ncbi.nlm.nih.gov/articles/PMC8209536/</vt:lpwstr>
      </vt:variant>
      <vt:variant>
        <vt:lpwstr/>
      </vt:variant>
      <vt:variant>
        <vt:i4>5046297</vt:i4>
      </vt:variant>
      <vt:variant>
        <vt:i4>288</vt:i4>
      </vt:variant>
      <vt:variant>
        <vt:i4>0</vt:i4>
      </vt:variant>
      <vt:variant>
        <vt:i4>5</vt:i4>
      </vt:variant>
      <vt:variant>
        <vt:lpwstr>https://doi.org/10.1016/j.avb.2006.10.003</vt:lpwstr>
      </vt:variant>
      <vt:variant>
        <vt:lpwstr/>
      </vt:variant>
      <vt:variant>
        <vt:i4>2293796</vt:i4>
      </vt:variant>
      <vt:variant>
        <vt:i4>285</vt:i4>
      </vt:variant>
      <vt:variant>
        <vt:i4>0</vt:i4>
      </vt:variant>
      <vt:variant>
        <vt:i4>5</vt:i4>
      </vt:variant>
      <vt:variant>
        <vt:lpwstr>https://doi.org/10.1016/j.radi.2004.09.002</vt:lpwstr>
      </vt:variant>
      <vt:variant>
        <vt:lpwstr/>
      </vt:variant>
      <vt:variant>
        <vt:i4>2162786</vt:i4>
      </vt:variant>
      <vt:variant>
        <vt:i4>282</vt:i4>
      </vt:variant>
      <vt:variant>
        <vt:i4>0</vt:i4>
      </vt:variant>
      <vt:variant>
        <vt:i4>5</vt:i4>
      </vt:variant>
      <vt:variant>
        <vt:lpwstr>https://mankind.org.uk/statistics/statistics-on-male-victims-of-domestic-abuse/</vt:lpwstr>
      </vt:variant>
      <vt:variant>
        <vt:lpwstr/>
      </vt:variant>
      <vt:variant>
        <vt:i4>6488099</vt:i4>
      </vt:variant>
      <vt:variant>
        <vt:i4>279</vt:i4>
      </vt:variant>
      <vt:variant>
        <vt:i4>0</vt:i4>
      </vt:variant>
      <vt:variant>
        <vt:i4>5</vt:i4>
      </vt:variant>
      <vt:variant>
        <vt:lpwstr>https://www.victimsupport.org.uk/crime-info/types-crime/domestic-abuse/</vt:lpwstr>
      </vt:variant>
      <vt:variant>
        <vt:lpwstr>:~:text=Domestic%20abuse%20can%20have%20a</vt:lpwstr>
      </vt:variant>
      <vt:variant>
        <vt:i4>1704030</vt:i4>
      </vt:variant>
      <vt:variant>
        <vt:i4>276</vt:i4>
      </vt:variant>
      <vt:variant>
        <vt:i4>0</vt:i4>
      </vt:variant>
      <vt:variant>
        <vt:i4>5</vt:i4>
      </vt:variant>
      <vt:variant>
        <vt:lpwstr>https://doi.org/10.1177/0886260508329128</vt:lpwstr>
      </vt:variant>
      <vt:variant>
        <vt:lpwstr/>
      </vt:variant>
      <vt:variant>
        <vt:i4>6225992</vt:i4>
      </vt:variant>
      <vt:variant>
        <vt:i4>273</vt:i4>
      </vt:variant>
      <vt:variant>
        <vt:i4>0</vt:i4>
      </vt:variant>
      <vt:variant>
        <vt:i4>5</vt:i4>
      </vt:variant>
      <vt:variant>
        <vt:lpwstr>https://pointerpro.com/blog/questionnaire-pros-and-cons/</vt:lpwstr>
      </vt:variant>
      <vt:variant>
        <vt:lpwstr/>
      </vt:variant>
      <vt:variant>
        <vt:i4>1572886</vt:i4>
      </vt:variant>
      <vt:variant>
        <vt:i4>270</vt:i4>
      </vt:variant>
      <vt:variant>
        <vt:i4>0</vt:i4>
      </vt:variant>
      <vt:variant>
        <vt:i4>5</vt:i4>
      </vt:variant>
      <vt:variant>
        <vt:lpwstr>https://healthcareleadernews.com/news/primary-care-staff-much-more-likely-to-spot-domestic-violence-following-in-depth-training/</vt:lpwstr>
      </vt:variant>
      <vt:variant>
        <vt:lpwstr/>
      </vt:variant>
      <vt:variant>
        <vt:i4>5636185</vt:i4>
      </vt:variant>
      <vt:variant>
        <vt:i4>267</vt:i4>
      </vt:variant>
      <vt:variant>
        <vt:i4>0</vt:i4>
      </vt:variant>
      <vt:variant>
        <vt:i4>5</vt:i4>
      </vt:variant>
      <vt:variant>
        <vt:lpwstr>https://dremmakatz.substack.com/p/why-domestic-violence-and-abuse-victims</vt:lpwstr>
      </vt:variant>
      <vt:variant>
        <vt:lpwstr/>
      </vt:variant>
      <vt:variant>
        <vt:i4>6488110</vt:i4>
      </vt:variant>
      <vt:variant>
        <vt:i4>264</vt:i4>
      </vt:variant>
      <vt:variant>
        <vt:i4>0</vt:i4>
      </vt:variant>
      <vt:variant>
        <vt:i4>5</vt:i4>
      </vt:variant>
      <vt:variant>
        <vt:lpwstr>https://www.ons.gov.uk/peoplepopulationandcommunity/crimeandjustice/bulletins/domesticabuseinenglandandwalesoverview/november2023</vt:lpwstr>
      </vt:variant>
      <vt:variant>
        <vt:lpwstr>main-points</vt:lpwstr>
      </vt:variant>
      <vt:variant>
        <vt:i4>6357051</vt:i4>
      </vt:variant>
      <vt:variant>
        <vt:i4>261</vt:i4>
      </vt:variant>
      <vt:variant>
        <vt:i4>0</vt:i4>
      </vt:variant>
      <vt:variant>
        <vt:i4>5</vt:i4>
      </vt:variant>
      <vt:variant>
        <vt:lpwstr>https://doi.org/10.1093/police/paac108</vt:lpwstr>
      </vt:variant>
      <vt:variant>
        <vt:lpwstr/>
      </vt:variant>
      <vt:variant>
        <vt:i4>7471167</vt:i4>
      </vt:variant>
      <vt:variant>
        <vt:i4>258</vt:i4>
      </vt:variant>
      <vt:variant>
        <vt:i4>0</vt:i4>
      </vt:variant>
      <vt:variant>
        <vt:i4>5</vt:i4>
      </vt:variant>
      <vt:variant>
        <vt:lpwstr>https://www.jotform.com/google-forms/pros-and-cons-of-google-forms/</vt:lpwstr>
      </vt:variant>
      <vt:variant>
        <vt:lpwstr/>
      </vt:variant>
      <vt:variant>
        <vt:i4>2949160</vt:i4>
      </vt:variant>
      <vt:variant>
        <vt:i4>255</vt:i4>
      </vt:variant>
      <vt:variant>
        <vt:i4>0</vt:i4>
      </vt:variant>
      <vt:variant>
        <vt:i4>5</vt:i4>
      </vt:variant>
      <vt:variant>
        <vt:lpwstr>https://www.gov.uk/government/news/new-measures-set-out-to-combat-violence-against-women-and-girls</vt:lpwstr>
      </vt:variant>
      <vt:variant>
        <vt:lpwstr/>
      </vt:variant>
      <vt:variant>
        <vt:i4>3735660</vt:i4>
      </vt:variant>
      <vt:variant>
        <vt:i4>252</vt:i4>
      </vt:variant>
      <vt:variant>
        <vt:i4>0</vt:i4>
      </vt:variant>
      <vt:variant>
        <vt:i4>5</vt:i4>
      </vt:variant>
      <vt:variant>
        <vt:lpwstr>https://interventionsalliance.com/domestic-abuse-in-black-asian-and-minority-ethnic-groups/</vt:lpwstr>
      </vt:variant>
      <vt:variant>
        <vt:lpwstr/>
      </vt:variant>
      <vt:variant>
        <vt:i4>7078004</vt:i4>
      </vt:variant>
      <vt:variant>
        <vt:i4>249</vt:i4>
      </vt:variant>
      <vt:variant>
        <vt:i4>0</vt:i4>
      </vt:variant>
      <vt:variant>
        <vt:i4>5</vt:i4>
      </vt:variant>
      <vt:variant>
        <vt:lpwstr>https://www.gov.uk/government/publications/the-domestic-violence-crime-and-victims-act-2004</vt:lpwstr>
      </vt:variant>
      <vt:variant>
        <vt:lpwstr/>
      </vt:variant>
      <vt:variant>
        <vt:i4>2949160</vt:i4>
      </vt:variant>
      <vt:variant>
        <vt:i4>246</vt:i4>
      </vt:variant>
      <vt:variant>
        <vt:i4>0</vt:i4>
      </vt:variant>
      <vt:variant>
        <vt:i4>5</vt:i4>
      </vt:variant>
      <vt:variant>
        <vt:lpwstr>https://www.gov.uk/government/news/new-measures-set-out-to-combat-violence-against-women-and-girls</vt:lpwstr>
      </vt:variant>
      <vt:variant>
        <vt:lpwstr/>
      </vt:variant>
      <vt:variant>
        <vt:i4>1900626</vt:i4>
      </vt:variant>
      <vt:variant>
        <vt:i4>243</vt:i4>
      </vt:variant>
      <vt:variant>
        <vt:i4>0</vt:i4>
      </vt:variant>
      <vt:variant>
        <vt:i4>5</vt:i4>
      </vt:variant>
      <vt:variant>
        <vt:lpwstr>https://www.gov.uk/government/publications/domestic-abuse-bill-2020-factsheets/domestic-violence-disclosure-scheme-factsheet</vt:lpwstr>
      </vt:variant>
      <vt:variant>
        <vt:lpwstr/>
      </vt:variant>
      <vt:variant>
        <vt:i4>393225</vt:i4>
      </vt:variant>
      <vt:variant>
        <vt:i4>240</vt:i4>
      </vt:variant>
      <vt:variant>
        <vt:i4>0</vt:i4>
      </vt:variant>
      <vt:variant>
        <vt:i4>5</vt:i4>
      </vt:variant>
      <vt:variant>
        <vt:lpwstr>https://assets-hmicfrs.justiceinspectorates.gov.uk/uploads/the-police-response-to-domestic-abuse-an-update-report.pdf</vt:lpwstr>
      </vt:variant>
      <vt:variant>
        <vt:lpwstr/>
      </vt:variant>
      <vt:variant>
        <vt:i4>655443</vt:i4>
      </vt:variant>
      <vt:variant>
        <vt:i4>237</vt:i4>
      </vt:variant>
      <vt:variant>
        <vt:i4>0</vt:i4>
      </vt:variant>
      <vt:variant>
        <vt:i4>5</vt:i4>
      </vt:variant>
      <vt:variant>
        <vt:lpwstr>https://www.bbc.co.uk/news/articles/cdd6y6dpnjro</vt:lpwstr>
      </vt:variant>
      <vt:variant>
        <vt:lpwstr/>
      </vt:variant>
      <vt:variant>
        <vt:i4>1835092</vt:i4>
      </vt:variant>
      <vt:variant>
        <vt:i4>234</vt:i4>
      </vt:variant>
      <vt:variant>
        <vt:i4>0</vt:i4>
      </vt:variant>
      <vt:variant>
        <vt:i4>5</vt:i4>
      </vt:variant>
      <vt:variant>
        <vt:lpwstr>https://doi.org/10.1177/1077801209347636</vt:lpwstr>
      </vt:variant>
      <vt:variant>
        <vt:lpwstr/>
      </vt:variant>
      <vt:variant>
        <vt:i4>65609</vt:i4>
      </vt:variant>
      <vt:variant>
        <vt:i4>231</vt:i4>
      </vt:variant>
      <vt:variant>
        <vt:i4>0</vt:i4>
      </vt:variant>
      <vt:variant>
        <vt:i4>5</vt:i4>
      </vt:variant>
      <vt:variant>
        <vt:lpwstr>https://theconversation.com/you-couldnt-leave-your-husband-it-wasnt-done-the-story-of-the-women-behind-the-first-domestic-violence-refuges-160895</vt:lpwstr>
      </vt:variant>
      <vt:variant>
        <vt:lpwstr/>
      </vt:variant>
      <vt:variant>
        <vt:i4>5570650</vt:i4>
      </vt:variant>
      <vt:variant>
        <vt:i4>228</vt:i4>
      </vt:variant>
      <vt:variant>
        <vt:i4>0</vt:i4>
      </vt:variant>
      <vt:variant>
        <vt:i4>5</vt:i4>
      </vt:variant>
      <vt:variant>
        <vt:lpwstr>https://www.tandfonline.com/doi/abs/10.1080/09503150208414289</vt:lpwstr>
      </vt:variant>
      <vt:variant>
        <vt:lpwstr/>
      </vt:variant>
      <vt:variant>
        <vt:i4>1310786</vt:i4>
      </vt:variant>
      <vt:variant>
        <vt:i4>225</vt:i4>
      </vt:variant>
      <vt:variant>
        <vt:i4>0</vt:i4>
      </vt:variant>
      <vt:variant>
        <vt:i4>5</vt:i4>
      </vt:variant>
      <vt:variant>
        <vt:lpwstr>https://www.cawc.org/news/things-to-know-about-the-history-of-the-domestic-violence-movement/</vt:lpwstr>
      </vt:variant>
      <vt:variant>
        <vt:lpwstr/>
      </vt:variant>
      <vt:variant>
        <vt:i4>4980824</vt:i4>
      </vt:variant>
      <vt:variant>
        <vt:i4>222</vt:i4>
      </vt:variant>
      <vt:variant>
        <vt:i4>0</vt:i4>
      </vt:variant>
      <vt:variant>
        <vt:i4>5</vt:i4>
      </vt:variant>
      <vt:variant>
        <vt:lpwstr>https://www.goughs.co.uk/news/why-are-men-often-overlooked-as-victims-of-domestic-abuse/</vt:lpwstr>
      </vt:variant>
      <vt:variant>
        <vt:lpwstr/>
      </vt:variant>
      <vt:variant>
        <vt:i4>7536764</vt:i4>
      </vt:variant>
      <vt:variant>
        <vt:i4>219</vt:i4>
      </vt:variant>
      <vt:variant>
        <vt:i4>0</vt:i4>
      </vt:variant>
      <vt:variant>
        <vt:i4>5</vt:i4>
      </vt:variant>
      <vt:variant>
        <vt:lpwstr>https://commonslibrary.parliament.uk/50-years-of-the-equal-pay-act/</vt:lpwstr>
      </vt:variant>
      <vt:variant>
        <vt:lpwstr/>
      </vt:variant>
      <vt:variant>
        <vt:i4>1769562</vt:i4>
      </vt:variant>
      <vt:variant>
        <vt:i4>216</vt:i4>
      </vt:variant>
      <vt:variant>
        <vt:i4>0</vt:i4>
      </vt:variant>
      <vt:variant>
        <vt:i4>5</vt:i4>
      </vt:variant>
      <vt:variant>
        <vt:lpwstr>https://doi.org/10.1177/1748895816671383</vt:lpwstr>
      </vt:variant>
      <vt:variant>
        <vt:lpwstr/>
      </vt:variant>
      <vt:variant>
        <vt:i4>6225996</vt:i4>
      </vt:variant>
      <vt:variant>
        <vt:i4>213</vt:i4>
      </vt:variant>
      <vt:variant>
        <vt:i4>0</vt:i4>
      </vt:variant>
      <vt:variant>
        <vt:i4>5</vt:i4>
      </vt:variant>
      <vt:variant>
        <vt:lpwstr>https://www.legislation.gov.uk/ukpga/1970/41/enacted</vt:lpwstr>
      </vt:variant>
      <vt:variant>
        <vt:lpwstr/>
      </vt:variant>
      <vt:variant>
        <vt:i4>7536683</vt:i4>
      </vt:variant>
      <vt:variant>
        <vt:i4>210</vt:i4>
      </vt:variant>
      <vt:variant>
        <vt:i4>0</vt:i4>
      </vt:variant>
      <vt:variant>
        <vt:i4>5</vt:i4>
      </vt:variant>
      <vt:variant>
        <vt:lpwstr>https://www.ethnicity-facts-figures.service.gov.uk/</vt:lpwstr>
      </vt:variant>
      <vt:variant>
        <vt:lpwstr/>
      </vt:variant>
      <vt:variant>
        <vt:i4>6357091</vt:i4>
      </vt:variant>
      <vt:variant>
        <vt:i4>207</vt:i4>
      </vt:variant>
      <vt:variant>
        <vt:i4>0</vt:i4>
      </vt:variant>
      <vt:variant>
        <vt:i4>5</vt:i4>
      </vt:variant>
      <vt:variant>
        <vt:lpwstr>https://www.endviolenceagainstwomen.org.uk/latest-data-shows-the-criminal-justicesystem-isnt-working-for-women/</vt:lpwstr>
      </vt:variant>
      <vt:variant>
        <vt:lpwstr/>
      </vt:variant>
      <vt:variant>
        <vt:i4>1114133</vt:i4>
      </vt:variant>
      <vt:variant>
        <vt:i4>204</vt:i4>
      </vt:variant>
      <vt:variant>
        <vt:i4>0</vt:i4>
      </vt:variant>
      <vt:variant>
        <vt:i4>5</vt:i4>
      </vt:variant>
      <vt:variant>
        <vt:lpwstr>https://www.endthefear.co.uk/same-sex-domestic-abuse/</vt:lpwstr>
      </vt:variant>
      <vt:variant>
        <vt:lpwstr/>
      </vt:variant>
      <vt:variant>
        <vt:i4>4849750</vt:i4>
      </vt:variant>
      <vt:variant>
        <vt:i4>201</vt:i4>
      </vt:variant>
      <vt:variant>
        <vt:i4>0</vt:i4>
      </vt:variant>
      <vt:variant>
        <vt:i4>5</vt:i4>
      </vt:variant>
      <vt:variant>
        <vt:lpwstr>https://www.bbc.co.uk/news/articles/c8djrl18v81o</vt:lpwstr>
      </vt:variant>
      <vt:variant>
        <vt:lpwstr/>
      </vt:variant>
      <vt:variant>
        <vt:i4>1376343</vt:i4>
      </vt:variant>
      <vt:variant>
        <vt:i4>198</vt:i4>
      </vt:variant>
      <vt:variant>
        <vt:i4>0</vt:i4>
      </vt:variant>
      <vt:variant>
        <vt:i4>5</vt:i4>
      </vt:variant>
      <vt:variant>
        <vt:lpwstr>https://doi.org/10.1080/10926770903291787</vt:lpwstr>
      </vt:variant>
      <vt:variant>
        <vt:lpwstr/>
      </vt:variant>
      <vt:variant>
        <vt:i4>2097192</vt:i4>
      </vt:variant>
      <vt:variant>
        <vt:i4>195</vt:i4>
      </vt:variant>
      <vt:variant>
        <vt:i4>0</vt:i4>
      </vt:variant>
      <vt:variant>
        <vt:i4>5</vt:i4>
      </vt:variant>
      <vt:variant>
        <vt:lpwstr>https://link.springer.com/article/10.1007/s10896-012-9482-9</vt:lpwstr>
      </vt:variant>
      <vt:variant>
        <vt:lpwstr/>
      </vt:variant>
      <vt:variant>
        <vt:i4>7667839</vt:i4>
      </vt:variant>
      <vt:variant>
        <vt:i4>192</vt:i4>
      </vt:variant>
      <vt:variant>
        <vt:i4>0</vt:i4>
      </vt:variant>
      <vt:variant>
        <vt:i4>5</vt:i4>
      </vt:variant>
      <vt:variant>
        <vt:lpwstr>https://www.dvsn.org/britain-coercive-control-law/</vt:lpwstr>
      </vt:variant>
      <vt:variant>
        <vt:lpwstr/>
      </vt:variant>
      <vt:variant>
        <vt:i4>4849676</vt:i4>
      </vt:variant>
      <vt:variant>
        <vt:i4>189</vt:i4>
      </vt:variant>
      <vt:variant>
        <vt:i4>0</vt:i4>
      </vt:variant>
      <vt:variant>
        <vt:i4>5</vt:i4>
      </vt:variant>
      <vt:variant>
        <vt:lpwstr>https://www.legislation.gov.uk/ukpga/1976/50</vt:lpwstr>
      </vt:variant>
      <vt:variant>
        <vt:lpwstr/>
      </vt:variant>
      <vt:variant>
        <vt:i4>4522096</vt:i4>
      </vt:variant>
      <vt:variant>
        <vt:i4>186</vt:i4>
      </vt:variant>
      <vt:variant>
        <vt:i4>0</vt:i4>
      </vt:variant>
      <vt:variant>
        <vt:i4>5</vt:i4>
      </vt:variant>
      <vt:variant>
        <vt:lpwstr>https://www.researchgate.net/publication/368874144_Research_Onion_A_Systematic_Approach_for_Designing_Research_Methodology_Part_One</vt:lpwstr>
      </vt:variant>
      <vt:variant>
        <vt:lpwstr/>
      </vt:variant>
      <vt:variant>
        <vt:i4>1966101</vt:i4>
      </vt:variant>
      <vt:variant>
        <vt:i4>183</vt:i4>
      </vt:variant>
      <vt:variant>
        <vt:i4>0</vt:i4>
      </vt:variant>
      <vt:variant>
        <vt:i4>5</vt:i4>
      </vt:variant>
      <vt:variant>
        <vt:lpwstr>https://www.whodoyouthinkyouaremagazine.com/feature/the-rule-of-thumb</vt:lpwstr>
      </vt:variant>
      <vt:variant>
        <vt:lpwstr/>
      </vt:variant>
      <vt:variant>
        <vt:i4>5308423</vt:i4>
      </vt:variant>
      <vt:variant>
        <vt:i4>180</vt:i4>
      </vt:variant>
      <vt:variant>
        <vt:i4>0</vt:i4>
      </vt:variant>
      <vt:variant>
        <vt:i4>5</vt:i4>
      </vt:variant>
      <vt:variant>
        <vt:lpwstr>https://www.bbc.co.uk/news/articles/c748p7wkevgo</vt:lpwstr>
      </vt:variant>
      <vt:variant>
        <vt:lpwstr/>
      </vt:variant>
      <vt:variant>
        <vt:i4>8192054</vt:i4>
      </vt:variant>
      <vt:variant>
        <vt:i4>177</vt:i4>
      </vt:variant>
      <vt:variant>
        <vt:i4>0</vt:i4>
      </vt:variant>
      <vt:variant>
        <vt:i4>5</vt:i4>
      </vt:variant>
      <vt:variant>
        <vt:lpwstr>https://www.gov.uk/guidance/rules-and-practice-directions-2020</vt:lpwstr>
      </vt:variant>
      <vt:variant>
        <vt:lpwstr/>
      </vt:variant>
      <vt:variant>
        <vt:i4>6226007</vt:i4>
      </vt:variant>
      <vt:variant>
        <vt:i4>174</vt:i4>
      </vt:variant>
      <vt:variant>
        <vt:i4>0</vt:i4>
      </vt:variant>
      <vt:variant>
        <vt:i4>5</vt:i4>
      </vt:variant>
      <vt:variant>
        <vt:lpwstr>https://www.legislation.gov.uk/ukpga/1967/58/contents</vt:lpwstr>
      </vt:variant>
      <vt:variant>
        <vt:lpwstr/>
      </vt:variant>
      <vt:variant>
        <vt:i4>2097250</vt:i4>
      </vt:variant>
      <vt:variant>
        <vt:i4>171</vt:i4>
      </vt:variant>
      <vt:variant>
        <vt:i4>0</vt:i4>
      </vt:variant>
      <vt:variant>
        <vt:i4>5</vt:i4>
      </vt:variant>
      <vt:variant>
        <vt:lpwstr>https://doi.org/10.1177/223386590901200103</vt:lpwstr>
      </vt:variant>
      <vt:variant>
        <vt:lpwstr/>
      </vt:variant>
      <vt:variant>
        <vt:i4>6291506</vt:i4>
      </vt:variant>
      <vt:variant>
        <vt:i4>168</vt:i4>
      </vt:variant>
      <vt:variant>
        <vt:i4>0</vt:i4>
      </vt:variant>
      <vt:variant>
        <vt:i4>5</vt:i4>
      </vt:variant>
      <vt:variant>
        <vt:lpwstr>https://www.centreforwomensjustice.org.uk/timeline</vt:lpwstr>
      </vt:variant>
      <vt:variant>
        <vt:lpwstr/>
      </vt:variant>
      <vt:variant>
        <vt:i4>1966161</vt:i4>
      </vt:variant>
      <vt:variant>
        <vt:i4>165</vt:i4>
      </vt:variant>
      <vt:variant>
        <vt:i4>0</vt:i4>
      </vt:variant>
      <vt:variant>
        <vt:i4>5</vt:i4>
      </vt:variant>
      <vt:variant>
        <vt:lpwstr>https://www.centreforsocialjustice.org.uk/newsroom/why-are-men-often-overlooked-as-victims-of-domestic-abuse</vt:lpwstr>
      </vt:variant>
      <vt:variant>
        <vt:lpwstr/>
      </vt:variant>
      <vt:variant>
        <vt:i4>65552</vt:i4>
      </vt:variant>
      <vt:variant>
        <vt:i4>162</vt:i4>
      </vt:variant>
      <vt:variant>
        <vt:i4>0</vt:i4>
      </vt:variant>
      <vt:variant>
        <vt:i4>5</vt:i4>
      </vt:variant>
      <vt:variant>
        <vt:lpwstr>https://libguides.newcastle.edu.au/researchmethods</vt:lpwstr>
      </vt:variant>
      <vt:variant>
        <vt:lpwstr>:~:text=Research%20methods%20are%20the%20strategies</vt:lpwstr>
      </vt:variant>
      <vt:variant>
        <vt:i4>1245274</vt:i4>
      </vt:variant>
      <vt:variant>
        <vt:i4>159</vt:i4>
      </vt:variant>
      <vt:variant>
        <vt:i4>0</vt:i4>
      </vt:variant>
      <vt:variant>
        <vt:i4>5</vt:i4>
      </vt:variant>
      <vt:variant>
        <vt:lpwstr>https://doi.org/10.1177/0890334420906850</vt:lpwstr>
      </vt:variant>
      <vt:variant>
        <vt:lpwstr/>
      </vt:variant>
      <vt:variant>
        <vt:i4>2031696</vt:i4>
      </vt:variant>
      <vt:variant>
        <vt:i4>156</vt:i4>
      </vt:variant>
      <vt:variant>
        <vt:i4>0</vt:i4>
      </vt:variant>
      <vt:variant>
        <vt:i4>5</vt:i4>
      </vt:variant>
      <vt:variant>
        <vt:lpwstr>https://doi.org/10.4324/9780203155882</vt:lpwstr>
      </vt:variant>
      <vt:variant>
        <vt:lpwstr/>
      </vt:variant>
      <vt:variant>
        <vt:i4>1908835</vt:i4>
      </vt:variant>
      <vt:variant>
        <vt:i4>153</vt:i4>
      </vt:variant>
      <vt:variant>
        <vt:i4>0</vt:i4>
      </vt:variant>
      <vt:variant>
        <vt:i4>5</vt:i4>
      </vt:variant>
      <vt:variant>
        <vt:lpwstr>https://clok.uclan.ac.uk/39828/1/Clare’s Law %26 Domestic - Violence Disclosure Schemes FINAL.pdf</vt:lpwstr>
      </vt:variant>
      <vt:variant>
        <vt:lpwstr/>
      </vt:variant>
      <vt:variant>
        <vt:i4>393247</vt:i4>
      </vt:variant>
      <vt:variant>
        <vt:i4>150</vt:i4>
      </vt:variant>
      <vt:variant>
        <vt:i4>0</vt:i4>
      </vt:variant>
      <vt:variant>
        <vt:i4>5</vt:i4>
      </vt:variant>
      <vt:variant>
        <vt:lpwstr>https://doi.org/10.1007/s11606-011-1697-6</vt:lpwstr>
      </vt:variant>
      <vt:variant>
        <vt:lpwstr/>
      </vt:variant>
      <vt:variant>
        <vt:i4>4194309</vt:i4>
      </vt:variant>
      <vt:variant>
        <vt:i4>147</vt:i4>
      </vt:variant>
      <vt:variant>
        <vt:i4>0</vt:i4>
      </vt:variant>
      <vt:variant>
        <vt:i4>5</vt:i4>
      </vt:variant>
      <vt:variant>
        <vt:lpwstr>https://www.anparresearchltd.com/post/pros-and-cons-of-qualitative-research-vs quantitative-research/</vt:lpwstr>
      </vt:variant>
      <vt:variant>
        <vt:lpwstr/>
      </vt:variant>
      <vt:variant>
        <vt:i4>1376348</vt:i4>
      </vt:variant>
      <vt:variant>
        <vt:i4>144</vt:i4>
      </vt:variant>
      <vt:variant>
        <vt:i4>0</vt:i4>
      </vt:variant>
      <vt:variant>
        <vt:i4>5</vt:i4>
      </vt:variant>
      <vt:variant>
        <vt:lpwstr>https://doi.org/10.1177/0253717620957496</vt:lpwstr>
      </vt:variant>
      <vt:variant>
        <vt:lpwstr/>
      </vt:variant>
      <vt:variant>
        <vt:i4>327704</vt:i4>
      </vt:variant>
      <vt:variant>
        <vt:i4>141</vt:i4>
      </vt:variant>
      <vt:variant>
        <vt:i4>0</vt:i4>
      </vt:variant>
      <vt:variant>
        <vt:i4>5</vt:i4>
      </vt:variant>
      <vt:variant>
        <vt:lpwstr>https://www.researchgate.net/publication/343361530_Linking_Ontology_Epistemology_and_Research_Methodology</vt:lpwstr>
      </vt:variant>
      <vt:variant>
        <vt:lpwstr/>
      </vt:variant>
      <vt:variant>
        <vt:i4>6881333</vt:i4>
      </vt:variant>
      <vt:variant>
        <vt:i4>138</vt:i4>
      </vt:variant>
      <vt:variant>
        <vt:i4>0</vt:i4>
      </vt:variant>
      <vt:variant>
        <vt:i4>5</vt:i4>
      </vt:variant>
      <vt:variant>
        <vt:lpwstr>https://www.acas.org.uk/equal-pay/equal-pay-law</vt:lpwstr>
      </vt:variant>
      <vt:variant>
        <vt:lpwstr/>
      </vt:variant>
      <vt:variant>
        <vt:i4>1376317</vt:i4>
      </vt:variant>
      <vt:variant>
        <vt:i4>128</vt:i4>
      </vt:variant>
      <vt:variant>
        <vt:i4>0</vt:i4>
      </vt:variant>
      <vt:variant>
        <vt:i4>5</vt:i4>
      </vt:variant>
      <vt:variant>
        <vt:lpwstr/>
      </vt:variant>
      <vt:variant>
        <vt:lpwstr>_Toc196935979</vt:lpwstr>
      </vt:variant>
      <vt:variant>
        <vt:i4>1376317</vt:i4>
      </vt:variant>
      <vt:variant>
        <vt:i4>122</vt:i4>
      </vt:variant>
      <vt:variant>
        <vt:i4>0</vt:i4>
      </vt:variant>
      <vt:variant>
        <vt:i4>5</vt:i4>
      </vt:variant>
      <vt:variant>
        <vt:lpwstr/>
      </vt:variant>
      <vt:variant>
        <vt:lpwstr>_Toc196935978</vt:lpwstr>
      </vt:variant>
      <vt:variant>
        <vt:i4>1376317</vt:i4>
      </vt:variant>
      <vt:variant>
        <vt:i4>116</vt:i4>
      </vt:variant>
      <vt:variant>
        <vt:i4>0</vt:i4>
      </vt:variant>
      <vt:variant>
        <vt:i4>5</vt:i4>
      </vt:variant>
      <vt:variant>
        <vt:lpwstr/>
      </vt:variant>
      <vt:variant>
        <vt:lpwstr>_Toc196935977</vt:lpwstr>
      </vt:variant>
      <vt:variant>
        <vt:i4>1376317</vt:i4>
      </vt:variant>
      <vt:variant>
        <vt:i4>110</vt:i4>
      </vt:variant>
      <vt:variant>
        <vt:i4>0</vt:i4>
      </vt:variant>
      <vt:variant>
        <vt:i4>5</vt:i4>
      </vt:variant>
      <vt:variant>
        <vt:lpwstr/>
      </vt:variant>
      <vt:variant>
        <vt:lpwstr>_Toc196935976</vt:lpwstr>
      </vt:variant>
      <vt:variant>
        <vt:i4>1376317</vt:i4>
      </vt:variant>
      <vt:variant>
        <vt:i4>104</vt:i4>
      </vt:variant>
      <vt:variant>
        <vt:i4>0</vt:i4>
      </vt:variant>
      <vt:variant>
        <vt:i4>5</vt:i4>
      </vt:variant>
      <vt:variant>
        <vt:lpwstr/>
      </vt:variant>
      <vt:variant>
        <vt:lpwstr>_Toc196935975</vt:lpwstr>
      </vt:variant>
      <vt:variant>
        <vt:i4>1376317</vt:i4>
      </vt:variant>
      <vt:variant>
        <vt:i4>98</vt:i4>
      </vt:variant>
      <vt:variant>
        <vt:i4>0</vt:i4>
      </vt:variant>
      <vt:variant>
        <vt:i4>5</vt:i4>
      </vt:variant>
      <vt:variant>
        <vt:lpwstr/>
      </vt:variant>
      <vt:variant>
        <vt:lpwstr>_Toc196935974</vt:lpwstr>
      </vt:variant>
      <vt:variant>
        <vt:i4>1376317</vt:i4>
      </vt:variant>
      <vt:variant>
        <vt:i4>92</vt:i4>
      </vt:variant>
      <vt:variant>
        <vt:i4>0</vt:i4>
      </vt:variant>
      <vt:variant>
        <vt:i4>5</vt:i4>
      </vt:variant>
      <vt:variant>
        <vt:lpwstr/>
      </vt:variant>
      <vt:variant>
        <vt:lpwstr>_Toc196935973</vt:lpwstr>
      </vt:variant>
      <vt:variant>
        <vt:i4>1376317</vt:i4>
      </vt:variant>
      <vt:variant>
        <vt:i4>86</vt:i4>
      </vt:variant>
      <vt:variant>
        <vt:i4>0</vt:i4>
      </vt:variant>
      <vt:variant>
        <vt:i4>5</vt:i4>
      </vt:variant>
      <vt:variant>
        <vt:lpwstr/>
      </vt:variant>
      <vt:variant>
        <vt:lpwstr>_Toc196935972</vt:lpwstr>
      </vt:variant>
      <vt:variant>
        <vt:i4>1376317</vt:i4>
      </vt:variant>
      <vt:variant>
        <vt:i4>80</vt:i4>
      </vt:variant>
      <vt:variant>
        <vt:i4>0</vt:i4>
      </vt:variant>
      <vt:variant>
        <vt:i4>5</vt:i4>
      </vt:variant>
      <vt:variant>
        <vt:lpwstr/>
      </vt:variant>
      <vt:variant>
        <vt:lpwstr>_Toc196935971</vt:lpwstr>
      </vt:variant>
      <vt:variant>
        <vt:i4>1376317</vt:i4>
      </vt:variant>
      <vt:variant>
        <vt:i4>74</vt:i4>
      </vt:variant>
      <vt:variant>
        <vt:i4>0</vt:i4>
      </vt:variant>
      <vt:variant>
        <vt:i4>5</vt:i4>
      </vt:variant>
      <vt:variant>
        <vt:lpwstr/>
      </vt:variant>
      <vt:variant>
        <vt:lpwstr>_Toc196935970</vt:lpwstr>
      </vt:variant>
      <vt:variant>
        <vt:i4>1310781</vt:i4>
      </vt:variant>
      <vt:variant>
        <vt:i4>68</vt:i4>
      </vt:variant>
      <vt:variant>
        <vt:i4>0</vt:i4>
      </vt:variant>
      <vt:variant>
        <vt:i4>5</vt:i4>
      </vt:variant>
      <vt:variant>
        <vt:lpwstr/>
      </vt:variant>
      <vt:variant>
        <vt:lpwstr>_Toc196935969</vt:lpwstr>
      </vt:variant>
      <vt:variant>
        <vt:i4>1310781</vt:i4>
      </vt:variant>
      <vt:variant>
        <vt:i4>62</vt:i4>
      </vt:variant>
      <vt:variant>
        <vt:i4>0</vt:i4>
      </vt:variant>
      <vt:variant>
        <vt:i4>5</vt:i4>
      </vt:variant>
      <vt:variant>
        <vt:lpwstr/>
      </vt:variant>
      <vt:variant>
        <vt:lpwstr>_Toc196935968</vt:lpwstr>
      </vt:variant>
      <vt:variant>
        <vt:i4>1310781</vt:i4>
      </vt:variant>
      <vt:variant>
        <vt:i4>56</vt:i4>
      </vt:variant>
      <vt:variant>
        <vt:i4>0</vt:i4>
      </vt:variant>
      <vt:variant>
        <vt:i4>5</vt:i4>
      </vt:variant>
      <vt:variant>
        <vt:lpwstr/>
      </vt:variant>
      <vt:variant>
        <vt:lpwstr>_Toc196935967</vt:lpwstr>
      </vt:variant>
      <vt:variant>
        <vt:i4>1310781</vt:i4>
      </vt:variant>
      <vt:variant>
        <vt:i4>50</vt:i4>
      </vt:variant>
      <vt:variant>
        <vt:i4>0</vt:i4>
      </vt:variant>
      <vt:variant>
        <vt:i4>5</vt:i4>
      </vt:variant>
      <vt:variant>
        <vt:lpwstr/>
      </vt:variant>
      <vt:variant>
        <vt:lpwstr>_Toc196935966</vt:lpwstr>
      </vt:variant>
      <vt:variant>
        <vt:i4>1310781</vt:i4>
      </vt:variant>
      <vt:variant>
        <vt:i4>44</vt:i4>
      </vt:variant>
      <vt:variant>
        <vt:i4>0</vt:i4>
      </vt:variant>
      <vt:variant>
        <vt:i4>5</vt:i4>
      </vt:variant>
      <vt:variant>
        <vt:lpwstr/>
      </vt:variant>
      <vt:variant>
        <vt:lpwstr>_Toc196935965</vt:lpwstr>
      </vt:variant>
      <vt:variant>
        <vt:i4>1310781</vt:i4>
      </vt:variant>
      <vt:variant>
        <vt:i4>38</vt:i4>
      </vt:variant>
      <vt:variant>
        <vt:i4>0</vt:i4>
      </vt:variant>
      <vt:variant>
        <vt:i4>5</vt:i4>
      </vt:variant>
      <vt:variant>
        <vt:lpwstr/>
      </vt:variant>
      <vt:variant>
        <vt:lpwstr>_Toc196935964</vt:lpwstr>
      </vt:variant>
      <vt:variant>
        <vt:i4>1310781</vt:i4>
      </vt:variant>
      <vt:variant>
        <vt:i4>32</vt:i4>
      </vt:variant>
      <vt:variant>
        <vt:i4>0</vt:i4>
      </vt:variant>
      <vt:variant>
        <vt:i4>5</vt:i4>
      </vt:variant>
      <vt:variant>
        <vt:lpwstr/>
      </vt:variant>
      <vt:variant>
        <vt:lpwstr>_Toc196935963</vt:lpwstr>
      </vt:variant>
      <vt:variant>
        <vt:i4>1310781</vt:i4>
      </vt:variant>
      <vt:variant>
        <vt:i4>26</vt:i4>
      </vt:variant>
      <vt:variant>
        <vt:i4>0</vt:i4>
      </vt:variant>
      <vt:variant>
        <vt:i4>5</vt:i4>
      </vt:variant>
      <vt:variant>
        <vt:lpwstr/>
      </vt:variant>
      <vt:variant>
        <vt:lpwstr>_Toc196935962</vt:lpwstr>
      </vt:variant>
      <vt:variant>
        <vt:i4>1310781</vt:i4>
      </vt:variant>
      <vt:variant>
        <vt:i4>20</vt:i4>
      </vt:variant>
      <vt:variant>
        <vt:i4>0</vt:i4>
      </vt:variant>
      <vt:variant>
        <vt:i4>5</vt:i4>
      </vt:variant>
      <vt:variant>
        <vt:lpwstr/>
      </vt:variant>
      <vt:variant>
        <vt:lpwstr>_Toc196935961</vt:lpwstr>
      </vt:variant>
      <vt:variant>
        <vt:i4>1310781</vt:i4>
      </vt:variant>
      <vt:variant>
        <vt:i4>14</vt:i4>
      </vt:variant>
      <vt:variant>
        <vt:i4>0</vt:i4>
      </vt:variant>
      <vt:variant>
        <vt:i4>5</vt:i4>
      </vt:variant>
      <vt:variant>
        <vt:lpwstr/>
      </vt:variant>
      <vt:variant>
        <vt:lpwstr>_Toc196935960</vt:lpwstr>
      </vt:variant>
      <vt:variant>
        <vt:i4>1507389</vt:i4>
      </vt:variant>
      <vt:variant>
        <vt:i4>8</vt:i4>
      </vt:variant>
      <vt:variant>
        <vt:i4>0</vt:i4>
      </vt:variant>
      <vt:variant>
        <vt:i4>5</vt:i4>
      </vt:variant>
      <vt:variant>
        <vt:lpwstr/>
      </vt:variant>
      <vt:variant>
        <vt:lpwstr>_Toc196935959</vt:lpwstr>
      </vt:variant>
      <vt:variant>
        <vt:i4>1507389</vt:i4>
      </vt:variant>
      <vt:variant>
        <vt:i4>2</vt:i4>
      </vt:variant>
      <vt:variant>
        <vt:i4>0</vt:i4>
      </vt:variant>
      <vt:variant>
        <vt:i4>5</vt:i4>
      </vt:variant>
      <vt:variant>
        <vt:lpwstr/>
      </vt:variant>
      <vt:variant>
        <vt:lpwstr>_Toc196935958</vt:lpwstr>
      </vt:variant>
      <vt:variant>
        <vt:i4>3997806</vt:i4>
      </vt:variant>
      <vt:variant>
        <vt:i4>0</vt:i4>
      </vt:variant>
      <vt:variant>
        <vt:i4>0</vt:i4>
      </vt:variant>
      <vt:variant>
        <vt:i4>5</vt:i4>
      </vt:variant>
      <vt:variant>
        <vt:lpwstr>https://www.gov.uk/government/publications/strategic-policing-requirement-2023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Davies (2204437)</dc:creator>
  <cp:keywords/>
  <dc:description/>
  <cp:lastModifiedBy>Paige Davies (2204437)</cp:lastModifiedBy>
  <cp:revision>483</cp:revision>
  <dcterms:created xsi:type="dcterms:W3CDTF">2025-04-08T11:54:00Z</dcterms:created>
  <dcterms:modified xsi:type="dcterms:W3CDTF">2025-05-02T17:03:00Z</dcterms:modified>
</cp:coreProperties>
</file>