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1CA56A" w14:textId="77777777" w:rsidR="00FD200B" w:rsidRDefault="00FD200B" w:rsidP="00FD200B"/>
    <w:p w14:paraId="7202C818" w14:textId="77777777" w:rsidR="00FD200B" w:rsidRDefault="00FD200B" w:rsidP="00FD200B">
      <w:pPr>
        <w:jc w:val="center"/>
        <w:rPr>
          <w:b/>
        </w:rPr>
      </w:pPr>
      <w:r>
        <w:rPr>
          <w:b/>
        </w:rPr>
        <w:t>Stories and Storytelling</w:t>
      </w:r>
    </w:p>
    <w:p w14:paraId="6FC332D5" w14:textId="77777777" w:rsidR="00FD200B" w:rsidRDefault="00FD200B" w:rsidP="00FD200B">
      <w:pPr>
        <w:jc w:val="both"/>
      </w:pPr>
    </w:p>
    <w:p w14:paraId="2E8207CC" w14:textId="77777777" w:rsidR="00FD200B" w:rsidRPr="00B83996" w:rsidRDefault="00FD200B" w:rsidP="00FD200B">
      <w:pPr>
        <w:jc w:val="both"/>
        <w:rPr>
          <w:b/>
        </w:rPr>
      </w:pPr>
      <w:r w:rsidRPr="00B83996">
        <w:rPr>
          <w:b/>
        </w:rPr>
        <w:t>What is a story?</w:t>
      </w:r>
    </w:p>
    <w:p w14:paraId="4D71DEAC" w14:textId="77777777" w:rsidR="00FD200B" w:rsidRDefault="00FD200B" w:rsidP="00FD200B">
      <w:pPr>
        <w:jc w:val="both"/>
      </w:pPr>
    </w:p>
    <w:p w14:paraId="247843DA" w14:textId="77777777" w:rsidR="00FD200B" w:rsidRDefault="00FD200B" w:rsidP="00FD200B">
      <w:pPr>
        <w:jc w:val="both"/>
      </w:pPr>
      <w:r>
        <w:rPr>
          <w:b/>
        </w:rPr>
        <w:t>Story</w:t>
      </w:r>
      <w:r>
        <w:t xml:space="preserve"> [from Anglo-Norman </w:t>
      </w:r>
      <w:proofErr w:type="spellStart"/>
      <w:r>
        <w:rPr>
          <w:i/>
        </w:rPr>
        <w:t>estorie</w:t>
      </w:r>
      <w:proofErr w:type="spellEnd"/>
      <w:r>
        <w:t xml:space="preserve">, Old French </w:t>
      </w:r>
      <w:proofErr w:type="spellStart"/>
      <w:r>
        <w:rPr>
          <w:i/>
        </w:rPr>
        <w:t>estoire</w:t>
      </w:r>
      <w:proofErr w:type="spellEnd"/>
      <w:r>
        <w:t xml:space="preserve">, Latin </w:t>
      </w:r>
      <w:proofErr w:type="spellStart"/>
      <w:r>
        <w:rPr>
          <w:i/>
        </w:rPr>
        <w:t>historia</w:t>
      </w:r>
      <w:proofErr w:type="spellEnd"/>
      <w:r>
        <w:t>]</w:t>
      </w:r>
    </w:p>
    <w:p w14:paraId="34CFD418" w14:textId="77777777" w:rsidR="00FD200B" w:rsidRDefault="00FD200B" w:rsidP="00FD200B">
      <w:pPr>
        <w:jc w:val="both"/>
      </w:pPr>
      <w:r>
        <w:t>1. A true narrative, or one presumed to be true, relating to important events and famous people of the past; a historical account or anecdote.</w:t>
      </w:r>
    </w:p>
    <w:p w14:paraId="240864A7" w14:textId="77777777" w:rsidR="00FD200B" w:rsidRDefault="00FD200B" w:rsidP="00FD200B">
      <w:pPr>
        <w:jc w:val="both"/>
      </w:pPr>
      <w:r>
        <w:t>5a. A recital or account of events that have or are alleged to have happened; a series of events that are or might be narrated.</w:t>
      </w:r>
    </w:p>
    <w:p w14:paraId="710A1C87" w14:textId="77777777" w:rsidR="00FD200B" w:rsidRDefault="00FD200B" w:rsidP="00FD200B">
      <w:pPr>
        <w:jc w:val="both"/>
      </w:pPr>
      <w:r>
        <w:t>6. A narrative of real or (usu.) fictitious events, designed for the entertainment of the hearer or reader; a series of traditional or imaginary incidents forming the matter of such a narrative; a tale, an anecdote; a (short) work of fiction.</w:t>
      </w:r>
    </w:p>
    <w:p w14:paraId="2BF55A49" w14:textId="77777777" w:rsidR="00FD200B" w:rsidRDefault="00FD200B" w:rsidP="00FD200B">
      <w:pPr>
        <w:jc w:val="both"/>
      </w:pPr>
      <w:r>
        <w:t>(</w:t>
      </w:r>
      <w:smartTag w:uri="urn:schemas-microsoft-com:office:smarttags" w:element="City">
        <w:smartTag w:uri="urn:schemas-microsoft-com:office:smarttags" w:element="place">
          <w:r>
            <w:t>Oxford</w:t>
          </w:r>
        </w:smartTag>
      </w:smartTag>
      <w:r>
        <w:t xml:space="preserve"> English Dictionary)</w:t>
      </w:r>
    </w:p>
    <w:p w14:paraId="7E956414" w14:textId="77777777" w:rsidR="00FD200B" w:rsidRDefault="00FD200B" w:rsidP="00FD200B">
      <w:pPr>
        <w:jc w:val="both"/>
      </w:pPr>
    </w:p>
    <w:p w14:paraId="442D50FF" w14:textId="77777777" w:rsidR="006971D0" w:rsidRDefault="006971D0" w:rsidP="00FD200B">
      <w:pPr>
        <w:jc w:val="both"/>
      </w:pPr>
    </w:p>
    <w:p w14:paraId="198918B0" w14:textId="77777777" w:rsidR="00FD200B" w:rsidRPr="00B83996" w:rsidRDefault="00FD200B" w:rsidP="00FD200B">
      <w:pPr>
        <w:jc w:val="both"/>
        <w:rPr>
          <w:b/>
        </w:rPr>
      </w:pPr>
      <w:r w:rsidRPr="00B83996">
        <w:rPr>
          <w:b/>
        </w:rPr>
        <w:t>Why do we tell stories?</w:t>
      </w:r>
    </w:p>
    <w:p w14:paraId="3B84C771" w14:textId="77777777" w:rsidR="00FD200B" w:rsidRDefault="00FD200B" w:rsidP="00FD200B">
      <w:pPr>
        <w:jc w:val="both"/>
      </w:pPr>
    </w:p>
    <w:p w14:paraId="6FE41A08" w14:textId="77777777" w:rsidR="00FD200B" w:rsidRDefault="00FD200B" w:rsidP="00FD200B">
      <w:pPr>
        <w:jc w:val="both"/>
      </w:pPr>
      <w:r>
        <w:t>Some possible answers:</w:t>
      </w:r>
    </w:p>
    <w:p w14:paraId="1CC798E6" w14:textId="77777777" w:rsidR="00FD200B" w:rsidRDefault="00FD200B" w:rsidP="00FD200B">
      <w:pPr>
        <w:numPr>
          <w:ilvl w:val="0"/>
          <w:numId w:val="1"/>
        </w:numPr>
        <w:jc w:val="both"/>
      </w:pPr>
      <w:r>
        <w:t>We tell stories to pass the time.</w:t>
      </w:r>
    </w:p>
    <w:p w14:paraId="304169ED" w14:textId="77777777" w:rsidR="00FD200B" w:rsidRDefault="00FD200B" w:rsidP="00FD200B">
      <w:pPr>
        <w:numPr>
          <w:ilvl w:val="0"/>
          <w:numId w:val="1"/>
        </w:numPr>
        <w:jc w:val="both"/>
      </w:pPr>
      <w:r>
        <w:t>We tell stories to entertain ourselves and others.</w:t>
      </w:r>
    </w:p>
    <w:p w14:paraId="58896FAE" w14:textId="77777777" w:rsidR="00FD200B" w:rsidRDefault="00FD200B" w:rsidP="00FD200B">
      <w:pPr>
        <w:numPr>
          <w:ilvl w:val="0"/>
          <w:numId w:val="1"/>
        </w:numPr>
        <w:jc w:val="both"/>
      </w:pPr>
      <w:r>
        <w:t xml:space="preserve">We tell stories </w:t>
      </w:r>
      <w:proofErr w:type="gramStart"/>
      <w:r>
        <w:t>in order to</w:t>
      </w:r>
      <w:proofErr w:type="gramEnd"/>
      <w:r>
        <w:t xml:space="preserve"> remember past events.</w:t>
      </w:r>
    </w:p>
    <w:p w14:paraId="2B8E4419" w14:textId="77777777" w:rsidR="00FD200B" w:rsidRDefault="00FD200B" w:rsidP="00FD200B">
      <w:pPr>
        <w:numPr>
          <w:ilvl w:val="0"/>
          <w:numId w:val="1"/>
        </w:numPr>
        <w:jc w:val="both"/>
      </w:pPr>
      <w:r>
        <w:t xml:space="preserve">We tell stories about ourselves and our community </w:t>
      </w:r>
      <w:proofErr w:type="gramStart"/>
      <w:r>
        <w:t>in order to</w:t>
      </w:r>
      <w:proofErr w:type="gramEnd"/>
      <w:r>
        <w:t xml:space="preserve"> shore up our sense of having a distinct identity. (Myth, legend, national narratives)</w:t>
      </w:r>
    </w:p>
    <w:p w14:paraId="0BD73D6A" w14:textId="77777777" w:rsidR="00FD200B" w:rsidRDefault="00FD200B" w:rsidP="00FD200B">
      <w:pPr>
        <w:numPr>
          <w:ilvl w:val="0"/>
          <w:numId w:val="1"/>
        </w:numPr>
        <w:jc w:val="both"/>
      </w:pPr>
      <w:r>
        <w:t>We tell stories as a means of ordering our experience and understanding how we got to where we are now. (History)</w:t>
      </w:r>
    </w:p>
    <w:p w14:paraId="5B5BC62D" w14:textId="77777777" w:rsidR="006971D0" w:rsidRDefault="006971D0" w:rsidP="00FD200B">
      <w:pPr>
        <w:jc w:val="both"/>
      </w:pPr>
    </w:p>
    <w:p w14:paraId="6ACE8ECD" w14:textId="77777777" w:rsidR="00FD200B" w:rsidRPr="00B83996" w:rsidRDefault="00FD200B" w:rsidP="00FD200B">
      <w:pPr>
        <w:jc w:val="both"/>
        <w:rPr>
          <w:b/>
        </w:rPr>
      </w:pPr>
      <w:r w:rsidRPr="00B83996">
        <w:rPr>
          <w:b/>
        </w:rPr>
        <w:t>Some further thoughts on stories and storytelling</w:t>
      </w:r>
    </w:p>
    <w:p w14:paraId="1149423D" w14:textId="77777777" w:rsidR="00FD200B" w:rsidRDefault="00FD200B" w:rsidP="00FD200B">
      <w:pPr>
        <w:jc w:val="both"/>
      </w:pPr>
    </w:p>
    <w:p w14:paraId="427EEA10" w14:textId="77777777" w:rsidR="006971D0" w:rsidRDefault="006971D0" w:rsidP="00FD200B">
      <w:pPr>
        <w:jc w:val="both"/>
      </w:pPr>
      <w:r>
        <w:t>‘</w:t>
      </w:r>
      <w:r w:rsidR="00FD200B">
        <w:t xml:space="preserve">It is […] only when haphazard happenings are transformed into a story, and thus made memorable over time, that we become full agents of our history. This becoming historical involves a transition from the flux of events into a meaningful social or political community – what Aristotle and the Greeks called a polis. […] When someone asks you </w:t>
      </w:r>
      <w:r w:rsidR="00FD200B">
        <w:rPr>
          <w:i/>
        </w:rPr>
        <w:t>who</w:t>
      </w:r>
      <w:r w:rsidR="00FD200B">
        <w:t xml:space="preserve"> you are, you tell your story. That is, you recount your present condition in the light of </w:t>
      </w:r>
      <w:proofErr w:type="gramStart"/>
      <w:r w:rsidR="00FD200B">
        <w:t>past memories</w:t>
      </w:r>
      <w:proofErr w:type="gramEnd"/>
      <w:r w:rsidR="00FD200B">
        <w:t xml:space="preserve"> and future anticipations. You interpret where you are now in terms of where you have come from and where you are going to. And so doing you give a sense of yourself as a narrative identity that perdur</w:t>
      </w:r>
      <w:r>
        <w:t>es and coheres over a lifetime.’</w:t>
      </w:r>
      <w:r w:rsidR="00FD200B">
        <w:t xml:space="preserve"> </w:t>
      </w:r>
    </w:p>
    <w:p w14:paraId="19E641BB" w14:textId="77777777" w:rsidR="00FD200B" w:rsidRDefault="00FD200B" w:rsidP="006971D0">
      <w:pPr>
        <w:ind w:firstLine="720"/>
        <w:jc w:val="both"/>
      </w:pPr>
      <w:r>
        <w:t xml:space="preserve">Richard Kearney, </w:t>
      </w:r>
      <w:r>
        <w:rPr>
          <w:i/>
        </w:rPr>
        <w:t>On Stories</w:t>
      </w:r>
      <w:r>
        <w:t xml:space="preserve"> (</w:t>
      </w:r>
      <w:smartTag w:uri="urn:schemas-microsoft-com:office:smarttags" w:element="City">
        <w:smartTag w:uri="urn:schemas-microsoft-com:office:smarttags" w:element="place">
          <w:r>
            <w:t>London</w:t>
          </w:r>
        </w:smartTag>
      </w:smartTag>
      <w:r>
        <w:t xml:space="preserve">; </w:t>
      </w:r>
      <w:smartTag w:uri="urn:schemas-microsoft-com:office:smarttags" w:element="State">
        <w:smartTag w:uri="urn:schemas-microsoft-com:office:smarttags" w:element="place">
          <w:r>
            <w:t>New York</w:t>
          </w:r>
        </w:smartTag>
      </w:smartTag>
      <w:r>
        <w:t>: Routledge, 2002), p.3-4.</w:t>
      </w:r>
    </w:p>
    <w:p w14:paraId="31745536" w14:textId="77777777" w:rsidR="006971D0" w:rsidRDefault="006971D0" w:rsidP="00FD200B">
      <w:pPr>
        <w:jc w:val="both"/>
      </w:pPr>
    </w:p>
    <w:p w14:paraId="56F5CDE2" w14:textId="77777777" w:rsidR="00FD200B" w:rsidRDefault="006971D0" w:rsidP="00FD200B">
      <w:pPr>
        <w:jc w:val="both"/>
      </w:pPr>
      <w:r>
        <w:t>‘</w:t>
      </w:r>
      <w:r w:rsidR="00FD200B">
        <w:t>The Great Stories are the ones you have heard and want to hear again. The ones you can enter anywhere and inhabit comfortably. They don’t deceive you with thrills and trick endings. They don’t surprise you with the unforeseen. They are as familiar as the house you live in. Or the smell of your lover’s skin. You know how they end, yet you listen as though you don’t. In the way that although you know that one day you will die, you live as though you won’t. In the Great Stories you know who lives, who dies, who finds love, who doesn’t. And yet you want to know again.</w:t>
      </w:r>
    </w:p>
    <w:p w14:paraId="2EE84C11" w14:textId="77777777" w:rsidR="006971D0" w:rsidRDefault="00FD200B" w:rsidP="00FD200B">
      <w:pPr>
        <w:jc w:val="both"/>
      </w:pPr>
      <w:r>
        <w:tab/>
      </w:r>
      <w:r>
        <w:rPr>
          <w:i/>
        </w:rPr>
        <w:t>That</w:t>
      </w:r>
      <w:r>
        <w:t xml:space="preserve"> is</w:t>
      </w:r>
      <w:r w:rsidR="006971D0">
        <w:t xml:space="preserve"> their mystery and their magic.’</w:t>
      </w:r>
      <w:r>
        <w:t xml:space="preserve"> </w:t>
      </w:r>
    </w:p>
    <w:p w14:paraId="20BAF069" w14:textId="77777777" w:rsidR="00FD200B" w:rsidRDefault="00FD200B" w:rsidP="006971D0">
      <w:pPr>
        <w:ind w:firstLine="720"/>
        <w:jc w:val="both"/>
      </w:pPr>
      <w:r>
        <w:t xml:space="preserve">Arundhati Roy, </w:t>
      </w:r>
      <w:r>
        <w:rPr>
          <w:i/>
        </w:rPr>
        <w:t>The God of Small Things</w:t>
      </w:r>
      <w:r>
        <w:t xml:space="preserve"> (London: Flamingo, 1998), p. 229.</w:t>
      </w:r>
    </w:p>
    <w:p w14:paraId="3EA5A384" w14:textId="77777777" w:rsidR="00B83996" w:rsidRDefault="00B83996" w:rsidP="00FD200B">
      <w:pPr>
        <w:jc w:val="both"/>
      </w:pPr>
    </w:p>
    <w:p w14:paraId="737EE1B5" w14:textId="77777777" w:rsidR="006971D0" w:rsidRDefault="006971D0" w:rsidP="00FD200B">
      <w:pPr>
        <w:jc w:val="both"/>
      </w:pPr>
      <w:r>
        <w:t>‘</w:t>
      </w:r>
      <w:r w:rsidR="00FD200B">
        <w:t xml:space="preserve">Every morning brings us news of the globe, and yet we are poor in noteworthy stories. This is because no event any longer comes to us without already being shot through with explanation. In other words, by now almost nothing that happens benefits storytelling; almost everything benefits </w:t>
      </w:r>
      <w:r w:rsidR="00FD200B">
        <w:lastRenderedPageBreak/>
        <w:t xml:space="preserve">information. </w:t>
      </w:r>
      <w:proofErr w:type="gramStart"/>
      <w:r w:rsidR="00FD200B">
        <w:t>Actually, it</w:t>
      </w:r>
      <w:proofErr w:type="gramEnd"/>
      <w:r w:rsidR="00FD200B">
        <w:t xml:space="preserve"> is half the art of storytelling to keep a story free from explanation as one reproduces it. […] The most extraordinary things, marvellous things, are related with the greatest accuracy, but the psychological connection of events is not forced on the reader. It is left up to him [sic] to interpret things the way he understands them, and thus the narrative achieves an amplitude that infor</w:t>
      </w:r>
      <w:r>
        <w:t>mation lacks.’</w:t>
      </w:r>
      <w:r w:rsidR="00FD200B">
        <w:t xml:space="preserve"> </w:t>
      </w:r>
    </w:p>
    <w:p w14:paraId="65A5C607" w14:textId="77777777" w:rsidR="00FD200B" w:rsidRDefault="00FD200B" w:rsidP="006971D0">
      <w:pPr>
        <w:ind w:firstLine="720"/>
        <w:jc w:val="both"/>
      </w:pPr>
      <w:r>
        <w:t xml:space="preserve">Walter Benjamin, ‘The Storyteller: Reflections on the works of Nikolai Leskov’ in </w:t>
      </w:r>
      <w:r>
        <w:rPr>
          <w:i/>
        </w:rPr>
        <w:t>Illuminations</w:t>
      </w:r>
      <w:r>
        <w:t>, ed. Hannah Arendt, trans. Harry Zorn (London: Pimlico, 1999), p. 89.</w:t>
      </w:r>
    </w:p>
    <w:p w14:paraId="23AADC54" w14:textId="77777777" w:rsidR="00485470" w:rsidRDefault="00485470" w:rsidP="00485470">
      <w:pPr>
        <w:jc w:val="both"/>
      </w:pPr>
    </w:p>
    <w:p w14:paraId="6CD33790" w14:textId="77777777" w:rsidR="00485470" w:rsidRDefault="00485470" w:rsidP="00485470">
      <w:pPr>
        <w:jc w:val="both"/>
      </w:pPr>
      <w:r>
        <w:t xml:space="preserve">‘To be sure, story and narrative are closely related; but even the most preliminary of investigations reveals that there are three fundamental items which, while they sometimes blend in a most pleasing way, are </w:t>
      </w:r>
      <w:proofErr w:type="gramStart"/>
      <w:r>
        <w:t>really separate</w:t>
      </w:r>
      <w:proofErr w:type="gramEnd"/>
      <w:r>
        <w:t xml:space="preserve">. These are ‘story’, ‘plot’ and ‘narrative’. […] Put very simply, ‘story’ consists of all the events which are to be depicted. ‘Plot’ is the chain of causation which dictates that these events are somehow linked and that they are therefore to be depicted in relation to each other. ‘Narrative’ is the showing or the telling of these </w:t>
      </w:r>
      <w:proofErr w:type="gramStart"/>
      <w:r>
        <w:t>events</w:t>
      </w:r>
      <w:proofErr w:type="gramEnd"/>
      <w:r>
        <w:t xml:space="preserve"> and the mode selected for that to take place.’</w:t>
      </w:r>
    </w:p>
    <w:p w14:paraId="7E07803A" w14:textId="77777777" w:rsidR="00485470" w:rsidRDefault="00485470" w:rsidP="00485470">
      <w:pPr>
        <w:jc w:val="both"/>
      </w:pPr>
      <w:r>
        <w:tab/>
        <w:t xml:space="preserve">Paul Cobley, </w:t>
      </w:r>
      <w:r w:rsidRPr="00485470">
        <w:rPr>
          <w:i/>
        </w:rPr>
        <w:t>Narrative</w:t>
      </w:r>
      <w:r>
        <w:t xml:space="preserve"> (</w:t>
      </w:r>
      <w:smartTag w:uri="urn:schemas-microsoft-com:office:smarttags" w:element="City">
        <w:smartTag w:uri="urn:schemas-microsoft-com:office:smarttags" w:element="place">
          <w:r>
            <w:t>London</w:t>
          </w:r>
        </w:smartTag>
      </w:smartTag>
      <w:r>
        <w:t xml:space="preserve">; </w:t>
      </w:r>
      <w:smartTag w:uri="urn:schemas-microsoft-com:office:smarttags" w:element="State">
        <w:smartTag w:uri="urn:schemas-microsoft-com:office:smarttags" w:element="place">
          <w:r>
            <w:t>New York</w:t>
          </w:r>
        </w:smartTag>
      </w:smartTag>
      <w:r>
        <w:t>: Routledge, 2001), pp. 4, 5-6.</w:t>
      </w:r>
    </w:p>
    <w:p w14:paraId="00CF2716" w14:textId="77777777" w:rsidR="00B83996" w:rsidRDefault="00B83996"/>
    <w:p w14:paraId="261B2DC4" w14:textId="77777777" w:rsidR="00B83996" w:rsidRDefault="00B83996"/>
    <w:p w14:paraId="7BB78993" w14:textId="77777777" w:rsidR="00B83996" w:rsidRPr="00217248" w:rsidRDefault="00B83996" w:rsidP="00B83996">
      <w:pPr>
        <w:jc w:val="both"/>
        <w:rPr>
          <w:b/>
        </w:rPr>
      </w:pPr>
      <w:r w:rsidRPr="00217248">
        <w:rPr>
          <w:b/>
        </w:rPr>
        <w:t>Aristotle on Plot</w:t>
      </w:r>
    </w:p>
    <w:p w14:paraId="4B25BBC8" w14:textId="77777777" w:rsidR="00B83996" w:rsidRDefault="00B83996" w:rsidP="00B83996">
      <w:pPr>
        <w:jc w:val="both"/>
      </w:pPr>
    </w:p>
    <w:p w14:paraId="01A1D521" w14:textId="77777777" w:rsidR="00B83996" w:rsidRDefault="00B83996" w:rsidP="00B83996">
      <w:pPr>
        <w:numPr>
          <w:ilvl w:val="0"/>
          <w:numId w:val="2"/>
        </w:numPr>
        <w:jc w:val="both"/>
      </w:pPr>
      <w:r>
        <w:t xml:space="preserve">Works of art (stories) are complete </w:t>
      </w:r>
      <w:r w:rsidRPr="000E68E5">
        <w:rPr>
          <w:i/>
        </w:rPr>
        <w:t>wholes</w:t>
      </w:r>
      <w:r>
        <w:t xml:space="preserve"> consisting of a </w:t>
      </w:r>
      <w:r w:rsidRPr="000E68E5">
        <w:rPr>
          <w:i/>
        </w:rPr>
        <w:t>beginning</w:t>
      </w:r>
      <w:r>
        <w:t xml:space="preserve">, a </w:t>
      </w:r>
      <w:r w:rsidRPr="000E68E5">
        <w:rPr>
          <w:i/>
        </w:rPr>
        <w:t>middle</w:t>
      </w:r>
      <w:r>
        <w:t xml:space="preserve">, and an </w:t>
      </w:r>
      <w:r w:rsidRPr="000E68E5">
        <w:rPr>
          <w:i/>
        </w:rPr>
        <w:t>end</w:t>
      </w:r>
      <w:r>
        <w:t>.</w:t>
      </w:r>
    </w:p>
    <w:p w14:paraId="387A14ED" w14:textId="77777777" w:rsidR="00B83996" w:rsidRDefault="00B83996" w:rsidP="00B83996">
      <w:pPr>
        <w:numPr>
          <w:ilvl w:val="0"/>
          <w:numId w:val="2"/>
        </w:numPr>
        <w:jc w:val="both"/>
      </w:pPr>
      <w:r>
        <w:t xml:space="preserve">Stories must have an </w:t>
      </w:r>
      <w:r w:rsidRPr="000E68E5">
        <w:rPr>
          <w:i/>
        </w:rPr>
        <w:t>appropriate</w:t>
      </w:r>
      <w:r>
        <w:t xml:space="preserve"> magnitude; neither too small and simple nor too large and complex.</w:t>
      </w:r>
    </w:p>
    <w:p w14:paraId="3E819BF2" w14:textId="77777777" w:rsidR="00B83996" w:rsidRDefault="00B83996" w:rsidP="00B83996">
      <w:pPr>
        <w:numPr>
          <w:ilvl w:val="0"/>
          <w:numId w:val="2"/>
        </w:numPr>
        <w:jc w:val="both"/>
      </w:pPr>
      <w:r>
        <w:t xml:space="preserve">All the elements of a story must form </w:t>
      </w:r>
      <w:r w:rsidRPr="000E68E5">
        <w:rPr>
          <w:i/>
        </w:rPr>
        <w:t>necessary</w:t>
      </w:r>
      <w:r>
        <w:t xml:space="preserve"> parts of a single, unified whole.</w:t>
      </w:r>
    </w:p>
    <w:p w14:paraId="0D485BAC" w14:textId="77777777" w:rsidR="00B83996" w:rsidRDefault="00B83996" w:rsidP="00B83996">
      <w:pPr>
        <w:numPr>
          <w:ilvl w:val="0"/>
          <w:numId w:val="2"/>
        </w:numPr>
        <w:jc w:val="both"/>
      </w:pPr>
      <w:r>
        <w:t xml:space="preserve">Stories deal with </w:t>
      </w:r>
      <w:r w:rsidRPr="00F20165">
        <w:rPr>
          <w:i/>
        </w:rPr>
        <w:t>universals</w:t>
      </w:r>
      <w:r>
        <w:t xml:space="preserve">: the kinds of things that </w:t>
      </w:r>
      <w:r w:rsidRPr="000E68E5">
        <w:rPr>
          <w:i/>
        </w:rPr>
        <w:t>would</w:t>
      </w:r>
      <w:r>
        <w:t xml:space="preserve"> happen in certain situations.</w:t>
      </w:r>
    </w:p>
    <w:p w14:paraId="2BF19746" w14:textId="77777777" w:rsidR="00B83996" w:rsidRDefault="00B83996" w:rsidP="00B83996">
      <w:pPr>
        <w:numPr>
          <w:ilvl w:val="0"/>
          <w:numId w:val="2"/>
        </w:numPr>
        <w:jc w:val="both"/>
      </w:pPr>
      <w:r w:rsidRPr="000E68E5">
        <w:rPr>
          <w:i/>
        </w:rPr>
        <w:t>Astonishment</w:t>
      </w:r>
      <w:r>
        <w:t>: stories should disappoint the reader’s expectations in some way.</w:t>
      </w:r>
    </w:p>
    <w:p w14:paraId="6E451E56" w14:textId="77777777" w:rsidR="00B83996" w:rsidRDefault="00B83996" w:rsidP="00B83996">
      <w:pPr>
        <w:numPr>
          <w:ilvl w:val="0"/>
          <w:numId w:val="2"/>
        </w:numPr>
        <w:jc w:val="both"/>
      </w:pPr>
      <w:r w:rsidRPr="000E68E5">
        <w:rPr>
          <w:i/>
        </w:rPr>
        <w:t>Reversal</w:t>
      </w:r>
      <w:r>
        <w:t>: an action or event produces the opposite effect to that which was intended.</w:t>
      </w:r>
    </w:p>
    <w:p w14:paraId="6CA9B523" w14:textId="77777777" w:rsidR="00B83996" w:rsidRDefault="00B83996" w:rsidP="00B83996">
      <w:pPr>
        <w:numPr>
          <w:ilvl w:val="0"/>
          <w:numId w:val="2"/>
        </w:numPr>
        <w:jc w:val="both"/>
      </w:pPr>
      <w:r>
        <w:rPr>
          <w:i/>
        </w:rPr>
        <w:t>Recognition</w:t>
      </w:r>
      <w:r w:rsidRPr="000E68E5">
        <w:t>:</w:t>
      </w:r>
      <w:r>
        <w:t xml:space="preserve"> a hidden relationship between characters in the story is revealed.</w:t>
      </w:r>
    </w:p>
    <w:p w14:paraId="4596EF22" w14:textId="77777777" w:rsidR="00B83996" w:rsidRDefault="00B83996" w:rsidP="00B83996">
      <w:pPr>
        <w:numPr>
          <w:ilvl w:val="0"/>
          <w:numId w:val="2"/>
        </w:numPr>
        <w:jc w:val="both"/>
      </w:pPr>
      <w:r>
        <w:rPr>
          <w:i/>
        </w:rPr>
        <w:t>Suffering</w:t>
      </w:r>
      <w:r w:rsidRPr="000E68E5">
        <w:t>:</w:t>
      </w:r>
      <w:r>
        <w:t xml:space="preserve"> an action causes suffering or pain (usually on the part of the protagonist).</w:t>
      </w:r>
    </w:p>
    <w:p w14:paraId="4A60C916" w14:textId="77777777" w:rsidR="00B83996" w:rsidRDefault="00B83996" w:rsidP="00B83996">
      <w:pPr>
        <w:jc w:val="both"/>
      </w:pPr>
    </w:p>
    <w:p w14:paraId="7E0F33BF" w14:textId="77777777" w:rsidR="00B83996" w:rsidRDefault="00B83996" w:rsidP="00B83996">
      <w:pPr>
        <w:jc w:val="both"/>
      </w:pPr>
      <w:r w:rsidRPr="000E68E5">
        <w:rPr>
          <w:i/>
        </w:rPr>
        <w:t>Reversal and Recognition</w:t>
      </w:r>
      <w:r>
        <w:t xml:space="preserve">: </w:t>
      </w:r>
    </w:p>
    <w:p w14:paraId="28410FAA" w14:textId="77777777" w:rsidR="00B83996" w:rsidRDefault="00B83996" w:rsidP="00B83996">
      <w:pPr>
        <w:jc w:val="both"/>
      </w:pPr>
      <w:r>
        <w:t xml:space="preserve">A man determines to end his own life by throwing himself from a road bridge. As he walks to the </w:t>
      </w:r>
      <w:proofErr w:type="gramStart"/>
      <w:r>
        <w:t>bridge</w:t>
      </w:r>
      <w:proofErr w:type="gramEnd"/>
      <w:r>
        <w:t xml:space="preserve"> he sees a teenage girl running out into the road after her pet dog. Instinctively, he snatches her from the path of an oncoming truck, narrowly saving her life. The dog is hit and killed. Once he recovers from his initial shock, the man realises that the girl is, in fact, his estranged daughter. His suicidal thoughts are replaced by relief, love, and a new sense of hope.</w:t>
      </w:r>
    </w:p>
    <w:p w14:paraId="6302A82D" w14:textId="77777777" w:rsidR="00B83996" w:rsidRDefault="00B83996"/>
    <w:p w14:paraId="77FAA1C2" w14:textId="77777777" w:rsidR="00B83996" w:rsidRDefault="00B83996"/>
    <w:p w14:paraId="651C8064" w14:textId="77777777" w:rsidR="00B83996" w:rsidRPr="00B83996" w:rsidRDefault="00B83996">
      <w:pPr>
        <w:rPr>
          <w:b/>
        </w:rPr>
      </w:pPr>
      <w:r w:rsidRPr="00B83996">
        <w:rPr>
          <w:b/>
        </w:rPr>
        <w:t>Shklovsky on ‘</w:t>
      </w:r>
      <w:r>
        <w:rPr>
          <w:b/>
        </w:rPr>
        <w:t>Defamiliariz</w:t>
      </w:r>
      <w:r w:rsidRPr="00B83996">
        <w:rPr>
          <w:b/>
        </w:rPr>
        <w:t>ation’</w:t>
      </w:r>
    </w:p>
    <w:p w14:paraId="11767258" w14:textId="77777777" w:rsidR="00B83996" w:rsidRDefault="00B83996"/>
    <w:p w14:paraId="080D50AC" w14:textId="77777777" w:rsidR="00B83996" w:rsidRDefault="00B83996" w:rsidP="00B83996">
      <w:pPr>
        <w:numPr>
          <w:ilvl w:val="0"/>
          <w:numId w:val="4"/>
        </w:numPr>
      </w:pPr>
      <w:r>
        <w:t>Habitual forms of ordinary perception tend to become automatic and impoverished.</w:t>
      </w:r>
    </w:p>
    <w:p w14:paraId="01DC7A87" w14:textId="77777777" w:rsidR="00B83996" w:rsidRDefault="00B83996" w:rsidP="00B83996">
      <w:pPr>
        <w:numPr>
          <w:ilvl w:val="0"/>
          <w:numId w:val="4"/>
        </w:numPr>
      </w:pPr>
      <w:r>
        <w:t>Art tries to recover fresh perceptions by making objects ‘unfamiliar’ and forms ‘difficult’.</w:t>
      </w:r>
    </w:p>
    <w:p w14:paraId="02554EAF" w14:textId="77777777" w:rsidR="00B83996" w:rsidRDefault="00B83996" w:rsidP="00B83996">
      <w:pPr>
        <w:numPr>
          <w:ilvl w:val="0"/>
          <w:numId w:val="4"/>
        </w:numPr>
      </w:pPr>
      <w:r>
        <w:t>Through defamiliarization, art makes us see things again, as if for the first time.</w:t>
      </w:r>
    </w:p>
    <w:p w14:paraId="1DB8478D" w14:textId="77777777" w:rsidR="00B83996" w:rsidRDefault="00B83996" w:rsidP="00B83996">
      <w:pPr>
        <w:numPr>
          <w:ilvl w:val="0"/>
          <w:numId w:val="4"/>
        </w:numPr>
      </w:pPr>
      <w:r>
        <w:t xml:space="preserve">Defamiliarization can be </w:t>
      </w:r>
      <w:proofErr w:type="gramStart"/>
      <w:r>
        <w:t>effected</w:t>
      </w:r>
      <w:proofErr w:type="gramEnd"/>
      <w:r>
        <w:t xml:space="preserve"> by presenting things outside of their normal context.</w:t>
      </w:r>
    </w:p>
    <w:p w14:paraId="419DAAA2" w14:textId="77777777" w:rsidR="00B83996" w:rsidRDefault="00B83996" w:rsidP="00B83996">
      <w:pPr>
        <w:numPr>
          <w:ilvl w:val="0"/>
          <w:numId w:val="4"/>
        </w:numPr>
      </w:pPr>
      <w:r>
        <w:t xml:space="preserve">Art does not make the strange seem </w:t>
      </w:r>
      <w:proofErr w:type="gramStart"/>
      <w:r>
        <w:t>familiar, but</w:t>
      </w:r>
      <w:proofErr w:type="gramEnd"/>
      <w:r>
        <w:t xml:space="preserve"> actively renders the familiar strange.</w:t>
      </w:r>
    </w:p>
    <w:sectPr w:rsidR="00B83996" w:rsidSect="00FD200B">
      <w:pgSz w:w="11906" w:h="16838"/>
      <w:pgMar w:top="1440" w:right="1134" w:bottom="144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21A3D"/>
    <w:multiLevelType w:val="hybridMultilevel"/>
    <w:tmpl w:val="FFFFFFFF"/>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D5B6B8A"/>
    <w:multiLevelType w:val="hybridMultilevel"/>
    <w:tmpl w:val="FFFFFFFF"/>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A152F10"/>
    <w:multiLevelType w:val="hybridMultilevel"/>
    <w:tmpl w:val="FFFFFFFF"/>
    <w:lvl w:ilvl="0" w:tplc="E1B0AD42">
      <w:start w:val="1"/>
      <w:numFmt w:val="decimal"/>
      <w:lvlText w:val="%1."/>
      <w:lvlJc w:val="left"/>
      <w:pPr>
        <w:tabs>
          <w:tab w:val="num" w:pos="1080"/>
        </w:tabs>
        <w:ind w:left="1080" w:hanging="36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num w:numId="1" w16cid:durableId="191798199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23437045">
    <w:abstractNumId w:val="0"/>
  </w:num>
  <w:num w:numId="3" w16cid:durableId="282923695">
    <w:abstractNumId w:val="2"/>
  </w:num>
  <w:num w:numId="4" w16cid:durableId="17903891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482D46"/>
    <w:rsid w:val="00017087"/>
    <w:rsid w:val="000235AB"/>
    <w:rsid w:val="00025C8A"/>
    <w:rsid w:val="0003166D"/>
    <w:rsid w:val="00040946"/>
    <w:rsid w:val="0004490A"/>
    <w:rsid w:val="00054215"/>
    <w:rsid w:val="00055DB8"/>
    <w:rsid w:val="0007053E"/>
    <w:rsid w:val="00070E7B"/>
    <w:rsid w:val="00071952"/>
    <w:rsid w:val="00072EDE"/>
    <w:rsid w:val="000759A8"/>
    <w:rsid w:val="000760A2"/>
    <w:rsid w:val="00086FC9"/>
    <w:rsid w:val="000921EF"/>
    <w:rsid w:val="00097F74"/>
    <w:rsid w:val="000C2D87"/>
    <w:rsid w:val="000D771C"/>
    <w:rsid w:val="000E68E5"/>
    <w:rsid w:val="000F3F5A"/>
    <w:rsid w:val="000F6126"/>
    <w:rsid w:val="000F6B8F"/>
    <w:rsid w:val="00110D5E"/>
    <w:rsid w:val="0014174F"/>
    <w:rsid w:val="00144E01"/>
    <w:rsid w:val="00151569"/>
    <w:rsid w:val="0017782B"/>
    <w:rsid w:val="001907E6"/>
    <w:rsid w:val="001D1514"/>
    <w:rsid w:val="001F222D"/>
    <w:rsid w:val="00217248"/>
    <w:rsid w:val="00232EE0"/>
    <w:rsid w:val="00252359"/>
    <w:rsid w:val="00256107"/>
    <w:rsid w:val="002632BB"/>
    <w:rsid w:val="00286F04"/>
    <w:rsid w:val="002956F2"/>
    <w:rsid w:val="00297834"/>
    <w:rsid w:val="00297C29"/>
    <w:rsid w:val="002A18CA"/>
    <w:rsid w:val="002B7BF1"/>
    <w:rsid w:val="002C10F4"/>
    <w:rsid w:val="002C58D4"/>
    <w:rsid w:val="002D145D"/>
    <w:rsid w:val="002D65F8"/>
    <w:rsid w:val="002E3D35"/>
    <w:rsid w:val="00313268"/>
    <w:rsid w:val="003350D5"/>
    <w:rsid w:val="00365300"/>
    <w:rsid w:val="003662A1"/>
    <w:rsid w:val="00376588"/>
    <w:rsid w:val="00382285"/>
    <w:rsid w:val="00387B81"/>
    <w:rsid w:val="00396953"/>
    <w:rsid w:val="003A121C"/>
    <w:rsid w:val="003B5516"/>
    <w:rsid w:val="003B6770"/>
    <w:rsid w:val="003C7B54"/>
    <w:rsid w:val="003D1D5D"/>
    <w:rsid w:val="003D59D6"/>
    <w:rsid w:val="003F7E39"/>
    <w:rsid w:val="00422122"/>
    <w:rsid w:val="00471740"/>
    <w:rsid w:val="00477F76"/>
    <w:rsid w:val="00482D46"/>
    <w:rsid w:val="00485470"/>
    <w:rsid w:val="00486811"/>
    <w:rsid w:val="00497BD0"/>
    <w:rsid w:val="004B221F"/>
    <w:rsid w:val="004B3DD5"/>
    <w:rsid w:val="004B4442"/>
    <w:rsid w:val="004B7B6E"/>
    <w:rsid w:val="004C025A"/>
    <w:rsid w:val="004D266B"/>
    <w:rsid w:val="004D73CA"/>
    <w:rsid w:val="004E2BDA"/>
    <w:rsid w:val="0050396C"/>
    <w:rsid w:val="00504752"/>
    <w:rsid w:val="00521962"/>
    <w:rsid w:val="005322D7"/>
    <w:rsid w:val="00534413"/>
    <w:rsid w:val="00560DA0"/>
    <w:rsid w:val="00574C0D"/>
    <w:rsid w:val="00581C40"/>
    <w:rsid w:val="005A3797"/>
    <w:rsid w:val="005A63FC"/>
    <w:rsid w:val="005B4665"/>
    <w:rsid w:val="005B67A2"/>
    <w:rsid w:val="005B6FAC"/>
    <w:rsid w:val="005C406E"/>
    <w:rsid w:val="005D19C9"/>
    <w:rsid w:val="005D3431"/>
    <w:rsid w:val="005E0C6C"/>
    <w:rsid w:val="00607845"/>
    <w:rsid w:val="00613F75"/>
    <w:rsid w:val="00614662"/>
    <w:rsid w:val="00615E31"/>
    <w:rsid w:val="006465EB"/>
    <w:rsid w:val="006563A5"/>
    <w:rsid w:val="00660A9B"/>
    <w:rsid w:val="0066114C"/>
    <w:rsid w:val="0069516E"/>
    <w:rsid w:val="006971D0"/>
    <w:rsid w:val="006B2573"/>
    <w:rsid w:val="006D0112"/>
    <w:rsid w:val="006F0717"/>
    <w:rsid w:val="006F6F57"/>
    <w:rsid w:val="007101A5"/>
    <w:rsid w:val="00746179"/>
    <w:rsid w:val="00750932"/>
    <w:rsid w:val="00757475"/>
    <w:rsid w:val="007606B2"/>
    <w:rsid w:val="007632A0"/>
    <w:rsid w:val="00765CA9"/>
    <w:rsid w:val="0077039D"/>
    <w:rsid w:val="0078324B"/>
    <w:rsid w:val="007918D8"/>
    <w:rsid w:val="007A665A"/>
    <w:rsid w:val="007B10FC"/>
    <w:rsid w:val="007D3697"/>
    <w:rsid w:val="007E0138"/>
    <w:rsid w:val="007F10C5"/>
    <w:rsid w:val="007F68AD"/>
    <w:rsid w:val="00835418"/>
    <w:rsid w:val="00856184"/>
    <w:rsid w:val="0086102E"/>
    <w:rsid w:val="00864894"/>
    <w:rsid w:val="00890F31"/>
    <w:rsid w:val="008B25B9"/>
    <w:rsid w:val="008B6C90"/>
    <w:rsid w:val="008C7F0E"/>
    <w:rsid w:val="008D3B08"/>
    <w:rsid w:val="008D478D"/>
    <w:rsid w:val="008D61DC"/>
    <w:rsid w:val="008E281F"/>
    <w:rsid w:val="008F2D4E"/>
    <w:rsid w:val="00902EE5"/>
    <w:rsid w:val="00936386"/>
    <w:rsid w:val="009455A8"/>
    <w:rsid w:val="00956A3F"/>
    <w:rsid w:val="0096282C"/>
    <w:rsid w:val="009814E0"/>
    <w:rsid w:val="00985BB4"/>
    <w:rsid w:val="00992D4C"/>
    <w:rsid w:val="00997189"/>
    <w:rsid w:val="009A0801"/>
    <w:rsid w:val="009A10B1"/>
    <w:rsid w:val="009A4A43"/>
    <w:rsid w:val="009C52EA"/>
    <w:rsid w:val="009C7DB0"/>
    <w:rsid w:val="009E6733"/>
    <w:rsid w:val="009F7A1E"/>
    <w:rsid w:val="00A05862"/>
    <w:rsid w:val="00A07775"/>
    <w:rsid w:val="00A12612"/>
    <w:rsid w:val="00A14C1E"/>
    <w:rsid w:val="00A15B04"/>
    <w:rsid w:val="00A62A6D"/>
    <w:rsid w:val="00A732E9"/>
    <w:rsid w:val="00A777CE"/>
    <w:rsid w:val="00AB48B9"/>
    <w:rsid w:val="00AD2AB8"/>
    <w:rsid w:val="00AD7BB7"/>
    <w:rsid w:val="00B04459"/>
    <w:rsid w:val="00B26BC1"/>
    <w:rsid w:val="00B44F7F"/>
    <w:rsid w:val="00B475AE"/>
    <w:rsid w:val="00B72318"/>
    <w:rsid w:val="00B76DEF"/>
    <w:rsid w:val="00B83996"/>
    <w:rsid w:val="00BA4A46"/>
    <w:rsid w:val="00BB7870"/>
    <w:rsid w:val="00BC394D"/>
    <w:rsid w:val="00BD254D"/>
    <w:rsid w:val="00BD3290"/>
    <w:rsid w:val="00BD58CD"/>
    <w:rsid w:val="00C11CDE"/>
    <w:rsid w:val="00C14610"/>
    <w:rsid w:val="00C17209"/>
    <w:rsid w:val="00C20F64"/>
    <w:rsid w:val="00C24963"/>
    <w:rsid w:val="00C3096E"/>
    <w:rsid w:val="00C35977"/>
    <w:rsid w:val="00C45E8F"/>
    <w:rsid w:val="00C53547"/>
    <w:rsid w:val="00C55171"/>
    <w:rsid w:val="00C930C9"/>
    <w:rsid w:val="00C93426"/>
    <w:rsid w:val="00C959F8"/>
    <w:rsid w:val="00CA4E04"/>
    <w:rsid w:val="00CB16DB"/>
    <w:rsid w:val="00CB4FD6"/>
    <w:rsid w:val="00CC7B4D"/>
    <w:rsid w:val="00CD136B"/>
    <w:rsid w:val="00CE035E"/>
    <w:rsid w:val="00CE2EE8"/>
    <w:rsid w:val="00CF36D2"/>
    <w:rsid w:val="00D06701"/>
    <w:rsid w:val="00D123A6"/>
    <w:rsid w:val="00D22F74"/>
    <w:rsid w:val="00D42779"/>
    <w:rsid w:val="00D43C68"/>
    <w:rsid w:val="00D57317"/>
    <w:rsid w:val="00D864CF"/>
    <w:rsid w:val="00DD065E"/>
    <w:rsid w:val="00DD0CCB"/>
    <w:rsid w:val="00DE4AB3"/>
    <w:rsid w:val="00DF053E"/>
    <w:rsid w:val="00E023ED"/>
    <w:rsid w:val="00E04320"/>
    <w:rsid w:val="00E1690F"/>
    <w:rsid w:val="00E268D7"/>
    <w:rsid w:val="00E340C0"/>
    <w:rsid w:val="00E469C2"/>
    <w:rsid w:val="00E50685"/>
    <w:rsid w:val="00E64027"/>
    <w:rsid w:val="00E7112D"/>
    <w:rsid w:val="00E746C4"/>
    <w:rsid w:val="00EB2C91"/>
    <w:rsid w:val="00ED4A8E"/>
    <w:rsid w:val="00F07B55"/>
    <w:rsid w:val="00F11F69"/>
    <w:rsid w:val="00F20165"/>
    <w:rsid w:val="00F229C9"/>
    <w:rsid w:val="00F25B9A"/>
    <w:rsid w:val="00F26A89"/>
    <w:rsid w:val="00F4085D"/>
    <w:rsid w:val="00F4435A"/>
    <w:rsid w:val="00F4509C"/>
    <w:rsid w:val="00F62857"/>
    <w:rsid w:val="00F64279"/>
    <w:rsid w:val="00F955D6"/>
    <w:rsid w:val="00FD200B"/>
    <w:rsid w:val="00FD4358"/>
    <w:rsid w:val="00FD6173"/>
    <w:rsid w:val="00FE5FEA"/>
    <w:rsid w:val="00FF01B0"/>
    <w:rsid w:val="00FF56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ate"/>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14:docId w14:val="13D72C36"/>
  <w14:defaultImageDpi w14:val="0"/>
  <w15:docId w15:val="{61BCB59D-0472-4BF5-ADC5-DE0B86ADA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200B"/>
    <w:rPr>
      <w:sz w:val="24"/>
      <w:szCs w:val="24"/>
      <w:lang w:eastAsia="en-GB"/>
    </w:rPr>
  </w:style>
  <w:style w:type="character" w:default="1" w:styleId="DefaultParagraphFont">
    <w:name w:val="Default Paragraph Font"/>
    <w:uiPriority w:val="1"/>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331694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875</Words>
  <Characters>4994</Characters>
  <Application>Microsoft Office Word</Application>
  <DocSecurity>0</DocSecurity>
  <Lines>41</Lines>
  <Paragraphs>11</Paragraphs>
  <ScaleCrop>false</ScaleCrop>
  <Company>CYD</Company>
  <LinksUpToDate>false</LinksUpToDate>
  <CharactersWithSpaces>5858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IT</dc:creator>
  <cp:keywords/>
  <dc:description/>
  <cp:lastModifiedBy>Paul Wright</cp:lastModifiedBy>
  <cp:revision>2</cp:revision>
  <dcterms:created xsi:type="dcterms:W3CDTF">2026-08-06T08:50:00Z</dcterms:created>
  <dcterms:modified xsi:type="dcterms:W3CDTF">2026-08-06T08:50:00Z</dcterms:modified>
</cp:coreProperties>
</file>