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90160" w:rsidRPr="004761BE" w:rsidRDefault="00D6098A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>The sources that will be looked at are Dic</w:t>
      </w:r>
      <w:r w:rsidR="003A5E77" w:rsidRPr="004761BE">
        <w:rPr>
          <w:rFonts w:ascii="Times New Roman" w:hAnsi="Times New Roman" w:cs="Times New Roman"/>
        </w:rPr>
        <w:t>a</w:t>
      </w:r>
      <w:r w:rsidRPr="004761BE">
        <w:rPr>
          <w:rFonts w:ascii="Times New Roman" w:hAnsi="Times New Roman" w:cs="Times New Roman"/>
        </w:rPr>
        <w:t>earchus, Plutarch and Quintus Curtius Rufus</w:t>
      </w:r>
      <w:r w:rsidRPr="004761BE">
        <w:rPr>
          <w:rFonts w:ascii="Times New Roman" w:hAnsi="Times New Roman" w:cs="Times New Roman"/>
        </w:rPr>
        <w:t>, and how they write about</w:t>
      </w:r>
      <w:r w:rsidR="002A08B4" w:rsidRPr="004761BE">
        <w:rPr>
          <w:rFonts w:ascii="Times New Roman" w:hAnsi="Times New Roman" w:cs="Times New Roman"/>
        </w:rPr>
        <w:t xml:space="preserve"> the relationship of Bagoas, the Eunuch</w:t>
      </w:r>
      <w:r w:rsidRPr="004761BE">
        <w:rPr>
          <w:rFonts w:ascii="Times New Roman" w:hAnsi="Times New Roman" w:cs="Times New Roman"/>
        </w:rPr>
        <w:t>,</w:t>
      </w:r>
      <w:r w:rsidR="002A08B4" w:rsidRPr="004761BE">
        <w:rPr>
          <w:rFonts w:ascii="Times New Roman" w:hAnsi="Times New Roman" w:cs="Times New Roman"/>
        </w:rPr>
        <w:t xml:space="preserve"> with Alexander the Great. These sources are going to be addressed chronologically and will be analysed for their reasons for w</w:t>
      </w:r>
      <w:r w:rsidRPr="004761BE">
        <w:rPr>
          <w:rFonts w:ascii="Times New Roman" w:hAnsi="Times New Roman" w:cs="Times New Roman"/>
        </w:rPr>
        <w:t>rit</w:t>
      </w:r>
      <w:r w:rsidR="002A08B4" w:rsidRPr="004761BE">
        <w:rPr>
          <w:rFonts w:ascii="Times New Roman" w:hAnsi="Times New Roman" w:cs="Times New Roman"/>
        </w:rPr>
        <w:t>ing on the relationship of the two men, the influence behind the</w:t>
      </w:r>
      <w:r w:rsidRPr="004761BE">
        <w:rPr>
          <w:rFonts w:ascii="Times New Roman" w:hAnsi="Times New Roman" w:cs="Times New Roman"/>
        </w:rPr>
        <w:t>m</w:t>
      </w:r>
      <w:r w:rsidR="002A08B4" w:rsidRPr="004761BE">
        <w:rPr>
          <w:rFonts w:ascii="Times New Roman" w:hAnsi="Times New Roman" w:cs="Times New Roman"/>
        </w:rPr>
        <w:t xml:space="preserve"> writing this account</w:t>
      </w:r>
      <w:r w:rsidRPr="004761BE">
        <w:rPr>
          <w:rFonts w:ascii="Times New Roman" w:hAnsi="Times New Roman" w:cs="Times New Roman"/>
        </w:rPr>
        <w:t>,</w:t>
      </w:r>
      <w:r w:rsidR="002A08B4" w:rsidRPr="004761BE">
        <w:rPr>
          <w:rFonts w:ascii="Times New Roman" w:hAnsi="Times New Roman" w:cs="Times New Roman"/>
        </w:rPr>
        <w:t xml:space="preserve"> and the context of </w:t>
      </w:r>
      <w:r w:rsidRPr="004761BE">
        <w:rPr>
          <w:rFonts w:ascii="Times New Roman" w:hAnsi="Times New Roman" w:cs="Times New Roman"/>
        </w:rPr>
        <w:t xml:space="preserve">the writers </w:t>
      </w:r>
      <w:r w:rsidR="002A08B4" w:rsidRPr="004761BE">
        <w:rPr>
          <w:rFonts w:ascii="Times New Roman" w:hAnsi="Times New Roman" w:cs="Times New Roman"/>
        </w:rPr>
        <w:t>for their own wi</w:t>
      </w:r>
      <w:bookmarkStart w:id="0" w:name="_GoBack"/>
      <w:bookmarkEnd w:id="0"/>
      <w:r w:rsidR="002A08B4" w:rsidRPr="004761BE">
        <w:rPr>
          <w:rFonts w:ascii="Times New Roman" w:hAnsi="Times New Roman" w:cs="Times New Roman"/>
        </w:rPr>
        <w:t xml:space="preserve">der work. This will allow an in-depth and structured understanding of why the sources have handled this </w:t>
      </w:r>
      <w:r w:rsidRPr="004761BE">
        <w:rPr>
          <w:rFonts w:ascii="Times New Roman" w:hAnsi="Times New Roman" w:cs="Times New Roman"/>
        </w:rPr>
        <w:t>relationship</w:t>
      </w:r>
      <w:r w:rsidR="002A08B4" w:rsidRPr="004761BE">
        <w:rPr>
          <w:rFonts w:ascii="Times New Roman" w:hAnsi="Times New Roman" w:cs="Times New Roman"/>
        </w:rPr>
        <w:t>.</w:t>
      </w:r>
    </w:p>
    <w:p w:rsidR="002A08B4" w:rsidRPr="004761BE" w:rsidRDefault="002A08B4" w:rsidP="007150A1">
      <w:pPr>
        <w:spacing w:line="480" w:lineRule="auto"/>
        <w:rPr>
          <w:rFonts w:ascii="Times New Roman" w:hAnsi="Times New Roman" w:cs="Times New Roman"/>
        </w:rPr>
      </w:pPr>
    </w:p>
    <w:p w:rsidR="00E7194C" w:rsidRPr="004761BE" w:rsidRDefault="002A08B4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Pr="004761BE">
        <w:rPr>
          <w:rFonts w:ascii="Times New Roman" w:hAnsi="Times New Roman" w:cs="Times New Roman"/>
        </w:rPr>
        <w:t xml:space="preserve">rchus is the first chronological source. He is dated to be alive from 350 – 285 B.C. and was a student of Aristotle. </w:t>
      </w:r>
      <w:r w:rsidR="00E7194C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E7194C" w:rsidRPr="004761BE">
        <w:rPr>
          <w:rFonts w:ascii="Times New Roman" w:hAnsi="Times New Roman" w:cs="Times New Roman"/>
        </w:rPr>
        <w:t>rchus</w:t>
      </w:r>
      <w:r w:rsidR="00E7194C" w:rsidRPr="004761BE">
        <w:rPr>
          <w:rFonts w:ascii="Times New Roman" w:hAnsi="Times New Roman" w:cs="Times New Roman"/>
        </w:rPr>
        <w:t xml:space="preserve"> wrote on a large variety of topics, but there </w:t>
      </w:r>
      <w:r w:rsidR="00D6098A" w:rsidRPr="004761BE">
        <w:rPr>
          <w:rFonts w:ascii="Times New Roman" w:hAnsi="Times New Roman" w:cs="Times New Roman"/>
        </w:rPr>
        <w:t>are</w:t>
      </w:r>
      <w:r w:rsidR="00E7194C" w:rsidRPr="004761BE">
        <w:rPr>
          <w:rFonts w:ascii="Times New Roman" w:hAnsi="Times New Roman" w:cs="Times New Roman"/>
        </w:rPr>
        <w:t xml:space="preserve"> only fragmentary pieces still around. Cicero mentions </w:t>
      </w:r>
      <w:r w:rsidR="00E7194C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E7194C" w:rsidRPr="004761BE">
        <w:rPr>
          <w:rFonts w:ascii="Times New Roman" w:hAnsi="Times New Roman" w:cs="Times New Roman"/>
        </w:rPr>
        <w:t>rchus</w:t>
      </w:r>
      <w:r w:rsidR="00E7194C" w:rsidRPr="004761BE">
        <w:rPr>
          <w:rFonts w:ascii="Times New Roman" w:hAnsi="Times New Roman" w:cs="Times New Roman"/>
        </w:rPr>
        <w:t xml:space="preserve"> in his book </w:t>
      </w:r>
      <w:r w:rsidR="00E7194C" w:rsidRPr="004761BE">
        <w:rPr>
          <w:rFonts w:ascii="Times New Roman" w:hAnsi="Times New Roman" w:cs="Times New Roman"/>
          <w:i/>
          <w:iCs/>
        </w:rPr>
        <w:t xml:space="preserve">On Laws </w:t>
      </w:r>
      <w:r w:rsidR="00E7194C" w:rsidRPr="004761BE">
        <w:rPr>
          <w:rFonts w:ascii="Times New Roman" w:hAnsi="Times New Roman" w:cs="Times New Roman"/>
        </w:rPr>
        <w:t>but the whole scene is a hypothetical discussion,</w:t>
      </w:r>
      <w:r w:rsidR="000F13C1" w:rsidRPr="004761BE">
        <w:rPr>
          <w:rFonts w:ascii="Times New Roman" w:hAnsi="Times New Roman" w:cs="Times New Roman"/>
        </w:rPr>
        <w:t xml:space="preserve"> and Strabo does</w:t>
      </w:r>
      <w:r w:rsidR="00D6098A" w:rsidRPr="004761BE">
        <w:rPr>
          <w:rFonts w:ascii="Times New Roman" w:hAnsi="Times New Roman" w:cs="Times New Roman"/>
        </w:rPr>
        <w:t xml:space="preserve"> </w:t>
      </w:r>
      <w:r w:rsidR="000F13C1" w:rsidRPr="004761BE">
        <w:rPr>
          <w:rFonts w:ascii="Times New Roman" w:hAnsi="Times New Roman" w:cs="Times New Roman"/>
        </w:rPr>
        <w:t>n</w:t>
      </w:r>
      <w:r w:rsidR="00D6098A" w:rsidRPr="004761BE">
        <w:rPr>
          <w:rFonts w:ascii="Times New Roman" w:hAnsi="Times New Roman" w:cs="Times New Roman"/>
        </w:rPr>
        <w:t>o</w:t>
      </w:r>
      <w:r w:rsidR="000F13C1" w:rsidRPr="004761BE">
        <w:rPr>
          <w:rFonts w:ascii="Times New Roman" w:hAnsi="Times New Roman" w:cs="Times New Roman"/>
        </w:rPr>
        <w:t xml:space="preserve">t agree with the </w:t>
      </w:r>
      <w:r w:rsidR="00D6098A" w:rsidRPr="004761BE">
        <w:rPr>
          <w:rFonts w:ascii="Times New Roman" w:hAnsi="Times New Roman" w:cs="Times New Roman"/>
        </w:rPr>
        <w:t>g</w:t>
      </w:r>
      <w:r w:rsidR="000F13C1" w:rsidRPr="004761BE">
        <w:rPr>
          <w:rFonts w:ascii="Times New Roman" w:hAnsi="Times New Roman" w:cs="Times New Roman"/>
        </w:rPr>
        <w:t xml:space="preserve">eographical accounts given by </w:t>
      </w:r>
      <w:r w:rsidR="000F13C1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0F13C1" w:rsidRPr="004761BE">
        <w:rPr>
          <w:rFonts w:ascii="Times New Roman" w:hAnsi="Times New Roman" w:cs="Times New Roman"/>
        </w:rPr>
        <w:t>rchus</w:t>
      </w:r>
      <w:r w:rsidR="000F13C1" w:rsidRPr="004761BE">
        <w:rPr>
          <w:rFonts w:ascii="Times New Roman" w:hAnsi="Times New Roman" w:cs="Times New Roman"/>
        </w:rPr>
        <w:t xml:space="preserve">, which makes </w:t>
      </w:r>
      <w:r w:rsidR="00D6098A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D6098A" w:rsidRPr="004761BE">
        <w:rPr>
          <w:rFonts w:ascii="Times New Roman" w:hAnsi="Times New Roman" w:cs="Times New Roman"/>
        </w:rPr>
        <w:t>rchus</w:t>
      </w:r>
      <w:r w:rsidR="00D6098A" w:rsidRPr="004761BE">
        <w:rPr>
          <w:rFonts w:ascii="Times New Roman" w:hAnsi="Times New Roman" w:cs="Times New Roman"/>
        </w:rPr>
        <w:t xml:space="preserve">’ </w:t>
      </w:r>
      <w:r w:rsidR="000F13C1" w:rsidRPr="004761BE">
        <w:rPr>
          <w:rFonts w:ascii="Times New Roman" w:hAnsi="Times New Roman" w:cs="Times New Roman"/>
        </w:rPr>
        <w:t>words lose validity.</w:t>
      </w:r>
      <w:r w:rsidR="00445AFD" w:rsidRPr="004761BE">
        <w:rPr>
          <w:rStyle w:val="FootnoteReference"/>
          <w:rFonts w:ascii="Times New Roman" w:hAnsi="Times New Roman" w:cs="Times New Roman"/>
        </w:rPr>
        <w:footnoteReference w:id="1"/>
      </w:r>
      <w:r w:rsidR="00E7194C" w:rsidRPr="004761BE">
        <w:rPr>
          <w:rFonts w:ascii="Times New Roman" w:hAnsi="Times New Roman" w:cs="Times New Roman"/>
        </w:rPr>
        <w:t xml:space="preserve"> </w:t>
      </w:r>
    </w:p>
    <w:p w:rsidR="002A08B4" w:rsidRPr="004761BE" w:rsidRDefault="00E7194C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This means that even though </w:t>
      </w:r>
      <w:r w:rsidR="00D6098A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D6098A" w:rsidRPr="004761BE">
        <w:rPr>
          <w:rFonts w:ascii="Times New Roman" w:hAnsi="Times New Roman" w:cs="Times New Roman"/>
        </w:rPr>
        <w:t>rchus</w:t>
      </w:r>
      <w:r w:rsidR="00D6098A" w:rsidRPr="004761BE">
        <w:rPr>
          <w:rFonts w:ascii="Times New Roman" w:hAnsi="Times New Roman" w:cs="Times New Roman"/>
        </w:rPr>
        <w:t xml:space="preserve"> </w:t>
      </w:r>
      <w:r w:rsidRPr="004761BE">
        <w:rPr>
          <w:rFonts w:ascii="Times New Roman" w:hAnsi="Times New Roman" w:cs="Times New Roman"/>
        </w:rPr>
        <w:t xml:space="preserve">was </w:t>
      </w:r>
      <w:r w:rsidR="00D6098A" w:rsidRPr="004761BE">
        <w:rPr>
          <w:rFonts w:ascii="Times New Roman" w:hAnsi="Times New Roman" w:cs="Times New Roman"/>
        </w:rPr>
        <w:t>contemporary with</w:t>
      </w:r>
      <w:r w:rsidRPr="004761BE">
        <w:rPr>
          <w:rFonts w:ascii="Times New Roman" w:hAnsi="Times New Roman" w:cs="Times New Roman"/>
        </w:rPr>
        <w:t xml:space="preserve"> the life of Alexander, we cannot presume he will have been very accurate. </w:t>
      </w:r>
      <w:r w:rsidR="00D6098A" w:rsidRPr="004761BE">
        <w:rPr>
          <w:rFonts w:ascii="Times New Roman" w:hAnsi="Times New Roman" w:cs="Times New Roman"/>
        </w:rPr>
        <w:t>W</w:t>
      </w:r>
      <w:r w:rsidRPr="004761BE">
        <w:rPr>
          <w:rFonts w:ascii="Times New Roman" w:hAnsi="Times New Roman" w:cs="Times New Roman"/>
        </w:rPr>
        <w:t xml:space="preserve">hen looking at the relationship of Alexander and Bagoas, </w:t>
      </w:r>
      <w:r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Pr="004761BE">
        <w:rPr>
          <w:rFonts w:ascii="Times New Roman" w:hAnsi="Times New Roman" w:cs="Times New Roman"/>
        </w:rPr>
        <w:t>rchus</w:t>
      </w:r>
      <w:r w:rsidRPr="004761BE">
        <w:rPr>
          <w:rFonts w:ascii="Times New Roman" w:hAnsi="Times New Roman" w:cs="Times New Roman"/>
        </w:rPr>
        <w:t xml:space="preserve"> gives us the scene in the theatre. These few lines and even words simply give us the understanding that Alexander and Bagoas’ relationship was </w:t>
      </w:r>
      <w:r w:rsidR="00CF0847" w:rsidRPr="004761BE">
        <w:rPr>
          <w:rFonts w:ascii="Times New Roman" w:hAnsi="Times New Roman" w:cs="Times New Roman"/>
        </w:rPr>
        <w:t>accepted</w:t>
      </w:r>
      <w:r w:rsidR="00D6098A" w:rsidRPr="004761BE">
        <w:rPr>
          <w:rFonts w:ascii="Times New Roman" w:hAnsi="Times New Roman" w:cs="Times New Roman"/>
        </w:rPr>
        <w:t>,</w:t>
      </w:r>
      <w:r w:rsidR="00CF0847" w:rsidRPr="004761BE">
        <w:rPr>
          <w:rFonts w:ascii="Times New Roman" w:hAnsi="Times New Roman" w:cs="Times New Roman"/>
        </w:rPr>
        <w:t xml:space="preserve"> by the vague statement </w:t>
      </w:r>
      <w:r w:rsidR="00D6098A" w:rsidRPr="004761BE">
        <w:rPr>
          <w:rFonts w:ascii="Times New Roman" w:hAnsi="Times New Roman" w:cs="Times New Roman"/>
        </w:rPr>
        <w:t>describing</w:t>
      </w:r>
      <w:r w:rsidR="00CF0847" w:rsidRPr="004761BE">
        <w:rPr>
          <w:rFonts w:ascii="Times New Roman" w:hAnsi="Times New Roman" w:cs="Times New Roman"/>
        </w:rPr>
        <w:t xml:space="preserve"> the “audience” who “shouted approval and applauded”.</w:t>
      </w:r>
      <w:r w:rsidR="00471FD1" w:rsidRPr="004761BE">
        <w:rPr>
          <w:rStyle w:val="FootnoteReference"/>
          <w:rFonts w:ascii="Times New Roman" w:hAnsi="Times New Roman" w:cs="Times New Roman"/>
        </w:rPr>
        <w:footnoteReference w:id="2"/>
      </w:r>
      <w:r w:rsidR="00CF0847" w:rsidRPr="004761BE">
        <w:rPr>
          <w:rFonts w:ascii="Times New Roman" w:hAnsi="Times New Roman" w:cs="Times New Roman"/>
        </w:rPr>
        <w:t xml:space="preserve"> This however does not give any indication to who the guests of the theatre where</w:t>
      </w:r>
      <w:r w:rsidR="00D6098A" w:rsidRPr="004761BE">
        <w:rPr>
          <w:rFonts w:ascii="Times New Roman" w:hAnsi="Times New Roman" w:cs="Times New Roman"/>
        </w:rPr>
        <w:t>,</w:t>
      </w:r>
      <w:r w:rsidR="00CF0847" w:rsidRPr="004761BE">
        <w:rPr>
          <w:rFonts w:ascii="Times New Roman" w:hAnsi="Times New Roman" w:cs="Times New Roman"/>
        </w:rPr>
        <w:t xml:space="preserve"> </w:t>
      </w:r>
      <w:r w:rsidR="00D6098A" w:rsidRPr="004761BE">
        <w:rPr>
          <w:rFonts w:ascii="Times New Roman" w:hAnsi="Times New Roman" w:cs="Times New Roman"/>
        </w:rPr>
        <w:t>s</w:t>
      </w:r>
      <w:r w:rsidR="00CF0847" w:rsidRPr="004761BE">
        <w:rPr>
          <w:rFonts w:ascii="Times New Roman" w:hAnsi="Times New Roman" w:cs="Times New Roman"/>
        </w:rPr>
        <w:t xml:space="preserve">o </w:t>
      </w:r>
      <w:r w:rsidR="00163C96" w:rsidRPr="004761BE">
        <w:rPr>
          <w:rFonts w:ascii="Times New Roman" w:hAnsi="Times New Roman" w:cs="Times New Roman"/>
        </w:rPr>
        <w:t>it was unclear whether</w:t>
      </w:r>
      <w:r w:rsidR="00CF0847" w:rsidRPr="004761BE">
        <w:rPr>
          <w:rFonts w:ascii="Times New Roman" w:hAnsi="Times New Roman" w:cs="Times New Roman"/>
        </w:rPr>
        <w:t xml:space="preserve"> the Macedonian army</w:t>
      </w:r>
      <w:r w:rsidR="00163C96" w:rsidRPr="004761BE">
        <w:rPr>
          <w:rFonts w:ascii="Times New Roman" w:hAnsi="Times New Roman" w:cs="Times New Roman"/>
        </w:rPr>
        <w:t>, a</w:t>
      </w:r>
      <w:r w:rsidR="00CF0847" w:rsidRPr="004761BE">
        <w:rPr>
          <w:rFonts w:ascii="Times New Roman" w:hAnsi="Times New Roman" w:cs="Times New Roman"/>
        </w:rPr>
        <w:t>nd what was said before and after the passage</w:t>
      </w:r>
      <w:r w:rsidR="00471FD1" w:rsidRPr="004761BE">
        <w:rPr>
          <w:rFonts w:ascii="Times New Roman" w:hAnsi="Times New Roman" w:cs="Times New Roman"/>
        </w:rPr>
        <w:t xml:space="preserve">. </w:t>
      </w:r>
      <w:r w:rsidR="00CF0847" w:rsidRPr="004761BE">
        <w:rPr>
          <w:rFonts w:ascii="Times New Roman" w:hAnsi="Times New Roman" w:cs="Times New Roman"/>
        </w:rPr>
        <w:t xml:space="preserve">Nonetheless </w:t>
      </w:r>
      <w:r w:rsidR="00CF0847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CF0847" w:rsidRPr="004761BE">
        <w:rPr>
          <w:rFonts w:ascii="Times New Roman" w:hAnsi="Times New Roman" w:cs="Times New Roman"/>
        </w:rPr>
        <w:t>rchus</w:t>
      </w:r>
      <w:r w:rsidR="00CF0847" w:rsidRPr="004761BE">
        <w:rPr>
          <w:rFonts w:ascii="Times New Roman" w:hAnsi="Times New Roman" w:cs="Times New Roman"/>
        </w:rPr>
        <w:t xml:space="preserve">’ few lines give an insight from him </w:t>
      </w:r>
      <w:r w:rsidR="00163C96" w:rsidRPr="004761BE">
        <w:rPr>
          <w:rFonts w:ascii="Times New Roman" w:hAnsi="Times New Roman" w:cs="Times New Roman"/>
        </w:rPr>
        <w:t xml:space="preserve">as </w:t>
      </w:r>
      <w:r w:rsidR="00CF0847" w:rsidRPr="004761BE">
        <w:rPr>
          <w:rFonts w:ascii="Times New Roman" w:hAnsi="Times New Roman" w:cs="Times New Roman"/>
        </w:rPr>
        <w:t xml:space="preserve">to the relationship between the two men being </w:t>
      </w:r>
      <w:r w:rsidR="00163C96" w:rsidRPr="004761BE">
        <w:rPr>
          <w:rFonts w:ascii="Times New Roman" w:hAnsi="Times New Roman" w:cs="Times New Roman"/>
        </w:rPr>
        <w:t xml:space="preserve">received </w:t>
      </w:r>
      <w:r w:rsidR="00CF0847" w:rsidRPr="004761BE">
        <w:rPr>
          <w:rFonts w:ascii="Times New Roman" w:hAnsi="Times New Roman" w:cs="Times New Roman"/>
        </w:rPr>
        <w:t>positive</w:t>
      </w:r>
      <w:r w:rsidR="00163C96" w:rsidRPr="004761BE">
        <w:rPr>
          <w:rFonts w:ascii="Times New Roman" w:hAnsi="Times New Roman" w:cs="Times New Roman"/>
        </w:rPr>
        <w:t>ly</w:t>
      </w:r>
      <w:r w:rsidR="00CF0847" w:rsidRPr="004761BE">
        <w:rPr>
          <w:rFonts w:ascii="Times New Roman" w:hAnsi="Times New Roman" w:cs="Times New Roman"/>
        </w:rPr>
        <w:t xml:space="preserve">.  </w:t>
      </w:r>
    </w:p>
    <w:p w:rsidR="0024044A" w:rsidRPr="004761BE" w:rsidRDefault="0024044A" w:rsidP="007150A1">
      <w:pPr>
        <w:spacing w:line="480" w:lineRule="auto"/>
        <w:rPr>
          <w:rFonts w:ascii="Times New Roman" w:hAnsi="Times New Roman" w:cs="Times New Roman"/>
        </w:rPr>
      </w:pPr>
    </w:p>
    <w:p w:rsidR="00392239" w:rsidRPr="004761BE" w:rsidRDefault="00392239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lastRenderedPageBreak/>
        <w:t xml:space="preserve">Quintus Curtius Rufus </w:t>
      </w:r>
      <w:r w:rsidR="00163C96" w:rsidRPr="004761BE">
        <w:rPr>
          <w:rFonts w:ascii="Times New Roman" w:hAnsi="Times New Roman" w:cs="Times New Roman"/>
        </w:rPr>
        <w:t>was</w:t>
      </w:r>
      <w:r w:rsidRPr="004761BE">
        <w:rPr>
          <w:rFonts w:ascii="Times New Roman" w:hAnsi="Times New Roman" w:cs="Times New Roman"/>
        </w:rPr>
        <w:t xml:space="preserve"> writing </w:t>
      </w:r>
      <w:r w:rsidR="00163C96" w:rsidRPr="004761BE">
        <w:rPr>
          <w:rFonts w:ascii="Times New Roman" w:hAnsi="Times New Roman" w:cs="Times New Roman"/>
        </w:rPr>
        <w:t xml:space="preserve">during </w:t>
      </w:r>
      <w:r w:rsidRPr="004761BE">
        <w:rPr>
          <w:rFonts w:ascii="Times New Roman" w:hAnsi="Times New Roman" w:cs="Times New Roman"/>
        </w:rPr>
        <w:t xml:space="preserve">what can be presumed </w:t>
      </w:r>
      <w:r w:rsidR="00163C96" w:rsidRPr="004761BE">
        <w:rPr>
          <w:rFonts w:ascii="Times New Roman" w:hAnsi="Times New Roman" w:cs="Times New Roman"/>
        </w:rPr>
        <w:t>was the reign of</w:t>
      </w:r>
      <w:r w:rsidRPr="004761BE">
        <w:rPr>
          <w:rFonts w:ascii="Times New Roman" w:hAnsi="Times New Roman" w:cs="Times New Roman"/>
        </w:rPr>
        <w:t xml:space="preserve"> Claudius, but </w:t>
      </w:r>
      <w:r w:rsidR="00163C96" w:rsidRPr="004761BE">
        <w:rPr>
          <w:rFonts w:ascii="Times New Roman" w:hAnsi="Times New Roman" w:cs="Times New Roman"/>
        </w:rPr>
        <w:t>was</w:t>
      </w:r>
      <w:r w:rsidRPr="004761BE">
        <w:rPr>
          <w:rFonts w:ascii="Times New Roman" w:hAnsi="Times New Roman" w:cs="Times New Roman"/>
        </w:rPr>
        <w:t xml:space="preserve"> definitely within the 1</w:t>
      </w:r>
      <w:r w:rsidRPr="004761BE">
        <w:rPr>
          <w:rFonts w:ascii="Times New Roman" w:hAnsi="Times New Roman" w:cs="Times New Roman"/>
          <w:vertAlign w:val="superscript"/>
        </w:rPr>
        <w:t>st</w:t>
      </w:r>
      <w:r w:rsidRPr="004761BE">
        <w:rPr>
          <w:rFonts w:ascii="Times New Roman" w:hAnsi="Times New Roman" w:cs="Times New Roman"/>
        </w:rPr>
        <w:t xml:space="preserve"> Century A.D.</w:t>
      </w:r>
      <w:r w:rsidR="00DE16A8" w:rsidRPr="004761BE">
        <w:rPr>
          <w:rFonts w:ascii="Times New Roman" w:hAnsi="Times New Roman" w:cs="Times New Roman"/>
        </w:rPr>
        <w:t>. and was a member of the senatorial class of Rome.</w:t>
      </w:r>
      <w:r w:rsidR="00DE16A8" w:rsidRPr="004761BE">
        <w:rPr>
          <w:rStyle w:val="FootnoteReference"/>
          <w:rFonts w:ascii="Times New Roman" w:hAnsi="Times New Roman" w:cs="Times New Roman"/>
        </w:rPr>
        <w:footnoteReference w:id="3"/>
      </w:r>
      <w:r w:rsidR="00DE16A8" w:rsidRPr="004761BE">
        <w:rPr>
          <w:rFonts w:ascii="Times New Roman" w:hAnsi="Times New Roman" w:cs="Times New Roman"/>
        </w:rPr>
        <w:t xml:space="preserve"> The sources that Curtius </w:t>
      </w:r>
      <w:r w:rsidR="00163C96" w:rsidRPr="004761BE">
        <w:rPr>
          <w:rFonts w:ascii="Times New Roman" w:hAnsi="Times New Roman" w:cs="Times New Roman"/>
        </w:rPr>
        <w:t>was</w:t>
      </w:r>
      <w:r w:rsidR="00163C96" w:rsidRPr="004761BE">
        <w:rPr>
          <w:rFonts w:ascii="Times New Roman" w:hAnsi="Times New Roman" w:cs="Times New Roman"/>
        </w:rPr>
        <w:t xml:space="preserve"> presumed </w:t>
      </w:r>
      <w:r w:rsidR="00163C96" w:rsidRPr="004761BE">
        <w:rPr>
          <w:rFonts w:ascii="Times New Roman" w:hAnsi="Times New Roman" w:cs="Times New Roman"/>
        </w:rPr>
        <w:t xml:space="preserve">to have mostly </w:t>
      </w:r>
      <w:r w:rsidR="00DE16A8" w:rsidRPr="004761BE">
        <w:rPr>
          <w:rFonts w:ascii="Times New Roman" w:hAnsi="Times New Roman" w:cs="Times New Roman"/>
        </w:rPr>
        <w:t xml:space="preserve">used </w:t>
      </w:r>
      <w:r w:rsidR="00163C96" w:rsidRPr="004761BE">
        <w:rPr>
          <w:rFonts w:ascii="Times New Roman" w:hAnsi="Times New Roman" w:cs="Times New Roman"/>
        </w:rPr>
        <w:t>we</w:t>
      </w:r>
      <w:r w:rsidR="00DE16A8" w:rsidRPr="004761BE">
        <w:rPr>
          <w:rFonts w:ascii="Times New Roman" w:hAnsi="Times New Roman" w:cs="Times New Roman"/>
        </w:rPr>
        <w:t>re Ptolemy</w:t>
      </w:r>
      <w:r w:rsidR="00163C96" w:rsidRPr="004761BE">
        <w:rPr>
          <w:rFonts w:ascii="Times New Roman" w:hAnsi="Times New Roman" w:cs="Times New Roman"/>
        </w:rPr>
        <w:t>,</w:t>
      </w:r>
      <w:r w:rsidR="00DE16A8" w:rsidRPr="004761BE">
        <w:rPr>
          <w:rFonts w:ascii="Times New Roman" w:hAnsi="Times New Roman" w:cs="Times New Roman"/>
        </w:rPr>
        <w:t xml:space="preserve"> like most other accounts</w:t>
      </w:r>
      <w:r w:rsidR="00163C96" w:rsidRPr="004761BE">
        <w:rPr>
          <w:rFonts w:ascii="Times New Roman" w:hAnsi="Times New Roman" w:cs="Times New Roman"/>
        </w:rPr>
        <w:t>,</w:t>
      </w:r>
      <w:r w:rsidR="00DE16A8" w:rsidRPr="004761BE">
        <w:rPr>
          <w:rFonts w:ascii="Times New Roman" w:hAnsi="Times New Roman" w:cs="Times New Roman"/>
        </w:rPr>
        <w:t xml:space="preserve"> and </w:t>
      </w:r>
      <w:proofErr w:type="spellStart"/>
      <w:r w:rsidR="00DE16A8" w:rsidRPr="004761BE">
        <w:rPr>
          <w:rFonts w:ascii="Times New Roman" w:hAnsi="Times New Roman" w:cs="Times New Roman"/>
        </w:rPr>
        <w:t>Clietarchus</w:t>
      </w:r>
      <w:proofErr w:type="spellEnd"/>
      <w:r w:rsidR="00DE16A8" w:rsidRPr="004761BE">
        <w:rPr>
          <w:rFonts w:ascii="Times New Roman" w:hAnsi="Times New Roman" w:cs="Times New Roman"/>
        </w:rPr>
        <w:t xml:space="preserve"> and </w:t>
      </w:r>
      <w:proofErr w:type="spellStart"/>
      <w:r w:rsidR="00DE16A8" w:rsidRPr="004761BE">
        <w:rPr>
          <w:rFonts w:ascii="Times New Roman" w:hAnsi="Times New Roman" w:cs="Times New Roman"/>
        </w:rPr>
        <w:t>Aristobolus</w:t>
      </w:r>
      <w:proofErr w:type="spellEnd"/>
      <w:r w:rsidR="00DE16A8" w:rsidRPr="004761BE">
        <w:rPr>
          <w:rFonts w:ascii="Times New Roman" w:hAnsi="Times New Roman" w:cs="Times New Roman"/>
        </w:rPr>
        <w:t xml:space="preserve"> to give context to his work</w:t>
      </w:r>
      <w:r w:rsidR="00163C96" w:rsidRPr="004761BE">
        <w:rPr>
          <w:rFonts w:ascii="Times New Roman" w:hAnsi="Times New Roman" w:cs="Times New Roman"/>
        </w:rPr>
        <w:t>,</w:t>
      </w:r>
      <w:r w:rsidR="00DE16A8" w:rsidRPr="004761BE">
        <w:rPr>
          <w:rFonts w:ascii="Times New Roman" w:hAnsi="Times New Roman" w:cs="Times New Roman"/>
        </w:rPr>
        <w:t xml:space="preserve"> for he was also writing </w:t>
      </w:r>
      <w:r w:rsidR="00F10A4C" w:rsidRPr="004761BE">
        <w:rPr>
          <w:rFonts w:ascii="Times New Roman" w:hAnsi="Times New Roman" w:cs="Times New Roman"/>
        </w:rPr>
        <w:t xml:space="preserve">c.200 years after the main events. Curtius wrote about </w:t>
      </w:r>
      <w:r w:rsidR="00E622F4" w:rsidRPr="004761BE">
        <w:rPr>
          <w:rFonts w:ascii="Times New Roman" w:hAnsi="Times New Roman" w:cs="Times New Roman"/>
        </w:rPr>
        <w:t>the work in a rhetorical and moralist style, meaning it lacks some official standing compared to other sources</w:t>
      </w:r>
      <w:r w:rsidR="00163C96" w:rsidRPr="004761BE">
        <w:rPr>
          <w:rFonts w:ascii="Times New Roman" w:hAnsi="Times New Roman" w:cs="Times New Roman"/>
        </w:rPr>
        <w:t>,</w:t>
      </w:r>
      <w:r w:rsidR="00E622F4" w:rsidRPr="004761BE">
        <w:rPr>
          <w:rFonts w:ascii="Times New Roman" w:hAnsi="Times New Roman" w:cs="Times New Roman"/>
        </w:rPr>
        <w:t xml:space="preserve"> but </w:t>
      </w:r>
      <w:r w:rsidR="00163C96" w:rsidRPr="004761BE">
        <w:rPr>
          <w:rFonts w:ascii="Times New Roman" w:hAnsi="Times New Roman" w:cs="Times New Roman"/>
        </w:rPr>
        <w:t xml:space="preserve">it </w:t>
      </w:r>
      <w:r w:rsidR="00E622F4" w:rsidRPr="004761BE">
        <w:rPr>
          <w:rFonts w:ascii="Times New Roman" w:hAnsi="Times New Roman" w:cs="Times New Roman"/>
        </w:rPr>
        <w:t xml:space="preserve">could help us see the events of Alexander from another perspective. </w:t>
      </w:r>
    </w:p>
    <w:p w:rsidR="00163C96" w:rsidRPr="004761BE" w:rsidRDefault="00163C96" w:rsidP="007150A1">
      <w:pPr>
        <w:spacing w:line="480" w:lineRule="auto"/>
        <w:rPr>
          <w:rFonts w:ascii="Times New Roman" w:hAnsi="Times New Roman" w:cs="Times New Roman"/>
        </w:rPr>
      </w:pPr>
    </w:p>
    <w:p w:rsidR="00227729" w:rsidRPr="004761BE" w:rsidRDefault="00FD228A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The relationship </w:t>
      </w:r>
      <w:r w:rsidR="00163C96" w:rsidRPr="004761BE">
        <w:rPr>
          <w:rFonts w:ascii="Times New Roman" w:hAnsi="Times New Roman" w:cs="Times New Roman"/>
        </w:rPr>
        <w:t>between</w:t>
      </w:r>
      <w:r w:rsidRPr="004761BE">
        <w:rPr>
          <w:rFonts w:ascii="Times New Roman" w:hAnsi="Times New Roman" w:cs="Times New Roman"/>
        </w:rPr>
        <w:t xml:space="preserve"> Alexander and Bagoas is a topic which has been argued </w:t>
      </w:r>
      <w:r w:rsidR="00163C96" w:rsidRPr="004761BE">
        <w:rPr>
          <w:rFonts w:ascii="Times New Roman" w:hAnsi="Times New Roman" w:cs="Times New Roman"/>
        </w:rPr>
        <w:t>as being</w:t>
      </w:r>
      <w:r w:rsidRPr="004761BE">
        <w:rPr>
          <w:rFonts w:ascii="Times New Roman" w:hAnsi="Times New Roman" w:cs="Times New Roman"/>
        </w:rPr>
        <w:t xml:space="preserve"> an over exaggerated narrative for Curtius to bring in his views on morality.</w:t>
      </w:r>
      <w:r w:rsidRPr="004761BE">
        <w:rPr>
          <w:rStyle w:val="FootnoteReference"/>
          <w:rFonts w:ascii="Times New Roman" w:hAnsi="Times New Roman" w:cs="Times New Roman"/>
        </w:rPr>
        <w:footnoteReference w:id="4"/>
      </w:r>
      <w:r w:rsidRPr="004761BE">
        <w:rPr>
          <w:rFonts w:ascii="Times New Roman" w:hAnsi="Times New Roman" w:cs="Times New Roman"/>
        </w:rPr>
        <w:t xml:space="preserve"> </w:t>
      </w:r>
      <w:r w:rsidR="00E11CE3" w:rsidRPr="004761BE">
        <w:rPr>
          <w:rFonts w:ascii="Times New Roman" w:hAnsi="Times New Roman" w:cs="Times New Roman"/>
        </w:rPr>
        <w:t>This is seen in his account of the two men meeting for the first time, where Curtius states how Bagoas was to be “loved by Alexander”.</w:t>
      </w:r>
      <w:r w:rsidR="00E11CE3" w:rsidRPr="004761BE">
        <w:rPr>
          <w:rStyle w:val="FootnoteReference"/>
          <w:rFonts w:ascii="Times New Roman" w:hAnsi="Times New Roman" w:cs="Times New Roman"/>
        </w:rPr>
        <w:footnoteReference w:id="5"/>
      </w:r>
      <w:r w:rsidR="002215EC" w:rsidRPr="004761BE">
        <w:rPr>
          <w:rFonts w:ascii="Times New Roman" w:hAnsi="Times New Roman" w:cs="Times New Roman"/>
        </w:rPr>
        <w:t xml:space="preserve"> In Book 10 of Curtius</w:t>
      </w:r>
      <w:r w:rsidR="00163C96" w:rsidRPr="004761BE">
        <w:rPr>
          <w:rFonts w:ascii="Times New Roman" w:hAnsi="Times New Roman" w:cs="Times New Roman"/>
        </w:rPr>
        <w:t>’</w:t>
      </w:r>
      <w:r w:rsidR="002215EC" w:rsidRPr="004761BE">
        <w:rPr>
          <w:rFonts w:ascii="Times New Roman" w:hAnsi="Times New Roman" w:cs="Times New Roman"/>
        </w:rPr>
        <w:t xml:space="preserve"> history of Alexander Bagoas has an influence on </w:t>
      </w:r>
      <w:r w:rsidR="00D25490" w:rsidRPr="004761BE">
        <w:rPr>
          <w:rFonts w:ascii="Times New Roman" w:hAnsi="Times New Roman" w:cs="Times New Roman"/>
        </w:rPr>
        <w:t xml:space="preserve">Alexander, tainting Alexander’s own </w:t>
      </w:r>
      <w:r w:rsidR="0025711C" w:rsidRPr="004761BE">
        <w:rPr>
          <w:rFonts w:ascii="Times New Roman" w:hAnsi="Times New Roman" w:cs="Times New Roman"/>
        </w:rPr>
        <w:t>morality</w:t>
      </w:r>
      <w:r w:rsidR="00163C96" w:rsidRPr="004761BE">
        <w:rPr>
          <w:rFonts w:ascii="Times New Roman" w:hAnsi="Times New Roman" w:cs="Times New Roman"/>
        </w:rPr>
        <w:t>,</w:t>
      </w:r>
      <w:r w:rsidR="00227729" w:rsidRPr="004761BE">
        <w:rPr>
          <w:rFonts w:ascii="Times New Roman" w:hAnsi="Times New Roman" w:cs="Times New Roman"/>
        </w:rPr>
        <w:t xml:space="preserve"> and </w:t>
      </w:r>
      <w:r w:rsidR="00163C96" w:rsidRPr="004761BE">
        <w:rPr>
          <w:rFonts w:ascii="Times New Roman" w:hAnsi="Times New Roman" w:cs="Times New Roman"/>
        </w:rPr>
        <w:t xml:space="preserve">compared to the other sources </w:t>
      </w:r>
      <w:r w:rsidR="00227729" w:rsidRPr="004761BE">
        <w:rPr>
          <w:rFonts w:ascii="Times New Roman" w:hAnsi="Times New Roman" w:cs="Times New Roman"/>
        </w:rPr>
        <w:t xml:space="preserve">is the only ‘negative’ </w:t>
      </w:r>
      <w:r w:rsidR="00C63A4D" w:rsidRPr="004761BE">
        <w:rPr>
          <w:rFonts w:ascii="Times New Roman" w:hAnsi="Times New Roman" w:cs="Times New Roman"/>
        </w:rPr>
        <w:t>stance</w:t>
      </w:r>
      <w:r w:rsidR="00227729" w:rsidRPr="004761BE">
        <w:rPr>
          <w:rFonts w:ascii="Times New Roman" w:hAnsi="Times New Roman" w:cs="Times New Roman"/>
        </w:rPr>
        <w:t xml:space="preserve"> on the relationship</w:t>
      </w:r>
      <w:r w:rsidR="00D25490" w:rsidRPr="004761BE">
        <w:rPr>
          <w:rFonts w:ascii="Times New Roman" w:hAnsi="Times New Roman" w:cs="Times New Roman"/>
        </w:rPr>
        <w:t>.</w:t>
      </w:r>
      <w:r w:rsidR="00D25490" w:rsidRPr="004761BE">
        <w:rPr>
          <w:rStyle w:val="FootnoteReference"/>
          <w:rFonts w:ascii="Times New Roman" w:hAnsi="Times New Roman" w:cs="Times New Roman"/>
        </w:rPr>
        <w:footnoteReference w:id="6"/>
      </w:r>
      <w:r w:rsidR="0025711C" w:rsidRPr="004761BE">
        <w:rPr>
          <w:rFonts w:ascii="Times New Roman" w:hAnsi="Times New Roman" w:cs="Times New Roman"/>
        </w:rPr>
        <w:t xml:space="preserve"> </w:t>
      </w:r>
      <w:r w:rsidR="00227729" w:rsidRPr="004761BE">
        <w:rPr>
          <w:rFonts w:ascii="Times New Roman" w:hAnsi="Times New Roman" w:cs="Times New Roman"/>
        </w:rPr>
        <w:t xml:space="preserve">Through Curtius’ account we see that the death of </w:t>
      </w:r>
      <w:proofErr w:type="spellStart"/>
      <w:r w:rsidR="00227729" w:rsidRPr="004761BE">
        <w:rPr>
          <w:rFonts w:ascii="Times New Roman" w:hAnsi="Times New Roman" w:cs="Times New Roman"/>
        </w:rPr>
        <w:t>Orsines</w:t>
      </w:r>
      <w:proofErr w:type="spellEnd"/>
      <w:r w:rsidR="00227729" w:rsidRPr="004761BE">
        <w:rPr>
          <w:rFonts w:ascii="Times New Roman" w:hAnsi="Times New Roman" w:cs="Times New Roman"/>
        </w:rPr>
        <w:t xml:space="preserve"> was constructed through Bagoas who through Curtius as well gives the eunuch the power of speech, to further his own narrative, through rhetoric. But throughout Book 10</w:t>
      </w:r>
      <w:r w:rsidR="00163C96" w:rsidRPr="004761BE">
        <w:rPr>
          <w:rFonts w:ascii="Times New Roman" w:hAnsi="Times New Roman" w:cs="Times New Roman"/>
        </w:rPr>
        <w:t>,</w:t>
      </w:r>
      <w:r w:rsidR="00227729" w:rsidRPr="004761BE">
        <w:rPr>
          <w:rFonts w:ascii="Times New Roman" w:hAnsi="Times New Roman" w:cs="Times New Roman"/>
        </w:rPr>
        <w:t xml:space="preserve"> in lines 22-42</w:t>
      </w:r>
      <w:r w:rsidR="00163C96" w:rsidRPr="004761BE">
        <w:rPr>
          <w:rFonts w:ascii="Times New Roman" w:hAnsi="Times New Roman" w:cs="Times New Roman"/>
        </w:rPr>
        <w:t>,</w:t>
      </w:r>
      <w:r w:rsidR="00227729" w:rsidRPr="004761BE">
        <w:rPr>
          <w:rFonts w:ascii="Times New Roman" w:hAnsi="Times New Roman" w:cs="Times New Roman"/>
        </w:rPr>
        <w:t xml:space="preserve"> the action</w:t>
      </w:r>
      <w:r w:rsidR="00163C96" w:rsidRPr="004761BE">
        <w:rPr>
          <w:rFonts w:ascii="Times New Roman" w:hAnsi="Times New Roman" w:cs="Times New Roman"/>
        </w:rPr>
        <w:t>s</w:t>
      </w:r>
      <w:r w:rsidR="00227729" w:rsidRPr="004761BE">
        <w:rPr>
          <w:rFonts w:ascii="Times New Roman" w:hAnsi="Times New Roman" w:cs="Times New Roman"/>
        </w:rPr>
        <w:t xml:space="preserve"> of B</w:t>
      </w:r>
      <w:r w:rsidR="00275733" w:rsidRPr="004761BE">
        <w:rPr>
          <w:rFonts w:ascii="Times New Roman" w:hAnsi="Times New Roman" w:cs="Times New Roman"/>
        </w:rPr>
        <w:t>agoa</w:t>
      </w:r>
      <w:r w:rsidR="00227729" w:rsidRPr="004761BE">
        <w:rPr>
          <w:rFonts w:ascii="Times New Roman" w:hAnsi="Times New Roman" w:cs="Times New Roman"/>
        </w:rPr>
        <w:t>s are deemed as corrupt and wicked. Curtius states how Bagoas “exercised the power which he had gained by shame and disgrace…”</w:t>
      </w:r>
      <w:r w:rsidR="00832111" w:rsidRPr="004761BE">
        <w:rPr>
          <w:rStyle w:val="FootnoteReference"/>
          <w:rFonts w:ascii="Times New Roman" w:hAnsi="Times New Roman" w:cs="Times New Roman"/>
        </w:rPr>
        <w:footnoteReference w:id="7"/>
      </w:r>
      <w:r w:rsidR="00227729" w:rsidRPr="004761BE">
        <w:rPr>
          <w:rFonts w:ascii="Times New Roman" w:hAnsi="Times New Roman" w:cs="Times New Roman"/>
        </w:rPr>
        <w:t xml:space="preserve"> reflecting how the eunuch was not in </w:t>
      </w:r>
      <w:r w:rsidR="00275733" w:rsidRPr="004761BE">
        <w:rPr>
          <w:rFonts w:ascii="Times New Roman" w:hAnsi="Times New Roman" w:cs="Times New Roman"/>
        </w:rPr>
        <w:t>any way</w:t>
      </w:r>
      <w:r w:rsidR="00227729" w:rsidRPr="004761BE">
        <w:rPr>
          <w:rFonts w:ascii="Times New Roman" w:hAnsi="Times New Roman" w:cs="Times New Roman"/>
        </w:rPr>
        <w:t xml:space="preserve"> a trustworthy or loyal individual</w:t>
      </w:r>
      <w:r w:rsidR="00275733" w:rsidRPr="004761BE">
        <w:rPr>
          <w:rFonts w:ascii="Times New Roman" w:hAnsi="Times New Roman" w:cs="Times New Roman"/>
        </w:rPr>
        <w:t xml:space="preserve">, for he had not acted in a honourable manner to rise to power, but the anti-Eastern views that Curtius hold create a considerable bias. Hence why the quotation of </w:t>
      </w:r>
      <w:proofErr w:type="spellStart"/>
      <w:r w:rsidR="00275733" w:rsidRPr="004761BE">
        <w:rPr>
          <w:rFonts w:ascii="Times New Roman" w:hAnsi="Times New Roman" w:cs="Times New Roman"/>
        </w:rPr>
        <w:t>Orisnes</w:t>
      </w:r>
      <w:proofErr w:type="spellEnd"/>
      <w:r w:rsidR="00275733" w:rsidRPr="004761BE">
        <w:rPr>
          <w:rFonts w:ascii="Times New Roman" w:hAnsi="Times New Roman" w:cs="Times New Roman"/>
        </w:rPr>
        <w:t xml:space="preserve"> making reference to a eunuch ruling is an insult to Alexander</w:t>
      </w:r>
      <w:r w:rsidR="008266EE" w:rsidRPr="004761BE">
        <w:rPr>
          <w:rFonts w:ascii="Times New Roman" w:hAnsi="Times New Roman" w:cs="Times New Roman"/>
        </w:rPr>
        <w:t>,</w:t>
      </w:r>
      <w:r w:rsidR="00275733" w:rsidRPr="004761BE">
        <w:rPr>
          <w:rFonts w:ascii="Times New Roman" w:hAnsi="Times New Roman" w:cs="Times New Roman"/>
        </w:rPr>
        <w:t xml:space="preserve"> for he had managed to allow a eunuch to exercise power and remove </w:t>
      </w:r>
      <w:r w:rsidR="00275733" w:rsidRPr="004761BE">
        <w:rPr>
          <w:rFonts w:ascii="Times New Roman" w:hAnsi="Times New Roman" w:cs="Times New Roman"/>
        </w:rPr>
        <w:lastRenderedPageBreak/>
        <w:t>honourable men, which to a senatorial moralist would not have been viewed positively.</w:t>
      </w:r>
      <w:r w:rsidR="00E238AA" w:rsidRPr="004761BE">
        <w:rPr>
          <w:rStyle w:val="FootnoteReference"/>
          <w:rFonts w:ascii="Times New Roman" w:hAnsi="Times New Roman" w:cs="Times New Roman"/>
        </w:rPr>
        <w:footnoteReference w:id="8"/>
      </w:r>
      <w:r w:rsidR="00275733" w:rsidRPr="004761BE">
        <w:rPr>
          <w:rFonts w:ascii="Times New Roman" w:hAnsi="Times New Roman" w:cs="Times New Roman"/>
        </w:rPr>
        <w:t xml:space="preserve"> </w:t>
      </w:r>
      <w:r w:rsidR="00E238AA" w:rsidRPr="004761BE">
        <w:rPr>
          <w:rFonts w:ascii="Times New Roman" w:hAnsi="Times New Roman" w:cs="Times New Roman"/>
        </w:rPr>
        <w:t>While the passage from book 10 looks at how passive Alexander was in allowing a eunuch to rule</w:t>
      </w:r>
      <w:r w:rsidR="008266EE" w:rsidRPr="004761BE">
        <w:rPr>
          <w:rFonts w:ascii="Times New Roman" w:hAnsi="Times New Roman" w:cs="Times New Roman"/>
        </w:rPr>
        <w:t>,</w:t>
      </w:r>
      <w:r w:rsidR="00E238AA" w:rsidRPr="004761BE">
        <w:rPr>
          <w:rFonts w:ascii="Times New Roman" w:hAnsi="Times New Roman" w:cs="Times New Roman"/>
        </w:rPr>
        <w:t xml:space="preserve"> Curtius, although talking about the degradation of Alexander’s authority and being susceptible to fortune</w:t>
      </w:r>
      <w:r w:rsidR="008266EE" w:rsidRPr="004761BE">
        <w:rPr>
          <w:rFonts w:ascii="Times New Roman" w:hAnsi="Times New Roman" w:cs="Times New Roman"/>
        </w:rPr>
        <w:t>,</w:t>
      </w:r>
      <w:r w:rsidR="00E238AA" w:rsidRPr="004761BE">
        <w:rPr>
          <w:rFonts w:ascii="Times New Roman" w:hAnsi="Times New Roman" w:cs="Times New Roman"/>
        </w:rPr>
        <w:t xml:space="preserve"> </w:t>
      </w:r>
      <w:r w:rsidR="008266EE" w:rsidRPr="004761BE">
        <w:rPr>
          <w:rFonts w:ascii="Times New Roman" w:hAnsi="Times New Roman" w:cs="Times New Roman"/>
        </w:rPr>
        <w:t xml:space="preserve">implies that Alexander </w:t>
      </w:r>
      <w:r w:rsidR="00E238AA" w:rsidRPr="004761BE">
        <w:rPr>
          <w:rFonts w:ascii="Times New Roman" w:hAnsi="Times New Roman" w:cs="Times New Roman"/>
        </w:rPr>
        <w:t>is not at heart corruptible.</w:t>
      </w:r>
      <w:r w:rsidR="00583E91" w:rsidRPr="004761BE">
        <w:rPr>
          <w:rStyle w:val="FootnoteReference"/>
          <w:rFonts w:ascii="Times New Roman" w:hAnsi="Times New Roman" w:cs="Times New Roman"/>
        </w:rPr>
        <w:footnoteReference w:id="9"/>
      </w:r>
    </w:p>
    <w:p w:rsidR="00227729" w:rsidRPr="004761BE" w:rsidRDefault="00227729" w:rsidP="007150A1">
      <w:pPr>
        <w:spacing w:line="480" w:lineRule="auto"/>
        <w:rPr>
          <w:rFonts w:ascii="Times New Roman" w:hAnsi="Times New Roman" w:cs="Times New Roman"/>
        </w:rPr>
      </w:pPr>
    </w:p>
    <w:p w:rsidR="00E65792" w:rsidRPr="004761BE" w:rsidRDefault="000049C1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Plutarch writes about Alexander in his </w:t>
      </w:r>
      <w:r w:rsidR="008266EE" w:rsidRPr="004761BE">
        <w:rPr>
          <w:rFonts w:ascii="Times New Roman" w:hAnsi="Times New Roman" w:cs="Times New Roman"/>
          <w:i/>
          <w:iCs/>
        </w:rPr>
        <w:t>P</w:t>
      </w:r>
      <w:r w:rsidRPr="004761BE">
        <w:rPr>
          <w:rFonts w:ascii="Times New Roman" w:hAnsi="Times New Roman" w:cs="Times New Roman"/>
          <w:i/>
          <w:iCs/>
        </w:rPr>
        <w:t xml:space="preserve">arallel </w:t>
      </w:r>
      <w:r w:rsidR="008266EE" w:rsidRPr="004761BE">
        <w:rPr>
          <w:rFonts w:ascii="Times New Roman" w:hAnsi="Times New Roman" w:cs="Times New Roman"/>
          <w:i/>
          <w:iCs/>
        </w:rPr>
        <w:t>L</w:t>
      </w:r>
      <w:r w:rsidRPr="004761BE">
        <w:rPr>
          <w:rFonts w:ascii="Times New Roman" w:hAnsi="Times New Roman" w:cs="Times New Roman"/>
          <w:i/>
          <w:iCs/>
        </w:rPr>
        <w:t>ives</w:t>
      </w:r>
      <w:r w:rsidR="00227729" w:rsidRPr="004761BE">
        <w:rPr>
          <w:rFonts w:ascii="Times New Roman" w:hAnsi="Times New Roman" w:cs="Times New Roman"/>
        </w:rPr>
        <w:t xml:space="preserve"> which is </w:t>
      </w:r>
      <w:r w:rsidR="00D054D5" w:rsidRPr="004761BE">
        <w:rPr>
          <w:rFonts w:ascii="Times New Roman" w:hAnsi="Times New Roman" w:cs="Times New Roman"/>
        </w:rPr>
        <w:t>a biographical account</w:t>
      </w:r>
      <w:r w:rsidR="00227729" w:rsidRPr="004761BE">
        <w:rPr>
          <w:rFonts w:ascii="Times New Roman" w:hAnsi="Times New Roman" w:cs="Times New Roman"/>
        </w:rPr>
        <w:t xml:space="preserve"> of famous Greeks and Romans. </w:t>
      </w:r>
      <w:r w:rsidRPr="004761BE">
        <w:rPr>
          <w:rFonts w:ascii="Times New Roman" w:hAnsi="Times New Roman" w:cs="Times New Roman"/>
        </w:rPr>
        <w:t xml:space="preserve">The main purpose of the </w:t>
      </w:r>
      <w:r w:rsidRPr="004761BE">
        <w:rPr>
          <w:rFonts w:ascii="Times New Roman" w:hAnsi="Times New Roman" w:cs="Times New Roman"/>
          <w:i/>
          <w:iCs/>
        </w:rPr>
        <w:t xml:space="preserve">Parallel </w:t>
      </w:r>
      <w:r w:rsidR="008266EE" w:rsidRPr="004761BE">
        <w:rPr>
          <w:rFonts w:ascii="Times New Roman" w:hAnsi="Times New Roman" w:cs="Times New Roman"/>
          <w:i/>
          <w:iCs/>
        </w:rPr>
        <w:t>L</w:t>
      </w:r>
      <w:r w:rsidRPr="004761BE">
        <w:rPr>
          <w:rFonts w:ascii="Times New Roman" w:hAnsi="Times New Roman" w:cs="Times New Roman"/>
          <w:i/>
          <w:iCs/>
        </w:rPr>
        <w:t>ives</w:t>
      </w:r>
      <w:r w:rsidRPr="004761BE">
        <w:rPr>
          <w:rFonts w:ascii="Times New Roman" w:hAnsi="Times New Roman" w:cs="Times New Roman"/>
        </w:rPr>
        <w:t xml:space="preserve"> was for Plutarch to look at the lives of </w:t>
      </w:r>
      <w:r w:rsidR="008266EE" w:rsidRPr="004761BE">
        <w:rPr>
          <w:rFonts w:ascii="Times New Roman" w:hAnsi="Times New Roman" w:cs="Times New Roman"/>
        </w:rPr>
        <w:t>key individuals</w:t>
      </w:r>
      <w:r w:rsidRPr="004761BE">
        <w:rPr>
          <w:rFonts w:ascii="Times New Roman" w:hAnsi="Times New Roman" w:cs="Times New Roman"/>
        </w:rPr>
        <w:t xml:space="preserve"> and not the overall people or a specific war</w:t>
      </w:r>
      <w:r w:rsidR="008266EE" w:rsidRPr="004761BE">
        <w:rPr>
          <w:rFonts w:ascii="Times New Roman" w:hAnsi="Times New Roman" w:cs="Times New Roman"/>
        </w:rPr>
        <w:t>,</w:t>
      </w:r>
      <w:r w:rsidRPr="004761BE">
        <w:rPr>
          <w:rFonts w:ascii="Times New Roman" w:hAnsi="Times New Roman" w:cs="Times New Roman"/>
        </w:rPr>
        <w:t xml:space="preserve"> like others </w:t>
      </w:r>
      <w:r w:rsidR="008266EE" w:rsidRPr="004761BE">
        <w:rPr>
          <w:rFonts w:ascii="Times New Roman" w:hAnsi="Times New Roman" w:cs="Times New Roman"/>
        </w:rPr>
        <w:t xml:space="preserve">writers </w:t>
      </w:r>
      <w:r w:rsidRPr="004761BE">
        <w:rPr>
          <w:rFonts w:ascii="Times New Roman" w:hAnsi="Times New Roman" w:cs="Times New Roman"/>
        </w:rPr>
        <w:t>had.</w:t>
      </w:r>
      <w:r w:rsidRPr="004761BE">
        <w:rPr>
          <w:rStyle w:val="FootnoteReference"/>
          <w:rFonts w:ascii="Times New Roman" w:hAnsi="Times New Roman" w:cs="Times New Roman"/>
        </w:rPr>
        <w:footnoteReference w:id="10"/>
      </w:r>
      <w:r w:rsidRPr="004761BE">
        <w:rPr>
          <w:rFonts w:ascii="Times New Roman" w:hAnsi="Times New Roman" w:cs="Times New Roman"/>
        </w:rPr>
        <w:t xml:space="preserve"> Plutarch wrote this huge work to look at how two men of similar status and success acted differently through their lives.</w:t>
      </w:r>
      <w:r w:rsidRPr="004761BE">
        <w:rPr>
          <w:rStyle w:val="FootnoteReference"/>
          <w:rFonts w:ascii="Times New Roman" w:hAnsi="Times New Roman" w:cs="Times New Roman"/>
        </w:rPr>
        <w:footnoteReference w:id="11"/>
      </w:r>
      <w:r w:rsidRPr="004761BE">
        <w:rPr>
          <w:rFonts w:ascii="Times New Roman" w:hAnsi="Times New Roman" w:cs="Times New Roman"/>
        </w:rPr>
        <w:t xml:space="preserve"> </w:t>
      </w:r>
      <w:r w:rsidR="0011293D" w:rsidRPr="004761BE">
        <w:rPr>
          <w:rFonts w:ascii="Times New Roman" w:hAnsi="Times New Roman" w:cs="Times New Roman"/>
        </w:rPr>
        <w:t xml:space="preserve">Plutarch was a Greek who wrote c.250 years after the main events and the writings of </w:t>
      </w:r>
      <w:r w:rsidR="0011293D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ar</w:t>
      </w:r>
      <w:r w:rsidR="0011293D" w:rsidRPr="004761BE">
        <w:rPr>
          <w:rFonts w:ascii="Times New Roman" w:hAnsi="Times New Roman" w:cs="Times New Roman"/>
        </w:rPr>
        <w:t>chus</w:t>
      </w:r>
      <w:r w:rsidR="0011293D" w:rsidRPr="004761BE">
        <w:rPr>
          <w:rFonts w:ascii="Times New Roman" w:hAnsi="Times New Roman" w:cs="Times New Roman"/>
        </w:rPr>
        <w:t xml:space="preserve">. This is important to notice because more literary sources </w:t>
      </w:r>
      <w:r w:rsidR="008266EE" w:rsidRPr="004761BE">
        <w:rPr>
          <w:rFonts w:ascii="Times New Roman" w:hAnsi="Times New Roman" w:cs="Times New Roman"/>
        </w:rPr>
        <w:t xml:space="preserve">on Alexander </w:t>
      </w:r>
      <w:r w:rsidR="0011293D" w:rsidRPr="004761BE">
        <w:rPr>
          <w:rFonts w:ascii="Times New Roman" w:hAnsi="Times New Roman" w:cs="Times New Roman"/>
        </w:rPr>
        <w:t>would have been wide</w:t>
      </w:r>
      <w:r w:rsidR="008266EE" w:rsidRPr="004761BE">
        <w:rPr>
          <w:rFonts w:ascii="Times New Roman" w:hAnsi="Times New Roman" w:cs="Times New Roman"/>
        </w:rPr>
        <w:t>ly</w:t>
      </w:r>
      <w:r w:rsidR="0011293D" w:rsidRPr="004761BE">
        <w:rPr>
          <w:rFonts w:ascii="Times New Roman" w:hAnsi="Times New Roman" w:cs="Times New Roman"/>
        </w:rPr>
        <w:t xml:space="preserve"> available to Plutarch.</w:t>
      </w:r>
    </w:p>
    <w:p w:rsidR="008266EE" w:rsidRPr="004761BE" w:rsidRDefault="008266EE" w:rsidP="007150A1">
      <w:pPr>
        <w:spacing w:line="480" w:lineRule="auto"/>
        <w:rPr>
          <w:rFonts w:ascii="Times New Roman" w:hAnsi="Times New Roman" w:cs="Times New Roman"/>
        </w:rPr>
      </w:pPr>
    </w:p>
    <w:p w:rsidR="00392239" w:rsidRPr="004761BE" w:rsidRDefault="008517AE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 When looking at the passage on Alexander and Bagoas</w:t>
      </w:r>
      <w:r w:rsidR="008266EE" w:rsidRPr="004761BE">
        <w:rPr>
          <w:rFonts w:ascii="Times New Roman" w:hAnsi="Times New Roman" w:cs="Times New Roman"/>
        </w:rPr>
        <w:t>,</w:t>
      </w:r>
      <w:r w:rsidRPr="004761BE">
        <w:rPr>
          <w:rFonts w:ascii="Times New Roman" w:hAnsi="Times New Roman" w:cs="Times New Roman"/>
        </w:rPr>
        <w:t xml:space="preserve"> Plutarch sets the context of the two </w:t>
      </w:r>
      <w:r w:rsidR="008266EE" w:rsidRPr="004761BE">
        <w:rPr>
          <w:rFonts w:ascii="Times New Roman" w:hAnsi="Times New Roman" w:cs="Times New Roman"/>
        </w:rPr>
        <w:t xml:space="preserve">men </w:t>
      </w:r>
      <w:r w:rsidRPr="004761BE">
        <w:rPr>
          <w:rFonts w:ascii="Times New Roman" w:hAnsi="Times New Roman" w:cs="Times New Roman"/>
        </w:rPr>
        <w:t>being at a party where Bagoas won a contest of dancing and singing.</w:t>
      </w:r>
      <w:r w:rsidRPr="004761BE">
        <w:rPr>
          <w:rStyle w:val="FootnoteReference"/>
          <w:rFonts w:ascii="Times New Roman" w:hAnsi="Times New Roman" w:cs="Times New Roman"/>
        </w:rPr>
        <w:footnoteReference w:id="12"/>
      </w:r>
      <w:r w:rsidRPr="004761BE">
        <w:rPr>
          <w:rFonts w:ascii="Times New Roman" w:hAnsi="Times New Roman" w:cs="Times New Roman"/>
        </w:rPr>
        <w:t xml:space="preserve"> Plutarch likes to embellish </w:t>
      </w:r>
      <w:r w:rsidR="006423EA" w:rsidRPr="004761BE">
        <w:rPr>
          <w:rFonts w:ascii="Times New Roman" w:hAnsi="Times New Roman" w:cs="Times New Roman"/>
        </w:rPr>
        <w:t xml:space="preserve">with </w:t>
      </w:r>
      <w:r w:rsidRPr="004761BE">
        <w:rPr>
          <w:rFonts w:ascii="Times New Roman" w:hAnsi="Times New Roman" w:cs="Times New Roman"/>
        </w:rPr>
        <w:t>small details and move his focus away from main events.</w:t>
      </w:r>
      <w:r w:rsidRPr="004761BE">
        <w:rPr>
          <w:rStyle w:val="FootnoteReference"/>
          <w:rFonts w:ascii="Times New Roman" w:hAnsi="Times New Roman" w:cs="Times New Roman"/>
        </w:rPr>
        <w:footnoteReference w:id="13"/>
      </w:r>
      <w:r w:rsidRPr="004761BE">
        <w:rPr>
          <w:rFonts w:ascii="Times New Roman" w:hAnsi="Times New Roman" w:cs="Times New Roman"/>
        </w:rPr>
        <w:t xml:space="preserve"> The part a Roman audience may not have received a</w:t>
      </w:r>
      <w:r w:rsidR="006423EA" w:rsidRPr="004761BE">
        <w:rPr>
          <w:rFonts w:ascii="Times New Roman" w:hAnsi="Times New Roman" w:cs="Times New Roman"/>
        </w:rPr>
        <w:t>s favourably</w:t>
      </w:r>
      <w:r w:rsidRPr="004761BE">
        <w:rPr>
          <w:rFonts w:ascii="Times New Roman" w:hAnsi="Times New Roman" w:cs="Times New Roman"/>
        </w:rPr>
        <w:t xml:space="preserve"> was that a </w:t>
      </w:r>
      <w:r w:rsidR="00A2539F" w:rsidRPr="004761BE">
        <w:rPr>
          <w:rFonts w:ascii="Times New Roman" w:hAnsi="Times New Roman" w:cs="Times New Roman"/>
        </w:rPr>
        <w:t>performer</w:t>
      </w:r>
      <w:r w:rsidRPr="004761BE">
        <w:rPr>
          <w:rFonts w:ascii="Times New Roman" w:hAnsi="Times New Roman" w:cs="Times New Roman"/>
        </w:rPr>
        <w:t xml:space="preserve"> went from the crowd to sit with the king. But nonetheless the account of Plutarch also shows the relationship between the king and eunuch being </w:t>
      </w:r>
      <w:r w:rsidR="00A2539F" w:rsidRPr="004761BE">
        <w:rPr>
          <w:rFonts w:ascii="Times New Roman" w:hAnsi="Times New Roman" w:cs="Times New Roman"/>
        </w:rPr>
        <w:t>recorded</w:t>
      </w:r>
      <w:r w:rsidR="00E300B4" w:rsidRPr="004761BE">
        <w:rPr>
          <w:rFonts w:ascii="Times New Roman" w:hAnsi="Times New Roman" w:cs="Times New Roman"/>
        </w:rPr>
        <w:t xml:space="preserve"> positively</w:t>
      </w:r>
      <w:r w:rsidR="00687BAC" w:rsidRPr="004761BE">
        <w:rPr>
          <w:rFonts w:ascii="Times New Roman" w:hAnsi="Times New Roman" w:cs="Times New Roman"/>
        </w:rPr>
        <w:t>, in a</w:t>
      </w:r>
      <w:r w:rsidR="006423EA" w:rsidRPr="004761BE">
        <w:rPr>
          <w:rFonts w:ascii="Times New Roman" w:hAnsi="Times New Roman" w:cs="Times New Roman"/>
        </w:rPr>
        <w:t xml:space="preserve">n </w:t>
      </w:r>
      <w:r w:rsidR="00687BAC" w:rsidRPr="004761BE">
        <w:rPr>
          <w:rFonts w:ascii="Times New Roman" w:hAnsi="Times New Roman" w:cs="Times New Roman"/>
        </w:rPr>
        <w:t>identic</w:t>
      </w:r>
      <w:r w:rsidR="006423EA" w:rsidRPr="004761BE">
        <w:rPr>
          <w:rFonts w:ascii="Times New Roman" w:hAnsi="Times New Roman" w:cs="Times New Roman"/>
        </w:rPr>
        <w:t>al</w:t>
      </w:r>
      <w:r w:rsidR="00687BAC" w:rsidRPr="004761BE">
        <w:rPr>
          <w:rFonts w:ascii="Times New Roman" w:hAnsi="Times New Roman" w:cs="Times New Roman"/>
        </w:rPr>
        <w:t xml:space="preserve"> account </w:t>
      </w:r>
      <w:r w:rsidR="006423EA" w:rsidRPr="004761BE">
        <w:rPr>
          <w:rFonts w:ascii="Times New Roman" w:hAnsi="Times New Roman" w:cs="Times New Roman"/>
        </w:rPr>
        <w:t>written</w:t>
      </w:r>
      <w:r w:rsidR="00687BAC" w:rsidRPr="004761BE">
        <w:rPr>
          <w:rFonts w:ascii="Times New Roman" w:hAnsi="Times New Roman" w:cs="Times New Roman"/>
        </w:rPr>
        <w:t xml:space="preserve"> by </w:t>
      </w:r>
      <w:r w:rsidR="00687BAC"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="00687BAC" w:rsidRPr="004761BE">
        <w:rPr>
          <w:rFonts w:ascii="Times New Roman" w:hAnsi="Times New Roman" w:cs="Times New Roman"/>
        </w:rPr>
        <w:t>rchus</w:t>
      </w:r>
      <w:r w:rsidR="00687BAC" w:rsidRPr="004761BE">
        <w:rPr>
          <w:rFonts w:ascii="Times New Roman" w:hAnsi="Times New Roman" w:cs="Times New Roman"/>
        </w:rPr>
        <w:t>,</w:t>
      </w:r>
      <w:r w:rsidR="00E300B4" w:rsidRPr="004761BE">
        <w:rPr>
          <w:rFonts w:ascii="Times New Roman" w:hAnsi="Times New Roman" w:cs="Times New Roman"/>
        </w:rPr>
        <w:t xml:space="preserve"> as </w:t>
      </w:r>
      <w:r w:rsidR="00A2539F" w:rsidRPr="004761BE">
        <w:rPr>
          <w:rFonts w:ascii="Times New Roman" w:hAnsi="Times New Roman" w:cs="Times New Roman"/>
        </w:rPr>
        <w:t xml:space="preserve">the </w:t>
      </w:r>
      <w:r w:rsidR="00E300B4" w:rsidRPr="004761BE">
        <w:rPr>
          <w:rFonts w:ascii="Times New Roman" w:hAnsi="Times New Roman" w:cs="Times New Roman"/>
        </w:rPr>
        <w:t>“Macedonians clapped their hands… bade the king to kiss the victor</w:t>
      </w:r>
      <w:r w:rsidR="00D054D5" w:rsidRPr="004761BE">
        <w:rPr>
          <w:rFonts w:ascii="Times New Roman" w:hAnsi="Times New Roman" w:cs="Times New Roman"/>
        </w:rPr>
        <w:t xml:space="preserve">… </w:t>
      </w:r>
      <w:r w:rsidR="00D054D5" w:rsidRPr="004761BE">
        <w:rPr>
          <w:rFonts w:ascii="Times New Roman" w:hAnsi="Times New Roman" w:cs="Times New Roman"/>
        </w:rPr>
        <w:lastRenderedPageBreak/>
        <w:t>tenderly</w:t>
      </w:r>
      <w:r w:rsidR="00E300B4" w:rsidRPr="004761BE">
        <w:rPr>
          <w:rFonts w:ascii="Times New Roman" w:hAnsi="Times New Roman" w:cs="Times New Roman"/>
        </w:rPr>
        <w:t>.”</w:t>
      </w:r>
      <w:r w:rsidR="00227729" w:rsidRPr="004761BE">
        <w:rPr>
          <w:rStyle w:val="FootnoteReference"/>
          <w:rFonts w:ascii="Times New Roman" w:hAnsi="Times New Roman" w:cs="Times New Roman"/>
        </w:rPr>
        <w:footnoteReference w:id="14"/>
      </w:r>
      <w:r w:rsidR="00E300B4" w:rsidRPr="004761BE">
        <w:rPr>
          <w:rFonts w:ascii="Times New Roman" w:hAnsi="Times New Roman" w:cs="Times New Roman"/>
        </w:rPr>
        <w:t xml:space="preserve"> </w:t>
      </w:r>
      <w:r w:rsidR="00A2539F" w:rsidRPr="004761BE">
        <w:rPr>
          <w:rFonts w:ascii="Times New Roman" w:hAnsi="Times New Roman" w:cs="Times New Roman"/>
        </w:rPr>
        <w:t>The main issue</w:t>
      </w:r>
      <w:r w:rsidR="006423EA" w:rsidRPr="004761BE">
        <w:rPr>
          <w:rFonts w:ascii="Times New Roman" w:hAnsi="Times New Roman" w:cs="Times New Roman"/>
        </w:rPr>
        <w:t>,</w:t>
      </w:r>
      <w:r w:rsidR="00A2539F" w:rsidRPr="004761BE">
        <w:rPr>
          <w:rFonts w:ascii="Times New Roman" w:hAnsi="Times New Roman" w:cs="Times New Roman"/>
        </w:rPr>
        <w:t xml:space="preserve"> </w:t>
      </w:r>
      <w:r w:rsidR="006423EA" w:rsidRPr="004761BE">
        <w:rPr>
          <w:rFonts w:ascii="Times New Roman" w:hAnsi="Times New Roman" w:cs="Times New Roman"/>
        </w:rPr>
        <w:t>in the view of a Roman audience</w:t>
      </w:r>
      <w:r w:rsidR="006423EA" w:rsidRPr="004761BE">
        <w:rPr>
          <w:rFonts w:ascii="Times New Roman" w:hAnsi="Times New Roman" w:cs="Times New Roman"/>
        </w:rPr>
        <w:t xml:space="preserve">, </w:t>
      </w:r>
      <w:r w:rsidR="00A2539F" w:rsidRPr="004761BE">
        <w:rPr>
          <w:rFonts w:ascii="Times New Roman" w:hAnsi="Times New Roman" w:cs="Times New Roman"/>
        </w:rPr>
        <w:t xml:space="preserve">is that Alexander was so willing to be associated with a </w:t>
      </w:r>
      <w:r w:rsidR="00F36B8B" w:rsidRPr="004761BE">
        <w:rPr>
          <w:rFonts w:ascii="Times New Roman" w:hAnsi="Times New Roman" w:cs="Times New Roman"/>
        </w:rPr>
        <w:t>performer</w:t>
      </w:r>
      <w:r w:rsidR="00A2539F" w:rsidRPr="004761BE">
        <w:rPr>
          <w:rFonts w:ascii="Times New Roman" w:hAnsi="Times New Roman" w:cs="Times New Roman"/>
        </w:rPr>
        <w:t>.</w:t>
      </w:r>
      <w:r w:rsidR="00A2539F" w:rsidRPr="004761BE">
        <w:rPr>
          <w:rStyle w:val="FootnoteReference"/>
          <w:rFonts w:ascii="Times New Roman" w:hAnsi="Times New Roman" w:cs="Times New Roman"/>
        </w:rPr>
        <w:footnoteReference w:id="15"/>
      </w:r>
    </w:p>
    <w:p w:rsidR="0036626B" w:rsidRPr="004761BE" w:rsidRDefault="0036626B" w:rsidP="007150A1">
      <w:pPr>
        <w:spacing w:line="480" w:lineRule="auto"/>
        <w:rPr>
          <w:rFonts w:ascii="Times New Roman" w:hAnsi="Times New Roman" w:cs="Times New Roman"/>
        </w:rPr>
      </w:pPr>
    </w:p>
    <w:p w:rsidR="0036626B" w:rsidRPr="004761BE" w:rsidRDefault="0036626B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>In conclusion the relationship with Alexander is typically written in a positive light, for either the writer tells us only th</w:t>
      </w:r>
      <w:r w:rsidR="006423EA" w:rsidRPr="004761BE">
        <w:rPr>
          <w:rFonts w:ascii="Times New Roman" w:hAnsi="Times New Roman" w:cs="Times New Roman"/>
        </w:rPr>
        <w:t>e bare minimum</w:t>
      </w:r>
      <w:r w:rsidRPr="004761BE">
        <w:rPr>
          <w:rFonts w:ascii="Times New Roman" w:hAnsi="Times New Roman" w:cs="Times New Roman"/>
        </w:rPr>
        <w:t xml:space="preserve">, such as </w:t>
      </w:r>
      <w:r w:rsidRPr="004761BE">
        <w:rPr>
          <w:rFonts w:ascii="Times New Roman" w:hAnsi="Times New Roman" w:cs="Times New Roman"/>
        </w:rPr>
        <w:t>Dicae</w:t>
      </w:r>
      <w:r w:rsidR="003A5E77" w:rsidRPr="004761BE">
        <w:rPr>
          <w:rFonts w:ascii="Times New Roman" w:hAnsi="Times New Roman" w:cs="Times New Roman"/>
        </w:rPr>
        <w:t>a</w:t>
      </w:r>
      <w:r w:rsidRPr="004761BE">
        <w:rPr>
          <w:rFonts w:ascii="Times New Roman" w:hAnsi="Times New Roman" w:cs="Times New Roman"/>
        </w:rPr>
        <w:t>rchus</w:t>
      </w:r>
      <w:r w:rsidR="006423EA" w:rsidRPr="004761BE">
        <w:rPr>
          <w:rFonts w:ascii="Times New Roman" w:hAnsi="Times New Roman" w:cs="Times New Roman"/>
        </w:rPr>
        <w:t>,</w:t>
      </w:r>
      <w:r w:rsidRPr="004761BE">
        <w:rPr>
          <w:rFonts w:ascii="Times New Roman" w:hAnsi="Times New Roman" w:cs="Times New Roman"/>
        </w:rPr>
        <w:t xml:space="preserve"> or uses it to add extra points to the narrative, such as Plutarch. Finally the account of Curtius allows there to be a mixed opinion </w:t>
      </w:r>
      <w:r w:rsidR="006423EA" w:rsidRPr="004761BE">
        <w:rPr>
          <w:rFonts w:ascii="Times New Roman" w:hAnsi="Times New Roman" w:cs="Times New Roman"/>
        </w:rPr>
        <w:t>o</w:t>
      </w:r>
      <w:r w:rsidRPr="004761BE">
        <w:rPr>
          <w:rFonts w:ascii="Times New Roman" w:hAnsi="Times New Roman" w:cs="Times New Roman"/>
        </w:rPr>
        <w:t>n the relationship, with it being used to create a somewhat cynical and critical account of the lovers, targeting Bagoas for his position in society and his corrupti</w:t>
      </w:r>
      <w:r w:rsidR="006423EA" w:rsidRPr="004761BE">
        <w:rPr>
          <w:rFonts w:ascii="Times New Roman" w:hAnsi="Times New Roman" w:cs="Times New Roman"/>
        </w:rPr>
        <w:t>ng</w:t>
      </w:r>
      <w:r w:rsidRPr="004761BE">
        <w:rPr>
          <w:rFonts w:ascii="Times New Roman" w:hAnsi="Times New Roman" w:cs="Times New Roman"/>
        </w:rPr>
        <w:t xml:space="preserve"> manner. </w:t>
      </w:r>
      <w:r w:rsidR="006423EA" w:rsidRPr="004761BE">
        <w:rPr>
          <w:rFonts w:ascii="Times New Roman" w:hAnsi="Times New Roman" w:cs="Times New Roman"/>
        </w:rPr>
        <w:t>However</w:t>
      </w:r>
      <w:r w:rsidRPr="004761BE">
        <w:rPr>
          <w:rFonts w:ascii="Times New Roman" w:hAnsi="Times New Roman" w:cs="Times New Roman"/>
        </w:rPr>
        <w:t xml:space="preserve"> all three writers acknowledge a relationship and use it </w:t>
      </w:r>
      <w:r w:rsidR="006423EA" w:rsidRPr="004761BE">
        <w:rPr>
          <w:rFonts w:ascii="Times New Roman" w:hAnsi="Times New Roman" w:cs="Times New Roman"/>
        </w:rPr>
        <w:t>to further</w:t>
      </w:r>
      <w:r w:rsidRPr="004761BE">
        <w:rPr>
          <w:rFonts w:ascii="Times New Roman" w:hAnsi="Times New Roman" w:cs="Times New Roman"/>
        </w:rPr>
        <w:t xml:space="preserve"> their own works. </w:t>
      </w:r>
    </w:p>
    <w:p w:rsidR="009A0A77" w:rsidRPr="004761BE" w:rsidRDefault="009A0A77" w:rsidP="007150A1">
      <w:pPr>
        <w:spacing w:line="480" w:lineRule="auto"/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br w:type="page"/>
      </w:r>
    </w:p>
    <w:p w:rsidR="009A0A77" w:rsidRPr="004761BE" w:rsidRDefault="009A0A77" w:rsidP="000A1A15">
      <w:pPr>
        <w:jc w:val="center"/>
        <w:rPr>
          <w:rFonts w:ascii="Times New Roman" w:hAnsi="Times New Roman" w:cs="Times New Roman"/>
          <w:sz w:val="28"/>
          <w:szCs w:val="28"/>
        </w:rPr>
      </w:pPr>
      <w:r w:rsidRPr="004761BE">
        <w:rPr>
          <w:rFonts w:ascii="Times New Roman" w:hAnsi="Times New Roman" w:cs="Times New Roman"/>
          <w:sz w:val="28"/>
          <w:szCs w:val="28"/>
        </w:rPr>
        <w:lastRenderedPageBreak/>
        <w:t>Bibliography</w:t>
      </w:r>
    </w:p>
    <w:p w:rsidR="009A0A77" w:rsidRPr="004761BE" w:rsidRDefault="009A0A77">
      <w:pPr>
        <w:rPr>
          <w:rFonts w:ascii="Times New Roman" w:hAnsi="Times New Roman" w:cs="Times New Roman"/>
        </w:rPr>
      </w:pPr>
    </w:p>
    <w:p w:rsidR="009A0A77" w:rsidRPr="004761BE" w:rsidRDefault="009A0A77">
      <w:pPr>
        <w:rPr>
          <w:rFonts w:ascii="Times New Roman" w:hAnsi="Times New Roman" w:cs="Times New Roman"/>
          <w:u w:val="single"/>
        </w:rPr>
      </w:pPr>
      <w:r w:rsidRPr="004761BE">
        <w:rPr>
          <w:rFonts w:ascii="Times New Roman" w:hAnsi="Times New Roman" w:cs="Times New Roman"/>
          <w:u w:val="single"/>
        </w:rPr>
        <w:t xml:space="preserve">Modern Scholarship </w:t>
      </w:r>
    </w:p>
    <w:p w:rsidR="009A0A77" w:rsidRPr="004761BE" w:rsidRDefault="009A0A77">
      <w:pPr>
        <w:rPr>
          <w:rFonts w:ascii="Times New Roman" w:hAnsi="Times New Roman" w:cs="Times New Roman"/>
        </w:rPr>
      </w:pP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Hammond, N, G, L. 1993. </w:t>
      </w:r>
      <w:r w:rsidRPr="004761BE">
        <w:rPr>
          <w:rFonts w:ascii="Times New Roman" w:hAnsi="Times New Roman" w:cs="Times New Roman"/>
          <w:i/>
          <w:iCs/>
        </w:rPr>
        <w:t xml:space="preserve">Sources for Alexander the Great. </w:t>
      </w:r>
      <w:r w:rsidRPr="004761BE">
        <w:rPr>
          <w:rFonts w:ascii="Times New Roman" w:hAnsi="Times New Roman" w:cs="Times New Roman"/>
        </w:rPr>
        <w:t>Cambridge: Cambridge University Press.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Lindsay, W &amp; Borza, E. 1982. </w:t>
      </w:r>
      <w:r w:rsidRPr="004761BE">
        <w:rPr>
          <w:rFonts w:ascii="Times New Roman" w:hAnsi="Times New Roman" w:cs="Times New Roman"/>
          <w:i/>
          <w:iCs/>
        </w:rPr>
        <w:t xml:space="preserve">Philip II, Alexander the Great and the Macedonian Heritage. 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O’Brien, J, M. 1993. </w:t>
      </w:r>
      <w:r w:rsidRPr="004761BE">
        <w:rPr>
          <w:rFonts w:ascii="Times New Roman" w:hAnsi="Times New Roman" w:cs="Times New Roman"/>
          <w:i/>
          <w:iCs/>
        </w:rPr>
        <w:t xml:space="preserve">Alexander the Great: The Invisible Enemy. </w:t>
      </w:r>
      <w:r w:rsidRPr="004761BE">
        <w:rPr>
          <w:rFonts w:ascii="Times New Roman" w:hAnsi="Times New Roman" w:cs="Times New Roman"/>
        </w:rPr>
        <w:t>Cornwall: TJ Press Ltd.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Ogden, D. 2009 . </w:t>
      </w:r>
      <w:r w:rsidRPr="004761BE">
        <w:rPr>
          <w:rFonts w:ascii="Times New Roman" w:hAnsi="Times New Roman" w:cs="Times New Roman"/>
          <w:i/>
          <w:iCs/>
        </w:rPr>
        <w:t xml:space="preserve">Alexander’s Sex Life”, Alexander the Great: A New History. </w:t>
      </w:r>
      <w:r w:rsidRPr="004761BE">
        <w:rPr>
          <w:rFonts w:ascii="Times New Roman" w:hAnsi="Times New Roman" w:cs="Times New Roman"/>
        </w:rPr>
        <w:t xml:space="preserve">Accessed here: </w:t>
      </w:r>
      <w:hyperlink r:id="rId7" w:history="1">
        <w:r w:rsidRPr="004761BE">
          <w:rPr>
            <w:rStyle w:val="Hyperlink"/>
            <w:rFonts w:ascii="Times New Roman" w:hAnsi="Times New Roman" w:cs="Times New Roman"/>
          </w:rPr>
          <w:t>https://erenow.net/biographies/alexander-the-great-a-new-history/14.php</w:t>
        </w:r>
      </w:hyperlink>
      <w:r w:rsidRPr="004761BE">
        <w:rPr>
          <w:rFonts w:ascii="Times New Roman" w:hAnsi="Times New Roman" w:cs="Times New Roman"/>
        </w:rPr>
        <w:t xml:space="preserve"> 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Ogden, D. 2011. </w:t>
      </w:r>
      <w:r w:rsidRPr="004761BE">
        <w:rPr>
          <w:rFonts w:ascii="Times New Roman" w:hAnsi="Times New Roman" w:cs="Times New Roman"/>
          <w:i/>
          <w:iCs/>
        </w:rPr>
        <w:t xml:space="preserve">Alexander the Great: Myth, Genesis, and Sexuality. </w:t>
      </w:r>
      <w:r w:rsidRPr="004761BE">
        <w:rPr>
          <w:rFonts w:ascii="Times New Roman" w:hAnsi="Times New Roman" w:cs="Times New Roman"/>
        </w:rPr>
        <w:t>Liverpool: Liverpool University Press.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Wardman, A. 1974. </w:t>
      </w:r>
      <w:r w:rsidRPr="004761BE">
        <w:rPr>
          <w:rFonts w:ascii="Times New Roman" w:hAnsi="Times New Roman" w:cs="Times New Roman"/>
          <w:i/>
          <w:iCs/>
        </w:rPr>
        <w:t xml:space="preserve">Plutarch’s Lives. </w:t>
      </w:r>
      <w:r w:rsidRPr="004761BE">
        <w:rPr>
          <w:rFonts w:ascii="Times New Roman" w:hAnsi="Times New Roman" w:cs="Times New Roman"/>
        </w:rPr>
        <w:t xml:space="preserve">London: </w:t>
      </w:r>
      <w:proofErr w:type="spellStart"/>
      <w:r w:rsidRPr="004761BE">
        <w:rPr>
          <w:rFonts w:ascii="Times New Roman" w:hAnsi="Times New Roman" w:cs="Times New Roman"/>
        </w:rPr>
        <w:t>Elek</w:t>
      </w:r>
      <w:proofErr w:type="spellEnd"/>
      <w:r w:rsidRPr="004761BE">
        <w:rPr>
          <w:rFonts w:ascii="Times New Roman" w:hAnsi="Times New Roman" w:cs="Times New Roman"/>
        </w:rPr>
        <w:t xml:space="preserve"> Books Limited.</w:t>
      </w:r>
    </w:p>
    <w:p w:rsidR="00F90C8F" w:rsidRPr="004761BE" w:rsidRDefault="00F90C8F">
      <w:pPr>
        <w:rPr>
          <w:rFonts w:ascii="Times New Roman" w:hAnsi="Times New Roman" w:cs="Times New Roman"/>
        </w:rPr>
      </w:pPr>
    </w:p>
    <w:p w:rsidR="00F90C8F" w:rsidRPr="004761BE" w:rsidRDefault="00F90C8F">
      <w:pPr>
        <w:rPr>
          <w:rFonts w:ascii="Times New Roman" w:hAnsi="Times New Roman" w:cs="Times New Roman"/>
          <w:u w:val="single"/>
        </w:rPr>
      </w:pPr>
      <w:r w:rsidRPr="004761BE">
        <w:rPr>
          <w:rFonts w:ascii="Times New Roman" w:hAnsi="Times New Roman" w:cs="Times New Roman"/>
          <w:u w:val="single"/>
        </w:rPr>
        <w:t xml:space="preserve">Ancient Scholarship </w:t>
      </w:r>
    </w:p>
    <w:p w:rsidR="00F90C8F" w:rsidRPr="004761BE" w:rsidRDefault="00F90C8F">
      <w:pPr>
        <w:rPr>
          <w:rFonts w:ascii="Times New Roman" w:hAnsi="Times New Roman" w:cs="Times New Roman"/>
        </w:rPr>
      </w:pP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Cicero. </w:t>
      </w:r>
      <w:r w:rsidRPr="004761BE">
        <w:rPr>
          <w:rFonts w:ascii="Times New Roman" w:hAnsi="Times New Roman" w:cs="Times New Roman"/>
          <w:i/>
          <w:iCs/>
        </w:rPr>
        <w:t xml:space="preserve">De </w:t>
      </w:r>
      <w:proofErr w:type="spellStart"/>
      <w:r w:rsidRPr="004761BE">
        <w:rPr>
          <w:rFonts w:ascii="Times New Roman" w:hAnsi="Times New Roman" w:cs="Times New Roman"/>
          <w:i/>
          <w:iCs/>
        </w:rPr>
        <w:t>Legibus</w:t>
      </w:r>
      <w:proofErr w:type="spellEnd"/>
      <w:r w:rsidRPr="004761BE">
        <w:rPr>
          <w:rFonts w:ascii="Times New Roman" w:hAnsi="Times New Roman" w:cs="Times New Roman"/>
          <w:i/>
          <w:iCs/>
        </w:rPr>
        <w:t xml:space="preserve">. </w:t>
      </w:r>
      <w:r w:rsidRPr="004761BE">
        <w:rPr>
          <w:rFonts w:ascii="Times New Roman" w:hAnsi="Times New Roman" w:cs="Times New Roman"/>
        </w:rPr>
        <w:t xml:space="preserve">Loeb Classical Library. Found at: </w:t>
      </w:r>
      <w:hyperlink r:id="rId8" w:history="1">
        <w:r w:rsidRPr="004761BE">
          <w:rPr>
            <w:rStyle w:val="Hyperlink"/>
            <w:rFonts w:ascii="Times New Roman" w:hAnsi="Times New Roman" w:cs="Times New Roman"/>
          </w:rPr>
          <w:t>https://www.loebclassics.com/view/marcus_tullius_cicero-de_legibus/1928/pb_LCL213.475.xml</w:t>
        </w:r>
      </w:hyperlink>
      <w:r w:rsidRPr="004761BE">
        <w:rPr>
          <w:rFonts w:ascii="Times New Roman" w:hAnsi="Times New Roman" w:cs="Times New Roman"/>
        </w:rPr>
        <w:t xml:space="preserve"> 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Quintus Curtius Rufus. </w:t>
      </w:r>
      <w:r w:rsidRPr="004761BE">
        <w:rPr>
          <w:rFonts w:ascii="Times New Roman" w:hAnsi="Times New Roman" w:cs="Times New Roman"/>
          <w:i/>
          <w:iCs/>
        </w:rPr>
        <w:t xml:space="preserve">The History of Alexander. </w:t>
      </w:r>
      <w:r w:rsidRPr="004761BE">
        <w:rPr>
          <w:rFonts w:ascii="Times New Roman" w:hAnsi="Times New Roman" w:cs="Times New Roman"/>
        </w:rPr>
        <w:t>2004, Yardley, J. (trans). London: Penguin Books Ltd.</w:t>
      </w:r>
    </w:p>
    <w:p w:rsidR="002C3232" w:rsidRPr="004761BE" w:rsidRDefault="002C3232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Plutarch. </w:t>
      </w:r>
      <w:r w:rsidRPr="004761BE">
        <w:rPr>
          <w:rFonts w:ascii="Times New Roman" w:hAnsi="Times New Roman" w:cs="Times New Roman"/>
          <w:i/>
          <w:iCs/>
        </w:rPr>
        <w:t xml:space="preserve">Plutarch’s Lives. </w:t>
      </w:r>
      <w:r w:rsidRPr="004761BE">
        <w:rPr>
          <w:rFonts w:ascii="Times New Roman" w:hAnsi="Times New Roman" w:cs="Times New Roman"/>
        </w:rPr>
        <w:t xml:space="preserve">1919, Perrin, B. (trans). London: William Heinemann Ltd. Found at: </w:t>
      </w:r>
      <w:hyperlink r:id="rId9" w:history="1">
        <w:r w:rsidRPr="004761BE">
          <w:rPr>
            <w:rStyle w:val="Hyperlink"/>
            <w:rFonts w:ascii="Times New Roman" w:hAnsi="Times New Roman" w:cs="Times New Roman"/>
          </w:rPr>
          <w:t>http://www.perseus.tufts.edu/hopper/text?</w:t>
        </w:r>
        <w:r w:rsidRPr="004761BE">
          <w:rPr>
            <w:rStyle w:val="Hyperlink"/>
            <w:rFonts w:ascii="Times New Roman" w:hAnsi="Times New Roman" w:cs="Times New Roman"/>
          </w:rPr>
          <w:t>d</w:t>
        </w:r>
        <w:r w:rsidRPr="004761BE">
          <w:rPr>
            <w:rStyle w:val="Hyperlink"/>
            <w:rFonts w:ascii="Times New Roman" w:hAnsi="Times New Roman" w:cs="Times New Roman"/>
          </w:rPr>
          <w:t>oc=Perseus:abo:tlg,0007,047:67</w:t>
        </w:r>
      </w:hyperlink>
      <w:r w:rsidRPr="004761BE">
        <w:rPr>
          <w:rFonts w:ascii="Times New Roman" w:hAnsi="Times New Roman" w:cs="Times New Roman"/>
        </w:rPr>
        <w:t xml:space="preserve"> </w:t>
      </w:r>
    </w:p>
    <w:p w:rsidR="000A1A15" w:rsidRPr="004761BE" w:rsidRDefault="000A1A15">
      <w:pPr>
        <w:rPr>
          <w:rFonts w:ascii="Times New Roman" w:hAnsi="Times New Roman" w:cs="Times New Roman"/>
        </w:rPr>
      </w:pPr>
      <w:r w:rsidRPr="004761BE">
        <w:rPr>
          <w:rFonts w:ascii="Times New Roman" w:hAnsi="Times New Roman" w:cs="Times New Roman"/>
        </w:rPr>
        <w:t xml:space="preserve">Strabo. </w:t>
      </w:r>
      <w:r w:rsidRPr="004761BE">
        <w:rPr>
          <w:rFonts w:ascii="Times New Roman" w:hAnsi="Times New Roman" w:cs="Times New Roman"/>
          <w:i/>
          <w:iCs/>
        </w:rPr>
        <w:t xml:space="preserve">The </w:t>
      </w:r>
      <w:r w:rsidR="00F823A2" w:rsidRPr="004761BE">
        <w:rPr>
          <w:rFonts w:ascii="Times New Roman" w:hAnsi="Times New Roman" w:cs="Times New Roman"/>
          <w:i/>
          <w:iCs/>
        </w:rPr>
        <w:t>Geography</w:t>
      </w:r>
      <w:r w:rsidRPr="004761BE">
        <w:rPr>
          <w:rFonts w:ascii="Times New Roman" w:hAnsi="Times New Roman" w:cs="Times New Roman"/>
          <w:i/>
          <w:iCs/>
        </w:rPr>
        <w:t xml:space="preserve"> of Strabo. </w:t>
      </w:r>
      <w:r w:rsidRPr="004761BE">
        <w:rPr>
          <w:rFonts w:ascii="Times New Roman" w:hAnsi="Times New Roman" w:cs="Times New Roman"/>
        </w:rPr>
        <w:t xml:space="preserve">1913. </w:t>
      </w:r>
      <w:r w:rsidR="00F823A2" w:rsidRPr="004761BE">
        <w:rPr>
          <w:rFonts w:ascii="Times New Roman" w:hAnsi="Times New Roman" w:cs="Times New Roman"/>
        </w:rPr>
        <w:t>George</w:t>
      </w:r>
      <w:r w:rsidRPr="004761BE">
        <w:rPr>
          <w:rFonts w:ascii="Times New Roman" w:hAnsi="Times New Roman" w:cs="Times New Roman"/>
        </w:rPr>
        <w:t xml:space="preserve"> Bell &amp; Sons. Found at: </w:t>
      </w:r>
      <w:hyperlink r:id="rId10" w:history="1">
        <w:r w:rsidRPr="004761BE">
          <w:rPr>
            <w:rStyle w:val="Hyperlink"/>
            <w:rFonts w:ascii="Times New Roman" w:hAnsi="Times New Roman" w:cs="Times New Roman"/>
          </w:rPr>
          <w:t>http://www.perseus.tufts.edu/hopper/text?doc=Perseus%3Atext%3A1999.01.0239%3Abook%3D2%3Achapter%3D4%3Asection%3D2</w:t>
        </w:r>
      </w:hyperlink>
      <w:r w:rsidRPr="004761BE">
        <w:rPr>
          <w:rFonts w:ascii="Times New Roman" w:hAnsi="Times New Roman" w:cs="Times New Roman"/>
        </w:rPr>
        <w:t xml:space="preserve"> </w:t>
      </w:r>
    </w:p>
    <w:p w:rsidR="00F90C8F" w:rsidRPr="004761BE" w:rsidRDefault="00F90C8F">
      <w:pPr>
        <w:rPr>
          <w:rFonts w:ascii="Times New Roman" w:hAnsi="Times New Roman" w:cs="Times New Roman"/>
        </w:rPr>
      </w:pPr>
    </w:p>
    <w:p w:rsidR="00F90C8F" w:rsidRPr="004761BE" w:rsidRDefault="00F90C8F">
      <w:pPr>
        <w:rPr>
          <w:rFonts w:ascii="Times New Roman" w:hAnsi="Times New Roman" w:cs="Times New Roman"/>
        </w:rPr>
      </w:pPr>
    </w:p>
    <w:sectPr w:rsidR="00F90C8F" w:rsidRPr="004761BE" w:rsidSect="00C04E45">
      <w:headerReference w:type="default" r:id="rId1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9292E" w:rsidRDefault="00C9292E" w:rsidP="000049C1">
      <w:r>
        <w:separator/>
      </w:r>
    </w:p>
  </w:endnote>
  <w:endnote w:type="continuationSeparator" w:id="0">
    <w:p w:rsidR="00C9292E" w:rsidRDefault="00C9292E" w:rsidP="000049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9292E" w:rsidRDefault="00C9292E" w:rsidP="000049C1">
      <w:r>
        <w:separator/>
      </w:r>
    </w:p>
  </w:footnote>
  <w:footnote w:type="continuationSeparator" w:id="0">
    <w:p w:rsidR="00C9292E" w:rsidRDefault="00C9292E" w:rsidP="000049C1">
      <w:r>
        <w:continuationSeparator/>
      </w:r>
    </w:p>
  </w:footnote>
  <w:footnote w:id="1">
    <w:p w:rsidR="00445AFD" w:rsidRPr="004761BE" w:rsidRDefault="00445AFD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Cic.Laws.6.3; Strab.2.4.2; </w:t>
      </w:r>
    </w:p>
  </w:footnote>
  <w:footnote w:id="2">
    <w:p w:rsidR="00471FD1" w:rsidRPr="004761BE" w:rsidRDefault="00471FD1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</w:t>
      </w:r>
      <w:proofErr w:type="spellStart"/>
      <w:r w:rsidRPr="004761BE">
        <w:rPr>
          <w:rFonts w:ascii="Times New Roman" w:hAnsi="Times New Roman" w:cs="Times New Roman"/>
        </w:rPr>
        <w:t>Ath</w:t>
      </w:r>
      <w:proofErr w:type="spellEnd"/>
      <w:r w:rsidRPr="004761BE">
        <w:rPr>
          <w:rFonts w:ascii="Times New Roman" w:hAnsi="Times New Roman" w:cs="Times New Roman"/>
        </w:rPr>
        <w:t>. 603b</w:t>
      </w:r>
      <w:r w:rsidR="00D054D5" w:rsidRPr="004761BE">
        <w:rPr>
          <w:rFonts w:ascii="Times New Roman" w:hAnsi="Times New Roman" w:cs="Times New Roman"/>
        </w:rPr>
        <w:t xml:space="preserve">.; </w:t>
      </w:r>
      <w:r w:rsidRPr="004761BE">
        <w:rPr>
          <w:rFonts w:ascii="Times New Roman" w:hAnsi="Times New Roman" w:cs="Times New Roman"/>
        </w:rPr>
        <w:t>O</w:t>
      </w:r>
      <w:r w:rsidR="00D054D5" w:rsidRPr="004761BE">
        <w:rPr>
          <w:rFonts w:ascii="Times New Roman" w:hAnsi="Times New Roman" w:cs="Times New Roman"/>
        </w:rPr>
        <w:t>gden 2009</w:t>
      </w:r>
    </w:p>
  </w:footnote>
  <w:footnote w:id="3">
    <w:p w:rsidR="00DE16A8" w:rsidRPr="004761BE" w:rsidRDefault="00DE16A8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</w:t>
      </w:r>
      <w:r w:rsidR="00E11CE3" w:rsidRPr="004761BE">
        <w:rPr>
          <w:rFonts w:ascii="Times New Roman" w:hAnsi="Times New Roman" w:cs="Times New Roman"/>
        </w:rPr>
        <w:t>Curt</w:t>
      </w:r>
      <w:r w:rsidRPr="004761BE">
        <w:rPr>
          <w:rFonts w:ascii="Times New Roman" w:hAnsi="Times New Roman" w:cs="Times New Roman"/>
        </w:rPr>
        <w:t>. Intro.4</w:t>
      </w:r>
      <w:r w:rsidR="00F10A4C" w:rsidRPr="004761BE">
        <w:rPr>
          <w:rFonts w:ascii="Times New Roman" w:hAnsi="Times New Roman" w:cs="Times New Roman"/>
        </w:rPr>
        <w:t xml:space="preserve"> &amp; 9</w:t>
      </w:r>
    </w:p>
  </w:footnote>
  <w:footnote w:id="4">
    <w:p w:rsidR="00FD228A" w:rsidRPr="004761BE" w:rsidRDefault="00FD228A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Gunderson 1982: 182</w:t>
      </w:r>
    </w:p>
  </w:footnote>
  <w:footnote w:id="5">
    <w:p w:rsidR="00E11CE3" w:rsidRPr="004761BE" w:rsidRDefault="00E11CE3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Curt.6.5.22-3</w:t>
      </w:r>
    </w:p>
  </w:footnote>
  <w:footnote w:id="6">
    <w:p w:rsidR="00D25490" w:rsidRPr="004761BE" w:rsidRDefault="00D25490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Ogden 2011: 168</w:t>
      </w:r>
      <w:r w:rsidR="00C63A4D" w:rsidRPr="004761BE">
        <w:rPr>
          <w:rFonts w:ascii="Times New Roman" w:hAnsi="Times New Roman" w:cs="Times New Roman"/>
        </w:rPr>
        <w:t>; Curt. 10.1.22-42</w:t>
      </w:r>
    </w:p>
  </w:footnote>
  <w:footnote w:id="7">
    <w:p w:rsidR="00832111" w:rsidRDefault="00832111">
      <w:pPr>
        <w:pStyle w:val="FootnoteText"/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Curt. 10.1.22-42</w:t>
      </w:r>
    </w:p>
  </w:footnote>
  <w:footnote w:id="8">
    <w:p w:rsidR="00E238AA" w:rsidRPr="004761BE" w:rsidRDefault="00E238AA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Ogden 2011: 168</w:t>
      </w:r>
    </w:p>
  </w:footnote>
  <w:footnote w:id="9">
    <w:p w:rsidR="00583E91" w:rsidRPr="004761BE" w:rsidRDefault="00583E91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</w:t>
      </w:r>
      <w:r w:rsidR="0050418F" w:rsidRPr="004761BE">
        <w:rPr>
          <w:rFonts w:ascii="Times New Roman" w:hAnsi="Times New Roman" w:cs="Times New Roman"/>
        </w:rPr>
        <w:t>Curt. intro</w:t>
      </w:r>
    </w:p>
  </w:footnote>
  <w:footnote w:id="10">
    <w:p w:rsidR="000049C1" w:rsidRPr="004761BE" w:rsidRDefault="000049C1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Wardman 1974: 5</w:t>
      </w:r>
    </w:p>
  </w:footnote>
  <w:footnote w:id="11">
    <w:p w:rsidR="000049C1" w:rsidRPr="004761BE" w:rsidRDefault="000049C1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Wardman 1974: 237</w:t>
      </w:r>
    </w:p>
  </w:footnote>
  <w:footnote w:id="12">
    <w:p w:rsidR="008517AE" w:rsidRPr="004761BE" w:rsidRDefault="008517AE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</w:t>
      </w:r>
      <w:proofErr w:type="spellStart"/>
      <w:r w:rsidRPr="004761BE">
        <w:rPr>
          <w:rFonts w:ascii="Times New Roman" w:hAnsi="Times New Roman" w:cs="Times New Roman"/>
        </w:rPr>
        <w:t>Plut</w:t>
      </w:r>
      <w:proofErr w:type="spellEnd"/>
      <w:r w:rsidRPr="004761BE">
        <w:rPr>
          <w:rFonts w:ascii="Times New Roman" w:hAnsi="Times New Roman" w:cs="Times New Roman"/>
        </w:rPr>
        <w:t>. Alex. 67.4</w:t>
      </w:r>
    </w:p>
  </w:footnote>
  <w:footnote w:id="13">
    <w:p w:rsidR="008517AE" w:rsidRPr="004761BE" w:rsidRDefault="008517AE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Wardman 1974: 7</w:t>
      </w:r>
    </w:p>
  </w:footnote>
  <w:footnote w:id="14">
    <w:p w:rsidR="00227729" w:rsidRPr="004761BE" w:rsidRDefault="00227729">
      <w:pPr>
        <w:pStyle w:val="FootnoteText"/>
        <w:rPr>
          <w:rFonts w:ascii="Times New Roman" w:hAnsi="Times New Roman" w:cs="Times New Roman"/>
        </w:rPr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O’Brien 1993: 112</w:t>
      </w:r>
      <w:r w:rsidR="00687BAC" w:rsidRPr="004761BE">
        <w:rPr>
          <w:rFonts w:ascii="Times New Roman" w:hAnsi="Times New Roman" w:cs="Times New Roman"/>
        </w:rPr>
        <w:t>; Ogden 2011</w:t>
      </w:r>
    </w:p>
  </w:footnote>
  <w:footnote w:id="15">
    <w:p w:rsidR="00A2539F" w:rsidRDefault="00A2539F">
      <w:pPr>
        <w:pStyle w:val="FootnoteText"/>
      </w:pPr>
      <w:r w:rsidRPr="004761BE">
        <w:rPr>
          <w:rStyle w:val="FootnoteReference"/>
          <w:rFonts w:ascii="Times New Roman" w:hAnsi="Times New Roman" w:cs="Times New Roman"/>
        </w:rPr>
        <w:footnoteRef/>
      </w:r>
      <w:r w:rsidRPr="004761BE">
        <w:rPr>
          <w:rFonts w:ascii="Times New Roman" w:hAnsi="Times New Roman" w:cs="Times New Roman"/>
        </w:rPr>
        <w:t xml:space="preserve"> Hamond 1993: 125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6626B" w:rsidRPr="004761BE" w:rsidRDefault="0036626B">
    <w:pPr>
      <w:pStyle w:val="Header"/>
      <w:rPr>
        <w:rFonts w:ascii="Times New Roman" w:hAnsi="Times New Roman" w:cs="Times New Roman"/>
      </w:rPr>
    </w:pPr>
    <w:r w:rsidRPr="004761BE">
      <w:rPr>
        <w:rFonts w:ascii="Times New Roman" w:hAnsi="Times New Roman" w:cs="Times New Roman"/>
      </w:rPr>
      <w:t xml:space="preserve">Alexander and Bagoas </w:t>
    </w:r>
  </w:p>
  <w:p w:rsidR="0036626B" w:rsidRPr="004761BE" w:rsidRDefault="0036626B">
    <w:pPr>
      <w:pStyle w:val="Header"/>
      <w:rPr>
        <w:rFonts w:ascii="Times New Roman" w:hAnsi="Times New Roman" w:cs="Times New Roman"/>
      </w:rPr>
    </w:pPr>
    <w:r w:rsidRPr="004761BE">
      <w:rPr>
        <w:rFonts w:ascii="Times New Roman" w:hAnsi="Times New Roman" w:cs="Times New Roman"/>
      </w:rPr>
      <w:t>12/01/20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49B"/>
    <w:rsid w:val="000049C1"/>
    <w:rsid w:val="000A1A15"/>
    <w:rsid w:val="000C406B"/>
    <w:rsid w:val="000F13C1"/>
    <w:rsid w:val="0011293D"/>
    <w:rsid w:val="00163C96"/>
    <w:rsid w:val="00177A35"/>
    <w:rsid w:val="001D39C5"/>
    <w:rsid w:val="002215EC"/>
    <w:rsid w:val="00227729"/>
    <w:rsid w:val="0024044A"/>
    <w:rsid w:val="0025711C"/>
    <w:rsid w:val="00275733"/>
    <w:rsid w:val="002A08B4"/>
    <w:rsid w:val="002C3232"/>
    <w:rsid w:val="0036626B"/>
    <w:rsid w:val="0037786E"/>
    <w:rsid w:val="00392239"/>
    <w:rsid w:val="003A5E77"/>
    <w:rsid w:val="00445AFD"/>
    <w:rsid w:val="00471FD1"/>
    <w:rsid w:val="004761BE"/>
    <w:rsid w:val="0050418F"/>
    <w:rsid w:val="00580745"/>
    <w:rsid w:val="005831D2"/>
    <w:rsid w:val="00583E91"/>
    <w:rsid w:val="005E4F46"/>
    <w:rsid w:val="006423EA"/>
    <w:rsid w:val="00687BAC"/>
    <w:rsid w:val="007150A1"/>
    <w:rsid w:val="008266EE"/>
    <w:rsid w:val="00832111"/>
    <w:rsid w:val="008517AE"/>
    <w:rsid w:val="0085749B"/>
    <w:rsid w:val="00906D6A"/>
    <w:rsid w:val="009A0A77"/>
    <w:rsid w:val="00A2539F"/>
    <w:rsid w:val="00AC777F"/>
    <w:rsid w:val="00C04E45"/>
    <w:rsid w:val="00C63A4D"/>
    <w:rsid w:val="00C90160"/>
    <w:rsid w:val="00C9292E"/>
    <w:rsid w:val="00CF0847"/>
    <w:rsid w:val="00D054D5"/>
    <w:rsid w:val="00D25490"/>
    <w:rsid w:val="00D6098A"/>
    <w:rsid w:val="00DE16A8"/>
    <w:rsid w:val="00E11CE3"/>
    <w:rsid w:val="00E238AA"/>
    <w:rsid w:val="00E300B4"/>
    <w:rsid w:val="00E622F4"/>
    <w:rsid w:val="00E65792"/>
    <w:rsid w:val="00E7194C"/>
    <w:rsid w:val="00EC587D"/>
    <w:rsid w:val="00F10A4C"/>
    <w:rsid w:val="00F36B8B"/>
    <w:rsid w:val="00F64C4A"/>
    <w:rsid w:val="00F823A2"/>
    <w:rsid w:val="00F90C8F"/>
    <w:rsid w:val="00FD2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CE0F2"/>
  <w14:defaultImageDpi w14:val="32767"/>
  <w15:chartTrackingRefBased/>
  <w15:docId w15:val="{B03B5E44-2037-844B-9416-0957AAD4C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049C1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049C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049C1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6626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626B"/>
  </w:style>
  <w:style w:type="paragraph" w:styleId="Footer">
    <w:name w:val="footer"/>
    <w:basedOn w:val="Normal"/>
    <w:link w:val="FooterChar"/>
    <w:uiPriority w:val="99"/>
    <w:unhideWhenUsed/>
    <w:rsid w:val="0036626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626B"/>
  </w:style>
  <w:style w:type="character" w:styleId="Hyperlink">
    <w:name w:val="Hyperlink"/>
    <w:basedOn w:val="DefaultParagraphFont"/>
    <w:uiPriority w:val="99"/>
    <w:unhideWhenUsed/>
    <w:rsid w:val="00F90C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F90C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32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oebclassics.com/view/marcus_tullius_cicero-de_legibus/1928/pb_LCL213.475.x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erenow.net/biographies/alexander-the-great-a-new-history/14.php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www.perseus.tufts.edu/hopper/text?doc=Perseus%3Atext%3A1999.01.0239%3Abook%3D2%3Achapter%3D4%3Asection%3D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perseus.tufts.edu/hopper/text?doc=Perseus:abo:tlg,0007,047: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A138D3F-C135-FD42-A880-7FC7B0C905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295</TotalTime>
  <Pages>5</Pages>
  <Words>1134</Words>
  <Characters>6468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161</cp:revision>
  <dcterms:created xsi:type="dcterms:W3CDTF">2020-01-13T11:11:00Z</dcterms:created>
  <dcterms:modified xsi:type="dcterms:W3CDTF">2020-01-13T18:52:00Z</dcterms:modified>
</cp:coreProperties>
</file>