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46C8FE3" w:rsidP="5B0067A0" w:rsidRDefault="746C8FE3" w14:paraId="51560EF9" w14:textId="297653E1">
      <w:pPr>
        <w:pStyle w:val="Normal"/>
      </w:pPr>
      <w:r w:rsidRPr="367EF6F1" w:rsidR="23BAFBB2">
        <w:rPr>
          <w:noProof w:val="0"/>
          <w:lang w:val="en-US"/>
        </w:rPr>
        <w:t xml:space="preserve"> </w:t>
      </w:r>
      <w:r w:rsidR="6362C12B">
        <w:drawing>
          <wp:inline wp14:editId="65C439D6" wp14:anchorId="0C7ED527">
            <wp:extent cx="1771650" cy="525590"/>
            <wp:effectExtent l="0" t="0" r="0" b="0"/>
            <wp:docPr id="956017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6017376" name="Picture 956017376"/>
                    <pic:cNvPicPr/>
                  </pic:nvPicPr>
                  <pic:blipFill>
                    <a:blip xmlns:r="http://schemas.openxmlformats.org/officeDocument/2006/relationships" r:embed="rId283060539">
                      <a:extLst>
                        <a:ext uri="{28A0092B-C50C-407E-A947-70E740481C1C}">
                          <a14:useLocalDpi xmlns:a14="http://schemas.microsoft.com/office/drawing/2010/main"/>
                        </a:ext>
                      </a:extLst>
                    </a:blip>
                    <a:stretch>
                      <a:fillRect/>
                    </a:stretch>
                  </pic:blipFill>
                  <pic:spPr>
                    <a:xfrm rot="0">
                      <a:off x="0" y="0"/>
                      <a:ext cx="1771650" cy="525590"/>
                    </a:xfrm>
                    <a:prstGeom prst="rect">
                      <a:avLst/>
                    </a:prstGeom>
                  </pic:spPr>
                </pic:pic>
              </a:graphicData>
            </a:graphic>
          </wp:inline>
        </w:drawing>
      </w:r>
    </w:p>
    <w:p w:rsidR="746C8FE3" w:rsidP="5B0067A0" w:rsidRDefault="746C8FE3" w14:paraId="61FD5C48" w14:textId="78BDF349">
      <w:pPr>
        <w:pStyle w:val="Normal"/>
        <w:rPr>
          <w:rFonts w:ascii="Times New Roman" w:hAnsi="Times New Roman" w:eastAsia="Times New Roman" w:cs="Times New Roman"/>
          <w:noProof w:val="0"/>
          <w:sz w:val="24"/>
          <w:szCs w:val="24"/>
          <w:lang w:val="en-US"/>
        </w:rPr>
      </w:pPr>
      <w:r w:rsidRPr="367EF6F1" w:rsidR="746C8FE3">
        <w:rPr>
          <w:noProof w:val="0"/>
          <w:lang w:val="en-US"/>
        </w:rPr>
        <w:t>PROJECT MANAGEMENT PLAN</w:t>
      </w:r>
      <w:r w:rsidRPr="367EF6F1" w:rsidR="746C8FE3">
        <w:rPr>
          <w:noProof w:val="0"/>
          <w:lang w:val="en-US"/>
        </w:rPr>
        <w:t xml:space="preserve"> </w:t>
      </w:r>
    </w:p>
    <w:p xmlns:wp14="http://schemas.microsoft.com/office/word/2010/wordml" w:rsidP="0B0136F0" wp14:paraId="6F814438" wp14:textId="6046C9AB">
      <w:pPr>
        <w:pStyle w:val="Title"/>
        <w:rPr>
          <w:noProof w:val="0"/>
          <w:color w:val="000000" w:themeColor="text1" w:themeTint="FF" w:themeShade="FF"/>
          <w:sz w:val="28"/>
          <w:szCs w:val="28"/>
          <w:lang w:val="en-US"/>
        </w:rPr>
      </w:pPr>
      <w:r w:rsidRPr="5B0067A0" w:rsidR="746C8FE3">
        <w:rPr>
          <w:noProof w:val="0"/>
          <w:color w:val="000000" w:themeColor="text1" w:themeTint="FF" w:themeShade="FF"/>
          <w:sz w:val="28"/>
          <w:szCs w:val="28"/>
          <w:lang w:val="en-US"/>
        </w:rPr>
        <w:t xml:space="preserve">Reconstruction of the Coquihalla Highway Bridge </w:t>
      </w:r>
    </w:p>
    <w:p w:rsidR="5B0067A0" w:rsidP="5B0067A0" w:rsidRDefault="5B0067A0" w14:paraId="0B2E57A8" w14:textId="5134A306">
      <w:pPr>
        <w:pStyle w:val="Normal"/>
        <w:rPr>
          <w:noProof w:val="0"/>
          <w:lang w:val="en-US"/>
        </w:rPr>
      </w:pPr>
    </w:p>
    <w:p w:rsidR="67BBEC5C" w:rsidP="5B0067A0" w:rsidRDefault="67BBEC5C" w14:paraId="278E48F0" w14:textId="2AF2719D">
      <w:pPr>
        <w:pStyle w:val="Normal"/>
        <w:rPr>
          <w:noProof w:val="0"/>
          <w:color w:val="000000" w:themeColor="text1" w:themeTint="FF" w:themeShade="FF"/>
          <w:sz w:val="24"/>
          <w:szCs w:val="24"/>
          <w:lang w:val="en-US"/>
        </w:rPr>
      </w:pPr>
      <w:r w:rsidRPr="5B0067A0" w:rsidR="67BBEC5C">
        <w:rPr>
          <w:noProof w:val="0"/>
          <w:color w:val="000000" w:themeColor="text1" w:themeTint="FF" w:themeShade="FF"/>
          <w:sz w:val="24"/>
          <w:szCs w:val="24"/>
          <w:lang w:val="en-US"/>
        </w:rPr>
        <w:t>Student name:</w:t>
      </w:r>
      <w:r w:rsidRPr="5B0067A0" w:rsidR="06556FA4">
        <w:rPr>
          <w:noProof w:val="0"/>
          <w:color w:val="000000" w:themeColor="text1" w:themeTint="FF" w:themeShade="FF"/>
          <w:sz w:val="24"/>
          <w:szCs w:val="24"/>
          <w:lang w:val="en-US"/>
        </w:rPr>
        <w:t xml:space="preserve"> Hulya </w:t>
      </w:r>
      <w:r w:rsidRPr="5B0067A0" w:rsidR="06556FA4">
        <w:rPr>
          <w:noProof w:val="0"/>
          <w:color w:val="000000" w:themeColor="text1" w:themeTint="FF" w:themeShade="FF"/>
          <w:sz w:val="24"/>
          <w:szCs w:val="24"/>
          <w:lang w:val="en-US"/>
        </w:rPr>
        <w:t>Mavru</w:t>
      </w:r>
    </w:p>
    <w:p w:rsidR="67BBEC5C" w:rsidP="5B0067A0" w:rsidRDefault="67BBEC5C" w14:paraId="0A18FE47" w14:textId="094A0CC7">
      <w:pPr>
        <w:pStyle w:val="Normal"/>
        <w:rPr>
          <w:noProof w:val="0"/>
          <w:color w:val="000000" w:themeColor="text1" w:themeTint="FF" w:themeShade="FF"/>
          <w:sz w:val="24"/>
          <w:szCs w:val="24"/>
          <w:lang w:val="en-US"/>
        </w:rPr>
      </w:pPr>
      <w:r w:rsidRPr="5B0067A0" w:rsidR="67BBEC5C">
        <w:rPr>
          <w:noProof w:val="0"/>
          <w:color w:val="000000" w:themeColor="text1" w:themeTint="FF" w:themeShade="FF"/>
          <w:sz w:val="24"/>
          <w:szCs w:val="24"/>
          <w:lang w:val="en-US"/>
        </w:rPr>
        <w:t>Student Id:</w:t>
      </w:r>
      <w:r w:rsidRPr="5B0067A0" w:rsidR="1AC3317F">
        <w:rPr>
          <w:noProof w:val="0"/>
          <w:color w:val="000000" w:themeColor="text1" w:themeTint="FF" w:themeShade="FF"/>
          <w:sz w:val="24"/>
          <w:szCs w:val="24"/>
          <w:lang w:val="en-US"/>
        </w:rPr>
        <w:t xml:space="preserve"> 2334048</w:t>
      </w:r>
    </w:p>
    <w:p w:rsidR="67BBEC5C" w:rsidP="5B0067A0" w:rsidRDefault="67BBEC5C" w14:paraId="6249961E" w14:textId="50F5E4E2">
      <w:pPr>
        <w:pStyle w:val="Normal"/>
        <w:rPr>
          <w:noProof w:val="0"/>
          <w:color w:val="000000" w:themeColor="text1" w:themeTint="FF" w:themeShade="FF"/>
          <w:sz w:val="24"/>
          <w:szCs w:val="24"/>
          <w:lang w:val="en-US"/>
        </w:rPr>
      </w:pPr>
      <w:r w:rsidRPr="5B0067A0" w:rsidR="67BBEC5C">
        <w:rPr>
          <w:noProof w:val="0"/>
          <w:color w:val="000000" w:themeColor="text1" w:themeTint="FF" w:themeShade="FF"/>
          <w:sz w:val="24"/>
          <w:szCs w:val="24"/>
          <w:lang w:val="en-US"/>
        </w:rPr>
        <w:t>Lecturer’s name:</w:t>
      </w:r>
      <w:r w:rsidRPr="5B0067A0" w:rsidR="257CBEDD">
        <w:rPr>
          <w:noProof w:val="0"/>
          <w:color w:val="000000" w:themeColor="text1" w:themeTint="FF" w:themeShade="FF"/>
          <w:sz w:val="24"/>
          <w:szCs w:val="24"/>
          <w:lang w:val="en-US"/>
        </w:rPr>
        <w:t xml:space="preserve"> </w:t>
      </w:r>
      <w:r w:rsidRPr="5B0067A0" w:rsidR="452F640F">
        <w:rPr>
          <w:noProof w:val="0"/>
          <w:color w:val="000000" w:themeColor="text1" w:themeTint="FF" w:themeShade="FF"/>
          <w:sz w:val="24"/>
          <w:szCs w:val="24"/>
          <w:lang w:val="en-US"/>
        </w:rPr>
        <w:t xml:space="preserve">DR. PR. Xavier </w:t>
      </w:r>
      <w:r w:rsidRPr="5B0067A0" w:rsidR="452F640F">
        <w:rPr>
          <w:noProof w:val="0"/>
          <w:color w:val="000000" w:themeColor="text1" w:themeTint="FF" w:themeShade="FF"/>
          <w:sz w:val="24"/>
          <w:szCs w:val="24"/>
          <w:lang w:val="en-US"/>
        </w:rPr>
        <w:t>Matieni</w:t>
      </w:r>
    </w:p>
    <w:p w:rsidR="452F640F" w:rsidP="5B0067A0" w:rsidRDefault="452F640F" w14:paraId="2DF338C8" w14:textId="16BF46AA">
      <w:pPr>
        <w:pStyle w:val="Normal"/>
        <w:rPr>
          <w:noProof w:val="0"/>
          <w:color w:val="000000" w:themeColor="text1" w:themeTint="FF" w:themeShade="FF"/>
          <w:sz w:val="24"/>
          <w:szCs w:val="24"/>
          <w:lang w:val="en-US"/>
        </w:rPr>
      </w:pPr>
      <w:r w:rsidRPr="5B0067A0" w:rsidR="452F640F">
        <w:rPr>
          <w:noProof w:val="0"/>
          <w:color w:val="000000" w:themeColor="text1" w:themeTint="FF" w:themeShade="FF"/>
          <w:sz w:val="24"/>
          <w:szCs w:val="24"/>
          <w:lang w:val="en-US"/>
        </w:rPr>
        <w:t xml:space="preserve">LCLM5003_LON </w:t>
      </w:r>
    </w:p>
    <w:p w:rsidR="5B0067A0" w:rsidP="5B0067A0" w:rsidRDefault="5B0067A0" w14:paraId="3BF37D07" w14:textId="772E7744">
      <w:pPr>
        <w:pStyle w:val="Normal"/>
        <w:rPr>
          <w:noProof w:val="0"/>
          <w:color w:val="000000" w:themeColor="text1" w:themeTint="FF" w:themeShade="FF"/>
          <w:sz w:val="28"/>
          <w:szCs w:val="28"/>
          <w:lang w:val="en-US"/>
        </w:rPr>
      </w:pPr>
    </w:p>
    <w:p w:rsidR="5B0067A0" w:rsidP="5B0067A0" w:rsidRDefault="5B0067A0" w14:paraId="033E8FA7" w14:textId="610A53B9">
      <w:pPr>
        <w:pStyle w:val="Normal"/>
        <w:rPr>
          <w:noProof w:val="0"/>
          <w:color w:val="000000" w:themeColor="text1" w:themeTint="FF" w:themeShade="FF"/>
          <w:sz w:val="28"/>
          <w:szCs w:val="28"/>
          <w:lang w:val="en-US"/>
        </w:rPr>
      </w:pPr>
    </w:p>
    <w:p w:rsidR="5B0067A0" w:rsidP="5B0067A0" w:rsidRDefault="5B0067A0" w14:paraId="502B8C37" w14:textId="511B94B4">
      <w:pPr>
        <w:pStyle w:val="Normal"/>
        <w:rPr>
          <w:noProof w:val="0"/>
          <w:color w:val="000000" w:themeColor="text1" w:themeTint="FF" w:themeShade="FF"/>
          <w:sz w:val="28"/>
          <w:szCs w:val="28"/>
          <w:lang w:val="en-US"/>
        </w:rPr>
      </w:pPr>
    </w:p>
    <w:p w:rsidR="5B0067A0" w:rsidP="5B0067A0" w:rsidRDefault="5B0067A0" w14:paraId="10AD6FF3" w14:textId="68A04B7B">
      <w:pPr>
        <w:pStyle w:val="Normal"/>
        <w:rPr>
          <w:noProof w:val="0"/>
          <w:color w:val="000000" w:themeColor="text1" w:themeTint="FF" w:themeShade="FF"/>
          <w:sz w:val="28"/>
          <w:szCs w:val="28"/>
          <w:lang w:val="en-US"/>
        </w:rPr>
      </w:pPr>
    </w:p>
    <w:p w:rsidR="5B0067A0" w:rsidP="5B0067A0" w:rsidRDefault="5B0067A0" w14:paraId="2E5771D7" w14:textId="6D22628D">
      <w:pPr>
        <w:pStyle w:val="Normal"/>
        <w:rPr>
          <w:noProof w:val="0"/>
          <w:color w:val="000000" w:themeColor="text1" w:themeTint="FF" w:themeShade="FF"/>
          <w:sz w:val="28"/>
          <w:szCs w:val="28"/>
          <w:lang w:val="en-US"/>
        </w:rPr>
      </w:pPr>
    </w:p>
    <w:p w:rsidR="5B0067A0" w:rsidP="5B0067A0" w:rsidRDefault="5B0067A0" w14:paraId="676FAB16" w14:textId="68B3906E">
      <w:pPr>
        <w:pStyle w:val="Normal"/>
        <w:rPr>
          <w:noProof w:val="0"/>
          <w:color w:val="000000" w:themeColor="text1" w:themeTint="FF" w:themeShade="FF"/>
          <w:sz w:val="28"/>
          <w:szCs w:val="28"/>
          <w:lang w:val="en-US"/>
        </w:rPr>
      </w:pPr>
    </w:p>
    <w:p w:rsidR="5B0067A0" w:rsidP="5B0067A0" w:rsidRDefault="5B0067A0" w14:paraId="0296FD10" w14:textId="7157E47A">
      <w:pPr>
        <w:pStyle w:val="Normal"/>
        <w:rPr>
          <w:noProof w:val="0"/>
          <w:color w:val="000000" w:themeColor="text1" w:themeTint="FF" w:themeShade="FF"/>
          <w:sz w:val="28"/>
          <w:szCs w:val="28"/>
          <w:lang w:val="en-US"/>
        </w:rPr>
      </w:pPr>
    </w:p>
    <w:p w:rsidR="5B0067A0" w:rsidP="5B0067A0" w:rsidRDefault="5B0067A0" w14:paraId="237A5475" w14:textId="2E9F8307">
      <w:pPr>
        <w:pStyle w:val="Normal"/>
        <w:rPr>
          <w:noProof w:val="0"/>
          <w:color w:val="000000" w:themeColor="text1" w:themeTint="FF" w:themeShade="FF"/>
          <w:sz w:val="28"/>
          <w:szCs w:val="28"/>
          <w:lang w:val="en-US"/>
        </w:rPr>
      </w:pPr>
    </w:p>
    <w:p w:rsidR="5B0067A0" w:rsidP="5B0067A0" w:rsidRDefault="5B0067A0" w14:paraId="2CE7320E" w14:textId="729825CD">
      <w:pPr>
        <w:pStyle w:val="Normal"/>
        <w:rPr>
          <w:noProof w:val="0"/>
          <w:color w:val="000000" w:themeColor="text1" w:themeTint="FF" w:themeShade="FF"/>
          <w:sz w:val="28"/>
          <w:szCs w:val="28"/>
          <w:lang w:val="en-US"/>
        </w:rPr>
      </w:pPr>
    </w:p>
    <w:p w:rsidR="5B0067A0" w:rsidP="5B0067A0" w:rsidRDefault="5B0067A0" w14:paraId="3FDEA6AB" w14:textId="5980AE1C">
      <w:pPr>
        <w:pStyle w:val="Normal"/>
        <w:rPr>
          <w:noProof w:val="0"/>
          <w:color w:val="000000" w:themeColor="text1" w:themeTint="FF" w:themeShade="FF"/>
          <w:sz w:val="28"/>
          <w:szCs w:val="28"/>
          <w:lang w:val="en-US"/>
        </w:rPr>
      </w:pPr>
    </w:p>
    <w:p w:rsidR="5B0067A0" w:rsidP="5B0067A0" w:rsidRDefault="5B0067A0" w14:paraId="1AB24331" w14:textId="0A5FF307">
      <w:pPr>
        <w:pStyle w:val="Normal"/>
        <w:rPr>
          <w:noProof w:val="0"/>
          <w:color w:val="000000" w:themeColor="text1" w:themeTint="FF" w:themeShade="FF"/>
          <w:sz w:val="28"/>
          <w:szCs w:val="28"/>
          <w:lang w:val="en-US"/>
        </w:rPr>
      </w:pPr>
    </w:p>
    <w:p w:rsidR="5B0067A0" w:rsidP="5B0067A0" w:rsidRDefault="5B0067A0" w14:paraId="72363CB6" w14:textId="24688B52">
      <w:pPr>
        <w:pStyle w:val="Normal"/>
        <w:rPr>
          <w:noProof w:val="0"/>
          <w:color w:val="000000" w:themeColor="text1" w:themeTint="FF" w:themeShade="FF"/>
          <w:sz w:val="28"/>
          <w:szCs w:val="28"/>
          <w:lang w:val="en-US"/>
        </w:rPr>
      </w:pPr>
    </w:p>
    <w:p w:rsidR="5B0067A0" w:rsidP="5B0067A0" w:rsidRDefault="5B0067A0" w14:paraId="0BF9D083" w14:textId="5052C7C8">
      <w:pPr>
        <w:pStyle w:val="Normal"/>
        <w:rPr>
          <w:noProof w:val="0"/>
          <w:color w:val="000000" w:themeColor="text1" w:themeTint="FF" w:themeShade="FF"/>
          <w:sz w:val="28"/>
          <w:szCs w:val="28"/>
          <w:lang w:val="en-US"/>
        </w:rPr>
      </w:pPr>
    </w:p>
    <w:p w:rsidR="5B0067A0" w:rsidP="5B0067A0" w:rsidRDefault="5B0067A0" w14:paraId="7B276F5B" w14:textId="2EF38F5C">
      <w:pPr>
        <w:pStyle w:val="Normal"/>
        <w:rPr>
          <w:noProof w:val="0"/>
          <w:color w:val="000000" w:themeColor="text1" w:themeTint="FF" w:themeShade="FF"/>
          <w:sz w:val="28"/>
          <w:szCs w:val="28"/>
          <w:lang w:val="en-US"/>
        </w:rPr>
      </w:pPr>
    </w:p>
    <w:p w:rsidR="5B0067A0" w:rsidP="5B0067A0" w:rsidRDefault="5B0067A0" w14:paraId="1CAB87EE" w14:textId="63683D69">
      <w:pPr>
        <w:pStyle w:val="Normal"/>
        <w:rPr>
          <w:noProof w:val="0"/>
          <w:color w:val="000000" w:themeColor="text1" w:themeTint="FF" w:themeShade="FF"/>
          <w:sz w:val="28"/>
          <w:szCs w:val="28"/>
          <w:lang w:val="en-US"/>
        </w:rPr>
      </w:pPr>
    </w:p>
    <w:p w:rsidR="5B0067A0" w:rsidP="5B0067A0" w:rsidRDefault="5B0067A0" w14:paraId="14B3F85D" w14:textId="59763BE5">
      <w:pPr>
        <w:pStyle w:val="Normal"/>
        <w:rPr>
          <w:noProof w:val="0"/>
          <w:color w:val="000000" w:themeColor="text1" w:themeTint="FF" w:themeShade="FF"/>
          <w:sz w:val="28"/>
          <w:szCs w:val="28"/>
          <w:lang w:val="en-US"/>
        </w:rPr>
      </w:pPr>
    </w:p>
    <w:p w:rsidR="5B0067A0" w:rsidP="5B0067A0" w:rsidRDefault="5B0067A0" w14:paraId="52E56D00" w14:textId="03AB0B3E">
      <w:pPr>
        <w:pStyle w:val="Normal"/>
        <w:rPr>
          <w:noProof w:val="0"/>
          <w:color w:val="000000" w:themeColor="text1" w:themeTint="FF" w:themeShade="FF"/>
          <w:sz w:val="28"/>
          <w:szCs w:val="28"/>
          <w:lang w:val="en-US"/>
        </w:rPr>
      </w:pPr>
    </w:p>
    <w:p w:rsidR="67BBEC5C" w:rsidP="5B0067A0" w:rsidRDefault="67BBEC5C" w14:paraId="6E7663B8" w14:textId="1EEE02BC">
      <w:pPr>
        <w:pStyle w:val="Normal"/>
        <w:jc w:val="center"/>
        <w:rPr>
          <w:noProof w:val="0"/>
          <w:color w:val="000000" w:themeColor="text1" w:themeTint="FF" w:themeShade="FF"/>
          <w:sz w:val="32"/>
          <w:szCs w:val="32"/>
          <w:lang w:val="en-US"/>
        </w:rPr>
      </w:pPr>
      <w:r w:rsidRPr="5B0067A0" w:rsidR="67BBEC5C">
        <w:rPr>
          <w:noProof w:val="0"/>
          <w:color w:val="000000" w:themeColor="text1" w:themeTint="FF" w:themeShade="FF"/>
          <w:sz w:val="32"/>
          <w:szCs w:val="32"/>
          <w:lang w:val="en-US"/>
        </w:rPr>
        <w:t>Table of content</w:t>
      </w:r>
      <w:r w:rsidRPr="5B0067A0" w:rsidR="76B3970D">
        <w:rPr>
          <w:noProof w:val="0"/>
          <w:color w:val="000000" w:themeColor="text1" w:themeTint="FF" w:themeShade="FF"/>
          <w:sz w:val="32"/>
          <w:szCs w:val="32"/>
          <w:lang w:val="en-US"/>
        </w:rPr>
        <w:t>s</w:t>
      </w:r>
    </w:p>
    <w:p w:rsidR="5B0067A0" w:rsidP="5B0067A0" w:rsidRDefault="5B0067A0" w14:paraId="585CE9C2" w14:textId="7F5357D7">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sdt>
      <w:sdtPr>
        <w:id w:val="1821578328"/>
        <w:docPartObj>
          <w:docPartGallery w:val="Table of Contents"/>
          <w:docPartUnique/>
        </w:docPartObj>
      </w:sdtPr>
      <w:sdtContent>
        <w:p w:rsidR="5B0067A0" w:rsidP="5B0067A0" w:rsidRDefault="5B0067A0" w14:paraId="4F4CF1BE" w14:textId="2EDA9CB8">
          <w:pPr>
            <w:pStyle w:val="TOC3"/>
            <w:tabs>
              <w:tab w:val="right" w:leader="dot" w:pos="9360"/>
            </w:tabs>
            <w:bidi w:val="0"/>
            <w:rPr>
              <w:rStyle w:val="Hyperlink"/>
            </w:rPr>
          </w:pPr>
          <w:r>
            <w:fldChar w:fldCharType="begin"/>
          </w:r>
          <w:r>
            <w:instrText xml:space="preserve">TOC \o "1-9" \z \u \h</w:instrText>
          </w:r>
          <w:r>
            <w:fldChar w:fldCharType="separate"/>
          </w:r>
          <w:hyperlink w:anchor="_Toc1682247103">
            <w:r w:rsidRPr="367EF6F1" w:rsidR="367EF6F1">
              <w:rPr>
                <w:rStyle w:val="Hyperlink"/>
              </w:rPr>
              <w:t>POSTER</w:t>
            </w:r>
            <w:r>
              <w:tab/>
            </w:r>
            <w:r>
              <w:fldChar w:fldCharType="begin"/>
            </w:r>
            <w:r>
              <w:instrText xml:space="preserve">PAGEREF _Toc1682247103 \h</w:instrText>
            </w:r>
            <w:r>
              <w:fldChar w:fldCharType="separate"/>
            </w:r>
            <w:r w:rsidRPr="367EF6F1" w:rsidR="367EF6F1">
              <w:rPr>
                <w:rStyle w:val="Hyperlink"/>
              </w:rPr>
              <w:t>2</w:t>
            </w:r>
            <w:r>
              <w:fldChar w:fldCharType="end"/>
            </w:r>
          </w:hyperlink>
        </w:p>
        <w:p w:rsidR="5B0067A0" w:rsidP="5B0067A0" w:rsidRDefault="5B0067A0" w14:paraId="62D20F0F" w14:textId="760A8261">
          <w:pPr>
            <w:pStyle w:val="TOC3"/>
            <w:tabs>
              <w:tab w:val="right" w:leader="dot" w:pos="9360"/>
            </w:tabs>
            <w:bidi w:val="0"/>
            <w:rPr>
              <w:rStyle w:val="Hyperlink"/>
            </w:rPr>
          </w:pPr>
          <w:hyperlink w:anchor="_Toc1771486388">
            <w:r w:rsidRPr="367EF6F1" w:rsidR="367EF6F1">
              <w:rPr>
                <w:rStyle w:val="Hyperlink"/>
              </w:rPr>
              <w:t>PERSONAL PROJECT REFLECTION</w:t>
            </w:r>
            <w:r>
              <w:tab/>
            </w:r>
            <w:r>
              <w:fldChar w:fldCharType="begin"/>
            </w:r>
            <w:r>
              <w:instrText xml:space="preserve">PAGEREF _Toc1771486388 \h</w:instrText>
            </w:r>
            <w:r>
              <w:fldChar w:fldCharType="separate"/>
            </w:r>
            <w:r w:rsidRPr="367EF6F1" w:rsidR="367EF6F1">
              <w:rPr>
                <w:rStyle w:val="Hyperlink"/>
              </w:rPr>
              <w:t>3</w:t>
            </w:r>
            <w:r>
              <w:fldChar w:fldCharType="end"/>
            </w:r>
          </w:hyperlink>
        </w:p>
        <w:p w:rsidR="5B0067A0" w:rsidP="5B0067A0" w:rsidRDefault="5B0067A0" w14:paraId="30705A02" w14:textId="2D2629A9">
          <w:pPr>
            <w:pStyle w:val="TOC3"/>
            <w:tabs>
              <w:tab w:val="right" w:leader="dot" w:pos="9360"/>
            </w:tabs>
            <w:bidi w:val="0"/>
            <w:rPr>
              <w:rStyle w:val="Hyperlink"/>
            </w:rPr>
          </w:pPr>
          <w:hyperlink w:anchor="_Toc279059951">
            <w:r w:rsidRPr="367EF6F1" w:rsidR="367EF6F1">
              <w:rPr>
                <w:rStyle w:val="Hyperlink"/>
              </w:rPr>
              <w:t>PROJECT MANAGEMENT PLAN</w:t>
            </w:r>
            <w:r>
              <w:tab/>
            </w:r>
            <w:r>
              <w:fldChar w:fldCharType="begin"/>
            </w:r>
            <w:r>
              <w:instrText xml:space="preserve">PAGEREF _Toc279059951 \h</w:instrText>
            </w:r>
            <w:r>
              <w:fldChar w:fldCharType="separate"/>
            </w:r>
            <w:r w:rsidRPr="367EF6F1" w:rsidR="367EF6F1">
              <w:rPr>
                <w:rStyle w:val="Hyperlink"/>
              </w:rPr>
              <w:t>6</w:t>
            </w:r>
            <w:r>
              <w:fldChar w:fldCharType="end"/>
            </w:r>
          </w:hyperlink>
        </w:p>
        <w:p w:rsidR="5B0067A0" w:rsidP="5B0067A0" w:rsidRDefault="5B0067A0" w14:paraId="2D44E2D5" w14:textId="3C20C97E">
          <w:pPr>
            <w:pStyle w:val="TOC3"/>
            <w:tabs>
              <w:tab w:val="right" w:leader="dot" w:pos="9360"/>
            </w:tabs>
            <w:bidi w:val="0"/>
            <w:rPr>
              <w:rStyle w:val="Hyperlink"/>
            </w:rPr>
          </w:pPr>
          <w:hyperlink w:anchor="_Toc1800693863">
            <w:r w:rsidRPr="367EF6F1" w:rsidR="367EF6F1">
              <w:rPr>
                <w:rStyle w:val="Hyperlink"/>
              </w:rPr>
              <w:t>1. Introduction</w:t>
            </w:r>
            <w:r>
              <w:tab/>
            </w:r>
            <w:r>
              <w:fldChar w:fldCharType="begin"/>
            </w:r>
            <w:r>
              <w:instrText xml:space="preserve">PAGEREF _Toc1800693863 \h</w:instrText>
            </w:r>
            <w:r>
              <w:fldChar w:fldCharType="separate"/>
            </w:r>
            <w:r w:rsidRPr="367EF6F1" w:rsidR="367EF6F1">
              <w:rPr>
                <w:rStyle w:val="Hyperlink"/>
              </w:rPr>
              <w:t>6</w:t>
            </w:r>
            <w:r>
              <w:fldChar w:fldCharType="end"/>
            </w:r>
          </w:hyperlink>
        </w:p>
        <w:p w:rsidR="5B0067A0" w:rsidP="5B0067A0" w:rsidRDefault="5B0067A0" w14:paraId="4DDEB5A3" w14:textId="10AADCB9">
          <w:pPr>
            <w:pStyle w:val="TOC3"/>
            <w:tabs>
              <w:tab w:val="right" w:leader="dot" w:pos="9360"/>
            </w:tabs>
            <w:bidi w:val="0"/>
            <w:rPr>
              <w:rStyle w:val="Hyperlink"/>
            </w:rPr>
          </w:pPr>
          <w:hyperlink w:anchor="_Toc1747688032">
            <w:r w:rsidRPr="367EF6F1" w:rsidR="367EF6F1">
              <w:rPr>
                <w:rStyle w:val="Hyperlink"/>
              </w:rPr>
              <w:t>2. Project Description</w:t>
            </w:r>
            <w:r>
              <w:tab/>
            </w:r>
            <w:r>
              <w:fldChar w:fldCharType="begin"/>
            </w:r>
            <w:r>
              <w:instrText xml:space="preserve">PAGEREF _Toc1747688032 \h</w:instrText>
            </w:r>
            <w:r>
              <w:fldChar w:fldCharType="separate"/>
            </w:r>
            <w:r w:rsidRPr="367EF6F1" w:rsidR="367EF6F1">
              <w:rPr>
                <w:rStyle w:val="Hyperlink"/>
              </w:rPr>
              <w:t>6</w:t>
            </w:r>
            <w:r>
              <w:fldChar w:fldCharType="end"/>
            </w:r>
          </w:hyperlink>
        </w:p>
        <w:p w:rsidR="5B0067A0" w:rsidP="5B0067A0" w:rsidRDefault="5B0067A0" w14:paraId="738A497C" w14:textId="1BCA142F">
          <w:pPr>
            <w:pStyle w:val="TOC3"/>
            <w:tabs>
              <w:tab w:val="right" w:leader="dot" w:pos="9360"/>
            </w:tabs>
            <w:bidi w:val="0"/>
            <w:rPr>
              <w:rStyle w:val="Hyperlink"/>
            </w:rPr>
          </w:pPr>
          <w:hyperlink w:anchor="_Toc228816371">
            <w:r w:rsidRPr="367EF6F1" w:rsidR="367EF6F1">
              <w:rPr>
                <w:rStyle w:val="Hyperlink"/>
              </w:rPr>
              <w:t>3. Scope</w:t>
            </w:r>
            <w:r>
              <w:tab/>
            </w:r>
            <w:r>
              <w:fldChar w:fldCharType="begin"/>
            </w:r>
            <w:r>
              <w:instrText xml:space="preserve">PAGEREF _Toc228816371 \h</w:instrText>
            </w:r>
            <w:r>
              <w:fldChar w:fldCharType="separate"/>
            </w:r>
            <w:r w:rsidRPr="367EF6F1" w:rsidR="367EF6F1">
              <w:rPr>
                <w:rStyle w:val="Hyperlink"/>
              </w:rPr>
              <w:t>7</w:t>
            </w:r>
            <w:r>
              <w:fldChar w:fldCharType="end"/>
            </w:r>
          </w:hyperlink>
        </w:p>
        <w:p w:rsidR="5B0067A0" w:rsidP="5B0067A0" w:rsidRDefault="5B0067A0" w14:paraId="400D53D6" w14:textId="6D7E4E92">
          <w:pPr>
            <w:pStyle w:val="TOC3"/>
            <w:tabs>
              <w:tab w:val="right" w:leader="dot" w:pos="9360"/>
            </w:tabs>
            <w:bidi w:val="0"/>
            <w:rPr>
              <w:rStyle w:val="Hyperlink"/>
            </w:rPr>
          </w:pPr>
          <w:hyperlink w:anchor="_Toc714802659">
            <w:r w:rsidRPr="367EF6F1" w:rsidR="367EF6F1">
              <w:rPr>
                <w:rStyle w:val="Hyperlink"/>
              </w:rPr>
              <w:t>4. Work Breakdown Structure (WBS)</w:t>
            </w:r>
            <w:r>
              <w:tab/>
            </w:r>
            <w:r>
              <w:fldChar w:fldCharType="begin"/>
            </w:r>
            <w:r>
              <w:instrText xml:space="preserve">PAGEREF _Toc714802659 \h</w:instrText>
            </w:r>
            <w:r>
              <w:fldChar w:fldCharType="separate"/>
            </w:r>
            <w:r w:rsidRPr="367EF6F1" w:rsidR="367EF6F1">
              <w:rPr>
                <w:rStyle w:val="Hyperlink"/>
              </w:rPr>
              <w:t>11</w:t>
            </w:r>
            <w:r>
              <w:fldChar w:fldCharType="end"/>
            </w:r>
          </w:hyperlink>
        </w:p>
        <w:p w:rsidR="5B0067A0" w:rsidP="5B0067A0" w:rsidRDefault="5B0067A0" w14:paraId="6D64EC90" w14:textId="2497EF8B">
          <w:pPr>
            <w:pStyle w:val="TOC3"/>
            <w:tabs>
              <w:tab w:val="right" w:leader="dot" w:pos="9360"/>
            </w:tabs>
            <w:bidi w:val="0"/>
            <w:rPr>
              <w:rStyle w:val="Hyperlink"/>
            </w:rPr>
          </w:pPr>
          <w:hyperlink w:anchor="_Toc1863495053">
            <w:r w:rsidRPr="367EF6F1" w:rsidR="367EF6F1">
              <w:rPr>
                <w:rStyle w:val="Hyperlink"/>
              </w:rPr>
              <w:t>5. Quad Chart</w:t>
            </w:r>
            <w:r>
              <w:tab/>
            </w:r>
            <w:r>
              <w:fldChar w:fldCharType="begin"/>
            </w:r>
            <w:r>
              <w:instrText xml:space="preserve">PAGEREF _Toc1863495053 \h</w:instrText>
            </w:r>
            <w:r>
              <w:fldChar w:fldCharType="separate"/>
            </w:r>
            <w:r w:rsidRPr="367EF6F1" w:rsidR="367EF6F1">
              <w:rPr>
                <w:rStyle w:val="Hyperlink"/>
              </w:rPr>
              <w:t>13</w:t>
            </w:r>
            <w:r>
              <w:fldChar w:fldCharType="end"/>
            </w:r>
          </w:hyperlink>
        </w:p>
        <w:p w:rsidR="5B0067A0" w:rsidP="5B0067A0" w:rsidRDefault="5B0067A0" w14:paraId="13066058" w14:textId="61E23D5A">
          <w:pPr>
            <w:pStyle w:val="TOC3"/>
            <w:tabs>
              <w:tab w:val="right" w:leader="dot" w:pos="9360"/>
            </w:tabs>
            <w:bidi w:val="0"/>
            <w:rPr>
              <w:rStyle w:val="Hyperlink"/>
            </w:rPr>
          </w:pPr>
          <w:hyperlink w:anchor="_Toc1825400930">
            <w:r w:rsidRPr="367EF6F1" w:rsidR="367EF6F1">
              <w:rPr>
                <w:rStyle w:val="Hyperlink"/>
              </w:rPr>
              <w:t>6. Gantt Chart</w:t>
            </w:r>
            <w:r>
              <w:tab/>
            </w:r>
            <w:r>
              <w:fldChar w:fldCharType="begin"/>
            </w:r>
            <w:r>
              <w:instrText xml:space="preserve">PAGEREF _Toc1825400930 \h</w:instrText>
            </w:r>
            <w:r>
              <w:fldChar w:fldCharType="separate"/>
            </w:r>
            <w:r w:rsidRPr="367EF6F1" w:rsidR="367EF6F1">
              <w:rPr>
                <w:rStyle w:val="Hyperlink"/>
              </w:rPr>
              <w:t>13</w:t>
            </w:r>
            <w:r>
              <w:fldChar w:fldCharType="end"/>
            </w:r>
          </w:hyperlink>
        </w:p>
        <w:p w:rsidR="5B0067A0" w:rsidP="5B0067A0" w:rsidRDefault="5B0067A0" w14:paraId="556CFF58" w14:textId="24B78216">
          <w:pPr>
            <w:pStyle w:val="TOC3"/>
            <w:tabs>
              <w:tab w:val="right" w:leader="dot" w:pos="9360"/>
            </w:tabs>
            <w:bidi w:val="0"/>
            <w:rPr>
              <w:rStyle w:val="Hyperlink"/>
            </w:rPr>
          </w:pPr>
          <w:hyperlink w:anchor="_Toc540323766">
            <w:r w:rsidRPr="367EF6F1" w:rsidR="367EF6F1">
              <w:rPr>
                <w:rStyle w:val="Hyperlink"/>
              </w:rPr>
              <w:t>7. Stakeholder Analysis (RACI Matrix)</w:t>
            </w:r>
            <w:r>
              <w:tab/>
            </w:r>
            <w:r>
              <w:fldChar w:fldCharType="begin"/>
            </w:r>
            <w:r>
              <w:instrText xml:space="preserve">PAGEREF _Toc540323766 \h</w:instrText>
            </w:r>
            <w:r>
              <w:fldChar w:fldCharType="separate"/>
            </w:r>
            <w:r w:rsidRPr="367EF6F1" w:rsidR="367EF6F1">
              <w:rPr>
                <w:rStyle w:val="Hyperlink"/>
              </w:rPr>
              <w:t>14</w:t>
            </w:r>
            <w:r>
              <w:fldChar w:fldCharType="end"/>
            </w:r>
          </w:hyperlink>
        </w:p>
        <w:p w:rsidR="5B0067A0" w:rsidP="5B0067A0" w:rsidRDefault="5B0067A0" w14:paraId="5B1FB153" w14:textId="7EE910A9">
          <w:pPr>
            <w:pStyle w:val="TOC3"/>
            <w:tabs>
              <w:tab w:val="right" w:leader="dot" w:pos="9360"/>
            </w:tabs>
            <w:bidi w:val="0"/>
            <w:rPr>
              <w:rStyle w:val="Hyperlink"/>
            </w:rPr>
          </w:pPr>
          <w:hyperlink w:anchor="_Toc1450260234">
            <w:r w:rsidRPr="367EF6F1" w:rsidR="367EF6F1">
              <w:rPr>
                <w:rStyle w:val="Hyperlink"/>
              </w:rPr>
              <w:t>8. Allocation of Resources</w:t>
            </w:r>
            <w:r>
              <w:tab/>
            </w:r>
            <w:r>
              <w:fldChar w:fldCharType="begin"/>
            </w:r>
            <w:r>
              <w:instrText xml:space="preserve">PAGEREF _Toc1450260234 \h</w:instrText>
            </w:r>
            <w:r>
              <w:fldChar w:fldCharType="separate"/>
            </w:r>
            <w:r w:rsidRPr="367EF6F1" w:rsidR="367EF6F1">
              <w:rPr>
                <w:rStyle w:val="Hyperlink"/>
              </w:rPr>
              <w:t>14</w:t>
            </w:r>
            <w:r>
              <w:fldChar w:fldCharType="end"/>
            </w:r>
          </w:hyperlink>
        </w:p>
        <w:p w:rsidR="5B0067A0" w:rsidP="5B0067A0" w:rsidRDefault="5B0067A0" w14:paraId="7187D0CE" w14:textId="3A4515D4">
          <w:pPr>
            <w:pStyle w:val="TOC3"/>
            <w:tabs>
              <w:tab w:val="right" w:leader="dot" w:pos="9360"/>
            </w:tabs>
            <w:bidi w:val="0"/>
            <w:rPr>
              <w:rStyle w:val="Hyperlink"/>
            </w:rPr>
          </w:pPr>
          <w:hyperlink w:anchor="_Toc1348418395">
            <w:r w:rsidRPr="367EF6F1" w:rsidR="367EF6F1">
              <w:rPr>
                <w:rStyle w:val="Hyperlink"/>
              </w:rPr>
              <w:t>9. Risk Analysis</w:t>
            </w:r>
            <w:r>
              <w:tab/>
            </w:r>
            <w:r>
              <w:fldChar w:fldCharType="begin"/>
            </w:r>
            <w:r>
              <w:instrText xml:space="preserve">PAGEREF _Toc1348418395 \h</w:instrText>
            </w:r>
            <w:r>
              <w:fldChar w:fldCharType="separate"/>
            </w:r>
            <w:r w:rsidRPr="367EF6F1" w:rsidR="367EF6F1">
              <w:rPr>
                <w:rStyle w:val="Hyperlink"/>
              </w:rPr>
              <w:t>16</w:t>
            </w:r>
            <w:r>
              <w:fldChar w:fldCharType="end"/>
            </w:r>
          </w:hyperlink>
        </w:p>
        <w:p w:rsidR="5B0067A0" w:rsidP="5B0067A0" w:rsidRDefault="5B0067A0" w14:paraId="2EDF361A" w14:textId="409A3978">
          <w:pPr>
            <w:pStyle w:val="TOC3"/>
            <w:tabs>
              <w:tab w:val="right" w:leader="dot" w:pos="9360"/>
            </w:tabs>
            <w:bidi w:val="0"/>
            <w:rPr>
              <w:rStyle w:val="Hyperlink"/>
            </w:rPr>
          </w:pPr>
          <w:hyperlink w:anchor="_Toc1509619977">
            <w:r w:rsidRPr="367EF6F1" w:rsidR="367EF6F1">
              <w:rPr>
                <w:rStyle w:val="Hyperlink"/>
              </w:rPr>
              <w:t>10. Conclusion</w:t>
            </w:r>
            <w:r>
              <w:tab/>
            </w:r>
            <w:r>
              <w:fldChar w:fldCharType="begin"/>
            </w:r>
            <w:r>
              <w:instrText xml:space="preserve">PAGEREF _Toc1509619977 \h</w:instrText>
            </w:r>
            <w:r>
              <w:fldChar w:fldCharType="separate"/>
            </w:r>
            <w:r w:rsidRPr="367EF6F1" w:rsidR="367EF6F1">
              <w:rPr>
                <w:rStyle w:val="Hyperlink"/>
              </w:rPr>
              <w:t>17</w:t>
            </w:r>
            <w:r>
              <w:fldChar w:fldCharType="end"/>
            </w:r>
          </w:hyperlink>
        </w:p>
        <w:p w:rsidR="5B0067A0" w:rsidP="5B0067A0" w:rsidRDefault="5B0067A0" w14:paraId="182D66B5" w14:textId="7D93E040">
          <w:pPr>
            <w:pStyle w:val="TOC3"/>
            <w:tabs>
              <w:tab w:val="right" w:leader="dot" w:pos="9360"/>
            </w:tabs>
            <w:bidi w:val="0"/>
            <w:rPr>
              <w:rStyle w:val="Hyperlink"/>
            </w:rPr>
          </w:pPr>
          <w:hyperlink w:anchor="_Toc1375619722">
            <w:r w:rsidRPr="367EF6F1" w:rsidR="367EF6F1">
              <w:rPr>
                <w:rStyle w:val="Hyperlink"/>
              </w:rPr>
              <w:t>11. References</w:t>
            </w:r>
            <w:r>
              <w:tab/>
            </w:r>
            <w:r>
              <w:fldChar w:fldCharType="begin"/>
            </w:r>
            <w:r>
              <w:instrText xml:space="preserve">PAGEREF _Toc1375619722 \h</w:instrText>
            </w:r>
            <w:r>
              <w:fldChar w:fldCharType="separate"/>
            </w:r>
            <w:r w:rsidRPr="367EF6F1" w:rsidR="367EF6F1">
              <w:rPr>
                <w:rStyle w:val="Hyperlink"/>
              </w:rPr>
              <w:t>18</w:t>
            </w:r>
            <w:r>
              <w:fldChar w:fldCharType="end"/>
            </w:r>
          </w:hyperlink>
          <w:r>
            <w:fldChar w:fldCharType="end"/>
          </w:r>
        </w:p>
      </w:sdtContent>
    </w:sdt>
    <w:p w:rsidR="5B0067A0" w:rsidP="5B0067A0" w:rsidRDefault="5B0067A0" w14:paraId="205A5778" w14:textId="2A70E259">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5B0067A0" w:rsidP="5B0067A0" w:rsidRDefault="5B0067A0" w14:paraId="399ADA1F" w14:textId="1E0BCDEE">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5B0067A0" w:rsidP="5B0067A0" w:rsidRDefault="5B0067A0" w14:paraId="21C999E8" w14:textId="79A4A6D6">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5B0067A0" w:rsidP="5B0067A0" w:rsidRDefault="5B0067A0" w14:paraId="00CA90AF" w14:textId="5C8966FF">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5B0067A0" w:rsidP="5B0067A0" w:rsidRDefault="5B0067A0" w14:paraId="16A67457" w14:textId="15A3C070">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5B0067A0" w:rsidP="5B0067A0" w:rsidRDefault="5B0067A0" w14:paraId="2243E194" w14:textId="44DBFC8D">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5B0067A0" w:rsidP="5B0067A0" w:rsidRDefault="5B0067A0" w14:paraId="73FB410B" w14:textId="5E3AA1D1">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5B0067A0" w:rsidP="5B0067A0" w:rsidRDefault="5B0067A0" w14:paraId="2480FA60" w14:textId="3EF5F7E8">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2E68F913" w:rsidP="5B0067A0" w:rsidRDefault="2E68F913" w14:paraId="3E8EDEF4" w14:textId="1F24B9FD">
      <w:pPr>
        <w:pStyle w:val="Heading3"/>
        <w:rPr>
          <w:noProof w:val="0"/>
          <w:lang w:val="en-US"/>
        </w:rPr>
      </w:pPr>
      <w:bookmarkStart w:name="_Toc1682247103" w:id="759495225"/>
      <w:r w:rsidRPr="367EF6F1" w:rsidR="2E68F913">
        <w:rPr>
          <w:noProof w:val="0"/>
          <w:lang w:val="en-US"/>
        </w:rPr>
        <w:t>P</w:t>
      </w:r>
      <w:r w:rsidRPr="367EF6F1" w:rsidR="649C4E68">
        <w:rPr>
          <w:noProof w:val="0"/>
          <w:lang w:val="en-US"/>
        </w:rPr>
        <w:t>OSTER</w:t>
      </w:r>
      <w:bookmarkEnd w:id="759495225"/>
    </w:p>
    <w:p w:rsidR="2E68F913" w:rsidP="5B0067A0" w:rsidRDefault="2E68F913" w14:paraId="0D0E9F19" w14:textId="519E3050">
      <w:pPr>
        <w:pStyle w:val="Normal"/>
        <w:spacing w:line="360" w:lineRule="auto"/>
      </w:pPr>
      <w:hyperlink r:id="Rc81bc36949434517">
        <w:r w:rsidRPr="5B0067A0" w:rsidR="2E68F913">
          <w:rPr>
            <w:rStyle w:val="Hyperlink"/>
            <w:rFonts w:ascii="Times New Roman" w:hAnsi="Times New Roman" w:eastAsia="Times New Roman" w:cs="Times New Roman"/>
            <w:noProof w:val="0"/>
            <w:sz w:val="24"/>
            <w:szCs w:val="24"/>
            <w:lang w:val="en-US"/>
          </w:rPr>
          <w:t>Poster.pptx</w:t>
        </w:r>
      </w:hyperlink>
    </w:p>
    <w:p w:rsidR="5F3491B8" w:rsidP="5B0067A0" w:rsidRDefault="5F3491B8" w14:paraId="32FC1436" w14:textId="5C0F293E">
      <w:pPr>
        <w:pStyle w:val="Normal"/>
        <w:spacing w:line="360" w:lineRule="auto"/>
      </w:pPr>
      <w:r w:rsidR="5F3491B8">
        <w:drawing>
          <wp:inline wp14:editId="1E57930E" wp14:anchorId="32C2A2D5">
            <wp:extent cx="5943600" cy="4391025"/>
            <wp:effectExtent l="0" t="0" r="0" b="0"/>
            <wp:docPr id="11727698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2769865" name="Picture 1172769865"/>
                    <pic:cNvPicPr/>
                  </pic:nvPicPr>
                  <pic:blipFill>
                    <a:blip xmlns:r="http://schemas.openxmlformats.org/officeDocument/2006/relationships" r:embed="rId1609325077">
                      <a:extLst>
                        <a:ext uri="{28A0092B-C50C-407E-A947-70E740481C1C}">
                          <a14:useLocalDpi xmlns:a14="http://schemas.microsoft.com/office/drawing/2010/main"/>
                        </a:ext>
                      </a:extLst>
                    </a:blip>
                    <a:stretch>
                      <a:fillRect/>
                    </a:stretch>
                  </pic:blipFill>
                  <pic:spPr>
                    <a:xfrm>
                      <a:off x="0" y="0"/>
                      <a:ext cx="5943600" cy="4391025"/>
                    </a:xfrm>
                    <a:prstGeom prst="rect">
                      <a:avLst/>
                    </a:prstGeom>
                  </pic:spPr>
                </pic:pic>
              </a:graphicData>
            </a:graphic>
          </wp:inline>
        </w:drawing>
      </w:r>
    </w:p>
    <w:p w:rsidR="5B0067A0" w:rsidP="367EF6F1" w:rsidRDefault="5B0067A0" w14:paraId="087B12CF" w14:textId="076D5AD4">
      <w:pPr>
        <w:pStyle w:val="Heading3"/>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bookmarkStart w:name="_Toc1771486388" w:id="237561875"/>
      <w:r w:rsidRPr="367EF6F1" w:rsidR="75B0D5DB">
        <w:rPr>
          <w:noProof w:val="0"/>
          <w:sz w:val="24"/>
          <w:szCs w:val="24"/>
          <w:lang w:val="en-US"/>
        </w:rPr>
        <w:t>PERSONAL PROJECT REFLECTION</w:t>
      </w:r>
      <w:bookmarkEnd w:id="237561875"/>
    </w:p>
    <w:p w:rsidR="5B0067A0" w:rsidP="367EF6F1" w:rsidRDefault="5B0067A0" w14:paraId="63087777" w14:textId="1694A69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B0067A0" w:rsidP="367EF6F1" w:rsidRDefault="5B0067A0" w14:paraId="2DD2A0DA" w14:textId="7ACD48B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1.DESCRIPTION</w:t>
      </w:r>
    </w:p>
    <w:p w:rsidR="5B0067A0" w:rsidP="367EF6F1" w:rsidRDefault="5B0067A0" w14:paraId="46BA33A8" w14:textId="0061313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For this project, I made a complete project management plan for reconstructing the Coquihalla Highway Bridge, which was destroyed by floods in 2022. I created tools such as a Gantt chart, WBS, RACI matrix, stakeholder analysis, and a quad chart. I also explained the project in simple terms and prepared visuals for presentation.</w:t>
      </w:r>
    </w:p>
    <w:p w:rsidR="5B0067A0" w:rsidP="367EF6F1" w:rsidRDefault="5B0067A0" w14:paraId="180883DD" w14:textId="16F97A8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2. FEELINGS</w:t>
      </w:r>
    </w:p>
    <w:p w:rsidR="5B0067A0" w:rsidP="367EF6F1" w:rsidRDefault="5B0067A0" w14:paraId="0ABD82A2" w14:textId="157DACF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 xml:space="preserve">At first, I wasn't sure what to do because the project appeared big and complicated. But I felt better about things as I started to put the material together. Making the chart and tables helped me understand the project better and gave it a more organised feel. </w:t>
      </w:r>
    </w:p>
    <w:p w:rsidR="5B0067A0" w:rsidP="367EF6F1" w:rsidRDefault="5B0067A0" w14:paraId="68D3FEA8" w14:textId="2302902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3.EVALUATION</w:t>
      </w:r>
    </w:p>
    <w:p w:rsidR="5B0067A0" w:rsidP="367EF6F1" w:rsidRDefault="5B0067A0" w14:paraId="2FF4A1F1" w14:textId="77CE15D5">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What worked effectively was dividing the project down into smaller components such as risks, stakeholders, and tasks. Diagrams helped me better comprehend the project. What might be better is my time management; several portions took longer than intended. I could also have worked more closely with classmates to get input. However, there were some areas that could be improved. Time management was a challenge. I spent too much time perfecting certain diagrams, which left less time for analysis and writing. This made the end of the project feel rushed. Another challenge was that I worked mostly alone and did not ask for feedback early in the process. Input from others could have helped me refine the visuals, catch mistakes, or improve clarity.</w:t>
      </w:r>
    </w:p>
    <w:p w:rsidR="5B0067A0" w:rsidP="367EF6F1" w:rsidRDefault="5B0067A0" w14:paraId="3FD55067" w14:textId="46A77AE7">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I also realized that some tools, such as the stakeholder analysis, could have been expanded with more specific communication strategies. While the overall content was strong, there were moments where more detail or explanation would have strengthened the final product.</w:t>
      </w:r>
    </w:p>
    <w:p w:rsidR="5B0067A0" w:rsidP="367EF6F1" w:rsidRDefault="5B0067A0" w14:paraId="244992D3" w14:textId="11AE7FE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B0067A0" w:rsidP="367EF6F1" w:rsidRDefault="5B0067A0" w14:paraId="08B6734D" w14:textId="33A2104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4.ANALYSIS</w:t>
      </w:r>
    </w:p>
    <w:p w:rsidR="5B0067A0" w:rsidP="367EF6F1" w:rsidRDefault="5B0067A0" w14:paraId="74A851A3" w14:textId="363EA37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The tools I used like the Gantt chart and stakeholder analysis helped me understand how real infrastructure projects are planned .I also learned how important communicating and clear roles are in large projects. I realized that visuals make complex information easier to understand, especially for presentations.</w:t>
      </w:r>
    </w:p>
    <w:p w:rsidR="5B0067A0" w:rsidP="367EF6F1" w:rsidRDefault="5B0067A0" w14:paraId="43E824C7" w14:textId="23252E6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5. CONCLUSION</w:t>
      </w:r>
    </w:p>
    <w:p w:rsidR="5B0067A0" w:rsidP="367EF6F1" w:rsidRDefault="5B0067A0" w14:paraId="503F0152" w14:textId="307CCA21">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The project went well overall, and I got better at planning, organising, and giving presentations. I need to get better at managing my time and getting comments earlier in the process, though. Although the project was successful overall, there are improvements I would make in the future. I need to manage my time more efficiently and spread my work more evenly across multiple days. I also want to involve others more by asking for feedback earlier, discussing ideas, and comparing approaches. This would help me refine my work and avoid missing important details. Finally, I plan to improve the depth of my analysis and the clarity of the visuals by reviewing more examples or templates.</w:t>
      </w:r>
    </w:p>
    <w:p w:rsidR="5B0067A0" w:rsidP="367EF6F1" w:rsidRDefault="5B0067A0" w14:paraId="76896393" w14:textId="21C5881C">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Overall, this experience has improved my confidence and my ability to create structured project documents. It has shown me the value of planning, communication, and using the right tools to organize information.</w:t>
      </w:r>
    </w:p>
    <w:p w:rsidR="5B0067A0" w:rsidP="367EF6F1" w:rsidRDefault="5B0067A0" w14:paraId="260A39F5" w14:textId="4C02CAA2">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B0067A0" w:rsidP="367EF6F1" w:rsidRDefault="5B0067A0" w14:paraId="095E47D7" w14:textId="0D5B91B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B0067A0" w:rsidP="367EF6F1" w:rsidRDefault="5B0067A0" w14:paraId="66DF6794" w14:textId="5538DF2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B0067A0" w:rsidP="367EF6F1" w:rsidRDefault="5B0067A0" w14:paraId="33BF7EDE" w14:textId="0025DEB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6.ACTION PLAN</w:t>
      </w:r>
    </w:p>
    <w:p w:rsidR="5B0067A0" w:rsidP="367EF6F1" w:rsidRDefault="5B0067A0" w14:paraId="20A97034" w14:textId="54BE79B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 xml:space="preserve">Next time ,I will create a schedule to divide the work across several days instead of rushing closer to deadlines. I would also seek comments from classmates or my teacher sooner so that I may improve areas before they are finalised. </w:t>
      </w:r>
    </w:p>
    <w:p w:rsidR="5B0067A0" w:rsidP="367EF6F1" w:rsidRDefault="5B0067A0" w14:paraId="62CEB82E" w14:textId="5112D6E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DISCUSS IN PAIR : WHAT WORKED WELL? WHAT COULD BE IMPROVED?</w:t>
      </w:r>
    </w:p>
    <w:p w:rsidR="5B0067A0" w:rsidP="367EF6F1" w:rsidRDefault="5B0067A0" w14:paraId="679F4159" w14:textId="26A636A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-WHAT WORKED WELL:</w:t>
      </w:r>
    </w:p>
    <w:p w:rsidR="5B0067A0" w:rsidP="367EF6F1" w:rsidRDefault="5B0067A0" w14:paraId="7183DFFC" w14:textId="608EAE5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-The use of diagrams and tables to explain the project</w:t>
      </w:r>
    </w:p>
    <w:p w:rsidR="5B0067A0" w:rsidP="367EF6F1" w:rsidRDefault="5B0067A0" w14:paraId="3F9AA64D" w14:textId="7961C55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-Breaking the project into smaller sections</w:t>
      </w:r>
    </w:p>
    <w:p w:rsidR="5B0067A0" w:rsidP="367EF6F1" w:rsidRDefault="5B0067A0" w14:paraId="33EC3970" w14:textId="129487A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-Clear structure and organization</w:t>
      </w:r>
    </w:p>
    <w:p w:rsidR="5B0067A0" w:rsidP="367EF6F1" w:rsidRDefault="5B0067A0" w14:paraId="7FB3A160" w14:textId="56BC9E0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-WHAT COULD IMPROVED:</w:t>
      </w:r>
    </w:p>
    <w:p w:rsidR="5B0067A0" w:rsidP="367EF6F1" w:rsidRDefault="5B0067A0" w14:paraId="6D90E462" w14:textId="4C66A3E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-Better time management</w:t>
      </w:r>
    </w:p>
    <w:p w:rsidR="5B0067A0" w:rsidP="367EF6F1" w:rsidRDefault="5B0067A0" w14:paraId="5CF8B71B" w14:textId="51C5955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-More collaboration and feedback</w:t>
      </w:r>
    </w:p>
    <w:p w:rsidR="5B0067A0" w:rsidP="367EF6F1" w:rsidRDefault="5B0067A0" w14:paraId="1A7D7D08" w14:textId="2DA7283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-Simplifying language earlier for understanding</w:t>
      </w:r>
    </w:p>
    <w:p w:rsidR="5B0067A0" w:rsidP="367EF6F1" w:rsidRDefault="5B0067A0" w14:paraId="56FCC650" w14:textId="5408FE7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B0067A0" w:rsidP="367EF6F1" w:rsidRDefault="5B0067A0" w14:paraId="515AFE56" w14:textId="35FEEDD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TWO IMPROVEMENT STRATEGIES FOR FUTURE ENGAGEMENT</w:t>
      </w:r>
    </w:p>
    <w:p w:rsidR="5B0067A0" w:rsidP="367EF6F1" w:rsidRDefault="5B0067A0" w14:paraId="727625B2" w14:textId="52C8AFB2">
      <w:pPr>
        <w:pStyle w:val="ListParagraph"/>
        <w:numPr>
          <w:ilvl w:val="0"/>
          <w:numId w:val="10"/>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Plan work earlier and use a timeline to avoid rushing and to give more time for improvements.</w:t>
      </w:r>
    </w:p>
    <w:p w:rsidR="5B0067A0" w:rsidP="367EF6F1" w:rsidRDefault="5B0067A0" w14:paraId="23C14039" w14:textId="0E7F6886">
      <w:pPr>
        <w:pStyle w:val="ListParagraph"/>
        <w:numPr>
          <w:ilvl w:val="0"/>
          <w:numId w:val="10"/>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7EF6F1" w:rsidR="75B0D5DB">
        <w:rPr>
          <w:rFonts w:ascii="Aptos" w:hAnsi="Aptos" w:eastAsia="Aptos" w:cs="Aptos"/>
          <w:b w:val="0"/>
          <w:bCs w:val="0"/>
          <w:i w:val="0"/>
          <w:iCs w:val="0"/>
          <w:caps w:val="0"/>
          <w:smallCaps w:val="0"/>
          <w:noProof w:val="0"/>
          <w:color w:val="000000" w:themeColor="text1" w:themeTint="FF" w:themeShade="FF"/>
          <w:sz w:val="24"/>
          <w:szCs w:val="24"/>
          <w:lang w:val="en-US"/>
        </w:rPr>
        <w:t>Ask for feedback during   the end, to improve  accuracy and clarity.</w:t>
      </w:r>
    </w:p>
    <w:p w:rsidR="5B0067A0" w:rsidP="5B0067A0" w:rsidRDefault="5B0067A0" w14:paraId="46414890" w14:textId="33B5DFC2">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w:rsidR="579F5D32" w:rsidP="5B0067A0" w:rsidRDefault="579F5D32" w14:paraId="356E28D1" w14:textId="22BA1EAF">
      <w:pPr>
        <w:pStyle w:val="Heading3"/>
        <w:rPr>
          <w:noProof w:val="0"/>
          <w:lang w:val="en-US"/>
        </w:rPr>
      </w:pPr>
      <w:bookmarkStart w:name="_Toc279059951" w:id="1209848749"/>
      <w:r w:rsidRPr="367EF6F1" w:rsidR="579F5D32">
        <w:rPr>
          <w:noProof w:val="0"/>
          <w:lang w:val="en-US"/>
        </w:rPr>
        <w:t>PROJECT MANAGEMENT PLAN</w:t>
      </w:r>
      <w:bookmarkEnd w:id="1209848749"/>
    </w:p>
    <w:p w:rsidR="5B0067A0" w:rsidP="5B0067A0" w:rsidRDefault="5B0067A0" w14:paraId="1599F467" w14:textId="53A45794">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5B0067A0" wp14:paraId="0FB7008E" wp14:textId="2CCA1A25">
      <w:pPr>
        <w:pStyle w:val="Heading3"/>
        <w:rPr>
          <w:noProof w:val="0"/>
          <w:color w:val="000000" w:themeColor="text1" w:themeTint="FF" w:themeShade="FF"/>
          <w:lang w:val="en-US"/>
        </w:rPr>
      </w:pPr>
      <w:r w:rsidRPr="367EF6F1" w:rsidR="746C8FE3">
        <w:rPr>
          <w:noProof w:val="0"/>
          <w:lang w:val="en-US"/>
        </w:rPr>
        <w:t xml:space="preserve"> </w:t>
      </w:r>
      <w:bookmarkStart w:name="_Toc1800693863" w:id="746961184"/>
      <w:r w:rsidRPr="367EF6F1" w:rsidR="746C8FE3">
        <w:rPr>
          <w:noProof w:val="0"/>
          <w:lang w:val="en-US"/>
        </w:rPr>
        <w:t>1. Introduction</w:t>
      </w:r>
      <w:bookmarkEnd w:id="746961184"/>
      <w:r w:rsidRPr="367EF6F1" w:rsidR="746C8FE3">
        <w:rPr>
          <w:noProof w:val="0"/>
          <w:lang w:val="en-US"/>
        </w:rPr>
        <w:t xml:space="preserve"> </w:t>
      </w:r>
    </w:p>
    <w:p w:rsidR="3D6820D2" w:rsidP="5B0067A0" w:rsidRDefault="3D6820D2" w14:paraId="6635C589" w14:textId="016E5E78">
      <w:pPr>
        <w:spacing w:before="240" w:beforeAutospacing="off" w:after="240" w:afterAutospacing="off"/>
        <w:rPr>
          <w:rFonts w:ascii="Times New Roman" w:hAnsi="Times New Roman" w:eastAsia="Times New Roman" w:cs="Times New Roman"/>
          <w:noProof w:val="0"/>
          <w:sz w:val="24"/>
          <w:szCs w:val="24"/>
          <w:lang w:val="en-US"/>
        </w:rPr>
      </w:pPr>
      <w:r w:rsidRPr="367EF6F1" w:rsidR="3D6820D2">
        <w:rPr>
          <w:rFonts w:ascii="Times New Roman" w:hAnsi="Times New Roman" w:eastAsia="Times New Roman" w:cs="Times New Roman"/>
          <w:noProof w:val="0"/>
          <w:sz w:val="24"/>
          <w:szCs w:val="24"/>
          <w:lang w:val="en-US"/>
        </w:rPr>
        <w:t xml:space="preserve">In November 2022, British Columbia experienced a catastrophic atmospheric river event that delivered unprecedented rainfall across various regions of the province. This extreme weather system caused river overflow, landslides, slope failures, and major flooding across transportation corridors. Among the most severely affected assets was the Coquihalla Highway, one of the most important commercial routes connecting </w:t>
      </w:r>
      <w:r w:rsidRPr="367EF6F1" w:rsidR="2543A049">
        <w:rPr>
          <w:rFonts w:ascii="Times New Roman" w:hAnsi="Times New Roman" w:eastAsia="Times New Roman" w:cs="Times New Roman"/>
          <w:noProof w:val="0"/>
          <w:sz w:val="24"/>
          <w:szCs w:val="24"/>
          <w:lang w:val="en-US"/>
        </w:rPr>
        <w:t>m</w:t>
      </w:r>
      <w:r w:rsidRPr="367EF6F1" w:rsidR="3D6820D2">
        <w:rPr>
          <w:rFonts w:ascii="Times New Roman" w:hAnsi="Times New Roman" w:eastAsia="Times New Roman" w:cs="Times New Roman"/>
          <w:noProof w:val="0"/>
          <w:sz w:val="24"/>
          <w:szCs w:val="24"/>
          <w:lang w:val="en-US"/>
        </w:rPr>
        <w:t xml:space="preserve">etro </w:t>
      </w:r>
      <w:r w:rsidRPr="367EF6F1" w:rsidR="1F44D6DD">
        <w:rPr>
          <w:rFonts w:ascii="Times New Roman" w:hAnsi="Times New Roman" w:eastAsia="Times New Roman" w:cs="Times New Roman"/>
          <w:noProof w:val="0"/>
          <w:sz w:val="24"/>
          <w:szCs w:val="24"/>
          <w:lang w:val="en-US"/>
        </w:rPr>
        <w:t>v</w:t>
      </w:r>
      <w:r w:rsidRPr="367EF6F1" w:rsidR="3D6820D2">
        <w:rPr>
          <w:rFonts w:ascii="Times New Roman" w:hAnsi="Times New Roman" w:eastAsia="Times New Roman" w:cs="Times New Roman"/>
          <w:noProof w:val="0"/>
          <w:sz w:val="24"/>
          <w:szCs w:val="24"/>
          <w:lang w:val="en-US"/>
        </w:rPr>
        <w:t xml:space="preserve">ancouver to the interior of British Columbia and the rest of Canada. Several bridge structures along the highway were washed out or severely compromised, cutting off the </w:t>
      </w:r>
      <w:r w:rsidRPr="367EF6F1" w:rsidR="047E2D6C">
        <w:rPr>
          <w:rFonts w:ascii="Times New Roman" w:hAnsi="Times New Roman" w:eastAsia="Times New Roman" w:cs="Times New Roman"/>
          <w:noProof w:val="0"/>
          <w:sz w:val="24"/>
          <w:szCs w:val="24"/>
          <w:lang w:val="en-US"/>
        </w:rPr>
        <w:t>l</w:t>
      </w:r>
      <w:r w:rsidRPr="367EF6F1" w:rsidR="3D6820D2">
        <w:rPr>
          <w:rFonts w:ascii="Times New Roman" w:hAnsi="Times New Roman" w:eastAsia="Times New Roman" w:cs="Times New Roman"/>
          <w:noProof w:val="0"/>
          <w:sz w:val="24"/>
          <w:szCs w:val="24"/>
          <w:lang w:val="en-US"/>
        </w:rPr>
        <w:t xml:space="preserve">ower </w:t>
      </w:r>
      <w:r w:rsidRPr="367EF6F1" w:rsidR="44C8ECD8">
        <w:rPr>
          <w:rFonts w:ascii="Times New Roman" w:hAnsi="Times New Roman" w:eastAsia="Times New Roman" w:cs="Times New Roman"/>
          <w:noProof w:val="0"/>
          <w:sz w:val="24"/>
          <w:szCs w:val="24"/>
          <w:lang w:val="en-US"/>
        </w:rPr>
        <w:t>m</w:t>
      </w:r>
      <w:r w:rsidRPr="367EF6F1" w:rsidR="3D6820D2">
        <w:rPr>
          <w:rFonts w:ascii="Times New Roman" w:hAnsi="Times New Roman" w:eastAsia="Times New Roman" w:cs="Times New Roman"/>
          <w:noProof w:val="0"/>
          <w:sz w:val="24"/>
          <w:szCs w:val="24"/>
          <w:lang w:val="en-US"/>
        </w:rPr>
        <w:t>ainland from critical supply chains and disrupting emergency response activities, food distribution, medical transportation, and economic operations.</w:t>
      </w:r>
    </w:p>
    <w:p w:rsidR="3D6820D2" w:rsidP="5B0067A0" w:rsidRDefault="3D6820D2" w14:paraId="2CC12950" w14:textId="33583A8B">
      <w:pPr>
        <w:spacing w:before="240" w:beforeAutospacing="off" w:after="240" w:afterAutospacing="off"/>
        <w:rPr>
          <w:rFonts w:ascii="Times New Roman" w:hAnsi="Times New Roman" w:eastAsia="Times New Roman" w:cs="Times New Roman"/>
          <w:noProof w:val="0"/>
          <w:sz w:val="24"/>
          <w:szCs w:val="24"/>
          <w:lang w:val="en-US"/>
        </w:rPr>
      </w:pPr>
      <w:r w:rsidRPr="367EF6F1" w:rsidR="3D6820D2">
        <w:rPr>
          <w:rFonts w:ascii="Times New Roman" w:hAnsi="Times New Roman" w:eastAsia="Times New Roman" w:cs="Times New Roman"/>
          <w:noProof w:val="0"/>
          <w:sz w:val="24"/>
          <w:szCs w:val="24"/>
          <w:lang w:val="en-US"/>
        </w:rPr>
        <w:t>This Project Management Plan (PMP)</w:t>
      </w:r>
      <w:r w:rsidRPr="367EF6F1" w:rsidR="3D6820D2">
        <w:rPr>
          <w:rFonts w:ascii="Times New Roman" w:hAnsi="Times New Roman" w:eastAsia="Times New Roman" w:cs="Times New Roman"/>
          <w:noProof w:val="0"/>
          <w:sz w:val="24"/>
          <w:szCs w:val="24"/>
          <w:lang w:val="en-US"/>
        </w:rPr>
        <w:t xml:space="preserve"> has been developed to outline the structured approach for the reconstruction of the Coquihalla Highway Bridge that was destroyed during the flood.</w:t>
      </w:r>
      <w:r w:rsidRPr="367EF6F1" w:rsidR="3D6820D2">
        <w:rPr>
          <w:rFonts w:ascii="Times New Roman" w:hAnsi="Times New Roman" w:eastAsia="Times New Roman" w:cs="Times New Roman"/>
          <w:noProof w:val="0"/>
          <w:sz w:val="24"/>
          <w:szCs w:val="24"/>
          <w:lang w:val="en-US"/>
        </w:rPr>
        <w:t xml:space="preserve"> It </w:t>
      </w:r>
      <w:r w:rsidRPr="367EF6F1" w:rsidR="29589A78">
        <w:rPr>
          <w:rFonts w:ascii="Times New Roman" w:hAnsi="Times New Roman" w:eastAsia="Times New Roman" w:cs="Times New Roman"/>
          <w:noProof w:val="0"/>
          <w:sz w:val="24"/>
          <w:szCs w:val="24"/>
          <w:lang w:val="en-US"/>
        </w:rPr>
        <w:t>reveal</w:t>
      </w:r>
      <w:r w:rsidRPr="367EF6F1" w:rsidR="3D6820D2">
        <w:rPr>
          <w:rFonts w:ascii="Times New Roman" w:hAnsi="Times New Roman" w:eastAsia="Times New Roman" w:cs="Times New Roman"/>
          <w:noProof w:val="0"/>
          <w:sz w:val="24"/>
          <w:szCs w:val="24"/>
          <w:lang w:val="en-US"/>
        </w:rPr>
        <w:t>s</w:t>
      </w:r>
      <w:r w:rsidRPr="367EF6F1" w:rsidR="3D6820D2">
        <w:rPr>
          <w:rFonts w:ascii="Times New Roman" w:hAnsi="Times New Roman" w:eastAsia="Times New Roman" w:cs="Times New Roman"/>
          <w:noProof w:val="0"/>
          <w:sz w:val="24"/>
          <w:szCs w:val="24"/>
          <w:lang w:val="en-US"/>
        </w:rPr>
        <w:t xml:space="preserve"> the application of key project management methods and tools including scope management, stakeholder </w:t>
      </w:r>
      <w:r w:rsidRPr="367EF6F1" w:rsidR="4C5EAB9C">
        <w:rPr>
          <w:rFonts w:ascii="Times New Roman" w:hAnsi="Times New Roman" w:eastAsia="Times New Roman" w:cs="Times New Roman"/>
          <w:noProof w:val="0"/>
          <w:sz w:val="24"/>
          <w:szCs w:val="24"/>
          <w:lang w:val="en-US"/>
        </w:rPr>
        <w:t>analysis</w:t>
      </w:r>
      <w:r w:rsidRPr="367EF6F1" w:rsidR="3D6820D2">
        <w:rPr>
          <w:rFonts w:ascii="Times New Roman" w:hAnsi="Times New Roman" w:eastAsia="Times New Roman" w:cs="Times New Roman"/>
          <w:noProof w:val="0"/>
          <w:sz w:val="24"/>
          <w:szCs w:val="24"/>
          <w:lang w:val="en-US"/>
        </w:rPr>
        <w:t xml:space="preserve">, resource planning, risk analysis, scheduling, and governance structures such as the WBS, Gantt chart, RACI matrix, and risk </w:t>
      </w:r>
      <w:r w:rsidRPr="367EF6F1" w:rsidR="30EC17FD">
        <w:rPr>
          <w:rFonts w:ascii="Times New Roman" w:hAnsi="Times New Roman" w:eastAsia="Times New Roman" w:cs="Times New Roman"/>
          <w:noProof w:val="0"/>
          <w:sz w:val="24"/>
          <w:szCs w:val="24"/>
          <w:lang w:val="en-US"/>
        </w:rPr>
        <w:t>analysis</w:t>
      </w:r>
      <w:r w:rsidRPr="367EF6F1" w:rsidR="3D6820D2">
        <w:rPr>
          <w:rFonts w:ascii="Times New Roman" w:hAnsi="Times New Roman" w:eastAsia="Times New Roman" w:cs="Times New Roman"/>
          <w:noProof w:val="0"/>
          <w:sz w:val="24"/>
          <w:szCs w:val="24"/>
          <w:lang w:val="en-US"/>
        </w:rPr>
        <w:t xml:space="preserve">. </w:t>
      </w:r>
      <w:r w:rsidRPr="367EF6F1" w:rsidR="3D6820D2">
        <w:rPr>
          <w:rFonts w:ascii="Times New Roman" w:hAnsi="Times New Roman" w:eastAsia="Times New Roman" w:cs="Times New Roman"/>
          <w:noProof w:val="0"/>
          <w:sz w:val="24"/>
          <w:szCs w:val="24"/>
          <w:lang w:val="en-US"/>
        </w:rPr>
        <w:t>The purpose of this PMP is to provide clarity to stakeholders, guide coordinated action, ensure resource efficiency, and support decision</w:t>
      </w:r>
      <w:r w:rsidRPr="367EF6F1" w:rsidR="5962E6AF">
        <w:rPr>
          <w:rFonts w:ascii="Times New Roman" w:hAnsi="Times New Roman" w:eastAsia="Times New Roman" w:cs="Times New Roman"/>
          <w:noProof w:val="0"/>
          <w:sz w:val="24"/>
          <w:szCs w:val="24"/>
          <w:lang w:val="en-US"/>
        </w:rPr>
        <w:t xml:space="preserve"> </w:t>
      </w:r>
      <w:r w:rsidRPr="367EF6F1" w:rsidR="3D6820D2">
        <w:rPr>
          <w:rFonts w:ascii="Times New Roman" w:hAnsi="Times New Roman" w:eastAsia="Times New Roman" w:cs="Times New Roman"/>
          <w:noProof w:val="0"/>
          <w:sz w:val="24"/>
          <w:szCs w:val="24"/>
          <w:lang w:val="en-US"/>
        </w:rPr>
        <w:t>making throughout the project lifecycle.</w:t>
      </w:r>
      <w:r w:rsidRPr="367EF6F1" w:rsidR="3D6820D2">
        <w:rPr>
          <w:rFonts w:ascii="Times New Roman" w:hAnsi="Times New Roman" w:eastAsia="Times New Roman" w:cs="Times New Roman"/>
          <w:noProof w:val="0"/>
          <w:sz w:val="24"/>
          <w:szCs w:val="24"/>
          <w:lang w:val="en-US"/>
        </w:rPr>
        <w:t xml:space="preserve"> </w:t>
      </w:r>
      <w:r w:rsidRPr="367EF6F1" w:rsidR="2BBEF1B8">
        <w:rPr>
          <w:rFonts w:ascii="Times New Roman" w:hAnsi="Times New Roman" w:eastAsia="Times New Roman" w:cs="Times New Roman"/>
          <w:noProof w:val="0"/>
          <w:sz w:val="24"/>
          <w:szCs w:val="24"/>
          <w:lang w:val="en-US"/>
        </w:rPr>
        <w:t>Furthermore</w:t>
      </w:r>
      <w:r w:rsidRPr="367EF6F1" w:rsidR="3D6820D2">
        <w:rPr>
          <w:rFonts w:ascii="Times New Roman" w:hAnsi="Times New Roman" w:eastAsia="Times New Roman" w:cs="Times New Roman"/>
          <w:noProof w:val="0"/>
          <w:sz w:val="24"/>
          <w:szCs w:val="24"/>
          <w:lang w:val="en-US"/>
        </w:rPr>
        <w:t>, the</w:t>
      </w:r>
      <w:r w:rsidRPr="367EF6F1" w:rsidR="3D6820D2">
        <w:rPr>
          <w:rFonts w:ascii="Times New Roman" w:hAnsi="Times New Roman" w:eastAsia="Times New Roman" w:cs="Times New Roman"/>
          <w:noProof w:val="0"/>
          <w:sz w:val="24"/>
          <w:szCs w:val="24"/>
          <w:lang w:val="en-US"/>
        </w:rPr>
        <w:t xml:space="preserve"> plan ensures that the reconstruction process is completed in </w:t>
      </w:r>
      <w:r w:rsidRPr="367EF6F1" w:rsidR="3D6820D2">
        <w:rPr>
          <w:rFonts w:ascii="Times New Roman" w:hAnsi="Times New Roman" w:eastAsia="Times New Roman" w:cs="Times New Roman"/>
          <w:noProof w:val="0"/>
          <w:sz w:val="24"/>
          <w:szCs w:val="24"/>
          <w:lang w:val="en-US"/>
        </w:rPr>
        <w:t>a timely</w:t>
      </w:r>
      <w:r w:rsidRPr="367EF6F1" w:rsidR="3D6820D2">
        <w:rPr>
          <w:rFonts w:ascii="Times New Roman" w:hAnsi="Times New Roman" w:eastAsia="Times New Roman" w:cs="Times New Roman"/>
          <w:noProof w:val="0"/>
          <w:sz w:val="24"/>
          <w:szCs w:val="24"/>
          <w:lang w:val="en-US"/>
        </w:rPr>
        <w:t xml:space="preserve">, safe, and sustainable manner while </w:t>
      </w:r>
      <w:r w:rsidRPr="367EF6F1" w:rsidR="607B1FA6">
        <w:rPr>
          <w:rFonts w:ascii="Times New Roman" w:hAnsi="Times New Roman" w:eastAsia="Times New Roman" w:cs="Times New Roman"/>
          <w:noProof w:val="0"/>
          <w:sz w:val="24"/>
          <w:szCs w:val="24"/>
          <w:lang w:val="en-US"/>
        </w:rPr>
        <w:t>following</w:t>
      </w:r>
      <w:r w:rsidRPr="367EF6F1" w:rsidR="3D6820D2">
        <w:rPr>
          <w:rFonts w:ascii="Times New Roman" w:hAnsi="Times New Roman" w:eastAsia="Times New Roman" w:cs="Times New Roman"/>
          <w:noProof w:val="0"/>
          <w:sz w:val="24"/>
          <w:szCs w:val="24"/>
          <w:lang w:val="en-US"/>
        </w:rPr>
        <w:t xml:space="preserve"> the required engineering, environmental, and social standards.</w:t>
      </w:r>
    </w:p>
    <w:p w:rsidR="3D6820D2" w:rsidP="5B0067A0" w:rsidRDefault="3D6820D2" w14:paraId="27FF3B75" w14:textId="3C7F06BF">
      <w:pPr>
        <w:spacing w:before="240" w:beforeAutospacing="off" w:after="240" w:afterAutospacing="off"/>
        <w:rPr>
          <w:rFonts w:ascii="Times New Roman" w:hAnsi="Times New Roman" w:eastAsia="Times New Roman" w:cs="Times New Roman"/>
          <w:noProof w:val="0"/>
          <w:sz w:val="24"/>
          <w:szCs w:val="24"/>
          <w:lang w:val="en-US"/>
        </w:rPr>
      </w:pPr>
      <w:r w:rsidRPr="5B0067A0" w:rsidR="3D6820D2">
        <w:rPr>
          <w:rFonts w:ascii="Times New Roman" w:hAnsi="Times New Roman" w:eastAsia="Times New Roman" w:cs="Times New Roman"/>
          <w:noProof w:val="0"/>
          <w:sz w:val="24"/>
          <w:szCs w:val="24"/>
          <w:lang w:val="en-US"/>
        </w:rPr>
        <w:t xml:space="preserve">The project is essential not only for restoring mobility but also for </w:t>
      </w:r>
      <w:r w:rsidRPr="5B0067A0" w:rsidR="3D6820D2">
        <w:rPr>
          <w:rFonts w:ascii="Times New Roman" w:hAnsi="Times New Roman" w:eastAsia="Times New Roman" w:cs="Times New Roman"/>
          <w:noProof w:val="0"/>
          <w:sz w:val="24"/>
          <w:szCs w:val="24"/>
          <w:lang w:val="en-US"/>
        </w:rPr>
        <w:t>facilitating</w:t>
      </w:r>
      <w:r w:rsidRPr="5B0067A0" w:rsidR="3D6820D2">
        <w:rPr>
          <w:rFonts w:ascii="Times New Roman" w:hAnsi="Times New Roman" w:eastAsia="Times New Roman" w:cs="Times New Roman"/>
          <w:noProof w:val="0"/>
          <w:sz w:val="24"/>
          <w:szCs w:val="24"/>
          <w:lang w:val="en-US"/>
        </w:rPr>
        <w:t xml:space="preserve"> regional recovery. As the Coquihalla Highway is a backbone for national trade and supply movement, restoring it to full functionality is directly tied to economic stability, food security, and community safety. Therefore, this PMP emphasizes risk mitigation, resilience, climate adaptation, and stakeholder engagement to ensure that the new infrastructure can withstand future extreme events.</w:t>
      </w:r>
    </w:p>
    <w:p xmlns:wp14="http://schemas.microsoft.com/office/word/2010/wordml" w:rsidP="5B0067A0" wp14:paraId="36E338EB" wp14:textId="50093721">
      <w:pPr>
        <w:pStyle w:val="Heading3"/>
        <w:rPr>
          <w:rFonts w:ascii="Times New Roman" w:hAnsi="Times New Roman" w:eastAsia="Times New Roman" w:cs="Times New Roman"/>
          <w:noProof w:val="0"/>
          <w:color w:val="000000" w:themeColor="text1" w:themeTint="FF" w:themeShade="FF"/>
          <w:sz w:val="28"/>
          <w:szCs w:val="28"/>
          <w:lang w:val="en-US"/>
        </w:rPr>
      </w:pPr>
      <w:r w:rsidRPr="367EF6F1" w:rsidR="746C8FE3">
        <w:rPr>
          <w:noProof w:val="0"/>
          <w:lang w:val="en-US"/>
        </w:rPr>
        <w:t xml:space="preserve"> </w:t>
      </w:r>
      <w:bookmarkStart w:name="_Toc1747688032" w:id="481405617"/>
      <w:r w:rsidRPr="367EF6F1" w:rsidR="746C8FE3">
        <w:rPr>
          <w:noProof w:val="0"/>
          <w:lang w:val="en-US"/>
        </w:rPr>
        <w:t>2. Project Description</w:t>
      </w:r>
      <w:bookmarkEnd w:id="481405617"/>
      <w:r w:rsidRPr="367EF6F1" w:rsidR="746C8FE3">
        <w:rPr>
          <w:noProof w:val="0"/>
          <w:lang w:val="en-US"/>
        </w:rPr>
        <w:t xml:space="preserve"> </w:t>
      </w:r>
    </w:p>
    <w:p w:rsidR="026D5026" w:rsidP="5B0067A0" w:rsidRDefault="026D5026" w14:paraId="10BF5E8E" w14:textId="6F42A7AE">
      <w:pPr>
        <w:spacing w:before="240" w:beforeAutospacing="off" w:after="240" w:afterAutospacing="off"/>
        <w:rPr>
          <w:rFonts w:ascii="Times New Roman" w:hAnsi="Times New Roman" w:eastAsia="Times New Roman" w:cs="Times New Roman"/>
          <w:noProof w:val="0"/>
          <w:sz w:val="24"/>
          <w:szCs w:val="24"/>
          <w:lang w:val="en-US"/>
        </w:rPr>
      </w:pPr>
      <w:r w:rsidRPr="367EF6F1" w:rsidR="026D5026">
        <w:rPr>
          <w:rFonts w:ascii="Times New Roman" w:hAnsi="Times New Roman" w:eastAsia="Times New Roman" w:cs="Times New Roman"/>
          <w:noProof w:val="0"/>
          <w:sz w:val="24"/>
          <w:szCs w:val="24"/>
          <w:lang w:val="en-US"/>
        </w:rPr>
        <w:t xml:space="preserve">The purpose of this project is to rebuild the Coquihalla Highway Bridge and restore the transportation link between the </w:t>
      </w:r>
      <w:r w:rsidRPr="367EF6F1" w:rsidR="19944C0C">
        <w:rPr>
          <w:rFonts w:ascii="Times New Roman" w:hAnsi="Times New Roman" w:eastAsia="Times New Roman" w:cs="Times New Roman"/>
          <w:noProof w:val="0"/>
          <w:sz w:val="24"/>
          <w:szCs w:val="24"/>
          <w:lang w:val="en-US"/>
        </w:rPr>
        <w:t>lo</w:t>
      </w:r>
      <w:r w:rsidRPr="367EF6F1" w:rsidR="026D5026">
        <w:rPr>
          <w:rFonts w:ascii="Times New Roman" w:hAnsi="Times New Roman" w:eastAsia="Times New Roman" w:cs="Times New Roman"/>
          <w:noProof w:val="0"/>
          <w:sz w:val="24"/>
          <w:szCs w:val="24"/>
          <w:lang w:val="en-US"/>
        </w:rPr>
        <w:t xml:space="preserve">wer </w:t>
      </w:r>
      <w:r w:rsidRPr="367EF6F1" w:rsidR="67332F5F">
        <w:rPr>
          <w:rFonts w:ascii="Times New Roman" w:hAnsi="Times New Roman" w:eastAsia="Times New Roman" w:cs="Times New Roman"/>
          <w:noProof w:val="0"/>
          <w:sz w:val="24"/>
          <w:szCs w:val="24"/>
          <w:lang w:val="en-US"/>
        </w:rPr>
        <w:t>m</w:t>
      </w:r>
      <w:r w:rsidRPr="367EF6F1" w:rsidR="026D5026">
        <w:rPr>
          <w:rFonts w:ascii="Times New Roman" w:hAnsi="Times New Roman" w:eastAsia="Times New Roman" w:cs="Times New Roman"/>
          <w:noProof w:val="0"/>
          <w:sz w:val="24"/>
          <w:szCs w:val="24"/>
          <w:lang w:val="en-US"/>
        </w:rPr>
        <w:t>ainland and the interior of the province.</w:t>
      </w:r>
      <w:r w:rsidRPr="367EF6F1" w:rsidR="026D5026">
        <w:rPr>
          <w:rFonts w:ascii="Times New Roman" w:hAnsi="Times New Roman" w:eastAsia="Times New Roman" w:cs="Times New Roman"/>
          <w:noProof w:val="0"/>
          <w:sz w:val="24"/>
          <w:szCs w:val="24"/>
          <w:lang w:val="en-US"/>
        </w:rPr>
        <w:t xml:space="preserve"> The project includes the planning, design, procurement, construction, testing, quality assurance, and handover of the newly reconstructed bridge. It also involves community collaboration, environmental safeguarding, and alignment with provincial and federal infrastructure recovery initiatives.</w:t>
      </w:r>
    </w:p>
    <w:p w:rsidR="026D5026" w:rsidP="5B0067A0" w:rsidRDefault="026D5026" w14:paraId="67777B10" w14:textId="686B8D53">
      <w:pPr>
        <w:spacing w:before="240" w:beforeAutospacing="off" w:after="240" w:afterAutospacing="off"/>
        <w:rPr>
          <w:rFonts w:ascii="Times New Roman" w:hAnsi="Times New Roman" w:eastAsia="Times New Roman" w:cs="Times New Roman"/>
          <w:noProof w:val="0"/>
          <w:sz w:val="24"/>
          <w:szCs w:val="24"/>
          <w:lang w:val="en-US"/>
        </w:rPr>
      </w:pPr>
      <w:r w:rsidRPr="367EF6F1" w:rsidR="026D5026">
        <w:rPr>
          <w:rFonts w:ascii="Times New Roman" w:hAnsi="Times New Roman" w:eastAsia="Times New Roman" w:cs="Times New Roman"/>
          <w:noProof w:val="0"/>
          <w:sz w:val="24"/>
          <w:szCs w:val="24"/>
          <w:lang w:val="en-US"/>
        </w:rPr>
        <w:t>The new bridge must meet modern engineering standards for climate resilience and structural integrity, especially considering the increasing frequency of extreme weather events due to climate change. Flood</w:t>
      </w:r>
      <w:r w:rsidRPr="367EF6F1" w:rsidR="1F3863C8">
        <w:rPr>
          <w:rFonts w:ascii="Times New Roman" w:hAnsi="Times New Roman" w:eastAsia="Times New Roman" w:cs="Times New Roman"/>
          <w:noProof w:val="0"/>
          <w:sz w:val="24"/>
          <w:szCs w:val="24"/>
          <w:lang w:val="en-US"/>
        </w:rPr>
        <w:t xml:space="preserve"> </w:t>
      </w:r>
      <w:r w:rsidRPr="367EF6F1" w:rsidR="026D5026">
        <w:rPr>
          <w:rFonts w:ascii="Times New Roman" w:hAnsi="Times New Roman" w:eastAsia="Times New Roman" w:cs="Times New Roman"/>
          <w:noProof w:val="0"/>
          <w:sz w:val="24"/>
          <w:szCs w:val="24"/>
          <w:lang w:val="en-US"/>
        </w:rPr>
        <w:t>resistant design features, improved drainage, slope stabilization, and durable materials will be integrated to reduce the likelihood of future failures. The reconstruction is expected to take approximately 13 months, as reflected in the Gantt chart, and will involve coordination between multiple disciplines such as civil engineering, hydrology, environmental science, project controls, and government regulators.</w:t>
      </w:r>
    </w:p>
    <w:p w:rsidR="026D5026" w:rsidP="5B0067A0" w:rsidRDefault="026D5026" w14:paraId="42B1509C" w14:textId="3570577A">
      <w:pPr>
        <w:spacing w:before="240" w:beforeAutospacing="off" w:after="240" w:afterAutospacing="off"/>
        <w:rPr>
          <w:rFonts w:ascii="Times New Roman" w:hAnsi="Times New Roman" w:eastAsia="Times New Roman" w:cs="Times New Roman"/>
          <w:noProof w:val="0"/>
          <w:sz w:val="24"/>
          <w:szCs w:val="24"/>
          <w:lang w:val="en-US"/>
        </w:rPr>
      </w:pPr>
      <w:r w:rsidRPr="5B0067A0" w:rsidR="026D5026">
        <w:rPr>
          <w:rFonts w:ascii="Times New Roman" w:hAnsi="Times New Roman" w:eastAsia="Times New Roman" w:cs="Times New Roman"/>
          <w:noProof w:val="0"/>
          <w:sz w:val="24"/>
          <w:szCs w:val="24"/>
          <w:lang w:val="en-US"/>
        </w:rPr>
        <w:t>The project outputs include:</w:t>
      </w:r>
    </w:p>
    <w:p w:rsidR="026D5026" w:rsidP="5B0067A0" w:rsidRDefault="026D5026" w14:paraId="301FB1FE" w14:textId="7C7BC0AD">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5B0067A0" w:rsidR="026D5026">
        <w:rPr>
          <w:rFonts w:ascii="Times New Roman" w:hAnsi="Times New Roman" w:eastAsia="Times New Roman" w:cs="Times New Roman"/>
          <w:noProof w:val="0"/>
          <w:sz w:val="24"/>
          <w:szCs w:val="24"/>
          <w:lang w:val="en-US"/>
        </w:rPr>
        <w:t>A fully designed and reconstructed transportation bridge</w:t>
      </w:r>
    </w:p>
    <w:p w:rsidR="026D5026" w:rsidP="5B0067A0" w:rsidRDefault="026D5026" w14:paraId="223AA28F" w14:textId="3B6B7BF4">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367EF6F1" w:rsidR="026D5026">
        <w:rPr>
          <w:rFonts w:ascii="Times New Roman" w:hAnsi="Times New Roman" w:eastAsia="Times New Roman" w:cs="Times New Roman"/>
          <w:noProof w:val="0"/>
          <w:sz w:val="24"/>
          <w:szCs w:val="24"/>
          <w:lang w:val="en-US"/>
        </w:rPr>
        <w:t>Reinforced embankments and improved water</w:t>
      </w:r>
      <w:r w:rsidRPr="367EF6F1" w:rsidR="6C2D1B24">
        <w:rPr>
          <w:rFonts w:ascii="Times New Roman" w:hAnsi="Times New Roman" w:eastAsia="Times New Roman" w:cs="Times New Roman"/>
          <w:noProof w:val="0"/>
          <w:sz w:val="24"/>
          <w:szCs w:val="24"/>
          <w:lang w:val="en-US"/>
        </w:rPr>
        <w:t xml:space="preserve"> </w:t>
      </w:r>
      <w:r w:rsidRPr="367EF6F1" w:rsidR="026D5026">
        <w:rPr>
          <w:rFonts w:ascii="Times New Roman" w:hAnsi="Times New Roman" w:eastAsia="Times New Roman" w:cs="Times New Roman"/>
          <w:noProof w:val="0"/>
          <w:sz w:val="24"/>
          <w:szCs w:val="24"/>
          <w:lang w:val="en-US"/>
        </w:rPr>
        <w:t>flow structures</w:t>
      </w:r>
    </w:p>
    <w:p w:rsidR="026D5026" w:rsidP="5B0067A0" w:rsidRDefault="026D5026" w14:paraId="6AFDA9F1" w14:textId="4178B014">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5B0067A0" w:rsidR="026D5026">
        <w:rPr>
          <w:rFonts w:ascii="Times New Roman" w:hAnsi="Times New Roman" w:eastAsia="Times New Roman" w:cs="Times New Roman"/>
          <w:noProof w:val="0"/>
          <w:sz w:val="24"/>
          <w:szCs w:val="24"/>
          <w:lang w:val="en-US"/>
        </w:rPr>
        <w:t>Updated safety barriers, signage, and drainage systems</w:t>
      </w:r>
    </w:p>
    <w:p w:rsidR="026D5026" w:rsidP="5B0067A0" w:rsidRDefault="026D5026" w14:paraId="69139514" w14:textId="010E96F0">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5B0067A0" w:rsidR="026D5026">
        <w:rPr>
          <w:rFonts w:ascii="Times New Roman" w:hAnsi="Times New Roman" w:eastAsia="Times New Roman" w:cs="Times New Roman"/>
          <w:noProof w:val="0"/>
          <w:sz w:val="24"/>
          <w:szCs w:val="24"/>
          <w:lang w:val="en-US"/>
        </w:rPr>
        <w:t>Environmental restoration around the construction footprint</w:t>
      </w:r>
    </w:p>
    <w:p w:rsidR="026D5026" w:rsidP="5B0067A0" w:rsidRDefault="026D5026" w14:paraId="4D523647" w14:textId="2DBDCE99">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US"/>
        </w:rPr>
      </w:pPr>
      <w:r w:rsidRPr="5B0067A0" w:rsidR="026D5026">
        <w:rPr>
          <w:rFonts w:ascii="Times New Roman" w:hAnsi="Times New Roman" w:eastAsia="Times New Roman" w:cs="Times New Roman"/>
          <w:noProof w:val="0"/>
          <w:sz w:val="24"/>
          <w:szCs w:val="24"/>
          <w:lang w:val="en-US"/>
        </w:rPr>
        <w:t>A commissioning certification and long-term maintenance plan</w:t>
      </w:r>
    </w:p>
    <w:p w:rsidR="026D5026" w:rsidP="5B0067A0" w:rsidRDefault="026D5026" w14:paraId="266DC92D" w14:textId="5991C1BB">
      <w:pPr>
        <w:spacing w:before="240" w:beforeAutospacing="off" w:after="240" w:afterAutospacing="off"/>
        <w:rPr>
          <w:rFonts w:ascii="Times New Roman" w:hAnsi="Times New Roman" w:eastAsia="Times New Roman" w:cs="Times New Roman"/>
          <w:noProof w:val="0"/>
          <w:sz w:val="24"/>
          <w:szCs w:val="24"/>
          <w:lang w:val="en-US"/>
        </w:rPr>
      </w:pPr>
      <w:r w:rsidRPr="5B0067A0" w:rsidR="026D5026">
        <w:rPr>
          <w:rFonts w:ascii="Times New Roman" w:hAnsi="Times New Roman" w:eastAsia="Times New Roman" w:cs="Times New Roman"/>
          <w:noProof w:val="0"/>
          <w:sz w:val="24"/>
          <w:szCs w:val="24"/>
          <w:lang w:val="en-US"/>
        </w:rPr>
        <w:t>This plan provides a detailed explanation of how these outputs will be achieved efficiently and effectively, reflecting project management best practices as defined by the PMBOK Guide (2021) and relevant British Columbia Ministry of Transportation and Infrastructure (</w:t>
      </w:r>
      <w:r w:rsidRPr="5B0067A0" w:rsidR="026D5026">
        <w:rPr>
          <w:rFonts w:ascii="Times New Roman" w:hAnsi="Times New Roman" w:eastAsia="Times New Roman" w:cs="Times New Roman"/>
          <w:noProof w:val="0"/>
          <w:sz w:val="24"/>
          <w:szCs w:val="24"/>
          <w:lang w:val="en-US"/>
        </w:rPr>
        <w:t>MoTI</w:t>
      </w:r>
      <w:r w:rsidRPr="5B0067A0" w:rsidR="026D5026">
        <w:rPr>
          <w:rFonts w:ascii="Times New Roman" w:hAnsi="Times New Roman" w:eastAsia="Times New Roman" w:cs="Times New Roman"/>
          <w:noProof w:val="0"/>
          <w:sz w:val="24"/>
          <w:szCs w:val="24"/>
          <w:lang w:val="en-US"/>
        </w:rPr>
        <w:t>) standards.</w:t>
      </w:r>
    </w:p>
    <w:p w:rsidR="5B0067A0" w:rsidP="5B0067A0" w:rsidRDefault="5B0067A0" w14:paraId="7504F106" w14:textId="197DCD55">
      <w:pPr>
        <w:pStyle w:val="Normal"/>
        <w:rPr>
          <w:noProof w:val="0"/>
          <w:color w:val="000000" w:themeColor="text1" w:themeTint="FF" w:themeShade="FF"/>
          <w:sz w:val="28"/>
          <w:szCs w:val="28"/>
          <w:lang w:val="en-US"/>
        </w:rPr>
      </w:pPr>
    </w:p>
    <w:p xmlns:wp14="http://schemas.microsoft.com/office/word/2010/wordml" w:rsidP="5B0067A0" wp14:paraId="10330993" wp14:textId="1885F0EC">
      <w:pPr>
        <w:pStyle w:val="Heading3"/>
        <w:rPr>
          <w:rFonts w:ascii="Times New Roman" w:hAnsi="Times New Roman" w:eastAsia="Times New Roman" w:cs="Times New Roman"/>
          <w:noProof w:val="0"/>
          <w:color w:val="000000" w:themeColor="text1" w:themeTint="FF" w:themeShade="FF"/>
          <w:sz w:val="28"/>
          <w:szCs w:val="28"/>
          <w:lang w:val="en-US"/>
        </w:rPr>
      </w:pPr>
      <w:bookmarkStart w:name="_Toc228816371" w:id="1453686671"/>
      <w:r w:rsidRPr="367EF6F1" w:rsidR="746C8FE3">
        <w:rPr>
          <w:noProof w:val="0"/>
          <w:lang w:val="en-US"/>
        </w:rPr>
        <w:t>3. Scope</w:t>
      </w:r>
      <w:bookmarkEnd w:id="1453686671"/>
      <w:r w:rsidRPr="367EF6F1" w:rsidR="746C8FE3">
        <w:rPr>
          <w:noProof w:val="0"/>
          <w:lang w:val="en-US"/>
        </w:rPr>
        <w:t xml:space="preserve"> </w:t>
      </w:r>
    </w:p>
    <w:p w:rsidR="0252FCF2" w:rsidP="5B0067A0" w:rsidRDefault="0252FCF2" w14:paraId="3AF0C0FA" w14:textId="32590D37">
      <w:pPr>
        <w:pStyle w:val="Normal"/>
        <w:spacing w:before="240" w:beforeAutospacing="off" w:after="240" w:afterAutospacing="off"/>
        <w:rPr>
          <w:rFonts w:ascii="Times New Roman" w:hAnsi="Times New Roman" w:eastAsia="Times New Roman" w:cs="Times New Roman"/>
          <w:noProof w:val="0"/>
          <w:sz w:val="24"/>
          <w:szCs w:val="24"/>
          <w:lang w:val="en-US"/>
        </w:rPr>
      </w:pPr>
      <w:r w:rsidRPr="5B0067A0" w:rsidR="0252FCF2">
        <w:rPr>
          <w:rFonts w:ascii="Times New Roman" w:hAnsi="Times New Roman" w:eastAsia="Times New Roman" w:cs="Times New Roman"/>
          <w:noProof w:val="0"/>
          <w:sz w:val="24"/>
          <w:szCs w:val="24"/>
          <w:lang w:val="en-US"/>
        </w:rPr>
        <w:t>The scope defines the boundaries of the project by outlining what will and will not be carried out.</w:t>
      </w:r>
      <w:r w:rsidRPr="5B0067A0" w:rsidR="0252FCF2">
        <w:rPr>
          <w:rFonts w:ascii="Times New Roman" w:hAnsi="Times New Roman" w:eastAsia="Times New Roman" w:cs="Times New Roman"/>
          <w:noProof w:val="0"/>
          <w:sz w:val="24"/>
          <w:szCs w:val="24"/>
          <w:lang w:val="en-US"/>
        </w:rPr>
        <w:t xml:space="preserve"> Establishing a clear scope prevents misunderstandings, reduces rework, and supports cost and schedule control.</w:t>
      </w:r>
      <w:r w:rsidRPr="5B0067A0" w:rsidR="707083A0">
        <w:rPr>
          <w:rFonts w:ascii="Times New Roman" w:hAnsi="Times New Roman" w:eastAsia="Times New Roman" w:cs="Times New Roman"/>
          <w:noProof w:val="0"/>
          <w:sz w:val="24"/>
          <w:szCs w:val="24"/>
          <w:lang w:val="en-US"/>
        </w:rPr>
        <w:t xml:space="preserve"> </w:t>
      </w:r>
    </w:p>
    <w:p w:rsidR="0252FCF2" w:rsidP="5B0067A0" w:rsidRDefault="0252FCF2" w14:paraId="40C6D30B" w14:textId="6529E443">
      <w:pPr>
        <w:pStyle w:val="Normal"/>
        <w:rPr>
          <w:rFonts w:ascii="Times New Roman" w:hAnsi="Times New Roman" w:eastAsia="Times New Roman" w:cs="Times New Roman"/>
          <w:b w:val="1"/>
          <w:bCs w:val="1"/>
          <w:noProof w:val="0"/>
          <w:sz w:val="24"/>
          <w:szCs w:val="24"/>
          <w:lang w:val="en-US"/>
        </w:rPr>
      </w:pPr>
      <w:r w:rsidRPr="5B0067A0" w:rsidR="0252FCF2">
        <w:rPr>
          <w:noProof w:val="0"/>
          <w:lang w:val="en-US"/>
        </w:rPr>
        <w:t>In Scope</w:t>
      </w:r>
      <w:r w:rsidRPr="5B0067A0" w:rsidR="7D325FFE">
        <w:rPr>
          <w:noProof w:val="0"/>
          <w:lang w:val="en-US"/>
        </w:rPr>
        <w:t>:</w:t>
      </w:r>
    </w:p>
    <w:p w:rsidR="0252FCF2" w:rsidP="5B0067A0" w:rsidRDefault="0252FCF2" w14:paraId="5D1206DF" w14:textId="2E108D32">
      <w:pPr>
        <w:spacing w:before="240" w:beforeAutospacing="off" w:after="240" w:afterAutospacing="off"/>
        <w:rPr>
          <w:rFonts w:ascii="Times New Roman" w:hAnsi="Times New Roman" w:eastAsia="Times New Roman" w:cs="Times New Roman"/>
          <w:noProof w:val="0"/>
          <w:sz w:val="24"/>
          <w:szCs w:val="24"/>
          <w:lang w:val="en-US"/>
        </w:rPr>
      </w:pPr>
      <w:r w:rsidRPr="5B0067A0" w:rsidR="0252FCF2">
        <w:rPr>
          <w:rFonts w:ascii="Times New Roman" w:hAnsi="Times New Roman" w:eastAsia="Times New Roman" w:cs="Times New Roman"/>
          <w:noProof w:val="0"/>
          <w:sz w:val="24"/>
          <w:szCs w:val="24"/>
          <w:lang w:val="en-US"/>
        </w:rPr>
        <w:t>The following tasks and responsibilities are included in the scope:</w:t>
      </w:r>
    </w:p>
    <w:p w:rsidR="65C5535B" w:rsidP="5B0067A0" w:rsidRDefault="65C5535B" w14:paraId="4D731AC6" w14:textId="4ACF8458">
      <w:pPr>
        <w:pStyle w:val="Normal"/>
        <w:rPr>
          <w:rFonts w:ascii="Times New Roman" w:hAnsi="Times New Roman" w:eastAsia="Times New Roman" w:cs="Times New Roman"/>
          <w:b w:val="1"/>
          <w:bCs w:val="1"/>
          <w:noProof w:val="0"/>
          <w:lang w:val="en-US"/>
        </w:rPr>
      </w:pPr>
      <w:r w:rsidRPr="5B0067A0" w:rsidR="65C5535B">
        <w:rPr>
          <w:rFonts w:ascii="Times New Roman" w:hAnsi="Times New Roman" w:eastAsia="Times New Roman" w:cs="Times New Roman"/>
          <w:b w:val="1"/>
          <w:bCs w:val="1"/>
          <w:noProof w:val="0"/>
          <w:lang w:val="en-US"/>
        </w:rPr>
        <w:t>1. Assessment of Damage</w:t>
      </w:r>
    </w:p>
    <w:p w:rsidR="65C5535B" w:rsidP="5B0067A0" w:rsidRDefault="65C5535B" w14:paraId="0716E935" w14:textId="0F817B44">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 xml:space="preserve">The first major task within the project scope is conducting a comprehensive assessment of the damage caused by </w:t>
      </w:r>
      <w:r w:rsidRPr="5B0067A0" w:rsidR="65C5535B">
        <w:rPr>
          <w:rFonts w:ascii="Times New Roman" w:hAnsi="Times New Roman" w:eastAsia="Times New Roman" w:cs="Times New Roman"/>
          <w:noProof w:val="0"/>
          <w:sz w:val="24"/>
          <w:szCs w:val="24"/>
          <w:lang w:val="en-US"/>
        </w:rPr>
        <w:t>the flooding</w:t>
      </w:r>
      <w:r w:rsidRPr="5B0067A0" w:rsidR="65C5535B">
        <w:rPr>
          <w:rFonts w:ascii="Times New Roman" w:hAnsi="Times New Roman" w:eastAsia="Times New Roman" w:cs="Times New Roman"/>
          <w:noProof w:val="0"/>
          <w:sz w:val="24"/>
          <w:szCs w:val="24"/>
          <w:lang w:val="en-US"/>
        </w:rPr>
        <w:t xml:space="preserve">. This process involves detailed structural inspections, hydrological assessments, geotechnical investigations, and environmental evaluations. Engineering teams must examine the remains of the bridge structure, foundations, embankments, and surrounding terrain to </w:t>
      </w:r>
      <w:r w:rsidRPr="5B0067A0" w:rsidR="65C5535B">
        <w:rPr>
          <w:rFonts w:ascii="Times New Roman" w:hAnsi="Times New Roman" w:eastAsia="Times New Roman" w:cs="Times New Roman"/>
          <w:noProof w:val="0"/>
          <w:sz w:val="24"/>
          <w:szCs w:val="24"/>
          <w:lang w:val="en-US"/>
        </w:rPr>
        <w:t>determine</w:t>
      </w:r>
      <w:r w:rsidRPr="5B0067A0" w:rsidR="65C5535B">
        <w:rPr>
          <w:rFonts w:ascii="Times New Roman" w:hAnsi="Times New Roman" w:eastAsia="Times New Roman" w:cs="Times New Roman"/>
          <w:noProof w:val="0"/>
          <w:sz w:val="24"/>
          <w:szCs w:val="24"/>
          <w:lang w:val="en-US"/>
        </w:rPr>
        <w:t xml:space="preserve"> which components can be salvaged and which require complete replacement.</w:t>
      </w:r>
    </w:p>
    <w:p w:rsidR="65C5535B" w:rsidP="5B0067A0" w:rsidRDefault="65C5535B" w14:paraId="1FEEE4A2" w14:textId="60969C42">
      <w:pPr>
        <w:spacing w:before="240" w:beforeAutospacing="off" w:after="240" w:afterAutospacing="off"/>
        <w:rPr>
          <w:rFonts w:ascii="Times New Roman" w:hAnsi="Times New Roman" w:eastAsia="Times New Roman" w:cs="Times New Roman"/>
          <w:noProof w:val="0"/>
          <w:sz w:val="24"/>
          <w:szCs w:val="24"/>
          <w:lang w:val="en-US"/>
        </w:rPr>
      </w:pPr>
      <w:r w:rsidRPr="367EF6F1" w:rsidR="65C5535B">
        <w:rPr>
          <w:rFonts w:ascii="Times New Roman" w:hAnsi="Times New Roman" w:eastAsia="Times New Roman" w:cs="Times New Roman"/>
          <w:noProof w:val="0"/>
          <w:sz w:val="24"/>
          <w:szCs w:val="24"/>
          <w:lang w:val="en-US"/>
        </w:rPr>
        <w:t>Flooding can wash away soil supporting bridge piers, undermine foundations, warp steel beams, and cause severe cracking or shifting of concrete structures. Therefore, precise data collection using drones, laser scanning, core sampling, and water</w:t>
      </w:r>
      <w:r w:rsidRPr="367EF6F1" w:rsidR="3C5974F3">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 xml:space="preserve">flow modelling is essential. Hydrologists assess how the river's </w:t>
      </w:r>
      <w:r w:rsidRPr="367EF6F1" w:rsidR="65C5535B">
        <w:rPr>
          <w:rFonts w:ascii="Times New Roman" w:hAnsi="Times New Roman" w:eastAsia="Times New Roman" w:cs="Times New Roman"/>
          <w:noProof w:val="0"/>
          <w:sz w:val="24"/>
          <w:szCs w:val="24"/>
          <w:lang w:val="en-US"/>
        </w:rPr>
        <w:t>behaviour</w:t>
      </w:r>
      <w:r w:rsidRPr="367EF6F1" w:rsidR="65C5535B">
        <w:rPr>
          <w:rFonts w:ascii="Times New Roman" w:hAnsi="Times New Roman" w:eastAsia="Times New Roman" w:cs="Times New Roman"/>
          <w:noProof w:val="0"/>
          <w:sz w:val="24"/>
          <w:szCs w:val="24"/>
          <w:lang w:val="en-US"/>
        </w:rPr>
        <w:t xml:space="preserve"> changed during the flood and how it may behave in future storms. Geotechnical specialists examine slope stability, soil saturation levels, erosion risks, and potential for future landslides.</w:t>
      </w:r>
    </w:p>
    <w:p w:rsidR="65C5535B" w:rsidP="5B0067A0" w:rsidRDefault="65C5535B" w14:paraId="641CBEA4" w14:textId="15436954">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 xml:space="preserve">This assessment stage ensures that reconstruction decisions are based on factual, technical findings rather than assumptions. It also provides the foundation for engineering design and financial estimates. Without </w:t>
      </w:r>
      <w:r w:rsidRPr="5B0067A0" w:rsidR="65C5535B">
        <w:rPr>
          <w:rFonts w:ascii="Times New Roman" w:hAnsi="Times New Roman" w:eastAsia="Times New Roman" w:cs="Times New Roman"/>
          <w:noProof w:val="0"/>
          <w:sz w:val="24"/>
          <w:szCs w:val="24"/>
          <w:lang w:val="en-US"/>
        </w:rPr>
        <w:t>accurate</w:t>
      </w:r>
      <w:r w:rsidRPr="5B0067A0" w:rsidR="65C5535B">
        <w:rPr>
          <w:rFonts w:ascii="Times New Roman" w:hAnsi="Times New Roman" w:eastAsia="Times New Roman" w:cs="Times New Roman"/>
          <w:noProof w:val="0"/>
          <w:sz w:val="24"/>
          <w:szCs w:val="24"/>
          <w:lang w:val="en-US"/>
        </w:rPr>
        <w:t xml:space="preserve"> damage assessment, the project risks cost overruns, safety hazards, and design failures later in the construction process.</w:t>
      </w:r>
    </w:p>
    <w:p w:rsidR="5B0067A0" w:rsidP="5B0067A0" w:rsidRDefault="5B0067A0" w14:paraId="3AB91F61" w14:textId="02057E5C">
      <w:pPr>
        <w:rPr>
          <w:rFonts w:ascii="Times New Roman" w:hAnsi="Times New Roman" w:eastAsia="Times New Roman" w:cs="Times New Roman"/>
        </w:rPr>
      </w:pPr>
    </w:p>
    <w:p w:rsidR="65C5535B" w:rsidP="5B0067A0" w:rsidRDefault="65C5535B" w14:paraId="7D6A1D30" w14:textId="16EDBC7D">
      <w:pPr>
        <w:pStyle w:val="Normal"/>
        <w:rPr>
          <w:rFonts w:ascii="Times New Roman" w:hAnsi="Times New Roman" w:eastAsia="Times New Roman" w:cs="Times New Roman"/>
          <w:b w:val="1"/>
          <w:bCs w:val="1"/>
          <w:noProof w:val="0"/>
          <w:lang w:val="en-US"/>
        </w:rPr>
      </w:pPr>
      <w:r w:rsidRPr="5B0067A0" w:rsidR="65C5535B">
        <w:rPr>
          <w:rFonts w:ascii="Times New Roman" w:hAnsi="Times New Roman" w:eastAsia="Times New Roman" w:cs="Times New Roman"/>
          <w:b w:val="1"/>
          <w:bCs w:val="1"/>
          <w:noProof w:val="0"/>
          <w:lang w:val="en-US"/>
        </w:rPr>
        <w:t>2. Full Engineering Design of the New Bridge</w:t>
      </w:r>
    </w:p>
    <w:p w:rsidR="65C5535B" w:rsidP="5B0067A0" w:rsidRDefault="65C5535B" w14:paraId="35556B0D" w14:textId="427D13C3">
      <w:pPr>
        <w:spacing w:before="240" w:beforeAutospacing="off" w:after="240" w:afterAutospacing="off"/>
        <w:rPr>
          <w:rFonts w:ascii="Times New Roman" w:hAnsi="Times New Roman" w:eastAsia="Times New Roman" w:cs="Times New Roman"/>
          <w:noProof w:val="0"/>
          <w:sz w:val="24"/>
          <w:szCs w:val="24"/>
          <w:lang w:val="en-US"/>
        </w:rPr>
      </w:pPr>
      <w:r w:rsidRPr="367EF6F1" w:rsidR="65C5535B">
        <w:rPr>
          <w:rFonts w:ascii="Times New Roman" w:hAnsi="Times New Roman" w:eastAsia="Times New Roman" w:cs="Times New Roman"/>
          <w:noProof w:val="0"/>
          <w:sz w:val="24"/>
          <w:szCs w:val="24"/>
          <w:lang w:val="en-US"/>
        </w:rPr>
        <w:t>Once the extent of the damage is fully understood, the project moves into the engineering design phase. This includes developing structural plans, selecting materials, designing drainage and water</w:t>
      </w:r>
      <w:r w:rsidRPr="367EF6F1" w:rsidR="4F541365">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management systems, and incorporating climate</w:t>
      </w:r>
      <w:r w:rsidRPr="367EF6F1" w:rsidR="41E562E3">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 xml:space="preserve">resilient features. The design must </w:t>
      </w:r>
      <w:r w:rsidRPr="367EF6F1" w:rsidR="65C5535B">
        <w:rPr>
          <w:rFonts w:ascii="Times New Roman" w:hAnsi="Times New Roman" w:eastAsia="Times New Roman" w:cs="Times New Roman"/>
          <w:noProof w:val="0"/>
          <w:sz w:val="24"/>
          <w:szCs w:val="24"/>
          <w:lang w:val="en-US"/>
        </w:rPr>
        <w:t>comply with</w:t>
      </w:r>
      <w:r w:rsidRPr="367EF6F1" w:rsidR="65C5535B">
        <w:rPr>
          <w:rFonts w:ascii="Times New Roman" w:hAnsi="Times New Roman" w:eastAsia="Times New Roman" w:cs="Times New Roman"/>
          <w:noProof w:val="0"/>
          <w:sz w:val="24"/>
          <w:szCs w:val="24"/>
          <w:lang w:val="en-US"/>
        </w:rPr>
        <w:t xml:space="preserve"> British Columbia Ministry of Transportation and Infrastructure (</w:t>
      </w:r>
      <w:r w:rsidRPr="367EF6F1" w:rsidR="65C5535B">
        <w:rPr>
          <w:rFonts w:ascii="Times New Roman" w:hAnsi="Times New Roman" w:eastAsia="Times New Roman" w:cs="Times New Roman"/>
          <w:noProof w:val="0"/>
          <w:sz w:val="24"/>
          <w:szCs w:val="24"/>
          <w:lang w:val="en-US"/>
        </w:rPr>
        <w:t>MoTI</w:t>
      </w:r>
      <w:r w:rsidRPr="367EF6F1" w:rsidR="65C5535B">
        <w:rPr>
          <w:rFonts w:ascii="Times New Roman" w:hAnsi="Times New Roman" w:eastAsia="Times New Roman" w:cs="Times New Roman"/>
          <w:noProof w:val="0"/>
          <w:sz w:val="24"/>
          <w:szCs w:val="24"/>
          <w:lang w:val="en-US"/>
        </w:rPr>
        <w:t>) standards, national bridge design codes, and environmental regulations.</w:t>
      </w:r>
    </w:p>
    <w:p w:rsidR="65C5535B" w:rsidP="5B0067A0" w:rsidRDefault="65C5535B" w14:paraId="50FF8041" w14:textId="68C717EC">
      <w:pPr>
        <w:spacing w:before="240" w:beforeAutospacing="off" w:after="240" w:afterAutospacing="off"/>
        <w:rPr>
          <w:rFonts w:ascii="Times New Roman" w:hAnsi="Times New Roman" w:eastAsia="Times New Roman" w:cs="Times New Roman"/>
          <w:noProof w:val="0"/>
          <w:sz w:val="24"/>
          <w:szCs w:val="24"/>
          <w:lang w:val="en-US"/>
        </w:rPr>
      </w:pPr>
      <w:r w:rsidRPr="367EF6F1" w:rsidR="65C5535B">
        <w:rPr>
          <w:rFonts w:ascii="Times New Roman" w:hAnsi="Times New Roman" w:eastAsia="Times New Roman" w:cs="Times New Roman"/>
          <w:noProof w:val="0"/>
          <w:sz w:val="24"/>
          <w:szCs w:val="24"/>
          <w:lang w:val="en-US"/>
        </w:rPr>
        <w:t xml:space="preserve">Engineers will create detailed drawings, load calculations, and 3D models that show exactly how the reconstructed bridge will function and withstand future extreme weather. Climate change has increased the frequency and severity of flooding, so the </w:t>
      </w:r>
      <w:r w:rsidRPr="367EF6F1" w:rsidR="65C5535B">
        <w:rPr>
          <w:rFonts w:ascii="Times New Roman" w:hAnsi="Times New Roman" w:eastAsia="Times New Roman" w:cs="Times New Roman"/>
          <w:noProof w:val="0"/>
          <w:sz w:val="24"/>
          <w:szCs w:val="24"/>
          <w:lang w:val="en-US"/>
        </w:rPr>
        <w:t>new design</w:t>
      </w:r>
      <w:r w:rsidRPr="367EF6F1" w:rsidR="65C5535B">
        <w:rPr>
          <w:rFonts w:ascii="Times New Roman" w:hAnsi="Times New Roman" w:eastAsia="Times New Roman" w:cs="Times New Roman"/>
          <w:noProof w:val="0"/>
          <w:sz w:val="24"/>
          <w:szCs w:val="24"/>
          <w:lang w:val="en-US"/>
        </w:rPr>
        <w:t xml:space="preserve"> must account for higher water volumes, faster flow velocities, and potential debris impacts. This may include deeper foundations, elevated bridge decks, reinforced piers, and improved water</w:t>
      </w:r>
      <w:r w:rsidRPr="367EF6F1" w:rsidR="1867259C">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diversion structures.</w:t>
      </w:r>
    </w:p>
    <w:p w:rsidR="65C5535B" w:rsidP="5B0067A0" w:rsidRDefault="65C5535B" w14:paraId="5C7AE9FA" w14:textId="1EF115E9">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Environmental protection is also part of the design process. The bridge must be constructed in a way that minimizes disruption to fish habitats, river ecosystems, and nearby protected land. The design team collaborates with environmental specialists to ensure compliance with sustainability standards.</w:t>
      </w:r>
    </w:p>
    <w:p w:rsidR="65C5535B" w:rsidP="5B0067A0" w:rsidRDefault="65C5535B" w14:paraId="228D35F4" w14:textId="2BA3ADBC">
      <w:pPr>
        <w:spacing w:before="240" w:beforeAutospacing="off" w:after="240" w:afterAutospacing="off"/>
        <w:rPr>
          <w:rFonts w:ascii="Times New Roman" w:hAnsi="Times New Roman" w:eastAsia="Times New Roman" w:cs="Times New Roman"/>
          <w:noProof w:val="0"/>
          <w:sz w:val="24"/>
          <w:szCs w:val="24"/>
          <w:lang w:val="en-US"/>
        </w:rPr>
      </w:pPr>
      <w:r w:rsidRPr="367EF6F1" w:rsidR="65C5535B">
        <w:rPr>
          <w:rFonts w:ascii="Times New Roman" w:hAnsi="Times New Roman" w:eastAsia="Times New Roman" w:cs="Times New Roman"/>
          <w:noProof w:val="0"/>
          <w:sz w:val="24"/>
          <w:szCs w:val="24"/>
          <w:lang w:val="en-US"/>
        </w:rPr>
        <w:t xml:space="preserve">This phase requires close coordination between civil engineers, structural engineers, hydrologists, environmental scientists, and government regulators. Successful completion of this task ensures the bridge will be safe, durable, and </w:t>
      </w:r>
      <w:r w:rsidRPr="367EF6F1" w:rsidR="65C5535B">
        <w:rPr>
          <w:rFonts w:ascii="Times New Roman" w:hAnsi="Times New Roman" w:eastAsia="Times New Roman" w:cs="Times New Roman"/>
          <w:noProof w:val="0"/>
          <w:sz w:val="24"/>
          <w:szCs w:val="24"/>
          <w:lang w:val="en-US"/>
        </w:rPr>
        <w:t>future</w:t>
      </w:r>
      <w:r w:rsidRPr="367EF6F1" w:rsidR="2C6E6636">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proof</w:t>
      </w:r>
      <w:r w:rsidRPr="367EF6F1" w:rsidR="65C5535B">
        <w:rPr>
          <w:rFonts w:ascii="Times New Roman" w:hAnsi="Times New Roman" w:eastAsia="Times New Roman" w:cs="Times New Roman"/>
          <w:noProof w:val="0"/>
          <w:sz w:val="24"/>
          <w:szCs w:val="24"/>
          <w:lang w:val="en-US"/>
        </w:rPr>
        <w:t>.</w:t>
      </w:r>
    </w:p>
    <w:p w:rsidR="5B0067A0" w:rsidP="5B0067A0" w:rsidRDefault="5B0067A0" w14:paraId="46C4B7DE" w14:textId="06E44F4E">
      <w:pPr>
        <w:rPr>
          <w:rFonts w:ascii="Times New Roman" w:hAnsi="Times New Roman" w:eastAsia="Times New Roman" w:cs="Times New Roman"/>
        </w:rPr>
      </w:pPr>
    </w:p>
    <w:p w:rsidR="65C5535B" w:rsidP="5B0067A0" w:rsidRDefault="65C5535B" w14:paraId="4D118F29" w14:textId="0D12F2E7">
      <w:pPr>
        <w:pStyle w:val="Normal"/>
        <w:rPr>
          <w:rFonts w:ascii="Times New Roman" w:hAnsi="Times New Roman" w:eastAsia="Times New Roman" w:cs="Times New Roman"/>
          <w:b w:val="1"/>
          <w:bCs w:val="1"/>
          <w:noProof w:val="0"/>
          <w:lang w:val="en-US"/>
        </w:rPr>
      </w:pPr>
      <w:r w:rsidRPr="5B0067A0" w:rsidR="65C5535B">
        <w:rPr>
          <w:rFonts w:ascii="Times New Roman" w:hAnsi="Times New Roman" w:eastAsia="Times New Roman" w:cs="Times New Roman"/>
          <w:b w:val="1"/>
          <w:bCs w:val="1"/>
          <w:noProof w:val="0"/>
          <w:lang w:val="en-US"/>
        </w:rPr>
        <w:t>3. Construction, Testing, and Quality Assurance</w:t>
      </w:r>
    </w:p>
    <w:p w:rsidR="65C5535B" w:rsidP="5B0067A0" w:rsidRDefault="65C5535B" w14:paraId="2C538596" w14:textId="17C493C8">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Construction is the central component of the project scope, involving the physical rebuilding of the Coquihalla Highway Bridge. This phase begins with site preparation and demolition of unsafe remnants. Construction teams then stabilize the ground, install foundations, erect supports, assemble the superstructure, and connect roadway sections.</w:t>
      </w:r>
    </w:p>
    <w:p w:rsidR="65C5535B" w:rsidP="5B0067A0" w:rsidRDefault="65C5535B" w14:paraId="2918976E" w14:textId="631A43A0">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Heavy machinery such as cranes, excavators, and concrete mixers will be used throughout the process. Construction activities must follow safety protocols to protect workers and comply with occupational health standards. Traffic management and temporary road diversions may also be necessary to ensure safety for travelers and workers.</w:t>
      </w:r>
    </w:p>
    <w:p w:rsidR="65C5535B" w:rsidP="5B0067A0" w:rsidRDefault="65C5535B" w14:paraId="2A5F5907" w14:textId="55884682">
      <w:pPr>
        <w:spacing w:before="240" w:beforeAutospacing="off" w:after="240" w:afterAutospacing="off"/>
        <w:rPr>
          <w:rFonts w:ascii="Times New Roman" w:hAnsi="Times New Roman" w:eastAsia="Times New Roman" w:cs="Times New Roman"/>
          <w:noProof w:val="0"/>
          <w:sz w:val="24"/>
          <w:szCs w:val="24"/>
          <w:lang w:val="en-US"/>
        </w:rPr>
      </w:pPr>
      <w:r w:rsidRPr="367EF6F1" w:rsidR="65C5535B">
        <w:rPr>
          <w:rFonts w:ascii="Times New Roman" w:hAnsi="Times New Roman" w:eastAsia="Times New Roman" w:cs="Times New Roman"/>
          <w:noProof w:val="0"/>
          <w:sz w:val="24"/>
          <w:szCs w:val="24"/>
          <w:lang w:val="en-US"/>
        </w:rPr>
        <w:t>After the structure is built, rigorous testing and quality</w:t>
      </w:r>
      <w:r w:rsidRPr="367EF6F1" w:rsidR="27ED23BE">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assurance activities take place. These include load testing, material testing, safety inspections, and final engineering verification. The goal is to confirm that the bridge meets all structural, environmental, and regulatory requirements before opening to the public.</w:t>
      </w:r>
    </w:p>
    <w:p w:rsidR="65C5535B" w:rsidP="5B0067A0" w:rsidRDefault="65C5535B" w14:paraId="589BE563" w14:textId="6097E950">
      <w:pPr>
        <w:spacing w:before="240" w:beforeAutospacing="off" w:after="240" w:afterAutospacing="off"/>
        <w:rPr>
          <w:rFonts w:ascii="Times New Roman" w:hAnsi="Times New Roman" w:eastAsia="Times New Roman" w:cs="Times New Roman"/>
          <w:noProof w:val="0"/>
          <w:sz w:val="24"/>
          <w:szCs w:val="24"/>
          <w:lang w:val="en-US"/>
        </w:rPr>
      </w:pPr>
      <w:r w:rsidRPr="367EF6F1" w:rsidR="65C5535B">
        <w:rPr>
          <w:rFonts w:ascii="Times New Roman" w:hAnsi="Times New Roman" w:eastAsia="Times New Roman" w:cs="Times New Roman"/>
          <w:noProof w:val="0"/>
          <w:sz w:val="24"/>
          <w:szCs w:val="24"/>
          <w:lang w:val="en-US"/>
        </w:rPr>
        <w:t>Testing ensures that the construction work aligns with the design specifications and that all components perform as expected under stress. Quality assurance protects the project from long</w:t>
      </w:r>
      <w:r w:rsidRPr="367EF6F1" w:rsidR="6E22659E">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term failures and ensures regulatory compliance.</w:t>
      </w:r>
    </w:p>
    <w:p w:rsidR="5B0067A0" w:rsidP="5B0067A0" w:rsidRDefault="5B0067A0" w14:paraId="4D1B975E" w14:textId="27999AEC">
      <w:pPr>
        <w:rPr>
          <w:rFonts w:ascii="Times New Roman" w:hAnsi="Times New Roman" w:eastAsia="Times New Roman" w:cs="Times New Roman"/>
        </w:rPr>
      </w:pPr>
    </w:p>
    <w:p w:rsidR="65C5535B" w:rsidP="5B0067A0" w:rsidRDefault="65C5535B" w14:paraId="1613093D" w14:textId="7282CDEF">
      <w:pPr>
        <w:pStyle w:val="Normal"/>
        <w:rPr>
          <w:rFonts w:ascii="Times New Roman" w:hAnsi="Times New Roman" w:eastAsia="Times New Roman" w:cs="Times New Roman"/>
          <w:b w:val="1"/>
          <w:bCs w:val="1"/>
          <w:noProof w:val="0"/>
          <w:lang w:val="en-US"/>
        </w:rPr>
      </w:pPr>
      <w:r w:rsidRPr="5B0067A0" w:rsidR="65C5535B">
        <w:rPr>
          <w:rFonts w:ascii="Times New Roman" w:hAnsi="Times New Roman" w:eastAsia="Times New Roman" w:cs="Times New Roman"/>
          <w:b w:val="1"/>
          <w:bCs w:val="1"/>
          <w:noProof w:val="0"/>
          <w:lang w:val="en-US"/>
        </w:rPr>
        <w:t>4. Community Consultation and Environmental Compliance</w:t>
      </w:r>
    </w:p>
    <w:p w:rsidR="65C5535B" w:rsidP="5B0067A0" w:rsidRDefault="65C5535B" w14:paraId="782BACE7" w14:textId="1B3D33B3">
      <w:pPr>
        <w:spacing w:before="240" w:beforeAutospacing="off" w:after="240" w:afterAutospacing="off"/>
        <w:rPr>
          <w:rFonts w:ascii="Times New Roman" w:hAnsi="Times New Roman" w:eastAsia="Times New Roman" w:cs="Times New Roman"/>
          <w:noProof w:val="0"/>
          <w:sz w:val="24"/>
          <w:szCs w:val="24"/>
          <w:lang w:val="en-US"/>
        </w:rPr>
      </w:pPr>
      <w:r w:rsidRPr="367EF6F1" w:rsidR="65C5535B">
        <w:rPr>
          <w:rFonts w:ascii="Times New Roman" w:hAnsi="Times New Roman" w:eastAsia="Times New Roman" w:cs="Times New Roman"/>
          <w:noProof w:val="0"/>
          <w:sz w:val="24"/>
          <w:szCs w:val="24"/>
          <w:lang w:val="en-US"/>
        </w:rPr>
        <w:t>Another key element within the project scope is engaging local communities, Indigenous groups, environmental agencies, and transportation stakeholders. Community consultation ensures that project impacts</w:t>
      </w:r>
      <w:r w:rsidRPr="367EF6F1" w:rsidR="7A9D5A5D">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such as noise, traffic delays, construction access, safety concerns, and environmental disruptions</w:t>
      </w:r>
      <w:r w:rsidRPr="367EF6F1" w:rsidR="1ABE7912">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are communicated openly and transparently.</w:t>
      </w:r>
    </w:p>
    <w:p w:rsidR="65C5535B" w:rsidP="5B0067A0" w:rsidRDefault="65C5535B" w14:paraId="4586D772" w14:textId="0C2EE2FA">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 xml:space="preserve">Engaging with communities helps build trust, reduce complaints, and incorporate local knowledge into project planning. For example, Indigenous communities may provide </w:t>
      </w:r>
      <w:r w:rsidRPr="5B0067A0" w:rsidR="65C5535B">
        <w:rPr>
          <w:rFonts w:ascii="Times New Roman" w:hAnsi="Times New Roman" w:eastAsia="Times New Roman" w:cs="Times New Roman"/>
          <w:noProof w:val="0"/>
          <w:sz w:val="24"/>
          <w:szCs w:val="24"/>
          <w:lang w:val="en-US"/>
        </w:rPr>
        <w:t>important information</w:t>
      </w:r>
      <w:r w:rsidRPr="5B0067A0" w:rsidR="65C5535B">
        <w:rPr>
          <w:rFonts w:ascii="Times New Roman" w:hAnsi="Times New Roman" w:eastAsia="Times New Roman" w:cs="Times New Roman"/>
          <w:noProof w:val="0"/>
          <w:sz w:val="24"/>
          <w:szCs w:val="24"/>
          <w:lang w:val="en-US"/>
        </w:rPr>
        <w:t xml:space="preserve"> about land use, cultural sites, or environmental risks. Farmers and trucking companies, who rely heavily on the highway for operations, must also be regularly informed about project progress and detours.</w:t>
      </w:r>
    </w:p>
    <w:p w:rsidR="65C5535B" w:rsidP="5B0067A0" w:rsidRDefault="65C5535B" w14:paraId="1AA4FCA0" w14:textId="1E28455F">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 xml:space="preserve">Environmental compliance is </w:t>
      </w:r>
      <w:r w:rsidRPr="5B0067A0" w:rsidR="65C5535B">
        <w:rPr>
          <w:rFonts w:ascii="Times New Roman" w:hAnsi="Times New Roman" w:eastAsia="Times New Roman" w:cs="Times New Roman"/>
          <w:noProof w:val="0"/>
          <w:sz w:val="24"/>
          <w:szCs w:val="24"/>
          <w:lang w:val="en-US"/>
        </w:rPr>
        <w:t>closely linked</w:t>
      </w:r>
      <w:r w:rsidRPr="5B0067A0" w:rsidR="65C5535B">
        <w:rPr>
          <w:rFonts w:ascii="Times New Roman" w:hAnsi="Times New Roman" w:eastAsia="Times New Roman" w:cs="Times New Roman"/>
          <w:noProof w:val="0"/>
          <w:sz w:val="24"/>
          <w:szCs w:val="24"/>
          <w:lang w:val="en-US"/>
        </w:rPr>
        <w:t xml:space="preserve"> to stakeholder engagement. Before construction begins, the project must secure environmental permits and follow provincial laws protecting water quality, fish habitats, riparian zones, and wildlife corridors. Environmental inspectors ensure that construction activities minimize pollution, soil erosion, and ecosystem damage. Workers must follow guidelines related to waste disposal, sediment control, and vegetation protection.</w:t>
      </w:r>
    </w:p>
    <w:p w:rsidR="65C5535B" w:rsidP="5B0067A0" w:rsidRDefault="65C5535B" w14:paraId="68CA4F72" w14:textId="076ACDB9">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 xml:space="preserve">This </w:t>
      </w:r>
      <w:r w:rsidRPr="5B0067A0" w:rsidR="65C5535B">
        <w:rPr>
          <w:rFonts w:ascii="Times New Roman" w:hAnsi="Times New Roman" w:eastAsia="Times New Roman" w:cs="Times New Roman"/>
          <w:noProof w:val="0"/>
          <w:sz w:val="24"/>
          <w:szCs w:val="24"/>
          <w:lang w:val="en-US"/>
        </w:rPr>
        <w:t>scope</w:t>
      </w:r>
      <w:r w:rsidRPr="5B0067A0" w:rsidR="65C5535B">
        <w:rPr>
          <w:rFonts w:ascii="Times New Roman" w:hAnsi="Times New Roman" w:eastAsia="Times New Roman" w:cs="Times New Roman"/>
          <w:noProof w:val="0"/>
          <w:sz w:val="24"/>
          <w:szCs w:val="24"/>
          <w:lang w:val="en-US"/>
        </w:rPr>
        <w:t xml:space="preserve"> item ensures the project is socially responsible, environmentally sustainable, and legally compliant.</w:t>
      </w:r>
    </w:p>
    <w:p w:rsidR="5B0067A0" w:rsidP="5B0067A0" w:rsidRDefault="5B0067A0" w14:paraId="1A8B08C5" w14:textId="5B50848D">
      <w:pPr>
        <w:rPr>
          <w:rFonts w:ascii="Times New Roman" w:hAnsi="Times New Roman" w:eastAsia="Times New Roman" w:cs="Times New Roman"/>
        </w:rPr>
      </w:pPr>
    </w:p>
    <w:p w:rsidR="65C5535B" w:rsidP="5B0067A0" w:rsidRDefault="65C5535B" w14:paraId="1994EFE6" w14:textId="2A0C1CF0">
      <w:pPr>
        <w:pStyle w:val="Normal"/>
        <w:rPr>
          <w:rFonts w:ascii="Times New Roman" w:hAnsi="Times New Roman" w:eastAsia="Times New Roman" w:cs="Times New Roman"/>
          <w:b w:val="1"/>
          <w:bCs w:val="1"/>
          <w:noProof w:val="0"/>
          <w:lang w:val="en-US"/>
        </w:rPr>
      </w:pPr>
      <w:r w:rsidRPr="5B0067A0" w:rsidR="65C5535B">
        <w:rPr>
          <w:rFonts w:ascii="Times New Roman" w:hAnsi="Times New Roman" w:eastAsia="Times New Roman" w:cs="Times New Roman"/>
          <w:b w:val="1"/>
          <w:bCs w:val="1"/>
          <w:noProof w:val="0"/>
          <w:lang w:val="en-US"/>
        </w:rPr>
        <w:t>5. Risk Management and Contingency Planning</w:t>
      </w:r>
    </w:p>
    <w:p w:rsidR="65C5535B" w:rsidP="5B0067A0" w:rsidRDefault="65C5535B" w14:paraId="4E364AE1" w14:textId="44ECA754">
      <w:pPr>
        <w:spacing w:before="240" w:beforeAutospacing="off" w:after="240" w:afterAutospacing="off"/>
        <w:rPr>
          <w:rFonts w:ascii="Times New Roman" w:hAnsi="Times New Roman" w:eastAsia="Times New Roman" w:cs="Times New Roman"/>
          <w:noProof w:val="0"/>
          <w:sz w:val="24"/>
          <w:szCs w:val="24"/>
          <w:lang w:val="en-US"/>
        </w:rPr>
      </w:pPr>
      <w:r w:rsidRPr="5B0067A0" w:rsidR="65C5535B">
        <w:rPr>
          <w:rFonts w:ascii="Times New Roman" w:hAnsi="Times New Roman" w:eastAsia="Times New Roman" w:cs="Times New Roman"/>
          <w:noProof w:val="0"/>
          <w:sz w:val="24"/>
          <w:szCs w:val="24"/>
          <w:lang w:val="en-US"/>
        </w:rPr>
        <w:t xml:space="preserve">Effective risk management is essential for complex infrastructure recovery projects. Within the </w:t>
      </w:r>
      <w:r w:rsidRPr="5B0067A0" w:rsidR="65C5535B">
        <w:rPr>
          <w:rFonts w:ascii="Times New Roman" w:hAnsi="Times New Roman" w:eastAsia="Times New Roman" w:cs="Times New Roman"/>
          <w:noProof w:val="0"/>
          <w:sz w:val="24"/>
          <w:szCs w:val="24"/>
          <w:lang w:val="en-US"/>
        </w:rPr>
        <w:t>project</w:t>
      </w:r>
      <w:r w:rsidRPr="5B0067A0" w:rsidR="65C5535B">
        <w:rPr>
          <w:rFonts w:ascii="Times New Roman" w:hAnsi="Times New Roman" w:eastAsia="Times New Roman" w:cs="Times New Roman"/>
          <w:noProof w:val="0"/>
          <w:sz w:val="24"/>
          <w:szCs w:val="24"/>
          <w:lang w:val="en-US"/>
        </w:rPr>
        <w:t xml:space="preserve"> scope, risk management includes </w:t>
      </w:r>
      <w:r w:rsidRPr="5B0067A0" w:rsidR="65C5535B">
        <w:rPr>
          <w:rFonts w:ascii="Times New Roman" w:hAnsi="Times New Roman" w:eastAsia="Times New Roman" w:cs="Times New Roman"/>
          <w:noProof w:val="0"/>
          <w:sz w:val="24"/>
          <w:szCs w:val="24"/>
          <w:lang w:val="en-US"/>
        </w:rPr>
        <w:t>identifying</w:t>
      </w:r>
      <w:r w:rsidRPr="5B0067A0" w:rsidR="65C5535B">
        <w:rPr>
          <w:rFonts w:ascii="Times New Roman" w:hAnsi="Times New Roman" w:eastAsia="Times New Roman" w:cs="Times New Roman"/>
          <w:noProof w:val="0"/>
          <w:sz w:val="24"/>
          <w:szCs w:val="24"/>
          <w:lang w:val="en-US"/>
        </w:rPr>
        <w:t xml:space="preserve"> potential threats, assessing probabilities and impacts, evaluating cost implications, and developing mitigation strategies.</w:t>
      </w:r>
    </w:p>
    <w:p w:rsidR="65C5535B" w:rsidP="5B0067A0" w:rsidRDefault="65C5535B" w14:paraId="384E1D2C" w14:textId="6D9B39B1">
      <w:pPr>
        <w:spacing w:before="240" w:beforeAutospacing="off" w:after="240" w:afterAutospacing="off"/>
        <w:rPr>
          <w:rFonts w:ascii="Times New Roman" w:hAnsi="Times New Roman" w:eastAsia="Times New Roman" w:cs="Times New Roman"/>
          <w:noProof w:val="0"/>
          <w:sz w:val="24"/>
          <w:szCs w:val="24"/>
          <w:lang w:val="en-US"/>
        </w:rPr>
      </w:pPr>
      <w:r w:rsidRPr="367EF6F1" w:rsidR="65C5535B">
        <w:rPr>
          <w:rFonts w:ascii="Times New Roman" w:hAnsi="Times New Roman" w:eastAsia="Times New Roman" w:cs="Times New Roman"/>
          <w:noProof w:val="0"/>
          <w:sz w:val="24"/>
          <w:szCs w:val="24"/>
          <w:lang w:val="en-US"/>
        </w:rPr>
        <w:t>Key risks include contractor shortages, inflation, supply</w:t>
      </w:r>
      <w:r w:rsidRPr="367EF6F1" w:rsidR="7EC17A8B">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chain delays, severe weather, and regulatory changes. Each risk is rated using a risk</w:t>
      </w:r>
      <w:r w:rsidRPr="367EF6F1" w:rsidR="40D0FE55">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 xml:space="preserve">matrix approach, assigned to an owner, and </w:t>
      </w:r>
      <w:r w:rsidRPr="367EF6F1" w:rsidR="65C5535B">
        <w:rPr>
          <w:rFonts w:ascii="Times New Roman" w:hAnsi="Times New Roman" w:eastAsia="Times New Roman" w:cs="Times New Roman"/>
          <w:noProof w:val="0"/>
          <w:sz w:val="24"/>
          <w:szCs w:val="24"/>
          <w:lang w:val="en-US"/>
        </w:rPr>
        <w:t>monitored</w:t>
      </w:r>
      <w:r w:rsidRPr="367EF6F1" w:rsidR="65C5535B">
        <w:rPr>
          <w:rFonts w:ascii="Times New Roman" w:hAnsi="Times New Roman" w:eastAsia="Times New Roman" w:cs="Times New Roman"/>
          <w:noProof w:val="0"/>
          <w:sz w:val="24"/>
          <w:szCs w:val="24"/>
          <w:lang w:val="en-US"/>
        </w:rPr>
        <w:t xml:space="preserve"> throughout the project. High</w:t>
      </w:r>
      <w:r w:rsidRPr="367EF6F1" w:rsidR="15864E69">
        <w:rPr>
          <w:rFonts w:ascii="Times New Roman" w:hAnsi="Times New Roman" w:eastAsia="Times New Roman" w:cs="Times New Roman"/>
          <w:noProof w:val="0"/>
          <w:sz w:val="24"/>
          <w:szCs w:val="24"/>
          <w:lang w:val="en-US"/>
        </w:rPr>
        <w:t xml:space="preserve"> </w:t>
      </w:r>
      <w:r w:rsidRPr="367EF6F1" w:rsidR="65C5535B">
        <w:rPr>
          <w:rFonts w:ascii="Times New Roman" w:hAnsi="Times New Roman" w:eastAsia="Times New Roman" w:cs="Times New Roman"/>
          <w:noProof w:val="0"/>
          <w:sz w:val="24"/>
          <w:szCs w:val="24"/>
          <w:lang w:val="en-US"/>
        </w:rPr>
        <w:t>score risks require proactive measures such as schedule buffering, alternative suppliers, contingency funding, and adaptive planning.</w:t>
      </w:r>
    </w:p>
    <w:p w:rsidR="65C5535B" w:rsidP="5B0067A0" w:rsidRDefault="65C5535B" w14:paraId="4ECC6998" w14:textId="04C7B58E">
      <w:pPr>
        <w:spacing w:before="240" w:beforeAutospacing="off" w:after="240" w:afterAutospacing="off"/>
        <w:rPr>
          <w:rFonts w:ascii="Times New Roman" w:hAnsi="Times New Roman" w:eastAsia="Times New Roman" w:cs="Times New Roman"/>
          <w:noProof w:val="0"/>
          <w:lang w:val="en-US"/>
        </w:rPr>
      </w:pPr>
      <w:r w:rsidRPr="5B0067A0" w:rsidR="65C5535B">
        <w:rPr>
          <w:rFonts w:ascii="Times New Roman" w:hAnsi="Times New Roman" w:eastAsia="Times New Roman" w:cs="Times New Roman"/>
          <w:noProof w:val="0"/>
          <w:sz w:val="24"/>
          <w:szCs w:val="24"/>
          <w:lang w:val="en-US"/>
        </w:rPr>
        <w:t>Contingency planning ensures that, if disruptions occur, the project team can respond quickly without jeopardizing safety, quality, or budget. Strong risk management increases project resilience and improves predictability.</w:t>
      </w:r>
      <w:r w:rsidRPr="5B0067A0" w:rsidR="65C5535B">
        <w:rPr>
          <w:rFonts w:ascii="Times New Roman" w:hAnsi="Times New Roman" w:eastAsia="Times New Roman" w:cs="Times New Roman"/>
          <w:noProof w:val="0"/>
          <w:lang w:val="en-US"/>
        </w:rPr>
        <w:t xml:space="preserve"> </w:t>
      </w:r>
    </w:p>
    <w:p w:rsidR="0252FCF2" w:rsidP="5B0067A0" w:rsidRDefault="0252FCF2" w14:paraId="2C7A788F" w14:textId="54ED7D80">
      <w:pPr>
        <w:pStyle w:val="Normal"/>
        <w:rPr>
          <w:rFonts w:ascii="Times New Roman" w:hAnsi="Times New Roman" w:eastAsia="Times New Roman" w:cs="Times New Roman"/>
          <w:b w:val="1"/>
          <w:bCs w:val="1"/>
          <w:noProof w:val="0"/>
          <w:sz w:val="24"/>
          <w:szCs w:val="24"/>
          <w:lang w:val="en-US"/>
        </w:rPr>
      </w:pPr>
      <w:r w:rsidRPr="5B0067A0" w:rsidR="0252FCF2">
        <w:rPr>
          <w:noProof w:val="0"/>
          <w:lang w:val="en-US"/>
        </w:rPr>
        <w:t>Out of Scope:</w:t>
      </w:r>
    </w:p>
    <w:p w:rsidR="0252FCF2" w:rsidP="5B0067A0" w:rsidRDefault="0252FCF2" w14:paraId="2112D0C5" w14:textId="05B320B7">
      <w:pPr>
        <w:spacing w:before="240" w:beforeAutospacing="off" w:after="240" w:afterAutospacing="off"/>
        <w:rPr>
          <w:rFonts w:ascii="Times New Roman" w:hAnsi="Times New Roman" w:eastAsia="Times New Roman" w:cs="Times New Roman"/>
          <w:noProof w:val="0"/>
          <w:sz w:val="24"/>
          <w:szCs w:val="24"/>
          <w:lang w:val="en-US"/>
        </w:rPr>
      </w:pPr>
      <w:r w:rsidRPr="5B0067A0" w:rsidR="0252FCF2">
        <w:rPr>
          <w:rFonts w:ascii="Times New Roman" w:hAnsi="Times New Roman" w:eastAsia="Times New Roman" w:cs="Times New Roman"/>
          <w:noProof w:val="0"/>
          <w:sz w:val="24"/>
          <w:szCs w:val="24"/>
          <w:lang w:val="en-US"/>
        </w:rPr>
        <w:t>The following items are excluded from the project:</w:t>
      </w:r>
    </w:p>
    <w:p w:rsidR="0252FCF2" w:rsidP="5B0067A0" w:rsidRDefault="0252FCF2" w14:paraId="1F7EDA25" w14:textId="4101F34C">
      <w:pPr>
        <w:pStyle w:val="ListParagraph"/>
        <w:numPr>
          <w:ilvl w:val="0"/>
          <w:numId w:val="3"/>
        </w:numPr>
        <w:spacing w:before="240" w:beforeAutospacing="off" w:after="240" w:afterAutospacing="off"/>
        <w:rPr>
          <w:rFonts w:ascii="Times New Roman" w:hAnsi="Times New Roman" w:eastAsia="Times New Roman" w:cs="Times New Roman"/>
          <w:b w:val="0"/>
          <w:bCs w:val="0"/>
          <w:noProof w:val="0"/>
          <w:sz w:val="24"/>
          <w:szCs w:val="24"/>
          <w:lang w:val="en-US"/>
        </w:rPr>
      </w:pPr>
      <w:r w:rsidRPr="5B0067A0" w:rsidR="0252FCF2">
        <w:rPr>
          <w:rFonts w:ascii="Times New Roman" w:hAnsi="Times New Roman" w:eastAsia="Times New Roman" w:cs="Times New Roman"/>
          <w:noProof w:val="0"/>
          <w:sz w:val="24"/>
          <w:szCs w:val="24"/>
          <w:lang w:val="en-US"/>
        </w:rPr>
        <w:t>Repairs to unrelated sections of the Coquihalla Highway</w:t>
      </w:r>
      <w:r w:rsidRPr="5B0067A0" w:rsidR="04E6F74D">
        <w:rPr>
          <w:rFonts w:ascii="Times New Roman" w:hAnsi="Times New Roman" w:eastAsia="Times New Roman" w:cs="Times New Roman"/>
          <w:noProof w:val="0"/>
          <w:sz w:val="24"/>
          <w:szCs w:val="24"/>
          <w:lang w:val="en-US"/>
        </w:rPr>
        <w:t>:</w:t>
      </w:r>
      <w:r w:rsidRPr="5B0067A0" w:rsidR="04E6F74D">
        <w:rPr>
          <w:rFonts w:ascii="Times New Roman" w:hAnsi="Times New Roman" w:eastAsia="Times New Roman" w:cs="Times New Roman"/>
          <w:b w:val="0"/>
          <w:bCs w:val="0"/>
          <w:noProof w:val="0"/>
          <w:sz w:val="24"/>
          <w:szCs w:val="24"/>
          <w:lang w:val="en-US"/>
        </w:rPr>
        <w:t xml:space="preserve"> </w:t>
      </w:r>
    </w:p>
    <w:p w:rsidR="04E6F74D" w:rsidP="5B0067A0" w:rsidRDefault="04E6F74D" w14:paraId="6E249A8A" w14:textId="7865E002">
      <w:pPr>
        <w:pStyle w:val="Normal"/>
        <w:spacing w:before="240" w:beforeAutospacing="off" w:after="240" w:afterAutospacing="off"/>
        <w:ind w:left="0"/>
        <w:rPr>
          <w:rFonts w:ascii="Times New Roman" w:hAnsi="Times New Roman" w:eastAsia="Times New Roman" w:cs="Times New Roman"/>
          <w:noProof w:val="0"/>
          <w:sz w:val="24"/>
          <w:szCs w:val="24"/>
          <w:lang w:val="en-US"/>
        </w:rPr>
      </w:pPr>
      <w:r w:rsidRPr="5B0067A0" w:rsidR="04E6F74D">
        <w:rPr>
          <w:rFonts w:ascii="Times New Roman" w:hAnsi="Times New Roman" w:eastAsia="Times New Roman" w:cs="Times New Roman"/>
          <w:b w:val="0"/>
          <w:bCs w:val="0"/>
          <w:noProof w:val="0"/>
          <w:lang w:val="en-US"/>
        </w:rPr>
        <w:t xml:space="preserve">While the 2022 flooding caused damage along multiple points of the highway, this </w:t>
      </w:r>
      <w:r w:rsidRPr="5B0067A0" w:rsidR="04E6F74D">
        <w:rPr>
          <w:rFonts w:ascii="Times New Roman" w:hAnsi="Times New Roman" w:eastAsia="Times New Roman" w:cs="Times New Roman"/>
          <w:b w:val="0"/>
          <w:bCs w:val="0"/>
          <w:noProof w:val="0"/>
          <w:lang w:val="en-US"/>
        </w:rPr>
        <w:t>particular project</w:t>
      </w:r>
      <w:r w:rsidRPr="5B0067A0" w:rsidR="04E6F74D">
        <w:rPr>
          <w:rFonts w:ascii="Times New Roman" w:hAnsi="Times New Roman" w:eastAsia="Times New Roman" w:cs="Times New Roman"/>
          <w:b w:val="0"/>
          <w:bCs w:val="0"/>
          <w:noProof w:val="0"/>
          <w:lang w:val="en-US"/>
        </w:rPr>
        <w:t xml:space="preserve"> focuses solely on the reconstruction of the affected bridge segment identified as a critical failure point. Addressing </w:t>
      </w:r>
      <w:r w:rsidRPr="5B0067A0" w:rsidR="04E6F74D">
        <w:rPr>
          <w:rFonts w:ascii="Times New Roman" w:hAnsi="Times New Roman" w:eastAsia="Times New Roman" w:cs="Times New Roman"/>
          <w:b w:val="0"/>
          <w:bCs w:val="0"/>
          <w:noProof w:val="0"/>
          <w:lang w:val="en-US"/>
        </w:rPr>
        <w:t>additional</w:t>
      </w:r>
      <w:r w:rsidRPr="5B0067A0" w:rsidR="04E6F74D">
        <w:rPr>
          <w:rFonts w:ascii="Times New Roman" w:hAnsi="Times New Roman" w:eastAsia="Times New Roman" w:cs="Times New Roman"/>
          <w:b w:val="0"/>
          <w:bCs w:val="0"/>
          <w:noProof w:val="0"/>
          <w:lang w:val="en-US"/>
        </w:rPr>
        <w:t xml:space="preserve"> road sections, even if damaged, would require separate project funding, different construction crews, and different timelines. Including them within this project would significantly increase costs, extend the schedule, and dilute management oversight.</w:t>
      </w:r>
    </w:p>
    <w:p w:rsidR="0252FCF2" w:rsidP="5B0067A0" w:rsidRDefault="0252FCF2" w14:paraId="50B59A25" w14:textId="51FC5F9E">
      <w:pPr>
        <w:pStyle w:val="ListParagraph"/>
        <w:numPr>
          <w:ilvl w:val="0"/>
          <w:numId w:val="3"/>
        </w:numPr>
        <w:spacing w:before="240" w:beforeAutospacing="off" w:after="240" w:afterAutospacing="off"/>
        <w:rPr>
          <w:rFonts w:ascii="Times New Roman" w:hAnsi="Times New Roman" w:eastAsia="Times New Roman" w:cs="Times New Roman"/>
          <w:noProof w:val="0"/>
          <w:sz w:val="24"/>
          <w:szCs w:val="24"/>
          <w:lang w:val="en-US"/>
        </w:rPr>
      </w:pPr>
      <w:r w:rsidRPr="5B0067A0" w:rsidR="0252FCF2">
        <w:rPr>
          <w:rFonts w:ascii="Times New Roman" w:hAnsi="Times New Roman" w:eastAsia="Times New Roman" w:cs="Times New Roman"/>
          <w:noProof w:val="0"/>
          <w:sz w:val="24"/>
          <w:szCs w:val="24"/>
          <w:lang w:val="en-US"/>
        </w:rPr>
        <w:t>Reconstruction of private homes, commercial buildings, or farm infrastructure</w:t>
      </w:r>
      <w:r w:rsidRPr="5B0067A0" w:rsidR="4081BC56">
        <w:rPr>
          <w:rFonts w:ascii="Times New Roman" w:hAnsi="Times New Roman" w:eastAsia="Times New Roman" w:cs="Times New Roman"/>
          <w:noProof w:val="0"/>
          <w:sz w:val="24"/>
          <w:szCs w:val="24"/>
          <w:lang w:val="en-US"/>
        </w:rPr>
        <w:t>:</w:t>
      </w:r>
    </w:p>
    <w:p w:rsidR="4081BC56" w:rsidP="5B0067A0" w:rsidRDefault="4081BC56" w14:paraId="6631CDEB" w14:textId="3BE33DC3">
      <w:pPr>
        <w:pStyle w:val="Normal"/>
        <w:spacing w:before="240" w:beforeAutospacing="off" w:after="240" w:afterAutospacing="off"/>
        <w:ind w:left="0"/>
      </w:pPr>
      <w:r w:rsidRPr="367EF6F1" w:rsidR="4081BC56">
        <w:rPr>
          <w:rFonts w:ascii="Times New Roman" w:hAnsi="Times New Roman" w:eastAsia="Times New Roman" w:cs="Times New Roman"/>
          <w:noProof w:val="0"/>
          <w:sz w:val="24"/>
          <w:szCs w:val="24"/>
          <w:lang w:val="en-US"/>
        </w:rPr>
        <w:t xml:space="preserve">The </w:t>
      </w:r>
      <w:r w:rsidRPr="367EF6F1" w:rsidR="4081BC56">
        <w:rPr>
          <w:rFonts w:ascii="Times New Roman" w:hAnsi="Times New Roman" w:eastAsia="Times New Roman" w:cs="Times New Roman"/>
          <w:noProof w:val="0"/>
          <w:sz w:val="24"/>
          <w:szCs w:val="24"/>
          <w:lang w:val="en-US"/>
        </w:rPr>
        <w:t>flood</w:t>
      </w:r>
      <w:r w:rsidRPr="367EF6F1" w:rsidR="4081BC56">
        <w:rPr>
          <w:rFonts w:ascii="Times New Roman" w:hAnsi="Times New Roman" w:eastAsia="Times New Roman" w:cs="Times New Roman"/>
          <w:noProof w:val="0"/>
          <w:sz w:val="24"/>
          <w:szCs w:val="24"/>
          <w:lang w:val="en-US"/>
        </w:rPr>
        <w:t xml:space="preserve"> affected many individuals and businesses</w:t>
      </w:r>
      <w:r w:rsidRPr="367EF6F1" w:rsidR="4081BC56">
        <w:rPr>
          <w:rFonts w:ascii="Times New Roman" w:hAnsi="Times New Roman" w:eastAsia="Times New Roman" w:cs="Times New Roman"/>
          <w:noProof w:val="0"/>
          <w:sz w:val="24"/>
          <w:szCs w:val="24"/>
          <w:lang w:val="en-US"/>
        </w:rPr>
        <w:t>, responsibility</w:t>
      </w:r>
      <w:r w:rsidRPr="367EF6F1" w:rsidR="4081BC56">
        <w:rPr>
          <w:rFonts w:ascii="Times New Roman" w:hAnsi="Times New Roman" w:eastAsia="Times New Roman" w:cs="Times New Roman"/>
          <w:noProof w:val="0"/>
          <w:sz w:val="24"/>
          <w:szCs w:val="24"/>
          <w:lang w:val="en-US"/>
        </w:rPr>
        <w:t xml:space="preserve"> for private property recovery falls under different government agencies, private insurance companies, and disaster</w:t>
      </w:r>
      <w:r w:rsidRPr="367EF6F1" w:rsidR="7B17B0AB">
        <w:rPr>
          <w:rFonts w:ascii="Times New Roman" w:hAnsi="Times New Roman" w:eastAsia="Times New Roman" w:cs="Times New Roman"/>
          <w:noProof w:val="0"/>
          <w:sz w:val="24"/>
          <w:szCs w:val="24"/>
          <w:lang w:val="en-US"/>
        </w:rPr>
        <w:t xml:space="preserve"> </w:t>
      </w:r>
      <w:r w:rsidRPr="367EF6F1" w:rsidR="4081BC56">
        <w:rPr>
          <w:rFonts w:ascii="Times New Roman" w:hAnsi="Times New Roman" w:eastAsia="Times New Roman" w:cs="Times New Roman"/>
          <w:noProof w:val="0"/>
          <w:sz w:val="24"/>
          <w:szCs w:val="24"/>
          <w:lang w:val="en-US"/>
        </w:rPr>
        <w:t xml:space="preserve">support programs. The bridge reconstruction project cannot provide resources or </w:t>
      </w:r>
      <w:r w:rsidRPr="367EF6F1" w:rsidR="4081BC56">
        <w:rPr>
          <w:rFonts w:ascii="Times New Roman" w:hAnsi="Times New Roman" w:eastAsia="Times New Roman" w:cs="Times New Roman"/>
          <w:noProof w:val="0"/>
          <w:sz w:val="24"/>
          <w:szCs w:val="24"/>
          <w:lang w:val="en-US"/>
        </w:rPr>
        <w:t>labour</w:t>
      </w:r>
      <w:r w:rsidRPr="367EF6F1" w:rsidR="4081BC56">
        <w:rPr>
          <w:rFonts w:ascii="Times New Roman" w:hAnsi="Times New Roman" w:eastAsia="Times New Roman" w:cs="Times New Roman"/>
          <w:noProof w:val="0"/>
          <w:sz w:val="24"/>
          <w:szCs w:val="24"/>
          <w:lang w:val="en-US"/>
        </w:rPr>
        <w:t xml:space="preserve"> to private rebuilding efforts, as this would misallocate funds and </w:t>
      </w:r>
      <w:r w:rsidRPr="367EF6F1" w:rsidR="4081BC56">
        <w:rPr>
          <w:rFonts w:ascii="Times New Roman" w:hAnsi="Times New Roman" w:eastAsia="Times New Roman" w:cs="Times New Roman"/>
          <w:noProof w:val="0"/>
          <w:sz w:val="24"/>
          <w:szCs w:val="24"/>
          <w:lang w:val="en-US"/>
        </w:rPr>
        <w:t>deviate from</w:t>
      </w:r>
      <w:r w:rsidRPr="367EF6F1" w:rsidR="4081BC56">
        <w:rPr>
          <w:rFonts w:ascii="Times New Roman" w:hAnsi="Times New Roman" w:eastAsia="Times New Roman" w:cs="Times New Roman"/>
          <w:noProof w:val="0"/>
          <w:sz w:val="24"/>
          <w:szCs w:val="24"/>
          <w:lang w:val="en-US"/>
        </w:rPr>
        <w:t xml:space="preserve"> government</w:t>
      </w:r>
      <w:r w:rsidRPr="367EF6F1" w:rsidR="02778D43">
        <w:rPr>
          <w:rFonts w:ascii="Times New Roman" w:hAnsi="Times New Roman" w:eastAsia="Times New Roman" w:cs="Times New Roman"/>
          <w:noProof w:val="0"/>
          <w:sz w:val="24"/>
          <w:szCs w:val="24"/>
          <w:lang w:val="en-US"/>
        </w:rPr>
        <w:t xml:space="preserve"> </w:t>
      </w:r>
      <w:r w:rsidRPr="367EF6F1" w:rsidR="4081BC56">
        <w:rPr>
          <w:rFonts w:ascii="Times New Roman" w:hAnsi="Times New Roman" w:eastAsia="Times New Roman" w:cs="Times New Roman"/>
          <w:noProof w:val="0"/>
          <w:sz w:val="24"/>
          <w:szCs w:val="24"/>
          <w:lang w:val="en-US"/>
        </w:rPr>
        <w:t>approved mandates.</w:t>
      </w:r>
    </w:p>
    <w:p w:rsidR="0252FCF2" w:rsidP="5B0067A0" w:rsidRDefault="0252FCF2" w14:paraId="1B9F5E69" w14:textId="5ACD723C">
      <w:pPr>
        <w:pStyle w:val="ListParagraph"/>
        <w:numPr>
          <w:ilvl w:val="0"/>
          <w:numId w:val="3"/>
        </w:numPr>
        <w:spacing w:before="240" w:beforeAutospacing="off" w:after="240" w:afterAutospacing="off"/>
        <w:rPr>
          <w:rFonts w:ascii="Times New Roman" w:hAnsi="Times New Roman" w:eastAsia="Times New Roman" w:cs="Times New Roman"/>
          <w:noProof w:val="0"/>
          <w:sz w:val="24"/>
          <w:szCs w:val="24"/>
          <w:lang w:val="en-US"/>
        </w:rPr>
      </w:pPr>
      <w:r w:rsidRPr="367EF6F1" w:rsidR="0252FCF2">
        <w:rPr>
          <w:rFonts w:ascii="Times New Roman" w:hAnsi="Times New Roman" w:eastAsia="Times New Roman" w:cs="Times New Roman"/>
          <w:noProof w:val="0"/>
          <w:sz w:val="24"/>
          <w:szCs w:val="24"/>
          <w:lang w:val="en-US"/>
        </w:rPr>
        <w:t>Long</w:t>
      </w:r>
      <w:r w:rsidRPr="367EF6F1" w:rsidR="7FD3D9A7">
        <w:rPr>
          <w:rFonts w:ascii="Times New Roman" w:hAnsi="Times New Roman" w:eastAsia="Times New Roman" w:cs="Times New Roman"/>
          <w:noProof w:val="0"/>
          <w:sz w:val="24"/>
          <w:szCs w:val="24"/>
          <w:lang w:val="en-US"/>
        </w:rPr>
        <w:t xml:space="preserve"> </w:t>
      </w:r>
      <w:r w:rsidRPr="367EF6F1" w:rsidR="0252FCF2">
        <w:rPr>
          <w:rFonts w:ascii="Times New Roman" w:hAnsi="Times New Roman" w:eastAsia="Times New Roman" w:cs="Times New Roman"/>
          <w:noProof w:val="0"/>
          <w:sz w:val="24"/>
          <w:szCs w:val="24"/>
          <w:lang w:val="en-US"/>
        </w:rPr>
        <w:t>term maintenance monitoring beyond the handover period</w:t>
      </w:r>
      <w:r w:rsidRPr="367EF6F1" w:rsidR="0900584F">
        <w:rPr>
          <w:rFonts w:ascii="Times New Roman" w:hAnsi="Times New Roman" w:eastAsia="Times New Roman" w:cs="Times New Roman"/>
          <w:noProof w:val="0"/>
          <w:sz w:val="24"/>
          <w:szCs w:val="24"/>
          <w:lang w:val="en-US"/>
        </w:rPr>
        <w:t>:</w:t>
      </w:r>
    </w:p>
    <w:p w:rsidR="0900584F" w:rsidP="5B0067A0" w:rsidRDefault="0900584F" w14:paraId="430E6B8B" w14:textId="42E704D5">
      <w:pPr>
        <w:pStyle w:val="Normal"/>
        <w:spacing w:before="240" w:beforeAutospacing="off" w:after="240" w:afterAutospacing="off"/>
      </w:pPr>
      <w:r w:rsidRPr="367EF6F1" w:rsidR="0900584F">
        <w:rPr>
          <w:rFonts w:ascii="Times New Roman" w:hAnsi="Times New Roman" w:eastAsia="Times New Roman" w:cs="Times New Roman"/>
          <w:noProof w:val="0"/>
          <w:sz w:val="24"/>
          <w:szCs w:val="24"/>
          <w:lang w:val="en-US"/>
        </w:rPr>
        <w:t>While the new bridge must undergo rigorous quality testing before handover, ongoing inspections or maintenance programs will be transferred to the Ministry of Transportation and Infrastructure (</w:t>
      </w:r>
      <w:r w:rsidRPr="367EF6F1" w:rsidR="0900584F">
        <w:rPr>
          <w:rFonts w:ascii="Times New Roman" w:hAnsi="Times New Roman" w:eastAsia="Times New Roman" w:cs="Times New Roman"/>
          <w:noProof w:val="0"/>
          <w:sz w:val="24"/>
          <w:szCs w:val="24"/>
          <w:lang w:val="en-US"/>
        </w:rPr>
        <w:t>MoTI</w:t>
      </w:r>
      <w:r w:rsidRPr="367EF6F1" w:rsidR="0900584F">
        <w:rPr>
          <w:rFonts w:ascii="Times New Roman" w:hAnsi="Times New Roman" w:eastAsia="Times New Roman" w:cs="Times New Roman"/>
          <w:noProof w:val="0"/>
          <w:sz w:val="24"/>
          <w:szCs w:val="24"/>
          <w:lang w:val="en-US"/>
        </w:rPr>
        <w:t xml:space="preserve">). Including </w:t>
      </w:r>
      <w:r w:rsidRPr="367EF6F1" w:rsidR="0900584F">
        <w:rPr>
          <w:rFonts w:ascii="Times New Roman" w:hAnsi="Times New Roman" w:eastAsia="Times New Roman" w:cs="Times New Roman"/>
          <w:noProof w:val="0"/>
          <w:sz w:val="24"/>
          <w:szCs w:val="24"/>
          <w:lang w:val="en-US"/>
        </w:rPr>
        <w:t>long</w:t>
      </w:r>
      <w:r w:rsidRPr="367EF6F1" w:rsidR="4F0E6F63">
        <w:rPr>
          <w:rFonts w:ascii="Times New Roman" w:hAnsi="Times New Roman" w:eastAsia="Times New Roman" w:cs="Times New Roman"/>
          <w:noProof w:val="0"/>
          <w:sz w:val="24"/>
          <w:szCs w:val="24"/>
          <w:lang w:val="en-US"/>
        </w:rPr>
        <w:t xml:space="preserve"> </w:t>
      </w:r>
      <w:r w:rsidRPr="367EF6F1" w:rsidR="0900584F">
        <w:rPr>
          <w:rFonts w:ascii="Times New Roman" w:hAnsi="Times New Roman" w:eastAsia="Times New Roman" w:cs="Times New Roman"/>
          <w:noProof w:val="0"/>
          <w:sz w:val="24"/>
          <w:szCs w:val="24"/>
          <w:lang w:val="en-US"/>
        </w:rPr>
        <w:t>term</w:t>
      </w:r>
      <w:r w:rsidRPr="367EF6F1" w:rsidR="0900584F">
        <w:rPr>
          <w:rFonts w:ascii="Times New Roman" w:hAnsi="Times New Roman" w:eastAsia="Times New Roman" w:cs="Times New Roman"/>
          <w:noProof w:val="0"/>
          <w:sz w:val="24"/>
          <w:szCs w:val="24"/>
          <w:lang w:val="en-US"/>
        </w:rPr>
        <w:t xml:space="preserve"> upkeep within this project would conflict with standard asset</w:t>
      </w:r>
      <w:r w:rsidRPr="367EF6F1" w:rsidR="0FC2014C">
        <w:rPr>
          <w:rFonts w:ascii="Times New Roman" w:hAnsi="Times New Roman" w:eastAsia="Times New Roman" w:cs="Times New Roman"/>
          <w:noProof w:val="0"/>
          <w:sz w:val="24"/>
          <w:szCs w:val="24"/>
          <w:lang w:val="en-US"/>
        </w:rPr>
        <w:t xml:space="preserve"> </w:t>
      </w:r>
      <w:r w:rsidRPr="367EF6F1" w:rsidR="0900584F">
        <w:rPr>
          <w:rFonts w:ascii="Times New Roman" w:hAnsi="Times New Roman" w:eastAsia="Times New Roman" w:cs="Times New Roman"/>
          <w:noProof w:val="0"/>
          <w:sz w:val="24"/>
          <w:szCs w:val="24"/>
          <w:lang w:val="en-US"/>
        </w:rPr>
        <w:t>management practices.</w:t>
      </w:r>
    </w:p>
    <w:p w:rsidR="0252FCF2" w:rsidP="5B0067A0" w:rsidRDefault="0252FCF2" w14:paraId="2A9F40F8" w14:textId="207F29C4">
      <w:pPr>
        <w:pStyle w:val="ListParagraph"/>
        <w:numPr>
          <w:ilvl w:val="0"/>
          <w:numId w:val="3"/>
        </w:numPr>
        <w:spacing w:before="240" w:beforeAutospacing="off" w:after="240" w:afterAutospacing="off"/>
        <w:rPr>
          <w:rFonts w:ascii="Times New Roman" w:hAnsi="Times New Roman" w:eastAsia="Times New Roman" w:cs="Times New Roman"/>
          <w:noProof w:val="0"/>
          <w:sz w:val="24"/>
          <w:szCs w:val="24"/>
          <w:lang w:val="en-US"/>
        </w:rPr>
      </w:pPr>
      <w:r w:rsidRPr="5B0067A0" w:rsidR="0252FCF2">
        <w:rPr>
          <w:rFonts w:ascii="Times New Roman" w:hAnsi="Times New Roman" w:eastAsia="Times New Roman" w:cs="Times New Roman"/>
          <w:noProof w:val="0"/>
          <w:sz w:val="24"/>
          <w:szCs w:val="24"/>
          <w:lang w:val="en-US"/>
        </w:rPr>
        <w:t>Enhancements beyond necessary safety and engineering requirements (e.g., commercial expansions, new lanes)</w:t>
      </w:r>
      <w:r w:rsidRPr="5B0067A0" w:rsidR="618DD3BC">
        <w:rPr>
          <w:rFonts w:ascii="Times New Roman" w:hAnsi="Times New Roman" w:eastAsia="Times New Roman" w:cs="Times New Roman"/>
          <w:noProof w:val="0"/>
          <w:sz w:val="24"/>
          <w:szCs w:val="24"/>
          <w:lang w:val="en-US"/>
        </w:rPr>
        <w:t>:</w:t>
      </w:r>
    </w:p>
    <w:p w:rsidR="0C701381" w:rsidP="5B0067A0" w:rsidRDefault="0C701381" w14:paraId="5D1D792F" w14:textId="316F4496">
      <w:pPr>
        <w:pStyle w:val="Normal"/>
        <w:spacing w:before="240" w:beforeAutospacing="off" w:after="240" w:afterAutospacing="off"/>
      </w:pPr>
      <w:r w:rsidRPr="367EF6F1" w:rsidR="0C701381">
        <w:rPr>
          <w:rFonts w:ascii="Times New Roman" w:hAnsi="Times New Roman" w:eastAsia="Times New Roman" w:cs="Times New Roman"/>
          <w:noProof w:val="0"/>
          <w:sz w:val="24"/>
          <w:szCs w:val="24"/>
          <w:lang w:val="en-US"/>
        </w:rPr>
        <w:t xml:space="preserve">Expanding the bridge to include </w:t>
      </w:r>
      <w:r w:rsidRPr="367EF6F1" w:rsidR="0C701381">
        <w:rPr>
          <w:rFonts w:ascii="Times New Roman" w:hAnsi="Times New Roman" w:eastAsia="Times New Roman" w:cs="Times New Roman"/>
          <w:noProof w:val="0"/>
          <w:sz w:val="24"/>
          <w:szCs w:val="24"/>
          <w:lang w:val="en-US"/>
        </w:rPr>
        <w:t>additional</w:t>
      </w:r>
      <w:r w:rsidRPr="367EF6F1" w:rsidR="0C701381">
        <w:rPr>
          <w:rFonts w:ascii="Times New Roman" w:hAnsi="Times New Roman" w:eastAsia="Times New Roman" w:cs="Times New Roman"/>
          <w:noProof w:val="0"/>
          <w:sz w:val="24"/>
          <w:szCs w:val="24"/>
          <w:lang w:val="en-US"/>
        </w:rPr>
        <w:t xml:space="preserve"> lanes, installing commercial tolling infrastructure, or adding aesthetic improvements such as decorative lighting or landscaping is out of scope. While these features may be </w:t>
      </w:r>
      <w:r w:rsidRPr="367EF6F1" w:rsidR="0C701381">
        <w:rPr>
          <w:rFonts w:ascii="Times New Roman" w:hAnsi="Times New Roman" w:eastAsia="Times New Roman" w:cs="Times New Roman"/>
          <w:noProof w:val="0"/>
          <w:sz w:val="24"/>
          <w:szCs w:val="24"/>
          <w:lang w:val="en-US"/>
        </w:rPr>
        <w:t>beneficial</w:t>
      </w:r>
      <w:r w:rsidRPr="367EF6F1" w:rsidR="0C701381">
        <w:rPr>
          <w:rFonts w:ascii="Times New Roman" w:hAnsi="Times New Roman" w:eastAsia="Times New Roman" w:cs="Times New Roman"/>
          <w:noProof w:val="0"/>
          <w:sz w:val="24"/>
          <w:szCs w:val="24"/>
          <w:lang w:val="en-US"/>
        </w:rPr>
        <w:t xml:space="preserve"> long</w:t>
      </w:r>
      <w:r w:rsidRPr="367EF6F1" w:rsidR="22D40988">
        <w:rPr>
          <w:rFonts w:ascii="Times New Roman" w:hAnsi="Times New Roman" w:eastAsia="Times New Roman" w:cs="Times New Roman"/>
          <w:noProof w:val="0"/>
          <w:sz w:val="24"/>
          <w:szCs w:val="24"/>
          <w:lang w:val="en-US"/>
        </w:rPr>
        <w:t xml:space="preserve"> </w:t>
      </w:r>
      <w:r w:rsidRPr="367EF6F1" w:rsidR="0C701381">
        <w:rPr>
          <w:rFonts w:ascii="Times New Roman" w:hAnsi="Times New Roman" w:eastAsia="Times New Roman" w:cs="Times New Roman"/>
          <w:noProof w:val="0"/>
          <w:sz w:val="24"/>
          <w:szCs w:val="24"/>
          <w:lang w:val="en-US"/>
        </w:rPr>
        <w:t>term, they do not align with the urgency of post</w:t>
      </w:r>
      <w:r w:rsidRPr="367EF6F1" w:rsidR="28F1ED2B">
        <w:rPr>
          <w:rFonts w:ascii="Times New Roman" w:hAnsi="Times New Roman" w:eastAsia="Times New Roman" w:cs="Times New Roman"/>
          <w:noProof w:val="0"/>
          <w:sz w:val="24"/>
          <w:szCs w:val="24"/>
          <w:lang w:val="en-US"/>
        </w:rPr>
        <w:t xml:space="preserve"> </w:t>
      </w:r>
      <w:r w:rsidRPr="367EF6F1" w:rsidR="0C701381">
        <w:rPr>
          <w:rFonts w:ascii="Times New Roman" w:hAnsi="Times New Roman" w:eastAsia="Times New Roman" w:cs="Times New Roman"/>
          <w:noProof w:val="0"/>
          <w:sz w:val="24"/>
          <w:szCs w:val="24"/>
          <w:lang w:val="en-US"/>
        </w:rPr>
        <w:t>disaster recovery. The priority is to restore essential function and safety as rapidly and cost</w:t>
      </w:r>
      <w:r w:rsidRPr="367EF6F1" w:rsidR="47367E70">
        <w:rPr>
          <w:rFonts w:ascii="Times New Roman" w:hAnsi="Times New Roman" w:eastAsia="Times New Roman" w:cs="Times New Roman"/>
          <w:noProof w:val="0"/>
          <w:sz w:val="24"/>
          <w:szCs w:val="24"/>
          <w:lang w:val="en-US"/>
        </w:rPr>
        <w:t xml:space="preserve"> </w:t>
      </w:r>
      <w:r w:rsidRPr="367EF6F1" w:rsidR="0C701381">
        <w:rPr>
          <w:rFonts w:ascii="Times New Roman" w:hAnsi="Times New Roman" w:eastAsia="Times New Roman" w:cs="Times New Roman"/>
          <w:noProof w:val="0"/>
          <w:sz w:val="24"/>
          <w:szCs w:val="24"/>
          <w:lang w:val="en-US"/>
        </w:rPr>
        <w:t>effectively as possible.</w:t>
      </w:r>
    </w:p>
    <w:p w:rsidR="0252FCF2" w:rsidP="5B0067A0" w:rsidRDefault="0252FCF2" w14:paraId="43E9C97B" w14:textId="470E972E">
      <w:pPr>
        <w:spacing w:before="240" w:beforeAutospacing="off" w:after="240" w:afterAutospacing="off"/>
        <w:rPr>
          <w:rFonts w:ascii="Times New Roman" w:hAnsi="Times New Roman" w:eastAsia="Times New Roman" w:cs="Times New Roman"/>
          <w:noProof w:val="0"/>
          <w:sz w:val="24"/>
          <w:szCs w:val="24"/>
          <w:lang w:val="en-US"/>
        </w:rPr>
      </w:pPr>
      <w:r w:rsidRPr="5B0067A0" w:rsidR="0252FCF2">
        <w:rPr>
          <w:rFonts w:ascii="Times New Roman" w:hAnsi="Times New Roman" w:eastAsia="Times New Roman" w:cs="Times New Roman"/>
          <w:noProof w:val="0"/>
          <w:sz w:val="24"/>
          <w:szCs w:val="24"/>
          <w:lang w:val="en-US"/>
        </w:rPr>
        <w:t xml:space="preserve">Clear scope boundaries ensure that the project </w:t>
      </w:r>
      <w:r w:rsidRPr="5B0067A0" w:rsidR="0252FCF2">
        <w:rPr>
          <w:rFonts w:ascii="Times New Roman" w:hAnsi="Times New Roman" w:eastAsia="Times New Roman" w:cs="Times New Roman"/>
          <w:noProof w:val="0"/>
          <w:sz w:val="24"/>
          <w:szCs w:val="24"/>
          <w:lang w:val="en-US"/>
        </w:rPr>
        <w:t>remains</w:t>
      </w:r>
      <w:r w:rsidRPr="5B0067A0" w:rsidR="0252FCF2">
        <w:rPr>
          <w:rFonts w:ascii="Times New Roman" w:hAnsi="Times New Roman" w:eastAsia="Times New Roman" w:cs="Times New Roman"/>
          <w:noProof w:val="0"/>
          <w:sz w:val="24"/>
          <w:szCs w:val="24"/>
          <w:lang w:val="en-US"/>
        </w:rPr>
        <w:t xml:space="preserve"> focused and prevents scope creep, a major threat to budgets and timelines.</w:t>
      </w:r>
      <w:r w:rsidRPr="5B0067A0" w:rsidR="028D1A66">
        <w:rPr>
          <w:rFonts w:ascii="Times New Roman" w:hAnsi="Times New Roman" w:eastAsia="Times New Roman" w:cs="Times New Roman"/>
          <w:noProof w:val="0"/>
          <w:sz w:val="24"/>
          <w:szCs w:val="24"/>
          <w:lang w:val="en-US"/>
        </w:rPr>
        <w:t xml:space="preserve"> </w:t>
      </w:r>
      <w:r w:rsidRPr="5B0067A0" w:rsidR="028D1A66">
        <w:rPr>
          <w:rFonts w:ascii="Times New Roman" w:hAnsi="Times New Roman" w:eastAsia="Times New Roman" w:cs="Times New Roman"/>
          <w:noProof w:val="0"/>
          <w:sz w:val="24"/>
          <w:szCs w:val="24"/>
          <w:lang w:val="en-US"/>
        </w:rPr>
        <w:t>By clearly stating what is out of scope, stakeholders are protected from unrealistic expectations, the project team can avoid unplanned expansions, and all resources remain concentrated on restoring this critical piece of transportation infrastructure.</w:t>
      </w:r>
    </w:p>
    <w:p w:rsidR="5B0067A0" w:rsidP="5B0067A0" w:rsidRDefault="5B0067A0" w14:paraId="48BADDC5" w14:textId="197EB4D2">
      <w:pPr>
        <w:spacing w:before="240" w:beforeAutospacing="off" w:after="240" w:afterAutospacing="off"/>
        <w:rPr>
          <w:rFonts w:ascii="Times New Roman" w:hAnsi="Times New Roman" w:eastAsia="Times New Roman" w:cs="Times New Roman"/>
          <w:noProof w:val="0"/>
          <w:sz w:val="24"/>
          <w:szCs w:val="24"/>
          <w:lang w:val="en-US"/>
        </w:rPr>
      </w:pPr>
    </w:p>
    <w:p w:rsidR="5B0067A0" w:rsidP="5B0067A0" w:rsidRDefault="5B0067A0" w14:paraId="4F8FE4F9" w14:textId="1BED4076">
      <w:pPr>
        <w:pStyle w:val="Normal"/>
        <w:rPr>
          <w:noProof w:val="0"/>
          <w:color w:val="000000" w:themeColor="text1" w:themeTint="FF" w:themeShade="FF"/>
          <w:lang w:val="en-US"/>
        </w:rPr>
      </w:pPr>
    </w:p>
    <w:p w:rsidR="5B0067A0" w:rsidP="5B0067A0" w:rsidRDefault="5B0067A0" w14:paraId="5C860E49" w14:textId="695AC875">
      <w:pPr>
        <w:pStyle w:val="Normal"/>
        <w:rPr>
          <w:noProof w:val="0"/>
          <w:color w:val="000000" w:themeColor="text1" w:themeTint="FF" w:themeShade="FF"/>
          <w:lang w:val="en-US"/>
        </w:rPr>
      </w:pPr>
    </w:p>
    <w:p w:rsidR="5B0067A0" w:rsidP="5B0067A0" w:rsidRDefault="5B0067A0" w14:paraId="77AACBEC" w14:textId="0FAEE5CB">
      <w:pPr>
        <w:pStyle w:val="Normal"/>
        <w:rPr>
          <w:noProof w:val="0"/>
          <w:color w:val="000000" w:themeColor="text1" w:themeTint="FF" w:themeShade="FF"/>
          <w:lang w:val="en-US"/>
        </w:rPr>
      </w:pPr>
    </w:p>
    <w:p w:rsidR="5B0067A0" w:rsidP="5B0067A0" w:rsidRDefault="5B0067A0" w14:paraId="1DD50B7A" w14:textId="26FF103B">
      <w:pPr>
        <w:pStyle w:val="Normal"/>
        <w:rPr>
          <w:noProof w:val="0"/>
          <w:color w:val="000000" w:themeColor="text1" w:themeTint="FF" w:themeShade="FF"/>
          <w:lang w:val="en-US"/>
        </w:rPr>
      </w:pPr>
    </w:p>
    <w:p w:rsidR="5B0067A0" w:rsidP="5B0067A0" w:rsidRDefault="5B0067A0" w14:paraId="1D50EDAA" w14:textId="34E5CD4A">
      <w:pPr>
        <w:pStyle w:val="Normal"/>
        <w:rPr>
          <w:noProof w:val="0"/>
          <w:color w:val="000000" w:themeColor="text1" w:themeTint="FF" w:themeShade="FF"/>
          <w:lang w:val="en-US"/>
        </w:rPr>
      </w:pPr>
    </w:p>
    <w:p xmlns:wp14="http://schemas.microsoft.com/office/word/2010/wordml" w:rsidP="5B0067A0" wp14:paraId="7CEF403A" wp14:textId="53EC96F7">
      <w:pPr>
        <w:pStyle w:val="Heading3"/>
        <w:rPr>
          <w:noProof w:val="0"/>
          <w:lang w:val="en-US"/>
        </w:rPr>
      </w:pPr>
      <w:r w:rsidRPr="367EF6F1" w:rsidR="746C8FE3">
        <w:rPr>
          <w:noProof w:val="0"/>
          <w:lang w:val="en-US"/>
        </w:rPr>
        <w:t xml:space="preserve"> </w:t>
      </w:r>
      <w:bookmarkStart w:name="_Toc714802659" w:id="50753791"/>
      <w:r w:rsidRPr="367EF6F1" w:rsidR="746C8FE3">
        <w:rPr>
          <w:noProof w:val="0"/>
          <w:lang w:val="en-US"/>
        </w:rPr>
        <w:t>4. Work Breakdown Structure (WBS)</w:t>
      </w:r>
      <w:bookmarkEnd w:id="50753791"/>
    </w:p>
    <w:p w:rsidR="73976134" w:rsidP="5B0067A0" w:rsidRDefault="73976134" w14:paraId="1714DE0A" w14:textId="0615048C">
      <w:pPr>
        <w:spacing w:before="240" w:beforeAutospacing="off" w:after="240" w:afterAutospacing="off"/>
      </w:pPr>
      <w:r w:rsidRPr="5B0067A0" w:rsidR="73976134">
        <w:rPr>
          <w:rFonts w:ascii="Aptos" w:hAnsi="Aptos" w:eastAsia="Aptos" w:cs="Aptos"/>
          <w:noProof w:val="0"/>
          <w:sz w:val="24"/>
          <w:szCs w:val="24"/>
          <w:lang w:val="en-US"/>
        </w:rPr>
        <w:t>The Work Breakdown Structure (WBS) organizes project activities into manageable sections by breaking down the major components into hierarchical levels. It supports cost estimation, scheduling, resource allocation, and risk identification.</w:t>
      </w:r>
    </w:p>
    <w:p w:rsidR="73976134" w:rsidP="5B0067A0" w:rsidRDefault="73976134" w14:paraId="35D4A0EF" w14:textId="1D777135">
      <w:pPr>
        <w:pStyle w:val="Normal"/>
      </w:pPr>
      <w:r w:rsidRPr="5B0067A0" w:rsidR="73976134">
        <w:rPr>
          <w:noProof w:val="0"/>
          <w:lang w:val="en-US"/>
        </w:rPr>
        <w:t>Level 1: Project — Coquihalla Highway Bridge Reconstruction</w:t>
      </w:r>
    </w:p>
    <w:p w:rsidR="73976134" w:rsidP="5B0067A0" w:rsidRDefault="73976134" w14:paraId="2CE33B56" w14:textId="18DAD414">
      <w:pPr>
        <w:pStyle w:val="Normal"/>
      </w:pPr>
      <w:r w:rsidRPr="5B0067A0" w:rsidR="73976134">
        <w:rPr>
          <w:noProof w:val="0"/>
          <w:lang w:val="en-US"/>
        </w:rPr>
        <w:t>Level 2 Breakdown:</w:t>
      </w:r>
    </w:p>
    <w:p w:rsidR="73976134" w:rsidP="5B0067A0" w:rsidRDefault="73976134" w14:paraId="789505CE" w14:textId="67F20290">
      <w:pPr>
        <w:pStyle w:val="ListParagraph"/>
        <w:numPr>
          <w:ilvl w:val="0"/>
          <w:numId w:val="4"/>
        </w:numPr>
        <w:spacing w:before="240" w:beforeAutospacing="off" w:after="240" w:afterAutospacing="off"/>
        <w:rPr>
          <w:rFonts w:ascii="Aptos" w:hAnsi="Aptos" w:eastAsia="Aptos" w:cs="Aptos"/>
          <w:b w:val="1"/>
          <w:bCs w:val="1"/>
          <w:noProof w:val="0"/>
          <w:sz w:val="24"/>
          <w:szCs w:val="24"/>
          <w:lang w:val="en-US"/>
        </w:rPr>
      </w:pPr>
      <w:r w:rsidRPr="5B0067A0" w:rsidR="73976134">
        <w:rPr>
          <w:rFonts w:ascii="Aptos" w:hAnsi="Aptos" w:eastAsia="Aptos" w:cs="Aptos"/>
          <w:b w:val="1"/>
          <w:bCs w:val="1"/>
          <w:noProof w:val="0"/>
          <w:sz w:val="24"/>
          <w:szCs w:val="24"/>
          <w:lang w:val="en-US"/>
        </w:rPr>
        <w:t>Project Initiation</w:t>
      </w:r>
    </w:p>
    <w:p w:rsidR="73976134" w:rsidP="5B0067A0" w:rsidRDefault="73976134" w14:paraId="55834837" w14:textId="772D1BDB">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Needs assessment</w:t>
      </w:r>
    </w:p>
    <w:p w:rsidR="73976134" w:rsidP="5B0067A0" w:rsidRDefault="73976134" w14:paraId="39153B9B" w14:textId="1AC6486B">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Budget approval</w:t>
      </w:r>
    </w:p>
    <w:p w:rsidR="73976134" w:rsidP="5B0067A0" w:rsidRDefault="73976134" w14:paraId="63CD244E" w14:textId="4029EADE">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Appointment of project manager</w:t>
      </w:r>
    </w:p>
    <w:p w:rsidR="73976134" w:rsidP="5B0067A0" w:rsidRDefault="73976134" w14:paraId="10DF21CF" w14:textId="799FEB3A">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Development of the Project Charter</w:t>
      </w:r>
    </w:p>
    <w:p w:rsidR="73976134" w:rsidP="5B0067A0" w:rsidRDefault="73976134" w14:paraId="341EBE1F" w14:textId="0CD41AAA">
      <w:pPr>
        <w:pStyle w:val="ListParagraph"/>
        <w:numPr>
          <w:ilvl w:val="0"/>
          <w:numId w:val="4"/>
        </w:numPr>
        <w:spacing w:before="240" w:beforeAutospacing="off" w:after="240" w:afterAutospacing="off"/>
        <w:rPr>
          <w:rFonts w:ascii="Aptos" w:hAnsi="Aptos" w:eastAsia="Aptos" w:cs="Aptos"/>
          <w:b w:val="1"/>
          <w:bCs w:val="1"/>
          <w:noProof w:val="0"/>
          <w:sz w:val="24"/>
          <w:szCs w:val="24"/>
          <w:lang w:val="en-US"/>
        </w:rPr>
      </w:pPr>
      <w:r w:rsidRPr="5B0067A0" w:rsidR="73976134">
        <w:rPr>
          <w:rFonts w:ascii="Aptos" w:hAnsi="Aptos" w:eastAsia="Aptos" w:cs="Aptos"/>
          <w:b w:val="1"/>
          <w:bCs w:val="1"/>
          <w:noProof w:val="0"/>
          <w:sz w:val="24"/>
          <w:szCs w:val="24"/>
          <w:lang w:val="en-US"/>
        </w:rPr>
        <w:t>Assessment &amp; Design</w:t>
      </w:r>
    </w:p>
    <w:p w:rsidR="73976134" w:rsidP="5B0067A0" w:rsidRDefault="73976134" w14:paraId="181D047C" w14:textId="3D568F53">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Structural assessments</w:t>
      </w:r>
    </w:p>
    <w:p w:rsidR="73976134" w:rsidP="5B0067A0" w:rsidRDefault="73976134" w14:paraId="5F455536" w14:textId="4E27DC51">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Environmental impact studies</w:t>
      </w:r>
    </w:p>
    <w:p w:rsidR="73976134" w:rsidP="5B0067A0" w:rsidRDefault="73976134" w14:paraId="7CB363E5" w14:textId="12AD0C51">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Bridge design</w:t>
      </w:r>
    </w:p>
    <w:p w:rsidR="73976134" w:rsidP="5B0067A0" w:rsidRDefault="73976134" w14:paraId="721D2237" w14:textId="530BF373">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Site surveys</w:t>
      </w:r>
    </w:p>
    <w:p w:rsidR="73976134" w:rsidP="5B0067A0" w:rsidRDefault="73976134" w14:paraId="6EAD19BB" w14:textId="1A5D0F1C">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Permitting and approvals</w:t>
      </w:r>
    </w:p>
    <w:p w:rsidR="73976134" w:rsidP="5B0067A0" w:rsidRDefault="73976134" w14:paraId="43523B56" w14:textId="53C490CF">
      <w:pPr>
        <w:pStyle w:val="ListParagraph"/>
        <w:numPr>
          <w:ilvl w:val="0"/>
          <w:numId w:val="4"/>
        </w:numPr>
        <w:spacing w:before="240" w:beforeAutospacing="off" w:after="240" w:afterAutospacing="off"/>
        <w:rPr>
          <w:rFonts w:ascii="Aptos" w:hAnsi="Aptos" w:eastAsia="Aptos" w:cs="Aptos"/>
          <w:b w:val="1"/>
          <w:bCs w:val="1"/>
          <w:noProof w:val="0"/>
          <w:sz w:val="24"/>
          <w:szCs w:val="24"/>
          <w:lang w:val="en-US"/>
        </w:rPr>
      </w:pPr>
      <w:r w:rsidRPr="5B0067A0" w:rsidR="73976134">
        <w:rPr>
          <w:rFonts w:ascii="Aptos" w:hAnsi="Aptos" w:eastAsia="Aptos" w:cs="Aptos"/>
          <w:b w:val="1"/>
          <w:bCs w:val="1"/>
          <w:noProof w:val="0"/>
          <w:sz w:val="24"/>
          <w:szCs w:val="24"/>
          <w:lang w:val="en-US"/>
        </w:rPr>
        <w:t>Procurement &amp; Mobilisation</w:t>
      </w:r>
    </w:p>
    <w:p w:rsidR="73976134" w:rsidP="5B0067A0" w:rsidRDefault="73976134" w14:paraId="7A26D797" w14:textId="66ECFBE8">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Contractor bidding</w:t>
      </w:r>
    </w:p>
    <w:p w:rsidR="73976134" w:rsidP="5B0067A0" w:rsidRDefault="73976134" w14:paraId="7E57025B" w14:textId="6FB35B2E">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Selection and contracting</w:t>
      </w:r>
    </w:p>
    <w:p w:rsidR="73976134" w:rsidP="5B0067A0" w:rsidRDefault="73976134" w14:paraId="7A45D971" w14:textId="7A4A161C">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Material procurement</w:t>
      </w:r>
    </w:p>
    <w:p w:rsidR="73976134" w:rsidP="5B0067A0" w:rsidRDefault="73976134" w14:paraId="5AC44F64" w14:textId="0AFE877F">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Equipment mobilisation</w:t>
      </w:r>
    </w:p>
    <w:p w:rsidR="73976134" w:rsidP="5B0067A0" w:rsidRDefault="73976134" w14:paraId="5474D3F0" w14:textId="3C0A5C72">
      <w:pPr>
        <w:pStyle w:val="ListParagraph"/>
        <w:numPr>
          <w:ilvl w:val="0"/>
          <w:numId w:val="4"/>
        </w:numPr>
        <w:spacing w:before="240" w:beforeAutospacing="off" w:after="240" w:afterAutospacing="off"/>
        <w:rPr>
          <w:rFonts w:ascii="Aptos" w:hAnsi="Aptos" w:eastAsia="Aptos" w:cs="Aptos"/>
          <w:b w:val="1"/>
          <w:bCs w:val="1"/>
          <w:noProof w:val="0"/>
          <w:sz w:val="24"/>
          <w:szCs w:val="24"/>
          <w:lang w:val="en-US"/>
        </w:rPr>
      </w:pPr>
      <w:r w:rsidRPr="5B0067A0" w:rsidR="73976134">
        <w:rPr>
          <w:rFonts w:ascii="Aptos" w:hAnsi="Aptos" w:eastAsia="Aptos" w:cs="Aptos"/>
          <w:b w:val="1"/>
          <w:bCs w:val="1"/>
          <w:noProof w:val="0"/>
          <w:sz w:val="24"/>
          <w:szCs w:val="24"/>
          <w:lang w:val="en-US"/>
        </w:rPr>
        <w:t>Construction Phase</w:t>
      </w:r>
    </w:p>
    <w:p w:rsidR="73976134" w:rsidP="5B0067A0" w:rsidRDefault="73976134" w14:paraId="235094E4" w14:textId="4DA2495A">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Site preparation</w:t>
      </w:r>
    </w:p>
    <w:p w:rsidR="73976134" w:rsidP="5B0067A0" w:rsidRDefault="73976134" w14:paraId="7F640F6B" w14:textId="30B06673">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Foundation and substructure</w:t>
      </w:r>
    </w:p>
    <w:p w:rsidR="73976134" w:rsidP="5B0067A0" w:rsidRDefault="73976134" w14:paraId="43F636E7" w14:textId="3A043E05">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Superstructure installation</w:t>
      </w:r>
    </w:p>
    <w:p w:rsidR="73976134" w:rsidP="5B0067A0" w:rsidRDefault="73976134" w14:paraId="5B5F3364" w14:textId="3A98A67F">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Roadway alignment</w:t>
      </w:r>
    </w:p>
    <w:p w:rsidR="73976134" w:rsidP="5B0067A0" w:rsidRDefault="73976134" w14:paraId="09301630" w14:textId="5C1338B3">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Drainage systems</w:t>
      </w:r>
    </w:p>
    <w:p w:rsidR="73976134" w:rsidP="5B0067A0" w:rsidRDefault="73976134" w14:paraId="69393DBE" w14:textId="3357148F">
      <w:pPr>
        <w:pStyle w:val="ListParagraph"/>
        <w:numPr>
          <w:ilvl w:val="0"/>
          <w:numId w:val="4"/>
        </w:numPr>
        <w:spacing w:before="240" w:beforeAutospacing="off" w:after="240" w:afterAutospacing="off"/>
        <w:rPr>
          <w:rFonts w:ascii="Aptos" w:hAnsi="Aptos" w:eastAsia="Aptos" w:cs="Aptos"/>
          <w:b w:val="1"/>
          <w:bCs w:val="1"/>
          <w:noProof w:val="0"/>
          <w:sz w:val="24"/>
          <w:szCs w:val="24"/>
          <w:lang w:val="en-US"/>
        </w:rPr>
      </w:pPr>
      <w:r w:rsidRPr="5B0067A0" w:rsidR="73976134">
        <w:rPr>
          <w:rFonts w:ascii="Aptos" w:hAnsi="Aptos" w:eastAsia="Aptos" w:cs="Aptos"/>
          <w:b w:val="1"/>
          <w:bCs w:val="1"/>
          <w:noProof w:val="0"/>
          <w:sz w:val="24"/>
          <w:szCs w:val="24"/>
          <w:lang w:val="en-US"/>
        </w:rPr>
        <w:t>Inspection &amp; Quality Testing</w:t>
      </w:r>
    </w:p>
    <w:p w:rsidR="73976134" w:rsidP="5B0067A0" w:rsidRDefault="73976134" w14:paraId="4D330505" w14:textId="31CACE4B">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Non-destructive testing</w:t>
      </w:r>
    </w:p>
    <w:p w:rsidR="73976134" w:rsidP="5B0067A0" w:rsidRDefault="73976134" w14:paraId="579DA61A" w14:textId="6EED34CE">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Load testing</w:t>
      </w:r>
    </w:p>
    <w:p w:rsidR="73976134" w:rsidP="5B0067A0" w:rsidRDefault="73976134" w14:paraId="6830C5C9" w14:textId="0AF6F830">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Safety and regulatory inspections</w:t>
      </w:r>
    </w:p>
    <w:p w:rsidR="73976134" w:rsidP="5B0067A0" w:rsidRDefault="73976134" w14:paraId="03CA596E" w14:textId="7010868A">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Environmental compliance checks</w:t>
      </w:r>
    </w:p>
    <w:p w:rsidR="73976134" w:rsidP="5B0067A0" w:rsidRDefault="73976134" w14:paraId="6F8CA4A9" w14:textId="73BE2BB9">
      <w:pPr>
        <w:pStyle w:val="ListParagraph"/>
        <w:numPr>
          <w:ilvl w:val="0"/>
          <w:numId w:val="4"/>
        </w:numPr>
        <w:spacing w:before="240" w:beforeAutospacing="off" w:after="240" w:afterAutospacing="off"/>
        <w:rPr>
          <w:rFonts w:ascii="Aptos" w:hAnsi="Aptos" w:eastAsia="Aptos" w:cs="Aptos"/>
          <w:b w:val="1"/>
          <w:bCs w:val="1"/>
          <w:noProof w:val="0"/>
          <w:sz w:val="24"/>
          <w:szCs w:val="24"/>
          <w:lang w:val="en-US"/>
        </w:rPr>
      </w:pPr>
      <w:r w:rsidRPr="5B0067A0" w:rsidR="73976134">
        <w:rPr>
          <w:rFonts w:ascii="Aptos" w:hAnsi="Aptos" w:eastAsia="Aptos" w:cs="Aptos"/>
          <w:b w:val="1"/>
          <w:bCs w:val="1"/>
          <w:noProof w:val="0"/>
          <w:sz w:val="24"/>
          <w:szCs w:val="24"/>
          <w:lang w:val="en-US"/>
        </w:rPr>
        <w:t>Handover &amp; Closeout</w:t>
      </w:r>
    </w:p>
    <w:p w:rsidR="73976134" w:rsidP="5B0067A0" w:rsidRDefault="73976134" w14:paraId="03DD311A" w14:textId="66FCE53D">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Stakeholder review</w:t>
      </w:r>
    </w:p>
    <w:p w:rsidR="73976134" w:rsidP="5B0067A0" w:rsidRDefault="73976134" w14:paraId="274CE829" w14:textId="03809BB7">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Documentation and reports</w:t>
      </w:r>
    </w:p>
    <w:p w:rsidR="73976134" w:rsidP="5B0067A0" w:rsidRDefault="73976134" w14:paraId="422C9FFB" w14:textId="345EB848">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Final approval by MoTI</w:t>
      </w:r>
    </w:p>
    <w:p w:rsidR="73976134" w:rsidP="5B0067A0" w:rsidRDefault="73976134" w14:paraId="6B965EA8" w14:textId="29D83875">
      <w:pPr>
        <w:pStyle w:val="ListParagraph"/>
        <w:numPr>
          <w:ilvl w:val="1"/>
          <w:numId w:val="4"/>
        </w:numPr>
        <w:spacing w:before="240" w:beforeAutospacing="off" w:after="240" w:afterAutospacing="off"/>
        <w:rPr>
          <w:rFonts w:ascii="Aptos" w:hAnsi="Aptos" w:eastAsia="Aptos" w:cs="Aptos"/>
          <w:noProof w:val="0"/>
          <w:sz w:val="24"/>
          <w:szCs w:val="24"/>
          <w:lang w:val="en-US"/>
        </w:rPr>
      </w:pPr>
      <w:r w:rsidRPr="5B0067A0" w:rsidR="73976134">
        <w:rPr>
          <w:rFonts w:ascii="Aptos" w:hAnsi="Aptos" w:eastAsia="Aptos" w:cs="Aptos"/>
          <w:noProof w:val="0"/>
          <w:sz w:val="24"/>
          <w:szCs w:val="24"/>
          <w:lang w:val="en-US"/>
        </w:rPr>
        <w:t>Official opening</w:t>
      </w:r>
    </w:p>
    <w:p w:rsidR="73976134" w:rsidP="5B0067A0" w:rsidRDefault="73976134" w14:paraId="2CB7160F" w14:textId="1201BA1A">
      <w:pPr>
        <w:spacing w:before="240" w:beforeAutospacing="off" w:after="240" w:afterAutospacing="off"/>
      </w:pPr>
      <w:r w:rsidRPr="5B0067A0" w:rsidR="73976134">
        <w:rPr>
          <w:rFonts w:ascii="Aptos" w:hAnsi="Aptos" w:eastAsia="Aptos" w:cs="Aptos"/>
          <w:noProof w:val="0"/>
          <w:sz w:val="24"/>
          <w:szCs w:val="24"/>
          <w:lang w:val="en-US"/>
        </w:rPr>
        <w:t>The WBS ensures all elements of the project are accounted for and coordinated effectively.</w:t>
      </w:r>
    </w:p>
    <w:p w:rsidR="5B0067A0" w:rsidP="5B0067A0" w:rsidRDefault="5B0067A0" w14:paraId="60CEDAB8" w14:textId="7114AB4F">
      <w:pPr>
        <w:pStyle w:val="Normal"/>
        <w:rPr>
          <w:noProof w:val="0"/>
          <w:color w:val="000000" w:themeColor="text1" w:themeTint="FF" w:themeShade="FF"/>
          <w:lang w:val="en-US"/>
        </w:rPr>
      </w:pPr>
    </w:p>
    <w:p xmlns:wp14="http://schemas.microsoft.com/office/word/2010/wordml" w:rsidP="0B0136F0" wp14:paraId="3A27A01D" wp14:textId="4DDA6A6F">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4FDBC24C">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0B0136F0" wp14:paraId="6F3A4F4B" wp14:textId="4D155C9D">
      <w:pPr>
        <w:pStyle w:val="Subtitle"/>
        <w:rPr>
          <w:noProof w:val="0"/>
          <w:color w:val="000000" w:themeColor="text1" w:themeTint="FF" w:themeShade="FF"/>
          <w:lang w:val="en-US"/>
        </w:rPr>
      </w:pPr>
    </w:p>
    <w:p xmlns:wp14="http://schemas.microsoft.com/office/word/2010/wordml" w:rsidP="0B0136F0" wp14:paraId="770320E0" wp14:textId="1A9D6690">
      <w:pPr>
        <w:pStyle w:val="Subtitle"/>
        <w:rPr>
          <w:noProof w:val="0"/>
          <w:color w:val="000000" w:themeColor="text1" w:themeTint="FF" w:themeShade="FF"/>
          <w:lang w:val="en-US"/>
        </w:rPr>
      </w:pPr>
    </w:p>
    <w:p xmlns:wp14="http://schemas.microsoft.com/office/word/2010/wordml" w:rsidP="0B0136F0" wp14:paraId="2E54ED64" wp14:textId="0A07CCA9">
      <w:pPr>
        <w:pStyle w:val="Subtitle"/>
        <w:rPr>
          <w:noProof w:val="0"/>
          <w:color w:val="000000" w:themeColor="text1" w:themeTint="FF" w:themeShade="FF"/>
          <w:lang w:val="en-US"/>
        </w:rPr>
      </w:pPr>
    </w:p>
    <w:p xmlns:wp14="http://schemas.microsoft.com/office/word/2010/wordml" w:rsidP="0B0136F0" wp14:paraId="19C576D2" wp14:textId="3CAC3ECA">
      <w:pPr>
        <w:pStyle w:val="Subtitle"/>
        <w:rPr>
          <w:noProof w:val="0"/>
          <w:color w:val="000000" w:themeColor="text1" w:themeTint="FF" w:themeShade="FF"/>
          <w:lang w:val="en-US"/>
        </w:rPr>
      </w:pPr>
    </w:p>
    <w:p w:rsidR="5B0067A0" w:rsidP="5B0067A0" w:rsidRDefault="5B0067A0" w14:paraId="0653074E" w14:textId="277482CF">
      <w:pPr>
        <w:pStyle w:val="Normal"/>
        <w:rPr>
          <w:noProof w:val="0"/>
          <w:lang w:val="en-US"/>
        </w:rPr>
      </w:pPr>
    </w:p>
    <w:p w:rsidR="5B0067A0" w:rsidP="5B0067A0" w:rsidRDefault="5B0067A0" w14:paraId="26CE0321" w14:textId="16D629C1">
      <w:pPr>
        <w:pStyle w:val="Normal"/>
        <w:rPr>
          <w:noProof w:val="0"/>
          <w:lang w:val="en-US"/>
        </w:rPr>
      </w:pPr>
    </w:p>
    <w:p w:rsidR="5B0067A0" w:rsidP="5B0067A0" w:rsidRDefault="5B0067A0" w14:paraId="25E35119" w14:textId="20C1187D">
      <w:pPr>
        <w:pStyle w:val="Normal"/>
        <w:rPr>
          <w:noProof w:val="0"/>
          <w:lang w:val="en-US"/>
        </w:rPr>
      </w:pPr>
    </w:p>
    <w:p xmlns:wp14="http://schemas.microsoft.com/office/word/2010/wordml" w:rsidP="5B0067A0" wp14:paraId="7C50013D" wp14:textId="2C1CFE9E">
      <w:pPr>
        <w:pStyle w:val="Heading3"/>
        <w:rPr>
          <w:noProof w:val="0"/>
          <w:color w:val="000000" w:themeColor="text1" w:themeTint="FF" w:themeShade="FF"/>
          <w:lang w:val="en-US"/>
        </w:rPr>
      </w:pPr>
      <w:bookmarkStart w:name="_Toc1863495053" w:id="850771645"/>
      <w:r w:rsidRPr="367EF6F1" w:rsidR="746C8FE3">
        <w:rPr>
          <w:noProof w:val="0"/>
          <w:lang w:val="en-US"/>
        </w:rPr>
        <w:t>5. Quad Chart</w:t>
      </w:r>
      <w:bookmarkEnd w:id="850771645"/>
      <w:r w:rsidRPr="367EF6F1" w:rsidR="746C8FE3">
        <w:rPr>
          <w:noProof w:val="0"/>
          <w:lang w:val="en-US"/>
        </w:rPr>
        <w:t xml:space="preserve"> </w:t>
      </w:r>
    </w:p>
    <w:p xmlns:wp14="http://schemas.microsoft.com/office/word/2010/wordml" w:rsidP="0B0136F0" wp14:paraId="0A2781C1" wp14:textId="748F29BA">
      <w:pPr>
        <w:pStyle w:val="Normal"/>
        <w:rPr>
          <w:noProof w:val="0"/>
          <w:color w:val="000000" w:themeColor="text1" w:themeTint="FF" w:themeShade="FF"/>
          <w:lang w:val="en-US"/>
        </w:rPr>
      </w:pPr>
    </w:p>
    <w:tbl>
      <w:tblPr>
        <w:tblStyle w:val="TableGrid"/>
        <w:tblW w:w="0" w:type="auto"/>
        <w:tblLook w:val="06A0" w:firstRow="1" w:lastRow="0" w:firstColumn="1" w:lastColumn="0" w:noHBand="1" w:noVBand="1"/>
      </w:tblPr>
      <w:tblGrid>
        <w:gridCol w:w="4680"/>
        <w:gridCol w:w="4680"/>
      </w:tblGrid>
      <w:tr w:rsidR="7522CF9B" w:rsidTr="0B0136F0" w14:paraId="6737AAE4">
        <w:trPr>
          <w:trHeight w:val="300"/>
        </w:trPr>
        <w:tc>
          <w:tcPr>
            <w:tcW w:w="4680" w:type="dxa"/>
            <w:tcMar/>
          </w:tcPr>
          <w:p w:rsidR="5FB41073" w:rsidP="0B0136F0" w:rsidRDefault="5FB41073" w14:paraId="55570948" w14:textId="2B1BF695">
            <w:pPr>
              <w:pStyle w:val="Normal"/>
              <w:rPr>
                <w:rFonts w:ascii="Times New Roman" w:hAnsi="Times New Roman" w:eastAsia="Times New Roman" w:cs="Times New Roman"/>
                <w:noProof w:val="0"/>
                <w:color w:val="000000" w:themeColor="text1" w:themeTint="FF" w:themeShade="FF"/>
                <w:lang w:val="en-US"/>
              </w:rPr>
            </w:pPr>
            <w:r w:rsidRPr="0B0136F0" w:rsidR="5FB41073">
              <w:rPr>
                <w:rFonts w:ascii="Times New Roman" w:hAnsi="Times New Roman" w:eastAsia="Times New Roman" w:cs="Times New Roman"/>
                <w:noProof w:val="0"/>
                <w:color w:val="000000" w:themeColor="text1" w:themeTint="FF" w:themeShade="FF"/>
                <w:lang w:val="en-US"/>
              </w:rPr>
              <w:t>Aim/Objectives:</w:t>
            </w:r>
          </w:p>
          <w:p w:rsidR="5FB41073" w:rsidP="7522CF9B" w:rsidRDefault="5FB41073" w14:paraId="71ECDCC7" w14:textId="27927EC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22CF9B" w:rsidR="5FB4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Restore the main transportation corridor </w:t>
            </w:r>
          </w:p>
          <w:p w:rsidR="5FB41073" w:rsidP="7522CF9B" w:rsidRDefault="5FB41073" w14:paraId="0C57DC0C" w14:textId="62DF829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22CF9B" w:rsidR="5FB4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Ensure safe and resilient infrastructure </w:t>
            </w:r>
          </w:p>
          <w:p w:rsidR="5FB41073" w:rsidP="7522CF9B" w:rsidRDefault="5FB41073" w14:paraId="73381141" w14:textId="52113DE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22CF9B" w:rsidR="5FB4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Reconnect communities and supply routes </w:t>
            </w:r>
          </w:p>
          <w:p w:rsidR="5FB41073" w:rsidP="7522CF9B" w:rsidRDefault="5FB41073" w14:paraId="77017346" w14:textId="6D67636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22CF9B" w:rsidR="5FB4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Support long-term economic recovery</w:t>
            </w:r>
          </w:p>
          <w:p w:rsidR="7522CF9B" w:rsidP="0B0136F0" w:rsidRDefault="7522CF9B" w14:paraId="1CC0711D" w14:textId="323E5C2A">
            <w:pPr>
              <w:pStyle w:val="Normal"/>
              <w:rPr>
                <w:noProof w:val="0"/>
                <w:color w:val="000000" w:themeColor="text1" w:themeTint="FF" w:themeShade="FF"/>
                <w:lang w:val="en-US"/>
              </w:rPr>
            </w:pPr>
          </w:p>
        </w:tc>
        <w:tc>
          <w:tcPr>
            <w:tcW w:w="4680" w:type="dxa"/>
            <w:tcMar/>
          </w:tcPr>
          <w:p w:rsidR="5FB41073" w:rsidP="0B0136F0" w:rsidRDefault="5FB41073" w14:paraId="5E28D721" w14:textId="49E4AA85">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 xml:space="preserve">Stakeholders / </w:t>
            </w:r>
            <w:r w:rsidRPr="0B0136F0" w:rsidR="29B16EE7">
              <w:rPr>
                <w:rFonts w:ascii="Times New Roman" w:hAnsi="Times New Roman" w:eastAsia="Times New Roman" w:cs="Times New Roman"/>
                <w:noProof w:val="0"/>
                <w:color w:val="000000" w:themeColor="text1" w:themeTint="FF" w:themeShade="FF"/>
                <w:sz w:val="24"/>
                <w:szCs w:val="24"/>
                <w:lang w:val="en-US"/>
              </w:rPr>
              <w:t>Customers:</w:t>
            </w:r>
          </w:p>
          <w:p w:rsidR="5FB41073" w:rsidP="0B0136F0" w:rsidRDefault="5FB41073" w14:paraId="52A552A7" w14:textId="497E184F">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 xml:space="preserve">BC Ministry of Transportation </w:t>
            </w:r>
          </w:p>
          <w:p w:rsidR="5FB41073" w:rsidP="0B0136F0" w:rsidRDefault="5FB41073" w14:paraId="54E67343" w14:textId="56F6DCC8">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 xml:space="preserve">Local communities Contractors &amp; engineers </w:t>
            </w:r>
          </w:p>
          <w:p w:rsidR="5FB41073" w:rsidP="0B0136F0" w:rsidRDefault="5FB41073" w14:paraId="6E50D74C" w14:textId="7F332D5D">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 xml:space="preserve">Environmental agencies </w:t>
            </w:r>
          </w:p>
          <w:p w:rsidR="5FB41073" w:rsidP="0B0136F0" w:rsidRDefault="5FB41073" w14:paraId="782125FC" w14:textId="5722A46D">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Transport companies and farmers</w:t>
            </w:r>
          </w:p>
          <w:p w:rsidR="7522CF9B" w:rsidP="0B0136F0" w:rsidRDefault="7522CF9B" w14:paraId="4FEC4584" w14:textId="28032F00">
            <w:pPr>
              <w:pStyle w:val="Normal"/>
              <w:rPr>
                <w:noProof w:val="0"/>
                <w:color w:val="000000" w:themeColor="text1" w:themeTint="FF" w:themeShade="FF"/>
                <w:lang w:val="en-US"/>
              </w:rPr>
            </w:pPr>
          </w:p>
        </w:tc>
      </w:tr>
      <w:tr w:rsidR="7522CF9B" w:rsidTr="0B0136F0" w14:paraId="759BF1B1">
        <w:trPr>
          <w:trHeight w:val="300"/>
        </w:trPr>
        <w:tc>
          <w:tcPr>
            <w:tcW w:w="4680" w:type="dxa"/>
            <w:tcMar/>
          </w:tcPr>
          <w:p w:rsidR="5FB41073" w:rsidP="0B0136F0" w:rsidRDefault="5FB41073" w14:paraId="473DEA95" w14:textId="18AA746F">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Desired Output:</w:t>
            </w:r>
          </w:p>
          <w:p w:rsidR="5FB41073" w:rsidP="0B0136F0" w:rsidRDefault="5FB41073" w14:paraId="3AEBE74F" w14:textId="103AD9CB">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Fully rebuilt, safe, functional bridge</w:t>
            </w:r>
          </w:p>
          <w:p w:rsidR="5FB41073" w:rsidP="0B0136F0" w:rsidRDefault="5FB41073" w14:paraId="6905D43C" w14:textId="40F6B377">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 xml:space="preserve">Disaster (resilient) design: On time, on budget completion </w:t>
            </w:r>
          </w:p>
          <w:p w:rsidR="5FB41073" w:rsidP="0B0136F0" w:rsidRDefault="5FB41073" w14:paraId="14A99EB0" w14:textId="2E1DDE68">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Positive community and stakeholder engagement</w:t>
            </w:r>
          </w:p>
        </w:tc>
        <w:tc>
          <w:tcPr>
            <w:tcW w:w="4680" w:type="dxa"/>
            <w:tcMar/>
          </w:tcPr>
          <w:p w:rsidR="5FB41073" w:rsidP="0B0136F0" w:rsidRDefault="5FB41073" w14:paraId="3D699DDF" w14:textId="4DEA3B06">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How to Measure Success:</w:t>
            </w:r>
          </w:p>
          <w:p w:rsidR="5FB41073" w:rsidP="0B0136F0" w:rsidRDefault="5FB41073" w14:paraId="5791450B" w14:textId="105AFDD7">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Project completed within schedule and budget</w:t>
            </w:r>
          </w:p>
          <w:p w:rsidR="5FB41073" w:rsidP="0B0136F0" w:rsidRDefault="5FB41073" w14:paraId="7435AC73" w14:textId="7D7DAC5D">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 xml:space="preserve">Safety and engineering standards met </w:t>
            </w:r>
          </w:p>
          <w:p w:rsidR="5FB41073" w:rsidP="0B0136F0" w:rsidRDefault="5FB41073" w14:paraId="45A70074" w14:textId="063FD21B">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 xml:space="preserve">Stakeholder satisfaction levels </w:t>
            </w:r>
          </w:p>
          <w:p w:rsidR="5FB41073" w:rsidP="0B0136F0" w:rsidRDefault="5FB41073" w14:paraId="3D39BE5E" w14:textId="4B9EA831">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 xml:space="preserve">Reduced transportation delays </w:t>
            </w:r>
          </w:p>
          <w:p w:rsidR="5FB41073" w:rsidP="0B0136F0" w:rsidRDefault="5FB41073" w14:paraId="282CF56E" w14:textId="1480BC23">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5FB41073">
              <w:rPr>
                <w:rFonts w:ascii="Times New Roman" w:hAnsi="Times New Roman" w:eastAsia="Times New Roman" w:cs="Times New Roman"/>
                <w:noProof w:val="0"/>
                <w:color w:val="000000" w:themeColor="text1" w:themeTint="FF" w:themeShade="FF"/>
                <w:sz w:val="24"/>
                <w:szCs w:val="24"/>
                <w:lang w:val="en-US"/>
              </w:rPr>
              <w:t>Successful inspection and certification</w:t>
            </w:r>
          </w:p>
          <w:p w:rsidR="7522CF9B" w:rsidP="0B0136F0" w:rsidRDefault="7522CF9B" w14:paraId="251A65A1" w14:textId="29EB9E51">
            <w:pPr>
              <w:pStyle w:val="Normal"/>
              <w:rPr>
                <w:noProof w:val="0"/>
                <w:color w:val="000000" w:themeColor="text1" w:themeTint="FF" w:themeShade="FF"/>
                <w:lang w:val="en-US"/>
              </w:rPr>
            </w:pPr>
          </w:p>
        </w:tc>
      </w:tr>
    </w:tbl>
    <w:p xmlns:wp14="http://schemas.microsoft.com/office/word/2010/wordml" w:rsidP="0B0136F0" wp14:paraId="718058A1" wp14:textId="05B19A2F">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B0136F0" w:rsidR="47927E01">
        <w:rPr>
          <w:rFonts w:ascii="Times New Roman" w:hAnsi="Times New Roman" w:eastAsia="Times New Roman" w:cs="Times New Roman"/>
          <w:noProof w:val="0"/>
          <w:color w:val="000000" w:themeColor="text1" w:themeTint="FF" w:themeShade="FF"/>
          <w:sz w:val="24"/>
          <w:szCs w:val="24"/>
          <w:lang w:val="en-US"/>
        </w:rPr>
        <w:t>(</w:t>
      </w:r>
      <w:r w:rsidRPr="0B0136F0" w:rsidR="47927E01">
        <w:rPr>
          <w:rFonts w:ascii="Times New Roman" w:hAnsi="Times New Roman" w:eastAsia="Times New Roman" w:cs="Times New Roman"/>
          <w:noProof w:val="0"/>
          <w:color w:val="000000" w:themeColor="text1" w:themeTint="FF" w:themeShade="FF"/>
          <w:sz w:val="24"/>
          <w:szCs w:val="24"/>
          <w:lang w:val="en-US"/>
        </w:rPr>
        <w:t>table</w:t>
      </w:r>
      <w:r w:rsidRPr="0B0136F0" w:rsidR="47927E01">
        <w:rPr>
          <w:rFonts w:ascii="Times New Roman" w:hAnsi="Times New Roman" w:eastAsia="Times New Roman" w:cs="Times New Roman"/>
          <w:noProof w:val="0"/>
          <w:color w:val="000000" w:themeColor="text1" w:themeTint="FF" w:themeShade="FF"/>
          <w:sz w:val="24"/>
          <w:szCs w:val="24"/>
          <w:lang w:val="en-US"/>
        </w:rPr>
        <w:t xml:space="preserve"> 1, see above)</w:t>
      </w:r>
    </w:p>
    <w:p xmlns:wp14="http://schemas.microsoft.com/office/word/2010/wordml" w:rsidP="5B0067A0" wp14:paraId="6B233902" wp14:textId="53467557">
      <w:pPr>
        <w:pStyle w:val="Heading3"/>
        <w:rPr>
          <w:rFonts w:ascii="Times New Roman" w:hAnsi="Times New Roman" w:eastAsia="Times New Roman" w:cs="Times New Roman"/>
          <w:noProof w:val="0"/>
          <w:color w:val="000000" w:themeColor="text1" w:themeTint="FF" w:themeShade="FF"/>
          <w:sz w:val="24"/>
          <w:szCs w:val="24"/>
          <w:lang w:val="en-US"/>
        </w:rPr>
      </w:pPr>
      <w:bookmarkStart w:name="_Toc1825400930" w:id="371100305"/>
      <w:r w:rsidRPr="367EF6F1" w:rsidR="746C8FE3">
        <w:rPr>
          <w:noProof w:val="0"/>
          <w:lang w:val="en-US"/>
        </w:rPr>
        <w:t>6. Gantt Chart</w:t>
      </w:r>
      <w:bookmarkEnd w:id="371100305"/>
      <w:r w:rsidRPr="367EF6F1" w:rsidR="746C8FE3">
        <w:rPr>
          <w:noProof w:val="0"/>
          <w:lang w:val="en-US"/>
        </w:rPr>
        <w:t xml:space="preserve"> </w:t>
      </w:r>
    </w:p>
    <w:p xmlns:wp14="http://schemas.microsoft.com/office/word/2010/wordml" w:rsidP="7522CF9B" wp14:paraId="3B588285" wp14:textId="68FFF51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76C61B25">
        <w:drawing>
          <wp:inline xmlns:wp14="http://schemas.microsoft.com/office/word/2010/wordprocessingDrawing" wp14:editId="524C8BDE" wp14:anchorId="42EE2074">
            <wp:extent cx="5943600" cy="2686050"/>
            <wp:effectExtent l="0" t="0" r="0" b="0"/>
            <wp:docPr id="777163117" name="drawing" title="A graph with different colored square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7163117" name="Picture 777163117"/>
                    <pic:cNvPicPr/>
                  </pic:nvPicPr>
                  <pic:blipFill>
                    <a:blip xmlns:r="http://schemas.openxmlformats.org/officeDocument/2006/relationships" r:embed="rId1690238804">
                      <a:extLst>
                        <a:ext uri="{28A0092B-C50C-407E-A947-70E740481C1C}">
                          <a14:useLocalDpi xmlns:a14="http://schemas.microsoft.com/office/drawing/2010/main"/>
                        </a:ext>
                      </a:extLst>
                    </a:blip>
                    <a:stretch>
                      <a:fillRect/>
                    </a:stretch>
                  </pic:blipFill>
                  <pic:spPr>
                    <a:xfrm>
                      <a:off x="0" y="0"/>
                      <a:ext cx="5943600" cy="2686050"/>
                    </a:xfrm>
                    <a:prstGeom prst="rect">
                      <a:avLst/>
                    </a:prstGeom>
                  </pic:spPr>
                </pic:pic>
              </a:graphicData>
            </a:graphic>
          </wp:inline>
        </w:drawing>
      </w:r>
      <w:r w:rsidRPr="7522CF9B" w:rsidR="0FC2B5BD">
        <w:rPr>
          <w:rFonts w:ascii="Times New Roman" w:hAnsi="Times New Roman" w:eastAsia="Times New Roman" w:cs="Times New Roman"/>
          <w:noProof w:val="0"/>
          <w:sz w:val="24"/>
          <w:szCs w:val="24"/>
          <w:lang w:val="en-US"/>
        </w:rPr>
        <w:t>(image 1, see above)</w:t>
      </w:r>
    </w:p>
    <w:p xmlns:wp14="http://schemas.microsoft.com/office/word/2010/wordml" w:rsidP="7522CF9B" wp14:paraId="663CBF6D" wp14:textId="10F77FC4">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13946557" wp14:textId="0684ECFC">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7F127D8E" wp14:textId="1F506DB4">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5B0067A0" wp14:paraId="5DEAC796" wp14:textId="4AFA22E4">
      <w:pPr>
        <w:pStyle w:val="Heading3"/>
        <w:rPr>
          <w:rFonts w:ascii="Times New Roman" w:hAnsi="Times New Roman" w:eastAsia="Times New Roman" w:cs="Times New Roman"/>
          <w:noProof w:val="0"/>
          <w:sz w:val="24"/>
          <w:szCs w:val="24"/>
          <w:lang w:val="en-US"/>
        </w:rPr>
      </w:pPr>
      <w:bookmarkStart w:name="_Toc540323766" w:id="1923950217"/>
      <w:r w:rsidRPr="367EF6F1" w:rsidR="746C8FE3">
        <w:rPr>
          <w:noProof w:val="0"/>
          <w:lang w:val="en-US"/>
        </w:rPr>
        <w:t>7. Stakeholder</w:t>
      </w:r>
      <w:r w:rsidRPr="367EF6F1" w:rsidR="08B50945">
        <w:rPr>
          <w:noProof w:val="0"/>
          <w:lang w:val="en-US"/>
        </w:rPr>
        <w:t xml:space="preserve"> Analysis </w:t>
      </w:r>
      <w:r w:rsidRPr="367EF6F1" w:rsidR="746C8FE3">
        <w:rPr>
          <w:noProof w:val="0"/>
          <w:lang w:val="en-US"/>
        </w:rPr>
        <w:t>(RACI Matrix)</w:t>
      </w:r>
      <w:bookmarkEnd w:id="1923950217"/>
    </w:p>
    <w:p xmlns:wp14="http://schemas.microsoft.com/office/word/2010/wordml" w:rsidP="7522CF9B" wp14:paraId="28DAE543" wp14:textId="15D8422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6CB9B0BA">
        <w:drawing>
          <wp:inline xmlns:wp14="http://schemas.microsoft.com/office/word/2010/wordprocessingDrawing" wp14:editId="3722AFC0" wp14:anchorId="010883BE">
            <wp:extent cx="5943600" cy="2647950"/>
            <wp:effectExtent l="0" t="0" r="0" b="0"/>
            <wp:docPr id="7422816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2281676" name="Picture 742281676"/>
                    <pic:cNvPicPr/>
                  </pic:nvPicPr>
                  <pic:blipFill>
                    <a:blip xmlns:r="http://schemas.openxmlformats.org/officeDocument/2006/relationships" r:embed="rId1644994614">
                      <a:extLst>
                        <a:ext uri="{28A0092B-C50C-407E-A947-70E740481C1C}">
                          <a14:useLocalDpi xmlns:a14="http://schemas.microsoft.com/office/drawing/2010/main"/>
                        </a:ext>
                      </a:extLst>
                    </a:blip>
                    <a:stretch>
                      <a:fillRect/>
                    </a:stretch>
                  </pic:blipFill>
                  <pic:spPr>
                    <a:xfrm>
                      <a:off x="0" y="0"/>
                      <a:ext cx="5943600" cy="2647950"/>
                    </a:xfrm>
                    <a:prstGeom prst="rect">
                      <a:avLst/>
                    </a:prstGeom>
                  </pic:spPr>
                </pic:pic>
              </a:graphicData>
            </a:graphic>
          </wp:inline>
        </w:drawing>
      </w:r>
      <w:r w:rsidRPr="7522CF9B" w:rsidR="01AF5462">
        <w:rPr>
          <w:rFonts w:ascii="Times New Roman" w:hAnsi="Times New Roman" w:eastAsia="Times New Roman" w:cs="Times New Roman"/>
          <w:noProof w:val="0"/>
          <w:sz w:val="24"/>
          <w:szCs w:val="24"/>
          <w:lang w:val="en-US"/>
        </w:rPr>
        <w:t>(image 2, see above)</w:t>
      </w:r>
    </w:p>
    <w:p xmlns:wp14="http://schemas.microsoft.com/office/word/2010/wordml" w:rsidP="7522CF9B" wp14:paraId="445552AA" wp14:textId="5371D86C">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5B0067A0" wp14:paraId="1DC8CCEC" wp14:textId="769FFDDE">
      <w:pPr>
        <w:pStyle w:val="Heading3"/>
        <w:rPr>
          <w:rFonts w:ascii="Times New Roman" w:hAnsi="Times New Roman" w:eastAsia="Times New Roman" w:cs="Times New Roman"/>
          <w:noProof w:val="0"/>
          <w:sz w:val="24"/>
          <w:szCs w:val="24"/>
          <w:lang w:val="en-US"/>
        </w:rPr>
      </w:pPr>
      <w:bookmarkStart w:name="_Toc1450260234" w:id="730854431"/>
      <w:r w:rsidRPr="367EF6F1" w:rsidR="746C8FE3">
        <w:rPr>
          <w:noProof w:val="0"/>
          <w:lang w:val="en-US"/>
        </w:rPr>
        <w:t>8. Allocation of Resources</w:t>
      </w:r>
      <w:bookmarkEnd w:id="730854431"/>
      <w:r w:rsidRPr="367EF6F1" w:rsidR="746C8FE3">
        <w:rPr>
          <w:noProof w:val="0"/>
          <w:lang w:val="en-US"/>
        </w:rPr>
        <w:t xml:space="preserve"> </w:t>
      </w:r>
    </w:p>
    <w:p xmlns:wp14="http://schemas.microsoft.com/office/word/2010/wordml" w:rsidP="5B0067A0" wp14:paraId="000B78C9" wp14:textId="23F33EAD">
      <w:pPr>
        <w:pStyle w:val="Normal"/>
        <w:rPr>
          <w:b w:val="1"/>
          <w:bCs w:val="1"/>
          <w:noProof w:val="0"/>
          <w:lang w:val="en-US"/>
        </w:rPr>
      </w:pPr>
      <w:r w:rsidRPr="5B0067A0" w:rsidR="77B329DD">
        <w:rPr>
          <w:b w:val="1"/>
          <w:bCs w:val="1"/>
          <w:noProof w:val="0"/>
          <w:lang w:val="en-US"/>
        </w:rPr>
        <w:t>Human Resources</w:t>
      </w:r>
    </w:p>
    <w:p xmlns:wp14="http://schemas.microsoft.com/office/word/2010/wordml" w:rsidP="5B0067A0" wp14:paraId="2A493AF6" wp14:textId="2D682001">
      <w:pPr>
        <w:pStyle w:val="ListParagraph"/>
        <w:numPr>
          <w:ilvl w:val="0"/>
          <w:numId w:val="5"/>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Project Manager</w:t>
      </w:r>
    </w:p>
    <w:p xmlns:wp14="http://schemas.microsoft.com/office/word/2010/wordml" w:rsidP="5B0067A0" wp14:paraId="2287417A" wp14:textId="3631B416">
      <w:pPr>
        <w:pStyle w:val="ListParagraph"/>
        <w:numPr>
          <w:ilvl w:val="0"/>
          <w:numId w:val="5"/>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Civil, structural, and environmental engineers</w:t>
      </w:r>
    </w:p>
    <w:p xmlns:wp14="http://schemas.microsoft.com/office/word/2010/wordml" w:rsidP="5B0067A0" wp14:paraId="6D95FED2" wp14:textId="664C7D9F">
      <w:pPr>
        <w:pStyle w:val="ListParagraph"/>
        <w:numPr>
          <w:ilvl w:val="0"/>
          <w:numId w:val="5"/>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Hydrology specialists</w:t>
      </w:r>
    </w:p>
    <w:p xmlns:wp14="http://schemas.microsoft.com/office/word/2010/wordml" w:rsidP="5B0067A0" wp14:paraId="6926C879" wp14:textId="1F7A4FAF">
      <w:pPr>
        <w:pStyle w:val="ListParagraph"/>
        <w:numPr>
          <w:ilvl w:val="0"/>
          <w:numId w:val="5"/>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Construction laborers</w:t>
      </w:r>
    </w:p>
    <w:p xmlns:wp14="http://schemas.microsoft.com/office/word/2010/wordml" w:rsidP="5B0067A0" wp14:paraId="163E1E45" wp14:textId="4082BEB7">
      <w:pPr>
        <w:pStyle w:val="ListParagraph"/>
        <w:numPr>
          <w:ilvl w:val="0"/>
          <w:numId w:val="5"/>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Machinery operators</w:t>
      </w:r>
    </w:p>
    <w:p xmlns:wp14="http://schemas.microsoft.com/office/word/2010/wordml" w:rsidP="5B0067A0" wp14:paraId="2A6283AF" wp14:textId="1909E3A9">
      <w:pPr>
        <w:pStyle w:val="ListParagraph"/>
        <w:numPr>
          <w:ilvl w:val="0"/>
          <w:numId w:val="5"/>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Procurement staff</w:t>
      </w:r>
    </w:p>
    <w:p xmlns:wp14="http://schemas.microsoft.com/office/word/2010/wordml" w:rsidP="5B0067A0" wp14:paraId="4F8139CD" wp14:textId="6117E382">
      <w:pPr>
        <w:pStyle w:val="ListParagraph"/>
        <w:numPr>
          <w:ilvl w:val="0"/>
          <w:numId w:val="5"/>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Health and safety officers</w:t>
      </w:r>
    </w:p>
    <w:p xmlns:wp14="http://schemas.microsoft.com/office/word/2010/wordml" w:rsidP="5B0067A0" wp14:paraId="31BE7C9C" wp14:textId="6B48FA43">
      <w:pPr>
        <w:pStyle w:val="ListParagraph"/>
        <w:numPr>
          <w:ilvl w:val="0"/>
          <w:numId w:val="5"/>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Quality inspection personnel</w:t>
      </w:r>
    </w:p>
    <w:p xmlns:wp14="http://schemas.microsoft.com/office/word/2010/wordml" w:rsidP="5B0067A0" wp14:paraId="217C3018" wp14:textId="31131984">
      <w:pPr>
        <w:pStyle w:val="Normal"/>
        <w:rPr>
          <w:b w:val="1"/>
          <w:bCs w:val="1"/>
          <w:noProof w:val="0"/>
          <w:lang w:val="en-US"/>
        </w:rPr>
      </w:pPr>
      <w:r w:rsidRPr="5B0067A0" w:rsidR="77B329DD">
        <w:rPr>
          <w:b w:val="1"/>
          <w:bCs w:val="1"/>
          <w:noProof w:val="0"/>
          <w:lang w:val="en-US"/>
        </w:rPr>
        <w:t>Physical Resources</w:t>
      </w:r>
    </w:p>
    <w:p xmlns:wp14="http://schemas.microsoft.com/office/word/2010/wordml" w:rsidP="5B0067A0" wp14:paraId="1DC6CE5E" wp14:textId="6C83FCBA">
      <w:pPr>
        <w:pStyle w:val="ListParagraph"/>
        <w:numPr>
          <w:ilvl w:val="0"/>
          <w:numId w:val="6"/>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Cranes, excavators, concrete mixers, trucks</w:t>
      </w:r>
    </w:p>
    <w:p xmlns:wp14="http://schemas.microsoft.com/office/word/2010/wordml" w:rsidP="5B0067A0" wp14:paraId="06958517" wp14:textId="78439035">
      <w:pPr>
        <w:pStyle w:val="ListParagraph"/>
        <w:numPr>
          <w:ilvl w:val="0"/>
          <w:numId w:val="6"/>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Steel beams, structural components, retaining walls</w:t>
      </w:r>
    </w:p>
    <w:p xmlns:wp14="http://schemas.microsoft.com/office/word/2010/wordml" w:rsidP="5B0067A0" wp14:paraId="14B199E8" wp14:textId="3EF521D4">
      <w:pPr>
        <w:pStyle w:val="ListParagraph"/>
        <w:numPr>
          <w:ilvl w:val="0"/>
          <w:numId w:val="6"/>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Temporary supports and scaffolding</w:t>
      </w:r>
    </w:p>
    <w:p xmlns:wp14="http://schemas.microsoft.com/office/word/2010/wordml" w:rsidP="5B0067A0" wp14:paraId="26574270" wp14:textId="4BE59661">
      <w:pPr>
        <w:pStyle w:val="ListParagraph"/>
        <w:numPr>
          <w:ilvl w:val="0"/>
          <w:numId w:val="6"/>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Safety equipment and traffic-control signage</w:t>
      </w:r>
    </w:p>
    <w:p xmlns:wp14="http://schemas.microsoft.com/office/word/2010/wordml" w:rsidP="5B0067A0" wp14:paraId="0999BDCF" wp14:textId="243A6C3D">
      <w:pPr>
        <w:pStyle w:val="Normal"/>
        <w:rPr>
          <w:b w:val="1"/>
          <w:bCs w:val="1"/>
          <w:noProof w:val="0"/>
          <w:lang w:val="en-US"/>
        </w:rPr>
      </w:pPr>
      <w:r w:rsidRPr="5B0067A0" w:rsidR="77B329DD">
        <w:rPr>
          <w:b w:val="1"/>
          <w:bCs w:val="1"/>
          <w:noProof w:val="0"/>
          <w:lang w:val="en-US"/>
        </w:rPr>
        <w:t>Financial Resources</w:t>
      </w:r>
    </w:p>
    <w:p xmlns:wp14="http://schemas.microsoft.com/office/word/2010/wordml" w:rsidP="5B0067A0" wp14:paraId="6120022E" wp14:textId="6CF8736E">
      <w:pPr>
        <w:pStyle w:val="ListParagraph"/>
        <w:numPr>
          <w:ilvl w:val="0"/>
          <w:numId w:val="7"/>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Provincial and federal disaster recovery funding</w:t>
      </w:r>
    </w:p>
    <w:p xmlns:wp14="http://schemas.microsoft.com/office/word/2010/wordml" w:rsidP="5B0067A0" wp14:paraId="02C299E1" wp14:textId="344BD585">
      <w:pPr>
        <w:pStyle w:val="ListParagraph"/>
        <w:numPr>
          <w:ilvl w:val="0"/>
          <w:numId w:val="7"/>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Insurance recovery funds</w:t>
      </w:r>
    </w:p>
    <w:p xmlns:wp14="http://schemas.microsoft.com/office/word/2010/wordml" w:rsidP="5B0067A0" wp14:paraId="49164F44" wp14:textId="69F008DE">
      <w:pPr>
        <w:pStyle w:val="ListParagraph"/>
        <w:numPr>
          <w:ilvl w:val="0"/>
          <w:numId w:val="7"/>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Contingency allowances</w:t>
      </w:r>
    </w:p>
    <w:p xmlns:wp14="http://schemas.microsoft.com/office/word/2010/wordml" w:rsidP="5B0067A0" wp14:paraId="271518A3" wp14:textId="4F89D7B6">
      <w:pPr>
        <w:pStyle w:val="ListParagraph"/>
        <w:numPr>
          <w:ilvl w:val="0"/>
          <w:numId w:val="7"/>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Procurement budgets</w:t>
      </w:r>
    </w:p>
    <w:p xmlns:wp14="http://schemas.microsoft.com/office/word/2010/wordml" w:rsidP="5B0067A0" wp14:paraId="168B64C5" wp14:textId="098D5D9C">
      <w:pPr>
        <w:pStyle w:val="Normal"/>
        <w:rPr>
          <w:b w:val="1"/>
          <w:bCs w:val="1"/>
          <w:noProof w:val="0"/>
          <w:lang w:val="en-US"/>
        </w:rPr>
      </w:pPr>
      <w:r w:rsidRPr="5B0067A0" w:rsidR="77B329DD">
        <w:rPr>
          <w:b w:val="1"/>
          <w:bCs w:val="1"/>
          <w:noProof w:val="0"/>
          <w:lang w:val="en-US"/>
        </w:rPr>
        <w:t>Time Resources</w:t>
      </w:r>
    </w:p>
    <w:p xmlns:wp14="http://schemas.microsoft.com/office/word/2010/wordml" w:rsidP="5B0067A0" wp14:paraId="6C293C3E" wp14:textId="5BAC5444">
      <w:pPr>
        <w:pStyle w:val="ListParagraph"/>
        <w:numPr>
          <w:ilvl w:val="0"/>
          <w:numId w:val="8"/>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Estimated 13-month duration</w:t>
      </w:r>
    </w:p>
    <w:p xmlns:wp14="http://schemas.microsoft.com/office/word/2010/wordml" w:rsidP="5B0067A0" wp14:paraId="55AEA62F" wp14:textId="56D57C52">
      <w:pPr>
        <w:pStyle w:val="ListParagraph"/>
        <w:numPr>
          <w:ilvl w:val="0"/>
          <w:numId w:val="8"/>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Milestones aligned with the Gantt chart</w:t>
      </w:r>
    </w:p>
    <w:p xmlns:wp14="http://schemas.microsoft.com/office/word/2010/wordml" w:rsidP="5B0067A0" wp14:paraId="4B22B117" wp14:textId="6EFA7094">
      <w:pPr>
        <w:pStyle w:val="ListParagraph"/>
        <w:numPr>
          <w:ilvl w:val="0"/>
          <w:numId w:val="8"/>
        </w:numPr>
        <w:spacing w:before="240" w:beforeAutospacing="off" w:after="240" w:afterAutospacing="off" w:line="360" w:lineRule="auto"/>
        <w:rPr>
          <w:rFonts w:ascii="Times New Roman" w:hAnsi="Times New Roman" w:eastAsia="Times New Roman" w:cs="Times New Roman"/>
          <w:noProof w:val="0"/>
          <w:sz w:val="24"/>
          <w:szCs w:val="24"/>
          <w:lang w:val="en-US"/>
        </w:rPr>
      </w:pPr>
      <w:r w:rsidRPr="5B0067A0" w:rsidR="77B329DD">
        <w:rPr>
          <w:rFonts w:ascii="Times New Roman" w:hAnsi="Times New Roman" w:eastAsia="Times New Roman" w:cs="Times New Roman"/>
          <w:noProof w:val="0"/>
          <w:sz w:val="24"/>
          <w:szCs w:val="24"/>
          <w:lang w:val="en-US"/>
        </w:rPr>
        <w:t>Float and contingency time for delays</w:t>
      </w:r>
    </w:p>
    <w:p xmlns:wp14="http://schemas.microsoft.com/office/word/2010/wordml" w:rsidP="7522CF9B" wp14:paraId="42D79571" wp14:textId="1BA2FA04">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396857A1" wp14:textId="1A8D065A">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7BFD0760" wp14:textId="54443F2A">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0879784A" wp14:textId="168D48A4">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6B6B0E52" wp14:textId="549AC36E">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5DF2F206" wp14:textId="74EE3AF0">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6CD98D48" wp14:textId="6944D698">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253EE7E4" wp14:textId="735E17A5">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7BC602D9" wp14:textId="1629029F">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38D759D6" wp14:textId="257E1158">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1F0A2812" wp14:textId="13783307">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5B0067A0" wp14:paraId="7EA7CEA6" wp14:textId="28E9B638">
      <w:pPr>
        <w:pStyle w:val="Heading3"/>
        <w:rPr>
          <w:rFonts w:ascii="Times New Roman" w:hAnsi="Times New Roman" w:eastAsia="Times New Roman" w:cs="Times New Roman"/>
          <w:noProof w:val="0"/>
          <w:sz w:val="24"/>
          <w:szCs w:val="24"/>
          <w:lang w:val="en-US"/>
        </w:rPr>
      </w:pPr>
      <w:bookmarkStart w:name="_Toc1348418395" w:id="232336108"/>
      <w:r w:rsidRPr="367EF6F1" w:rsidR="746C8FE3">
        <w:rPr>
          <w:noProof w:val="0"/>
          <w:lang w:val="en-US"/>
        </w:rPr>
        <w:t>9. Risk Analysis</w:t>
      </w:r>
      <w:bookmarkEnd w:id="232336108"/>
      <w:r w:rsidRPr="367EF6F1" w:rsidR="746C8FE3">
        <w:rPr>
          <w:noProof w:val="0"/>
          <w:lang w:val="en-US"/>
        </w:rPr>
        <w:t xml:space="preserve"> </w:t>
      </w:r>
    </w:p>
    <w:p xmlns:wp14="http://schemas.microsoft.com/office/word/2010/wordml" w:rsidP="7522CF9B" wp14:paraId="7E8E1D51" wp14:textId="2EB6C0C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7D00A09C">
        <w:drawing>
          <wp:inline xmlns:wp14="http://schemas.microsoft.com/office/word/2010/wordprocessingDrawing" wp14:editId="41392AE0" wp14:anchorId="5DDD3489">
            <wp:extent cx="5943600" cy="2895600"/>
            <wp:effectExtent l="0" t="0" r="0" b="0"/>
            <wp:docPr id="1654741805" name="drawing" title="A table with text on i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4741805" name="Picture 1654741805"/>
                    <pic:cNvPicPr/>
                  </pic:nvPicPr>
                  <pic:blipFill>
                    <a:blip xmlns:r="http://schemas.openxmlformats.org/officeDocument/2006/relationships" r:embed="rId1705367147">
                      <a:extLst>
                        <a:ext uri="{28A0092B-C50C-407E-A947-70E740481C1C}">
                          <a14:useLocalDpi xmlns:a14="http://schemas.microsoft.com/office/drawing/2010/main"/>
                        </a:ext>
                      </a:extLst>
                    </a:blip>
                    <a:stretch>
                      <a:fillRect/>
                    </a:stretch>
                  </pic:blipFill>
                  <pic:spPr>
                    <a:xfrm>
                      <a:off x="0" y="0"/>
                      <a:ext cx="5943600" cy="2895600"/>
                    </a:xfrm>
                    <a:prstGeom prst="rect">
                      <a:avLst/>
                    </a:prstGeom>
                  </pic:spPr>
                </pic:pic>
              </a:graphicData>
            </a:graphic>
          </wp:inline>
        </w:drawing>
      </w:r>
      <w:r w:rsidRPr="7522CF9B" w:rsidR="0DFAF740">
        <w:rPr>
          <w:rFonts w:ascii="Times New Roman" w:hAnsi="Times New Roman" w:eastAsia="Times New Roman" w:cs="Times New Roman"/>
          <w:noProof w:val="0"/>
          <w:sz w:val="24"/>
          <w:szCs w:val="24"/>
          <w:lang w:val="en-US"/>
        </w:rPr>
        <w:t>(image 3, see above)</w:t>
      </w:r>
    </w:p>
    <w:p xmlns:wp14="http://schemas.microsoft.com/office/word/2010/wordml" w:rsidP="7522CF9B" wp14:paraId="51F6CF8B" wp14:textId="5D7DD67E">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7522CF9B" wp14:paraId="23098A9A" wp14:textId="32B5D442">
      <w:pPr>
        <w:pStyle w:val="Normal"/>
        <w:spacing w:line="360" w:lineRule="auto"/>
        <w:rPr>
          <w:rFonts w:ascii="Times New Roman" w:hAnsi="Times New Roman" w:eastAsia="Times New Roman" w:cs="Times New Roman"/>
          <w:noProof w:val="0"/>
          <w:sz w:val="24"/>
          <w:szCs w:val="24"/>
          <w:lang w:val="en-US"/>
        </w:rPr>
      </w:pPr>
      <w:r w:rsidRPr="7522CF9B" w:rsidR="4FDBC24C">
        <w:rPr>
          <w:rFonts w:ascii="Times New Roman" w:hAnsi="Times New Roman" w:eastAsia="Times New Roman" w:cs="Times New Roman"/>
          <w:noProof w:val="0"/>
          <w:sz w:val="24"/>
          <w:szCs w:val="24"/>
          <w:lang w:val="en-US"/>
        </w:rPr>
        <w:t>Key risks include</w:t>
      </w:r>
      <w:r w:rsidRPr="7522CF9B" w:rsidR="20E8F41A">
        <w:rPr>
          <w:rFonts w:ascii="Times New Roman" w:hAnsi="Times New Roman" w:eastAsia="Times New Roman" w:cs="Times New Roman"/>
          <w:noProof w:val="0"/>
          <w:sz w:val="24"/>
          <w:szCs w:val="24"/>
          <w:lang w:val="en-US"/>
        </w:rPr>
        <w:t xml:space="preserve"> in image 3</w:t>
      </w:r>
      <w:r w:rsidRPr="7522CF9B" w:rsidR="4FDBC24C">
        <w:rPr>
          <w:rFonts w:ascii="Times New Roman" w:hAnsi="Times New Roman" w:eastAsia="Times New Roman" w:cs="Times New Roman"/>
          <w:noProof w:val="0"/>
          <w:sz w:val="24"/>
          <w:szCs w:val="24"/>
          <w:lang w:val="en-US"/>
        </w:rPr>
        <w:t>:</w:t>
      </w:r>
    </w:p>
    <w:p xmlns:wp14="http://schemas.microsoft.com/office/word/2010/wordml" w:rsidP="7522CF9B" wp14:paraId="72876F24" wp14:textId="00926F58">
      <w:pPr>
        <w:pStyle w:val="Normal"/>
        <w:spacing w:line="360" w:lineRule="auto"/>
        <w:rPr>
          <w:rFonts w:ascii="Times New Roman" w:hAnsi="Times New Roman" w:eastAsia="Times New Roman" w:cs="Times New Roman"/>
          <w:noProof w:val="0"/>
          <w:sz w:val="24"/>
          <w:szCs w:val="24"/>
          <w:lang w:val="en-US"/>
        </w:rPr>
      </w:pPr>
      <w:r w:rsidRPr="7522CF9B" w:rsidR="4FDBC24C">
        <w:rPr>
          <w:rFonts w:ascii="Times New Roman" w:hAnsi="Times New Roman" w:eastAsia="Times New Roman" w:cs="Times New Roman"/>
          <w:noProof w:val="0"/>
          <w:sz w:val="24"/>
          <w:szCs w:val="24"/>
          <w:lang w:val="en-US"/>
        </w:rPr>
        <w:t>Limited contractor availability</w:t>
      </w:r>
      <w:r w:rsidRPr="7522CF9B" w:rsidR="2272F0C2">
        <w:rPr>
          <w:rFonts w:ascii="Times New Roman" w:hAnsi="Times New Roman" w:eastAsia="Times New Roman" w:cs="Times New Roman"/>
          <w:noProof w:val="0"/>
          <w:sz w:val="24"/>
          <w:szCs w:val="24"/>
          <w:lang w:val="en-US"/>
        </w:rPr>
        <w:t xml:space="preserve">, </w:t>
      </w:r>
      <w:r w:rsidRPr="7522CF9B" w:rsidR="4FDBC24C">
        <w:rPr>
          <w:rFonts w:ascii="Times New Roman" w:hAnsi="Times New Roman" w:eastAsia="Times New Roman" w:cs="Times New Roman"/>
          <w:noProof w:val="0"/>
          <w:sz w:val="24"/>
          <w:szCs w:val="24"/>
          <w:lang w:val="en-US"/>
        </w:rPr>
        <w:t>Inflation and cost overruns</w:t>
      </w:r>
      <w:r w:rsidRPr="7522CF9B" w:rsidR="0B4328CC">
        <w:rPr>
          <w:rFonts w:ascii="Times New Roman" w:hAnsi="Times New Roman" w:eastAsia="Times New Roman" w:cs="Times New Roman"/>
          <w:noProof w:val="0"/>
          <w:sz w:val="24"/>
          <w:szCs w:val="24"/>
          <w:lang w:val="en-US"/>
        </w:rPr>
        <w:t xml:space="preserve">, </w:t>
      </w:r>
      <w:r w:rsidRPr="7522CF9B" w:rsidR="4FDBC24C">
        <w:rPr>
          <w:rFonts w:ascii="Times New Roman" w:hAnsi="Times New Roman" w:eastAsia="Times New Roman" w:cs="Times New Roman"/>
          <w:noProof w:val="0"/>
          <w:sz w:val="24"/>
          <w:szCs w:val="24"/>
          <w:lang w:val="en-US"/>
        </w:rPr>
        <w:t>Community resistance to relocation</w:t>
      </w:r>
      <w:r w:rsidRPr="7522CF9B" w:rsidR="7BC7D16B">
        <w:rPr>
          <w:rFonts w:ascii="Times New Roman" w:hAnsi="Times New Roman" w:eastAsia="Times New Roman" w:cs="Times New Roman"/>
          <w:noProof w:val="0"/>
          <w:sz w:val="24"/>
          <w:szCs w:val="24"/>
          <w:lang w:val="en-US"/>
        </w:rPr>
        <w:t xml:space="preserve">, </w:t>
      </w:r>
      <w:r w:rsidRPr="7522CF9B" w:rsidR="4FDBC24C">
        <w:rPr>
          <w:rFonts w:ascii="Times New Roman" w:hAnsi="Times New Roman" w:eastAsia="Times New Roman" w:cs="Times New Roman"/>
          <w:noProof w:val="0"/>
          <w:sz w:val="24"/>
          <w:szCs w:val="24"/>
          <w:lang w:val="en-US"/>
        </w:rPr>
        <w:t>Insurance payout delays</w:t>
      </w:r>
      <w:r w:rsidRPr="7522CF9B" w:rsidR="23F35B62">
        <w:rPr>
          <w:rFonts w:ascii="Times New Roman" w:hAnsi="Times New Roman" w:eastAsia="Times New Roman" w:cs="Times New Roman"/>
          <w:noProof w:val="0"/>
          <w:sz w:val="24"/>
          <w:szCs w:val="24"/>
          <w:lang w:val="en-US"/>
        </w:rPr>
        <w:t xml:space="preserve">, </w:t>
      </w:r>
      <w:r w:rsidRPr="7522CF9B" w:rsidR="4FDBC24C">
        <w:rPr>
          <w:rFonts w:ascii="Times New Roman" w:hAnsi="Times New Roman" w:eastAsia="Times New Roman" w:cs="Times New Roman"/>
          <w:noProof w:val="0"/>
          <w:sz w:val="24"/>
          <w:szCs w:val="24"/>
          <w:lang w:val="en-US"/>
        </w:rPr>
        <w:t>Opportunities such as modular construction and accelerated recovery funding</w:t>
      </w:r>
      <w:r w:rsidRPr="7522CF9B" w:rsidR="40AA358C">
        <w:rPr>
          <w:rFonts w:ascii="Times New Roman" w:hAnsi="Times New Roman" w:eastAsia="Times New Roman" w:cs="Times New Roman"/>
          <w:noProof w:val="0"/>
          <w:sz w:val="24"/>
          <w:szCs w:val="24"/>
          <w:lang w:val="en-US"/>
        </w:rPr>
        <w:t xml:space="preserve">, </w:t>
      </w:r>
      <w:r w:rsidRPr="7522CF9B" w:rsidR="4FDBC24C">
        <w:rPr>
          <w:rFonts w:ascii="Times New Roman" w:hAnsi="Times New Roman" w:eastAsia="Times New Roman" w:cs="Times New Roman"/>
          <w:noProof w:val="0"/>
          <w:sz w:val="24"/>
          <w:szCs w:val="24"/>
          <w:lang w:val="en-US"/>
        </w:rPr>
        <w:t>Each</w:t>
      </w:r>
      <w:r w:rsidRPr="7522CF9B" w:rsidR="4FDBC24C">
        <w:rPr>
          <w:rFonts w:ascii="Times New Roman" w:hAnsi="Times New Roman" w:eastAsia="Times New Roman" w:cs="Times New Roman"/>
          <w:noProof w:val="0"/>
          <w:sz w:val="24"/>
          <w:szCs w:val="24"/>
          <w:lang w:val="en-US"/>
        </w:rPr>
        <w:t xml:space="preserve"> risk includes likelihood, impact, score, owner, and response. </w:t>
      </w:r>
    </w:p>
    <w:p xmlns:wp14="http://schemas.microsoft.com/office/word/2010/wordml" w:rsidP="7522CF9B" wp14:paraId="21C2C0A2" wp14:textId="1B8C41AD">
      <w:pPr>
        <w:pStyle w:val="Normal"/>
        <w:spacing w:line="360" w:lineRule="auto"/>
        <w:rPr>
          <w:rFonts w:ascii="Times New Roman" w:hAnsi="Times New Roman" w:eastAsia="Times New Roman" w:cs="Times New Roman"/>
          <w:noProof w:val="0"/>
          <w:sz w:val="24"/>
          <w:szCs w:val="24"/>
          <w:lang w:val="en-US"/>
        </w:rPr>
      </w:pPr>
    </w:p>
    <w:p xmlns:wp14="http://schemas.microsoft.com/office/word/2010/wordml" w:rsidP="5B0067A0" wp14:paraId="02E3A886" wp14:textId="2C2A0834">
      <w:pPr>
        <w:pStyle w:val="Heading3"/>
        <w:rPr>
          <w:rFonts w:ascii="Times New Roman" w:hAnsi="Times New Roman" w:eastAsia="Times New Roman" w:cs="Times New Roman"/>
          <w:noProof w:val="0"/>
          <w:sz w:val="24"/>
          <w:szCs w:val="24"/>
          <w:lang w:val="en-US"/>
        </w:rPr>
      </w:pPr>
      <w:bookmarkStart w:name="_Toc1509619977" w:id="1295687730"/>
      <w:r w:rsidRPr="367EF6F1" w:rsidR="746C8FE3">
        <w:rPr>
          <w:noProof w:val="0"/>
          <w:lang w:val="en-US"/>
        </w:rPr>
        <w:t>10. Conclusion</w:t>
      </w:r>
      <w:bookmarkEnd w:id="1295687730"/>
      <w:r w:rsidRPr="367EF6F1" w:rsidR="746C8FE3">
        <w:rPr>
          <w:noProof w:val="0"/>
          <w:lang w:val="en-US"/>
        </w:rPr>
        <w:t xml:space="preserve"> </w:t>
      </w:r>
    </w:p>
    <w:p xmlns:wp14="http://schemas.microsoft.com/office/word/2010/wordml" w:rsidP="5B0067A0" wp14:paraId="3607E6B7" wp14:textId="4257DF3F">
      <w:pPr>
        <w:spacing w:before="240" w:beforeAutospacing="off" w:after="240" w:afterAutospacing="off"/>
        <w:rPr>
          <w:rFonts w:ascii="Times New Roman" w:hAnsi="Times New Roman" w:eastAsia="Times New Roman" w:cs="Times New Roman"/>
          <w:noProof w:val="0"/>
          <w:sz w:val="24"/>
          <w:szCs w:val="24"/>
          <w:lang w:val="en-US"/>
        </w:rPr>
      </w:pPr>
      <w:r w:rsidRPr="367EF6F1" w:rsidR="1C42F256">
        <w:rPr>
          <w:rFonts w:ascii="Times New Roman" w:hAnsi="Times New Roman" w:eastAsia="Times New Roman" w:cs="Times New Roman"/>
          <w:noProof w:val="0"/>
          <w:sz w:val="24"/>
          <w:szCs w:val="24"/>
          <w:lang w:val="en-US"/>
        </w:rPr>
        <w:t>The reconstruction of the Coquihalla Highway Bridge following the devastating 2022 floods is a complex, high</w:t>
      </w:r>
      <w:r w:rsidRPr="367EF6F1" w:rsidR="5D641D9A">
        <w:rPr>
          <w:rFonts w:ascii="Times New Roman" w:hAnsi="Times New Roman" w:eastAsia="Times New Roman" w:cs="Times New Roman"/>
          <w:noProof w:val="0"/>
          <w:sz w:val="24"/>
          <w:szCs w:val="24"/>
          <w:lang w:val="en-US"/>
        </w:rPr>
        <w:t xml:space="preserve"> </w:t>
      </w:r>
      <w:r w:rsidRPr="367EF6F1" w:rsidR="1C42F256">
        <w:rPr>
          <w:rFonts w:ascii="Times New Roman" w:hAnsi="Times New Roman" w:eastAsia="Times New Roman" w:cs="Times New Roman"/>
          <w:noProof w:val="0"/>
          <w:sz w:val="24"/>
          <w:szCs w:val="24"/>
          <w:lang w:val="en-US"/>
        </w:rPr>
        <w:t>priority infrastructure recovery effort that requires a structured and well</w:t>
      </w:r>
      <w:r w:rsidRPr="367EF6F1" w:rsidR="08E37B1C">
        <w:rPr>
          <w:rFonts w:ascii="Times New Roman" w:hAnsi="Times New Roman" w:eastAsia="Times New Roman" w:cs="Times New Roman"/>
          <w:noProof w:val="0"/>
          <w:sz w:val="24"/>
          <w:szCs w:val="24"/>
          <w:lang w:val="en-US"/>
        </w:rPr>
        <w:t xml:space="preserve"> </w:t>
      </w:r>
      <w:r w:rsidRPr="367EF6F1" w:rsidR="1C42F256">
        <w:rPr>
          <w:rFonts w:ascii="Times New Roman" w:hAnsi="Times New Roman" w:eastAsia="Times New Roman" w:cs="Times New Roman"/>
          <w:noProof w:val="0"/>
          <w:sz w:val="24"/>
          <w:szCs w:val="24"/>
          <w:lang w:val="en-US"/>
        </w:rPr>
        <w:t>coordinated project management approach. This Project Management Plan brings together all essential components necessary to deliver the project safely, efficiently, and in alignment with provincial standards and community needs. Through comprehensive planning, the project aims to restore a vital transportation corridor, enhance regional economic stability, and strengthen resilience against future climate-related events.</w:t>
      </w:r>
    </w:p>
    <w:p xmlns:wp14="http://schemas.microsoft.com/office/word/2010/wordml" w:rsidP="5B0067A0" wp14:paraId="76322CB4" wp14:textId="5C7CAAEE">
      <w:pPr>
        <w:spacing w:before="240" w:beforeAutospacing="off" w:after="240" w:afterAutospacing="off"/>
        <w:rPr>
          <w:rFonts w:ascii="Times New Roman" w:hAnsi="Times New Roman" w:eastAsia="Times New Roman" w:cs="Times New Roman"/>
          <w:noProof w:val="0"/>
          <w:sz w:val="24"/>
          <w:szCs w:val="24"/>
          <w:lang w:val="en-US"/>
        </w:rPr>
      </w:pPr>
      <w:r w:rsidRPr="367EF6F1" w:rsidR="1C42F256">
        <w:rPr>
          <w:rFonts w:ascii="Times New Roman" w:hAnsi="Times New Roman" w:eastAsia="Times New Roman" w:cs="Times New Roman"/>
          <w:noProof w:val="0"/>
          <w:sz w:val="24"/>
          <w:szCs w:val="24"/>
          <w:lang w:val="en-US"/>
        </w:rPr>
        <w:t>A notable strength of this project is its integration of formal project management tools, including the Work Breakdown Structure, Gantt chart, RACI matrix, and risk register. These tools support clear communication, systematic planning, and shared understanding among stakeholders. The WBS helps break down complex tasks into manageable packages, ensuring that each responsibility is well</w:t>
      </w:r>
      <w:r w:rsidRPr="367EF6F1" w:rsidR="1FE8D9AA">
        <w:rPr>
          <w:rFonts w:ascii="Times New Roman" w:hAnsi="Times New Roman" w:eastAsia="Times New Roman" w:cs="Times New Roman"/>
          <w:noProof w:val="0"/>
          <w:sz w:val="24"/>
          <w:szCs w:val="24"/>
          <w:lang w:val="en-US"/>
        </w:rPr>
        <w:t xml:space="preserve"> </w:t>
      </w:r>
      <w:r w:rsidRPr="367EF6F1" w:rsidR="1C42F256">
        <w:rPr>
          <w:rFonts w:ascii="Times New Roman" w:hAnsi="Times New Roman" w:eastAsia="Times New Roman" w:cs="Times New Roman"/>
          <w:noProof w:val="0"/>
          <w:sz w:val="24"/>
          <w:szCs w:val="24"/>
          <w:lang w:val="en-US"/>
        </w:rPr>
        <w:t xml:space="preserve">defined. The Gantt chart provides a realistic and flexible timeline, reflecting dependencies and potential delays. The RACI matrix assigns accountability and clarifies roles, reducing confusion and supporting collaboration. Meanwhile, the risk register ensures that potential obstacles are </w:t>
      </w:r>
      <w:r w:rsidRPr="367EF6F1" w:rsidR="1C42F256">
        <w:rPr>
          <w:rFonts w:ascii="Times New Roman" w:hAnsi="Times New Roman" w:eastAsia="Times New Roman" w:cs="Times New Roman"/>
          <w:noProof w:val="0"/>
          <w:sz w:val="24"/>
          <w:szCs w:val="24"/>
          <w:lang w:val="en-US"/>
        </w:rPr>
        <w:t>identified</w:t>
      </w:r>
      <w:r w:rsidRPr="367EF6F1" w:rsidR="1C42F256">
        <w:rPr>
          <w:rFonts w:ascii="Times New Roman" w:hAnsi="Times New Roman" w:eastAsia="Times New Roman" w:cs="Times New Roman"/>
          <w:noProof w:val="0"/>
          <w:sz w:val="24"/>
          <w:szCs w:val="24"/>
          <w:lang w:val="en-US"/>
        </w:rPr>
        <w:t xml:space="preserve"> early and managed proactively.</w:t>
      </w:r>
    </w:p>
    <w:p xmlns:wp14="http://schemas.microsoft.com/office/word/2010/wordml" w:rsidP="5B0067A0" wp14:paraId="07AC5D8B" wp14:textId="6466F862">
      <w:pPr>
        <w:spacing w:before="240" w:beforeAutospacing="off" w:after="240" w:afterAutospacing="off"/>
        <w:rPr>
          <w:rFonts w:ascii="Times New Roman" w:hAnsi="Times New Roman" w:eastAsia="Times New Roman" w:cs="Times New Roman"/>
          <w:noProof w:val="0"/>
          <w:sz w:val="24"/>
          <w:szCs w:val="24"/>
          <w:lang w:val="en-US"/>
        </w:rPr>
      </w:pPr>
      <w:r w:rsidRPr="367EF6F1" w:rsidR="1C42F256">
        <w:rPr>
          <w:rFonts w:ascii="Times New Roman" w:hAnsi="Times New Roman" w:eastAsia="Times New Roman" w:cs="Times New Roman"/>
          <w:noProof w:val="0"/>
          <w:sz w:val="24"/>
          <w:szCs w:val="24"/>
          <w:lang w:val="en-US"/>
        </w:rPr>
        <w:t xml:space="preserve">In addition to its technical foundation, the plan emphasizes meaningful stakeholder engagement. The reconstruction of such a critical transportation link affects </w:t>
      </w:r>
      <w:r w:rsidRPr="367EF6F1" w:rsidR="1C42F256">
        <w:rPr>
          <w:rFonts w:ascii="Times New Roman" w:hAnsi="Times New Roman" w:eastAsia="Times New Roman" w:cs="Times New Roman"/>
          <w:noProof w:val="0"/>
          <w:sz w:val="24"/>
          <w:szCs w:val="24"/>
          <w:lang w:val="en-US"/>
        </w:rPr>
        <w:t>numerous</w:t>
      </w:r>
      <w:r w:rsidRPr="367EF6F1" w:rsidR="1C42F256">
        <w:rPr>
          <w:rFonts w:ascii="Times New Roman" w:hAnsi="Times New Roman" w:eastAsia="Times New Roman" w:cs="Times New Roman"/>
          <w:noProof w:val="0"/>
          <w:sz w:val="24"/>
          <w:szCs w:val="24"/>
          <w:lang w:val="en-US"/>
        </w:rPr>
        <w:t xml:space="preserve"> groups</w:t>
      </w:r>
      <w:r w:rsidRPr="367EF6F1" w:rsidR="500E9515">
        <w:rPr>
          <w:rFonts w:ascii="Times New Roman" w:hAnsi="Times New Roman" w:eastAsia="Times New Roman" w:cs="Times New Roman"/>
          <w:noProof w:val="0"/>
          <w:sz w:val="24"/>
          <w:szCs w:val="24"/>
          <w:lang w:val="en-US"/>
        </w:rPr>
        <w:t xml:space="preserve"> </w:t>
      </w:r>
      <w:r w:rsidRPr="367EF6F1" w:rsidR="1C42F256">
        <w:rPr>
          <w:rFonts w:ascii="Times New Roman" w:hAnsi="Times New Roman" w:eastAsia="Times New Roman" w:cs="Times New Roman"/>
          <w:noProof w:val="0"/>
          <w:sz w:val="24"/>
          <w:szCs w:val="24"/>
          <w:lang w:val="en-US"/>
        </w:rPr>
        <w:t>including local communities, Indigenous nations, transportation companies, farmers, and emergency services. Ensuring that these voices are heard throughout planning and construction supports trust, transparency, and informed decision-making. This engagement approach acknowledges that successful infrastructure recovery is not only technical but deeply social.</w:t>
      </w:r>
    </w:p>
    <w:p xmlns:wp14="http://schemas.microsoft.com/office/word/2010/wordml" w:rsidP="5B0067A0" wp14:paraId="117AC337" wp14:textId="07F7FEA4">
      <w:pPr>
        <w:spacing w:before="240" w:beforeAutospacing="off" w:after="240" w:afterAutospacing="off"/>
        <w:rPr>
          <w:rFonts w:ascii="Times New Roman" w:hAnsi="Times New Roman" w:eastAsia="Times New Roman" w:cs="Times New Roman"/>
          <w:noProof w:val="0"/>
          <w:sz w:val="24"/>
          <w:szCs w:val="24"/>
          <w:lang w:val="en-US"/>
        </w:rPr>
      </w:pPr>
      <w:r w:rsidRPr="367EF6F1" w:rsidR="1C42F256">
        <w:rPr>
          <w:rFonts w:ascii="Times New Roman" w:hAnsi="Times New Roman" w:eastAsia="Times New Roman" w:cs="Times New Roman"/>
          <w:noProof w:val="0"/>
          <w:sz w:val="24"/>
          <w:szCs w:val="24"/>
          <w:lang w:val="en-US"/>
        </w:rPr>
        <w:t>The plan also reinforces environmental responsibility, ensuring that construction and design decisions align with sustainability principles and provincial regulations. Given the increasing frequency of severe weather events, the project includes climate-resilient design features intended to enhance long</w:t>
      </w:r>
      <w:r w:rsidRPr="367EF6F1" w:rsidR="15F9991A">
        <w:rPr>
          <w:rFonts w:ascii="Times New Roman" w:hAnsi="Times New Roman" w:eastAsia="Times New Roman" w:cs="Times New Roman"/>
          <w:noProof w:val="0"/>
          <w:sz w:val="24"/>
          <w:szCs w:val="24"/>
          <w:lang w:val="en-US"/>
        </w:rPr>
        <w:t xml:space="preserve"> </w:t>
      </w:r>
      <w:r w:rsidRPr="367EF6F1" w:rsidR="1C42F256">
        <w:rPr>
          <w:rFonts w:ascii="Times New Roman" w:hAnsi="Times New Roman" w:eastAsia="Times New Roman" w:cs="Times New Roman"/>
          <w:noProof w:val="0"/>
          <w:sz w:val="24"/>
          <w:szCs w:val="24"/>
          <w:lang w:val="en-US"/>
        </w:rPr>
        <w:t>term durability and safety. This forward</w:t>
      </w:r>
      <w:r w:rsidRPr="367EF6F1" w:rsidR="4F162240">
        <w:rPr>
          <w:rFonts w:ascii="Times New Roman" w:hAnsi="Times New Roman" w:eastAsia="Times New Roman" w:cs="Times New Roman"/>
          <w:noProof w:val="0"/>
          <w:sz w:val="24"/>
          <w:szCs w:val="24"/>
          <w:lang w:val="en-US"/>
        </w:rPr>
        <w:t xml:space="preserve"> </w:t>
      </w:r>
      <w:r w:rsidRPr="367EF6F1" w:rsidR="1C42F256">
        <w:rPr>
          <w:rFonts w:ascii="Times New Roman" w:hAnsi="Times New Roman" w:eastAsia="Times New Roman" w:cs="Times New Roman"/>
          <w:noProof w:val="0"/>
          <w:sz w:val="24"/>
          <w:szCs w:val="24"/>
          <w:lang w:val="en-US"/>
        </w:rPr>
        <w:t xml:space="preserve">looking perspective transforms the </w:t>
      </w:r>
      <w:r w:rsidRPr="367EF6F1" w:rsidR="1C42F256">
        <w:rPr>
          <w:rFonts w:ascii="Times New Roman" w:hAnsi="Times New Roman" w:eastAsia="Times New Roman" w:cs="Times New Roman"/>
          <w:noProof w:val="0"/>
          <w:sz w:val="24"/>
          <w:szCs w:val="24"/>
          <w:lang w:val="en-US"/>
        </w:rPr>
        <w:t>bridge</w:t>
      </w:r>
      <w:r w:rsidRPr="367EF6F1" w:rsidR="1C42F256">
        <w:rPr>
          <w:rFonts w:ascii="Times New Roman" w:hAnsi="Times New Roman" w:eastAsia="Times New Roman" w:cs="Times New Roman"/>
          <w:noProof w:val="0"/>
          <w:sz w:val="24"/>
          <w:szCs w:val="24"/>
          <w:lang w:val="en-US"/>
        </w:rPr>
        <w:t xml:space="preserve"> reconstruction from a simple replacement into an investment in future resilience.</w:t>
      </w:r>
    </w:p>
    <w:p xmlns:wp14="http://schemas.microsoft.com/office/word/2010/wordml" w:rsidP="5B0067A0" wp14:paraId="0E6B54B4" wp14:textId="3E1A093C">
      <w:pPr>
        <w:spacing w:before="240" w:beforeAutospacing="off" w:after="240" w:afterAutospacing="off"/>
        <w:rPr>
          <w:rFonts w:ascii="Times New Roman" w:hAnsi="Times New Roman" w:eastAsia="Times New Roman" w:cs="Times New Roman"/>
          <w:noProof w:val="0"/>
          <w:sz w:val="24"/>
          <w:szCs w:val="24"/>
          <w:lang w:val="en-US"/>
        </w:rPr>
      </w:pPr>
      <w:r w:rsidRPr="367EF6F1" w:rsidR="1C42F256">
        <w:rPr>
          <w:rFonts w:ascii="Times New Roman" w:hAnsi="Times New Roman" w:eastAsia="Times New Roman" w:cs="Times New Roman"/>
          <w:noProof w:val="0"/>
          <w:sz w:val="24"/>
          <w:szCs w:val="24"/>
          <w:lang w:val="en-US"/>
        </w:rPr>
        <w:t xml:space="preserve">Overall, this Project Management Plan </w:t>
      </w:r>
      <w:r w:rsidRPr="367EF6F1" w:rsidR="1C42F256">
        <w:rPr>
          <w:rFonts w:ascii="Times New Roman" w:hAnsi="Times New Roman" w:eastAsia="Times New Roman" w:cs="Times New Roman"/>
          <w:noProof w:val="0"/>
          <w:sz w:val="24"/>
          <w:szCs w:val="24"/>
          <w:lang w:val="en-US"/>
        </w:rPr>
        <w:t>demonstrates</w:t>
      </w:r>
      <w:r w:rsidRPr="367EF6F1" w:rsidR="1C42F256">
        <w:rPr>
          <w:rFonts w:ascii="Times New Roman" w:hAnsi="Times New Roman" w:eastAsia="Times New Roman" w:cs="Times New Roman"/>
          <w:noProof w:val="0"/>
          <w:sz w:val="24"/>
          <w:szCs w:val="24"/>
          <w:lang w:val="en-US"/>
        </w:rPr>
        <w:t xml:space="preserve"> how structured planning, stakeholder collaboration, evidence</w:t>
      </w:r>
      <w:r w:rsidRPr="367EF6F1" w:rsidR="5E6EAFC5">
        <w:rPr>
          <w:rFonts w:ascii="Times New Roman" w:hAnsi="Times New Roman" w:eastAsia="Times New Roman" w:cs="Times New Roman"/>
          <w:noProof w:val="0"/>
          <w:sz w:val="24"/>
          <w:szCs w:val="24"/>
          <w:lang w:val="en-US"/>
        </w:rPr>
        <w:t xml:space="preserve"> </w:t>
      </w:r>
      <w:r w:rsidRPr="367EF6F1" w:rsidR="1C42F256">
        <w:rPr>
          <w:rFonts w:ascii="Times New Roman" w:hAnsi="Times New Roman" w:eastAsia="Times New Roman" w:cs="Times New Roman"/>
          <w:noProof w:val="0"/>
          <w:sz w:val="24"/>
          <w:szCs w:val="24"/>
          <w:lang w:val="en-US"/>
        </w:rPr>
        <w:t>based decision</w:t>
      </w:r>
      <w:r w:rsidRPr="367EF6F1" w:rsidR="1822FA8B">
        <w:rPr>
          <w:rFonts w:ascii="Times New Roman" w:hAnsi="Times New Roman" w:eastAsia="Times New Roman" w:cs="Times New Roman"/>
          <w:noProof w:val="0"/>
          <w:sz w:val="24"/>
          <w:szCs w:val="24"/>
          <w:lang w:val="en-US"/>
        </w:rPr>
        <w:t xml:space="preserve"> </w:t>
      </w:r>
      <w:r w:rsidRPr="367EF6F1" w:rsidR="1C42F256">
        <w:rPr>
          <w:rFonts w:ascii="Times New Roman" w:hAnsi="Times New Roman" w:eastAsia="Times New Roman" w:cs="Times New Roman"/>
          <w:noProof w:val="0"/>
          <w:sz w:val="24"/>
          <w:szCs w:val="24"/>
          <w:lang w:val="en-US"/>
        </w:rPr>
        <w:t xml:space="preserve">making, and risk mitigation work together to create </w:t>
      </w:r>
      <w:r w:rsidRPr="367EF6F1" w:rsidR="1C42F256">
        <w:rPr>
          <w:rFonts w:ascii="Times New Roman" w:hAnsi="Times New Roman" w:eastAsia="Times New Roman" w:cs="Times New Roman"/>
          <w:noProof w:val="0"/>
          <w:sz w:val="24"/>
          <w:szCs w:val="24"/>
          <w:lang w:val="en-US"/>
        </w:rPr>
        <w:t>a strong foundation</w:t>
      </w:r>
      <w:r w:rsidRPr="367EF6F1" w:rsidR="1C42F256">
        <w:rPr>
          <w:rFonts w:ascii="Times New Roman" w:hAnsi="Times New Roman" w:eastAsia="Times New Roman" w:cs="Times New Roman"/>
          <w:noProof w:val="0"/>
          <w:sz w:val="24"/>
          <w:szCs w:val="24"/>
          <w:lang w:val="en-US"/>
        </w:rPr>
        <w:t xml:space="preserve"> for successful infrastructure recovery. Upon completion, the reconstructed Coquihalla Highway Bridge will not only restore mobility but also symbolize the province’s ability to recover, adapt, and rebuild stronger in the face of climate challenges.</w:t>
      </w:r>
    </w:p>
    <w:p xmlns:wp14="http://schemas.microsoft.com/office/word/2010/wordml" w:rsidP="5B0067A0" wp14:paraId="4DCD603D" wp14:textId="4078AE14">
      <w:pPr>
        <w:pStyle w:val="Heading3"/>
        <w:rPr>
          <w:b w:val="0"/>
          <w:bCs w:val="0"/>
          <w:noProof w:val="0"/>
          <w:lang w:val="en-US"/>
        </w:rPr>
      </w:pPr>
      <w:bookmarkStart w:name="_Toc1375619722" w:id="308895262"/>
      <w:r w:rsidRPr="367EF6F1" w:rsidR="31710740">
        <w:rPr>
          <w:noProof w:val="0"/>
          <w:lang w:val="en-US"/>
        </w:rPr>
        <w:t>11. References</w:t>
      </w:r>
      <w:bookmarkEnd w:id="308895262"/>
    </w:p>
    <w:p xmlns:wp14="http://schemas.microsoft.com/office/word/2010/wordml" w:rsidP="5B0067A0" wp14:paraId="2EB88A24" wp14:textId="2F72442A">
      <w:pPr>
        <w:spacing w:before="240" w:beforeAutospacing="off" w:after="240" w:afterAutospacing="off"/>
      </w:pPr>
      <w:r w:rsidRPr="367EF6F1" w:rsidR="31710740">
        <w:rPr>
          <w:rFonts w:ascii="Aptos" w:hAnsi="Aptos" w:eastAsia="Aptos" w:cs="Aptos"/>
          <w:noProof w:val="0"/>
          <w:sz w:val="24"/>
          <w:szCs w:val="24"/>
          <w:lang w:val="en-US"/>
        </w:rPr>
        <w:t xml:space="preserve">Government of British Columbia. (2022). </w:t>
      </w:r>
      <w:r w:rsidRPr="367EF6F1" w:rsidR="31710740">
        <w:rPr>
          <w:rFonts w:ascii="Aptos" w:hAnsi="Aptos" w:eastAsia="Aptos" w:cs="Aptos"/>
          <w:i w:val="1"/>
          <w:iCs w:val="1"/>
          <w:noProof w:val="0"/>
          <w:sz w:val="24"/>
          <w:szCs w:val="24"/>
          <w:lang w:val="en-US"/>
        </w:rPr>
        <w:t>Atmospheric River Flood Impact Reports</w:t>
      </w:r>
      <w:r w:rsidRPr="367EF6F1" w:rsidR="31710740">
        <w:rPr>
          <w:rFonts w:ascii="Aptos" w:hAnsi="Aptos" w:eastAsia="Aptos" w:cs="Aptos"/>
          <w:noProof w:val="0"/>
          <w:sz w:val="24"/>
          <w:szCs w:val="24"/>
          <w:lang w:val="en-US"/>
        </w:rPr>
        <w:t>.</w:t>
      </w:r>
      <w:r>
        <w:br/>
      </w:r>
      <w:r w:rsidRPr="367EF6F1" w:rsidR="31710740">
        <w:rPr>
          <w:rFonts w:ascii="Aptos" w:hAnsi="Aptos" w:eastAsia="Aptos" w:cs="Aptos"/>
          <w:noProof w:val="0"/>
          <w:sz w:val="24"/>
          <w:szCs w:val="24"/>
          <w:lang w:val="en-US"/>
        </w:rPr>
        <w:t xml:space="preserve"> Project Management Institute. (2021). </w:t>
      </w:r>
      <w:r w:rsidRPr="367EF6F1" w:rsidR="31710740">
        <w:rPr>
          <w:rFonts w:ascii="Aptos" w:hAnsi="Aptos" w:eastAsia="Aptos" w:cs="Aptos"/>
          <w:i w:val="1"/>
          <w:iCs w:val="1"/>
          <w:noProof w:val="0"/>
          <w:sz w:val="24"/>
          <w:szCs w:val="24"/>
          <w:lang w:val="en-US"/>
        </w:rPr>
        <w:t>A Guide to the Project Management Body of Knowledge (PMBOK Guide)</w:t>
      </w:r>
      <w:r w:rsidRPr="367EF6F1" w:rsidR="31710740">
        <w:rPr>
          <w:rFonts w:ascii="Aptos" w:hAnsi="Aptos" w:eastAsia="Aptos" w:cs="Aptos"/>
          <w:noProof w:val="0"/>
          <w:sz w:val="24"/>
          <w:szCs w:val="24"/>
          <w:lang w:val="en-US"/>
        </w:rPr>
        <w:t>.</w:t>
      </w:r>
      <w:r>
        <w:br/>
      </w:r>
      <w:r w:rsidRPr="367EF6F1" w:rsidR="31710740">
        <w:rPr>
          <w:rFonts w:ascii="Aptos" w:hAnsi="Aptos" w:eastAsia="Aptos" w:cs="Aptos"/>
          <w:noProof w:val="0"/>
          <w:sz w:val="24"/>
          <w:szCs w:val="24"/>
          <w:lang w:val="en-US"/>
        </w:rPr>
        <w:t xml:space="preserve"> Infrastructure Canada. (2022). </w:t>
      </w:r>
      <w:r w:rsidRPr="367EF6F1" w:rsidR="31710740">
        <w:rPr>
          <w:rFonts w:ascii="Aptos" w:hAnsi="Aptos" w:eastAsia="Aptos" w:cs="Aptos"/>
          <w:i w:val="1"/>
          <w:iCs w:val="1"/>
          <w:noProof w:val="0"/>
          <w:sz w:val="24"/>
          <w:szCs w:val="24"/>
          <w:lang w:val="en-US"/>
        </w:rPr>
        <w:t>Disaster Mitigation and Adaptation Program Guidelines.</w:t>
      </w:r>
      <w:r>
        <w:br/>
      </w:r>
      <w:r w:rsidRPr="367EF6F1" w:rsidR="31710740">
        <w:rPr>
          <w:rFonts w:ascii="Aptos" w:hAnsi="Aptos" w:eastAsia="Aptos" w:cs="Aptos"/>
          <w:noProof w:val="0"/>
          <w:sz w:val="24"/>
          <w:szCs w:val="24"/>
          <w:lang w:val="en-US"/>
        </w:rPr>
        <w:t xml:space="preserve"> Canadian Society for Civil Engineering. (2023). </w:t>
      </w:r>
      <w:r w:rsidRPr="367EF6F1" w:rsidR="31710740">
        <w:rPr>
          <w:rFonts w:ascii="Aptos" w:hAnsi="Aptos" w:eastAsia="Aptos" w:cs="Aptos"/>
          <w:i w:val="1"/>
          <w:iCs w:val="1"/>
          <w:noProof w:val="0"/>
          <w:sz w:val="24"/>
          <w:szCs w:val="24"/>
          <w:lang w:val="en-US"/>
        </w:rPr>
        <w:t>Post-Flood Infrastructure Recovery Standards.</w:t>
      </w:r>
      <w:r>
        <w:br/>
      </w:r>
      <w:r w:rsidRPr="367EF6F1" w:rsidR="31710740">
        <w:rPr>
          <w:rFonts w:ascii="Aptos" w:hAnsi="Aptos" w:eastAsia="Aptos" w:cs="Aptos"/>
          <w:noProof w:val="0"/>
          <w:sz w:val="24"/>
          <w:szCs w:val="24"/>
          <w:lang w:val="en-US"/>
        </w:rPr>
        <w:t xml:space="preserve"> Ministry of Transportation and Infrastructure BC. (2022–2023). </w:t>
      </w:r>
      <w:r w:rsidRPr="367EF6F1" w:rsidR="31710740">
        <w:rPr>
          <w:rFonts w:ascii="Aptos" w:hAnsi="Aptos" w:eastAsia="Aptos" w:cs="Aptos"/>
          <w:i w:val="1"/>
          <w:iCs w:val="1"/>
          <w:noProof w:val="0"/>
          <w:sz w:val="24"/>
          <w:szCs w:val="24"/>
          <w:lang w:val="en-US"/>
        </w:rPr>
        <w:t>Coquihalla Highway Recovery Updates</w:t>
      </w:r>
    </w:p>
    <w:p xmlns:wp14="http://schemas.microsoft.com/office/word/2010/wordml" w:rsidP="7522CF9B" wp14:paraId="2C078E63" wp14:textId="465C07A5">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a716e5d9eb7f45fa"/>
      <w:footerReference w:type="default" r:id="Rf754de5ae063459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7EF6F1" w:rsidTr="367EF6F1" w14:paraId="10F13724">
      <w:trPr>
        <w:trHeight w:val="300"/>
      </w:trPr>
      <w:tc>
        <w:tcPr>
          <w:tcW w:w="3120" w:type="dxa"/>
          <w:tcMar/>
        </w:tcPr>
        <w:p w:rsidR="367EF6F1" w:rsidP="367EF6F1" w:rsidRDefault="367EF6F1" w14:paraId="20B6BABF" w14:textId="4AD5A4F5">
          <w:pPr>
            <w:pStyle w:val="Header"/>
            <w:bidi w:val="0"/>
            <w:ind w:left="-115"/>
            <w:jc w:val="left"/>
          </w:pPr>
        </w:p>
      </w:tc>
      <w:tc>
        <w:tcPr>
          <w:tcW w:w="3120" w:type="dxa"/>
          <w:tcMar/>
        </w:tcPr>
        <w:p w:rsidR="367EF6F1" w:rsidP="367EF6F1" w:rsidRDefault="367EF6F1" w14:paraId="1234042A" w14:textId="237B77CC">
          <w:pPr>
            <w:pStyle w:val="Header"/>
            <w:bidi w:val="0"/>
            <w:jc w:val="center"/>
          </w:pPr>
          <w:r>
            <w:fldChar w:fldCharType="begin"/>
          </w:r>
          <w:r>
            <w:instrText xml:space="preserve">PAGE</w:instrText>
          </w:r>
          <w:r>
            <w:fldChar w:fldCharType="separate"/>
          </w:r>
          <w:r>
            <w:fldChar w:fldCharType="end"/>
          </w:r>
        </w:p>
      </w:tc>
      <w:tc>
        <w:tcPr>
          <w:tcW w:w="3120" w:type="dxa"/>
          <w:tcMar/>
        </w:tcPr>
        <w:p w:rsidR="367EF6F1" w:rsidP="367EF6F1" w:rsidRDefault="367EF6F1" w14:paraId="42F7A39C" w14:textId="4A668F77">
          <w:pPr>
            <w:pStyle w:val="Header"/>
            <w:bidi w:val="0"/>
            <w:ind w:right="-115"/>
            <w:jc w:val="right"/>
          </w:pPr>
        </w:p>
      </w:tc>
    </w:tr>
  </w:tbl>
  <w:p w:rsidR="367EF6F1" w:rsidP="367EF6F1" w:rsidRDefault="367EF6F1" w14:paraId="3312D7DD" w14:textId="18F581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7EF6F1" w:rsidTr="367EF6F1" w14:paraId="7BFBA482">
      <w:trPr>
        <w:trHeight w:val="300"/>
      </w:trPr>
      <w:tc>
        <w:tcPr>
          <w:tcW w:w="3120" w:type="dxa"/>
          <w:tcMar/>
        </w:tcPr>
        <w:p w:rsidR="367EF6F1" w:rsidP="367EF6F1" w:rsidRDefault="367EF6F1" w14:paraId="1E5EBD6C" w14:textId="4D451252">
          <w:pPr>
            <w:pStyle w:val="Header"/>
            <w:bidi w:val="0"/>
            <w:ind w:left="-115"/>
            <w:jc w:val="left"/>
          </w:pPr>
        </w:p>
      </w:tc>
      <w:tc>
        <w:tcPr>
          <w:tcW w:w="3120" w:type="dxa"/>
          <w:tcMar/>
        </w:tcPr>
        <w:p w:rsidR="367EF6F1" w:rsidP="367EF6F1" w:rsidRDefault="367EF6F1" w14:paraId="4A5D2C22" w14:textId="15976D94">
          <w:pPr>
            <w:pStyle w:val="Header"/>
            <w:bidi w:val="0"/>
            <w:jc w:val="center"/>
          </w:pPr>
        </w:p>
      </w:tc>
      <w:tc>
        <w:tcPr>
          <w:tcW w:w="3120" w:type="dxa"/>
          <w:tcMar/>
        </w:tcPr>
        <w:p w:rsidR="367EF6F1" w:rsidP="367EF6F1" w:rsidRDefault="367EF6F1" w14:paraId="062B8760" w14:textId="369FFA1A">
          <w:pPr>
            <w:pStyle w:val="Header"/>
            <w:bidi w:val="0"/>
            <w:ind w:right="-115"/>
            <w:jc w:val="right"/>
          </w:pPr>
        </w:p>
      </w:tc>
    </w:tr>
  </w:tbl>
  <w:p w:rsidR="367EF6F1" w:rsidP="367EF6F1" w:rsidRDefault="367EF6F1" w14:paraId="5DB6DFDE" w14:textId="6E740E6F">
    <w:pPr>
      <w:pStyle w:val="Header"/>
      <w:bidi w:val="0"/>
    </w:pPr>
  </w:p>
</w:hdr>
</file>

<file path=word/numbering.xml><?xml version="1.0" encoding="utf-8"?>
<w:numbering xmlns:w="http://schemas.openxmlformats.org/wordprocessingml/2006/main">
  <w:abstractNum xmlns:w="http://schemas.openxmlformats.org/wordprocessingml/2006/main" w:abstractNumId="10">
    <w:nsid w:val="50f4d7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aeee8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96cf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0bbc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187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306ec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de38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9798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ef3b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0328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6F0EF0"/>
    <w:rsid w:val="001696EF"/>
    <w:rsid w:val="016C6361"/>
    <w:rsid w:val="01AF5462"/>
    <w:rsid w:val="01C9959F"/>
    <w:rsid w:val="0252FCF2"/>
    <w:rsid w:val="026D5026"/>
    <w:rsid w:val="02778D43"/>
    <w:rsid w:val="027C5E82"/>
    <w:rsid w:val="028D1A66"/>
    <w:rsid w:val="02EF065D"/>
    <w:rsid w:val="034B0FD3"/>
    <w:rsid w:val="047E2D6C"/>
    <w:rsid w:val="04E6F74D"/>
    <w:rsid w:val="06556FA4"/>
    <w:rsid w:val="07F3F9E3"/>
    <w:rsid w:val="08586C78"/>
    <w:rsid w:val="08B50945"/>
    <w:rsid w:val="08E37B1C"/>
    <w:rsid w:val="0900584F"/>
    <w:rsid w:val="09BDBD7F"/>
    <w:rsid w:val="0B0136F0"/>
    <w:rsid w:val="0B4328CC"/>
    <w:rsid w:val="0B91B320"/>
    <w:rsid w:val="0BCBB06C"/>
    <w:rsid w:val="0C3A7792"/>
    <w:rsid w:val="0C701381"/>
    <w:rsid w:val="0CC263D0"/>
    <w:rsid w:val="0D5C558B"/>
    <w:rsid w:val="0DFAF740"/>
    <w:rsid w:val="0E92E942"/>
    <w:rsid w:val="0ED9AD5E"/>
    <w:rsid w:val="0FC2014C"/>
    <w:rsid w:val="0FC2B5BD"/>
    <w:rsid w:val="0FD3420B"/>
    <w:rsid w:val="1042413E"/>
    <w:rsid w:val="10CFB800"/>
    <w:rsid w:val="1226BA6D"/>
    <w:rsid w:val="1282FD85"/>
    <w:rsid w:val="12AF427D"/>
    <w:rsid w:val="1431FEDD"/>
    <w:rsid w:val="14EA11AC"/>
    <w:rsid w:val="15864E69"/>
    <w:rsid w:val="15937F6A"/>
    <w:rsid w:val="15F9991A"/>
    <w:rsid w:val="16884A20"/>
    <w:rsid w:val="1822FA8B"/>
    <w:rsid w:val="1867259C"/>
    <w:rsid w:val="19599152"/>
    <w:rsid w:val="19944C0C"/>
    <w:rsid w:val="1A229D04"/>
    <w:rsid w:val="1ABE7912"/>
    <w:rsid w:val="1AC3317F"/>
    <w:rsid w:val="1B1EAFDF"/>
    <w:rsid w:val="1BCB40A6"/>
    <w:rsid w:val="1C42F256"/>
    <w:rsid w:val="1C4AEBA1"/>
    <w:rsid w:val="1E7856CD"/>
    <w:rsid w:val="1F3863C8"/>
    <w:rsid w:val="1F44D6DD"/>
    <w:rsid w:val="1FE27446"/>
    <w:rsid w:val="1FE8D9AA"/>
    <w:rsid w:val="20E8F41A"/>
    <w:rsid w:val="211107BF"/>
    <w:rsid w:val="218AD9CF"/>
    <w:rsid w:val="2272F0C2"/>
    <w:rsid w:val="2296D06D"/>
    <w:rsid w:val="22D40988"/>
    <w:rsid w:val="23769D4A"/>
    <w:rsid w:val="23BAFBB2"/>
    <w:rsid w:val="23F35B62"/>
    <w:rsid w:val="2543A049"/>
    <w:rsid w:val="257CBEDD"/>
    <w:rsid w:val="25B0DA76"/>
    <w:rsid w:val="25B0DA76"/>
    <w:rsid w:val="26026D38"/>
    <w:rsid w:val="2733573E"/>
    <w:rsid w:val="27ED23BE"/>
    <w:rsid w:val="27F77BE5"/>
    <w:rsid w:val="2835D5B4"/>
    <w:rsid w:val="288D4385"/>
    <w:rsid w:val="28F1ED2B"/>
    <w:rsid w:val="291B8049"/>
    <w:rsid w:val="29589A78"/>
    <w:rsid w:val="29B16EE7"/>
    <w:rsid w:val="2A75FAC7"/>
    <w:rsid w:val="2BBEF1B8"/>
    <w:rsid w:val="2C6E6636"/>
    <w:rsid w:val="2DA113FC"/>
    <w:rsid w:val="2DCEE502"/>
    <w:rsid w:val="2E68F913"/>
    <w:rsid w:val="30EC17FD"/>
    <w:rsid w:val="31710740"/>
    <w:rsid w:val="31EFA0B5"/>
    <w:rsid w:val="34581802"/>
    <w:rsid w:val="34985C14"/>
    <w:rsid w:val="367EF6F1"/>
    <w:rsid w:val="3778F81F"/>
    <w:rsid w:val="382F8989"/>
    <w:rsid w:val="388BEEE9"/>
    <w:rsid w:val="3B8F9EEC"/>
    <w:rsid w:val="3C5974F3"/>
    <w:rsid w:val="3D6820D2"/>
    <w:rsid w:val="3DED985F"/>
    <w:rsid w:val="3EE3A123"/>
    <w:rsid w:val="3F027107"/>
    <w:rsid w:val="3F0E4A2F"/>
    <w:rsid w:val="3FD589EE"/>
    <w:rsid w:val="4081BC56"/>
    <w:rsid w:val="409B1AE9"/>
    <w:rsid w:val="40AA358C"/>
    <w:rsid w:val="40D0FE55"/>
    <w:rsid w:val="40DD7D70"/>
    <w:rsid w:val="413CFDE8"/>
    <w:rsid w:val="41E562E3"/>
    <w:rsid w:val="43F07D74"/>
    <w:rsid w:val="44652618"/>
    <w:rsid w:val="4469D9D5"/>
    <w:rsid w:val="44C8ECD8"/>
    <w:rsid w:val="452F640F"/>
    <w:rsid w:val="46044592"/>
    <w:rsid w:val="47367E70"/>
    <w:rsid w:val="47927E01"/>
    <w:rsid w:val="481886B1"/>
    <w:rsid w:val="4AD85A00"/>
    <w:rsid w:val="4C5EAB9C"/>
    <w:rsid w:val="4D32E0E1"/>
    <w:rsid w:val="4EFDC3E8"/>
    <w:rsid w:val="4F0E6F63"/>
    <w:rsid w:val="4F162240"/>
    <w:rsid w:val="4F541365"/>
    <w:rsid w:val="4F9E1EC7"/>
    <w:rsid w:val="4FDBC24C"/>
    <w:rsid w:val="500E9515"/>
    <w:rsid w:val="513FA3AD"/>
    <w:rsid w:val="52D560EA"/>
    <w:rsid w:val="52FA6DA8"/>
    <w:rsid w:val="539FED1D"/>
    <w:rsid w:val="541B2A14"/>
    <w:rsid w:val="55157702"/>
    <w:rsid w:val="5540D24B"/>
    <w:rsid w:val="5545D126"/>
    <w:rsid w:val="579F5D32"/>
    <w:rsid w:val="57AB74B1"/>
    <w:rsid w:val="58DE18D9"/>
    <w:rsid w:val="5962E6AF"/>
    <w:rsid w:val="5A3E5E1A"/>
    <w:rsid w:val="5B0067A0"/>
    <w:rsid w:val="5C1AC91A"/>
    <w:rsid w:val="5D641D9A"/>
    <w:rsid w:val="5E2DC7F8"/>
    <w:rsid w:val="5E6EAFC5"/>
    <w:rsid w:val="5E945A71"/>
    <w:rsid w:val="5F2FD3C9"/>
    <w:rsid w:val="5F3491B8"/>
    <w:rsid w:val="5FB41073"/>
    <w:rsid w:val="5FE9975F"/>
    <w:rsid w:val="607B1FA6"/>
    <w:rsid w:val="6089F99B"/>
    <w:rsid w:val="6149ECA7"/>
    <w:rsid w:val="618702E5"/>
    <w:rsid w:val="618DD3BC"/>
    <w:rsid w:val="61F82296"/>
    <w:rsid w:val="622C1728"/>
    <w:rsid w:val="6362C12B"/>
    <w:rsid w:val="644B0C12"/>
    <w:rsid w:val="649C4E68"/>
    <w:rsid w:val="6564C8BD"/>
    <w:rsid w:val="657FEFBE"/>
    <w:rsid w:val="65C5535B"/>
    <w:rsid w:val="66166005"/>
    <w:rsid w:val="662BF40C"/>
    <w:rsid w:val="66BD8AD7"/>
    <w:rsid w:val="67332F5F"/>
    <w:rsid w:val="67421428"/>
    <w:rsid w:val="67BBEC5C"/>
    <w:rsid w:val="682923F8"/>
    <w:rsid w:val="69AD9C11"/>
    <w:rsid w:val="69CECB91"/>
    <w:rsid w:val="6C2D1B24"/>
    <w:rsid w:val="6CB9B0BA"/>
    <w:rsid w:val="6CFE77F0"/>
    <w:rsid w:val="6D0FC50B"/>
    <w:rsid w:val="6D47B855"/>
    <w:rsid w:val="6E22659E"/>
    <w:rsid w:val="6E74D842"/>
    <w:rsid w:val="6F7690B8"/>
    <w:rsid w:val="6F86B8FA"/>
    <w:rsid w:val="707083A0"/>
    <w:rsid w:val="717A36D2"/>
    <w:rsid w:val="73096887"/>
    <w:rsid w:val="73976134"/>
    <w:rsid w:val="741902D4"/>
    <w:rsid w:val="746C8FE3"/>
    <w:rsid w:val="7522CF9B"/>
    <w:rsid w:val="756F0EF0"/>
    <w:rsid w:val="75B0D5DB"/>
    <w:rsid w:val="76B3970D"/>
    <w:rsid w:val="76B8B1A0"/>
    <w:rsid w:val="76C61B25"/>
    <w:rsid w:val="76FCBFA0"/>
    <w:rsid w:val="7765FD61"/>
    <w:rsid w:val="779BCA52"/>
    <w:rsid w:val="77B329DD"/>
    <w:rsid w:val="77F9F625"/>
    <w:rsid w:val="7A9D5A5D"/>
    <w:rsid w:val="7ACC3858"/>
    <w:rsid w:val="7B17B0AB"/>
    <w:rsid w:val="7B30FDFA"/>
    <w:rsid w:val="7B492285"/>
    <w:rsid w:val="7BC7D16B"/>
    <w:rsid w:val="7D00A09C"/>
    <w:rsid w:val="7D09C03C"/>
    <w:rsid w:val="7D325FFE"/>
    <w:rsid w:val="7DD8B663"/>
    <w:rsid w:val="7E1FDBDF"/>
    <w:rsid w:val="7EC17A8B"/>
    <w:rsid w:val="7EDBFF57"/>
    <w:rsid w:val="7FD3D9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F0EF0"/>
  <w15:chartTrackingRefBased/>
  <w15:docId w15:val="{C2041C12-5FBC-4E0A-BE64-15665A75D1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B0067A0"/>
    <w:pPr>
      <w:spacing/>
      <w:ind w:left="720"/>
      <w:contextualSpacing/>
    </w:pPr>
  </w:style>
  <w:style w:type="paragraph" w:styleId="TOC3">
    <w:uiPriority w:val="39"/>
    <w:name w:val="toc 3"/>
    <w:basedOn w:val="Normal"/>
    <w:next w:val="Normal"/>
    <w:unhideWhenUsed/>
    <w:rsid w:val="5B0067A0"/>
    <w:pPr>
      <w:spacing w:after="100"/>
      <w:ind w:left="44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er">
    <w:uiPriority w:val="99"/>
    <w:name w:val="header"/>
    <w:basedOn w:val="Normal"/>
    <w:unhideWhenUsed/>
    <w:rsid w:val="367EF6F1"/>
    <w:pPr>
      <w:tabs>
        <w:tab w:val="center" w:leader="none" w:pos="4680"/>
        <w:tab w:val="right" w:leader="none" w:pos="9360"/>
      </w:tabs>
      <w:spacing w:after="0" w:line="240" w:lineRule="auto"/>
    </w:pPr>
  </w:style>
  <w:style w:type="paragraph" w:styleId="Footer">
    <w:uiPriority w:val="99"/>
    <w:name w:val="footer"/>
    <w:basedOn w:val="Normal"/>
    <w:unhideWhenUsed/>
    <w:rsid w:val="367EF6F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690238804" /><Relationship Type="http://schemas.openxmlformats.org/officeDocument/2006/relationships/image" Target="/media/image2.jpg" Id="rId1644994614" /><Relationship Type="http://schemas.openxmlformats.org/officeDocument/2006/relationships/image" Target="/media/image3.jpg" Id="rId1705367147" /><Relationship Type="http://schemas.openxmlformats.org/officeDocument/2006/relationships/hyperlink" Target="https://uowtsd-my.sharepoint.com/:p:/r/personal/2334048_student_uwtsd_ac_uk/Documents/Poster.pptx?d=wbf8298494470409bba0b409952fc30f5&amp;csf=1&amp;web=1&amp;e=2BgGCI" TargetMode="External" Id="Rc81bc36949434517" /><Relationship Type="http://schemas.openxmlformats.org/officeDocument/2006/relationships/image" Target="/media/image.png" Id="rId1609325077" /><Relationship Type="http://schemas.openxmlformats.org/officeDocument/2006/relationships/numbering" Target="numbering.xml" Id="Rfa3cb1f7a5fd4fa1" /><Relationship Type="http://schemas.openxmlformats.org/officeDocument/2006/relationships/image" Target="/media/image2.png" Id="rId283060539" /><Relationship Type="http://schemas.openxmlformats.org/officeDocument/2006/relationships/header" Target="header.xml" Id="Ra716e5d9eb7f45fa" /><Relationship Type="http://schemas.openxmlformats.org/officeDocument/2006/relationships/footer" Target="footer.xml" Id="Rf754de5ae06345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2025-12-06T10:41:57.0487813Z</dcterms:created>
  <dcterms:modified xsi:type="dcterms:W3CDTF">2025-12-14T21:32:59.4897826Z</dcterms:modified>
  <dc:creator>Hulya Mavru (2334048)</dc:creator>
  <lastModifiedBy>Hulya Mavru (2334048)</lastModifiedBy>
</coreProperties>
</file>