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962862" wp14:paraId="5DA0F6D5" wp14:textId="072D18C6">
      <w:pPr>
        <w:rPr>
          <w:rFonts w:ascii="Arial" w:hAnsi="Arial" w:eastAsia="Arial" w:cs="Arial"/>
          <w:b w:val="1"/>
          <w:bCs w:val="1"/>
          <w:sz w:val="24"/>
          <w:szCs w:val="24"/>
        </w:rPr>
      </w:pPr>
      <w:r w:rsidRPr="48962862" w:rsidR="5713217E">
        <w:rPr>
          <w:rFonts w:ascii="Arial" w:hAnsi="Arial" w:eastAsia="Arial" w:cs="Arial"/>
          <w:b w:val="1"/>
          <w:bCs w:val="1"/>
          <w:sz w:val="24"/>
          <w:szCs w:val="24"/>
        </w:rPr>
        <w:t>GHEORGHE TEODOR ROBU</w:t>
      </w:r>
    </w:p>
    <w:p w:rsidR="5713217E" w:rsidP="48962862" w:rsidRDefault="5713217E" w14:paraId="68C09809" w14:textId="2A377DBD">
      <w:pPr>
        <w:rPr>
          <w:rFonts w:ascii="Arial" w:hAnsi="Arial" w:eastAsia="Arial" w:cs="Arial"/>
          <w:b w:val="1"/>
          <w:bCs w:val="1"/>
          <w:sz w:val="24"/>
          <w:szCs w:val="24"/>
        </w:rPr>
      </w:pPr>
      <w:r w:rsidRPr="48962862" w:rsidR="5713217E">
        <w:rPr>
          <w:rFonts w:ascii="Arial" w:hAnsi="Arial" w:eastAsia="Arial" w:cs="Arial"/>
          <w:b w:val="1"/>
          <w:bCs w:val="1"/>
          <w:sz w:val="24"/>
          <w:szCs w:val="24"/>
        </w:rPr>
        <w:t>2440088</w:t>
      </w:r>
    </w:p>
    <w:p w:rsidR="5713217E" w:rsidP="48962862" w:rsidRDefault="5713217E" w14:paraId="474C6393" w14:textId="278A14FF">
      <w:pPr>
        <w:rPr>
          <w:rFonts w:ascii="Arial" w:hAnsi="Arial" w:eastAsia="Arial" w:cs="Arial"/>
          <w:b w:val="1"/>
          <w:bCs w:val="1"/>
          <w:sz w:val="24"/>
          <w:szCs w:val="24"/>
        </w:rPr>
      </w:pPr>
      <w:r w:rsidRPr="48962862" w:rsidR="5713217E">
        <w:rPr>
          <w:rFonts w:ascii="Arial" w:hAnsi="Arial" w:eastAsia="Arial" w:cs="Arial"/>
          <w:b w:val="1"/>
          <w:bCs w:val="1"/>
          <w:sz w:val="24"/>
          <w:szCs w:val="24"/>
        </w:rPr>
        <w:t>LCLM4004</w:t>
      </w:r>
    </w:p>
    <w:p w:rsidR="5713217E" w:rsidP="48962862" w:rsidRDefault="5713217E" w14:paraId="0E64E7A5" w14:textId="66DFD8C4">
      <w:pPr>
        <w:pStyle w:val="Normal"/>
        <w:rPr>
          <w:rFonts w:ascii="Arial" w:hAnsi="Arial" w:eastAsia="Arial" w:cs="Arial"/>
          <w:b w:val="1"/>
          <w:bCs w:val="1"/>
          <w:i w:val="0"/>
          <w:iCs w:val="0"/>
          <w:caps w:val="0"/>
          <w:smallCaps w:val="0"/>
          <w:noProof w:val="0"/>
          <w:color w:val="242130"/>
          <w:sz w:val="24"/>
          <w:szCs w:val="24"/>
          <w:lang w:val="en-US"/>
        </w:rPr>
      </w:pPr>
      <w:r w:rsidRPr="48962862" w:rsidR="5713217E">
        <w:rPr>
          <w:rFonts w:ascii="Arial" w:hAnsi="Arial" w:eastAsia="Arial" w:cs="Arial"/>
          <w:b w:val="1"/>
          <w:bCs w:val="1"/>
          <w:i w:val="0"/>
          <w:iCs w:val="0"/>
          <w:caps w:val="0"/>
          <w:smallCaps w:val="0"/>
          <w:noProof w:val="0"/>
          <w:color w:val="242130"/>
          <w:sz w:val="24"/>
          <w:szCs w:val="24"/>
          <w:lang w:val="en-US"/>
        </w:rPr>
        <w:t>KOUSHIK DAS SARMA</w:t>
      </w:r>
    </w:p>
    <w:p w:rsidR="48962862" w:rsidP="48962862" w:rsidRDefault="48962862" w14:paraId="0E1D5AC0" w14:textId="4B30FD6D">
      <w:pPr>
        <w:pStyle w:val="Normal"/>
        <w:rPr>
          <w:rFonts w:ascii="Arial" w:hAnsi="Arial" w:eastAsia="Arial" w:cs="Arial"/>
          <w:b w:val="1"/>
          <w:bCs w:val="1"/>
          <w:i w:val="0"/>
          <w:iCs w:val="0"/>
          <w:caps w:val="0"/>
          <w:smallCaps w:val="0"/>
          <w:noProof w:val="0"/>
          <w:color w:val="242130"/>
          <w:sz w:val="24"/>
          <w:szCs w:val="24"/>
          <w:lang w:val="en-US"/>
        </w:rPr>
      </w:pPr>
    </w:p>
    <w:p w:rsidR="48962862" w:rsidP="48962862" w:rsidRDefault="48962862" w14:paraId="0EC994D2" w14:textId="5B4AD035">
      <w:pPr>
        <w:pStyle w:val="Normal"/>
        <w:rPr>
          <w:rFonts w:ascii="Arial" w:hAnsi="Arial" w:eastAsia="Arial" w:cs="Arial"/>
          <w:b w:val="1"/>
          <w:bCs w:val="1"/>
          <w:i w:val="0"/>
          <w:iCs w:val="0"/>
          <w:caps w:val="0"/>
          <w:smallCaps w:val="0"/>
          <w:noProof w:val="0"/>
          <w:color w:val="242130"/>
          <w:sz w:val="24"/>
          <w:szCs w:val="24"/>
          <w:lang w:val="en-US"/>
        </w:rPr>
      </w:pPr>
    </w:p>
    <w:p xmlns:wp14="http://schemas.microsoft.com/office/word/2010/wordml" w:rsidP="48962862" wp14:paraId="57AD77E3" wp14:textId="7C652EDA">
      <w:pPr>
        <w:pStyle w:val="Heading1"/>
        <w:spacing w:before="322" w:beforeAutospacing="off" w:after="322" w:afterAutospacing="off"/>
        <w:rPr>
          <w:rFonts w:ascii="Arial" w:hAnsi="Arial" w:eastAsia="Arial" w:cs="Arial"/>
          <w:b w:val="1"/>
          <w:bCs w:val="1"/>
          <w:noProof w:val="0"/>
          <w:color w:val="auto"/>
          <w:sz w:val="24"/>
          <w:szCs w:val="24"/>
          <w:lang w:val="en-US"/>
        </w:rPr>
      </w:pPr>
      <w:r w:rsidRPr="48962862" w:rsidR="773AC3D0">
        <w:rPr>
          <w:rFonts w:ascii="Arial" w:hAnsi="Arial" w:eastAsia="Arial" w:cs="Arial"/>
          <w:b w:val="1"/>
          <w:bCs w:val="1"/>
          <w:noProof w:val="0"/>
          <w:color w:val="auto"/>
          <w:sz w:val="24"/>
          <w:szCs w:val="24"/>
          <w:lang w:val="en-US"/>
        </w:rPr>
        <w:t>Contents Page</w:t>
      </w:r>
    </w:p>
    <w:tbl>
      <w:tblPr>
        <w:tblStyle w:val="TableNormal"/>
        <w:bidiVisual w:val="0"/>
        <w:tblW w:w="0" w:type="auto"/>
        <w:tblLayout w:type="fixed"/>
        <w:tblLook w:val="06A0" w:firstRow="1" w:lastRow="0" w:firstColumn="1" w:lastColumn="0" w:noHBand="1" w:noVBand="1"/>
      </w:tblPr>
      <w:tblGrid>
        <w:gridCol w:w="4680"/>
        <w:gridCol w:w="793"/>
      </w:tblGrid>
      <w:tr w:rsidR="48962862" w:rsidTr="48962862" w14:paraId="5CB99336">
        <w:trPr>
          <w:trHeight w:val="300"/>
        </w:trPr>
        <w:tc>
          <w:tcPr>
            <w:tcW w:w="4680" w:type="dxa"/>
            <w:tcMar/>
            <w:vAlign w:val="center"/>
          </w:tcPr>
          <w:p w:rsidR="48962862" w:rsidP="48962862" w:rsidRDefault="48962862" w14:paraId="6B6AD261" w14:textId="5CBAA65B">
            <w:pPr>
              <w:spacing w:before="0" w:beforeAutospacing="off" w:after="0" w:afterAutospacing="off"/>
              <w:jc w:val="center"/>
            </w:pPr>
            <w:r w:rsidRPr="48962862" w:rsidR="48962862">
              <w:rPr>
                <w:b w:val="1"/>
                <w:bCs w:val="1"/>
              </w:rPr>
              <w:t>Section</w:t>
            </w:r>
          </w:p>
        </w:tc>
        <w:tc>
          <w:tcPr>
            <w:tcW w:w="793" w:type="dxa"/>
            <w:tcMar/>
            <w:vAlign w:val="center"/>
          </w:tcPr>
          <w:p w:rsidR="48962862" w:rsidP="48962862" w:rsidRDefault="48962862" w14:paraId="1E432733" w14:textId="2AFBD28A">
            <w:pPr>
              <w:spacing w:before="0" w:beforeAutospacing="off" w:after="0" w:afterAutospacing="off"/>
              <w:jc w:val="center"/>
            </w:pPr>
            <w:r w:rsidRPr="48962862" w:rsidR="48962862">
              <w:rPr>
                <w:b w:val="1"/>
                <w:bCs w:val="1"/>
              </w:rPr>
              <w:t>Page</w:t>
            </w:r>
          </w:p>
        </w:tc>
      </w:tr>
      <w:tr w:rsidR="48962862" w:rsidTr="48962862" w14:paraId="204AB5DF">
        <w:trPr>
          <w:trHeight w:val="300"/>
        </w:trPr>
        <w:tc>
          <w:tcPr>
            <w:tcW w:w="4680" w:type="dxa"/>
            <w:tcMar/>
            <w:vAlign w:val="center"/>
          </w:tcPr>
          <w:p w:rsidR="48962862" w:rsidP="48962862" w:rsidRDefault="48962862" w14:paraId="22186437" w14:textId="12465E72">
            <w:pPr>
              <w:spacing w:before="0" w:beforeAutospacing="off" w:after="0" w:afterAutospacing="off"/>
              <w:rPr>
                <w:rFonts w:ascii="Arial" w:hAnsi="Arial" w:eastAsia="Arial" w:cs="Arial"/>
              </w:rPr>
            </w:pPr>
            <w:r w:rsidRPr="48962862" w:rsidR="48962862">
              <w:rPr>
                <w:rFonts w:ascii="Arial" w:hAnsi="Arial" w:eastAsia="Arial" w:cs="Arial"/>
              </w:rPr>
              <w:t>1. Introduction</w:t>
            </w:r>
          </w:p>
        </w:tc>
        <w:tc>
          <w:tcPr>
            <w:tcW w:w="793" w:type="dxa"/>
            <w:tcMar/>
            <w:vAlign w:val="center"/>
          </w:tcPr>
          <w:p w:rsidR="48962862" w:rsidP="48962862" w:rsidRDefault="48962862" w14:paraId="4E9D7D21" w14:textId="7ED89794">
            <w:pPr>
              <w:spacing w:before="0" w:beforeAutospacing="off" w:after="0" w:afterAutospacing="off"/>
              <w:rPr>
                <w:rFonts w:ascii="Arial" w:hAnsi="Arial" w:eastAsia="Arial" w:cs="Arial"/>
              </w:rPr>
            </w:pPr>
            <w:r w:rsidRPr="48962862" w:rsidR="48962862">
              <w:rPr>
                <w:rFonts w:ascii="Arial" w:hAnsi="Arial" w:eastAsia="Arial" w:cs="Arial"/>
              </w:rPr>
              <w:t>2</w:t>
            </w:r>
          </w:p>
        </w:tc>
      </w:tr>
      <w:tr w:rsidR="48962862" w:rsidTr="48962862" w14:paraId="55809153">
        <w:trPr>
          <w:trHeight w:val="300"/>
        </w:trPr>
        <w:tc>
          <w:tcPr>
            <w:tcW w:w="4680" w:type="dxa"/>
            <w:tcMar/>
            <w:vAlign w:val="center"/>
          </w:tcPr>
          <w:p w:rsidR="48962862" w:rsidP="48962862" w:rsidRDefault="48962862" w14:paraId="602EE069" w14:textId="71FEF899">
            <w:pPr>
              <w:spacing w:before="0" w:beforeAutospacing="off" w:after="0" w:afterAutospacing="off"/>
              <w:rPr>
                <w:rFonts w:ascii="Arial" w:hAnsi="Arial" w:eastAsia="Arial" w:cs="Arial"/>
              </w:rPr>
            </w:pPr>
            <w:r w:rsidRPr="48962862" w:rsidR="48962862">
              <w:rPr>
                <w:rFonts w:ascii="Arial" w:hAnsi="Arial" w:eastAsia="Arial" w:cs="Arial"/>
              </w:rPr>
              <w:t>2. Explanation of the Business Problem</w:t>
            </w:r>
          </w:p>
        </w:tc>
        <w:tc>
          <w:tcPr>
            <w:tcW w:w="793" w:type="dxa"/>
            <w:tcMar/>
            <w:vAlign w:val="center"/>
          </w:tcPr>
          <w:p w:rsidR="48962862" w:rsidP="48962862" w:rsidRDefault="48962862" w14:paraId="3C6DD601" w14:textId="15EAD283">
            <w:pPr>
              <w:spacing w:before="0" w:beforeAutospacing="off" w:after="0" w:afterAutospacing="off"/>
              <w:rPr>
                <w:rFonts w:ascii="Arial" w:hAnsi="Arial" w:eastAsia="Arial" w:cs="Arial"/>
              </w:rPr>
            </w:pPr>
            <w:r w:rsidRPr="48962862" w:rsidR="48962862">
              <w:rPr>
                <w:rFonts w:ascii="Arial" w:hAnsi="Arial" w:eastAsia="Arial" w:cs="Arial"/>
              </w:rPr>
              <w:t>3</w:t>
            </w:r>
          </w:p>
        </w:tc>
      </w:tr>
      <w:tr w:rsidR="48962862" w:rsidTr="48962862" w14:paraId="3EE4E596">
        <w:trPr>
          <w:trHeight w:val="300"/>
        </w:trPr>
        <w:tc>
          <w:tcPr>
            <w:tcW w:w="4680" w:type="dxa"/>
            <w:tcMar/>
            <w:vAlign w:val="center"/>
          </w:tcPr>
          <w:p w:rsidR="48962862" w:rsidP="48962862" w:rsidRDefault="48962862" w14:paraId="6602ACF8" w14:textId="403799E7">
            <w:pPr>
              <w:spacing w:before="0" w:beforeAutospacing="off" w:after="0" w:afterAutospacing="off"/>
              <w:rPr>
                <w:rFonts w:ascii="Arial" w:hAnsi="Arial" w:eastAsia="Arial" w:cs="Arial"/>
              </w:rPr>
            </w:pPr>
            <w:r w:rsidRPr="48962862" w:rsidR="48962862">
              <w:rPr>
                <w:rFonts w:ascii="Arial" w:hAnsi="Arial" w:eastAsia="Arial" w:cs="Arial"/>
              </w:rPr>
              <w:t>3. Alternative Solutions</w:t>
            </w:r>
          </w:p>
        </w:tc>
        <w:tc>
          <w:tcPr>
            <w:tcW w:w="793" w:type="dxa"/>
            <w:tcMar/>
            <w:vAlign w:val="center"/>
          </w:tcPr>
          <w:p w:rsidR="48962862" w:rsidP="48962862" w:rsidRDefault="48962862" w14:paraId="23D7660F" w14:textId="4038158C">
            <w:pPr>
              <w:spacing w:before="0" w:beforeAutospacing="off" w:after="0" w:afterAutospacing="off"/>
              <w:rPr>
                <w:rFonts w:ascii="Arial" w:hAnsi="Arial" w:eastAsia="Arial" w:cs="Arial"/>
              </w:rPr>
            </w:pPr>
            <w:r w:rsidRPr="48962862" w:rsidR="48962862">
              <w:rPr>
                <w:rFonts w:ascii="Arial" w:hAnsi="Arial" w:eastAsia="Arial" w:cs="Arial"/>
              </w:rPr>
              <w:t>4</w:t>
            </w:r>
          </w:p>
        </w:tc>
      </w:tr>
      <w:tr w:rsidR="48962862" w:rsidTr="48962862" w14:paraId="3A3331A3">
        <w:trPr>
          <w:trHeight w:val="300"/>
        </w:trPr>
        <w:tc>
          <w:tcPr>
            <w:tcW w:w="4680" w:type="dxa"/>
            <w:tcMar/>
            <w:vAlign w:val="center"/>
          </w:tcPr>
          <w:p w:rsidR="48962862" w:rsidP="48962862" w:rsidRDefault="48962862" w14:paraId="408C3B81" w14:textId="15D0433E">
            <w:pPr>
              <w:spacing w:before="0" w:beforeAutospacing="off" w:after="0" w:afterAutospacing="off"/>
              <w:rPr>
                <w:rFonts w:ascii="Arial" w:hAnsi="Arial" w:eastAsia="Arial" w:cs="Arial"/>
              </w:rPr>
            </w:pPr>
            <w:r w:rsidRPr="48962862" w:rsidR="48962862">
              <w:rPr>
                <w:rFonts w:ascii="Arial" w:hAnsi="Arial" w:eastAsia="Arial" w:cs="Arial"/>
              </w:rPr>
              <w:t>4. Evaluation of Solutions</w:t>
            </w:r>
          </w:p>
        </w:tc>
        <w:tc>
          <w:tcPr>
            <w:tcW w:w="793" w:type="dxa"/>
            <w:tcMar/>
            <w:vAlign w:val="center"/>
          </w:tcPr>
          <w:p w:rsidR="48962862" w:rsidP="48962862" w:rsidRDefault="48962862" w14:paraId="7295C0F2" w14:textId="31846B76">
            <w:pPr>
              <w:spacing w:before="0" w:beforeAutospacing="off" w:after="0" w:afterAutospacing="off"/>
              <w:rPr>
                <w:rFonts w:ascii="Arial" w:hAnsi="Arial" w:eastAsia="Arial" w:cs="Arial"/>
              </w:rPr>
            </w:pPr>
            <w:r w:rsidRPr="48962862" w:rsidR="48962862">
              <w:rPr>
                <w:rFonts w:ascii="Arial" w:hAnsi="Arial" w:eastAsia="Arial" w:cs="Arial"/>
              </w:rPr>
              <w:t>5</w:t>
            </w:r>
          </w:p>
        </w:tc>
      </w:tr>
      <w:tr w:rsidR="48962862" w:rsidTr="48962862" w14:paraId="1C4E8F31">
        <w:trPr>
          <w:trHeight w:val="300"/>
        </w:trPr>
        <w:tc>
          <w:tcPr>
            <w:tcW w:w="4680" w:type="dxa"/>
            <w:tcMar/>
            <w:vAlign w:val="center"/>
          </w:tcPr>
          <w:p w:rsidR="48962862" w:rsidP="48962862" w:rsidRDefault="48962862" w14:paraId="127FCD16" w14:textId="0B1C287A">
            <w:pPr>
              <w:spacing w:before="0" w:beforeAutospacing="off" w:after="0" w:afterAutospacing="off"/>
              <w:rPr>
                <w:rFonts w:ascii="Arial" w:hAnsi="Arial" w:eastAsia="Arial" w:cs="Arial"/>
              </w:rPr>
            </w:pPr>
            <w:r w:rsidRPr="48962862" w:rsidR="48962862">
              <w:rPr>
                <w:rFonts w:ascii="Arial" w:hAnsi="Arial" w:eastAsia="Arial" w:cs="Arial"/>
              </w:rPr>
              <w:t>5. Selection of the Most Appropriate Solution</w:t>
            </w:r>
          </w:p>
        </w:tc>
        <w:tc>
          <w:tcPr>
            <w:tcW w:w="793" w:type="dxa"/>
            <w:tcMar/>
            <w:vAlign w:val="center"/>
          </w:tcPr>
          <w:p w:rsidR="48962862" w:rsidP="48962862" w:rsidRDefault="48962862" w14:paraId="366E0D5F" w14:textId="45C01456">
            <w:pPr>
              <w:spacing w:before="0" w:beforeAutospacing="off" w:after="0" w:afterAutospacing="off"/>
              <w:rPr>
                <w:rFonts w:ascii="Arial" w:hAnsi="Arial" w:eastAsia="Arial" w:cs="Arial"/>
              </w:rPr>
            </w:pPr>
            <w:r w:rsidRPr="48962862" w:rsidR="48962862">
              <w:rPr>
                <w:rFonts w:ascii="Arial" w:hAnsi="Arial" w:eastAsia="Arial" w:cs="Arial"/>
              </w:rPr>
              <w:t>7</w:t>
            </w:r>
          </w:p>
        </w:tc>
      </w:tr>
      <w:tr w:rsidR="48962862" w:rsidTr="48962862" w14:paraId="16F35F61">
        <w:trPr>
          <w:trHeight w:val="300"/>
        </w:trPr>
        <w:tc>
          <w:tcPr>
            <w:tcW w:w="4680" w:type="dxa"/>
            <w:tcMar/>
            <w:vAlign w:val="center"/>
          </w:tcPr>
          <w:p w:rsidR="48962862" w:rsidP="48962862" w:rsidRDefault="48962862" w14:paraId="409F715C" w14:textId="3BA5D1AD">
            <w:pPr>
              <w:spacing w:before="0" w:beforeAutospacing="off" w:after="0" w:afterAutospacing="off"/>
              <w:rPr>
                <w:rFonts w:ascii="Arial" w:hAnsi="Arial" w:eastAsia="Arial" w:cs="Arial"/>
              </w:rPr>
            </w:pPr>
            <w:r w:rsidRPr="48962862" w:rsidR="48962862">
              <w:rPr>
                <w:rFonts w:ascii="Arial" w:hAnsi="Arial" w:eastAsia="Arial" w:cs="Arial"/>
              </w:rPr>
              <w:t>6. Risk Analysis</w:t>
            </w:r>
          </w:p>
        </w:tc>
        <w:tc>
          <w:tcPr>
            <w:tcW w:w="793" w:type="dxa"/>
            <w:tcMar/>
            <w:vAlign w:val="center"/>
          </w:tcPr>
          <w:p w:rsidR="48962862" w:rsidP="48962862" w:rsidRDefault="48962862" w14:paraId="2C99109A" w14:textId="48F63FCA">
            <w:pPr>
              <w:spacing w:before="0" w:beforeAutospacing="off" w:after="0" w:afterAutospacing="off"/>
              <w:rPr>
                <w:rFonts w:ascii="Arial" w:hAnsi="Arial" w:eastAsia="Arial" w:cs="Arial"/>
              </w:rPr>
            </w:pPr>
            <w:r w:rsidRPr="48962862" w:rsidR="48962862">
              <w:rPr>
                <w:rFonts w:ascii="Arial" w:hAnsi="Arial" w:eastAsia="Arial" w:cs="Arial"/>
              </w:rPr>
              <w:t>8</w:t>
            </w:r>
          </w:p>
        </w:tc>
      </w:tr>
      <w:tr w:rsidR="48962862" w:rsidTr="48962862" w14:paraId="43C17793">
        <w:trPr>
          <w:trHeight w:val="300"/>
        </w:trPr>
        <w:tc>
          <w:tcPr>
            <w:tcW w:w="4680" w:type="dxa"/>
            <w:tcMar/>
            <w:vAlign w:val="center"/>
          </w:tcPr>
          <w:p w:rsidR="48962862" w:rsidP="48962862" w:rsidRDefault="48962862" w14:paraId="554A63D7" w14:textId="4999BB9E">
            <w:pPr>
              <w:spacing w:before="0" w:beforeAutospacing="off" w:after="0" w:afterAutospacing="off"/>
              <w:rPr>
                <w:rFonts w:ascii="Arial" w:hAnsi="Arial" w:eastAsia="Arial" w:cs="Arial"/>
              </w:rPr>
            </w:pPr>
            <w:r w:rsidRPr="48962862" w:rsidR="48962862">
              <w:rPr>
                <w:rFonts w:ascii="Arial" w:hAnsi="Arial" w:eastAsia="Arial" w:cs="Arial"/>
              </w:rPr>
              <w:t>7. Implementation Plan</w:t>
            </w:r>
          </w:p>
        </w:tc>
        <w:tc>
          <w:tcPr>
            <w:tcW w:w="793" w:type="dxa"/>
            <w:tcMar/>
            <w:vAlign w:val="center"/>
          </w:tcPr>
          <w:p w:rsidR="48962862" w:rsidP="48962862" w:rsidRDefault="48962862" w14:paraId="1EAEFE75" w14:textId="1709677B">
            <w:pPr>
              <w:spacing w:before="0" w:beforeAutospacing="off" w:after="0" w:afterAutospacing="off"/>
              <w:rPr>
                <w:rFonts w:ascii="Arial" w:hAnsi="Arial" w:eastAsia="Arial" w:cs="Arial"/>
              </w:rPr>
            </w:pPr>
            <w:r w:rsidRPr="48962862" w:rsidR="48962862">
              <w:rPr>
                <w:rFonts w:ascii="Arial" w:hAnsi="Arial" w:eastAsia="Arial" w:cs="Arial"/>
              </w:rPr>
              <w:t>9</w:t>
            </w:r>
          </w:p>
        </w:tc>
      </w:tr>
      <w:tr w:rsidR="48962862" w:rsidTr="48962862" w14:paraId="7ACD2260">
        <w:trPr>
          <w:trHeight w:val="300"/>
        </w:trPr>
        <w:tc>
          <w:tcPr>
            <w:tcW w:w="4680" w:type="dxa"/>
            <w:tcMar/>
            <w:vAlign w:val="center"/>
          </w:tcPr>
          <w:p w:rsidR="48962862" w:rsidP="48962862" w:rsidRDefault="48962862" w14:paraId="0EB1957C" w14:textId="64BB9DD0">
            <w:pPr>
              <w:spacing w:before="0" w:beforeAutospacing="off" w:after="0" w:afterAutospacing="off"/>
              <w:rPr>
                <w:rFonts w:ascii="Arial" w:hAnsi="Arial" w:eastAsia="Arial" w:cs="Arial"/>
              </w:rPr>
            </w:pPr>
            <w:r w:rsidRPr="48962862" w:rsidR="48962862">
              <w:rPr>
                <w:rFonts w:ascii="Arial" w:hAnsi="Arial" w:eastAsia="Arial" w:cs="Arial"/>
              </w:rPr>
              <w:t>8. Measuring Effectiveness</w:t>
            </w:r>
          </w:p>
        </w:tc>
        <w:tc>
          <w:tcPr>
            <w:tcW w:w="793" w:type="dxa"/>
            <w:tcMar/>
            <w:vAlign w:val="center"/>
          </w:tcPr>
          <w:p w:rsidR="48962862" w:rsidP="48962862" w:rsidRDefault="48962862" w14:paraId="424293FC" w14:textId="149AE91A">
            <w:pPr>
              <w:spacing w:before="0" w:beforeAutospacing="off" w:after="0" w:afterAutospacing="off"/>
              <w:rPr>
                <w:rFonts w:ascii="Arial" w:hAnsi="Arial" w:eastAsia="Arial" w:cs="Arial"/>
              </w:rPr>
            </w:pPr>
            <w:r w:rsidRPr="48962862" w:rsidR="48962862">
              <w:rPr>
                <w:rFonts w:ascii="Arial" w:hAnsi="Arial" w:eastAsia="Arial" w:cs="Arial"/>
              </w:rPr>
              <w:t>11</w:t>
            </w:r>
          </w:p>
        </w:tc>
      </w:tr>
      <w:tr w:rsidR="48962862" w:rsidTr="48962862" w14:paraId="5A12DAC6">
        <w:trPr>
          <w:trHeight w:val="300"/>
        </w:trPr>
        <w:tc>
          <w:tcPr>
            <w:tcW w:w="4680" w:type="dxa"/>
            <w:tcMar/>
            <w:vAlign w:val="center"/>
          </w:tcPr>
          <w:p w:rsidR="48962862" w:rsidP="48962862" w:rsidRDefault="48962862" w14:paraId="6A16EC81" w14:textId="7EB85745">
            <w:pPr>
              <w:spacing w:before="0" w:beforeAutospacing="off" w:after="0" w:afterAutospacing="off"/>
              <w:rPr>
                <w:rFonts w:ascii="Arial" w:hAnsi="Arial" w:eastAsia="Arial" w:cs="Arial"/>
              </w:rPr>
            </w:pPr>
            <w:r w:rsidRPr="48962862" w:rsidR="48962862">
              <w:rPr>
                <w:rFonts w:ascii="Arial" w:hAnsi="Arial" w:eastAsia="Arial" w:cs="Arial"/>
              </w:rPr>
              <w:t>9. Conclusion</w:t>
            </w:r>
          </w:p>
        </w:tc>
        <w:tc>
          <w:tcPr>
            <w:tcW w:w="793" w:type="dxa"/>
            <w:tcMar/>
            <w:vAlign w:val="center"/>
          </w:tcPr>
          <w:p w:rsidR="48962862" w:rsidP="48962862" w:rsidRDefault="48962862" w14:paraId="227C90EA" w14:textId="55996783">
            <w:pPr>
              <w:spacing w:before="0" w:beforeAutospacing="off" w:after="0" w:afterAutospacing="off"/>
              <w:rPr>
                <w:rFonts w:ascii="Arial" w:hAnsi="Arial" w:eastAsia="Arial" w:cs="Arial"/>
              </w:rPr>
            </w:pPr>
            <w:r w:rsidRPr="48962862" w:rsidR="48962862">
              <w:rPr>
                <w:rFonts w:ascii="Arial" w:hAnsi="Arial" w:eastAsia="Arial" w:cs="Arial"/>
              </w:rPr>
              <w:t>12</w:t>
            </w:r>
          </w:p>
        </w:tc>
      </w:tr>
      <w:tr w:rsidR="48962862" w:rsidTr="48962862" w14:paraId="31B2F823">
        <w:trPr>
          <w:trHeight w:val="300"/>
        </w:trPr>
        <w:tc>
          <w:tcPr>
            <w:tcW w:w="4680" w:type="dxa"/>
            <w:tcMar/>
            <w:vAlign w:val="center"/>
          </w:tcPr>
          <w:p w:rsidR="48962862" w:rsidP="48962862" w:rsidRDefault="48962862" w14:paraId="5825B564" w14:textId="1630A107">
            <w:pPr>
              <w:spacing w:before="0" w:beforeAutospacing="off" w:after="0" w:afterAutospacing="off"/>
              <w:rPr>
                <w:rFonts w:ascii="Arial" w:hAnsi="Arial" w:eastAsia="Arial" w:cs="Arial"/>
                <w:b w:val="1"/>
                <w:bCs w:val="1"/>
              </w:rPr>
            </w:pPr>
            <w:r w:rsidRPr="48962862" w:rsidR="48962862">
              <w:rPr>
                <w:rFonts w:ascii="Arial" w:hAnsi="Arial" w:eastAsia="Arial" w:cs="Arial"/>
                <w:b w:val="1"/>
                <w:bCs w:val="1"/>
              </w:rPr>
              <w:t>References</w:t>
            </w:r>
          </w:p>
        </w:tc>
        <w:tc>
          <w:tcPr>
            <w:tcW w:w="793" w:type="dxa"/>
            <w:tcMar/>
            <w:vAlign w:val="center"/>
          </w:tcPr>
          <w:p w:rsidR="48962862" w:rsidP="48962862" w:rsidRDefault="48962862" w14:paraId="00D9AACF" w14:textId="58CDAAF3">
            <w:pPr>
              <w:spacing w:before="0" w:beforeAutospacing="off" w:after="0" w:afterAutospacing="off"/>
              <w:rPr>
                <w:rFonts w:ascii="Arial" w:hAnsi="Arial" w:eastAsia="Arial" w:cs="Arial"/>
              </w:rPr>
            </w:pPr>
            <w:r w:rsidRPr="48962862" w:rsidR="48962862">
              <w:rPr>
                <w:rFonts w:ascii="Arial" w:hAnsi="Arial" w:eastAsia="Arial" w:cs="Arial"/>
              </w:rPr>
              <w:t>13</w:t>
            </w:r>
          </w:p>
        </w:tc>
      </w:tr>
      <w:tr w:rsidR="48962862" w:rsidTr="48962862" w14:paraId="4D2B054D">
        <w:trPr>
          <w:trHeight w:val="300"/>
        </w:trPr>
        <w:tc>
          <w:tcPr>
            <w:tcW w:w="4680" w:type="dxa"/>
            <w:tcMar/>
            <w:vAlign w:val="center"/>
          </w:tcPr>
          <w:p w:rsidR="48962862" w:rsidP="48962862" w:rsidRDefault="48962862" w14:paraId="50C4D0C8" w14:textId="5F837BB5">
            <w:pPr>
              <w:spacing w:before="0" w:beforeAutospacing="off" w:after="0" w:afterAutospacing="off"/>
              <w:rPr>
                <w:rFonts w:ascii="Arial" w:hAnsi="Arial" w:eastAsia="Arial" w:cs="Arial"/>
                <w:b w:val="1"/>
                <w:bCs w:val="1"/>
              </w:rPr>
            </w:pPr>
            <w:r w:rsidRPr="48962862" w:rsidR="48962862">
              <w:rPr>
                <w:rFonts w:ascii="Arial" w:hAnsi="Arial" w:eastAsia="Arial" w:cs="Arial"/>
                <w:b w:val="1"/>
                <w:bCs w:val="1"/>
              </w:rPr>
              <w:t>Appendix 1 – PMI Analysis Table</w:t>
            </w:r>
          </w:p>
        </w:tc>
        <w:tc>
          <w:tcPr>
            <w:tcW w:w="793" w:type="dxa"/>
            <w:tcMar/>
            <w:vAlign w:val="center"/>
          </w:tcPr>
          <w:p w:rsidR="48962862" w:rsidP="48962862" w:rsidRDefault="48962862" w14:paraId="0F5458D4" w14:textId="1784406E">
            <w:pPr>
              <w:spacing w:before="0" w:beforeAutospacing="off" w:after="0" w:afterAutospacing="off"/>
              <w:rPr>
                <w:rFonts w:ascii="Arial" w:hAnsi="Arial" w:eastAsia="Arial" w:cs="Arial"/>
              </w:rPr>
            </w:pPr>
            <w:r w:rsidRPr="48962862" w:rsidR="48962862">
              <w:rPr>
                <w:rFonts w:ascii="Arial" w:hAnsi="Arial" w:eastAsia="Arial" w:cs="Arial"/>
              </w:rPr>
              <w:t>14</w:t>
            </w:r>
          </w:p>
        </w:tc>
      </w:tr>
    </w:tbl>
    <w:p xmlns:wp14="http://schemas.microsoft.com/office/word/2010/wordml" w:rsidP="48962862" wp14:paraId="0F316426" wp14:textId="7E283C27">
      <w:pPr>
        <w:pStyle w:val="Normal"/>
        <w:rPr>
          <w:noProof w:val="0"/>
          <w:lang w:val="en-US"/>
        </w:rPr>
      </w:pPr>
    </w:p>
    <w:p xmlns:wp14="http://schemas.microsoft.com/office/word/2010/wordml" w:rsidP="48962862" wp14:paraId="52B51997" wp14:textId="58077CCD">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773AC3D0">
        <w:rPr>
          <w:rFonts w:ascii="Arial" w:hAnsi="Arial" w:eastAsia="Arial" w:cs="Arial"/>
          <w:b w:val="1"/>
          <w:bCs w:val="1"/>
          <w:noProof w:val="0"/>
          <w:color w:val="auto"/>
          <w:sz w:val="24"/>
          <w:szCs w:val="24"/>
          <w:lang w:val="en-US"/>
        </w:rPr>
        <w:t>Report: Strategic Options for Addressing Declining Profitability at Green Haven Florists</w:t>
      </w:r>
    </w:p>
    <w:p w:rsidR="509BF115" w:rsidP="48962862" w:rsidRDefault="509BF115" w14:paraId="0ADEBB6D" w14:textId="179C26F3">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1. Introduction</w:t>
      </w:r>
    </w:p>
    <w:p w:rsidR="509BF115" w:rsidP="48962862" w:rsidRDefault="509BF115" w14:paraId="4E90584B" w14:textId="0E00F9E8">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Green Haven Florists is a small, independent florist shop located in Norwich, UK, and known for its bespoke floral arrangements and strong emphasis on sustainability. Since its establishment in 2016, the business has built a loyal local customer base and an eco-friendly brand identity. However, rapid changes in consumer behaviour, increased competition, and rising operational costs have negatively impacted its financial performance. The business has experienced a significant decline in in-store sales and is now at risk of failing to meet its long-term sustainability objectives unless it adapts to the evolving retail landscape. This report analyses the business problem, evaluates strategic solutions, recommends the most effective option, and outlines an implementation, monitoring, and evaluation plan.</w:t>
      </w:r>
    </w:p>
    <w:p w:rsidR="48962862" w:rsidP="48962862" w:rsidRDefault="48962862" w14:paraId="4C0BD053" w14:textId="2E7ED6D9">
      <w:pPr>
        <w:bidi w:val="0"/>
        <w:rPr>
          <w:rFonts w:ascii="Arial" w:hAnsi="Arial" w:eastAsia="Arial" w:cs="Arial"/>
          <w:sz w:val="24"/>
          <w:szCs w:val="24"/>
        </w:rPr>
      </w:pPr>
    </w:p>
    <w:p w:rsidR="509BF115" w:rsidP="48962862" w:rsidRDefault="509BF115" w14:paraId="447FA7AB" w14:textId="6AAF4F4C">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2. Explanation of the Business Problem</w:t>
      </w:r>
    </w:p>
    <w:p w:rsidR="509BF115" w:rsidP="48962862" w:rsidRDefault="509BF115" w14:paraId="15681D32" w14:textId="0A711DD8">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Over the past year, Green Haven Florists has experienced a </w:t>
      </w:r>
      <w:r w:rsidRPr="48962862" w:rsidR="509BF115">
        <w:rPr>
          <w:rFonts w:ascii="Arial" w:hAnsi="Arial" w:eastAsia="Arial" w:cs="Arial"/>
          <w:b w:val="1"/>
          <w:bCs w:val="1"/>
          <w:noProof w:val="0"/>
          <w:sz w:val="24"/>
          <w:szCs w:val="24"/>
          <w:lang w:val="en-US"/>
        </w:rPr>
        <w:t>30% decline in in-store sales</w:t>
      </w:r>
      <w:r w:rsidRPr="48962862" w:rsidR="509BF115">
        <w:rPr>
          <w:rFonts w:ascii="Arial" w:hAnsi="Arial" w:eastAsia="Arial" w:cs="Arial"/>
          <w:noProof w:val="0"/>
          <w:sz w:val="24"/>
          <w:szCs w:val="24"/>
          <w:lang w:val="en-US"/>
        </w:rPr>
        <w:t>, reflecting broader changes in the UK retail environment. The decline in foot traffic is consistent with national high-street trends, as consumers increasingly favour online shopping due to convenience, accessibility, and competitive pricing (PwC, 2023). While Green Haven has seen a slight increase in online orders, this growth has not compensated for the loss of physical customers.</w:t>
      </w:r>
    </w:p>
    <w:p w:rsidR="509BF115" w:rsidP="48962862" w:rsidRDefault="509BF115" w14:paraId="7EB7E588" w14:textId="260E67BF">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At the same time, the business faces significant </w:t>
      </w:r>
      <w:r w:rsidRPr="48962862" w:rsidR="509BF115">
        <w:rPr>
          <w:rFonts w:ascii="Arial" w:hAnsi="Arial" w:eastAsia="Arial" w:cs="Arial"/>
          <w:b w:val="1"/>
          <w:bCs w:val="1"/>
          <w:noProof w:val="0"/>
          <w:sz w:val="24"/>
          <w:szCs w:val="24"/>
          <w:lang w:val="en-US"/>
        </w:rPr>
        <w:t>cost inflation</w:t>
      </w:r>
      <w:r w:rsidRPr="48962862" w:rsidR="509BF115">
        <w:rPr>
          <w:rFonts w:ascii="Arial" w:hAnsi="Arial" w:eastAsia="Arial" w:cs="Arial"/>
          <w:noProof w:val="0"/>
          <w:sz w:val="24"/>
          <w:szCs w:val="24"/>
          <w:lang w:val="en-US"/>
        </w:rPr>
        <w:t>, particularly for imported flowers and sustainable packaging materials. Inflationary pressures have strained profit margins across the floral industry (Mintel, 2023), meaning Green Haven's eco-friendly commitment now comes with higher financial risk.</w:t>
      </w:r>
    </w:p>
    <w:p w:rsidR="509BF115" w:rsidP="48962862" w:rsidRDefault="509BF115" w14:paraId="79631252" w14:textId="683EB5C7">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A further issue is the shop’s </w:t>
      </w:r>
      <w:r w:rsidRPr="48962862" w:rsidR="509BF115">
        <w:rPr>
          <w:rFonts w:ascii="Arial" w:hAnsi="Arial" w:eastAsia="Arial" w:cs="Arial"/>
          <w:b w:val="1"/>
          <w:bCs w:val="1"/>
          <w:noProof w:val="0"/>
          <w:sz w:val="24"/>
          <w:szCs w:val="24"/>
          <w:lang w:val="en-US"/>
        </w:rPr>
        <w:t>limited digital presence</w:t>
      </w:r>
      <w:r w:rsidRPr="48962862" w:rsidR="509BF115">
        <w:rPr>
          <w:rFonts w:ascii="Arial" w:hAnsi="Arial" w:eastAsia="Arial" w:cs="Arial"/>
          <w:noProof w:val="0"/>
          <w:sz w:val="24"/>
          <w:szCs w:val="24"/>
          <w:lang w:val="en-US"/>
        </w:rPr>
        <w:t>. Customer feedback highlights frustrations with Green Haven’s outdated website and limited delivery options. Research shows that modern consumers expect seamless online purchasing experiences, subscription services, and flexible delivery choices (Deloitte, 2022). Green Haven’s lack of digital competitiveness therefore represents a strategic weakness.</w:t>
      </w:r>
    </w:p>
    <w:p w:rsidR="509BF115" w:rsidP="48962862" w:rsidRDefault="509BF115" w14:paraId="207B8EAC" w14:textId="7728F8D1">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Competitive pressures have also intensified. A boutique florist with a strong Instagram presence has entered the local market, while a national chain now competes aggressively on price. According to McKinsey (2021), small retailers that fail to innovate digitally face reduced market share when competing with digitally mature rivals.</w:t>
      </w:r>
    </w:p>
    <w:p w:rsidR="509BF115" w:rsidP="48962862" w:rsidRDefault="509BF115" w14:paraId="2CC6668E" w14:textId="2D93FC27">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In summary, Green Haven Florists’ business problem stems from:</w:t>
      </w:r>
    </w:p>
    <w:p w:rsidR="509BF115" w:rsidP="48962862" w:rsidRDefault="509BF115" w14:paraId="1CE84737" w14:textId="1E457D25">
      <w:pPr>
        <w:pStyle w:val="ListParagraph"/>
        <w:numPr>
          <w:ilvl w:val="0"/>
          <w:numId w:val="18"/>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Declining high-street footfall</w:t>
      </w:r>
    </w:p>
    <w:p w:rsidR="509BF115" w:rsidP="48962862" w:rsidRDefault="509BF115" w14:paraId="4BA554A3" w14:textId="7C281D65">
      <w:pPr>
        <w:pStyle w:val="ListParagraph"/>
        <w:numPr>
          <w:ilvl w:val="0"/>
          <w:numId w:val="18"/>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Rising operational costs</w:t>
      </w:r>
    </w:p>
    <w:p w:rsidR="509BF115" w:rsidP="48962862" w:rsidRDefault="509BF115" w14:paraId="21A7434B" w14:textId="58864013">
      <w:pPr>
        <w:pStyle w:val="ListParagraph"/>
        <w:numPr>
          <w:ilvl w:val="0"/>
          <w:numId w:val="18"/>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Weak digital presence</w:t>
      </w:r>
    </w:p>
    <w:p w:rsidR="509BF115" w:rsidP="48962862" w:rsidRDefault="509BF115" w14:paraId="7C926F21" w14:textId="60EB6BA5">
      <w:pPr>
        <w:pStyle w:val="ListParagraph"/>
        <w:numPr>
          <w:ilvl w:val="0"/>
          <w:numId w:val="18"/>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Increased online and local competition</w:t>
      </w:r>
    </w:p>
    <w:p w:rsidR="509BF115" w:rsidP="48962862" w:rsidRDefault="509BF115" w14:paraId="1ED9031D" w14:textId="7535DD34">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These challenges are threatening profitability, making strategic adaptation essential.</w:t>
      </w:r>
    </w:p>
    <w:p w:rsidR="48962862" w:rsidP="48962862" w:rsidRDefault="48962862" w14:paraId="1EC3235C" w14:textId="0C4B55D0">
      <w:pPr>
        <w:bidi w:val="0"/>
        <w:rPr>
          <w:rFonts w:ascii="Arial" w:hAnsi="Arial" w:eastAsia="Arial" w:cs="Arial"/>
          <w:sz w:val="24"/>
          <w:szCs w:val="24"/>
        </w:rPr>
      </w:pPr>
    </w:p>
    <w:p w:rsidR="509BF115" w:rsidP="48962862" w:rsidRDefault="509BF115" w14:paraId="190E96DD" w14:textId="372DFC15">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3. Alternative Solutions</w:t>
      </w:r>
    </w:p>
    <w:p w:rsidR="509BF115" w:rsidP="48962862" w:rsidRDefault="509BF115" w14:paraId="08552831" w14:textId="0ABD570D">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Two strategic solutions were developed to address the identified problems:</w:t>
      </w:r>
    </w:p>
    <w:p w:rsidR="509BF115" w:rsidP="48962862" w:rsidRDefault="509BF115" w14:paraId="355AAB61" w14:textId="2409CB4D">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Solution A: Develop a Modern E-Commerce Platform with Enhanced Digital Marketing</w:t>
      </w:r>
    </w:p>
    <w:p w:rsidR="509BF115" w:rsidP="48962862" w:rsidRDefault="509BF115" w14:paraId="1AC090BC" w14:textId="26091B1C">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This solution focuses on upgrading the current website to support online ordering, subscriptions, and delivery scheduling. It also includes implementing a structured digital marketing strategy involving social media, search engine optimisation (SEO), and targeted paid advertising campaigns. This solution aligns with the increasing digitalisation of the floral sector (Statista, 2023).</w:t>
      </w:r>
    </w:p>
    <w:p w:rsidR="509BF115" w:rsidP="48962862" w:rsidRDefault="509BF115" w14:paraId="26E1F85A" w14:textId="360C284D">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Solution B: Expand Local Partnerships and Community Engagement</w:t>
      </w:r>
    </w:p>
    <w:p w:rsidR="509BF115" w:rsidP="48962862" w:rsidRDefault="509BF115" w14:paraId="65D9509C" w14:textId="74EFA4AA">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This solution involves forming long-term partnerships with local businesses (cafés, hotels, offices), providing regular floral displays and corporate subscriptions. It also includes running workshops, attending local markets, and deepening community ties. This solution builds upon Green Haven’s existing strengths in personal service and local reputation.</w:t>
      </w:r>
    </w:p>
    <w:p w:rsidR="48962862" w:rsidP="48962862" w:rsidRDefault="48962862" w14:paraId="066753A1" w14:textId="78FE4D14">
      <w:pPr>
        <w:bidi w:val="0"/>
        <w:rPr>
          <w:rFonts w:ascii="Arial" w:hAnsi="Arial" w:eastAsia="Arial" w:cs="Arial"/>
          <w:sz w:val="24"/>
          <w:szCs w:val="24"/>
        </w:rPr>
      </w:pPr>
    </w:p>
    <w:p w:rsidR="509BF115" w:rsidP="48962862" w:rsidRDefault="509BF115" w14:paraId="73EC7FC8" w14:textId="1455F662">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4. Evaluation of Solutions (PMI Tool)</w:t>
      </w:r>
    </w:p>
    <w:p w:rsidR="509BF115" w:rsidP="48962862" w:rsidRDefault="509BF115" w14:paraId="78132635" w14:textId="7301899E">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A PMI (Plus–Minus–Interesting) analysis was conducted to evaluate both solutions. The full table is included in </w:t>
      </w:r>
      <w:r w:rsidRPr="48962862" w:rsidR="509BF115">
        <w:rPr>
          <w:rFonts w:ascii="Arial" w:hAnsi="Arial" w:eastAsia="Arial" w:cs="Arial"/>
          <w:b w:val="1"/>
          <w:bCs w:val="1"/>
          <w:noProof w:val="0"/>
          <w:sz w:val="24"/>
          <w:szCs w:val="24"/>
          <w:lang w:val="en-US"/>
        </w:rPr>
        <w:t>Appendix 1</w:t>
      </w:r>
      <w:r w:rsidRPr="48962862" w:rsidR="509BF115">
        <w:rPr>
          <w:rFonts w:ascii="Arial" w:hAnsi="Arial" w:eastAsia="Arial" w:cs="Arial"/>
          <w:noProof w:val="0"/>
          <w:sz w:val="24"/>
          <w:szCs w:val="24"/>
          <w:lang w:val="en-US"/>
        </w:rPr>
        <w:t>.</w:t>
      </w:r>
    </w:p>
    <w:p w:rsidR="509BF115" w:rsidP="48962862" w:rsidRDefault="509BF115" w14:paraId="25F13F42" w14:textId="6FD07201">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Solution A: E-Commerce &amp; Digital Marketing</w:t>
      </w:r>
    </w:p>
    <w:p w:rsidR="509BF115" w:rsidP="48962862" w:rsidRDefault="509BF115" w14:paraId="3FF5E27F" w14:textId="5B1624A5">
      <w:pPr>
        <w:bidi w:val="0"/>
        <w:spacing w:before="240" w:beforeAutospacing="off" w:after="240" w:afterAutospacing="off"/>
        <w:rPr>
          <w:rFonts w:ascii="Arial" w:hAnsi="Arial" w:eastAsia="Arial" w:cs="Arial"/>
          <w:b w:val="1"/>
          <w:bCs w:val="1"/>
          <w:noProof w:val="0"/>
          <w:sz w:val="24"/>
          <w:szCs w:val="24"/>
          <w:lang w:val="en-US"/>
        </w:rPr>
      </w:pPr>
      <w:r w:rsidRPr="48962862" w:rsidR="509BF115">
        <w:rPr>
          <w:rFonts w:ascii="Arial" w:hAnsi="Arial" w:eastAsia="Arial" w:cs="Arial"/>
          <w:b w:val="1"/>
          <w:bCs w:val="1"/>
          <w:noProof w:val="0"/>
          <w:sz w:val="24"/>
          <w:szCs w:val="24"/>
          <w:lang w:val="en-US"/>
        </w:rPr>
        <w:t>Pluses:</w:t>
      </w:r>
    </w:p>
    <w:p w:rsidR="509BF115" w:rsidP="48962862" w:rsidRDefault="509BF115" w14:paraId="61E6A564" w14:textId="3A262F05">
      <w:pPr>
        <w:pStyle w:val="ListParagraph"/>
        <w:numPr>
          <w:ilvl w:val="0"/>
          <w:numId w:val="19"/>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Enables competitiveness in a sector driven by online sales (Deloitte, 2022).</w:t>
      </w:r>
    </w:p>
    <w:p w:rsidR="3CDA7AAC" w:rsidP="48962862" w:rsidRDefault="3CDA7AAC" w14:paraId="638DCB3E" w14:textId="1AD9C007">
      <w:pPr>
        <w:pStyle w:val="ListParagraph"/>
        <w:numPr>
          <w:ilvl w:val="0"/>
          <w:numId w:val="19"/>
        </w:numPr>
        <w:bidi w:val="0"/>
        <w:spacing w:before="240" w:beforeAutospacing="off" w:after="240" w:afterAutospacing="off"/>
        <w:rPr>
          <w:rFonts w:ascii="Arial" w:hAnsi="Arial" w:eastAsia="Arial" w:cs="Arial"/>
          <w:noProof w:val="0"/>
          <w:sz w:val="24"/>
          <w:szCs w:val="24"/>
          <w:lang w:val="en-US"/>
        </w:rPr>
      </w:pPr>
      <w:r w:rsidRPr="48962862" w:rsidR="3CDA7AAC">
        <w:rPr>
          <w:rFonts w:ascii="Arial" w:hAnsi="Arial" w:eastAsia="Arial" w:cs="Arial"/>
          <w:noProof w:val="0"/>
          <w:sz w:val="24"/>
          <w:szCs w:val="24"/>
          <w:lang w:val="en-US"/>
        </w:rPr>
        <w:t>Enhance</w:t>
      </w:r>
      <w:r w:rsidRPr="48962862" w:rsidR="509BF115">
        <w:rPr>
          <w:rFonts w:ascii="Arial" w:hAnsi="Arial" w:eastAsia="Arial" w:cs="Arial"/>
          <w:noProof w:val="0"/>
          <w:sz w:val="24"/>
          <w:szCs w:val="24"/>
          <w:lang w:val="en-US"/>
        </w:rPr>
        <w:t xml:space="preserve"> customer experience through convenience and modern features.</w:t>
      </w:r>
    </w:p>
    <w:p w:rsidR="60088791" w:rsidP="48962862" w:rsidRDefault="60088791" w14:paraId="0EBDDEEF" w14:textId="4B730115">
      <w:pPr>
        <w:pStyle w:val="ListParagraph"/>
        <w:numPr>
          <w:ilvl w:val="0"/>
          <w:numId w:val="19"/>
        </w:numPr>
        <w:bidi w:val="0"/>
        <w:spacing w:before="240" w:beforeAutospacing="off" w:after="240" w:afterAutospacing="off"/>
        <w:rPr>
          <w:rFonts w:ascii="Arial" w:hAnsi="Arial" w:eastAsia="Arial" w:cs="Arial"/>
          <w:noProof w:val="0"/>
          <w:sz w:val="24"/>
          <w:szCs w:val="24"/>
          <w:lang w:val="en-US"/>
        </w:rPr>
      </w:pPr>
      <w:r w:rsidRPr="48962862" w:rsidR="60088791">
        <w:rPr>
          <w:rFonts w:ascii="Arial" w:hAnsi="Arial" w:eastAsia="Arial" w:cs="Arial"/>
          <w:noProof w:val="0"/>
          <w:sz w:val="24"/>
          <w:szCs w:val="24"/>
          <w:lang w:val="en-US"/>
        </w:rPr>
        <w:t>It attracts</w:t>
      </w:r>
      <w:r w:rsidRPr="48962862" w:rsidR="509BF115">
        <w:rPr>
          <w:rFonts w:ascii="Arial" w:hAnsi="Arial" w:eastAsia="Arial" w:cs="Arial"/>
          <w:noProof w:val="0"/>
          <w:sz w:val="24"/>
          <w:szCs w:val="24"/>
          <w:lang w:val="en-US"/>
        </w:rPr>
        <w:t xml:space="preserve"> new demographic groups, particularly younger consumers.</w:t>
      </w:r>
    </w:p>
    <w:p w:rsidR="509BF115" w:rsidP="48962862" w:rsidRDefault="509BF115" w14:paraId="7E534657" w14:textId="26440BFC">
      <w:pPr>
        <w:pStyle w:val="ListParagraph"/>
        <w:numPr>
          <w:ilvl w:val="0"/>
          <w:numId w:val="19"/>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Offers potential for recurring revenue through subscriptions.</w:t>
      </w:r>
    </w:p>
    <w:p w:rsidR="509BF115" w:rsidP="48962862" w:rsidRDefault="509BF115" w14:paraId="2B321B4F" w14:textId="1CAB81F1">
      <w:pPr>
        <w:bidi w:val="0"/>
        <w:spacing w:before="240" w:beforeAutospacing="off" w:after="240" w:afterAutospacing="off"/>
        <w:rPr>
          <w:rFonts w:ascii="Arial" w:hAnsi="Arial" w:eastAsia="Arial" w:cs="Arial"/>
          <w:b w:val="1"/>
          <w:bCs w:val="1"/>
          <w:noProof w:val="0"/>
          <w:sz w:val="24"/>
          <w:szCs w:val="24"/>
          <w:lang w:val="en-US"/>
        </w:rPr>
      </w:pPr>
      <w:r w:rsidRPr="48962862" w:rsidR="509BF115">
        <w:rPr>
          <w:rFonts w:ascii="Arial" w:hAnsi="Arial" w:eastAsia="Arial" w:cs="Arial"/>
          <w:b w:val="1"/>
          <w:bCs w:val="1"/>
          <w:noProof w:val="0"/>
          <w:sz w:val="24"/>
          <w:szCs w:val="24"/>
          <w:lang w:val="en-US"/>
        </w:rPr>
        <w:t>Minuses:</w:t>
      </w:r>
    </w:p>
    <w:p w:rsidR="509BF115" w:rsidP="48962862" w:rsidRDefault="509BF115" w14:paraId="3E7B3C6C" w14:textId="794A100D">
      <w:pPr>
        <w:pStyle w:val="ListParagraph"/>
        <w:numPr>
          <w:ilvl w:val="0"/>
          <w:numId w:val="20"/>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Requires significant upfront investments for website development and marketing.</w:t>
      </w:r>
    </w:p>
    <w:p w:rsidR="509BF115" w:rsidP="48962862" w:rsidRDefault="509BF115" w14:paraId="2810A1E0" w14:textId="15E80249">
      <w:pPr>
        <w:pStyle w:val="ListParagraph"/>
        <w:numPr>
          <w:ilvl w:val="0"/>
          <w:numId w:val="20"/>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Owners will need new digital skills or must outsource.</w:t>
      </w:r>
    </w:p>
    <w:p w:rsidR="509BF115" w:rsidP="48962862" w:rsidRDefault="509BF115" w14:paraId="6E10C935" w14:textId="5502D2D1">
      <w:pPr>
        <w:pStyle w:val="ListParagraph"/>
        <w:numPr>
          <w:ilvl w:val="0"/>
          <w:numId w:val="20"/>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Increased online orders may strain delivery systems.</w:t>
      </w:r>
    </w:p>
    <w:p w:rsidR="509BF115" w:rsidP="48962862" w:rsidRDefault="509BF115" w14:paraId="25174FF9" w14:textId="7E8F3263">
      <w:pPr>
        <w:bidi w:val="0"/>
        <w:spacing w:before="240" w:beforeAutospacing="off" w:after="240" w:afterAutospacing="off"/>
        <w:rPr>
          <w:rFonts w:ascii="Arial" w:hAnsi="Arial" w:eastAsia="Arial" w:cs="Arial"/>
          <w:b w:val="1"/>
          <w:bCs w:val="1"/>
          <w:noProof w:val="0"/>
          <w:sz w:val="24"/>
          <w:szCs w:val="24"/>
          <w:lang w:val="en-US"/>
        </w:rPr>
      </w:pPr>
      <w:r w:rsidRPr="48962862" w:rsidR="509BF115">
        <w:rPr>
          <w:rFonts w:ascii="Arial" w:hAnsi="Arial" w:eastAsia="Arial" w:cs="Arial"/>
          <w:b w:val="1"/>
          <w:bCs w:val="1"/>
          <w:noProof w:val="0"/>
          <w:sz w:val="24"/>
          <w:szCs w:val="24"/>
          <w:lang w:val="en-US"/>
        </w:rPr>
        <w:t>Interesting:</w:t>
      </w:r>
    </w:p>
    <w:p w:rsidR="509BF115" w:rsidP="48962862" w:rsidRDefault="509BF115" w14:paraId="121330E6" w14:textId="0209E997">
      <w:pPr>
        <w:pStyle w:val="ListParagraph"/>
        <w:numPr>
          <w:ilvl w:val="0"/>
          <w:numId w:val="21"/>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Data analytics could drive future decision-making and product development.</w:t>
      </w:r>
    </w:p>
    <w:p w:rsidR="509BF115" w:rsidP="48962862" w:rsidRDefault="509BF115" w14:paraId="2CCA11E9" w14:textId="4CD0E8DC">
      <w:pPr>
        <w:pStyle w:val="ListParagraph"/>
        <w:numPr>
          <w:ilvl w:val="0"/>
          <w:numId w:val="21"/>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Opportunity to blend sustainability branding with digital storytelling.</w:t>
      </w:r>
    </w:p>
    <w:p w:rsidR="48962862" w:rsidP="48962862" w:rsidRDefault="48962862" w14:paraId="509A3780" w14:textId="04387B31">
      <w:pPr>
        <w:bidi w:val="0"/>
        <w:rPr>
          <w:rFonts w:ascii="Arial" w:hAnsi="Arial" w:eastAsia="Arial" w:cs="Arial"/>
          <w:sz w:val="24"/>
          <w:szCs w:val="24"/>
        </w:rPr>
      </w:pPr>
    </w:p>
    <w:p w:rsidR="509BF115" w:rsidP="48962862" w:rsidRDefault="509BF115" w14:paraId="75668641" w14:textId="5EB71E4E">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Solution B: Local Partnerships &amp; Community Engagement</w:t>
      </w:r>
    </w:p>
    <w:p w:rsidR="509BF115" w:rsidP="48962862" w:rsidRDefault="509BF115" w14:paraId="460AA88B" w14:textId="6AA8A32B">
      <w:pPr>
        <w:bidi w:val="0"/>
        <w:spacing w:before="240" w:beforeAutospacing="off" w:after="240" w:afterAutospacing="off"/>
        <w:rPr>
          <w:rFonts w:ascii="Arial" w:hAnsi="Arial" w:eastAsia="Arial" w:cs="Arial"/>
          <w:b w:val="1"/>
          <w:bCs w:val="1"/>
          <w:noProof w:val="0"/>
          <w:sz w:val="24"/>
          <w:szCs w:val="24"/>
          <w:lang w:val="en-US"/>
        </w:rPr>
      </w:pPr>
      <w:r w:rsidRPr="48962862" w:rsidR="509BF115">
        <w:rPr>
          <w:rFonts w:ascii="Arial" w:hAnsi="Arial" w:eastAsia="Arial" w:cs="Arial"/>
          <w:b w:val="1"/>
          <w:bCs w:val="1"/>
          <w:noProof w:val="0"/>
          <w:sz w:val="24"/>
          <w:szCs w:val="24"/>
          <w:lang w:val="en-US"/>
        </w:rPr>
        <w:t>Pluses:</w:t>
      </w:r>
    </w:p>
    <w:p w:rsidR="509BF115" w:rsidP="48962862" w:rsidRDefault="509BF115" w14:paraId="1D893CB8" w14:textId="642B2B52">
      <w:pPr>
        <w:pStyle w:val="ListParagraph"/>
        <w:numPr>
          <w:ilvl w:val="0"/>
          <w:numId w:val="22"/>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Low financial risk and uses existing business strengths.</w:t>
      </w:r>
    </w:p>
    <w:p w:rsidR="509BF115" w:rsidP="48962862" w:rsidRDefault="509BF115" w14:paraId="0590037F" w14:textId="473C41F7">
      <w:pPr>
        <w:pStyle w:val="ListParagraph"/>
        <w:numPr>
          <w:ilvl w:val="0"/>
          <w:numId w:val="22"/>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Builds corporate loyalty through regular contracts.</w:t>
      </w:r>
    </w:p>
    <w:p w:rsidR="509BF115" w:rsidP="48962862" w:rsidRDefault="509BF115" w14:paraId="2F5CFA60" w14:textId="568C61B1">
      <w:pPr>
        <w:pStyle w:val="ListParagraph"/>
        <w:numPr>
          <w:ilvl w:val="0"/>
          <w:numId w:val="22"/>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Enhances local reputation and customer trust (Bradford &amp; Burke, 2021).</w:t>
      </w:r>
    </w:p>
    <w:p w:rsidR="509BF115" w:rsidP="48962862" w:rsidRDefault="509BF115" w14:paraId="48CDDD19" w14:textId="653FF137">
      <w:pPr>
        <w:bidi w:val="0"/>
        <w:spacing w:before="240" w:beforeAutospacing="off" w:after="240" w:afterAutospacing="off"/>
        <w:rPr>
          <w:rFonts w:ascii="Arial" w:hAnsi="Arial" w:eastAsia="Arial" w:cs="Arial"/>
          <w:b w:val="1"/>
          <w:bCs w:val="1"/>
          <w:noProof w:val="0"/>
          <w:sz w:val="24"/>
          <w:szCs w:val="24"/>
          <w:lang w:val="en-US"/>
        </w:rPr>
      </w:pPr>
      <w:r w:rsidRPr="48962862" w:rsidR="509BF115">
        <w:rPr>
          <w:rFonts w:ascii="Arial" w:hAnsi="Arial" w:eastAsia="Arial" w:cs="Arial"/>
          <w:b w:val="1"/>
          <w:bCs w:val="1"/>
          <w:noProof w:val="0"/>
          <w:sz w:val="24"/>
          <w:szCs w:val="24"/>
          <w:lang w:val="en-US"/>
        </w:rPr>
        <w:t>Minuses:</w:t>
      </w:r>
    </w:p>
    <w:p w:rsidR="509BF115" w:rsidP="48962862" w:rsidRDefault="509BF115" w14:paraId="6A20889D" w14:textId="277B8D37">
      <w:pPr>
        <w:pStyle w:val="ListParagraph"/>
        <w:numPr>
          <w:ilvl w:val="0"/>
          <w:numId w:val="23"/>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Limited scalability and does not address national online competition.</w:t>
      </w:r>
    </w:p>
    <w:p w:rsidR="509BF115" w:rsidP="48962862" w:rsidRDefault="509BF115" w14:paraId="2F3C8BE2" w14:textId="5A638C4B">
      <w:pPr>
        <w:pStyle w:val="ListParagraph"/>
        <w:numPr>
          <w:ilvl w:val="0"/>
          <w:numId w:val="23"/>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Vulnerable to local economic conditions.</w:t>
      </w:r>
    </w:p>
    <w:p w:rsidR="509BF115" w:rsidP="48962862" w:rsidRDefault="509BF115" w14:paraId="638917A2" w14:textId="2F2C4465">
      <w:pPr>
        <w:pStyle w:val="ListParagraph"/>
        <w:numPr>
          <w:ilvl w:val="0"/>
          <w:numId w:val="23"/>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May not attract digital-first consumers.</w:t>
      </w:r>
    </w:p>
    <w:p w:rsidR="509BF115" w:rsidP="48962862" w:rsidRDefault="509BF115" w14:paraId="6903EF38" w14:textId="46C7EDC4">
      <w:pPr>
        <w:bidi w:val="0"/>
        <w:spacing w:before="240" w:beforeAutospacing="off" w:after="240" w:afterAutospacing="off"/>
        <w:rPr>
          <w:rFonts w:ascii="Arial" w:hAnsi="Arial" w:eastAsia="Arial" w:cs="Arial"/>
          <w:b w:val="1"/>
          <w:bCs w:val="1"/>
          <w:noProof w:val="0"/>
          <w:sz w:val="24"/>
          <w:szCs w:val="24"/>
          <w:lang w:val="en-US"/>
        </w:rPr>
      </w:pPr>
      <w:r w:rsidRPr="48962862" w:rsidR="509BF115">
        <w:rPr>
          <w:rFonts w:ascii="Arial" w:hAnsi="Arial" w:eastAsia="Arial" w:cs="Arial"/>
          <w:b w:val="1"/>
          <w:bCs w:val="1"/>
          <w:noProof w:val="0"/>
          <w:sz w:val="24"/>
          <w:szCs w:val="24"/>
          <w:lang w:val="en-US"/>
        </w:rPr>
        <w:t>Interesting:</w:t>
      </w:r>
    </w:p>
    <w:p w:rsidR="509BF115" w:rsidP="48962862" w:rsidRDefault="509BF115" w14:paraId="4B4C88C6" w14:textId="5F51A999">
      <w:pPr>
        <w:pStyle w:val="ListParagraph"/>
        <w:numPr>
          <w:ilvl w:val="0"/>
          <w:numId w:val="24"/>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Workshops and community classes could diversify income streams.</w:t>
      </w:r>
    </w:p>
    <w:p w:rsidR="509BF115" w:rsidP="48962862" w:rsidRDefault="509BF115" w14:paraId="5E178500" w14:textId="0D47B716">
      <w:pPr>
        <w:pStyle w:val="ListParagraph"/>
        <w:numPr>
          <w:ilvl w:val="0"/>
          <w:numId w:val="24"/>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Strengthens eco-friendly identity through hands-on engagement.</w:t>
      </w:r>
    </w:p>
    <w:p w:rsidR="48962862" w:rsidP="48962862" w:rsidRDefault="48962862" w14:paraId="061BCA76" w14:textId="6199F0D5">
      <w:pPr>
        <w:bidi w:val="0"/>
        <w:rPr>
          <w:rFonts w:ascii="Arial" w:hAnsi="Arial" w:eastAsia="Arial" w:cs="Arial"/>
          <w:sz w:val="24"/>
          <w:szCs w:val="24"/>
        </w:rPr>
      </w:pPr>
    </w:p>
    <w:p w:rsidR="509BF115" w:rsidP="48962862" w:rsidRDefault="509BF115" w14:paraId="022D8397" w14:textId="43D3CEFE">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5. Selection of the Most Appropriate Solution</w:t>
      </w:r>
    </w:p>
    <w:p w:rsidR="509BF115" w:rsidP="48962862" w:rsidRDefault="509BF115" w14:paraId="20BDB416" w14:textId="58835542">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After evaluating both solutions, </w:t>
      </w:r>
      <w:r w:rsidRPr="48962862" w:rsidR="509BF115">
        <w:rPr>
          <w:rFonts w:ascii="Arial" w:hAnsi="Arial" w:eastAsia="Arial" w:cs="Arial"/>
          <w:b w:val="1"/>
          <w:bCs w:val="1"/>
          <w:noProof w:val="0"/>
          <w:sz w:val="24"/>
          <w:szCs w:val="24"/>
          <w:lang w:val="en-US"/>
        </w:rPr>
        <w:t>Solution A—Developing a Modern E-Commerce Platform with Enhanced Digital Marketing—is the most appropriate strategic option</w:t>
      </w:r>
      <w:r w:rsidRPr="48962862" w:rsidR="509BF115">
        <w:rPr>
          <w:rFonts w:ascii="Arial" w:hAnsi="Arial" w:eastAsia="Arial" w:cs="Arial"/>
          <w:noProof w:val="0"/>
          <w:sz w:val="24"/>
          <w:szCs w:val="24"/>
          <w:lang w:val="en-US"/>
        </w:rPr>
        <w:t>.</w:t>
      </w:r>
    </w:p>
    <w:p w:rsidR="509BF115" w:rsidP="48962862" w:rsidRDefault="509BF115" w14:paraId="2D03EA30" w14:textId="4F4A2644">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Justification</w:t>
      </w:r>
    </w:p>
    <w:p w:rsidR="509BF115" w:rsidP="48962862" w:rsidRDefault="509BF115" w14:paraId="7C993C38" w14:textId="71E389FA">
      <w:pPr>
        <w:pStyle w:val="ListParagraph"/>
        <w:numPr>
          <w:ilvl w:val="0"/>
          <w:numId w:val="25"/>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Addresses the Root Causes of Decline</w:t>
      </w:r>
      <w:r>
        <w:br/>
      </w:r>
      <w:r w:rsidRPr="48962862" w:rsidR="509BF115">
        <w:rPr>
          <w:rFonts w:ascii="Arial" w:hAnsi="Arial" w:eastAsia="Arial" w:cs="Arial"/>
          <w:noProof w:val="0"/>
          <w:sz w:val="24"/>
          <w:szCs w:val="24"/>
          <w:lang w:val="en-US"/>
        </w:rPr>
        <w:t xml:space="preserve"> Declining foot traffic and increased digital competition are central to Green Haven’s problem. A strong online presence directly addresses these issues (PwC, 2023).</w:t>
      </w:r>
    </w:p>
    <w:p w:rsidR="509BF115" w:rsidP="48962862" w:rsidRDefault="509BF115" w14:paraId="3F9E377A" w14:textId="7F74983C">
      <w:pPr>
        <w:pStyle w:val="ListParagraph"/>
        <w:numPr>
          <w:ilvl w:val="0"/>
          <w:numId w:val="25"/>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Long-Term Sustainability</w:t>
      </w:r>
      <w:r>
        <w:br/>
      </w:r>
      <w:r w:rsidRPr="48962862" w:rsidR="509BF115">
        <w:rPr>
          <w:rFonts w:ascii="Arial" w:hAnsi="Arial" w:eastAsia="Arial" w:cs="Arial"/>
          <w:noProof w:val="0"/>
          <w:sz w:val="24"/>
          <w:szCs w:val="24"/>
          <w:lang w:val="en-US"/>
        </w:rPr>
        <w:t xml:space="preserve"> Digital transformation is essential for survival in modern retail sectors (Deloitte, 2022). Solution B supports short-term revenue but lacks long-term strategic impact.</w:t>
      </w:r>
    </w:p>
    <w:p w:rsidR="509BF115" w:rsidP="48962862" w:rsidRDefault="509BF115" w14:paraId="66B92692" w14:textId="7BD6989E">
      <w:pPr>
        <w:pStyle w:val="ListParagraph"/>
        <w:numPr>
          <w:ilvl w:val="0"/>
          <w:numId w:val="25"/>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Access to a Larger Customer Base</w:t>
      </w:r>
      <w:r>
        <w:br/>
      </w:r>
      <w:r w:rsidRPr="48962862" w:rsidR="509BF115">
        <w:rPr>
          <w:rFonts w:ascii="Arial" w:hAnsi="Arial" w:eastAsia="Arial" w:cs="Arial"/>
          <w:noProof w:val="0"/>
          <w:sz w:val="24"/>
          <w:szCs w:val="24"/>
          <w:lang w:val="en-US"/>
        </w:rPr>
        <w:t xml:space="preserve"> Digital platforms enable sales beyond the declining high street, reaching regional and national customers (McKinsey, 2021).</w:t>
      </w:r>
    </w:p>
    <w:p w:rsidR="509BF115" w:rsidP="48962862" w:rsidRDefault="509BF115" w14:paraId="5A441D42" w14:textId="1FA5F1DE">
      <w:pPr>
        <w:pStyle w:val="ListParagraph"/>
        <w:numPr>
          <w:ilvl w:val="0"/>
          <w:numId w:val="25"/>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Consumer Expectation Alignment</w:t>
      </w:r>
      <w:r>
        <w:br/>
      </w:r>
      <w:r w:rsidRPr="48962862" w:rsidR="509BF115">
        <w:rPr>
          <w:rFonts w:ascii="Arial" w:hAnsi="Arial" w:eastAsia="Arial" w:cs="Arial"/>
          <w:noProof w:val="0"/>
          <w:sz w:val="24"/>
          <w:szCs w:val="24"/>
          <w:lang w:val="en-US"/>
        </w:rPr>
        <w:t xml:space="preserve"> Modern consumers expect seamless digital purchasing, flexible delivery, and subscriptions (Statista, 2023).</w:t>
      </w:r>
    </w:p>
    <w:p w:rsidR="509BF115" w:rsidP="48962862" w:rsidRDefault="509BF115" w14:paraId="2AD3C5AF" w14:textId="02BCCC9F">
      <w:pPr>
        <w:pStyle w:val="ListParagraph"/>
        <w:numPr>
          <w:ilvl w:val="0"/>
          <w:numId w:val="25"/>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Revenue Diversification</w:t>
      </w:r>
      <w:r>
        <w:br/>
      </w:r>
      <w:r w:rsidRPr="48962862" w:rsidR="509BF115">
        <w:rPr>
          <w:rFonts w:ascii="Arial" w:hAnsi="Arial" w:eastAsia="Arial" w:cs="Arial"/>
          <w:noProof w:val="0"/>
          <w:sz w:val="24"/>
          <w:szCs w:val="24"/>
          <w:lang w:val="en-US"/>
        </w:rPr>
        <w:t xml:space="preserve"> Online sales, digital gifting options, and subscription services provide stable recurring income.</w:t>
      </w:r>
    </w:p>
    <w:p w:rsidR="509BF115" w:rsidP="48962862" w:rsidRDefault="509BF115" w14:paraId="6D9E71E6" w14:textId="47348363">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Although Solution A requires more resources and new capabilities, the long-term competitive benefits outweigh the risks.</w:t>
      </w:r>
    </w:p>
    <w:p w:rsidR="48962862" w:rsidP="48962862" w:rsidRDefault="48962862" w14:paraId="68729764" w14:textId="49EB12CD">
      <w:pPr>
        <w:bidi w:val="0"/>
        <w:rPr>
          <w:rFonts w:ascii="Arial" w:hAnsi="Arial" w:eastAsia="Arial" w:cs="Arial"/>
          <w:sz w:val="24"/>
          <w:szCs w:val="24"/>
        </w:rPr>
      </w:pPr>
    </w:p>
    <w:p w:rsidR="509BF115" w:rsidP="48962862" w:rsidRDefault="509BF115" w14:paraId="2F544331" w14:textId="5AA263E0">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6. Risk Analysis</w:t>
      </w:r>
    </w:p>
    <w:p w:rsidR="509BF115" w:rsidP="48962862" w:rsidRDefault="509BF115" w14:paraId="1908F222" w14:textId="351A8CA2">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A basic risk analysis highlights key risks associated with implementing Solution A:</w:t>
      </w:r>
    </w:p>
    <w:p w:rsidR="509BF115" w:rsidP="48962862" w:rsidRDefault="509BF115" w14:paraId="562D2CBC" w14:textId="5EDD4B2D">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Risk 1: Financial Overcommitment</w:t>
      </w:r>
    </w:p>
    <w:p w:rsidR="509BF115" w:rsidP="48962862" w:rsidRDefault="509BF115" w14:paraId="6D50C9B6" w14:textId="1292B8AB">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Description:</w:t>
      </w:r>
      <w:r w:rsidRPr="48962862" w:rsidR="509BF115">
        <w:rPr>
          <w:rFonts w:ascii="Arial" w:hAnsi="Arial" w:eastAsia="Arial" w:cs="Arial"/>
          <w:noProof w:val="0"/>
          <w:sz w:val="24"/>
          <w:szCs w:val="24"/>
          <w:lang w:val="en-US"/>
        </w:rPr>
        <w:t xml:space="preserve"> Website development and digital marketing costs may exceed budget.</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Likelihood:</w:t>
      </w:r>
      <w:r w:rsidRPr="48962862" w:rsidR="509BF115">
        <w:rPr>
          <w:rFonts w:ascii="Arial" w:hAnsi="Arial" w:eastAsia="Arial" w:cs="Arial"/>
          <w:noProof w:val="0"/>
          <w:sz w:val="24"/>
          <w:szCs w:val="24"/>
          <w:lang w:val="en-US"/>
        </w:rPr>
        <w:t xml:space="preserve"> Medium</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Impact:</w:t>
      </w:r>
      <w:r w:rsidRPr="48962862" w:rsidR="509BF115">
        <w:rPr>
          <w:rFonts w:ascii="Arial" w:hAnsi="Arial" w:eastAsia="Arial" w:cs="Arial"/>
          <w:noProof w:val="0"/>
          <w:sz w:val="24"/>
          <w:szCs w:val="24"/>
          <w:lang w:val="en-US"/>
        </w:rPr>
        <w:t xml:space="preserve"> High</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Mitigation:</w:t>
      </w:r>
      <w:r w:rsidRPr="48962862" w:rsidR="509BF115">
        <w:rPr>
          <w:rFonts w:ascii="Arial" w:hAnsi="Arial" w:eastAsia="Arial" w:cs="Arial"/>
          <w:noProof w:val="0"/>
          <w:sz w:val="24"/>
          <w:szCs w:val="24"/>
          <w:lang w:val="en-US"/>
        </w:rPr>
        <w:t xml:space="preserve"> Use phased implementation; obtain multiple quotes; prioritise essential features.</w:t>
      </w:r>
    </w:p>
    <w:p w:rsidR="509BF115" w:rsidP="48962862" w:rsidRDefault="509BF115" w14:paraId="02024D0C" w14:textId="265CC06C">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Risk 2: Lack of Digital Skills</w:t>
      </w:r>
    </w:p>
    <w:p w:rsidR="509BF115" w:rsidP="48962862" w:rsidRDefault="509BF115" w14:paraId="61D6D8A6" w14:textId="7DC40090">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Description:</w:t>
      </w:r>
      <w:r w:rsidRPr="48962862" w:rsidR="509BF115">
        <w:rPr>
          <w:rFonts w:ascii="Arial" w:hAnsi="Arial" w:eastAsia="Arial" w:cs="Arial"/>
          <w:noProof w:val="0"/>
          <w:sz w:val="24"/>
          <w:szCs w:val="24"/>
          <w:lang w:val="en-US"/>
        </w:rPr>
        <w:t xml:space="preserve"> Owners may lack expertise in managing digital tools.</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Likelihood:</w:t>
      </w:r>
      <w:r w:rsidRPr="48962862" w:rsidR="509BF115">
        <w:rPr>
          <w:rFonts w:ascii="Arial" w:hAnsi="Arial" w:eastAsia="Arial" w:cs="Arial"/>
          <w:noProof w:val="0"/>
          <w:sz w:val="24"/>
          <w:szCs w:val="24"/>
          <w:lang w:val="en-US"/>
        </w:rPr>
        <w:t xml:space="preserve"> High</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Impact:</w:t>
      </w:r>
      <w:r w:rsidRPr="48962862" w:rsidR="509BF115">
        <w:rPr>
          <w:rFonts w:ascii="Arial" w:hAnsi="Arial" w:eastAsia="Arial" w:cs="Arial"/>
          <w:noProof w:val="0"/>
          <w:sz w:val="24"/>
          <w:szCs w:val="24"/>
          <w:lang w:val="en-US"/>
        </w:rPr>
        <w:t xml:space="preserve"> Medium</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Mitigation:</w:t>
      </w:r>
      <w:r w:rsidRPr="48962862" w:rsidR="509BF115">
        <w:rPr>
          <w:rFonts w:ascii="Arial" w:hAnsi="Arial" w:eastAsia="Arial" w:cs="Arial"/>
          <w:noProof w:val="0"/>
          <w:sz w:val="24"/>
          <w:szCs w:val="24"/>
          <w:lang w:val="en-US"/>
        </w:rPr>
        <w:t xml:space="preserve"> Attend digital marketing courses; outsource initial setup; automate marketing where possible.</w:t>
      </w:r>
    </w:p>
    <w:p w:rsidR="509BF115" w:rsidP="48962862" w:rsidRDefault="509BF115" w14:paraId="772D4DAC" w14:textId="512002E0">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Risk 3: Low Early Customer Uptake</w:t>
      </w:r>
    </w:p>
    <w:p w:rsidR="509BF115" w:rsidP="48962862" w:rsidRDefault="509BF115" w14:paraId="2BC65A7C" w14:textId="1B90A9D1">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Description:</w:t>
      </w:r>
      <w:r w:rsidRPr="48962862" w:rsidR="509BF115">
        <w:rPr>
          <w:rFonts w:ascii="Arial" w:hAnsi="Arial" w:eastAsia="Arial" w:cs="Arial"/>
          <w:noProof w:val="0"/>
          <w:sz w:val="24"/>
          <w:szCs w:val="24"/>
          <w:lang w:val="en-US"/>
        </w:rPr>
        <w:t xml:space="preserve"> New platform may initially generate limited traffic.</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Likelihood:</w:t>
      </w:r>
      <w:r w:rsidRPr="48962862" w:rsidR="509BF115">
        <w:rPr>
          <w:rFonts w:ascii="Arial" w:hAnsi="Arial" w:eastAsia="Arial" w:cs="Arial"/>
          <w:noProof w:val="0"/>
          <w:sz w:val="24"/>
          <w:szCs w:val="24"/>
          <w:lang w:val="en-US"/>
        </w:rPr>
        <w:t xml:space="preserve"> Medium</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Impact:</w:t>
      </w:r>
      <w:r w:rsidRPr="48962862" w:rsidR="509BF115">
        <w:rPr>
          <w:rFonts w:ascii="Arial" w:hAnsi="Arial" w:eastAsia="Arial" w:cs="Arial"/>
          <w:noProof w:val="0"/>
          <w:sz w:val="24"/>
          <w:szCs w:val="24"/>
          <w:lang w:val="en-US"/>
        </w:rPr>
        <w:t xml:space="preserve"> High</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Mitigation:</w:t>
      </w:r>
      <w:r w:rsidRPr="48962862" w:rsidR="509BF115">
        <w:rPr>
          <w:rFonts w:ascii="Arial" w:hAnsi="Arial" w:eastAsia="Arial" w:cs="Arial"/>
          <w:noProof w:val="0"/>
          <w:sz w:val="24"/>
          <w:szCs w:val="24"/>
          <w:lang w:val="en-US"/>
        </w:rPr>
        <w:t xml:space="preserve"> Use targeted promotions, influencer partnerships, and SEO optimisation.</w:t>
      </w:r>
    </w:p>
    <w:p w:rsidR="509BF115" w:rsidP="48962862" w:rsidRDefault="509BF115" w14:paraId="7F0017DC" w14:textId="3F15B760">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Risk 4: Delivery Logistics Challenges</w:t>
      </w:r>
    </w:p>
    <w:p w:rsidR="509BF115" w:rsidP="48962862" w:rsidRDefault="509BF115" w14:paraId="5C3FA516" w14:textId="198FB789">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Description:</w:t>
      </w:r>
      <w:r w:rsidRPr="48962862" w:rsidR="509BF115">
        <w:rPr>
          <w:rFonts w:ascii="Arial" w:hAnsi="Arial" w:eastAsia="Arial" w:cs="Arial"/>
          <w:noProof w:val="0"/>
          <w:sz w:val="24"/>
          <w:szCs w:val="24"/>
          <w:lang w:val="en-US"/>
        </w:rPr>
        <w:t xml:space="preserve"> Increased online orders may overwhelm fulfilment capacity.</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Likelihood:</w:t>
      </w:r>
      <w:r w:rsidRPr="48962862" w:rsidR="509BF115">
        <w:rPr>
          <w:rFonts w:ascii="Arial" w:hAnsi="Arial" w:eastAsia="Arial" w:cs="Arial"/>
          <w:noProof w:val="0"/>
          <w:sz w:val="24"/>
          <w:szCs w:val="24"/>
          <w:lang w:val="en-US"/>
        </w:rPr>
        <w:t xml:space="preserve"> Medium</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Impact:</w:t>
      </w:r>
      <w:r w:rsidRPr="48962862" w:rsidR="509BF115">
        <w:rPr>
          <w:rFonts w:ascii="Arial" w:hAnsi="Arial" w:eastAsia="Arial" w:cs="Arial"/>
          <w:noProof w:val="0"/>
          <w:sz w:val="24"/>
          <w:szCs w:val="24"/>
          <w:lang w:val="en-US"/>
        </w:rPr>
        <w:t xml:space="preserve"> Medium</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Mitigation:</w:t>
      </w:r>
      <w:r w:rsidRPr="48962862" w:rsidR="509BF115">
        <w:rPr>
          <w:rFonts w:ascii="Arial" w:hAnsi="Arial" w:eastAsia="Arial" w:cs="Arial"/>
          <w:noProof w:val="0"/>
          <w:sz w:val="24"/>
          <w:szCs w:val="24"/>
          <w:lang w:val="en-US"/>
        </w:rPr>
        <w:t xml:space="preserve"> Partner with reliable couriers; expand delivery zones gradually.</w:t>
      </w:r>
    </w:p>
    <w:p w:rsidR="509BF115" w:rsidP="48962862" w:rsidRDefault="509BF115" w14:paraId="52A0D4A6" w14:textId="68F3BA8D">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Risk 5: Technical Challenges</w:t>
      </w:r>
    </w:p>
    <w:p w:rsidR="509BF115" w:rsidP="48962862" w:rsidRDefault="509BF115" w14:paraId="4D57DEFA" w14:textId="23114E60">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b w:val="1"/>
          <w:bCs w:val="1"/>
          <w:noProof w:val="0"/>
          <w:sz w:val="24"/>
          <w:szCs w:val="24"/>
          <w:lang w:val="en-US"/>
        </w:rPr>
        <w:t>Description:</w:t>
      </w:r>
      <w:r w:rsidRPr="48962862" w:rsidR="509BF115">
        <w:rPr>
          <w:rFonts w:ascii="Arial" w:hAnsi="Arial" w:eastAsia="Arial" w:cs="Arial"/>
          <w:noProof w:val="0"/>
          <w:sz w:val="24"/>
          <w:szCs w:val="24"/>
          <w:lang w:val="en-US"/>
        </w:rPr>
        <w:t xml:space="preserve"> Website downtime or payment issues could disrupt service.</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Likelihood:</w:t>
      </w:r>
      <w:r w:rsidRPr="48962862" w:rsidR="509BF115">
        <w:rPr>
          <w:rFonts w:ascii="Arial" w:hAnsi="Arial" w:eastAsia="Arial" w:cs="Arial"/>
          <w:noProof w:val="0"/>
          <w:sz w:val="24"/>
          <w:szCs w:val="24"/>
          <w:lang w:val="en-US"/>
        </w:rPr>
        <w:t xml:space="preserve"> Low</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Impact:</w:t>
      </w:r>
      <w:r w:rsidRPr="48962862" w:rsidR="509BF115">
        <w:rPr>
          <w:rFonts w:ascii="Arial" w:hAnsi="Arial" w:eastAsia="Arial" w:cs="Arial"/>
          <w:noProof w:val="0"/>
          <w:sz w:val="24"/>
          <w:szCs w:val="24"/>
          <w:lang w:val="en-US"/>
        </w:rPr>
        <w:t xml:space="preserve"> Medium</w:t>
      </w:r>
      <w:r>
        <w:br/>
      </w:r>
      <w:r w:rsidRPr="48962862" w:rsidR="509BF115">
        <w:rPr>
          <w:rFonts w:ascii="Arial" w:hAnsi="Arial" w:eastAsia="Arial" w:cs="Arial"/>
          <w:noProof w:val="0"/>
          <w:sz w:val="24"/>
          <w:szCs w:val="24"/>
          <w:lang w:val="en-US"/>
        </w:rPr>
        <w:t xml:space="preserve"> </w:t>
      </w:r>
      <w:r w:rsidRPr="48962862" w:rsidR="509BF115">
        <w:rPr>
          <w:rFonts w:ascii="Arial" w:hAnsi="Arial" w:eastAsia="Arial" w:cs="Arial"/>
          <w:b w:val="1"/>
          <w:bCs w:val="1"/>
          <w:noProof w:val="0"/>
          <w:sz w:val="24"/>
          <w:szCs w:val="24"/>
          <w:lang w:val="en-US"/>
        </w:rPr>
        <w:t>Mitigation:</w:t>
      </w:r>
      <w:r w:rsidRPr="48962862" w:rsidR="509BF115">
        <w:rPr>
          <w:rFonts w:ascii="Arial" w:hAnsi="Arial" w:eastAsia="Arial" w:cs="Arial"/>
          <w:noProof w:val="0"/>
          <w:sz w:val="24"/>
          <w:szCs w:val="24"/>
          <w:lang w:val="en-US"/>
        </w:rPr>
        <w:t xml:space="preserve"> Use reputable hosting; ensure technical support agreements.</w:t>
      </w:r>
    </w:p>
    <w:p w:rsidR="48962862" w:rsidP="48962862" w:rsidRDefault="48962862" w14:paraId="5C0964BE" w14:textId="4142947D">
      <w:pPr>
        <w:bidi w:val="0"/>
        <w:rPr>
          <w:rFonts w:ascii="Arial" w:hAnsi="Arial" w:eastAsia="Arial" w:cs="Arial"/>
          <w:sz w:val="24"/>
          <w:szCs w:val="24"/>
        </w:rPr>
      </w:pPr>
    </w:p>
    <w:p w:rsidR="509BF115" w:rsidP="48962862" w:rsidRDefault="509BF115" w14:paraId="6B56FDBC" w14:textId="394BE9A0">
      <w:pPr>
        <w:pStyle w:val="Heading1"/>
        <w:bidi w:val="0"/>
        <w:spacing w:before="322" w:beforeAutospacing="off" w:after="322" w:afterAutospacing="off"/>
        <w:rPr>
          <w:rFonts w:ascii="Arial" w:hAnsi="Arial" w:eastAsia="Arial" w:cs="Arial"/>
          <w:b w:val="1"/>
          <w:bCs w:val="1"/>
          <w:noProof w:val="0"/>
          <w:sz w:val="24"/>
          <w:szCs w:val="24"/>
          <w:lang w:val="en-US"/>
        </w:rPr>
      </w:pPr>
      <w:r w:rsidRPr="48962862" w:rsidR="509BF115">
        <w:rPr>
          <w:rFonts w:ascii="Arial" w:hAnsi="Arial" w:eastAsia="Arial" w:cs="Arial"/>
          <w:b w:val="1"/>
          <w:bCs w:val="1"/>
          <w:noProof w:val="0"/>
          <w:sz w:val="24"/>
          <w:szCs w:val="24"/>
          <w:lang w:val="en-US"/>
        </w:rPr>
        <w:t>7. Implementation Plan</w:t>
      </w:r>
    </w:p>
    <w:p w:rsidR="509BF115" w:rsidP="48962862" w:rsidRDefault="509BF115" w14:paraId="5BAC2E81" w14:textId="3BDB9746">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Phase 1: Planning (Month 1)</w:t>
      </w:r>
    </w:p>
    <w:p w:rsidR="509BF115" w:rsidP="48962862" w:rsidRDefault="509BF115" w14:paraId="7F2179F2" w14:textId="2F32D3A2">
      <w:pPr>
        <w:pStyle w:val="ListParagraph"/>
        <w:numPr>
          <w:ilvl w:val="0"/>
          <w:numId w:val="26"/>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Conduct needs assessment for website features.</w:t>
      </w:r>
    </w:p>
    <w:p w:rsidR="509BF115" w:rsidP="48962862" w:rsidRDefault="509BF115" w14:paraId="0F55D407" w14:textId="42A3BA9A">
      <w:pPr>
        <w:pStyle w:val="ListParagraph"/>
        <w:numPr>
          <w:ilvl w:val="0"/>
          <w:numId w:val="26"/>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Allocate budget with contingency.</w:t>
      </w:r>
    </w:p>
    <w:p w:rsidR="509BF115" w:rsidP="48962862" w:rsidRDefault="509BF115" w14:paraId="162A8A4D" w14:textId="027913C6">
      <w:pPr>
        <w:pStyle w:val="ListParagraph"/>
        <w:numPr>
          <w:ilvl w:val="0"/>
          <w:numId w:val="26"/>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Consult customers for feature preferences.</w:t>
      </w:r>
    </w:p>
    <w:p w:rsidR="509BF115" w:rsidP="48962862" w:rsidRDefault="509BF115" w14:paraId="649BCD84" w14:textId="40AB470C">
      <w:pPr>
        <w:pStyle w:val="ListParagraph"/>
        <w:numPr>
          <w:ilvl w:val="0"/>
          <w:numId w:val="26"/>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Select website developer and marketing consultant.</w:t>
      </w:r>
    </w:p>
    <w:p w:rsidR="509BF115" w:rsidP="48962862" w:rsidRDefault="509BF115" w14:paraId="155EEDBD" w14:textId="37ACFF99">
      <w:pPr>
        <w:pStyle w:val="ListParagraph"/>
        <w:numPr>
          <w:ilvl w:val="0"/>
          <w:numId w:val="26"/>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Conduct digital skills audit for staff.</w:t>
      </w:r>
    </w:p>
    <w:p w:rsidR="509BF115" w:rsidP="48962862" w:rsidRDefault="509BF115" w14:paraId="20056F6E" w14:textId="36B54B32">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Phase 2: Website Development (Months 2–4)</w:t>
      </w:r>
    </w:p>
    <w:p w:rsidR="509BF115" w:rsidP="48962862" w:rsidRDefault="509BF115" w14:paraId="30E1C22A" w14:textId="5A00C622">
      <w:pPr>
        <w:pStyle w:val="ListParagraph"/>
        <w:numPr>
          <w:ilvl w:val="0"/>
          <w:numId w:val="27"/>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Build mobile-responsive website including:</w:t>
      </w:r>
      <w:r>
        <w:br/>
      </w:r>
      <w:r w:rsidRPr="48962862" w:rsidR="509BF115">
        <w:rPr>
          <w:rFonts w:ascii="Arial" w:hAnsi="Arial" w:eastAsia="Arial" w:cs="Arial"/>
          <w:noProof w:val="0"/>
          <w:sz w:val="24"/>
          <w:szCs w:val="24"/>
          <w:lang w:val="en-US"/>
        </w:rPr>
        <w:t xml:space="preserve"> • Online catalogue</w:t>
      </w:r>
      <w:r>
        <w:br/>
      </w:r>
      <w:r w:rsidRPr="48962862" w:rsidR="509BF115">
        <w:rPr>
          <w:rFonts w:ascii="Arial" w:hAnsi="Arial" w:eastAsia="Arial" w:cs="Arial"/>
          <w:noProof w:val="0"/>
          <w:sz w:val="24"/>
          <w:szCs w:val="24"/>
          <w:lang w:val="en-US"/>
        </w:rPr>
        <w:t xml:space="preserve"> • Customisation options</w:t>
      </w:r>
      <w:r>
        <w:br/>
      </w:r>
      <w:r w:rsidRPr="48962862" w:rsidR="509BF115">
        <w:rPr>
          <w:rFonts w:ascii="Arial" w:hAnsi="Arial" w:eastAsia="Arial" w:cs="Arial"/>
          <w:noProof w:val="0"/>
          <w:sz w:val="24"/>
          <w:szCs w:val="24"/>
          <w:lang w:val="en-US"/>
        </w:rPr>
        <w:t xml:space="preserve"> • Delivery scheduling</w:t>
      </w:r>
      <w:r>
        <w:br/>
      </w:r>
      <w:r w:rsidRPr="48962862" w:rsidR="509BF115">
        <w:rPr>
          <w:rFonts w:ascii="Arial" w:hAnsi="Arial" w:eastAsia="Arial" w:cs="Arial"/>
          <w:noProof w:val="0"/>
          <w:sz w:val="24"/>
          <w:szCs w:val="24"/>
          <w:lang w:val="en-US"/>
        </w:rPr>
        <w:t xml:space="preserve"> • Subscription management</w:t>
      </w:r>
      <w:r>
        <w:br/>
      </w:r>
      <w:r w:rsidRPr="48962862" w:rsidR="509BF115">
        <w:rPr>
          <w:rFonts w:ascii="Arial" w:hAnsi="Arial" w:eastAsia="Arial" w:cs="Arial"/>
          <w:noProof w:val="0"/>
          <w:sz w:val="24"/>
          <w:szCs w:val="24"/>
          <w:lang w:val="en-US"/>
        </w:rPr>
        <w:t xml:space="preserve"> • Secure payment platform</w:t>
      </w:r>
    </w:p>
    <w:p w:rsidR="509BF115" w:rsidP="48962862" w:rsidRDefault="509BF115" w14:paraId="209BC7D4" w14:textId="75FB4338">
      <w:pPr>
        <w:pStyle w:val="ListParagraph"/>
        <w:numPr>
          <w:ilvl w:val="0"/>
          <w:numId w:val="27"/>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Perform user testing with sample customers.</w:t>
      </w:r>
    </w:p>
    <w:p w:rsidR="509BF115" w:rsidP="48962862" w:rsidRDefault="509BF115" w14:paraId="4BBC9C52" w14:textId="073348C1">
      <w:pPr>
        <w:pStyle w:val="ListParagraph"/>
        <w:numPr>
          <w:ilvl w:val="0"/>
          <w:numId w:val="27"/>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Integrate SEO optimisation.</w:t>
      </w:r>
    </w:p>
    <w:p w:rsidR="509BF115" w:rsidP="48962862" w:rsidRDefault="509BF115" w14:paraId="37D9AA29" w14:textId="0F2B6F68">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Phase 3: Digital Marketing Launch (Months 4–6)</w:t>
      </w:r>
    </w:p>
    <w:p w:rsidR="509BF115" w:rsidP="48962862" w:rsidRDefault="509BF115" w14:paraId="6CF52987" w14:textId="07159A71">
      <w:pPr>
        <w:pStyle w:val="ListParagraph"/>
        <w:numPr>
          <w:ilvl w:val="0"/>
          <w:numId w:val="28"/>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Create Instagram and Facebook advertising campaigns.</w:t>
      </w:r>
    </w:p>
    <w:p w:rsidR="509BF115" w:rsidP="48962862" w:rsidRDefault="509BF115" w14:paraId="704D921F" w14:textId="647E3DAE">
      <w:pPr>
        <w:pStyle w:val="ListParagraph"/>
        <w:numPr>
          <w:ilvl w:val="0"/>
          <w:numId w:val="28"/>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Post regular high-quality content (behind-the-scenes, eco-friendly practices).</w:t>
      </w:r>
    </w:p>
    <w:p w:rsidR="509BF115" w:rsidP="48962862" w:rsidRDefault="509BF115" w14:paraId="7F224203" w14:textId="0185565E">
      <w:pPr>
        <w:pStyle w:val="ListParagraph"/>
        <w:numPr>
          <w:ilvl w:val="0"/>
          <w:numId w:val="28"/>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Collaborate with micro-influencers focused on sustainability.</w:t>
      </w:r>
    </w:p>
    <w:p w:rsidR="509BF115" w:rsidP="48962862" w:rsidRDefault="509BF115" w14:paraId="08A21656" w14:textId="3B23BDCB">
      <w:pPr>
        <w:pStyle w:val="ListParagraph"/>
        <w:numPr>
          <w:ilvl w:val="0"/>
          <w:numId w:val="28"/>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Launch introductory promotions.</w:t>
      </w:r>
    </w:p>
    <w:p w:rsidR="509BF115" w:rsidP="48962862" w:rsidRDefault="509BF115" w14:paraId="67BBD5C7" w14:textId="1F1B27B9">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Phase 4: Operational Adjustments (Months 6–8)</w:t>
      </w:r>
    </w:p>
    <w:p w:rsidR="509BF115" w:rsidP="48962862" w:rsidRDefault="509BF115" w14:paraId="523F5E6C" w14:textId="135D536A">
      <w:pPr>
        <w:pStyle w:val="ListParagraph"/>
        <w:numPr>
          <w:ilvl w:val="0"/>
          <w:numId w:val="29"/>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Expand delivery options.</w:t>
      </w:r>
    </w:p>
    <w:p w:rsidR="509BF115" w:rsidP="48962862" w:rsidRDefault="509BF115" w14:paraId="380B66F8" w14:textId="165D6506">
      <w:pPr>
        <w:pStyle w:val="ListParagraph"/>
        <w:numPr>
          <w:ilvl w:val="0"/>
          <w:numId w:val="29"/>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Train staff on order management and customer service systems.</w:t>
      </w:r>
    </w:p>
    <w:p w:rsidR="509BF115" w:rsidP="48962862" w:rsidRDefault="509BF115" w14:paraId="3F909E08" w14:textId="16DFCD09">
      <w:pPr>
        <w:pStyle w:val="ListParagraph"/>
        <w:numPr>
          <w:ilvl w:val="0"/>
          <w:numId w:val="29"/>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Pilot new subscription services.</w:t>
      </w:r>
    </w:p>
    <w:p w:rsidR="509BF115" w:rsidP="48962862" w:rsidRDefault="509BF115" w14:paraId="0147AFFD" w14:textId="724AB71D">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Phase 5: Review &amp; Optimisation (Months 9–12)</w:t>
      </w:r>
    </w:p>
    <w:p w:rsidR="509BF115" w:rsidP="48962862" w:rsidRDefault="509BF115" w14:paraId="0A76DF73" w14:textId="2F071BD6">
      <w:pPr>
        <w:pStyle w:val="ListParagraph"/>
        <w:numPr>
          <w:ilvl w:val="0"/>
          <w:numId w:val="30"/>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Review analytics data and adjust marketing.</w:t>
      </w:r>
    </w:p>
    <w:p w:rsidR="509BF115" w:rsidP="48962862" w:rsidRDefault="509BF115" w14:paraId="55061240" w14:textId="54F47CFF">
      <w:pPr>
        <w:pStyle w:val="ListParagraph"/>
        <w:numPr>
          <w:ilvl w:val="0"/>
          <w:numId w:val="30"/>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Update content seasonally.</w:t>
      </w:r>
    </w:p>
    <w:p w:rsidR="509BF115" w:rsidP="48962862" w:rsidRDefault="509BF115" w14:paraId="25BF06FC" w14:textId="5B1660B4">
      <w:pPr>
        <w:pStyle w:val="ListParagraph"/>
        <w:numPr>
          <w:ilvl w:val="0"/>
          <w:numId w:val="30"/>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Introduce second-phase features such as loyalty programmes.</w:t>
      </w:r>
    </w:p>
    <w:p w:rsidR="48962862" w:rsidP="48962862" w:rsidRDefault="48962862" w14:paraId="44EBA970" w14:textId="769815D2">
      <w:pPr>
        <w:bidi w:val="0"/>
        <w:rPr>
          <w:rFonts w:ascii="Arial" w:hAnsi="Arial" w:eastAsia="Arial" w:cs="Arial"/>
          <w:sz w:val="24"/>
          <w:szCs w:val="24"/>
        </w:rPr>
      </w:pPr>
    </w:p>
    <w:p w:rsidR="509BF115" w:rsidP="48962862" w:rsidRDefault="509BF115" w14:paraId="4618167F" w14:textId="5B5743BD">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8. Measuring Effectiveness</w:t>
      </w:r>
    </w:p>
    <w:p w:rsidR="509BF115" w:rsidP="48962862" w:rsidRDefault="509BF115" w14:paraId="0332BC4E" w14:textId="7F431A40">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Effectiveness should be measured using a mixed-method approach.</w:t>
      </w:r>
    </w:p>
    <w:p w:rsidR="509BF115" w:rsidP="48962862" w:rsidRDefault="509BF115" w14:paraId="6ED59D2E" w14:textId="57D694A9">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1. Financial KPI Indicators</w:t>
      </w:r>
    </w:p>
    <w:p w:rsidR="509BF115" w:rsidP="48962862" w:rsidRDefault="509BF115" w14:paraId="2F986209" w14:textId="5BA8FEF5">
      <w:pPr>
        <w:pStyle w:val="ListParagraph"/>
        <w:numPr>
          <w:ilvl w:val="0"/>
          <w:numId w:val="31"/>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Online sales growth (target: +20%).</w:t>
      </w:r>
    </w:p>
    <w:p w:rsidR="509BF115" w:rsidP="48962862" w:rsidRDefault="509BF115" w14:paraId="0C0E00FC" w14:textId="5029B2DD">
      <w:pPr>
        <w:pStyle w:val="ListParagraph"/>
        <w:numPr>
          <w:ilvl w:val="0"/>
          <w:numId w:val="31"/>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Subscription uptake.</w:t>
      </w:r>
    </w:p>
    <w:p w:rsidR="509BF115" w:rsidP="48962862" w:rsidRDefault="509BF115" w14:paraId="140F101A" w14:textId="53E9EBED">
      <w:pPr>
        <w:pStyle w:val="ListParagraph"/>
        <w:numPr>
          <w:ilvl w:val="0"/>
          <w:numId w:val="31"/>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Total revenue vs previous year.</w:t>
      </w:r>
    </w:p>
    <w:p w:rsidR="509BF115" w:rsidP="48962862" w:rsidRDefault="509BF115" w14:paraId="30593E0C" w14:textId="25B6073D">
      <w:pPr>
        <w:pStyle w:val="ListParagraph"/>
        <w:numPr>
          <w:ilvl w:val="0"/>
          <w:numId w:val="31"/>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Profit margin improvement.</w:t>
      </w:r>
    </w:p>
    <w:p w:rsidR="509BF115" w:rsidP="48962862" w:rsidRDefault="509BF115" w14:paraId="057F90CC" w14:textId="3D19AC2D">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2. Digital Performance Metrics</w:t>
      </w:r>
    </w:p>
    <w:p w:rsidR="509BF115" w:rsidP="48962862" w:rsidRDefault="509BF115" w14:paraId="542897A5" w14:textId="570F2AC6">
      <w:pPr>
        <w:pStyle w:val="ListParagraph"/>
        <w:numPr>
          <w:ilvl w:val="0"/>
          <w:numId w:val="32"/>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Website traffic growth.</w:t>
      </w:r>
    </w:p>
    <w:p w:rsidR="509BF115" w:rsidP="48962862" w:rsidRDefault="509BF115" w14:paraId="1C5F47AD" w14:textId="619E61E9">
      <w:pPr>
        <w:pStyle w:val="ListParagraph"/>
        <w:numPr>
          <w:ilvl w:val="0"/>
          <w:numId w:val="32"/>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Conversion rate (target: 2–3%).</w:t>
      </w:r>
    </w:p>
    <w:p w:rsidR="509BF115" w:rsidP="48962862" w:rsidRDefault="509BF115" w14:paraId="50D8FCD4" w14:textId="56CBF2A5">
      <w:pPr>
        <w:pStyle w:val="ListParagraph"/>
        <w:numPr>
          <w:ilvl w:val="0"/>
          <w:numId w:val="32"/>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Bounce rate reduction.</w:t>
      </w:r>
    </w:p>
    <w:p w:rsidR="509BF115" w:rsidP="48962862" w:rsidRDefault="509BF115" w14:paraId="2824CD2E" w14:textId="482648D6">
      <w:pPr>
        <w:pStyle w:val="ListParagraph"/>
        <w:numPr>
          <w:ilvl w:val="0"/>
          <w:numId w:val="32"/>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Social media engagement and reach.</w:t>
      </w:r>
    </w:p>
    <w:p w:rsidR="509BF115" w:rsidP="48962862" w:rsidRDefault="509BF115" w14:paraId="6AED3220" w14:textId="2D8A2B72">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3. Customer Experience Metrics</w:t>
      </w:r>
    </w:p>
    <w:p w:rsidR="509BF115" w:rsidP="48962862" w:rsidRDefault="509BF115" w14:paraId="798A864F" w14:textId="1C7F19A4">
      <w:pPr>
        <w:pStyle w:val="ListParagraph"/>
        <w:numPr>
          <w:ilvl w:val="0"/>
          <w:numId w:val="33"/>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Post-purchase surveys.</w:t>
      </w:r>
    </w:p>
    <w:p w:rsidR="509BF115" w:rsidP="48962862" w:rsidRDefault="509BF115" w14:paraId="17CC5EAB" w14:textId="228A0A51">
      <w:pPr>
        <w:pStyle w:val="ListParagraph"/>
        <w:numPr>
          <w:ilvl w:val="0"/>
          <w:numId w:val="33"/>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Customer retention rate.</w:t>
      </w:r>
    </w:p>
    <w:p w:rsidR="509BF115" w:rsidP="48962862" w:rsidRDefault="509BF115" w14:paraId="13E28532" w14:textId="5A279095">
      <w:pPr>
        <w:pStyle w:val="ListParagraph"/>
        <w:numPr>
          <w:ilvl w:val="0"/>
          <w:numId w:val="33"/>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Online reviews and ratings.</w:t>
      </w:r>
    </w:p>
    <w:p w:rsidR="509BF115" w:rsidP="48962862" w:rsidRDefault="509BF115" w14:paraId="66CDD0E0" w14:textId="07AFF7D6">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4. Operational Metrics</w:t>
      </w:r>
    </w:p>
    <w:p w:rsidR="509BF115" w:rsidP="48962862" w:rsidRDefault="509BF115" w14:paraId="32FC9A4B" w14:textId="297A9F7E">
      <w:pPr>
        <w:pStyle w:val="ListParagraph"/>
        <w:numPr>
          <w:ilvl w:val="0"/>
          <w:numId w:val="34"/>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Delivery success rate.</w:t>
      </w:r>
    </w:p>
    <w:p w:rsidR="509BF115" w:rsidP="48962862" w:rsidRDefault="509BF115" w14:paraId="52C58F19" w14:textId="37E4E53B">
      <w:pPr>
        <w:pStyle w:val="ListParagraph"/>
        <w:numPr>
          <w:ilvl w:val="0"/>
          <w:numId w:val="34"/>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Website uptime.</w:t>
      </w:r>
    </w:p>
    <w:p w:rsidR="509BF115" w:rsidP="48962862" w:rsidRDefault="509BF115" w14:paraId="555264AB" w14:textId="587A08F1">
      <w:pPr>
        <w:pStyle w:val="ListParagraph"/>
        <w:numPr>
          <w:ilvl w:val="0"/>
          <w:numId w:val="34"/>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Order fulfilment times.</w:t>
      </w:r>
    </w:p>
    <w:p w:rsidR="509BF115" w:rsidP="48962862" w:rsidRDefault="509BF115" w14:paraId="53EDF468" w14:textId="305C880C">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5. Qualitative Insights</w:t>
      </w:r>
    </w:p>
    <w:p w:rsidR="509BF115" w:rsidP="48962862" w:rsidRDefault="509BF115" w14:paraId="7C9AA6A1" w14:textId="43224622">
      <w:pPr>
        <w:pStyle w:val="ListParagraph"/>
        <w:numPr>
          <w:ilvl w:val="0"/>
          <w:numId w:val="35"/>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Customer feedback on usability.</w:t>
      </w:r>
    </w:p>
    <w:p w:rsidR="509BF115" w:rsidP="48962862" w:rsidRDefault="509BF115" w14:paraId="6C66B81A" w14:textId="4203755C">
      <w:pPr>
        <w:pStyle w:val="ListParagraph"/>
        <w:numPr>
          <w:ilvl w:val="0"/>
          <w:numId w:val="35"/>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Staff feedback on workflow challenges.</w:t>
      </w:r>
    </w:p>
    <w:p w:rsidR="509BF115" w:rsidP="48962862" w:rsidRDefault="509BF115" w14:paraId="6E87EEA1" w14:textId="56290FBC">
      <w:pPr>
        <w:pStyle w:val="ListParagraph"/>
        <w:numPr>
          <w:ilvl w:val="0"/>
          <w:numId w:val="35"/>
        </w:num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Competitor benchmarking.</w:t>
      </w:r>
    </w:p>
    <w:p w:rsidR="509BF115" w:rsidP="48962862" w:rsidRDefault="509BF115" w14:paraId="4F3929E0" w14:textId="5ACF7B47">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Regular monthly and quarterly reviews will enable continuous improvement.</w:t>
      </w:r>
    </w:p>
    <w:p w:rsidR="48962862" w:rsidP="48962862" w:rsidRDefault="48962862" w14:paraId="0F181A9C" w14:textId="220893F0">
      <w:pPr>
        <w:bidi w:val="0"/>
        <w:rPr>
          <w:rFonts w:ascii="Arial" w:hAnsi="Arial" w:eastAsia="Arial" w:cs="Arial"/>
          <w:sz w:val="24"/>
          <w:szCs w:val="24"/>
        </w:rPr>
      </w:pPr>
    </w:p>
    <w:p w:rsidR="509BF115" w:rsidP="48962862" w:rsidRDefault="509BF115" w14:paraId="2A1134EF" w14:textId="7A18D9D0">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9. Conclusion</w:t>
      </w:r>
    </w:p>
    <w:p w:rsidR="509BF115" w:rsidP="48962862" w:rsidRDefault="509BF115" w14:paraId="6C9622D6" w14:textId="152988B2">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Green Haven Florists is facing a complex decline driven by digital competition, rising costs, and reduced high-street activity. After evaluating two strategic alternatives, this report concludes that investing in a modern e-commerce platform supported by digital marketing offers the most sustainable solution. Although this strategy carries risks, these can be mitigated through phased implementation and careful monitoring. Effective execution will enhance competitiveness, attract new customers, improve operational efficiency, and position Green Haven for long-term growth.</w:t>
      </w:r>
    </w:p>
    <w:p w:rsidR="48962862" w:rsidP="48962862" w:rsidRDefault="48962862" w14:paraId="7858569F" w14:textId="7042683A">
      <w:pPr>
        <w:bidi w:val="0"/>
        <w:rPr>
          <w:rFonts w:ascii="Arial" w:hAnsi="Arial" w:eastAsia="Arial" w:cs="Arial"/>
          <w:sz w:val="24"/>
          <w:szCs w:val="24"/>
        </w:rPr>
      </w:pPr>
    </w:p>
    <w:p w:rsidR="509BF115" w:rsidP="48962862" w:rsidRDefault="509BF115" w14:paraId="3BF00D1A" w14:textId="028B32BB">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References</w:t>
      </w:r>
    </w:p>
    <w:p w:rsidR="509BF115" w:rsidP="48962862" w:rsidRDefault="509BF115" w14:paraId="456FD4FA" w14:textId="120459CC">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Bradford, J. &amp; Burke, A. (2021) </w:t>
      </w:r>
      <w:r w:rsidRPr="48962862" w:rsidR="509BF115">
        <w:rPr>
          <w:rFonts w:ascii="Arial" w:hAnsi="Arial" w:eastAsia="Arial" w:cs="Arial"/>
          <w:i w:val="1"/>
          <w:iCs w:val="1"/>
          <w:noProof w:val="0"/>
          <w:sz w:val="24"/>
          <w:szCs w:val="24"/>
          <w:lang w:val="en-US"/>
        </w:rPr>
        <w:t>Small Business Competitiveness in Local Retail Environments</w:t>
      </w:r>
      <w:r w:rsidRPr="48962862" w:rsidR="509BF115">
        <w:rPr>
          <w:rFonts w:ascii="Arial" w:hAnsi="Arial" w:eastAsia="Arial" w:cs="Arial"/>
          <w:noProof w:val="0"/>
          <w:sz w:val="24"/>
          <w:szCs w:val="24"/>
          <w:lang w:val="en-US"/>
        </w:rPr>
        <w:t>. Journal of Retail Studies, 44(2), pp. 110–128.</w:t>
      </w:r>
    </w:p>
    <w:p w:rsidR="509BF115" w:rsidP="48962862" w:rsidRDefault="509BF115" w14:paraId="04D786C3" w14:textId="41D3A6D5">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Deloitte (2022) </w:t>
      </w:r>
      <w:r w:rsidRPr="48962862" w:rsidR="509BF115">
        <w:rPr>
          <w:rFonts w:ascii="Arial" w:hAnsi="Arial" w:eastAsia="Arial" w:cs="Arial"/>
          <w:i w:val="1"/>
          <w:iCs w:val="1"/>
          <w:noProof w:val="0"/>
          <w:sz w:val="24"/>
          <w:szCs w:val="24"/>
          <w:lang w:val="en-US"/>
        </w:rPr>
        <w:t>Digital Transformation in Retail: Consumer Expectations and Business Strategy</w:t>
      </w:r>
      <w:r w:rsidRPr="48962862" w:rsidR="509BF115">
        <w:rPr>
          <w:rFonts w:ascii="Arial" w:hAnsi="Arial" w:eastAsia="Arial" w:cs="Arial"/>
          <w:noProof w:val="0"/>
          <w:sz w:val="24"/>
          <w:szCs w:val="24"/>
          <w:lang w:val="en-US"/>
        </w:rPr>
        <w:t>. Deloitte Insights.</w:t>
      </w:r>
    </w:p>
    <w:p w:rsidR="509BF115" w:rsidP="48962862" w:rsidRDefault="509BF115" w14:paraId="7BD55A7C" w14:textId="73F571D5">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McKinsey &amp; Company (2021) </w:t>
      </w:r>
      <w:r w:rsidRPr="48962862" w:rsidR="509BF115">
        <w:rPr>
          <w:rFonts w:ascii="Arial" w:hAnsi="Arial" w:eastAsia="Arial" w:cs="Arial"/>
          <w:i w:val="1"/>
          <w:iCs w:val="1"/>
          <w:noProof w:val="0"/>
          <w:sz w:val="24"/>
          <w:szCs w:val="24"/>
          <w:lang w:val="en-US"/>
        </w:rPr>
        <w:t>The State of Retail: Digital Acceleration and Competitive Pressures</w:t>
      </w:r>
      <w:r w:rsidRPr="48962862" w:rsidR="509BF115">
        <w:rPr>
          <w:rFonts w:ascii="Arial" w:hAnsi="Arial" w:eastAsia="Arial" w:cs="Arial"/>
          <w:noProof w:val="0"/>
          <w:sz w:val="24"/>
          <w:szCs w:val="24"/>
          <w:lang w:val="en-US"/>
        </w:rPr>
        <w:t>. McKinsey Global Institute.</w:t>
      </w:r>
    </w:p>
    <w:p w:rsidR="509BF115" w:rsidP="48962862" w:rsidRDefault="509BF115" w14:paraId="5A7DD54C" w14:textId="5B48E51C">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Mintel (2023) </w:t>
      </w:r>
      <w:r w:rsidRPr="48962862" w:rsidR="509BF115">
        <w:rPr>
          <w:rFonts w:ascii="Arial" w:hAnsi="Arial" w:eastAsia="Arial" w:cs="Arial"/>
          <w:i w:val="1"/>
          <w:iCs w:val="1"/>
          <w:noProof w:val="0"/>
          <w:sz w:val="24"/>
          <w:szCs w:val="24"/>
          <w:lang w:val="en-US"/>
        </w:rPr>
        <w:t>UK Floristry and Plant Retailing Report</w:t>
      </w:r>
      <w:r w:rsidRPr="48962862" w:rsidR="509BF115">
        <w:rPr>
          <w:rFonts w:ascii="Arial" w:hAnsi="Arial" w:eastAsia="Arial" w:cs="Arial"/>
          <w:noProof w:val="0"/>
          <w:sz w:val="24"/>
          <w:szCs w:val="24"/>
          <w:lang w:val="en-US"/>
        </w:rPr>
        <w:t>. Mintel Market Research.</w:t>
      </w:r>
    </w:p>
    <w:p w:rsidR="509BF115" w:rsidP="48962862" w:rsidRDefault="509BF115" w14:paraId="692CCC7B" w14:textId="0F4D99D8">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PwC (2023) </w:t>
      </w:r>
      <w:r w:rsidRPr="48962862" w:rsidR="509BF115">
        <w:rPr>
          <w:rFonts w:ascii="Arial" w:hAnsi="Arial" w:eastAsia="Arial" w:cs="Arial"/>
          <w:i w:val="1"/>
          <w:iCs w:val="1"/>
          <w:noProof w:val="0"/>
          <w:sz w:val="24"/>
          <w:szCs w:val="24"/>
          <w:lang w:val="en-US"/>
        </w:rPr>
        <w:t>UK High Street Trends and Consumer Shopping Behaviours</w:t>
      </w:r>
      <w:r w:rsidRPr="48962862" w:rsidR="509BF115">
        <w:rPr>
          <w:rFonts w:ascii="Arial" w:hAnsi="Arial" w:eastAsia="Arial" w:cs="Arial"/>
          <w:noProof w:val="0"/>
          <w:sz w:val="24"/>
          <w:szCs w:val="24"/>
          <w:lang w:val="en-US"/>
        </w:rPr>
        <w:t>. PwC Research Report.</w:t>
      </w:r>
    </w:p>
    <w:p w:rsidR="509BF115" w:rsidP="48962862" w:rsidRDefault="509BF115" w14:paraId="378F9A2C" w14:textId="7E2B72C3">
      <w:pPr>
        <w:bidi w:val="0"/>
        <w:spacing w:before="240" w:beforeAutospacing="off" w:after="240" w:afterAutospacing="off"/>
        <w:rPr>
          <w:rFonts w:ascii="Arial" w:hAnsi="Arial" w:eastAsia="Arial" w:cs="Arial"/>
          <w:noProof w:val="0"/>
          <w:sz w:val="24"/>
          <w:szCs w:val="24"/>
          <w:lang w:val="en-US"/>
        </w:rPr>
      </w:pPr>
      <w:r w:rsidRPr="48962862" w:rsidR="509BF115">
        <w:rPr>
          <w:rFonts w:ascii="Arial" w:hAnsi="Arial" w:eastAsia="Arial" w:cs="Arial"/>
          <w:noProof w:val="0"/>
          <w:sz w:val="24"/>
          <w:szCs w:val="24"/>
          <w:lang w:val="en-US"/>
        </w:rPr>
        <w:t xml:space="preserve">Statista (2023) </w:t>
      </w:r>
      <w:r w:rsidRPr="48962862" w:rsidR="509BF115">
        <w:rPr>
          <w:rFonts w:ascii="Arial" w:hAnsi="Arial" w:eastAsia="Arial" w:cs="Arial"/>
          <w:i w:val="1"/>
          <w:iCs w:val="1"/>
          <w:noProof w:val="0"/>
          <w:sz w:val="24"/>
          <w:szCs w:val="24"/>
          <w:lang w:val="en-US"/>
        </w:rPr>
        <w:t>E-commerce Share of Retail Sales in the United Kingdom</w:t>
      </w:r>
      <w:r w:rsidRPr="48962862" w:rsidR="509BF115">
        <w:rPr>
          <w:rFonts w:ascii="Arial" w:hAnsi="Arial" w:eastAsia="Arial" w:cs="Arial"/>
          <w:noProof w:val="0"/>
          <w:sz w:val="24"/>
          <w:szCs w:val="24"/>
          <w:lang w:val="en-US"/>
        </w:rPr>
        <w:t>. Statista Market Data.</w:t>
      </w:r>
    </w:p>
    <w:p w:rsidR="48962862" w:rsidP="48962862" w:rsidRDefault="48962862" w14:paraId="3F10080E" w14:textId="6B097354">
      <w:pPr>
        <w:bidi w:val="0"/>
        <w:rPr>
          <w:rFonts w:ascii="Arial" w:hAnsi="Arial" w:eastAsia="Arial" w:cs="Arial"/>
          <w:sz w:val="24"/>
          <w:szCs w:val="24"/>
        </w:rPr>
      </w:pPr>
    </w:p>
    <w:p w:rsidR="48962862" w:rsidP="48962862" w:rsidRDefault="48962862" w14:paraId="3FCB81A6" w14:textId="25B0BD21">
      <w:pPr>
        <w:pStyle w:val="Heading1"/>
        <w:bidi w:val="0"/>
        <w:spacing w:before="322" w:beforeAutospacing="off" w:after="322" w:afterAutospacing="off"/>
        <w:rPr>
          <w:rFonts w:ascii="Arial" w:hAnsi="Arial" w:eastAsia="Arial" w:cs="Arial"/>
          <w:b w:val="1"/>
          <w:bCs w:val="1"/>
          <w:noProof w:val="0"/>
          <w:color w:val="auto"/>
          <w:sz w:val="24"/>
          <w:szCs w:val="24"/>
          <w:lang w:val="en-US"/>
        </w:rPr>
      </w:pPr>
    </w:p>
    <w:p w:rsidR="48962862" w:rsidP="48962862" w:rsidRDefault="48962862" w14:paraId="1B129DAA" w14:textId="15EAA404">
      <w:pPr>
        <w:pStyle w:val="Heading1"/>
        <w:bidi w:val="0"/>
        <w:spacing w:before="322" w:beforeAutospacing="off" w:after="322" w:afterAutospacing="off"/>
        <w:rPr>
          <w:rFonts w:ascii="Arial" w:hAnsi="Arial" w:eastAsia="Arial" w:cs="Arial"/>
          <w:b w:val="1"/>
          <w:bCs w:val="1"/>
          <w:noProof w:val="0"/>
          <w:color w:val="auto"/>
          <w:sz w:val="24"/>
          <w:szCs w:val="24"/>
          <w:lang w:val="en-US"/>
        </w:rPr>
      </w:pPr>
    </w:p>
    <w:p w:rsidR="48962862" w:rsidP="48962862" w:rsidRDefault="48962862" w14:paraId="35DE7B66" w14:textId="0ED960E3">
      <w:pPr>
        <w:pStyle w:val="Heading1"/>
        <w:bidi w:val="0"/>
        <w:spacing w:before="322" w:beforeAutospacing="off" w:after="322" w:afterAutospacing="off"/>
        <w:rPr>
          <w:rFonts w:ascii="Arial" w:hAnsi="Arial" w:eastAsia="Arial" w:cs="Arial"/>
          <w:b w:val="1"/>
          <w:bCs w:val="1"/>
          <w:noProof w:val="0"/>
          <w:color w:val="auto"/>
          <w:sz w:val="24"/>
          <w:szCs w:val="24"/>
          <w:lang w:val="en-US"/>
        </w:rPr>
      </w:pPr>
    </w:p>
    <w:p w:rsidR="509BF115" w:rsidP="48962862" w:rsidRDefault="509BF115" w14:paraId="49C8C0FE" w14:textId="0F404799">
      <w:pPr>
        <w:pStyle w:val="Heading1"/>
        <w:bidi w:val="0"/>
        <w:spacing w:before="322" w:beforeAutospacing="off" w:after="322" w:afterAutospacing="off"/>
        <w:rPr>
          <w:rFonts w:ascii="Arial" w:hAnsi="Arial" w:eastAsia="Arial" w:cs="Arial"/>
          <w:b w:val="1"/>
          <w:bCs w:val="1"/>
          <w:noProof w:val="0"/>
          <w:color w:val="auto"/>
          <w:sz w:val="24"/>
          <w:szCs w:val="24"/>
          <w:lang w:val="en-US"/>
        </w:rPr>
      </w:pPr>
      <w:r w:rsidRPr="48962862" w:rsidR="509BF115">
        <w:rPr>
          <w:rFonts w:ascii="Arial" w:hAnsi="Arial" w:eastAsia="Arial" w:cs="Arial"/>
          <w:b w:val="1"/>
          <w:bCs w:val="1"/>
          <w:noProof w:val="0"/>
          <w:color w:val="auto"/>
          <w:sz w:val="24"/>
          <w:szCs w:val="24"/>
          <w:lang w:val="en-US"/>
        </w:rPr>
        <w:t>Appendix 1 – PMI Analysis Table</w:t>
      </w:r>
    </w:p>
    <w:tbl>
      <w:tblPr>
        <w:tblStyle w:val="TableNormal"/>
        <w:bidiVisual w:val="0"/>
        <w:tblW w:w="0" w:type="auto"/>
        <w:tblLayout w:type="fixed"/>
        <w:tblLook w:val="06A0" w:firstRow="1" w:lastRow="0" w:firstColumn="1" w:lastColumn="0" w:noHBand="1" w:noVBand="1"/>
      </w:tblPr>
      <w:tblGrid>
        <w:gridCol w:w="2071"/>
        <w:gridCol w:w="3777"/>
        <w:gridCol w:w="2000"/>
        <w:gridCol w:w="1513"/>
      </w:tblGrid>
      <w:tr w:rsidR="48962862" w:rsidTr="48962862" w14:paraId="2D0A1B89">
        <w:trPr>
          <w:trHeight w:val="300"/>
        </w:trPr>
        <w:tc>
          <w:tcPr>
            <w:tcW w:w="2071" w:type="dxa"/>
            <w:tcMar/>
            <w:vAlign w:val="center"/>
          </w:tcPr>
          <w:p w:rsidR="48962862" w:rsidP="48962862" w:rsidRDefault="48962862" w14:paraId="0BD72CAE" w14:textId="123263AB">
            <w:pPr>
              <w:bidi w:val="0"/>
              <w:spacing w:before="0" w:beforeAutospacing="off" w:after="0" w:afterAutospacing="off"/>
              <w:jc w:val="center"/>
              <w:rPr>
                <w:rFonts w:ascii="Arial" w:hAnsi="Arial" w:eastAsia="Arial" w:cs="Arial"/>
                <w:b w:val="1"/>
                <w:bCs w:val="1"/>
                <w:sz w:val="24"/>
                <w:szCs w:val="24"/>
              </w:rPr>
            </w:pPr>
            <w:r w:rsidRPr="48962862" w:rsidR="48962862">
              <w:rPr>
                <w:rFonts w:ascii="Arial" w:hAnsi="Arial" w:eastAsia="Arial" w:cs="Arial"/>
                <w:b w:val="1"/>
                <w:bCs w:val="1"/>
                <w:sz w:val="24"/>
                <w:szCs w:val="24"/>
              </w:rPr>
              <w:t>Solution A: E-Commerce &amp; Digital Marketing</w:t>
            </w:r>
          </w:p>
        </w:tc>
        <w:tc>
          <w:tcPr>
            <w:tcW w:w="3777" w:type="dxa"/>
            <w:tcMar/>
            <w:vAlign w:val="center"/>
          </w:tcPr>
          <w:p w:rsidR="48962862" w:rsidP="48962862" w:rsidRDefault="48962862" w14:paraId="49D14EBF" w14:textId="6F1BA9F0">
            <w:pPr>
              <w:bidi w:val="0"/>
              <w:spacing w:before="0" w:beforeAutospacing="off" w:after="0" w:afterAutospacing="off"/>
              <w:jc w:val="center"/>
              <w:rPr>
                <w:rFonts w:ascii="Arial" w:hAnsi="Arial" w:eastAsia="Arial" w:cs="Arial"/>
                <w:b w:val="1"/>
                <w:bCs w:val="1"/>
                <w:sz w:val="24"/>
                <w:szCs w:val="24"/>
              </w:rPr>
            </w:pPr>
            <w:r w:rsidRPr="48962862" w:rsidR="48962862">
              <w:rPr>
                <w:rFonts w:ascii="Arial" w:hAnsi="Arial" w:eastAsia="Arial" w:cs="Arial"/>
                <w:b w:val="1"/>
                <w:bCs w:val="1"/>
                <w:sz w:val="24"/>
                <w:szCs w:val="24"/>
              </w:rPr>
              <w:t>Plus</w:t>
            </w:r>
          </w:p>
        </w:tc>
        <w:tc>
          <w:tcPr>
            <w:tcW w:w="2000" w:type="dxa"/>
            <w:tcMar/>
            <w:vAlign w:val="center"/>
          </w:tcPr>
          <w:p w:rsidR="48962862" w:rsidP="48962862" w:rsidRDefault="48962862" w14:paraId="2D3B78A3" w14:textId="6242E05E">
            <w:pPr>
              <w:bidi w:val="0"/>
              <w:spacing w:before="0" w:beforeAutospacing="off" w:after="0" w:afterAutospacing="off"/>
              <w:jc w:val="center"/>
              <w:rPr>
                <w:rFonts w:ascii="Arial" w:hAnsi="Arial" w:eastAsia="Arial" w:cs="Arial"/>
                <w:b w:val="1"/>
                <w:bCs w:val="1"/>
                <w:sz w:val="24"/>
                <w:szCs w:val="24"/>
              </w:rPr>
            </w:pPr>
            <w:r w:rsidRPr="48962862" w:rsidR="48962862">
              <w:rPr>
                <w:rFonts w:ascii="Arial" w:hAnsi="Arial" w:eastAsia="Arial" w:cs="Arial"/>
                <w:b w:val="1"/>
                <w:bCs w:val="1"/>
                <w:sz w:val="24"/>
                <w:szCs w:val="24"/>
              </w:rPr>
              <w:t>Minus</w:t>
            </w:r>
          </w:p>
        </w:tc>
        <w:tc>
          <w:tcPr>
            <w:tcW w:w="1513" w:type="dxa"/>
            <w:tcMar/>
            <w:vAlign w:val="center"/>
          </w:tcPr>
          <w:p w:rsidR="48962862" w:rsidP="48962862" w:rsidRDefault="48962862" w14:paraId="27398617" w14:textId="01BA1642">
            <w:pPr>
              <w:bidi w:val="0"/>
              <w:spacing w:before="0" w:beforeAutospacing="off" w:after="0" w:afterAutospacing="off"/>
              <w:jc w:val="center"/>
              <w:rPr>
                <w:rFonts w:ascii="Arial" w:hAnsi="Arial" w:eastAsia="Arial" w:cs="Arial"/>
                <w:b w:val="1"/>
                <w:bCs w:val="1"/>
                <w:sz w:val="24"/>
                <w:szCs w:val="24"/>
              </w:rPr>
            </w:pPr>
            <w:r w:rsidRPr="48962862" w:rsidR="48962862">
              <w:rPr>
                <w:rFonts w:ascii="Arial" w:hAnsi="Arial" w:eastAsia="Arial" w:cs="Arial"/>
                <w:b w:val="1"/>
                <w:bCs w:val="1"/>
                <w:sz w:val="24"/>
                <w:szCs w:val="24"/>
              </w:rPr>
              <w:t>Interesting</w:t>
            </w:r>
          </w:p>
        </w:tc>
      </w:tr>
      <w:tr w:rsidR="48962862" w:rsidTr="48962862" w14:paraId="23698703">
        <w:trPr>
          <w:trHeight w:val="300"/>
        </w:trPr>
        <w:tc>
          <w:tcPr>
            <w:tcW w:w="2071" w:type="dxa"/>
            <w:tcMar/>
            <w:vAlign w:val="center"/>
          </w:tcPr>
          <w:p w:rsidR="48962862" w:rsidP="48962862" w:rsidRDefault="48962862" w14:paraId="06F56464" w14:textId="1FFB6778">
            <w:pPr>
              <w:bidi w:val="0"/>
              <w:rPr>
                <w:rFonts w:ascii="Arial" w:hAnsi="Arial" w:eastAsia="Arial" w:cs="Arial"/>
                <w:sz w:val="24"/>
                <w:szCs w:val="24"/>
              </w:rPr>
            </w:pPr>
          </w:p>
        </w:tc>
        <w:tc>
          <w:tcPr>
            <w:tcW w:w="3777" w:type="dxa"/>
            <w:tcMar/>
            <w:vAlign w:val="center"/>
          </w:tcPr>
          <w:p w:rsidR="48962862" w:rsidP="48962862" w:rsidRDefault="48962862" w14:paraId="27F46D83" w14:textId="7F63B771">
            <w:pPr>
              <w:bidi w:val="0"/>
              <w:spacing w:before="0" w:beforeAutospacing="off" w:after="0" w:afterAutospacing="off"/>
              <w:rPr>
                <w:rFonts w:ascii="Arial" w:hAnsi="Arial" w:eastAsia="Arial" w:cs="Arial"/>
                <w:sz w:val="24"/>
                <w:szCs w:val="24"/>
              </w:rPr>
            </w:pPr>
            <w:r w:rsidRPr="48962862" w:rsidR="48962862">
              <w:rPr>
                <w:rFonts w:ascii="Arial" w:hAnsi="Arial" w:eastAsia="Arial" w:cs="Arial"/>
                <w:sz w:val="24"/>
                <w:szCs w:val="24"/>
              </w:rPr>
              <w:t>Increased competitiveness; wider reach; improved customer experience; recurring revenue</w:t>
            </w:r>
          </w:p>
        </w:tc>
        <w:tc>
          <w:tcPr>
            <w:tcW w:w="2000" w:type="dxa"/>
            <w:tcMar/>
            <w:vAlign w:val="center"/>
          </w:tcPr>
          <w:p w:rsidR="48962862" w:rsidP="48962862" w:rsidRDefault="48962862" w14:paraId="7BECA39F" w14:textId="6C79AC34">
            <w:pPr>
              <w:bidi w:val="0"/>
              <w:spacing w:before="0" w:beforeAutospacing="off" w:after="0" w:afterAutospacing="off"/>
              <w:rPr>
                <w:rFonts w:ascii="Arial" w:hAnsi="Arial" w:eastAsia="Arial" w:cs="Arial"/>
                <w:sz w:val="24"/>
                <w:szCs w:val="24"/>
              </w:rPr>
            </w:pPr>
            <w:r w:rsidRPr="48962862" w:rsidR="48962862">
              <w:rPr>
                <w:rFonts w:ascii="Arial" w:hAnsi="Arial" w:eastAsia="Arial" w:cs="Arial"/>
                <w:sz w:val="24"/>
                <w:szCs w:val="24"/>
              </w:rPr>
              <w:t>High cost; digital skills required; delivery strain</w:t>
            </w:r>
          </w:p>
        </w:tc>
        <w:tc>
          <w:tcPr>
            <w:tcW w:w="1513" w:type="dxa"/>
            <w:tcMar/>
            <w:vAlign w:val="center"/>
          </w:tcPr>
          <w:p w:rsidR="48962862" w:rsidP="48962862" w:rsidRDefault="48962862" w14:paraId="4F4D89BB" w14:textId="10C958FD">
            <w:pPr>
              <w:bidi w:val="0"/>
              <w:spacing w:before="0" w:beforeAutospacing="off" w:after="0" w:afterAutospacing="off"/>
              <w:rPr>
                <w:rFonts w:ascii="Arial" w:hAnsi="Arial" w:eastAsia="Arial" w:cs="Arial"/>
                <w:sz w:val="24"/>
                <w:szCs w:val="24"/>
              </w:rPr>
            </w:pPr>
            <w:r w:rsidRPr="48962862" w:rsidR="48962862">
              <w:rPr>
                <w:rFonts w:ascii="Arial" w:hAnsi="Arial" w:eastAsia="Arial" w:cs="Arial"/>
                <w:sz w:val="24"/>
                <w:szCs w:val="24"/>
              </w:rPr>
              <w:t>Data analytics; enhanced eco-brand</w:t>
            </w:r>
          </w:p>
        </w:tc>
      </w:tr>
    </w:tbl>
    <w:tbl>
      <w:tblPr>
        <w:tblStyle w:val="TableNormal"/>
        <w:bidiVisual w:val="0"/>
        <w:tblW w:w="0" w:type="auto"/>
        <w:tblLayout w:type="fixed"/>
        <w:tblLook w:val="06A0" w:firstRow="1" w:lastRow="0" w:firstColumn="1" w:lastColumn="0" w:noHBand="1" w:noVBand="1"/>
      </w:tblPr>
      <w:tblGrid>
        <w:gridCol w:w="2986"/>
        <w:gridCol w:w="2472"/>
        <w:gridCol w:w="2311"/>
        <w:gridCol w:w="1591"/>
      </w:tblGrid>
      <w:tr w:rsidR="48962862" w:rsidTr="48962862" w14:paraId="79361C36">
        <w:trPr>
          <w:trHeight w:val="300"/>
        </w:trPr>
        <w:tc>
          <w:tcPr>
            <w:tcW w:w="2986" w:type="dxa"/>
            <w:tcMar/>
            <w:vAlign w:val="center"/>
          </w:tcPr>
          <w:p w:rsidR="48962862" w:rsidP="48962862" w:rsidRDefault="48962862" w14:paraId="329F3524" w14:textId="687DE233">
            <w:pPr>
              <w:bidi w:val="0"/>
              <w:spacing w:before="0" w:beforeAutospacing="off" w:after="0" w:afterAutospacing="off"/>
              <w:jc w:val="center"/>
              <w:rPr>
                <w:rFonts w:ascii="Arial" w:hAnsi="Arial" w:eastAsia="Arial" w:cs="Arial"/>
                <w:b w:val="1"/>
                <w:bCs w:val="1"/>
                <w:sz w:val="24"/>
                <w:szCs w:val="24"/>
              </w:rPr>
            </w:pPr>
            <w:r w:rsidRPr="48962862" w:rsidR="48962862">
              <w:rPr>
                <w:rFonts w:ascii="Arial" w:hAnsi="Arial" w:eastAsia="Arial" w:cs="Arial"/>
                <w:b w:val="1"/>
                <w:bCs w:val="1"/>
                <w:sz w:val="24"/>
                <w:szCs w:val="24"/>
              </w:rPr>
              <w:t>Solution B: Local Partnerships &amp; Community Engagement</w:t>
            </w:r>
          </w:p>
        </w:tc>
        <w:tc>
          <w:tcPr>
            <w:tcW w:w="2472" w:type="dxa"/>
            <w:tcMar/>
            <w:vAlign w:val="center"/>
          </w:tcPr>
          <w:p w:rsidR="48962862" w:rsidP="48962862" w:rsidRDefault="48962862" w14:paraId="6A1571BA" w14:textId="731E9081">
            <w:pPr>
              <w:bidi w:val="0"/>
              <w:spacing w:before="0" w:beforeAutospacing="off" w:after="0" w:afterAutospacing="off"/>
              <w:jc w:val="center"/>
              <w:rPr>
                <w:rFonts w:ascii="Arial" w:hAnsi="Arial" w:eastAsia="Arial" w:cs="Arial"/>
                <w:b w:val="1"/>
                <w:bCs w:val="1"/>
                <w:sz w:val="24"/>
                <w:szCs w:val="24"/>
              </w:rPr>
            </w:pPr>
            <w:r w:rsidRPr="48962862" w:rsidR="48962862">
              <w:rPr>
                <w:rFonts w:ascii="Arial" w:hAnsi="Arial" w:eastAsia="Arial" w:cs="Arial"/>
                <w:b w:val="1"/>
                <w:bCs w:val="1"/>
                <w:sz w:val="24"/>
                <w:szCs w:val="24"/>
              </w:rPr>
              <w:t>Plus</w:t>
            </w:r>
          </w:p>
        </w:tc>
        <w:tc>
          <w:tcPr>
            <w:tcW w:w="2311" w:type="dxa"/>
            <w:tcMar/>
            <w:vAlign w:val="center"/>
          </w:tcPr>
          <w:p w:rsidR="48962862" w:rsidP="48962862" w:rsidRDefault="48962862" w14:paraId="03E6F119" w14:textId="7DC7B044">
            <w:pPr>
              <w:bidi w:val="0"/>
              <w:spacing w:before="0" w:beforeAutospacing="off" w:after="0" w:afterAutospacing="off"/>
              <w:jc w:val="center"/>
              <w:rPr>
                <w:rFonts w:ascii="Arial" w:hAnsi="Arial" w:eastAsia="Arial" w:cs="Arial"/>
                <w:b w:val="1"/>
                <w:bCs w:val="1"/>
                <w:sz w:val="24"/>
                <w:szCs w:val="24"/>
              </w:rPr>
            </w:pPr>
            <w:r w:rsidRPr="48962862" w:rsidR="48962862">
              <w:rPr>
                <w:rFonts w:ascii="Arial" w:hAnsi="Arial" w:eastAsia="Arial" w:cs="Arial"/>
                <w:b w:val="1"/>
                <w:bCs w:val="1"/>
                <w:sz w:val="24"/>
                <w:szCs w:val="24"/>
              </w:rPr>
              <w:t>Minus</w:t>
            </w:r>
          </w:p>
        </w:tc>
        <w:tc>
          <w:tcPr>
            <w:tcW w:w="1591" w:type="dxa"/>
            <w:tcMar/>
            <w:vAlign w:val="center"/>
          </w:tcPr>
          <w:p w:rsidR="48962862" w:rsidP="48962862" w:rsidRDefault="48962862" w14:paraId="36C10AF5" w14:textId="472F0BFD">
            <w:pPr>
              <w:bidi w:val="0"/>
              <w:spacing w:before="0" w:beforeAutospacing="off" w:after="0" w:afterAutospacing="off"/>
              <w:jc w:val="center"/>
              <w:rPr>
                <w:rFonts w:ascii="Arial" w:hAnsi="Arial" w:eastAsia="Arial" w:cs="Arial"/>
                <w:b w:val="1"/>
                <w:bCs w:val="1"/>
                <w:sz w:val="24"/>
                <w:szCs w:val="24"/>
              </w:rPr>
            </w:pPr>
            <w:r w:rsidRPr="48962862" w:rsidR="48962862">
              <w:rPr>
                <w:rFonts w:ascii="Arial" w:hAnsi="Arial" w:eastAsia="Arial" w:cs="Arial"/>
                <w:b w:val="1"/>
                <w:bCs w:val="1"/>
                <w:sz w:val="24"/>
                <w:szCs w:val="24"/>
              </w:rPr>
              <w:t>Interesting</w:t>
            </w:r>
          </w:p>
        </w:tc>
      </w:tr>
      <w:tr w:rsidR="48962862" w:rsidTr="48962862" w14:paraId="56522F7F">
        <w:trPr>
          <w:trHeight w:val="300"/>
        </w:trPr>
        <w:tc>
          <w:tcPr>
            <w:tcW w:w="2986" w:type="dxa"/>
            <w:tcMar/>
            <w:vAlign w:val="center"/>
          </w:tcPr>
          <w:p w:rsidR="48962862" w:rsidP="48962862" w:rsidRDefault="48962862" w14:paraId="3A1670D0" w14:textId="63AE8148">
            <w:pPr>
              <w:bidi w:val="0"/>
              <w:rPr>
                <w:rFonts w:ascii="Arial" w:hAnsi="Arial" w:eastAsia="Arial" w:cs="Arial"/>
                <w:sz w:val="24"/>
                <w:szCs w:val="24"/>
              </w:rPr>
            </w:pPr>
          </w:p>
        </w:tc>
        <w:tc>
          <w:tcPr>
            <w:tcW w:w="2472" w:type="dxa"/>
            <w:tcMar/>
            <w:vAlign w:val="center"/>
          </w:tcPr>
          <w:p w:rsidR="48962862" w:rsidP="48962862" w:rsidRDefault="48962862" w14:paraId="2DD1606A" w14:textId="60CF41A1">
            <w:pPr>
              <w:bidi w:val="0"/>
              <w:spacing w:before="0" w:beforeAutospacing="off" w:after="0" w:afterAutospacing="off"/>
              <w:rPr>
                <w:rFonts w:ascii="Arial" w:hAnsi="Arial" w:eastAsia="Arial" w:cs="Arial"/>
                <w:sz w:val="24"/>
                <w:szCs w:val="24"/>
              </w:rPr>
            </w:pPr>
            <w:r w:rsidRPr="48962862" w:rsidR="48962862">
              <w:rPr>
                <w:rFonts w:ascii="Arial" w:hAnsi="Arial" w:eastAsia="Arial" w:cs="Arial"/>
                <w:sz w:val="24"/>
                <w:szCs w:val="24"/>
              </w:rPr>
              <w:t>Low risk; uses strengths; community brand building</w:t>
            </w:r>
          </w:p>
        </w:tc>
        <w:tc>
          <w:tcPr>
            <w:tcW w:w="2311" w:type="dxa"/>
            <w:tcMar/>
            <w:vAlign w:val="center"/>
          </w:tcPr>
          <w:p w:rsidR="48962862" w:rsidP="48962862" w:rsidRDefault="48962862" w14:paraId="0D24DBDF" w14:textId="2B3EAB13">
            <w:pPr>
              <w:bidi w:val="0"/>
              <w:spacing w:before="0" w:beforeAutospacing="off" w:after="0" w:afterAutospacing="off"/>
              <w:rPr>
                <w:rFonts w:ascii="Arial" w:hAnsi="Arial" w:eastAsia="Arial" w:cs="Arial"/>
                <w:sz w:val="24"/>
                <w:szCs w:val="24"/>
              </w:rPr>
            </w:pPr>
            <w:r w:rsidRPr="48962862" w:rsidR="48962862">
              <w:rPr>
                <w:rFonts w:ascii="Arial" w:hAnsi="Arial" w:eastAsia="Arial" w:cs="Arial"/>
                <w:sz w:val="24"/>
                <w:szCs w:val="24"/>
              </w:rPr>
              <w:t>Limited scalability; dependent on local economy</w:t>
            </w:r>
          </w:p>
        </w:tc>
        <w:tc>
          <w:tcPr>
            <w:tcW w:w="1591" w:type="dxa"/>
            <w:tcMar/>
            <w:vAlign w:val="center"/>
          </w:tcPr>
          <w:p w:rsidR="48962862" w:rsidP="48962862" w:rsidRDefault="48962862" w14:paraId="6DF1BBC5" w14:textId="7591D8A0">
            <w:pPr>
              <w:bidi w:val="0"/>
              <w:spacing w:before="0" w:beforeAutospacing="off" w:after="0" w:afterAutospacing="off"/>
              <w:rPr>
                <w:rFonts w:ascii="Arial" w:hAnsi="Arial" w:eastAsia="Arial" w:cs="Arial"/>
                <w:sz w:val="24"/>
                <w:szCs w:val="24"/>
              </w:rPr>
            </w:pPr>
            <w:r w:rsidRPr="48962862" w:rsidR="48962862">
              <w:rPr>
                <w:rFonts w:ascii="Arial" w:hAnsi="Arial" w:eastAsia="Arial" w:cs="Arial"/>
                <w:sz w:val="24"/>
                <w:szCs w:val="24"/>
              </w:rPr>
              <w:t>Workshops; strong local presence</w:t>
            </w:r>
          </w:p>
        </w:tc>
      </w:tr>
    </w:tbl>
    <w:p w:rsidR="48962862" w:rsidP="48962862" w:rsidRDefault="48962862" w14:paraId="4FB9A8F2" w14:textId="7CD81909">
      <w:pPr>
        <w:pStyle w:val="Normal"/>
        <w:bidi w:val="0"/>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5">
    <w:nsid w:val="2214ba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73b72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eec70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d7e06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a6133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a522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0b68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8e0a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55556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305a5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c059a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e988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898b4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efa18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a948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15c2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69d86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918c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c597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aed56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0a0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86cc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70740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1c733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4866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6fab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2e97c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9f9e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3164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1bb77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c425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ea1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277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8992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d85a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3C6C54"/>
    <w:rsid w:val="013C6C54"/>
    <w:rsid w:val="09C7D7B5"/>
    <w:rsid w:val="0AF047EA"/>
    <w:rsid w:val="0B91F4CE"/>
    <w:rsid w:val="0B91F4CE"/>
    <w:rsid w:val="109AC688"/>
    <w:rsid w:val="1F71614E"/>
    <w:rsid w:val="2902EF0C"/>
    <w:rsid w:val="2EFDE687"/>
    <w:rsid w:val="3764D4CF"/>
    <w:rsid w:val="38984D4E"/>
    <w:rsid w:val="39171F60"/>
    <w:rsid w:val="395F09FC"/>
    <w:rsid w:val="3A489479"/>
    <w:rsid w:val="3CB59769"/>
    <w:rsid w:val="3CDA7AAC"/>
    <w:rsid w:val="3FA331E5"/>
    <w:rsid w:val="41483F53"/>
    <w:rsid w:val="41483F53"/>
    <w:rsid w:val="43C8FF38"/>
    <w:rsid w:val="456D6691"/>
    <w:rsid w:val="47EA08E1"/>
    <w:rsid w:val="48962862"/>
    <w:rsid w:val="4BD15C42"/>
    <w:rsid w:val="509BF115"/>
    <w:rsid w:val="5713217E"/>
    <w:rsid w:val="5C816468"/>
    <w:rsid w:val="5D29AC70"/>
    <w:rsid w:val="5D64C40D"/>
    <w:rsid w:val="5D936E10"/>
    <w:rsid w:val="60088791"/>
    <w:rsid w:val="606D541A"/>
    <w:rsid w:val="606D541A"/>
    <w:rsid w:val="6CC0803A"/>
    <w:rsid w:val="6CC0803A"/>
    <w:rsid w:val="6D0AC1F9"/>
    <w:rsid w:val="6FB445BE"/>
    <w:rsid w:val="70A2487B"/>
    <w:rsid w:val="718B6918"/>
    <w:rsid w:val="73602571"/>
    <w:rsid w:val="74929E92"/>
    <w:rsid w:val="76FE9333"/>
    <w:rsid w:val="773AC3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C6C54"/>
  <w15:chartTrackingRefBased/>
  <w15:docId w15:val="{C7655FA7-B472-4582-B2F3-A899EECD65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0A2487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0A2487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0A2487B"/>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1">
    <w:uiPriority w:val="9"/>
    <w:name w:val="heading 1"/>
    <w:basedOn w:val="Normal"/>
    <w:next w:val="Normal"/>
    <w:qFormat/>
    <w:rsid w:val="70A2487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0A2487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7dc778b49fb4d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2025-11-17T19:36:11.5724175Z</dcterms:created>
  <dcterms:modified xsi:type="dcterms:W3CDTF">2025-11-17T20:18:03.0663369Z</dcterms:modified>
  <dc:creator>Gheorghe Robu (2440088)</dc:creator>
  <lastModifiedBy>Gheorghe Robu (2440088)</lastModifiedBy>
</coreProperties>
</file>