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03E9C" w14:textId="28D3EE1F" w:rsidR="00912101" w:rsidRDefault="0023752D" w:rsidP="00682E7D">
      <w:r>
        <w:rPr>
          <w:noProof/>
        </w:rPr>
        <w:drawing>
          <wp:anchor distT="0" distB="0" distL="114300" distR="114300" simplePos="0" relativeHeight="251658246" behindDoc="1" locked="0" layoutInCell="1" allowOverlap="1" wp14:anchorId="6138871C" wp14:editId="50A42745">
            <wp:simplePos x="0" y="0"/>
            <wp:positionH relativeFrom="column">
              <wp:posOffset>-923925</wp:posOffset>
            </wp:positionH>
            <wp:positionV relativeFrom="paragraph">
              <wp:posOffset>47625</wp:posOffset>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5B5EB0A0"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58242" behindDoc="0" locked="0" layoutInCell="1" allowOverlap="1" wp14:anchorId="448363B3" wp14:editId="7F949780">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23E17C25" w14:textId="77777777" w:rsidR="00912101" w:rsidRDefault="00C04DC9" w:rsidP="00912101">
                                <w:pPr>
                                  <w:jc w:val="center"/>
                                  <w:rPr>
                                    <w:sz w:val="28"/>
                                  </w:rPr>
                                </w:pPr>
                                <w:r>
                                  <w:rPr>
                                    <w:sz w:val="28"/>
                                  </w:rPr>
                                  <w:t>The Business of Sport Template</w:t>
                                </w:r>
                              </w:p>
                              <w:p w14:paraId="1C64660B" w14:textId="77777777" w:rsidR="004C2AAF" w:rsidRPr="00912101" w:rsidRDefault="004C2AAF" w:rsidP="00912101">
                                <w:pPr>
                                  <w:jc w:val="center"/>
                                  <w:rPr>
                                    <w:sz w:val="28"/>
                                  </w:rPr>
                                </w:pPr>
                                <w:r>
                                  <w:rPr>
                                    <w:sz w:val="28"/>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8363B3"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">
                    <v:textbox>
                      <w:txbxContent>
                        <w:p w14:paraId="23E17C25" w14:textId="77777777" w:rsidR="00912101" w:rsidRDefault="00C04DC9" w:rsidP="00912101">
                          <w:pPr>
                            <w:jc w:val="center"/>
                            <w:rPr>
                              <w:sz w:val="28"/>
                            </w:rPr>
                          </w:pPr>
                          <w:r>
                            <w:rPr>
                              <w:sz w:val="28"/>
                            </w:rPr>
                            <w:t>The Business of Sport Template</w:t>
                          </w:r>
                        </w:p>
                        <w:p w14:paraId="1C64660B" w14:textId="77777777" w:rsidR="004C2AAF" w:rsidRPr="00912101" w:rsidRDefault="004C2AAF" w:rsidP="00912101">
                          <w:pPr>
                            <w:jc w:val="center"/>
                            <w:rPr>
                              <w:sz w:val="28"/>
                            </w:rPr>
                          </w:pPr>
                          <w:r>
                            <w:rPr>
                              <w:sz w:val="28"/>
                            </w:rPr>
                            <w:t>Assignment 1</w:t>
                          </w:r>
                        </w:p>
                      </w:txbxContent>
                    </v:textbox>
                    <w10:wrap type="square" anchorx="margin"/>
                  </v:shape>
                </w:pict>
              </mc:Fallback>
            </mc:AlternateContent>
          </w:r>
        </w:p>
        <w:p w14:paraId="5AAACEAD" w14:textId="77777777" w:rsidR="00AB6B41" w:rsidRDefault="00AB6B41">
          <w:pPr>
            <w:spacing w:after="200" w:line="276" w:lineRule="auto"/>
            <w:rPr>
              <w:rFonts w:ascii="Arial" w:hAnsi="Arial" w:cs="Arial"/>
              <w:sz w:val="22"/>
              <w:szCs w:val="22"/>
            </w:rPr>
          </w:pPr>
        </w:p>
        <w:p w14:paraId="65C7B9E8" w14:textId="77777777" w:rsidR="00AB6B41" w:rsidRDefault="00AB6B41">
          <w:pPr>
            <w:spacing w:after="200" w:line="276" w:lineRule="auto"/>
            <w:rPr>
              <w:rFonts w:ascii="Arial" w:hAnsi="Arial" w:cs="Arial"/>
              <w:sz w:val="22"/>
              <w:szCs w:val="22"/>
            </w:rPr>
          </w:pPr>
        </w:p>
        <w:p w14:paraId="3A33EB2C"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74D1D46B" w14:textId="1A688394" w:rsidR="00AB6B41" w:rsidRPr="00AB6B41" w:rsidRDefault="27C00E43" w:rsidP="00AB6B41">
          <w:pPr>
            <w:spacing w:after="200" w:line="276" w:lineRule="auto"/>
            <w:jc w:val="center"/>
            <w:rPr>
              <w:rFonts w:ascii="Arial" w:hAnsi="Arial" w:cs="Arial"/>
              <w:sz w:val="72"/>
              <w:szCs w:val="72"/>
            </w:rPr>
          </w:pPr>
          <w:r w:rsidRPr="5E2E71B6">
            <w:rPr>
              <w:rFonts w:ascii="Arial" w:hAnsi="Arial" w:cs="Arial"/>
              <w:sz w:val="72"/>
              <w:szCs w:val="72"/>
            </w:rPr>
            <w:t>Damon</w:t>
          </w:r>
        </w:p>
        <w:p w14:paraId="30CEFA1E" w14:textId="77777777" w:rsidR="00AB6B41" w:rsidRPr="00AB6B41" w:rsidRDefault="00AB6B41" w:rsidP="00AB6B41">
          <w:pPr>
            <w:spacing w:after="200" w:line="276" w:lineRule="auto"/>
            <w:jc w:val="center"/>
            <w:rPr>
              <w:rFonts w:ascii="Arial" w:hAnsi="Arial" w:cs="Arial"/>
              <w:sz w:val="72"/>
              <w:szCs w:val="22"/>
            </w:rPr>
          </w:pPr>
        </w:p>
        <w:p w14:paraId="0F5E2472" w14:textId="77777777" w:rsidR="00AB6B41" w:rsidRDefault="004C0198" w:rsidP="00AB6B41">
          <w:pPr>
            <w:spacing w:after="200" w:line="276" w:lineRule="auto"/>
            <w:jc w:val="center"/>
            <w:rPr>
              <w:rFonts w:ascii="Arial" w:hAnsi="Arial" w:cs="Arial"/>
              <w:sz w:val="72"/>
              <w:szCs w:val="22"/>
            </w:rPr>
          </w:pPr>
          <w:r>
            <w:rPr>
              <w:rFonts w:ascii="Arial" w:hAnsi="Arial" w:cs="Arial"/>
              <w:sz w:val="72"/>
              <w:szCs w:val="22"/>
            </w:rPr>
            <w:t>P Number</w:t>
          </w:r>
        </w:p>
        <w:p w14:paraId="5139E574" w14:textId="5DCAFE8A" w:rsidR="004C0198" w:rsidRDefault="004C0198" w:rsidP="00AB6B41">
          <w:pPr>
            <w:spacing w:after="200" w:line="276" w:lineRule="auto"/>
            <w:jc w:val="center"/>
            <w:rPr>
              <w:rFonts w:ascii="Arial" w:hAnsi="Arial" w:cs="Arial"/>
              <w:sz w:val="72"/>
              <w:szCs w:val="72"/>
            </w:rPr>
          </w:pPr>
        </w:p>
        <w:p w14:paraId="35246843" w14:textId="712931BE" w:rsidR="004C0198" w:rsidRDefault="004C0198" w:rsidP="004C0198">
          <w:pPr>
            <w:spacing w:after="200" w:line="276" w:lineRule="auto"/>
            <w:jc w:val="center"/>
            <w:rPr>
              <w:rFonts w:ascii="Arial" w:hAnsi="Arial" w:cs="Arial"/>
              <w:sz w:val="72"/>
              <w:szCs w:val="72"/>
            </w:rPr>
          </w:pPr>
          <w:r w:rsidRPr="073C5F36">
            <w:rPr>
              <w:rFonts w:ascii="Arial" w:hAnsi="Arial" w:cs="Arial"/>
              <w:sz w:val="72"/>
              <w:szCs w:val="72"/>
            </w:rPr>
            <w:t>Event Title</w:t>
          </w:r>
        </w:p>
        <w:p w14:paraId="6B432736" w14:textId="3DFF2800" w:rsidR="004C0198" w:rsidRDefault="6C429D66" w:rsidP="073C5F36">
          <w:pPr>
            <w:spacing w:after="200" w:line="276" w:lineRule="auto"/>
            <w:rPr>
              <w:rFonts w:ascii="Arial" w:hAnsi="Arial" w:cs="Arial"/>
              <w:sz w:val="22"/>
              <w:szCs w:val="22"/>
            </w:rPr>
          </w:pPr>
          <w:r w:rsidRPr="073C5F36">
            <w:rPr>
              <w:rFonts w:ascii="-webkit-standard" w:hAnsi="-webkit-standard"/>
              <w:color w:val="000000" w:themeColor="text1"/>
              <w:sz w:val="27"/>
              <w:szCs w:val="27"/>
            </w:rPr>
            <w:t xml:space="preserve">                          Babolat Experience Day at David Lloyd Club</w:t>
          </w:r>
        </w:p>
        <w:p w14:paraId="50C09301" w14:textId="3643DF02" w:rsidR="004C0198" w:rsidRDefault="004C0198" w:rsidP="004C0198">
          <w:pPr>
            <w:spacing w:after="200" w:line="276" w:lineRule="auto"/>
            <w:jc w:val="center"/>
            <w:rPr>
              <w:rFonts w:ascii="Arial" w:hAnsi="Arial" w:cs="Arial"/>
              <w:sz w:val="72"/>
              <w:szCs w:val="72"/>
            </w:rPr>
          </w:pPr>
        </w:p>
        <w:p w14:paraId="1C20B7BB" w14:textId="2378C7B4" w:rsidR="004C0198" w:rsidRPr="00AB6B41" w:rsidRDefault="004C0198" w:rsidP="004C0198">
          <w:pPr>
            <w:spacing w:after="200" w:line="276" w:lineRule="auto"/>
            <w:jc w:val="center"/>
            <w:rPr>
              <w:rFonts w:ascii="Arial" w:hAnsi="Arial" w:cs="Arial"/>
              <w:sz w:val="72"/>
              <w:szCs w:val="72"/>
            </w:rPr>
          </w:pPr>
          <w:r w:rsidRPr="073C5F36">
            <w:rPr>
              <w:rFonts w:ascii="Arial" w:hAnsi="Arial" w:cs="Arial"/>
              <w:sz w:val="72"/>
              <w:szCs w:val="72"/>
            </w:rPr>
            <w:t>Word Count</w:t>
          </w:r>
        </w:p>
        <w:p w14:paraId="16F1F2FD" w14:textId="7158F74C" w:rsidR="44C154D3" w:rsidRDefault="44C154D3" w:rsidP="073C5F36">
          <w:pPr>
            <w:spacing w:after="200" w:line="276" w:lineRule="auto"/>
            <w:jc w:val="center"/>
            <w:rPr>
              <w:rFonts w:ascii="Arial" w:hAnsi="Arial" w:cs="Arial"/>
              <w:sz w:val="72"/>
              <w:szCs w:val="72"/>
            </w:rPr>
          </w:pPr>
          <w:r w:rsidRPr="073C5F36">
            <w:rPr>
              <w:rFonts w:ascii="Arial" w:hAnsi="Arial" w:cs="Arial"/>
              <w:sz w:val="72"/>
              <w:szCs w:val="72"/>
            </w:rPr>
            <w:t>1,694</w:t>
          </w:r>
        </w:p>
        <w:p w14:paraId="2E35445F" w14:textId="77777777" w:rsidR="00AB6B41" w:rsidRDefault="00AB6B41">
          <w:pPr>
            <w:spacing w:after="200" w:line="276" w:lineRule="auto"/>
            <w:rPr>
              <w:rFonts w:ascii="Arial" w:hAnsi="Arial" w:cs="Arial"/>
              <w:sz w:val="22"/>
              <w:szCs w:val="22"/>
            </w:rPr>
          </w:pPr>
        </w:p>
        <w:p w14:paraId="1E3FAE02" w14:textId="47E9F2FC" w:rsidR="00290BD5" w:rsidRPr="00290BD5" w:rsidRDefault="00E63D8C" w:rsidP="00AB6B41">
          <w:pPr>
            <w:spacing w:after="200" w:line="276" w:lineRule="auto"/>
            <w:rPr>
              <w:rFonts w:ascii="Arial" w:hAnsi="Arial" w:cs="Arial"/>
              <w:sz w:val="22"/>
              <w:szCs w:val="22"/>
            </w:rPr>
          </w:pPr>
        </w:p>
      </w:sdtContent>
    </w:sdt>
    <w:p w14:paraId="6288C8A8" w14:textId="6676AA71" w:rsidR="004C0198" w:rsidRDefault="004C0198" w:rsidP="073C5F36">
      <w:pPr>
        <w:spacing w:after="200" w:line="276" w:lineRule="auto"/>
        <w:rPr>
          <w:rFonts w:ascii="Arial" w:hAnsi="Arial" w:cs="Arial"/>
          <w:sz w:val="22"/>
          <w:szCs w:val="22"/>
        </w:rPr>
      </w:pPr>
    </w:p>
    <w:p w14:paraId="5F4D8904" w14:textId="77777777" w:rsidR="004C0198" w:rsidRDefault="004C0198" w:rsidP="00290BD5">
      <w:pPr>
        <w:jc w:val="both"/>
        <w:rPr>
          <w:rFonts w:ascii="Arial" w:hAnsi="Arial" w:cs="Arial"/>
          <w:sz w:val="22"/>
          <w:szCs w:val="22"/>
        </w:rPr>
      </w:pPr>
    </w:p>
    <w:p w14:paraId="3C8E4149" w14:textId="25C84041" w:rsidR="00B54EF1" w:rsidRPr="00290BD5" w:rsidRDefault="004C0198" w:rsidP="00290BD5">
      <w:pPr>
        <w:jc w:val="both"/>
        <w:rPr>
          <w:rFonts w:ascii="Arial" w:hAnsi="Arial" w:cs="Arial"/>
          <w:sz w:val="22"/>
          <w:szCs w:val="22"/>
        </w:rPr>
      </w:pPr>
      <w:r>
        <w:rPr>
          <w:rFonts w:ascii="Arial" w:hAnsi="Arial" w:cs="Arial"/>
          <w:sz w:val="22"/>
          <w:szCs w:val="22"/>
        </w:rPr>
        <w:t xml:space="preserve">Task A – Definition 1 (Plus 2+ Academic References) (Circa </w:t>
      </w:r>
      <w:r w:rsidR="00097A61">
        <w:rPr>
          <w:rFonts w:ascii="Arial" w:hAnsi="Arial" w:cs="Arial"/>
          <w:sz w:val="22"/>
          <w:szCs w:val="22"/>
        </w:rPr>
        <w:t>4</w:t>
      </w:r>
      <w:r>
        <w:rPr>
          <w:rFonts w:ascii="Arial" w:hAnsi="Arial" w:cs="Arial"/>
          <w:sz w:val="22"/>
          <w:szCs w:val="22"/>
        </w:rPr>
        <w:t>00 words)</w:t>
      </w:r>
    </w:p>
    <w:p w14:paraId="386B5766" w14:textId="77777777" w:rsidR="0023752D" w:rsidRDefault="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16858566" w14:textId="77777777" w:rsidTr="193F4392">
        <w:trPr>
          <w:trHeight w:val="2925"/>
        </w:trPr>
        <w:tc>
          <w:tcPr>
            <w:tcW w:w="9511" w:type="dxa"/>
          </w:tcPr>
          <w:p w14:paraId="07B27E7E" w14:textId="644D4E18" w:rsidR="0023752D" w:rsidRDefault="4A478511" w:rsidP="5E2E71B6">
            <w:pPr>
              <w:spacing w:after="200" w:line="276" w:lineRule="auto"/>
            </w:pPr>
            <w:r w:rsidRPr="5E2E71B6">
              <w:rPr>
                <w:rFonts w:ascii="Arial" w:eastAsia="Arial" w:hAnsi="Arial" w:cs="Arial"/>
                <w:b/>
                <w:bCs/>
                <w:sz w:val="22"/>
                <w:szCs w:val="22"/>
              </w:rPr>
              <w:t xml:space="preserve">What Was Women’s Football Like Before? </w:t>
            </w:r>
          </w:p>
          <w:p w14:paraId="100A8842" w14:textId="43770404" w:rsidR="0023752D" w:rsidRDefault="4A478511" w:rsidP="5E2E71B6">
            <w:pPr>
              <w:spacing w:after="200" w:line="276" w:lineRule="auto"/>
            </w:pPr>
            <w:r w:rsidRPr="5E2E71B6">
              <w:rPr>
                <w:rFonts w:ascii="Arial" w:eastAsia="Arial" w:hAnsi="Arial" w:cs="Arial"/>
                <w:b/>
                <w:bCs/>
                <w:sz w:val="22"/>
                <w:szCs w:val="22"/>
              </w:rPr>
              <w:t xml:space="preserve">For many years, women’s football didn’t get much attention. Games were not shown on TV, there were few fans, and many people didn’t even know about women’s teams. Men’s football got most of the support, money, and media time. </w:t>
            </w:r>
          </w:p>
          <w:p w14:paraId="2F91AFBB" w14:textId="1689A3C1" w:rsidR="0023752D" w:rsidRDefault="4A478511" w:rsidP="5E2E71B6">
            <w:pPr>
              <w:spacing w:after="200" w:line="276" w:lineRule="auto"/>
            </w:pPr>
            <w:r w:rsidRPr="5E2E71B6">
              <w:rPr>
                <w:rFonts w:ascii="Arial" w:eastAsia="Arial" w:hAnsi="Arial" w:cs="Arial"/>
                <w:b/>
                <w:bCs/>
                <w:sz w:val="22"/>
                <w:szCs w:val="22"/>
              </w:rPr>
              <w:t xml:space="preserve">Even though women were playing and working hard, they were often ignored. People believed that football was only for men. Because of this, it was hard for women’s teams to grow or make money. </w:t>
            </w:r>
          </w:p>
          <w:p w14:paraId="7DEBE642" w14:textId="3652D55A" w:rsidR="0023752D" w:rsidRDefault="4A478511" w:rsidP="5E2E71B6">
            <w:pPr>
              <w:spacing w:after="200" w:line="276" w:lineRule="auto"/>
            </w:pPr>
            <w:r w:rsidRPr="5E2E71B6">
              <w:rPr>
                <w:rFonts w:ascii="Arial" w:eastAsia="Arial" w:hAnsi="Arial" w:cs="Arial"/>
                <w:b/>
                <w:bCs/>
                <w:sz w:val="22"/>
                <w:szCs w:val="22"/>
              </w:rPr>
              <w:t xml:space="preserve">2. How Marketing Changed Women’s Football </w:t>
            </w:r>
          </w:p>
          <w:p w14:paraId="59412ED6" w14:textId="0CCDAA77" w:rsidR="0023752D" w:rsidRDefault="4A478511" w:rsidP="5E2E71B6">
            <w:pPr>
              <w:spacing w:after="200" w:line="276" w:lineRule="auto"/>
            </w:pPr>
            <w:r w:rsidRPr="5E2E71B6">
              <w:rPr>
                <w:rFonts w:ascii="Arial" w:eastAsia="Arial" w:hAnsi="Arial" w:cs="Arial"/>
                <w:b/>
                <w:bCs/>
                <w:sz w:val="22"/>
                <w:szCs w:val="22"/>
              </w:rPr>
              <w:t xml:space="preserve">Now, things are very different. Thanks to marketing, more people know about women’s football. Big events like the FIFA Women’s World Cup and the UEFA Women’s Euro are now promoted with ads, social media posts, and news stories. </w:t>
            </w:r>
          </w:p>
          <w:p w14:paraId="0048B6E1" w14:textId="61970642" w:rsidR="0023752D" w:rsidRDefault="4A478511" w:rsidP="5E2E71B6">
            <w:pPr>
              <w:spacing w:after="200" w:line="276" w:lineRule="auto"/>
            </w:pPr>
            <w:r w:rsidRPr="5E2E71B6">
              <w:rPr>
                <w:rFonts w:ascii="Arial" w:eastAsia="Arial" w:hAnsi="Arial" w:cs="Arial"/>
                <w:b/>
                <w:bCs/>
                <w:sz w:val="22"/>
                <w:szCs w:val="22"/>
              </w:rPr>
              <w:t xml:space="preserve">Marketing shows strong, skilled women who play with passion and talent. It helps people see that women’s football is exciting and fun to watch. When companies, sports channels, and football organizations tell people about women’s games, more fans come to watch and support the teams. </w:t>
            </w:r>
          </w:p>
          <w:p w14:paraId="150EA4BD" w14:textId="5FC937F6" w:rsidR="0023752D" w:rsidRDefault="4A478511" w:rsidP="5E2E71B6">
            <w:pPr>
              <w:spacing w:after="200" w:line="276" w:lineRule="auto"/>
            </w:pPr>
            <w:r w:rsidRPr="5E2E71B6">
              <w:rPr>
                <w:rFonts w:ascii="Arial" w:eastAsia="Arial" w:hAnsi="Arial" w:cs="Arial"/>
                <w:b/>
                <w:bCs/>
                <w:sz w:val="22"/>
                <w:szCs w:val="22"/>
              </w:rPr>
              <w:t xml:space="preserve">3. Social Media Helps a Lot </w:t>
            </w:r>
          </w:p>
          <w:p w14:paraId="52265316" w14:textId="12985070" w:rsidR="0023752D" w:rsidRDefault="4A478511" w:rsidP="5E2E71B6">
            <w:pPr>
              <w:spacing w:after="200" w:line="276" w:lineRule="auto"/>
            </w:pPr>
            <w:r w:rsidRPr="5E2E71B6">
              <w:rPr>
                <w:rFonts w:ascii="Arial" w:eastAsia="Arial" w:hAnsi="Arial" w:cs="Arial"/>
                <w:b/>
                <w:bCs/>
                <w:sz w:val="22"/>
                <w:szCs w:val="22"/>
              </w:rPr>
              <w:t xml:space="preserve">One important kind of marketing is social media. Players and teams can talk directly to fans using platforms like Instagram, TikTok, Twitter, and Facebook. They can post videos of great goals, funny team moments, and personal stories. </w:t>
            </w:r>
          </w:p>
          <w:p w14:paraId="74BD3074" w14:textId="49500C51" w:rsidR="0023752D" w:rsidRDefault="4A478511" w:rsidP="5E2E71B6">
            <w:pPr>
              <w:spacing w:after="200" w:line="276" w:lineRule="auto"/>
            </w:pPr>
            <w:r w:rsidRPr="5E2E71B6">
              <w:rPr>
                <w:rFonts w:ascii="Arial" w:eastAsia="Arial" w:hAnsi="Arial" w:cs="Arial"/>
                <w:b/>
                <w:bCs/>
                <w:sz w:val="22"/>
                <w:szCs w:val="22"/>
              </w:rPr>
              <w:t xml:space="preserve">This helps fans feel closer to the players. They learn about their favorite players’ lives, families, training, and dreams. Fans who feel connected are more likely to watch games, buy tickets, or wear team shirts. </w:t>
            </w:r>
          </w:p>
          <w:p w14:paraId="505FC0E0" w14:textId="4CC3218B" w:rsidR="0023752D" w:rsidRDefault="4A478511" w:rsidP="5E2E71B6">
            <w:pPr>
              <w:spacing w:after="200" w:line="276" w:lineRule="auto"/>
            </w:pPr>
            <w:r>
              <w:rPr>
                <w:noProof/>
              </w:rPr>
              <w:drawing>
                <wp:inline distT="0" distB="0" distL="0" distR="0" wp14:anchorId="1BD07C2A" wp14:editId="0088B841">
                  <wp:extent cx="5724524" cy="38100"/>
                  <wp:effectExtent l="0" t="0" r="0" b="0"/>
                  <wp:docPr id="1429265557" name="Picture 1429265557" descr="Rectangle 7,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24524" cy="38100"/>
                          </a:xfrm>
                          <a:prstGeom prst="rect">
                            <a:avLst/>
                          </a:prstGeom>
                        </pic:spPr>
                      </pic:pic>
                    </a:graphicData>
                  </a:graphic>
                </wp:inline>
              </w:drawing>
            </w:r>
            <w:r w:rsidRPr="5E2E71B6">
              <w:rPr>
                <w:rFonts w:ascii="Arial" w:eastAsia="Arial" w:hAnsi="Arial" w:cs="Arial"/>
                <w:b/>
                <w:bCs/>
                <w:sz w:val="22"/>
                <w:szCs w:val="22"/>
              </w:rPr>
              <w:t xml:space="preserve"> </w:t>
            </w:r>
          </w:p>
          <w:p w14:paraId="4B7EF305" w14:textId="68E63B4B" w:rsidR="0023752D" w:rsidRDefault="4A478511" w:rsidP="5E2E71B6">
            <w:pPr>
              <w:spacing w:after="200" w:line="276" w:lineRule="auto"/>
            </w:pPr>
            <w:r w:rsidRPr="5E2E71B6">
              <w:rPr>
                <w:rFonts w:ascii="Arial" w:eastAsia="Arial" w:hAnsi="Arial" w:cs="Arial"/>
                <w:b/>
                <w:bCs/>
                <w:sz w:val="22"/>
                <w:szCs w:val="22"/>
              </w:rPr>
              <w:t xml:space="preserve">4. Sponsorships Bring Money and Support </w:t>
            </w:r>
          </w:p>
          <w:p w14:paraId="66B05451" w14:textId="225CC70F" w:rsidR="0023752D" w:rsidRDefault="4A478511" w:rsidP="5E2E71B6">
            <w:pPr>
              <w:spacing w:after="200" w:line="276" w:lineRule="auto"/>
            </w:pPr>
            <w:r w:rsidRPr="5E2E71B6">
              <w:rPr>
                <w:rFonts w:ascii="Arial" w:eastAsia="Arial" w:hAnsi="Arial" w:cs="Arial"/>
                <w:b/>
                <w:bCs/>
                <w:sz w:val="22"/>
                <w:szCs w:val="22"/>
              </w:rPr>
              <w:t xml:space="preserve">Marketing also helps women’s football earn money through sponsorships. A sponsorship is when a company gives money to a team, player, or league in exchange for having their name or logo shown. </w:t>
            </w:r>
          </w:p>
          <w:p w14:paraId="3492A1A0" w14:textId="2F67A924" w:rsidR="0023752D" w:rsidRDefault="4A478511" w:rsidP="5E2E71B6">
            <w:pPr>
              <w:spacing w:after="200" w:line="276" w:lineRule="auto"/>
            </w:pPr>
            <w:r w:rsidRPr="5E2E71B6">
              <w:rPr>
                <w:rFonts w:ascii="Arial" w:eastAsia="Arial" w:hAnsi="Arial" w:cs="Arial"/>
                <w:b/>
                <w:bCs/>
                <w:sz w:val="22"/>
                <w:szCs w:val="22"/>
              </w:rPr>
              <w:t xml:space="preserve">In the past, companies didn’t want to sponsor women’s teams because they thought not enough people watched. But that’s not true anymore. Now, companies like Nike, Adidas, Visa, Barclays, and Coca-Cola are sponsoring women’s football. </w:t>
            </w:r>
          </w:p>
          <w:p w14:paraId="4EEAB397" w14:textId="37C0A221" w:rsidR="0023752D" w:rsidRDefault="4A478511" w:rsidP="5E2E71B6">
            <w:pPr>
              <w:spacing w:after="200" w:line="276" w:lineRule="auto"/>
            </w:pPr>
            <w:r w:rsidRPr="5E2E71B6">
              <w:rPr>
                <w:rFonts w:ascii="Arial" w:eastAsia="Arial" w:hAnsi="Arial" w:cs="Arial"/>
                <w:b/>
                <w:bCs/>
                <w:sz w:val="22"/>
                <w:szCs w:val="22"/>
              </w:rPr>
              <w:t xml:space="preserve">They put money into uniforms, training, tournaments, and ads. This money helps teams pay for better coaches, equipment, travel, and even salaries for players. When women’s teams have more support, they can play better and grow even more. </w:t>
            </w:r>
          </w:p>
          <w:p w14:paraId="7826EDB7" w14:textId="2E8ADF98" w:rsidR="0023752D" w:rsidRDefault="4A478511" w:rsidP="5E2E71B6">
            <w:pPr>
              <w:spacing w:after="200" w:line="276" w:lineRule="auto"/>
            </w:pPr>
            <w:r w:rsidRPr="5E2E71B6">
              <w:rPr>
                <w:rFonts w:ascii="Arial" w:eastAsia="Arial" w:hAnsi="Arial" w:cs="Arial"/>
                <w:b/>
                <w:bCs/>
                <w:sz w:val="22"/>
                <w:szCs w:val="22"/>
              </w:rPr>
              <w:t xml:space="preserve">5. Better Marketing = Bigger Crowds </w:t>
            </w:r>
          </w:p>
          <w:p w14:paraId="2B0E8B0A" w14:textId="02906FE2" w:rsidR="0023752D" w:rsidRDefault="4A478511" w:rsidP="5E2E71B6">
            <w:pPr>
              <w:spacing w:after="200" w:line="276" w:lineRule="auto"/>
            </w:pPr>
            <w:r w:rsidRPr="5E2E71B6">
              <w:rPr>
                <w:rFonts w:ascii="Arial" w:eastAsia="Arial" w:hAnsi="Arial" w:cs="Arial"/>
                <w:b/>
                <w:bCs/>
                <w:sz w:val="22"/>
                <w:szCs w:val="22"/>
              </w:rPr>
              <w:t xml:space="preserve">Because of marketing, more people are going to women’s football games. For example, in 2022, a game between Barcelona and Real Madrid’s women’s teams had over 91,000 fans in the stadium. This broke the record for the most fans at a women’s football match. </w:t>
            </w:r>
          </w:p>
          <w:p w14:paraId="0904C1A5" w14:textId="3DF1CCFB" w:rsidR="0023752D" w:rsidRDefault="4A478511" w:rsidP="5E2E71B6">
            <w:pPr>
              <w:spacing w:after="200" w:line="276" w:lineRule="auto"/>
            </w:pPr>
            <w:r w:rsidRPr="5E2E71B6">
              <w:rPr>
                <w:rFonts w:ascii="Arial" w:eastAsia="Arial" w:hAnsi="Arial" w:cs="Arial"/>
                <w:b/>
                <w:bCs/>
                <w:sz w:val="22"/>
                <w:szCs w:val="22"/>
              </w:rPr>
              <w:t>This shows that if people know about the games and the players, they want to come and watch. Marketing helps make this happen by sharing exciting stories and showing highlights and match times.</w:t>
            </w:r>
          </w:p>
        </w:tc>
      </w:tr>
    </w:tbl>
    <w:p w14:paraId="7A003617" w14:textId="0A1D6FEA" w:rsidR="0023752D" w:rsidRDefault="0023752D">
      <w:pPr>
        <w:spacing w:after="200" w:line="276" w:lineRule="auto"/>
        <w:rPr>
          <w:rFonts w:ascii="Arial" w:hAnsi="Arial" w:cs="Arial"/>
          <w:b/>
          <w:sz w:val="22"/>
          <w:szCs w:val="22"/>
        </w:rPr>
      </w:pPr>
    </w:p>
    <w:p w14:paraId="0CD2FF56" w14:textId="77777777" w:rsidR="0023752D" w:rsidRDefault="0023752D">
      <w:pPr>
        <w:spacing w:after="200" w:line="276" w:lineRule="auto"/>
        <w:rPr>
          <w:rFonts w:ascii="Arial" w:hAnsi="Arial" w:cs="Arial"/>
          <w:b/>
          <w:sz w:val="22"/>
          <w:szCs w:val="22"/>
        </w:rPr>
      </w:pPr>
    </w:p>
    <w:p w14:paraId="1148C98C" w14:textId="088EAC21" w:rsidR="073C5F36" w:rsidRDefault="073C5F36" w:rsidP="073C5F36">
      <w:pPr>
        <w:spacing w:after="200" w:line="276" w:lineRule="auto"/>
        <w:rPr>
          <w:rFonts w:ascii="Arial" w:hAnsi="Arial" w:cs="Arial"/>
          <w:b/>
          <w:bCs/>
          <w:sz w:val="22"/>
          <w:szCs w:val="22"/>
        </w:rPr>
      </w:pPr>
    </w:p>
    <w:p w14:paraId="73588017" w14:textId="48D2D4D5" w:rsidR="073C5F36" w:rsidRDefault="073C5F36" w:rsidP="073C5F36">
      <w:pPr>
        <w:spacing w:after="200" w:line="276" w:lineRule="auto"/>
        <w:rPr>
          <w:rFonts w:ascii="Arial" w:hAnsi="Arial" w:cs="Arial"/>
          <w:b/>
          <w:bCs/>
          <w:sz w:val="22"/>
          <w:szCs w:val="22"/>
        </w:rPr>
      </w:pPr>
    </w:p>
    <w:p w14:paraId="4EB29649" w14:textId="63877FFD" w:rsidR="073C5F36" w:rsidRDefault="073C5F36" w:rsidP="073C5F36">
      <w:pPr>
        <w:spacing w:after="200" w:line="276" w:lineRule="auto"/>
        <w:rPr>
          <w:rFonts w:ascii="Arial" w:hAnsi="Arial" w:cs="Arial"/>
          <w:b/>
          <w:bCs/>
          <w:sz w:val="22"/>
          <w:szCs w:val="22"/>
        </w:rPr>
      </w:pPr>
    </w:p>
    <w:p w14:paraId="1FE8A98C" w14:textId="54253769" w:rsidR="073C5F36" w:rsidRDefault="073C5F36" w:rsidP="073C5F36">
      <w:pPr>
        <w:spacing w:after="200" w:line="276" w:lineRule="auto"/>
        <w:rPr>
          <w:rFonts w:ascii="Arial" w:hAnsi="Arial" w:cs="Arial"/>
          <w:b/>
          <w:bCs/>
          <w:sz w:val="22"/>
          <w:szCs w:val="22"/>
        </w:rPr>
      </w:pPr>
    </w:p>
    <w:p w14:paraId="2DFBE2F4" w14:textId="14530E19" w:rsidR="073C5F36" w:rsidRDefault="073C5F36" w:rsidP="073C5F36">
      <w:pPr>
        <w:spacing w:after="200" w:line="276" w:lineRule="auto"/>
        <w:rPr>
          <w:rFonts w:ascii="Arial" w:hAnsi="Arial" w:cs="Arial"/>
          <w:b/>
          <w:bCs/>
          <w:sz w:val="22"/>
          <w:szCs w:val="22"/>
        </w:rPr>
      </w:pPr>
    </w:p>
    <w:p w14:paraId="0728F99C" w14:textId="40428479" w:rsidR="073C5F36" w:rsidRDefault="073C5F36" w:rsidP="073C5F36">
      <w:pPr>
        <w:spacing w:after="200" w:line="276" w:lineRule="auto"/>
        <w:rPr>
          <w:rFonts w:ascii="Arial" w:hAnsi="Arial" w:cs="Arial"/>
          <w:b/>
          <w:bCs/>
          <w:sz w:val="22"/>
          <w:szCs w:val="22"/>
        </w:rPr>
      </w:pPr>
    </w:p>
    <w:p w14:paraId="348CAB30" w14:textId="6E405488" w:rsidR="073C5F36" w:rsidRDefault="073C5F36" w:rsidP="073C5F36">
      <w:pPr>
        <w:spacing w:after="200" w:line="276" w:lineRule="auto"/>
        <w:rPr>
          <w:rFonts w:ascii="Arial" w:hAnsi="Arial" w:cs="Arial"/>
          <w:b/>
          <w:bCs/>
          <w:sz w:val="22"/>
          <w:szCs w:val="22"/>
        </w:rPr>
      </w:pPr>
    </w:p>
    <w:p w14:paraId="1D910ACA" w14:textId="4CBCAC23" w:rsidR="073C5F36" w:rsidRDefault="073C5F36" w:rsidP="073C5F36">
      <w:pPr>
        <w:spacing w:after="200" w:line="276" w:lineRule="auto"/>
        <w:rPr>
          <w:rFonts w:ascii="Arial" w:hAnsi="Arial" w:cs="Arial"/>
          <w:b/>
          <w:bCs/>
          <w:sz w:val="22"/>
          <w:szCs w:val="22"/>
        </w:rPr>
      </w:pPr>
    </w:p>
    <w:p w14:paraId="63DB7BF0" w14:textId="6E8A779C" w:rsidR="073C5F36" w:rsidRDefault="073C5F36" w:rsidP="073C5F36">
      <w:pPr>
        <w:spacing w:after="200" w:line="276" w:lineRule="auto"/>
        <w:rPr>
          <w:rFonts w:ascii="Arial" w:hAnsi="Arial" w:cs="Arial"/>
          <w:b/>
          <w:bCs/>
          <w:sz w:val="22"/>
          <w:szCs w:val="22"/>
        </w:rPr>
      </w:pPr>
    </w:p>
    <w:p w14:paraId="58EDBB0E" w14:textId="447E9E17" w:rsidR="073C5F36" w:rsidRDefault="073C5F36" w:rsidP="073C5F36">
      <w:pPr>
        <w:spacing w:after="200" w:line="276" w:lineRule="auto"/>
        <w:rPr>
          <w:rFonts w:ascii="Arial" w:hAnsi="Arial" w:cs="Arial"/>
          <w:b/>
          <w:bCs/>
          <w:sz w:val="22"/>
          <w:szCs w:val="22"/>
        </w:rPr>
      </w:pPr>
    </w:p>
    <w:p w14:paraId="77A8C67D" w14:textId="014B3292" w:rsidR="073C5F36" w:rsidRDefault="073C5F36" w:rsidP="073C5F36">
      <w:pPr>
        <w:spacing w:after="200" w:line="276" w:lineRule="auto"/>
        <w:rPr>
          <w:rFonts w:ascii="Arial" w:hAnsi="Arial" w:cs="Arial"/>
          <w:b/>
          <w:bCs/>
          <w:sz w:val="22"/>
          <w:szCs w:val="22"/>
        </w:rPr>
      </w:pPr>
    </w:p>
    <w:p w14:paraId="3F4E72FA" w14:textId="0BE76264" w:rsidR="073C5F36" w:rsidRDefault="073C5F36" w:rsidP="073C5F36">
      <w:pPr>
        <w:spacing w:after="200" w:line="276" w:lineRule="auto"/>
        <w:rPr>
          <w:rFonts w:ascii="Arial" w:hAnsi="Arial" w:cs="Arial"/>
          <w:b/>
          <w:bCs/>
          <w:sz w:val="22"/>
          <w:szCs w:val="22"/>
        </w:rPr>
      </w:pPr>
    </w:p>
    <w:p w14:paraId="25CD73D8" w14:textId="43A06791" w:rsidR="073C5F36" w:rsidRDefault="073C5F36" w:rsidP="073C5F36">
      <w:pPr>
        <w:spacing w:after="200" w:line="276" w:lineRule="auto"/>
        <w:rPr>
          <w:rFonts w:ascii="Arial" w:hAnsi="Arial" w:cs="Arial"/>
          <w:b/>
          <w:bCs/>
          <w:sz w:val="22"/>
          <w:szCs w:val="22"/>
        </w:rPr>
      </w:pPr>
    </w:p>
    <w:p w14:paraId="6ADD3859" w14:textId="12E426BC" w:rsidR="073C5F36" w:rsidRDefault="073C5F36" w:rsidP="073C5F36">
      <w:pPr>
        <w:spacing w:after="200" w:line="276" w:lineRule="auto"/>
        <w:rPr>
          <w:rFonts w:ascii="Arial" w:hAnsi="Arial" w:cs="Arial"/>
          <w:b/>
          <w:bCs/>
          <w:sz w:val="22"/>
          <w:szCs w:val="22"/>
        </w:rPr>
      </w:pPr>
    </w:p>
    <w:p w14:paraId="6FCEA583" w14:textId="3934CF9F" w:rsidR="073C5F36" w:rsidRDefault="073C5F36" w:rsidP="073C5F36">
      <w:pPr>
        <w:spacing w:after="200" w:line="276" w:lineRule="auto"/>
        <w:rPr>
          <w:rFonts w:ascii="Arial" w:hAnsi="Arial" w:cs="Arial"/>
          <w:b/>
          <w:bCs/>
          <w:sz w:val="22"/>
          <w:szCs w:val="22"/>
        </w:rPr>
      </w:pPr>
    </w:p>
    <w:p w14:paraId="0ABBB575" w14:textId="7A0CA9B1" w:rsidR="073C5F36" w:rsidRDefault="073C5F36" w:rsidP="073C5F36">
      <w:pPr>
        <w:spacing w:after="200" w:line="276" w:lineRule="auto"/>
        <w:rPr>
          <w:rFonts w:ascii="Arial" w:hAnsi="Arial" w:cs="Arial"/>
          <w:b/>
          <w:bCs/>
          <w:sz w:val="22"/>
          <w:szCs w:val="22"/>
        </w:rPr>
      </w:pPr>
    </w:p>
    <w:p w14:paraId="6AEBB224" w14:textId="3BD1409B" w:rsidR="073C5F36" w:rsidRDefault="073C5F36" w:rsidP="073C5F36">
      <w:pPr>
        <w:spacing w:after="200" w:line="276" w:lineRule="auto"/>
        <w:rPr>
          <w:rFonts w:ascii="Arial" w:hAnsi="Arial" w:cs="Arial"/>
          <w:b/>
          <w:bCs/>
          <w:sz w:val="22"/>
          <w:szCs w:val="22"/>
        </w:rPr>
      </w:pPr>
    </w:p>
    <w:p w14:paraId="67F45620" w14:textId="09DF8830" w:rsidR="073C5F36" w:rsidRDefault="073C5F36" w:rsidP="073C5F36">
      <w:pPr>
        <w:spacing w:after="200" w:line="276" w:lineRule="auto"/>
        <w:rPr>
          <w:rFonts w:ascii="Arial" w:hAnsi="Arial" w:cs="Arial"/>
          <w:b/>
          <w:bCs/>
          <w:sz w:val="22"/>
          <w:szCs w:val="22"/>
        </w:rPr>
      </w:pPr>
    </w:p>
    <w:p w14:paraId="7182168C" w14:textId="09A05684" w:rsidR="073C5F36" w:rsidRDefault="073C5F36" w:rsidP="073C5F36">
      <w:pPr>
        <w:spacing w:after="200" w:line="276" w:lineRule="auto"/>
        <w:rPr>
          <w:rFonts w:ascii="Arial" w:hAnsi="Arial" w:cs="Arial"/>
          <w:b/>
          <w:bCs/>
          <w:sz w:val="22"/>
          <w:szCs w:val="22"/>
        </w:rPr>
      </w:pPr>
    </w:p>
    <w:p w14:paraId="1A970303" w14:textId="687EB2E2" w:rsidR="073C5F36" w:rsidRDefault="073C5F36" w:rsidP="073C5F36">
      <w:pPr>
        <w:spacing w:after="200" w:line="276" w:lineRule="auto"/>
        <w:rPr>
          <w:rFonts w:ascii="Arial" w:hAnsi="Arial" w:cs="Arial"/>
          <w:b/>
          <w:bCs/>
          <w:sz w:val="22"/>
          <w:szCs w:val="22"/>
        </w:rPr>
      </w:pPr>
    </w:p>
    <w:p w14:paraId="66D4CB31" w14:textId="25663EA5" w:rsidR="073C5F36" w:rsidRDefault="073C5F36" w:rsidP="073C5F36">
      <w:pPr>
        <w:spacing w:after="200" w:line="276" w:lineRule="auto"/>
        <w:rPr>
          <w:rFonts w:ascii="Arial" w:hAnsi="Arial" w:cs="Arial"/>
          <w:b/>
          <w:bCs/>
          <w:sz w:val="22"/>
          <w:szCs w:val="22"/>
        </w:rPr>
      </w:pPr>
    </w:p>
    <w:p w14:paraId="159A2B56" w14:textId="08972F9C" w:rsidR="004C0198" w:rsidRPr="00290BD5" w:rsidRDefault="004C0198" w:rsidP="004C0198">
      <w:pPr>
        <w:jc w:val="both"/>
        <w:rPr>
          <w:rFonts w:ascii="Arial" w:hAnsi="Arial" w:cs="Arial"/>
          <w:sz w:val="22"/>
          <w:szCs w:val="22"/>
        </w:rPr>
      </w:pPr>
      <w:r>
        <w:rPr>
          <w:rFonts w:ascii="Arial" w:hAnsi="Arial" w:cs="Arial"/>
          <w:sz w:val="22"/>
          <w:szCs w:val="22"/>
        </w:rPr>
        <w:t xml:space="preserve">Task A – Definition 2 (Plus 2+ Academic References) (Circa </w:t>
      </w:r>
      <w:r w:rsidR="00097A61">
        <w:rPr>
          <w:rFonts w:ascii="Arial" w:hAnsi="Arial" w:cs="Arial"/>
          <w:sz w:val="22"/>
          <w:szCs w:val="22"/>
        </w:rPr>
        <w:t>4</w:t>
      </w:r>
      <w:r>
        <w:rPr>
          <w:rFonts w:ascii="Arial" w:hAnsi="Arial" w:cs="Arial"/>
          <w:sz w:val="22"/>
          <w:szCs w:val="22"/>
        </w:rPr>
        <w:t>00 words)</w:t>
      </w:r>
    </w:p>
    <w:p w14:paraId="567D3258"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78B3F542" w14:textId="77777777" w:rsidTr="03616E60">
        <w:trPr>
          <w:trHeight w:val="11309"/>
        </w:trPr>
        <w:tc>
          <w:tcPr>
            <w:tcW w:w="9511" w:type="dxa"/>
          </w:tcPr>
          <w:p w14:paraId="75CBFD5B" w14:textId="18599AB7" w:rsidR="0023752D" w:rsidRDefault="2F1C241F" w:rsidP="5E2E71B6">
            <w:pPr>
              <w:pStyle w:val="ListParagraph"/>
              <w:numPr>
                <w:ilvl w:val="0"/>
                <w:numId w:val="1"/>
              </w:numPr>
              <w:shd w:val="clear" w:color="auto" w:fill="FFFFFF" w:themeFill="background1"/>
              <w:spacing w:line="276" w:lineRule="auto"/>
              <w:ind w:left="300"/>
              <w:rPr>
                <w:rFonts w:asciiTheme="minorHAnsi" w:eastAsiaTheme="minorEastAsia" w:hAnsiTheme="minorHAnsi" w:cstheme="minorBidi"/>
                <w:b/>
                <w:bCs/>
                <w:color w:val="000000" w:themeColor="text1"/>
              </w:rPr>
            </w:pPr>
            <w:r w:rsidRPr="03616E60">
              <w:rPr>
                <w:rFonts w:asciiTheme="minorHAnsi" w:eastAsiaTheme="minorEastAsia" w:hAnsiTheme="minorHAnsi" w:cstheme="minorBidi"/>
                <w:b/>
                <w:bCs/>
                <w:color w:val="000000" w:themeColor="text1"/>
              </w:rPr>
              <w:t>Positive Member Experience:</w:t>
            </w:r>
          </w:p>
          <w:p w14:paraId="17588CD8" w14:textId="01E14309" w:rsidR="03616E60" w:rsidRDefault="03616E60" w:rsidP="03616E60">
            <w:pPr>
              <w:shd w:val="clear" w:color="auto" w:fill="FFFFFF" w:themeFill="background1"/>
              <w:spacing w:after="120" w:line="276" w:lineRule="auto"/>
              <w:ind w:left="300"/>
              <w:rPr>
                <w:rFonts w:asciiTheme="minorHAnsi" w:eastAsiaTheme="minorEastAsia" w:hAnsiTheme="minorHAnsi" w:cstheme="minorBidi"/>
                <w:b/>
                <w:bCs/>
                <w:color w:val="000000" w:themeColor="text1"/>
              </w:rPr>
            </w:pPr>
          </w:p>
          <w:p w14:paraId="25A4A5E4" w14:textId="1C3480E4" w:rsidR="0023752D" w:rsidRDefault="2F1C241F" w:rsidP="5E2E71B6">
            <w:pPr>
              <w:shd w:val="clear" w:color="auto" w:fill="FFFFFF" w:themeFill="background1"/>
              <w:spacing w:after="120"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 xml:space="preserve">A well-trained and engaged team provides excellent service, which leads to satisfied members and positive word-of-mouth referrals. </w:t>
            </w:r>
          </w:p>
          <w:p w14:paraId="69D56F57" w14:textId="3261691C" w:rsidR="0023752D" w:rsidRDefault="2F1C241F" w:rsidP="5E2E71B6">
            <w:pPr>
              <w:pStyle w:val="ListParagraph"/>
              <w:numPr>
                <w:ilvl w:val="0"/>
                <w:numId w:val="1"/>
              </w:numPr>
              <w:shd w:val="clear" w:color="auto" w:fill="FFFFFF" w:themeFill="background1"/>
              <w:spacing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Stronger Work Environment:</w:t>
            </w:r>
          </w:p>
          <w:p w14:paraId="31E9CC2C" w14:textId="700DF4E1" w:rsidR="0023752D" w:rsidRDefault="2F1C241F" w:rsidP="5E2E71B6">
            <w:pPr>
              <w:shd w:val="clear" w:color="auto" w:fill="FFFFFF" w:themeFill="background1"/>
              <w:spacing w:after="120"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 xml:space="preserve">When employees feel valued and supported, it creates a more positive and productive atmosphere. </w:t>
            </w:r>
          </w:p>
          <w:p w14:paraId="6EF3BD13" w14:textId="71D71067" w:rsidR="0023752D" w:rsidRDefault="2F1C241F" w:rsidP="5E2E71B6">
            <w:pPr>
              <w:pStyle w:val="ListParagraph"/>
              <w:numPr>
                <w:ilvl w:val="0"/>
                <w:numId w:val="1"/>
              </w:numPr>
              <w:shd w:val="clear" w:color="auto" w:fill="FFFFFF" w:themeFill="background1"/>
              <w:spacing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Reduced Turnover:</w:t>
            </w:r>
          </w:p>
          <w:p w14:paraId="2989D946" w14:textId="679A708C" w:rsidR="0023752D" w:rsidRDefault="2F1C241F" w:rsidP="5E2E71B6">
            <w:pPr>
              <w:shd w:val="clear" w:color="auto" w:fill="FFFFFF" w:themeFill="background1"/>
              <w:spacing w:after="120"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 xml:space="preserve">Retention reduces the cost of hiring and training new employees, while also preserving valuable institutional knowledge. </w:t>
            </w:r>
          </w:p>
          <w:p w14:paraId="4F82BEEF" w14:textId="2EE60175" w:rsidR="0023752D" w:rsidRDefault="2F1C241F" w:rsidP="5E2E71B6">
            <w:pPr>
              <w:pStyle w:val="ListParagraph"/>
              <w:numPr>
                <w:ilvl w:val="0"/>
                <w:numId w:val="1"/>
              </w:numPr>
              <w:shd w:val="clear" w:color="auto" w:fill="FFFFFF" w:themeFill="background1"/>
              <w:spacing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Increased Productivity:</w:t>
            </w:r>
          </w:p>
          <w:p w14:paraId="4ABD2E54" w14:textId="627ADD93" w:rsidR="0023752D" w:rsidRDefault="2F1C241F" w:rsidP="5E2E71B6">
            <w:pPr>
              <w:shd w:val="clear" w:color="auto" w:fill="FFFFFF" w:themeFill="background1"/>
              <w:spacing w:after="120"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 xml:space="preserve">Motivated and engaged employees are more productive, leading to higher overall facility performance. </w:t>
            </w:r>
          </w:p>
          <w:p w14:paraId="70016A24" w14:textId="261B18B5" w:rsidR="0023752D" w:rsidRDefault="2F1C241F" w:rsidP="5E2E71B6">
            <w:pPr>
              <w:pStyle w:val="ListParagraph"/>
              <w:numPr>
                <w:ilvl w:val="0"/>
                <w:numId w:val="1"/>
              </w:numPr>
              <w:shd w:val="clear" w:color="auto" w:fill="FFFFFF" w:themeFill="background1"/>
              <w:spacing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Improved Reputation:</w:t>
            </w:r>
          </w:p>
          <w:p w14:paraId="2E4EB8F8" w14:textId="4C9B3557" w:rsidR="0023752D" w:rsidRDefault="2F1C241F" w:rsidP="5E2E71B6">
            <w:pPr>
              <w:shd w:val="clear" w:color="auto" w:fill="FFFFFF" w:themeFill="background1"/>
              <w:spacing w:after="120"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 xml:space="preserve">A positive reputation attracts new members and retains existing ones, contributing to long-term success. </w:t>
            </w:r>
          </w:p>
          <w:p w14:paraId="584AC928" w14:textId="5C3C8484" w:rsidR="0023752D" w:rsidRDefault="2F1C241F" w:rsidP="5E2E71B6">
            <w:pPr>
              <w:pStyle w:val="ListParagraph"/>
              <w:numPr>
                <w:ilvl w:val="0"/>
                <w:numId w:val="1"/>
              </w:numPr>
              <w:shd w:val="clear" w:color="auto" w:fill="FFFFFF" w:themeFill="background1"/>
              <w:spacing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Cost-Effectiveness:</w:t>
            </w:r>
          </w:p>
          <w:p w14:paraId="2DF084E3" w14:textId="3CE7198F" w:rsidR="0023752D" w:rsidRDefault="2F1C241F" w:rsidP="5E2E71B6">
            <w:pPr>
              <w:shd w:val="clear" w:color="auto" w:fill="FFFFFF" w:themeFill="background1"/>
              <w:spacing w:after="120"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 xml:space="preserve">Investing in retention strategies is generally more cost-effective than continually recruiting and training new staff. </w:t>
            </w:r>
          </w:p>
          <w:p w14:paraId="31E77A46" w14:textId="6C6F99A0" w:rsidR="0023752D" w:rsidRDefault="2F1C241F" w:rsidP="5E2E71B6">
            <w:pPr>
              <w:pStyle w:val="ListParagraph"/>
              <w:numPr>
                <w:ilvl w:val="0"/>
                <w:numId w:val="1"/>
              </w:numPr>
              <w:shd w:val="clear" w:color="auto" w:fill="FFFFFF" w:themeFill="background1"/>
              <w:spacing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Enhanced Business Performance:</w:t>
            </w:r>
          </w:p>
          <w:p w14:paraId="23D0EF6A" w14:textId="66357504" w:rsidR="0023752D" w:rsidRDefault="2F1C241F" w:rsidP="5E2E71B6">
            <w:pPr>
              <w:shd w:val="clear" w:color="auto" w:fill="FFFFFF" w:themeFill="background1"/>
              <w:spacing w:line="276" w:lineRule="auto"/>
              <w:ind w:left="300"/>
              <w:rPr>
                <w:rFonts w:asciiTheme="minorHAnsi" w:eastAsiaTheme="minorEastAsia" w:hAnsiTheme="minorHAnsi" w:cstheme="minorBidi"/>
                <w:b/>
                <w:bCs/>
                <w:color w:val="000000" w:themeColor="text1"/>
              </w:rPr>
            </w:pPr>
            <w:r w:rsidRPr="5E2E71B6">
              <w:rPr>
                <w:rFonts w:asciiTheme="minorHAnsi" w:eastAsiaTheme="minorEastAsia" w:hAnsiTheme="minorHAnsi" w:cstheme="minorBidi"/>
                <w:b/>
                <w:bCs/>
                <w:color w:val="000000" w:themeColor="text1"/>
              </w:rPr>
              <w:t xml:space="preserve">A strong focus on recruitment and retention helps businesses to be more competitive and profitable. </w:t>
            </w:r>
          </w:p>
          <w:p w14:paraId="1C014B56" w14:textId="51BD6405" w:rsidR="0023752D" w:rsidRDefault="2F1C241F" w:rsidP="5E2E71B6">
            <w:pPr>
              <w:shd w:val="clear" w:color="auto" w:fill="FFFFFF" w:themeFill="background1"/>
              <w:spacing w:line="276" w:lineRule="auto"/>
              <w:rPr>
                <w:rFonts w:asciiTheme="minorHAnsi" w:eastAsiaTheme="minorEastAsia" w:hAnsiTheme="minorHAnsi" w:cstheme="minorBidi"/>
                <w:b/>
                <w:bCs/>
                <w:color w:val="000000" w:themeColor="text1"/>
                <w:sz w:val="27"/>
                <w:szCs w:val="27"/>
              </w:rPr>
            </w:pPr>
            <w:r w:rsidRPr="5E2E71B6">
              <w:rPr>
                <w:rFonts w:asciiTheme="minorHAnsi" w:eastAsiaTheme="minorEastAsia" w:hAnsiTheme="minorHAnsi" w:cstheme="minorBidi"/>
                <w:b/>
                <w:bCs/>
                <w:color w:val="000000" w:themeColor="text1"/>
                <w:sz w:val="27"/>
                <w:szCs w:val="27"/>
              </w:rPr>
              <w:t>For example, in the hospitality sector, where service is a major component, effective employee management and retention are crucial for delivering exceptional customer experiences. Similarly, in fitness facilities, a skilled and motivated staff can create a positive member experience and drive business growth.</w:t>
            </w:r>
          </w:p>
        </w:tc>
      </w:tr>
    </w:tbl>
    <w:p w14:paraId="2DEB6A28" w14:textId="32241AE1" w:rsidR="0023752D" w:rsidRDefault="0023752D" w:rsidP="5E2E71B6">
      <w:pPr>
        <w:spacing w:after="200" w:line="276" w:lineRule="auto"/>
        <w:rPr>
          <w:rFonts w:ascii="Arial" w:hAnsi="Arial" w:cs="Arial"/>
          <w:b/>
          <w:bCs/>
          <w:sz w:val="22"/>
          <w:szCs w:val="22"/>
        </w:rPr>
      </w:pPr>
    </w:p>
    <w:p w14:paraId="1AFCF4D1" w14:textId="1A11088C" w:rsidR="193F4392" w:rsidRDefault="193F4392" w:rsidP="193F4392">
      <w:pPr>
        <w:spacing w:after="200" w:line="276" w:lineRule="auto"/>
        <w:rPr>
          <w:rFonts w:ascii="Arial" w:hAnsi="Arial" w:cs="Arial"/>
          <w:b/>
          <w:bCs/>
          <w:sz w:val="22"/>
          <w:szCs w:val="22"/>
        </w:rPr>
      </w:pPr>
    </w:p>
    <w:p w14:paraId="4F43207C" w14:textId="00CE504E" w:rsidR="193F4392" w:rsidRDefault="193F4392" w:rsidP="193F4392">
      <w:pPr>
        <w:spacing w:after="200" w:line="276" w:lineRule="auto"/>
        <w:rPr>
          <w:rFonts w:ascii="Arial" w:hAnsi="Arial" w:cs="Arial"/>
          <w:b/>
          <w:bCs/>
          <w:sz w:val="22"/>
          <w:szCs w:val="22"/>
        </w:rPr>
      </w:pPr>
    </w:p>
    <w:p w14:paraId="2E90CFF4" w14:textId="63635961" w:rsidR="193F4392" w:rsidRDefault="193F4392" w:rsidP="193F4392">
      <w:pPr>
        <w:spacing w:after="200" w:line="276" w:lineRule="auto"/>
        <w:rPr>
          <w:rFonts w:ascii="Arial" w:hAnsi="Arial" w:cs="Arial"/>
          <w:b/>
          <w:bCs/>
          <w:sz w:val="22"/>
          <w:szCs w:val="22"/>
        </w:rPr>
      </w:pPr>
    </w:p>
    <w:p w14:paraId="664FB6AC" w14:textId="42495296" w:rsidR="193F4392" w:rsidRDefault="193F4392" w:rsidP="193F4392">
      <w:pPr>
        <w:spacing w:after="200" w:line="276" w:lineRule="auto"/>
        <w:rPr>
          <w:rFonts w:ascii="Arial" w:hAnsi="Arial" w:cs="Arial"/>
          <w:b/>
          <w:bCs/>
          <w:sz w:val="22"/>
          <w:szCs w:val="22"/>
        </w:rPr>
      </w:pPr>
    </w:p>
    <w:p w14:paraId="122B5CA9" w14:textId="3E21DCC4" w:rsidR="193F4392" w:rsidRDefault="193F4392" w:rsidP="193F4392">
      <w:pPr>
        <w:spacing w:after="200" w:line="276" w:lineRule="auto"/>
        <w:rPr>
          <w:rFonts w:ascii="Arial" w:hAnsi="Arial" w:cs="Arial"/>
          <w:b/>
          <w:bCs/>
          <w:sz w:val="22"/>
          <w:szCs w:val="22"/>
        </w:rPr>
      </w:pPr>
    </w:p>
    <w:p w14:paraId="3B54482A" w14:textId="3E701B48" w:rsidR="004C0198" w:rsidRPr="00290BD5" w:rsidRDefault="004C0198" w:rsidP="004C0198">
      <w:pPr>
        <w:jc w:val="both"/>
        <w:rPr>
          <w:rFonts w:ascii="Arial" w:hAnsi="Arial" w:cs="Arial"/>
          <w:sz w:val="22"/>
          <w:szCs w:val="22"/>
        </w:rPr>
      </w:pPr>
      <w:r>
        <w:rPr>
          <w:rFonts w:ascii="Arial" w:hAnsi="Arial" w:cs="Arial"/>
          <w:sz w:val="22"/>
          <w:szCs w:val="22"/>
        </w:rPr>
        <w:t xml:space="preserve">Task A – Definition 3 (Plus 2+ Academic References) (Circa </w:t>
      </w:r>
      <w:r w:rsidR="00097A61">
        <w:rPr>
          <w:rFonts w:ascii="Arial" w:hAnsi="Arial" w:cs="Arial"/>
          <w:sz w:val="22"/>
          <w:szCs w:val="22"/>
        </w:rPr>
        <w:t>4</w:t>
      </w:r>
      <w:r>
        <w:rPr>
          <w:rFonts w:ascii="Arial" w:hAnsi="Arial" w:cs="Arial"/>
          <w:sz w:val="22"/>
          <w:szCs w:val="22"/>
        </w:rPr>
        <w:t>00 words)</w:t>
      </w:r>
    </w:p>
    <w:p w14:paraId="2B613F9C"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344A162F" w14:textId="77777777" w:rsidTr="193F4392">
        <w:trPr>
          <w:trHeight w:val="4590"/>
        </w:trPr>
        <w:tc>
          <w:tcPr>
            <w:tcW w:w="9511" w:type="dxa"/>
          </w:tcPr>
          <w:p w14:paraId="5653EDB6" w14:textId="5FA166B0" w:rsidR="0023752D" w:rsidRDefault="32BFA457" w:rsidP="5E2E71B6">
            <w:pPr>
              <w:spacing w:after="200" w:line="276" w:lineRule="auto"/>
              <w:rPr>
                <w:rFonts w:ascii="Arial" w:hAnsi="Arial" w:cs="Arial"/>
                <w:b/>
                <w:bCs/>
                <w:sz w:val="22"/>
                <w:szCs w:val="22"/>
              </w:rPr>
            </w:pPr>
            <w:r w:rsidRPr="5E2E71B6">
              <w:rPr>
                <w:rFonts w:ascii="Arial" w:hAnsi="Arial" w:cs="Arial"/>
                <w:b/>
                <w:bCs/>
                <w:sz w:val="22"/>
                <w:szCs w:val="22"/>
              </w:rPr>
              <w:t xml:space="preserve">A sports manager is an individual who organizes, manages, and oversees the activities of sports teams and nearly all aspects or facets of an athletic program. For example, this might include athletic training, providing valuable resources for athlete education, and ensuring team compliance He is known for his charismatic leadership style, his ability to motivate players, and his strategic decisions on the field, effectively managing both the team's performance and the overall environment. </w:t>
            </w:r>
          </w:p>
          <w:p w14:paraId="3A2EBFD1" w14:textId="6EF8305D" w:rsidR="0023752D" w:rsidRDefault="32BFA457" w:rsidP="5E2E71B6">
            <w:pPr>
              <w:spacing w:after="200" w:line="276" w:lineRule="auto"/>
            </w:pPr>
            <w:r w:rsidRPr="5E2E71B6">
              <w:rPr>
                <w:rFonts w:ascii="Arial" w:hAnsi="Arial" w:cs="Arial"/>
                <w:b/>
                <w:bCs/>
                <w:sz w:val="22"/>
                <w:szCs w:val="22"/>
              </w:rPr>
              <w:t>Phil Jackson:</w:t>
            </w:r>
          </w:p>
          <w:p w14:paraId="7256C76E" w14:textId="62AE61E9" w:rsidR="0023752D" w:rsidRDefault="32BFA457" w:rsidP="5E2E71B6">
            <w:pPr>
              <w:spacing w:after="200" w:line="276" w:lineRule="auto"/>
            </w:pPr>
            <w:r w:rsidRPr="5E2E71B6">
              <w:rPr>
                <w:rFonts w:ascii="Arial" w:hAnsi="Arial" w:cs="Arial"/>
                <w:b/>
                <w:bCs/>
                <w:sz w:val="22"/>
                <w:szCs w:val="22"/>
              </w:rPr>
              <w:t xml:space="preserve">He is renowned for approach to coaching, focusing on building a strong team culture and developing players' potential, demonstrating both leadership and managerial skills. </w:t>
            </w:r>
          </w:p>
          <w:p w14:paraId="4CD22108" w14:textId="2189CF26" w:rsidR="0023752D" w:rsidRDefault="32BFA457" w:rsidP="5E2E71B6">
            <w:pPr>
              <w:spacing w:after="200" w:line="276" w:lineRule="auto"/>
            </w:pPr>
            <w:r w:rsidRPr="5E2E71B6">
              <w:rPr>
                <w:rFonts w:ascii="Arial" w:hAnsi="Arial" w:cs="Arial"/>
                <w:b/>
                <w:bCs/>
                <w:sz w:val="22"/>
                <w:szCs w:val="22"/>
              </w:rPr>
              <w:t>In both cases, these leaders demonstrate how they can effectively guide their teams through their managerial roles, while also inspiring and motivating them to achieve their goals.</w:t>
            </w:r>
          </w:p>
        </w:tc>
      </w:tr>
    </w:tbl>
    <w:p w14:paraId="1941E098" w14:textId="77777777" w:rsidR="0023752D" w:rsidRDefault="0023752D">
      <w:pPr>
        <w:spacing w:after="200" w:line="276" w:lineRule="auto"/>
        <w:rPr>
          <w:rFonts w:ascii="Arial" w:hAnsi="Arial" w:cs="Arial"/>
          <w:b/>
          <w:sz w:val="22"/>
          <w:szCs w:val="22"/>
        </w:rPr>
      </w:pPr>
    </w:p>
    <w:p w14:paraId="3630A14D" w14:textId="4C2BF33B" w:rsidR="004C0198" w:rsidRDefault="004C0198" w:rsidP="004C0198">
      <w:pPr>
        <w:jc w:val="both"/>
        <w:rPr>
          <w:rFonts w:ascii="Arial" w:hAnsi="Arial" w:cs="Arial"/>
          <w:sz w:val="22"/>
          <w:szCs w:val="22"/>
        </w:rPr>
      </w:pPr>
    </w:p>
    <w:p w14:paraId="52D6E641" w14:textId="288DEA0D" w:rsidR="193F4392" w:rsidRDefault="193F4392" w:rsidP="193F4392">
      <w:pPr>
        <w:jc w:val="both"/>
        <w:rPr>
          <w:rFonts w:ascii="Arial" w:hAnsi="Arial" w:cs="Arial"/>
          <w:sz w:val="22"/>
          <w:szCs w:val="22"/>
        </w:rPr>
      </w:pPr>
    </w:p>
    <w:p w14:paraId="681A1296" w14:textId="4A25C3D8" w:rsidR="193F4392" w:rsidRDefault="193F4392" w:rsidP="193F4392">
      <w:pPr>
        <w:jc w:val="both"/>
        <w:rPr>
          <w:rFonts w:ascii="Arial" w:hAnsi="Arial" w:cs="Arial"/>
          <w:sz w:val="22"/>
          <w:szCs w:val="22"/>
        </w:rPr>
      </w:pPr>
    </w:p>
    <w:p w14:paraId="184F09BF" w14:textId="592E7D29" w:rsidR="193F4392" w:rsidRDefault="193F4392" w:rsidP="193F4392">
      <w:pPr>
        <w:jc w:val="both"/>
        <w:rPr>
          <w:rFonts w:ascii="Arial" w:hAnsi="Arial" w:cs="Arial"/>
          <w:sz w:val="22"/>
          <w:szCs w:val="22"/>
        </w:rPr>
      </w:pPr>
    </w:p>
    <w:p w14:paraId="106ACDE9" w14:textId="30C7EE10" w:rsidR="193F4392" w:rsidRDefault="193F4392" w:rsidP="193F4392">
      <w:pPr>
        <w:jc w:val="both"/>
        <w:rPr>
          <w:rFonts w:ascii="Arial" w:hAnsi="Arial" w:cs="Arial"/>
          <w:sz w:val="22"/>
          <w:szCs w:val="22"/>
        </w:rPr>
      </w:pPr>
    </w:p>
    <w:p w14:paraId="6ADBAB8C" w14:textId="6E1AF347" w:rsidR="193F4392" w:rsidRDefault="193F4392" w:rsidP="193F4392">
      <w:pPr>
        <w:jc w:val="both"/>
        <w:rPr>
          <w:rFonts w:ascii="Arial" w:hAnsi="Arial" w:cs="Arial"/>
          <w:sz w:val="22"/>
          <w:szCs w:val="22"/>
        </w:rPr>
      </w:pPr>
    </w:p>
    <w:p w14:paraId="02A8C58B" w14:textId="77777777" w:rsidR="004C0198" w:rsidRDefault="004C0198" w:rsidP="004C0198">
      <w:pPr>
        <w:jc w:val="both"/>
        <w:rPr>
          <w:rFonts w:ascii="Arial" w:hAnsi="Arial" w:cs="Arial"/>
          <w:sz w:val="22"/>
          <w:szCs w:val="22"/>
        </w:rPr>
      </w:pPr>
    </w:p>
    <w:p w14:paraId="150875CA" w14:textId="61C4AB44" w:rsidR="006F3ADA" w:rsidRPr="00290BD5" w:rsidRDefault="006F3ADA" w:rsidP="006F3ADA">
      <w:pPr>
        <w:jc w:val="both"/>
        <w:rPr>
          <w:rFonts w:ascii="Arial" w:hAnsi="Arial" w:cs="Arial"/>
          <w:sz w:val="22"/>
          <w:szCs w:val="22"/>
        </w:rPr>
      </w:pPr>
      <w:r>
        <w:rPr>
          <w:rFonts w:ascii="Arial" w:hAnsi="Arial" w:cs="Arial"/>
          <w:sz w:val="22"/>
          <w:szCs w:val="22"/>
        </w:rPr>
        <w:t xml:space="preserve">Task B – Stakeholder Diagram (with appropriate communication channels selected for each stakeholder) and referenced material detailing role, emphasis, funding and performance of organisation (Internal and External) – Diagram + </w:t>
      </w:r>
      <w:r w:rsidR="009845FC">
        <w:rPr>
          <w:rFonts w:ascii="Arial" w:hAnsi="Arial" w:cs="Arial"/>
          <w:sz w:val="22"/>
          <w:szCs w:val="22"/>
        </w:rPr>
        <w:t xml:space="preserve">Circa </w:t>
      </w:r>
      <w:r w:rsidR="00097A61">
        <w:rPr>
          <w:rFonts w:ascii="Arial" w:hAnsi="Arial" w:cs="Arial"/>
          <w:sz w:val="22"/>
          <w:szCs w:val="22"/>
        </w:rPr>
        <w:t>6</w:t>
      </w:r>
      <w:r>
        <w:rPr>
          <w:rFonts w:ascii="Arial" w:hAnsi="Arial" w:cs="Arial"/>
          <w:sz w:val="22"/>
          <w:szCs w:val="22"/>
        </w:rPr>
        <w:t>00</w:t>
      </w:r>
      <w:r w:rsidR="00426A64">
        <w:rPr>
          <w:rFonts w:ascii="Arial" w:hAnsi="Arial" w:cs="Arial"/>
          <w:sz w:val="22"/>
          <w:szCs w:val="22"/>
        </w:rPr>
        <w:t xml:space="preserve"> Words (References 5+)</w:t>
      </w:r>
    </w:p>
    <w:p w14:paraId="009B8A32" w14:textId="77777777" w:rsidR="0023752D" w:rsidRPr="00290BD5" w:rsidRDefault="0023752D" w:rsidP="0023752D">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14:paraId="37F8D2C6" w14:textId="77777777" w:rsidTr="073C5F36">
        <w:trPr>
          <w:trHeight w:val="990"/>
        </w:trPr>
        <w:tc>
          <w:tcPr>
            <w:tcW w:w="9511" w:type="dxa"/>
          </w:tcPr>
          <w:p w14:paraId="6A116266" w14:textId="6C21FB78" w:rsidR="0023752D" w:rsidRDefault="2CD2EA88" w:rsidP="5E2E71B6">
            <w:pPr>
              <w:spacing w:after="200" w:line="276" w:lineRule="auto"/>
            </w:pPr>
            <w:r>
              <w:rPr>
                <w:noProof/>
              </w:rPr>
              <w:drawing>
                <wp:inline distT="0" distB="0" distL="0" distR="0" wp14:anchorId="21D60BC2" wp14:editId="66B06251">
                  <wp:extent cx="4993058" cy="2725148"/>
                  <wp:effectExtent l="0" t="0" r="0" b="0"/>
                  <wp:docPr id="1771196011" name="Picture 1771196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1196011"/>
                          <pic:cNvPicPr/>
                        </pic:nvPicPr>
                        <pic:blipFill>
                          <a:blip r:embed="rId16">
                            <a:extLst>
                              <a:ext uri="{28A0092B-C50C-407E-A947-70E740481C1C}">
                                <a14:useLocalDpi xmlns:a14="http://schemas.microsoft.com/office/drawing/2010/main" val="0"/>
                              </a:ext>
                            </a:extLst>
                          </a:blip>
                          <a:stretch>
                            <a:fillRect/>
                          </a:stretch>
                        </pic:blipFill>
                        <pic:spPr>
                          <a:xfrm>
                            <a:off x="0" y="0"/>
                            <a:ext cx="4993058" cy="2725148"/>
                          </a:xfrm>
                          <a:prstGeom prst="rect">
                            <a:avLst/>
                          </a:prstGeom>
                        </pic:spPr>
                      </pic:pic>
                    </a:graphicData>
                  </a:graphic>
                </wp:inline>
              </w:drawing>
            </w:r>
          </w:p>
        </w:tc>
      </w:tr>
    </w:tbl>
    <w:p w14:paraId="597B988D" w14:textId="795F12CF" w:rsidR="0023752D" w:rsidRDefault="0023752D" w:rsidP="5E2E71B6">
      <w:pPr>
        <w:spacing w:after="200" w:line="276" w:lineRule="auto"/>
        <w:rPr>
          <w:rFonts w:ascii="Arial" w:hAnsi="Arial" w:cs="Arial"/>
          <w:b/>
          <w:bCs/>
          <w:sz w:val="22"/>
          <w:szCs w:val="22"/>
        </w:rPr>
      </w:pPr>
    </w:p>
    <w:p w14:paraId="511DC0A2" w14:textId="2EBE8271" w:rsidR="193F4392" w:rsidRDefault="193F4392" w:rsidP="193F4392">
      <w:pPr>
        <w:spacing w:after="200" w:line="276" w:lineRule="auto"/>
        <w:rPr>
          <w:rFonts w:ascii="Arial" w:hAnsi="Arial" w:cs="Arial"/>
          <w:b/>
          <w:bCs/>
          <w:sz w:val="22"/>
          <w:szCs w:val="22"/>
        </w:rPr>
      </w:pPr>
    </w:p>
    <w:p w14:paraId="75983F6C" w14:textId="139DD58F" w:rsidR="006F3ADA" w:rsidRDefault="006F3ADA" w:rsidP="006F3ADA">
      <w:pPr>
        <w:jc w:val="both"/>
        <w:rPr>
          <w:rFonts w:ascii="Arial" w:hAnsi="Arial" w:cs="Arial"/>
          <w:sz w:val="22"/>
          <w:szCs w:val="22"/>
        </w:rPr>
      </w:pPr>
      <w:r>
        <w:rPr>
          <w:rFonts w:ascii="Arial" w:hAnsi="Arial" w:cs="Arial"/>
          <w:sz w:val="22"/>
          <w:szCs w:val="22"/>
        </w:rPr>
        <w:t>Task C – Complete Operational Planning Document for your Event (Fill, 2006) (</w:t>
      </w:r>
      <w:r w:rsidR="00097A61">
        <w:rPr>
          <w:rFonts w:ascii="Arial" w:hAnsi="Arial" w:cs="Arial"/>
          <w:sz w:val="22"/>
          <w:szCs w:val="22"/>
        </w:rPr>
        <w:t>12</w:t>
      </w:r>
      <w:r>
        <w:rPr>
          <w:rFonts w:ascii="Arial" w:hAnsi="Arial" w:cs="Arial"/>
          <w:sz w:val="22"/>
          <w:szCs w:val="22"/>
        </w:rPr>
        <w:t>00 words)</w:t>
      </w:r>
      <w:r w:rsidR="00426A64">
        <w:rPr>
          <w:rFonts w:ascii="Arial" w:hAnsi="Arial" w:cs="Arial"/>
          <w:sz w:val="22"/>
          <w:szCs w:val="22"/>
        </w:rPr>
        <w:t xml:space="preserve"> </w:t>
      </w:r>
    </w:p>
    <w:p w14:paraId="6CC60925" w14:textId="77777777" w:rsidR="00426A64" w:rsidRPr="00290BD5" w:rsidRDefault="00426A64" w:rsidP="006F3ADA">
      <w:pPr>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426A64" w14:paraId="7C158867" w14:textId="77777777" w:rsidTr="00426A64">
        <w:tc>
          <w:tcPr>
            <w:tcW w:w="2263" w:type="dxa"/>
          </w:tcPr>
          <w:p w14:paraId="0459B47A" w14:textId="77777777" w:rsidR="00426A64" w:rsidRDefault="00426A64">
            <w:pPr>
              <w:spacing w:after="200" w:line="276" w:lineRule="auto"/>
              <w:rPr>
                <w:rFonts w:ascii="Arial" w:hAnsi="Arial" w:cs="Arial"/>
                <w:b/>
                <w:sz w:val="22"/>
                <w:szCs w:val="22"/>
              </w:rPr>
            </w:pPr>
            <w:r>
              <w:rPr>
                <w:rFonts w:ascii="Arial" w:hAnsi="Arial" w:cs="Arial"/>
                <w:b/>
                <w:sz w:val="22"/>
                <w:szCs w:val="22"/>
              </w:rPr>
              <w:t>Title of Event</w:t>
            </w:r>
          </w:p>
        </w:tc>
        <w:tc>
          <w:tcPr>
            <w:tcW w:w="6753" w:type="dxa"/>
          </w:tcPr>
          <w:p w14:paraId="006D4C52" w14:textId="391AFDDF" w:rsidR="00426A64" w:rsidRPr="00426A64" w:rsidRDefault="00250B52">
            <w:pPr>
              <w:spacing w:after="200" w:line="276" w:lineRule="auto"/>
              <w:rPr>
                <w:rFonts w:ascii="Arial" w:hAnsi="Arial" w:cs="Arial"/>
                <w:sz w:val="22"/>
                <w:szCs w:val="22"/>
              </w:rPr>
            </w:pPr>
            <w:r>
              <w:rPr>
                <w:rFonts w:ascii="-webkit-standard" w:hAnsi="-webkit-standard"/>
                <w:color w:val="000000"/>
                <w:sz w:val="27"/>
                <w:szCs w:val="27"/>
              </w:rPr>
              <w:t>Babolat Experience Day at David Lloyd Club</w:t>
            </w:r>
          </w:p>
        </w:tc>
      </w:tr>
      <w:tr w:rsidR="00426A64" w14:paraId="43B20CCE" w14:textId="77777777" w:rsidTr="00426A64">
        <w:tc>
          <w:tcPr>
            <w:tcW w:w="2263" w:type="dxa"/>
          </w:tcPr>
          <w:p w14:paraId="611ED479" w14:textId="77777777" w:rsidR="00426A64" w:rsidRDefault="00426A64" w:rsidP="00426A64">
            <w:pPr>
              <w:spacing w:after="200" w:line="276" w:lineRule="auto"/>
              <w:rPr>
                <w:rFonts w:ascii="Arial" w:hAnsi="Arial" w:cs="Arial"/>
                <w:b/>
                <w:sz w:val="22"/>
                <w:szCs w:val="22"/>
              </w:rPr>
            </w:pPr>
            <w:r>
              <w:rPr>
                <w:rFonts w:ascii="Arial" w:hAnsi="Arial" w:cs="Arial"/>
                <w:b/>
                <w:sz w:val="22"/>
                <w:szCs w:val="22"/>
              </w:rPr>
              <w:t>Event Purpose Link to Case study and (Fill, 2006)</w:t>
            </w:r>
          </w:p>
          <w:p w14:paraId="76CA117A" w14:textId="77777777" w:rsidR="00A031D0" w:rsidRDefault="00A031D0" w:rsidP="00426A64">
            <w:pPr>
              <w:spacing w:after="200" w:line="276" w:lineRule="auto"/>
              <w:rPr>
                <w:rFonts w:ascii="Arial" w:hAnsi="Arial" w:cs="Arial"/>
                <w:b/>
                <w:sz w:val="22"/>
                <w:szCs w:val="22"/>
              </w:rPr>
            </w:pPr>
            <w:r w:rsidRPr="00A031D0">
              <w:rPr>
                <w:rFonts w:ascii="Arial" w:hAnsi="Arial" w:cs="Arial"/>
                <w:b/>
                <w:color w:val="FF0000"/>
                <w:sz w:val="22"/>
                <w:szCs w:val="22"/>
              </w:rPr>
              <w:t>Think Why?</w:t>
            </w:r>
          </w:p>
        </w:tc>
        <w:tc>
          <w:tcPr>
            <w:tcW w:w="6753" w:type="dxa"/>
          </w:tcPr>
          <w:p w14:paraId="5EC1965B" w14:textId="07DADBE2" w:rsidR="00286DB1" w:rsidRPr="00426A64" w:rsidRDefault="009E4C6C">
            <w:pPr>
              <w:spacing w:after="200" w:line="276" w:lineRule="auto"/>
              <w:rPr>
                <w:rFonts w:ascii="Arial" w:hAnsi="Arial" w:cs="Arial"/>
                <w:sz w:val="22"/>
                <w:szCs w:val="22"/>
              </w:rPr>
            </w:pPr>
            <w:r>
              <w:rPr>
                <w:rFonts w:ascii="-webkit-standard" w:hAnsi="-webkit-standard"/>
                <w:color w:val="000000"/>
                <w:sz w:val="27"/>
                <w:szCs w:val="27"/>
              </w:rPr>
              <w:t>The purpose of this promotional event is to increase awareness and drive direct engagement with the Babolat brand among active tennis players at David Lloyd Club. By offering hands-on racket trials, expert coaching sessions, and exclusive discounts, the event aligns with Fill’s (2006) concept of experiential marketing, enhancing brand-customer relationships and increasing perceived product value.</w:t>
            </w:r>
          </w:p>
        </w:tc>
      </w:tr>
      <w:tr w:rsidR="00426A64" w14:paraId="7B9207AD" w14:textId="77777777" w:rsidTr="00426A64">
        <w:tc>
          <w:tcPr>
            <w:tcW w:w="2263" w:type="dxa"/>
          </w:tcPr>
          <w:p w14:paraId="20A21C52" w14:textId="77777777" w:rsidR="00426A64" w:rsidRDefault="00426A64">
            <w:pPr>
              <w:spacing w:after="200" w:line="276" w:lineRule="auto"/>
              <w:rPr>
                <w:rFonts w:ascii="Arial" w:hAnsi="Arial" w:cs="Arial"/>
                <w:b/>
                <w:sz w:val="22"/>
                <w:szCs w:val="22"/>
              </w:rPr>
            </w:pPr>
            <w:r>
              <w:rPr>
                <w:rFonts w:ascii="Arial" w:hAnsi="Arial" w:cs="Arial"/>
                <w:b/>
                <w:sz w:val="22"/>
                <w:szCs w:val="22"/>
              </w:rPr>
              <w:t>Event Description</w:t>
            </w:r>
          </w:p>
          <w:p w14:paraId="06253555" w14:textId="77777777" w:rsidR="00A031D0" w:rsidRDefault="00A031D0">
            <w:pPr>
              <w:spacing w:after="200" w:line="276" w:lineRule="auto"/>
              <w:rPr>
                <w:rFonts w:ascii="Arial" w:hAnsi="Arial" w:cs="Arial"/>
                <w:b/>
                <w:color w:val="FF0000"/>
                <w:sz w:val="22"/>
                <w:szCs w:val="22"/>
              </w:rPr>
            </w:pPr>
            <w:r w:rsidRPr="00A031D0">
              <w:rPr>
                <w:rFonts w:ascii="Arial" w:hAnsi="Arial" w:cs="Arial"/>
                <w:b/>
                <w:color w:val="FF0000"/>
                <w:sz w:val="22"/>
                <w:szCs w:val="22"/>
              </w:rPr>
              <w:t>Think What?</w:t>
            </w:r>
          </w:p>
          <w:p w14:paraId="5C7BB28D" w14:textId="77777777" w:rsidR="00C5566F" w:rsidRDefault="00C5566F">
            <w:pPr>
              <w:spacing w:after="200" w:line="276" w:lineRule="auto"/>
              <w:rPr>
                <w:rFonts w:ascii="Arial" w:hAnsi="Arial" w:cs="Arial"/>
                <w:b/>
                <w:sz w:val="22"/>
                <w:szCs w:val="22"/>
              </w:rPr>
            </w:pPr>
            <w:r>
              <w:rPr>
                <w:rFonts w:ascii="Arial" w:hAnsi="Arial" w:cs="Arial"/>
                <w:b/>
                <w:color w:val="FF0000"/>
                <w:sz w:val="22"/>
                <w:szCs w:val="22"/>
              </w:rPr>
              <w:t>What is your USP?</w:t>
            </w:r>
          </w:p>
        </w:tc>
        <w:tc>
          <w:tcPr>
            <w:tcW w:w="6753" w:type="dxa"/>
          </w:tcPr>
          <w:p w14:paraId="0D972C7A" w14:textId="7810D7FA" w:rsidR="00286DB1" w:rsidRPr="00426A64" w:rsidRDefault="006F13B1">
            <w:pPr>
              <w:spacing w:after="200" w:line="276" w:lineRule="auto"/>
              <w:rPr>
                <w:rFonts w:ascii="Arial" w:hAnsi="Arial" w:cs="Arial"/>
                <w:sz w:val="22"/>
                <w:szCs w:val="22"/>
              </w:rPr>
            </w:pPr>
            <w:r>
              <w:rPr>
                <w:rFonts w:ascii="-webkit-standard" w:hAnsi="-webkit-standard"/>
                <w:color w:val="000000"/>
                <w:sz w:val="27"/>
                <w:szCs w:val="27"/>
              </w:rPr>
              <w:t>The Babolat Experience Day will include racket testing zones, mini-competitions, coaching clinics, and a Babolat merchandise stand. This unique value proposition (USP) lies in the direct interaction players will have with Babolat’s latest products in a social, high-energy setting, supported by brand ambassadors and club pros.</w:t>
            </w:r>
          </w:p>
        </w:tc>
      </w:tr>
      <w:tr w:rsidR="00426A64" w14:paraId="1671DE42" w14:textId="77777777" w:rsidTr="00286DB1">
        <w:trPr>
          <w:trHeight w:val="950"/>
        </w:trPr>
        <w:tc>
          <w:tcPr>
            <w:tcW w:w="2263" w:type="dxa"/>
          </w:tcPr>
          <w:p w14:paraId="2C3D835E" w14:textId="77777777" w:rsidR="00286DB1" w:rsidRDefault="00426A64">
            <w:pPr>
              <w:spacing w:after="200" w:line="276" w:lineRule="auto"/>
              <w:rPr>
                <w:rFonts w:ascii="Arial" w:hAnsi="Arial" w:cs="Arial"/>
                <w:b/>
                <w:sz w:val="22"/>
                <w:szCs w:val="22"/>
              </w:rPr>
            </w:pPr>
            <w:r>
              <w:rPr>
                <w:rFonts w:ascii="Arial" w:hAnsi="Arial" w:cs="Arial"/>
                <w:b/>
                <w:sz w:val="22"/>
                <w:szCs w:val="22"/>
              </w:rPr>
              <w:t>Overall Funding Required</w:t>
            </w:r>
            <w:r w:rsidR="00286DB1">
              <w:rPr>
                <w:rFonts w:ascii="Arial" w:hAnsi="Arial" w:cs="Arial"/>
                <w:b/>
                <w:sz w:val="22"/>
                <w:szCs w:val="22"/>
              </w:rPr>
              <w:t xml:space="preserve"> (Financial Statement)</w:t>
            </w:r>
          </w:p>
        </w:tc>
        <w:tc>
          <w:tcPr>
            <w:tcW w:w="6753" w:type="dxa"/>
          </w:tcPr>
          <w:p w14:paraId="4EE56904" w14:textId="77777777" w:rsidR="00426A64" w:rsidRDefault="00773341" w:rsidP="00773341">
            <w:pPr>
              <w:spacing w:after="200" w:line="276" w:lineRule="auto"/>
              <w:rPr>
                <w:rFonts w:ascii="Arial" w:hAnsi="Arial" w:cs="Arial"/>
                <w:sz w:val="22"/>
                <w:szCs w:val="22"/>
              </w:rPr>
            </w:pPr>
            <w:r>
              <w:rPr>
                <w:rFonts w:ascii="Arial" w:hAnsi="Arial" w:cs="Arial"/>
                <w:sz w:val="22"/>
                <w:szCs w:val="22"/>
              </w:rPr>
              <w:t>The Case study Organisation gives a Fixed grant of £10,000.</w:t>
            </w:r>
          </w:p>
          <w:p w14:paraId="2610F588" w14:textId="77777777" w:rsidR="00773341" w:rsidRDefault="00773341" w:rsidP="00773341">
            <w:pPr>
              <w:spacing w:after="200" w:line="276" w:lineRule="auto"/>
              <w:rPr>
                <w:rFonts w:ascii="Arial" w:hAnsi="Arial" w:cs="Arial"/>
                <w:sz w:val="22"/>
                <w:szCs w:val="22"/>
              </w:rPr>
            </w:pPr>
            <w:r>
              <w:rPr>
                <w:rFonts w:ascii="Arial" w:hAnsi="Arial" w:cs="Arial"/>
                <w:sz w:val="22"/>
                <w:szCs w:val="22"/>
              </w:rPr>
              <w:t xml:space="preserve">Forecasted Profit/ Loss = </w:t>
            </w:r>
          </w:p>
          <w:p w14:paraId="51FA9D50" w14:textId="5B1060B7" w:rsidR="00DD48A6" w:rsidRPr="00773DAB" w:rsidRDefault="00DD48A6" w:rsidP="00773DAB">
            <w:pPr>
              <w:spacing w:line="324" w:lineRule="atLeast"/>
              <w:divId w:val="1940329625"/>
              <w:rPr>
                <w:rFonts w:ascii="-webkit-standard" w:eastAsiaTheme="minorEastAsia" w:hAnsi="-webkit-standard" w:hint="eastAsia"/>
                <w:color w:val="000000"/>
                <w:sz w:val="27"/>
                <w:szCs w:val="27"/>
              </w:rPr>
            </w:pPr>
            <w:r w:rsidRPr="00DD48A6">
              <w:rPr>
                <w:rFonts w:ascii="-webkit-standard" w:eastAsiaTheme="minorEastAsia" w:hAnsi="-webkit-standard"/>
                <w:color w:val="000000"/>
                <w:sz w:val="27"/>
                <w:szCs w:val="27"/>
              </w:rPr>
              <w:t>The event will receive a fixed grant of £10,000. Forecasted expenditure includes equipment rental, marketing, staffing, and merchandise. Anticipated profit is marginal as the focus is on brand exposure and engagement rather than direct sales.</w:t>
            </w:r>
          </w:p>
        </w:tc>
      </w:tr>
      <w:tr w:rsidR="00426A64" w14:paraId="626E21EB" w14:textId="77777777" w:rsidTr="00426A64">
        <w:tc>
          <w:tcPr>
            <w:tcW w:w="2263" w:type="dxa"/>
          </w:tcPr>
          <w:p w14:paraId="29683570" w14:textId="77777777" w:rsidR="00426A64" w:rsidRDefault="00426A64">
            <w:pPr>
              <w:spacing w:after="200" w:line="276" w:lineRule="auto"/>
              <w:rPr>
                <w:rFonts w:ascii="Arial" w:hAnsi="Arial" w:cs="Arial"/>
                <w:b/>
                <w:sz w:val="22"/>
                <w:szCs w:val="22"/>
              </w:rPr>
            </w:pPr>
            <w:r>
              <w:rPr>
                <w:rFonts w:ascii="Arial" w:hAnsi="Arial" w:cs="Arial"/>
                <w:b/>
                <w:sz w:val="22"/>
                <w:szCs w:val="22"/>
              </w:rPr>
              <w:t>Partners</w:t>
            </w:r>
          </w:p>
        </w:tc>
        <w:tc>
          <w:tcPr>
            <w:tcW w:w="6753" w:type="dxa"/>
          </w:tcPr>
          <w:p w14:paraId="4AEF892B" w14:textId="392C9A1E" w:rsidR="00286DB1" w:rsidRPr="00773DAB" w:rsidRDefault="00040D75" w:rsidP="00773DAB">
            <w:pPr>
              <w:spacing w:line="324" w:lineRule="atLeast"/>
              <w:divId w:val="2020617999"/>
              <w:rPr>
                <w:rFonts w:ascii="-webkit-standard" w:eastAsiaTheme="minorEastAsia" w:hAnsi="-webkit-standard" w:hint="eastAsia"/>
                <w:color w:val="000000"/>
                <w:sz w:val="27"/>
                <w:szCs w:val="27"/>
              </w:rPr>
            </w:pPr>
            <w:r w:rsidRPr="00040D75">
              <w:rPr>
                <w:rFonts w:ascii="-webkit-standard" w:eastAsiaTheme="minorEastAsia" w:hAnsi="-webkit-standard"/>
                <w:color w:val="000000"/>
                <w:sz w:val="27"/>
                <w:szCs w:val="27"/>
              </w:rPr>
              <w:t>Key partners include David Lloyd Club (venue provider), Babolat (equipment sponsor), and LTA (promotional support).</w:t>
            </w:r>
          </w:p>
        </w:tc>
      </w:tr>
      <w:tr w:rsidR="00426A64" w14:paraId="5C9EBF72" w14:textId="77777777" w:rsidTr="00426A64">
        <w:tc>
          <w:tcPr>
            <w:tcW w:w="2263" w:type="dxa"/>
          </w:tcPr>
          <w:p w14:paraId="36181268" w14:textId="77777777" w:rsidR="00426A64" w:rsidRDefault="00426A64" w:rsidP="00426A64">
            <w:pPr>
              <w:spacing w:after="200" w:line="276" w:lineRule="auto"/>
              <w:rPr>
                <w:rFonts w:ascii="Arial" w:hAnsi="Arial" w:cs="Arial"/>
                <w:b/>
                <w:sz w:val="22"/>
                <w:szCs w:val="22"/>
              </w:rPr>
            </w:pPr>
            <w:r>
              <w:rPr>
                <w:rFonts w:ascii="Arial" w:hAnsi="Arial" w:cs="Arial"/>
                <w:b/>
                <w:sz w:val="22"/>
                <w:szCs w:val="22"/>
              </w:rPr>
              <w:t>Strategic Impacts (Government, Local Authority, NGB’s)</w:t>
            </w:r>
          </w:p>
        </w:tc>
        <w:tc>
          <w:tcPr>
            <w:tcW w:w="6753" w:type="dxa"/>
          </w:tcPr>
          <w:p w14:paraId="26F33E03" w14:textId="4C8A94B2" w:rsidR="00286DB1" w:rsidRPr="002E49CB" w:rsidRDefault="00E43A5B" w:rsidP="002E49CB">
            <w:pPr>
              <w:spacing w:line="324" w:lineRule="atLeast"/>
              <w:divId w:val="1778938846"/>
              <w:rPr>
                <w:rFonts w:ascii="-webkit-standard" w:eastAsiaTheme="minorEastAsia" w:hAnsi="-webkit-standard" w:hint="eastAsia"/>
                <w:color w:val="000000"/>
                <w:sz w:val="27"/>
                <w:szCs w:val="27"/>
              </w:rPr>
            </w:pPr>
            <w:r w:rsidRPr="00E43A5B">
              <w:rPr>
                <w:rFonts w:ascii="-webkit-standard" w:eastAsiaTheme="minorEastAsia" w:hAnsi="-webkit-standard"/>
                <w:color w:val="000000"/>
                <w:sz w:val="27"/>
                <w:szCs w:val="27"/>
              </w:rPr>
              <w:t>The event supports government health initiatives by encouraging sports participation, aligns with LTA development programs, and enhances community relations through inclusive access to premium tennis experiences.</w:t>
            </w:r>
          </w:p>
        </w:tc>
      </w:tr>
      <w:tr w:rsidR="00426A64" w14:paraId="7F49D953" w14:textId="77777777" w:rsidTr="00426A64">
        <w:tc>
          <w:tcPr>
            <w:tcW w:w="2263" w:type="dxa"/>
          </w:tcPr>
          <w:p w14:paraId="512367C2" w14:textId="77777777" w:rsidR="00426A64" w:rsidRDefault="00286DB1" w:rsidP="00426A64">
            <w:pPr>
              <w:spacing w:after="200" w:line="276" w:lineRule="auto"/>
              <w:rPr>
                <w:rFonts w:ascii="Arial" w:hAnsi="Arial" w:cs="Arial"/>
                <w:b/>
                <w:sz w:val="22"/>
                <w:szCs w:val="22"/>
              </w:rPr>
            </w:pPr>
            <w:r>
              <w:rPr>
                <w:rFonts w:ascii="Arial" w:hAnsi="Arial" w:cs="Arial"/>
                <w:b/>
                <w:sz w:val="22"/>
                <w:szCs w:val="22"/>
              </w:rPr>
              <w:t xml:space="preserve">Venue/ </w:t>
            </w:r>
            <w:r w:rsidR="00426A64">
              <w:rPr>
                <w:rFonts w:ascii="Arial" w:hAnsi="Arial" w:cs="Arial"/>
                <w:b/>
                <w:sz w:val="22"/>
                <w:szCs w:val="22"/>
              </w:rPr>
              <w:t>Facility (Justify)</w:t>
            </w:r>
          </w:p>
        </w:tc>
        <w:tc>
          <w:tcPr>
            <w:tcW w:w="6753" w:type="dxa"/>
          </w:tcPr>
          <w:p w14:paraId="03340FAC" w14:textId="087A27F4" w:rsidR="00286DB1" w:rsidRPr="00426A64" w:rsidRDefault="007E0EA2">
            <w:pPr>
              <w:spacing w:after="200" w:line="276" w:lineRule="auto"/>
              <w:rPr>
                <w:rFonts w:ascii="Arial" w:hAnsi="Arial" w:cs="Arial"/>
                <w:sz w:val="22"/>
                <w:szCs w:val="22"/>
              </w:rPr>
            </w:pPr>
            <w:r>
              <w:rPr>
                <w:rFonts w:ascii="-webkit-standard" w:hAnsi="-webkit-standard"/>
                <w:color w:val="000000"/>
                <w:sz w:val="27"/>
                <w:szCs w:val="27"/>
              </w:rPr>
              <w:t>David Lloyd is a premier tennis facility with a strong membership base, professional infrastructure, and brand alignment with Babolat’s premium positioning. Its established reputation supports effective brand association.</w:t>
            </w:r>
          </w:p>
        </w:tc>
      </w:tr>
      <w:tr w:rsidR="00426A64" w14:paraId="21DB6C85" w14:textId="77777777" w:rsidTr="00426A64">
        <w:tc>
          <w:tcPr>
            <w:tcW w:w="2263" w:type="dxa"/>
          </w:tcPr>
          <w:p w14:paraId="4F234CED" w14:textId="77777777" w:rsidR="00286DB1" w:rsidRDefault="00286DB1" w:rsidP="00426A64">
            <w:pPr>
              <w:spacing w:after="200" w:line="276" w:lineRule="auto"/>
              <w:rPr>
                <w:rFonts w:ascii="Arial" w:hAnsi="Arial" w:cs="Arial"/>
                <w:b/>
                <w:sz w:val="22"/>
                <w:szCs w:val="22"/>
              </w:rPr>
            </w:pPr>
          </w:p>
          <w:p w14:paraId="184AEFC0" w14:textId="77777777" w:rsidR="00426A64" w:rsidRDefault="00426A64" w:rsidP="00426A64">
            <w:pPr>
              <w:spacing w:after="200" w:line="276" w:lineRule="auto"/>
              <w:rPr>
                <w:rFonts w:ascii="Arial" w:hAnsi="Arial" w:cs="Arial"/>
                <w:b/>
                <w:sz w:val="22"/>
                <w:szCs w:val="22"/>
              </w:rPr>
            </w:pPr>
            <w:r>
              <w:rPr>
                <w:rFonts w:ascii="Arial" w:hAnsi="Arial" w:cs="Arial"/>
                <w:b/>
                <w:sz w:val="22"/>
                <w:szCs w:val="22"/>
              </w:rPr>
              <w:t>Marketing Plan (Segmentation</w:t>
            </w:r>
            <w:r w:rsidR="00286DB1">
              <w:rPr>
                <w:rFonts w:ascii="Arial" w:hAnsi="Arial" w:cs="Arial"/>
                <w:b/>
                <w:sz w:val="22"/>
                <w:szCs w:val="22"/>
              </w:rPr>
              <w:t>, Competition, Media, Sponsorship</w:t>
            </w:r>
            <w:r>
              <w:rPr>
                <w:rFonts w:ascii="Arial" w:hAnsi="Arial" w:cs="Arial"/>
                <w:b/>
                <w:sz w:val="22"/>
                <w:szCs w:val="22"/>
              </w:rPr>
              <w:t xml:space="preserve"> and Promotional Activities)</w:t>
            </w:r>
          </w:p>
        </w:tc>
        <w:tc>
          <w:tcPr>
            <w:tcW w:w="6753" w:type="dxa"/>
          </w:tcPr>
          <w:p w14:paraId="57E0B92E" w14:textId="2BA19F30" w:rsidR="00286DB1" w:rsidRDefault="005633E5">
            <w:pPr>
              <w:spacing w:after="200" w:line="276" w:lineRule="auto"/>
              <w:rPr>
                <w:rFonts w:ascii="Arial" w:hAnsi="Arial" w:cs="Arial"/>
                <w:sz w:val="22"/>
                <w:szCs w:val="22"/>
              </w:rPr>
            </w:pPr>
            <w:r>
              <w:rPr>
                <w:rFonts w:ascii="-webkit-standard" w:hAnsi="-webkit-standard"/>
                <w:color w:val="000000"/>
                <w:sz w:val="27"/>
                <w:szCs w:val="27"/>
              </w:rPr>
              <w:t>Segmentation: Targeting adult tennis players (ages 18–50) who are active members of David Lloyd Clubs. The event is also segmented psychographically, focusing on performance-driven, health-conscious individuals.</w:t>
            </w:r>
            <w:r>
              <w:rPr>
                <w:rFonts w:ascii="-webkit-standard" w:hAnsi="-webkit-standard"/>
                <w:color w:val="000000"/>
                <w:sz w:val="27"/>
                <w:szCs w:val="27"/>
              </w:rPr>
              <w:br/>
            </w:r>
            <w:r>
              <w:rPr>
                <w:rFonts w:ascii="-webkit-standard" w:hAnsi="-webkit-standard"/>
                <w:color w:val="000000"/>
                <w:sz w:val="27"/>
                <w:szCs w:val="27"/>
              </w:rPr>
              <w:br/>
              <w:t>Competition: Competing brands such as Wilson and Head dominate similar segments. Babolat’s differentiation strategy is product innovation and elite athlete endorsements.</w:t>
            </w:r>
            <w:r>
              <w:rPr>
                <w:rFonts w:ascii="-webkit-standard" w:hAnsi="-webkit-standard"/>
                <w:color w:val="000000"/>
                <w:sz w:val="27"/>
                <w:szCs w:val="27"/>
              </w:rPr>
              <w:br/>
            </w:r>
            <w:r>
              <w:rPr>
                <w:rFonts w:ascii="-webkit-standard" w:hAnsi="-webkit-standard"/>
                <w:color w:val="000000"/>
                <w:sz w:val="27"/>
                <w:szCs w:val="27"/>
              </w:rPr>
              <w:br/>
              <w:t>Media: Promotion will run through David Lloyd's internal digital boards, local tennis forums, email campaigns, and Babolat’s social media.</w:t>
            </w:r>
            <w:r>
              <w:rPr>
                <w:rFonts w:ascii="-webkit-standard" w:hAnsi="-webkit-standard"/>
                <w:color w:val="000000"/>
                <w:sz w:val="27"/>
                <w:szCs w:val="27"/>
              </w:rPr>
              <w:br/>
            </w:r>
            <w:r>
              <w:rPr>
                <w:rFonts w:ascii="-webkit-standard" w:hAnsi="-webkit-standard"/>
                <w:color w:val="000000"/>
                <w:sz w:val="27"/>
                <w:szCs w:val="27"/>
              </w:rPr>
              <w:br/>
              <w:t>Sponsorship: Babolat provides product samples and branded merchandise. David Lloyd sponsors the venue and staffing.</w:t>
            </w:r>
          </w:p>
          <w:p w14:paraId="632D01B6" w14:textId="77777777" w:rsidR="00286DB1" w:rsidRDefault="00286DB1">
            <w:pPr>
              <w:spacing w:after="200" w:line="276" w:lineRule="auto"/>
              <w:rPr>
                <w:rFonts w:ascii="Arial" w:hAnsi="Arial" w:cs="Arial"/>
                <w:sz w:val="22"/>
                <w:szCs w:val="22"/>
              </w:rPr>
            </w:pPr>
          </w:p>
          <w:p w14:paraId="50A78174" w14:textId="77777777" w:rsidR="00286DB1" w:rsidRDefault="00286DB1">
            <w:pPr>
              <w:spacing w:after="200" w:line="276" w:lineRule="auto"/>
              <w:rPr>
                <w:rFonts w:ascii="Arial" w:hAnsi="Arial" w:cs="Arial"/>
                <w:sz w:val="22"/>
                <w:szCs w:val="22"/>
              </w:rPr>
            </w:pPr>
          </w:p>
          <w:p w14:paraId="451E0CEB" w14:textId="77777777" w:rsidR="00286DB1" w:rsidRDefault="00286DB1">
            <w:pPr>
              <w:spacing w:after="200" w:line="276" w:lineRule="auto"/>
              <w:rPr>
                <w:rFonts w:ascii="Arial" w:hAnsi="Arial" w:cs="Arial"/>
                <w:sz w:val="22"/>
                <w:szCs w:val="22"/>
              </w:rPr>
            </w:pPr>
          </w:p>
          <w:p w14:paraId="23AC3E36" w14:textId="13158DC4" w:rsidR="00286DB1" w:rsidRPr="00935BB8" w:rsidRDefault="008D47F1" w:rsidP="00935BB8">
            <w:pPr>
              <w:spacing w:line="324" w:lineRule="atLeast"/>
              <w:divId w:val="2005281313"/>
              <w:rPr>
                <w:rFonts w:ascii="-webkit-standard" w:eastAsiaTheme="minorEastAsia" w:hAnsi="-webkit-standard" w:hint="eastAsia"/>
                <w:color w:val="000000"/>
                <w:sz w:val="27"/>
                <w:szCs w:val="27"/>
              </w:rPr>
            </w:pPr>
            <w:r w:rsidRPr="008D47F1">
              <w:rPr>
                <w:rFonts w:ascii="-webkit-standard" w:eastAsiaTheme="minorEastAsia" w:hAnsi="-webkit-standard"/>
                <w:color w:val="000000"/>
                <w:sz w:val="27"/>
                <w:szCs w:val="27"/>
              </w:rPr>
              <w:t>Free giveaways, on-the-day discounts, and a raffle for a signed professional racket.</w:t>
            </w:r>
          </w:p>
        </w:tc>
      </w:tr>
      <w:tr w:rsidR="00426A64" w14:paraId="56D6E65D" w14:textId="77777777" w:rsidTr="00426A64">
        <w:tc>
          <w:tcPr>
            <w:tcW w:w="2263" w:type="dxa"/>
          </w:tcPr>
          <w:p w14:paraId="79DEE80E" w14:textId="77777777" w:rsidR="00426A64" w:rsidRDefault="00426A64" w:rsidP="00426A64">
            <w:pPr>
              <w:spacing w:after="200" w:line="276" w:lineRule="auto"/>
              <w:rPr>
                <w:rFonts w:ascii="Arial" w:hAnsi="Arial" w:cs="Arial"/>
                <w:b/>
                <w:sz w:val="22"/>
                <w:szCs w:val="22"/>
              </w:rPr>
            </w:pPr>
            <w:r>
              <w:rPr>
                <w:rFonts w:ascii="Arial" w:hAnsi="Arial" w:cs="Arial"/>
                <w:b/>
                <w:sz w:val="22"/>
                <w:szCs w:val="22"/>
              </w:rPr>
              <w:t>Staffing Requirements (Duties, Technical Certificates etc.)</w:t>
            </w:r>
          </w:p>
        </w:tc>
        <w:tc>
          <w:tcPr>
            <w:tcW w:w="6753" w:type="dxa"/>
          </w:tcPr>
          <w:p w14:paraId="6BC099BD" w14:textId="3FB9672D" w:rsidR="00286DB1" w:rsidRPr="00426A64" w:rsidRDefault="003462A8">
            <w:pPr>
              <w:spacing w:after="200" w:line="276" w:lineRule="auto"/>
              <w:rPr>
                <w:rFonts w:ascii="Arial" w:hAnsi="Arial" w:cs="Arial"/>
                <w:sz w:val="22"/>
                <w:szCs w:val="22"/>
              </w:rPr>
            </w:pPr>
            <w:r>
              <w:rPr>
                <w:rFonts w:ascii="-webkit-standard" w:hAnsi="-webkit-standard"/>
                <w:color w:val="000000"/>
                <w:sz w:val="27"/>
                <w:szCs w:val="27"/>
              </w:rPr>
              <w:t>Staff include 2 Babolat brand reps (with product knowledge certifications), 2 LTA-qualified coaches, and 3 David Lloyd support staff. First aid certification required for at least one coach. Staff will manage racket trials, coaching, safety checks, and event coordination.</w:t>
            </w:r>
          </w:p>
        </w:tc>
      </w:tr>
      <w:tr w:rsidR="00426A64" w14:paraId="287085D8" w14:textId="77777777" w:rsidTr="00426A64">
        <w:tc>
          <w:tcPr>
            <w:tcW w:w="2263" w:type="dxa"/>
          </w:tcPr>
          <w:p w14:paraId="0D505D9F" w14:textId="77777777" w:rsidR="00747C82" w:rsidRDefault="00747C82" w:rsidP="00747C82">
            <w:pPr>
              <w:spacing w:after="200" w:line="276" w:lineRule="auto"/>
              <w:rPr>
                <w:rFonts w:ascii="Arial" w:hAnsi="Arial" w:cs="Arial"/>
                <w:sz w:val="22"/>
                <w:szCs w:val="22"/>
              </w:rPr>
            </w:pPr>
            <w:r>
              <w:rPr>
                <w:rFonts w:ascii="Arial" w:hAnsi="Arial" w:cs="Arial"/>
                <w:b/>
                <w:sz w:val="22"/>
                <w:szCs w:val="22"/>
              </w:rPr>
              <w:t>Equipment Required</w:t>
            </w:r>
          </w:p>
          <w:p w14:paraId="5F245C73" w14:textId="77777777" w:rsidR="00426A64" w:rsidRDefault="00426A64" w:rsidP="00426A64">
            <w:pPr>
              <w:spacing w:after="200" w:line="276" w:lineRule="auto"/>
              <w:rPr>
                <w:rFonts w:ascii="Arial" w:hAnsi="Arial" w:cs="Arial"/>
                <w:b/>
                <w:sz w:val="22"/>
                <w:szCs w:val="22"/>
              </w:rPr>
            </w:pPr>
          </w:p>
        </w:tc>
        <w:tc>
          <w:tcPr>
            <w:tcW w:w="6753" w:type="dxa"/>
          </w:tcPr>
          <w:p w14:paraId="1DED01F3" w14:textId="2F1D6A1B" w:rsidR="00286DB1" w:rsidRPr="00426A64" w:rsidRDefault="004257BD">
            <w:pPr>
              <w:spacing w:after="200" w:line="276" w:lineRule="auto"/>
              <w:rPr>
                <w:rFonts w:ascii="Arial" w:hAnsi="Arial" w:cs="Arial"/>
                <w:sz w:val="22"/>
                <w:szCs w:val="22"/>
              </w:rPr>
            </w:pPr>
            <w:r>
              <w:rPr>
                <w:rFonts w:ascii="-webkit-standard" w:hAnsi="-webkit-standard"/>
                <w:color w:val="000000"/>
                <w:sz w:val="27"/>
                <w:szCs w:val="27"/>
              </w:rPr>
              <w:t>15 Babolat demo rackets, pop-up banners, court cones, scoreboards, promotional materials (leaflets, posters), sound system, registration desk, and branded apparel.</w:t>
            </w:r>
          </w:p>
        </w:tc>
      </w:tr>
      <w:tr w:rsidR="00286DB1" w14:paraId="21366DBA" w14:textId="77777777" w:rsidTr="00426A64">
        <w:tc>
          <w:tcPr>
            <w:tcW w:w="2263" w:type="dxa"/>
          </w:tcPr>
          <w:p w14:paraId="7FCB7CA4" w14:textId="77777777" w:rsidR="00286DB1" w:rsidRDefault="00747C82" w:rsidP="00426A64">
            <w:pPr>
              <w:spacing w:after="200" w:line="276" w:lineRule="auto"/>
              <w:rPr>
                <w:rFonts w:ascii="Arial" w:hAnsi="Arial" w:cs="Arial"/>
                <w:b/>
                <w:sz w:val="22"/>
                <w:szCs w:val="22"/>
              </w:rPr>
            </w:pPr>
            <w:r>
              <w:rPr>
                <w:rFonts w:ascii="Arial" w:hAnsi="Arial" w:cs="Arial"/>
                <w:b/>
                <w:sz w:val="22"/>
                <w:szCs w:val="22"/>
              </w:rPr>
              <w:t>Key Legislation</w:t>
            </w:r>
          </w:p>
        </w:tc>
        <w:tc>
          <w:tcPr>
            <w:tcW w:w="6753" w:type="dxa"/>
          </w:tcPr>
          <w:p w14:paraId="0B2B8FC0" w14:textId="1CE79DC4" w:rsidR="00286DB1" w:rsidRPr="00CF69CE" w:rsidRDefault="00CF69CE" w:rsidP="00CF69CE">
            <w:pPr>
              <w:spacing w:line="324" w:lineRule="atLeast"/>
              <w:divId w:val="47579470"/>
              <w:rPr>
                <w:rFonts w:ascii="-webkit-standard" w:eastAsiaTheme="minorEastAsia" w:hAnsi="-webkit-standard" w:hint="eastAsia"/>
                <w:color w:val="000000"/>
                <w:sz w:val="27"/>
                <w:szCs w:val="27"/>
              </w:rPr>
            </w:pPr>
            <w:r w:rsidRPr="00CF69CE">
              <w:rPr>
                <w:rFonts w:ascii="-webkit-standard" w:eastAsiaTheme="minorEastAsia" w:hAnsi="-webkit-standard"/>
                <w:color w:val="000000"/>
                <w:sz w:val="27"/>
                <w:szCs w:val="27"/>
              </w:rPr>
              <w:t>Health and Safety at Work Act 1974, GDPR for data collection, Consumer Rights Act 2015 for sales on-site, and safeguarding policies in accordance with LTA standards.</w:t>
            </w:r>
          </w:p>
        </w:tc>
      </w:tr>
      <w:tr w:rsidR="00286DB1" w14:paraId="05A1F8D5" w14:textId="77777777" w:rsidTr="00426A64">
        <w:tc>
          <w:tcPr>
            <w:tcW w:w="2263" w:type="dxa"/>
          </w:tcPr>
          <w:p w14:paraId="401C3C28" w14:textId="77777777" w:rsidR="00286DB1" w:rsidRDefault="00747C82" w:rsidP="00426A64">
            <w:pPr>
              <w:spacing w:after="200" w:line="276" w:lineRule="auto"/>
              <w:rPr>
                <w:rFonts w:ascii="Arial" w:hAnsi="Arial" w:cs="Arial"/>
                <w:b/>
                <w:sz w:val="22"/>
                <w:szCs w:val="22"/>
              </w:rPr>
            </w:pPr>
            <w:r>
              <w:rPr>
                <w:rFonts w:ascii="Arial" w:hAnsi="Arial" w:cs="Arial"/>
                <w:b/>
                <w:sz w:val="22"/>
                <w:szCs w:val="22"/>
              </w:rPr>
              <w:t>Health and Safety Risks</w:t>
            </w:r>
          </w:p>
        </w:tc>
        <w:tc>
          <w:tcPr>
            <w:tcW w:w="6753" w:type="dxa"/>
          </w:tcPr>
          <w:p w14:paraId="3C1ED36E" w14:textId="36851411" w:rsidR="00286DB1" w:rsidRPr="00426A64" w:rsidRDefault="00E0657C">
            <w:pPr>
              <w:spacing w:after="200" w:line="276" w:lineRule="auto"/>
              <w:rPr>
                <w:rFonts w:ascii="Arial" w:hAnsi="Arial" w:cs="Arial"/>
                <w:sz w:val="22"/>
                <w:szCs w:val="22"/>
              </w:rPr>
            </w:pPr>
            <w:r>
              <w:rPr>
                <w:rFonts w:ascii="-webkit-standard" w:hAnsi="-webkit-standard"/>
                <w:color w:val="000000"/>
                <w:sz w:val="27"/>
                <w:szCs w:val="27"/>
              </w:rPr>
              <w:t>Slips on courts, equipment misuse, heat exhaustion. Risk assessments completed pre-event. First aid station established. All participants sign waiver forms upon registration.</w:t>
            </w:r>
          </w:p>
        </w:tc>
      </w:tr>
      <w:tr w:rsidR="00286DB1" w14:paraId="51412610" w14:textId="77777777" w:rsidTr="00426A64">
        <w:tc>
          <w:tcPr>
            <w:tcW w:w="2263" w:type="dxa"/>
          </w:tcPr>
          <w:p w14:paraId="31D3BD00" w14:textId="77777777" w:rsidR="00286DB1" w:rsidRDefault="00747C82" w:rsidP="00426A64">
            <w:pPr>
              <w:spacing w:after="200" w:line="276" w:lineRule="auto"/>
              <w:rPr>
                <w:rFonts w:ascii="Arial" w:hAnsi="Arial" w:cs="Arial"/>
                <w:b/>
                <w:sz w:val="22"/>
                <w:szCs w:val="22"/>
              </w:rPr>
            </w:pPr>
            <w:r>
              <w:rPr>
                <w:rFonts w:ascii="Arial" w:hAnsi="Arial" w:cs="Arial"/>
                <w:b/>
                <w:sz w:val="22"/>
                <w:szCs w:val="22"/>
              </w:rPr>
              <w:t xml:space="preserve">Economic and </w:t>
            </w:r>
            <w:r w:rsidR="00286DB1">
              <w:rPr>
                <w:rFonts w:ascii="Arial" w:hAnsi="Arial" w:cs="Arial"/>
                <w:b/>
                <w:sz w:val="22"/>
                <w:szCs w:val="22"/>
              </w:rPr>
              <w:t>Operational Considerations</w:t>
            </w:r>
          </w:p>
        </w:tc>
        <w:tc>
          <w:tcPr>
            <w:tcW w:w="6753" w:type="dxa"/>
          </w:tcPr>
          <w:p w14:paraId="7E7E604B" w14:textId="1A7E6101" w:rsidR="00286DB1" w:rsidRPr="00426A64" w:rsidRDefault="00E53FA8">
            <w:pPr>
              <w:spacing w:after="200" w:line="276" w:lineRule="auto"/>
              <w:rPr>
                <w:rFonts w:ascii="Arial" w:hAnsi="Arial" w:cs="Arial"/>
                <w:sz w:val="22"/>
                <w:szCs w:val="22"/>
              </w:rPr>
            </w:pPr>
            <w:r>
              <w:rPr>
                <w:rFonts w:ascii="-webkit-standard" w:hAnsi="-webkit-standard"/>
                <w:color w:val="000000"/>
                <w:sz w:val="27"/>
                <w:szCs w:val="27"/>
              </w:rPr>
              <w:t>Operational concerns include staffing logistics, limited court availability, and managing participant flow. Economically, while not profit-driven, the event aims for brand growth, future sales, and increased club member engagement.</w:t>
            </w:r>
          </w:p>
        </w:tc>
      </w:tr>
    </w:tbl>
    <w:p w14:paraId="4B5E27BA" w14:textId="77777777" w:rsidR="0023752D" w:rsidRDefault="0023752D">
      <w:pPr>
        <w:spacing w:after="200" w:line="276" w:lineRule="auto"/>
        <w:rPr>
          <w:rFonts w:ascii="Arial" w:hAnsi="Arial" w:cs="Arial"/>
          <w:b/>
          <w:sz w:val="22"/>
          <w:szCs w:val="22"/>
        </w:rPr>
      </w:pPr>
    </w:p>
    <w:p w14:paraId="7626E455" w14:textId="77777777" w:rsidR="0023752D" w:rsidRDefault="006F3ADA" w:rsidP="00286DB1">
      <w:pPr>
        <w:jc w:val="both"/>
        <w:rPr>
          <w:rFonts w:ascii="Arial" w:hAnsi="Arial" w:cs="Arial"/>
          <w:sz w:val="22"/>
          <w:szCs w:val="22"/>
        </w:rPr>
      </w:pPr>
      <w:r>
        <w:rPr>
          <w:rFonts w:ascii="Arial" w:hAnsi="Arial" w:cs="Arial"/>
          <w:sz w:val="22"/>
          <w:szCs w:val="22"/>
        </w:rPr>
        <w:t xml:space="preserve"> </w:t>
      </w:r>
    </w:p>
    <w:p w14:paraId="0E3FF60D" w14:textId="7F8ABBEF" w:rsidR="5AFA4EC2" w:rsidRDefault="5AFA4EC2" w:rsidP="5AFA4EC2">
      <w:pPr>
        <w:jc w:val="both"/>
        <w:rPr>
          <w:rFonts w:ascii="Arial" w:hAnsi="Arial" w:cs="Arial"/>
          <w:sz w:val="22"/>
          <w:szCs w:val="22"/>
        </w:rPr>
      </w:pPr>
    </w:p>
    <w:p w14:paraId="5708C596" w14:textId="38EBB518" w:rsidR="5AFA4EC2" w:rsidRDefault="5AFA4EC2" w:rsidP="5AFA4EC2">
      <w:pPr>
        <w:jc w:val="both"/>
        <w:rPr>
          <w:rFonts w:ascii="Arial" w:hAnsi="Arial" w:cs="Arial"/>
          <w:sz w:val="22"/>
          <w:szCs w:val="22"/>
        </w:rPr>
      </w:pPr>
    </w:p>
    <w:p w14:paraId="07AE1053" w14:textId="0BD85134" w:rsidR="5AFA4EC2" w:rsidRDefault="5AFA4EC2" w:rsidP="5AFA4EC2">
      <w:pPr>
        <w:jc w:val="both"/>
        <w:rPr>
          <w:rFonts w:ascii="Arial" w:hAnsi="Arial" w:cs="Arial"/>
          <w:sz w:val="22"/>
          <w:szCs w:val="22"/>
        </w:rPr>
      </w:pPr>
    </w:p>
    <w:p w14:paraId="0D82AABD" w14:textId="668C87CF" w:rsidR="5AFA4EC2" w:rsidRDefault="5AFA4EC2" w:rsidP="5AFA4EC2">
      <w:pPr>
        <w:jc w:val="both"/>
        <w:rPr>
          <w:rFonts w:ascii="Arial" w:hAnsi="Arial" w:cs="Arial"/>
          <w:sz w:val="22"/>
          <w:szCs w:val="22"/>
        </w:rPr>
      </w:pPr>
    </w:p>
    <w:p w14:paraId="7A801A82" w14:textId="5B5C50A6" w:rsidR="5AFA4EC2" w:rsidRDefault="5AFA4EC2" w:rsidP="5AFA4EC2">
      <w:pPr>
        <w:jc w:val="both"/>
        <w:rPr>
          <w:rFonts w:ascii="Arial" w:hAnsi="Arial" w:cs="Arial"/>
          <w:sz w:val="22"/>
          <w:szCs w:val="22"/>
        </w:rPr>
      </w:pPr>
    </w:p>
    <w:p w14:paraId="2F233C6B" w14:textId="22FA4645" w:rsidR="5AFA4EC2" w:rsidRDefault="5AFA4EC2" w:rsidP="5AFA4EC2">
      <w:pPr>
        <w:jc w:val="both"/>
        <w:rPr>
          <w:rFonts w:ascii="Arial" w:hAnsi="Arial" w:cs="Arial"/>
          <w:sz w:val="22"/>
          <w:szCs w:val="22"/>
        </w:rPr>
      </w:pPr>
    </w:p>
    <w:p w14:paraId="28A1B22E" w14:textId="02674C8F" w:rsidR="5AFA4EC2" w:rsidRDefault="5AFA4EC2" w:rsidP="5AFA4EC2">
      <w:pPr>
        <w:jc w:val="both"/>
        <w:rPr>
          <w:rFonts w:ascii="Arial" w:hAnsi="Arial" w:cs="Arial"/>
          <w:sz w:val="22"/>
          <w:szCs w:val="22"/>
        </w:rPr>
      </w:pPr>
    </w:p>
    <w:p w14:paraId="6AA470A7" w14:textId="5809843C" w:rsidR="5AFA4EC2" w:rsidRDefault="5AFA4EC2" w:rsidP="5AFA4EC2">
      <w:pPr>
        <w:jc w:val="both"/>
        <w:rPr>
          <w:rFonts w:ascii="Arial" w:hAnsi="Arial" w:cs="Arial"/>
          <w:sz w:val="22"/>
          <w:szCs w:val="22"/>
        </w:rPr>
      </w:pPr>
    </w:p>
    <w:p w14:paraId="4D1281F2" w14:textId="77777777" w:rsidR="00747C82" w:rsidRDefault="00747C82" w:rsidP="00286DB1">
      <w:pPr>
        <w:jc w:val="both"/>
        <w:rPr>
          <w:rFonts w:ascii="Arial" w:hAnsi="Arial" w:cs="Arial"/>
          <w:b/>
          <w:sz w:val="22"/>
          <w:szCs w:val="22"/>
        </w:rPr>
      </w:pPr>
    </w:p>
    <w:tbl>
      <w:tblPr>
        <w:tblStyle w:val="TableGrid"/>
        <w:tblW w:w="9496" w:type="dxa"/>
        <w:tblLook w:val="04A0" w:firstRow="1" w:lastRow="0" w:firstColumn="1" w:lastColumn="0" w:noHBand="0" w:noVBand="1"/>
      </w:tblPr>
      <w:tblGrid>
        <w:gridCol w:w="9496"/>
      </w:tblGrid>
      <w:tr w:rsidR="0023752D" w14:paraId="3D4099F1" w14:textId="77777777" w:rsidTr="193F4392">
        <w:trPr>
          <w:trHeight w:val="300"/>
        </w:trPr>
        <w:tc>
          <w:tcPr>
            <w:tcW w:w="9496" w:type="dxa"/>
          </w:tcPr>
          <w:p w14:paraId="5A0FFE80" w14:textId="77777777" w:rsidR="0023752D" w:rsidRDefault="6D2AAD36">
            <w:pPr>
              <w:spacing w:after="200" w:line="276" w:lineRule="auto"/>
              <w:rPr>
                <w:rFonts w:ascii="Arial" w:hAnsi="Arial" w:cs="Arial"/>
                <w:sz w:val="20"/>
                <w:szCs w:val="20"/>
                <w:u w:val="single"/>
              </w:rPr>
            </w:pPr>
            <w:r w:rsidRPr="22EA5084">
              <w:rPr>
                <w:rFonts w:ascii="Arial" w:hAnsi="Arial" w:cs="Arial"/>
                <w:b/>
                <w:bCs/>
                <w:sz w:val="22"/>
                <w:szCs w:val="22"/>
                <w:u w:val="single"/>
              </w:rPr>
              <w:t>Financial Statement / Profit and Loss Forecast Accounts (Insert from Excel)</w:t>
            </w:r>
            <w:r w:rsidR="009845FC" w:rsidRPr="22EA5084">
              <w:rPr>
                <w:rFonts w:ascii="Arial" w:hAnsi="Arial" w:cs="Arial"/>
                <w:b/>
                <w:bCs/>
                <w:sz w:val="22"/>
                <w:szCs w:val="22"/>
                <w:u w:val="single"/>
              </w:rPr>
              <w:t xml:space="preserve"> </w:t>
            </w:r>
            <w:r w:rsidR="009845FC" w:rsidRPr="22EA5084">
              <w:rPr>
                <w:rFonts w:ascii="Arial" w:hAnsi="Arial" w:cs="Arial"/>
                <w:sz w:val="20"/>
                <w:szCs w:val="20"/>
                <w:u w:val="single"/>
              </w:rPr>
              <w:t>(Adapt version on Moodle based on your event which considers Revenue, Expenditure, Anticipated Profit or Loss</w:t>
            </w:r>
          </w:p>
          <w:tbl>
            <w:tblPr>
              <w:tblStyle w:val="TableGrid"/>
              <w:tblW w:w="0" w:type="auto"/>
              <w:tblLayout w:type="fixed"/>
              <w:tblLook w:val="06A0" w:firstRow="1" w:lastRow="0" w:firstColumn="1" w:lastColumn="0" w:noHBand="1" w:noVBand="1"/>
            </w:tblPr>
            <w:tblGrid>
              <w:gridCol w:w="4635"/>
              <w:gridCol w:w="4635"/>
            </w:tblGrid>
            <w:tr w:rsidR="22EA5084" w14:paraId="159B5517" w14:textId="77777777" w:rsidTr="22EA5084">
              <w:trPr>
                <w:trHeight w:val="300"/>
              </w:trPr>
              <w:tc>
                <w:tcPr>
                  <w:tcW w:w="4642" w:type="dxa"/>
                </w:tcPr>
                <w:p w14:paraId="79AC6106" w14:textId="75EC9DD3" w:rsidR="5CEDA010" w:rsidRDefault="5CEDA010" w:rsidP="22EA5084">
                  <w:pPr>
                    <w:rPr>
                      <w:rFonts w:ascii="Arial" w:hAnsi="Arial" w:cs="Arial"/>
                      <w:sz w:val="20"/>
                      <w:szCs w:val="20"/>
                      <w:u w:val="single"/>
                    </w:rPr>
                  </w:pPr>
                  <w:r w:rsidRPr="22EA5084">
                    <w:rPr>
                      <w:rFonts w:ascii="Arial" w:hAnsi="Arial" w:cs="Arial"/>
                      <w:sz w:val="20"/>
                      <w:szCs w:val="20"/>
                      <w:u w:val="single"/>
                    </w:rPr>
                    <w:t>category</w:t>
                  </w:r>
                </w:p>
              </w:tc>
              <w:tc>
                <w:tcPr>
                  <w:tcW w:w="4642" w:type="dxa"/>
                </w:tcPr>
                <w:p w14:paraId="13855CF0" w14:textId="68ABC189" w:rsidR="5CEDA010" w:rsidRDefault="5CEDA010" w:rsidP="22EA5084">
                  <w:pPr>
                    <w:rPr>
                      <w:rFonts w:ascii="Arial" w:hAnsi="Arial" w:cs="Arial"/>
                      <w:sz w:val="20"/>
                      <w:szCs w:val="20"/>
                      <w:u w:val="single"/>
                    </w:rPr>
                  </w:pPr>
                  <w:r w:rsidRPr="22EA5084">
                    <w:rPr>
                      <w:rFonts w:ascii="Arial" w:hAnsi="Arial" w:cs="Arial"/>
                      <w:sz w:val="20"/>
                      <w:szCs w:val="20"/>
                      <w:u w:val="single"/>
                    </w:rPr>
                    <w:t>Amount £</w:t>
                  </w:r>
                </w:p>
              </w:tc>
            </w:tr>
            <w:tr w:rsidR="22EA5084" w14:paraId="54A171C8" w14:textId="77777777" w:rsidTr="22EA5084">
              <w:trPr>
                <w:trHeight w:val="300"/>
              </w:trPr>
              <w:tc>
                <w:tcPr>
                  <w:tcW w:w="4642" w:type="dxa"/>
                </w:tcPr>
                <w:p w14:paraId="64EDE919" w14:textId="7A4BAB10" w:rsidR="5CEDA010" w:rsidRDefault="5CEDA010" w:rsidP="22EA5084">
                  <w:pPr>
                    <w:rPr>
                      <w:rFonts w:ascii="Arial" w:hAnsi="Arial" w:cs="Arial"/>
                      <w:sz w:val="20"/>
                      <w:szCs w:val="20"/>
                      <w:u w:val="single"/>
                    </w:rPr>
                  </w:pPr>
                  <w:r w:rsidRPr="22EA5084">
                    <w:rPr>
                      <w:rFonts w:ascii="Arial" w:hAnsi="Arial" w:cs="Arial"/>
                      <w:sz w:val="20"/>
                      <w:szCs w:val="20"/>
                      <w:u w:val="single"/>
                    </w:rPr>
                    <w:t>income</w:t>
                  </w:r>
                </w:p>
              </w:tc>
              <w:tc>
                <w:tcPr>
                  <w:tcW w:w="4642" w:type="dxa"/>
                </w:tcPr>
                <w:p w14:paraId="3CD3EE9F" w14:textId="48C61253" w:rsidR="22EA5084" w:rsidRDefault="22EA5084" w:rsidP="22EA5084">
                  <w:pPr>
                    <w:rPr>
                      <w:rFonts w:ascii="Arial" w:hAnsi="Arial" w:cs="Arial"/>
                      <w:sz w:val="20"/>
                      <w:szCs w:val="20"/>
                      <w:u w:val="single"/>
                    </w:rPr>
                  </w:pPr>
                </w:p>
              </w:tc>
            </w:tr>
            <w:tr w:rsidR="22EA5084" w14:paraId="281DC0D2" w14:textId="77777777" w:rsidTr="22EA5084">
              <w:trPr>
                <w:trHeight w:val="300"/>
              </w:trPr>
              <w:tc>
                <w:tcPr>
                  <w:tcW w:w="4642" w:type="dxa"/>
                </w:tcPr>
                <w:p w14:paraId="54B60C19" w14:textId="16D0FED1" w:rsidR="5CEDA010" w:rsidRDefault="5CEDA010" w:rsidP="22EA5084">
                  <w:pPr>
                    <w:rPr>
                      <w:rFonts w:ascii="Arial" w:hAnsi="Arial" w:cs="Arial"/>
                      <w:sz w:val="20"/>
                      <w:szCs w:val="20"/>
                      <w:u w:val="single"/>
                    </w:rPr>
                  </w:pPr>
                  <w:r w:rsidRPr="22EA5084">
                    <w:rPr>
                      <w:rFonts w:ascii="Arial" w:hAnsi="Arial" w:cs="Arial"/>
                      <w:sz w:val="20"/>
                      <w:szCs w:val="20"/>
                      <w:u w:val="single"/>
                    </w:rPr>
                    <w:t>grant</w:t>
                  </w:r>
                </w:p>
              </w:tc>
              <w:tc>
                <w:tcPr>
                  <w:tcW w:w="4642" w:type="dxa"/>
                </w:tcPr>
                <w:p w14:paraId="64C3BA19" w14:textId="1FEC4779" w:rsidR="5CEDA010" w:rsidRDefault="5CEDA010" w:rsidP="22EA5084">
                  <w:pPr>
                    <w:rPr>
                      <w:rFonts w:ascii="Arial" w:hAnsi="Arial" w:cs="Arial"/>
                      <w:sz w:val="20"/>
                      <w:szCs w:val="20"/>
                      <w:u w:val="single"/>
                    </w:rPr>
                  </w:pPr>
                  <w:r w:rsidRPr="22EA5084">
                    <w:rPr>
                      <w:rFonts w:ascii="Arial" w:hAnsi="Arial" w:cs="Arial"/>
                      <w:sz w:val="20"/>
                      <w:szCs w:val="20"/>
                      <w:u w:val="single"/>
                    </w:rPr>
                    <w:t>10000</w:t>
                  </w:r>
                </w:p>
              </w:tc>
            </w:tr>
            <w:tr w:rsidR="22EA5084" w14:paraId="58750C49" w14:textId="77777777" w:rsidTr="22EA5084">
              <w:trPr>
                <w:trHeight w:val="300"/>
              </w:trPr>
              <w:tc>
                <w:tcPr>
                  <w:tcW w:w="4642" w:type="dxa"/>
                </w:tcPr>
                <w:p w14:paraId="6C617AB8" w14:textId="7FCA5CC9" w:rsidR="22EA5084" w:rsidRDefault="22EA5084" w:rsidP="22EA5084">
                  <w:pPr>
                    <w:rPr>
                      <w:rFonts w:ascii="Arial" w:hAnsi="Arial" w:cs="Arial"/>
                      <w:sz w:val="20"/>
                      <w:szCs w:val="20"/>
                      <w:u w:val="single"/>
                    </w:rPr>
                  </w:pPr>
                </w:p>
              </w:tc>
              <w:tc>
                <w:tcPr>
                  <w:tcW w:w="4642" w:type="dxa"/>
                </w:tcPr>
                <w:p w14:paraId="243C6959" w14:textId="7FCA5CC9" w:rsidR="22EA5084" w:rsidRDefault="22EA5084" w:rsidP="22EA5084">
                  <w:pPr>
                    <w:rPr>
                      <w:rFonts w:ascii="Arial" w:hAnsi="Arial" w:cs="Arial"/>
                      <w:sz w:val="20"/>
                      <w:szCs w:val="20"/>
                      <w:u w:val="single"/>
                    </w:rPr>
                  </w:pPr>
                </w:p>
              </w:tc>
            </w:tr>
            <w:tr w:rsidR="22EA5084" w14:paraId="1E949CDE" w14:textId="77777777" w:rsidTr="22EA5084">
              <w:trPr>
                <w:trHeight w:val="300"/>
              </w:trPr>
              <w:tc>
                <w:tcPr>
                  <w:tcW w:w="4642" w:type="dxa"/>
                </w:tcPr>
                <w:p w14:paraId="7A57F264" w14:textId="718B1BC1" w:rsidR="5CEDA010" w:rsidRDefault="5CEDA010" w:rsidP="22EA5084">
                  <w:pPr>
                    <w:rPr>
                      <w:rFonts w:ascii="Arial" w:hAnsi="Arial" w:cs="Arial"/>
                      <w:sz w:val="20"/>
                      <w:szCs w:val="20"/>
                      <w:u w:val="single"/>
                    </w:rPr>
                  </w:pPr>
                  <w:r w:rsidRPr="22EA5084">
                    <w:rPr>
                      <w:rFonts w:ascii="Arial" w:hAnsi="Arial" w:cs="Arial"/>
                      <w:sz w:val="20"/>
                      <w:szCs w:val="20"/>
                      <w:u w:val="single"/>
                    </w:rPr>
                    <w:t>expenses</w:t>
                  </w:r>
                </w:p>
              </w:tc>
              <w:tc>
                <w:tcPr>
                  <w:tcW w:w="4642" w:type="dxa"/>
                </w:tcPr>
                <w:p w14:paraId="37A647D4" w14:textId="2652E14C" w:rsidR="22EA5084" w:rsidRDefault="22EA5084" w:rsidP="22EA5084">
                  <w:pPr>
                    <w:rPr>
                      <w:rFonts w:ascii="Arial" w:hAnsi="Arial" w:cs="Arial"/>
                      <w:sz w:val="20"/>
                      <w:szCs w:val="20"/>
                      <w:u w:val="single"/>
                    </w:rPr>
                  </w:pPr>
                </w:p>
              </w:tc>
            </w:tr>
            <w:tr w:rsidR="22EA5084" w14:paraId="2E5E93D2" w14:textId="77777777" w:rsidTr="22EA5084">
              <w:trPr>
                <w:trHeight w:val="300"/>
              </w:trPr>
              <w:tc>
                <w:tcPr>
                  <w:tcW w:w="4642" w:type="dxa"/>
                </w:tcPr>
                <w:p w14:paraId="77E03D74" w14:textId="5273AA56" w:rsidR="5CEDA010" w:rsidRDefault="5CEDA010" w:rsidP="22EA5084">
                  <w:pPr>
                    <w:rPr>
                      <w:rFonts w:ascii="Arial" w:hAnsi="Arial" w:cs="Arial"/>
                      <w:sz w:val="20"/>
                      <w:szCs w:val="20"/>
                      <w:u w:val="single"/>
                    </w:rPr>
                  </w:pPr>
                  <w:r w:rsidRPr="22EA5084">
                    <w:rPr>
                      <w:rFonts w:ascii="Arial" w:hAnsi="Arial" w:cs="Arial"/>
                      <w:sz w:val="20"/>
                      <w:szCs w:val="20"/>
                      <w:u w:val="single"/>
                    </w:rPr>
                    <w:t>Venue hire</w:t>
                  </w:r>
                </w:p>
              </w:tc>
              <w:tc>
                <w:tcPr>
                  <w:tcW w:w="4642" w:type="dxa"/>
                </w:tcPr>
                <w:p w14:paraId="0FB566A0" w14:textId="68903562" w:rsidR="5CEDA010" w:rsidRDefault="5CEDA010" w:rsidP="22EA5084">
                  <w:pPr>
                    <w:rPr>
                      <w:rFonts w:ascii="Arial" w:hAnsi="Arial" w:cs="Arial"/>
                      <w:sz w:val="20"/>
                      <w:szCs w:val="20"/>
                      <w:u w:val="single"/>
                    </w:rPr>
                  </w:pPr>
                  <w:r w:rsidRPr="22EA5084">
                    <w:rPr>
                      <w:rFonts w:ascii="Arial" w:hAnsi="Arial" w:cs="Arial"/>
                      <w:sz w:val="20"/>
                      <w:szCs w:val="20"/>
                      <w:u w:val="single"/>
                    </w:rPr>
                    <w:t>1500</w:t>
                  </w:r>
                </w:p>
              </w:tc>
            </w:tr>
            <w:tr w:rsidR="22EA5084" w14:paraId="549515C9" w14:textId="77777777" w:rsidTr="22EA5084">
              <w:trPr>
                <w:trHeight w:val="300"/>
              </w:trPr>
              <w:tc>
                <w:tcPr>
                  <w:tcW w:w="4642" w:type="dxa"/>
                </w:tcPr>
                <w:p w14:paraId="3B960988" w14:textId="31D45FA8" w:rsidR="5CEDA010" w:rsidRDefault="5CEDA010" w:rsidP="22EA5084">
                  <w:pPr>
                    <w:rPr>
                      <w:rFonts w:ascii="Arial" w:hAnsi="Arial" w:cs="Arial"/>
                      <w:sz w:val="20"/>
                      <w:szCs w:val="20"/>
                      <w:u w:val="single"/>
                    </w:rPr>
                  </w:pPr>
                  <w:r w:rsidRPr="22EA5084">
                    <w:rPr>
                      <w:rFonts w:ascii="Arial" w:hAnsi="Arial" w:cs="Arial"/>
                      <w:sz w:val="20"/>
                      <w:szCs w:val="20"/>
                      <w:u w:val="single"/>
                    </w:rPr>
                    <w:t>staffing</w:t>
                  </w:r>
                </w:p>
              </w:tc>
              <w:tc>
                <w:tcPr>
                  <w:tcW w:w="4642" w:type="dxa"/>
                </w:tcPr>
                <w:p w14:paraId="69FB07BB" w14:textId="5B078949" w:rsidR="5CEDA010" w:rsidRDefault="5CEDA010" w:rsidP="22EA5084">
                  <w:pPr>
                    <w:rPr>
                      <w:rFonts w:ascii="Arial" w:hAnsi="Arial" w:cs="Arial"/>
                      <w:sz w:val="20"/>
                      <w:szCs w:val="20"/>
                      <w:u w:val="single"/>
                    </w:rPr>
                  </w:pPr>
                  <w:r w:rsidRPr="22EA5084">
                    <w:rPr>
                      <w:rFonts w:ascii="Arial" w:hAnsi="Arial" w:cs="Arial"/>
                      <w:sz w:val="20"/>
                      <w:szCs w:val="20"/>
                      <w:u w:val="single"/>
                    </w:rPr>
                    <w:t>2000</w:t>
                  </w:r>
                </w:p>
              </w:tc>
            </w:tr>
            <w:tr w:rsidR="22EA5084" w14:paraId="3A8A15B1" w14:textId="77777777" w:rsidTr="22EA5084">
              <w:trPr>
                <w:trHeight w:val="300"/>
              </w:trPr>
              <w:tc>
                <w:tcPr>
                  <w:tcW w:w="4642" w:type="dxa"/>
                </w:tcPr>
                <w:p w14:paraId="4D3826EC" w14:textId="38C1418A" w:rsidR="5CEDA010" w:rsidRDefault="5CEDA010" w:rsidP="22EA5084">
                  <w:pPr>
                    <w:rPr>
                      <w:rFonts w:ascii="Arial" w:hAnsi="Arial" w:cs="Arial"/>
                      <w:sz w:val="20"/>
                      <w:szCs w:val="20"/>
                      <w:u w:val="single"/>
                    </w:rPr>
                  </w:pPr>
                  <w:r w:rsidRPr="22EA5084">
                    <w:rPr>
                      <w:rFonts w:ascii="Arial" w:hAnsi="Arial" w:cs="Arial"/>
                      <w:sz w:val="20"/>
                      <w:szCs w:val="20"/>
                      <w:u w:val="single"/>
                    </w:rPr>
                    <w:t>marketing</w:t>
                  </w:r>
                </w:p>
              </w:tc>
              <w:tc>
                <w:tcPr>
                  <w:tcW w:w="4642" w:type="dxa"/>
                </w:tcPr>
                <w:p w14:paraId="77E357D0" w14:textId="1C66D88A" w:rsidR="5CEDA010" w:rsidRDefault="5CEDA010" w:rsidP="22EA5084">
                  <w:pPr>
                    <w:rPr>
                      <w:rFonts w:ascii="Arial" w:hAnsi="Arial" w:cs="Arial"/>
                      <w:sz w:val="20"/>
                      <w:szCs w:val="20"/>
                      <w:u w:val="single"/>
                    </w:rPr>
                  </w:pPr>
                  <w:r w:rsidRPr="22EA5084">
                    <w:rPr>
                      <w:rFonts w:ascii="Arial" w:hAnsi="Arial" w:cs="Arial"/>
                      <w:sz w:val="20"/>
                      <w:szCs w:val="20"/>
                      <w:u w:val="single"/>
                    </w:rPr>
                    <w:t>1200</w:t>
                  </w:r>
                </w:p>
              </w:tc>
            </w:tr>
            <w:tr w:rsidR="22EA5084" w14:paraId="54BC9D14" w14:textId="77777777" w:rsidTr="22EA5084">
              <w:trPr>
                <w:trHeight w:val="300"/>
              </w:trPr>
              <w:tc>
                <w:tcPr>
                  <w:tcW w:w="4642" w:type="dxa"/>
                </w:tcPr>
                <w:p w14:paraId="14CEA94F" w14:textId="091CFC7F" w:rsidR="16896F83" w:rsidRDefault="16896F83" w:rsidP="22EA5084">
                  <w:pPr>
                    <w:rPr>
                      <w:rFonts w:ascii="Arial" w:hAnsi="Arial" w:cs="Arial"/>
                      <w:sz w:val="20"/>
                      <w:szCs w:val="20"/>
                      <w:u w:val="single"/>
                    </w:rPr>
                  </w:pPr>
                  <w:r w:rsidRPr="22EA5084">
                    <w:rPr>
                      <w:rFonts w:ascii="Arial" w:hAnsi="Arial" w:cs="Arial"/>
                      <w:sz w:val="20"/>
                      <w:szCs w:val="20"/>
                      <w:u w:val="single"/>
                    </w:rPr>
                    <w:t>equipment</w:t>
                  </w:r>
                </w:p>
              </w:tc>
              <w:tc>
                <w:tcPr>
                  <w:tcW w:w="4642" w:type="dxa"/>
                </w:tcPr>
                <w:p w14:paraId="39E41436" w14:textId="25B74A56" w:rsidR="16896F83" w:rsidRDefault="16896F83" w:rsidP="22EA5084">
                  <w:pPr>
                    <w:rPr>
                      <w:rFonts w:ascii="Arial" w:hAnsi="Arial" w:cs="Arial"/>
                      <w:sz w:val="20"/>
                      <w:szCs w:val="20"/>
                      <w:u w:val="single"/>
                    </w:rPr>
                  </w:pPr>
                  <w:r w:rsidRPr="22EA5084">
                    <w:rPr>
                      <w:rFonts w:ascii="Arial" w:hAnsi="Arial" w:cs="Arial"/>
                      <w:sz w:val="20"/>
                      <w:szCs w:val="20"/>
                      <w:u w:val="single"/>
                    </w:rPr>
                    <w:t>1800</w:t>
                  </w:r>
                </w:p>
              </w:tc>
            </w:tr>
            <w:tr w:rsidR="22EA5084" w14:paraId="0081C07F" w14:textId="77777777" w:rsidTr="22EA5084">
              <w:trPr>
                <w:trHeight w:val="300"/>
              </w:trPr>
              <w:tc>
                <w:tcPr>
                  <w:tcW w:w="4642" w:type="dxa"/>
                </w:tcPr>
                <w:p w14:paraId="47683C57" w14:textId="24132167" w:rsidR="16896F83" w:rsidRDefault="16896F83" w:rsidP="22EA5084">
                  <w:pPr>
                    <w:rPr>
                      <w:rFonts w:ascii="Arial" w:hAnsi="Arial" w:cs="Arial"/>
                      <w:sz w:val="20"/>
                      <w:szCs w:val="20"/>
                      <w:u w:val="single"/>
                    </w:rPr>
                  </w:pPr>
                  <w:r w:rsidRPr="22EA5084">
                    <w:rPr>
                      <w:rFonts w:ascii="Arial" w:hAnsi="Arial" w:cs="Arial"/>
                      <w:sz w:val="20"/>
                      <w:szCs w:val="20"/>
                      <w:u w:val="single"/>
                    </w:rPr>
                    <w:t>merchandise</w:t>
                  </w:r>
                </w:p>
              </w:tc>
              <w:tc>
                <w:tcPr>
                  <w:tcW w:w="4642" w:type="dxa"/>
                </w:tcPr>
                <w:p w14:paraId="33B1E986" w14:textId="3CBD95A8" w:rsidR="16896F83" w:rsidRDefault="16896F83" w:rsidP="22EA5084">
                  <w:pPr>
                    <w:rPr>
                      <w:rFonts w:ascii="Arial" w:hAnsi="Arial" w:cs="Arial"/>
                      <w:sz w:val="20"/>
                      <w:szCs w:val="20"/>
                      <w:u w:val="single"/>
                    </w:rPr>
                  </w:pPr>
                  <w:r w:rsidRPr="22EA5084">
                    <w:rPr>
                      <w:rFonts w:ascii="Arial" w:hAnsi="Arial" w:cs="Arial"/>
                      <w:sz w:val="20"/>
                      <w:szCs w:val="20"/>
                      <w:u w:val="single"/>
                    </w:rPr>
                    <w:t>1000</w:t>
                  </w:r>
                </w:p>
              </w:tc>
            </w:tr>
            <w:tr w:rsidR="22EA5084" w14:paraId="770B4058" w14:textId="77777777" w:rsidTr="22EA5084">
              <w:trPr>
                <w:trHeight w:val="300"/>
              </w:trPr>
              <w:tc>
                <w:tcPr>
                  <w:tcW w:w="4642" w:type="dxa"/>
                </w:tcPr>
                <w:p w14:paraId="798FE3E7" w14:textId="5873BA80" w:rsidR="16896F83" w:rsidRDefault="16896F83" w:rsidP="22EA5084">
                  <w:pPr>
                    <w:rPr>
                      <w:rFonts w:ascii="Arial" w:hAnsi="Arial" w:cs="Arial"/>
                      <w:sz w:val="20"/>
                      <w:szCs w:val="20"/>
                      <w:u w:val="single"/>
                    </w:rPr>
                  </w:pPr>
                  <w:r w:rsidRPr="22EA5084">
                    <w:rPr>
                      <w:rFonts w:ascii="Arial" w:hAnsi="Arial" w:cs="Arial"/>
                      <w:sz w:val="20"/>
                      <w:szCs w:val="20"/>
                      <w:u w:val="single"/>
                    </w:rPr>
                    <w:t>First aid</w:t>
                  </w:r>
                </w:p>
              </w:tc>
              <w:tc>
                <w:tcPr>
                  <w:tcW w:w="4642" w:type="dxa"/>
                </w:tcPr>
                <w:p w14:paraId="41CC9F99" w14:textId="57C92943" w:rsidR="16896F83" w:rsidRDefault="16896F83" w:rsidP="22EA5084">
                  <w:pPr>
                    <w:rPr>
                      <w:rFonts w:ascii="Arial" w:hAnsi="Arial" w:cs="Arial"/>
                      <w:sz w:val="20"/>
                      <w:szCs w:val="20"/>
                      <w:u w:val="single"/>
                    </w:rPr>
                  </w:pPr>
                  <w:r w:rsidRPr="22EA5084">
                    <w:rPr>
                      <w:rFonts w:ascii="Arial" w:hAnsi="Arial" w:cs="Arial"/>
                      <w:sz w:val="20"/>
                      <w:szCs w:val="20"/>
                      <w:u w:val="single"/>
                    </w:rPr>
                    <w:t>500</w:t>
                  </w:r>
                </w:p>
              </w:tc>
            </w:tr>
            <w:tr w:rsidR="22EA5084" w14:paraId="4412E2DE" w14:textId="77777777" w:rsidTr="22EA5084">
              <w:trPr>
                <w:trHeight w:val="300"/>
              </w:trPr>
              <w:tc>
                <w:tcPr>
                  <w:tcW w:w="4642" w:type="dxa"/>
                </w:tcPr>
                <w:p w14:paraId="1749793D" w14:textId="5A186584" w:rsidR="3F5580C3" w:rsidRDefault="3F5580C3" w:rsidP="22EA5084">
                  <w:pPr>
                    <w:rPr>
                      <w:rFonts w:ascii="Arial" w:hAnsi="Arial" w:cs="Arial"/>
                      <w:sz w:val="20"/>
                      <w:szCs w:val="20"/>
                      <w:u w:val="single"/>
                    </w:rPr>
                  </w:pPr>
                  <w:r w:rsidRPr="22EA5084">
                    <w:rPr>
                      <w:rFonts w:ascii="Arial" w:hAnsi="Arial" w:cs="Arial"/>
                      <w:sz w:val="20"/>
                      <w:szCs w:val="20"/>
                      <w:u w:val="single"/>
                    </w:rPr>
                    <w:t>miscellanea</w:t>
                  </w:r>
                </w:p>
              </w:tc>
              <w:tc>
                <w:tcPr>
                  <w:tcW w:w="4642" w:type="dxa"/>
                </w:tcPr>
                <w:p w14:paraId="52D70860" w14:textId="78BC9AEB" w:rsidR="16896F83" w:rsidRDefault="16896F83" w:rsidP="22EA5084">
                  <w:pPr>
                    <w:rPr>
                      <w:rFonts w:ascii="Arial" w:hAnsi="Arial" w:cs="Arial"/>
                      <w:sz w:val="20"/>
                      <w:szCs w:val="20"/>
                      <w:u w:val="single"/>
                    </w:rPr>
                  </w:pPr>
                  <w:r w:rsidRPr="22EA5084">
                    <w:rPr>
                      <w:rFonts w:ascii="Arial" w:hAnsi="Arial" w:cs="Arial"/>
                      <w:sz w:val="20"/>
                      <w:szCs w:val="20"/>
                      <w:u w:val="single"/>
                    </w:rPr>
                    <w:t>300</w:t>
                  </w:r>
                </w:p>
              </w:tc>
            </w:tr>
            <w:tr w:rsidR="22EA5084" w14:paraId="739172EE" w14:textId="77777777" w:rsidTr="22EA5084">
              <w:trPr>
                <w:trHeight w:val="300"/>
              </w:trPr>
              <w:tc>
                <w:tcPr>
                  <w:tcW w:w="4642" w:type="dxa"/>
                </w:tcPr>
                <w:p w14:paraId="7B259174" w14:textId="3C91CB68" w:rsidR="22EA5084" w:rsidRDefault="22EA5084" w:rsidP="22EA5084">
                  <w:pPr>
                    <w:rPr>
                      <w:rFonts w:ascii="Arial" w:hAnsi="Arial" w:cs="Arial"/>
                      <w:sz w:val="20"/>
                      <w:szCs w:val="20"/>
                      <w:u w:val="single"/>
                    </w:rPr>
                  </w:pPr>
                </w:p>
              </w:tc>
              <w:tc>
                <w:tcPr>
                  <w:tcW w:w="4642" w:type="dxa"/>
                </w:tcPr>
                <w:p w14:paraId="5EFFFE7B" w14:textId="3250E068" w:rsidR="22EA5084" w:rsidRDefault="22EA5084" w:rsidP="22EA5084">
                  <w:pPr>
                    <w:rPr>
                      <w:rFonts w:ascii="Arial" w:hAnsi="Arial" w:cs="Arial"/>
                      <w:sz w:val="20"/>
                      <w:szCs w:val="20"/>
                      <w:u w:val="single"/>
                    </w:rPr>
                  </w:pPr>
                </w:p>
              </w:tc>
            </w:tr>
            <w:tr w:rsidR="22EA5084" w14:paraId="199A3490" w14:textId="77777777" w:rsidTr="22EA5084">
              <w:trPr>
                <w:trHeight w:val="300"/>
              </w:trPr>
              <w:tc>
                <w:tcPr>
                  <w:tcW w:w="4642" w:type="dxa"/>
                </w:tcPr>
                <w:p w14:paraId="2371407D" w14:textId="1C4C5195" w:rsidR="16896F83" w:rsidRDefault="16896F83" w:rsidP="22EA5084">
                  <w:pPr>
                    <w:rPr>
                      <w:rFonts w:ascii="Arial" w:hAnsi="Arial" w:cs="Arial"/>
                      <w:sz w:val="20"/>
                      <w:szCs w:val="20"/>
                      <w:u w:val="single"/>
                    </w:rPr>
                  </w:pPr>
                  <w:r w:rsidRPr="22EA5084">
                    <w:rPr>
                      <w:rFonts w:ascii="Arial" w:hAnsi="Arial" w:cs="Arial"/>
                      <w:sz w:val="20"/>
                      <w:szCs w:val="20"/>
                      <w:u w:val="single"/>
                    </w:rPr>
                    <w:t xml:space="preserve">Total </w:t>
                  </w:r>
                  <w:r w:rsidR="79312E41" w:rsidRPr="22EA5084">
                    <w:rPr>
                      <w:rFonts w:ascii="Arial" w:hAnsi="Arial" w:cs="Arial"/>
                      <w:sz w:val="20"/>
                      <w:szCs w:val="20"/>
                      <w:u w:val="single"/>
                    </w:rPr>
                    <w:t>expense</w:t>
                  </w:r>
                </w:p>
              </w:tc>
              <w:tc>
                <w:tcPr>
                  <w:tcW w:w="4642" w:type="dxa"/>
                </w:tcPr>
                <w:p w14:paraId="478962AE" w14:textId="388DD060" w:rsidR="2350E387" w:rsidRDefault="2350E387" w:rsidP="22EA5084">
                  <w:pPr>
                    <w:rPr>
                      <w:rFonts w:ascii="Arial" w:hAnsi="Arial" w:cs="Arial"/>
                      <w:sz w:val="20"/>
                      <w:szCs w:val="20"/>
                      <w:u w:val="single"/>
                    </w:rPr>
                  </w:pPr>
                  <w:r w:rsidRPr="22EA5084">
                    <w:rPr>
                      <w:rFonts w:ascii="Arial" w:hAnsi="Arial" w:cs="Arial"/>
                      <w:sz w:val="20"/>
                      <w:szCs w:val="20"/>
                      <w:u w:val="single"/>
                    </w:rPr>
                    <w:t>8300</w:t>
                  </w:r>
                </w:p>
              </w:tc>
            </w:tr>
            <w:tr w:rsidR="22EA5084" w14:paraId="1093847B" w14:textId="77777777" w:rsidTr="22EA5084">
              <w:trPr>
                <w:trHeight w:val="300"/>
              </w:trPr>
              <w:tc>
                <w:tcPr>
                  <w:tcW w:w="4642" w:type="dxa"/>
                </w:tcPr>
                <w:p w14:paraId="0A55CB9A" w14:textId="54DC56C8" w:rsidR="16896F83" w:rsidRDefault="16896F83" w:rsidP="22EA5084">
                  <w:pPr>
                    <w:rPr>
                      <w:rFonts w:ascii="Arial" w:hAnsi="Arial" w:cs="Arial"/>
                      <w:sz w:val="20"/>
                      <w:szCs w:val="20"/>
                      <w:u w:val="single"/>
                    </w:rPr>
                  </w:pPr>
                  <w:r w:rsidRPr="22EA5084">
                    <w:rPr>
                      <w:rFonts w:ascii="Arial" w:hAnsi="Arial" w:cs="Arial"/>
                      <w:sz w:val="20"/>
                      <w:szCs w:val="20"/>
                      <w:u w:val="single"/>
                    </w:rPr>
                    <w:t>Net profit</w:t>
                  </w:r>
                </w:p>
              </w:tc>
              <w:tc>
                <w:tcPr>
                  <w:tcW w:w="4642" w:type="dxa"/>
                </w:tcPr>
                <w:p w14:paraId="61DBDEA4" w14:textId="4EC2DEA1" w:rsidR="56715E73" w:rsidRDefault="56715E73" w:rsidP="22EA5084">
                  <w:pPr>
                    <w:rPr>
                      <w:rFonts w:ascii="Arial" w:hAnsi="Arial" w:cs="Arial"/>
                      <w:sz w:val="20"/>
                      <w:szCs w:val="20"/>
                      <w:u w:val="single"/>
                    </w:rPr>
                  </w:pPr>
                  <w:r w:rsidRPr="22EA5084">
                    <w:rPr>
                      <w:rFonts w:ascii="Arial" w:hAnsi="Arial" w:cs="Arial"/>
                      <w:sz w:val="20"/>
                      <w:szCs w:val="20"/>
                      <w:u w:val="single"/>
                    </w:rPr>
                    <w:t>1700</w:t>
                  </w:r>
                </w:p>
              </w:tc>
            </w:tr>
          </w:tbl>
          <w:p w14:paraId="32A34952" w14:textId="5A64EE10" w:rsidR="00666B24" w:rsidRPr="00286DB1" w:rsidRDefault="00666B24">
            <w:pPr>
              <w:spacing w:after="200" w:line="276" w:lineRule="auto"/>
              <w:rPr>
                <w:rFonts w:ascii="Arial" w:hAnsi="Arial" w:cs="Arial"/>
                <w:sz w:val="20"/>
                <w:szCs w:val="20"/>
                <w:u w:val="single"/>
              </w:rPr>
            </w:pPr>
          </w:p>
        </w:tc>
      </w:tr>
      <w:tr w:rsidR="00286DB1" w14:paraId="0E73E715" w14:textId="77777777" w:rsidTr="22EA5084">
        <w:trPr>
          <w:trHeight w:val="6171"/>
        </w:trPr>
        <w:tc>
          <w:tcPr>
            <w:tcW w:w="9496" w:type="dxa"/>
          </w:tcPr>
          <w:p w14:paraId="725E9381" w14:textId="77777777" w:rsidR="00286DB1" w:rsidRDefault="00286DB1">
            <w:pPr>
              <w:spacing w:after="200" w:line="276" w:lineRule="auto"/>
              <w:rPr>
                <w:rFonts w:ascii="Arial" w:hAnsi="Arial" w:cs="Arial"/>
                <w:b/>
                <w:sz w:val="22"/>
                <w:szCs w:val="22"/>
                <w:u w:val="single"/>
              </w:rPr>
            </w:pPr>
            <w:r w:rsidRPr="00286DB1">
              <w:rPr>
                <w:rFonts w:ascii="Arial" w:hAnsi="Arial" w:cs="Arial"/>
                <w:b/>
                <w:sz w:val="22"/>
                <w:szCs w:val="22"/>
                <w:u w:val="single"/>
              </w:rPr>
              <w:t>Gantt Chart</w:t>
            </w:r>
            <w:r>
              <w:rPr>
                <w:rFonts w:ascii="Arial" w:hAnsi="Arial" w:cs="Arial"/>
                <w:b/>
                <w:sz w:val="22"/>
                <w:szCs w:val="22"/>
                <w:u w:val="single"/>
              </w:rPr>
              <w:t xml:space="preserve"> (Insert from Excel)</w:t>
            </w:r>
          </w:p>
          <w:tbl>
            <w:tblPr>
              <w:tblW w:w="2385" w:type="dxa"/>
              <w:tblBorders>
                <w:top w:val="single" w:sz="6" w:space="0" w:color="D2D2DF"/>
                <w:left w:val="single" w:sz="6" w:space="0" w:color="D2D2DF"/>
                <w:bottom w:val="single" w:sz="6" w:space="0" w:color="D2D2DF"/>
                <w:right w:val="single" w:sz="6" w:space="0" w:color="D2D2DF"/>
              </w:tblBorders>
              <w:tblCellMar>
                <w:top w:w="15" w:type="dxa"/>
                <w:left w:w="15" w:type="dxa"/>
                <w:bottom w:w="15" w:type="dxa"/>
                <w:right w:w="15" w:type="dxa"/>
              </w:tblCellMar>
              <w:tblLook w:val="04A0" w:firstRow="1" w:lastRow="0" w:firstColumn="1" w:lastColumn="0" w:noHBand="0" w:noVBand="1"/>
            </w:tblPr>
            <w:tblGrid>
              <w:gridCol w:w="1136"/>
              <w:gridCol w:w="601"/>
              <w:gridCol w:w="648"/>
            </w:tblGrid>
            <w:tr w:rsidR="0056535A" w:rsidRPr="0056535A" w14:paraId="2FB9D076" w14:textId="77777777" w:rsidTr="00661BA1">
              <w:trPr>
                <w:divId w:val="1081875098"/>
                <w:trHeight w:val="30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30" w:type="dxa"/>
                    <w:bottom w:w="0" w:type="dxa"/>
                    <w:right w:w="30" w:type="dxa"/>
                  </w:tcMar>
                  <w:hideMark/>
                </w:tcPr>
                <w:p w14:paraId="21888693" w14:textId="77777777" w:rsidR="0056535A" w:rsidRPr="0056535A" w:rsidRDefault="0056535A" w:rsidP="0056535A">
                  <w:pPr>
                    <w:jc w:val="center"/>
                    <w:rPr>
                      <w:rFonts w:ascii="Calibri" w:hAnsi="Calibri" w:cs="Calibri"/>
                      <w:b/>
                      <w:bCs/>
                      <w:sz w:val="17"/>
                      <w:szCs w:val="17"/>
                    </w:rPr>
                  </w:pPr>
                  <w:r w:rsidRPr="0056535A">
                    <w:rPr>
                      <w:rFonts w:ascii="Calibri" w:hAnsi="Calibri" w:cs="Calibri"/>
                      <w:b/>
                      <w:bCs/>
                      <w:sz w:val="17"/>
                      <w:szCs w:val="17"/>
                    </w:rPr>
                    <w:t>Task</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30" w:type="dxa"/>
                    <w:bottom w:w="0" w:type="dxa"/>
                    <w:right w:w="30" w:type="dxa"/>
                  </w:tcMar>
                  <w:hideMark/>
                </w:tcPr>
                <w:p w14:paraId="0D9F73E5" w14:textId="77777777" w:rsidR="0056535A" w:rsidRPr="0056535A" w:rsidRDefault="0056535A" w:rsidP="0056535A">
                  <w:pPr>
                    <w:ind w:hanging="75"/>
                    <w:jc w:val="center"/>
                    <w:divId w:val="100928133"/>
                    <w:rPr>
                      <w:rFonts w:ascii="Calibri" w:hAnsi="Calibri" w:cs="Calibri"/>
                      <w:b/>
                      <w:bCs/>
                      <w:sz w:val="17"/>
                      <w:szCs w:val="17"/>
                    </w:rPr>
                  </w:pPr>
                  <w:r w:rsidRPr="0056535A">
                    <w:rPr>
                      <w:rFonts w:ascii="Calibri" w:hAnsi="Calibri" w:cs="Calibri"/>
                      <w:b/>
                      <w:bCs/>
                      <w:sz w:val="17"/>
                      <w:szCs w:val="17"/>
                    </w:rPr>
                    <w:t>Start Date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30" w:type="dxa"/>
                    <w:bottom w:w="0" w:type="dxa"/>
                    <w:right w:w="30" w:type="dxa"/>
                  </w:tcMar>
                  <w:hideMark/>
                </w:tcPr>
                <w:p w14:paraId="392DDE66" w14:textId="77777777" w:rsidR="0056535A" w:rsidRPr="0056535A" w:rsidRDefault="0056535A" w:rsidP="0056535A">
                  <w:pPr>
                    <w:ind w:hanging="315"/>
                    <w:jc w:val="center"/>
                    <w:rPr>
                      <w:rFonts w:ascii="Calibri" w:hAnsi="Calibri" w:cs="Calibri"/>
                      <w:b/>
                      <w:bCs/>
                      <w:sz w:val="17"/>
                      <w:szCs w:val="17"/>
                    </w:rPr>
                  </w:pPr>
                  <w:r w:rsidRPr="0056535A">
                    <w:rPr>
                      <w:rFonts w:ascii="Calibri" w:hAnsi="Calibri" w:cs="Calibri"/>
                      <w:b/>
                      <w:bCs/>
                      <w:sz w:val="17"/>
                      <w:szCs w:val="17"/>
                    </w:rPr>
                    <w:t>Duration (days)</w:t>
                  </w:r>
                </w:p>
              </w:tc>
            </w:tr>
            <w:tr w:rsidR="0056535A" w:rsidRPr="0056535A" w14:paraId="7B6A6CEC"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67F1DCE" w14:textId="77777777" w:rsidR="0056535A" w:rsidRPr="0056535A" w:rsidRDefault="0056535A" w:rsidP="0056535A">
                  <w:pPr>
                    <w:divId w:val="669258827"/>
                    <w:rPr>
                      <w:rFonts w:ascii="Calibri" w:hAnsi="Calibri" w:cs="Calibri"/>
                      <w:sz w:val="17"/>
                      <w:szCs w:val="17"/>
                    </w:rPr>
                  </w:pPr>
                  <w:r w:rsidRPr="0056535A">
                    <w:rPr>
                      <w:rFonts w:ascii="Calibri" w:hAnsi="Calibri" w:cs="Calibri"/>
                      <w:sz w:val="17"/>
                      <w:szCs w:val="17"/>
                    </w:rPr>
                    <w:t>Kickoff Meeting</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5A720A1"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2025-06-01</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79BB48E"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1</w:t>
                  </w:r>
                </w:p>
              </w:tc>
            </w:tr>
            <w:tr w:rsidR="0056535A" w:rsidRPr="0056535A" w14:paraId="50ED67EA"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3CE1828F" w14:textId="77777777" w:rsidR="0056535A" w:rsidRPr="0056535A" w:rsidRDefault="0056535A" w:rsidP="0056535A">
                  <w:pPr>
                    <w:divId w:val="494300484"/>
                    <w:rPr>
                      <w:rFonts w:ascii="Calibri" w:hAnsi="Calibri" w:cs="Calibri"/>
                      <w:sz w:val="17"/>
                      <w:szCs w:val="17"/>
                    </w:rPr>
                  </w:pPr>
                  <w:r w:rsidRPr="0056535A">
                    <w:rPr>
                      <w:rFonts w:ascii="Calibri" w:hAnsi="Calibri" w:cs="Calibri"/>
                      <w:sz w:val="17"/>
                      <w:szCs w:val="17"/>
                    </w:rPr>
                    <w:t>Book Courts</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325A8649"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2025-06-03</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5DE6C4B"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1</w:t>
                  </w:r>
                </w:p>
              </w:tc>
            </w:tr>
            <w:tr w:rsidR="0056535A" w:rsidRPr="0056535A" w14:paraId="5EECDE3D"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3EB860B6" w14:textId="77777777" w:rsidR="0056535A" w:rsidRPr="0056535A" w:rsidRDefault="0056535A" w:rsidP="0056535A">
                  <w:pPr>
                    <w:divId w:val="2144538322"/>
                    <w:rPr>
                      <w:rFonts w:ascii="Calibri" w:hAnsi="Calibri" w:cs="Calibri"/>
                      <w:sz w:val="17"/>
                      <w:szCs w:val="17"/>
                    </w:rPr>
                  </w:pPr>
                  <w:r w:rsidRPr="0056535A">
                    <w:rPr>
                      <w:rFonts w:ascii="Calibri" w:hAnsi="Calibri" w:cs="Calibri"/>
                      <w:sz w:val="17"/>
                      <w:szCs w:val="17"/>
                    </w:rPr>
                    <w:t>Design Posters</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26304C0"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2025-06-04</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6BBA2366"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2</w:t>
                  </w:r>
                </w:p>
              </w:tc>
            </w:tr>
            <w:tr w:rsidR="0056535A" w:rsidRPr="0056535A" w14:paraId="163A7143"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016B070" w14:textId="77777777" w:rsidR="0056535A" w:rsidRPr="0056535A" w:rsidRDefault="0056535A" w:rsidP="0056535A">
                  <w:pPr>
                    <w:divId w:val="426846960"/>
                    <w:rPr>
                      <w:rFonts w:ascii="Calibri" w:hAnsi="Calibri" w:cs="Calibri"/>
                      <w:sz w:val="17"/>
                      <w:szCs w:val="17"/>
                    </w:rPr>
                  </w:pPr>
                  <w:r w:rsidRPr="0056535A">
                    <w:rPr>
                      <w:rFonts w:ascii="Calibri" w:hAnsi="Calibri" w:cs="Calibri"/>
                      <w:sz w:val="17"/>
                      <w:szCs w:val="17"/>
                    </w:rPr>
                    <w:t>Launch Email Campaign</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17B9034"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2025-06-07</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3C57FAB9"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1</w:t>
                  </w:r>
                </w:p>
              </w:tc>
            </w:tr>
            <w:tr w:rsidR="0056535A" w:rsidRPr="0056535A" w14:paraId="4491C2A4"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B17D9F3" w14:textId="77777777" w:rsidR="0056535A" w:rsidRPr="0056535A" w:rsidRDefault="0056535A" w:rsidP="0056535A">
                  <w:pPr>
                    <w:divId w:val="1336877464"/>
                    <w:rPr>
                      <w:rFonts w:ascii="Calibri" w:hAnsi="Calibri" w:cs="Calibri"/>
                      <w:sz w:val="17"/>
                      <w:szCs w:val="17"/>
                    </w:rPr>
                  </w:pPr>
                  <w:r w:rsidRPr="0056535A">
                    <w:rPr>
                      <w:rFonts w:ascii="Calibri" w:hAnsi="Calibri" w:cs="Calibri"/>
                      <w:sz w:val="17"/>
                      <w:szCs w:val="17"/>
                    </w:rPr>
                    <w:t>Confirm Sponsors</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3D112B79"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2025-06-08</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6BDA5E2"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2</w:t>
                  </w:r>
                </w:p>
              </w:tc>
            </w:tr>
            <w:tr w:rsidR="0056535A" w:rsidRPr="0056535A" w14:paraId="4658C204"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6E4EADE" w14:textId="77777777" w:rsidR="0056535A" w:rsidRPr="0056535A" w:rsidRDefault="0056535A" w:rsidP="0056535A">
                  <w:pPr>
                    <w:divId w:val="1408531487"/>
                    <w:rPr>
                      <w:rFonts w:ascii="Calibri" w:hAnsi="Calibri" w:cs="Calibri"/>
                      <w:sz w:val="17"/>
                      <w:szCs w:val="17"/>
                    </w:rPr>
                  </w:pPr>
                  <w:r w:rsidRPr="0056535A">
                    <w:rPr>
                      <w:rFonts w:ascii="Calibri" w:hAnsi="Calibri" w:cs="Calibri"/>
                      <w:sz w:val="17"/>
                      <w:szCs w:val="17"/>
                    </w:rPr>
                    <w:t>Hire Coaches</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3712FF98"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2025-06-10</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6EE445DA"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2</w:t>
                  </w:r>
                </w:p>
              </w:tc>
            </w:tr>
            <w:tr w:rsidR="0056535A" w:rsidRPr="0056535A" w14:paraId="037240BA"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617FD07" w14:textId="77777777" w:rsidR="0056535A" w:rsidRPr="0056535A" w:rsidRDefault="0056535A" w:rsidP="0056535A">
                  <w:pPr>
                    <w:divId w:val="1574582075"/>
                    <w:rPr>
                      <w:rFonts w:ascii="Calibri" w:hAnsi="Calibri" w:cs="Calibri"/>
                      <w:sz w:val="17"/>
                      <w:szCs w:val="17"/>
                    </w:rPr>
                  </w:pPr>
                  <w:r w:rsidRPr="0056535A">
                    <w:rPr>
                      <w:rFonts w:ascii="Calibri" w:hAnsi="Calibri" w:cs="Calibri"/>
                      <w:sz w:val="17"/>
                      <w:szCs w:val="17"/>
                    </w:rPr>
                    <w:t>Order Equipment</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7152CCC2"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2025-06-11</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108618CE"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1</w:t>
                  </w:r>
                </w:p>
              </w:tc>
            </w:tr>
            <w:tr w:rsidR="0056535A" w:rsidRPr="0056535A" w14:paraId="0E1D7AC8"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129C14A" w14:textId="77777777" w:rsidR="0056535A" w:rsidRPr="0056535A" w:rsidRDefault="0056535A" w:rsidP="0056535A">
                  <w:pPr>
                    <w:divId w:val="2058968831"/>
                    <w:rPr>
                      <w:rFonts w:ascii="Calibri" w:hAnsi="Calibri" w:cs="Calibri"/>
                      <w:sz w:val="17"/>
                      <w:szCs w:val="17"/>
                    </w:rPr>
                  </w:pPr>
                  <w:r w:rsidRPr="0056535A">
                    <w:rPr>
                      <w:rFonts w:ascii="Calibri" w:hAnsi="Calibri" w:cs="Calibri"/>
                      <w:sz w:val="17"/>
                      <w:szCs w:val="17"/>
                    </w:rPr>
                    <w:t>Print Materials</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49E903AE"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2025-06-13</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B3F1536"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1</w:t>
                  </w:r>
                </w:p>
              </w:tc>
            </w:tr>
            <w:tr w:rsidR="0056535A" w:rsidRPr="0056535A" w14:paraId="5EFC1A9D"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1BFC0D0C" w14:textId="77777777" w:rsidR="0056535A" w:rsidRPr="0056535A" w:rsidRDefault="0056535A" w:rsidP="0056535A">
                  <w:pPr>
                    <w:divId w:val="2031829239"/>
                    <w:rPr>
                      <w:rFonts w:ascii="Calibri" w:hAnsi="Calibri" w:cs="Calibri"/>
                      <w:sz w:val="17"/>
                      <w:szCs w:val="17"/>
                    </w:rPr>
                  </w:pPr>
                  <w:r w:rsidRPr="0056535A">
                    <w:rPr>
                      <w:rFonts w:ascii="Calibri" w:hAnsi="Calibri" w:cs="Calibri"/>
                      <w:sz w:val="17"/>
                      <w:szCs w:val="17"/>
                    </w:rPr>
                    <w:t>Safety Checks</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F8D364A"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2025-06-14</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7687FCF"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1</w:t>
                  </w:r>
                </w:p>
              </w:tc>
            </w:tr>
            <w:tr w:rsidR="0056535A" w:rsidRPr="0056535A" w14:paraId="4537EFE4"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895E0E4" w14:textId="77777777" w:rsidR="0056535A" w:rsidRPr="0056535A" w:rsidRDefault="0056535A" w:rsidP="0056535A">
                  <w:pPr>
                    <w:divId w:val="1852138965"/>
                    <w:rPr>
                      <w:rFonts w:ascii="Calibri" w:hAnsi="Calibri" w:cs="Calibri"/>
                      <w:sz w:val="17"/>
                      <w:szCs w:val="17"/>
                    </w:rPr>
                  </w:pPr>
                  <w:r w:rsidRPr="0056535A">
                    <w:rPr>
                      <w:rFonts w:ascii="Calibri" w:hAnsi="Calibri" w:cs="Calibri"/>
                      <w:sz w:val="17"/>
                      <w:szCs w:val="17"/>
                    </w:rPr>
                    <w:t>Setup Venue</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78E134DC"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2025-06-15</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72B5D84D"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1</w:t>
                  </w:r>
                </w:p>
              </w:tc>
            </w:tr>
            <w:tr w:rsidR="0056535A" w:rsidRPr="0056535A" w14:paraId="720D3AAD"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DFAE9A7"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Run Event</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6DE26DC1"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2025-06-16</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229966E6"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1</w:t>
                  </w:r>
                </w:p>
              </w:tc>
            </w:tr>
            <w:tr w:rsidR="0056535A" w:rsidRPr="0056535A" w14:paraId="05E4A3D1" w14:textId="77777777" w:rsidTr="00661BA1">
              <w:trPr>
                <w:divId w:val="1081875098"/>
                <w:trHeight w:val="300"/>
              </w:trPr>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090F6BD" w14:textId="77777777" w:rsidR="0056535A" w:rsidRPr="0056535A" w:rsidRDefault="0056535A" w:rsidP="0056535A">
                  <w:pPr>
                    <w:divId w:val="1126851714"/>
                    <w:rPr>
                      <w:rFonts w:ascii="Calibri" w:hAnsi="Calibri" w:cs="Calibri"/>
                      <w:sz w:val="17"/>
                      <w:szCs w:val="17"/>
                    </w:rPr>
                  </w:pPr>
                  <w:r w:rsidRPr="0056535A">
                    <w:rPr>
                      <w:rFonts w:ascii="Calibri" w:hAnsi="Calibri" w:cs="Calibri"/>
                      <w:sz w:val="17"/>
                      <w:szCs w:val="17"/>
                    </w:rPr>
                    <w:t>Collect Feedback</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545655C0" w14:textId="77777777" w:rsidR="0056535A" w:rsidRPr="0056535A" w:rsidRDefault="0056535A" w:rsidP="0056535A">
                  <w:pPr>
                    <w:rPr>
                      <w:rFonts w:ascii="Calibri" w:hAnsi="Calibri" w:cs="Calibri"/>
                      <w:sz w:val="17"/>
                      <w:szCs w:val="17"/>
                    </w:rPr>
                  </w:pPr>
                  <w:r w:rsidRPr="0056535A">
                    <w:rPr>
                      <w:rFonts w:ascii="Calibri" w:hAnsi="Calibri" w:cs="Calibri"/>
                      <w:sz w:val="17"/>
                      <w:szCs w:val="17"/>
                    </w:rPr>
                    <w:t>2025-06-17</w:t>
                  </w:r>
                </w:p>
              </w:tc>
              <w:tc>
                <w:tcPr>
                  <w:tcW w:w="0" w:type="auto"/>
                  <w:tcBorders>
                    <w:top w:val="single" w:sz="6" w:space="0" w:color="D2D2DF"/>
                    <w:left w:val="single" w:sz="6" w:space="0" w:color="D2D2DF"/>
                    <w:bottom w:val="single" w:sz="6" w:space="0" w:color="D2D2DF"/>
                    <w:right w:val="single" w:sz="6" w:space="0" w:color="D2D2DF"/>
                  </w:tcBorders>
                  <w:tcMar>
                    <w:top w:w="0" w:type="dxa"/>
                    <w:left w:w="30" w:type="dxa"/>
                    <w:bottom w:w="0" w:type="dxa"/>
                    <w:right w:w="30" w:type="dxa"/>
                  </w:tcMar>
                  <w:vAlign w:val="center"/>
                  <w:hideMark/>
                </w:tcPr>
                <w:p w14:paraId="0F247D39" w14:textId="77777777" w:rsidR="0056535A" w:rsidRPr="0056535A" w:rsidRDefault="0056535A" w:rsidP="0056535A">
                  <w:pPr>
                    <w:jc w:val="right"/>
                    <w:rPr>
                      <w:rFonts w:ascii="Calibri" w:hAnsi="Calibri" w:cs="Calibri"/>
                      <w:sz w:val="17"/>
                      <w:szCs w:val="17"/>
                    </w:rPr>
                  </w:pPr>
                  <w:r w:rsidRPr="0056535A">
                    <w:rPr>
                      <w:rFonts w:ascii="Calibri" w:hAnsi="Calibri" w:cs="Calibri"/>
                      <w:sz w:val="17"/>
                      <w:szCs w:val="17"/>
                    </w:rPr>
                    <w:t>1</w:t>
                  </w:r>
                </w:p>
              </w:tc>
            </w:tr>
          </w:tbl>
          <w:p w14:paraId="314DBDB7" w14:textId="14197427" w:rsidR="00286DB1" w:rsidRPr="00286DB1" w:rsidRDefault="00E63D8C">
            <w:pPr>
              <w:spacing w:after="200" w:line="276" w:lineRule="auto"/>
              <w:rPr>
                <w:rFonts w:ascii="Arial" w:hAnsi="Arial" w:cs="Arial"/>
                <w:sz w:val="22"/>
                <w:szCs w:val="22"/>
              </w:rPr>
            </w:pPr>
            <w:r w:rsidRPr="00661BA1">
              <w:rPr>
                <w:rFonts w:ascii="Calibri" w:hAnsi="Calibri" w:cs="Calibri"/>
                <w:noProof/>
                <w:sz w:val="17"/>
                <w:szCs w:val="17"/>
              </w:rPr>
              <w:drawing>
                <wp:anchor distT="0" distB="0" distL="114300" distR="114300" simplePos="0" relativeHeight="251658245" behindDoc="0" locked="0" layoutInCell="1" allowOverlap="1" wp14:anchorId="7038C4E1" wp14:editId="7FCF4ECD">
                  <wp:simplePos x="0" y="0"/>
                  <wp:positionH relativeFrom="column">
                    <wp:posOffset>804545</wp:posOffset>
                  </wp:positionH>
                  <wp:positionV relativeFrom="paragraph">
                    <wp:posOffset>232555</wp:posOffset>
                  </wp:positionV>
                  <wp:extent cx="4533900" cy="2671792"/>
                  <wp:effectExtent l="0" t="0" r="0" b="0"/>
                  <wp:wrapTopAndBottom/>
                  <wp:docPr id="724410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410660" name=""/>
                          <pic:cNvPicPr/>
                        </pic:nvPicPr>
                        <pic:blipFill>
                          <a:blip r:embed="rId17"/>
                          <a:srcRect t="5405"/>
                          <a:stretch>
                            <a:fillRect/>
                          </a:stretch>
                        </pic:blipFill>
                        <pic:spPr>
                          <a:xfrm>
                            <a:off x="0" y="0"/>
                            <a:ext cx="4533900" cy="2671792"/>
                          </a:xfrm>
                          <a:prstGeom prst="rect">
                            <a:avLst/>
                          </a:prstGeom>
                        </pic:spPr>
                      </pic:pic>
                    </a:graphicData>
                  </a:graphic>
                  <wp14:sizeRelH relativeFrom="margin">
                    <wp14:pctWidth>0</wp14:pctWidth>
                  </wp14:sizeRelH>
                  <wp14:sizeRelV relativeFrom="margin">
                    <wp14:pctHeight>0</wp14:pctHeight>
                  </wp14:sizeRelV>
                </wp:anchor>
              </w:drawing>
            </w:r>
          </w:p>
        </w:tc>
      </w:tr>
    </w:tbl>
    <w:p w14:paraId="0F74BCB1"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0C777E4A" w14:textId="77777777" w:rsidR="0023752D" w:rsidRDefault="0023752D">
      <w:pPr>
        <w:spacing w:after="200" w:line="276" w:lineRule="auto"/>
        <w:rPr>
          <w:rFonts w:ascii="Arial" w:hAnsi="Arial" w:cs="Arial"/>
          <w:b/>
          <w:sz w:val="22"/>
          <w:szCs w:val="22"/>
        </w:rPr>
      </w:pPr>
    </w:p>
    <w:p w14:paraId="5F3481E5" w14:textId="77777777" w:rsidR="006F3ADA" w:rsidRPr="00290BD5" w:rsidRDefault="006F3ADA" w:rsidP="006F3ADA">
      <w:pPr>
        <w:jc w:val="both"/>
        <w:rPr>
          <w:rFonts w:ascii="Arial" w:hAnsi="Arial" w:cs="Arial"/>
          <w:sz w:val="22"/>
          <w:szCs w:val="22"/>
        </w:rPr>
      </w:pPr>
      <w:r>
        <w:rPr>
          <w:rFonts w:ascii="Arial" w:hAnsi="Arial" w:cs="Arial"/>
          <w:sz w:val="22"/>
          <w:szCs w:val="22"/>
        </w:rPr>
        <w:t>Eventbrite Page for your event (Screenshot from Website page</w:t>
      </w:r>
      <w:r w:rsidR="00747C82">
        <w:rPr>
          <w:rFonts w:ascii="Arial" w:hAnsi="Arial" w:cs="Arial"/>
          <w:sz w:val="22"/>
          <w:szCs w:val="22"/>
        </w:rPr>
        <w:t xml:space="preserve"> and insert into table below</w:t>
      </w:r>
      <w:r>
        <w:rPr>
          <w:rFonts w:ascii="Arial" w:hAnsi="Arial" w:cs="Arial"/>
          <w:sz w:val="22"/>
          <w:szCs w:val="22"/>
        </w:rPr>
        <w:t>)</w:t>
      </w:r>
    </w:p>
    <w:p w14:paraId="7C68240D" w14:textId="77777777" w:rsidR="006F3ADA" w:rsidRPr="00290BD5" w:rsidRDefault="006F3ADA" w:rsidP="006F3ADA">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14:paraId="12477644" w14:textId="77777777" w:rsidTr="34413F77">
        <w:trPr>
          <w:trHeight w:val="9375"/>
        </w:trPr>
        <w:tc>
          <w:tcPr>
            <w:tcW w:w="9511" w:type="dxa"/>
          </w:tcPr>
          <w:p w14:paraId="0AD5565E" w14:textId="24ED5A6E" w:rsidR="0023752D" w:rsidRPr="004C3EBB" w:rsidRDefault="00E908AB" w:rsidP="5AFA4EC2">
            <w:pPr>
              <w:spacing w:after="200" w:line="276" w:lineRule="auto"/>
              <w:rPr>
                <w:rFonts w:ascii="-webkit-standard" w:hAnsi="-webkit-standard"/>
                <w:color w:val="000000" w:themeColor="text1"/>
                <w:sz w:val="27"/>
                <w:szCs w:val="27"/>
              </w:rPr>
            </w:pPr>
            <w:r>
              <w:br/>
            </w:r>
            <w:r w:rsidR="14EB2DFC" w:rsidRPr="5AFA4EC2">
              <w:rPr>
                <w:rFonts w:ascii="-webkit-standard" w:hAnsi="-webkit-standard"/>
                <w:color w:val="000000" w:themeColor="text1"/>
                <w:sz w:val="27"/>
                <w:szCs w:val="27"/>
              </w:rPr>
              <w:t xml:space="preserve">Contact: </w:t>
            </w:r>
            <w:hyperlink r:id="rId18">
              <w:r w:rsidR="14EB2DFC" w:rsidRPr="5AFA4EC2">
                <w:rPr>
                  <w:rStyle w:val="Hyperlink"/>
                  <w:rFonts w:ascii="-webkit-standard" w:hAnsi="-webkit-standard"/>
                  <w:sz w:val="27"/>
                  <w:szCs w:val="27"/>
                </w:rPr>
                <w:t>events@babolat.com</w:t>
              </w:r>
            </w:hyperlink>
          </w:p>
          <w:p w14:paraId="2A1B14A9" w14:textId="101E8925" w:rsidR="0023752D" w:rsidRPr="004C3EBB" w:rsidRDefault="0023752D" w:rsidP="5AFA4EC2">
            <w:pPr>
              <w:spacing w:after="200" w:line="276" w:lineRule="auto"/>
              <w:rPr>
                <w:rFonts w:ascii="-webkit-standard" w:hAnsi="-webkit-standard"/>
                <w:color w:val="000000" w:themeColor="text1"/>
                <w:sz w:val="27"/>
                <w:szCs w:val="27"/>
              </w:rPr>
            </w:pPr>
          </w:p>
          <w:p w14:paraId="3C9F2EB9" w14:textId="584F912D" w:rsidR="0023752D" w:rsidRPr="004C3EBB" w:rsidRDefault="02F43C81" w:rsidP="5AFA4EC2">
            <w:pPr>
              <w:spacing w:after="200" w:line="276" w:lineRule="auto"/>
              <w:rPr>
                <w:rFonts w:ascii="-webkit-standard" w:hAnsi="-webkit-standard"/>
                <w:color w:val="000000" w:themeColor="text1"/>
                <w:sz w:val="27"/>
                <w:szCs w:val="27"/>
              </w:rPr>
            </w:pPr>
            <w:hyperlink r:id="rId19">
              <w:r w:rsidRPr="5AFA4EC2">
                <w:rPr>
                  <w:rStyle w:val="Hyperlink"/>
                  <w:rFonts w:ascii="-webkit-standard" w:hAnsi="-webkit-standard"/>
                  <w:sz w:val="27"/>
                  <w:szCs w:val="27"/>
                </w:rPr>
                <w:t>https://www.eventbrite.com/e/babolat-experience-day-at-david-lloyd-club-tickets-1368303696189?utm-campaign=social&amp;utm-content=attendeeshare&amp;utm-medium=discovery&amp;utm-term=listing&amp;utm-source=cp&amp;aff=ebdsshcopyurl</w:t>
              </w:r>
            </w:hyperlink>
          </w:p>
          <w:p w14:paraId="5D7777E0" w14:textId="3E9E0BDF" w:rsidR="0023752D" w:rsidRPr="004C3EBB" w:rsidRDefault="0023752D">
            <w:pPr>
              <w:spacing w:after="200" w:line="276" w:lineRule="auto"/>
            </w:pPr>
          </w:p>
          <w:p w14:paraId="3D39B182" w14:textId="2215207D" w:rsidR="0023752D" w:rsidRPr="004C3EBB" w:rsidRDefault="1EB5EA6B">
            <w:pPr>
              <w:spacing w:after="200" w:line="276" w:lineRule="auto"/>
            </w:pPr>
            <w:r>
              <w:rPr>
                <w:noProof/>
              </w:rPr>
              <w:drawing>
                <wp:inline distT="0" distB="0" distL="0" distR="0" wp14:anchorId="601507D8" wp14:editId="658EC8B6">
                  <wp:extent cx="2423304" cy="3314700"/>
                  <wp:effectExtent l="0" t="0" r="0" b="0"/>
                  <wp:docPr id="628784223" name="Picture 628784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rcRect l="37540" r="21359"/>
                          <a:stretch>
                            <a:fillRect/>
                          </a:stretch>
                        </pic:blipFill>
                        <pic:spPr>
                          <a:xfrm>
                            <a:off x="0" y="0"/>
                            <a:ext cx="2423304" cy="3314700"/>
                          </a:xfrm>
                          <a:prstGeom prst="rect">
                            <a:avLst/>
                          </a:prstGeom>
                        </pic:spPr>
                      </pic:pic>
                    </a:graphicData>
                  </a:graphic>
                </wp:inline>
              </w:drawing>
            </w:r>
          </w:p>
          <w:p w14:paraId="423BFC36" w14:textId="53332D3E" w:rsidR="0023752D" w:rsidRPr="004C3EBB" w:rsidRDefault="0023752D">
            <w:pPr>
              <w:spacing w:after="200" w:line="276" w:lineRule="auto"/>
              <w:rPr>
                <w:rFonts w:ascii="-webkit-standard" w:hAnsi="-webkit-standard"/>
                <w:color w:val="000000"/>
                <w:sz w:val="27"/>
                <w:szCs w:val="27"/>
              </w:rPr>
            </w:pPr>
          </w:p>
        </w:tc>
      </w:tr>
    </w:tbl>
    <w:p w14:paraId="0078B93D" w14:textId="66CD8EDF" w:rsidR="00BB2EFC" w:rsidRDefault="00BB2EFC">
      <w:pPr>
        <w:spacing w:after="200" w:line="276" w:lineRule="auto"/>
        <w:rPr>
          <w:rFonts w:ascii="Arial" w:hAnsi="Arial" w:cs="Arial"/>
          <w:b/>
          <w:sz w:val="22"/>
          <w:szCs w:val="22"/>
        </w:rPr>
      </w:pPr>
    </w:p>
    <w:p w14:paraId="3267036C" w14:textId="77777777" w:rsidR="00747C82" w:rsidRPr="00290BD5" w:rsidRDefault="00747C82" w:rsidP="00747C82">
      <w:pPr>
        <w:jc w:val="both"/>
        <w:rPr>
          <w:rFonts w:ascii="Arial" w:hAnsi="Arial" w:cs="Arial"/>
          <w:sz w:val="22"/>
          <w:szCs w:val="22"/>
        </w:rPr>
      </w:pPr>
      <w:r>
        <w:rPr>
          <w:rFonts w:ascii="Arial" w:hAnsi="Arial" w:cs="Arial"/>
          <w:sz w:val="22"/>
          <w:szCs w:val="22"/>
        </w:rPr>
        <w:t>Survey M</w:t>
      </w:r>
      <w:r w:rsidR="006F3ADA">
        <w:rPr>
          <w:rFonts w:ascii="Arial" w:hAnsi="Arial" w:cs="Arial"/>
          <w:sz w:val="22"/>
          <w:szCs w:val="22"/>
        </w:rPr>
        <w:t>on</w:t>
      </w:r>
      <w:r w:rsidR="005D762D">
        <w:rPr>
          <w:rFonts w:ascii="Arial" w:hAnsi="Arial" w:cs="Arial"/>
          <w:sz w:val="22"/>
          <w:szCs w:val="22"/>
        </w:rPr>
        <w:t xml:space="preserve">key Audit of relevant questions, consider grouping questions to ask </w:t>
      </w:r>
      <w:r w:rsidR="00411193">
        <w:rPr>
          <w:rFonts w:ascii="Arial" w:hAnsi="Arial" w:cs="Arial"/>
          <w:sz w:val="22"/>
          <w:szCs w:val="22"/>
        </w:rPr>
        <w:t xml:space="preserve">into 3 categories - </w:t>
      </w:r>
      <w:r w:rsidR="005D762D">
        <w:rPr>
          <w:rFonts w:ascii="Arial" w:hAnsi="Arial" w:cs="Arial"/>
          <w:sz w:val="22"/>
          <w:szCs w:val="22"/>
        </w:rPr>
        <w:t xml:space="preserve">before, during and after the event. </w:t>
      </w:r>
      <w:r>
        <w:rPr>
          <w:rFonts w:ascii="Arial" w:hAnsi="Arial" w:cs="Arial"/>
          <w:sz w:val="22"/>
          <w:szCs w:val="22"/>
        </w:rPr>
        <w:t>(Screenshot from Website page and insert into table below)</w:t>
      </w:r>
    </w:p>
    <w:p w14:paraId="34FB0ACC" w14:textId="77777777"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4E7785FE" w14:textId="77777777" w:rsidTr="193F4392">
        <w:trPr>
          <w:trHeight w:val="5130"/>
        </w:trPr>
        <w:tc>
          <w:tcPr>
            <w:tcW w:w="9511" w:type="dxa"/>
          </w:tcPr>
          <w:p w14:paraId="0530A6EC" w14:textId="77777777" w:rsidR="001A3C24" w:rsidRPr="001A3C24" w:rsidRDefault="001A3C24" w:rsidP="001A3C24">
            <w:pPr>
              <w:spacing w:line="324" w:lineRule="atLeast"/>
              <w:divId w:val="64886915"/>
              <w:rPr>
                <w:rFonts w:ascii="-webkit-standard" w:eastAsiaTheme="minorEastAsia" w:hAnsi="-webkit-standard" w:hint="eastAsia"/>
                <w:color w:val="000000"/>
                <w:sz w:val="27"/>
                <w:szCs w:val="27"/>
              </w:rPr>
            </w:pPr>
            <w:r w:rsidRPr="001A3C24">
              <w:rPr>
                <w:rFonts w:ascii="-webkit-standard" w:eastAsiaTheme="minorEastAsia" w:hAnsi="-webkit-standard"/>
                <w:color w:val="000000"/>
                <w:sz w:val="27"/>
                <w:szCs w:val="27"/>
              </w:rPr>
              <w:t>Pre-Event Questions:</w:t>
            </w:r>
            <w:r w:rsidRPr="001A3C24">
              <w:rPr>
                <w:rFonts w:ascii="-webkit-standard" w:eastAsiaTheme="minorEastAsia" w:hAnsi="-webkit-standard"/>
                <w:color w:val="000000"/>
                <w:sz w:val="27"/>
                <w:szCs w:val="27"/>
              </w:rPr>
              <w:br/>
              <w:t>1. How often do you play tennis?</w:t>
            </w:r>
            <w:r w:rsidRPr="001A3C24">
              <w:rPr>
                <w:rFonts w:ascii="-webkit-standard" w:eastAsiaTheme="minorEastAsia" w:hAnsi="-webkit-standard"/>
                <w:color w:val="000000"/>
                <w:sz w:val="27"/>
                <w:szCs w:val="27"/>
              </w:rPr>
              <w:br/>
              <w:t>2. Are you familiar with Babolat products?</w:t>
            </w:r>
            <w:r w:rsidRPr="001A3C24">
              <w:rPr>
                <w:rFonts w:ascii="-webkit-standard" w:eastAsiaTheme="minorEastAsia" w:hAnsi="-webkit-standard"/>
                <w:color w:val="000000"/>
                <w:sz w:val="27"/>
                <w:szCs w:val="27"/>
              </w:rPr>
              <w:br/>
              <w:t>3. What do you look for in a tennis racket?</w:t>
            </w:r>
            <w:r w:rsidRPr="001A3C24">
              <w:rPr>
                <w:rFonts w:ascii="-webkit-standard" w:eastAsiaTheme="minorEastAsia" w:hAnsi="-webkit-standard"/>
                <w:color w:val="000000"/>
                <w:sz w:val="27"/>
                <w:szCs w:val="27"/>
              </w:rPr>
              <w:br/>
            </w:r>
            <w:r w:rsidRPr="001A3C24">
              <w:rPr>
                <w:rFonts w:ascii="-webkit-standard" w:eastAsiaTheme="minorEastAsia" w:hAnsi="-webkit-standard"/>
                <w:color w:val="000000"/>
                <w:sz w:val="27"/>
                <w:szCs w:val="27"/>
              </w:rPr>
              <w:br/>
              <w:t>During Event Questions:</w:t>
            </w:r>
            <w:r w:rsidRPr="001A3C24">
              <w:rPr>
                <w:rFonts w:ascii="-webkit-standard" w:eastAsiaTheme="minorEastAsia" w:hAnsi="-webkit-standard"/>
                <w:color w:val="000000"/>
                <w:sz w:val="27"/>
                <w:szCs w:val="27"/>
              </w:rPr>
              <w:br/>
              <w:t>1. Have you tried the demo rackets?</w:t>
            </w:r>
            <w:r w:rsidRPr="001A3C24">
              <w:rPr>
                <w:rFonts w:ascii="-webkit-standard" w:eastAsiaTheme="minorEastAsia" w:hAnsi="-webkit-standard"/>
                <w:color w:val="000000"/>
                <w:sz w:val="27"/>
                <w:szCs w:val="27"/>
              </w:rPr>
              <w:br/>
              <w:t>2. How would you rate the coaching sessions?</w:t>
            </w:r>
            <w:r w:rsidRPr="001A3C24">
              <w:rPr>
                <w:rFonts w:ascii="-webkit-standard" w:eastAsiaTheme="minorEastAsia" w:hAnsi="-webkit-standard"/>
                <w:color w:val="000000"/>
                <w:sz w:val="27"/>
                <w:szCs w:val="27"/>
              </w:rPr>
              <w:br/>
              <w:t>3. How likely are you to recommend this event?</w:t>
            </w:r>
            <w:r w:rsidRPr="001A3C24">
              <w:rPr>
                <w:rFonts w:ascii="-webkit-standard" w:eastAsiaTheme="minorEastAsia" w:hAnsi="-webkit-standard"/>
                <w:color w:val="000000"/>
                <w:sz w:val="27"/>
                <w:szCs w:val="27"/>
              </w:rPr>
              <w:br/>
            </w:r>
            <w:r w:rsidRPr="001A3C24">
              <w:rPr>
                <w:rFonts w:ascii="-webkit-standard" w:eastAsiaTheme="minorEastAsia" w:hAnsi="-webkit-standard"/>
                <w:color w:val="000000"/>
                <w:sz w:val="27"/>
                <w:szCs w:val="27"/>
              </w:rPr>
              <w:br/>
              <w:t>Post-Event Questions:</w:t>
            </w:r>
            <w:r w:rsidRPr="001A3C24">
              <w:rPr>
                <w:rFonts w:ascii="-webkit-standard" w:eastAsiaTheme="minorEastAsia" w:hAnsi="-webkit-standard"/>
                <w:color w:val="000000"/>
                <w:sz w:val="27"/>
                <w:szCs w:val="27"/>
              </w:rPr>
              <w:br/>
              <w:t>1. Will you consider purchasing a Babolat racket?</w:t>
            </w:r>
            <w:r w:rsidRPr="001A3C24">
              <w:rPr>
                <w:rFonts w:ascii="-webkit-standard" w:eastAsiaTheme="minorEastAsia" w:hAnsi="-webkit-standard"/>
                <w:color w:val="000000"/>
                <w:sz w:val="27"/>
                <w:szCs w:val="27"/>
              </w:rPr>
              <w:br/>
              <w:t>2. What did you enjoy the most?</w:t>
            </w:r>
            <w:r w:rsidRPr="001A3C24">
              <w:rPr>
                <w:rFonts w:ascii="-webkit-standard" w:eastAsiaTheme="minorEastAsia" w:hAnsi="-webkit-standard"/>
                <w:color w:val="000000"/>
                <w:sz w:val="27"/>
                <w:szCs w:val="27"/>
              </w:rPr>
              <w:br/>
              <w:t>3. Suggestions for future events?</w:t>
            </w:r>
          </w:p>
          <w:p w14:paraId="1DD9FACE" w14:textId="4B95D617" w:rsidR="00BB2EFC" w:rsidRDefault="00BB2EFC">
            <w:pPr>
              <w:spacing w:after="200" w:line="276" w:lineRule="auto"/>
              <w:rPr>
                <w:rFonts w:ascii="Times New Roman" w:hAnsi="Times New Roman"/>
              </w:rPr>
            </w:pPr>
          </w:p>
        </w:tc>
      </w:tr>
    </w:tbl>
    <w:p w14:paraId="1EF44D81" w14:textId="6993957F" w:rsidR="00BB2EFC" w:rsidRDefault="00BB2EFC">
      <w:pPr>
        <w:spacing w:after="200" w:line="276" w:lineRule="auto"/>
        <w:rPr>
          <w:rFonts w:ascii="Arial" w:hAnsi="Arial" w:cs="Arial"/>
          <w:b/>
          <w:sz w:val="22"/>
          <w:szCs w:val="22"/>
        </w:rPr>
      </w:pPr>
    </w:p>
    <w:p w14:paraId="1D4E1460" w14:textId="77777777" w:rsidR="00D71D74" w:rsidRPr="00290BD5" w:rsidRDefault="00D71D74" w:rsidP="00D71D74">
      <w:pPr>
        <w:jc w:val="both"/>
        <w:rPr>
          <w:rFonts w:ascii="Arial" w:hAnsi="Arial" w:cs="Arial"/>
          <w:sz w:val="22"/>
          <w:szCs w:val="22"/>
        </w:rPr>
      </w:pPr>
      <w:r>
        <w:rPr>
          <w:rFonts w:ascii="Arial" w:hAnsi="Arial" w:cs="Arial"/>
          <w:sz w:val="22"/>
          <w:szCs w:val="22"/>
        </w:rPr>
        <w:t>Event Floorplan (Screenshot from PC or Picture Drag and Drop into table below)</w:t>
      </w:r>
    </w:p>
    <w:p w14:paraId="1A4F6793" w14:textId="17011DDE" w:rsidR="00D71D74" w:rsidRDefault="00D71D74" w:rsidP="00D71D74">
      <w:pPr>
        <w:spacing w:after="200" w:line="276" w:lineRule="auto"/>
      </w:pPr>
    </w:p>
    <w:p w14:paraId="01831774" w14:textId="1350ADC5" w:rsidR="00D71D74" w:rsidRDefault="249B74CB">
      <w:pPr>
        <w:spacing w:after="200" w:line="276" w:lineRule="auto"/>
      </w:pPr>
      <w:r>
        <w:rPr>
          <w:noProof/>
        </w:rPr>
        <w:drawing>
          <wp:inline distT="0" distB="0" distL="0" distR="0" wp14:anchorId="2BE064FE" wp14:editId="63CE5B73">
            <wp:extent cx="2853316" cy="1509260"/>
            <wp:effectExtent l="0" t="0" r="0" b="0"/>
            <wp:docPr id="622325562" name="Picture 16841938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4193874"/>
                    <pic:cNvPicPr/>
                  </pic:nvPicPr>
                  <pic:blipFill>
                    <a:blip r:embed="rId21">
                      <a:extLst>
                        <a:ext uri="{28A0092B-C50C-407E-A947-70E740481C1C}">
                          <a14:useLocalDpi xmlns:a14="http://schemas.microsoft.com/office/drawing/2010/main" val="0"/>
                        </a:ext>
                      </a:extLst>
                    </a:blip>
                    <a:srcRect l="33451" t="44539" r="40715" b="25114"/>
                    <a:stretch>
                      <a:fillRect/>
                    </a:stretch>
                  </pic:blipFill>
                  <pic:spPr>
                    <a:xfrm>
                      <a:off x="0" y="0"/>
                      <a:ext cx="2853316" cy="1509260"/>
                    </a:xfrm>
                    <a:prstGeom prst="rect">
                      <a:avLst/>
                    </a:prstGeom>
                  </pic:spPr>
                </pic:pic>
              </a:graphicData>
            </a:graphic>
          </wp:inline>
        </w:drawing>
      </w:r>
      <w:r w:rsidR="7B0DAF95">
        <w:rPr>
          <w:noProof/>
        </w:rPr>
        <w:drawing>
          <wp:inline distT="0" distB="0" distL="0" distR="0" wp14:anchorId="3B48FB88" wp14:editId="13CEB808">
            <wp:extent cx="2488680" cy="1659991"/>
            <wp:effectExtent l="0" t="0" r="5715" b="5715"/>
            <wp:docPr id="1027123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88680" cy="1659991"/>
                    </a:xfrm>
                    <a:prstGeom prst="rect">
                      <a:avLst/>
                    </a:prstGeom>
                  </pic:spPr>
                </pic:pic>
              </a:graphicData>
            </a:graphic>
          </wp:inline>
        </w:drawing>
      </w:r>
      <w:r w:rsidR="5DBEE00F">
        <w:rPr>
          <w:noProof/>
        </w:rPr>
        <w:drawing>
          <wp:anchor distT="0" distB="0" distL="114300" distR="114300" simplePos="0" relativeHeight="251658240" behindDoc="0" locked="0" layoutInCell="1" allowOverlap="1" wp14:anchorId="232AC26B" wp14:editId="218F5C25">
            <wp:simplePos x="0" y="0"/>
            <wp:positionH relativeFrom="column">
              <wp:align>left</wp:align>
            </wp:positionH>
            <wp:positionV relativeFrom="paragraph">
              <wp:posOffset>0</wp:posOffset>
            </wp:positionV>
            <wp:extent cx="2838448" cy="1481130"/>
            <wp:effectExtent l="0" t="0" r="0" b="0"/>
            <wp:wrapSquare wrapText="bothSides"/>
            <wp:docPr id="1327203329" name="Picture 746877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687737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38448" cy="1481130"/>
                    </a:xfrm>
                    <a:prstGeom prst="rect">
                      <a:avLst/>
                    </a:prstGeom>
                  </pic:spPr>
                </pic:pic>
              </a:graphicData>
            </a:graphic>
            <wp14:sizeRelH relativeFrom="page">
              <wp14:pctWidth>0</wp14:pctWidth>
            </wp14:sizeRelH>
            <wp14:sizeRelV relativeFrom="page">
              <wp14:pctHeight>0</wp14:pctHeight>
            </wp14:sizeRelV>
          </wp:anchor>
        </w:drawing>
      </w:r>
    </w:p>
    <w:p w14:paraId="1D2778C9" w14:textId="5E35010E" w:rsidR="00D71D74" w:rsidRDefault="00D71D74" w:rsidP="006F3ADA">
      <w:pPr>
        <w:jc w:val="both"/>
      </w:pPr>
    </w:p>
    <w:p w14:paraId="46A1E44A" w14:textId="61F454B8" w:rsidR="21C143FD" w:rsidRDefault="21C143FD" w:rsidP="21C143FD">
      <w:pPr>
        <w:jc w:val="both"/>
        <w:rPr>
          <w:rFonts w:ascii="Arial" w:hAnsi="Arial" w:cs="Arial"/>
          <w:sz w:val="22"/>
          <w:szCs w:val="22"/>
        </w:rPr>
      </w:pPr>
    </w:p>
    <w:p w14:paraId="213575DE" w14:textId="6AB5AF79" w:rsidR="5CCF7E1D" w:rsidRDefault="5CCF7E1D" w:rsidP="5CCF7E1D">
      <w:pPr>
        <w:jc w:val="both"/>
        <w:rPr>
          <w:rFonts w:ascii="Arial" w:hAnsi="Arial" w:cs="Arial"/>
          <w:sz w:val="22"/>
          <w:szCs w:val="22"/>
        </w:rPr>
      </w:pPr>
    </w:p>
    <w:p w14:paraId="42C23D69" w14:textId="40E16F52" w:rsidR="5CCF7E1D" w:rsidRDefault="5CCF7E1D" w:rsidP="5CCF7E1D">
      <w:pPr>
        <w:jc w:val="both"/>
        <w:rPr>
          <w:rFonts w:ascii="Arial" w:hAnsi="Arial" w:cs="Arial"/>
          <w:sz w:val="22"/>
          <w:szCs w:val="22"/>
        </w:rPr>
      </w:pPr>
    </w:p>
    <w:p w14:paraId="338B0781" w14:textId="56267DB2" w:rsidR="5CCF7E1D" w:rsidRDefault="5CCF7E1D" w:rsidP="5CCF7E1D">
      <w:pPr>
        <w:jc w:val="both"/>
        <w:rPr>
          <w:rFonts w:ascii="Arial" w:hAnsi="Arial" w:cs="Arial"/>
          <w:sz w:val="22"/>
          <w:szCs w:val="22"/>
        </w:rPr>
      </w:pPr>
    </w:p>
    <w:p w14:paraId="612B0250" w14:textId="7E64705B" w:rsidR="7440A6E0" w:rsidRDefault="7440A6E0" w:rsidP="7440A6E0">
      <w:pPr>
        <w:jc w:val="both"/>
        <w:rPr>
          <w:rFonts w:ascii="Arial" w:hAnsi="Arial" w:cs="Arial"/>
          <w:sz w:val="22"/>
          <w:szCs w:val="22"/>
        </w:rPr>
      </w:pPr>
    </w:p>
    <w:p w14:paraId="1BCEEFF5" w14:textId="06D5F26E" w:rsidR="7440A6E0" w:rsidRDefault="7440A6E0" w:rsidP="7440A6E0">
      <w:pPr>
        <w:jc w:val="both"/>
        <w:rPr>
          <w:rFonts w:ascii="Arial" w:hAnsi="Arial" w:cs="Arial"/>
          <w:sz w:val="22"/>
          <w:szCs w:val="22"/>
        </w:rPr>
      </w:pPr>
    </w:p>
    <w:p w14:paraId="418EE533" w14:textId="0450E8F5" w:rsidR="7440A6E0" w:rsidRDefault="7440A6E0" w:rsidP="7440A6E0">
      <w:pPr>
        <w:jc w:val="both"/>
        <w:rPr>
          <w:rFonts w:ascii="Arial" w:hAnsi="Arial" w:cs="Arial"/>
          <w:sz w:val="22"/>
          <w:szCs w:val="22"/>
        </w:rPr>
      </w:pPr>
    </w:p>
    <w:p w14:paraId="11ECC1C6" w14:textId="186685C2" w:rsidR="7440A6E0" w:rsidRDefault="7440A6E0" w:rsidP="7440A6E0">
      <w:pPr>
        <w:jc w:val="both"/>
        <w:rPr>
          <w:rFonts w:ascii="Arial" w:hAnsi="Arial" w:cs="Arial"/>
          <w:sz w:val="22"/>
          <w:szCs w:val="22"/>
        </w:rPr>
      </w:pPr>
    </w:p>
    <w:p w14:paraId="0E5180FA" w14:textId="77777777" w:rsidR="00D71D74" w:rsidRDefault="00D71D74" w:rsidP="006F3ADA">
      <w:pPr>
        <w:jc w:val="both"/>
        <w:rPr>
          <w:rFonts w:ascii="Arial" w:hAnsi="Arial" w:cs="Arial"/>
          <w:sz w:val="22"/>
          <w:szCs w:val="22"/>
        </w:rPr>
      </w:pPr>
    </w:p>
    <w:p w14:paraId="67CDC083" w14:textId="77777777" w:rsidR="006F3ADA" w:rsidRPr="00290BD5" w:rsidRDefault="006F3ADA" w:rsidP="006F3ADA">
      <w:pPr>
        <w:jc w:val="both"/>
        <w:rPr>
          <w:rFonts w:ascii="Arial" w:hAnsi="Arial" w:cs="Arial"/>
          <w:sz w:val="22"/>
          <w:szCs w:val="22"/>
        </w:rPr>
      </w:pPr>
      <w:r>
        <w:rPr>
          <w:rFonts w:ascii="Arial" w:hAnsi="Arial" w:cs="Arial"/>
          <w:sz w:val="22"/>
          <w:szCs w:val="22"/>
        </w:rPr>
        <w:t>Event Poster (Screenshot from PC</w:t>
      </w:r>
      <w:r w:rsidR="00747C82">
        <w:rPr>
          <w:rFonts w:ascii="Arial" w:hAnsi="Arial" w:cs="Arial"/>
          <w:sz w:val="22"/>
          <w:szCs w:val="22"/>
        </w:rPr>
        <w:t xml:space="preserve"> or Picture Drag and Drop into table below</w:t>
      </w:r>
      <w:r>
        <w:rPr>
          <w:rFonts w:ascii="Arial" w:hAnsi="Arial" w:cs="Arial"/>
          <w:sz w:val="22"/>
          <w:szCs w:val="22"/>
        </w:rPr>
        <w:t>)</w:t>
      </w:r>
    </w:p>
    <w:p w14:paraId="5B5F40EF" w14:textId="77777777"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08C54325" w14:textId="77777777">
        <w:trPr>
          <w:trHeight w:val="11309"/>
        </w:trPr>
        <w:tc>
          <w:tcPr>
            <w:tcW w:w="9511" w:type="dxa"/>
          </w:tcPr>
          <w:p w14:paraId="6C68D178" w14:textId="3A89A2D3" w:rsidR="00BB2EFC" w:rsidRDefault="00FC222D" w:rsidP="5CFF8288">
            <w:pPr>
              <w:spacing w:after="200" w:line="276" w:lineRule="auto"/>
              <w:rPr>
                <w:rFonts w:ascii="Arial" w:hAnsi="Arial" w:cs="Arial"/>
                <w:b/>
                <w:bCs/>
                <w:sz w:val="22"/>
                <w:szCs w:val="22"/>
              </w:rPr>
            </w:pPr>
            <w:r w:rsidRPr="5CFF8288">
              <w:rPr>
                <w:rFonts w:ascii="-webkit-standard" w:hAnsi="-webkit-standard"/>
                <w:color w:val="000000" w:themeColor="text1"/>
                <w:sz w:val="27"/>
                <w:szCs w:val="27"/>
              </w:rPr>
              <w:t>Headline: Experience the Power of Babolat!</w:t>
            </w:r>
            <w:r>
              <w:br/>
            </w:r>
            <w:r>
              <w:br/>
            </w:r>
            <w:r w:rsidRPr="5CFF8288">
              <w:rPr>
                <w:rFonts w:ascii="-webkit-standard" w:hAnsi="-webkit-standard"/>
                <w:color w:val="000000" w:themeColor="text1"/>
                <w:sz w:val="27"/>
                <w:szCs w:val="27"/>
              </w:rPr>
              <w:t>Subheading: Free Tennis Event at David Lloyd Club – 16 June 2025</w:t>
            </w:r>
            <w:r>
              <w:br/>
            </w:r>
            <w:r>
              <w:br/>
            </w:r>
            <w:r w:rsidRPr="5CFF8288">
              <w:rPr>
                <w:rFonts w:ascii="-webkit-standard" w:hAnsi="-webkit-standard"/>
                <w:color w:val="000000" w:themeColor="text1"/>
                <w:sz w:val="27"/>
                <w:szCs w:val="27"/>
              </w:rPr>
              <w:t>Body: Try the newest Babolat rackets, enjoy coaching sessions, win prizes, and grab exclusive merchandise. Perfect for tennis enthusiasts of all levels. Entry is free – register online now!</w:t>
            </w:r>
            <w:r>
              <w:br/>
            </w:r>
            <w:r>
              <w:br/>
            </w:r>
            <w:r w:rsidRPr="5CFF8288">
              <w:rPr>
                <w:rFonts w:ascii="-webkit-standard" w:hAnsi="-webkit-standard"/>
                <w:color w:val="000000" w:themeColor="text1"/>
                <w:sz w:val="27"/>
                <w:szCs w:val="27"/>
              </w:rPr>
              <w:t>Call-to-Action: Sign up at eventbrite.com/babolatcardiff</w:t>
            </w:r>
          </w:p>
          <w:p w14:paraId="580C873F" w14:textId="392BE273" w:rsidR="00BB2EFC" w:rsidRDefault="00BB2EFC" w:rsidP="5CFF8288">
            <w:pPr>
              <w:spacing w:after="200" w:line="276" w:lineRule="auto"/>
              <w:rPr>
                <w:rFonts w:ascii="-webkit-standard" w:hAnsi="-webkit-standard"/>
                <w:color w:val="000000" w:themeColor="text1"/>
                <w:sz w:val="27"/>
                <w:szCs w:val="27"/>
              </w:rPr>
            </w:pPr>
          </w:p>
          <w:p w14:paraId="5152098E" w14:textId="69E1FB7E" w:rsidR="00BB2EFC" w:rsidRDefault="00BB2EFC" w:rsidP="5CFF8288">
            <w:pPr>
              <w:spacing w:after="200" w:line="276" w:lineRule="auto"/>
              <w:rPr>
                <w:rFonts w:ascii="-webkit-standard" w:hAnsi="-webkit-standard"/>
                <w:color w:val="000000" w:themeColor="text1"/>
                <w:sz w:val="27"/>
                <w:szCs w:val="27"/>
              </w:rPr>
            </w:pPr>
          </w:p>
          <w:p w14:paraId="704B032A" w14:textId="4AAF68DA" w:rsidR="00BB2EFC" w:rsidRDefault="00C93E5B">
            <w:pPr>
              <w:spacing w:after="200" w:line="276" w:lineRule="auto"/>
              <w:rPr>
                <w:rFonts w:ascii="-webkit-standard" w:hAnsi="-webkit-standard"/>
                <w:color w:val="000000" w:themeColor="text1"/>
                <w:sz w:val="27"/>
                <w:szCs w:val="27"/>
              </w:rPr>
            </w:pPr>
            <w:r w:rsidRPr="00C93E5B">
              <w:rPr>
                <w:rFonts w:ascii="-webkit-standard" w:hAnsi="-webkit-standard"/>
                <w:noProof/>
                <w:color w:val="000000" w:themeColor="text1"/>
                <w:sz w:val="27"/>
                <w:szCs w:val="27"/>
              </w:rPr>
              <w:drawing>
                <wp:anchor distT="0" distB="0" distL="114300" distR="114300" simplePos="0" relativeHeight="251658244" behindDoc="0" locked="0" layoutInCell="1" allowOverlap="1" wp14:anchorId="46565E45" wp14:editId="7A6B4631">
                  <wp:simplePos x="0" y="0"/>
                  <wp:positionH relativeFrom="column">
                    <wp:posOffset>-6350</wp:posOffset>
                  </wp:positionH>
                  <wp:positionV relativeFrom="paragraph">
                    <wp:posOffset>236855</wp:posOffset>
                  </wp:positionV>
                  <wp:extent cx="2309572" cy="3464358"/>
                  <wp:effectExtent l="0" t="0" r="0" b="635"/>
                  <wp:wrapTopAndBottom/>
                  <wp:docPr id="1470926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26626" name=""/>
                          <pic:cNvPicPr/>
                        </pic:nvPicPr>
                        <pic:blipFill>
                          <a:blip r:embed="rId24"/>
                          <a:stretch>
                            <a:fillRect/>
                          </a:stretch>
                        </pic:blipFill>
                        <pic:spPr>
                          <a:xfrm>
                            <a:off x="0" y="0"/>
                            <a:ext cx="2309572" cy="3464358"/>
                          </a:xfrm>
                          <a:prstGeom prst="rect">
                            <a:avLst/>
                          </a:prstGeom>
                        </pic:spPr>
                      </pic:pic>
                    </a:graphicData>
                  </a:graphic>
                </wp:anchor>
              </w:drawing>
            </w:r>
          </w:p>
        </w:tc>
      </w:tr>
    </w:tbl>
    <w:p w14:paraId="12AD90AD"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2793F319" w14:textId="77777777" w:rsidR="00BB2EFC" w:rsidRDefault="00BB2EFC">
      <w:pPr>
        <w:spacing w:after="200" w:line="276" w:lineRule="auto"/>
        <w:rPr>
          <w:rFonts w:ascii="Arial" w:hAnsi="Arial" w:cs="Arial"/>
          <w:b/>
          <w:sz w:val="22"/>
          <w:szCs w:val="22"/>
        </w:rPr>
      </w:pPr>
    </w:p>
    <w:p w14:paraId="71E1CD09" w14:textId="77777777" w:rsidR="006F3ADA" w:rsidRDefault="006F3ADA" w:rsidP="006F3ADA">
      <w:pPr>
        <w:jc w:val="both"/>
        <w:rPr>
          <w:rFonts w:ascii="Arial" w:hAnsi="Arial" w:cs="Arial"/>
          <w:sz w:val="22"/>
          <w:szCs w:val="22"/>
        </w:rPr>
      </w:pPr>
      <w:r>
        <w:rPr>
          <w:rFonts w:ascii="Arial" w:hAnsi="Arial" w:cs="Arial"/>
          <w:sz w:val="22"/>
          <w:szCs w:val="22"/>
        </w:rPr>
        <w:t xml:space="preserve">Reference List and Bibliography </w:t>
      </w:r>
    </w:p>
    <w:p w14:paraId="7E83D2FE" w14:textId="77777777"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66F1C7ED" w14:textId="77777777" w:rsidTr="193F4392">
        <w:trPr>
          <w:trHeight w:val="3165"/>
        </w:trPr>
        <w:tc>
          <w:tcPr>
            <w:tcW w:w="9511" w:type="dxa"/>
          </w:tcPr>
          <w:p w14:paraId="22425CE0" w14:textId="3768D916" w:rsidR="00BB2EFC" w:rsidRDefault="2882BA65" w:rsidP="22EA5084">
            <w:pPr>
              <w:spacing w:after="200" w:line="276" w:lineRule="auto"/>
              <w:rPr>
                <w:rFonts w:ascii="Arial" w:hAnsi="Arial" w:cs="Arial"/>
                <w:b/>
                <w:bCs/>
                <w:sz w:val="22"/>
                <w:szCs w:val="22"/>
              </w:rPr>
            </w:pPr>
            <w:r w:rsidRPr="22EA5084">
              <w:rPr>
                <w:rFonts w:ascii="-webkit-standard" w:hAnsi="-webkit-standard"/>
                <w:color w:val="000000" w:themeColor="text1"/>
                <w:sz w:val="27"/>
                <w:szCs w:val="27"/>
              </w:rPr>
              <w:t>Fill, C. (2006). Marketing Communications: Engagements, Strategies and Practice. Pearson Education.</w:t>
            </w:r>
            <w:r w:rsidR="00A63A44">
              <w:br/>
            </w:r>
            <w:r w:rsidRPr="22EA5084">
              <w:rPr>
                <w:rFonts w:ascii="-webkit-standard" w:hAnsi="-webkit-standard"/>
                <w:color w:val="000000" w:themeColor="text1"/>
                <w:sz w:val="27"/>
                <w:szCs w:val="27"/>
              </w:rPr>
              <w:t>LTA (2023). Safe to Play Guidelines. Lawn Tennis Association.</w:t>
            </w:r>
            <w:r w:rsidR="00A63A44">
              <w:br/>
            </w:r>
            <w:r w:rsidRPr="22EA5084">
              <w:rPr>
                <w:rFonts w:ascii="-webkit-standard" w:hAnsi="-webkit-standard"/>
                <w:color w:val="000000" w:themeColor="text1"/>
                <w:sz w:val="27"/>
                <w:szCs w:val="27"/>
              </w:rPr>
              <w:t>Health and Safety Executive (HSE) (2023). Event Safety Guide.</w:t>
            </w:r>
            <w:r w:rsidR="00A63A44">
              <w:br/>
            </w:r>
            <w:r w:rsidRPr="22EA5084">
              <w:rPr>
                <w:rFonts w:ascii="-webkit-standard" w:hAnsi="-webkit-standard"/>
                <w:color w:val="000000" w:themeColor="text1"/>
                <w:sz w:val="27"/>
                <w:szCs w:val="27"/>
              </w:rPr>
              <w:t>David Lloyd Clubs (2024). Partnerships and Events Handbook.</w:t>
            </w:r>
            <w:r w:rsidR="00A63A44">
              <w:br/>
            </w:r>
            <w:r w:rsidRPr="22EA5084">
              <w:rPr>
                <w:rFonts w:ascii="-webkit-standard" w:hAnsi="-webkit-standard"/>
                <w:color w:val="000000" w:themeColor="text1"/>
                <w:sz w:val="27"/>
                <w:szCs w:val="27"/>
              </w:rPr>
              <w:t>SurveyMonkey (2023). Questionnaire Design Best Practices.</w:t>
            </w:r>
            <w:r w:rsidR="00A63A44">
              <w:br/>
            </w:r>
            <w:r w:rsidRPr="22EA5084">
              <w:rPr>
                <w:rFonts w:ascii="-webkit-standard" w:hAnsi="-webkit-standard"/>
                <w:color w:val="000000" w:themeColor="text1"/>
                <w:sz w:val="27"/>
                <w:szCs w:val="27"/>
              </w:rPr>
              <w:t>Eventbrite (2024). Successful Event Marketing Templates</w:t>
            </w:r>
          </w:p>
        </w:tc>
      </w:tr>
    </w:tbl>
    <w:p w14:paraId="648FC508" w14:textId="77777777" w:rsidR="008C27D5" w:rsidRDefault="00BB2EFC">
      <w:pPr>
        <w:spacing w:after="200" w:line="276" w:lineRule="auto"/>
        <w:rPr>
          <w:rFonts w:ascii="Arial" w:hAnsi="Arial" w:cs="Arial"/>
          <w:b/>
          <w:sz w:val="22"/>
          <w:szCs w:val="22"/>
        </w:rPr>
      </w:pPr>
      <w:r>
        <w:rPr>
          <w:rFonts w:ascii="Arial" w:hAnsi="Arial" w:cs="Arial"/>
          <w:b/>
          <w:sz w:val="22"/>
          <w:szCs w:val="22"/>
        </w:rPr>
        <w:br w:type="page"/>
      </w:r>
    </w:p>
    <w:p w14:paraId="7A86C05C" w14:textId="77777777" w:rsidR="008C27D5" w:rsidRDefault="008C27D5">
      <w:pPr>
        <w:spacing w:after="200" w:line="276" w:lineRule="auto"/>
        <w:rPr>
          <w:rFonts w:ascii="Arial" w:hAnsi="Arial" w:cs="Arial"/>
          <w:b/>
          <w:sz w:val="22"/>
          <w:szCs w:val="22"/>
        </w:rPr>
      </w:pPr>
    </w:p>
    <w:p w14:paraId="1E8E7E50" w14:textId="77777777" w:rsidR="008C27D5" w:rsidRDefault="008C27D5" w:rsidP="008C27D5">
      <w:pPr>
        <w:jc w:val="both"/>
        <w:rPr>
          <w:rFonts w:ascii="Arial" w:hAnsi="Arial" w:cs="Arial"/>
          <w:sz w:val="22"/>
          <w:szCs w:val="22"/>
        </w:rPr>
      </w:pPr>
      <w:r>
        <w:rPr>
          <w:rFonts w:ascii="Arial" w:hAnsi="Arial" w:cs="Arial"/>
          <w:sz w:val="22"/>
          <w:szCs w:val="22"/>
        </w:rPr>
        <w:t>Appendix (Add Screenshot evidence here of any online costings etc.)</w:t>
      </w:r>
    </w:p>
    <w:p w14:paraId="5B908453" w14:textId="77777777" w:rsidR="008C27D5" w:rsidRDefault="008C27D5" w:rsidP="008C27D5">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8C27D5" w14:paraId="47579D1B" w14:textId="77777777">
        <w:trPr>
          <w:trHeight w:val="11309"/>
        </w:trPr>
        <w:tc>
          <w:tcPr>
            <w:tcW w:w="9511" w:type="dxa"/>
          </w:tcPr>
          <w:p w14:paraId="52314602" w14:textId="77777777" w:rsidR="008C27D5" w:rsidRDefault="008C27D5">
            <w:pPr>
              <w:spacing w:after="200" w:line="276" w:lineRule="auto"/>
              <w:rPr>
                <w:rFonts w:ascii="Arial" w:hAnsi="Arial" w:cs="Arial"/>
                <w:b/>
                <w:sz w:val="22"/>
                <w:szCs w:val="22"/>
              </w:rPr>
            </w:pPr>
          </w:p>
        </w:tc>
      </w:tr>
    </w:tbl>
    <w:p w14:paraId="0733019C" w14:textId="77777777" w:rsidR="008C27D5" w:rsidRDefault="008C27D5">
      <w:pPr>
        <w:spacing w:after="200" w:line="276" w:lineRule="auto"/>
        <w:rPr>
          <w:rFonts w:ascii="Arial" w:hAnsi="Arial" w:cs="Arial"/>
          <w:b/>
          <w:sz w:val="22"/>
          <w:szCs w:val="22"/>
        </w:rPr>
      </w:pPr>
      <w:r>
        <w:rPr>
          <w:rFonts w:ascii="Arial" w:hAnsi="Arial" w:cs="Arial"/>
          <w:b/>
          <w:sz w:val="22"/>
          <w:szCs w:val="22"/>
        </w:rPr>
        <w:br w:type="page"/>
      </w:r>
    </w:p>
    <w:p w14:paraId="4AD16742" w14:textId="77777777" w:rsidR="008C27D5" w:rsidRDefault="008C27D5">
      <w:pPr>
        <w:spacing w:after="200" w:line="276" w:lineRule="auto"/>
        <w:rPr>
          <w:rFonts w:ascii="Arial" w:hAnsi="Arial" w:cs="Arial"/>
          <w:b/>
          <w:sz w:val="22"/>
          <w:szCs w:val="22"/>
        </w:rPr>
      </w:pPr>
    </w:p>
    <w:p w14:paraId="5E73218C" w14:textId="77777777" w:rsidR="008C27D5" w:rsidRDefault="008C27D5" w:rsidP="008C27D5">
      <w:pPr>
        <w:jc w:val="both"/>
        <w:rPr>
          <w:rFonts w:ascii="Arial" w:hAnsi="Arial" w:cs="Arial"/>
          <w:sz w:val="22"/>
          <w:szCs w:val="22"/>
        </w:rPr>
      </w:pPr>
      <w:r>
        <w:rPr>
          <w:rFonts w:ascii="Arial" w:hAnsi="Arial" w:cs="Arial"/>
          <w:sz w:val="22"/>
          <w:szCs w:val="22"/>
        </w:rPr>
        <w:t>Appendix (Add Screenshot evidence here of any online costings etc.)</w:t>
      </w:r>
    </w:p>
    <w:p w14:paraId="01DAD825" w14:textId="77777777" w:rsidR="008C27D5" w:rsidRDefault="008C27D5" w:rsidP="008C27D5">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8C27D5" w14:paraId="56A8EC04" w14:textId="77777777">
        <w:trPr>
          <w:trHeight w:val="11309"/>
        </w:trPr>
        <w:tc>
          <w:tcPr>
            <w:tcW w:w="9511" w:type="dxa"/>
          </w:tcPr>
          <w:p w14:paraId="43A2C694" w14:textId="77777777" w:rsidR="008C27D5" w:rsidRDefault="008C27D5">
            <w:pPr>
              <w:spacing w:after="200" w:line="276" w:lineRule="auto"/>
              <w:rPr>
                <w:rFonts w:ascii="Arial" w:hAnsi="Arial" w:cs="Arial"/>
                <w:b/>
                <w:sz w:val="22"/>
                <w:szCs w:val="22"/>
              </w:rPr>
            </w:pPr>
          </w:p>
        </w:tc>
      </w:tr>
    </w:tbl>
    <w:p w14:paraId="2973348A" w14:textId="77777777" w:rsidR="008C27D5" w:rsidRDefault="008C27D5">
      <w:pPr>
        <w:spacing w:after="200" w:line="276" w:lineRule="auto"/>
        <w:rPr>
          <w:rFonts w:ascii="Arial" w:hAnsi="Arial" w:cs="Arial"/>
          <w:b/>
          <w:sz w:val="22"/>
          <w:szCs w:val="22"/>
        </w:rPr>
      </w:pPr>
      <w:r>
        <w:rPr>
          <w:rFonts w:ascii="Arial" w:hAnsi="Arial" w:cs="Arial"/>
          <w:b/>
          <w:sz w:val="22"/>
          <w:szCs w:val="22"/>
        </w:rPr>
        <w:br w:type="page"/>
      </w:r>
    </w:p>
    <w:p w14:paraId="43B358DD" w14:textId="77777777" w:rsidR="008C27D5" w:rsidRDefault="008C27D5">
      <w:pPr>
        <w:spacing w:after="200" w:line="276" w:lineRule="auto"/>
        <w:rPr>
          <w:rFonts w:ascii="Arial" w:hAnsi="Arial" w:cs="Arial"/>
          <w:b/>
          <w:sz w:val="22"/>
          <w:szCs w:val="22"/>
        </w:rPr>
      </w:pPr>
    </w:p>
    <w:p w14:paraId="5265021B" w14:textId="77777777" w:rsidR="00BB2EFC" w:rsidRDefault="00BB2EFC">
      <w:pPr>
        <w:spacing w:after="200" w:line="276" w:lineRule="auto"/>
        <w:rPr>
          <w:rFonts w:ascii="Arial" w:hAnsi="Arial" w:cs="Arial"/>
          <w:b/>
          <w:sz w:val="22"/>
          <w:szCs w:val="22"/>
        </w:rPr>
      </w:pPr>
    </w:p>
    <w:p w14:paraId="080EAE43" w14:textId="77777777" w:rsidR="00BB2EFC" w:rsidRDefault="00BB2EFC">
      <w:pPr>
        <w:spacing w:after="200" w:line="276" w:lineRule="auto"/>
        <w:rPr>
          <w:rFonts w:ascii="Arial" w:hAnsi="Arial" w:cs="Arial"/>
          <w:b/>
          <w:sz w:val="22"/>
          <w:szCs w:val="22"/>
        </w:rPr>
      </w:pPr>
    </w:p>
    <w:p w14:paraId="363FFBC2" w14:textId="77777777" w:rsidR="00BB2EFC" w:rsidRDefault="006E04C9">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8241" behindDoc="1" locked="0" layoutInCell="1" allowOverlap="1" wp14:anchorId="028502AA" wp14:editId="43C3DC4B">
            <wp:simplePos x="0" y="0"/>
            <wp:positionH relativeFrom="page">
              <wp:align>left</wp:align>
            </wp:positionH>
            <wp:positionV relativeFrom="paragraph">
              <wp:posOffset>0</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4FAA1CE3" w14:textId="77777777" w:rsidR="00BB2EFC" w:rsidRDefault="00BB2EFC">
      <w:pPr>
        <w:spacing w:after="200" w:line="276" w:lineRule="auto"/>
        <w:rPr>
          <w:rFonts w:ascii="Arial" w:hAnsi="Arial" w:cs="Arial"/>
          <w:b/>
          <w:sz w:val="22"/>
          <w:szCs w:val="22"/>
        </w:rPr>
      </w:pPr>
    </w:p>
    <w:p w14:paraId="4C232162" w14:textId="77777777" w:rsidR="00BB2EFC" w:rsidRDefault="00BB2EFC">
      <w:pPr>
        <w:spacing w:after="200" w:line="276" w:lineRule="auto"/>
        <w:rPr>
          <w:rFonts w:ascii="Arial" w:hAnsi="Arial" w:cs="Arial"/>
          <w:b/>
          <w:sz w:val="22"/>
          <w:szCs w:val="22"/>
        </w:rPr>
      </w:pPr>
    </w:p>
    <w:p w14:paraId="7AC47C2C" w14:textId="77777777" w:rsidR="00BB2EFC" w:rsidRDefault="00BB2EFC">
      <w:pPr>
        <w:spacing w:after="200" w:line="276" w:lineRule="auto"/>
        <w:rPr>
          <w:rFonts w:ascii="Arial" w:hAnsi="Arial" w:cs="Arial"/>
          <w:b/>
          <w:sz w:val="22"/>
          <w:szCs w:val="22"/>
        </w:rPr>
      </w:pPr>
    </w:p>
    <w:p w14:paraId="5EDCA070" w14:textId="77777777" w:rsidR="00290BD5" w:rsidRDefault="00290BD5">
      <w:pPr>
        <w:spacing w:after="200" w:line="276" w:lineRule="auto"/>
        <w:rPr>
          <w:rFonts w:ascii="Arial" w:hAnsi="Arial" w:cs="Arial"/>
          <w:b/>
          <w:sz w:val="22"/>
          <w:szCs w:val="22"/>
        </w:rPr>
      </w:pPr>
    </w:p>
    <w:p w14:paraId="5103DDA6" w14:textId="77777777" w:rsidR="0023752D" w:rsidRDefault="0023752D">
      <w:pPr>
        <w:spacing w:after="200" w:line="276" w:lineRule="auto"/>
        <w:rPr>
          <w:rFonts w:ascii="Arial" w:hAnsi="Arial" w:cs="Arial"/>
          <w:b/>
          <w:sz w:val="22"/>
          <w:szCs w:val="22"/>
        </w:rPr>
      </w:pPr>
    </w:p>
    <w:p w14:paraId="1C5B17E7" w14:textId="77777777" w:rsidR="0023752D" w:rsidRDefault="0023752D">
      <w:pPr>
        <w:spacing w:after="200" w:line="276" w:lineRule="auto"/>
        <w:rPr>
          <w:rFonts w:ascii="Arial" w:hAnsi="Arial" w:cs="Arial"/>
          <w:b/>
          <w:sz w:val="22"/>
          <w:szCs w:val="22"/>
        </w:rPr>
      </w:pPr>
    </w:p>
    <w:p w14:paraId="6DB0B04A" w14:textId="77777777" w:rsidR="00290BD5" w:rsidRDefault="00290BD5" w:rsidP="00290BD5">
      <w:pPr>
        <w:jc w:val="both"/>
        <w:rPr>
          <w:rFonts w:ascii="Arial" w:hAnsi="Arial" w:cs="Arial"/>
          <w:b/>
          <w:sz w:val="22"/>
          <w:szCs w:val="22"/>
        </w:rPr>
      </w:pPr>
    </w:p>
    <w:p w14:paraId="2E67E9A4" w14:textId="77777777" w:rsidR="00290BD5" w:rsidRDefault="00290BD5" w:rsidP="00290BD5">
      <w:pPr>
        <w:jc w:val="both"/>
        <w:rPr>
          <w:rFonts w:ascii="Arial" w:hAnsi="Arial" w:cs="Arial"/>
          <w:b/>
          <w:sz w:val="22"/>
          <w:szCs w:val="22"/>
        </w:rPr>
      </w:pPr>
    </w:p>
    <w:p w14:paraId="637AFBA3" w14:textId="77777777" w:rsidR="00AB6B41" w:rsidRDefault="00AB6B41" w:rsidP="00290BD5">
      <w:pPr>
        <w:jc w:val="both"/>
        <w:rPr>
          <w:rFonts w:ascii="Arial" w:hAnsi="Arial" w:cs="Arial"/>
          <w:b/>
          <w:sz w:val="22"/>
          <w:szCs w:val="22"/>
        </w:rPr>
      </w:pPr>
    </w:p>
    <w:p w14:paraId="00148BDD" w14:textId="77777777" w:rsidR="00AB6B41" w:rsidRDefault="00AB6B41" w:rsidP="00290BD5">
      <w:pPr>
        <w:jc w:val="both"/>
        <w:rPr>
          <w:rFonts w:ascii="Arial" w:hAnsi="Arial" w:cs="Arial"/>
          <w:b/>
          <w:sz w:val="22"/>
          <w:szCs w:val="22"/>
        </w:rPr>
      </w:pPr>
    </w:p>
    <w:p w14:paraId="2F464320" w14:textId="77777777" w:rsidR="00AB6B41" w:rsidRDefault="00AB6B41" w:rsidP="00290BD5">
      <w:pPr>
        <w:jc w:val="both"/>
        <w:rPr>
          <w:rFonts w:ascii="Arial" w:hAnsi="Arial" w:cs="Arial"/>
          <w:b/>
          <w:sz w:val="22"/>
          <w:szCs w:val="22"/>
        </w:rPr>
      </w:pPr>
    </w:p>
    <w:p w14:paraId="3589F20D" w14:textId="77777777" w:rsidR="00AB6B41" w:rsidRDefault="00AB6B41" w:rsidP="00290BD5">
      <w:pPr>
        <w:jc w:val="both"/>
        <w:rPr>
          <w:rFonts w:ascii="Arial" w:hAnsi="Arial" w:cs="Arial"/>
          <w:b/>
          <w:sz w:val="22"/>
          <w:szCs w:val="22"/>
        </w:rPr>
      </w:pPr>
    </w:p>
    <w:p w14:paraId="0817B285" w14:textId="77777777" w:rsidR="00AB6B41" w:rsidRDefault="00AB6B41" w:rsidP="00290BD5">
      <w:pPr>
        <w:jc w:val="both"/>
        <w:rPr>
          <w:rFonts w:ascii="Arial" w:hAnsi="Arial" w:cs="Arial"/>
          <w:b/>
          <w:sz w:val="22"/>
          <w:szCs w:val="22"/>
        </w:rPr>
      </w:pPr>
    </w:p>
    <w:p w14:paraId="10284AF9" w14:textId="77777777" w:rsidR="00AB6B41" w:rsidRDefault="00AB6B41" w:rsidP="00290BD5">
      <w:pPr>
        <w:jc w:val="both"/>
        <w:rPr>
          <w:rFonts w:ascii="Arial" w:hAnsi="Arial" w:cs="Arial"/>
          <w:b/>
          <w:sz w:val="22"/>
          <w:szCs w:val="22"/>
        </w:rPr>
      </w:pPr>
    </w:p>
    <w:p w14:paraId="74D0DDD6" w14:textId="77777777" w:rsidR="00AB6B41" w:rsidRDefault="00AB6B41" w:rsidP="00290BD5">
      <w:pPr>
        <w:jc w:val="both"/>
        <w:rPr>
          <w:rFonts w:ascii="Arial" w:hAnsi="Arial" w:cs="Arial"/>
          <w:b/>
          <w:sz w:val="22"/>
          <w:szCs w:val="22"/>
        </w:rPr>
      </w:pPr>
    </w:p>
    <w:p w14:paraId="0BDB6177" w14:textId="77777777" w:rsidR="00AB6B41" w:rsidRDefault="00AB6B41" w:rsidP="00290BD5">
      <w:pPr>
        <w:jc w:val="both"/>
        <w:rPr>
          <w:rFonts w:ascii="Arial" w:hAnsi="Arial" w:cs="Arial"/>
          <w:b/>
          <w:sz w:val="22"/>
          <w:szCs w:val="22"/>
        </w:rPr>
      </w:pPr>
    </w:p>
    <w:p w14:paraId="7A36DC7B" w14:textId="77777777" w:rsidR="00AB6B41" w:rsidRDefault="00AB6B41" w:rsidP="00290BD5">
      <w:pPr>
        <w:jc w:val="both"/>
        <w:rPr>
          <w:rFonts w:ascii="Arial" w:hAnsi="Arial" w:cs="Arial"/>
          <w:b/>
          <w:sz w:val="22"/>
          <w:szCs w:val="22"/>
        </w:rPr>
      </w:pPr>
    </w:p>
    <w:p w14:paraId="25B55B1D" w14:textId="77777777" w:rsidR="00AB6B41" w:rsidRDefault="00AB6B41" w:rsidP="00290BD5">
      <w:pPr>
        <w:jc w:val="both"/>
        <w:rPr>
          <w:rFonts w:ascii="Arial" w:hAnsi="Arial" w:cs="Arial"/>
          <w:b/>
          <w:sz w:val="22"/>
          <w:szCs w:val="22"/>
        </w:rPr>
      </w:pPr>
    </w:p>
    <w:p w14:paraId="397527E6" w14:textId="77777777" w:rsidR="00AB6B41" w:rsidRDefault="00AB6B41" w:rsidP="00290BD5">
      <w:pPr>
        <w:jc w:val="both"/>
        <w:rPr>
          <w:rFonts w:ascii="Arial" w:hAnsi="Arial" w:cs="Arial"/>
          <w:b/>
          <w:sz w:val="22"/>
          <w:szCs w:val="22"/>
        </w:rPr>
      </w:pPr>
    </w:p>
    <w:p w14:paraId="5E887D84" w14:textId="77777777" w:rsidR="00AB6B41" w:rsidRDefault="00AB6B41" w:rsidP="00290BD5">
      <w:pPr>
        <w:jc w:val="both"/>
        <w:rPr>
          <w:rFonts w:ascii="Arial" w:hAnsi="Arial" w:cs="Arial"/>
          <w:b/>
          <w:sz w:val="22"/>
          <w:szCs w:val="22"/>
        </w:rPr>
      </w:pPr>
    </w:p>
    <w:p w14:paraId="35441E6D" w14:textId="77777777" w:rsidR="00AB6B41" w:rsidRDefault="00AB6B41" w:rsidP="00290BD5">
      <w:pPr>
        <w:jc w:val="both"/>
        <w:rPr>
          <w:rFonts w:ascii="Arial" w:hAnsi="Arial" w:cs="Arial"/>
          <w:b/>
          <w:sz w:val="22"/>
          <w:szCs w:val="22"/>
        </w:rPr>
      </w:pPr>
    </w:p>
    <w:p w14:paraId="114FFD8A" w14:textId="77777777" w:rsidR="00AB6B41" w:rsidRDefault="00AB6B41" w:rsidP="00290BD5">
      <w:pPr>
        <w:jc w:val="both"/>
        <w:rPr>
          <w:rFonts w:ascii="Arial" w:hAnsi="Arial" w:cs="Arial"/>
          <w:b/>
          <w:sz w:val="22"/>
          <w:szCs w:val="22"/>
        </w:rPr>
      </w:pPr>
    </w:p>
    <w:p w14:paraId="44BE449D" w14:textId="77777777" w:rsidR="00AB6B41" w:rsidRDefault="00AB6B41" w:rsidP="00290BD5">
      <w:pPr>
        <w:jc w:val="both"/>
        <w:rPr>
          <w:rFonts w:ascii="Arial" w:hAnsi="Arial" w:cs="Arial"/>
          <w:b/>
          <w:sz w:val="22"/>
          <w:szCs w:val="22"/>
        </w:rPr>
      </w:pPr>
    </w:p>
    <w:p w14:paraId="525B1EB0" w14:textId="77777777" w:rsidR="00AB6B41" w:rsidRDefault="006E04C9"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58243" behindDoc="0" locked="0" layoutInCell="1" allowOverlap="1" wp14:anchorId="4BE70D5A" wp14:editId="79F819F2">
                <wp:simplePos x="0" y="0"/>
                <wp:positionH relativeFrom="margin">
                  <wp:posOffset>1256665</wp:posOffset>
                </wp:positionH>
                <wp:positionV relativeFrom="paragraph">
                  <wp:posOffset>13970</wp:posOffset>
                </wp:positionV>
                <wp:extent cx="3781425" cy="6858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685800"/>
                        </a:xfrm>
                        <a:prstGeom prst="rect">
                          <a:avLst/>
                        </a:prstGeom>
                        <a:solidFill>
                          <a:srgbClr val="FFFFFF"/>
                        </a:solidFill>
                        <a:ln w="9525">
                          <a:solidFill>
                            <a:srgbClr val="000000"/>
                          </a:solidFill>
                          <a:miter lim="800000"/>
                          <a:headEnd/>
                          <a:tailEnd/>
                        </a:ln>
                      </wps:spPr>
                      <wps:txbx>
                        <w:txbxContent>
                          <w:p w14:paraId="17C99ACF" w14:textId="77777777" w:rsidR="00AB6B41" w:rsidRPr="00AB6B41" w:rsidRDefault="00A031D0">
                            <w:pPr>
                              <w:rPr>
                                <w:sz w:val="72"/>
                              </w:rPr>
                            </w:pPr>
                            <w:r>
                              <w:rPr>
                                <w:sz w:val="72"/>
                              </w:rPr>
                              <w:t>UWTSD 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E70D5A" id="_x0000_s1027" type="#_x0000_t202" style="position:absolute;left:0;text-align:left;margin-left:98.95pt;margin-top:1.1pt;width:297.75pt;height:54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">
                <v:textbox>
                  <w:txbxContent>
                    <w:p w14:paraId="17C99ACF" w14:textId="77777777" w:rsidR="00AB6B41" w:rsidRPr="00AB6B41" w:rsidRDefault="00A031D0">
                      <w:pPr>
                        <w:rPr>
                          <w:sz w:val="72"/>
                        </w:rPr>
                      </w:pPr>
                      <w:r>
                        <w:rPr>
                          <w:sz w:val="72"/>
                        </w:rPr>
                        <w:t>UWTSD SPORT</w:t>
                      </w:r>
                    </w:p>
                  </w:txbxContent>
                </v:textbox>
                <w10:wrap type="square" anchorx="margin"/>
              </v:shape>
            </w:pict>
          </mc:Fallback>
        </mc:AlternateContent>
      </w:r>
    </w:p>
    <w:p w14:paraId="0CB5361C" w14:textId="77777777" w:rsidR="00AB6B41" w:rsidRDefault="00AB6B41" w:rsidP="00290BD5">
      <w:pPr>
        <w:jc w:val="both"/>
        <w:rPr>
          <w:rFonts w:ascii="Arial" w:hAnsi="Arial" w:cs="Arial"/>
          <w:b/>
          <w:sz w:val="22"/>
          <w:szCs w:val="22"/>
        </w:rPr>
      </w:pPr>
    </w:p>
    <w:p w14:paraId="1EE9806E" w14:textId="77777777" w:rsidR="00AB6B41" w:rsidRDefault="00AB6B41" w:rsidP="00290BD5">
      <w:pPr>
        <w:jc w:val="both"/>
        <w:rPr>
          <w:rFonts w:ascii="Arial" w:hAnsi="Arial" w:cs="Arial"/>
          <w:b/>
          <w:sz w:val="22"/>
          <w:szCs w:val="22"/>
        </w:rPr>
      </w:pPr>
    </w:p>
    <w:p w14:paraId="7EF0AE89" w14:textId="77777777" w:rsidR="00AB6B41" w:rsidRDefault="00AB6B41" w:rsidP="00290BD5">
      <w:pPr>
        <w:jc w:val="both"/>
        <w:rPr>
          <w:rFonts w:ascii="Arial" w:hAnsi="Arial" w:cs="Arial"/>
          <w:b/>
          <w:sz w:val="22"/>
          <w:szCs w:val="22"/>
        </w:rPr>
      </w:pPr>
    </w:p>
    <w:p w14:paraId="7264AEE9" w14:textId="77777777" w:rsidR="00AB6B41" w:rsidRDefault="00AB6B41" w:rsidP="00290BD5">
      <w:pPr>
        <w:jc w:val="both"/>
        <w:rPr>
          <w:rFonts w:ascii="Arial" w:hAnsi="Arial" w:cs="Arial"/>
          <w:b/>
          <w:sz w:val="22"/>
          <w:szCs w:val="22"/>
        </w:rPr>
      </w:pPr>
    </w:p>
    <w:p w14:paraId="1B970547" w14:textId="77777777" w:rsidR="00AB6B41" w:rsidRDefault="00AB6B41" w:rsidP="00290BD5">
      <w:pPr>
        <w:jc w:val="both"/>
        <w:rPr>
          <w:rFonts w:ascii="Arial" w:hAnsi="Arial" w:cs="Arial"/>
          <w:b/>
          <w:sz w:val="22"/>
          <w:szCs w:val="22"/>
        </w:rPr>
      </w:pPr>
    </w:p>
    <w:p w14:paraId="0BB2262D" w14:textId="77777777" w:rsidR="00AB6B41" w:rsidRDefault="00AB6B41" w:rsidP="00290BD5">
      <w:pPr>
        <w:jc w:val="both"/>
        <w:rPr>
          <w:rFonts w:ascii="Arial" w:hAnsi="Arial" w:cs="Arial"/>
          <w:b/>
          <w:sz w:val="22"/>
          <w:szCs w:val="22"/>
        </w:rPr>
      </w:pPr>
    </w:p>
    <w:p w14:paraId="4C6F345C"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E98CB" w14:textId="77777777" w:rsidR="00107A32" w:rsidRDefault="00107A32" w:rsidP="00290BD5">
      <w:r>
        <w:separator/>
      </w:r>
    </w:p>
  </w:endnote>
  <w:endnote w:type="continuationSeparator" w:id="0">
    <w:p w14:paraId="2281B405" w14:textId="77777777" w:rsidR="00107A32" w:rsidRDefault="00107A32"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14:paraId="7BEF60B9" w14:textId="77777777" w:rsidR="00C028CC" w:rsidRDefault="00C028CC" w:rsidP="00AB6B41">
            <w:pPr>
              <w:pStyle w:val="Footer"/>
              <w:rPr>
                <w:rFonts w:ascii="Arial" w:hAnsi="Arial" w:cs="Arial"/>
                <w:sz w:val="20"/>
                <w:szCs w:val="20"/>
              </w:rPr>
            </w:pPr>
          </w:p>
          <w:p w14:paraId="295E9F68" w14:textId="77777777" w:rsidR="00590E4C" w:rsidRPr="00590E4C" w:rsidRDefault="00590E4C">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411193">
              <w:rPr>
                <w:rFonts w:ascii="Arial" w:hAnsi="Arial" w:cs="Arial"/>
                <w:b/>
                <w:bCs/>
                <w:noProof/>
                <w:sz w:val="20"/>
                <w:szCs w:val="20"/>
              </w:rPr>
              <w:t>17</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411193">
              <w:rPr>
                <w:rFonts w:ascii="Arial" w:hAnsi="Arial" w:cs="Arial"/>
                <w:b/>
                <w:bCs/>
                <w:noProof/>
                <w:sz w:val="20"/>
                <w:szCs w:val="20"/>
              </w:rPr>
              <w:t>18</w:t>
            </w:r>
            <w:r w:rsidRPr="00590E4C">
              <w:rPr>
                <w:rFonts w:ascii="Arial" w:hAnsi="Arial" w:cs="Arial"/>
                <w:b/>
                <w:bCs/>
                <w:sz w:val="20"/>
                <w:szCs w:val="20"/>
              </w:rPr>
              <w:fldChar w:fldCharType="end"/>
            </w:r>
          </w:p>
        </w:sdtContent>
      </w:sdt>
    </w:sdtContent>
  </w:sdt>
  <w:p w14:paraId="2E16188C" w14:textId="77777777" w:rsidR="00590E4C" w:rsidRDefault="00590E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BD4F6" w14:textId="77777777" w:rsidR="00107A32" w:rsidRDefault="00107A32" w:rsidP="00290BD5">
      <w:r>
        <w:separator/>
      </w:r>
    </w:p>
  </w:footnote>
  <w:footnote w:type="continuationSeparator" w:id="0">
    <w:p w14:paraId="13C25E33" w14:textId="77777777" w:rsidR="00107A32" w:rsidRDefault="00107A32"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1F594" w14:textId="77777777" w:rsidR="00290BD5" w:rsidRDefault="00290BD5">
    <w:pPr>
      <w:pStyle w:val="Header"/>
    </w:pPr>
    <w:r>
      <w:rPr>
        <w:rFonts w:ascii="Arial" w:hAnsi="Arial" w:cs="Arial"/>
        <w:noProof/>
        <w:sz w:val="22"/>
        <w:szCs w:val="22"/>
      </w:rPr>
      <w:drawing>
        <wp:anchor distT="0" distB="0" distL="114300" distR="114300" simplePos="0" relativeHeight="251658240" behindDoc="1" locked="0" layoutInCell="1" allowOverlap="1" wp14:anchorId="38925436" wp14:editId="60B560C6">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ABCC3" w14:textId="77777777" w:rsidR="00AB6B41" w:rsidRDefault="00AB6B41">
    <w:pPr>
      <w:pStyle w:val="Header"/>
    </w:pPr>
    <w:r>
      <w:rPr>
        <w:rFonts w:ascii="Arial" w:hAnsi="Arial" w:cs="Arial"/>
        <w:noProof/>
        <w:sz w:val="22"/>
        <w:szCs w:val="22"/>
      </w:rPr>
      <w:drawing>
        <wp:anchor distT="0" distB="0" distL="114300" distR="114300" simplePos="0" relativeHeight="251658241" behindDoc="1" locked="0" layoutInCell="1" allowOverlap="1" wp14:anchorId="294E7EDF" wp14:editId="4365FCEA">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CD719" w14:textId="77777777" w:rsidR="00682E7D" w:rsidRDefault="00AB6B41">
    <w:pPr>
      <w:pStyle w:val="Header"/>
    </w:pPr>
    <w:r>
      <w:rPr>
        <w:rFonts w:ascii="Arial" w:hAnsi="Arial" w:cs="Arial"/>
        <w:noProof/>
        <w:sz w:val="22"/>
        <w:szCs w:val="22"/>
      </w:rPr>
      <w:drawing>
        <wp:anchor distT="0" distB="0" distL="114300" distR="114300" simplePos="0" relativeHeight="251658242" behindDoc="1" locked="0" layoutInCell="1" allowOverlap="1" wp14:anchorId="3AA476EC" wp14:editId="52731460">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83B35B7"/>
    <w:multiLevelType w:val="singleLevel"/>
    <w:tmpl w:val="D95C17A4"/>
    <w:lvl w:ilvl="0">
      <w:start w:val="190"/>
      <w:numFmt w:val="bullet"/>
      <w:lvlText w:val="-"/>
      <w:lvlJc w:val="left"/>
      <w:pPr>
        <w:tabs>
          <w:tab w:val="num" w:pos="360"/>
        </w:tabs>
        <w:ind w:left="360" w:hanging="360"/>
      </w:pPr>
      <w:rPr>
        <w:rFonts w:ascii="Times New Roman" w:hAnsi="Times New Roman" w:hint="default"/>
      </w:rPr>
    </w:lvl>
  </w:abstractNum>
  <w:abstractNum w:abstractNumId="2" w15:restartNumberingAfterBreak="0">
    <w:nsid w:val="4C4F9F36"/>
    <w:multiLevelType w:val="hybridMultilevel"/>
    <w:tmpl w:val="FFFFFFFF"/>
    <w:lvl w:ilvl="0" w:tplc="9A4CFCD6">
      <w:start w:val="1"/>
      <w:numFmt w:val="bullet"/>
      <w:lvlText w:val="·"/>
      <w:lvlJc w:val="left"/>
      <w:pPr>
        <w:ind w:left="720" w:hanging="360"/>
      </w:pPr>
      <w:rPr>
        <w:rFonts w:ascii="Symbol" w:hAnsi="Symbol" w:hint="default"/>
      </w:rPr>
    </w:lvl>
    <w:lvl w:ilvl="1" w:tplc="61AA4D8C">
      <w:start w:val="1"/>
      <w:numFmt w:val="bullet"/>
      <w:lvlText w:val="o"/>
      <w:lvlJc w:val="left"/>
      <w:pPr>
        <w:ind w:left="1440" w:hanging="360"/>
      </w:pPr>
      <w:rPr>
        <w:rFonts w:ascii="Courier New" w:hAnsi="Courier New" w:hint="default"/>
      </w:rPr>
    </w:lvl>
    <w:lvl w:ilvl="2" w:tplc="427E698E">
      <w:start w:val="1"/>
      <w:numFmt w:val="bullet"/>
      <w:lvlText w:val=""/>
      <w:lvlJc w:val="left"/>
      <w:pPr>
        <w:ind w:left="2160" w:hanging="360"/>
      </w:pPr>
      <w:rPr>
        <w:rFonts w:ascii="Wingdings" w:hAnsi="Wingdings" w:hint="default"/>
      </w:rPr>
    </w:lvl>
    <w:lvl w:ilvl="3" w:tplc="D3CA8EDE">
      <w:start w:val="1"/>
      <w:numFmt w:val="bullet"/>
      <w:lvlText w:val=""/>
      <w:lvlJc w:val="left"/>
      <w:pPr>
        <w:ind w:left="2880" w:hanging="360"/>
      </w:pPr>
      <w:rPr>
        <w:rFonts w:ascii="Symbol" w:hAnsi="Symbol" w:hint="default"/>
      </w:rPr>
    </w:lvl>
    <w:lvl w:ilvl="4" w:tplc="4414475A">
      <w:start w:val="1"/>
      <w:numFmt w:val="bullet"/>
      <w:lvlText w:val="o"/>
      <w:lvlJc w:val="left"/>
      <w:pPr>
        <w:ind w:left="3600" w:hanging="360"/>
      </w:pPr>
      <w:rPr>
        <w:rFonts w:ascii="Courier New" w:hAnsi="Courier New" w:hint="default"/>
      </w:rPr>
    </w:lvl>
    <w:lvl w:ilvl="5" w:tplc="BDCCF394">
      <w:start w:val="1"/>
      <w:numFmt w:val="bullet"/>
      <w:lvlText w:val=""/>
      <w:lvlJc w:val="left"/>
      <w:pPr>
        <w:ind w:left="4320" w:hanging="360"/>
      </w:pPr>
      <w:rPr>
        <w:rFonts w:ascii="Wingdings" w:hAnsi="Wingdings" w:hint="default"/>
      </w:rPr>
    </w:lvl>
    <w:lvl w:ilvl="6" w:tplc="070A825C">
      <w:start w:val="1"/>
      <w:numFmt w:val="bullet"/>
      <w:lvlText w:val=""/>
      <w:lvlJc w:val="left"/>
      <w:pPr>
        <w:ind w:left="5040" w:hanging="360"/>
      </w:pPr>
      <w:rPr>
        <w:rFonts w:ascii="Symbol" w:hAnsi="Symbol" w:hint="default"/>
      </w:rPr>
    </w:lvl>
    <w:lvl w:ilvl="7" w:tplc="AA32E6D8">
      <w:start w:val="1"/>
      <w:numFmt w:val="bullet"/>
      <w:lvlText w:val="o"/>
      <w:lvlJc w:val="left"/>
      <w:pPr>
        <w:ind w:left="5760" w:hanging="360"/>
      </w:pPr>
      <w:rPr>
        <w:rFonts w:ascii="Courier New" w:hAnsi="Courier New" w:hint="default"/>
      </w:rPr>
    </w:lvl>
    <w:lvl w:ilvl="8" w:tplc="7ADCA900">
      <w:start w:val="1"/>
      <w:numFmt w:val="bullet"/>
      <w:lvlText w:val=""/>
      <w:lvlJc w:val="left"/>
      <w:pPr>
        <w:ind w:left="6480" w:hanging="360"/>
      </w:pPr>
      <w:rPr>
        <w:rFonts w:ascii="Wingdings" w:hAnsi="Wingdings" w:hint="default"/>
      </w:rPr>
    </w:lvl>
  </w:abstractNum>
  <w:num w:numId="1" w16cid:durableId="1271476003">
    <w:abstractNumId w:val="2"/>
  </w:num>
  <w:num w:numId="2" w16cid:durableId="1581058636">
    <w:abstractNumId w:val="0"/>
  </w:num>
  <w:num w:numId="3" w16cid:durableId="167184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attachedTemplate r:id="rId1"/>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DC9"/>
    <w:rsid w:val="00006CED"/>
    <w:rsid w:val="00040D75"/>
    <w:rsid w:val="000558EB"/>
    <w:rsid w:val="00056A83"/>
    <w:rsid w:val="00075913"/>
    <w:rsid w:val="00091F76"/>
    <w:rsid w:val="00093E28"/>
    <w:rsid w:val="00097A61"/>
    <w:rsid w:val="000B4452"/>
    <w:rsid w:val="000C1BF6"/>
    <w:rsid w:val="000D3522"/>
    <w:rsid w:val="000E2224"/>
    <w:rsid w:val="000E4084"/>
    <w:rsid w:val="000E40D5"/>
    <w:rsid w:val="000F0FB8"/>
    <w:rsid w:val="00100E73"/>
    <w:rsid w:val="00107A32"/>
    <w:rsid w:val="00124913"/>
    <w:rsid w:val="001604EB"/>
    <w:rsid w:val="00162080"/>
    <w:rsid w:val="00165F57"/>
    <w:rsid w:val="00171438"/>
    <w:rsid w:val="001838DE"/>
    <w:rsid w:val="00184768"/>
    <w:rsid w:val="001A3C24"/>
    <w:rsid w:val="001D1817"/>
    <w:rsid w:val="001D553F"/>
    <w:rsid w:val="001E0A6C"/>
    <w:rsid w:val="001F3CFE"/>
    <w:rsid w:val="001F4358"/>
    <w:rsid w:val="001F4A98"/>
    <w:rsid w:val="00214BBC"/>
    <w:rsid w:val="00234231"/>
    <w:rsid w:val="0023752D"/>
    <w:rsid w:val="0024101E"/>
    <w:rsid w:val="00243FE0"/>
    <w:rsid w:val="00250B52"/>
    <w:rsid w:val="002769A6"/>
    <w:rsid w:val="00286DB1"/>
    <w:rsid w:val="00290BD5"/>
    <w:rsid w:val="002A0E80"/>
    <w:rsid w:val="002D20ED"/>
    <w:rsid w:val="002D27ED"/>
    <w:rsid w:val="002E1B76"/>
    <w:rsid w:val="002E236A"/>
    <w:rsid w:val="002E49CB"/>
    <w:rsid w:val="002E6211"/>
    <w:rsid w:val="002F3F84"/>
    <w:rsid w:val="00300405"/>
    <w:rsid w:val="003051DE"/>
    <w:rsid w:val="003109EB"/>
    <w:rsid w:val="00312BE7"/>
    <w:rsid w:val="003248ED"/>
    <w:rsid w:val="00325B1A"/>
    <w:rsid w:val="00330A21"/>
    <w:rsid w:val="00343D17"/>
    <w:rsid w:val="00344C0D"/>
    <w:rsid w:val="003462A8"/>
    <w:rsid w:val="00361B12"/>
    <w:rsid w:val="00365912"/>
    <w:rsid w:val="00387EB9"/>
    <w:rsid w:val="00394F58"/>
    <w:rsid w:val="003A39E1"/>
    <w:rsid w:val="003A52EF"/>
    <w:rsid w:val="003B07F8"/>
    <w:rsid w:val="003C5512"/>
    <w:rsid w:val="003C5E52"/>
    <w:rsid w:val="003C6C8B"/>
    <w:rsid w:val="003C7606"/>
    <w:rsid w:val="003F2B7E"/>
    <w:rsid w:val="00411193"/>
    <w:rsid w:val="00413082"/>
    <w:rsid w:val="00423265"/>
    <w:rsid w:val="004257BD"/>
    <w:rsid w:val="00426A64"/>
    <w:rsid w:val="0043392E"/>
    <w:rsid w:val="00445889"/>
    <w:rsid w:val="00451CA2"/>
    <w:rsid w:val="0047343D"/>
    <w:rsid w:val="00487061"/>
    <w:rsid w:val="00496DA7"/>
    <w:rsid w:val="004A7962"/>
    <w:rsid w:val="004C0198"/>
    <w:rsid w:val="004C2AAF"/>
    <w:rsid w:val="004C3EBB"/>
    <w:rsid w:val="004C67BB"/>
    <w:rsid w:val="004D1587"/>
    <w:rsid w:val="004F3A3A"/>
    <w:rsid w:val="00506009"/>
    <w:rsid w:val="005169BE"/>
    <w:rsid w:val="00545A5A"/>
    <w:rsid w:val="00554E0F"/>
    <w:rsid w:val="005633E5"/>
    <w:rsid w:val="0056535A"/>
    <w:rsid w:val="00565BE5"/>
    <w:rsid w:val="00567033"/>
    <w:rsid w:val="00573F4B"/>
    <w:rsid w:val="00575FFB"/>
    <w:rsid w:val="00586325"/>
    <w:rsid w:val="00590E4C"/>
    <w:rsid w:val="00595787"/>
    <w:rsid w:val="005A383A"/>
    <w:rsid w:val="005A5D17"/>
    <w:rsid w:val="005B2D3A"/>
    <w:rsid w:val="005B4143"/>
    <w:rsid w:val="005D4785"/>
    <w:rsid w:val="005D762D"/>
    <w:rsid w:val="0060153A"/>
    <w:rsid w:val="006149E7"/>
    <w:rsid w:val="00621C99"/>
    <w:rsid w:val="00623235"/>
    <w:rsid w:val="006328D7"/>
    <w:rsid w:val="00644E4F"/>
    <w:rsid w:val="00661BA1"/>
    <w:rsid w:val="00663D64"/>
    <w:rsid w:val="00666B24"/>
    <w:rsid w:val="00674C90"/>
    <w:rsid w:val="00682E7D"/>
    <w:rsid w:val="006A54B1"/>
    <w:rsid w:val="006D777A"/>
    <w:rsid w:val="006E04C9"/>
    <w:rsid w:val="006F13B1"/>
    <w:rsid w:val="006F3ADA"/>
    <w:rsid w:val="006F75AB"/>
    <w:rsid w:val="00700844"/>
    <w:rsid w:val="007219A2"/>
    <w:rsid w:val="00722256"/>
    <w:rsid w:val="00747C82"/>
    <w:rsid w:val="00756FC6"/>
    <w:rsid w:val="007577F3"/>
    <w:rsid w:val="00757C16"/>
    <w:rsid w:val="00770FD1"/>
    <w:rsid w:val="00772E39"/>
    <w:rsid w:val="00773341"/>
    <w:rsid w:val="00773DAB"/>
    <w:rsid w:val="00784684"/>
    <w:rsid w:val="007A74B5"/>
    <w:rsid w:val="007E0EA2"/>
    <w:rsid w:val="007E1BEA"/>
    <w:rsid w:val="007F24CB"/>
    <w:rsid w:val="008125E2"/>
    <w:rsid w:val="00835FEE"/>
    <w:rsid w:val="00841738"/>
    <w:rsid w:val="00843E80"/>
    <w:rsid w:val="00846E2E"/>
    <w:rsid w:val="00864353"/>
    <w:rsid w:val="00866728"/>
    <w:rsid w:val="00873E96"/>
    <w:rsid w:val="00875BAC"/>
    <w:rsid w:val="008966C2"/>
    <w:rsid w:val="008A0A6F"/>
    <w:rsid w:val="008B521D"/>
    <w:rsid w:val="008C1F2B"/>
    <w:rsid w:val="008C27D5"/>
    <w:rsid w:val="008C55F5"/>
    <w:rsid w:val="008D47F1"/>
    <w:rsid w:val="00910C9B"/>
    <w:rsid w:val="00912101"/>
    <w:rsid w:val="009175E3"/>
    <w:rsid w:val="00924130"/>
    <w:rsid w:val="0093081E"/>
    <w:rsid w:val="00935BB8"/>
    <w:rsid w:val="009557DC"/>
    <w:rsid w:val="009578EC"/>
    <w:rsid w:val="00966779"/>
    <w:rsid w:val="00972D85"/>
    <w:rsid w:val="009845FC"/>
    <w:rsid w:val="0098470A"/>
    <w:rsid w:val="00994686"/>
    <w:rsid w:val="0099658A"/>
    <w:rsid w:val="009A6496"/>
    <w:rsid w:val="009C1556"/>
    <w:rsid w:val="009D1C6C"/>
    <w:rsid w:val="009D34D3"/>
    <w:rsid w:val="009E3A13"/>
    <w:rsid w:val="009E4C6C"/>
    <w:rsid w:val="009F6357"/>
    <w:rsid w:val="009F6848"/>
    <w:rsid w:val="009F6CBB"/>
    <w:rsid w:val="00A031D0"/>
    <w:rsid w:val="00A240AD"/>
    <w:rsid w:val="00A627A8"/>
    <w:rsid w:val="00A63A44"/>
    <w:rsid w:val="00A63E4B"/>
    <w:rsid w:val="00A662FD"/>
    <w:rsid w:val="00A75009"/>
    <w:rsid w:val="00A8284C"/>
    <w:rsid w:val="00AA4823"/>
    <w:rsid w:val="00AB2E8E"/>
    <w:rsid w:val="00AB6B41"/>
    <w:rsid w:val="00AB6E46"/>
    <w:rsid w:val="00AD6907"/>
    <w:rsid w:val="00B01A23"/>
    <w:rsid w:val="00B13B61"/>
    <w:rsid w:val="00B30B12"/>
    <w:rsid w:val="00B4293A"/>
    <w:rsid w:val="00B46744"/>
    <w:rsid w:val="00B52A01"/>
    <w:rsid w:val="00B54EF1"/>
    <w:rsid w:val="00B70C0F"/>
    <w:rsid w:val="00BA7A6E"/>
    <w:rsid w:val="00BB2EFC"/>
    <w:rsid w:val="00BB520D"/>
    <w:rsid w:val="00BC4CA6"/>
    <w:rsid w:val="00BE06C2"/>
    <w:rsid w:val="00BE7E1D"/>
    <w:rsid w:val="00C028CC"/>
    <w:rsid w:val="00C033BD"/>
    <w:rsid w:val="00C04DC9"/>
    <w:rsid w:val="00C06D94"/>
    <w:rsid w:val="00C32D50"/>
    <w:rsid w:val="00C33F88"/>
    <w:rsid w:val="00C34B15"/>
    <w:rsid w:val="00C34ECB"/>
    <w:rsid w:val="00C356BE"/>
    <w:rsid w:val="00C42A1C"/>
    <w:rsid w:val="00C5566F"/>
    <w:rsid w:val="00C7408F"/>
    <w:rsid w:val="00C749A8"/>
    <w:rsid w:val="00C93E5B"/>
    <w:rsid w:val="00C96CE7"/>
    <w:rsid w:val="00CB122E"/>
    <w:rsid w:val="00CD058A"/>
    <w:rsid w:val="00CD08EE"/>
    <w:rsid w:val="00CD5100"/>
    <w:rsid w:val="00CD670D"/>
    <w:rsid w:val="00CE3AB2"/>
    <w:rsid w:val="00CE6D82"/>
    <w:rsid w:val="00CF0555"/>
    <w:rsid w:val="00CF5B71"/>
    <w:rsid w:val="00CF69CE"/>
    <w:rsid w:val="00D01409"/>
    <w:rsid w:val="00D26A6E"/>
    <w:rsid w:val="00D53027"/>
    <w:rsid w:val="00D71D74"/>
    <w:rsid w:val="00D75F27"/>
    <w:rsid w:val="00D82765"/>
    <w:rsid w:val="00D84BDB"/>
    <w:rsid w:val="00D90A5E"/>
    <w:rsid w:val="00DD1671"/>
    <w:rsid w:val="00DD48A6"/>
    <w:rsid w:val="00DF36A1"/>
    <w:rsid w:val="00E060BB"/>
    <w:rsid w:val="00E0657C"/>
    <w:rsid w:val="00E117BC"/>
    <w:rsid w:val="00E3185E"/>
    <w:rsid w:val="00E43A5B"/>
    <w:rsid w:val="00E53FA8"/>
    <w:rsid w:val="00E63D8C"/>
    <w:rsid w:val="00E736D5"/>
    <w:rsid w:val="00E908AB"/>
    <w:rsid w:val="00E91B4C"/>
    <w:rsid w:val="00EA1EC3"/>
    <w:rsid w:val="00EB4BE0"/>
    <w:rsid w:val="00EC1115"/>
    <w:rsid w:val="00ED111F"/>
    <w:rsid w:val="00EE4A3C"/>
    <w:rsid w:val="00F43A94"/>
    <w:rsid w:val="00FA2C67"/>
    <w:rsid w:val="00FA3DB0"/>
    <w:rsid w:val="00FA720D"/>
    <w:rsid w:val="00FB68DC"/>
    <w:rsid w:val="00FC12BF"/>
    <w:rsid w:val="00FC222D"/>
    <w:rsid w:val="00FC229A"/>
    <w:rsid w:val="00FF642D"/>
    <w:rsid w:val="00FF7303"/>
    <w:rsid w:val="0293BE6C"/>
    <w:rsid w:val="02F43C81"/>
    <w:rsid w:val="03616E60"/>
    <w:rsid w:val="03B93600"/>
    <w:rsid w:val="073C5F36"/>
    <w:rsid w:val="0D9C1A2B"/>
    <w:rsid w:val="0E759918"/>
    <w:rsid w:val="11052A3F"/>
    <w:rsid w:val="1155F5F3"/>
    <w:rsid w:val="122B1C92"/>
    <w:rsid w:val="144D8249"/>
    <w:rsid w:val="14EB2DFC"/>
    <w:rsid w:val="16896F83"/>
    <w:rsid w:val="193F4392"/>
    <w:rsid w:val="1A1FCDAB"/>
    <w:rsid w:val="1A65C14B"/>
    <w:rsid w:val="1C0681ED"/>
    <w:rsid w:val="1EB5EA6B"/>
    <w:rsid w:val="1FFE0201"/>
    <w:rsid w:val="21C143FD"/>
    <w:rsid w:val="22562AE6"/>
    <w:rsid w:val="22D9864D"/>
    <w:rsid w:val="22EA5084"/>
    <w:rsid w:val="2350E387"/>
    <w:rsid w:val="249B74CB"/>
    <w:rsid w:val="26D31A7F"/>
    <w:rsid w:val="2729B074"/>
    <w:rsid w:val="27C00E43"/>
    <w:rsid w:val="28291863"/>
    <w:rsid w:val="2882BA65"/>
    <w:rsid w:val="29C3C8BD"/>
    <w:rsid w:val="2CD2EA88"/>
    <w:rsid w:val="2E2D365E"/>
    <w:rsid w:val="2E9A6A5F"/>
    <w:rsid w:val="2F1C241F"/>
    <w:rsid w:val="2FC16F54"/>
    <w:rsid w:val="2FC4E2BC"/>
    <w:rsid w:val="32BFA457"/>
    <w:rsid w:val="3330C86E"/>
    <w:rsid w:val="33A71F70"/>
    <w:rsid w:val="34413F77"/>
    <w:rsid w:val="3788DF0B"/>
    <w:rsid w:val="37D09F79"/>
    <w:rsid w:val="37E5F702"/>
    <w:rsid w:val="3A2F5CF5"/>
    <w:rsid w:val="3B22DA70"/>
    <w:rsid w:val="3B4AE4FB"/>
    <w:rsid w:val="3C0D6B12"/>
    <w:rsid w:val="3F5580C3"/>
    <w:rsid w:val="43979BF1"/>
    <w:rsid w:val="44C154D3"/>
    <w:rsid w:val="44FACFC6"/>
    <w:rsid w:val="4771E425"/>
    <w:rsid w:val="4778A764"/>
    <w:rsid w:val="4A14BCED"/>
    <w:rsid w:val="4A478511"/>
    <w:rsid w:val="4C1360CE"/>
    <w:rsid w:val="4C60E922"/>
    <w:rsid w:val="4DDA9493"/>
    <w:rsid w:val="4E76DF59"/>
    <w:rsid w:val="51ABEFB3"/>
    <w:rsid w:val="51C0855B"/>
    <w:rsid w:val="53168F9B"/>
    <w:rsid w:val="55649665"/>
    <w:rsid w:val="56715E73"/>
    <w:rsid w:val="56F1C789"/>
    <w:rsid w:val="5A0D07F5"/>
    <w:rsid w:val="5A4C0C11"/>
    <w:rsid w:val="5AFA4EC2"/>
    <w:rsid w:val="5BF4419F"/>
    <w:rsid w:val="5CCF7E1D"/>
    <w:rsid w:val="5CE0FC92"/>
    <w:rsid w:val="5CEDA010"/>
    <w:rsid w:val="5CFF8288"/>
    <w:rsid w:val="5DBEE00F"/>
    <w:rsid w:val="5E2E71B6"/>
    <w:rsid w:val="679C0796"/>
    <w:rsid w:val="6C429D66"/>
    <w:rsid w:val="6D2AAD36"/>
    <w:rsid w:val="6D6912A1"/>
    <w:rsid w:val="6D921C7D"/>
    <w:rsid w:val="70D41C66"/>
    <w:rsid w:val="7440A6E0"/>
    <w:rsid w:val="75F83FB8"/>
    <w:rsid w:val="77732341"/>
    <w:rsid w:val="79312E41"/>
    <w:rsid w:val="79CCB897"/>
    <w:rsid w:val="7B0DAF95"/>
    <w:rsid w:val="7CD1A055"/>
    <w:rsid w:val="7FDE8A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C011C"/>
  <w15:docId w15:val="{F7A78849-5AEB-8247-BBE4-867475CAE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2"/>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2"/>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2"/>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2"/>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2"/>
      </w:numPr>
      <w:spacing w:before="240" w:after="60"/>
      <w:outlineLvl w:val="6"/>
    </w:pPr>
    <w:rPr>
      <w:lang w:eastAsia="en-US"/>
    </w:rPr>
  </w:style>
  <w:style w:type="paragraph" w:styleId="Heading8">
    <w:name w:val="heading 8"/>
    <w:basedOn w:val="Normal"/>
    <w:next w:val="Normal"/>
    <w:link w:val="Heading8Char"/>
    <w:qFormat/>
    <w:rsid w:val="00C34B15"/>
    <w:pPr>
      <w:numPr>
        <w:ilvl w:val="7"/>
        <w:numId w:val="2"/>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2"/>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5E2E71B6"/>
    <w:pPr>
      <w:ind w:left="720"/>
      <w:contextualSpacing/>
    </w:pPr>
  </w:style>
  <w:style w:type="paragraph" w:styleId="NormalWeb">
    <w:name w:val="Normal (Web)"/>
    <w:basedOn w:val="Normal"/>
    <w:uiPriority w:val="99"/>
    <w:semiHidden/>
    <w:unhideWhenUsed/>
    <w:rsid w:val="005B4143"/>
    <w:pPr>
      <w:spacing w:before="100" w:beforeAutospacing="1" w:after="100" w:afterAutospacing="1"/>
    </w:pPr>
    <w:rPr>
      <w:rFonts w:ascii="Times New Roman" w:eastAsiaTheme="minorEastAsia"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79470">
      <w:bodyDiv w:val="1"/>
      <w:marLeft w:val="0"/>
      <w:marRight w:val="0"/>
      <w:marTop w:val="0"/>
      <w:marBottom w:val="0"/>
      <w:divBdr>
        <w:top w:val="none" w:sz="0" w:space="0" w:color="auto"/>
        <w:left w:val="none" w:sz="0" w:space="0" w:color="auto"/>
        <w:bottom w:val="none" w:sz="0" w:space="0" w:color="auto"/>
        <w:right w:val="none" w:sz="0" w:space="0" w:color="auto"/>
      </w:divBdr>
    </w:div>
    <w:div w:id="64886915">
      <w:bodyDiv w:val="1"/>
      <w:marLeft w:val="0"/>
      <w:marRight w:val="0"/>
      <w:marTop w:val="0"/>
      <w:marBottom w:val="0"/>
      <w:divBdr>
        <w:top w:val="none" w:sz="0" w:space="0" w:color="auto"/>
        <w:left w:val="none" w:sz="0" w:space="0" w:color="auto"/>
        <w:bottom w:val="none" w:sz="0" w:space="0" w:color="auto"/>
        <w:right w:val="none" w:sz="0" w:space="0" w:color="auto"/>
      </w:divBdr>
    </w:div>
    <w:div w:id="525480412">
      <w:bodyDiv w:val="1"/>
      <w:marLeft w:val="0"/>
      <w:marRight w:val="0"/>
      <w:marTop w:val="0"/>
      <w:marBottom w:val="0"/>
      <w:divBdr>
        <w:top w:val="none" w:sz="0" w:space="0" w:color="auto"/>
        <w:left w:val="none" w:sz="0" w:space="0" w:color="auto"/>
        <w:bottom w:val="none" w:sz="0" w:space="0" w:color="auto"/>
        <w:right w:val="none" w:sz="0" w:space="0" w:color="auto"/>
      </w:divBdr>
      <w:divsChild>
        <w:div w:id="1769082725">
          <w:marLeft w:val="0"/>
          <w:marRight w:val="0"/>
          <w:marTop w:val="0"/>
          <w:marBottom w:val="0"/>
          <w:divBdr>
            <w:top w:val="none" w:sz="0" w:space="0" w:color="auto"/>
            <w:left w:val="none" w:sz="0" w:space="0" w:color="auto"/>
            <w:bottom w:val="none" w:sz="0" w:space="0" w:color="auto"/>
            <w:right w:val="none" w:sz="0" w:space="0" w:color="auto"/>
          </w:divBdr>
        </w:div>
      </w:divsChild>
    </w:div>
    <w:div w:id="1081875098">
      <w:bodyDiv w:val="1"/>
      <w:marLeft w:val="0"/>
      <w:marRight w:val="0"/>
      <w:marTop w:val="0"/>
      <w:marBottom w:val="0"/>
      <w:divBdr>
        <w:top w:val="none" w:sz="0" w:space="0" w:color="auto"/>
        <w:left w:val="none" w:sz="0" w:space="0" w:color="auto"/>
        <w:bottom w:val="none" w:sz="0" w:space="0" w:color="auto"/>
        <w:right w:val="none" w:sz="0" w:space="0" w:color="auto"/>
      </w:divBdr>
      <w:divsChild>
        <w:div w:id="100928133">
          <w:marLeft w:val="0"/>
          <w:marRight w:val="0"/>
          <w:marTop w:val="0"/>
          <w:marBottom w:val="0"/>
          <w:divBdr>
            <w:top w:val="none" w:sz="0" w:space="0" w:color="auto"/>
            <w:left w:val="none" w:sz="0" w:space="0" w:color="auto"/>
            <w:bottom w:val="none" w:sz="0" w:space="0" w:color="auto"/>
            <w:right w:val="none" w:sz="0" w:space="0" w:color="auto"/>
          </w:divBdr>
        </w:div>
        <w:div w:id="426846960">
          <w:marLeft w:val="0"/>
          <w:marRight w:val="0"/>
          <w:marTop w:val="0"/>
          <w:marBottom w:val="0"/>
          <w:divBdr>
            <w:top w:val="none" w:sz="0" w:space="0" w:color="auto"/>
            <w:left w:val="none" w:sz="0" w:space="0" w:color="auto"/>
            <w:bottom w:val="none" w:sz="0" w:space="0" w:color="auto"/>
            <w:right w:val="none" w:sz="0" w:space="0" w:color="auto"/>
          </w:divBdr>
        </w:div>
        <w:div w:id="494300484">
          <w:marLeft w:val="0"/>
          <w:marRight w:val="0"/>
          <w:marTop w:val="0"/>
          <w:marBottom w:val="0"/>
          <w:divBdr>
            <w:top w:val="none" w:sz="0" w:space="0" w:color="auto"/>
            <w:left w:val="none" w:sz="0" w:space="0" w:color="auto"/>
            <w:bottom w:val="none" w:sz="0" w:space="0" w:color="auto"/>
            <w:right w:val="none" w:sz="0" w:space="0" w:color="auto"/>
          </w:divBdr>
        </w:div>
        <w:div w:id="669258827">
          <w:marLeft w:val="0"/>
          <w:marRight w:val="0"/>
          <w:marTop w:val="0"/>
          <w:marBottom w:val="0"/>
          <w:divBdr>
            <w:top w:val="none" w:sz="0" w:space="0" w:color="auto"/>
            <w:left w:val="none" w:sz="0" w:space="0" w:color="auto"/>
            <w:bottom w:val="none" w:sz="0" w:space="0" w:color="auto"/>
            <w:right w:val="none" w:sz="0" w:space="0" w:color="auto"/>
          </w:divBdr>
        </w:div>
        <w:div w:id="1126851714">
          <w:marLeft w:val="0"/>
          <w:marRight w:val="0"/>
          <w:marTop w:val="0"/>
          <w:marBottom w:val="0"/>
          <w:divBdr>
            <w:top w:val="none" w:sz="0" w:space="0" w:color="auto"/>
            <w:left w:val="none" w:sz="0" w:space="0" w:color="auto"/>
            <w:bottom w:val="none" w:sz="0" w:space="0" w:color="auto"/>
            <w:right w:val="none" w:sz="0" w:space="0" w:color="auto"/>
          </w:divBdr>
        </w:div>
        <w:div w:id="1336877464">
          <w:marLeft w:val="0"/>
          <w:marRight w:val="0"/>
          <w:marTop w:val="0"/>
          <w:marBottom w:val="0"/>
          <w:divBdr>
            <w:top w:val="none" w:sz="0" w:space="0" w:color="auto"/>
            <w:left w:val="none" w:sz="0" w:space="0" w:color="auto"/>
            <w:bottom w:val="none" w:sz="0" w:space="0" w:color="auto"/>
            <w:right w:val="none" w:sz="0" w:space="0" w:color="auto"/>
          </w:divBdr>
        </w:div>
        <w:div w:id="1408531487">
          <w:marLeft w:val="0"/>
          <w:marRight w:val="0"/>
          <w:marTop w:val="0"/>
          <w:marBottom w:val="0"/>
          <w:divBdr>
            <w:top w:val="none" w:sz="0" w:space="0" w:color="auto"/>
            <w:left w:val="none" w:sz="0" w:space="0" w:color="auto"/>
            <w:bottom w:val="none" w:sz="0" w:space="0" w:color="auto"/>
            <w:right w:val="none" w:sz="0" w:space="0" w:color="auto"/>
          </w:divBdr>
        </w:div>
        <w:div w:id="1574582075">
          <w:marLeft w:val="0"/>
          <w:marRight w:val="0"/>
          <w:marTop w:val="0"/>
          <w:marBottom w:val="0"/>
          <w:divBdr>
            <w:top w:val="none" w:sz="0" w:space="0" w:color="auto"/>
            <w:left w:val="none" w:sz="0" w:space="0" w:color="auto"/>
            <w:bottom w:val="none" w:sz="0" w:space="0" w:color="auto"/>
            <w:right w:val="none" w:sz="0" w:space="0" w:color="auto"/>
          </w:divBdr>
        </w:div>
        <w:div w:id="1852138965">
          <w:marLeft w:val="0"/>
          <w:marRight w:val="0"/>
          <w:marTop w:val="0"/>
          <w:marBottom w:val="0"/>
          <w:divBdr>
            <w:top w:val="none" w:sz="0" w:space="0" w:color="auto"/>
            <w:left w:val="none" w:sz="0" w:space="0" w:color="auto"/>
            <w:bottom w:val="none" w:sz="0" w:space="0" w:color="auto"/>
            <w:right w:val="none" w:sz="0" w:space="0" w:color="auto"/>
          </w:divBdr>
        </w:div>
        <w:div w:id="2031829239">
          <w:marLeft w:val="0"/>
          <w:marRight w:val="0"/>
          <w:marTop w:val="0"/>
          <w:marBottom w:val="0"/>
          <w:divBdr>
            <w:top w:val="none" w:sz="0" w:space="0" w:color="auto"/>
            <w:left w:val="none" w:sz="0" w:space="0" w:color="auto"/>
            <w:bottom w:val="none" w:sz="0" w:space="0" w:color="auto"/>
            <w:right w:val="none" w:sz="0" w:space="0" w:color="auto"/>
          </w:divBdr>
        </w:div>
        <w:div w:id="2058968831">
          <w:marLeft w:val="0"/>
          <w:marRight w:val="0"/>
          <w:marTop w:val="0"/>
          <w:marBottom w:val="0"/>
          <w:divBdr>
            <w:top w:val="none" w:sz="0" w:space="0" w:color="auto"/>
            <w:left w:val="none" w:sz="0" w:space="0" w:color="auto"/>
            <w:bottom w:val="none" w:sz="0" w:space="0" w:color="auto"/>
            <w:right w:val="none" w:sz="0" w:space="0" w:color="auto"/>
          </w:divBdr>
        </w:div>
        <w:div w:id="2144538322">
          <w:marLeft w:val="0"/>
          <w:marRight w:val="0"/>
          <w:marTop w:val="0"/>
          <w:marBottom w:val="0"/>
          <w:divBdr>
            <w:top w:val="none" w:sz="0" w:space="0" w:color="auto"/>
            <w:left w:val="none" w:sz="0" w:space="0" w:color="auto"/>
            <w:bottom w:val="none" w:sz="0" w:space="0" w:color="auto"/>
            <w:right w:val="none" w:sz="0" w:space="0" w:color="auto"/>
          </w:divBdr>
        </w:div>
      </w:divsChild>
    </w:div>
    <w:div w:id="1102455542">
      <w:bodyDiv w:val="1"/>
      <w:marLeft w:val="0"/>
      <w:marRight w:val="0"/>
      <w:marTop w:val="0"/>
      <w:marBottom w:val="0"/>
      <w:divBdr>
        <w:top w:val="none" w:sz="0" w:space="0" w:color="auto"/>
        <w:left w:val="none" w:sz="0" w:space="0" w:color="auto"/>
        <w:bottom w:val="none" w:sz="0" w:space="0" w:color="auto"/>
        <w:right w:val="none" w:sz="0" w:space="0" w:color="auto"/>
      </w:divBdr>
    </w:div>
    <w:div w:id="1248689558">
      <w:bodyDiv w:val="1"/>
      <w:marLeft w:val="0"/>
      <w:marRight w:val="0"/>
      <w:marTop w:val="0"/>
      <w:marBottom w:val="0"/>
      <w:divBdr>
        <w:top w:val="none" w:sz="0" w:space="0" w:color="auto"/>
        <w:left w:val="none" w:sz="0" w:space="0" w:color="auto"/>
        <w:bottom w:val="none" w:sz="0" w:space="0" w:color="auto"/>
        <w:right w:val="none" w:sz="0" w:space="0" w:color="auto"/>
      </w:divBdr>
      <w:divsChild>
        <w:div w:id="105393480">
          <w:marLeft w:val="0"/>
          <w:marRight w:val="0"/>
          <w:marTop w:val="0"/>
          <w:marBottom w:val="0"/>
          <w:divBdr>
            <w:top w:val="none" w:sz="0" w:space="0" w:color="auto"/>
            <w:left w:val="none" w:sz="0" w:space="0" w:color="auto"/>
            <w:bottom w:val="none" w:sz="0" w:space="0" w:color="auto"/>
            <w:right w:val="none" w:sz="0" w:space="0" w:color="auto"/>
          </w:divBdr>
        </w:div>
        <w:div w:id="344863126">
          <w:marLeft w:val="0"/>
          <w:marRight w:val="0"/>
          <w:marTop w:val="0"/>
          <w:marBottom w:val="0"/>
          <w:divBdr>
            <w:top w:val="none" w:sz="0" w:space="0" w:color="auto"/>
            <w:left w:val="none" w:sz="0" w:space="0" w:color="auto"/>
            <w:bottom w:val="none" w:sz="0" w:space="0" w:color="auto"/>
            <w:right w:val="none" w:sz="0" w:space="0" w:color="auto"/>
          </w:divBdr>
        </w:div>
        <w:div w:id="676922868">
          <w:marLeft w:val="0"/>
          <w:marRight w:val="0"/>
          <w:marTop w:val="0"/>
          <w:marBottom w:val="0"/>
          <w:divBdr>
            <w:top w:val="none" w:sz="0" w:space="0" w:color="auto"/>
            <w:left w:val="none" w:sz="0" w:space="0" w:color="auto"/>
            <w:bottom w:val="none" w:sz="0" w:space="0" w:color="auto"/>
            <w:right w:val="none" w:sz="0" w:space="0" w:color="auto"/>
          </w:divBdr>
        </w:div>
        <w:div w:id="1197306775">
          <w:marLeft w:val="0"/>
          <w:marRight w:val="0"/>
          <w:marTop w:val="0"/>
          <w:marBottom w:val="0"/>
          <w:divBdr>
            <w:top w:val="none" w:sz="0" w:space="0" w:color="auto"/>
            <w:left w:val="none" w:sz="0" w:space="0" w:color="auto"/>
            <w:bottom w:val="none" w:sz="0" w:space="0" w:color="auto"/>
            <w:right w:val="none" w:sz="0" w:space="0" w:color="auto"/>
          </w:divBdr>
        </w:div>
        <w:div w:id="1638298705">
          <w:marLeft w:val="0"/>
          <w:marRight w:val="0"/>
          <w:marTop w:val="0"/>
          <w:marBottom w:val="0"/>
          <w:divBdr>
            <w:top w:val="none" w:sz="0" w:space="0" w:color="auto"/>
            <w:left w:val="none" w:sz="0" w:space="0" w:color="auto"/>
            <w:bottom w:val="none" w:sz="0" w:space="0" w:color="auto"/>
            <w:right w:val="none" w:sz="0" w:space="0" w:color="auto"/>
          </w:divBdr>
        </w:div>
        <w:div w:id="1760322577">
          <w:marLeft w:val="0"/>
          <w:marRight w:val="0"/>
          <w:marTop w:val="0"/>
          <w:marBottom w:val="0"/>
          <w:divBdr>
            <w:top w:val="none" w:sz="0" w:space="0" w:color="auto"/>
            <w:left w:val="none" w:sz="0" w:space="0" w:color="auto"/>
            <w:bottom w:val="none" w:sz="0" w:space="0" w:color="auto"/>
            <w:right w:val="none" w:sz="0" w:space="0" w:color="auto"/>
          </w:divBdr>
        </w:div>
        <w:div w:id="1915890744">
          <w:marLeft w:val="0"/>
          <w:marRight w:val="0"/>
          <w:marTop w:val="0"/>
          <w:marBottom w:val="0"/>
          <w:divBdr>
            <w:top w:val="none" w:sz="0" w:space="0" w:color="auto"/>
            <w:left w:val="none" w:sz="0" w:space="0" w:color="auto"/>
            <w:bottom w:val="none" w:sz="0" w:space="0" w:color="auto"/>
            <w:right w:val="none" w:sz="0" w:space="0" w:color="auto"/>
          </w:divBdr>
        </w:div>
        <w:div w:id="1992371472">
          <w:marLeft w:val="0"/>
          <w:marRight w:val="0"/>
          <w:marTop w:val="0"/>
          <w:marBottom w:val="0"/>
          <w:divBdr>
            <w:top w:val="none" w:sz="0" w:space="0" w:color="auto"/>
            <w:left w:val="none" w:sz="0" w:space="0" w:color="auto"/>
            <w:bottom w:val="none" w:sz="0" w:space="0" w:color="auto"/>
            <w:right w:val="none" w:sz="0" w:space="0" w:color="auto"/>
          </w:divBdr>
        </w:div>
        <w:div w:id="2009089819">
          <w:marLeft w:val="0"/>
          <w:marRight w:val="0"/>
          <w:marTop w:val="0"/>
          <w:marBottom w:val="0"/>
          <w:divBdr>
            <w:top w:val="none" w:sz="0" w:space="0" w:color="auto"/>
            <w:left w:val="none" w:sz="0" w:space="0" w:color="auto"/>
            <w:bottom w:val="none" w:sz="0" w:space="0" w:color="auto"/>
            <w:right w:val="none" w:sz="0" w:space="0" w:color="auto"/>
          </w:divBdr>
        </w:div>
        <w:div w:id="2082753301">
          <w:marLeft w:val="0"/>
          <w:marRight w:val="0"/>
          <w:marTop w:val="0"/>
          <w:marBottom w:val="0"/>
          <w:divBdr>
            <w:top w:val="none" w:sz="0" w:space="0" w:color="auto"/>
            <w:left w:val="none" w:sz="0" w:space="0" w:color="auto"/>
            <w:bottom w:val="none" w:sz="0" w:space="0" w:color="auto"/>
            <w:right w:val="none" w:sz="0" w:space="0" w:color="auto"/>
          </w:divBdr>
        </w:div>
        <w:div w:id="2108697256">
          <w:marLeft w:val="0"/>
          <w:marRight w:val="0"/>
          <w:marTop w:val="0"/>
          <w:marBottom w:val="0"/>
          <w:divBdr>
            <w:top w:val="none" w:sz="0" w:space="0" w:color="auto"/>
            <w:left w:val="none" w:sz="0" w:space="0" w:color="auto"/>
            <w:bottom w:val="none" w:sz="0" w:space="0" w:color="auto"/>
            <w:right w:val="none" w:sz="0" w:space="0" w:color="auto"/>
          </w:divBdr>
        </w:div>
        <w:div w:id="2116897814">
          <w:marLeft w:val="0"/>
          <w:marRight w:val="0"/>
          <w:marTop w:val="0"/>
          <w:marBottom w:val="0"/>
          <w:divBdr>
            <w:top w:val="none" w:sz="0" w:space="0" w:color="auto"/>
            <w:left w:val="none" w:sz="0" w:space="0" w:color="auto"/>
            <w:bottom w:val="none" w:sz="0" w:space="0" w:color="auto"/>
            <w:right w:val="none" w:sz="0" w:space="0" w:color="auto"/>
          </w:divBdr>
        </w:div>
      </w:divsChild>
    </w:div>
    <w:div w:id="1367220199">
      <w:bodyDiv w:val="1"/>
      <w:marLeft w:val="0"/>
      <w:marRight w:val="0"/>
      <w:marTop w:val="0"/>
      <w:marBottom w:val="0"/>
      <w:divBdr>
        <w:top w:val="none" w:sz="0" w:space="0" w:color="auto"/>
        <w:left w:val="none" w:sz="0" w:space="0" w:color="auto"/>
        <w:bottom w:val="none" w:sz="0" w:space="0" w:color="auto"/>
        <w:right w:val="none" w:sz="0" w:space="0" w:color="auto"/>
      </w:divBdr>
      <w:divsChild>
        <w:div w:id="1539127505">
          <w:marLeft w:val="0"/>
          <w:marRight w:val="0"/>
          <w:marTop w:val="0"/>
          <w:marBottom w:val="0"/>
          <w:divBdr>
            <w:top w:val="none" w:sz="0" w:space="0" w:color="auto"/>
            <w:left w:val="none" w:sz="0" w:space="0" w:color="auto"/>
            <w:bottom w:val="none" w:sz="0" w:space="0" w:color="auto"/>
            <w:right w:val="none" w:sz="0" w:space="0" w:color="auto"/>
          </w:divBdr>
        </w:div>
      </w:divsChild>
    </w:div>
    <w:div w:id="1778938846">
      <w:bodyDiv w:val="1"/>
      <w:marLeft w:val="0"/>
      <w:marRight w:val="0"/>
      <w:marTop w:val="0"/>
      <w:marBottom w:val="0"/>
      <w:divBdr>
        <w:top w:val="none" w:sz="0" w:space="0" w:color="auto"/>
        <w:left w:val="none" w:sz="0" w:space="0" w:color="auto"/>
        <w:bottom w:val="none" w:sz="0" w:space="0" w:color="auto"/>
        <w:right w:val="none" w:sz="0" w:space="0" w:color="auto"/>
      </w:divBdr>
    </w:div>
    <w:div w:id="1940329625">
      <w:bodyDiv w:val="1"/>
      <w:marLeft w:val="0"/>
      <w:marRight w:val="0"/>
      <w:marTop w:val="0"/>
      <w:marBottom w:val="0"/>
      <w:divBdr>
        <w:top w:val="none" w:sz="0" w:space="0" w:color="auto"/>
        <w:left w:val="none" w:sz="0" w:space="0" w:color="auto"/>
        <w:bottom w:val="none" w:sz="0" w:space="0" w:color="auto"/>
        <w:right w:val="none" w:sz="0" w:space="0" w:color="auto"/>
      </w:divBdr>
    </w:div>
    <w:div w:id="2005281313">
      <w:bodyDiv w:val="1"/>
      <w:marLeft w:val="0"/>
      <w:marRight w:val="0"/>
      <w:marTop w:val="0"/>
      <w:marBottom w:val="0"/>
      <w:divBdr>
        <w:top w:val="none" w:sz="0" w:space="0" w:color="auto"/>
        <w:left w:val="none" w:sz="0" w:space="0" w:color="auto"/>
        <w:bottom w:val="none" w:sz="0" w:space="0" w:color="auto"/>
        <w:right w:val="none" w:sz="0" w:space="0" w:color="auto"/>
      </w:divBdr>
    </w:div>
    <w:div w:id="2020617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mailto:events@babolat.com"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1.jpe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9.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ventbrite.com/e/babolat-experience-day-at-david-lloyd-club-tickets-1368303696189?utm-campaign=social&amp;utm-content=attendeeshare&amp;utm-medium=discovery&amp;utm-term=listing&amp;utm-source=cp&amp;aff=ebdsshcopyur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8.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979FFC6C-4E94-431B-892D-664E6138024A}">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0/xmlns/"/>
    <ds:schemaRef ds:uri="http://www.w3.org/2001/XMLSchema"/>
    <ds:schemaRef ds:uri="303dbf9b-b85b-46a0-94f1-894078c07ecd"/>
  </ds:schemaRefs>
</ds:datastoreItem>
</file>

<file path=customXml/itemProps4.xml><?xml version="1.0" encoding="utf-8"?>
<ds:datastoreItem xmlns:ds="http://schemas.openxmlformats.org/officeDocument/2006/customXml" ds:itemID="{5414DB9C-F17F-413E-91F1-E72D3FF2709E}">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Sports%20Industry%20Research%20Project%20Proposal%20Template%20(14).dotx</Template>
  <TotalTime>4</TotalTime>
  <Pages>1</Pages>
  <Words>1897</Words>
  <Characters>10814</Characters>
  <Application>Microsoft Office Word</Application>
  <DocSecurity>0</DocSecurity>
  <Lines>90</Lines>
  <Paragraphs>25</Paragraphs>
  <ScaleCrop>false</ScaleCrop>
  <Company/>
  <LinksUpToDate>false</LinksUpToDate>
  <CharactersWithSpaces>12686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Damon Asghari (2403705)</dc:creator>
  <cp:keywords/>
  <cp:lastModifiedBy>Damon Asghari (2403705)</cp:lastModifiedBy>
  <cp:revision>2</cp:revision>
  <cp:lastPrinted>2015-02-10T00:35:00Z</cp:lastPrinted>
  <dcterms:created xsi:type="dcterms:W3CDTF">2025-05-22T12:09:00Z</dcterms:created>
  <dcterms:modified xsi:type="dcterms:W3CDTF">2025-05-22T12:09:00Z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