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7F405" w14:textId="77777777" w:rsidR="00DA1F43" w:rsidRDefault="00DA1F43" w:rsidP="00BD13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15C2A510" w14:textId="171F1854" w:rsidR="00DA1F43" w:rsidRPr="00DA1F43" w:rsidRDefault="00DA1F43" w:rsidP="00DA1F43">
      <w:pPr>
        <w:spacing w:before="100" w:beforeAutospacing="1" w:after="100" w:afterAutospacing="1" w:line="240" w:lineRule="auto"/>
        <w:jc w:val="center"/>
        <w:outlineLvl w:val="3"/>
        <w:rPr>
          <w:rFonts w:ascii="Times New Roman" w:eastAsia="Times New Roman" w:hAnsi="Times New Roman" w:cs="Times New Roman"/>
          <w:b/>
          <w:bCs/>
          <w:kern w:val="0"/>
          <w:sz w:val="44"/>
          <w:szCs w:val="44"/>
          <w:lang w:eastAsia="en-GB"/>
          <w14:ligatures w14:val="none"/>
        </w:rPr>
      </w:pPr>
      <w:r w:rsidRPr="00DA1F43">
        <w:rPr>
          <w:rFonts w:ascii="Times New Roman" w:eastAsia="Times New Roman" w:hAnsi="Times New Roman" w:cs="Times New Roman"/>
          <w:b/>
          <w:bCs/>
          <w:kern w:val="0"/>
          <w:sz w:val="44"/>
          <w:szCs w:val="44"/>
          <w:lang w:eastAsia="en-GB"/>
          <w14:ligatures w14:val="none"/>
        </w:rPr>
        <w:t>Pavlina Balazova</w:t>
      </w:r>
    </w:p>
    <w:p w14:paraId="3A57080E" w14:textId="71E2DE29" w:rsidR="00DA1F43" w:rsidRPr="00DA1F43" w:rsidRDefault="00DA1F43" w:rsidP="00DA1F43">
      <w:pPr>
        <w:spacing w:before="100" w:beforeAutospacing="1" w:after="100" w:afterAutospacing="1" w:line="240" w:lineRule="auto"/>
        <w:jc w:val="center"/>
        <w:outlineLvl w:val="3"/>
        <w:rPr>
          <w:rFonts w:ascii="Times New Roman" w:eastAsia="Times New Roman" w:hAnsi="Times New Roman" w:cs="Times New Roman"/>
          <w:b/>
          <w:bCs/>
          <w:kern w:val="0"/>
          <w:sz w:val="44"/>
          <w:szCs w:val="44"/>
          <w:lang w:eastAsia="en-GB"/>
          <w14:ligatures w14:val="none"/>
        </w:rPr>
      </w:pPr>
      <w:r w:rsidRPr="00DA1F43">
        <w:rPr>
          <w:rFonts w:ascii="Times New Roman" w:eastAsia="Times New Roman" w:hAnsi="Times New Roman" w:cs="Times New Roman"/>
          <w:b/>
          <w:bCs/>
          <w:kern w:val="0"/>
          <w:sz w:val="44"/>
          <w:szCs w:val="44"/>
          <w:lang w:eastAsia="en-GB"/>
          <w14:ligatures w14:val="none"/>
        </w:rPr>
        <w:t xml:space="preserve">Research project – Academic Skills </w:t>
      </w:r>
    </w:p>
    <w:p w14:paraId="6BC08450" w14:textId="77777777" w:rsidR="00DA1F43" w:rsidRDefault="00DA1F43" w:rsidP="00DA1F43">
      <w:pPr>
        <w:spacing w:before="100" w:beforeAutospacing="1" w:after="100" w:afterAutospacing="1" w:line="240" w:lineRule="auto"/>
        <w:jc w:val="center"/>
        <w:outlineLvl w:val="3"/>
        <w:rPr>
          <w:rFonts w:ascii="Times New Roman" w:eastAsia="Times New Roman" w:hAnsi="Times New Roman" w:cs="Times New Roman"/>
          <w:b/>
          <w:bCs/>
          <w:kern w:val="0"/>
          <w:sz w:val="44"/>
          <w:szCs w:val="44"/>
          <w:lang w:eastAsia="en-GB"/>
          <w14:ligatures w14:val="none"/>
        </w:rPr>
      </w:pPr>
      <w:r w:rsidRPr="00DA1F43">
        <w:rPr>
          <w:rFonts w:ascii="Times New Roman" w:eastAsia="Times New Roman" w:hAnsi="Times New Roman" w:cs="Times New Roman"/>
          <w:b/>
          <w:bCs/>
          <w:kern w:val="0"/>
          <w:sz w:val="44"/>
          <w:szCs w:val="44"/>
          <w:lang w:eastAsia="en-GB"/>
          <w14:ligatures w14:val="none"/>
        </w:rPr>
        <w:t>Impact of Technology on Academic Skills</w:t>
      </w:r>
    </w:p>
    <w:p w14:paraId="55FC2902" w14:textId="77777777" w:rsidR="00DA1F43" w:rsidRDefault="00DA1F43" w:rsidP="00DA1F43">
      <w:pPr>
        <w:spacing w:before="100" w:beforeAutospacing="1" w:after="100" w:afterAutospacing="1" w:line="240" w:lineRule="auto"/>
        <w:jc w:val="center"/>
        <w:outlineLvl w:val="3"/>
        <w:rPr>
          <w:rFonts w:ascii="Times New Roman" w:eastAsia="Times New Roman" w:hAnsi="Times New Roman" w:cs="Times New Roman"/>
          <w:b/>
          <w:bCs/>
          <w:kern w:val="0"/>
          <w:sz w:val="44"/>
          <w:szCs w:val="44"/>
          <w:lang w:eastAsia="en-GB"/>
          <w14:ligatures w14:val="none"/>
        </w:rPr>
      </w:pPr>
    </w:p>
    <w:p w14:paraId="27A90185" w14:textId="77777777" w:rsidR="00DA1F43" w:rsidRDefault="00DA1F43" w:rsidP="00DA1F43">
      <w:pPr>
        <w:spacing w:before="100" w:beforeAutospacing="1" w:after="100" w:afterAutospacing="1" w:line="240" w:lineRule="auto"/>
        <w:jc w:val="center"/>
        <w:outlineLvl w:val="3"/>
        <w:rPr>
          <w:rFonts w:ascii="Times New Roman" w:eastAsia="Times New Roman" w:hAnsi="Times New Roman" w:cs="Times New Roman"/>
          <w:b/>
          <w:bCs/>
          <w:kern w:val="0"/>
          <w:sz w:val="44"/>
          <w:szCs w:val="44"/>
          <w:lang w:eastAsia="en-GB"/>
          <w14:ligatures w14:val="none"/>
        </w:rPr>
      </w:pPr>
    </w:p>
    <w:p w14:paraId="7B178CD7" w14:textId="2AB50335" w:rsidR="00DA1F43" w:rsidRPr="00DA1F43" w:rsidRDefault="00DA1F43" w:rsidP="00DA1F43">
      <w:pPr>
        <w:spacing w:before="100" w:beforeAutospacing="1" w:after="100" w:afterAutospacing="1" w:line="240" w:lineRule="auto"/>
        <w:jc w:val="center"/>
        <w:outlineLvl w:val="3"/>
        <w:rPr>
          <w:rFonts w:ascii="Times New Roman" w:eastAsia="Times New Roman" w:hAnsi="Times New Roman" w:cs="Times New Roman"/>
          <w:b/>
          <w:bCs/>
          <w:kern w:val="0"/>
          <w:sz w:val="44"/>
          <w:szCs w:val="44"/>
          <w:lang w:eastAsia="en-GB"/>
          <w14:ligatures w14:val="none"/>
        </w:rPr>
      </w:pPr>
      <w:r>
        <w:rPr>
          <w:rFonts w:ascii="Times New Roman" w:eastAsia="Times New Roman" w:hAnsi="Times New Roman" w:cs="Times New Roman"/>
          <w:b/>
          <w:bCs/>
          <w:noProof/>
          <w:kern w:val="0"/>
          <w:sz w:val="44"/>
          <w:szCs w:val="44"/>
          <w:lang w:eastAsia="en-GB"/>
        </w:rPr>
        <w:drawing>
          <wp:inline distT="0" distB="0" distL="0" distR="0" wp14:anchorId="7D48E503" wp14:editId="1D58B08B">
            <wp:extent cx="2762250" cy="1657350"/>
            <wp:effectExtent l="0" t="0" r="0" b="0"/>
            <wp:docPr id="1584231758" name="Picture 1" descr="A computer with a hand point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31758" name="Picture 1" descr="A computer with a hand pointing at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62250" cy="1657350"/>
                    </a:xfrm>
                    <a:prstGeom prst="rect">
                      <a:avLst/>
                    </a:prstGeom>
                  </pic:spPr>
                </pic:pic>
              </a:graphicData>
            </a:graphic>
          </wp:inline>
        </w:drawing>
      </w:r>
    </w:p>
    <w:p w14:paraId="5421A8E6" w14:textId="77777777" w:rsidR="00DA1F43" w:rsidRDefault="00DA1F43" w:rsidP="00DA1F43">
      <w:pPr>
        <w:spacing w:before="100" w:beforeAutospacing="1" w:after="100" w:afterAutospacing="1" w:line="240" w:lineRule="auto"/>
        <w:jc w:val="center"/>
        <w:outlineLvl w:val="3"/>
        <w:rPr>
          <w:rFonts w:ascii="Times New Roman" w:eastAsia="Times New Roman" w:hAnsi="Times New Roman" w:cs="Times New Roman"/>
          <w:b/>
          <w:bCs/>
          <w:kern w:val="0"/>
          <w:lang w:eastAsia="en-GB"/>
          <w14:ligatures w14:val="none"/>
        </w:rPr>
      </w:pPr>
    </w:p>
    <w:p w14:paraId="298E93C7" w14:textId="77777777" w:rsidR="00DA1F43" w:rsidRDefault="00DA1F43" w:rsidP="00BD13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03E8F58B" w14:textId="2B1040B1" w:rsidR="00BD1329" w:rsidRPr="00BD1329" w:rsidRDefault="00BD1329" w:rsidP="00BD13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D1329">
        <w:rPr>
          <w:rFonts w:ascii="Times New Roman" w:eastAsia="Times New Roman" w:hAnsi="Times New Roman" w:cs="Times New Roman"/>
          <w:b/>
          <w:bCs/>
          <w:kern w:val="0"/>
          <w:lang w:eastAsia="en-GB"/>
          <w14:ligatures w14:val="none"/>
        </w:rPr>
        <w:t>Introduction</w:t>
      </w:r>
    </w:p>
    <w:p w14:paraId="3E894E3E" w14:textId="6140B34A" w:rsidR="0006009E" w:rsidRDefault="00BD1329">
      <w:pPr>
        <w:rPr>
          <w:rFonts w:ascii="Times New Roman" w:hAnsi="Times New Roman" w:cs="Times New Roman"/>
        </w:rPr>
      </w:pPr>
      <w:r w:rsidRPr="00BD1329">
        <w:rPr>
          <w:rFonts w:ascii="Times New Roman" w:hAnsi="Times New Roman" w:cs="Times New Roman"/>
        </w:rPr>
        <w:t>With the acceleration of</w:t>
      </w:r>
      <w:r w:rsidRPr="00BD1329">
        <w:rPr>
          <w:rFonts w:ascii="Times New Roman" w:hAnsi="Times New Roman" w:cs="Times New Roman"/>
        </w:rPr>
        <w:t> </w:t>
      </w:r>
      <w:r w:rsidRPr="00BD1329">
        <w:rPr>
          <w:rFonts w:ascii="Times New Roman" w:hAnsi="Times New Roman" w:cs="Times New Roman"/>
        </w:rPr>
        <w:t>technological integration in the classroom, the ever-evolving nature of how students learn, engage, and utilize skills learned in an academic setting has changed. This research project analyses the effects of technology on students’</w:t>
      </w:r>
      <w:r w:rsidRPr="00BD1329">
        <w:rPr>
          <w:rFonts w:ascii="Times New Roman" w:hAnsi="Times New Roman" w:cs="Times New Roman"/>
        </w:rPr>
        <w:t> </w:t>
      </w:r>
      <w:r w:rsidRPr="00BD1329">
        <w:rPr>
          <w:rFonts w:ascii="Times New Roman" w:hAnsi="Times New Roman" w:cs="Times New Roman"/>
        </w:rPr>
        <w:t>academic skills, both positive and negative. According to the research, some parts are included, such as</w:t>
      </w:r>
      <w:r w:rsidRPr="00BD1329">
        <w:rPr>
          <w:rFonts w:ascii="Times New Roman" w:hAnsi="Times New Roman" w:cs="Times New Roman"/>
        </w:rPr>
        <w:t> </w:t>
      </w:r>
      <w:r w:rsidRPr="00BD1329">
        <w:rPr>
          <w:rFonts w:ascii="Times New Roman" w:hAnsi="Times New Roman" w:cs="Times New Roman"/>
        </w:rPr>
        <w:t>the opinion of primary and secondary sources, which ensures that such research is the most credible source and provides graphics to the reader to make it easy to understand. Through consideration of these factors, the project aims to yield a nuanced picture of the</w:t>
      </w:r>
      <w:r w:rsidRPr="00BD1329">
        <w:rPr>
          <w:rFonts w:ascii="Times New Roman" w:hAnsi="Times New Roman" w:cs="Times New Roman"/>
        </w:rPr>
        <w:t> </w:t>
      </w:r>
      <w:r w:rsidRPr="00BD1329">
        <w:rPr>
          <w:rFonts w:ascii="Times New Roman" w:hAnsi="Times New Roman" w:cs="Times New Roman"/>
        </w:rPr>
        <w:t>impacts of education technologies on learning.</w:t>
      </w:r>
    </w:p>
    <w:p w14:paraId="5ACEA3C2" w14:textId="77777777" w:rsidR="00BD1329" w:rsidRDefault="00BD1329" w:rsidP="00BD13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D1329">
        <w:rPr>
          <w:rFonts w:ascii="Times New Roman" w:eastAsia="Times New Roman" w:hAnsi="Times New Roman" w:cs="Times New Roman"/>
          <w:b/>
          <w:bCs/>
          <w:kern w:val="0"/>
          <w:lang w:eastAsia="en-GB"/>
          <w14:ligatures w14:val="none"/>
        </w:rPr>
        <w:t>Research Objectives</w:t>
      </w:r>
    </w:p>
    <w:p w14:paraId="760439AC" w14:textId="77777777" w:rsidR="00BD17C0" w:rsidRDefault="00BD17C0" w:rsidP="00BD17C0">
      <w:pPr>
        <w:pStyle w:val="Normlnweb"/>
        <w:numPr>
          <w:ilvl w:val="0"/>
          <w:numId w:val="15"/>
        </w:numPr>
      </w:pPr>
      <w:r>
        <w:t>To discover the beneficial impact</w:t>
      </w:r>
      <w:r>
        <w:t> </w:t>
      </w:r>
      <w:r>
        <w:t>of technology on academic skills like research, collaboration, and critical thinking.</w:t>
      </w:r>
    </w:p>
    <w:p w14:paraId="1B25630A" w14:textId="77777777" w:rsidR="00BD17C0" w:rsidRDefault="00BD17C0" w:rsidP="00BD17C0">
      <w:pPr>
        <w:pStyle w:val="Normlnweb"/>
        <w:numPr>
          <w:ilvl w:val="0"/>
          <w:numId w:val="15"/>
        </w:numPr>
      </w:pPr>
      <w:r>
        <w:t>To offer some perspective on the</w:t>
      </w:r>
      <w:r>
        <w:t> </w:t>
      </w:r>
      <w:r>
        <w:t>downsides of this strategy, including reliance and the lack of traditional learning skills.</w:t>
      </w:r>
    </w:p>
    <w:p w14:paraId="045536B3" w14:textId="77777777" w:rsidR="00BD17C0" w:rsidRDefault="00BD17C0" w:rsidP="00BD17C0">
      <w:pPr>
        <w:pStyle w:val="Normlnweb"/>
        <w:numPr>
          <w:ilvl w:val="0"/>
          <w:numId w:val="15"/>
        </w:numPr>
      </w:pPr>
      <w:r>
        <w:t>To</w:t>
      </w:r>
      <w:r>
        <w:t> </w:t>
      </w:r>
      <w:r>
        <w:t>determine primary and secondary sources for impact assessment.</w:t>
      </w:r>
    </w:p>
    <w:p w14:paraId="3D8FDE51" w14:textId="77777777" w:rsidR="00BD17C0" w:rsidRPr="00BD1329" w:rsidRDefault="00BD17C0" w:rsidP="00BD13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7B9F9A6C" w14:textId="77777777" w:rsidR="00BD1329" w:rsidRPr="00BD1329" w:rsidRDefault="00BD1329" w:rsidP="00BD132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D1329">
        <w:rPr>
          <w:rFonts w:ascii="Times New Roman" w:eastAsia="Times New Roman" w:hAnsi="Times New Roman" w:cs="Times New Roman"/>
          <w:b/>
          <w:bCs/>
          <w:kern w:val="0"/>
          <w:lang w:eastAsia="en-GB"/>
          <w14:ligatures w14:val="none"/>
        </w:rPr>
        <w:t>Methodology</w:t>
      </w:r>
    </w:p>
    <w:p w14:paraId="0EC1AC80" w14:textId="77777777" w:rsidR="00BD17C0" w:rsidRDefault="00BD17C0" w:rsidP="00BD17C0">
      <w:pPr>
        <w:pStyle w:val="Normlnweb"/>
      </w:pPr>
      <w:r>
        <w:rPr>
          <w:rStyle w:val="Siln"/>
          <w:rFonts w:eastAsiaTheme="majorEastAsia"/>
        </w:rPr>
        <w:t>Primary Sources:</w:t>
      </w:r>
      <w:r w:rsidRPr="00BD17C0">
        <w:t xml:space="preserve"> </w:t>
      </w:r>
    </w:p>
    <w:p w14:paraId="59B5CE47" w14:textId="6530733C" w:rsidR="00BD17C0" w:rsidRDefault="00BD17C0" w:rsidP="00BD17C0">
      <w:pPr>
        <w:pStyle w:val="Normlnweb"/>
        <w:numPr>
          <w:ilvl w:val="0"/>
          <w:numId w:val="16"/>
        </w:numPr>
      </w:pPr>
      <w:r>
        <w:t>Surveys</w:t>
      </w:r>
      <w:r>
        <w:t> </w:t>
      </w:r>
      <w:r>
        <w:t>were given to both the students and teachers to collect their perspectives.</w:t>
      </w:r>
    </w:p>
    <w:p w14:paraId="2EB763AB" w14:textId="77777777" w:rsidR="00BD17C0" w:rsidRDefault="00BD17C0" w:rsidP="00BD17C0">
      <w:pPr>
        <w:pStyle w:val="Normlnweb"/>
        <w:numPr>
          <w:ilvl w:val="0"/>
          <w:numId w:val="16"/>
        </w:numPr>
      </w:pPr>
      <w:r>
        <w:t>Conversations with teachers on</w:t>
      </w:r>
      <w:r>
        <w:t> </w:t>
      </w:r>
      <w:r>
        <w:t>the shifting calculus of teaching.</w:t>
      </w:r>
    </w:p>
    <w:p w14:paraId="5115ACEF" w14:textId="4C7763D9" w:rsidR="00BD17C0" w:rsidRDefault="00BD17C0" w:rsidP="00BD17C0">
      <w:pPr>
        <w:pStyle w:val="Normlnweb"/>
      </w:pPr>
    </w:p>
    <w:p w14:paraId="72897B6D" w14:textId="77777777" w:rsidR="00BD17C0" w:rsidRDefault="00BD17C0" w:rsidP="00BD17C0">
      <w:pPr>
        <w:pStyle w:val="Normlnweb"/>
      </w:pPr>
      <w:r>
        <w:rPr>
          <w:rStyle w:val="Siln"/>
          <w:rFonts w:eastAsiaTheme="majorEastAsia"/>
        </w:rPr>
        <w:t>Secondary Sources:</w:t>
      </w:r>
      <w:r w:rsidRPr="00BD17C0">
        <w:t xml:space="preserve"> </w:t>
      </w:r>
    </w:p>
    <w:p w14:paraId="7CFFDBFD" w14:textId="6CD9972D" w:rsidR="00BD17C0" w:rsidRDefault="00BD17C0" w:rsidP="00BD17C0">
      <w:pPr>
        <w:pStyle w:val="Normlnweb"/>
        <w:numPr>
          <w:ilvl w:val="0"/>
          <w:numId w:val="17"/>
        </w:numPr>
      </w:pPr>
      <w:r>
        <w:t>Journal articles</w:t>
      </w:r>
      <w:r>
        <w:t> </w:t>
      </w:r>
      <w:r>
        <w:t>reviewed by peers.</w:t>
      </w:r>
    </w:p>
    <w:p w14:paraId="7EA77896" w14:textId="77777777" w:rsidR="00BD17C0" w:rsidRDefault="00BD17C0" w:rsidP="00BD17C0">
      <w:pPr>
        <w:pStyle w:val="Normlnweb"/>
        <w:numPr>
          <w:ilvl w:val="0"/>
          <w:numId w:val="17"/>
        </w:numPr>
      </w:pPr>
      <w:r>
        <w:t>Little</w:t>
      </w:r>
      <w:r>
        <w:t> </w:t>
      </w:r>
      <w:r>
        <w:t>Data: Reports from educational organizations.</w:t>
      </w:r>
    </w:p>
    <w:p w14:paraId="79CA001C" w14:textId="77777777" w:rsidR="00BD17C0" w:rsidRDefault="00BD17C0" w:rsidP="00BD17C0">
      <w:pPr>
        <w:pStyle w:val="Normlnweb"/>
        <w:numPr>
          <w:ilvl w:val="0"/>
          <w:numId w:val="17"/>
        </w:numPr>
      </w:pPr>
      <w:r>
        <w:t>Articles from</w:t>
      </w:r>
      <w:r>
        <w:t> </w:t>
      </w:r>
      <w:r>
        <w:t>trustworthy websites.</w:t>
      </w:r>
    </w:p>
    <w:p w14:paraId="76E21993" w14:textId="77777777" w:rsidR="00BD17C0" w:rsidRPr="00BD17C0" w:rsidRDefault="00BD17C0" w:rsidP="00BD17C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BD17C0">
        <w:rPr>
          <w:rFonts w:ascii="Times New Roman" w:eastAsia="Times New Roman" w:hAnsi="Times New Roman" w:cs="Times New Roman"/>
          <w:b/>
          <w:bCs/>
          <w:kern w:val="0"/>
          <w:lang w:eastAsia="en-GB"/>
          <w14:ligatures w14:val="none"/>
        </w:rPr>
        <w:t>Findings</w:t>
      </w:r>
    </w:p>
    <w:p w14:paraId="5AFC0214" w14:textId="77777777" w:rsidR="00BD17C0" w:rsidRPr="00BD17C0" w:rsidRDefault="00BD17C0" w:rsidP="00BD17C0">
      <w:pPr>
        <w:spacing w:before="100" w:beforeAutospacing="1" w:after="100" w:afterAutospacing="1" w:line="240" w:lineRule="auto"/>
        <w:outlineLvl w:val="4"/>
        <w:rPr>
          <w:rFonts w:ascii="Times New Roman" w:eastAsia="Times New Roman" w:hAnsi="Times New Roman" w:cs="Times New Roman"/>
          <w:b/>
          <w:bCs/>
          <w:kern w:val="0"/>
          <w:sz w:val="20"/>
          <w:szCs w:val="20"/>
          <w:lang w:eastAsia="en-GB"/>
          <w14:ligatures w14:val="none"/>
        </w:rPr>
      </w:pPr>
      <w:r w:rsidRPr="00BD17C0">
        <w:rPr>
          <w:rFonts w:ascii="Times New Roman" w:eastAsia="Times New Roman" w:hAnsi="Times New Roman" w:cs="Times New Roman"/>
          <w:b/>
          <w:bCs/>
          <w:kern w:val="0"/>
          <w:sz w:val="20"/>
          <w:szCs w:val="20"/>
          <w:lang w:eastAsia="en-GB"/>
          <w14:ligatures w14:val="none"/>
        </w:rPr>
        <w:t>Positive Impacts of Technology</w:t>
      </w:r>
    </w:p>
    <w:p w14:paraId="10E8A5D7" w14:textId="77777777" w:rsidR="00BD17C0" w:rsidRPr="00BD17C0" w:rsidRDefault="00BD17C0" w:rsidP="00BD17C0">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17C0">
        <w:rPr>
          <w:rFonts w:ascii="Times New Roman" w:eastAsia="Times New Roman" w:hAnsi="Times New Roman" w:cs="Times New Roman"/>
          <w:b/>
          <w:bCs/>
          <w:kern w:val="0"/>
          <w:lang w:eastAsia="en-GB"/>
          <w14:ligatures w14:val="none"/>
        </w:rPr>
        <w:t>Enhanced Research Capabilities</w:t>
      </w:r>
    </w:p>
    <w:p w14:paraId="40B886C3" w14:textId="7CBFC1CD" w:rsidR="00BD17C0" w:rsidRDefault="00BD17C0" w:rsidP="00BD17C0">
      <w:pPr>
        <w:pStyle w:val="Normlnweb"/>
        <w:numPr>
          <w:ilvl w:val="0"/>
          <w:numId w:val="19"/>
        </w:numPr>
      </w:pPr>
      <w:r>
        <w:t>Online databases and search engines have made it easy</w:t>
      </w:r>
      <w:r>
        <w:t> </w:t>
      </w:r>
      <w:r>
        <w:t>for students to obtain multiple perspectives on a topic. Whereas students once needed to venture into libraries to conduct comprehensive literature reviews, analyse trends, and view varying global perspectives, now, they</w:t>
      </w:r>
      <w:r>
        <w:t> </w:t>
      </w:r>
      <w:r>
        <w:t>simply need access to their desks.</w:t>
      </w:r>
    </w:p>
    <w:p w14:paraId="0216AB67" w14:textId="77777777" w:rsidR="00BD17C0" w:rsidRDefault="00BD17C0" w:rsidP="00BD17C0">
      <w:pPr>
        <w:pStyle w:val="Normlnweb"/>
        <w:numPr>
          <w:ilvl w:val="0"/>
          <w:numId w:val="19"/>
        </w:numPr>
      </w:pPr>
      <w:r>
        <w:t>For example, Google Scholar and JSTOR grant access to a wealth of academic</w:t>
      </w:r>
      <w:r>
        <w:t> </w:t>
      </w:r>
      <w:r>
        <w:t>resources that are not readily available to most students, including peer-reviewed journals, books, and papers.</w:t>
      </w:r>
    </w:p>
    <w:p w14:paraId="3966B054" w14:textId="7FFB22A7" w:rsidR="00BD17C0" w:rsidRDefault="00BD17C0" w:rsidP="00BD17C0">
      <w:pPr>
        <w:pStyle w:val="Normlnweb"/>
        <w:rPr>
          <w:rStyle w:val="Siln"/>
          <w:rFonts w:eastAsiaTheme="majorEastAsia"/>
        </w:rPr>
      </w:pPr>
      <w:r>
        <w:rPr>
          <w:rStyle w:val="Siln"/>
          <w:rFonts w:eastAsiaTheme="majorEastAsia"/>
        </w:rPr>
        <w:t>2.</w:t>
      </w:r>
      <w:r w:rsidR="0086662C">
        <w:rPr>
          <w:rStyle w:val="Siln"/>
          <w:rFonts w:eastAsiaTheme="majorEastAsia"/>
        </w:rPr>
        <w:t xml:space="preserve"> </w:t>
      </w:r>
      <w:r>
        <w:rPr>
          <w:rStyle w:val="Siln"/>
          <w:rFonts w:eastAsiaTheme="majorEastAsia"/>
        </w:rPr>
        <w:t>Improved Collaboration:</w:t>
      </w:r>
    </w:p>
    <w:p w14:paraId="61365882" w14:textId="77777777" w:rsidR="0086662C" w:rsidRDefault="0086662C" w:rsidP="0086662C">
      <w:pPr>
        <w:pStyle w:val="Normlnweb"/>
        <w:numPr>
          <w:ilvl w:val="0"/>
          <w:numId w:val="20"/>
        </w:numPr>
      </w:pPr>
      <w:r>
        <w:t>Google Workspace, Microsoft Teams, and Slack are some platforms that facilitate real-time collaboration among students and teachers, encouraging students to work together even in remote learning</w:t>
      </w:r>
      <w:r>
        <w:t> </w:t>
      </w:r>
      <w:r>
        <w:t>scenarios. In addition, these</w:t>
      </w:r>
      <w:r>
        <w:t> </w:t>
      </w:r>
      <w:r>
        <w:t>tools enable asynchronous input to accommodate different schedules.</w:t>
      </w:r>
    </w:p>
    <w:p w14:paraId="7CEE5E72" w14:textId="77777777" w:rsidR="0086662C" w:rsidRDefault="0086662C" w:rsidP="0086662C">
      <w:pPr>
        <w:pStyle w:val="Normlnweb"/>
        <w:numPr>
          <w:ilvl w:val="0"/>
          <w:numId w:val="20"/>
        </w:numPr>
      </w:pPr>
      <w:r>
        <w:t>Example: A middle school class in New York used Zoom and Google Docs to collaborate on a science project on renewable energy. Students divided tasks to research and presented their findings in multimedia, highlighting how technology can fill physical divides in group work.</w:t>
      </w:r>
    </w:p>
    <w:p w14:paraId="607EE289" w14:textId="022FDC2E" w:rsidR="0086662C" w:rsidRDefault="0086662C" w:rsidP="0086662C">
      <w:pPr>
        <w:pStyle w:val="Normlnweb"/>
        <w:ind w:left="720"/>
        <w:rPr>
          <w:rStyle w:val="Siln"/>
          <w:rFonts w:eastAsiaTheme="majorEastAsia"/>
        </w:rPr>
      </w:pPr>
      <w:r>
        <w:rPr>
          <w:rStyle w:val="Siln"/>
          <w:rFonts w:eastAsiaTheme="majorEastAsia"/>
        </w:rPr>
        <w:t>3.Development of Critical Thinking Skills:</w:t>
      </w:r>
    </w:p>
    <w:p w14:paraId="47C80951" w14:textId="77777777" w:rsidR="0086662C" w:rsidRDefault="0086662C" w:rsidP="0086662C">
      <w:pPr>
        <w:pStyle w:val="Normlnweb"/>
        <w:numPr>
          <w:ilvl w:val="0"/>
          <w:numId w:val="22"/>
        </w:numPr>
      </w:pPr>
      <w:r>
        <w:t>Discussions about differing viewpoints online encourage students to critically evaluate information. Websites urge users to question biases and help them determine which sources are</w:t>
      </w:r>
      <w:r>
        <w:t> </w:t>
      </w:r>
      <w:r>
        <w:t>reliable and which are misinformation.</w:t>
      </w:r>
    </w:p>
    <w:p w14:paraId="601A3A9F" w14:textId="77777777" w:rsidR="0086662C" w:rsidRDefault="0086662C" w:rsidP="0086662C">
      <w:pPr>
        <w:pStyle w:val="Normlnweb"/>
        <w:numPr>
          <w:ilvl w:val="0"/>
          <w:numId w:val="22"/>
        </w:numPr>
      </w:pPr>
      <w:r>
        <w:t>Turnitin is</w:t>
      </w:r>
      <w:r>
        <w:t> </w:t>
      </w:r>
      <w:r>
        <w:t>a tool that enables more originality because it checks against plagiarism, allowing students to be more innovative and critical in developing their ideas.</w:t>
      </w:r>
    </w:p>
    <w:p w14:paraId="1C139CFA" w14:textId="40A366E6" w:rsidR="0086662C" w:rsidRDefault="0086662C" w:rsidP="0086662C">
      <w:pPr>
        <w:pStyle w:val="Normlnweb"/>
        <w:ind w:left="720"/>
        <w:rPr>
          <w:rStyle w:val="Siln"/>
          <w:rFonts w:eastAsiaTheme="majorEastAsia"/>
        </w:rPr>
      </w:pPr>
      <w:r>
        <w:rPr>
          <w:rStyle w:val="Siln"/>
          <w:rFonts w:eastAsiaTheme="majorEastAsia"/>
        </w:rPr>
        <w:lastRenderedPageBreak/>
        <w:t>4. Personalized Learning Experiences:</w:t>
      </w:r>
    </w:p>
    <w:p w14:paraId="253F8549" w14:textId="77777777" w:rsidR="0086662C" w:rsidRDefault="0086662C" w:rsidP="0086662C">
      <w:pPr>
        <w:pStyle w:val="Normlnweb"/>
        <w:numPr>
          <w:ilvl w:val="0"/>
          <w:numId w:val="23"/>
        </w:numPr>
      </w:pPr>
      <w:r>
        <w:t>Adaptive learning software, like Khan</w:t>
      </w:r>
      <w:r>
        <w:t> </w:t>
      </w:r>
      <w:r>
        <w:t>Academy and Duolingo, personalizes content for individual students’ needs. This personalized approach allows students to work at their own pace, filling in gaps in which they are struggling and reinforcing gaps in which they are strong.</w:t>
      </w:r>
    </w:p>
    <w:p w14:paraId="10E8F4EC" w14:textId="77777777" w:rsidR="0086662C" w:rsidRDefault="0086662C" w:rsidP="0086662C">
      <w:pPr>
        <w:pStyle w:val="Normlnweb"/>
        <w:numPr>
          <w:ilvl w:val="0"/>
          <w:numId w:val="21"/>
        </w:numPr>
      </w:pPr>
      <w:r>
        <w:t>Example: AI-based tools to evaluate student performance and provide tailored exercises to enhance their comprehension of difficult</w:t>
      </w:r>
      <w:r>
        <w:t> </w:t>
      </w:r>
      <w:r>
        <w:t>subjects.</w:t>
      </w:r>
    </w:p>
    <w:p w14:paraId="014BA3CF" w14:textId="2253B35F" w:rsidR="0086662C" w:rsidRDefault="0086662C" w:rsidP="0086662C">
      <w:pPr>
        <w:pStyle w:val="Normlnweb"/>
        <w:rPr>
          <w:rStyle w:val="Siln"/>
          <w:rFonts w:eastAsiaTheme="majorEastAsia"/>
        </w:rPr>
      </w:pPr>
      <w:r>
        <w:rPr>
          <w:rStyle w:val="Siln"/>
          <w:rFonts w:eastAsiaTheme="majorEastAsia"/>
        </w:rPr>
        <w:t>5. Global Exposure and Accessibility:</w:t>
      </w:r>
    </w:p>
    <w:p w14:paraId="7EC3969D" w14:textId="77777777" w:rsidR="0086662C" w:rsidRDefault="0086662C" w:rsidP="0086662C">
      <w:pPr>
        <w:pStyle w:val="Normlnweb"/>
        <w:numPr>
          <w:ilvl w:val="0"/>
          <w:numId w:val="21"/>
        </w:numPr>
      </w:pPr>
      <w:r>
        <w:t>Online classes on sites such as Coursera or</w:t>
      </w:r>
      <w:r>
        <w:t> </w:t>
      </w:r>
      <w:r>
        <w:t>edX enable students to take classes from some top class universities and teachers present all around the globe. This</w:t>
      </w:r>
      <w:r>
        <w:t> </w:t>
      </w:r>
      <w:r>
        <w:t>worldwide reach transcends geographical boundaries and promotes cross-cultural understanding.</w:t>
      </w:r>
    </w:p>
    <w:p w14:paraId="307611C0" w14:textId="77777777" w:rsidR="0086662C" w:rsidRDefault="0086662C" w:rsidP="0086662C">
      <w:pPr>
        <w:pStyle w:val="Normlnweb"/>
        <w:numPr>
          <w:ilvl w:val="0"/>
          <w:numId w:val="21"/>
        </w:numPr>
      </w:pPr>
      <w:r>
        <w:t>Example: Not long ago, a high school student in India learned to master physics with</w:t>
      </w:r>
      <w:r>
        <w:t> </w:t>
      </w:r>
      <w:r>
        <w:t>the help of MIT OpenCourseWare, and his physics scores improved to be on par with students from developed countries.</w:t>
      </w:r>
    </w:p>
    <w:p w14:paraId="3D2AAEFC" w14:textId="77777777" w:rsidR="0086662C" w:rsidRDefault="0086662C" w:rsidP="0086662C">
      <w:pPr>
        <w:pStyle w:val="Normlnweb"/>
        <w:ind w:left="720"/>
      </w:pPr>
    </w:p>
    <w:p w14:paraId="58A60714" w14:textId="77777777" w:rsidR="0086662C" w:rsidRDefault="0086662C" w:rsidP="0086662C">
      <w:pPr>
        <w:pStyle w:val="Normlnweb"/>
        <w:ind w:left="720"/>
      </w:pPr>
    </w:p>
    <w:p w14:paraId="323B7E36" w14:textId="4466E3DB" w:rsidR="0086662C" w:rsidRDefault="00DA1F43" w:rsidP="0086662C">
      <w:pPr>
        <w:pStyle w:val="Normlnweb"/>
        <w:ind w:left="720"/>
      </w:pPr>
      <w:r>
        <w:rPr>
          <w:noProof/>
          <w14:ligatures w14:val="standardContextual"/>
        </w:rPr>
        <w:drawing>
          <wp:inline distT="0" distB="0" distL="0" distR="0" wp14:anchorId="3A401237" wp14:editId="150A41B9">
            <wp:extent cx="2857500" cy="1600200"/>
            <wp:effectExtent l="0" t="0" r="0" b="0"/>
            <wp:docPr id="2083728821" name="Picture 2" descr="A diagram of 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728821" name="Picture 2" descr="A diagram of a diagram of a company&#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4348069F" w14:textId="77777777" w:rsidR="0086662C" w:rsidRPr="0086662C" w:rsidRDefault="0086662C" w:rsidP="0086662C">
      <w:pPr>
        <w:spacing w:before="100" w:beforeAutospacing="1" w:after="100" w:afterAutospacing="1" w:line="240" w:lineRule="auto"/>
        <w:outlineLvl w:val="4"/>
        <w:rPr>
          <w:rFonts w:ascii="Times New Roman" w:eastAsia="Times New Roman" w:hAnsi="Times New Roman" w:cs="Times New Roman"/>
          <w:b/>
          <w:bCs/>
          <w:kern w:val="0"/>
          <w:sz w:val="20"/>
          <w:szCs w:val="20"/>
          <w:lang w:eastAsia="en-GB"/>
          <w14:ligatures w14:val="none"/>
        </w:rPr>
      </w:pPr>
      <w:r w:rsidRPr="0086662C">
        <w:rPr>
          <w:rFonts w:ascii="Times New Roman" w:eastAsia="Times New Roman" w:hAnsi="Times New Roman" w:cs="Times New Roman"/>
          <w:b/>
          <w:bCs/>
          <w:kern w:val="0"/>
          <w:sz w:val="20"/>
          <w:szCs w:val="20"/>
          <w:lang w:eastAsia="en-GB"/>
          <w14:ligatures w14:val="none"/>
        </w:rPr>
        <w:t>Negative Impacts of Technology</w:t>
      </w:r>
    </w:p>
    <w:p w14:paraId="3D32D3F5" w14:textId="77777777" w:rsidR="0086662C" w:rsidRPr="0086662C" w:rsidRDefault="0086662C" w:rsidP="0086662C">
      <w:pPr>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6662C">
        <w:rPr>
          <w:rFonts w:ascii="Times New Roman" w:eastAsia="Times New Roman" w:hAnsi="Times New Roman" w:cs="Times New Roman"/>
          <w:b/>
          <w:bCs/>
          <w:kern w:val="0"/>
          <w:lang w:eastAsia="en-GB"/>
          <w14:ligatures w14:val="none"/>
        </w:rPr>
        <w:t>Over-Reliance on Digital Tools:</w:t>
      </w:r>
    </w:p>
    <w:p w14:paraId="43749CE9" w14:textId="77777777" w:rsidR="00C832AF" w:rsidRDefault="00C832AF" w:rsidP="00C832AF">
      <w:pPr>
        <w:pStyle w:val="Normlnweb"/>
      </w:pPr>
      <w:r>
        <w:t>Increased Distraction and Live</w:t>
      </w:r>
      <w:r>
        <w:t> </w:t>
      </w:r>
      <w:r>
        <w:t>Attention:</w:t>
      </w:r>
    </w:p>
    <w:p w14:paraId="6BB47221" w14:textId="77777777" w:rsidR="00C832AF" w:rsidRDefault="00C832AF" w:rsidP="00C832AF">
      <w:pPr>
        <w:pStyle w:val="Normlnweb"/>
      </w:pPr>
      <w:r>
        <w:t>Video streaming services, social media</w:t>
      </w:r>
      <w:r>
        <w:t> </w:t>
      </w:r>
      <w:r>
        <w:t>platforms, and online gaming often distract students from attending academic activities. "The more time on screen, the less retention and attention there will</w:t>
      </w:r>
      <w:r>
        <w:t> </w:t>
      </w:r>
      <w:r>
        <w:t>be,” he said.</w:t>
      </w:r>
    </w:p>
    <w:p w14:paraId="048B53E1" w14:textId="39ABC7FE" w:rsidR="00C832AF" w:rsidRDefault="00C832AF" w:rsidP="00C832AF">
      <w:pPr>
        <w:pStyle w:val="Normlnweb"/>
      </w:pPr>
      <w:r>
        <w:t>According to some studies, the more time you spend staring at a screen, the lower your test scores: A recent analysis of screen time and</w:t>
      </w:r>
      <w:r>
        <w:t> </w:t>
      </w:r>
      <w:r>
        <w:t>high school students found a 40% connection between test scores and screen time in high school students. In some cases, students spent up to six hours a day engaging in non-academic activities.</w:t>
      </w:r>
    </w:p>
    <w:p w14:paraId="12A91028" w14:textId="4E32F91C" w:rsidR="00C832AF" w:rsidRDefault="00C832AF" w:rsidP="00C832AF">
      <w:pPr>
        <w:pStyle w:val="Normlnweb"/>
        <w:rPr>
          <w:rStyle w:val="Siln"/>
          <w:rFonts w:eastAsiaTheme="majorEastAsia"/>
        </w:rPr>
      </w:pPr>
      <w:r>
        <w:rPr>
          <w:rStyle w:val="Siln"/>
          <w:rFonts w:eastAsiaTheme="majorEastAsia"/>
        </w:rPr>
        <w:t>2. Digital Divide:</w:t>
      </w:r>
    </w:p>
    <w:p w14:paraId="564F1AD8" w14:textId="7E667AE7" w:rsidR="00C832AF" w:rsidRDefault="00C832AF" w:rsidP="00C832AF">
      <w:pPr>
        <w:pStyle w:val="Normlnweb"/>
        <w:numPr>
          <w:ilvl w:val="0"/>
          <w:numId w:val="25"/>
        </w:numPr>
      </w:pPr>
      <w:r>
        <w:lastRenderedPageBreak/>
        <w:t>Disparity In Access to Technology This causes great inconsistency in the acquisition of relevant skills between</w:t>
      </w:r>
      <w:r>
        <w:t> </w:t>
      </w:r>
      <w:r>
        <w:t>groups, especially among underprivileged segments of society. In urban classrooms, world-class tools are used; in the countryside, students find the best infrastructure, and exposure grows rare.</w:t>
      </w:r>
    </w:p>
    <w:p w14:paraId="33C5BA58" w14:textId="77777777" w:rsidR="00C832AF" w:rsidRDefault="00C832AF" w:rsidP="00C832AF">
      <w:pPr>
        <w:pStyle w:val="Normlnweb"/>
        <w:numPr>
          <w:ilvl w:val="0"/>
          <w:numId w:val="25"/>
        </w:numPr>
      </w:pPr>
      <w:r>
        <w:t>For example, schools in rural Kenya have faced difficulties in accessing the high-speed internet necessary to participate in online learning, leaving students</w:t>
      </w:r>
      <w:r>
        <w:t> </w:t>
      </w:r>
      <w:r>
        <w:t>to walk miles to use shared computers. As a result, this divide limits their ability to compete with peers in more technologically developed</w:t>
      </w:r>
      <w:r>
        <w:t> </w:t>
      </w:r>
      <w:r>
        <w:t>areas.</w:t>
      </w:r>
    </w:p>
    <w:p w14:paraId="40FE0AF2" w14:textId="3EBEA1CD" w:rsidR="00C832AF" w:rsidRDefault="00C832AF" w:rsidP="00C832AF">
      <w:pPr>
        <w:pStyle w:val="Normlnweb"/>
        <w:rPr>
          <w:rStyle w:val="Siln"/>
          <w:rFonts w:eastAsiaTheme="majorEastAsia"/>
        </w:rPr>
      </w:pPr>
      <w:r>
        <w:rPr>
          <w:rStyle w:val="Siln"/>
          <w:rFonts w:eastAsiaTheme="majorEastAsia"/>
        </w:rPr>
        <w:t>3.Health Concerns:</w:t>
      </w:r>
    </w:p>
    <w:p w14:paraId="5B5D083C" w14:textId="7AD2EFA3" w:rsidR="00C832AF" w:rsidRDefault="00C832AF" w:rsidP="00C832AF">
      <w:pPr>
        <w:pStyle w:val="Normlnweb"/>
        <w:numPr>
          <w:ilvl w:val="0"/>
          <w:numId w:val="26"/>
        </w:numPr>
        <w:rPr>
          <w:rStyle w:val="Siln"/>
          <w:rFonts w:eastAsiaTheme="majorEastAsia"/>
        </w:rPr>
      </w:pPr>
      <w:r>
        <w:t>Excessive device use can cause eye strain, poor posture, and</w:t>
      </w:r>
      <w:r>
        <w:t> </w:t>
      </w:r>
      <w:r>
        <w:t>lack of physical movement. The increase in students suffering from things like “text neck” and other ergonomic complaints indicates the need for</w:t>
      </w:r>
      <w:r>
        <w:t> </w:t>
      </w:r>
      <w:r>
        <w:t>balanced use.</w:t>
      </w:r>
    </w:p>
    <w:p w14:paraId="515A3E59" w14:textId="5EA064D1" w:rsidR="00C832AF" w:rsidRDefault="00C832AF" w:rsidP="00C832AF">
      <w:pPr>
        <w:pStyle w:val="Normlnweb"/>
        <w:rPr>
          <w:rStyle w:val="Siln"/>
          <w:rFonts w:eastAsiaTheme="majorEastAsia"/>
        </w:rPr>
      </w:pPr>
      <w:r>
        <w:rPr>
          <w:rStyle w:val="Siln"/>
          <w:rFonts w:eastAsiaTheme="majorEastAsia"/>
        </w:rPr>
        <w:t>4.Erosion of Traditional Skills:</w:t>
      </w:r>
    </w:p>
    <w:p w14:paraId="6F919BF4" w14:textId="77777777" w:rsidR="00C832AF" w:rsidRDefault="00C832AF" w:rsidP="00C832AF">
      <w:pPr>
        <w:pStyle w:val="Normlnweb"/>
        <w:numPr>
          <w:ilvl w:val="0"/>
          <w:numId w:val="26"/>
        </w:numPr>
      </w:pPr>
      <w:r>
        <w:t>Overreliance on spell-checkers and grammar tools has eroded students’</w:t>
      </w:r>
      <w:r>
        <w:t> </w:t>
      </w:r>
      <w:r>
        <w:t>ability to independently write and edit. Furthermore, traditional skills such as letter writing and cursive handwriting are also becoming lost arts.</w:t>
      </w:r>
    </w:p>
    <w:p w14:paraId="4018D162" w14:textId="77777777" w:rsidR="00C832AF" w:rsidRDefault="00C832AF" w:rsidP="00C832AF">
      <w:pPr>
        <w:pStyle w:val="Normlnweb"/>
        <w:numPr>
          <w:ilvl w:val="0"/>
          <w:numId w:val="26"/>
        </w:numPr>
      </w:pPr>
      <w:r>
        <w:t>For example: A 2022 study identified that less than 15% of U.S. students were able to</w:t>
      </w:r>
      <w:r>
        <w:t> </w:t>
      </w:r>
      <w:r>
        <w:t>compose formal letters without using templates or assisting with A.I. tools.</w:t>
      </w:r>
    </w:p>
    <w:p w14:paraId="492A8935" w14:textId="0DDFDC26" w:rsidR="00C832AF" w:rsidRDefault="00DA1F43" w:rsidP="00C832AF">
      <w:pPr>
        <w:pStyle w:val="Normlnweb"/>
      </w:pPr>
      <w:r>
        <w:rPr>
          <w:noProof/>
          <w14:ligatures w14:val="standardContextual"/>
        </w:rPr>
        <w:drawing>
          <wp:inline distT="0" distB="0" distL="0" distR="0" wp14:anchorId="600D4C55" wp14:editId="5C3A3EBA">
            <wp:extent cx="3009900" cy="1524000"/>
            <wp:effectExtent l="0" t="0" r="0" b="0"/>
            <wp:docPr id="92075936" name="Picture 3" descr="A diagram of a diagram of a variety of skil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5936" name="Picture 3" descr="A diagram of a diagram of a variety of skill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3009900" cy="1524000"/>
                    </a:xfrm>
                    <a:prstGeom prst="rect">
                      <a:avLst/>
                    </a:prstGeom>
                  </pic:spPr>
                </pic:pic>
              </a:graphicData>
            </a:graphic>
          </wp:inline>
        </w:drawing>
      </w:r>
    </w:p>
    <w:p w14:paraId="164551AC" w14:textId="77777777" w:rsidR="00C832AF" w:rsidRDefault="00C832AF" w:rsidP="00C832AF">
      <w:pPr>
        <w:pStyle w:val="Normlnweb"/>
      </w:pPr>
    </w:p>
    <w:p w14:paraId="5EBBE37A" w14:textId="77777777" w:rsidR="00C832AF" w:rsidRPr="00C832AF" w:rsidRDefault="00C832AF" w:rsidP="00C832A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C832AF">
        <w:rPr>
          <w:rFonts w:ascii="Times New Roman" w:eastAsia="Times New Roman" w:hAnsi="Times New Roman" w:cs="Times New Roman"/>
          <w:b/>
          <w:bCs/>
          <w:kern w:val="0"/>
          <w:lang w:eastAsia="en-GB"/>
          <w14:ligatures w14:val="none"/>
        </w:rPr>
        <w:t>Case Studies and Analysis</w:t>
      </w:r>
    </w:p>
    <w:p w14:paraId="6912B482" w14:textId="77777777" w:rsidR="00C832AF" w:rsidRDefault="00C832AF" w:rsidP="00C832AF">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C832AF">
        <w:rPr>
          <w:rFonts w:ascii="Times New Roman" w:eastAsia="Times New Roman" w:hAnsi="Times New Roman" w:cs="Times New Roman"/>
          <w:b/>
          <w:bCs/>
          <w:kern w:val="0"/>
          <w:lang w:eastAsia="en-GB"/>
          <w14:ligatures w14:val="none"/>
        </w:rPr>
        <w:t>Case Study 1: Technology Integration in Finnish Schools</w:t>
      </w:r>
    </w:p>
    <w:p w14:paraId="7CD6A484" w14:textId="77777777" w:rsidR="00367E6D" w:rsidRDefault="00367E6D" w:rsidP="00367E6D">
      <w:pPr>
        <w:pStyle w:val="Normlnweb"/>
        <w:numPr>
          <w:ilvl w:val="0"/>
          <w:numId w:val="27"/>
        </w:numPr>
      </w:pPr>
      <w:r>
        <w:t>A Unique Education System</w:t>
      </w:r>
      <w:r>
        <w:t> </w:t>
      </w:r>
      <w:r>
        <w:t>Finland has a unique education system that incorporates technology into the classroom. Teachers emphasize coding, multimedia</w:t>
      </w:r>
      <w:r>
        <w:t> </w:t>
      </w:r>
      <w:r>
        <w:t>editing and critical assessment of online content.</w:t>
      </w:r>
    </w:p>
    <w:p w14:paraId="517251F7" w14:textId="45025683" w:rsidR="00367E6D" w:rsidRDefault="00367E6D" w:rsidP="00367E6D">
      <w:pPr>
        <w:pStyle w:val="Normlnweb"/>
        <w:numPr>
          <w:ilvl w:val="0"/>
          <w:numId w:val="27"/>
        </w:numPr>
      </w:pPr>
      <w:r>
        <w:t>Outcome: Solve problems, be competitive,</w:t>
      </w:r>
      <w:r>
        <w:t> </w:t>
      </w:r>
      <w:r>
        <w:t>and increase students’ alertness.</w:t>
      </w:r>
    </w:p>
    <w:p w14:paraId="01718C5E" w14:textId="77777777" w:rsidR="00C832AF" w:rsidRPr="00C832AF" w:rsidRDefault="00C832AF" w:rsidP="00C83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35AA1A6" w14:textId="77777777" w:rsidR="00C832AF" w:rsidRDefault="00C832AF" w:rsidP="00C832AF">
      <w:pPr>
        <w:pStyle w:val="Normlnweb"/>
        <w:rPr>
          <w:rStyle w:val="Siln"/>
          <w:rFonts w:eastAsiaTheme="majorEastAsia"/>
        </w:rPr>
      </w:pPr>
      <w:r>
        <w:rPr>
          <w:rStyle w:val="Siln"/>
          <w:rFonts w:eastAsiaTheme="majorEastAsia"/>
        </w:rPr>
        <w:t>Case Study 2: Online Learning During the COVID-19 Pandemic</w:t>
      </w:r>
    </w:p>
    <w:p w14:paraId="0A05F3A0" w14:textId="77777777" w:rsidR="00367E6D" w:rsidRDefault="00367E6D" w:rsidP="00367E6D">
      <w:pPr>
        <w:pStyle w:val="Normlnweb"/>
        <w:numPr>
          <w:ilvl w:val="0"/>
          <w:numId w:val="28"/>
        </w:numPr>
      </w:pPr>
      <w:r>
        <w:t>Digital learning platforms that were on the</w:t>
      </w:r>
      <w:r>
        <w:t> </w:t>
      </w:r>
      <w:r>
        <w:t xml:space="preserve">fringes suddenly became the norm as schools across the globe moved to online classrooms overnight. Others struggled, </w:t>
      </w:r>
      <w:r>
        <w:lastRenderedPageBreak/>
        <w:t>whether due to lack of devices or poor internet connectivity, while</w:t>
      </w:r>
      <w:r>
        <w:t> </w:t>
      </w:r>
      <w:r>
        <w:t>many students adapted well.</w:t>
      </w:r>
    </w:p>
    <w:p w14:paraId="216007A2" w14:textId="04407C7B" w:rsidR="00367E6D" w:rsidRDefault="00367E6D" w:rsidP="00367E6D">
      <w:pPr>
        <w:pStyle w:val="Normlnweb"/>
        <w:numPr>
          <w:ilvl w:val="0"/>
          <w:numId w:val="28"/>
        </w:numPr>
      </w:pPr>
      <w:r>
        <w:t>Observation: According to a study conducted by UNESCO, 70% students in developed nations said they</w:t>
      </w:r>
      <w:r>
        <w:t> </w:t>
      </w:r>
      <w:r>
        <w:t>are happy with online learning versus only 35% in developing nations. Technology gaps this imbalance emphasizes the need for</w:t>
      </w:r>
      <w:r>
        <w:t> </w:t>
      </w:r>
      <w:r>
        <w:t>equitable access technology</w:t>
      </w:r>
    </w:p>
    <w:p w14:paraId="6C4E4F2D" w14:textId="77777777" w:rsidR="00367E6D" w:rsidRDefault="00367E6D" w:rsidP="00367E6D">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367E6D">
        <w:rPr>
          <w:rFonts w:ascii="Times New Roman" w:eastAsia="Times New Roman" w:hAnsi="Times New Roman" w:cs="Times New Roman"/>
          <w:b/>
          <w:bCs/>
          <w:kern w:val="0"/>
          <w:lang w:eastAsia="en-GB"/>
          <w14:ligatures w14:val="none"/>
        </w:rPr>
        <w:t>Case Study 3: Gamification in Education</w:t>
      </w:r>
    </w:p>
    <w:p w14:paraId="178A069B" w14:textId="77777777" w:rsidR="00367E6D" w:rsidRDefault="00367E6D" w:rsidP="00367E6D">
      <w:pPr>
        <w:pStyle w:val="Normlnweb"/>
        <w:numPr>
          <w:ilvl w:val="0"/>
          <w:numId w:val="30"/>
        </w:numPr>
      </w:pPr>
      <w:r>
        <w:t>Platforms</w:t>
      </w:r>
      <w:r>
        <w:t> </w:t>
      </w:r>
      <w:r>
        <w:t>such as Kahoot and Quizlet have turned traditional learning into fun, interactive experiences. Gamification adds an aspect of accomplishment to learning that</w:t>
      </w:r>
      <w:r>
        <w:t> </w:t>
      </w:r>
      <w:r>
        <w:t>enhances knowledge retention.</w:t>
      </w:r>
    </w:p>
    <w:p w14:paraId="252C157E" w14:textId="77777777" w:rsidR="00367E6D" w:rsidRDefault="00367E6D" w:rsidP="00367E6D">
      <w:pPr>
        <w:pStyle w:val="Normlnweb"/>
        <w:numPr>
          <w:ilvl w:val="0"/>
          <w:numId w:val="30"/>
        </w:numPr>
      </w:pPr>
      <w:r>
        <w:t>A third-grade student in California used</w:t>
      </w:r>
      <w:r>
        <w:t> </w:t>
      </w:r>
      <w:r>
        <w:t>Kahoot to review math concepts, showing a 25% gain on test scores compared to traditional review (Kahoot share).</w:t>
      </w:r>
    </w:p>
    <w:p w14:paraId="519AC958" w14:textId="77777777" w:rsidR="00367E6D" w:rsidRPr="00367E6D" w:rsidRDefault="00367E6D" w:rsidP="00367E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511907A" w14:textId="77777777" w:rsidR="00367E6D" w:rsidRDefault="00367E6D" w:rsidP="00367E6D">
      <w:pPr>
        <w:pStyle w:val="Normlnweb"/>
        <w:rPr>
          <w:rStyle w:val="Siln"/>
          <w:rFonts w:eastAsiaTheme="majorEastAsia"/>
        </w:rPr>
      </w:pPr>
      <w:r>
        <w:rPr>
          <w:rStyle w:val="Siln"/>
          <w:rFonts w:eastAsiaTheme="majorEastAsia"/>
        </w:rPr>
        <w:t>Case Study 4: AI Tutors in Higher Education</w:t>
      </w:r>
    </w:p>
    <w:p w14:paraId="046F9473" w14:textId="77777777" w:rsidR="00367E6D" w:rsidRDefault="00367E6D" w:rsidP="00367E6D">
      <w:pPr>
        <w:pStyle w:val="Normlnweb"/>
        <w:numPr>
          <w:ilvl w:val="0"/>
          <w:numId w:val="31"/>
        </w:numPr>
      </w:pPr>
      <w:r>
        <w:t>Colleges are introducing</w:t>
      </w:r>
      <w:r>
        <w:t> </w:t>
      </w:r>
      <w:r>
        <w:t>AI-driven tools such as Grammarly and IBM Watson to help students write papers, conduct research, and scramble for complicated problems.</w:t>
      </w:r>
    </w:p>
    <w:p w14:paraId="479EA790" w14:textId="77777777" w:rsidR="00367E6D" w:rsidRDefault="00367E6D" w:rsidP="00367E6D">
      <w:pPr>
        <w:pStyle w:val="Normlnweb"/>
        <w:numPr>
          <w:ilvl w:val="0"/>
          <w:numId w:val="31"/>
        </w:numPr>
      </w:pPr>
      <w:r>
        <w:t>For instance, in a study conducted at Stanford University, students exposed to AI-powered tutors reported a 30% increase in their academic performance compared to those who relied solely on traditional</w:t>
      </w:r>
      <w:r>
        <w:t> </w:t>
      </w:r>
      <w:r>
        <w:t>teaching methods.</w:t>
      </w:r>
    </w:p>
    <w:p w14:paraId="31186CB7" w14:textId="77777777" w:rsidR="00367E6D" w:rsidRPr="00367E6D" w:rsidRDefault="00367E6D" w:rsidP="00367E6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67E6D">
        <w:rPr>
          <w:rFonts w:ascii="Times New Roman" w:eastAsia="Times New Roman" w:hAnsi="Times New Roman" w:cs="Times New Roman"/>
          <w:b/>
          <w:bCs/>
          <w:kern w:val="0"/>
          <w:lang w:eastAsia="en-GB"/>
          <w14:ligatures w14:val="none"/>
        </w:rPr>
        <w:t>Discussion</w:t>
      </w:r>
    </w:p>
    <w:p w14:paraId="110F6639" w14:textId="77777777" w:rsidR="00367E6D" w:rsidRDefault="00367E6D" w:rsidP="00367E6D">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367E6D">
        <w:rPr>
          <w:rFonts w:ascii="Times New Roman" w:eastAsia="Times New Roman" w:hAnsi="Times New Roman" w:cs="Times New Roman"/>
          <w:b/>
          <w:bCs/>
          <w:kern w:val="0"/>
          <w:lang w:eastAsia="en-GB"/>
          <w14:ligatures w14:val="none"/>
        </w:rPr>
        <w:t>Balancing Technology and Traditional Methods:</w:t>
      </w:r>
    </w:p>
    <w:p w14:paraId="286C8440" w14:textId="77777777" w:rsidR="00367E6D" w:rsidRDefault="00367E6D" w:rsidP="00367E6D">
      <w:pPr>
        <w:pStyle w:val="Normlnweb"/>
        <w:numPr>
          <w:ilvl w:val="0"/>
          <w:numId w:val="32"/>
        </w:numPr>
      </w:pPr>
      <w:r>
        <w:t>Nonetheless, technology also proves pernicious when over-utilized, undermining time-honored pedagogical</w:t>
      </w:r>
      <w:r>
        <w:t> </w:t>
      </w:r>
      <w:r>
        <w:t>methods. Finding a balance</w:t>
      </w:r>
      <w:r>
        <w:t> </w:t>
      </w:r>
      <w:r>
        <w:t>between digital and traditional elements in your marketing strategy is important.</w:t>
      </w:r>
    </w:p>
    <w:p w14:paraId="661A6251" w14:textId="77777777" w:rsidR="00367E6D" w:rsidRDefault="00367E6D" w:rsidP="00367E6D">
      <w:pPr>
        <w:pStyle w:val="Normlnweb"/>
        <w:numPr>
          <w:ilvl w:val="0"/>
          <w:numId w:val="32"/>
        </w:numPr>
      </w:pPr>
      <w:r>
        <w:t>For example: Using writing apps on tablets allows students to engage with technology</w:t>
      </w:r>
      <w:r>
        <w:t> </w:t>
      </w:r>
      <w:r>
        <w:t>while practicing their handwriting, which reinforces the use of both forms of writing.</w:t>
      </w:r>
    </w:p>
    <w:p w14:paraId="5EBC0075" w14:textId="77777777" w:rsidR="00367E6D" w:rsidRPr="00367E6D" w:rsidRDefault="00367E6D" w:rsidP="00367E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02EF386" w14:textId="77777777" w:rsidR="00367E6D" w:rsidRDefault="00367E6D" w:rsidP="00367E6D">
      <w:pPr>
        <w:pStyle w:val="Normlnweb"/>
        <w:rPr>
          <w:rStyle w:val="Siln"/>
          <w:rFonts w:eastAsiaTheme="majorEastAsia"/>
        </w:rPr>
      </w:pPr>
      <w:r>
        <w:rPr>
          <w:rStyle w:val="Siln"/>
          <w:rFonts w:eastAsiaTheme="majorEastAsia"/>
        </w:rPr>
        <w:t>Teacher Training:</w:t>
      </w:r>
    </w:p>
    <w:p w14:paraId="4F8BA8A9" w14:textId="77777777" w:rsidR="00367E6D" w:rsidRDefault="00367E6D" w:rsidP="00367E6D">
      <w:pPr>
        <w:pStyle w:val="Normlnweb"/>
        <w:numPr>
          <w:ilvl w:val="0"/>
          <w:numId w:val="33"/>
        </w:numPr>
      </w:pPr>
      <w:r>
        <w:t>Well-trained</w:t>
      </w:r>
      <w:r>
        <w:t> </w:t>
      </w:r>
      <w:r>
        <w:t>educators are essential for effective integration of technology. (As of October 2023 — the date</w:t>
      </w:r>
      <w:r>
        <w:t> </w:t>
      </w:r>
      <w:r>
        <w:t>of my data cut-off).</w:t>
      </w:r>
    </w:p>
    <w:p w14:paraId="3BD2390E" w14:textId="77777777" w:rsidR="00367E6D" w:rsidRDefault="00367E6D" w:rsidP="00367E6D">
      <w:pPr>
        <w:pStyle w:val="Normlnweb"/>
        <w:numPr>
          <w:ilvl w:val="0"/>
          <w:numId w:val="33"/>
        </w:numPr>
      </w:pPr>
      <w:r>
        <w:t>Proposed Solution: Regular teacher workshops and certifications could bridge the gap</w:t>
      </w:r>
      <w:r>
        <w:t> </w:t>
      </w:r>
      <w:r>
        <w:t>between technology and pedagogy. For</w:t>
      </w:r>
      <w:r>
        <w:t> </w:t>
      </w:r>
      <w:r>
        <w:t>example, there can be an international program called "Tech-Savvy Teacher" in schools.</w:t>
      </w:r>
    </w:p>
    <w:p w14:paraId="398BED39" w14:textId="77777777" w:rsidR="00367E6D" w:rsidRDefault="00367E6D" w:rsidP="00367E6D">
      <w:pPr>
        <w:pStyle w:val="Normlnweb"/>
        <w:rPr>
          <w:rStyle w:val="Siln"/>
          <w:rFonts w:eastAsiaTheme="majorEastAsia"/>
        </w:rPr>
      </w:pPr>
      <w:r>
        <w:rPr>
          <w:rStyle w:val="Siln"/>
          <w:rFonts w:eastAsiaTheme="majorEastAsia"/>
        </w:rPr>
        <w:t>Policy Implications:</w:t>
      </w:r>
    </w:p>
    <w:p w14:paraId="2D7D80F0" w14:textId="7A84D9CF" w:rsidR="00173CE3" w:rsidRDefault="00173CE3" w:rsidP="00173CE3">
      <w:pPr>
        <w:pStyle w:val="Normlnweb"/>
        <w:numPr>
          <w:ilvl w:val="0"/>
          <w:numId w:val="34"/>
        </w:numPr>
      </w:pPr>
      <w:r>
        <w:t>Governments must invest in reforms to ensure specialized access to technology for students who deserve the same opportunities afforded by digital learning.</w:t>
      </w:r>
    </w:p>
    <w:p w14:paraId="4946E9B6" w14:textId="3755705D" w:rsidR="00173CE3" w:rsidRDefault="00173CE3" w:rsidP="00173CE3">
      <w:pPr>
        <w:pStyle w:val="Normlnweb"/>
        <w:numPr>
          <w:ilvl w:val="0"/>
          <w:numId w:val="34"/>
        </w:numPr>
      </w:pPr>
      <w:r>
        <w:lastRenderedPageBreak/>
        <w:t>Example: India’s Digital India initiative, which is designed to improve digital infrastructure in rural</w:t>
      </w:r>
      <w:r>
        <w:t> </w:t>
      </w:r>
      <w:r>
        <w:t>areas and promote inclusivity and innovation in education.</w:t>
      </w:r>
    </w:p>
    <w:p w14:paraId="066BA8C0" w14:textId="77777777" w:rsidR="00173CE3" w:rsidRDefault="00173CE3" w:rsidP="00173CE3">
      <w:pPr>
        <w:pStyle w:val="Normlnweb"/>
        <w:rPr>
          <w:rStyle w:val="Siln"/>
          <w:rFonts w:eastAsiaTheme="majorEastAsia"/>
        </w:rPr>
      </w:pPr>
      <w:r>
        <w:rPr>
          <w:rStyle w:val="Siln"/>
          <w:rFonts w:eastAsiaTheme="majorEastAsia"/>
        </w:rPr>
        <w:t>Ethical Considerations:</w:t>
      </w:r>
    </w:p>
    <w:p w14:paraId="4F209121" w14:textId="52A7ACC4" w:rsidR="00173CE3" w:rsidRDefault="00173CE3" w:rsidP="00173CE3">
      <w:pPr>
        <w:pStyle w:val="Normlnweb"/>
        <w:numPr>
          <w:ilvl w:val="0"/>
          <w:numId w:val="35"/>
        </w:numPr>
      </w:pPr>
      <w:r>
        <w:t>Privacy and data security are</w:t>
      </w:r>
      <w:r>
        <w:t> </w:t>
      </w:r>
      <w:r>
        <w:t>imperative in the context of such technologies. Schools need</w:t>
      </w:r>
      <w:r>
        <w:t> </w:t>
      </w:r>
      <w:r>
        <w:t>strong policies in place to safeguard student information and cultivate ethical digital behaviour</w:t>
      </w:r>
    </w:p>
    <w:p w14:paraId="59B23129" w14:textId="77777777" w:rsidR="00173CE3" w:rsidRDefault="00173CE3" w:rsidP="00173CE3">
      <w:pPr>
        <w:pStyle w:val="Normlnweb"/>
        <w:rPr>
          <w:rStyle w:val="Siln"/>
          <w:rFonts w:eastAsiaTheme="majorEastAsia"/>
        </w:rPr>
      </w:pPr>
      <w:r>
        <w:rPr>
          <w:rStyle w:val="Siln"/>
          <w:rFonts w:eastAsiaTheme="majorEastAsia"/>
        </w:rPr>
        <w:t>Future Trends:</w:t>
      </w:r>
    </w:p>
    <w:p w14:paraId="133FE36C" w14:textId="77777777" w:rsidR="00173CE3" w:rsidRDefault="00173CE3" w:rsidP="00173CE3">
      <w:pPr>
        <w:pStyle w:val="Normlnweb"/>
      </w:pPr>
      <w:r>
        <w:t>New technologies, such as virtual reality (VR) and augmented</w:t>
      </w:r>
      <w:r>
        <w:t> </w:t>
      </w:r>
      <w:r>
        <w:t>reality (AR) can help transform learning. They provide immersive experiences that make challenging topics, such as anatomy and astrophysics, more accessible and engaging.</w:t>
      </w:r>
    </w:p>
    <w:p w14:paraId="15045E95" w14:textId="77777777" w:rsidR="00173CE3" w:rsidRDefault="00173CE3" w:rsidP="00173CE3">
      <w:pPr>
        <w:pStyle w:val="Normlnweb"/>
      </w:pPr>
      <w:r>
        <w:t>For example, Japan ran a pilot program where</w:t>
      </w:r>
      <w:r>
        <w:t> </w:t>
      </w:r>
      <w:r>
        <w:t>students learned about space exploration with the help of VR headsets, and it improved student engagement and comprehension by 40%.</w:t>
      </w:r>
    </w:p>
    <w:p w14:paraId="2EBD3440" w14:textId="77777777" w:rsidR="00173CE3" w:rsidRDefault="00173CE3" w:rsidP="00173CE3">
      <w:pPr>
        <w:pStyle w:val="Normlnweb"/>
      </w:pPr>
    </w:p>
    <w:p w14:paraId="51CF66F8" w14:textId="77777777" w:rsidR="00173CE3" w:rsidRDefault="00173CE3" w:rsidP="00173CE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173CE3">
        <w:rPr>
          <w:rFonts w:ascii="Times New Roman" w:eastAsia="Times New Roman" w:hAnsi="Times New Roman" w:cs="Times New Roman"/>
          <w:b/>
          <w:bCs/>
          <w:kern w:val="0"/>
          <w:lang w:eastAsia="en-GB"/>
          <w14:ligatures w14:val="none"/>
        </w:rPr>
        <w:t>Conclusion</w:t>
      </w:r>
    </w:p>
    <w:p w14:paraId="5F2596B2" w14:textId="77777777" w:rsidR="00173CE3" w:rsidRDefault="00173CE3" w:rsidP="00173CE3">
      <w:pPr>
        <w:pStyle w:val="Normlnweb"/>
      </w:pPr>
      <w:r>
        <w:t>Technology has transformed how we learn, provided tools to</w:t>
      </w:r>
      <w:r>
        <w:t> </w:t>
      </w:r>
      <w:r>
        <w:t>enrich educational opportunities, and presented challenges that require strategic intervention. It cannot be understated how it</w:t>
      </w:r>
      <w:r>
        <w:t> </w:t>
      </w:r>
      <w:r>
        <w:t>helps improve academic skills such as research, collaboration, and critical thinking. However, associated risks, such as overreliance,</w:t>
      </w:r>
      <w:r>
        <w:t> </w:t>
      </w:r>
      <w:r>
        <w:t>distraction, and the erosion of traditional skills, underscore the need for a balanced approach.</w:t>
      </w:r>
    </w:p>
    <w:p w14:paraId="40131B22" w14:textId="76389ECF" w:rsidR="00173CE3" w:rsidRDefault="00173CE3" w:rsidP="00173CE3">
      <w:pPr>
        <w:pStyle w:val="Normlnweb"/>
      </w:pPr>
      <w:r>
        <w:t>Educators, policymakers, and technologists must work together to ensure that technology is used in effective and inclusive ways. By investing in teacher training, infrastructure,</w:t>
      </w:r>
      <w:r>
        <w:t> </w:t>
      </w:r>
      <w:r>
        <w:t>and equitable access, we can bridge the digital divide and ensure that all students benefit from the advantages that technology offers. Moreover, ethical implications should always be considered to ensure student privacy and responsible</w:t>
      </w:r>
      <w:r>
        <w:t> </w:t>
      </w:r>
      <w:r>
        <w:t>digital behaviour.</w:t>
      </w:r>
    </w:p>
    <w:p w14:paraId="3804B37B" w14:textId="77777777" w:rsidR="00173CE3" w:rsidRDefault="00173CE3" w:rsidP="00173CE3">
      <w:pPr>
        <w:pStyle w:val="Normlnweb"/>
      </w:pPr>
      <w:r>
        <w:t>The evolution of education is about</w:t>
      </w:r>
      <w:r>
        <w:t> </w:t>
      </w:r>
      <w:r>
        <w:t>blending the old and the new. However, emerging trends, such</w:t>
      </w:r>
      <w:r>
        <w:t> </w:t>
      </w:r>
      <w:r>
        <w:t>as virtual reality, AI-driven learning tools, and gamification, reveal the underutilized power of technology in enhancing education. Let us embrace these innovations</w:t>
      </w:r>
      <w:r>
        <w:t> </w:t>
      </w:r>
      <w:r>
        <w:t>while also preserving the core values of education and help ensure a generation capable of thriving in an ever-growing digital world.</w:t>
      </w:r>
    </w:p>
    <w:p w14:paraId="27663E24" w14:textId="77777777" w:rsidR="00173CE3" w:rsidRDefault="00173CE3" w:rsidP="00173CE3">
      <w:pPr>
        <w:pStyle w:val="Normlnweb"/>
      </w:pPr>
      <w:r>
        <w:t>In the end, technology should be a tool that</w:t>
      </w:r>
      <w:r>
        <w:t> </w:t>
      </w:r>
      <w:r>
        <w:t>enables, not replaces, human education. It is only through a holistic approach that we can ensure that our students possess the technology-specific skills alongside the critical 21st-century skills that will enable them to thrive in our new</w:t>
      </w:r>
      <w:r>
        <w:t> </w:t>
      </w:r>
      <w:r>
        <w:t>world.</w:t>
      </w:r>
    </w:p>
    <w:p w14:paraId="63F5B13C" w14:textId="77777777" w:rsidR="00173CE3" w:rsidRPr="00173CE3" w:rsidRDefault="00173CE3" w:rsidP="00173CE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173CE3">
        <w:rPr>
          <w:rFonts w:ascii="Times New Roman" w:eastAsia="Times New Roman" w:hAnsi="Times New Roman" w:cs="Times New Roman"/>
          <w:b/>
          <w:bCs/>
          <w:kern w:val="0"/>
          <w:lang w:eastAsia="en-GB"/>
          <w14:ligatures w14:val="none"/>
        </w:rPr>
        <w:t>Footnotes</w:t>
      </w:r>
    </w:p>
    <w:p w14:paraId="639D4261" w14:textId="77777777" w:rsidR="00173CE3" w:rsidRPr="00173CE3" w:rsidRDefault="00173CE3" w:rsidP="00173CE3">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Author’s Survey, 2024.</w:t>
      </w:r>
    </w:p>
    <w:p w14:paraId="23087F8C" w14:textId="77777777" w:rsidR="00173CE3" w:rsidRPr="00173CE3" w:rsidRDefault="00173CE3" w:rsidP="00173CE3">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"The Effects of Technology on Student Achievement," Educational Research Journal, 2023.</w:t>
      </w:r>
    </w:p>
    <w:p w14:paraId="1811DE73" w14:textId="77777777" w:rsidR="00173CE3" w:rsidRPr="00173CE3" w:rsidRDefault="00173CE3" w:rsidP="00173CE3">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"Digital Learning in the Pandemic Era," UNESCO Report, 2022.</w:t>
      </w:r>
    </w:p>
    <w:p w14:paraId="008FAB49" w14:textId="77777777" w:rsidR="00173CE3" w:rsidRPr="00173CE3" w:rsidRDefault="00173CE3" w:rsidP="00173CE3">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lastRenderedPageBreak/>
        <w:t>"Gamification and Memory Retention," Journal of Educational Psychology, 2021.</w:t>
      </w:r>
    </w:p>
    <w:p w14:paraId="22AACA44" w14:textId="77777777" w:rsidR="00173CE3" w:rsidRPr="00173CE3" w:rsidRDefault="00173CE3" w:rsidP="00173CE3">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"AI Tutors and Academic Performance," Stanford Research, 2023.</w:t>
      </w:r>
    </w:p>
    <w:p w14:paraId="0D1E55C5" w14:textId="77777777" w:rsidR="00173CE3" w:rsidRPr="00173CE3" w:rsidRDefault="00D5340D" w:rsidP="00173CE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r>
      <w:r w:rsidR="00D5340D">
        <w:rPr>
          <w:rFonts w:ascii="Times New Roman" w:eastAsia="Times New Roman" w:hAnsi="Times New Roman" w:cs="Times New Roman"/>
          <w:noProof/>
          <w:kern w:val="0"/>
          <w:lang w:eastAsia="en-GB"/>
          <w14:ligatures w14:val="none"/>
        </w:rPr>
        <w:pict w14:anchorId="58738D04">
          <v:rect id="_x0000_i1025" style="width:0;height:1.5pt" o:hralign="center" o:hrstd="t" o:hr="t" fillcolor="#a0a0a0" stroked="f"/>
        </w:pict>
      </w:r>
    </w:p>
    <w:p w14:paraId="5FCD14FC" w14:textId="77777777" w:rsidR="00173CE3" w:rsidRPr="00173CE3" w:rsidRDefault="00173CE3" w:rsidP="00173CE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173CE3">
        <w:rPr>
          <w:rFonts w:ascii="Times New Roman" w:eastAsia="Times New Roman" w:hAnsi="Times New Roman" w:cs="Times New Roman"/>
          <w:b/>
          <w:bCs/>
          <w:kern w:val="0"/>
          <w:lang w:eastAsia="en-GB"/>
          <w14:ligatures w14:val="none"/>
        </w:rPr>
        <w:t>Bibliography</w:t>
      </w:r>
    </w:p>
    <w:p w14:paraId="59AAE265"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Educational Research Journal, 2023.</w:t>
      </w:r>
    </w:p>
    <w:p w14:paraId="0BBC32EF"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UNESCO Report on Digital Learning, 2022.</w:t>
      </w:r>
    </w:p>
    <w:p w14:paraId="4DFAA010"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 xml:space="preserve">Google Scholar. </w:t>
      </w:r>
      <w:hyperlink r:id="rId11" w:history="1">
        <w:r w:rsidRPr="00173CE3">
          <w:rPr>
            <w:rFonts w:ascii="Times New Roman" w:eastAsia="Times New Roman" w:hAnsi="Times New Roman" w:cs="Times New Roman"/>
            <w:color w:val="0000FF"/>
            <w:kern w:val="0"/>
            <w:u w:val="single"/>
            <w:lang w:eastAsia="en-GB"/>
            <w14:ligatures w14:val="none"/>
          </w:rPr>
          <w:t>https://scholar.google.com</w:t>
        </w:r>
      </w:hyperlink>
    </w:p>
    <w:p w14:paraId="22DB6A38"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 xml:space="preserve">Turnitin Official Website. </w:t>
      </w:r>
      <w:hyperlink r:id="rId12" w:history="1">
        <w:r w:rsidRPr="00173CE3">
          <w:rPr>
            <w:rFonts w:ascii="Times New Roman" w:eastAsia="Times New Roman" w:hAnsi="Times New Roman" w:cs="Times New Roman"/>
            <w:color w:val="0000FF"/>
            <w:kern w:val="0"/>
            <w:u w:val="single"/>
            <w:lang w:eastAsia="en-GB"/>
            <w14:ligatures w14:val="none"/>
          </w:rPr>
          <w:t>https://www.turnitin.com</w:t>
        </w:r>
      </w:hyperlink>
    </w:p>
    <w:p w14:paraId="5686A91B"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 xml:space="preserve">Ministry of Education, India. "Digital India Initiative." </w:t>
      </w:r>
      <w:hyperlink r:id="rId13" w:history="1">
        <w:r w:rsidRPr="00173CE3">
          <w:rPr>
            <w:rFonts w:ascii="Times New Roman" w:eastAsia="Times New Roman" w:hAnsi="Times New Roman" w:cs="Times New Roman"/>
            <w:color w:val="0000FF"/>
            <w:kern w:val="0"/>
            <w:u w:val="single"/>
            <w:lang w:eastAsia="en-GB"/>
            <w14:ligatures w14:val="none"/>
          </w:rPr>
          <w:t>https://digitalindia.gov.in</w:t>
        </w:r>
      </w:hyperlink>
    </w:p>
    <w:p w14:paraId="07124495"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Journal of Educational Psychology, 2021.</w:t>
      </w:r>
    </w:p>
    <w:p w14:paraId="62DDBE73"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 xml:space="preserve">JSTOR Academic Database. </w:t>
      </w:r>
      <w:hyperlink r:id="rId14" w:history="1">
        <w:r w:rsidRPr="00173CE3">
          <w:rPr>
            <w:rFonts w:ascii="Times New Roman" w:eastAsia="Times New Roman" w:hAnsi="Times New Roman" w:cs="Times New Roman"/>
            <w:color w:val="0000FF"/>
            <w:kern w:val="0"/>
            <w:u w:val="single"/>
            <w:lang w:eastAsia="en-GB"/>
            <w14:ligatures w14:val="none"/>
          </w:rPr>
          <w:t>https://www.jstor.org</w:t>
        </w:r>
      </w:hyperlink>
    </w:p>
    <w:p w14:paraId="6FE03610"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Stanford Research on AI Tutors, 2023.</w:t>
      </w:r>
    </w:p>
    <w:p w14:paraId="0787006C" w14:textId="77777777" w:rsidR="00173CE3" w:rsidRPr="00173CE3" w:rsidRDefault="00173CE3" w:rsidP="00173CE3">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73CE3">
        <w:rPr>
          <w:rFonts w:ascii="Times New Roman" w:eastAsia="Times New Roman" w:hAnsi="Times New Roman" w:cs="Times New Roman"/>
          <w:kern w:val="0"/>
          <w:lang w:eastAsia="en-GB"/>
          <w14:ligatures w14:val="none"/>
        </w:rPr>
        <w:t xml:space="preserve">MIT OpenCourseWare. </w:t>
      </w:r>
      <w:hyperlink r:id="rId15" w:history="1">
        <w:r w:rsidRPr="00173CE3">
          <w:rPr>
            <w:rFonts w:ascii="Times New Roman" w:eastAsia="Times New Roman" w:hAnsi="Times New Roman" w:cs="Times New Roman"/>
            <w:color w:val="0000FF"/>
            <w:kern w:val="0"/>
            <w:u w:val="single"/>
            <w:lang w:eastAsia="en-GB"/>
            <w14:ligatures w14:val="none"/>
          </w:rPr>
          <w:t>https://ocw.mit.edu</w:t>
        </w:r>
      </w:hyperlink>
    </w:p>
    <w:p w14:paraId="5EBC1ED8" w14:textId="77777777" w:rsidR="00173CE3" w:rsidRPr="00173CE3" w:rsidRDefault="00173CE3" w:rsidP="00173CE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748A898D" w14:textId="77777777" w:rsidR="00173CE3" w:rsidRDefault="00173CE3" w:rsidP="00173CE3">
      <w:pPr>
        <w:pStyle w:val="Normlnweb"/>
      </w:pPr>
    </w:p>
    <w:p w14:paraId="191FA274" w14:textId="77777777" w:rsidR="00173CE3" w:rsidRDefault="00173CE3" w:rsidP="00173CE3">
      <w:pPr>
        <w:pStyle w:val="Normlnweb"/>
      </w:pPr>
    </w:p>
    <w:p w14:paraId="705B0A29" w14:textId="77777777" w:rsidR="00367E6D" w:rsidRDefault="00367E6D" w:rsidP="00367E6D">
      <w:pPr>
        <w:pStyle w:val="Normlnweb"/>
      </w:pPr>
    </w:p>
    <w:p w14:paraId="2008330A" w14:textId="77777777" w:rsidR="00367E6D" w:rsidRDefault="00367E6D" w:rsidP="00367E6D">
      <w:pPr>
        <w:pStyle w:val="Normlnweb"/>
      </w:pPr>
    </w:p>
    <w:p w14:paraId="23BCA93B" w14:textId="77777777" w:rsidR="00367E6D" w:rsidRDefault="00367E6D" w:rsidP="00367E6D">
      <w:pPr>
        <w:pStyle w:val="Normlnweb"/>
        <w:ind w:left="720"/>
      </w:pPr>
    </w:p>
    <w:p w14:paraId="440D9D01" w14:textId="77777777" w:rsidR="00367E6D" w:rsidRDefault="00367E6D" w:rsidP="00367E6D">
      <w:pPr>
        <w:pStyle w:val="Normlnweb"/>
      </w:pPr>
    </w:p>
    <w:p w14:paraId="134060B2" w14:textId="77777777" w:rsidR="00367E6D" w:rsidRPr="00367E6D" w:rsidRDefault="00367E6D" w:rsidP="00367E6D">
      <w:pPr>
        <w:spacing w:beforeAutospacing="1" w:after="0" w:afterAutospacing="1" w:line="240" w:lineRule="auto"/>
        <w:ind w:left="720"/>
        <w:rPr>
          <w:rFonts w:ascii="Times New Roman" w:eastAsia="Times New Roman" w:hAnsi="Times New Roman" w:cs="Times New Roman"/>
          <w:kern w:val="0"/>
          <w:lang w:eastAsia="en-GB"/>
          <w14:ligatures w14:val="none"/>
        </w:rPr>
      </w:pPr>
    </w:p>
    <w:p w14:paraId="0C02FC67" w14:textId="77777777" w:rsidR="00367E6D" w:rsidRDefault="00367E6D" w:rsidP="00367E6D">
      <w:pPr>
        <w:pStyle w:val="Normlnweb"/>
        <w:ind w:left="720"/>
      </w:pPr>
    </w:p>
    <w:p w14:paraId="5854BB97" w14:textId="77777777" w:rsidR="00367E6D" w:rsidRDefault="00367E6D" w:rsidP="00C832AF">
      <w:pPr>
        <w:pStyle w:val="Normlnweb"/>
        <w:rPr>
          <w:rStyle w:val="Siln"/>
          <w:rFonts w:eastAsiaTheme="majorEastAsia"/>
        </w:rPr>
      </w:pPr>
    </w:p>
    <w:p w14:paraId="534D927E" w14:textId="77777777" w:rsidR="00367E6D" w:rsidRDefault="00367E6D" w:rsidP="00C832AF">
      <w:pPr>
        <w:pStyle w:val="Normlnweb"/>
      </w:pPr>
    </w:p>
    <w:p w14:paraId="483E2750" w14:textId="77777777" w:rsidR="00C832AF" w:rsidRDefault="00C832AF" w:rsidP="00C832AF">
      <w:pPr>
        <w:pStyle w:val="Normlnweb"/>
      </w:pPr>
    </w:p>
    <w:p w14:paraId="0EBDFD49" w14:textId="77777777" w:rsidR="00C832AF" w:rsidRDefault="00C832AF" w:rsidP="00C832AF">
      <w:pPr>
        <w:pStyle w:val="Normlnweb"/>
      </w:pPr>
    </w:p>
    <w:p w14:paraId="770981A6" w14:textId="77777777" w:rsidR="00C832AF" w:rsidRDefault="00C832AF" w:rsidP="00C832AF">
      <w:pPr>
        <w:pStyle w:val="Normlnweb"/>
        <w:ind w:left="720"/>
      </w:pPr>
    </w:p>
    <w:p w14:paraId="65C7B3A4" w14:textId="77777777" w:rsidR="00C832AF" w:rsidRDefault="00C832AF" w:rsidP="00C832AF">
      <w:pPr>
        <w:pStyle w:val="Normlnweb"/>
        <w:rPr>
          <w:rStyle w:val="Siln"/>
          <w:rFonts w:eastAsiaTheme="majorEastAsia"/>
        </w:rPr>
      </w:pPr>
    </w:p>
    <w:p w14:paraId="5CE5E1E0" w14:textId="77777777" w:rsidR="00C832AF" w:rsidRDefault="00C832AF" w:rsidP="00C832AF">
      <w:pPr>
        <w:pStyle w:val="Normlnweb"/>
      </w:pPr>
    </w:p>
    <w:p w14:paraId="6C24D635" w14:textId="77777777" w:rsidR="0086662C" w:rsidRDefault="0086662C" w:rsidP="0086662C">
      <w:pPr>
        <w:pStyle w:val="Normlnweb"/>
        <w:ind w:left="720"/>
      </w:pPr>
    </w:p>
    <w:p w14:paraId="44534008" w14:textId="77777777" w:rsidR="0086662C" w:rsidRDefault="0086662C" w:rsidP="0086662C">
      <w:pPr>
        <w:pStyle w:val="Normlnweb"/>
      </w:pPr>
    </w:p>
    <w:p w14:paraId="68AF164B" w14:textId="77777777" w:rsidR="0086662C" w:rsidRDefault="0086662C" w:rsidP="0086662C">
      <w:pPr>
        <w:pStyle w:val="Normlnweb"/>
        <w:ind w:left="720"/>
      </w:pPr>
    </w:p>
    <w:p w14:paraId="08D9E02E" w14:textId="77777777" w:rsidR="0086662C" w:rsidRDefault="0086662C" w:rsidP="0086662C">
      <w:pPr>
        <w:pStyle w:val="Normlnweb"/>
        <w:ind w:left="720"/>
      </w:pPr>
    </w:p>
    <w:p w14:paraId="37DB6D18" w14:textId="77777777" w:rsidR="0086662C" w:rsidRDefault="0086662C" w:rsidP="0086662C">
      <w:pPr>
        <w:pStyle w:val="Normlnweb"/>
      </w:pPr>
    </w:p>
    <w:p w14:paraId="78BE98C1" w14:textId="77777777" w:rsidR="0086662C" w:rsidRDefault="0086662C" w:rsidP="0086662C">
      <w:pPr>
        <w:pStyle w:val="Normlnweb"/>
        <w:ind w:left="720"/>
      </w:pPr>
    </w:p>
    <w:p w14:paraId="1CD6C5A4" w14:textId="77777777" w:rsidR="0086662C" w:rsidRDefault="0086662C" w:rsidP="00BD17C0">
      <w:pPr>
        <w:pStyle w:val="Normlnweb"/>
      </w:pPr>
    </w:p>
    <w:p w14:paraId="7733C452" w14:textId="77777777" w:rsidR="00BD17C0" w:rsidRDefault="00BD17C0" w:rsidP="00BD17C0">
      <w:pPr>
        <w:pStyle w:val="Normlnweb"/>
        <w:ind w:left="1440"/>
      </w:pPr>
    </w:p>
    <w:p w14:paraId="121F34F9" w14:textId="77777777" w:rsidR="00BD17C0" w:rsidRPr="00BD17C0" w:rsidRDefault="00BD17C0" w:rsidP="00BD17C0">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3A996E37" w14:textId="5573287C" w:rsidR="00BD17C0" w:rsidRDefault="00BD17C0" w:rsidP="00BD17C0">
      <w:pPr>
        <w:pStyle w:val="Normlnweb"/>
      </w:pPr>
    </w:p>
    <w:p w14:paraId="2FE9894D" w14:textId="77777777" w:rsidR="00BD1329" w:rsidRPr="00BD1329" w:rsidRDefault="00BD1329">
      <w:pPr>
        <w:rPr>
          <w:rFonts w:ascii="Times New Roman" w:hAnsi="Times New Roman" w:cs="Times New Roman"/>
        </w:rPr>
      </w:pPr>
    </w:p>
    <w:sectPr w:rsidR="00BD1329" w:rsidRPr="00BD13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A3CF6" w14:textId="77777777" w:rsidR="006350D3" w:rsidRDefault="006350D3" w:rsidP="006350D3">
      <w:pPr>
        <w:spacing w:after="0" w:line="240" w:lineRule="auto"/>
      </w:pPr>
      <w:r>
        <w:separator/>
      </w:r>
    </w:p>
  </w:endnote>
  <w:endnote w:type="continuationSeparator" w:id="0">
    <w:p w14:paraId="25324233" w14:textId="77777777" w:rsidR="006350D3" w:rsidRDefault="006350D3" w:rsidP="00635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6A7D0" w14:textId="77777777" w:rsidR="006350D3" w:rsidRDefault="006350D3" w:rsidP="006350D3">
      <w:pPr>
        <w:spacing w:after="0" w:line="240" w:lineRule="auto"/>
      </w:pPr>
      <w:r>
        <w:separator/>
      </w:r>
    </w:p>
  </w:footnote>
  <w:footnote w:type="continuationSeparator" w:id="0">
    <w:p w14:paraId="0F3EC205" w14:textId="77777777" w:rsidR="006350D3" w:rsidRDefault="006350D3" w:rsidP="00635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B6C69"/>
    <w:multiLevelType w:val="hybridMultilevel"/>
    <w:tmpl w:val="1764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A4851"/>
    <w:multiLevelType w:val="multilevel"/>
    <w:tmpl w:val="2BE2C0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AC7E6A"/>
    <w:multiLevelType w:val="multilevel"/>
    <w:tmpl w:val="DB40C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F3FDD"/>
    <w:multiLevelType w:val="hybridMultilevel"/>
    <w:tmpl w:val="2D382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617395"/>
    <w:multiLevelType w:val="hybridMultilevel"/>
    <w:tmpl w:val="B97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D25461"/>
    <w:multiLevelType w:val="multilevel"/>
    <w:tmpl w:val="A3709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B6C8D"/>
    <w:multiLevelType w:val="multilevel"/>
    <w:tmpl w:val="51D0F3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140081"/>
    <w:multiLevelType w:val="hybridMultilevel"/>
    <w:tmpl w:val="29F4E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763607"/>
    <w:multiLevelType w:val="multilevel"/>
    <w:tmpl w:val="B99E9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BC3A80"/>
    <w:multiLevelType w:val="multilevel"/>
    <w:tmpl w:val="2362D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AB0CA8"/>
    <w:multiLevelType w:val="hybridMultilevel"/>
    <w:tmpl w:val="262CC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F77D71"/>
    <w:multiLevelType w:val="multilevel"/>
    <w:tmpl w:val="34982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53350E"/>
    <w:multiLevelType w:val="hybridMultilevel"/>
    <w:tmpl w:val="496AE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2C0B70"/>
    <w:multiLevelType w:val="multilevel"/>
    <w:tmpl w:val="0FF6C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2C6EB5"/>
    <w:multiLevelType w:val="hybridMultilevel"/>
    <w:tmpl w:val="69649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E13CA9"/>
    <w:multiLevelType w:val="multilevel"/>
    <w:tmpl w:val="DAE07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4A02DB"/>
    <w:multiLevelType w:val="multilevel"/>
    <w:tmpl w:val="50808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125894"/>
    <w:multiLevelType w:val="hybridMultilevel"/>
    <w:tmpl w:val="E9B0A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914A33"/>
    <w:multiLevelType w:val="hybridMultilevel"/>
    <w:tmpl w:val="DFA09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B20FCE"/>
    <w:multiLevelType w:val="multilevel"/>
    <w:tmpl w:val="29ACF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B004F1"/>
    <w:multiLevelType w:val="multilevel"/>
    <w:tmpl w:val="63A4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233716"/>
    <w:multiLevelType w:val="hybridMultilevel"/>
    <w:tmpl w:val="FDFC5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0B75EC"/>
    <w:multiLevelType w:val="multilevel"/>
    <w:tmpl w:val="5D50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952BC7"/>
    <w:multiLevelType w:val="multilevel"/>
    <w:tmpl w:val="48185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690C1D"/>
    <w:multiLevelType w:val="multilevel"/>
    <w:tmpl w:val="C3345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562953"/>
    <w:multiLevelType w:val="hybridMultilevel"/>
    <w:tmpl w:val="862E2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1F5C69"/>
    <w:multiLevelType w:val="multilevel"/>
    <w:tmpl w:val="D4541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A61527"/>
    <w:multiLevelType w:val="hybridMultilevel"/>
    <w:tmpl w:val="70588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A8E46E8"/>
    <w:multiLevelType w:val="multilevel"/>
    <w:tmpl w:val="DBF4C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B8168C"/>
    <w:multiLevelType w:val="multilevel"/>
    <w:tmpl w:val="62B4F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AFA7BED"/>
    <w:multiLevelType w:val="hybridMultilevel"/>
    <w:tmpl w:val="F1A4A3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80961D8"/>
    <w:multiLevelType w:val="hybridMultilevel"/>
    <w:tmpl w:val="1680798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106E99"/>
    <w:multiLevelType w:val="hybridMultilevel"/>
    <w:tmpl w:val="1D442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931CFB"/>
    <w:multiLevelType w:val="hybridMultilevel"/>
    <w:tmpl w:val="B9B035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2FA444C"/>
    <w:multiLevelType w:val="multilevel"/>
    <w:tmpl w:val="A7EE0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5620725"/>
    <w:multiLevelType w:val="hybridMultilevel"/>
    <w:tmpl w:val="DEF6F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3B7102"/>
    <w:multiLevelType w:val="hybridMultilevel"/>
    <w:tmpl w:val="EED6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04516">
    <w:abstractNumId w:val="34"/>
  </w:num>
  <w:num w:numId="2" w16cid:durableId="1935674135">
    <w:abstractNumId w:val="2"/>
  </w:num>
  <w:num w:numId="3" w16cid:durableId="35282815">
    <w:abstractNumId w:val="15"/>
  </w:num>
  <w:num w:numId="4" w16cid:durableId="250047662">
    <w:abstractNumId w:val="1"/>
  </w:num>
  <w:num w:numId="5" w16cid:durableId="144515758">
    <w:abstractNumId w:val="6"/>
  </w:num>
  <w:num w:numId="6" w16cid:durableId="328406607">
    <w:abstractNumId w:val="19"/>
  </w:num>
  <w:num w:numId="7" w16cid:durableId="27072678">
    <w:abstractNumId w:val="11"/>
  </w:num>
  <w:num w:numId="8" w16cid:durableId="194201030">
    <w:abstractNumId w:val="23"/>
  </w:num>
  <w:num w:numId="9" w16cid:durableId="1561937437">
    <w:abstractNumId w:val="8"/>
  </w:num>
  <w:num w:numId="10" w16cid:durableId="1545679075">
    <w:abstractNumId w:val="5"/>
  </w:num>
  <w:num w:numId="11" w16cid:durableId="1391269360">
    <w:abstractNumId w:val="20"/>
  </w:num>
  <w:num w:numId="12" w16cid:durableId="1802765409">
    <w:abstractNumId w:val="26"/>
  </w:num>
  <w:num w:numId="13" w16cid:durableId="198468962">
    <w:abstractNumId w:val="28"/>
  </w:num>
  <w:num w:numId="14" w16cid:durableId="1677031085">
    <w:abstractNumId w:val="13"/>
  </w:num>
  <w:num w:numId="15" w16cid:durableId="1385641347">
    <w:abstractNumId w:val="7"/>
  </w:num>
  <w:num w:numId="16" w16cid:durableId="945190209">
    <w:abstractNumId w:val="10"/>
  </w:num>
  <w:num w:numId="17" w16cid:durableId="1643920437">
    <w:abstractNumId w:val="3"/>
  </w:num>
  <w:num w:numId="18" w16cid:durableId="196282033">
    <w:abstractNumId w:val="9"/>
  </w:num>
  <w:num w:numId="19" w16cid:durableId="1648167187">
    <w:abstractNumId w:val="30"/>
  </w:num>
  <w:num w:numId="20" w16cid:durableId="254945131">
    <w:abstractNumId w:val="35"/>
  </w:num>
  <w:num w:numId="21" w16cid:durableId="1321809059">
    <w:abstractNumId w:val="31"/>
  </w:num>
  <w:num w:numId="22" w16cid:durableId="1939827478">
    <w:abstractNumId w:val="33"/>
  </w:num>
  <w:num w:numId="23" w16cid:durableId="644622106">
    <w:abstractNumId w:val="27"/>
  </w:num>
  <w:num w:numId="24" w16cid:durableId="133766693">
    <w:abstractNumId w:val="16"/>
  </w:num>
  <w:num w:numId="25" w16cid:durableId="1451585440">
    <w:abstractNumId w:val="4"/>
  </w:num>
  <w:num w:numId="26" w16cid:durableId="1760561400">
    <w:abstractNumId w:val="25"/>
  </w:num>
  <w:num w:numId="27" w16cid:durableId="482046847">
    <w:abstractNumId w:val="12"/>
  </w:num>
  <w:num w:numId="28" w16cid:durableId="1970012489">
    <w:abstractNumId w:val="32"/>
  </w:num>
  <w:num w:numId="29" w16cid:durableId="791361174">
    <w:abstractNumId w:val="24"/>
  </w:num>
  <w:num w:numId="30" w16cid:durableId="919826340">
    <w:abstractNumId w:val="14"/>
  </w:num>
  <w:num w:numId="31" w16cid:durableId="1855417517">
    <w:abstractNumId w:val="0"/>
  </w:num>
  <w:num w:numId="32" w16cid:durableId="940257235">
    <w:abstractNumId w:val="36"/>
  </w:num>
  <w:num w:numId="33" w16cid:durableId="452360221">
    <w:abstractNumId w:val="18"/>
  </w:num>
  <w:num w:numId="34" w16cid:durableId="383531113">
    <w:abstractNumId w:val="21"/>
  </w:num>
  <w:num w:numId="35" w16cid:durableId="265238258">
    <w:abstractNumId w:val="17"/>
  </w:num>
  <w:num w:numId="36" w16cid:durableId="780800384">
    <w:abstractNumId w:val="29"/>
  </w:num>
  <w:num w:numId="37" w16cid:durableId="126912230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removePersonalInformation/>
  <w:removeDateAndTime/>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329"/>
    <w:rsid w:val="0006009E"/>
    <w:rsid w:val="00173CE3"/>
    <w:rsid w:val="00367E6D"/>
    <w:rsid w:val="006350D3"/>
    <w:rsid w:val="0086662C"/>
    <w:rsid w:val="00977DC2"/>
    <w:rsid w:val="00BD1329"/>
    <w:rsid w:val="00BD17C0"/>
    <w:rsid w:val="00C832AF"/>
    <w:rsid w:val="00D5340D"/>
    <w:rsid w:val="00D87F7B"/>
    <w:rsid w:val="00DA1F43"/>
    <w:rsid w:val="00FC7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0200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BD13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BD13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BD1329"/>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unhideWhenUsed/>
    <w:qFormat/>
    <w:rsid w:val="00BD1329"/>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unhideWhenUsed/>
    <w:qFormat/>
    <w:rsid w:val="00BD1329"/>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BD1329"/>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BD1329"/>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BD1329"/>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BD1329"/>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BD1329"/>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BD1329"/>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BD1329"/>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rsid w:val="00BD1329"/>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rsid w:val="00BD1329"/>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BD1329"/>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BD1329"/>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BD1329"/>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BD1329"/>
    <w:rPr>
      <w:rFonts w:eastAsiaTheme="majorEastAsia" w:cstheme="majorBidi"/>
      <w:color w:val="272727" w:themeColor="text1" w:themeTint="D8"/>
    </w:rPr>
  </w:style>
  <w:style w:type="paragraph" w:styleId="Nzev">
    <w:name w:val="Title"/>
    <w:basedOn w:val="Normln"/>
    <w:next w:val="Normln"/>
    <w:link w:val="NzevChar"/>
    <w:uiPriority w:val="10"/>
    <w:qFormat/>
    <w:rsid w:val="00BD1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BD1329"/>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BD1329"/>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BD1329"/>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BD1329"/>
    <w:pPr>
      <w:spacing w:before="160"/>
      <w:jc w:val="center"/>
    </w:pPr>
    <w:rPr>
      <w:i/>
      <w:iCs/>
      <w:color w:val="404040" w:themeColor="text1" w:themeTint="BF"/>
    </w:rPr>
  </w:style>
  <w:style w:type="character" w:customStyle="1" w:styleId="CittChar">
    <w:name w:val="Citát Char"/>
    <w:basedOn w:val="Standardnpsmoodstavce"/>
    <w:link w:val="Citt"/>
    <w:uiPriority w:val="29"/>
    <w:rsid w:val="00BD1329"/>
    <w:rPr>
      <w:i/>
      <w:iCs/>
      <w:color w:val="404040" w:themeColor="text1" w:themeTint="BF"/>
    </w:rPr>
  </w:style>
  <w:style w:type="paragraph" w:styleId="Odstavecseseznamem">
    <w:name w:val="List Paragraph"/>
    <w:basedOn w:val="Normln"/>
    <w:uiPriority w:val="34"/>
    <w:qFormat/>
    <w:rsid w:val="00BD1329"/>
    <w:pPr>
      <w:ind w:left="720"/>
      <w:contextualSpacing/>
    </w:pPr>
  </w:style>
  <w:style w:type="character" w:styleId="Zdraznnintenzivn">
    <w:name w:val="Intense Emphasis"/>
    <w:basedOn w:val="Standardnpsmoodstavce"/>
    <w:uiPriority w:val="21"/>
    <w:qFormat/>
    <w:rsid w:val="00BD1329"/>
    <w:rPr>
      <w:i/>
      <w:iCs/>
      <w:color w:val="0F4761" w:themeColor="accent1" w:themeShade="BF"/>
    </w:rPr>
  </w:style>
  <w:style w:type="paragraph" w:styleId="Vrazncitt">
    <w:name w:val="Intense Quote"/>
    <w:basedOn w:val="Normln"/>
    <w:next w:val="Normln"/>
    <w:link w:val="VrazncittChar"/>
    <w:uiPriority w:val="30"/>
    <w:qFormat/>
    <w:rsid w:val="00BD13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BD1329"/>
    <w:rPr>
      <w:i/>
      <w:iCs/>
      <w:color w:val="0F4761" w:themeColor="accent1" w:themeShade="BF"/>
    </w:rPr>
  </w:style>
  <w:style w:type="character" w:styleId="Odkazintenzivn">
    <w:name w:val="Intense Reference"/>
    <w:basedOn w:val="Standardnpsmoodstavce"/>
    <w:uiPriority w:val="32"/>
    <w:qFormat/>
    <w:rsid w:val="00BD1329"/>
    <w:rPr>
      <w:b/>
      <w:bCs/>
      <w:smallCaps/>
      <w:color w:val="0F4761" w:themeColor="accent1" w:themeShade="BF"/>
      <w:spacing w:val="5"/>
    </w:rPr>
  </w:style>
  <w:style w:type="paragraph" w:styleId="Normlnweb">
    <w:name w:val="Normal (Web)"/>
    <w:basedOn w:val="Normln"/>
    <w:uiPriority w:val="99"/>
    <w:semiHidden/>
    <w:unhideWhenUsed/>
    <w:rsid w:val="00BD17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iln">
    <w:name w:val="Strong"/>
    <w:basedOn w:val="Standardnpsmoodstavce"/>
    <w:uiPriority w:val="22"/>
    <w:qFormat/>
    <w:rsid w:val="00BD17C0"/>
    <w:rPr>
      <w:b/>
      <w:bCs/>
    </w:rPr>
  </w:style>
  <w:style w:type="paragraph" w:styleId="Zhlav">
    <w:name w:val="header"/>
    <w:basedOn w:val="Normln"/>
    <w:link w:val="ZhlavChar"/>
    <w:uiPriority w:val="99"/>
    <w:unhideWhenUsed/>
    <w:rsid w:val="006350D3"/>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6350D3"/>
  </w:style>
  <w:style w:type="paragraph" w:styleId="Zpat">
    <w:name w:val="footer"/>
    <w:basedOn w:val="Normln"/>
    <w:link w:val="ZpatChar"/>
    <w:uiPriority w:val="99"/>
    <w:unhideWhenUsed/>
    <w:rsid w:val="006350D3"/>
    <w:pPr>
      <w:tabs>
        <w:tab w:val="center" w:pos="4513"/>
        <w:tab w:val="right" w:pos="9026"/>
      </w:tabs>
      <w:spacing w:after="0" w:line="240" w:lineRule="auto"/>
    </w:pPr>
  </w:style>
  <w:style w:type="character" w:customStyle="1" w:styleId="ZpatChar">
    <w:name w:val="Zápatí Char"/>
    <w:basedOn w:val="Standardnpsmoodstavce"/>
    <w:link w:val="Zpat"/>
    <w:uiPriority w:val="99"/>
    <w:rsid w:val="00635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51006">
      <w:bodyDiv w:val="1"/>
      <w:marLeft w:val="0"/>
      <w:marRight w:val="0"/>
      <w:marTop w:val="0"/>
      <w:marBottom w:val="0"/>
      <w:divBdr>
        <w:top w:val="none" w:sz="0" w:space="0" w:color="auto"/>
        <w:left w:val="none" w:sz="0" w:space="0" w:color="auto"/>
        <w:bottom w:val="none" w:sz="0" w:space="0" w:color="auto"/>
        <w:right w:val="none" w:sz="0" w:space="0" w:color="auto"/>
      </w:divBdr>
    </w:div>
    <w:div w:id="67964551">
      <w:bodyDiv w:val="1"/>
      <w:marLeft w:val="0"/>
      <w:marRight w:val="0"/>
      <w:marTop w:val="0"/>
      <w:marBottom w:val="0"/>
      <w:divBdr>
        <w:top w:val="none" w:sz="0" w:space="0" w:color="auto"/>
        <w:left w:val="none" w:sz="0" w:space="0" w:color="auto"/>
        <w:bottom w:val="none" w:sz="0" w:space="0" w:color="auto"/>
        <w:right w:val="none" w:sz="0" w:space="0" w:color="auto"/>
      </w:divBdr>
    </w:div>
    <w:div w:id="86775234">
      <w:bodyDiv w:val="1"/>
      <w:marLeft w:val="0"/>
      <w:marRight w:val="0"/>
      <w:marTop w:val="0"/>
      <w:marBottom w:val="0"/>
      <w:divBdr>
        <w:top w:val="none" w:sz="0" w:space="0" w:color="auto"/>
        <w:left w:val="none" w:sz="0" w:space="0" w:color="auto"/>
        <w:bottom w:val="none" w:sz="0" w:space="0" w:color="auto"/>
        <w:right w:val="none" w:sz="0" w:space="0" w:color="auto"/>
      </w:divBdr>
    </w:div>
    <w:div w:id="120878682">
      <w:bodyDiv w:val="1"/>
      <w:marLeft w:val="0"/>
      <w:marRight w:val="0"/>
      <w:marTop w:val="0"/>
      <w:marBottom w:val="0"/>
      <w:divBdr>
        <w:top w:val="none" w:sz="0" w:space="0" w:color="auto"/>
        <w:left w:val="none" w:sz="0" w:space="0" w:color="auto"/>
        <w:bottom w:val="none" w:sz="0" w:space="0" w:color="auto"/>
        <w:right w:val="none" w:sz="0" w:space="0" w:color="auto"/>
      </w:divBdr>
    </w:div>
    <w:div w:id="135345125">
      <w:bodyDiv w:val="1"/>
      <w:marLeft w:val="0"/>
      <w:marRight w:val="0"/>
      <w:marTop w:val="0"/>
      <w:marBottom w:val="0"/>
      <w:divBdr>
        <w:top w:val="none" w:sz="0" w:space="0" w:color="auto"/>
        <w:left w:val="none" w:sz="0" w:space="0" w:color="auto"/>
        <w:bottom w:val="none" w:sz="0" w:space="0" w:color="auto"/>
        <w:right w:val="none" w:sz="0" w:space="0" w:color="auto"/>
      </w:divBdr>
    </w:div>
    <w:div w:id="228269447">
      <w:bodyDiv w:val="1"/>
      <w:marLeft w:val="0"/>
      <w:marRight w:val="0"/>
      <w:marTop w:val="0"/>
      <w:marBottom w:val="0"/>
      <w:divBdr>
        <w:top w:val="none" w:sz="0" w:space="0" w:color="auto"/>
        <w:left w:val="none" w:sz="0" w:space="0" w:color="auto"/>
        <w:bottom w:val="none" w:sz="0" w:space="0" w:color="auto"/>
        <w:right w:val="none" w:sz="0" w:space="0" w:color="auto"/>
      </w:divBdr>
      <w:divsChild>
        <w:div w:id="194776290">
          <w:marLeft w:val="0"/>
          <w:marRight w:val="0"/>
          <w:marTop w:val="0"/>
          <w:marBottom w:val="0"/>
          <w:divBdr>
            <w:top w:val="none" w:sz="0" w:space="0" w:color="auto"/>
            <w:left w:val="none" w:sz="0" w:space="0" w:color="auto"/>
            <w:bottom w:val="none" w:sz="0" w:space="0" w:color="auto"/>
            <w:right w:val="none" w:sz="0" w:space="0" w:color="auto"/>
          </w:divBdr>
        </w:div>
      </w:divsChild>
    </w:div>
    <w:div w:id="289745215">
      <w:bodyDiv w:val="1"/>
      <w:marLeft w:val="0"/>
      <w:marRight w:val="0"/>
      <w:marTop w:val="0"/>
      <w:marBottom w:val="0"/>
      <w:divBdr>
        <w:top w:val="none" w:sz="0" w:space="0" w:color="auto"/>
        <w:left w:val="none" w:sz="0" w:space="0" w:color="auto"/>
        <w:bottom w:val="none" w:sz="0" w:space="0" w:color="auto"/>
        <w:right w:val="none" w:sz="0" w:space="0" w:color="auto"/>
      </w:divBdr>
    </w:div>
    <w:div w:id="292248254">
      <w:bodyDiv w:val="1"/>
      <w:marLeft w:val="0"/>
      <w:marRight w:val="0"/>
      <w:marTop w:val="0"/>
      <w:marBottom w:val="0"/>
      <w:divBdr>
        <w:top w:val="none" w:sz="0" w:space="0" w:color="auto"/>
        <w:left w:val="none" w:sz="0" w:space="0" w:color="auto"/>
        <w:bottom w:val="none" w:sz="0" w:space="0" w:color="auto"/>
        <w:right w:val="none" w:sz="0" w:space="0" w:color="auto"/>
      </w:divBdr>
    </w:div>
    <w:div w:id="340284525">
      <w:bodyDiv w:val="1"/>
      <w:marLeft w:val="0"/>
      <w:marRight w:val="0"/>
      <w:marTop w:val="0"/>
      <w:marBottom w:val="0"/>
      <w:divBdr>
        <w:top w:val="none" w:sz="0" w:space="0" w:color="auto"/>
        <w:left w:val="none" w:sz="0" w:space="0" w:color="auto"/>
        <w:bottom w:val="none" w:sz="0" w:space="0" w:color="auto"/>
        <w:right w:val="none" w:sz="0" w:space="0" w:color="auto"/>
      </w:divBdr>
      <w:divsChild>
        <w:div w:id="1011563227">
          <w:marLeft w:val="0"/>
          <w:marRight w:val="0"/>
          <w:marTop w:val="0"/>
          <w:marBottom w:val="0"/>
          <w:divBdr>
            <w:top w:val="none" w:sz="0" w:space="0" w:color="auto"/>
            <w:left w:val="none" w:sz="0" w:space="0" w:color="auto"/>
            <w:bottom w:val="none" w:sz="0" w:space="0" w:color="auto"/>
            <w:right w:val="none" w:sz="0" w:space="0" w:color="auto"/>
          </w:divBdr>
        </w:div>
        <w:div w:id="1111125837">
          <w:marLeft w:val="0"/>
          <w:marRight w:val="0"/>
          <w:marTop w:val="0"/>
          <w:marBottom w:val="0"/>
          <w:divBdr>
            <w:top w:val="none" w:sz="0" w:space="0" w:color="auto"/>
            <w:left w:val="none" w:sz="0" w:space="0" w:color="auto"/>
            <w:bottom w:val="none" w:sz="0" w:space="0" w:color="auto"/>
            <w:right w:val="none" w:sz="0" w:space="0" w:color="auto"/>
          </w:divBdr>
        </w:div>
        <w:div w:id="1644892521">
          <w:marLeft w:val="0"/>
          <w:marRight w:val="0"/>
          <w:marTop w:val="0"/>
          <w:marBottom w:val="0"/>
          <w:divBdr>
            <w:top w:val="none" w:sz="0" w:space="0" w:color="auto"/>
            <w:left w:val="none" w:sz="0" w:space="0" w:color="auto"/>
            <w:bottom w:val="none" w:sz="0" w:space="0" w:color="auto"/>
            <w:right w:val="none" w:sz="0" w:space="0" w:color="auto"/>
          </w:divBdr>
        </w:div>
        <w:div w:id="526413620">
          <w:marLeft w:val="0"/>
          <w:marRight w:val="0"/>
          <w:marTop w:val="0"/>
          <w:marBottom w:val="0"/>
          <w:divBdr>
            <w:top w:val="none" w:sz="0" w:space="0" w:color="auto"/>
            <w:left w:val="none" w:sz="0" w:space="0" w:color="auto"/>
            <w:bottom w:val="none" w:sz="0" w:space="0" w:color="auto"/>
            <w:right w:val="none" w:sz="0" w:space="0" w:color="auto"/>
          </w:divBdr>
        </w:div>
        <w:div w:id="26420070">
          <w:marLeft w:val="0"/>
          <w:marRight w:val="0"/>
          <w:marTop w:val="0"/>
          <w:marBottom w:val="0"/>
          <w:divBdr>
            <w:top w:val="none" w:sz="0" w:space="0" w:color="auto"/>
            <w:left w:val="none" w:sz="0" w:space="0" w:color="auto"/>
            <w:bottom w:val="none" w:sz="0" w:space="0" w:color="auto"/>
            <w:right w:val="none" w:sz="0" w:space="0" w:color="auto"/>
          </w:divBdr>
        </w:div>
        <w:div w:id="912006684">
          <w:marLeft w:val="0"/>
          <w:marRight w:val="0"/>
          <w:marTop w:val="0"/>
          <w:marBottom w:val="0"/>
          <w:divBdr>
            <w:top w:val="none" w:sz="0" w:space="0" w:color="auto"/>
            <w:left w:val="none" w:sz="0" w:space="0" w:color="auto"/>
            <w:bottom w:val="none" w:sz="0" w:space="0" w:color="auto"/>
            <w:right w:val="none" w:sz="0" w:space="0" w:color="auto"/>
          </w:divBdr>
        </w:div>
        <w:div w:id="638993625">
          <w:marLeft w:val="0"/>
          <w:marRight w:val="0"/>
          <w:marTop w:val="0"/>
          <w:marBottom w:val="0"/>
          <w:divBdr>
            <w:top w:val="none" w:sz="0" w:space="0" w:color="auto"/>
            <w:left w:val="none" w:sz="0" w:space="0" w:color="auto"/>
            <w:bottom w:val="none" w:sz="0" w:space="0" w:color="auto"/>
            <w:right w:val="none" w:sz="0" w:space="0" w:color="auto"/>
          </w:divBdr>
        </w:div>
        <w:div w:id="461077033">
          <w:marLeft w:val="0"/>
          <w:marRight w:val="0"/>
          <w:marTop w:val="0"/>
          <w:marBottom w:val="0"/>
          <w:divBdr>
            <w:top w:val="none" w:sz="0" w:space="0" w:color="auto"/>
            <w:left w:val="none" w:sz="0" w:space="0" w:color="auto"/>
            <w:bottom w:val="none" w:sz="0" w:space="0" w:color="auto"/>
            <w:right w:val="none" w:sz="0" w:space="0" w:color="auto"/>
          </w:divBdr>
        </w:div>
      </w:divsChild>
    </w:div>
    <w:div w:id="354117830">
      <w:bodyDiv w:val="1"/>
      <w:marLeft w:val="0"/>
      <w:marRight w:val="0"/>
      <w:marTop w:val="0"/>
      <w:marBottom w:val="0"/>
      <w:divBdr>
        <w:top w:val="none" w:sz="0" w:space="0" w:color="auto"/>
        <w:left w:val="none" w:sz="0" w:space="0" w:color="auto"/>
        <w:bottom w:val="none" w:sz="0" w:space="0" w:color="auto"/>
        <w:right w:val="none" w:sz="0" w:space="0" w:color="auto"/>
      </w:divBdr>
    </w:div>
    <w:div w:id="378018331">
      <w:bodyDiv w:val="1"/>
      <w:marLeft w:val="0"/>
      <w:marRight w:val="0"/>
      <w:marTop w:val="0"/>
      <w:marBottom w:val="0"/>
      <w:divBdr>
        <w:top w:val="none" w:sz="0" w:space="0" w:color="auto"/>
        <w:left w:val="none" w:sz="0" w:space="0" w:color="auto"/>
        <w:bottom w:val="none" w:sz="0" w:space="0" w:color="auto"/>
        <w:right w:val="none" w:sz="0" w:space="0" w:color="auto"/>
      </w:divBdr>
    </w:div>
    <w:div w:id="392700477">
      <w:bodyDiv w:val="1"/>
      <w:marLeft w:val="0"/>
      <w:marRight w:val="0"/>
      <w:marTop w:val="0"/>
      <w:marBottom w:val="0"/>
      <w:divBdr>
        <w:top w:val="none" w:sz="0" w:space="0" w:color="auto"/>
        <w:left w:val="none" w:sz="0" w:space="0" w:color="auto"/>
        <w:bottom w:val="none" w:sz="0" w:space="0" w:color="auto"/>
        <w:right w:val="none" w:sz="0" w:space="0" w:color="auto"/>
      </w:divBdr>
    </w:div>
    <w:div w:id="417601841">
      <w:bodyDiv w:val="1"/>
      <w:marLeft w:val="0"/>
      <w:marRight w:val="0"/>
      <w:marTop w:val="0"/>
      <w:marBottom w:val="0"/>
      <w:divBdr>
        <w:top w:val="none" w:sz="0" w:space="0" w:color="auto"/>
        <w:left w:val="none" w:sz="0" w:space="0" w:color="auto"/>
        <w:bottom w:val="none" w:sz="0" w:space="0" w:color="auto"/>
        <w:right w:val="none" w:sz="0" w:space="0" w:color="auto"/>
      </w:divBdr>
    </w:div>
    <w:div w:id="613055077">
      <w:bodyDiv w:val="1"/>
      <w:marLeft w:val="0"/>
      <w:marRight w:val="0"/>
      <w:marTop w:val="0"/>
      <w:marBottom w:val="0"/>
      <w:divBdr>
        <w:top w:val="none" w:sz="0" w:space="0" w:color="auto"/>
        <w:left w:val="none" w:sz="0" w:space="0" w:color="auto"/>
        <w:bottom w:val="none" w:sz="0" w:space="0" w:color="auto"/>
        <w:right w:val="none" w:sz="0" w:space="0" w:color="auto"/>
      </w:divBdr>
    </w:div>
    <w:div w:id="622150595">
      <w:bodyDiv w:val="1"/>
      <w:marLeft w:val="0"/>
      <w:marRight w:val="0"/>
      <w:marTop w:val="0"/>
      <w:marBottom w:val="0"/>
      <w:divBdr>
        <w:top w:val="none" w:sz="0" w:space="0" w:color="auto"/>
        <w:left w:val="none" w:sz="0" w:space="0" w:color="auto"/>
        <w:bottom w:val="none" w:sz="0" w:space="0" w:color="auto"/>
        <w:right w:val="none" w:sz="0" w:space="0" w:color="auto"/>
      </w:divBdr>
    </w:div>
    <w:div w:id="649481197">
      <w:bodyDiv w:val="1"/>
      <w:marLeft w:val="0"/>
      <w:marRight w:val="0"/>
      <w:marTop w:val="0"/>
      <w:marBottom w:val="0"/>
      <w:divBdr>
        <w:top w:val="none" w:sz="0" w:space="0" w:color="auto"/>
        <w:left w:val="none" w:sz="0" w:space="0" w:color="auto"/>
        <w:bottom w:val="none" w:sz="0" w:space="0" w:color="auto"/>
        <w:right w:val="none" w:sz="0" w:space="0" w:color="auto"/>
      </w:divBdr>
    </w:div>
    <w:div w:id="662782438">
      <w:bodyDiv w:val="1"/>
      <w:marLeft w:val="0"/>
      <w:marRight w:val="0"/>
      <w:marTop w:val="0"/>
      <w:marBottom w:val="0"/>
      <w:divBdr>
        <w:top w:val="none" w:sz="0" w:space="0" w:color="auto"/>
        <w:left w:val="none" w:sz="0" w:space="0" w:color="auto"/>
        <w:bottom w:val="none" w:sz="0" w:space="0" w:color="auto"/>
        <w:right w:val="none" w:sz="0" w:space="0" w:color="auto"/>
      </w:divBdr>
    </w:div>
    <w:div w:id="738791483">
      <w:bodyDiv w:val="1"/>
      <w:marLeft w:val="0"/>
      <w:marRight w:val="0"/>
      <w:marTop w:val="0"/>
      <w:marBottom w:val="0"/>
      <w:divBdr>
        <w:top w:val="none" w:sz="0" w:space="0" w:color="auto"/>
        <w:left w:val="none" w:sz="0" w:space="0" w:color="auto"/>
        <w:bottom w:val="none" w:sz="0" w:space="0" w:color="auto"/>
        <w:right w:val="none" w:sz="0" w:space="0" w:color="auto"/>
      </w:divBdr>
      <w:divsChild>
        <w:div w:id="694891937">
          <w:marLeft w:val="0"/>
          <w:marRight w:val="0"/>
          <w:marTop w:val="0"/>
          <w:marBottom w:val="0"/>
          <w:divBdr>
            <w:top w:val="none" w:sz="0" w:space="0" w:color="auto"/>
            <w:left w:val="none" w:sz="0" w:space="0" w:color="auto"/>
            <w:bottom w:val="none" w:sz="0" w:space="0" w:color="auto"/>
            <w:right w:val="none" w:sz="0" w:space="0" w:color="auto"/>
          </w:divBdr>
        </w:div>
        <w:div w:id="1910531968">
          <w:marLeft w:val="0"/>
          <w:marRight w:val="0"/>
          <w:marTop w:val="0"/>
          <w:marBottom w:val="0"/>
          <w:divBdr>
            <w:top w:val="none" w:sz="0" w:space="0" w:color="auto"/>
            <w:left w:val="none" w:sz="0" w:space="0" w:color="auto"/>
            <w:bottom w:val="none" w:sz="0" w:space="0" w:color="auto"/>
            <w:right w:val="none" w:sz="0" w:space="0" w:color="auto"/>
          </w:divBdr>
        </w:div>
        <w:div w:id="676927643">
          <w:marLeft w:val="0"/>
          <w:marRight w:val="0"/>
          <w:marTop w:val="0"/>
          <w:marBottom w:val="0"/>
          <w:divBdr>
            <w:top w:val="none" w:sz="0" w:space="0" w:color="auto"/>
            <w:left w:val="none" w:sz="0" w:space="0" w:color="auto"/>
            <w:bottom w:val="none" w:sz="0" w:space="0" w:color="auto"/>
            <w:right w:val="none" w:sz="0" w:space="0" w:color="auto"/>
          </w:divBdr>
        </w:div>
        <w:div w:id="1392919704">
          <w:marLeft w:val="0"/>
          <w:marRight w:val="0"/>
          <w:marTop w:val="0"/>
          <w:marBottom w:val="0"/>
          <w:divBdr>
            <w:top w:val="none" w:sz="0" w:space="0" w:color="auto"/>
            <w:left w:val="none" w:sz="0" w:space="0" w:color="auto"/>
            <w:bottom w:val="none" w:sz="0" w:space="0" w:color="auto"/>
            <w:right w:val="none" w:sz="0" w:space="0" w:color="auto"/>
          </w:divBdr>
        </w:div>
        <w:div w:id="1999073949">
          <w:marLeft w:val="0"/>
          <w:marRight w:val="0"/>
          <w:marTop w:val="0"/>
          <w:marBottom w:val="0"/>
          <w:divBdr>
            <w:top w:val="none" w:sz="0" w:space="0" w:color="auto"/>
            <w:left w:val="none" w:sz="0" w:space="0" w:color="auto"/>
            <w:bottom w:val="none" w:sz="0" w:space="0" w:color="auto"/>
            <w:right w:val="none" w:sz="0" w:space="0" w:color="auto"/>
          </w:divBdr>
        </w:div>
        <w:div w:id="1561594378">
          <w:marLeft w:val="0"/>
          <w:marRight w:val="0"/>
          <w:marTop w:val="0"/>
          <w:marBottom w:val="0"/>
          <w:divBdr>
            <w:top w:val="none" w:sz="0" w:space="0" w:color="auto"/>
            <w:left w:val="none" w:sz="0" w:space="0" w:color="auto"/>
            <w:bottom w:val="none" w:sz="0" w:space="0" w:color="auto"/>
            <w:right w:val="none" w:sz="0" w:space="0" w:color="auto"/>
          </w:divBdr>
        </w:div>
        <w:div w:id="675348662">
          <w:marLeft w:val="0"/>
          <w:marRight w:val="0"/>
          <w:marTop w:val="0"/>
          <w:marBottom w:val="0"/>
          <w:divBdr>
            <w:top w:val="none" w:sz="0" w:space="0" w:color="auto"/>
            <w:left w:val="none" w:sz="0" w:space="0" w:color="auto"/>
            <w:bottom w:val="none" w:sz="0" w:space="0" w:color="auto"/>
            <w:right w:val="none" w:sz="0" w:space="0" w:color="auto"/>
          </w:divBdr>
        </w:div>
        <w:div w:id="1053775097">
          <w:marLeft w:val="0"/>
          <w:marRight w:val="0"/>
          <w:marTop w:val="0"/>
          <w:marBottom w:val="0"/>
          <w:divBdr>
            <w:top w:val="none" w:sz="0" w:space="0" w:color="auto"/>
            <w:left w:val="none" w:sz="0" w:space="0" w:color="auto"/>
            <w:bottom w:val="none" w:sz="0" w:space="0" w:color="auto"/>
            <w:right w:val="none" w:sz="0" w:space="0" w:color="auto"/>
          </w:divBdr>
        </w:div>
        <w:div w:id="2092122664">
          <w:marLeft w:val="0"/>
          <w:marRight w:val="0"/>
          <w:marTop w:val="0"/>
          <w:marBottom w:val="0"/>
          <w:divBdr>
            <w:top w:val="none" w:sz="0" w:space="0" w:color="auto"/>
            <w:left w:val="none" w:sz="0" w:space="0" w:color="auto"/>
            <w:bottom w:val="none" w:sz="0" w:space="0" w:color="auto"/>
            <w:right w:val="none" w:sz="0" w:space="0" w:color="auto"/>
          </w:divBdr>
        </w:div>
      </w:divsChild>
    </w:div>
    <w:div w:id="739868034">
      <w:bodyDiv w:val="1"/>
      <w:marLeft w:val="0"/>
      <w:marRight w:val="0"/>
      <w:marTop w:val="0"/>
      <w:marBottom w:val="0"/>
      <w:divBdr>
        <w:top w:val="none" w:sz="0" w:space="0" w:color="auto"/>
        <w:left w:val="none" w:sz="0" w:space="0" w:color="auto"/>
        <w:bottom w:val="none" w:sz="0" w:space="0" w:color="auto"/>
        <w:right w:val="none" w:sz="0" w:space="0" w:color="auto"/>
      </w:divBdr>
    </w:div>
    <w:div w:id="765273110">
      <w:bodyDiv w:val="1"/>
      <w:marLeft w:val="0"/>
      <w:marRight w:val="0"/>
      <w:marTop w:val="0"/>
      <w:marBottom w:val="0"/>
      <w:divBdr>
        <w:top w:val="none" w:sz="0" w:space="0" w:color="auto"/>
        <w:left w:val="none" w:sz="0" w:space="0" w:color="auto"/>
        <w:bottom w:val="none" w:sz="0" w:space="0" w:color="auto"/>
        <w:right w:val="none" w:sz="0" w:space="0" w:color="auto"/>
      </w:divBdr>
    </w:div>
    <w:div w:id="815293776">
      <w:bodyDiv w:val="1"/>
      <w:marLeft w:val="0"/>
      <w:marRight w:val="0"/>
      <w:marTop w:val="0"/>
      <w:marBottom w:val="0"/>
      <w:divBdr>
        <w:top w:val="none" w:sz="0" w:space="0" w:color="auto"/>
        <w:left w:val="none" w:sz="0" w:space="0" w:color="auto"/>
        <w:bottom w:val="none" w:sz="0" w:space="0" w:color="auto"/>
        <w:right w:val="none" w:sz="0" w:space="0" w:color="auto"/>
      </w:divBdr>
    </w:div>
    <w:div w:id="820998009">
      <w:bodyDiv w:val="1"/>
      <w:marLeft w:val="0"/>
      <w:marRight w:val="0"/>
      <w:marTop w:val="0"/>
      <w:marBottom w:val="0"/>
      <w:divBdr>
        <w:top w:val="none" w:sz="0" w:space="0" w:color="auto"/>
        <w:left w:val="none" w:sz="0" w:space="0" w:color="auto"/>
        <w:bottom w:val="none" w:sz="0" w:space="0" w:color="auto"/>
        <w:right w:val="none" w:sz="0" w:space="0" w:color="auto"/>
      </w:divBdr>
    </w:div>
    <w:div w:id="870535132">
      <w:bodyDiv w:val="1"/>
      <w:marLeft w:val="0"/>
      <w:marRight w:val="0"/>
      <w:marTop w:val="0"/>
      <w:marBottom w:val="0"/>
      <w:divBdr>
        <w:top w:val="none" w:sz="0" w:space="0" w:color="auto"/>
        <w:left w:val="none" w:sz="0" w:space="0" w:color="auto"/>
        <w:bottom w:val="none" w:sz="0" w:space="0" w:color="auto"/>
        <w:right w:val="none" w:sz="0" w:space="0" w:color="auto"/>
      </w:divBdr>
    </w:div>
    <w:div w:id="987585955">
      <w:bodyDiv w:val="1"/>
      <w:marLeft w:val="0"/>
      <w:marRight w:val="0"/>
      <w:marTop w:val="0"/>
      <w:marBottom w:val="0"/>
      <w:divBdr>
        <w:top w:val="none" w:sz="0" w:space="0" w:color="auto"/>
        <w:left w:val="none" w:sz="0" w:space="0" w:color="auto"/>
        <w:bottom w:val="none" w:sz="0" w:space="0" w:color="auto"/>
        <w:right w:val="none" w:sz="0" w:space="0" w:color="auto"/>
      </w:divBdr>
    </w:div>
    <w:div w:id="1004741989">
      <w:bodyDiv w:val="1"/>
      <w:marLeft w:val="0"/>
      <w:marRight w:val="0"/>
      <w:marTop w:val="0"/>
      <w:marBottom w:val="0"/>
      <w:divBdr>
        <w:top w:val="none" w:sz="0" w:space="0" w:color="auto"/>
        <w:left w:val="none" w:sz="0" w:space="0" w:color="auto"/>
        <w:bottom w:val="none" w:sz="0" w:space="0" w:color="auto"/>
        <w:right w:val="none" w:sz="0" w:space="0" w:color="auto"/>
      </w:divBdr>
    </w:div>
    <w:div w:id="1049768686">
      <w:bodyDiv w:val="1"/>
      <w:marLeft w:val="0"/>
      <w:marRight w:val="0"/>
      <w:marTop w:val="0"/>
      <w:marBottom w:val="0"/>
      <w:divBdr>
        <w:top w:val="none" w:sz="0" w:space="0" w:color="auto"/>
        <w:left w:val="none" w:sz="0" w:space="0" w:color="auto"/>
        <w:bottom w:val="none" w:sz="0" w:space="0" w:color="auto"/>
        <w:right w:val="none" w:sz="0" w:space="0" w:color="auto"/>
      </w:divBdr>
    </w:div>
    <w:div w:id="1062486698">
      <w:bodyDiv w:val="1"/>
      <w:marLeft w:val="0"/>
      <w:marRight w:val="0"/>
      <w:marTop w:val="0"/>
      <w:marBottom w:val="0"/>
      <w:divBdr>
        <w:top w:val="none" w:sz="0" w:space="0" w:color="auto"/>
        <w:left w:val="none" w:sz="0" w:space="0" w:color="auto"/>
        <w:bottom w:val="none" w:sz="0" w:space="0" w:color="auto"/>
        <w:right w:val="none" w:sz="0" w:space="0" w:color="auto"/>
      </w:divBdr>
    </w:div>
    <w:div w:id="1075708478">
      <w:bodyDiv w:val="1"/>
      <w:marLeft w:val="0"/>
      <w:marRight w:val="0"/>
      <w:marTop w:val="0"/>
      <w:marBottom w:val="0"/>
      <w:divBdr>
        <w:top w:val="none" w:sz="0" w:space="0" w:color="auto"/>
        <w:left w:val="none" w:sz="0" w:space="0" w:color="auto"/>
        <w:bottom w:val="none" w:sz="0" w:space="0" w:color="auto"/>
        <w:right w:val="none" w:sz="0" w:space="0" w:color="auto"/>
      </w:divBdr>
    </w:div>
    <w:div w:id="1122461213">
      <w:bodyDiv w:val="1"/>
      <w:marLeft w:val="0"/>
      <w:marRight w:val="0"/>
      <w:marTop w:val="0"/>
      <w:marBottom w:val="0"/>
      <w:divBdr>
        <w:top w:val="none" w:sz="0" w:space="0" w:color="auto"/>
        <w:left w:val="none" w:sz="0" w:space="0" w:color="auto"/>
        <w:bottom w:val="none" w:sz="0" w:space="0" w:color="auto"/>
        <w:right w:val="none" w:sz="0" w:space="0" w:color="auto"/>
      </w:divBdr>
    </w:div>
    <w:div w:id="1176262127">
      <w:bodyDiv w:val="1"/>
      <w:marLeft w:val="0"/>
      <w:marRight w:val="0"/>
      <w:marTop w:val="0"/>
      <w:marBottom w:val="0"/>
      <w:divBdr>
        <w:top w:val="none" w:sz="0" w:space="0" w:color="auto"/>
        <w:left w:val="none" w:sz="0" w:space="0" w:color="auto"/>
        <w:bottom w:val="none" w:sz="0" w:space="0" w:color="auto"/>
        <w:right w:val="none" w:sz="0" w:space="0" w:color="auto"/>
      </w:divBdr>
    </w:div>
    <w:div w:id="1202205149">
      <w:bodyDiv w:val="1"/>
      <w:marLeft w:val="0"/>
      <w:marRight w:val="0"/>
      <w:marTop w:val="0"/>
      <w:marBottom w:val="0"/>
      <w:divBdr>
        <w:top w:val="none" w:sz="0" w:space="0" w:color="auto"/>
        <w:left w:val="none" w:sz="0" w:space="0" w:color="auto"/>
        <w:bottom w:val="none" w:sz="0" w:space="0" w:color="auto"/>
        <w:right w:val="none" w:sz="0" w:space="0" w:color="auto"/>
      </w:divBdr>
    </w:div>
    <w:div w:id="1235628794">
      <w:bodyDiv w:val="1"/>
      <w:marLeft w:val="0"/>
      <w:marRight w:val="0"/>
      <w:marTop w:val="0"/>
      <w:marBottom w:val="0"/>
      <w:divBdr>
        <w:top w:val="none" w:sz="0" w:space="0" w:color="auto"/>
        <w:left w:val="none" w:sz="0" w:space="0" w:color="auto"/>
        <w:bottom w:val="none" w:sz="0" w:space="0" w:color="auto"/>
        <w:right w:val="none" w:sz="0" w:space="0" w:color="auto"/>
      </w:divBdr>
    </w:div>
    <w:div w:id="1284771132">
      <w:bodyDiv w:val="1"/>
      <w:marLeft w:val="0"/>
      <w:marRight w:val="0"/>
      <w:marTop w:val="0"/>
      <w:marBottom w:val="0"/>
      <w:divBdr>
        <w:top w:val="none" w:sz="0" w:space="0" w:color="auto"/>
        <w:left w:val="none" w:sz="0" w:space="0" w:color="auto"/>
        <w:bottom w:val="none" w:sz="0" w:space="0" w:color="auto"/>
        <w:right w:val="none" w:sz="0" w:space="0" w:color="auto"/>
      </w:divBdr>
    </w:div>
    <w:div w:id="1330250639">
      <w:bodyDiv w:val="1"/>
      <w:marLeft w:val="0"/>
      <w:marRight w:val="0"/>
      <w:marTop w:val="0"/>
      <w:marBottom w:val="0"/>
      <w:divBdr>
        <w:top w:val="none" w:sz="0" w:space="0" w:color="auto"/>
        <w:left w:val="none" w:sz="0" w:space="0" w:color="auto"/>
        <w:bottom w:val="none" w:sz="0" w:space="0" w:color="auto"/>
        <w:right w:val="none" w:sz="0" w:space="0" w:color="auto"/>
      </w:divBdr>
    </w:div>
    <w:div w:id="1330329109">
      <w:bodyDiv w:val="1"/>
      <w:marLeft w:val="0"/>
      <w:marRight w:val="0"/>
      <w:marTop w:val="0"/>
      <w:marBottom w:val="0"/>
      <w:divBdr>
        <w:top w:val="none" w:sz="0" w:space="0" w:color="auto"/>
        <w:left w:val="none" w:sz="0" w:space="0" w:color="auto"/>
        <w:bottom w:val="none" w:sz="0" w:space="0" w:color="auto"/>
        <w:right w:val="none" w:sz="0" w:space="0" w:color="auto"/>
      </w:divBdr>
    </w:div>
    <w:div w:id="1353996930">
      <w:bodyDiv w:val="1"/>
      <w:marLeft w:val="0"/>
      <w:marRight w:val="0"/>
      <w:marTop w:val="0"/>
      <w:marBottom w:val="0"/>
      <w:divBdr>
        <w:top w:val="none" w:sz="0" w:space="0" w:color="auto"/>
        <w:left w:val="none" w:sz="0" w:space="0" w:color="auto"/>
        <w:bottom w:val="none" w:sz="0" w:space="0" w:color="auto"/>
        <w:right w:val="none" w:sz="0" w:space="0" w:color="auto"/>
      </w:divBdr>
    </w:div>
    <w:div w:id="1390374959">
      <w:bodyDiv w:val="1"/>
      <w:marLeft w:val="0"/>
      <w:marRight w:val="0"/>
      <w:marTop w:val="0"/>
      <w:marBottom w:val="0"/>
      <w:divBdr>
        <w:top w:val="none" w:sz="0" w:space="0" w:color="auto"/>
        <w:left w:val="none" w:sz="0" w:space="0" w:color="auto"/>
        <w:bottom w:val="none" w:sz="0" w:space="0" w:color="auto"/>
        <w:right w:val="none" w:sz="0" w:space="0" w:color="auto"/>
      </w:divBdr>
    </w:div>
    <w:div w:id="1412043084">
      <w:bodyDiv w:val="1"/>
      <w:marLeft w:val="0"/>
      <w:marRight w:val="0"/>
      <w:marTop w:val="0"/>
      <w:marBottom w:val="0"/>
      <w:divBdr>
        <w:top w:val="none" w:sz="0" w:space="0" w:color="auto"/>
        <w:left w:val="none" w:sz="0" w:space="0" w:color="auto"/>
        <w:bottom w:val="none" w:sz="0" w:space="0" w:color="auto"/>
        <w:right w:val="none" w:sz="0" w:space="0" w:color="auto"/>
      </w:divBdr>
    </w:div>
    <w:div w:id="1423841948">
      <w:bodyDiv w:val="1"/>
      <w:marLeft w:val="0"/>
      <w:marRight w:val="0"/>
      <w:marTop w:val="0"/>
      <w:marBottom w:val="0"/>
      <w:divBdr>
        <w:top w:val="none" w:sz="0" w:space="0" w:color="auto"/>
        <w:left w:val="none" w:sz="0" w:space="0" w:color="auto"/>
        <w:bottom w:val="none" w:sz="0" w:space="0" w:color="auto"/>
        <w:right w:val="none" w:sz="0" w:space="0" w:color="auto"/>
      </w:divBdr>
    </w:div>
    <w:div w:id="1498495497">
      <w:bodyDiv w:val="1"/>
      <w:marLeft w:val="0"/>
      <w:marRight w:val="0"/>
      <w:marTop w:val="0"/>
      <w:marBottom w:val="0"/>
      <w:divBdr>
        <w:top w:val="none" w:sz="0" w:space="0" w:color="auto"/>
        <w:left w:val="none" w:sz="0" w:space="0" w:color="auto"/>
        <w:bottom w:val="none" w:sz="0" w:space="0" w:color="auto"/>
        <w:right w:val="none" w:sz="0" w:space="0" w:color="auto"/>
      </w:divBdr>
    </w:div>
    <w:div w:id="1531144243">
      <w:bodyDiv w:val="1"/>
      <w:marLeft w:val="0"/>
      <w:marRight w:val="0"/>
      <w:marTop w:val="0"/>
      <w:marBottom w:val="0"/>
      <w:divBdr>
        <w:top w:val="none" w:sz="0" w:space="0" w:color="auto"/>
        <w:left w:val="none" w:sz="0" w:space="0" w:color="auto"/>
        <w:bottom w:val="none" w:sz="0" w:space="0" w:color="auto"/>
        <w:right w:val="none" w:sz="0" w:space="0" w:color="auto"/>
      </w:divBdr>
    </w:div>
    <w:div w:id="1531995097">
      <w:bodyDiv w:val="1"/>
      <w:marLeft w:val="0"/>
      <w:marRight w:val="0"/>
      <w:marTop w:val="0"/>
      <w:marBottom w:val="0"/>
      <w:divBdr>
        <w:top w:val="none" w:sz="0" w:space="0" w:color="auto"/>
        <w:left w:val="none" w:sz="0" w:space="0" w:color="auto"/>
        <w:bottom w:val="none" w:sz="0" w:space="0" w:color="auto"/>
        <w:right w:val="none" w:sz="0" w:space="0" w:color="auto"/>
      </w:divBdr>
    </w:div>
    <w:div w:id="1543790082">
      <w:bodyDiv w:val="1"/>
      <w:marLeft w:val="0"/>
      <w:marRight w:val="0"/>
      <w:marTop w:val="0"/>
      <w:marBottom w:val="0"/>
      <w:divBdr>
        <w:top w:val="none" w:sz="0" w:space="0" w:color="auto"/>
        <w:left w:val="none" w:sz="0" w:space="0" w:color="auto"/>
        <w:bottom w:val="none" w:sz="0" w:space="0" w:color="auto"/>
        <w:right w:val="none" w:sz="0" w:space="0" w:color="auto"/>
      </w:divBdr>
    </w:div>
    <w:div w:id="1855654388">
      <w:bodyDiv w:val="1"/>
      <w:marLeft w:val="0"/>
      <w:marRight w:val="0"/>
      <w:marTop w:val="0"/>
      <w:marBottom w:val="0"/>
      <w:divBdr>
        <w:top w:val="none" w:sz="0" w:space="0" w:color="auto"/>
        <w:left w:val="none" w:sz="0" w:space="0" w:color="auto"/>
        <w:bottom w:val="none" w:sz="0" w:space="0" w:color="auto"/>
        <w:right w:val="none" w:sz="0" w:space="0" w:color="auto"/>
      </w:divBdr>
    </w:div>
    <w:div w:id="1866140719">
      <w:bodyDiv w:val="1"/>
      <w:marLeft w:val="0"/>
      <w:marRight w:val="0"/>
      <w:marTop w:val="0"/>
      <w:marBottom w:val="0"/>
      <w:divBdr>
        <w:top w:val="none" w:sz="0" w:space="0" w:color="auto"/>
        <w:left w:val="none" w:sz="0" w:space="0" w:color="auto"/>
        <w:bottom w:val="none" w:sz="0" w:space="0" w:color="auto"/>
        <w:right w:val="none" w:sz="0" w:space="0" w:color="auto"/>
      </w:divBdr>
    </w:div>
    <w:div w:id="1876651017">
      <w:bodyDiv w:val="1"/>
      <w:marLeft w:val="0"/>
      <w:marRight w:val="0"/>
      <w:marTop w:val="0"/>
      <w:marBottom w:val="0"/>
      <w:divBdr>
        <w:top w:val="none" w:sz="0" w:space="0" w:color="auto"/>
        <w:left w:val="none" w:sz="0" w:space="0" w:color="auto"/>
        <w:bottom w:val="none" w:sz="0" w:space="0" w:color="auto"/>
        <w:right w:val="none" w:sz="0" w:space="0" w:color="auto"/>
      </w:divBdr>
    </w:div>
    <w:div w:id="1959484628">
      <w:bodyDiv w:val="1"/>
      <w:marLeft w:val="0"/>
      <w:marRight w:val="0"/>
      <w:marTop w:val="0"/>
      <w:marBottom w:val="0"/>
      <w:divBdr>
        <w:top w:val="none" w:sz="0" w:space="0" w:color="auto"/>
        <w:left w:val="none" w:sz="0" w:space="0" w:color="auto"/>
        <w:bottom w:val="none" w:sz="0" w:space="0" w:color="auto"/>
        <w:right w:val="none" w:sz="0" w:space="0" w:color="auto"/>
      </w:divBdr>
    </w:div>
    <w:div w:id="1988708187">
      <w:bodyDiv w:val="1"/>
      <w:marLeft w:val="0"/>
      <w:marRight w:val="0"/>
      <w:marTop w:val="0"/>
      <w:marBottom w:val="0"/>
      <w:divBdr>
        <w:top w:val="none" w:sz="0" w:space="0" w:color="auto"/>
        <w:left w:val="none" w:sz="0" w:space="0" w:color="auto"/>
        <w:bottom w:val="none" w:sz="0" w:space="0" w:color="auto"/>
        <w:right w:val="none" w:sz="0" w:space="0" w:color="auto"/>
      </w:divBdr>
    </w:div>
    <w:div w:id="2145348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digitalindia.gov.in"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turnitin.com"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scholar.google.com" TargetMode="External" /><Relationship Id="rId5" Type="http://schemas.openxmlformats.org/officeDocument/2006/relationships/webSettings" Target="webSettings.xml" /><Relationship Id="rId15" Type="http://schemas.openxmlformats.org/officeDocument/2006/relationships/hyperlink" Target="https://ocw.mit.edu" TargetMode="External" /><Relationship Id="rId10" Type="http://schemas.openxmlformats.org/officeDocument/2006/relationships/image" Target="media/image3.jpg"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hyperlink" Target="https://www.jstor.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E386B-AD99-48F5-9939-60B2BA7279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1738</Words>
  <Characters>10258</Characters>
  <Application>Microsoft Office Word</Application>
  <DocSecurity>0</DocSecurity>
  <Lines>85</Lines>
  <Paragraphs>23</Paragraphs>
  <ScaleCrop>false</ScaleCrop>
  <Company/>
  <LinksUpToDate>false</LinksUpToDate>
  <CharactersWithSpaces>11973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2024-12-31T10:50:00Z</dcterms:created>
  <dcterms:modified xsi:type="dcterms:W3CDTF">2024-12-31T10:50:00Z</dcterms:modified>
</cp:coreProperties>
</file>