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1568F1B" w:rsidR="007523A6" w:rsidRPr="0085095D" w:rsidRDefault="3945F8C2" w:rsidP="3DE67816">
      <w:pPr>
        <w:pStyle w:val="NoSpacing"/>
        <w:rPr>
          <w:rFonts w:cstheme="minorHAnsi"/>
          <w:sz w:val="20"/>
          <w:szCs w:val="20"/>
        </w:rPr>
      </w:pPr>
      <w:r w:rsidRPr="0085095D">
        <w:rPr>
          <w:rFonts w:cstheme="minorHAnsi"/>
          <w:sz w:val="20"/>
          <w:szCs w:val="20"/>
        </w:rPr>
        <w:t>Alyson Greening</w:t>
      </w:r>
    </w:p>
    <w:p w14:paraId="4B25D0CA" w14:textId="1EA09E4C" w:rsidR="3945F8C2" w:rsidRPr="0085095D" w:rsidRDefault="3945F8C2" w:rsidP="3DE67816">
      <w:pPr>
        <w:pStyle w:val="NoSpacing"/>
        <w:rPr>
          <w:rFonts w:cstheme="minorHAnsi"/>
          <w:sz w:val="20"/>
          <w:szCs w:val="20"/>
        </w:rPr>
      </w:pPr>
      <w:proofErr w:type="spellStart"/>
      <w:r w:rsidRPr="0085095D">
        <w:rPr>
          <w:rFonts w:cstheme="minorHAnsi"/>
          <w:sz w:val="20"/>
          <w:szCs w:val="20"/>
        </w:rPr>
        <w:t>HPHI7016</w:t>
      </w:r>
      <w:proofErr w:type="spellEnd"/>
    </w:p>
    <w:p w14:paraId="6E16E154" w14:textId="409A478A" w:rsidR="3945F8C2" w:rsidRPr="0085095D" w:rsidRDefault="3945F8C2" w:rsidP="3DE67816">
      <w:pPr>
        <w:pStyle w:val="NoSpacing"/>
        <w:rPr>
          <w:rFonts w:cstheme="minorHAnsi"/>
          <w:sz w:val="20"/>
          <w:szCs w:val="20"/>
        </w:rPr>
      </w:pPr>
      <w:r w:rsidRPr="0085095D">
        <w:rPr>
          <w:rFonts w:cstheme="minorHAnsi"/>
          <w:sz w:val="20"/>
          <w:szCs w:val="20"/>
        </w:rPr>
        <w:t>Past Peoples, Present Societies: Research Methods and Skills</w:t>
      </w:r>
    </w:p>
    <w:p w14:paraId="5433EFD2" w14:textId="0F61CDA4" w:rsidR="3945F8C2" w:rsidRPr="0085095D" w:rsidRDefault="3945F8C2" w:rsidP="3DE67816">
      <w:pPr>
        <w:pStyle w:val="NoSpacing"/>
        <w:rPr>
          <w:rFonts w:cstheme="minorHAnsi"/>
          <w:sz w:val="20"/>
          <w:szCs w:val="20"/>
        </w:rPr>
      </w:pPr>
      <w:r w:rsidRPr="0085095D">
        <w:rPr>
          <w:rFonts w:cstheme="minorHAnsi"/>
          <w:sz w:val="20"/>
          <w:szCs w:val="20"/>
        </w:rPr>
        <w:t>3rd December 2023</w:t>
      </w:r>
    </w:p>
    <w:p w14:paraId="7BA580FE" w14:textId="2BD2E9AB" w:rsidR="3DE67816" w:rsidRPr="0085095D" w:rsidRDefault="3DE67816" w:rsidP="3DE67816">
      <w:pPr>
        <w:pStyle w:val="NoSpacing"/>
        <w:rPr>
          <w:rFonts w:cstheme="minorHAnsi"/>
          <w:sz w:val="20"/>
          <w:szCs w:val="20"/>
        </w:rPr>
      </w:pPr>
    </w:p>
    <w:p w14:paraId="59B8DB85" w14:textId="673B70F7" w:rsidR="3DE67816" w:rsidRPr="0085095D" w:rsidRDefault="3DE67816" w:rsidP="3DE67816">
      <w:pPr>
        <w:pStyle w:val="NoSpacing"/>
        <w:rPr>
          <w:rFonts w:cstheme="minorHAnsi"/>
          <w:sz w:val="20"/>
          <w:szCs w:val="20"/>
        </w:rPr>
      </w:pPr>
    </w:p>
    <w:p w14:paraId="30835F14" w14:textId="1A98D263" w:rsidR="3DE67816" w:rsidRPr="0085095D" w:rsidRDefault="3DE67816" w:rsidP="3DE67816">
      <w:pPr>
        <w:pStyle w:val="NoSpacing"/>
        <w:jc w:val="center"/>
        <w:rPr>
          <w:rFonts w:cstheme="minorHAnsi"/>
          <w:sz w:val="20"/>
          <w:szCs w:val="20"/>
        </w:rPr>
      </w:pPr>
    </w:p>
    <w:p w14:paraId="1E6B349C" w14:textId="046FF943" w:rsidR="3945F8C2" w:rsidRPr="00354BED" w:rsidRDefault="3945F8C2" w:rsidP="3DE67816">
      <w:pPr>
        <w:pStyle w:val="NoSpacing"/>
        <w:jc w:val="center"/>
        <w:rPr>
          <w:rFonts w:cstheme="minorHAnsi"/>
          <w:sz w:val="24"/>
          <w:szCs w:val="24"/>
        </w:rPr>
      </w:pPr>
      <w:r w:rsidRPr="00354BED">
        <w:rPr>
          <w:rFonts w:cstheme="minorHAnsi"/>
          <w:sz w:val="24"/>
          <w:szCs w:val="24"/>
          <w:u w:val="single"/>
        </w:rPr>
        <w:t>Archival Exercise</w:t>
      </w:r>
    </w:p>
    <w:p w14:paraId="200DA7D1" w14:textId="2E57BCB7" w:rsidR="3DE67816" w:rsidRPr="00354BED" w:rsidRDefault="3DE67816" w:rsidP="3DE67816">
      <w:pPr>
        <w:pStyle w:val="NoSpacing"/>
        <w:jc w:val="center"/>
        <w:rPr>
          <w:rFonts w:cstheme="minorHAnsi"/>
          <w:sz w:val="24"/>
          <w:szCs w:val="24"/>
          <w:u w:val="single"/>
        </w:rPr>
      </w:pPr>
    </w:p>
    <w:p w14:paraId="1E0F1EED" w14:textId="4C5772AA" w:rsidR="00493C0B" w:rsidRPr="00354BED" w:rsidRDefault="00B464BB" w:rsidP="00B83A04">
      <w:pPr>
        <w:pStyle w:val="NoSpacing"/>
        <w:rPr>
          <w:rFonts w:cstheme="minorHAnsi"/>
          <w:sz w:val="24"/>
          <w:szCs w:val="24"/>
        </w:rPr>
      </w:pPr>
      <w:r w:rsidRPr="00354BED">
        <w:rPr>
          <w:rFonts w:cstheme="minorHAnsi"/>
          <w:sz w:val="24"/>
          <w:szCs w:val="24"/>
        </w:rPr>
        <w:t>Based on the English Poor Law</w:t>
      </w:r>
      <w:r w:rsidR="2DB0289F" w:rsidRPr="00354BED">
        <w:rPr>
          <w:rFonts w:cstheme="minorHAnsi"/>
          <w:sz w:val="24"/>
          <w:szCs w:val="24"/>
        </w:rPr>
        <w:t xml:space="preserve"> </w:t>
      </w:r>
      <w:r w:rsidR="00B76ABB" w:rsidRPr="00354BED">
        <w:rPr>
          <w:rFonts w:cstheme="minorHAnsi"/>
          <w:sz w:val="24"/>
          <w:szCs w:val="24"/>
        </w:rPr>
        <w:t>of 1834,</w:t>
      </w:r>
      <w:r w:rsidR="006B62B1" w:rsidRPr="00354BED">
        <w:rPr>
          <w:rFonts w:cstheme="minorHAnsi"/>
          <w:sz w:val="24"/>
          <w:szCs w:val="24"/>
        </w:rPr>
        <w:t xml:space="preserve"> The </w:t>
      </w:r>
      <w:r w:rsidR="001C2477" w:rsidRPr="00354BED">
        <w:rPr>
          <w:rFonts w:cstheme="minorHAnsi"/>
          <w:sz w:val="24"/>
          <w:szCs w:val="24"/>
        </w:rPr>
        <w:t xml:space="preserve">Irish </w:t>
      </w:r>
      <w:r w:rsidR="006B62B1" w:rsidRPr="00354BED">
        <w:rPr>
          <w:rFonts w:cstheme="minorHAnsi"/>
          <w:sz w:val="24"/>
          <w:szCs w:val="24"/>
        </w:rPr>
        <w:t>Poor Law</w:t>
      </w:r>
      <w:r w:rsidR="006B62B1" w:rsidRPr="00354BED">
        <w:rPr>
          <w:rStyle w:val="FootnoteReference"/>
          <w:rFonts w:cstheme="minorHAnsi"/>
          <w:i/>
          <w:iCs/>
          <w:sz w:val="24"/>
          <w:szCs w:val="24"/>
        </w:rPr>
        <w:footnoteReference w:id="2"/>
      </w:r>
      <w:r w:rsidR="006B62B1" w:rsidRPr="00354BED">
        <w:rPr>
          <w:rFonts w:cstheme="minorHAnsi"/>
          <w:i/>
          <w:iCs/>
          <w:sz w:val="24"/>
          <w:szCs w:val="24"/>
        </w:rPr>
        <w:t xml:space="preserve"> </w:t>
      </w:r>
      <w:r w:rsidR="001C2477" w:rsidRPr="00354BED">
        <w:rPr>
          <w:rFonts w:cstheme="minorHAnsi"/>
          <w:sz w:val="24"/>
          <w:szCs w:val="24"/>
        </w:rPr>
        <w:t>was placed</w:t>
      </w:r>
      <w:r w:rsidR="00A770FF" w:rsidRPr="00354BED">
        <w:rPr>
          <w:rFonts w:cstheme="minorHAnsi"/>
          <w:sz w:val="24"/>
          <w:szCs w:val="24"/>
        </w:rPr>
        <w:t xml:space="preserve"> into law in 1838 with the</w:t>
      </w:r>
      <w:r w:rsidR="00B76ABB" w:rsidRPr="00354BED">
        <w:rPr>
          <w:rFonts w:cstheme="minorHAnsi"/>
          <w:sz w:val="24"/>
          <w:szCs w:val="24"/>
        </w:rPr>
        <w:t xml:space="preserve"> aim </w:t>
      </w:r>
      <w:r w:rsidR="00A770FF" w:rsidRPr="00354BED">
        <w:rPr>
          <w:rFonts w:cstheme="minorHAnsi"/>
          <w:sz w:val="24"/>
          <w:szCs w:val="24"/>
        </w:rPr>
        <w:t>of</w:t>
      </w:r>
      <w:r w:rsidR="00B76ABB" w:rsidRPr="00354BED">
        <w:rPr>
          <w:rFonts w:cstheme="minorHAnsi"/>
          <w:sz w:val="24"/>
          <w:szCs w:val="24"/>
        </w:rPr>
        <w:t xml:space="preserve"> </w:t>
      </w:r>
      <w:r w:rsidR="008770A1" w:rsidRPr="00354BED">
        <w:rPr>
          <w:rFonts w:cstheme="minorHAnsi"/>
          <w:sz w:val="24"/>
          <w:szCs w:val="24"/>
        </w:rPr>
        <w:t>alleviat</w:t>
      </w:r>
      <w:r w:rsidR="00A770FF" w:rsidRPr="00354BED">
        <w:rPr>
          <w:rFonts w:cstheme="minorHAnsi"/>
          <w:sz w:val="24"/>
          <w:szCs w:val="24"/>
        </w:rPr>
        <w:t>ing</w:t>
      </w:r>
      <w:r w:rsidR="008770A1" w:rsidRPr="00354BED">
        <w:rPr>
          <w:rFonts w:cstheme="minorHAnsi"/>
          <w:sz w:val="24"/>
          <w:szCs w:val="24"/>
        </w:rPr>
        <w:t xml:space="preserve"> destitution </w:t>
      </w:r>
      <w:r w:rsidR="00A770FF" w:rsidRPr="00354BED">
        <w:rPr>
          <w:rFonts w:cstheme="minorHAnsi"/>
          <w:sz w:val="24"/>
          <w:szCs w:val="24"/>
        </w:rPr>
        <w:t>in Ireland</w:t>
      </w:r>
      <w:r w:rsidR="00A45997" w:rsidRPr="00354BED">
        <w:rPr>
          <w:rFonts w:cstheme="minorHAnsi"/>
          <w:sz w:val="24"/>
          <w:szCs w:val="24"/>
        </w:rPr>
        <w:t xml:space="preserve">. </w:t>
      </w:r>
      <w:r w:rsidR="008F117E" w:rsidRPr="00354BED">
        <w:rPr>
          <w:rFonts w:cstheme="minorHAnsi"/>
          <w:sz w:val="24"/>
          <w:szCs w:val="24"/>
        </w:rPr>
        <w:t xml:space="preserve"> Whilst this was not the first Poor Law Act</w:t>
      </w:r>
      <w:r w:rsidR="00D32C91" w:rsidRPr="00354BED">
        <w:rPr>
          <w:rFonts w:cstheme="minorHAnsi"/>
          <w:sz w:val="24"/>
          <w:szCs w:val="24"/>
        </w:rPr>
        <w:t xml:space="preserve"> in Ireland, it was the first to establish the workhouse </w:t>
      </w:r>
      <w:r w:rsidR="00FB7320" w:rsidRPr="00354BED">
        <w:rPr>
          <w:rFonts w:cstheme="minorHAnsi"/>
          <w:sz w:val="24"/>
          <w:szCs w:val="24"/>
        </w:rPr>
        <w:t xml:space="preserve">and recategorize </w:t>
      </w:r>
      <w:r w:rsidR="003B7192" w:rsidRPr="00354BED">
        <w:rPr>
          <w:rFonts w:cstheme="minorHAnsi"/>
          <w:sz w:val="24"/>
          <w:szCs w:val="24"/>
        </w:rPr>
        <w:t>those housed in it as paupers and inmates</w:t>
      </w:r>
      <w:r w:rsidR="00FC72AB" w:rsidRPr="00354BED">
        <w:rPr>
          <w:rFonts w:cstheme="minorHAnsi"/>
          <w:sz w:val="24"/>
          <w:szCs w:val="24"/>
        </w:rPr>
        <w:t xml:space="preserve">.  It established </w:t>
      </w:r>
      <w:proofErr w:type="gramStart"/>
      <w:r w:rsidR="00FC72AB" w:rsidRPr="00354BED">
        <w:rPr>
          <w:rFonts w:cstheme="minorHAnsi"/>
          <w:sz w:val="24"/>
          <w:szCs w:val="24"/>
        </w:rPr>
        <w:t>a</w:t>
      </w:r>
      <w:proofErr w:type="gramEnd"/>
      <w:r w:rsidR="00FC72AB" w:rsidRPr="00354BED">
        <w:rPr>
          <w:rFonts w:cstheme="minorHAnsi"/>
          <w:sz w:val="24"/>
          <w:szCs w:val="24"/>
        </w:rPr>
        <w:t xml:space="preserve"> </w:t>
      </w:r>
      <w:r w:rsidR="00731A47" w:rsidRPr="00354BED">
        <w:rPr>
          <w:rFonts w:cstheme="minorHAnsi"/>
          <w:sz w:val="24"/>
          <w:szCs w:val="24"/>
        </w:rPr>
        <w:t>organization</w:t>
      </w:r>
      <w:r w:rsidR="00FC72AB" w:rsidRPr="00354BED">
        <w:rPr>
          <w:rFonts w:cstheme="minorHAnsi"/>
          <w:sz w:val="24"/>
          <w:szCs w:val="24"/>
        </w:rPr>
        <w:t xml:space="preserve"> of unions and guardians to oversee</w:t>
      </w:r>
      <w:r w:rsidR="00731A47" w:rsidRPr="00354BED">
        <w:rPr>
          <w:rFonts w:cstheme="minorHAnsi"/>
          <w:sz w:val="24"/>
          <w:szCs w:val="24"/>
        </w:rPr>
        <w:t xml:space="preserve"> the operations of the workhouses and </w:t>
      </w:r>
      <w:r w:rsidR="002239B2" w:rsidRPr="00354BED">
        <w:rPr>
          <w:rFonts w:cstheme="minorHAnsi"/>
          <w:sz w:val="24"/>
          <w:szCs w:val="24"/>
        </w:rPr>
        <w:t>allowed for funds to be raised through a s</w:t>
      </w:r>
      <w:r w:rsidR="00123BFB" w:rsidRPr="00354BED">
        <w:rPr>
          <w:rFonts w:cstheme="minorHAnsi"/>
          <w:sz w:val="24"/>
          <w:szCs w:val="24"/>
        </w:rPr>
        <w:t>ystem of local rates and property taxes.</w:t>
      </w:r>
      <w:r w:rsidR="008B75A5" w:rsidRPr="00354BED">
        <w:rPr>
          <w:rFonts w:cstheme="minorHAnsi"/>
          <w:sz w:val="24"/>
          <w:szCs w:val="24"/>
        </w:rPr>
        <w:t xml:space="preserve">  </w:t>
      </w:r>
      <w:r w:rsidR="00A462BF" w:rsidRPr="00354BED">
        <w:rPr>
          <w:rFonts w:cstheme="minorHAnsi"/>
          <w:sz w:val="24"/>
          <w:szCs w:val="24"/>
        </w:rPr>
        <w:t>It also allowed for assistance to be given to those wishing to emigrate.</w:t>
      </w:r>
      <w:r w:rsidR="00510DAC" w:rsidRPr="00354BED">
        <w:rPr>
          <w:rStyle w:val="FootnoteReference"/>
          <w:rFonts w:cstheme="minorHAnsi"/>
          <w:sz w:val="24"/>
          <w:szCs w:val="24"/>
        </w:rPr>
        <w:footnoteReference w:id="3"/>
      </w:r>
      <w:r w:rsidR="0074752B" w:rsidRPr="00354BED">
        <w:rPr>
          <w:rFonts w:cstheme="minorHAnsi"/>
          <w:sz w:val="24"/>
          <w:szCs w:val="24"/>
        </w:rPr>
        <w:t xml:space="preserve"> </w:t>
      </w:r>
      <w:r w:rsidR="008770A1" w:rsidRPr="00354BED">
        <w:rPr>
          <w:rFonts w:cstheme="minorHAnsi"/>
          <w:sz w:val="24"/>
          <w:szCs w:val="24"/>
        </w:rPr>
        <w:t xml:space="preserve"> </w:t>
      </w:r>
      <w:r w:rsidR="00EA2013" w:rsidRPr="00354BED">
        <w:rPr>
          <w:rFonts w:cstheme="minorHAnsi"/>
          <w:sz w:val="24"/>
          <w:szCs w:val="24"/>
        </w:rPr>
        <w:t>Resist</w:t>
      </w:r>
      <w:r w:rsidR="00E37E53" w:rsidRPr="00354BED">
        <w:rPr>
          <w:rFonts w:cstheme="minorHAnsi"/>
          <w:sz w:val="24"/>
          <w:szCs w:val="24"/>
        </w:rPr>
        <w:t xml:space="preserve">ance to the proposals was widespread </w:t>
      </w:r>
      <w:r w:rsidR="00C80F76" w:rsidRPr="00354BED">
        <w:rPr>
          <w:rFonts w:cstheme="minorHAnsi"/>
          <w:sz w:val="24"/>
          <w:szCs w:val="24"/>
        </w:rPr>
        <w:t>with criticism coming from both landlords</w:t>
      </w:r>
      <w:r w:rsidR="00F77DD5" w:rsidRPr="00354BED">
        <w:rPr>
          <w:rFonts w:cstheme="minorHAnsi"/>
          <w:sz w:val="24"/>
          <w:szCs w:val="24"/>
        </w:rPr>
        <w:t>,</w:t>
      </w:r>
      <w:r w:rsidR="00C80F76" w:rsidRPr="00354BED">
        <w:rPr>
          <w:rFonts w:cstheme="minorHAnsi"/>
          <w:sz w:val="24"/>
          <w:szCs w:val="24"/>
        </w:rPr>
        <w:t xml:space="preserve"> wh</w:t>
      </w:r>
      <w:r w:rsidR="00F77DD5" w:rsidRPr="00354BED">
        <w:rPr>
          <w:rFonts w:cstheme="minorHAnsi"/>
          <w:sz w:val="24"/>
          <w:szCs w:val="24"/>
        </w:rPr>
        <w:t>o</w:t>
      </w:r>
      <w:r w:rsidR="00C80F76" w:rsidRPr="00354BED">
        <w:rPr>
          <w:rFonts w:cstheme="minorHAnsi"/>
          <w:sz w:val="24"/>
          <w:szCs w:val="24"/>
        </w:rPr>
        <w:t xml:space="preserve"> didn</w:t>
      </w:r>
      <w:r w:rsidR="00F77DD5" w:rsidRPr="00354BED">
        <w:rPr>
          <w:rFonts w:cstheme="minorHAnsi"/>
          <w:sz w:val="24"/>
          <w:szCs w:val="24"/>
        </w:rPr>
        <w:t xml:space="preserve">’t want to pay poor rates, and from tenants who </w:t>
      </w:r>
      <w:r w:rsidR="00473EF4" w:rsidRPr="00354BED">
        <w:rPr>
          <w:rFonts w:cstheme="minorHAnsi"/>
          <w:sz w:val="24"/>
          <w:szCs w:val="24"/>
        </w:rPr>
        <w:t>considered the possibility of entering the workhouse abhorrent.  Even so,</w:t>
      </w:r>
      <w:r w:rsidR="007E26EC" w:rsidRPr="00354BED">
        <w:rPr>
          <w:rFonts w:cstheme="minorHAnsi"/>
          <w:sz w:val="24"/>
          <w:szCs w:val="24"/>
        </w:rPr>
        <w:t xml:space="preserve"> the</w:t>
      </w:r>
      <w:r w:rsidR="00EA0211" w:rsidRPr="00354BED">
        <w:rPr>
          <w:rFonts w:cstheme="minorHAnsi"/>
          <w:sz w:val="24"/>
          <w:szCs w:val="24"/>
        </w:rPr>
        <w:t xml:space="preserve"> system soon</w:t>
      </w:r>
      <w:r w:rsidR="006B0E00" w:rsidRPr="00354BED">
        <w:rPr>
          <w:rFonts w:cstheme="minorHAnsi"/>
          <w:sz w:val="24"/>
          <w:szCs w:val="24"/>
        </w:rPr>
        <w:t xml:space="preserve"> became strained, and in </w:t>
      </w:r>
      <w:r w:rsidR="00DF3B91" w:rsidRPr="00354BED">
        <w:rPr>
          <w:rFonts w:cstheme="minorHAnsi"/>
          <w:sz w:val="24"/>
          <w:szCs w:val="24"/>
        </w:rPr>
        <w:t xml:space="preserve"> 1847</w:t>
      </w:r>
      <w:r w:rsidR="006B0E00" w:rsidRPr="00354BED">
        <w:rPr>
          <w:rFonts w:cstheme="minorHAnsi"/>
          <w:sz w:val="24"/>
          <w:szCs w:val="24"/>
        </w:rPr>
        <w:t>, the law was extended to provide for outdoor poor relief</w:t>
      </w:r>
      <w:r w:rsidR="000B6EDC" w:rsidRPr="00354BED">
        <w:rPr>
          <w:rFonts w:cstheme="minorHAnsi"/>
          <w:sz w:val="24"/>
          <w:szCs w:val="24"/>
        </w:rPr>
        <w:t xml:space="preserve">, </w:t>
      </w:r>
      <w:r w:rsidR="00594156" w:rsidRPr="00354BED">
        <w:rPr>
          <w:rFonts w:cstheme="minorHAnsi"/>
          <w:sz w:val="24"/>
          <w:szCs w:val="24"/>
        </w:rPr>
        <w:t xml:space="preserve">so that </w:t>
      </w:r>
      <w:r w:rsidR="000B6EDC" w:rsidRPr="00354BED">
        <w:rPr>
          <w:rFonts w:cstheme="minorHAnsi"/>
          <w:sz w:val="24"/>
          <w:szCs w:val="24"/>
        </w:rPr>
        <w:t xml:space="preserve"> those who were sick</w:t>
      </w:r>
      <w:r w:rsidR="00495821" w:rsidRPr="00354BED">
        <w:rPr>
          <w:rFonts w:cstheme="minorHAnsi"/>
          <w:sz w:val="24"/>
          <w:szCs w:val="24"/>
        </w:rPr>
        <w:t xml:space="preserve">, disabled or widowed with two or more </w:t>
      </w:r>
      <w:r w:rsidR="00994FBD" w:rsidRPr="00354BED">
        <w:rPr>
          <w:rFonts w:cstheme="minorHAnsi"/>
          <w:sz w:val="24"/>
          <w:szCs w:val="24"/>
        </w:rPr>
        <w:t xml:space="preserve">legitimate children </w:t>
      </w:r>
      <w:r w:rsidR="00CC7F39" w:rsidRPr="00354BED">
        <w:rPr>
          <w:rFonts w:cstheme="minorHAnsi"/>
          <w:sz w:val="24"/>
          <w:szCs w:val="24"/>
        </w:rPr>
        <w:t xml:space="preserve">were excused from entering the workhouse.  In addition, fit men were also able to remain on their lands if the workhouses were full. </w:t>
      </w:r>
      <w:r w:rsidR="003E524F" w:rsidRPr="00354BED">
        <w:rPr>
          <w:rFonts w:cstheme="minorHAnsi"/>
          <w:sz w:val="24"/>
          <w:szCs w:val="24"/>
        </w:rPr>
        <w:t xml:space="preserve"> </w:t>
      </w:r>
      <w:r w:rsidR="00BD520D" w:rsidRPr="00354BED">
        <w:rPr>
          <w:rFonts w:cstheme="minorHAnsi"/>
          <w:sz w:val="24"/>
          <w:szCs w:val="24"/>
        </w:rPr>
        <w:t xml:space="preserve">There was a strict acreage condition applied </w:t>
      </w:r>
      <w:r w:rsidR="005F1B77" w:rsidRPr="00354BED">
        <w:rPr>
          <w:rFonts w:cstheme="minorHAnsi"/>
          <w:sz w:val="24"/>
          <w:szCs w:val="24"/>
        </w:rPr>
        <w:t>and</w:t>
      </w:r>
      <w:r w:rsidR="00781CFB" w:rsidRPr="00354BED">
        <w:rPr>
          <w:rFonts w:cstheme="minorHAnsi"/>
          <w:sz w:val="24"/>
          <w:szCs w:val="24"/>
        </w:rPr>
        <w:t xml:space="preserve"> </w:t>
      </w:r>
      <w:r w:rsidR="00896A29" w:rsidRPr="00354BED">
        <w:rPr>
          <w:rFonts w:cstheme="minorHAnsi"/>
          <w:sz w:val="24"/>
          <w:szCs w:val="24"/>
        </w:rPr>
        <w:t>tenants with more than a quarter of an acre of land were not entitled to relief and so</w:t>
      </w:r>
      <w:r w:rsidR="00F47344" w:rsidRPr="00354BED">
        <w:rPr>
          <w:rFonts w:cstheme="minorHAnsi"/>
          <w:sz w:val="24"/>
          <w:szCs w:val="24"/>
        </w:rPr>
        <w:t>, faced with an inability to pay rents, they were often evicted</w:t>
      </w:r>
      <w:r w:rsidR="00F47344" w:rsidRPr="00354BED">
        <w:rPr>
          <w:rStyle w:val="FootnoteReference"/>
          <w:rFonts w:cstheme="minorHAnsi"/>
          <w:sz w:val="24"/>
          <w:szCs w:val="24"/>
        </w:rPr>
        <w:footnoteReference w:id="4"/>
      </w:r>
      <w:r w:rsidR="003F224A" w:rsidRPr="00354BED">
        <w:rPr>
          <w:rFonts w:cstheme="minorHAnsi"/>
          <w:sz w:val="24"/>
          <w:szCs w:val="24"/>
        </w:rPr>
        <w:t xml:space="preserve">. Under the terms of the Act, they may then have been </w:t>
      </w:r>
      <w:proofErr w:type="gramStart"/>
      <w:r w:rsidR="003F224A" w:rsidRPr="00354BED">
        <w:rPr>
          <w:rFonts w:cstheme="minorHAnsi"/>
          <w:sz w:val="24"/>
          <w:szCs w:val="24"/>
        </w:rPr>
        <w:t>offered assistance to</w:t>
      </w:r>
      <w:proofErr w:type="gramEnd"/>
      <w:r w:rsidR="003F224A" w:rsidRPr="00354BED">
        <w:rPr>
          <w:rFonts w:cstheme="minorHAnsi"/>
          <w:sz w:val="24"/>
          <w:szCs w:val="24"/>
        </w:rPr>
        <w:t xml:space="preserve"> emigrate</w:t>
      </w:r>
      <w:r w:rsidR="00C5204E" w:rsidRPr="00354BED">
        <w:rPr>
          <w:rFonts w:cstheme="minorHAnsi"/>
          <w:sz w:val="24"/>
          <w:szCs w:val="24"/>
        </w:rPr>
        <w:t xml:space="preserve"> to Ame</w:t>
      </w:r>
      <w:r w:rsidR="002B50F7" w:rsidRPr="00354BED">
        <w:rPr>
          <w:rFonts w:cstheme="minorHAnsi"/>
          <w:sz w:val="24"/>
          <w:szCs w:val="24"/>
        </w:rPr>
        <w:t>rica</w:t>
      </w:r>
      <w:r w:rsidR="00016A6F" w:rsidRPr="00354BED">
        <w:rPr>
          <w:rFonts w:cstheme="minorHAnsi"/>
          <w:sz w:val="24"/>
          <w:szCs w:val="24"/>
        </w:rPr>
        <w:t>, Australia and Canada</w:t>
      </w:r>
      <w:r w:rsidR="0072554F" w:rsidRPr="00354BED">
        <w:rPr>
          <w:rFonts w:cstheme="minorHAnsi"/>
          <w:sz w:val="24"/>
          <w:szCs w:val="24"/>
        </w:rPr>
        <w:t>.</w:t>
      </w:r>
      <w:r w:rsidR="00016A6F" w:rsidRPr="00354BED">
        <w:rPr>
          <w:rStyle w:val="FootnoteReference"/>
          <w:rFonts w:cstheme="minorHAnsi"/>
          <w:sz w:val="24"/>
          <w:szCs w:val="24"/>
        </w:rPr>
        <w:footnoteReference w:id="5"/>
      </w:r>
      <w:r w:rsidR="00E07EC1" w:rsidRPr="00354BED">
        <w:rPr>
          <w:rFonts w:cstheme="minorHAnsi"/>
          <w:sz w:val="24"/>
          <w:szCs w:val="24"/>
        </w:rPr>
        <w:t xml:space="preserve"> This work aims to explore archival sources related to the Irish Poor Law 1838.  Using online research, the intent is to establish a basis for further research into how the Irish Poor Law may have served to escalate tensions between the Ireland and Westminster before the Great Hunger and the introduction of the land laws. Given the brevity of this assignment it is almost necessarily one sided, however, this would be rectified in future research.      </w:t>
      </w:r>
    </w:p>
    <w:p w14:paraId="6C3705BF" w14:textId="77777777" w:rsidR="00AD5A1C" w:rsidRPr="00354BED" w:rsidRDefault="00AD5A1C" w:rsidP="00B83A04">
      <w:pPr>
        <w:pStyle w:val="NoSpacing"/>
        <w:rPr>
          <w:rFonts w:cstheme="minorHAnsi"/>
          <w:sz w:val="24"/>
          <w:szCs w:val="24"/>
        </w:rPr>
      </w:pPr>
    </w:p>
    <w:p w14:paraId="3E6E92E9" w14:textId="2F4740CE" w:rsidR="00F55E45" w:rsidRPr="00354BED" w:rsidRDefault="00F55E45" w:rsidP="00F55E45">
      <w:pPr>
        <w:pStyle w:val="NoSpacing"/>
        <w:rPr>
          <w:rFonts w:cstheme="minorHAnsi"/>
          <w:sz w:val="24"/>
          <w:szCs w:val="24"/>
        </w:rPr>
      </w:pPr>
      <w:r w:rsidRPr="00354BED">
        <w:rPr>
          <w:rFonts w:cstheme="minorHAnsi"/>
          <w:sz w:val="24"/>
          <w:szCs w:val="24"/>
        </w:rPr>
        <w:t>On 5</w:t>
      </w:r>
      <w:r w:rsidRPr="00354BED">
        <w:rPr>
          <w:rFonts w:cstheme="minorHAnsi"/>
          <w:sz w:val="24"/>
          <w:szCs w:val="24"/>
          <w:vertAlign w:val="superscript"/>
        </w:rPr>
        <w:t>th</w:t>
      </w:r>
      <w:r w:rsidRPr="00354BED">
        <w:rPr>
          <w:rFonts w:cstheme="minorHAnsi"/>
          <w:sz w:val="24"/>
          <w:szCs w:val="24"/>
        </w:rPr>
        <w:t xml:space="preserve"> April 1831 </w:t>
      </w:r>
      <w:r w:rsidR="00753373" w:rsidRPr="00354BED">
        <w:rPr>
          <w:rFonts w:cstheme="minorHAnsi"/>
          <w:sz w:val="24"/>
          <w:szCs w:val="24"/>
        </w:rPr>
        <w:t xml:space="preserve"> an article </w:t>
      </w:r>
      <w:r w:rsidR="00F35CC8" w:rsidRPr="00354BED">
        <w:rPr>
          <w:rFonts w:cstheme="minorHAnsi"/>
          <w:sz w:val="24"/>
          <w:szCs w:val="24"/>
        </w:rPr>
        <w:t>in</w:t>
      </w:r>
      <w:r w:rsidR="00753373" w:rsidRPr="00354BED">
        <w:rPr>
          <w:rFonts w:cstheme="minorHAnsi"/>
          <w:sz w:val="24"/>
          <w:szCs w:val="24"/>
        </w:rPr>
        <w:t xml:space="preserve"> the Belfast Newsletter</w:t>
      </w:r>
      <w:r w:rsidR="00F35CC8" w:rsidRPr="00354BED">
        <w:rPr>
          <w:rFonts w:cstheme="minorHAnsi"/>
          <w:sz w:val="24"/>
          <w:szCs w:val="24"/>
        </w:rPr>
        <w:t xml:space="preserve"> discussed the Irish Poor Laws </w:t>
      </w:r>
      <w:r w:rsidR="00290EC2" w:rsidRPr="00354BED">
        <w:rPr>
          <w:rFonts w:cstheme="minorHAnsi"/>
          <w:sz w:val="24"/>
          <w:szCs w:val="24"/>
        </w:rPr>
        <w:t>and the intended Bill</w:t>
      </w:r>
      <w:r w:rsidR="00753373" w:rsidRPr="00354BED">
        <w:rPr>
          <w:rFonts w:cstheme="minorHAnsi"/>
          <w:sz w:val="24"/>
          <w:szCs w:val="24"/>
        </w:rPr>
        <w:t xml:space="preserve">.  It reports on the requirements of a clause in the bill relating to valuations of land and the creation of the poor rate. </w:t>
      </w:r>
      <w:r w:rsidR="007347C8" w:rsidRPr="00354BED">
        <w:rPr>
          <w:rFonts w:cstheme="minorHAnsi"/>
          <w:sz w:val="24"/>
          <w:szCs w:val="24"/>
        </w:rPr>
        <w:t xml:space="preserve">Given that many landlords objected to the </w:t>
      </w:r>
      <w:r w:rsidR="00213852" w:rsidRPr="00354BED">
        <w:rPr>
          <w:rFonts w:cstheme="minorHAnsi"/>
          <w:sz w:val="24"/>
          <w:szCs w:val="24"/>
        </w:rPr>
        <w:t>poor rate, it is understandable that this clause was highly detailed and specified</w:t>
      </w:r>
      <w:r w:rsidR="00F82C81" w:rsidRPr="00354BED">
        <w:rPr>
          <w:rFonts w:cstheme="minorHAnsi"/>
          <w:sz w:val="24"/>
          <w:szCs w:val="24"/>
        </w:rPr>
        <w:t xml:space="preserve"> fines for infringements.</w:t>
      </w:r>
      <w:r w:rsidR="00CD6AE3" w:rsidRPr="00354BED">
        <w:rPr>
          <w:rFonts w:cstheme="minorHAnsi"/>
          <w:sz w:val="24"/>
          <w:szCs w:val="24"/>
        </w:rPr>
        <w:t xml:space="preserve"> </w:t>
      </w:r>
      <w:r w:rsidRPr="00354BED">
        <w:rPr>
          <w:rStyle w:val="FootnoteReference"/>
          <w:rFonts w:cstheme="minorHAnsi"/>
          <w:sz w:val="24"/>
          <w:szCs w:val="24"/>
          <w:u w:val="single"/>
        </w:rPr>
        <w:t xml:space="preserve"> </w:t>
      </w:r>
      <w:r w:rsidRPr="00354BED">
        <w:rPr>
          <w:rStyle w:val="FootnoteReference"/>
          <w:rFonts w:cstheme="minorHAnsi"/>
          <w:sz w:val="24"/>
          <w:szCs w:val="24"/>
          <w:u w:val="single"/>
        </w:rPr>
        <w:footnoteReference w:id="6"/>
      </w:r>
    </w:p>
    <w:p w14:paraId="173DA345" w14:textId="77777777" w:rsidR="00753373" w:rsidRPr="00354BED" w:rsidRDefault="00753373" w:rsidP="00A60C60">
      <w:pPr>
        <w:pStyle w:val="NoSpacing"/>
        <w:rPr>
          <w:rFonts w:cstheme="minorHAnsi"/>
          <w:sz w:val="24"/>
          <w:szCs w:val="24"/>
          <w:u w:val="single"/>
        </w:rPr>
      </w:pPr>
    </w:p>
    <w:p w14:paraId="72723CBC" w14:textId="77777777" w:rsidR="00314E7E" w:rsidRPr="00354BED" w:rsidRDefault="00314E7E" w:rsidP="008E05C4">
      <w:pPr>
        <w:pStyle w:val="NoSpacing"/>
        <w:rPr>
          <w:rFonts w:cstheme="minorHAnsi"/>
          <w:sz w:val="24"/>
          <w:szCs w:val="24"/>
          <w:u w:val="single"/>
        </w:rPr>
      </w:pPr>
    </w:p>
    <w:p w14:paraId="093B9377" w14:textId="77777777" w:rsidR="00314E7E" w:rsidRPr="00354BED" w:rsidRDefault="00314E7E" w:rsidP="008E05C4">
      <w:pPr>
        <w:pStyle w:val="NoSpacing"/>
        <w:rPr>
          <w:rFonts w:cstheme="minorHAnsi"/>
          <w:sz w:val="24"/>
          <w:szCs w:val="24"/>
          <w:u w:val="single"/>
        </w:rPr>
      </w:pPr>
    </w:p>
    <w:p w14:paraId="74B86584" w14:textId="77777777" w:rsidR="008E05C4" w:rsidRPr="00354BED" w:rsidRDefault="008E05C4" w:rsidP="008E05C4">
      <w:pPr>
        <w:pStyle w:val="NoSpacing"/>
        <w:ind w:left="720"/>
        <w:rPr>
          <w:rFonts w:cstheme="minorHAnsi"/>
          <w:sz w:val="24"/>
          <w:szCs w:val="24"/>
          <w:u w:val="single"/>
        </w:rPr>
      </w:pPr>
    </w:p>
    <w:p w14:paraId="611B6200" w14:textId="42D23618" w:rsidR="008E05C4" w:rsidRPr="00354BED" w:rsidRDefault="008E05C4" w:rsidP="008E05C4">
      <w:pPr>
        <w:pStyle w:val="NoSpacing"/>
        <w:rPr>
          <w:rFonts w:cstheme="minorHAnsi"/>
          <w:sz w:val="24"/>
          <w:szCs w:val="24"/>
        </w:rPr>
      </w:pPr>
      <w:r w:rsidRPr="00354BED">
        <w:rPr>
          <w:rFonts w:cstheme="minorHAnsi"/>
          <w:sz w:val="24"/>
          <w:szCs w:val="24"/>
        </w:rPr>
        <w:t>A debate in the House of Commons in 1835</w:t>
      </w:r>
      <w:r w:rsidR="002E4F40" w:rsidRPr="00354BED">
        <w:rPr>
          <w:rFonts w:cstheme="minorHAnsi"/>
          <w:sz w:val="24"/>
          <w:szCs w:val="24"/>
        </w:rPr>
        <w:t xml:space="preserve"> discussed</w:t>
      </w:r>
      <w:r w:rsidRPr="00354BED">
        <w:rPr>
          <w:rFonts w:cstheme="minorHAnsi"/>
          <w:sz w:val="24"/>
          <w:szCs w:val="24"/>
        </w:rPr>
        <w:t xml:space="preserve"> the creation of a Poor Law for Ireland and contain</w:t>
      </w:r>
      <w:r w:rsidR="002E4F40" w:rsidRPr="00354BED">
        <w:rPr>
          <w:rFonts w:cstheme="minorHAnsi"/>
          <w:sz w:val="24"/>
          <w:szCs w:val="24"/>
        </w:rPr>
        <w:t xml:space="preserve">ed </w:t>
      </w:r>
      <w:r w:rsidRPr="00354BED">
        <w:rPr>
          <w:rFonts w:cstheme="minorHAnsi"/>
          <w:sz w:val="24"/>
          <w:szCs w:val="24"/>
        </w:rPr>
        <w:t xml:space="preserve">eyewitness accounts of poverty, including descriptions of destitution and starvation </w:t>
      </w:r>
      <w:r w:rsidR="002E4F40" w:rsidRPr="00354BED">
        <w:rPr>
          <w:rFonts w:cstheme="minorHAnsi"/>
          <w:sz w:val="24"/>
          <w:szCs w:val="24"/>
        </w:rPr>
        <w:t>along with</w:t>
      </w:r>
      <w:r w:rsidRPr="00354BED">
        <w:rPr>
          <w:rFonts w:cstheme="minorHAnsi"/>
          <w:sz w:val="24"/>
          <w:szCs w:val="24"/>
        </w:rPr>
        <w:t xml:space="preserve"> estimates of 30000 people in Dublin who were living in such conditions.  In this debate, tenant small holders were not considered among the classes of people covered under the Poor Law, however, there was criticism  for the practice of evicting tenants ‘by the abolition of the forty-shilling freeholders and the working of the Subletters Act’</w:t>
      </w:r>
      <w:r w:rsidR="0081404E" w:rsidRPr="00354BED">
        <w:rPr>
          <w:rFonts w:cstheme="minorHAnsi"/>
          <w:sz w:val="24"/>
          <w:szCs w:val="24"/>
        </w:rPr>
        <w:t xml:space="preserve"> which may have</w:t>
      </w:r>
      <w:r w:rsidRPr="00354BED">
        <w:rPr>
          <w:rFonts w:cstheme="minorHAnsi"/>
          <w:sz w:val="24"/>
          <w:szCs w:val="24"/>
        </w:rPr>
        <w:t xml:space="preserve"> forced </w:t>
      </w:r>
      <w:r w:rsidR="0081404E" w:rsidRPr="00354BED">
        <w:rPr>
          <w:rFonts w:cstheme="minorHAnsi"/>
          <w:sz w:val="24"/>
          <w:szCs w:val="24"/>
        </w:rPr>
        <w:t xml:space="preserve">evicted tenants </w:t>
      </w:r>
      <w:r w:rsidRPr="00354BED">
        <w:rPr>
          <w:rFonts w:cstheme="minorHAnsi"/>
          <w:sz w:val="24"/>
          <w:szCs w:val="24"/>
        </w:rPr>
        <w:t xml:space="preserve">to migrate from rural areas to seek work in the cities, thereby swelling the </w:t>
      </w:r>
      <w:r w:rsidR="001854F3" w:rsidRPr="00354BED">
        <w:rPr>
          <w:rFonts w:cstheme="minorHAnsi"/>
          <w:sz w:val="24"/>
          <w:szCs w:val="24"/>
        </w:rPr>
        <w:t xml:space="preserve">urban </w:t>
      </w:r>
      <w:r w:rsidRPr="00354BED">
        <w:rPr>
          <w:rFonts w:cstheme="minorHAnsi"/>
          <w:sz w:val="24"/>
          <w:szCs w:val="24"/>
        </w:rPr>
        <w:t xml:space="preserve">population. </w:t>
      </w:r>
      <w:r w:rsidR="00F051C6" w:rsidRPr="00354BED">
        <w:rPr>
          <w:rFonts w:cstheme="minorHAnsi"/>
          <w:sz w:val="24"/>
          <w:szCs w:val="24"/>
        </w:rPr>
        <w:t>Th</w:t>
      </w:r>
      <w:r w:rsidR="00AF45B5" w:rsidRPr="00354BED">
        <w:rPr>
          <w:rFonts w:cstheme="minorHAnsi"/>
          <w:sz w:val="24"/>
          <w:szCs w:val="24"/>
        </w:rPr>
        <w:t>is wo</w:t>
      </w:r>
      <w:r w:rsidR="00497D53" w:rsidRPr="00354BED">
        <w:rPr>
          <w:rFonts w:cstheme="minorHAnsi"/>
          <w:sz w:val="24"/>
          <w:szCs w:val="24"/>
        </w:rPr>
        <w:t>uld have clearly had a</w:t>
      </w:r>
      <w:r w:rsidR="00885AFE" w:rsidRPr="00354BED">
        <w:rPr>
          <w:rFonts w:cstheme="minorHAnsi"/>
          <w:sz w:val="24"/>
          <w:szCs w:val="24"/>
        </w:rPr>
        <w:t xml:space="preserve"> </w:t>
      </w:r>
      <w:r w:rsidR="00497D53" w:rsidRPr="00354BED">
        <w:rPr>
          <w:rFonts w:cstheme="minorHAnsi"/>
          <w:sz w:val="24"/>
          <w:szCs w:val="24"/>
        </w:rPr>
        <w:t>n</w:t>
      </w:r>
      <w:r w:rsidR="00885AFE" w:rsidRPr="00354BED">
        <w:rPr>
          <w:rFonts w:cstheme="minorHAnsi"/>
          <w:sz w:val="24"/>
          <w:szCs w:val="24"/>
        </w:rPr>
        <w:t>egative</w:t>
      </w:r>
      <w:r w:rsidR="00497D53" w:rsidRPr="00354BED">
        <w:rPr>
          <w:rFonts w:cstheme="minorHAnsi"/>
          <w:sz w:val="24"/>
          <w:szCs w:val="24"/>
        </w:rPr>
        <w:t xml:space="preserve"> effect on  may have had some influence in </w:t>
      </w:r>
      <w:r w:rsidR="00687CDF" w:rsidRPr="00354BED">
        <w:rPr>
          <w:rFonts w:cstheme="minorHAnsi"/>
          <w:sz w:val="24"/>
          <w:szCs w:val="24"/>
        </w:rPr>
        <w:t xml:space="preserve">considering the inclusion of emigration assistance </w:t>
      </w:r>
      <w:r w:rsidR="0003060D" w:rsidRPr="00354BED">
        <w:rPr>
          <w:rFonts w:cstheme="minorHAnsi"/>
          <w:sz w:val="24"/>
          <w:szCs w:val="24"/>
        </w:rPr>
        <w:t xml:space="preserve">– a clause that was specifically </w:t>
      </w:r>
      <w:r w:rsidR="00314E7E" w:rsidRPr="00354BED">
        <w:rPr>
          <w:rFonts w:cstheme="minorHAnsi"/>
          <w:sz w:val="24"/>
          <w:szCs w:val="24"/>
        </w:rPr>
        <w:t>enacted in Ireland but not in the other areas of Britain.</w:t>
      </w:r>
      <w:r w:rsidR="00952494" w:rsidRPr="00354BED">
        <w:rPr>
          <w:rStyle w:val="FootnoteReference"/>
          <w:rFonts w:cstheme="minorHAnsi"/>
          <w:sz w:val="24"/>
          <w:szCs w:val="24"/>
        </w:rPr>
        <w:footnoteReference w:id="7"/>
      </w:r>
    </w:p>
    <w:p w14:paraId="39376A09" w14:textId="77777777" w:rsidR="008E05C4" w:rsidRPr="00354BED" w:rsidRDefault="008E05C4" w:rsidP="00A60C60">
      <w:pPr>
        <w:pStyle w:val="NoSpacing"/>
        <w:rPr>
          <w:rFonts w:cstheme="minorHAnsi"/>
          <w:sz w:val="24"/>
          <w:szCs w:val="24"/>
          <w:u w:val="single"/>
        </w:rPr>
      </w:pPr>
    </w:p>
    <w:p w14:paraId="0D8A50F7" w14:textId="2E335EA4" w:rsidR="00C55FF8" w:rsidRPr="00354BED" w:rsidRDefault="00A60C60" w:rsidP="00A60C60">
      <w:pPr>
        <w:pStyle w:val="NoSpacing"/>
        <w:rPr>
          <w:rFonts w:cstheme="minorHAnsi"/>
          <w:sz w:val="24"/>
          <w:szCs w:val="24"/>
        </w:rPr>
      </w:pPr>
      <w:r w:rsidRPr="00354BED">
        <w:rPr>
          <w:rFonts w:cstheme="minorHAnsi"/>
          <w:sz w:val="24"/>
          <w:szCs w:val="24"/>
        </w:rPr>
        <w:t xml:space="preserve">Even before the Act came into force, there was </w:t>
      </w:r>
      <w:r w:rsidR="00774DE9" w:rsidRPr="00354BED">
        <w:rPr>
          <w:rFonts w:cstheme="minorHAnsi"/>
          <w:sz w:val="24"/>
          <w:szCs w:val="24"/>
        </w:rPr>
        <w:t xml:space="preserve">unease around what it meant in practice.  </w:t>
      </w:r>
      <w:r w:rsidR="00D1123F" w:rsidRPr="00354BED">
        <w:rPr>
          <w:rFonts w:cstheme="minorHAnsi"/>
          <w:sz w:val="24"/>
          <w:szCs w:val="24"/>
        </w:rPr>
        <w:t xml:space="preserve">In Jan 1837, </w:t>
      </w:r>
      <w:r w:rsidR="00774DE9" w:rsidRPr="00354BED">
        <w:rPr>
          <w:rFonts w:cstheme="minorHAnsi"/>
          <w:sz w:val="24"/>
          <w:szCs w:val="24"/>
        </w:rPr>
        <w:t xml:space="preserve"> T</w:t>
      </w:r>
      <w:r w:rsidR="00D1123F" w:rsidRPr="00354BED">
        <w:rPr>
          <w:rFonts w:cstheme="minorHAnsi"/>
          <w:sz w:val="24"/>
          <w:szCs w:val="24"/>
        </w:rPr>
        <w:t xml:space="preserve">he </w:t>
      </w:r>
      <w:r w:rsidR="00774DE9" w:rsidRPr="00354BED">
        <w:rPr>
          <w:rFonts w:cstheme="minorHAnsi"/>
          <w:sz w:val="24"/>
          <w:szCs w:val="24"/>
        </w:rPr>
        <w:t>Champion</w:t>
      </w:r>
      <w:r w:rsidR="00D1123F" w:rsidRPr="00354BED">
        <w:rPr>
          <w:rFonts w:cstheme="minorHAnsi"/>
          <w:sz w:val="24"/>
          <w:szCs w:val="24"/>
        </w:rPr>
        <w:t xml:space="preserve"> newspaper carried an article entitled  </w:t>
      </w:r>
      <w:r w:rsidR="00C55FF8" w:rsidRPr="00354BED">
        <w:rPr>
          <w:rFonts w:cstheme="minorHAnsi"/>
          <w:i/>
          <w:iCs/>
          <w:sz w:val="24"/>
          <w:szCs w:val="24"/>
          <w:shd w:val="clear" w:color="auto" w:fill="FFFFFF"/>
        </w:rPr>
        <w:t>"IMPORTANT DISCUSSION ON THE INTRODUCTION OF POOR-LAWS FOR IRELAND"</w:t>
      </w:r>
      <w:r w:rsidR="0052636B" w:rsidRPr="00354BED">
        <w:rPr>
          <w:rFonts w:cstheme="minorHAnsi"/>
          <w:i/>
          <w:iCs/>
          <w:sz w:val="24"/>
          <w:szCs w:val="24"/>
          <w:shd w:val="clear" w:color="auto" w:fill="FFFFFF"/>
        </w:rPr>
        <w:t xml:space="preserve"> </w:t>
      </w:r>
      <w:r w:rsidR="0052636B" w:rsidRPr="00354BED">
        <w:rPr>
          <w:rFonts w:cstheme="minorHAnsi"/>
          <w:sz w:val="24"/>
          <w:szCs w:val="24"/>
          <w:shd w:val="clear" w:color="auto" w:fill="FFFFFF"/>
        </w:rPr>
        <w:t>which reported on a House of Lords debate</w:t>
      </w:r>
      <w:r w:rsidR="00044FFA" w:rsidRPr="00354BED">
        <w:rPr>
          <w:rFonts w:cstheme="minorHAnsi"/>
          <w:sz w:val="24"/>
          <w:szCs w:val="24"/>
          <w:shd w:val="clear" w:color="auto" w:fill="FFFFFF"/>
        </w:rPr>
        <w:t xml:space="preserve"> and the implementation of the new Poor Laws.  </w:t>
      </w:r>
      <w:r w:rsidR="00834E33" w:rsidRPr="00354BED">
        <w:rPr>
          <w:rFonts w:cstheme="minorHAnsi"/>
          <w:sz w:val="24"/>
          <w:szCs w:val="24"/>
          <w:shd w:val="clear" w:color="auto" w:fill="FFFFFF"/>
        </w:rPr>
        <w:t>In this debate,</w:t>
      </w:r>
      <w:r w:rsidR="00C61C5C" w:rsidRPr="00354BED">
        <w:rPr>
          <w:rFonts w:cstheme="minorHAnsi"/>
          <w:sz w:val="24"/>
          <w:szCs w:val="24"/>
          <w:shd w:val="clear" w:color="auto" w:fill="FFFFFF"/>
        </w:rPr>
        <w:t xml:space="preserve"> </w:t>
      </w:r>
      <w:r w:rsidR="00834E33" w:rsidRPr="00354BED">
        <w:rPr>
          <w:rFonts w:cstheme="minorHAnsi"/>
          <w:sz w:val="24"/>
          <w:szCs w:val="24"/>
          <w:shd w:val="clear" w:color="auto" w:fill="FFFFFF"/>
        </w:rPr>
        <w:t xml:space="preserve">Lord </w:t>
      </w:r>
      <w:proofErr w:type="spellStart"/>
      <w:r w:rsidR="00891347" w:rsidRPr="00354BED">
        <w:rPr>
          <w:rFonts w:cstheme="minorHAnsi"/>
          <w:sz w:val="24"/>
          <w:szCs w:val="24"/>
          <w:shd w:val="clear" w:color="auto" w:fill="FFFFFF"/>
        </w:rPr>
        <w:t>Miltown</w:t>
      </w:r>
      <w:proofErr w:type="spellEnd"/>
      <w:r w:rsidR="00C61C5C" w:rsidRPr="00354BED">
        <w:rPr>
          <w:rFonts w:cstheme="minorHAnsi"/>
          <w:sz w:val="24"/>
          <w:szCs w:val="24"/>
          <w:shd w:val="clear" w:color="auto" w:fill="FFFFFF"/>
        </w:rPr>
        <w:t xml:space="preserve">, an Irish aristocrat </w:t>
      </w:r>
      <w:r w:rsidR="00FD242B" w:rsidRPr="00354BED">
        <w:rPr>
          <w:rFonts w:cstheme="minorHAnsi"/>
          <w:sz w:val="24"/>
          <w:szCs w:val="24"/>
          <w:shd w:val="clear" w:color="auto" w:fill="FFFFFF"/>
        </w:rPr>
        <w:t>argues that the system of Poor Relief is necessary</w:t>
      </w:r>
      <w:r w:rsidR="006F2EEE" w:rsidRPr="00354BED">
        <w:rPr>
          <w:rFonts w:cstheme="minorHAnsi"/>
          <w:sz w:val="24"/>
          <w:szCs w:val="24"/>
          <w:shd w:val="clear" w:color="auto" w:fill="FFFFFF"/>
        </w:rPr>
        <w:t>. He</w:t>
      </w:r>
      <w:r w:rsidR="008D5032" w:rsidRPr="00354BED">
        <w:rPr>
          <w:rFonts w:cstheme="minorHAnsi"/>
          <w:sz w:val="24"/>
          <w:szCs w:val="24"/>
          <w:shd w:val="clear" w:color="auto" w:fill="FFFFFF"/>
        </w:rPr>
        <w:t xml:space="preserve"> states that ‘All acknowledge that [two million] paupers</w:t>
      </w:r>
      <w:r w:rsidR="000643AF" w:rsidRPr="00354BED">
        <w:rPr>
          <w:rFonts w:cstheme="minorHAnsi"/>
          <w:sz w:val="24"/>
          <w:szCs w:val="24"/>
          <w:shd w:val="clear" w:color="auto" w:fill="FFFFFF"/>
        </w:rPr>
        <w:t xml:space="preserve"> exist in Ireland’ </w:t>
      </w:r>
      <w:r w:rsidR="00433BEA" w:rsidRPr="00354BED">
        <w:rPr>
          <w:rFonts w:cstheme="minorHAnsi"/>
          <w:sz w:val="24"/>
          <w:szCs w:val="24"/>
          <w:shd w:val="clear" w:color="auto" w:fill="FFFFFF"/>
        </w:rPr>
        <w:t>and he questions who can support them when there is such a small number of gentry and farmers.  Ultimately, he argues that England and the English government should also give financial assistance</w:t>
      </w:r>
      <w:r w:rsidR="002C5E01" w:rsidRPr="00354BED">
        <w:rPr>
          <w:rFonts w:cstheme="minorHAnsi"/>
          <w:sz w:val="24"/>
          <w:szCs w:val="24"/>
          <w:shd w:val="clear" w:color="auto" w:fill="FFFFFF"/>
        </w:rPr>
        <w:t xml:space="preserve"> and says that ‘[he] is all for equalising the burden</w:t>
      </w:r>
      <w:r w:rsidR="00C03BCF" w:rsidRPr="00354BED">
        <w:rPr>
          <w:rFonts w:cstheme="minorHAnsi"/>
          <w:sz w:val="24"/>
          <w:szCs w:val="24"/>
          <w:shd w:val="clear" w:color="auto" w:fill="FFFFFF"/>
        </w:rPr>
        <w:t xml:space="preserve"> and making the English absentee and the English mortgagee </w:t>
      </w:r>
      <w:r w:rsidR="00585B16" w:rsidRPr="00354BED">
        <w:rPr>
          <w:rFonts w:cstheme="minorHAnsi"/>
          <w:sz w:val="24"/>
          <w:szCs w:val="24"/>
          <w:shd w:val="clear" w:color="auto" w:fill="FFFFFF"/>
        </w:rPr>
        <w:t xml:space="preserve">contribute to the fund which should go towards the support </w:t>
      </w:r>
      <w:r w:rsidR="007444DA" w:rsidRPr="00354BED">
        <w:rPr>
          <w:rFonts w:cstheme="minorHAnsi"/>
          <w:sz w:val="24"/>
          <w:szCs w:val="24"/>
          <w:shd w:val="clear" w:color="auto" w:fill="FFFFFF"/>
        </w:rPr>
        <w:t xml:space="preserve">of the poor’.  Lord </w:t>
      </w:r>
      <w:proofErr w:type="spellStart"/>
      <w:r w:rsidR="007444DA" w:rsidRPr="00354BED">
        <w:rPr>
          <w:rFonts w:cstheme="minorHAnsi"/>
          <w:sz w:val="24"/>
          <w:szCs w:val="24"/>
          <w:shd w:val="clear" w:color="auto" w:fill="FFFFFF"/>
        </w:rPr>
        <w:t>Miltown</w:t>
      </w:r>
      <w:proofErr w:type="spellEnd"/>
      <w:r w:rsidR="007444DA" w:rsidRPr="00354BED">
        <w:rPr>
          <w:rFonts w:cstheme="minorHAnsi"/>
          <w:sz w:val="24"/>
          <w:szCs w:val="24"/>
          <w:shd w:val="clear" w:color="auto" w:fill="FFFFFF"/>
        </w:rPr>
        <w:t xml:space="preserve"> also states that he disagrees with the establishment of the workhouse.</w:t>
      </w:r>
      <w:r w:rsidR="00FD242B" w:rsidRPr="00354BED">
        <w:rPr>
          <w:rFonts w:cstheme="minorHAnsi"/>
          <w:sz w:val="24"/>
          <w:szCs w:val="24"/>
          <w:shd w:val="clear" w:color="auto" w:fill="FFFFFF"/>
        </w:rPr>
        <w:t xml:space="preserve"> </w:t>
      </w:r>
      <w:r w:rsidR="00C55FF8" w:rsidRPr="00354BED">
        <w:rPr>
          <w:rStyle w:val="FootnoteReference"/>
          <w:rFonts w:cstheme="minorHAnsi"/>
          <w:i/>
          <w:iCs/>
          <w:sz w:val="24"/>
          <w:szCs w:val="24"/>
        </w:rPr>
        <w:footnoteReference w:id="8"/>
      </w:r>
    </w:p>
    <w:p w14:paraId="611162FA" w14:textId="77777777" w:rsidR="00A60C60" w:rsidRPr="00354BED" w:rsidRDefault="00A60C60" w:rsidP="00C55FF8">
      <w:pPr>
        <w:pStyle w:val="NoSpacing"/>
        <w:rPr>
          <w:rFonts w:cstheme="minorHAnsi"/>
          <w:sz w:val="24"/>
          <w:szCs w:val="24"/>
        </w:rPr>
      </w:pPr>
    </w:p>
    <w:p w14:paraId="6CB58EA3" w14:textId="73A0C005" w:rsidR="008F100D" w:rsidRPr="00354BED" w:rsidRDefault="00CD4C5B" w:rsidP="00B83A04">
      <w:pPr>
        <w:pStyle w:val="NoSpacing"/>
        <w:rPr>
          <w:rFonts w:cstheme="minorHAnsi"/>
          <w:sz w:val="24"/>
          <w:szCs w:val="24"/>
        </w:rPr>
      </w:pPr>
      <w:r w:rsidRPr="00354BED">
        <w:rPr>
          <w:rFonts w:cstheme="minorHAnsi"/>
          <w:sz w:val="24"/>
          <w:szCs w:val="24"/>
        </w:rPr>
        <w:t xml:space="preserve">The architect given the contract to design all workhouses in Ireland was </w:t>
      </w:r>
      <w:r w:rsidR="00E7535E" w:rsidRPr="00354BED">
        <w:rPr>
          <w:rFonts w:cstheme="minorHAnsi"/>
          <w:sz w:val="24"/>
          <w:szCs w:val="24"/>
        </w:rPr>
        <w:t xml:space="preserve"> George </w:t>
      </w:r>
      <w:r w:rsidR="008B69CE" w:rsidRPr="00354BED">
        <w:rPr>
          <w:rFonts w:cstheme="minorHAnsi"/>
          <w:sz w:val="24"/>
          <w:szCs w:val="24"/>
        </w:rPr>
        <w:t>Wilkinson</w:t>
      </w:r>
      <w:r w:rsidR="0077576F" w:rsidRPr="00354BED">
        <w:rPr>
          <w:rFonts w:cstheme="minorHAnsi"/>
          <w:sz w:val="24"/>
          <w:szCs w:val="24"/>
        </w:rPr>
        <w:t>. The</w:t>
      </w:r>
      <w:r w:rsidR="00995621" w:rsidRPr="00354BED">
        <w:rPr>
          <w:rFonts w:cstheme="minorHAnsi"/>
          <w:sz w:val="24"/>
          <w:szCs w:val="24"/>
        </w:rPr>
        <w:t xml:space="preserve"> Irish </w:t>
      </w:r>
      <w:r w:rsidR="00A64DBC" w:rsidRPr="00354BED">
        <w:rPr>
          <w:rFonts w:cstheme="minorHAnsi"/>
          <w:sz w:val="24"/>
          <w:szCs w:val="24"/>
        </w:rPr>
        <w:t xml:space="preserve">Architectural Archive </w:t>
      </w:r>
      <w:r w:rsidR="006733DC" w:rsidRPr="00354BED">
        <w:rPr>
          <w:rFonts w:cstheme="minorHAnsi"/>
          <w:sz w:val="24"/>
          <w:szCs w:val="24"/>
        </w:rPr>
        <w:t xml:space="preserve">houses </w:t>
      </w:r>
      <w:proofErr w:type="gramStart"/>
      <w:r w:rsidR="006733DC" w:rsidRPr="00354BED">
        <w:rPr>
          <w:rFonts w:cstheme="minorHAnsi"/>
          <w:sz w:val="24"/>
          <w:szCs w:val="24"/>
        </w:rPr>
        <w:t>a number of</w:t>
      </w:r>
      <w:proofErr w:type="gramEnd"/>
      <w:r w:rsidR="006733DC" w:rsidRPr="00354BED">
        <w:rPr>
          <w:rFonts w:cstheme="minorHAnsi"/>
          <w:sz w:val="24"/>
          <w:szCs w:val="24"/>
        </w:rPr>
        <w:t xml:space="preserve"> his drawings including a workhouse designed to </w:t>
      </w:r>
      <w:r w:rsidR="005452C1" w:rsidRPr="00354BED">
        <w:rPr>
          <w:rFonts w:cstheme="minorHAnsi"/>
          <w:sz w:val="24"/>
          <w:szCs w:val="24"/>
        </w:rPr>
        <w:t>accommodate 800 paupers</w:t>
      </w:r>
      <w:r w:rsidR="00AC28FB" w:rsidRPr="00354BED">
        <w:rPr>
          <w:rFonts w:cstheme="minorHAnsi"/>
          <w:sz w:val="24"/>
          <w:szCs w:val="24"/>
        </w:rPr>
        <w:t>.</w:t>
      </w:r>
      <w:r w:rsidR="004F6A97" w:rsidRPr="00354BED">
        <w:rPr>
          <w:rFonts w:cstheme="minorHAnsi"/>
          <w:sz w:val="24"/>
          <w:szCs w:val="24"/>
        </w:rPr>
        <w:t xml:space="preserve"> Using his model</w:t>
      </w:r>
      <w:r w:rsidR="00412BC6" w:rsidRPr="00354BED">
        <w:rPr>
          <w:rFonts w:cstheme="minorHAnsi"/>
          <w:sz w:val="24"/>
          <w:szCs w:val="24"/>
        </w:rPr>
        <w:t xml:space="preserve">, 130 workhouses had been </w:t>
      </w:r>
      <w:proofErr w:type="gramStart"/>
      <w:r w:rsidR="00412BC6" w:rsidRPr="00354BED">
        <w:rPr>
          <w:rFonts w:cstheme="minorHAnsi"/>
          <w:sz w:val="24"/>
          <w:szCs w:val="24"/>
        </w:rPr>
        <w:t>build</w:t>
      </w:r>
      <w:proofErr w:type="gramEnd"/>
      <w:r w:rsidR="00412BC6" w:rsidRPr="00354BED">
        <w:rPr>
          <w:rFonts w:cstheme="minorHAnsi"/>
          <w:sz w:val="24"/>
          <w:szCs w:val="24"/>
        </w:rPr>
        <w:t xml:space="preserve"> by the time the law was extended in 1847</w:t>
      </w:r>
      <w:r w:rsidR="00244DB5" w:rsidRPr="00354BED">
        <w:rPr>
          <w:rFonts w:cstheme="minorHAnsi"/>
          <w:sz w:val="24"/>
          <w:szCs w:val="24"/>
        </w:rPr>
        <w:t xml:space="preserve"> and, by 1853, another 30 had been constructed along with</w:t>
      </w:r>
      <w:r w:rsidR="00E70301" w:rsidRPr="00354BED">
        <w:rPr>
          <w:rFonts w:cstheme="minorHAnsi"/>
          <w:sz w:val="24"/>
          <w:szCs w:val="24"/>
        </w:rPr>
        <w:t xml:space="preserve"> the addition of fever hospitals to the existing institutions.</w:t>
      </w:r>
      <w:r w:rsidR="004F384A" w:rsidRPr="00354BED">
        <w:rPr>
          <w:rFonts w:cstheme="minorHAnsi"/>
          <w:sz w:val="24"/>
          <w:szCs w:val="24"/>
        </w:rPr>
        <w:t xml:space="preserve"> These comprehensive drawings </w:t>
      </w:r>
      <w:r w:rsidR="000250BB" w:rsidRPr="00354BED">
        <w:rPr>
          <w:rFonts w:cstheme="minorHAnsi"/>
          <w:sz w:val="24"/>
          <w:szCs w:val="24"/>
        </w:rPr>
        <w:t>show the layout of the workhouse</w:t>
      </w:r>
      <w:r w:rsidR="004F6C95" w:rsidRPr="00354BED">
        <w:rPr>
          <w:rFonts w:cstheme="minorHAnsi"/>
          <w:sz w:val="24"/>
          <w:szCs w:val="24"/>
        </w:rPr>
        <w:t xml:space="preserve">, including the extent of the land and the overall site.  They include areas for </w:t>
      </w:r>
      <w:r w:rsidR="000A1676" w:rsidRPr="00354BED">
        <w:rPr>
          <w:rFonts w:cstheme="minorHAnsi"/>
          <w:sz w:val="24"/>
          <w:szCs w:val="24"/>
        </w:rPr>
        <w:t xml:space="preserve">‘idiots’ as well as how men, women, </w:t>
      </w:r>
      <w:proofErr w:type="gramStart"/>
      <w:r w:rsidR="000A1676" w:rsidRPr="00354BED">
        <w:rPr>
          <w:rFonts w:cstheme="minorHAnsi"/>
          <w:sz w:val="24"/>
          <w:szCs w:val="24"/>
        </w:rPr>
        <w:t>boys</w:t>
      </w:r>
      <w:proofErr w:type="gramEnd"/>
      <w:r w:rsidR="000A1676" w:rsidRPr="00354BED">
        <w:rPr>
          <w:rFonts w:cstheme="minorHAnsi"/>
          <w:sz w:val="24"/>
          <w:szCs w:val="24"/>
        </w:rPr>
        <w:t xml:space="preserve"> and girls were </w:t>
      </w:r>
      <w:r w:rsidR="000A1676" w:rsidRPr="00354BED">
        <w:rPr>
          <w:rFonts w:cstheme="minorHAnsi"/>
          <w:sz w:val="24"/>
          <w:szCs w:val="24"/>
        </w:rPr>
        <w:lastRenderedPageBreak/>
        <w:t>segregated.</w:t>
      </w:r>
      <w:r w:rsidR="000370F0" w:rsidRPr="00354BED">
        <w:rPr>
          <w:rStyle w:val="FootnoteReference"/>
          <w:rFonts w:cstheme="minorHAnsi"/>
          <w:sz w:val="24"/>
          <w:szCs w:val="24"/>
        </w:rPr>
        <w:footnoteReference w:id="9"/>
      </w:r>
      <w:r w:rsidR="00861E8E" w:rsidRPr="00354BED">
        <w:rPr>
          <w:rFonts w:cstheme="minorHAnsi"/>
          <w:sz w:val="24"/>
          <w:szCs w:val="24"/>
        </w:rPr>
        <w:t xml:space="preserve">  These designs and drawings therefore give a real insight into</w:t>
      </w:r>
      <w:r w:rsidR="008C390B" w:rsidRPr="00354BED">
        <w:rPr>
          <w:rFonts w:cstheme="minorHAnsi"/>
          <w:sz w:val="24"/>
          <w:szCs w:val="24"/>
        </w:rPr>
        <w:t xml:space="preserve"> </w:t>
      </w:r>
      <w:r w:rsidR="001C31A6" w:rsidRPr="00354BED">
        <w:rPr>
          <w:rFonts w:cstheme="minorHAnsi"/>
          <w:sz w:val="24"/>
          <w:szCs w:val="24"/>
        </w:rPr>
        <w:t>how the inmates were housed</w:t>
      </w:r>
      <w:r w:rsidR="008C390B" w:rsidRPr="00354BED">
        <w:rPr>
          <w:rFonts w:cstheme="minorHAnsi"/>
          <w:sz w:val="24"/>
          <w:szCs w:val="24"/>
        </w:rPr>
        <w:t xml:space="preserve">, including the separation of </w:t>
      </w:r>
      <w:r w:rsidR="007D7DFE" w:rsidRPr="00354BED">
        <w:rPr>
          <w:rFonts w:cstheme="minorHAnsi"/>
          <w:sz w:val="24"/>
          <w:szCs w:val="24"/>
        </w:rPr>
        <w:t>children and spouses.</w:t>
      </w:r>
      <w:r w:rsidR="00116AD4" w:rsidRPr="00354BED">
        <w:rPr>
          <w:rFonts w:cstheme="minorHAnsi"/>
          <w:sz w:val="24"/>
          <w:szCs w:val="24"/>
        </w:rPr>
        <w:t xml:space="preserve"> </w:t>
      </w:r>
    </w:p>
    <w:p w14:paraId="6A192F9F" w14:textId="77777777" w:rsidR="008863EB" w:rsidRPr="00354BED" w:rsidRDefault="008863EB" w:rsidP="008F100D">
      <w:pPr>
        <w:pStyle w:val="NoSpacing"/>
        <w:ind w:left="720"/>
        <w:rPr>
          <w:rFonts w:cstheme="minorHAnsi"/>
          <w:sz w:val="24"/>
          <w:szCs w:val="24"/>
        </w:rPr>
      </w:pPr>
    </w:p>
    <w:p w14:paraId="5E75E518" w14:textId="4F30D1E5" w:rsidR="00833861" w:rsidRPr="00354BED" w:rsidRDefault="00833861" w:rsidP="00D9049C">
      <w:pPr>
        <w:pStyle w:val="NoSpacing"/>
        <w:rPr>
          <w:rFonts w:cstheme="minorHAnsi"/>
          <w:sz w:val="24"/>
          <w:szCs w:val="24"/>
        </w:rPr>
      </w:pPr>
      <w:r w:rsidRPr="00354BED">
        <w:rPr>
          <w:rFonts w:cstheme="minorHAnsi"/>
          <w:sz w:val="24"/>
          <w:szCs w:val="24"/>
        </w:rPr>
        <w:t xml:space="preserve">In </w:t>
      </w:r>
      <w:r w:rsidR="002D3B71" w:rsidRPr="00354BED">
        <w:rPr>
          <w:rFonts w:cstheme="minorHAnsi"/>
          <w:sz w:val="24"/>
          <w:szCs w:val="24"/>
        </w:rPr>
        <w:t>an</w:t>
      </w:r>
      <w:r w:rsidRPr="00354BED">
        <w:rPr>
          <w:rFonts w:cstheme="minorHAnsi"/>
          <w:sz w:val="24"/>
          <w:szCs w:val="24"/>
        </w:rPr>
        <w:t xml:space="preserve"> </w:t>
      </w:r>
      <w:r w:rsidR="00A7779C" w:rsidRPr="00354BED">
        <w:rPr>
          <w:rFonts w:cstheme="minorHAnsi"/>
          <w:sz w:val="24"/>
          <w:szCs w:val="24"/>
        </w:rPr>
        <w:t xml:space="preserve">1842 </w:t>
      </w:r>
      <w:r w:rsidRPr="00354BED">
        <w:rPr>
          <w:rFonts w:cstheme="minorHAnsi"/>
          <w:sz w:val="24"/>
          <w:szCs w:val="24"/>
        </w:rPr>
        <w:t>article</w:t>
      </w:r>
      <w:r w:rsidR="00D9049C" w:rsidRPr="00354BED">
        <w:rPr>
          <w:rFonts w:cstheme="minorHAnsi"/>
          <w:sz w:val="24"/>
          <w:szCs w:val="24"/>
        </w:rPr>
        <w:t xml:space="preserve"> the Illustrated London News carried a letter from</w:t>
      </w:r>
      <w:r w:rsidR="00E30E9A" w:rsidRPr="00354BED">
        <w:rPr>
          <w:rFonts w:cstheme="minorHAnsi"/>
          <w:sz w:val="24"/>
          <w:szCs w:val="24"/>
        </w:rPr>
        <w:t xml:space="preserve"> a Mr</w:t>
      </w:r>
      <w:r w:rsidRPr="00354BED">
        <w:rPr>
          <w:rFonts w:cstheme="minorHAnsi"/>
          <w:sz w:val="24"/>
          <w:szCs w:val="24"/>
        </w:rPr>
        <w:t xml:space="preserve"> O’Connell</w:t>
      </w:r>
      <w:r w:rsidR="00F3435C" w:rsidRPr="00354BED">
        <w:rPr>
          <w:rFonts w:cstheme="minorHAnsi"/>
          <w:sz w:val="24"/>
          <w:szCs w:val="24"/>
        </w:rPr>
        <w:t xml:space="preserve"> who argued for a repeal of the Poor Law to include outdoor relief. </w:t>
      </w:r>
      <w:r w:rsidR="00A7779C" w:rsidRPr="00354BED">
        <w:rPr>
          <w:rFonts w:cstheme="minorHAnsi"/>
          <w:sz w:val="24"/>
          <w:szCs w:val="24"/>
        </w:rPr>
        <w:t xml:space="preserve">He argues that outdoor relief should be available to all who need it and </w:t>
      </w:r>
      <w:r w:rsidR="00C3539D" w:rsidRPr="00354BED">
        <w:rPr>
          <w:rFonts w:cstheme="minorHAnsi"/>
          <w:sz w:val="24"/>
          <w:szCs w:val="24"/>
        </w:rPr>
        <w:t xml:space="preserve">he states that </w:t>
      </w:r>
      <w:r w:rsidR="0088496B" w:rsidRPr="00354BED">
        <w:rPr>
          <w:rFonts w:cstheme="minorHAnsi"/>
          <w:sz w:val="24"/>
          <w:szCs w:val="24"/>
        </w:rPr>
        <w:t>‘</w:t>
      </w:r>
      <w:r w:rsidR="0088496B" w:rsidRPr="00354BED">
        <w:rPr>
          <w:rFonts w:cstheme="minorHAnsi"/>
          <w:sz w:val="24"/>
          <w:szCs w:val="24"/>
          <w:shd w:val="clear" w:color="auto" w:fill="FDFDFE"/>
        </w:rPr>
        <w:t> it is monstrous to talk of a Poor-law without out-door relief’</w:t>
      </w:r>
      <w:r w:rsidR="00862314" w:rsidRPr="00354BED">
        <w:rPr>
          <w:rFonts w:cstheme="minorHAnsi"/>
          <w:color w:val="4B4842"/>
          <w:sz w:val="24"/>
          <w:szCs w:val="24"/>
          <w:shd w:val="clear" w:color="auto" w:fill="FDFDFE"/>
        </w:rPr>
        <w:t xml:space="preserve">. </w:t>
      </w:r>
      <w:r w:rsidR="00112688" w:rsidRPr="00354BED">
        <w:rPr>
          <w:rFonts w:cstheme="minorHAnsi"/>
          <w:sz w:val="24"/>
          <w:szCs w:val="24"/>
        </w:rPr>
        <w:t xml:space="preserve">He </w:t>
      </w:r>
      <w:r w:rsidR="00411E01" w:rsidRPr="00354BED">
        <w:rPr>
          <w:rFonts w:cstheme="minorHAnsi"/>
          <w:sz w:val="24"/>
          <w:szCs w:val="24"/>
        </w:rPr>
        <w:t>goes on to say that in his opinion, the Poor Law represents ‘the beginning of the end’ in Ireland</w:t>
      </w:r>
      <w:r w:rsidR="000458F1" w:rsidRPr="00354BED">
        <w:rPr>
          <w:rFonts w:cstheme="minorHAnsi"/>
          <w:sz w:val="24"/>
          <w:szCs w:val="24"/>
        </w:rPr>
        <w:t xml:space="preserve"> and that it will ‘result in warfare between </w:t>
      </w:r>
      <w:r w:rsidR="00FF2B55" w:rsidRPr="00354BED">
        <w:rPr>
          <w:rFonts w:cstheme="minorHAnsi"/>
          <w:sz w:val="24"/>
          <w:szCs w:val="24"/>
        </w:rPr>
        <w:t xml:space="preserve">landlord and tenant’. </w:t>
      </w:r>
      <w:r w:rsidR="00A7779C" w:rsidRPr="00354BED">
        <w:rPr>
          <w:rFonts w:cstheme="minorHAnsi"/>
          <w:sz w:val="24"/>
          <w:szCs w:val="24"/>
        </w:rPr>
        <w:t xml:space="preserve"> </w:t>
      </w:r>
      <w:r w:rsidR="00D5611A" w:rsidRPr="00354BED">
        <w:rPr>
          <w:rFonts w:cstheme="minorHAnsi"/>
          <w:sz w:val="24"/>
          <w:szCs w:val="24"/>
        </w:rPr>
        <w:t xml:space="preserve">The tenet of his letter is that Ireland </w:t>
      </w:r>
      <w:proofErr w:type="gramStart"/>
      <w:r w:rsidR="00D5611A" w:rsidRPr="00354BED">
        <w:rPr>
          <w:rFonts w:cstheme="minorHAnsi"/>
          <w:sz w:val="24"/>
          <w:szCs w:val="24"/>
        </w:rPr>
        <w:t>are</w:t>
      </w:r>
      <w:proofErr w:type="gramEnd"/>
      <w:r w:rsidR="00D5611A" w:rsidRPr="00354BED">
        <w:rPr>
          <w:rFonts w:cstheme="minorHAnsi"/>
          <w:sz w:val="24"/>
          <w:szCs w:val="24"/>
        </w:rPr>
        <w:t xml:space="preserve"> </w:t>
      </w:r>
      <w:r w:rsidR="00E81D66" w:rsidRPr="00354BED">
        <w:rPr>
          <w:rFonts w:cstheme="minorHAnsi"/>
          <w:sz w:val="24"/>
          <w:szCs w:val="24"/>
        </w:rPr>
        <w:t>subservient</w:t>
      </w:r>
      <w:r w:rsidR="00D5611A" w:rsidRPr="00354BED">
        <w:rPr>
          <w:rFonts w:cstheme="minorHAnsi"/>
          <w:sz w:val="24"/>
          <w:szCs w:val="24"/>
        </w:rPr>
        <w:t xml:space="preserve"> to </w:t>
      </w:r>
      <w:r w:rsidR="00E81D66" w:rsidRPr="00354BED">
        <w:rPr>
          <w:rFonts w:cstheme="minorHAnsi"/>
          <w:sz w:val="24"/>
          <w:szCs w:val="24"/>
        </w:rPr>
        <w:t>its</w:t>
      </w:r>
      <w:r w:rsidR="00D5611A" w:rsidRPr="00354BED">
        <w:rPr>
          <w:rFonts w:cstheme="minorHAnsi"/>
          <w:sz w:val="24"/>
          <w:szCs w:val="24"/>
        </w:rPr>
        <w:t xml:space="preserve"> English </w:t>
      </w:r>
      <w:r w:rsidR="00E81D66" w:rsidRPr="00354BED">
        <w:rPr>
          <w:rFonts w:cstheme="minorHAnsi"/>
          <w:sz w:val="24"/>
          <w:szCs w:val="24"/>
        </w:rPr>
        <w:t>masters the extent of poverty in Ireland</w:t>
      </w:r>
      <w:r w:rsidR="002D3B71" w:rsidRPr="00354BED">
        <w:rPr>
          <w:rFonts w:cstheme="minorHAnsi"/>
          <w:sz w:val="24"/>
          <w:szCs w:val="24"/>
        </w:rPr>
        <w:t xml:space="preserve"> is solely the </w:t>
      </w:r>
      <w:r w:rsidR="00BC5943" w:rsidRPr="00354BED">
        <w:rPr>
          <w:rFonts w:cstheme="minorHAnsi"/>
          <w:sz w:val="24"/>
          <w:szCs w:val="24"/>
        </w:rPr>
        <w:t>result of [English] Government policy.</w:t>
      </w:r>
      <w:r w:rsidR="0045696B" w:rsidRPr="00354BED">
        <w:rPr>
          <w:rStyle w:val="FootnoteReference"/>
          <w:rFonts w:cstheme="minorHAnsi"/>
          <w:i/>
          <w:iCs/>
          <w:sz w:val="24"/>
          <w:szCs w:val="24"/>
        </w:rPr>
        <w:t xml:space="preserve"> </w:t>
      </w:r>
      <w:r w:rsidR="0045696B" w:rsidRPr="00354BED">
        <w:rPr>
          <w:rStyle w:val="FootnoteReference"/>
          <w:rFonts w:cstheme="minorHAnsi"/>
          <w:i/>
          <w:iCs/>
          <w:sz w:val="24"/>
          <w:szCs w:val="24"/>
        </w:rPr>
        <w:footnoteReference w:id="10"/>
      </w:r>
      <w:r w:rsidR="002D3B71" w:rsidRPr="00354BED">
        <w:rPr>
          <w:rFonts w:cstheme="minorHAnsi"/>
          <w:sz w:val="24"/>
          <w:szCs w:val="24"/>
        </w:rPr>
        <w:t xml:space="preserve"> </w:t>
      </w:r>
      <w:r w:rsidR="0045696B" w:rsidRPr="00354BED">
        <w:rPr>
          <w:rFonts w:cstheme="minorHAnsi"/>
          <w:sz w:val="24"/>
          <w:szCs w:val="24"/>
        </w:rPr>
        <w:t xml:space="preserve"> </w:t>
      </w:r>
    </w:p>
    <w:p w14:paraId="2EB64E4E" w14:textId="77777777" w:rsidR="004B4413" w:rsidRPr="00354BED" w:rsidRDefault="004B4413" w:rsidP="004B4413">
      <w:pPr>
        <w:pStyle w:val="NoSpacing"/>
        <w:rPr>
          <w:rFonts w:cstheme="minorHAnsi"/>
          <w:sz w:val="24"/>
          <w:szCs w:val="24"/>
        </w:rPr>
      </w:pPr>
    </w:p>
    <w:p w14:paraId="37271630" w14:textId="4BD266CC" w:rsidR="006B5024" w:rsidRPr="00354BED" w:rsidRDefault="000406C0" w:rsidP="000406C0">
      <w:pPr>
        <w:pStyle w:val="NoSpacing"/>
        <w:rPr>
          <w:rFonts w:cstheme="minorHAnsi"/>
          <w:sz w:val="24"/>
          <w:szCs w:val="24"/>
        </w:rPr>
      </w:pPr>
      <w:r w:rsidRPr="00354BED">
        <w:rPr>
          <w:rFonts w:cstheme="minorHAnsi"/>
          <w:sz w:val="24"/>
          <w:szCs w:val="24"/>
        </w:rPr>
        <w:t>How the Poor Law system was ru</w:t>
      </w:r>
      <w:r w:rsidR="00AF3EDD" w:rsidRPr="00354BED">
        <w:rPr>
          <w:rFonts w:cstheme="minorHAnsi"/>
          <w:sz w:val="24"/>
          <w:szCs w:val="24"/>
        </w:rPr>
        <w:t xml:space="preserve">n is evidenced in the minute books of the Guardians of each Union.  For example, this Minute Book from </w:t>
      </w:r>
      <w:r w:rsidR="00590C06" w:rsidRPr="00354BED">
        <w:rPr>
          <w:rFonts w:cstheme="minorHAnsi"/>
          <w:sz w:val="24"/>
          <w:szCs w:val="24"/>
        </w:rPr>
        <w:t xml:space="preserve">Gorey </w:t>
      </w:r>
      <w:r w:rsidR="003806D4" w:rsidRPr="00354BED">
        <w:rPr>
          <w:rFonts w:cstheme="minorHAnsi"/>
          <w:sz w:val="24"/>
          <w:szCs w:val="24"/>
        </w:rPr>
        <w:t>from 30</w:t>
      </w:r>
      <w:r w:rsidR="003806D4" w:rsidRPr="00354BED">
        <w:rPr>
          <w:rFonts w:cstheme="minorHAnsi"/>
          <w:sz w:val="24"/>
          <w:szCs w:val="24"/>
          <w:vertAlign w:val="superscript"/>
        </w:rPr>
        <w:t>th</w:t>
      </w:r>
      <w:r w:rsidR="003806D4" w:rsidRPr="00354BED">
        <w:rPr>
          <w:rFonts w:cstheme="minorHAnsi"/>
          <w:sz w:val="24"/>
          <w:szCs w:val="24"/>
        </w:rPr>
        <w:t xml:space="preserve"> November 1850 to </w:t>
      </w:r>
      <w:r w:rsidR="00DE5E2A" w:rsidRPr="00354BED">
        <w:rPr>
          <w:rFonts w:cstheme="minorHAnsi"/>
          <w:sz w:val="24"/>
          <w:szCs w:val="24"/>
        </w:rPr>
        <w:t>14</w:t>
      </w:r>
      <w:r w:rsidR="00DE5E2A" w:rsidRPr="00354BED">
        <w:rPr>
          <w:rFonts w:cstheme="minorHAnsi"/>
          <w:sz w:val="24"/>
          <w:szCs w:val="24"/>
          <w:vertAlign w:val="superscript"/>
        </w:rPr>
        <w:t>th</w:t>
      </w:r>
      <w:r w:rsidR="00DE5E2A" w:rsidRPr="00354BED">
        <w:rPr>
          <w:rFonts w:cstheme="minorHAnsi"/>
          <w:sz w:val="24"/>
          <w:szCs w:val="24"/>
        </w:rPr>
        <w:t xml:space="preserve"> June 1851</w:t>
      </w:r>
      <w:r w:rsidR="009921CC" w:rsidRPr="00354BED">
        <w:rPr>
          <w:rFonts w:cstheme="minorHAnsi"/>
          <w:sz w:val="24"/>
          <w:szCs w:val="24"/>
        </w:rPr>
        <w:t xml:space="preserve"> details the state of the workhouse, along with various reports from </w:t>
      </w:r>
      <w:r w:rsidR="006B5024" w:rsidRPr="00354BED">
        <w:rPr>
          <w:rFonts w:cstheme="minorHAnsi"/>
          <w:sz w:val="24"/>
          <w:szCs w:val="24"/>
        </w:rPr>
        <w:t xml:space="preserve">the guardians.  </w:t>
      </w:r>
      <w:r w:rsidR="000B24F1" w:rsidRPr="00354BED">
        <w:rPr>
          <w:rFonts w:cstheme="minorHAnsi"/>
          <w:sz w:val="24"/>
          <w:szCs w:val="24"/>
        </w:rPr>
        <w:t>Written up before the census</w:t>
      </w:r>
      <w:r w:rsidR="00B12DD4" w:rsidRPr="00354BED">
        <w:rPr>
          <w:rFonts w:cstheme="minorHAnsi"/>
          <w:sz w:val="24"/>
          <w:szCs w:val="24"/>
        </w:rPr>
        <w:t xml:space="preserve">, the entries for the </w:t>
      </w:r>
      <w:proofErr w:type="gramStart"/>
      <w:r w:rsidR="00B12DD4" w:rsidRPr="00354BED">
        <w:rPr>
          <w:rFonts w:cstheme="minorHAnsi"/>
          <w:sz w:val="24"/>
          <w:szCs w:val="24"/>
        </w:rPr>
        <w:t>30</w:t>
      </w:r>
      <w:r w:rsidR="00B12DD4" w:rsidRPr="00354BED">
        <w:rPr>
          <w:rFonts w:cstheme="minorHAnsi"/>
          <w:sz w:val="24"/>
          <w:szCs w:val="24"/>
          <w:vertAlign w:val="superscript"/>
        </w:rPr>
        <w:t>th</w:t>
      </w:r>
      <w:proofErr w:type="gramEnd"/>
      <w:r w:rsidR="00B12DD4" w:rsidRPr="00354BED">
        <w:rPr>
          <w:rFonts w:cstheme="minorHAnsi"/>
          <w:sz w:val="24"/>
          <w:szCs w:val="24"/>
        </w:rPr>
        <w:t xml:space="preserve"> November 1850 details the population of Gorey in 1841 along with </w:t>
      </w:r>
      <w:r w:rsidR="009545C7" w:rsidRPr="00354BED">
        <w:rPr>
          <w:rFonts w:cstheme="minorHAnsi"/>
          <w:sz w:val="24"/>
          <w:szCs w:val="24"/>
        </w:rPr>
        <w:t xml:space="preserve">the current net annual value of the workhouse. Here, </w:t>
      </w:r>
      <w:proofErr w:type="gramStart"/>
      <w:r w:rsidR="00915620" w:rsidRPr="00354BED">
        <w:rPr>
          <w:rFonts w:cstheme="minorHAnsi"/>
          <w:sz w:val="24"/>
          <w:szCs w:val="24"/>
        </w:rPr>
        <w:t xml:space="preserve">it can be seen </w:t>
      </w:r>
      <w:r w:rsidR="009545C7" w:rsidRPr="00354BED">
        <w:rPr>
          <w:rFonts w:cstheme="minorHAnsi"/>
          <w:sz w:val="24"/>
          <w:szCs w:val="24"/>
        </w:rPr>
        <w:t>that it</w:t>
      </w:r>
      <w:proofErr w:type="gramEnd"/>
      <w:r w:rsidR="009545C7" w:rsidRPr="00354BED">
        <w:rPr>
          <w:rFonts w:cstheme="minorHAnsi"/>
          <w:sz w:val="24"/>
          <w:szCs w:val="24"/>
        </w:rPr>
        <w:t xml:space="preserve"> was worth </w:t>
      </w:r>
      <w:r w:rsidR="00545E03" w:rsidRPr="00354BED">
        <w:rPr>
          <w:rFonts w:cstheme="minorHAnsi"/>
          <w:sz w:val="24"/>
          <w:szCs w:val="24"/>
        </w:rPr>
        <w:t>£68825 -</w:t>
      </w:r>
      <w:proofErr w:type="spellStart"/>
      <w:r w:rsidR="00545E03" w:rsidRPr="00354BED">
        <w:rPr>
          <w:rFonts w:cstheme="minorHAnsi"/>
          <w:sz w:val="24"/>
          <w:szCs w:val="24"/>
        </w:rPr>
        <w:t>11s-7d</w:t>
      </w:r>
      <w:proofErr w:type="spellEnd"/>
      <w:r w:rsidR="00545E03" w:rsidRPr="00354BED">
        <w:rPr>
          <w:rFonts w:cstheme="minorHAnsi"/>
          <w:sz w:val="24"/>
          <w:szCs w:val="24"/>
        </w:rPr>
        <w:t>.</w:t>
      </w:r>
      <w:r w:rsidR="002246C6" w:rsidRPr="00354BED">
        <w:rPr>
          <w:rFonts w:cstheme="minorHAnsi"/>
          <w:sz w:val="24"/>
          <w:szCs w:val="24"/>
        </w:rPr>
        <w:t xml:space="preserve">  </w:t>
      </w:r>
      <w:r w:rsidR="00915620" w:rsidRPr="00354BED">
        <w:rPr>
          <w:rFonts w:cstheme="minorHAnsi"/>
          <w:sz w:val="24"/>
          <w:szCs w:val="24"/>
        </w:rPr>
        <w:t xml:space="preserve">Numbers relating to inmates are also </w:t>
      </w:r>
      <w:r w:rsidR="00254414" w:rsidRPr="00354BED">
        <w:rPr>
          <w:rFonts w:cstheme="minorHAnsi"/>
          <w:sz w:val="24"/>
          <w:szCs w:val="24"/>
        </w:rPr>
        <w:t xml:space="preserve">listed as </w:t>
      </w:r>
      <w:r w:rsidR="00F73DBE" w:rsidRPr="00354BED">
        <w:rPr>
          <w:rFonts w:cstheme="minorHAnsi"/>
          <w:sz w:val="24"/>
          <w:szCs w:val="24"/>
        </w:rPr>
        <w:t xml:space="preserve">918 after allowances are made for those either discharged or dead.  These books represent some of the most valuable resources </w:t>
      </w:r>
      <w:r w:rsidR="00F37EEF" w:rsidRPr="00354BED">
        <w:rPr>
          <w:rFonts w:cstheme="minorHAnsi"/>
          <w:sz w:val="24"/>
          <w:szCs w:val="24"/>
        </w:rPr>
        <w:t xml:space="preserve">when researching the workhouse system as </w:t>
      </w:r>
      <w:r w:rsidR="00E774B3" w:rsidRPr="00354BED">
        <w:rPr>
          <w:rFonts w:cstheme="minorHAnsi"/>
          <w:sz w:val="24"/>
          <w:szCs w:val="24"/>
        </w:rPr>
        <w:t xml:space="preserve">they can </w:t>
      </w:r>
      <w:r w:rsidR="00DC3E68" w:rsidRPr="00354BED">
        <w:rPr>
          <w:rFonts w:cstheme="minorHAnsi"/>
          <w:sz w:val="24"/>
          <w:szCs w:val="24"/>
        </w:rPr>
        <w:t xml:space="preserve">attest to the sheer numbers of paupers in Ireland during their years of </w:t>
      </w:r>
      <w:proofErr w:type="gramStart"/>
      <w:r w:rsidR="00DC3E68" w:rsidRPr="00354BED">
        <w:rPr>
          <w:rFonts w:cstheme="minorHAnsi"/>
          <w:sz w:val="24"/>
          <w:szCs w:val="24"/>
        </w:rPr>
        <w:t xml:space="preserve">operation, </w:t>
      </w:r>
      <w:r w:rsidR="006713F6" w:rsidRPr="00354BED">
        <w:rPr>
          <w:rFonts w:cstheme="minorHAnsi"/>
          <w:sz w:val="24"/>
          <w:szCs w:val="24"/>
        </w:rPr>
        <w:t>and</w:t>
      </w:r>
      <w:proofErr w:type="gramEnd"/>
      <w:r w:rsidR="006713F6" w:rsidRPr="00354BED">
        <w:rPr>
          <w:rFonts w:cstheme="minorHAnsi"/>
          <w:sz w:val="24"/>
          <w:szCs w:val="24"/>
        </w:rPr>
        <w:t xml:space="preserve"> can give indications of the amount of </w:t>
      </w:r>
      <w:r w:rsidR="00F85779" w:rsidRPr="00354BED">
        <w:rPr>
          <w:rFonts w:cstheme="minorHAnsi"/>
          <w:sz w:val="24"/>
          <w:szCs w:val="24"/>
        </w:rPr>
        <w:t>paupers who died in the workhouses during the famine years.</w:t>
      </w:r>
      <w:r w:rsidR="00F85779" w:rsidRPr="00354BED">
        <w:rPr>
          <w:rStyle w:val="FootnoteReference"/>
          <w:rFonts w:cstheme="minorHAnsi"/>
          <w:i/>
          <w:iCs/>
          <w:sz w:val="24"/>
          <w:szCs w:val="24"/>
        </w:rPr>
        <w:t xml:space="preserve"> </w:t>
      </w:r>
      <w:r w:rsidR="00F85779" w:rsidRPr="00354BED">
        <w:rPr>
          <w:rStyle w:val="FootnoteReference"/>
          <w:rFonts w:cstheme="minorHAnsi"/>
          <w:i/>
          <w:iCs/>
          <w:sz w:val="24"/>
          <w:szCs w:val="24"/>
        </w:rPr>
        <w:footnoteReference w:id="11"/>
      </w:r>
    </w:p>
    <w:p w14:paraId="6E45C4D8" w14:textId="77777777" w:rsidR="001576BD" w:rsidRPr="00354BED" w:rsidRDefault="001576BD" w:rsidP="000406C0">
      <w:pPr>
        <w:pStyle w:val="NoSpacing"/>
        <w:rPr>
          <w:rFonts w:cstheme="minorHAnsi"/>
          <w:sz w:val="24"/>
          <w:szCs w:val="24"/>
        </w:rPr>
      </w:pPr>
    </w:p>
    <w:p w14:paraId="72123E32" w14:textId="36544DA1" w:rsidR="002B1841" w:rsidRPr="00354BED" w:rsidRDefault="001576BD" w:rsidP="002B1841">
      <w:pPr>
        <w:pStyle w:val="NoSpacing"/>
        <w:rPr>
          <w:rFonts w:cstheme="minorHAnsi"/>
          <w:sz w:val="24"/>
          <w:szCs w:val="24"/>
        </w:rPr>
      </w:pPr>
      <w:r w:rsidRPr="00354BED">
        <w:rPr>
          <w:rFonts w:cstheme="minorHAnsi"/>
          <w:sz w:val="24"/>
          <w:szCs w:val="24"/>
        </w:rPr>
        <w:t xml:space="preserve">These archives demonstrate </w:t>
      </w:r>
      <w:r w:rsidR="00FD7BA6" w:rsidRPr="00354BED">
        <w:rPr>
          <w:rFonts w:cstheme="minorHAnsi"/>
          <w:sz w:val="24"/>
          <w:szCs w:val="24"/>
        </w:rPr>
        <w:t>that the Poor Law while not welcome in Ireland, was</w:t>
      </w:r>
      <w:r w:rsidR="00332929" w:rsidRPr="00354BED">
        <w:rPr>
          <w:rFonts w:cstheme="minorHAnsi"/>
          <w:sz w:val="24"/>
          <w:szCs w:val="24"/>
        </w:rPr>
        <w:t xml:space="preserve"> enacted with detail and precision.  They also illustrate the levels of objection</w:t>
      </w:r>
      <w:r w:rsidR="009C2A0F" w:rsidRPr="00354BED">
        <w:rPr>
          <w:rFonts w:cstheme="minorHAnsi"/>
          <w:sz w:val="24"/>
          <w:szCs w:val="24"/>
        </w:rPr>
        <w:t xml:space="preserve"> to a law that </w:t>
      </w:r>
      <w:r w:rsidR="00997518" w:rsidRPr="00354BED">
        <w:rPr>
          <w:rFonts w:cstheme="minorHAnsi"/>
          <w:sz w:val="24"/>
          <w:szCs w:val="24"/>
        </w:rPr>
        <w:t xml:space="preserve">increased tension between landlords and tenants </w:t>
      </w:r>
      <w:proofErr w:type="gramStart"/>
      <w:r w:rsidR="00997518" w:rsidRPr="00354BED">
        <w:rPr>
          <w:rFonts w:cstheme="minorHAnsi"/>
          <w:sz w:val="24"/>
          <w:szCs w:val="24"/>
        </w:rPr>
        <w:t>and also</w:t>
      </w:r>
      <w:proofErr w:type="gramEnd"/>
      <w:r w:rsidR="00997518" w:rsidRPr="00354BED">
        <w:rPr>
          <w:rFonts w:cstheme="minorHAnsi"/>
          <w:sz w:val="24"/>
          <w:szCs w:val="24"/>
        </w:rPr>
        <w:t xml:space="preserve"> </w:t>
      </w:r>
      <w:r w:rsidR="00EF67E2" w:rsidRPr="00354BED">
        <w:rPr>
          <w:rFonts w:cstheme="minorHAnsi"/>
          <w:sz w:val="24"/>
          <w:szCs w:val="24"/>
        </w:rPr>
        <w:t>laid the ground for the mass emigration to come through the provision of emigration assistance as an alternative to the workhouse.</w:t>
      </w:r>
      <w:r w:rsidR="00CB3499" w:rsidRPr="00354BED">
        <w:rPr>
          <w:rFonts w:cstheme="minorHAnsi"/>
          <w:sz w:val="24"/>
          <w:szCs w:val="24"/>
        </w:rPr>
        <w:t xml:space="preserve">  This research may </w:t>
      </w:r>
      <w:r w:rsidR="00783F52" w:rsidRPr="00354BED">
        <w:rPr>
          <w:rFonts w:cstheme="minorHAnsi"/>
          <w:sz w:val="24"/>
          <w:szCs w:val="24"/>
        </w:rPr>
        <w:t xml:space="preserve">develop more fully into a larger thesis where other archives will be interrogated to </w:t>
      </w:r>
      <w:r w:rsidR="006F0153" w:rsidRPr="00354BED">
        <w:rPr>
          <w:rFonts w:cstheme="minorHAnsi"/>
          <w:sz w:val="24"/>
          <w:szCs w:val="24"/>
        </w:rPr>
        <w:t xml:space="preserve">explore </w:t>
      </w:r>
      <w:r w:rsidR="00AA761F" w:rsidRPr="00354BED">
        <w:rPr>
          <w:rFonts w:cstheme="minorHAnsi"/>
          <w:sz w:val="24"/>
          <w:szCs w:val="24"/>
        </w:rPr>
        <w:t xml:space="preserve">how the Irish workhouses compared to their English, </w:t>
      </w:r>
      <w:proofErr w:type="gramStart"/>
      <w:r w:rsidR="00AA761F" w:rsidRPr="00354BED">
        <w:rPr>
          <w:rFonts w:cstheme="minorHAnsi"/>
          <w:sz w:val="24"/>
          <w:szCs w:val="24"/>
        </w:rPr>
        <w:t>Welsh</w:t>
      </w:r>
      <w:proofErr w:type="gramEnd"/>
      <w:r w:rsidR="00AA761F" w:rsidRPr="00354BED">
        <w:rPr>
          <w:rFonts w:cstheme="minorHAnsi"/>
          <w:sz w:val="24"/>
          <w:szCs w:val="24"/>
        </w:rPr>
        <w:t xml:space="preserve"> and Scottish counterparts and how</w:t>
      </w:r>
      <w:r w:rsidR="00D57CB2" w:rsidRPr="00354BED">
        <w:rPr>
          <w:rFonts w:cstheme="minorHAnsi"/>
          <w:sz w:val="24"/>
          <w:szCs w:val="24"/>
        </w:rPr>
        <w:t xml:space="preserve"> the poor fared more generally in</w:t>
      </w:r>
      <w:r w:rsidR="00354BED" w:rsidRPr="00354BED">
        <w:rPr>
          <w:rFonts w:cstheme="minorHAnsi"/>
          <w:sz w:val="24"/>
          <w:szCs w:val="24"/>
        </w:rPr>
        <w:t xml:space="preserve"> </w:t>
      </w:r>
      <w:r w:rsidR="00B0200B">
        <w:rPr>
          <w:rFonts w:cstheme="minorHAnsi"/>
          <w:sz w:val="24"/>
          <w:szCs w:val="24"/>
        </w:rPr>
        <w:t xml:space="preserve">the </w:t>
      </w:r>
      <w:r w:rsidR="00D57CB2" w:rsidRPr="00354BED">
        <w:rPr>
          <w:rFonts w:cstheme="minorHAnsi"/>
          <w:sz w:val="24"/>
          <w:szCs w:val="24"/>
        </w:rPr>
        <w:t>nineteenth c</w:t>
      </w:r>
      <w:r w:rsidR="00354BED" w:rsidRPr="00354BED">
        <w:rPr>
          <w:rFonts w:cstheme="minorHAnsi"/>
          <w:sz w:val="24"/>
          <w:szCs w:val="24"/>
        </w:rPr>
        <w:t>entury of the British Empire.</w:t>
      </w:r>
    </w:p>
    <w:sectPr w:rsidR="002B1841" w:rsidRPr="00354BED">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3DF98" w14:textId="77777777" w:rsidR="00A56B54" w:rsidRDefault="00A56B54">
      <w:pPr>
        <w:spacing w:after="0" w:line="240" w:lineRule="auto"/>
      </w:pPr>
      <w:r>
        <w:separator/>
      </w:r>
    </w:p>
  </w:endnote>
  <w:endnote w:type="continuationSeparator" w:id="0">
    <w:p w14:paraId="01BFD6E6" w14:textId="77777777" w:rsidR="00A56B54" w:rsidRDefault="00A56B54">
      <w:pPr>
        <w:spacing w:after="0" w:line="240" w:lineRule="auto"/>
      </w:pPr>
      <w:r>
        <w:continuationSeparator/>
      </w:r>
    </w:p>
  </w:endnote>
  <w:endnote w:type="continuationNotice" w:id="1">
    <w:p w14:paraId="272C9E34" w14:textId="77777777" w:rsidR="00A56B54" w:rsidRDefault="00A56B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E67816" w14:paraId="51321A0E" w14:textId="77777777" w:rsidTr="3DE67816">
      <w:trPr>
        <w:trHeight w:val="300"/>
      </w:trPr>
      <w:tc>
        <w:tcPr>
          <w:tcW w:w="3005" w:type="dxa"/>
        </w:tcPr>
        <w:p w14:paraId="310878D3" w14:textId="44933F49" w:rsidR="3DE67816" w:rsidRDefault="3DE67816" w:rsidP="3DE67816">
          <w:pPr>
            <w:pStyle w:val="Header"/>
            <w:ind w:left="-115"/>
          </w:pPr>
        </w:p>
      </w:tc>
      <w:tc>
        <w:tcPr>
          <w:tcW w:w="3005" w:type="dxa"/>
        </w:tcPr>
        <w:p w14:paraId="653A184D" w14:textId="519D40DD" w:rsidR="3DE67816" w:rsidRDefault="3DE67816" w:rsidP="3DE67816">
          <w:pPr>
            <w:pStyle w:val="Header"/>
            <w:jc w:val="center"/>
          </w:pPr>
        </w:p>
      </w:tc>
      <w:tc>
        <w:tcPr>
          <w:tcW w:w="3005" w:type="dxa"/>
        </w:tcPr>
        <w:p w14:paraId="6890D414" w14:textId="6BA77660" w:rsidR="3DE67816" w:rsidRDefault="3DE67816" w:rsidP="3DE67816">
          <w:pPr>
            <w:pStyle w:val="Header"/>
            <w:ind w:right="-115"/>
            <w:jc w:val="right"/>
          </w:pPr>
        </w:p>
      </w:tc>
    </w:tr>
  </w:tbl>
  <w:p w14:paraId="6DBB394D" w14:textId="6B03E74C" w:rsidR="3DE67816" w:rsidRDefault="3DE67816" w:rsidP="3DE67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434CD" w14:textId="77777777" w:rsidR="00A56B54" w:rsidRDefault="00A56B54">
      <w:pPr>
        <w:spacing w:after="0" w:line="240" w:lineRule="auto"/>
      </w:pPr>
      <w:r>
        <w:separator/>
      </w:r>
    </w:p>
  </w:footnote>
  <w:footnote w:type="continuationSeparator" w:id="0">
    <w:p w14:paraId="3AA79A1D" w14:textId="77777777" w:rsidR="00A56B54" w:rsidRDefault="00A56B54">
      <w:pPr>
        <w:spacing w:after="0" w:line="240" w:lineRule="auto"/>
      </w:pPr>
      <w:r>
        <w:continuationSeparator/>
      </w:r>
    </w:p>
  </w:footnote>
  <w:footnote w:type="continuationNotice" w:id="1">
    <w:p w14:paraId="2B4D285D" w14:textId="77777777" w:rsidR="00A56B54" w:rsidRDefault="00A56B54">
      <w:pPr>
        <w:spacing w:after="0" w:line="240" w:lineRule="auto"/>
      </w:pPr>
    </w:p>
  </w:footnote>
  <w:footnote w:id="2">
    <w:p w14:paraId="0B148AA8" w14:textId="21B2CCC9" w:rsidR="006B62B1" w:rsidRDefault="006B62B1" w:rsidP="006B62B1">
      <w:pPr>
        <w:pStyle w:val="FootnoteText"/>
      </w:pPr>
      <w:r>
        <w:rPr>
          <w:rStyle w:val="FootnoteReference"/>
        </w:rPr>
        <w:footnoteRef/>
      </w:r>
      <w:r w:rsidR="0057003A" w:rsidRPr="0057003A">
        <w:t xml:space="preserve"> Irish Statute Book</w:t>
      </w:r>
      <w:r w:rsidR="0057003A">
        <w:t xml:space="preserve"> </w:t>
      </w:r>
      <w:r w:rsidRPr="007E6D4E">
        <w:rPr>
          <w:i/>
          <w:iCs/>
        </w:rPr>
        <w:t>Poor Relief (Ireland) Act  1838</w:t>
      </w:r>
      <w:r>
        <w:t xml:space="preserve"> </w:t>
      </w:r>
      <w:hyperlink r:id="rId1" w:history="1">
        <w:r w:rsidRPr="00E4035D">
          <w:rPr>
            <w:rStyle w:val="Hyperlink"/>
          </w:rPr>
          <w:t>https://www.irishstatutebook.ie/eli/1838/act/56/enacted/en/print.html</w:t>
        </w:r>
      </w:hyperlink>
      <w:r>
        <w:t xml:space="preserve"> [accessed 12th November 2023]</w:t>
      </w:r>
    </w:p>
  </w:footnote>
  <w:footnote w:id="3">
    <w:p w14:paraId="3935C507" w14:textId="31732739" w:rsidR="00510DAC" w:rsidRDefault="00510DAC">
      <w:pPr>
        <w:pStyle w:val="FootnoteText"/>
      </w:pPr>
      <w:r>
        <w:rPr>
          <w:rStyle w:val="FootnoteReference"/>
        </w:rPr>
        <w:footnoteRef/>
      </w:r>
      <w:r>
        <w:t xml:space="preserve"> The Workhouse</w:t>
      </w:r>
      <w:r w:rsidR="00142BBC">
        <w:t xml:space="preserve">, the story of an institution. </w:t>
      </w:r>
      <w:r w:rsidR="00142BBC">
        <w:rPr>
          <w:i/>
          <w:iCs/>
        </w:rPr>
        <w:t>The Workhouse in Ireland</w:t>
      </w:r>
      <w:r w:rsidR="00250511">
        <w:t xml:space="preserve"> </w:t>
      </w:r>
      <w:r w:rsidR="00E04DF2">
        <w:t>2023</w:t>
      </w:r>
      <w:r>
        <w:t xml:space="preserve"> </w:t>
      </w:r>
      <w:hyperlink r:id="rId2" w:history="1">
        <w:r w:rsidR="00250511" w:rsidRPr="005E6452">
          <w:rPr>
            <w:rStyle w:val="Hyperlink"/>
          </w:rPr>
          <w:t>https://</w:t>
        </w:r>
        <w:proofErr w:type="spellStart"/>
        <w:r w:rsidR="00250511" w:rsidRPr="005E6452">
          <w:rPr>
            <w:rStyle w:val="Hyperlink"/>
          </w:rPr>
          <w:t>www.workhouses.org.uk</w:t>
        </w:r>
        <w:proofErr w:type="spellEnd"/>
        <w:r w:rsidR="00250511" w:rsidRPr="005E6452">
          <w:rPr>
            <w:rStyle w:val="Hyperlink"/>
          </w:rPr>
          <w:t>/Ireland/</w:t>
        </w:r>
      </w:hyperlink>
      <w:r w:rsidR="00250511">
        <w:t xml:space="preserve"> [accessed 19</w:t>
      </w:r>
      <w:r w:rsidR="00250511" w:rsidRPr="00250511">
        <w:rPr>
          <w:vertAlign w:val="superscript"/>
        </w:rPr>
        <w:t>th</w:t>
      </w:r>
      <w:r w:rsidR="00250511">
        <w:t xml:space="preserve"> November 2023]</w:t>
      </w:r>
    </w:p>
  </w:footnote>
  <w:footnote w:id="4">
    <w:p w14:paraId="3BE1C4B9" w14:textId="0C0F059E" w:rsidR="00F47344" w:rsidRDefault="00F47344" w:rsidP="00003620">
      <w:pPr>
        <w:pStyle w:val="Heading3"/>
        <w:shd w:val="clear" w:color="auto" w:fill="FFFFFF"/>
        <w:spacing w:before="0" w:beforeAutospacing="0" w:after="0" w:afterAutospacing="0"/>
      </w:pPr>
      <w:r w:rsidRPr="001B4FEE">
        <w:rPr>
          <w:rStyle w:val="FootnoteReference"/>
          <w:rFonts w:asciiTheme="minorHAnsi" w:hAnsiTheme="minorHAnsi" w:cstheme="minorHAnsi"/>
          <w:b w:val="0"/>
          <w:bCs w:val="0"/>
          <w:sz w:val="20"/>
          <w:szCs w:val="20"/>
        </w:rPr>
        <w:footnoteRef/>
      </w:r>
      <w:r w:rsidR="009B632F">
        <w:rPr>
          <w:rFonts w:asciiTheme="minorHAnsi" w:hAnsiTheme="minorHAnsi" w:cstheme="minorHAnsi"/>
          <w:b w:val="0"/>
          <w:bCs w:val="0"/>
          <w:sz w:val="20"/>
          <w:szCs w:val="20"/>
        </w:rPr>
        <w:t xml:space="preserve">In </w:t>
      </w:r>
      <w:r w:rsidR="009B632F" w:rsidRPr="00D71CF6">
        <w:rPr>
          <w:rFonts w:asciiTheme="minorHAnsi" w:hAnsiTheme="minorHAnsi" w:cstheme="minorHAnsi"/>
          <w:b w:val="0"/>
          <w:bCs w:val="0"/>
          <w:i/>
          <w:iCs/>
          <w:sz w:val="20"/>
          <w:szCs w:val="20"/>
        </w:rPr>
        <w:t>History in Focus</w:t>
      </w:r>
      <w:r w:rsidR="009B632F">
        <w:rPr>
          <w:rFonts w:asciiTheme="minorHAnsi" w:hAnsiTheme="minorHAnsi" w:cstheme="minorHAnsi"/>
          <w:b w:val="0"/>
          <w:bCs w:val="0"/>
          <w:sz w:val="20"/>
          <w:szCs w:val="20"/>
        </w:rPr>
        <w:t>, Institute of Historical Research</w:t>
      </w:r>
      <w:r w:rsidR="009B632F" w:rsidRPr="0053646C">
        <w:rPr>
          <w:rFonts w:asciiTheme="minorHAnsi" w:hAnsiTheme="minorHAnsi" w:cstheme="minorHAnsi"/>
          <w:b w:val="0"/>
          <w:bCs w:val="0"/>
          <w:i/>
          <w:iCs/>
          <w:sz w:val="20"/>
          <w:szCs w:val="20"/>
        </w:rPr>
        <w:t xml:space="preserve">. </w:t>
      </w:r>
      <w:r w:rsidRPr="0053646C">
        <w:rPr>
          <w:i/>
          <w:iCs/>
        </w:rPr>
        <w:t xml:space="preserve"> </w:t>
      </w:r>
      <w:r w:rsidR="001B4FEE" w:rsidRPr="0053646C">
        <w:rPr>
          <w:rFonts w:asciiTheme="minorHAnsi" w:hAnsiTheme="minorHAnsi" w:cstheme="minorHAnsi"/>
          <w:b w:val="0"/>
          <w:bCs w:val="0"/>
          <w:i/>
          <w:iCs/>
          <w:sz w:val="20"/>
          <w:szCs w:val="20"/>
        </w:rPr>
        <w:t>The Poor Law in Ireland, 1838-1948</w:t>
      </w:r>
      <w:r w:rsidR="00DF53E3" w:rsidRPr="0053646C">
        <w:rPr>
          <w:rFonts w:asciiTheme="minorHAnsi" w:hAnsiTheme="minorHAnsi" w:cstheme="minorHAnsi"/>
          <w:b w:val="0"/>
          <w:bCs w:val="0"/>
          <w:i/>
          <w:iCs/>
          <w:sz w:val="20"/>
          <w:szCs w:val="20"/>
        </w:rPr>
        <w:t>, Virginia Crossman (Oxford Brookes University</w:t>
      </w:r>
      <w:r w:rsidR="00DF53E3">
        <w:rPr>
          <w:rFonts w:asciiTheme="minorHAnsi" w:hAnsiTheme="minorHAnsi" w:cstheme="minorHAnsi"/>
          <w:b w:val="0"/>
          <w:bCs w:val="0"/>
          <w:sz w:val="20"/>
          <w:szCs w:val="20"/>
        </w:rPr>
        <w:t>)</w:t>
      </w:r>
      <w:r w:rsidR="00D71CF6">
        <w:rPr>
          <w:rFonts w:asciiTheme="minorHAnsi" w:hAnsiTheme="minorHAnsi" w:cstheme="minorHAnsi"/>
          <w:b w:val="0"/>
          <w:bCs w:val="0"/>
          <w:sz w:val="20"/>
          <w:szCs w:val="20"/>
        </w:rPr>
        <w:t xml:space="preserve">: </w:t>
      </w:r>
      <w:hyperlink r:id="rId3" w:anchor="t1" w:history="1">
        <w:r w:rsidR="00087A95" w:rsidRPr="002E2C55">
          <w:rPr>
            <w:rStyle w:val="Hyperlink"/>
            <w:rFonts w:asciiTheme="minorHAnsi" w:hAnsiTheme="minorHAnsi" w:cstheme="minorHAnsi"/>
            <w:b w:val="0"/>
            <w:bCs w:val="0"/>
            <w:sz w:val="20"/>
            <w:szCs w:val="20"/>
          </w:rPr>
          <w:t>https://archives.history.ac.uk/history-in-focus/welfare/articles/crossmanv.html#t1</w:t>
        </w:r>
      </w:hyperlink>
      <w:r w:rsidR="00087A95">
        <w:rPr>
          <w:rFonts w:asciiTheme="minorHAnsi" w:hAnsiTheme="minorHAnsi" w:cstheme="minorHAnsi"/>
          <w:b w:val="0"/>
          <w:bCs w:val="0"/>
          <w:sz w:val="20"/>
          <w:szCs w:val="20"/>
        </w:rPr>
        <w:t xml:space="preserve"> [accessed 14</w:t>
      </w:r>
      <w:r w:rsidR="00087A95" w:rsidRPr="00087A95">
        <w:rPr>
          <w:rFonts w:asciiTheme="minorHAnsi" w:hAnsiTheme="minorHAnsi" w:cstheme="minorHAnsi"/>
          <w:b w:val="0"/>
          <w:bCs w:val="0"/>
          <w:sz w:val="20"/>
          <w:szCs w:val="20"/>
          <w:vertAlign w:val="superscript"/>
        </w:rPr>
        <w:t>th</w:t>
      </w:r>
      <w:r w:rsidR="00087A95">
        <w:rPr>
          <w:rFonts w:asciiTheme="minorHAnsi" w:hAnsiTheme="minorHAnsi" w:cstheme="minorHAnsi"/>
          <w:b w:val="0"/>
          <w:bCs w:val="0"/>
          <w:sz w:val="20"/>
          <w:szCs w:val="20"/>
        </w:rPr>
        <w:t xml:space="preserve"> November 2023].</w:t>
      </w:r>
      <w:r w:rsidR="00DF53E3">
        <w:rPr>
          <w:rFonts w:asciiTheme="minorHAnsi" w:hAnsiTheme="minorHAnsi" w:cstheme="minorHAnsi"/>
          <w:b w:val="0"/>
          <w:bCs w:val="0"/>
          <w:sz w:val="20"/>
          <w:szCs w:val="20"/>
        </w:rPr>
        <w:t xml:space="preserve"> </w:t>
      </w:r>
    </w:p>
  </w:footnote>
  <w:footnote w:id="5">
    <w:p w14:paraId="431663D5" w14:textId="6CB29872" w:rsidR="00016A6F" w:rsidRPr="001A6337" w:rsidRDefault="00016A6F" w:rsidP="001A6337">
      <w:pPr>
        <w:pStyle w:val="Heading2"/>
        <w:rPr>
          <w:rFonts w:asciiTheme="minorHAnsi" w:hAnsiTheme="minorHAnsi" w:cstheme="minorHAnsi"/>
          <w:sz w:val="20"/>
          <w:szCs w:val="20"/>
        </w:rPr>
      </w:pPr>
      <w:r>
        <w:rPr>
          <w:rStyle w:val="FootnoteReference"/>
        </w:rPr>
        <w:footnoteRef/>
      </w:r>
      <w:r w:rsidR="00227EEE">
        <w:t xml:space="preserve"> </w:t>
      </w:r>
      <w:r w:rsidR="003D186F" w:rsidRPr="003D186F">
        <w:rPr>
          <w:rFonts w:asciiTheme="minorHAnsi" w:hAnsiTheme="minorHAnsi" w:cstheme="minorHAnsi"/>
          <w:color w:val="000000"/>
          <w:sz w:val="20"/>
          <w:szCs w:val="20"/>
        </w:rPr>
        <w:t>The Project Gutenberg eBook of </w:t>
      </w:r>
      <w:r w:rsidR="003D186F" w:rsidRPr="003D186F">
        <w:rPr>
          <w:rFonts w:asciiTheme="minorHAnsi" w:hAnsiTheme="minorHAnsi" w:cstheme="minorHAnsi"/>
          <w:color w:val="000000"/>
          <w:sz w:val="20"/>
          <w:szCs w:val="20"/>
          <w:lang w:val="en"/>
        </w:rPr>
        <w:t>The Irish Crisis</w:t>
      </w:r>
      <w:r w:rsidR="001A6337">
        <w:rPr>
          <w:color w:val="000000"/>
          <w:sz w:val="29"/>
          <w:szCs w:val="29"/>
        </w:rPr>
        <w:t xml:space="preserve">. </w:t>
      </w:r>
      <w:r w:rsidR="00227EEE" w:rsidRPr="001A6337">
        <w:rPr>
          <w:rFonts w:asciiTheme="minorHAnsi" w:hAnsiTheme="minorHAnsi" w:cstheme="minorHAnsi"/>
          <w:color w:val="auto"/>
          <w:sz w:val="20"/>
          <w:szCs w:val="20"/>
        </w:rPr>
        <w:t>Tre</w:t>
      </w:r>
      <w:r w:rsidR="007310B7" w:rsidRPr="001A6337">
        <w:rPr>
          <w:rFonts w:asciiTheme="minorHAnsi" w:hAnsiTheme="minorHAnsi" w:cstheme="minorHAnsi"/>
          <w:color w:val="auto"/>
          <w:sz w:val="20"/>
          <w:szCs w:val="20"/>
        </w:rPr>
        <w:t xml:space="preserve">velyan, G </w:t>
      </w:r>
      <w:r w:rsidR="00CF1DBF" w:rsidRPr="001A6337">
        <w:rPr>
          <w:rFonts w:asciiTheme="minorHAnsi" w:hAnsiTheme="minorHAnsi" w:cstheme="minorHAnsi"/>
          <w:color w:val="auto"/>
          <w:sz w:val="20"/>
          <w:szCs w:val="20"/>
        </w:rPr>
        <w:t xml:space="preserve">(1848) </w:t>
      </w:r>
      <w:r w:rsidR="00971341" w:rsidRPr="001A6337">
        <w:rPr>
          <w:rFonts w:asciiTheme="minorHAnsi" w:hAnsiTheme="minorHAnsi" w:cstheme="minorHAnsi"/>
          <w:i/>
          <w:iCs/>
          <w:color w:val="auto"/>
          <w:sz w:val="20"/>
          <w:szCs w:val="20"/>
        </w:rPr>
        <w:t>The Irish Crisis</w:t>
      </w:r>
      <w:r w:rsidR="00971341" w:rsidRPr="001A6337">
        <w:rPr>
          <w:rFonts w:asciiTheme="minorHAnsi" w:hAnsiTheme="minorHAnsi" w:cstheme="minorHAnsi"/>
          <w:color w:val="auto"/>
          <w:sz w:val="20"/>
          <w:szCs w:val="20"/>
        </w:rPr>
        <w:t xml:space="preserve">. </w:t>
      </w:r>
      <w:r w:rsidR="003D186F" w:rsidRPr="001A6337">
        <w:rPr>
          <w:rFonts w:asciiTheme="minorHAnsi" w:hAnsiTheme="minorHAnsi" w:cstheme="minorHAnsi"/>
          <w:color w:val="auto"/>
          <w:sz w:val="20"/>
          <w:szCs w:val="20"/>
        </w:rPr>
        <w:t>2018</w:t>
      </w:r>
      <w:r w:rsidR="003D186F" w:rsidRPr="001A6337">
        <w:rPr>
          <w:color w:val="auto"/>
        </w:rPr>
        <w:t xml:space="preserve"> </w:t>
      </w:r>
      <w:hyperlink r:id="rId4" w:history="1">
        <w:r w:rsidR="00971341" w:rsidRPr="001A6337">
          <w:rPr>
            <w:rStyle w:val="Hyperlink"/>
            <w:rFonts w:asciiTheme="minorHAnsi" w:hAnsiTheme="minorHAnsi" w:cstheme="minorHAnsi"/>
            <w:color w:val="auto"/>
            <w:sz w:val="20"/>
            <w:szCs w:val="20"/>
          </w:rPr>
          <w:t>https://</w:t>
        </w:r>
        <w:proofErr w:type="spellStart"/>
        <w:r w:rsidR="00971341" w:rsidRPr="001A6337">
          <w:rPr>
            <w:rStyle w:val="Hyperlink"/>
            <w:rFonts w:asciiTheme="minorHAnsi" w:hAnsiTheme="minorHAnsi" w:cstheme="minorHAnsi"/>
            <w:color w:val="auto"/>
            <w:sz w:val="20"/>
            <w:szCs w:val="20"/>
          </w:rPr>
          <w:t>www.gutenberg.org</w:t>
        </w:r>
        <w:proofErr w:type="spellEnd"/>
        <w:r w:rsidR="00971341" w:rsidRPr="001A6337">
          <w:rPr>
            <w:rStyle w:val="Hyperlink"/>
            <w:rFonts w:asciiTheme="minorHAnsi" w:hAnsiTheme="minorHAnsi" w:cstheme="minorHAnsi"/>
            <w:color w:val="auto"/>
            <w:sz w:val="20"/>
            <w:szCs w:val="20"/>
          </w:rPr>
          <w:t>/cache/</w:t>
        </w:r>
        <w:proofErr w:type="spellStart"/>
        <w:r w:rsidR="00971341" w:rsidRPr="001A6337">
          <w:rPr>
            <w:rStyle w:val="Hyperlink"/>
            <w:rFonts w:asciiTheme="minorHAnsi" w:hAnsiTheme="minorHAnsi" w:cstheme="minorHAnsi"/>
            <w:color w:val="auto"/>
            <w:sz w:val="20"/>
            <w:szCs w:val="20"/>
          </w:rPr>
          <w:t>epub</w:t>
        </w:r>
        <w:proofErr w:type="spellEnd"/>
        <w:r w:rsidR="00971341" w:rsidRPr="001A6337">
          <w:rPr>
            <w:rStyle w:val="Hyperlink"/>
            <w:rFonts w:asciiTheme="minorHAnsi" w:hAnsiTheme="minorHAnsi" w:cstheme="minorHAnsi"/>
            <w:color w:val="auto"/>
            <w:sz w:val="20"/>
            <w:szCs w:val="20"/>
          </w:rPr>
          <w:t>/56727/</w:t>
        </w:r>
        <w:proofErr w:type="spellStart"/>
        <w:r w:rsidR="00971341" w:rsidRPr="001A6337">
          <w:rPr>
            <w:rStyle w:val="Hyperlink"/>
            <w:rFonts w:asciiTheme="minorHAnsi" w:hAnsiTheme="minorHAnsi" w:cstheme="minorHAnsi"/>
            <w:color w:val="auto"/>
            <w:sz w:val="20"/>
            <w:szCs w:val="20"/>
          </w:rPr>
          <w:t>pg56727-images.html</w:t>
        </w:r>
        <w:proofErr w:type="spellEnd"/>
      </w:hyperlink>
      <w:r w:rsidR="00971341" w:rsidRPr="001A6337">
        <w:rPr>
          <w:rFonts w:asciiTheme="minorHAnsi" w:hAnsiTheme="minorHAnsi" w:cstheme="minorHAnsi"/>
          <w:color w:val="auto"/>
          <w:sz w:val="20"/>
          <w:szCs w:val="20"/>
        </w:rPr>
        <w:t xml:space="preserve"> [accessed 16th November 2023</w:t>
      </w:r>
      <w:r w:rsidR="00687507" w:rsidRPr="001A6337">
        <w:rPr>
          <w:rFonts w:asciiTheme="minorHAnsi" w:hAnsiTheme="minorHAnsi" w:cstheme="minorHAnsi"/>
          <w:color w:val="auto"/>
          <w:sz w:val="20"/>
          <w:szCs w:val="20"/>
        </w:rPr>
        <w:t>].</w:t>
      </w:r>
    </w:p>
  </w:footnote>
  <w:footnote w:id="6">
    <w:p w14:paraId="254C3251" w14:textId="77777777" w:rsidR="00F55E45" w:rsidRDefault="00F55E45" w:rsidP="00F55E45">
      <w:pPr>
        <w:pStyle w:val="FootnoteText"/>
      </w:pPr>
      <w:r>
        <w:rPr>
          <w:rStyle w:val="FootnoteReference"/>
        </w:rPr>
        <w:footnoteRef/>
      </w:r>
      <w:r>
        <w:t xml:space="preserve"> Gale Primary Sources </w:t>
      </w:r>
      <w:r w:rsidRPr="00B725C0">
        <w:rPr>
          <w:i/>
          <w:iCs/>
        </w:rPr>
        <w:t>Irish Poor Laws – Intended Bill</w:t>
      </w:r>
      <w:r>
        <w:t xml:space="preserve"> Belfast Newsletter,  April 5</w:t>
      </w:r>
      <w:r w:rsidRPr="008B39D8">
        <w:rPr>
          <w:vertAlign w:val="superscript"/>
        </w:rPr>
        <w:t>th</w:t>
      </w:r>
      <w:proofErr w:type="gramStart"/>
      <w:r>
        <w:t xml:space="preserve"> 1831</w:t>
      </w:r>
      <w:proofErr w:type="gramEnd"/>
      <w:r>
        <w:t>. British Library Newspapers</w:t>
      </w:r>
      <w:r w:rsidRPr="00BC24DD">
        <w:rPr>
          <w:rFonts w:cstheme="minorHAnsi"/>
        </w:rPr>
        <w:t xml:space="preserve">: </w:t>
      </w:r>
      <w:proofErr w:type="spellStart"/>
      <w:r w:rsidRPr="00BC24DD">
        <w:rPr>
          <w:rFonts w:cstheme="minorHAnsi"/>
          <w:color w:val="000000"/>
          <w:shd w:val="clear" w:color="auto" w:fill="FFFFFF"/>
        </w:rPr>
        <w:t>GALE|BB3201959518</w:t>
      </w:r>
      <w:proofErr w:type="spellEnd"/>
      <w:r>
        <w:t xml:space="preserve">.  </w:t>
      </w:r>
      <w:hyperlink r:id="rId5" w:history="1">
        <w:r w:rsidRPr="005E6452">
          <w:rPr>
            <w:rStyle w:val="Hyperlink"/>
          </w:rPr>
          <w:t>https://go-gale-com.ezproxy.uwtsd.ac.uk/ps/retrieve.do?tabID=Newspapers&amp;resultListType=RESULT_LIST&amp;searchResultsType=SingleTab&amp;retrievalId=90ff5607-efb2-460a-b973-d18ba792e283&amp;hitCount=2152&amp;searchType=BasicSearchForm&amp;currentPosition=8&amp;docId=GALE%7CBB3201959518&amp;docType=Article&amp;sort=Pub+Date+Forward+Chron&amp;contentSegment=ZBLC-MOD1&amp;prodId=BNCN&amp;pageNum=1&amp;contentSet=GALE%7CBB3201959518&amp;searchId=R1&amp;userGroupName=walamp&amp;inPS=true</w:t>
        </w:r>
      </w:hyperlink>
      <w:r>
        <w:t xml:space="preserve"> [accessed 16</w:t>
      </w:r>
      <w:r w:rsidRPr="00850006">
        <w:rPr>
          <w:vertAlign w:val="superscript"/>
        </w:rPr>
        <w:t>th</w:t>
      </w:r>
      <w:r>
        <w:t xml:space="preserve"> November 2023]</w:t>
      </w:r>
    </w:p>
  </w:footnote>
  <w:footnote w:id="7">
    <w:p w14:paraId="64D06E0E" w14:textId="77777777" w:rsidR="00952494" w:rsidRDefault="00952494" w:rsidP="00952494">
      <w:pPr>
        <w:pStyle w:val="FootnoteText"/>
      </w:pPr>
    </w:p>
  </w:footnote>
  <w:footnote w:id="8">
    <w:p w14:paraId="4C9806AF" w14:textId="77777777" w:rsidR="00C55FF8" w:rsidRDefault="00C55FF8" w:rsidP="00C55FF8">
      <w:pPr>
        <w:pStyle w:val="NoSpacing"/>
        <w:rPr>
          <w:rFonts w:cstheme="minorHAnsi"/>
          <w:sz w:val="20"/>
          <w:szCs w:val="20"/>
          <w:shd w:val="clear" w:color="auto" w:fill="FFFFFF"/>
        </w:rPr>
      </w:pPr>
      <w:r w:rsidRPr="00D74853">
        <w:rPr>
          <w:rStyle w:val="FootnoteReference"/>
          <w:rFonts w:cstheme="minorHAnsi"/>
          <w:sz w:val="20"/>
          <w:szCs w:val="20"/>
        </w:rPr>
        <w:footnoteRef/>
      </w:r>
      <w:r w:rsidRPr="00D74853">
        <w:rPr>
          <w:rFonts w:cstheme="minorHAnsi"/>
          <w:sz w:val="20"/>
          <w:szCs w:val="20"/>
        </w:rPr>
        <w:t xml:space="preserve"> </w:t>
      </w:r>
      <w:r>
        <w:rPr>
          <w:rFonts w:cstheme="minorHAnsi"/>
          <w:sz w:val="20"/>
          <w:szCs w:val="20"/>
        </w:rPr>
        <w:t xml:space="preserve">Gale Primary Sources </w:t>
      </w:r>
      <w:r w:rsidRPr="0043046B">
        <w:rPr>
          <w:rFonts w:cstheme="minorHAnsi"/>
          <w:i/>
          <w:iCs/>
          <w:sz w:val="20"/>
          <w:szCs w:val="20"/>
          <w:shd w:val="clear" w:color="auto" w:fill="FFFFFF"/>
        </w:rPr>
        <w:t>IMPORTANT DISCUSSION ON THE INTRODUCTION OF POOR-LAWS FOR IRELAND</w:t>
      </w:r>
      <w:r>
        <w:rPr>
          <w:rFonts w:cstheme="minorHAnsi"/>
          <w:sz w:val="20"/>
          <w:szCs w:val="20"/>
          <w:shd w:val="clear" w:color="auto" w:fill="FFFFFF"/>
        </w:rPr>
        <w:t xml:space="preserve"> </w:t>
      </w:r>
      <w:r w:rsidRPr="004E3BF9">
        <w:rPr>
          <w:rFonts w:cstheme="minorHAnsi"/>
          <w:sz w:val="20"/>
          <w:szCs w:val="20"/>
          <w:bdr w:val="none" w:sz="0" w:space="0" w:color="auto" w:frame="1"/>
          <w:shd w:val="clear" w:color="auto" w:fill="FFFFFF"/>
        </w:rPr>
        <w:t>Champion</w:t>
      </w:r>
      <w:r w:rsidRPr="00D74853">
        <w:rPr>
          <w:rFonts w:cstheme="minorHAnsi"/>
          <w:sz w:val="20"/>
          <w:szCs w:val="20"/>
          <w:shd w:val="clear" w:color="auto" w:fill="FFFFFF"/>
        </w:rPr>
        <w:t xml:space="preserve">, 1 Jan. 1837. </w:t>
      </w:r>
      <w:r>
        <w:rPr>
          <w:rFonts w:cstheme="minorHAnsi"/>
          <w:sz w:val="20"/>
          <w:szCs w:val="20"/>
          <w:shd w:val="clear" w:color="auto" w:fill="FFFFFF"/>
        </w:rPr>
        <w:t xml:space="preserve">Issue No 16 London, British Library </w:t>
      </w:r>
      <w:proofErr w:type="spellStart"/>
      <w:r w:rsidRPr="004E3BF9">
        <w:rPr>
          <w:rFonts w:cstheme="minorHAnsi"/>
          <w:color w:val="000000"/>
          <w:sz w:val="20"/>
          <w:szCs w:val="20"/>
          <w:shd w:val="clear" w:color="auto" w:fill="FFFFFF"/>
        </w:rPr>
        <w:t>GALE|BC3205337374</w:t>
      </w:r>
      <w:proofErr w:type="spellEnd"/>
      <w:r>
        <w:rPr>
          <w:rFonts w:cstheme="minorHAnsi"/>
          <w:i/>
          <w:iCs/>
          <w:sz w:val="20"/>
          <w:szCs w:val="20"/>
          <w:bdr w:val="none" w:sz="0" w:space="0" w:color="auto" w:frame="1"/>
          <w:shd w:val="clear" w:color="auto" w:fill="FFFFFF"/>
        </w:rPr>
        <w:t xml:space="preserve"> </w:t>
      </w:r>
    </w:p>
    <w:p w14:paraId="7F45405C" w14:textId="77777777" w:rsidR="00C55FF8" w:rsidRDefault="00C55FF8" w:rsidP="00C55FF8">
      <w:pPr>
        <w:pStyle w:val="NoSpacing"/>
      </w:pPr>
      <w:r w:rsidRPr="00D74853">
        <w:rPr>
          <w:rFonts w:cstheme="minorHAnsi"/>
          <w:sz w:val="20"/>
          <w:szCs w:val="20"/>
          <w:shd w:val="clear" w:color="auto" w:fill="FFFFFF"/>
        </w:rPr>
        <w:t>link-gale-</w:t>
      </w:r>
      <w:r>
        <w:rPr>
          <w:rFonts w:cstheme="minorHAnsi"/>
          <w:sz w:val="20"/>
          <w:szCs w:val="20"/>
          <w:shd w:val="clear" w:color="auto" w:fill="FFFFFF"/>
        </w:rPr>
        <w:t>c</w:t>
      </w:r>
      <w:r w:rsidRPr="00D74853">
        <w:rPr>
          <w:rFonts w:cstheme="minorHAnsi"/>
          <w:sz w:val="20"/>
          <w:szCs w:val="20"/>
          <w:shd w:val="clear" w:color="auto" w:fill="FFFFFF"/>
        </w:rPr>
        <w:t>om.ezproxy.uwtsd.ac.uk/apps/doc/BC3205337374/BNCN?u=walamp&amp;sid=bookmark-BNCN&amp;xid=01b94360</w:t>
      </w:r>
      <w:r>
        <w:rPr>
          <w:rFonts w:cstheme="minorHAnsi"/>
          <w:sz w:val="20"/>
          <w:szCs w:val="20"/>
          <w:shd w:val="clear" w:color="auto" w:fill="FFFFFF"/>
        </w:rPr>
        <w:t xml:space="preserve"> </w:t>
      </w:r>
      <w:r w:rsidRPr="00D74853">
        <w:rPr>
          <w:rFonts w:cstheme="minorHAnsi"/>
          <w:sz w:val="20"/>
          <w:szCs w:val="20"/>
          <w:shd w:val="clear" w:color="auto" w:fill="FFFFFF"/>
        </w:rPr>
        <w:t xml:space="preserve"> Accessed 14 Nov. 2023</w:t>
      </w:r>
    </w:p>
  </w:footnote>
  <w:footnote w:id="9">
    <w:p w14:paraId="7B56E7E0" w14:textId="20E6B578" w:rsidR="000370F0" w:rsidRPr="00450FC3" w:rsidRDefault="000370F0">
      <w:pPr>
        <w:pStyle w:val="FootnoteText"/>
        <w:rPr>
          <w:rFonts w:cstheme="minorHAnsi"/>
        </w:rPr>
      </w:pPr>
      <w:r>
        <w:rPr>
          <w:rStyle w:val="FootnoteReference"/>
        </w:rPr>
        <w:footnoteRef/>
      </w:r>
      <w:r>
        <w:t xml:space="preserve"> </w:t>
      </w:r>
      <w:r w:rsidR="00220E64" w:rsidRPr="00450FC3">
        <w:rPr>
          <w:rFonts w:cstheme="minorHAnsi"/>
          <w:shd w:val="clear" w:color="auto" w:fill="FFFFFF"/>
        </w:rPr>
        <w:t>Dublin Irish Architectural Archive</w:t>
      </w:r>
      <w:r w:rsidR="005C5E91" w:rsidRPr="00450FC3">
        <w:rPr>
          <w:rFonts w:cstheme="minorHAnsi"/>
          <w:shd w:val="clear" w:color="auto" w:fill="FFFFFF"/>
        </w:rPr>
        <w:t xml:space="preserve"> Workhouse Drawings collection</w:t>
      </w:r>
      <w:r w:rsidR="003E7FEE" w:rsidRPr="00450FC3">
        <w:rPr>
          <w:rFonts w:cstheme="minorHAnsi"/>
          <w:shd w:val="clear" w:color="auto" w:fill="FFFFFF"/>
        </w:rPr>
        <w:t xml:space="preserve"> </w:t>
      </w:r>
      <w:r w:rsidR="00220E64" w:rsidRPr="00450FC3">
        <w:rPr>
          <w:rFonts w:cstheme="minorHAnsi"/>
          <w:shd w:val="clear" w:color="auto" w:fill="FFFFFF"/>
        </w:rPr>
        <w:t>0085/138</w:t>
      </w:r>
      <w:r w:rsidR="00450FC3">
        <w:rPr>
          <w:rFonts w:cstheme="minorHAnsi"/>
          <w:shd w:val="clear" w:color="auto" w:fill="FFFFFF"/>
        </w:rPr>
        <w:t xml:space="preserve"> </w:t>
      </w:r>
      <w:r w:rsidR="00220E64" w:rsidRPr="00450FC3">
        <w:rPr>
          <w:rFonts w:cstheme="minorHAnsi"/>
        </w:rPr>
        <w:t xml:space="preserve"> </w:t>
      </w:r>
      <w:hyperlink r:id="rId6" w:history="1">
        <w:r w:rsidR="003E7FEE" w:rsidRPr="00450FC3">
          <w:rPr>
            <w:rStyle w:val="Hyperlink"/>
            <w:rFonts w:cstheme="minorHAnsi"/>
            <w:color w:val="auto"/>
          </w:rPr>
          <w:t>https://</w:t>
        </w:r>
        <w:proofErr w:type="spellStart"/>
        <w:r w:rsidR="003E7FEE" w:rsidRPr="00450FC3">
          <w:rPr>
            <w:rStyle w:val="Hyperlink"/>
            <w:rFonts w:cstheme="minorHAnsi"/>
            <w:color w:val="auto"/>
          </w:rPr>
          <w:t>iaa-apw.adlibhosting.com</w:t>
        </w:r>
        <w:proofErr w:type="spellEnd"/>
        <w:r w:rsidR="003E7FEE" w:rsidRPr="00450FC3">
          <w:rPr>
            <w:rStyle w:val="Hyperlink"/>
            <w:rFonts w:cstheme="minorHAnsi"/>
            <w:color w:val="auto"/>
          </w:rPr>
          <w:t>/</w:t>
        </w:r>
        <w:proofErr w:type="spellStart"/>
        <w:r w:rsidR="003E7FEE" w:rsidRPr="00450FC3">
          <w:rPr>
            <w:rStyle w:val="Hyperlink"/>
            <w:rFonts w:cstheme="minorHAnsi"/>
            <w:color w:val="auto"/>
          </w:rPr>
          <w:t>ais6</w:t>
        </w:r>
        <w:proofErr w:type="spellEnd"/>
        <w:r w:rsidR="003E7FEE" w:rsidRPr="00450FC3">
          <w:rPr>
            <w:rStyle w:val="Hyperlink"/>
            <w:rFonts w:cstheme="minorHAnsi"/>
            <w:color w:val="auto"/>
          </w:rPr>
          <w:t>/Details/archive/110000958</w:t>
        </w:r>
      </w:hyperlink>
      <w:r w:rsidR="00450FC3">
        <w:rPr>
          <w:rFonts w:cstheme="minorHAnsi"/>
        </w:rPr>
        <w:t xml:space="preserve"> </w:t>
      </w:r>
      <w:r w:rsidR="003E7FEE" w:rsidRPr="00450FC3">
        <w:rPr>
          <w:rFonts w:cstheme="minorHAnsi"/>
        </w:rPr>
        <w:t xml:space="preserve"> [accessed 20th November 2023]</w:t>
      </w:r>
    </w:p>
  </w:footnote>
  <w:footnote w:id="10">
    <w:p w14:paraId="567CE8DA" w14:textId="77777777" w:rsidR="0045696B" w:rsidRPr="00C51A13" w:rsidRDefault="0045696B" w:rsidP="0045696B">
      <w:pPr>
        <w:pStyle w:val="FootnoteText"/>
        <w:rPr>
          <w:rFonts w:ascii="Calibri" w:hAnsi="Calibri" w:cs="Calibri"/>
        </w:rPr>
      </w:pPr>
      <w:r>
        <w:rPr>
          <w:rStyle w:val="FootnoteReference"/>
        </w:rPr>
        <w:footnoteRef/>
      </w:r>
      <w:r>
        <w:t xml:space="preserve"> </w:t>
      </w:r>
      <w:r>
        <w:rPr>
          <w:rFonts w:ascii="Calibri" w:hAnsi="Calibri" w:cs="Calibri"/>
          <w:shd w:val="clear" w:color="auto" w:fill="FDFDFE"/>
        </w:rPr>
        <w:t>Quinnipiac University, The Lender Family Special Collection</w:t>
      </w:r>
      <w:r w:rsidRPr="00C51A13">
        <w:rPr>
          <w:rFonts w:ascii="Calibri" w:hAnsi="Calibri" w:cs="Calibri"/>
          <w:shd w:val="clear" w:color="auto" w:fill="FDFDFE"/>
        </w:rPr>
        <w:t xml:space="preserve"> </w:t>
      </w:r>
      <w:proofErr w:type="gramStart"/>
      <w:r w:rsidRPr="00C51A13">
        <w:rPr>
          <w:rFonts w:ascii="Calibri" w:hAnsi="Calibri" w:cs="Calibri"/>
          <w:shd w:val="clear" w:color="auto" w:fill="FDFDFE"/>
        </w:rPr>
        <w:t>The</w:t>
      </w:r>
      <w:proofErr w:type="gramEnd"/>
      <w:r w:rsidRPr="00C51A13">
        <w:rPr>
          <w:rFonts w:ascii="Calibri" w:hAnsi="Calibri" w:cs="Calibri"/>
          <w:shd w:val="clear" w:color="auto" w:fill="FDFDFE"/>
        </w:rPr>
        <w:t xml:space="preserve"> Illustrated London News</w:t>
      </w:r>
      <w:r>
        <w:rPr>
          <w:rFonts w:ascii="Calibri" w:hAnsi="Calibri" w:cs="Calibri"/>
          <w:shd w:val="clear" w:color="auto" w:fill="FDFDFE"/>
        </w:rPr>
        <w:t xml:space="preserve"> </w:t>
      </w:r>
      <w:r w:rsidRPr="00C51A13">
        <w:rPr>
          <w:rFonts w:ascii="Calibri" w:hAnsi="Calibri" w:cs="Calibri"/>
          <w:shd w:val="clear" w:color="auto" w:fill="FDFDFE"/>
        </w:rPr>
        <w:t>1842-12-31</w:t>
      </w:r>
      <w:r>
        <w:rPr>
          <w:rFonts w:ascii="Calibri" w:hAnsi="Calibri" w:cs="Calibri"/>
          <w:shd w:val="clear" w:color="auto" w:fill="FDFDFE"/>
        </w:rPr>
        <w:t xml:space="preserve"> </w:t>
      </w:r>
      <w:r w:rsidRPr="009A6A9B">
        <w:rPr>
          <w:rFonts w:ascii="Calibri" w:hAnsi="Calibri" w:cs="Calibri"/>
          <w:i/>
          <w:iCs/>
          <w:shd w:val="clear" w:color="auto" w:fill="FDFDFE"/>
        </w:rPr>
        <w:t>IRELAND: THE CHINESE HEROES LORD WILLIAM FITZGERALD MAJOR-GENERAL LORD DOWNES DEANERY OF ST. PATRICK'S MR O'CONNELL AND THE IRISH POOR-LAW AFFAIR OF HONOUR IN CLIFDEN DREADFUL LOSS OF LIFE IN THE CATHOLIC CHAPEL OF GALWAY FURTHER PARTICULARS</w:t>
      </w:r>
      <w:r>
        <w:rPr>
          <w:rFonts w:ascii="Calibri" w:hAnsi="Calibri" w:cs="Calibri"/>
          <w:shd w:val="clear" w:color="auto" w:fill="FDFDFE"/>
        </w:rPr>
        <w:t xml:space="preserve">. </w:t>
      </w:r>
      <w:hyperlink r:id="rId7" w:history="1">
        <w:r w:rsidRPr="005E6452">
          <w:rPr>
            <w:rStyle w:val="Hyperlink"/>
            <w:rFonts w:ascii="Calibri" w:hAnsi="Calibri" w:cs="Calibri"/>
            <w:shd w:val="clear" w:color="auto" w:fill="FDFDFE"/>
          </w:rPr>
          <w:t>https://repository.quinnipiac.edu/collections/items/132255c8-cc93-4cd8-8ce1-855d0fca672d/1/?search=%2Fhierarchy.do&amp;index=0&amp;available=64</w:t>
        </w:r>
      </w:hyperlink>
      <w:r>
        <w:rPr>
          <w:rFonts w:ascii="Calibri" w:hAnsi="Calibri" w:cs="Calibri"/>
          <w:shd w:val="clear" w:color="auto" w:fill="FDFDFE"/>
        </w:rPr>
        <w:t xml:space="preserve"> [accessed 15</w:t>
      </w:r>
      <w:r w:rsidRPr="004F0A50">
        <w:rPr>
          <w:rFonts w:ascii="Calibri" w:hAnsi="Calibri" w:cs="Calibri"/>
          <w:shd w:val="clear" w:color="auto" w:fill="FDFDFE"/>
          <w:vertAlign w:val="superscript"/>
        </w:rPr>
        <w:t>th</w:t>
      </w:r>
      <w:r>
        <w:rPr>
          <w:rFonts w:ascii="Calibri" w:hAnsi="Calibri" w:cs="Calibri"/>
          <w:shd w:val="clear" w:color="auto" w:fill="FDFDFE"/>
        </w:rPr>
        <w:t xml:space="preserve"> November 2023]</w:t>
      </w:r>
    </w:p>
  </w:footnote>
  <w:footnote w:id="11">
    <w:p w14:paraId="5F975630" w14:textId="77777777" w:rsidR="00F85779" w:rsidRPr="00C51A13" w:rsidRDefault="00F85779" w:rsidP="00F85779">
      <w:pPr>
        <w:pStyle w:val="FootnoteText"/>
        <w:rPr>
          <w:rFonts w:ascii="Calibri" w:hAnsi="Calibri" w:cs="Calibri"/>
        </w:rPr>
      </w:pPr>
      <w:r>
        <w:rPr>
          <w:rStyle w:val="FootnoteReference"/>
        </w:rPr>
        <w:footnoteRef/>
      </w:r>
      <w:r>
        <w:t xml:space="preserve"> </w:t>
      </w:r>
      <w:r>
        <w:rPr>
          <w:rFonts w:ascii="Calibri" w:hAnsi="Calibri" w:cs="Calibri"/>
          <w:shd w:val="clear" w:color="auto" w:fill="FDFDFE"/>
        </w:rPr>
        <w:t>Quinnipiac University, The Lender Family Special Collection</w:t>
      </w:r>
      <w:r w:rsidRPr="00C51A13">
        <w:rPr>
          <w:rFonts w:ascii="Calibri" w:hAnsi="Calibri" w:cs="Calibri"/>
          <w:shd w:val="clear" w:color="auto" w:fill="FDFDFE"/>
        </w:rPr>
        <w:t xml:space="preserve"> </w:t>
      </w:r>
      <w:proofErr w:type="gramStart"/>
      <w:r w:rsidRPr="00C51A13">
        <w:rPr>
          <w:rFonts w:ascii="Calibri" w:hAnsi="Calibri" w:cs="Calibri"/>
          <w:shd w:val="clear" w:color="auto" w:fill="FDFDFE"/>
        </w:rPr>
        <w:t>The</w:t>
      </w:r>
      <w:proofErr w:type="gramEnd"/>
      <w:r w:rsidRPr="00C51A13">
        <w:rPr>
          <w:rFonts w:ascii="Calibri" w:hAnsi="Calibri" w:cs="Calibri"/>
          <w:shd w:val="clear" w:color="auto" w:fill="FDFDFE"/>
        </w:rPr>
        <w:t xml:space="preserve"> Illustrated London News</w:t>
      </w:r>
      <w:r>
        <w:rPr>
          <w:rFonts w:ascii="Calibri" w:hAnsi="Calibri" w:cs="Calibri"/>
          <w:shd w:val="clear" w:color="auto" w:fill="FDFDFE"/>
        </w:rPr>
        <w:t xml:space="preserve"> </w:t>
      </w:r>
      <w:r w:rsidRPr="00C51A13">
        <w:rPr>
          <w:rFonts w:ascii="Calibri" w:hAnsi="Calibri" w:cs="Calibri"/>
          <w:shd w:val="clear" w:color="auto" w:fill="FDFDFE"/>
        </w:rPr>
        <w:t>1842-12-31</w:t>
      </w:r>
      <w:r>
        <w:rPr>
          <w:rFonts w:ascii="Calibri" w:hAnsi="Calibri" w:cs="Calibri"/>
          <w:shd w:val="clear" w:color="auto" w:fill="FDFDFE"/>
        </w:rPr>
        <w:t xml:space="preserve"> </w:t>
      </w:r>
      <w:r w:rsidRPr="009A6A9B">
        <w:rPr>
          <w:rFonts w:ascii="Calibri" w:hAnsi="Calibri" w:cs="Calibri"/>
          <w:i/>
          <w:iCs/>
          <w:shd w:val="clear" w:color="auto" w:fill="FDFDFE"/>
        </w:rPr>
        <w:t>IRELAND: THE CHINESE HEROES LORD WILLIAM FITZGERALD MAJOR-GENERAL LORD DOWNES DEANERY OF ST. PATRICK'S MR O'CONNELL AND THE IRISH POOR-LAW AFFAIR OF HONOUR IN CLIFDEN DREADFUL LOSS OF LIFE IN THE CATHOLIC CHAPEL OF GALWAY FURTHER PARTICULARS</w:t>
      </w:r>
      <w:r>
        <w:rPr>
          <w:rFonts w:ascii="Calibri" w:hAnsi="Calibri" w:cs="Calibri"/>
          <w:shd w:val="clear" w:color="auto" w:fill="FDFDFE"/>
        </w:rPr>
        <w:t xml:space="preserve">. </w:t>
      </w:r>
      <w:hyperlink r:id="rId8" w:history="1">
        <w:r w:rsidRPr="005E6452">
          <w:rPr>
            <w:rStyle w:val="Hyperlink"/>
            <w:rFonts w:ascii="Calibri" w:hAnsi="Calibri" w:cs="Calibri"/>
            <w:shd w:val="clear" w:color="auto" w:fill="FDFDFE"/>
          </w:rPr>
          <w:t>https://repository.quinnipiac.edu/collections/items/132255c8-cc93-4cd8-8ce1-855d0fca672d/1/?search=%2Fhierarchy.do&amp;index=0&amp;available=64</w:t>
        </w:r>
      </w:hyperlink>
      <w:r>
        <w:rPr>
          <w:rFonts w:ascii="Calibri" w:hAnsi="Calibri" w:cs="Calibri"/>
          <w:shd w:val="clear" w:color="auto" w:fill="FDFDFE"/>
        </w:rPr>
        <w:t xml:space="preserve"> [accessed 15</w:t>
      </w:r>
      <w:r w:rsidRPr="004F0A50">
        <w:rPr>
          <w:rFonts w:ascii="Calibri" w:hAnsi="Calibri" w:cs="Calibri"/>
          <w:shd w:val="clear" w:color="auto" w:fill="FDFDFE"/>
          <w:vertAlign w:val="superscript"/>
        </w:rPr>
        <w:t>th</w:t>
      </w:r>
      <w:r>
        <w:rPr>
          <w:rFonts w:ascii="Calibri" w:hAnsi="Calibri" w:cs="Calibri"/>
          <w:shd w:val="clear" w:color="auto" w:fill="FDFDFE"/>
        </w:rPr>
        <w:t xml:space="preserve"> November 2023]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0372612"/>
      <w:docPartObj>
        <w:docPartGallery w:val="Page Numbers (Top of Page)"/>
        <w:docPartUnique/>
      </w:docPartObj>
    </w:sdtPr>
    <w:sdtEndPr/>
    <w:sdtContent>
      <w:p w14:paraId="74CE76E7" w14:textId="3F47803C" w:rsidR="004708EC" w:rsidRDefault="004708E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7561AD4" w14:textId="508CD6EA" w:rsidR="3DE67816" w:rsidRDefault="3DE67816" w:rsidP="3DE678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56E44"/>
    <w:multiLevelType w:val="hybridMultilevel"/>
    <w:tmpl w:val="CE063D12"/>
    <w:lvl w:ilvl="0" w:tplc="2A543CFA">
      <w:start w:val="1"/>
      <w:numFmt w:val="upperRoman"/>
      <w:lvlText w:val="%1."/>
      <w:lvlJc w:val="right"/>
      <w:pPr>
        <w:ind w:left="720" w:hanging="360"/>
      </w:pPr>
    </w:lvl>
    <w:lvl w:ilvl="1" w:tplc="A31847A2">
      <w:start w:val="1"/>
      <w:numFmt w:val="lowerLetter"/>
      <w:lvlText w:val="%2."/>
      <w:lvlJc w:val="left"/>
      <w:pPr>
        <w:ind w:left="1440" w:hanging="360"/>
      </w:pPr>
    </w:lvl>
    <w:lvl w:ilvl="2" w:tplc="9B28CD02">
      <w:start w:val="1"/>
      <w:numFmt w:val="lowerRoman"/>
      <w:lvlText w:val="%3."/>
      <w:lvlJc w:val="right"/>
      <w:pPr>
        <w:ind w:left="2160" w:hanging="180"/>
      </w:pPr>
    </w:lvl>
    <w:lvl w:ilvl="3" w:tplc="81169DC6">
      <w:start w:val="1"/>
      <w:numFmt w:val="decimal"/>
      <w:lvlText w:val="%4."/>
      <w:lvlJc w:val="left"/>
      <w:pPr>
        <w:ind w:left="2880" w:hanging="360"/>
      </w:pPr>
    </w:lvl>
    <w:lvl w:ilvl="4" w:tplc="4CE45CE6">
      <w:start w:val="1"/>
      <w:numFmt w:val="lowerLetter"/>
      <w:lvlText w:val="%5."/>
      <w:lvlJc w:val="left"/>
      <w:pPr>
        <w:ind w:left="3600" w:hanging="360"/>
      </w:pPr>
    </w:lvl>
    <w:lvl w:ilvl="5" w:tplc="54162676">
      <w:start w:val="1"/>
      <w:numFmt w:val="lowerRoman"/>
      <w:lvlText w:val="%6."/>
      <w:lvlJc w:val="right"/>
      <w:pPr>
        <w:ind w:left="4320" w:hanging="180"/>
      </w:pPr>
    </w:lvl>
    <w:lvl w:ilvl="6" w:tplc="02D01D0E">
      <w:start w:val="1"/>
      <w:numFmt w:val="decimal"/>
      <w:lvlText w:val="%7."/>
      <w:lvlJc w:val="left"/>
      <w:pPr>
        <w:ind w:left="5040" w:hanging="360"/>
      </w:pPr>
    </w:lvl>
    <w:lvl w:ilvl="7" w:tplc="0130D4E6">
      <w:start w:val="1"/>
      <w:numFmt w:val="lowerLetter"/>
      <w:lvlText w:val="%8."/>
      <w:lvlJc w:val="left"/>
      <w:pPr>
        <w:ind w:left="5760" w:hanging="360"/>
      </w:pPr>
    </w:lvl>
    <w:lvl w:ilvl="8" w:tplc="2F9245A8">
      <w:start w:val="1"/>
      <w:numFmt w:val="lowerRoman"/>
      <w:lvlText w:val="%9."/>
      <w:lvlJc w:val="right"/>
      <w:pPr>
        <w:ind w:left="6480" w:hanging="180"/>
      </w:pPr>
    </w:lvl>
  </w:abstractNum>
  <w:abstractNum w:abstractNumId="1" w15:restartNumberingAfterBreak="0">
    <w:nsid w:val="3BA3162A"/>
    <w:multiLevelType w:val="hybridMultilevel"/>
    <w:tmpl w:val="9F4A780E"/>
    <w:lvl w:ilvl="0" w:tplc="F9F6042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DA1D5F"/>
    <w:multiLevelType w:val="hybridMultilevel"/>
    <w:tmpl w:val="5ADC26A6"/>
    <w:lvl w:ilvl="0" w:tplc="0BF05A62">
      <w:start w:val="1"/>
      <w:numFmt w:val="upperRoman"/>
      <w:lvlText w:val="%1."/>
      <w:lvlJc w:val="right"/>
      <w:pPr>
        <w:ind w:left="720" w:hanging="360"/>
      </w:pPr>
    </w:lvl>
    <w:lvl w:ilvl="1" w:tplc="E774D56E">
      <w:start w:val="1"/>
      <w:numFmt w:val="lowerLetter"/>
      <w:lvlText w:val="%2."/>
      <w:lvlJc w:val="left"/>
      <w:pPr>
        <w:ind w:left="1440" w:hanging="360"/>
      </w:pPr>
    </w:lvl>
    <w:lvl w:ilvl="2" w:tplc="8A427C30">
      <w:start w:val="1"/>
      <w:numFmt w:val="lowerRoman"/>
      <w:lvlText w:val="%3."/>
      <w:lvlJc w:val="right"/>
      <w:pPr>
        <w:ind w:left="2160" w:hanging="180"/>
      </w:pPr>
    </w:lvl>
    <w:lvl w:ilvl="3" w:tplc="CC8810F8">
      <w:start w:val="1"/>
      <w:numFmt w:val="decimal"/>
      <w:lvlText w:val="%4."/>
      <w:lvlJc w:val="left"/>
      <w:pPr>
        <w:ind w:left="2880" w:hanging="360"/>
      </w:pPr>
    </w:lvl>
    <w:lvl w:ilvl="4" w:tplc="78E680C0">
      <w:start w:val="1"/>
      <w:numFmt w:val="lowerLetter"/>
      <w:lvlText w:val="%5."/>
      <w:lvlJc w:val="left"/>
      <w:pPr>
        <w:ind w:left="3600" w:hanging="360"/>
      </w:pPr>
    </w:lvl>
    <w:lvl w:ilvl="5" w:tplc="D5AE3384">
      <w:start w:val="1"/>
      <w:numFmt w:val="lowerRoman"/>
      <w:lvlText w:val="%6."/>
      <w:lvlJc w:val="right"/>
      <w:pPr>
        <w:ind w:left="4320" w:hanging="180"/>
      </w:pPr>
    </w:lvl>
    <w:lvl w:ilvl="6" w:tplc="C10EEF3C">
      <w:start w:val="1"/>
      <w:numFmt w:val="decimal"/>
      <w:lvlText w:val="%7."/>
      <w:lvlJc w:val="left"/>
      <w:pPr>
        <w:ind w:left="5040" w:hanging="360"/>
      </w:pPr>
    </w:lvl>
    <w:lvl w:ilvl="7" w:tplc="7B90DAAE">
      <w:start w:val="1"/>
      <w:numFmt w:val="lowerLetter"/>
      <w:lvlText w:val="%8."/>
      <w:lvlJc w:val="left"/>
      <w:pPr>
        <w:ind w:left="5760" w:hanging="360"/>
      </w:pPr>
    </w:lvl>
    <w:lvl w:ilvl="8" w:tplc="E5B61312">
      <w:start w:val="1"/>
      <w:numFmt w:val="lowerRoman"/>
      <w:lvlText w:val="%9."/>
      <w:lvlJc w:val="right"/>
      <w:pPr>
        <w:ind w:left="6480" w:hanging="180"/>
      </w:pPr>
    </w:lvl>
  </w:abstractNum>
  <w:abstractNum w:abstractNumId="3" w15:restartNumberingAfterBreak="0">
    <w:nsid w:val="4BB06228"/>
    <w:multiLevelType w:val="hybridMultilevel"/>
    <w:tmpl w:val="EEAE4568"/>
    <w:lvl w:ilvl="0" w:tplc="AB6003B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A2153A"/>
    <w:multiLevelType w:val="hybridMultilevel"/>
    <w:tmpl w:val="430817A6"/>
    <w:lvl w:ilvl="0" w:tplc="04BAA9F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232D46"/>
    <w:multiLevelType w:val="hybridMultilevel"/>
    <w:tmpl w:val="4824F46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6866932">
    <w:abstractNumId w:val="0"/>
  </w:num>
  <w:num w:numId="2" w16cid:durableId="3898858">
    <w:abstractNumId w:val="2"/>
  </w:num>
  <w:num w:numId="3" w16cid:durableId="1563448541">
    <w:abstractNumId w:val="5"/>
  </w:num>
  <w:num w:numId="4" w16cid:durableId="23942645">
    <w:abstractNumId w:val="3"/>
  </w:num>
  <w:num w:numId="5" w16cid:durableId="738863556">
    <w:abstractNumId w:val="4"/>
  </w:num>
  <w:num w:numId="6" w16cid:durableId="1198660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D60D30"/>
    <w:rsid w:val="000034C6"/>
    <w:rsid w:val="00003620"/>
    <w:rsid w:val="00016A6F"/>
    <w:rsid w:val="000250BB"/>
    <w:rsid w:val="00030424"/>
    <w:rsid w:val="0003060D"/>
    <w:rsid w:val="000370F0"/>
    <w:rsid w:val="000406C0"/>
    <w:rsid w:val="00044FFA"/>
    <w:rsid w:val="000458F1"/>
    <w:rsid w:val="00047449"/>
    <w:rsid w:val="000474B5"/>
    <w:rsid w:val="00053DEB"/>
    <w:rsid w:val="0005721A"/>
    <w:rsid w:val="00060348"/>
    <w:rsid w:val="00062156"/>
    <w:rsid w:val="00063087"/>
    <w:rsid w:val="000643AF"/>
    <w:rsid w:val="00066548"/>
    <w:rsid w:val="000861F2"/>
    <w:rsid w:val="00086A42"/>
    <w:rsid w:val="00086E45"/>
    <w:rsid w:val="00087A95"/>
    <w:rsid w:val="00093368"/>
    <w:rsid w:val="000A1676"/>
    <w:rsid w:val="000B0605"/>
    <w:rsid w:val="000B24F1"/>
    <w:rsid w:val="000B41AA"/>
    <w:rsid w:val="000B5665"/>
    <w:rsid w:val="000B6EDC"/>
    <w:rsid w:val="000C0AB7"/>
    <w:rsid w:val="000E0B9A"/>
    <w:rsid w:val="000F307D"/>
    <w:rsid w:val="000F4423"/>
    <w:rsid w:val="0010230B"/>
    <w:rsid w:val="00111D11"/>
    <w:rsid w:val="00112688"/>
    <w:rsid w:val="001144DE"/>
    <w:rsid w:val="00116AD4"/>
    <w:rsid w:val="00123BFB"/>
    <w:rsid w:val="00134C10"/>
    <w:rsid w:val="00135B43"/>
    <w:rsid w:val="00135D96"/>
    <w:rsid w:val="00136BC7"/>
    <w:rsid w:val="001414AC"/>
    <w:rsid w:val="00142BBC"/>
    <w:rsid w:val="0015467B"/>
    <w:rsid w:val="001576BD"/>
    <w:rsid w:val="001716C4"/>
    <w:rsid w:val="00175C09"/>
    <w:rsid w:val="0018053B"/>
    <w:rsid w:val="001842FF"/>
    <w:rsid w:val="001854F3"/>
    <w:rsid w:val="00185907"/>
    <w:rsid w:val="00192D6B"/>
    <w:rsid w:val="001A1ED5"/>
    <w:rsid w:val="001A3BDF"/>
    <w:rsid w:val="001A6337"/>
    <w:rsid w:val="001B4C7B"/>
    <w:rsid w:val="001B4FEE"/>
    <w:rsid w:val="001C2477"/>
    <w:rsid w:val="001C31A6"/>
    <w:rsid w:val="001D34E1"/>
    <w:rsid w:val="001D5D65"/>
    <w:rsid w:val="001E28F8"/>
    <w:rsid w:val="001E59B0"/>
    <w:rsid w:val="001E5AC2"/>
    <w:rsid w:val="001F2F43"/>
    <w:rsid w:val="001F4DBB"/>
    <w:rsid w:val="00201F8D"/>
    <w:rsid w:val="002069C0"/>
    <w:rsid w:val="00212A09"/>
    <w:rsid w:val="00213852"/>
    <w:rsid w:val="00213887"/>
    <w:rsid w:val="002139FB"/>
    <w:rsid w:val="00220E64"/>
    <w:rsid w:val="002239B2"/>
    <w:rsid w:val="002246C6"/>
    <w:rsid w:val="0022673E"/>
    <w:rsid w:val="0022734E"/>
    <w:rsid w:val="00227EEE"/>
    <w:rsid w:val="00244DB5"/>
    <w:rsid w:val="00247569"/>
    <w:rsid w:val="00250511"/>
    <w:rsid w:val="00251720"/>
    <w:rsid w:val="00254414"/>
    <w:rsid w:val="00275409"/>
    <w:rsid w:val="0027688E"/>
    <w:rsid w:val="0028177F"/>
    <w:rsid w:val="00285928"/>
    <w:rsid w:val="00290EC2"/>
    <w:rsid w:val="00296FC8"/>
    <w:rsid w:val="002A7266"/>
    <w:rsid w:val="002A7352"/>
    <w:rsid w:val="002B1841"/>
    <w:rsid w:val="002B50F7"/>
    <w:rsid w:val="002C22F8"/>
    <w:rsid w:val="002C5E01"/>
    <w:rsid w:val="002C61D2"/>
    <w:rsid w:val="002D3B71"/>
    <w:rsid w:val="002D64C1"/>
    <w:rsid w:val="002D770A"/>
    <w:rsid w:val="002D7BDA"/>
    <w:rsid w:val="002E4F40"/>
    <w:rsid w:val="002F1C3E"/>
    <w:rsid w:val="003044BC"/>
    <w:rsid w:val="003058DC"/>
    <w:rsid w:val="00314E7E"/>
    <w:rsid w:val="00322122"/>
    <w:rsid w:val="00324EA4"/>
    <w:rsid w:val="00326D30"/>
    <w:rsid w:val="003273ED"/>
    <w:rsid w:val="00332929"/>
    <w:rsid w:val="00354BED"/>
    <w:rsid w:val="00371507"/>
    <w:rsid w:val="003806D4"/>
    <w:rsid w:val="003961CE"/>
    <w:rsid w:val="00396F11"/>
    <w:rsid w:val="003A1D03"/>
    <w:rsid w:val="003A69D4"/>
    <w:rsid w:val="003B7192"/>
    <w:rsid w:val="003C0098"/>
    <w:rsid w:val="003C3397"/>
    <w:rsid w:val="003D186F"/>
    <w:rsid w:val="003E0205"/>
    <w:rsid w:val="003E524F"/>
    <w:rsid w:val="003E7F23"/>
    <w:rsid w:val="003E7FEE"/>
    <w:rsid w:val="003F11EF"/>
    <w:rsid w:val="003F224A"/>
    <w:rsid w:val="00411228"/>
    <w:rsid w:val="00411E01"/>
    <w:rsid w:val="00412BC6"/>
    <w:rsid w:val="0043046B"/>
    <w:rsid w:val="004304C8"/>
    <w:rsid w:val="00433BEA"/>
    <w:rsid w:val="00441F2C"/>
    <w:rsid w:val="00450FC3"/>
    <w:rsid w:val="004543C2"/>
    <w:rsid w:val="00455524"/>
    <w:rsid w:val="0045696B"/>
    <w:rsid w:val="00460AEF"/>
    <w:rsid w:val="004632FF"/>
    <w:rsid w:val="004708EC"/>
    <w:rsid w:val="00473EF4"/>
    <w:rsid w:val="004743CD"/>
    <w:rsid w:val="00474D72"/>
    <w:rsid w:val="00491EA7"/>
    <w:rsid w:val="00493C0B"/>
    <w:rsid w:val="00494125"/>
    <w:rsid w:val="00495821"/>
    <w:rsid w:val="0049697B"/>
    <w:rsid w:val="0049760D"/>
    <w:rsid w:val="00497D53"/>
    <w:rsid w:val="004A00C4"/>
    <w:rsid w:val="004A4574"/>
    <w:rsid w:val="004A678F"/>
    <w:rsid w:val="004B4413"/>
    <w:rsid w:val="004C0555"/>
    <w:rsid w:val="004D11EF"/>
    <w:rsid w:val="004E2DB3"/>
    <w:rsid w:val="004E3BF9"/>
    <w:rsid w:val="004F0A50"/>
    <w:rsid w:val="004F384A"/>
    <w:rsid w:val="004F4F54"/>
    <w:rsid w:val="004F6A97"/>
    <w:rsid w:val="004F6C95"/>
    <w:rsid w:val="005079EA"/>
    <w:rsid w:val="00510DAC"/>
    <w:rsid w:val="0052636B"/>
    <w:rsid w:val="0053646C"/>
    <w:rsid w:val="0054424A"/>
    <w:rsid w:val="005452C1"/>
    <w:rsid w:val="00545E03"/>
    <w:rsid w:val="00550AE9"/>
    <w:rsid w:val="0057003A"/>
    <w:rsid w:val="005806D2"/>
    <w:rsid w:val="005807E1"/>
    <w:rsid w:val="00581507"/>
    <w:rsid w:val="00584429"/>
    <w:rsid w:val="00585B16"/>
    <w:rsid w:val="00586D0F"/>
    <w:rsid w:val="005908EF"/>
    <w:rsid w:val="00590C06"/>
    <w:rsid w:val="00592105"/>
    <w:rsid w:val="00593380"/>
    <w:rsid w:val="00593D79"/>
    <w:rsid w:val="00594156"/>
    <w:rsid w:val="005A34C6"/>
    <w:rsid w:val="005B4D9D"/>
    <w:rsid w:val="005C5E91"/>
    <w:rsid w:val="005D0F82"/>
    <w:rsid w:val="005E3340"/>
    <w:rsid w:val="005F0CD4"/>
    <w:rsid w:val="005F1B77"/>
    <w:rsid w:val="00600F4A"/>
    <w:rsid w:val="00603F2F"/>
    <w:rsid w:val="0060742B"/>
    <w:rsid w:val="0061161A"/>
    <w:rsid w:val="00614715"/>
    <w:rsid w:val="00622C9B"/>
    <w:rsid w:val="006250C2"/>
    <w:rsid w:val="006257DF"/>
    <w:rsid w:val="00636727"/>
    <w:rsid w:val="00644715"/>
    <w:rsid w:val="00644D8A"/>
    <w:rsid w:val="0064776D"/>
    <w:rsid w:val="00650A24"/>
    <w:rsid w:val="0065628C"/>
    <w:rsid w:val="00660704"/>
    <w:rsid w:val="006713F6"/>
    <w:rsid w:val="006733DC"/>
    <w:rsid w:val="00675944"/>
    <w:rsid w:val="00677736"/>
    <w:rsid w:val="00684079"/>
    <w:rsid w:val="006853D6"/>
    <w:rsid w:val="00687507"/>
    <w:rsid w:val="00687CDF"/>
    <w:rsid w:val="00696399"/>
    <w:rsid w:val="006A4AD4"/>
    <w:rsid w:val="006A56F0"/>
    <w:rsid w:val="006B0E00"/>
    <w:rsid w:val="006B5024"/>
    <w:rsid w:val="006B62B1"/>
    <w:rsid w:val="006C1D57"/>
    <w:rsid w:val="006C6B64"/>
    <w:rsid w:val="006F0153"/>
    <w:rsid w:val="006F2EEE"/>
    <w:rsid w:val="006F3446"/>
    <w:rsid w:val="0070430B"/>
    <w:rsid w:val="00712B96"/>
    <w:rsid w:val="0071531B"/>
    <w:rsid w:val="00723844"/>
    <w:rsid w:val="0072554F"/>
    <w:rsid w:val="007310B7"/>
    <w:rsid w:val="00731A47"/>
    <w:rsid w:val="00731CEA"/>
    <w:rsid w:val="007347C8"/>
    <w:rsid w:val="00735398"/>
    <w:rsid w:val="00740FCA"/>
    <w:rsid w:val="007430A2"/>
    <w:rsid w:val="007444DA"/>
    <w:rsid w:val="0074752B"/>
    <w:rsid w:val="007523A6"/>
    <w:rsid w:val="00753373"/>
    <w:rsid w:val="007626EC"/>
    <w:rsid w:val="00765A56"/>
    <w:rsid w:val="00765D11"/>
    <w:rsid w:val="00767F3F"/>
    <w:rsid w:val="0077371F"/>
    <w:rsid w:val="00774DE9"/>
    <w:rsid w:val="0077576F"/>
    <w:rsid w:val="00781CFB"/>
    <w:rsid w:val="00781DE2"/>
    <w:rsid w:val="00783F52"/>
    <w:rsid w:val="00786F13"/>
    <w:rsid w:val="00791437"/>
    <w:rsid w:val="00793D6D"/>
    <w:rsid w:val="007A4AD0"/>
    <w:rsid w:val="007B55EA"/>
    <w:rsid w:val="007C126E"/>
    <w:rsid w:val="007C5A81"/>
    <w:rsid w:val="007C5B78"/>
    <w:rsid w:val="007D7DFE"/>
    <w:rsid w:val="007E15BD"/>
    <w:rsid w:val="007E198B"/>
    <w:rsid w:val="007E26EC"/>
    <w:rsid w:val="007E6D4E"/>
    <w:rsid w:val="007F41BD"/>
    <w:rsid w:val="007F4279"/>
    <w:rsid w:val="007F4479"/>
    <w:rsid w:val="007F68E1"/>
    <w:rsid w:val="00801187"/>
    <w:rsid w:val="00801521"/>
    <w:rsid w:val="0081404E"/>
    <w:rsid w:val="00830DFE"/>
    <w:rsid w:val="00833861"/>
    <w:rsid w:val="00834E33"/>
    <w:rsid w:val="00837892"/>
    <w:rsid w:val="00846255"/>
    <w:rsid w:val="00850006"/>
    <w:rsid w:val="0085095D"/>
    <w:rsid w:val="00856F0F"/>
    <w:rsid w:val="008601F7"/>
    <w:rsid w:val="00861E8E"/>
    <w:rsid w:val="00862314"/>
    <w:rsid w:val="008650A8"/>
    <w:rsid w:val="008770A1"/>
    <w:rsid w:val="008772B5"/>
    <w:rsid w:val="0088496B"/>
    <w:rsid w:val="00885AFE"/>
    <w:rsid w:val="00886230"/>
    <w:rsid w:val="008863EB"/>
    <w:rsid w:val="00891347"/>
    <w:rsid w:val="00894FA0"/>
    <w:rsid w:val="00896A29"/>
    <w:rsid w:val="008A2B10"/>
    <w:rsid w:val="008A320E"/>
    <w:rsid w:val="008B39D8"/>
    <w:rsid w:val="008B69CE"/>
    <w:rsid w:val="008B75A5"/>
    <w:rsid w:val="008C390B"/>
    <w:rsid w:val="008D05DA"/>
    <w:rsid w:val="008D3418"/>
    <w:rsid w:val="008D5032"/>
    <w:rsid w:val="008D54F5"/>
    <w:rsid w:val="008E05C4"/>
    <w:rsid w:val="008E3483"/>
    <w:rsid w:val="008E4C98"/>
    <w:rsid w:val="008F100D"/>
    <w:rsid w:val="008F117E"/>
    <w:rsid w:val="008F4711"/>
    <w:rsid w:val="009010E0"/>
    <w:rsid w:val="00905149"/>
    <w:rsid w:val="00910EF9"/>
    <w:rsid w:val="00915620"/>
    <w:rsid w:val="00922BB1"/>
    <w:rsid w:val="00922BFF"/>
    <w:rsid w:val="00926A3C"/>
    <w:rsid w:val="009303B8"/>
    <w:rsid w:val="00931429"/>
    <w:rsid w:val="009355F0"/>
    <w:rsid w:val="00937333"/>
    <w:rsid w:val="00945376"/>
    <w:rsid w:val="00952494"/>
    <w:rsid w:val="009545C7"/>
    <w:rsid w:val="009560C9"/>
    <w:rsid w:val="0096234C"/>
    <w:rsid w:val="00971341"/>
    <w:rsid w:val="009729A1"/>
    <w:rsid w:val="00972E36"/>
    <w:rsid w:val="009764C1"/>
    <w:rsid w:val="00987204"/>
    <w:rsid w:val="009921CC"/>
    <w:rsid w:val="00994FBD"/>
    <w:rsid w:val="00995621"/>
    <w:rsid w:val="00996E4A"/>
    <w:rsid w:val="00997518"/>
    <w:rsid w:val="009A6A9B"/>
    <w:rsid w:val="009A70A1"/>
    <w:rsid w:val="009B632F"/>
    <w:rsid w:val="009B6A37"/>
    <w:rsid w:val="009C25DE"/>
    <w:rsid w:val="009C2A0F"/>
    <w:rsid w:val="009D0105"/>
    <w:rsid w:val="009E3DAE"/>
    <w:rsid w:val="009E639F"/>
    <w:rsid w:val="009F202F"/>
    <w:rsid w:val="009F2C34"/>
    <w:rsid w:val="00A01A64"/>
    <w:rsid w:val="00A14B0E"/>
    <w:rsid w:val="00A161D7"/>
    <w:rsid w:val="00A41A65"/>
    <w:rsid w:val="00A45997"/>
    <w:rsid w:val="00A462BF"/>
    <w:rsid w:val="00A51424"/>
    <w:rsid w:val="00A56B54"/>
    <w:rsid w:val="00A60C60"/>
    <w:rsid w:val="00A64DBC"/>
    <w:rsid w:val="00A770FF"/>
    <w:rsid w:val="00A7779C"/>
    <w:rsid w:val="00A85E5B"/>
    <w:rsid w:val="00AA3DCD"/>
    <w:rsid w:val="00AA761F"/>
    <w:rsid w:val="00AB1061"/>
    <w:rsid w:val="00AB1FD5"/>
    <w:rsid w:val="00AC19A5"/>
    <w:rsid w:val="00AC28FB"/>
    <w:rsid w:val="00AD5A1C"/>
    <w:rsid w:val="00AF0569"/>
    <w:rsid w:val="00AF3EDD"/>
    <w:rsid w:val="00AF4254"/>
    <w:rsid w:val="00AF45B5"/>
    <w:rsid w:val="00B0200B"/>
    <w:rsid w:val="00B02A37"/>
    <w:rsid w:val="00B12DD4"/>
    <w:rsid w:val="00B1387B"/>
    <w:rsid w:val="00B17034"/>
    <w:rsid w:val="00B171AE"/>
    <w:rsid w:val="00B27B64"/>
    <w:rsid w:val="00B32BB6"/>
    <w:rsid w:val="00B40F64"/>
    <w:rsid w:val="00B464BB"/>
    <w:rsid w:val="00B52AE5"/>
    <w:rsid w:val="00B725C0"/>
    <w:rsid w:val="00B76ABB"/>
    <w:rsid w:val="00B83A04"/>
    <w:rsid w:val="00B84EF1"/>
    <w:rsid w:val="00B90A5D"/>
    <w:rsid w:val="00B95D5A"/>
    <w:rsid w:val="00B97A7C"/>
    <w:rsid w:val="00BA5CDC"/>
    <w:rsid w:val="00BB5353"/>
    <w:rsid w:val="00BB676A"/>
    <w:rsid w:val="00BB70CB"/>
    <w:rsid w:val="00BC24DD"/>
    <w:rsid w:val="00BC3F31"/>
    <w:rsid w:val="00BC5943"/>
    <w:rsid w:val="00BD0CCD"/>
    <w:rsid w:val="00BD2F24"/>
    <w:rsid w:val="00BD520D"/>
    <w:rsid w:val="00BD743A"/>
    <w:rsid w:val="00BE1CA4"/>
    <w:rsid w:val="00BE545F"/>
    <w:rsid w:val="00BE7677"/>
    <w:rsid w:val="00BF2391"/>
    <w:rsid w:val="00BF6B03"/>
    <w:rsid w:val="00C03067"/>
    <w:rsid w:val="00C03BCF"/>
    <w:rsid w:val="00C14CD8"/>
    <w:rsid w:val="00C21E41"/>
    <w:rsid w:val="00C3539D"/>
    <w:rsid w:val="00C378E4"/>
    <w:rsid w:val="00C417D8"/>
    <w:rsid w:val="00C4368F"/>
    <w:rsid w:val="00C47456"/>
    <w:rsid w:val="00C51A13"/>
    <w:rsid w:val="00C5204E"/>
    <w:rsid w:val="00C53DDC"/>
    <w:rsid w:val="00C55FF8"/>
    <w:rsid w:val="00C562F7"/>
    <w:rsid w:val="00C61C5C"/>
    <w:rsid w:val="00C63D10"/>
    <w:rsid w:val="00C641F2"/>
    <w:rsid w:val="00C80F76"/>
    <w:rsid w:val="00C812F5"/>
    <w:rsid w:val="00C9098E"/>
    <w:rsid w:val="00C927D0"/>
    <w:rsid w:val="00C930D8"/>
    <w:rsid w:val="00C97CAE"/>
    <w:rsid w:val="00C97F54"/>
    <w:rsid w:val="00CA2ED6"/>
    <w:rsid w:val="00CA7161"/>
    <w:rsid w:val="00CB3499"/>
    <w:rsid w:val="00CB3F01"/>
    <w:rsid w:val="00CC47A0"/>
    <w:rsid w:val="00CC68F5"/>
    <w:rsid w:val="00CC7F39"/>
    <w:rsid w:val="00CD3547"/>
    <w:rsid w:val="00CD4C5B"/>
    <w:rsid w:val="00CD6AE3"/>
    <w:rsid w:val="00CE6528"/>
    <w:rsid w:val="00CF1892"/>
    <w:rsid w:val="00CF19B0"/>
    <w:rsid w:val="00CF1DBF"/>
    <w:rsid w:val="00CF5CC7"/>
    <w:rsid w:val="00D04C75"/>
    <w:rsid w:val="00D04D15"/>
    <w:rsid w:val="00D1123F"/>
    <w:rsid w:val="00D30D50"/>
    <w:rsid w:val="00D31B64"/>
    <w:rsid w:val="00D32C91"/>
    <w:rsid w:val="00D369D2"/>
    <w:rsid w:val="00D476DF"/>
    <w:rsid w:val="00D5611A"/>
    <w:rsid w:val="00D57CB2"/>
    <w:rsid w:val="00D71CF6"/>
    <w:rsid w:val="00D721EF"/>
    <w:rsid w:val="00D7480D"/>
    <w:rsid w:val="00D74853"/>
    <w:rsid w:val="00D76C25"/>
    <w:rsid w:val="00D7741E"/>
    <w:rsid w:val="00D86B0B"/>
    <w:rsid w:val="00D9049C"/>
    <w:rsid w:val="00D90F8B"/>
    <w:rsid w:val="00DA0750"/>
    <w:rsid w:val="00DA6C23"/>
    <w:rsid w:val="00DB70A4"/>
    <w:rsid w:val="00DB778A"/>
    <w:rsid w:val="00DC3E68"/>
    <w:rsid w:val="00DD12AD"/>
    <w:rsid w:val="00DD5E42"/>
    <w:rsid w:val="00DD6E00"/>
    <w:rsid w:val="00DE5E2A"/>
    <w:rsid w:val="00DF3B91"/>
    <w:rsid w:val="00DF53E3"/>
    <w:rsid w:val="00DF7520"/>
    <w:rsid w:val="00E04DF2"/>
    <w:rsid w:val="00E067BB"/>
    <w:rsid w:val="00E07EC1"/>
    <w:rsid w:val="00E266F8"/>
    <w:rsid w:val="00E268B8"/>
    <w:rsid w:val="00E30E9A"/>
    <w:rsid w:val="00E349D8"/>
    <w:rsid w:val="00E35B80"/>
    <w:rsid w:val="00E37E53"/>
    <w:rsid w:val="00E5231A"/>
    <w:rsid w:val="00E5732D"/>
    <w:rsid w:val="00E604EE"/>
    <w:rsid w:val="00E60FA7"/>
    <w:rsid w:val="00E70301"/>
    <w:rsid w:val="00E7535E"/>
    <w:rsid w:val="00E774B3"/>
    <w:rsid w:val="00E81D66"/>
    <w:rsid w:val="00E81DA9"/>
    <w:rsid w:val="00E8680F"/>
    <w:rsid w:val="00E9095A"/>
    <w:rsid w:val="00E9226D"/>
    <w:rsid w:val="00EA0211"/>
    <w:rsid w:val="00EA2013"/>
    <w:rsid w:val="00EA4801"/>
    <w:rsid w:val="00EC3098"/>
    <w:rsid w:val="00EC38F9"/>
    <w:rsid w:val="00EC6409"/>
    <w:rsid w:val="00ED5249"/>
    <w:rsid w:val="00EE03D2"/>
    <w:rsid w:val="00EE4735"/>
    <w:rsid w:val="00EE58C7"/>
    <w:rsid w:val="00EF1440"/>
    <w:rsid w:val="00EF67E2"/>
    <w:rsid w:val="00EF71D3"/>
    <w:rsid w:val="00F03070"/>
    <w:rsid w:val="00F03F7F"/>
    <w:rsid w:val="00F04463"/>
    <w:rsid w:val="00F051C6"/>
    <w:rsid w:val="00F13439"/>
    <w:rsid w:val="00F27741"/>
    <w:rsid w:val="00F3435C"/>
    <w:rsid w:val="00F35CC8"/>
    <w:rsid w:val="00F37EEF"/>
    <w:rsid w:val="00F40767"/>
    <w:rsid w:val="00F4649B"/>
    <w:rsid w:val="00F47344"/>
    <w:rsid w:val="00F55E45"/>
    <w:rsid w:val="00F56B3A"/>
    <w:rsid w:val="00F605E3"/>
    <w:rsid w:val="00F6499B"/>
    <w:rsid w:val="00F73DBE"/>
    <w:rsid w:val="00F7535A"/>
    <w:rsid w:val="00F75A52"/>
    <w:rsid w:val="00F77B7A"/>
    <w:rsid w:val="00F77DD5"/>
    <w:rsid w:val="00F813FD"/>
    <w:rsid w:val="00F82C81"/>
    <w:rsid w:val="00F85779"/>
    <w:rsid w:val="00F900B6"/>
    <w:rsid w:val="00F95E38"/>
    <w:rsid w:val="00F96F71"/>
    <w:rsid w:val="00FA30C5"/>
    <w:rsid w:val="00FB6158"/>
    <w:rsid w:val="00FB7320"/>
    <w:rsid w:val="00FC5071"/>
    <w:rsid w:val="00FC72AB"/>
    <w:rsid w:val="00FD242B"/>
    <w:rsid w:val="00FD7BA6"/>
    <w:rsid w:val="00FE1341"/>
    <w:rsid w:val="00FE627E"/>
    <w:rsid w:val="00FF2183"/>
    <w:rsid w:val="00FF2B55"/>
    <w:rsid w:val="00FF4681"/>
    <w:rsid w:val="00FF4B91"/>
    <w:rsid w:val="00FF688E"/>
    <w:rsid w:val="01CAEC21"/>
    <w:rsid w:val="03E5CF37"/>
    <w:rsid w:val="05A1AB35"/>
    <w:rsid w:val="09523A71"/>
    <w:rsid w:val="102C172D"/>
    <w:rsid w:val="11C7E78E"/>
    <w:rsid w:val="19D60D30"/>
    <w:rsid w:val="1D0A9A35"/>
    <w:rsid w:val="270C5634"/>
    <w:rsid w:val="29F10AC3"/>
    <w:rsid w:val="2C5910DB"/>
    <w:rsid w:val="2C78B091"/>
    <w:rsid w:val="2DB0289F"/>
    <w:rsid w:val="34D354AA"/>
    <w:rsid w:val="38F7EF5F"/>
    <w:rsid w:val="3945F8C2"/>
    <w:rsid w:val="3C241E04"/>
    <w:rsid w:val="3C7D9984"/>
    <w:rsid w:val="3DE67816"/>
    <w:rsid w:val="41510AA7"/>
    <w:rsid w:val="4488AB69"/>
    <w:rsid w:val="46247BCA"/>
    <w:rsid w:val="48F14ACC"/>
    <w:rsid w:val="4E2F8DAF"/>
    <w:rsid w:val="4FCB5E10"/>
    <w:rsid w:val="60820C32"/>
    <w:rsid w:val="63D41D7C"/>
    <w:rsid w:val="6A62FEB6"/>
    <w:rsid w:val="6CE88DE1"/>
    <w:rsid w:val="7100704A"/>
    <w:rsid w:val="75AD9EE3"/>
    <w:rsid w:val="77496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D60D30"/>
  <w15:chartTrackingRefBased/>
  <w15:docId w15:val="{632EDF70-52E4-48B8-B828-BA28367C9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D18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B4FE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10230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sid w:val="00396F11"/>
    <w:rPr>
      <w:color w:val="0563C1" w:themeColor="hyperlink"/>
      <w:u w:val="single"/>
    </w:rPr>
  </w:style>
  <w:style w:type="character" w:styleId="UnresolvedMention">
    <w:name w:val="Unresolved Mention"/>
    <w:basedOn w:val="DefaultParagraphFont"/>
    <w:uiPriority w:val="99"/>
    <w:semiHidden/>
    <w:unhideWhenUsed/>
    <w:rsid w:val="00396F11"/>
    <w:rPr>
      <w:color w:val="605E5C"/>
      <w:shd w:val="clear" w:color="auto" w:fill="E1DFDD"/>
    </w:rPr>
  </w:style>
  <w:style w:type="character" w:customStyle="1" w:styleId="Heading3Char">
    <w:name w:val="Heading 3 Char"/>
    <w:basedOn w:val="DefaultParagraphFont"/>
    <w:link w:val="Heading3"/>
    <w:uiPriority w:val="9"/>
    <w:rsid w:val="001B4FEE"/>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10230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0230B"/>
    <w:pPr>
      <w:ind w:left="720"/>
      <w:contextualSpacing/>
    </w:pPr>
  </w:style>
  <w:style w:type="character" w:styleId="FollowedHyperlink">
    <w:name w:val="FollowedHyperlink"/>
    <w:basedOn w:val="DefaultParagraphFont"/>
    <w:uiPriority w:val="99"/>
    <w:semiHidden/>
    <w:unhideWhenUsed/>
    <w:rsid w:val="00600F4A"/>
    <w:rPr>
      <w:color w:val="954F72" w:themeColor="followedHyperlink"/>
      <w:u w:val="single"/>
    </w:rPr>
  </w:style>
  <w:style w:type="character" w:customStyle="1" w:styleId="Heading2Char">
    <w:name w:val="Heading 2 Char"/>
    <w:basedOn w:val="DefaultParagraphFont"/>
    <w:link w:val="Heading2"/>
    <w:uiPriority w:val="9"/>
    <w:rsid w:val="003D186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51310">
      <w:bodyDiv w:val="1"/>
      <w:marLeft w:val="0"/>
      <w:marRight w:val="0"/>
      <w:marTop w:val="0"/>
      <w:marBottom w:val="0"/>
      <w:divBdr>
        <w:top w:val="none" w:sz="0" w:space="0" w:color="auto"/>
        <w:left w:val="none" w:sz="0" w:space="0" w:color="auto"/>
        <w:bottom w:val="none" w:sz="0" w:space="0" w:color="auto"/>
        <w:right w:val="none" w:sz="0" w:space="0" w:color="auto"/>
      </w:divBdr>
    </w:div>
    <w:div w:id="348525814">
      <w:bodyDiv w:val="1"/>
      <w:marLeft w:val="0"/>
      <w:marRight w:val="0"/>
      <w:marTop w:val="0"/>
      <w:marBottom w:val="0"/>
      <w:divBdr>
        <w:top w:val="none" w:sz="0" w:space="0" w:color="auto"/>
        <w:left w:val="none" w:sz="0" w:space="0" w:color="auto"/>
        <w:bottom w:val="none" w:sz="0" w:space="0" w:color="auto"/>
        <w:right w:val="none" w:sz="0" w:space="0" w:color="auto"/>
      </w:divBdr>
    </w:div>
    <w:div w:id="2033919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repository.quinnipiac.edu/collections/items/132255c8-cc93-4cd8-8ce1-855d0fca672d/1/?search=%2Fhierarchy.do&amp;index=0&amp;available=64" TargetMode="External"/><Relationship Id="rId3" Type="http://schemas.openxmlformats.org/officeDocument/2006/relationships/hyperlink" Target="https://archives.history.ac.uk/history-in-focus/welfare/articles/crossmanv.html" TargetMode="External"/><Relationship Id="rId7" Type="http://schemas.openxmlformats.org/officeDocument/2006/relationships/hyperlink" Target="https://repository.quinnipiac.edu/collections/items/132255c8-cc93-4cd8-8ce1-855d0fca672d/1/?search=%2Fhierarchy.do&amp;index=0&amp;available=64" TargetMode="External"/><Relationship Id="rId2" Type="http://schemas.openxmlformats.org/officeDocument/2006/relationships/hyperlink" Target="https://www.workhouses.org.uk/Ireland/" TargetMode="External"/><Relationship Id="rId1" Type="http://schemas.openxmlformats.org/officeDocument/2006/relationships/hyperlink" Target="https://www.irishstatutebook.ie/eli/1838/act/56/enacted/en/print.html" TargetMode="External"/><Relationship Id="rId6" Type="http://schemas.openxmlformats.org/officeDocument/2006/relationships/hyperlink" Target="https://iaa-apw.adlibhosting.com/ais6/Details/archive/110000958" TargetMode="External"/><Relationship Id="rId5" Type="http://schemas.openxmlformats.org/officeDocument/2006/relationships/hyperlink" Target="https://go-gale-com.ezproxy.uwtsd.ac.uk/ps/retrieve.do?tabID=Newspapers&amp;resultListType=RESULT_LIST&amp;searchResultsType=SingleTab&amp;retrievalId=90ff5607-efb2-460a-b973-d18ba792e283&amp;hitCount=2152&amp;searchType=BasicSearchForm&amp;currentPosition=8&amp;docId=GALE%7CBB3201959518&amp;docType=Article&amp;sort=Pub+Date+Forward+Chron&amp;contentSegment=ZBLC-MOD1&amp;prodId=BNCN&amp;pageNum=1&amp;contentSet=GALE%7CBB3201959518&amp;searchId=R1&amp;userGroupName=walamp&amp;inPS=true" TargetMode="External"/><Relationship Id="rId4" Type="http://schemas.openxmlformats.org/officeDocument/2006/relationships/hyperlink" Target="https://www.gutenberg.org/cache/epub/56727/pg56727-imag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5" ma:contentTypeDescription="Create a new document." ma:contentTypeScope="" ma:versionID="6342447c325cad453c0000a405821a23">
  <xsd:schema xmlns:xsd="http://www.w3.org/2001/XMLSchema" xmlns:xs="http://www.w3.org/2001/XMLSchema" xmlns:p="http://schemas.microsoft.com/office/2006/metadata/properties" xmlns:ns3="d8e79d84-78fb-44a9-92e9-d04bdd8f0359" targetNamespace="http://schemas.microsoft.com/office/2006/metadata/properties" ma:root="true" ma:fieldsID="27131c8d8e74ca7f1042f025998ec606"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E3F53-3149-49D2-9BA9-91CA8EDFB80C}">
  <ds:schemaRefs>
    <ds:schemaRef ds:uri="http://schemas.openxmlformats.org/package/2006/metadata/core-properties"/>
    <ds:schemaRef ds:uri="d8e79d84-78fb-44a9-92e9-d04bdd8f0359"/>
    <ds:schemaRef ds:uri="http://purl.org/dc/elements/1.1/"/>
    <ds:schemaRef ds:uri="http://schemas.microsoft.com/office/2006/metadata/properties"/>
    <ds:schemaRef ds:uri="http://schemas.microsoft.com/office/2006/documentManagement/types"/>
    <ds:schemaRef ds:uri="http://purl.org/dc/term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EE63A60D-CCD2-441A-BF2E-93C5544D5637}">
  <ds:schemaRefs>
    <ds:schemaRef ds:uri="http://schemas.microsoft.com/sharepoint/v3/contenttype/forms"/>
  </ds:schemaRefs>
</ds:datastoreItem>
</file>

<file path=customXml/itemProps3.xml><?xml version="1.0" encoding="utf-8"?>
<ds:datastoreItem xmlns:ds="http://schemas.openxmlformats.org/officeDocument/2006/customXml" ds:itemID="{87C2ABCF-0DBE-4170-AFF7-1094C6FEB8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03271ED-E0A2-49FF-96DD-BB00C7F6C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1076</Words>
  <Characters>6139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Alyson Greening (1450605)</dc:creator>
  <cp:keywords/>
  <dc:description/>
  <cp:lastModifiedBy>Alyson Greening</cp:lastModifiedBy>
  <cp:revision>2</cp:revision>
  <dcterms:created xsi:type="dcterms:W3CDTF">2023-11-20T16:55:00Z</dcterms:created>
  <dcterms:modified xsi:type="dcterms:W3CDTF">2023-11-20T16:55:00Z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