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42DF4B" w14:textId="313ECA37" w:rsidR="00077C37" w:rsidRDefault="00077C37">
      <w:pPr>
        <w:rPr>
          <w:rFonts w:ascii="Times New Roman" w:hAnsi="Times New Roman" w:cs="Times New Roman"/>
          <w:sz w:val="24"/>
          <w:szCs w:val="24"/>
        </w:rPr>
      </w:pPr>
      <w:r>
        <w:rPr>
          <w:rFonts w:ascii="Times New Roman" w:hAnsi="Times New Roman" w:cs="Times New Roman"/>
          <w:sz w:val="24"/>
          <w:szCs w:val="24"/>
        </w:rPr>
        <w:t>Jon Playsted</w:t>
      </w:r>
    </w:p>
    <w:p w14:paraId="379EAF64" w14:textId="48B923A8" w:rsidR="00D260DE" w:rsidRPr="00077C37" w:rsidRDefault="00D260DE">
      <w:pPr>
        <w:rPr>
          <w:rFonts w:ascii="Times New Roman" w:hAnsi="Times New Roman" w:cs="Times New Roman"/>
          <w:sz w:val="24"/>
          <w:szCs w:val="24"/>
        </w:rPr>
      </w:pPr>
      <w:r>
        <w:rPr>
          <w:rFonts w:ascii="Times New Roman" w:hAnsi="Times New Roman" w:cs="Times New Roman"/>
          <w:sz w:val="24"/>
          <w:szCs w:val="24"/>
        </w:rPr>
        <w:t>1807379</w:t>
      </w:r>
    </w:p>
    <w:p w14:paraId="4B42537D" w14:textId="77777777" w:rsidR="00077C37" w:rsidRDefault="00077C37">
      <w:pPr>
        <w:rPr>
          <w:rFonts w:ascii="Times New Roman" w:hAnsi="Times New Roman" w:cs="Times New Roman"/>
          <w:sz w:val="28"/>
          <w:szCs w:val="28"/>
        </w:rPr>
      </w:pPr>
    </w:p>
    <w:p w14:paraId="58609CC7" w14:textId="047D0555" w:rsidR="000C7BE7" w:rsidRDefault="00C01235">
      <w:pPr>
        <w:rPr>
          <w:rFonts w:ascii="Times New Roman" w:hAnsi="Times New Roman" w:cs="Times New Roman"/>
          <w:b/>
          <w:bCs/>
          <w:sz w:val="28"/>
          <w:szCs w:val="28"/>
          <w:u w:val="single"/>
        </w:rPr>
      </w:pPr>
      <w:r>
        <w:rPr>
          <w:rFonts w:ascii="Times New Roman" w:hAnsi="Times New Roman" w:cs="Times New Roman"/>
          <w:sz w:val="28"/>
          <w:szCs w:val="28"/>
        </w:rPr>
        <w:t xml:space="preserve">                                          </w:t>
      </w:r>
      <w:r w:rsidR="002B6F65" w:rsidRPr="000021CD">
        <w:rPr>
          <w:rFonts w:ascii="Times New Roman" w:hAnsi="Times New Roman" w:cs="Times New Roman"/>
          <w:b/>
          <w:bCs/>
          <w:sz w:val="28"/>
          <w:szCs w:val="28"/>
          <w:u w:val="single"/>
        </w:rPr>
        <w:t>Cell Signalling</w:t>
      </w:r>
    </w:p>
    <w:p w14:paraId="7EF9C3AB" w14:textId="77777777" w:rsidR="00C01235" w:rsidRPr="000021CD" w:rsidRDefault="00C01235">
      <w:pPr>
        <w:rPr>
          <w:rFonts w:ascii="Times New Roman" w:hAnsi="Times New Roman" w:cs="Times New Roman"/>
          <w:b/>
          <w:bCs/>
          <w:sz w:val="28"/>
          <w:szCs w:val="28"/>
          <w:u w:val="single"/>
        </w:rPr>
      </w:pPr>
    </w:p>
    <w:p w14:paraId="0D6B6C37" w14:textId="441AC8EB" w:rsidR="005A1E92" w:rsidRDefault="000C7BE7" w:rsidP="005872A1">
      <w:pPr>
        <w:rPr>
          <w:rFonts w:ascii="Times New Roman" w:hAnsi="Times New Roman" w:cs="Times New Roman"/>
          <w:sz w:val="24"/>
          <w:szCs w:val="24"/>
        </w:rPr>
      </w:pPr>
      <w:r w:rsidRPr="00B72737">
        <w:rPr>
          <w:rFonts w:ascii="Times New Roman" w:hAnsi="Times New Roman" w:cs="Times New Roman"/>
          <w:sz w:val="24"/>
          <w:szCs w:val="24"/>
        </w:rPr>
        <w:t>Cell signalling is an important part of biological life</w:t>
      </w:r>
      <w:r w:rsidR="00C65A79">
        <w:rPr>
          <w:rFonts w:ascii="Times New Roman" w:hAnsi="Times New Roman" w:cs="Times New Roman"/>
          <w:sz w:val="24"/>
          <w:szCs w:val="24"/>
        </w:rPr>
        <w:t xml:space="preserve">, it allows </w:t>
      </w:r>
      <w:r w:rsidR="0077500F">
        <w:rPr>
          <w:rFonts w:ascii="Times New Roman" w:hAnsi="Times New Roman" w:cs="Times New Roman"/>
          <w:sz w:val="24"/>
          <w:szCs w:val="24"/>
        </w:rPr>
        <w:t xml:space="preserve">cells to perceive and respond </w:t>
      </w:r>
      <w:r w:rsidR="0053059F">
        <w:rPr>
          <w:rFonts w:ascii="Times New Roman" w:hAnsi="Times New Roman" w:cs="Times New Roman"/>
          <w:sz w:val="24"/>
          <w:szCs w:val="24"/>
        </w:rPr>
        <w:t xml:space="preserve">to the extracellular </w:t>
      </w:r>
      <w:r w:rsidR="00E83877">
        <w:rPr>
          <w:rFonts w:ascii="Times New Roman" w:hAnsi="Times New Roman" w:cs="Times New Roman"/>
          <w:sz w:val="24"/>
          <w:szCs w:val="24"/>
        </w:rPr>
        <w:t>environment allowing development</w:t>
      </w:r>
      <w:r w:rsidR="003100C4">
        <w:rPr>
          <w:rFonts w:ascii="Times New Roman" w:hAnsi="Times New Roman" w:cs="Times New Roman"/>
          <w:sz w:val="24"/>
          <w:szCs w:val="24"/>
        </w:rPr>
        <w:t>, growth,</w:t>
      </w:r>
      <w:r w:rsidR="004D3683" w:rsidRPr="004D3683">
        <w:rPr>
          <w:rFonts w:ascii="Times New Roman" w:hAnsi="Times New Roman" w:cs="Times New Roman"/>
          <w:sz w:val="24"/>
          <w:szCs w:val="24"/>
        </w:rPr>
        <w:t xml:space="preserve"> tissue repair, and immunity, as well as normal tissue homeostasis</w:t>
      </w:r>
      <w:r w:rsidR="00954DF3">
        <w:rPr>
          <w:rFonts w:ascii="Times New Roman" w:hAnsi="Times New Roman" w:cs="Times New Roman"/>
          <w:sz w:val="24"/>
          <w:szCs w:val="24"/>
        </w:rPr>
        <w:t xml:space="preserve"> through th</w:t>
      </w:r>
      <w:r w:rsidR="002F5FBE">
        <w:rPr>
          <w:rFonts w:ascii="Times New Roman" w:hAnsi="Times New Roman" w:cs="Times New Roman"/>
          <w:sz w:val="24"/>
          <w:szCs w:val="24"/>
        </w:rPr>
        <w:t>e</w:t>
      </w:r>
      <w:r w:rsidR="005A1E92" w:rsidRPr="00A23317">
        <w:rPr>
          <w:rFonts w:ascii="Times New Roman" w:hAnsi="Times New Roman" w:cs="Times New Roman"/>
          <w:sz w:val="24"/>
          <w:szCs w:val="24"/>
        </w:rPr>
        <w:t xml:space="preserve"> interchange of information between cells, usually mediated by the release of soluble factors but sometimes by contact or by exchange of small molecules or ions through gap junctions</w:t>
      </w:r>
      <w:r w:rsidR="004C4ACC">
        <w:rPr>
          <w:rFonts w:ascii="Times New Roman" w:hAnsi="Times New Roman" w:cs="Times New Roman"/>
          <w:sz w:val="24"/>
          <w:szCs w:val="24"/>
        </w:rPr>
        <w:t xml:space="preserve"> (Sturgeon, 2013).</w:t>
      </w:r>
    </w:p>
    <w:p w14:paraId="47C79E98" w14:textId="20564885" w:rsidR="00A823BC" w:rsidRDefault="009A5947" w:rsidP="005872A1">
      <w:pPr>
        <w:rPr>
          <w:rFonts w:ascii="Times New Roman" w:hAnsi="Times New Roman" w:cs="Times New Roman"/>
          <w:sz w:val="24"/>
          <w:szCs w:val="24"/>
        </w:rPr>
      </w:pPr>
      <w:r>
        <w:rPr>
          <w:rFonts w:ascii="Times New Roman" w:hAnsi="Times New Roman" w:cs="Times New Roman"/>
          <w:sz w:val="24"/>
          <w:szCs w:val="24"/>
        </w:rPr>
        <w:t xml:space="preserve">There are two systems </w:t>
      </w:r>
      <w:r w:rsidR="007C75C4">
        <w:rPr>
          <w:rFonts w:ascii="Times New Roman" w:hAnsi="Times New Roman" w:cs="Times New Roman"/>
          <w:sz w:val="24"/>
          <w:szCs w:val="24"/>
        </w:rPr>
        <w:t xml:space="preserve">used </w:t>
      </w:r>
      <w:r>
        <w:rPr>
          <w:rFonts w:ascii="Times New Roman" w:hAnsi="Times New Roman" w:cs="Times New Roman"/>
          <w:sz w:val="24"/>
          <w:szCs w:val="24"/>
        </w:rPr>
        <w:t>within the huma</w:t>
      </w:r>
      <w:r w:rsidR="007C75C4">
        <w:rPr>
          <w:rFonts w:ascii="Times New Roman" w:hAnsi="Times New Roman" w:cs="Times New Roman"/>
          <w:sz w:val="24"/>
          <w:szCs w:val="24"/>
        </w:rPr>
        <w:t xml:space="preserve">n body to enable cell signalling, </w:t>
      </w:r>
      <w:r w:rsidR="00143124">
        <w:rPr>
          <w:rFonts w:ascii="Times New Roman" w:hAnsi="Times New Roman" w:cs="Times New Roman"/>
          <w:sz w:val="24"/>
          <w:szCs w:val="24"/>
        </w:rPr>
        <w:t xml:space="preserve">these are </w:t>
      </w:r>
      <w:r w:rsidR="00F070CD">
        <w:rPr>
          <w:rFonts w:ascii="Times New Roman" w:hAnsi="Times New Roman" w:cs="Times New Roman"/>
          <w:sz w:val="24"/>
          <w:szCs w:val="24"/>
        </w:rPr>
        <w:t>the exocrine system and endocrine systems</w:t>
      </w:r>
      <w:r w:rsidR="00143124">
        <w:rPr>
          <w:rFonts w:ascii="Times New Roman" w:hAnsi="Times New Roman" w:cs="Times New Roman"/>
          <w:sz w:val="24"/>
          <w:szCs w:val="24"/>
        </w:rPr>
        <w:t>.</w:t>
      </w:r>
    </w:p>
    <w:p w14:paraId="72B3F886" w14:textId="077ECFCF" w:rsidR="00064BB0" w:rsidRDefault="00064BB0" w:rsidP="005872A1">
      <w:pPr>
        <w:rPr>
          <w:rFonts w:ascii="Times New Roman" w:hAnsi="Times New Roman" w:cs="Times New Roman"/>
          <w:sz w:val="24"/>
          <w:szCs w:val="24"/>
        </w:rPr>
      </w:pPr>
      <w:r w:rsidRPr="004666FB">
        <w:rPr>
          <w:rFonts w:ascii="Times New Roman" w:hAnsi="Times New Roman" w:cs="Times New Roman"/>
          <w:sz w:val="24"/>
          <w:szCs w:val="24"/>
        </w:rPr>
        <w:t xml:space="preserve">The exocrine system is a system of hormones and glands, where the glands secrete </w:t>
      </w:r>
      <w:r w:rsidR="0060195A" w:rsidRPr="00E27CFB">
        <w:rPr>
          <w:rFonts w:ascii="Times New Roman" w:hAnsi="Times New Roman" w:cs="Times New Roman"/>
          <w:sz w:val="24"/>
          <w:szCs w:val="24"/>
        </w:rPr>
        <w:t>substances</w:t>
      </w:r>
      <w:r w:rsidR="007833FB">
        <w:rPr>
          <w:rFonts w:ascii="Times New Roman" w:hAnsi="Times New Roman" w:cs="Times New Roman"/>
          <w:sz w:val="24"/>
          <w:szCs w:val="24"/>
        </w:rPr>
        <w:t>,</w:t>
      </w:r>
      <w:r w:rsidR="0060195A" w:rsidRPr="00E27CFB">
        <w:rPr>
          <w:rFonts w:ascii="Times New Roman" w:hAnsi="Times New Roman" w:cs="Times New Roman"/>
          <w:sz w:val="24"/>
          <w:szCs w:val="24"/>
        </w:rPr>
        <w:t xml:space="preserve"> that may either protect or lubricate the body</w:t>
      </w:r>
      <w:r w:rsidR="009F2588">
        <w:rPr>
          <w:rFonts w:ascii="Times New Roman" w:hAnsi="Times New Roman" w:cs="Times New Roman"/>
          <w:sz w:val="24"/>
          <w:szCs w:val="24"/>
        </w:rPr>
        <w:t>,</w:t>
      </w:r>
      <w:r w:rsidR="0060195A" w:rsidRPr="004666FB">
        <w:rPr>
          <w:rFonts w:ascii="Times New Roman" w:hAnsi="Times New Roman" w:cs="Times New Roman"/>
          <w:sz w:val="24"/>
          <w:szCs w:val="24"/>
        </w:rPr>
        <w:t xml:space="preserve"> </w:t>
      </w:r>
      <w:r w:rsidRPr="004666FB">
        <w:rPr>
          <w:rFonts w:ascii="Times New Roman" w:hAnsi="Times New Roman" w:cs="Times New Roman"/>
          <w:sz w:val="24"/>
          <w:szCs w:val="24"/>
        </w:rPr>
        <w:t>straight to a target site via ducts or tubes. The human exocrine system includes the salivary glands, sweat glands and many glands of the digestive system.</w:t>
      </w:r>
    </w:p>
    <w:p w14:paraId="67B7ECF5" w14:textId="046920B2" w:rsidR="005A0159" w:rsidRDefault="005A0159" w:rsidP="005872A1">
      <w:pPr>
        <w:rPr>
          <w:rFonts w:ascii="Times New Roman" w:hAnsi="Times New Roman" w:cs="Times New Roman"/>
          <w:sz w:val="24"/>
          <w:szCs w:val="24"/>
        </w:rPr>
      </w:pPr>
      <w:r>
        <w:rPr>
          <w:rFonts w:ascii="Times New Roman" w:hAnsi="Times New Roman" w:cs="Times New Roman"/>
          <w:sz w:val="24"/>
          <w:szCs w:val="24"/>
        </w:rPr>
        <w:t>Endocrine</w:t>
      </w:r>
      <w:r w:rsidRPr="00C1552D">
        <w:rPr>
          <w:rFonts w:ascii="Times New Roman" w:hAnsi="Times New Roman" w:cs="Times New Roman"/>
          <w:sz w:val="24"/>
          <w:szCs w:val="24"/>
        </w:rPr>
        <w:t xml:space="preserve"> glands secrete their products directly into the bloodstream</w:t>
      </w:r>
      <w:r w:rsidR="00FA7943">
        <w:rPr>
          <w:rFonts w:ascii="Times New Roman" w:hAnsi="Times New Roman" w:cs="Times New Roman"/>
          <w:sz w:val="24"/>
          <w:szCs w:val="24"/>
        </w:rPr>
        <w:t>.</w:t>
      </w:r>
      <w:r>
        <w:rPr>
          <w:rFonts w:ascii="Times New Roman" w:hAnsi="Times New Roman" w:cs="Times New Roman"/>
          <w:sz w:val="24"/>
          <w:szCs w:val="24"/>
        </w:rPr>
        <w:t xml:space="preserve"> The function of the endocrine system is closely linked to the nervous system, the endocrine and nervous systems don’t work independently from one another, they collaborate in order to control and regulate cellular activity and to maintain homeostasis (Sturgeon, 2013). </w:t>
      </w:r>
      <w:r w:rsidRPr="00477BEE">
        <w:rPr>
          <w:rFonts w:ascii="Times New Roman" w:hAnsi="Times New Roman" w:cs="Times New Roman"/>
          <w:sz w:val="24"/>
          <w:szCs w:val="24"/>
        </w:rPr>
        <w:t xml:space="preserve">The endocrine system is the collection of </w:t>
      </w:r>
      <w:r>
        <w:rPr>
          <w:rFonts w:ascii="Times New Roman" w:hAnsi="Times New Roman" w:cs="Times New Roman"/>
          <w:sz w:val="24"/>
          <w:szCs w:val="24"/>
        </w:rPr>
        <w:t xml:space="preserve">ductless </w:t>
      </w:r>
      <w:r w:rsidRPr="00477BEE">
        <w:rPr>
          <w:rFonts w:ascii="Times New Roman" w:hAnsi="Times New Roman" w:cs="Times New Roman"/>
          <w:sz w:val="24"/>
          <w:szCs w:val="24"/>
        </w:rPr>
        <w:t>glands that produce hormones</w:t>
      </w:r>
      <w:r>
        <w:rPr>
          <w:rFonts w:ascii="Times New Roman" w:hAnsi="Times New Roman" w:cs="Times New Roman"/>
          <w:sz w:val="24"/>
          <w:szCs w:val="24"/>
        </w:rPr>
        <w:t xml:space="preserve"> (the body’s chemical messengers)</w:t>
      </w:r>
      <w:r w:rsidRPr="00477BEE">
        <w:rPr>
          <w:rFonts w:ascii="Times New Roman" w:hAnsi="Times New Roman" w:cs="Times New Roman"/>
          <w:sz w:val="24"/>
          <w:szCs w:val="24"/>
        </w:rPr>
        <w:t xml:space="preserve"> that regulate metabolism, growth and development, tissue function, sexual function, reproduction, sleep, and mood, among other things.</w:t>
      </w:r>
    </w:p>
    <w:p w14:paraId="160A583C" w14:textId="77777777" w:rsidR="005A0159" w:rsidRDefault="005A0159" w:rsidP="005872A1">
      <w:pPr>
        <w:rPr>
          <w:rFonts w:ascii="Times New Roman" w:hAnsi="Times New Roman" w:cs="Times New Roman"/>
          <w:sz w:val="24"/>
          <w:szCs w:val="24"/>
        </w:rPr>
      </w:pPr>
      <w:r w:rsidRPr="00F15E86">
        <w:rPr>
          <w:rFonts w:ascii="Times New Roman" w:hAnsi="Times New Roman" w:cs="Times New Roman"/>
          <w:sz w:val="24"/>
          <w:szCs w:val="24"/>
        </w:rPr>
        <w:t>The major glands of the endocrine system include the pineal gland, pituitary gland, pancreas, ovaries, testes, thyroid gland, parathyroid gland, hypothalamus and adrenal glands.</w:t>
      </w:r>
      <w:r>
        <w:rPr>
          <w:rFonts w:ascii="Times New Roman" w:hAnsi="Times New Roman" w:cs="Times New Roman"/>
          <w:sz w:val="24"/>
          <w:szCs w:val="24"/>
        </w:rPr>
        <w:t xml:space="preserve"> Each gland produces specific hormones </w:t>
      </w:r>
      <w:r w:rsidRPr="00D760A7">
        <w:rPr>
          <w:rFonts w:ascii="Times New Roman" w:hAnsi="Times New Roman" w:cs="Times New Roman"/>
          <w:sz w:val="24"/>
          <w:szCs w:val="24"/>
        </w:rPr>
        <w:t>(Tucker, 2015</w:t>
      </w:r>
      <w:r>
        <w:rPr>
          <w:rFonts w:ascii="Times New Roman" w:hAnsi="Times New Roman" w:cs="Times New Roman"/>
          <w:sz w:val="24"/>
          <w:szCs w:val="24"/>
        </w:rPr>
        <w:t>).</w:t>
      </w:r>
    </w:p>
    <w:p w14:paraId="2E289D52" w14:textId="73050617" w:rsidR="00DA51CD" w:rsidRDefault="005A0159" w:rsidP="005872A1">
      <w:pPr>
        <w:rPr>
          <w:rFonts w:ascii="Times New Roman" w:hAnsi="Times New Roman" w:cs="Times New Roman"/>
          <w:sz w:val="24"/>
          <w:szCs w:val="24"/>
        </w:rPr>
      </w:pPr>
      <w:r w:rsidRPr="00C1552D">
        <w:rPr>
          <w:rFonts w:ascii="Times New Roman" w:hAnsi="Times New Roman" w:cs="Times New Roman"/>
          <w:sz w:val="24"/>
          <w:szCs w:val="24"/>
        </w:rPr>
        <w:t>The liver and pancreas are both exocrine and endocrine glands; they are exocrine glands because they secrete products—bile and pancreatic juice—into the gastrointestinal tract through a series of ducts, and endocrine because they secrete other substances directly into the bloodstream.</w:t>
      </w:r>
      <w:r w:rsidR="00DA51CD">
        <w:rPr>
          <w:rFonts w:ascii="Times New Roman" w:hAnsi="Times New Roman" w:cs="Times New Roman"/>
          <w:sz w:val="24"/>
          <w:szCs w:val="24"/>
        </w:rPr>
        <w:t xml:space="preserve"> </w:t>
      </w:r>
      <w:r w:rsidR="00DA51CD" w:rsidRPr="00385C6E">
        <w:rPr>
          <w:rFonts w:ascii="Times New Roman" w:hAnsi="Times New Roman" w:cs="Times New Roman"/>
          <w:sz w:val="24"/>
          <w:szCs w:val="24"/>
        </w:rPr>
        <w:t>Common Endocrine Disorders</w:t>
      </w:r>
      <w:r w:rsidR="00DA51CD">
        <w:rPr>
          <w:rFonts w:ascii="Times New Roman" w:hAnsi="Times New Roman" w:cs="Times New Roman"/>
          <w:sz w:val="24"/>
          <w:szCs w:val="24"/>
        </w:rPr>
        <w:t xml:space="preserve"> include </w:t>
      </w:r>
      <w:r w:rsidR="00DA51CD" w:rsidRPr="00385C6E">
        <w:rPr>
          <w:rFonts w:ascii="Times New Roman" w:hAnsi="Times New Roman" w:cs="Times New Roman"/>
          <w:sz w:val="24"/>
          <w:szCs w:val="24"/>
        </w:rPr>
        <w:t>Type 1 Diabetes</w:t>
      </w:r>
      <w:r w:rsidR="00DA51CD">
        <w:rPr>
          <w:rFonts w:ascii="Times New Roman" w:hAnsi="Times New Roman" w:cs="Times New Roman"/>
          <w:sz w:val="24"/>
          <w:szCs w:val="24"/>
        </w:rPr>
        <w:t xml:space="preserve">, </w:t>
      </w:r>
      <w:r w:rsidR="00DA51CD" w:rsidRPr="00385C6E">
        <w:rPr>
          <w:rFonts w:ascii="Times New Roman" w:hAnsi="Times New Roman" w:cs="Times New Roman"/>
          <w:sz w:val="24"/>
          <w:szCs w:val="24"/>
        </w:rPr>
        <w:t>Type 2 Diabetes</w:t>
      </w:r>
      <w:r w:rsidR="00DA51CD">
        <w:rPr>
          <w:rFonts w:ascii="Times New Roman" w:hAnsi="Times New Roman" w:cs="Times New Roman"/>
          <w:sz w:val="24"/>
          <w:szCs w:val="24"/>
        </w:rPr>
        <w:t xml:space="preserve">, </w:t>
      </w:r>
      <w:r w:rsidR="00DA51CD" w:rsidRPr="00385C6E">
        <w:rPr>
          <w:rFonts w:ascii="Times New Roman" w:hAnsi="Times New Roman" w:cs="Times New Roman"/>
          <w:sz w:val="24"/>
          <w:szCs w:val="24"/>
        </w:rPr>
        <w:t>Osteoporosis</w:t>
      </w:r>
      <w:r w:rsidR="00DA51CD">
        <w:rPr>
          <w:rFonts w:ascii="Times New Roman" w:hAnsi="Times New Roman" w:cs="Times New Roman"/>
          <w:sz w:val="24"/>
          <w:szCs w:val="24"/>
        </w:rPr>
        <w:t xml:space="preserve"> and </w:t>
      </w:r>
      <w:r w:rsidR="00DA51CD" w:rsidRPr="00385C6E">
        <w:rPr>
          <w:rFonts w:ascii="Times New Roman" w:hAnsi="Times New Roman" w:cs="Times New Roman"/>
          <w:sz w:val="24"/>
          <w:szCs w:val="24"/>
        </w:rPr>
        <w:t>Thyroid Cancer</w:t>
      </w:r>
      <w:r w:rsidR="00DA51CD">
        <w:rPr>
          <w:rFonts w:ascii="Times New Roman" w:hAnsi="Times New Roman" w:cs="Times New Roman"/>
          <w:sz w:val="24"/>
          <w:szCs w:val="24"/>
        </w:rPr>
        <w:t xml:space="preserve"> (Sturgeon, 2013).</w:t>
      </w:r>
    </w:p>
    <w:p w14:paraId="4E0AE22E" w14:textId="77777777" w:rsidR="0005473D" w:rsidRDefault="00EB1813" w:rsidP="00EB1813">
      <w:pPr>
        <w:rPr>
          <w:rFonts w:ascii="Times New Roman" w:hAnsi="Times New Roman" w:cs="Times New Roman"/>
          <w:sz w:val="24"/>
          <w:szCs w:val="24"/>
        </w:rPr>
      </w:pPr>
      <w:r w:rsidRPr="00EB1813">
        <w:rPr>
          <w:rFonts w:ascii="Times New Roman" w:hAnsi="Times New Roman" w:cs="Times New Roman"/>
          <w:sz w:val="24"/>
          <w:szCs w:val="24"/>
        </w:rPr>
        <w:t>T</w:t>
      </w:r>
      <w:r w:rsidR="00B35C1B">
        <w:rPr>
          <w:rFonts w:ascii="Times New Roman" w:hAnsi="Times New Roman" w:cs="Times New Roman"/>
          <w:sz w:val="24"/>
          <w:szCs w:val="24"/>
        </w:rPr>
        <w:t>here are three stages</w:t>
      </w:r>
      <w:r w:rsidRPr="00EB1813">
        <w:rPr>
          <w:rFonts w:ascii="Times New Roman" w:hAnsi="Times New Roman" w:cs="Times New Roman"/>
          <w:sz w:val="24"/>
          <w:szCs w:val="24"/>
        </w:rPr>
        <w:t xml:space="preserve"> of </w:t>
      </w:r>
      <w:r w:rsidR="00AC713F">
        <w:rPr>
          <w:rFonts w:ascii="Times New Roman" w:hAnsi="Times New Roman" w:cs="Times New Roman"/>
          <w:sz w:val="24"/>
          <w:szCs w:val="24"/>
        </w:rPr>
        <w:t>cell</w:t>
      </w:r>
      <w:r w:rsidRPr="00EB1813">
        <w:rPr>
          <w:rFonts w:ascii="Times New Roman" w:hAnsi="Times New Roman" w:cs="Times New Roman"/>
          <w:sz w:val="24"/>
          <w:szCs w:val="24"/>
        </w:rPr>
        <w:t xml:space="preserve"> </w:t>
      </w:r>
      <w:r w:rsidR="00AC713F">
        <w:rPr>
          <w:rFonts w:ascii="Times New Roman" w:hAnsi="Times New Roman" w:cs="Times New Roman"/>
          <w:sz w:val="24"/>
          <w:szCs w:val="24"/>
        </w:rPr>
        <w:t>signalling</w:t>
      </w:r>
      <w:r w:rsidR="00B35C1B">
        <w:rPr>
          <w:rFonts w:ascii="Times New Roman" w:hAnsi="Times New Roman" w:cs="Times New Roman"/>
          <w:sz w:val="24"/>
          <w:szCs w:val="24"/>
        </w:rPr>
        <w:t>.</w:t>
      </w:r>
      <w:r w:rsidR="00AC713F">
        <w:rPr>
          <w:rFonts w:ascii="Times New Roman" w:hAnsi="Times New Roman" w:cs="Times New Roman"/>
          <w:sz w:val="24"/>
          <w:szCs w:val="24"/>
        </w:rPr>
        <w:t xml:space="preserve"> </w:t>
      </w:r>
      <w:r w:rsidR="00C14E78">
        <w:rPr>
          <w:rFonts w:ascii="Times New Roman" w:hAnsi="Times New Roman" w:cs="Times New Roman"/>
          <w:sz w:val="24"/>
          <w:szCs w:val="24"/>
        </w:rPr>
        <w:t xml:space="preserve">The first stage </w:t>
      </w:r>
      <w:r w:rsidR="00336E07">
        <w:rPr>
          <w:rFonts w:ascii="Times New Roman" w:hAnsi="Times New Roman" w:cs="Times New Roman"/>
          <w:sz w:val="24"/>
          <w:szCs w:val="24"/>
        </w:rPr>
        <w:t xml:space="preserve">of cell signalling is </w:t>
      </w:r>
      <w:r w:rsidRPr="00EB1813">
        <w:rPr>
          <w:rFonts w:ascii="Times New Roman" w:hAnsi="Times New Roman" w:cs="Times New Roman"/>
          <w:sz w:val="24"/>
          <w:szCs w:val="24"/>
        </w:rPr>
        <w:t xml:space="preserve">reception, whereby </w:t>
      </w:r>
      <w:r w:rsidR="005C4559">
        <w:rPr>
          <w:rFonts w:ascii="Times New Roman" w:hAnsi="Times New Roman" w:cs="Times New Roman"/>
          <w:sz w:val="24"/>
          <w:szCs w:val="24"/>
        </w:rPr>
        <w:t xml:space="preserve">a </w:t>
      </w:r>
      <w:r w:rsidRPr="00EB1813">
        <w:rPr>
          <w:rFonts w:ascii="Times New Roman" w:hAnsi="Times New Roman" w:cs="Times New Roman"/>
          <w:sz w:val="24"/>
          <w:szCs w:val="24"/>
        </w:rPr>
        <w:t>signal molecule</w:t>
      </w:r>
      <w:r w:rsidR="009F7B2C">
        <w:rPr>
          <w:rFonts w:ascii="Times New Roman" w:hAnsi="Times New Roman" w:cs="Times New Roman"/>
          <w:sz w:val="24"/>
          <w:szCs w:val="24"/>
        </w:rPr>
        <w:t xml:space="preserve"> or ligand</w:t>
      </w:r>
      <w:r w:rsidRPr="00EB1813">
        <w:rPr>
          <w:rFonts w:ascii="Times New Roman" w:hAnsi="Times New Roman" w:cs="Times New Roman"/>
          <w:sz w:val="24"/>
          <w:szCs w:val="24"/>
        </w:rPr>
        <w:t xml:space="preserve"> binds </w:t>
      </w:r>
      <w:r w:rsidR="00D26EDB">
        <w:rPr>
          <w:rFonts w:ascii="Times New Roman" w:hAnsi="Times New Roman" w:cs="Times New Roman"/>
          <w:sz w:val="24"/>
          <w:szCs w:val="24"/>
        </w:rPr>
        <w:t xml:space="preserve">with </w:t>
      </w:r>
      <w:r w:rsidR="002A49B3">
        <w:rPr>
          <w:rFonts w:ascii="Times New Roman" w:hAnsi="Times New Roman" w:cs="Times New Roman"/>
          <w:sz w:val="24"/>
          <w:szCs w:val="24"/>
        </w:rPr>
        <w:t xml:space="preserve">its receiving molecule, </w:t>
      </w:r>
      <w:r w:rsidRPr="00EB1813">
        <w:rPr>
          <w:rFonts w:ascii="Times New Roman" w:hAnsi="Times New Roman" w:cs="Times New Roman"/>
          <w:sz w:val="24"/>
          <w:szCs w:val="24"/>
        </w:rPr>
        <w:t>the receptor.</w:t>
      </w:r>
      <w:r w:rsidR="00885E68">
        <w:rPr>
          <w:rFonts w:ascii="Times New Roman" w:hAnsi="Times New Roman" w:cs="Times New Roman"/>
          <w:sz w:val="24"/>
          <w:szCs w:val="24"/>
        </w:rPr>
        <w:t xml:space="preserve"> </w:t>
      </w:r>
      <w:r w:rsidR="003648F5">
        <w:rPr>
          <w:rFonts w:ascii="Times New Roman" w:hAnsi="Times New Roman" w:cs="Times New Roman"/>
          <w:sz w:val="24"/>
          <w:szCs w:val="24"/>
        </w:rPr>
        <w:t>Receptors and ligand come in many forms</w:t>
      </w:r>
      <w:r w:rsidR="00457472">
        <w:rPr>
          <w:rFonts w:ascii="Times New Roman" w:hAnsi="Times New Roman" w:cs="Times New Roman"/>
          <w:sz w:val="24"/>
          <w:szCs w:val="24"/>
        </w:rPr>
        <w:t>, but a receptor will recognise just o</w:t>
      </w:r>
      <w:r w:rsidR="00CA06F4">
        <w:rPr>
          <w:rFonts w:ascii="Times New Roman" w:hAnsi="Times New Roman" w:cs="Times New Roman"/>
          <w:sz w:val="24"/>
          <w:szCs w:val="24"/>
        </w:rPr>
        <w:t>ne or a few specific ligands</w:t>
      </w:r>
      <w:r w:rsidR="00F237DD">
        <w:rPr>
          <w:rFonts w:ascii="Times New Roman" w:hAnsi="Times New Roman" w:cs="Times New Roman"/>
          <w:sz w:val="24"/>
          <w:szCs w:val="24"/>
        </w:rPr>
        <w:t xml:space="preserve"> and vice versa</w:t>
      </w:r>
      <w:r w:rsidR="00BF0D8C">
        <w:rPr>
          <w:rFonts w:ascii="Times New Roman" w:hAnsi="Times New Roman" w:cs="Times New Roman"/>
          <w:sz w:val="24"/>
          <w:szCs w:val="24"/>
        </w:rPr>
        <w:t>.</w:t>
      </w:r>
      <w:r w:rsidR="00CB7702">
        <w:rPr>
          <w:rFonts w:ascii="Times New Roman" w:hAnsi="Times New Roman" w:cs="Times New Roman"/>
          <w:sz w:val="24"/>
          <w:szCs w:val="24"/>
        </w:rPr>
        <w:t xml:space="preserve"> </w:t>
      </w:r>
    </w:p>
    <w:p w14:paraId="3E21FEC5" w14:textId="0EC434A6" w:rsidR="001A7614" w:rsidRPr="00EB1813" w:rsidRDefault="00887D8D" w:rsidP="00EB1813">
      <w:pPr>
        <w:rPr>
          <w:rFonts w:ascii="Times New Roman" w:hAnsi="Times New Roman" w:cs="Times New Roman"/>
          <w:sz w:val="24"/>
          <w:szCs w:val="24"/>
        </w:rPr>
      </w:pPr>
      <w:r>
        <w:rPr>
          <w:rFonts w:ascii="Times New Roman" w:hAnsi="Times New Roman" w:cs="Times New Roman"/>
          <w:sz w:val="24"/>
          <w:szCs w:val="24"/>
        </w:rPr>
        <w:t xml:space="preserve">Signal transduction receptors are </w:t>
      </w:r>
      <w:r w:rsidR="009A4B41">
        <w:rPr>
          <w:rFonts w:ascii="Times New Roman" w:hAnsi="Times New Roman" w:cs="Times New Roman"/>
          <w:sz w:val="24"/>
          <w:szCs w:val="24"/>
        </w:rPr>
        <w:t xml:space="preserve">in </w:t>
      </w:r>
      <w:r>
        <w:rPr>
          <w:rFonts w:ascii="Times New Roman" w:hAnsi="Times New Roman" w:cs="Times New Roman"/>
          <w:sz w:val="24"/>
          <w:szCs w:val="24"/>
        </w:rPr>
        <w:t>four different classes</w:t>
      </w:r>
      <w:r w:rsidR="009A4B41">
        <w:rPr>
          <w:rFonts w:ascii="Times New Roman" w:hAnsi="Times New Roman" w:cs="Times New Roman"/>
          <w:sz w:val="24"/>
          <w:szCs w:val="24"/>
        </w:rPr>
        <w:t xml:space="preserve">: </w:t>
      </w:r>
      <w:r w:rsidR="00244BE0">
        <w:rPr>
          <w:rFonts w:ascii="Times New Roman" w:hAnsi="Times New Roman" w:cs="Times New Roman"/>
          <w:sz w:val="24"/>
          <w:szCs w:val="24"/>
        </w:rPr>
        <w:t xml:space="preserve">receptors that penetrate the plasma </w:t>
      </w:r>
      <w:r w:rsidR="00730851">
        <w:rPr>
          <w:rFonts w:ascii="Times New Roman" w:hAnsi="Times New Roman" w:cs="Times New Roman"/>
          <w:sz w:val="24"/>
          <w:szCs w:val="24"/>
        </w:rPr>
        <w:t xml:space="preserve">membrane and have intrinsic </w:t>
      </w:r>
      <w:r w:rsidR="00796EA2">
        <w:rPr>
          <w:rFonts w:ascii="Times New Roman" w:hAnsi="Times New Roman" w:cs="Times New Roman"/>
          <w:sz w:val="24"/>
          <w:szCs w:val="24"/>
        </w:rPr>
        <w:t>enzymatic activity</w:t>
      </w:r>
      <w:r w:rsidR="00A13EC7">
        <w:rPr>
          <w:rFonts w:ascii="Times New Roman" w:hAnsi="Times New Roman" w:cs="Times New Roman"/>
          <w:sz w:val="24"/>
          <w:szCs w:val="24"/>
        </w:rPr>
        <w:t xml:space="preserve"> or are enzyme </w:t>
      </w:r>
      <w:r w:rsidR="00641FFB">
        <w:rPr>
          <w:rFonts w:ascii="Times New Roman" w:hAnsi="Times New Roman" w:cs="Times New Roman"/>
          <w:sz w:val="24"/>
          <w:szCs w:val="24"/>
        </w:rPr>
        <w:t>associated</w:t>
      </w:r>
      <w:r w:rsidR="004039DE">
        <w:rPr>
          <w:rFonts w:ascii="Times New Roman" w:hAnsi="Times New Roman" w:cs="Times New Roman"/>
          <w:sz w:val="24"/>
          <w:szCs w:val="24"/>
        </w:rPr>
        <w:t xml:space="preserve">; </w:t>
      </w:r>
      <w:r w:rsidR="007771A3">
        <w:rPr>
          <w:rFonts w:ascii="Times New Roman" w:hAnsi="Times New Roman" w:cs="Times New Roman"/>
          <w:sz w:val="24"/>
          <w:szCs w:val="24"/>
        </w:rPr>
        <w:t xml:space="preserve">receptors that are coupled </w:t>
      </w:r>
      <w:r w:rsidR="00A76E94">
        <w:rPr>
          <w:rFonts w:ascii="Times New Roman" w:hAnsi="Times New Roman" w:cs="Times New Roman"/>
          <w:sz w:val="24"/>
          <w:szCs w:val="24"/>
        </w:rPr>
        <w:t xml:space="preserve">inside the cell to G proteins; </w:t>
      </w:r>
      <w:r w:rsidR="00E57318">
        <w:rPr>
          <w:rFonts w:ascii="Times New Roman" w:hAnsi="Times New Roman" w:cs="Times New Roman"/>
          <w:sz w:val="24"/>
          <w:szCs w:val="24"/>
        </w:rPr>
        <w:t>receptors that are found intracellula</w:t>
      </w:r>
      <w:r w:rsidR="00AF7651">
        <w:rPr>
          <w:rFonts w:ascii="Times New Roman" w:hAnsi="Times New Roman" w:cs="Times New Roman"/>
          <w:sz w:val="24"/>
          <w:szCs w:val="24"/>
        </w:rPr>
        <w:t xml:space="preserve">rly and upon </w:t>
      </w:r>
      <w:r w:rsidR="00941367">
        <w:rPr>
          <w:rFonts w:ascii="Times New Roman" w:hAnsi="Times New Roman" w:cs="Times New Roman"/>
          <w:sz w:val="24"/>
          <w:szCs w:val="24"/>
        </w:rPr>
        <w:t xml:space="preserve">ligand binding </w:t>
      </w:r>
      <w:r w:rsidR="00E32DDD">
        <w:rPr>
          <w:rFonts w:ascii="Times New Roman" w:hAnsi="Times New Roman" w:cs="Times New Roman"/>
          <w:sz w:val="24"/>
          <w:szCs w:val="24"/>
        </w:rPr>
        <w:t>directly after gene</w:t>
      </w:r>
      <w:r w:rsidR="001515C0">
        <w:rPr>
          <w:rFonts w:ascii="Times New Roman" w:hAnsi="Times New Roman" w:cs="Times New Roman"/>
          <w:sz w:val="24"/>
          <w:szCs w:val="24"/>
        </w:rPr>
        <w:t xml:space="preserve"> transcription</w:t>
      </w:r>
      <w:r w:rsidR="00411910">
        <w:rPr>
          <w:rFonts w:ascii="Times New Roman" w:hAnsi="Times New Roman" w:cs="Times New Roman"/>
          <w:sz w:val="24"/>
          <w:szCs w:val="24"/>
        </w:rPr>
        <w:t>; and ligand-gated ion channels</w:t>
      </w:r>
      <w:r w:rsidR="001D369F">
        <w:rPr>
          <w:rFonts w:ascii="Times New Roman" w:hAnsi="Times New Roman" w:cs="Times New Roman"/>
          <w:sz w:val="24"/>
          <w:szCs w:val="24"/>
        </w:rPr>
        <w:t xml:space="preserve"> </w:t>
      </w:r>
      <w:r w:rsidR="001D369F" w:rsidRPr="001D369F">
        <w:rPr>
          <w:rFonts w:ascii="Times New Roman" w:hAnsi="Times New Roman" w:cs="Times New Roman"/>
          <w:sz w:val="24"/>
          <w:szCs w:val="24"/>
        </w:rPr>
        <w:t>(Cell Biology, 2020)</w:t>
      </w:r>
      <w:r w:rsidR="007253C9">
        <w:rPr>
          <w:rFonts w:ascii="Times New Roman" w:hAnsi="Times New Roman" w:cs="Times New Roman"/>
          <w:sz w:val="24"/>
          <w:szCs w:val="24"/>
        </w:rPr>
        <w:t>.</w:t>
      </w:r>
    </w:p>
    <w:p w14:paraId="60E8D92B" w14:textId="63171A44" w:rsidR="00EB1813" w:rsidRDefault="00EB1813">
      <w:pPr>
        <w:rPr>
          <w:rFonts w:ascii="Times New Roman" w:hAnsi="Times New Roman" w:cs="Times New Roman"/>
          <w:sz w:val="24"/>
          <w:szCs w:val="24"/>
        </w:rPr>
      </w:pPr>
      <w:r w:rsidRPr="00EB1813">
        <w:rPr>
          <w:rFonts w:ascii="Times New Roman" w:hAnsi="Times New Roman" w:cs="Times New Roman"/>
          <w:sz w:val="24"/>
          <w:szCs w:val="24"/>
        </w:rPr>
        <w:t>Then, signal transduction, which is where the chemical signal results in a series of enzyme activations</w:t>
      </w:r>
      <w:r w:rsidR="00415692">
        <w:rPr>
          <w:rFonts w:ascii="Times New Roman" w:hAnsi="Times New Roman" w:cs="Times New Roman"/>
          <w:sz w:val="24"/>
          <w:szCs w:val="24"/>
        </w:rPr>
        <w:t xml:space="preserve"> once </w:t>
      </w:r>
      <w:r w:rsidR="00461410">
        <w:rPr>
          <w:rFonts w:ascii="Times New Roman" w:hAnsi="Times New Roman" w:cs="Times New Roman"/>
          <w:sz w:val="24"/>
          <w:szCs w:val="24"/>
        </w:rPr>
        <w:t>the binding of a ligand to a receptor has been achieved</w:t>
      </w:r>
      <w:r w:rsidR="002051FF">
        <w:rPr>
          <w:rFonts w:ascii="Times New Roman" w:hAnsi="Times New Roman" w:cs="Times New Roman"/>
          <w:sz w:val="24"/>
          <w:szCs w:val="24"/>
        </w:rPr>
        <w:t xml:space="preserve">. </w:t>
      </w:r>
      <w:r w:rsidRPr="00EB1813">
        <w:rPr>
          <w:rFonts w:ascii="Times New Roman" w:hAnsi="Times New Roman" w:cs="Times New Roman"/>
          <w:sz w:val="24"/>
          <w:szCs w:val="24"/>
        </w:rPr>
        <w:t>Finally, the response, which is the resulting cellular responses.</w:t>
      </w:r>
    </w:p>
    <w:p w14:paraId="175949BF" w14:textId="54DD7036" w:rsidR="000C535F" w:rsidRDefault="00285D9E">
      <w:pPr>
        <w:rPr>
          <w:rFonts w:ascii="Times New Roman" w:hAnsi="Times New Roman" w:cs="Times New Roman"/>
          <w:sz w:val="24"/>
          <w:szCs w:val="24"/>
        </w:rPr>
      </w:pPr>
      <w:r w:rsidRPr="007B6547">
        <w:rPr>
          <w:rFonts w:ascii="Times New Roman" w:hAnsi="Times New Roman" w:cs="Times New Roman"/>
          <w:sz w:val="24"/>
          <w:szCs w:val="24"/>
        </w:rPr>
        <w:t>The ability to send messages quickly and efficiently enables cells to coordinate and fine-tune their functions.</w:t>
      </w:r>
    </w:p>
    <w:p w14:paraId="4E26ABCC" w14:textId="77777777" w:rsidR="00734A65" w:rsidRPr="003A167A" w:rsidRDefault="00734A65">
      <w:pPr>
        <w:rPr>
          <w:rFonts w:ascii="Times New Roman" w:hAnsi="Times New Roman" w:cs="Times New Roman"/>
          <w:sz w:val="24"/>
          <w:szCs w:val="24"/>
        </w:rPr>
      </w:pPr>
    </w:p>
    <w:p w14:paraId="614396EE" w14:textId="5607E093" w:rsidR="00E36A2F" w:rsidRDefault="00541C29">
      <w:pPr>
        <w:rPr>
          <w:rFonts w:ascii="Times New Roman" w:hAnsi="Times New Roman" w:cs="Times New Roman"/>
          <w:sz w:val="24"/>
          <w:szCs w:val="24"/>
        </w:rPr>
      </w:pPr>
      <w:r>
        <w:rPr>
          <w:rFonts w:ascii="Times New Roman" w:hAnsi="Times New Roman" w:cs="Times New Roman"/>
          <w:sz w:val="24"/>
          <w:szCs w:val="24"/>
        </w:rPr>
        <w:t>Forms</w:t>
      </w:r>
      <w:r w:rsidR="00BE4858">
        <w:rPr>
          <w:rFonts w:ascii="Times New Roman" w:hAnsi="Times New Roman" w:cs="Times New Roman"/>
          <w:sz w:val="24"/>
          <w:szCs w:val="24"/>
        </w:rPr>
        <w:t xml:space="preserve"> of signalling</w:t>
      </w:r>
      <w:r w:rsidR="00F1115F">
        <w:rPr>
          <w:rFonts w:ascii="Times New Roman" w:hAnsi="Times New Roman" w:cs="Times New Roman"/>
          <w:sz w:val="24"/>
          <w:szCs w:val="24"/>
        </w:rPr>
        <w:t xml:space="preserve"> include paracrine, </w:t>
      </w:r>
      <w:proofErr w:type="spellStart"/>
      <w:r w:rsidR="00677EF0">
        <w:rPr>
          <w:rFonts w:ascii="Times New Roman" w:hAnsi="Times New Roman" w:cs="Times New Roman"/>
          <w:sz w:val="24"/>
          <w:szCs w:val="24"/>
        </w:rPr>
        <w:t>juxtocrine</w:t>
      </w:r>
      <w:proofErr w:type="spellEnd"/>
      <w:r w:rsidR="00677EF0">
        <w:rPr>
          <w:rFonts w:ascii="Times New Roman" w:hAnsi="Times New Roman" w:cs="Times New Roman"/>
          <w:sz w:val="24"/>
          <w:szCs w:val="24"/>
        </w:rPr>
        <w:t xml:space="preserve"> </w:t>
      </w:r>
      <w:r w:rsidR="004A36AA">
        <w:rPr>
          <w:rFonts w:ascii="Times New Roman" w:hAnsi="Times New Roman" w:cs="Times New Roman"/>
          <w:sz w:val="24"/>
          <w:szCs w:val="24"/>
        </w:rPr>
        <w:t xml:space="preserve">and </w:t>
      </w:r>
      <w:proofErr w:type="spellStart"/>
      <w:r w:rsidR="004A36AA">
        <w:rPr>
          <w:rFonts w:ascii="Times New Roman" w:hAnsi="Times New Roman" w:cs="Times New Roman"/>
          <w:sz w:val="24"/>
          <w:szCs w:val="24"/>
        </w:rPr>
        <w:t>autocrine</w:t>
      </w:r>
      <w:proofErr w:type="spellEnd"/>
      <w:r w:rsidR="00A67AA5">
        <w:rPr>
          <w:rFonts w:ascii="Times New Roman" w:hAnsi="Times New Roman" w:cs="Times New Roman"/>
          <w:sz w:val="24"/>
          <w:szCs w:val="24"/>
        </w:rPr>
        <w:t>. Paracrine</w:t>
      </w:r>
      <w:r w:rsidR="00E442F7" w:rsidRPr="00E442F7">
        <w:rPr>
          <w:rFonts w:ascii="Times New Roman" w:hAnsi="Times New Roman" w:cs="Times New Roman"/>
          <w:sz w:val="24"/>
          <w:szCs w:val="24"/>
        </w:rPr>
        <w:t xml:space="preserve"> </w:t>
      </w:r>
      <w:r w:rsidR="00B7091E" w:rsidRPr="00E442F7">
        <w:rPr>
          <w:rFonts w:ascii="Times New Roman" w:hAnsi="Times New Roman" w:cs="Times New Roman"/>
          <w:sz w:val="24"/>
          <w:szCs w:val="24"/>
        </w:rPr>
        <w:t>signalling</w:t>
      </w:r>
      <w:r w:rsidR="00E442F7" w:rsidRPr="00E442F7">
        <w:rPr>
          <w:rFonts w:ascii="Times New Roman" w:hAnsi="Times New Roman" w:cs="Times New Roman"/>
          <w:sz w:val="24"/>
          <w:szCs w:val="24"/>
        </w:rPr>
        <w:t xml:space="preserve"> is a form of cell </w:t>
      </w:r>
      <w:r w:rsidR="00B7091E" w:rsidRPr="00E442F7">
        <w:rPr>
          <w:rFonts w:ascii="Times New Roman" w:hAnsi="Times New Roman" w:cs="Times New Roman"/>
          <w:sz w:val="24"/>
          <w:szCs w:val="24"/>
        </w:rPr>
        <w:t>signalling</w:t>
      </w:r>
      <w:r w:rsidR="00E442F7" w:rsidRPr="00E442F7">
        <w:rPr>
          <w:rFonts w:ascii="Times New Roman" w:hAnsi="Times New Roman" w:cs="Times New Roman"/>
          <w:sz w:val="24"/>
          <w:szCs w:val="24"/>
        </w:rPr>
        <w:t xml:space="preserve"> in which a cell produces a signal to induce changes in nearby cells, altering the behaviour of those cells.</w:t>
      </w:r>
      <w:r w:rsidR="00AC09EB">
        <w:rPr>
          <w:rFonts w:ascii="Times New Roman" w:hAnsi="Times New Roman" w:cs="Times New Roman"/>
          <w:sz w:val="24"/>
          <w:szCs w:val="24"/>
        </w:rPr>
        <w:t xml:space="preserve"> </w:t>
      </w:r>
      <w:r w:rsidR="00AC09EB" w:rsidRPr="006624C8">
        <w:rPr>
          <w:rFonts w:ascii="Times New Roman" w:hAnsi="Times New Roman" w:cs="Times New Roman"/>
          <w:sz w:val="24"/>
          <w:szCs w:val="24"/>
        </w:rPr>
        <w:t xml:space="preserve">One example of </w:t>
      </w:r>
      <w:r w:rsidR="00452197">
        <w:rPr>
          <w:rFonts w:ascii="Times New Roman" w:hAnsi="Times New Roman" w:cs="Times New Roman"/>
          <w:sz w:val="24"/>
          <w:szCs w:val="24"/>
        </w:rPr>
        <w:t xml:space="preserve">this </w:t>
      </w:r>
      <w:r w:rsidR="00AC09EB" w:rsidRPr="006624C8">
        <w:rPr>
          <w:rFonts w:ascii="Times New Roman" w:hAnsi="Times New Roman" w:cs="Times New Roman"/>
          <w:sz w:val="24"/>
          <w:szCs w:val="24"/>
        </w:rPr>
        <w:t xml:space="preserve">is </w:t>
      </w:r>
      <w:r w:rsidR="00AF7DC9">
        <w:rPr>
          <w:rFonts w:ascii="Times New Roman" w:hAnsi="Times New Roman" w:cs="Times New Roman"/>
          <w:sz w:val="24"/>
          <w:szCs w:val="24"/>
        </w:rPr>
        <w:t>used in</w:t>
      </w:r>
      <w:r w:rsidR="00156F36">
        <w:rPr>
          <w:rFonts w:ascii="Times New Roman" w:hAnsi="Times New Roman" w:cs="Times New Roman"/>
          <w:sz w:val="24"/>
          <w:szCs w:val="24"/>
        </w:rPr>
        <w:t xml:space="preserve"> the study of</w:t>
      </w:r>
      <w:r w:rsidR="00E163CB">
        <w:rPr>
          <w:rFonts w:ascii="Times New Roman" w:hAnsi="Times New Roman" w:cs="Times New Roman"/>
          <w:sz w:val="24"/>
          <w:szCs w:val="24"/>
        </w:rPr>
        <w:t xml:space="preserve"> </w:t>
      </w:r>
      <w:r w:rsidR="00153665">
        <w:rPr>
          <w:rFonts w:ascii="Times New Roman" w:hAnsi="Times New Roman" w:cs="Times New Roman"/>
          <w:sz w:val="24"/>
          <w:szCs w:val="24"/>
        </w:rPr>
        <w:t xml:space="preserve">the effects of fat </w:t>
      </w:r>
      <w:r w:rsidR="00E163CB">
        <w:rPr>
          <w:rFonts w:ascii="Times New Roman" w:hAnsi="Times New Roman" w:cs="Times New Roman"/>
          <w:sz w:val="24"/>
          <w:szCs w:val="24"/>
        </w:rPr>
        <w:t>cells on insulin secretion</w:t>
      </w:r>
      <w:r w:rsidR="00823A3B">
        <w:rPr>
          <w:rFonts w:ascii="Times New Roman" w:hAnsi="Times New Roman" w:cs="Times New Roman"/>
          <w:sz w:val="24"/>
          <w:szCs w:val="24"/>
        </w:rPr>
        <w:t xml:space="preserve"> whereby the amount of fat cells affects </w:t>
      </w:r>
      <w:r w:rsidR="00FA7162">
        <w:rPr>
          <w:rFonts w:ascii="Times New Roman" w:hAnsi="Times New Roman" w:cs="Times New Roman"/>
          <w:sz w:val="24"/>
          <w:szCs w:val="24"/>
        </w:rPr>
        <w:t xml:space="preserve">local inflammation </w:t>
      </w:r>
      <w:r w:rsidR="00BB2F8D">
        <w:rPr>
          <w:rFonts w:ascii="Times New Roman" w:hAnsi="Times New Roman" w:cs="Times New Roman"/>
          <w:sz w:val="24"/>
          <w:szCs w:val="24"/>
        </w:rPr>
        <w:t xml:space="preserve">and the </w:t>
      </w:r>
      <w:r w:rsidR="00823A3B">
        <w:rPr>
          <w:rFonts w:ascii="Times New Roman" w:hAnsi="Times New Roman" w:cs="Times New Roman"/>
          <w:sz w:val="24"/>
          <w:szCs w:val="24"/>
        </w:rPr>
        <w:t>amount of receptor</w:t>
      </w:r>
      <w:r w:rsidR="0060186B">
        <w:rPr>
          <w:rFonts w:ascii="Times New Roman" w:hAnsi="Times New Roman" w:cs="Times New Roman"/>
          <w:sz w:val="24"/>
          <w:szCs w:val="24"/>
        </w:rPr>
        <w:t xml:space="preserve">s  </w:t>
      </w:r>
      <w:r w:rsidR="00DE3DE5">
        <w:rPr>
          <w:rFonts w:ascii="Times New Roman" w:hAnsi="Times New Roman" w:cs="Times New Roman"/>
          <w:sz w:val="24"/>
          <w:szCs w:val="24"/>
        </w:rPr>
        <w:t>required for the insulin hormone</w:t>
      </w:r>
      <w:r w:rsidR="00BB2F8D">
        <w:rPr>
          <w:rFonts w:ascii="Times New Roman" w:hAnsi="Times New Roman" w:cs="Times New Roman"/>
          <w:sz w:val="24"/>
          <w:szCs w:val="24"/>
        </w:rPr>
        <w:t xml:space="preserve"> </w:t>
      </w:r>
      <w:r w:rsidR="0061440E" w:rsidRPr="0061440E">
        <w:rPr>
          <w:rFonts w:ascii="Times New Roman" w:hAnsi="Times New Roman" w:cs="Times New Roman"/>
          <w:sz w:val="24"/>
          <w:szCs w:val="24"/>
        </w:rPr>
        <w:t>(</w:t>
      </w:r>
      <w:proofErr w:type="spellStart"/>
      <w:r w:rsidR="0061440E" w:rsidRPr="0061440E">
        <w:rPr>
          <w:rFonts w:ascii="Times New Roman" w:hAnsi="Times New Roman" w:cs="Times New Roman"/>
          <w:sz w:val="24"/>
          <w:szCs w:val="24"/>
        </w:rPr>
        <w:t>Gerst</w:t>
      </w:r>
      <w:proofErr w:type="spellEnd"/>
      <w:r w:rsidR="0061440E" w:rsidRPr="0061440E">
        <w:rPr>
          <w:rFonts w:ascii="Times New Roman" w:hAnsi="Times New Roman" w:cs="Times New Roman"/>
          <w:sz w:val="24"/>
          <w:szCs w:val="24"/>
        </w:rPr>
        <w:t xml:space="preserve"> et al., 2019)</w:t>
      </w:r>
      <w:r w:rsidR="0061440E">
        <w:rPr>
          <w:rFonts w:ascii="Times New Roman" w:hAnsi="Times New Roman" w:cs="Times New Roman"/>
          <w:sz w:val="24"/>
          <w:szCs w:val="24"/>
        </w:rPr>
        <w:t>.</w:t>
      </w:r>
    </w:p>
    <w:p w14:paraId="770F9D4C" w14:textId="6B68544C" w:rsidR="006D4091" w:rsidRDefault="006D4091">
      <w:pPr>
        <w:rPr>
          <w:rFonts w:ascii="Times New Roman" w:hAnsi="Times New Roman" w:cs="Times New Roman"/>
          <w:sz w:val="24"/>
          <w:szCs w:val="24"/>
        </w:rPr>
      </w:pPr>
      <w:r>
        <w:rPr>
          <w:rFonts w:ascii="Times New Roman" w:hAnsi="Times New Roman" w:cs="Times New Roman"/>
          <w:sz w:val="24"/>
          <w:szCs w:val="24"/>
        </w:rPr>
        <w:lastRenderedPageBreak/>
        <w:t>In contrast to releasing a signalling molecule</w:t>
      </w:r>
      <w:r w:rsidR="00B215A2">
        <w:rPr>
          <w:rFonts w:ascii="Times New Roman" w:hAnsi="Times New Roman" w:cs="Times New Roman"/>
          <w:sz w:val="24"/>
          <w:szCs w:val="24"/>
        </w:rPr>
        <w:t xml:space="preserve"> by diffusion</w:t>
      </w:r>
      <w:r w:rsidR="000A6C73">
        <w:rPr>
          <w:rFonts w:ascii="Times New Roman" w:hAnsi="Times New Roman" w:cs="Times New Roman"/>
          <w:sz w:val="24"/>
          <w:szCs w:val="24"/>
        </w:rPr>
        <w:t xml:space="preserve"> in to </w:t>
      </w:r>
      <w:r w:rsidR="00E26F06">
        <w:rPr>
          <w:rFonts w:ascii="Times New Roman" w:hAnsi="Times New Roman" w:cs="Times New Roman"/>
          <w:sz w:val="24"/>
          <w:szCs w:val="24"/>
        </w:rPr>
        <w:t>extra cellular space, or use of extracellular</w:t>
      </w:r>
      <w:r w:rsidR="001F6B31">
        <w:rPr>
          <w:rFonts w:ascii="Times New Roman" w:hAnsi="Times New Roman" w:cs="Times New Roman"/>
          <w:sz w:val="24"/>
          <w:szCs w:val="24"/>
        </w:rPr>
        <w:t xml:space="preserve"> vesicles , </w:t>
      </w:r>
      <w:proofErr w:type="spellStart"/>
      <w:r w:rsidR="001F6B31">
        <w:rPr>
          <w:rFonts w:ascii="Times New Roman" w:hAnsi="Times New Roman" w:cs="Times New Roman"/>
          <w:sz w:val="24"/>
          <w:szCs w:val="24"/>
        </w:rPr>
        <w:t>juxtocrine</w:t>
      </w:r>
      <w:proofErr w:type="spellEnd"/>
      <w:r w:rsidR="001F6B31">
        <w:rPr>
          <w:rFonts w:ascii="Times New Roman" w:hAnsi="Times New Roman" w:cs="Times New Roman"/>
          <w:sz w:val="24"/>
          <w:szCs w:val="24"/>
        </w:rPr>
        <w:t xml:space="preserve"> </w:t>
      </w:r>
      <w:r w:rsidR="000B5A19">
        <w:rPr>
          <w:rFonts w:ascii="Times New Roman" w:hAnsi="Times New Roman" w:cs="Times New Roman"/>
          <w:sz w:val="24"/>
          <w:szCs w:val="24"/>
        </w:rPr>
        <w:t xml:space="preserve">signalling is </w:t>
      </w:r>
      <w:r w:rsidR="00B662A0">
        <w:rPr>
          <w:rFonts w:ascii="Times New Roman" w:hAnsi="Times New Roman" w:cs="Times New Roman"/>
          <w:sz w:val="24"/>
          <w:szCs w:val="24"/>
        </w:rPr>
        <w:t xml:space="preserve">a </w:t>
      </w:r>
      <w:r w:rsidR="000B5A19">
        <w:rPr>
          <w:rFonts w:ascii="Times New Roman" w:hAnsi="Times New Roman" w:cs="Times New Roman"/>
          <w:sz w:val="24"/>
          <w:szCs w:val="24"/>
        </w:rPr>
        <w:t>contact dependent</w:t>
      </w:r>
      <w:r w:rsidR="002B4E0B">
        <w:rPr>
          <w:rFonts w:ascii="Times New Roman" w:hAnsi="Times New Roman" w:cs="Times New Roman"/>
          <w:sz w:val="24"/>
          <w:szCs w:val="24"/>
        </w:rPr>
        <w:t xml:space="preserve"> signal</w:t>
      </w:r>
      <w:r w:rsidR="003D00E3">
        <w:rPr>
          <w:rFonts w:ascii="Times New Roman" w:hAnsi="Times New Roman" w:cs="Times New Roman"/>
          <w:sz w:val="24"/>
          <w:szCs w:val="24"/>
        </w:rPr>
        <w:t xml:space="preserve"> where </w:t>
      </w:r>
      <w:r w:rsidR="00382318">
        <w:rPr>
          <w:rFonts w:ascii="Times New Roman" w:hAnsi="Times New Roman" w:cs="Times New Roman"/>
          <w:sz w:val="24"/>
          <w:szCs w:val="24"/>
        </w:rPr>
        <w:t xml:space="preserve">proteins from </w:t>
      </w:r>
      <w:r w:rsidR="00867709">
        <w:rPr>
          <w:rFonts w:ascii="Times New Roman" w:hAnsi="Times New Roman" w:cs="Times New Roman"/>
          <w:sz w:val="24"/>
          <w:szCs w:val="24"/>
        </w:rPr>
        <w:t xml:space="preserve">the inducing cells interact with receptor </w:t>
      </w:r>
      <w:r w:rsidR="00EB70A2">
        <w:rPr>
          <w:rFonts w:ascii="Times New Roman" w:hAnsi="Times New Roman" w:cs="Times New Roman"/>
          <w:sz w:val="24"/>
          <w:szCs w:val="24"/>
        </w:rPr>
        <w:t>proteins of adjacent responding cell</w:t>
      </w:r>
      <w:r w:rsidR="0005036F">
        <w:rPr>
          <w:rFonts w:ascii="Times New Roman" w:hAnsi="Times New Roman" w:cs="Times New Roman"/>
          <w:sz w:val="24"/>
          <w:szCs w:val="24"/>
        </w:rPr>
        <w:t>s,</w:t>
      </w:r>
      <w:r w:rsidR="00A52A4A" w:rsidRPr="00203B73">
        <w:rPr>
          <w:rFonts w:ascii="Times New Roman" w:hAnsi="Times New Roman" w:cs="Times New Roman"/>
          <w:sz w:val="24"/>
          <w:szCs w:val="24"/>
        </w:rPr>
        <w:t xml:space="preserve"> a ligand on one cell surface binds to a receptor on the other</w:t>
      </w:r>
      <w:r w:rsidR="00B323E0">
        <w:rPr>
          <w:rFonts w:ascii="Times New Roman" w:hAnsi="Times New Roman" w:cs="Times New Roman"/>
          <w:sz w:val="24"/>
          <w:szCs w:val="24"/>
        </w:rPr>
        <w:t xml:space="preserve">. </w:t>
      </w:r>
      <w:r w:rsidR="00060146">
        <w:rPr>
          <w:rFonts w:ascii="Times New Roman" w:hAnsi="Times New Roman" w:cs="Times New Roman"/>
          <w:sz w:val="24"/>
          <w:szCs w:val="24"/>
        </w:rPr>
        <w:t>Examples</w:t>
      </w:r>
      <w:r w:rsidR="0021717A" w:rsidRPr="0021717A">
        <w:rPr>
          <w:rFonts w:ascii="Times New Roman" w:hAnsi="Times New Roman" w:cs="Times New Roman"/>
          <w:sz w:val="24"/>
          <w:szCs w:val="24"/>
        </w:rPr>
        <w:t xml:space="preserve"> in animals include Notch and Delta, which regulate numerous patterning events, as well as </w:t>
      </w:r>
      <w:proofErr w:type="spellStart"/>
      <w:r w:rsidR="0021717A" w:rsidRPr="0021717A">
        <w:rPr>
          <w:rFonts w:ascii="Times New Roman" w:hAnsi="Times New Roman" w:cs="Times New Roman"/>
          <w:sz w:val="24"/>
          <w:szCs w:val="24"/>
        </w:rPr>
        <w:t>cadherins</w:t>
      </w:r>
      <w:proofErr w:type="spellEnd"/>
      <w:r w:rsidR="0021717A" w:rsidRPr="0021717A">
        <w:rPr>
          <w:rFonts w:ascii="Times New Roman" w:hAnsi="Times New Roman" w:cs="Times New Roman"/>
          <w:sz w:val="24"/>
          <w:szCs w:val="24"/>
        </w:rPr>
        <w:t>, which control not only cell adhesion but also signal transduction leading to cell proliferation (</w:t>
      </w:r>
      <w:proofErr w:type="spellStart"/>
      <w:r w:rsidR="0021717A" w:rsidRPr="0021717A">
        <w:rPr>
          <w:rFonts w:ascii="Times New Roman" w:hAnsi="Times New Roman" w:cs="Times New Roman"/>
          <w:sz w:val="24"/>
          <w:szCs w:val="24"/>
        </w:rPr>
        <w:t>Vleminckx</w:t>
      </w:r>
      <w:proofErr w:type="spellEnd"/>
      <w:r w:rsidR="0021717A" w:rsidRPr="0021717A">
        <w:rPr>
          <w:rFonts w:ascii="Times New Roman" w:hAnsi="Times New Roman" w:cs="Times New Roman"/>
          <w:sz w:val="24"/>
          <w:szCs w:val="24"/>
        </w:rPr>
        <w:t xml:space="preserve"> and </w:t>
      </w:r>
      <w:proofErr w:type="spellStart"/>
      <w:r w:rsidR="0021717A" w:rsidRPr="0021717A">
        <w:rPr>
          <w:rFonts w:ascii="Times New Roman" w:hAnsi="Times New Roman" w:cs="Times New Roman"/>
          <w:sz w:val="24"/>
          <w:szCs w:val="24"/>
        </w:rPr>
        <w:t>Kemler</w:t>
      </w:r>
      <w:proofErr w:type="spellEnd"/>
      <w:r w:rsidR="0021717A" w:rsidRPr="0021717A">
        <w:rPr>
          <w:rFonts w:ascii="Times New Roman" w:hAnsi="Times New Roman" w:cs="Times New Roman"/>
          <w:sz w:val="24"/>
          <w:szCs w:val="24"/>
        </w:rPr>
        <w:t>, 1999)</w:t>
      </w:r>
      <w:r w:rsidR="00743991">
        <w:rPr>
          <w:rFonts w:ascii="Times New Roman" w:hAnsi="Times New Roman" w:cs="Times New Roman"/>
          <w:sz w:val="24"/>
          <w:szCs w:val="24"/>
        </w:rPr>
        <w:t>.</w:t>
      </w:r>
    </w:p>
    <w:p w14:paraId="0DB582C0" w14:textId="7B95B5CA" w:rsidR="00E26D76" w:rsidRDefault="00E26D76" w:rsidP="00B308C4">
      <w:pPr>
        <w:rPr>
          <w:rFonts w:ascii="Times New Roman" w:hAnsi="Times New Roman" w:cs="Times New Roman"/>
          <w:sz w:val="24"/>
          <w:szCs w:val="24"/>
        </w:rPr>
      </w:pPr>
      <w:proofErr w:type="spellStart"/>
      <w:r w:rsidRPr="00D351AD">
        <w:rPr>
          <w:rFonts w:ascii="Times New Roman" w:hAnsi="Times New Roman" w:cs="Times New Roman"/>
          <w:sz w:val="24"/>
          <w:szCs w:val="24"/>
        </w:rPr>
        <w:t>Autocrine</w:t>
      </w:r>
      <w:proofErr w:type="spellEnd"/>
      <w:r w:rsidRPr="00D351AD">
        <w:rPr>
          <w:rFonts w:ascii="Times New Roman" w:hAnsi="Times New Roman" w:cs="Times New Roman"/>
          <w:sz w:val="24"/>
          <w:szCs w:val="24"/>
        </w:rPr>
        <w:t xml:space="preserve"> signalling </w:t>
      </w:r>
      <w:r>
        <w:rPr>
          <w:rFonts w:ascii="Times New Roman" w:hAnsi="Times New Roman" w:cs="Times New Roman"/>
          <w:sz w:val="24"/>
          <w:szCs w:val="24"/>
        </w:rPr>
        <w:t xml:space="preserve">on the other hand </w:t>
      </w:r>
      <w:r w:rsidRPr="00D351AD">
        <w:rPr>
          <w:rFonts w:ascii="Times New Roman" w:hAnsi="Times New Roman" w:cs="Times New Roman"/>
          <w:sz w:val="24"/>
          <w:szCs w:val="24"/>
        </w:rPr>
        <w:t xml:space="preserve">is a form of cell signalling in which a cell secretes a hormone or chemical messenger (called the </w:t>
      </w:r>
      <w:proofErr w:type="spellStart"/>
      <w:r w:rsidRPr="00D351AD">
        <w:rPr>
          <w:rFonts w:ascii="Times New Roman" w:hAnsi="Times New Roman" w:cs="Times New Roman"/>
          <w:sz w:val="24"/>
          <w:szCs w:val="24"/>
        </w:rPr>
        <w:t>autocrine</w:t>
      </w:r>
      <w:proofErr w:type="spellEnd"/>
      <w:r w:rsidRPr="00D351AD">
        <w:rPr>
          <w:rFonts w:ascii="Times New Roman" w:hAnsi="Times New Roman" w:cs="Times New Roman"/>
          <w:sz w:val="24"/>
          <w:szCs w:val="24"/>
        </w:rPr>
        <w:t xml:space="preserve"> agent) that binds to </w:t>
      </w:r>
      <w:proofErr w:type="spellStart"/>
      <w:r w:rsidRPr="00D351AD">
        <w:rPr>
          <w:rFonts w:ascii="Times New Roman" w:hAnsi="Times New Roman" w:cs="Times New Roman"/>
          <w:sz w:val="24"/>
          <w:szCs w:val="24"/>
        </w:rPr>
        <w:t>autocrine</w:t>
      </w:r>
      <w:proofErr w:type="spellEnd"/>
      <w:r w:rsidRPr="00D351AD">
        <w:rPr>
          <w:rFonts w:ascii="Times New Roman" w:hAnsi="Times New Roman" w:cs="Times New Roman"/>
          <w:sz w:val="24"/>
          <w:szCs w:val="24"/>
        </w:rPr>
        <w:t xml:space="preserve"> receptors on that same cell, leading to changes in the cell.</w:t>
      </w:r>
      <w:r w:rsidR="00525239">
        <w:rPr>
          <w:rFonts w:ascii="Times New Roman" w:hAnsi="Times New Roman" w:cs="Times New Roman"/>
          <w:sz w:val="24"/>
          <w:szCs w:val="24"/>
        </w:rPr>
        <w:t xml:space="preserve"> </w:t>
      </w:r>
      <w:r w:rsidR="002E5E65">
        <w:rPr>
          <w:rFonts w:ascii="Times New Roman" w:hAnsi="Times New Roman" w:cs="Times New Roman"/>
          <w:sz w:val="24"/>
          <w:szCs w:val="24"/>
        </w:rPr>
        <w:t xml:space="preserve"> </w:t>
      </w:r>
      <w:r>
        <w:rPr>
          <w:rFonts w:ascii="Times New Roman" w:hAnsi="Times New Roman" w:cs="Times New Roman"/>
          <w:sz w:val="24"/>
          <w:szCs w:val="24"/>
        </w:rPr>
        <w:t>It</w:t>
      </w:r>
      <w:r w:rsidRPr="00E6393A">
        <w:rPr>
          <w:rFonts w:ascii="Times New Roman" w:hAnsi="Times New Roman" w:cs="Times New Roman"/>
          <w:sz w:val="24"/>
          <w:szCs w:val="24"/>
        </w:rPr>
        <w:t xml:space="preserve"> is relatively uncommon in normal physiology but can be an important feature of some pathologic conditions such as cancer in which </w:t>
      </w:r>
      <w:proofErr w:type="spellStart"/>
      <w:r w:rsidRPr="00E6393A">
        <w:rPr>
          <w:rFonts w:ascii="Times New Roman" w:hAnsi="Times New Roman" w:cs="Times New Roman"/>
          <w:sz w:val="24"/>
          <w:szCs w:val="24"/>
        </w:rPr>
        <w:t>tumor</w:t>
      </w:r>
      <w:proofErr w:type="spellEnd"/>
      <w:r w:rsidRPr="00E6393A">
        <w:rPr>
          <w:rFonts w:ascii="Times New Roman" w:hAnsi="Times New Roman" w:cs="Times New Roman"/>
          <w:sz w:val="24"/>
          <w:szCs w:val="24"/>
        </w:rPr>
        <w:t xml:space="preserve"> cell proliferation may be driven by </w:t>
      </w:r>
      <w:proofErr w:type="spellStart"/>
      <w:r w:rsidRPr="00E6393A">
        <w:rPr>
          <w:rFonts w:ascii="Times New Roman" w:hAnsi="Times New Roman" w:cs="Times New Roman"/>
          <w:sz w:val="24"/>
          <w:szCs w:val="24"/>
        </w:rPr>
        <w:t>autocrine</w:t>
      </w:r>
      <w:proofErr w:type="spellEnd"/>
      <w:r w:rsidRPr="00E6393A">
        <w:rPr>
          <w:rFonts w:ascii="Times New Roman" w:hAnsi="Times New Roman" w:cs="Times New Roman"/>
          <w:sz w:val="24"/>
          <w:szCs w:val="24"/>
        </w:rPr>
        <w:t xml:space="preserve"> signalling</w:t>
      </w:r>
      <w:r>
        <w:rPr>
          <w:rFonts w:ascii="Times New Roman" w:hAnsi="Times New Roman" w:cs="Times New Roman"/>
          <w:sz w:val="24"/>
          <w:szCs w:val="24"/>
        </w:rPr>
        <w:t xml:space="preserve">. </w:t>
      </w:r>
      <w:proofErr w:type="spellStart"/>
      <w:r w:rsidRPr="00D814DC">
        <w:rPr>
          <w:rFonts w:ascii="Times New Roman" w:hAnsi="Times New Roman" w:cs="Times New Roman"/>
          <w:sz w:val="24"/>
          <w:szCs w:val="24"/>
        </w:rPr>
        <w:t>Autocrine</w:t>
      </w:r>
      <w:proofErr w:type="spellEnd"/>
      <w:r>
        <w:rPr>
          <w:rFonts w:ascii="Times New Roman" w:hAnsi="Times New Roman" w:cs="Times New Roman"/>
          <w:sz w:val="24"/>
          <w:szCs w:val="24"/>
        </w:rPr>
        <w:t xml:space="preserve"> </w:t>
      </w:r>
      <w:r w:rsidRPr="00D814DC">
        <w:rPr>
          <w:rFonts w:ascii="Times New Roman" w:hAnsi="Times New Roman" w:cs="Times New Roman"/>
          <w:sz w:val="24"/>
          <w:szCs w:val="24"/>
        </w:rPr>
        <w:t xml:space="preserve">signaling </w:t>
      </w:r>
      <w:r>
        <w:rPr>
          <w:rFonts w:ascii="Times New Roman" w:hAnsi="Times New Roman" w:cs="Times New Roman"/>
          <w:sz w:val="24"/>
          <w:szCs w:val="24"/>
        </w:rPr>
        <w:t xml:space="preserve">is </w:t>
      </w:r>
      <w:r w:rsidRPr="00D814DC">
        <w:rPr>
          <w:rFonts w:ascii="Times New Roman" w:hAnsi="Times New Roman" w:cs="Times New Roman"/>
          <w:sz w:val="24"/>
          <w:szCs w:val="24"/>
        </w:rPr>
        <w:t xml:space="preserve">activated in several cancers including gastrointestinal </w:t>
      </w:r>
      <w:proofErr w:type="spellStart"/>
      <w:r w:rsidRPr="00D814DC">
        <w:rPr>
          <w:rFonts w:ascii="Times New Roman" w:hAnsi="Times New Roman" w:cs="Times New Roman"/>
          <w:sz w:val="24"/>
          <w:szCs w:val="24"/>
        </w:rPr>
        <w:t>stromal</w:t>
      </w:r>
      <w:proofErr w:type="spellEnd"/>
      <w:r w:rsidRPr="00D814DC">
        <w:rPr>
          <w:rFonts w:ascii="Times New Roman" w:hAnsi="Times New Roman" w:cs="Times New Roman"/>
          <w:sz w:val="24"/>
          <w:szCs w:val="24"/>
        </w:rPr>
        <w:t xml:space="preserve"> </w:t>
      </w:r>
      <w:proofErr w:type="spellStart"/>
      <w:r w:rsidRPr="00D814DC">
        <w:rPr>
          <w:rFonts w:ascii="Times New Roman" w:hAnsi="Times New Roman" w:cs="Times New Roman"/>
          <w:sz w:val="24"/>
          <w:szCs w:val="24"/>
        </w:rPr>
        <w:t>tumors</w:t>
      </w:r>
      <w:proofErr w:type="spellEnd"/>
      <w:r w:rsidRPr="00D814DC">
        <w:rPr>
          <w:rFonts w:ascii="Times New Roman" w:hAnsi="Times New Roman" w:cs="Times New Roman"/>
          <w:sz w:val="24"/>
          <w:szCs w:val="24"/>
        </w:rPr>
        <w:t xml:space="preserve"> (GIST)</w:t>
      </w:r>
      <w:r>
        <w:rPr>
          <w:rFonts w:ascii="Times New Roman" w:hAnsi="Times New Roman" w:cs="Times New Roman"/>
          <w:sz w:val="24"/>
          <w:szCs w:val="24"/>
        </w:rPr>
        <w:t xml:space="preserve"> and</w:t>
      </w:r>
      <w:r w:rsidRPr="00D814DC">
        <w:rPr>
          <w:rFonts w:ascii="Times New Roman" w:hAnsi="Times New Roman" w:cs="Times New Roman"/>
          <w:sz w:val="24"/>
          <w:szCs w:val="24"/>
        </w:rPr>
        <w:t xml:space="preserve"> the most common sarcoma</w:t>
      </w:r>
      <w:r w:rsidR="002E5E65">
        <w:rPr>
          <w:rFonts w:ascii="Times New Roman" w:hAnsi="Times New Roman" w:cs="Times New Roman"/>
          <w:sz w:val="24"/>
          <w:szCs w:val="24"/>
        </w:rPr>
        <w:t xml:space="preserve"> </w:t>
      </w:r>
      <w:r w:rsidR="002E5E65" w:rsidRPr="002E5E65">
        <w:rPr>
          <w:rFonts w:ascii="Times New Roman" w:hAnsi="Times New Roman" w:cs="Times New Roman"/>
          <w:sz w:val="24"/>
          <w:szCs w:val="24"/>
        </w:rPr>
        <w:t>(</w:t>
      </w:r>
      <w:proofErr w:type="spellStart"/>
      <w:r w:rsidR="002E5E65" w:rsidRPr="002E5E65">
        <w:rPr>
          <w:rFonts w:ascii="Times New Roman" w:hAnsi="Times New Roman" w:cs="Times New Roman"/>
          <w:sz w:val="24"/>
          <w:szCs w:val="24"/>
        </w:rPr>
        <w:t>Hayashi</w:t>
      </w:r>
      <w:proofErr w:type="spellEnd"/>
      <w:r w:rsidR="002E5E65" w:rsidRPr="002E5E65">
        <w:rPr>
          <w:rFonts w:ascii="Times New Roman" w:hAnsi="Times New Roman" w:cs="Times New Roman"/>
          <w:sz w:val="24"/>
          <w:szCs w:val="24"/>
        </w:rPr>
        <w:t xml:space="preserve"> et al., 2013)</w:t>
      </w:r>
      <w:r w:rsidR="00FF7D8A">
        <w:rPr>
          <w:rFonts w:ascii="Times New Roman" w:hAnsi="Times New Roman" w:cs="Times New Roman"/>
          <w:sz w:val="24"/>
          <w:szCs w:val="24"/>
        </w:rPr>
        <w:t>.</w:t>
      </w:r>
    </w:p>
    <w:p w14:paraId="0D2BF80A" w14:textId="768D0B2C" w:rsidR="004A2D28" w:rsidRPr="00121EC3" w:rsidRDefault="00A040F0" w:rsidP="003A62D7">
      <w:pPr>
        <w:rPr>
          <w:rFonts w:ascii="Times New Roman" w:hAnsi="Times New Roman" w:cs="Times New Roman"/>
          <w:b/>
          <w:bCs/>
          <w:sz w:val="24"/>
          <w:szCs w:val="24"/>
          <w:u w:val="single"/>
        </w:rPr>
      </w:pPr>
      <w:r w:rsidRPr="00A040F0">
        <w:rPr>
          <w:rFonts w:ascii="Times New Roman" w:hAnsi="Times New Roman" w:cs="Times New Roman"/>
          <w:sz w:val="24"/>
          <w:szCs w:val="24"/>
        </w:rPr>
        <w:t>There are three types of juxtacrine signaling:</w:t>
      </w:r>
      <w:r w:rsidR="002F11E4">
        <w:rPr>
          <w:rFonts w:ascii="Times New Roman" w:hAnsi="Times New Roman" w:cs="Times New Roman"/>
          <w:sz w:val="24"/>
          <w:szCs w:val="24"/>
        </w:rPr>
        <w:t xml:space="preserve"> </w:t>
      </w:r>
      <w:r w:rsidR="004A2D28" w:rsidRPr="002F11E4">
        <w:rPr>
          <w:rFonts w:ascii="Times New Roman" w:hAnsi="Times New Roman" w:cs="Times New Roman"/>
          <w:sz w:val="24"/>
          <w:szCs w:val="24"/>
        </w:rPr>
        <w:t>A membrane ligand (protein, oligosaccharide, lipid) and a membrane protein of two adjacent cells interact</w:t>
      </w:r>
      <w:r w:rsidR="00A477A3">
        <w:rPr>
          <w:rFonts w:ascii="Times New Roman" w:hAnsi="Times New Roman" w:cs="Times New Roman"/>
          <w:sz w:val="24"/>
          <w:szCs w:val="24"/>
        </w:rPr>
        <w:t xml:space="preserve">; </w:t>
      </w:r>
      <w:r w:rsidR="004A2D28" w:rsidRPr="00A477A3">
        <w:rPr>
          <w:rFonts w:ascii="Times New Roman" w:hAnsi="Times New Roman" w:cs="Times New Roman"/>
          <w:sz w:val="24"/>
          <w:szCs w:val="24"/>
        </w:rPr>
        <w:t>A communicating junction links the intracellular compartments of two adjacent cells, allowing transit of relatively small molecules</w:t>
      </w:r>
      <w:r w:rsidR="003A62D7">
        <w:rPr>
          <w:rFonts w:ascii="Times New Roman" w:hAnsi="Times New Roman" w:cs="Times New Roman"/>
          <w:sz w:val="24"/>
          <w:szCs w:val="24"/>
        </w:rPr>
        <w:t xml:space="preserve">; </w:t>
      </w:r>
      <w:r w:rsidR="004A2D28" w:rsidRPr="003A62D7">
        <w:rPr>
          <w:rFonts w:ascii="Times New Roman" w:hAnsi="Times New Roman" w:cs="Times New Roman"/>
          <w:sz w:val="24"/>
          <w:szCs w:val="24"/>
        </w:rPr>
        <w:t>An extracellular matrix glycoprotein and a membrane protein interact.</w:t>
      </w:r>
    </w:p>
    <w:p w14:paraId="6AD74855" w14:textId="77777777" w:rsidR="00A040F0" w:rsidRDefault="00A040F0">
      <w:pPr>
        <w:rPr>
          <w:rFonts w:ascii="Times New Roman" w:hAnsi="Times New Roman" w:cs="Times New Roman"/>
          <w:sz w:val="24"/>
          <w:szCs w:val="24"/>
        </w:rPr>
      </w:pPr>
    </w:p>
    <w:p w14:paraId="0FC7CE23" w14:textId="07AEE2FE" w:rsidR="00A71D64" w:rsidRDefault="003E6629">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Hormonal Response </w:t>
      </w:r>
      <w:r w:rsidR="00A15BE3">
        <w:rPr>
          <w:rFonts w:ascii="Times New Roman" w:hAnsi="Times New Roman" w:cs="Times New Roman"/>
          <w:b/>
          <w:bCs/>
          <w:sz w:val="24"/>
          <w:szCs w:val="24"/>
          <w:u w:val="single"/>
        </w:rPr>
        <w:t>of Insulin</w:t>
      </w:r>
    </w:p>
    <w:p w14:paraId="7F3BD42D" w14:textId="77777777" w:rsidR="00A15BE3" w:rsidRDefault="00A15BE3">
      <w:pPr>
        <w:rPr>
          <w:rFonts w:ascii="Times New Roman" w:hAnsi="Times New Roman" w:cs="Times New Roman"/>
          <w:b/>
          <w:bCs/>
          <w:sz w:val="24"/>
          <w:szCs w:val="24"/>
          <w:u w:val="single"/>
        </w:rPr>
      </w:pPr>
    </w:p>
    <w:p w14:paraId="17C47CC8" w14:textId="09D280E5" w:rsidR="000E6688" w:rsidRDefault="00A15BE3" w:rsidP="00B308C4">
      <w:pPr>
        <w:rPr>
          <w:rFonts w:ascii="Times New Roman" w:hAnsi="Times New Roman" w:cs="Times New Roman"/>
          <w:sz w:val="24"/>
          <w:szCs w:val="24"/>
        </w:rPr>
      </w:pPr>
      <w:r w:rsidRPr="00A15BE3">
        <w:rPr>
          <w:rFonts w:ascii="Times New Roman" w:hAnsi="Times New Roman" w:cs="Times New Roman"/>
          <w:sz w:val="24"/>
          <w:szCs w:val="24"/>
        </w:rPr>
        <w:t>Insulin</w:t>
      </w:r>
      <w:r w:rsidR="006671D5">
        <w:rPr>
          <w:rFonts w:ascii="Times New Roman" w:hAnsi="Times New Roman" w:cs="Times New Roman"/>
          <w:sz w:val="24"/>
          <w:szCs w:val="24"/>
        </w:rPr>
        <w:t>,</w:t>
      </w:r>
      <w:r w:rsidRPr="00A15BE3">
        <w:rPr>
          <w:rFonts w:ascii="Times New Roman" w:hAnsi="Times New Roman" w:cs="Times New Roman"/>
          <w:sz w:val="24"/>
          <w:szCs w:val="24"/>
        </w:rPr>
        <w:t xml:space="preserve"> </w:t>
      </w:r>
      <w:r w:rsidR="00086B1B">
        <w:rPr>
          <w:rFonts w:ascii="Times New Roman" w:hAnsi="Times New Roman" w:cs="Times New Roman"/>
          <w:sz w:val="24"/>
          <w:szCs w:val="24"/>
        </w:rPr>
        <w:t xml:space="preserve">somatostatin </w:t>
      </w:r>
      <w:r w:rsidRPr="00A15BE3">
        <w:rPr>
          <w:rFonts w:ascii="Times New Roman" w:hAnsi="Times New Roman" w:cs="Times New Roman"/>
          <w:sz w:val="24"/>
          <w:szCs w:val="24"/>
        </w:rPr>
        <w:t>and glucagon are hormones secreted by islet cells within the pancreas</w:t>
      </w:r>
      <w:r w:rsidR="0009679C">
        <w:rPr>
          <w:rFonts w:ascii="Times New Roman" w:hAnsi="Times New Roman" w:cs="Times New Roman"/>
          <w:sz w:val="24"/>
          <w:szCs w:val="24"/>
        </w:rPr>
        <w:t xml:space="preserve"> </w:t>
      </w:r>
      <w:r w:rsidR="008E3003" w:rsidRPr="008E3003">
        <w:rPr>
          <w:rFonts w:ascii="Times New Roman" w:hAnsi="Times New Roman" w:cs="Times New Roman"/>
          <w:sz w:val="24"/>
          <w:szCs w:val="24"/>
        </w:rPr>
        <w:t>(Hellman, 2009)</w:t>
      </w:r>
      <w:r w:rsidRPr="00A15BE3">
        <w:rPr>
          <w:rFonts w:ascii="Times New Roman" w:hAnsi="Times New Roman" w:cs="Times New Roman"/>
          <w:sz w:val="24"/>
          <w:szCs w:val="24"/>
        </w:rPr>
        <w:t>. They are secreted in response to blood sugar levels, but in opposite fashio</w:t>
      </w:r>
      <w:r w:rsidR="00B03529">
        <w:rPr>
          <w:rFonts w:ascii="Times New Roman" w:hAnsi="Times New Roman" w:cs="Times New Roman"/>
          <w:sz w:val="24"/>
          <w:szCs w:val="24"/>
        </w:rPr>
        <w:t>n, glucagon</w:t>
      </w:r>
      <w:r w:rsidR="00B03529" w:rsidRPr="00DC68A8">
        <w:rPr>
          <w:rFonts w:ascii="Times New Roman" w:hAnsi="Times New Roman" w:cs="Times New Roman"/>
          <w:sz w:val="24"/>
          <w:szCs w:val="24"/>
        </w:rPr>
        <w:t xml:space="preserve"> increases and somatostatin decreases insulin release via paracrine actions.</w:t>
      </w:r>
      <w:r w:rsidR="007A0C63">
        <w:rPr>
          <w:rFonts w:ascii="Times New Roman" w:hAnsi="Times New Roman" w:cs="Times New Roman"/>
          <w:sz w:val="24"/>
          <w:szCs w:val="24"/>
        </w:rPr>
        <w:t xml:space="preserve"> </w:t>
      </w:r>
      <w:r w:rsidRPr="00A15BE3">
        <w:rPr>
          <w:rFonts w:ascii="Times New Roman" w:hAnsi="Times New Roman" w:cs="Times New Roman"/>
          <w:sz w:val="24"/>
          <w:szCs w:val="24"/>
        </w:rPr>
        <w:t xml:space="preserve">In response to insulin, </w:t>
      </w:r>
      <w:r w:rsidR="00201C71" w:rsidRPr="0024799D">
        <w:rPr>
          <w:rFonts w:ascii="Times New Roman" w:hAnsi="Times New Roman" w:cs="Times New Roman"/>
          <w:sz w:val="24"/>
          <w:szCs w:val="24"/>
        </w:rPr>
        <w:t>liver</w:t>
      </w:r>
      <w:r w:rsidR="00201C71">
        <w:rPr>
          <w:rFonts w:ascii="Times New Roman" w:hAnsi="Times New Roman" w:cs="Times New Roman"/>
          <w:sz w:val="24"/>
          <w:szCs w:val="24"/>
        </w:rPr>
        <w:t xml:space="preserve">, </w:t>
      </w:r>
      <w:r w:rsidR="00201C71" w:rsidRPr="0024799D">
        <w:rPr>
          <w:rFonts w:ascii="Times New Roman" w:hAnsi="Times New Roman" w:cs="Times New Roman"/>
          <w:sz w:val="24"/>
          <w:szCs w:val="24"/>
        </w:rPr>
        <w:t>muscle and fat cells</w:t>
      </w:r>
      <w:r w:rsidRPr="00A15BE3">
        <w:rPr>
          <w:rFonts w:ascii="Times New Roman" w:hAnsi="Times New Roman" w:cs="Times New Roman"/>
          <w:sz w:val="24"/>
          <w:szCs w:val="24"/>
        </w:rPr>
        <w:t xml:space="preserve"> absorb glucose out of the blood, having the net effect of lowering the high blood glucose levels into the normal range</w:t>
      </w:r>
      <w:r w:rsidR="000E6688">
        <w:rPr>
          <w:rFonts w:ascii="Times New Roman" w:hAnsi="Times New Roman" w:cs="Times New Roman"/>
          <w:sz w:val="24"/>
          <w:szCs w:val="24"/>
        </w:rPr>
        <w:t xml:space="preserve">, </w:t>
      </w:r>
      <w:r w:rsidR="000E6688" w:rsidRPr="0025760A">
        <w:rPr>
          <w:rFonts w:ascii="Times New Roman" w:hAnsi="Times New Roman" w:cs="Times New Roman"/>
          <w:sz w:val="24"/>
          <w:szCs w:val="24"/>
        </w:rPr>
        <w:t xml:space="preserve">as </w:t>
      </w:r>
      <w:r w:rsidR="000E6688">
        <w:rPr>
          <w:rFonts w:ascii="Times New Roman" w:hAnsi="Times New Roman" w:cs="Times New Roman"/>
          <w:sz w:val="24"/>
          <w:szCs w:val="24"/>
        </w:rPr>
        <w:t xml:space="preserve">you </w:t>
      </w:r>
      <w:r w:rsidR="000E6688" w:rsidRPr="0025760A">
        <w:rPr>
          <w:rFonts w:ascii="Times New Roman" w:hAnsi="Times New Roman" w:cs="Times New Roman"/>
          <w:sz w:val="24"/>
          <w:szCs w:val="24"/>
        </w:rPr>
        <w:t xml:space="preserve">would </w:t>
      </w:r>
      <w:r w:rsidR="000E6688">
        <w:rPr>
          <w:rFonts w:ascii="Times New Roman" w:hAnsi="Times New Roman" w:cs="Times New Roman"/>
          <w:sz w:val="24"/>
          <w:szCs w:val="24"/>
        </w:rPr>
        <w:t>find</w:t>
      </w:r>
      <w:r w:rsidR="000E6688" w:rsidRPr="0025760A">
        <w:rPr>
          <w:rFonts w:ascii="Times New Roman" w:hAnsi="Times New Roman" w:cs="Times New Roman"/>
          <w:sz w:val="24"/>
          <w:szCs w:val="24"/>
        </w:rPr>
        <w:t xml:space="preserve"> in a negative feedback system</w:t>
      </w:r>
      <w:r w:rsidR="003C6FAF">
        <w:rPr>
          <w:rFonts w:ascii="Times New Roman" w:hAnsi="Times New Roman" w:cs="Times New Roman"/>
          <w:sz w:val="24"/>
          <w:szCs w:val="24"/>
        </w:rPr>
        <w:t xml:space="preserve"> </w:t>
      </w:r>
      <w:r w:rsidR="003C6FAF" w:rsidRPr="003C6FAF">
        <w:rPr>
          <w:rFonts w:ascii="Times New Roman" w:hAnsi="Times New Roman" w:cs="Times New Roman"/>
          <w:sz w:val="24"/>
          <w:szCs w:val="24"/>
        </w:rPr>
        <w:t>(</w:t>
      </w:r>
      <w:proofErr w:type="spellStart"/>
      <w:r w:rsidR="003C6FAF" w:rsidRPr="003C6FAF">
        <w:rPr>
          <w:rFonts w:ascii="Times New Roman" w:hAnsi="Times New Roman" w:cs="Times New Roman"/>
          <w:sz w:val="24"/>
          <w:szCs w:val="24"/>
        </w:rPr>
        <w:t>Leibiger</w:t>
      </w:r>
      <w:proofErr w:type="spellEnd"/>
      <w:r w:rsidR="003C6FAF" w:rsidRPr="003C6FAF">
        <w:rPr>
          <w:rFonts w:ascii="Times New Roman" w:hAnsi="Times New Roman" w:cs="Times New Roman"/>
          <w:sz w:val="24"/>
          <w:szCs w:val="24"/>
        </w:rPr>
        <w:t xml:space="preserve">, </w:t>
      </w:r>
      <w:proofErr w:type="spellStart"/>
      <w:r w:rsidR="003C6FAF" w:rsidRPr="003C6FAF">
        <w:rPr>
          <w:rFonts w:ascii="Times New Roman" w:hAnsi="Times New Roman" w:cs="Times New Roman"/>
          <w:sz w:val="24"/>
          <w:szCs w:val="24"/>
        </w:rPr>
        <w:t>Leibiger</w:t>
      </w:r>
      <w:proofErr w:type="spellEnd"/>
      <w:r w:rsidR="003C6FAF" w:rsidRPr="003C6FAF">
        <w:rPr>
          <w:rFonts w:ascii="Times New Roman" w:hAnsi="Times New Roman" w:cs="Times New Roman"/>
          <w:sz w:val="24"/>
          <w:szCs w:val="24"/>
        </w:rPr>
        <w:t xml:space="preserve"> and </w:t>
      </w:r>
      <w:proofErr w:type="spellStart"/>
      <w:r w:rsidR="003C6FAF" w:rsidRPr="003C6FAF">
        <w:rPr>
          <w:rFonts w:ascii="Times New Roman" w:hAnsi="Times New Roman" w:cs="Times New Roman"/>
          <w:sz w:val="24"/>
          <w:szCs w:val="24"/>
        </w:rPr>
        <w:t>Berggren</w:t>
      </w:r>
      <w:proofErr w:type="spellEnd"/>
      <w:r w:rsidR="003C6FAF" w:rsidRPr="003C6FAF">
        <w:rPr>
          <w:rFonts w:ascii="Times New Roman" w:hAnsi="Times New Roman" w:cs="Times New Roman"/>
          <w:sz w:val="24"/>
          <w:szCs w:val="24"/>
        </w:rPr>
        <w:t>, 2008)</w:t>
      </w:r>
      <w:r w:rsidR="000E6688" w:rsidRPr="0025760A">
        <w:rPr>
          <w:rFonts w:ascii="Times New Roman" w:hAnsi="Times New Roman" w:cs="Times New Roman"/>
          <w:sz w:val="24"/>
          <w:szCs w:val="24"/>
        </w:rPr>
        <w:t>.</w:t>
      </w:r>
    </w:p>
    <w:p w14:paraId="62D94CBD" w14:textId="03913EE6" w:rsidR="00A15BE3" w:rsidRDefault="008E0E48">
      <w:pPr>
        <w:rPr>
          <w:rFonts w:ascii="Times New Roman" w:hAnsi="Times New Roman" w:cs="Times New Roman"/>
          <w:sz w:val="24"/>
          <w:szCs w:val="24"/>
        </w:rPr>
      </w:pPr>
      <w:r>
        <w:rPr>
          <w:rFonts w:ascii="Times New Roman" w:hAnsi="Times New Roman" w:cs="Times New Roman"/>
          <w:sz w:val="24"/>
          <w:szCs w:val="24"/>
        </w:rPr>
        <w:t>Conversely, proteins</w:t>
      </w:r>
      <w:r w:rsidR="001B1C20" w:rsidRPr="001B1C20">
        <w:rPr>
          <w:rFonts w:ascii="Times New Roman" w:hAnsi="Times New Roman" w:cs="Times New Roman"/>
          <w:sz w:val="24"/>
          <w:szCs w:val="24"/>
        </w:rPr>
        <w:t xml:space="preserve"> in food and other hormones produced by the gut in response to food</w:t>
      </w:r>
      <w:r w:rsidR="00BB7E2F">
        <w:rPr>
          <w:rFonts w:ascii="Times New Roman" w:hAnsi="Times New Roman" w:cs="Times New Roman"/>
          <w:sz w:val="24"/>
          <w:szCs w:val="24"/>
        </w:rPr>
        <w:t>, which is sensed by the nervous system</w:t>
      </w:r>
      <w:r w:rsidR="00A23546">
        <w:rPr>
          <w:rFonts w:ascii="Times New Roman" w:hAnsi="Times New Roman" w:cs="Times New Roman"/>
          <w:sz w:val="24"/>
          <w:szCs w:val="24"/>
        </w:rPr>
        <w:t xml:space="preserve">, </w:t>
      </w:r>
      <w:r w:rsidR="001B1C20" w:rsidRPr="001B1C20">
        <w:rPr>
          <w:rFonts w:ascii="Times New Roman" w:hAnsi="Times New Roman" w:cs="Times New Roman"/>
          <w:sz w:val="24"/>
          <w:szCs w:val="24"/>
        </w:rPr>
        <w:t>also stimulate insulin release</w:t>
      </w:r>
      <w:r w:rsidR="00CA3B0D">
        <w:rPr>
          <w:rFonts w:ascii="Times New Roman" w:hAnsi="Times New Roman" w:cs="Times New Roman"/>
          <w:sz w:val="24"/>
          <w:szCs w:val="24"/>
        </w:rPr>
        <w:t>,</w:t>
      </w:r>
      <w:r w:rsidR="004940E7">
        <w:rPr>
          <w:rFonts w:ascii="Times New Roman" w:hAnsi="Times New Roman" w:cs="Times New Roman"/>
          <w:sz w:val="24"/>
          <w:szCs w:val="24"/>
        </w:rPr>
        <w:t xml:space="preserve"> </w:t>
      </w:r>
      <w:r w:rsidR="00CA3B0D">
        <w:rPr>
          <w:rFonts w:ascii="Times New Roman" w:hAnsi="Times New Roman" w:cs="Times New Roman"/>
          <w:sz w:val="24"/>
          <w:szCs w:val="24"/>
        </w:rPr>
        <w:t>specialised</w:t>
      </w:r>
      <w:r w:rsidR="00735E09" w:rsidRPr="0025760A">
        <w:rPr>
          <w:rFonts w:ascii="Times New Roman" w:hAnsi="Times New Roman" w:cs="Times New Roman"/>
          <w:sz w:val="24"/>
          <w:szCs w:val="24"/>
        </w:rPr>
        <w:t xml:space="preserve"> cells in the pancreas (part of the endocrine system)</w:t>
      </w:r>
      <w:r w:rsidR="00732FC2">
        <w:rPr>
          <w:rFonts w:ascii="Times New Roman" w:hAnsi="Times New Roman" w:cs="Times New Roman"/>
          <w:sz w:val="24"/>
          <w:szCs w:val="24"/>
        </w:rPr>
        <w:t xml:space="preserve"> </w:t>
      </w:r>
      <w:r w:rsidR="00735E09" w:rsidRPr="0025760A">
        <w:rPr>
          <w:rFonts w:ascii="Times New Roman" w:hAnsi="Times New Roman" w:cs="Times New Roman"/>
          <w:sz w:val="24"/>
          <w:szCs w:val="24"/>
        </w:rPr>
        <w:t>sense the increase</w:t>
      </w:r>
      <w:r w:rsidR="001B1C20" w:rsidRPr="001B1C20">
        <w:rPr>
          <w:rFonts w:ascii="Times New Roman" w:hAnsi="Times New Roman" w:cs="Times New Roman"/>
          <w:sz w:val="24"/>
          <w:szCs w:val="24"/>
        </w:rPr>
        <w:t>. Hormones released in times of acute stress, such as adrenaline, stop the release of insulin, leading to higher blood glucose levels to help cope with the stressful event</w:t>
      </w:r>
      <w:r w:rsidR="006C0908">
        <w:rPr>
          <w:rFonts w:ascii="Times New Roman" w:hAnsi="Times New Roman" w:cs="Times New Roman"/>
          <w:sz w:val="24"/>
          <w:szCs w:val="24"/>
        </w:rPr>
        <w:t xml:space="preserve"> </w:t>
      </w:r>
      <w:r w:rsidR="006C0908" w:rsidRPr="006C0908">
        <w:rPr>
          <w:rFonts w:ascii="Times New Roman" w:hAnsi="Times New Roman" w:cs="Times New Roman"/>
          <w:sz w:val="24"/>
          <w:szCs w:val="24"/>
        </w:rPr>
        <w:t>(</w:t>
      </w:r>
      <w:proofErr w:type="spellStart"/>
      <w:r w:rsidR="006C0908" w:rsidRPr="006C0908">
        <w:rPr>
          <w:rFonts w:ascii="Times New Roman" w:hAnsi="Times New Roman" w:cs="Times New Roman"/>
          <w:sz w:val="24"/>
          <w:szCs w:val="24"/>
        </w:rPr>
        <w:t>Saltiel</w:t>
      </w:r>
      <w:proofErr w:type="spellEnd"/>
      <w:r w:rsidR="006C0908" w:rsidRPr="006C0908">
        <w:rPr>
          <w:rFonts w:ascii="Times New Roman" w:hAnsi="Times New Roman" w:cs="Times New Roman"/>
          <w:sz w:val="24"/>
          <w:szCs w:val="24"/>
        </w:rPr>
        <w:t xml:space="preserve"> and Kahn, 2001)</w:t>
      </w:r>
      <w:r w:rsidR="0096396F">
        <w:rPr>
          <w:rFonts w:ascii="Times New Roman" w:hAnsi="Times New Roman" w:cs="Times New Roman"/>
          <w:sz w:val="24"/>
          <w:szCs w:val="24"/>
        </w:rPr>
        <w:t>.</w:t>
      </w:r>
    </w:p>
    <w:p w14:paraId="1BCF2334" w14:textId="77777777" w:rsidR="00723510" w:rsidRDefault="00506CC3">
      <w:pPr>
        <w:rPr>
          <w:rFonts w:ascii="Times New Roman" w:hAnsi="Times New Roman" w:cs="Times New Roman"/>
          <w:sz w:val="24"/>
          <w:szCs w:val="24"/>
        </w:rPr>
      </w:pPr>
      <w:r w:rsidRPr="00506CC3">
        <w:rPr>
          <w:rFonts w:ascii="Times New Roman" w:hAnsi="Times New Roman" w:cs="Times New Roman"/>
          <w:sz w:val="24"/>
          <w:szCs w:val="24"/>
        </w:rPr>
        <w:t>Natural insulin (i.e. insulin released from your pancreas) keeps your blood sugar in a very narrow range. Overnight and between meals, the normal, non-diabetic blood sugar ranges between 60-100mg/dl and 140 mg/dl or less after meals and snacks.</w:t>
      </w:r>
    </w:p>
    <w:p w14:paraId="17AFC233" w14:textId="2C8B8BD6" w:rsidR="005F4903" w:rsidRDefault="005F4903" w:rsidP="00B308C4">
      <w:pPr>
        <w:rPr>
          <w:rFonts w:ascii="Times New Roman" w:hAnsi="Times New Roman" w:cs="Times New Roman"/>
          <w:sz w:val="24"/>
          <w:szCs w:val="24"/>
        </w:rPr>
      </w:pPr>
      <w:r w:rsidRPr="0024799D">
        <w:rPr>
          <w:rFonts w:ascii="Times New Roman" w:hAnsi="Times New Roman" w:cs="Times New Roman"/>
          <w:sz w:val="24"/>
          <w:szCs w:val="24"/>
        </w:rPr>
        <w:t>Insulin therefore helps cells to take in glucose to be used for energy. If the body has sufficient energy, insulin signals the liver to take up glucose and store it as glycogen.</w:t>
      </w:r>
    </w:p>
    <w:p w14:paraId="00804BDD" w14:textId="22E88300" w:rsidR="005B63B7" w:rsidRDefault="00892D4B" w:rsidP="00B308C4">
      <w:pPr>
        <w:rPr>
          <w:rFonts w:ascii="Times New Roman" w:hAnsi="Times New Roman" w:cs="Times New Roman"/>
          <w:sz w:val="24"/>
          <w:szCs w:val="24"/>
        </w:rPr>
      </w:pPr>
      <w:r>
        <w:rPr>
          <w:rFonts w:ascii="Times New Roman" w:hAnsi="Times New Roman" w:cs="Times New Roman"/>
          <w:sz w:val="24"/>
          <w:szCs w:val="24"/>
        </w:rPr>
        <w:t xml:space="preserve">The hormonal response of insulin is a cascade of </w:t>
      </w:r>
      <w:r w:rsidR="004E7FF9">
        <w:rPr>
          <w:rFonts w:ascii="Times New Roman" w:hAnsi="Times New Roman" w:cs="Times New Roman"/>
          <w:sz w:val="24"/>
          <w:szCs w:val="24"/>
        </w:rPr>
        <w:t>signals through cells and the nervous syst</w:t>
      </w:r>
      <w:r w:rsidR="00487941">
        <w:rPr>
          <w:rFonts w:ascii="Times New Roman" w:hAnsi="Times New Roman" w:cs="Times New Roman"/>
          <w:sz w:val="24"/>
          <w:szCs w:val="24"/>
        </w:rPr>
        <w:t>em.</w:t>
      </w:r>
    </w:p>
    <w:p w14:paraId="474971E1" w14:textId="4811B1EB" w:rsidR="00DA3359" w:rsidRDefault="00DF0322">
      <w:pPr>
        <w:rPr>
          <w:rFonts w:ascii="Times New Roman" w:hAnsi="Times New Roman" w:cs="Times New Roman"/>
          <w:sz w:val="24"/>
          <w:szCs w:val="24"/>
        </w:rPr>
      </w:pPr>
      <w:r>
        <w:rPr>
          <w:rFonts w:ascii="Times New Roman" w:hAnsi="Times New Roman" w:cs="Times New Roman"/>
          <w:sz w:val="24"/>
          <w:szCs w:val="24"/>
        </w:rPr>
        <w:t xml:space="preserve">Consistently overloading </w:t>
      </w:r>
      <w:r w:rsidR="00A85B35">
        <w:rPr>
          <w:rFonts w:ascii="Times New Roman" w:hAnsi="Times New Roman" w:cs="Times New Roman"/>
          <w:sz w:val="24"/>
          <w:szCs w:val="24"/>
        </w:rPr>
        <w:t>the system with glucose</w:t>
      </w:r>
      <w:r w:rsidR="00517126">
        <w:rPr>
          <w:rFonts w:ascii="Times New Roman" w:hAnsi="Times New Roman" w:cs="Times New Roman"/>
          <w:sz w:val="24"/>
          <w:szCs w:val="24"/>
        </w:rPr>
        <w:t xml:space="preserve"> leads to excess stores of </w:t>
      </w:r>
      <w:r w:rsidR="0059499B">
        <w:rPr>
          <w:rFonts w:ascii="Times New Roman" w:hAnsi="Times New Roman" w:cs="Times New Roman"/>
          <w:sz w:val="24"/>
          <w:szCs w:val="24"/>
        </w:rPr>
        <w:t>glycogen in fat cells</w:t>
      </w:r>
      <w:r w:rsidR="005A7756">
        <w:rPr>
          <w:rFonts w:ascii="Times New Roman" w:hAnsi="Times New Roman" w:cs="Times New Roman"/>
          <w:sz w:val="24"/>
          <w:szCs w:val="24"/>
        </w:rPr>
        <w:t xml:space="preserve">, leading to </w:t>
      </w:r>
      <w:r w:rsidR="004B6AB9">
        <w:rPr>
          <w:rFonts w:ascii="Times New Roman" w:hAnsi="Times New Roman" w:cs="Times New Roman"/>
          <w:sz w:val="24"/>
          <w:szCs w:val="24"/>
        </w:rPr>
        <w:t xml:space="preserve">insulin </w:t>
      </w:r>
      <w:r w:rsidR="00D509DC" w:rsidRPr="00D509DC">
        <w:rPr>
          <w:rFonts w:ascii="Times New Roman" w:hAnsi="Times New Roman" w:cs="Times New Roman"/>
          <w:sz w:val="24"/>
          <w:szCs w:val="24"/>
        </w:rPr>
        <w:t>resistance</w:t>
      </w:r>
      <w:r w:rsidR="00455772">
        <w:rPr>
          <w:rFonts w:ascii="Times New Roman" w:hAnsi="Times New Roman" w:cs="Times New Roman"/>
          <w:sz w:val="24"/>
          <w:szCs w:val="24"/>
        </w:rPr>
        <w:t xml:space="preserve"> which </w:t>
      </w:r>
      <w:r w:rsidR="00D509DC" w:rsidRPr="00D509DC">
        <w:rPr>
          <w:rFonts w:ascii="Times New Roman" w:hAnsi="Times New Roman" w:cs="Times New Roman"/>
          <w:sz w:val="24"/>
          <w:szCs w:val="24"/>
        </w:rPr>
        <w:t>increases the risk of developing</w:t>
      </w:r>
      <w:r w:rsidR="00455772">
        <w:rPr>
          <w:rFonts w:ascii="Times New Roman" w:hAnsi="Times New Roman" w:cs="Times New Roman"/>
          <w:sz w:val="24"/>
          <w:szCs w:val="24"/>
        </w:rPr>
        <w:t xml:space="preserve"> obesity</w:t>
      </w:r>
      <w:r w:rsidR="00623638">
        <w:rPr>
          <w:rFonts w:ascii="Times New Roman" w:hAnsi="Times New Roman" w:cs="Times New Roman"/>
          <w:sz w:val="24"/>
          <w:szCs w:val="24"/>
        </w:rPr>
        <w:t>,</w:t>
      </w:r>
      <w:r w:rsidR="00D509DC" w:rsidRPr="00D509DC">
        <w:rPr>
          <w:rFonts w:ascii="Times New Roman" w:hAnsi="Times New Roman" w:cs="Times New Roman"/>
          <w:sz w:val="24"/>
          <w:szCs w:val="24"/>
        </w:rPr>
        <w:t xml:space="preserve"> </w:t>
      </w:r>
      <w:proofErr w:type="spellStart"/>
      <w:r w:rsidR="00D509DC" w:rsidRPr="00D509DC">
        <w:rPr>
          <w:rFonts w:ascii="Times New Roman" w:hAnsi="Times New Roman" w:cs="Times New Roman"/>
          <w:sz w:val="24"/>
          <w:szCs w:val="24"/>
        </w:rPr>
        <w:t>prediabetes</w:t>
      </w:r>
      <w:proofErr w:type="spellEnd"/>
      <w:r w:rsidR="00D509DC" w:rsidRPr="00D509DC">
        <w:rPr>
          <w:rFonts w:ascii="Times New Roman" w:hAnsi="Times New Roman" w:cs="Times New Roman"/>
          <w:sz w:val="24"/>
          <w:szCs w:val="24"/>
        </w:rPr>
        <w:t>, and eventually, type 2 diabetes.</w:t>
      </w:r>
      <w:r w:rsidR="00CC1FCC">
        <w:rPr>
          <w:rFonts w:ascii="Times New Roman" w:hAnsi="Times New Roman" w:cs="Times New Roman"/>
          <w:sz w:val="24"/>
          <w:szCs w:val="24"/>
        </w:rPr>
        <w:br/>
      </w:r>
    </w:p>
    <w:p w14:paraId="3CFFED10" w14:textId="41365AD3" w:rsidR="00655C99" w:rsidRDefault="00655C99">
      <w:pPr>
        <w:rPr>
          <w:rFonts w:ascii="Times New Roman" w:hAnsi="Times New Roman" w:cs="Times New Roman"/>
          <w:sz w:val="24"/>
          <w:szCs w:val="24"/>
        </w:rPr>
      </w:pPr>
    </w:p>
    <w:p w14:paraId="5D472C97" w14:textId="0E8671D4" w:rsidR="00655C99" w:rsidRDefault="00655C99">
      <w:pPr>
        <w:rPr>
          <w:rFonts w:ascii="Times New Roman" w:hAnsi="Times New Roman" w:cs="Times New Roman"/>
          <w:sz w:val="24"/>
          <w:szCs w:val="24"/>
        </w:rPr>
      </w:pPr>
    </w:p>
    <w:p w14:paraId="56C984BE" w14:textId="6E04AF7E" w:rsidR="00655C99" w:rsidRDefault="0077246F">
      <w:pPr>
        <w:rPr>
          <w:rFonts w:ascii="Times New Roman" w:hAnsi="Times New Roman" w:cs="Times New Roman"/>
          <w:sz w:val="24"/>
          <w:szCs w:val="24"/>
        </w:rPr>
      </w:pPr>
      <w:r>
        <w:rPr>
          <w:rFonts w:ascii="Times New Roman" w:hAnsi="Times New Roman" w:cs="Times New Roman"/>
          <w:sz w:val="24"/>
          <w:szCs w:val="24"/>
        </w:rPr>
        <w:t>W</w:t>
      </w:r>
      <w:r w:rsidR="00ED1802">
        <w:rPr>
          <w:rFonts w:ascii="Times New Roman" w:hAnsi="Times New Roman" w:cs="Times New Roman"/>
          <w:sz w:val="24"/>
          <w:szCs w:val="24"/>
        </w:rPr>
        <w:t>ord Count 1047</w:t>
      </w:r>
    </w:p>
    <w:p w14:paraId="01DE3FE7" w14:textId="46462509" w:rsidR="00655C99" w:rsidRDefault="00655C99">
      <w:pPr>
        <w:rPr>
          <w:rFonts w:ascii="Times New Roman" w:hAnsi="Times New Roman" w:cs="Times New Roman"/>
          <w:sz w:val="24"/>
          <w:szCs w:val="24"/>
        </w:rPr>
      </w:pPr>
    </w:p>
    <w:p w14:paraId="0C0792E2" w14:textId="199A8C98" w:rsidR="00655C99" w:rsidRDefault="00655C99">
      <w:pPr>
        <w:rPr>
          <w:rFonts w:ascii="Times New Roman" w:hAnsi="Times New Roman" w:cs="Times New Roman"/>
          <w:sz w:val="24"/>
          <w:szCs w:val="24"/>
        </w:rPr>
      </w:pPr>
    </w:p>
    <w:p w14:paraId="5910684D" w14:textId="657E3DF1" w:rsidR="00655C99" w:rsidRDefault="00655C99">
      <w:pPr>
        <w:rPr>
          <w:rFonts w:ascii="Times New Roman" w:hAnsi="Times New Roman" w:cs="Times New Roman"/>
          <w:sz w:val="24"/>
          <w:szCs w:val="24"/>
        </w:rPr>
      </w:pPr>
    </w:p>
    <w:p w14:paraId="61B74EAC" w14:textId="77777777" w:rsidR="00D260DE" w:rsidRDefault="00D260DE">
      <w:pPr>
        <w:rPr>
          <w:rFonts w:ascii="Times New Roman" w:hAnsi="Times New Roman" w:cs="Times New Roman"/>
          <w:sz w:val="24"/>
          <w:szCs w:val="24"/>
        </w:rPr>
      </w:pPr>
    </w:p>
    <w:p w14:paraId="452DDAE8" w14:textId="751C8215" w:rsidR="00655C99" w:rsidRDefault="00A3728A">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References</w:t>
      </w:r>
    </w:p>
    <w:p w14:paraId="1BCED5D1" w14:textId="0F6C4157" w:rsidR="00A3728A" w:rsidRDefault="00A3728A">
      <w:pPr>
        <w:rPr>
          <w:rFonts w:ascii="Times New Roman" w:hAnsi="Times New Roman" w:cs="Times New Roman"/>
          <w:b/>
          <w:bCs/>
          <w:sz w:val="24"/>
          <w:szCs w:val="24"/>
          <w:u w:val="single"/>
        </w:rPr>
      </w:pPr>
    </w:p>
    <w:p w14:paraId="2B548E53" w14:textId="2FBAFB74" w:rsidR="0051210B" w:rsidRDefault="0051210B">
      <w:pPr>
        <w:rPr>
          <w:rFonts w:ascii="Times New Roman" w:hAnsi="Times New Roman" w:cs="Times New Roman"/>
          <w:sz w:val="24"/>
          <w:szCs w:val="24"/>
        </w:rPr>
      </w:pPr>
      <w:proofErr w:type="spellStart"/>
      <w:r w:rsidRPr="0051210B">
        <w:rPr>
          <w:rFonts w:ascii="Times New Roman" w:hAnsi="Times New Roman" w:cs="Times New Roman"/>
          <w:sz w:val="24"/>
          <w:szCs w:val="24"/>
        </w:rPr>
        <w:t>Gerst</w:t>
      </w:r>
      <w:proofErr w:type="spellEnd"/>
      <w:r w:rsidRPr="0051210B">
        <w:rPr>
          <w:rFonts w:ascii="Times New Roman" w:hAnsi="Times New Roman" w:cs="Times New Roman"/>
          <w:sz w:val="24"/>
          <w:szCs w:val="24"/>
        </w:rPr>
        <w:t xml:space="preserve">, F., Wagner, R., </w:t>
      </w:r>
      <w:proofErr w:type="spellStart"/>
      <w:r w:rsidRPr="0051210B">
        <w:rPr>
          <w:rFonts w:ascii="Times New Roman" w:hAnsi="Times New Roman" w:cs="Times New Roman"/>
          <w:sz w:val="24"/>
          <w:szCs w:val="24"/>
        </w:rPr>
        <w:t>Oquendo</w:t>
      </w:r>
      <w:proofErr w:type="spellEnd"/>
      <w:r w:rsidRPr="0051210B">
        <w:rPr>
          <w:rFonts w:ascii="Times New Roman" w:hAnsi="Times New Roman" w:cs="Times New Roman"/>
          <w:sz w:val="24"/>
          <w:szCs w:val="24"/>
        </w:rPr>
        <w:t xml:space="preserve">, M., Siegel-Axel, D., </w:t>
      </w:r>
      <w:proofErr w:type="spellStart"/>
      <w:r w:rsidRPr="0051210B">
        <w:rPr>
          <w:rFonts w:ascii="Times New Roman" w:hAnsi="Times New Roman" w:cs="Times New Roman"/>
          <w:sz w:val="24"/>
          <w:szCs w:val="24"/>
        </w:rPr>
        <w:t>Fritsche</w:t>
      </w:r>
      <w:proofErr w:type="spellEnd"/>
      <w:r w:rsidRPr="0051210B">
        <w:rPr>
          <w:rFonts w:ascii="Times New Roman" w:hAnsi="Times New Roman" w:cs="Times New Roman"/>
          <w:sz w:val="24"/>
          <w:szCs w:val="24"/>
        </w:rPr>
        <w:t xml:space="preserve">, A., </w:t>
      </w:r>
      <w:proofErr w:type="spellStart"/>
      <w:r w:rsidRPr="0051210B">
        <w:rPr>
          <w:rFonts w:ascii="Times New Roman" w:hAnsi="Times New Roman" w:cs="Times New Roman"/>
          <w:sz w:val="24"/>
          <w:szCs w:val="24"/>
        </w:rPr>
        <w:t>Heni</w:t>
      </w:r>
      <w:proofErr w:type="spellEnd"/>
      <w:r w:rsidRPr="0051210B">
        <w:rPr>
          <w:rFonts w:ascii="Times New Roman" w:hAnsi="Times New Roman" w:cs="Times New Roman"/>
          <w:sz w:val="24"/>
          <w:szCs w:val="24"/>
        </w:rPr>
        <w:t xml:space="preserve">, M., </w:t>
      </w:r>
      <w:proofErr w:type="spellStart"/>
      <w:r w:rsidRPr="0051210B">
        <w:rPr>
          <w:rFonts w:ascii="Times New Roman" w:hAnsi="Times New Roman" w:cs="Times New Roman"/>
          <w:sz w:val="24"/>
          <w:szCs w:val="24"/>
        </w:rPr>
        <w:t>Staiger</w:t>
      </w:r>
      <w:proofErr w:type="spellEnd"/>
      <w:r w:rsidRPr="0051210B">
        <w:rPr>
          <w:rFonts w:ascii="Times New Roman" w:hAnsi="Times New Roman" w:cs="Times New Roman"/>
          <w:sz w:val="24"/>
          <w:szCs w:val="24"/>
        </w:rPr>
        <w:t xml:space="preserve">, H., </w:t>
      </w:r>
      <w:proofErr w:type="spellStart"/>
      <w:r w:rsidRPr="0051210B">
        <w:rPr>
          <w:rFonts w:ascii="Times New Roman" w:hAnsi="Times New Roman" w:cs="Times New Roman"/>
          <w:sz w:val="24"/>
          <w:szCs w:val="24"/>
        </w:rPr>
        <w:t>Häring</w:t>
      </w:r>
      <w:proofErr w:type="spellEnd"/>
      <w:r w:rsidRPr="0051210B">
        <w:rPr>
          <w:rFonts w:ascii="Times New Roman" w:hAnsi="Times New Roman" w:cs="Times New Roman"/>
          <w:sz w:val="24"/>
          <w:szCs w:val="24"/>
        </w:rPr>
        <w:t>, H. and Ullrich, S., 2019. What role do fat cells play in pancreatic tissue?. Molecular Metabolism, 25, pp.1-10.</w:t>
      </w:r>
    </w:p>
    <w:p w14:paraId="334D61D7" w14:textId="3AAF40A2" w:rsidR="00B74685" w:rsidRDefault="00B74685">
      <w:pPr>
        <w:rPr>
          <w:rFonts w:ascii="Times New Roman" w:hAnsi="Times New Roman" w:cs="Times New Roman"/>
          <w:sz w:val="24"/>
          <w:szCs w:val="24"/>
        </w:rPr>
      </w:pPr>
    </w:p>
    <w:p w14:paraId="704F6449" w14:textId="7DFCBA31" w:rsidR="00B74685" w:rsidRDefault="00B74685">
      <w:pPr>
        <w:rPr>
          <w:rFonts w:ascii="Times New Roman" w:hAnsi="Times New Roman" w:cs="Times New Roman"/>
          <w:sz w:val="24"/>
          <w:szCs w:val="24"/>
        </w:rPr>
      </w:pPr>
      <w:proofErr w:type="spellStart"/>
      <w:r w:rsidRPr="00B74685">
        <w:rPr>
          <w:rFonts w:ascii="Times New Roman" w:hAnsi="Times New Roman" w:cs="Times New Roman"/>
          <w:sz w:val="24"/>
          <w:szCs w:val="24"/>
        </w:rPr>
        <w:t>Hayashi</w:t>
      </w:r>
      <w:proofErr w:type="spellEnd"/>
      <w:r w:rsidRPr="00B74685">
        <w:rPr>
          <w:rFonts w:ascii="Times New Roman" w:hAnsi="Times New Roman" w:cs="Times New Roman"/>
          <w:sz w:val="24"/>
          <w:szCs w:val="24"/>
        </w:rPr>
        <w:t xml:space="preserve">, Y., </w:t>
      </w:r>
      <w:proofErr w:type="spellStart"/>
      <w:r w:rsidRPr="00B74685">
        <w:rPr>
          <w:rFonts w:ascii="Times New Roman" w:hAnsi="Times New Roman" w:cs="Times New Roman"/>
          <w:sz w:val="24"/>
          <w:szCs w:val="24"/>
        </w:rPr>
        <w:t>Asuzu</w:t>
      </w:r>
      <w:proofErr w:type="spellEnd"/>
      <w:r w:rsidRPr="00B74685">
        <w:rPr>
          <w:rFonts w:ascii="Times New Roman" w:hAnsi="Times New Roman" w:cs="Times New Roman"/>
          <w:sz w:val="24"/>
          <w:szCs w:val="24"/>
        </w:rPr>
        <w:t xml:space="preserve">, D., Gibbons, S., </w:t>
      </w:r>
      <w:proofErr w:type="spellStart"/>
      <w:r w:rsidRPr="00B74685">
        <w:rPr>
          <w:rFonts w:ascii="Times New Roman" w:hAnsi="Times New Roman" w:cs="Times New Roman"/>
          <w:sz w:val="24"/>
          <w:szCs w:val="24"/>
        </w:rPr>
        <w:t>Aarsvold</w:t>
      </w:r>
      <w:proofErr w:type="spellEnd"/>
      <w:r w:rsidRPr="00B74685">
        <w:rPr>
          <w:rFonts w:ascii="Times New Roman" w:hAnsi="Times New Roman" w:cs="Times New Roman"/>
          <w:sz w:val="24"/>
          <w:szCs w:val="24"/>
        </w:rPr>
        <w:t xml:space="preserve">, K., </w:t>
      </w:r>
      <w:proofErr w:type="spellStart"/>
      <w:r w:rsidRPr="00B74685">
        <w:rPr>
          <w:rFonts w:ascii="Times New Roman" w:hAnsi="Times New Roman" w:cs="Times New Roman"/>
          <w:sz w:val="24"/>
          <w:szCs w:val="24"/>
        </w:rPr>
        <w:t>Bardsley</w:t>
      </w:r>
      <w:proofErr w:type="spellEnd"/>
      <w:r w:rsidRPr="00B74685">
        <w:rPr>
          <w:rFonts w:ascii="Times New Roman" w:hAnsi="Times New Roman" w:cs="Times New Roman"/>
          <w:sz w:val="24"/>
          <w:szCs w:val="24"/>
        </w:rPr>
        <w:t xml:space="preserve">, M., </w:t>
      </w:r>
      <w:proofErr w:type="spellStart"/>
      <w:r w:rsidRPr="00B74685">
        <w:rPr>
          <w:rFonts w:ascii="Times New Roman" w:hAnsi="Times New Roman" w:cs="Times New Roman"/>
          <w:sz w:val="24"/>
          <w:szCs w:val="24"/>
        </w:rPr>
        <w:t>Lomberk</w:t>
      </w:r>
      <w:proofErr w:type="spellEnd"/>
      <w:r w:rsidRPr="00B74685">
        <w:rPr>
          <w:rFonts w:ascii="Times New Roman" w:hAnsi="Times New Roman" w:cs="Times New Roman"/>
          <w:sz w:val="24"/>
          <w:szCs w:val="24"/>
        </w:rPr>
        <w:t xml:space="preserve">, G., </w:t>
      </w:r>
      <w:proofErr w:type="spellStart"/>
      <w:r w:rsidRPr="00B74685">
        <w:rPr>
          <w:rFonts w:ascii="Times New Roman" w:hAnsi="Times New Roman" w:cs="Times New Roman"/>
          <w:sz w:val="24"/>
          <w:szCs w:val="24"/>
        </w:rPr>
        <w:t>Mathison</w:t>
      </w:r>
      <w:proofErr w:type="spellEnd"/>
      <w:r w:rsidRPr="00B74685">
        <w:rPr>
          <w:rFonts w:ascii="Times New Roman" w:hAnsi="Times New Roman" w:cs="Times New Roman"/>
          <w:sz w:val="24"/>
          <w:szCs w:val="24"/>
        </w:rPr>
        <w:t xml:space="preserve">, A., Kendrick, M., Shen, K., </w:t>
      </w:r>
      <w:proofErr w:type="spellStart"/>
      <w:r w:rsidRPr="00B74685">
        <w:rPr>
          <w:rFonts w:ascii="Times New Roman" w:hAnsi="Times New Roman" w:cs="Times New Roman"/>
          <w:sz w:val="24"/>
          <w:szCs w:val="24"/>
        </w:rPr>
        <w:t>Taguchi</w:t>
      </w:r>
      <w:proofErr w:type="spellEnd"/>
      <w:r w:rsidRPr="00B74685">
        <w:rPr>
          <w:rFonts w:ascii="Times New Roman" w:hAnsi="Times New Roman" w:cs="Times New Roman"/>
          <w:sz w:val="24"/>
          <w:szCs w:val="24"/>
        </w:rPr>
        <w:t xml:space="preserve">, T., Gupta, A., Rubin, B., Fletcher, J., </w:t>
      </w:r>
      <w:proofErr w:type="spellStart"/>
      <w:r w:rsidRPr="00B74685">
        <w:rPr>
          <w:rFonts w:ascii="Times New Roman" w:hAnsi="Times New Roman" w:cs="Times New Roman"/>
          <w:sz w:val="24"/>
          <w:szCs w:val="24"/>
        </w:rPr>
        <w:t>Farrugia</w:t>
      </w:r>
      <w:proofErr w:type="spellEnd"/>
      <w:r w:rsidRPr="00B74685">
        <w:rPr>
          <w:rFonts w:ascii="Times New Roman" w:hAnsi="Times New Roman" w:cs="Times New Roman"/>
          <w:sz w:val="24"/>
          <w:szCs w:val="24"/>
        </w:rPr>
        <w:t xml:space="preserve">, G., </w:t>
      </w:r>
      <w:proofErr w:type="spellStart"/>
      <w:r w:rsidRPr="00B74685">
        <w:rPr>
          <w:rFonts w:ascii="Times New Roman" w:hAnsi="Times New Roman" w:cs="Times New Roman"/>
          <w:sz w:val="24"/>
          <w:szCs w:val="24"/>
        </w:rPr>
        <w:t>Urrutia</w:t>
      </w:r>
      <w:proofErr w:type="spellEnd"/>
      <w:r w:rsidRPr="00B74685">
        <w:rPr>
          <w:rFonts w:ascii="Times New Roman" w:hAnsi="Times New Roman" w:cs="Times New Roman"/>
          <w:sz w:val="24"/>
          <w:szCs w:val="24"/>
        </w:rPr>
        <w:t xml:space="preserve">, R. and </w:t>
      </w:r>
      <w:proofErr w:type="spellStart"/>
      <w:r w:rsidRPr="00B74685">
        <w:rPr>
          <w:rFonts w:ascii="Times New Roman" w:hAnsi="Times New Roman" w:cs="Times New Roman"/>
          <w:sz w:val="24"/>
          <w:szCs w:val="24"/>
        </w:rPr>
        <w:t>Ordog</w:t>
      </w:r>
      <w:proofErr w:type="spellEnd"/>
      <w:r w:rsidRPr="00B74685">
        <w:rPr>
          <w:rFonts w:ascii="Times New Roman" w:hAnsi="Times New Roman" w:cs="Times New Roman"/>
          <w:sz w:val="24"/>
          <w:szCs w:val="24"/>
        </w:rPr>
        <w:t>, T., 2013. Membrane-To-Nucleus Signaling Links Insulin-Like Growth Factor-1- and Stem Cell Factor-Activated Pathways. PLoS ONE, 8(10), p.e76822.</w:t>
      </w:r>
    </w:p>
    <w:p w14:paraId="637FF4CA" w14:textId="3EDEE77D" w:rsidR="005E35AD" w:rsidRDefault="005E35AD">
      <w:pPr>
        <w:rPr>
          <w:rFonts w:ascii="Times New Roman" w:hAnsi="Times New Roman" w:cs="Times New Roman"/>
          <w:sz w:val="24"/>
          <w:szCs w:val="24"/>
        </w:rPr>
      </w:pPr>
    </w:p>
    <w:p w14:paraId="086374CA" w14:textId="2A2DE740" w:rsidR="005E35AD" w:rsidRDefault="005E35AD">
      <w:pPr>
        <w:rPr>
          <w:rFonts w:ascii="Times New Roman" w:hAnsi="Times New Roman" w:cs="Times New Roman"/>
          <w:sz w:val="24"/>
          <w:szCs w:val="24"/>
        </w:rPr>
      </w:pPr>
      <w:r w:rsidRPr="005E35AD">
        <w:rPr>
          <w:rFonts w:ascii="Times New Roman" w:hAnsi="Times New Roman" w:cs="Times New Roman"/>
          <w:sz w:val="24"/>
          <w:szCs w:val="24"/>
        </w:rPr>
        <w:t xml:space="preserve">Hellman, B., 2009. </w:t>
      </w:r>
      <w:proofErr w:type="spellStart"/>
      <w:r w:rsidRPr="005E35AD">
        <w:rPr>
          <w:rFonts w:ascii="Times New Roman" w:hAnsi="Times New Roman" w:cs="Times New Roman"/>
          <w:sz w:val="24"/>
          <w:szCs w:val="24"/>
        </w:rPr>
        <w:t>Pulsatility</w:t>
      </w:r>
      <w:proofErr w:type="spellEnd"/>
      <w:r w:rsidRPr="005E35AD">
        <w:rPr>
          <w:rFonts w:ascii="Times New Roman" w:hAnsi="Times New Roman" w:cs="Times New Roman"/>
          <w:sz w:val="24"/>
          <w:szCs w:val="24"/>
        </w:rPr>
        <w:t xml:space="preserve"> of insulin release – a clinically important phenomenon. </w:t>
      </w:r>
      <w:proofErr w:type="spellStart"/>
      <w:r w:rsidRPr="005E35AD">
        <w:rPr>
          <w:rFonts w:ascii="Times New Roman" w:hAnsi="Times New Roman" w:cs="Times New Roman"/>
          <w:sz w:val="24"/>
          <w:szCs w:val="24"/>
        </w:rPr>
        <w:t>Upsala</w:t>
      </w:r>
      <w:proofErr w:type="spellEnd"/>
      <w:r w:rsidRPr="005E35AD">
        <w:rPr>
          <w:rFonts w:ascii="Times New Roman" w:hAnsi="Times New Roman" w:cs="Times New Roman"/>
          <w:sz w:val="24"/>
          <w:szCs w:val="24"/>
        </w:rPr>
        <w:t xml:space="preserve"> Journal of Medical Sciences, 114(4), pp.193-205.</w:t>
      </w:r>
    </w:p>
    <w:p w14:paraId="3E0D5B7D" w14:textId="217BB110" w:rsidR="00AE70B5" w:rsidRDefault="00AE70B5">
      <w:pPr>
        <w:rPr>
          <w:rFonts w:ascii="Times New Roman" w:hAnsi="Times New Roman" w:cs="Times New Roman"/>
          <w:sz w:val="24"/>
          <w:szCs w:val="24"/>
        </w:rPr>
      </w:pPr>
    </w:p>
    <w:p w14:paraId="214486CF" w14:textId="4ACB030C" w:rsidR="00AE70B5" w:rsidRDefault="00AE70B5">
      <w:pPr>
        <w:rPr>
          <w:rFonts w:ascii="Times New Roman" w:hAnsi="Times New Roman" w:cs="Times New Roman"/>
          <w:sz w:val="24"/>
          <w:szCs w:val="24"/>
        </w:rPr>
      </w:pPr>
      <w:proofErr w:type="spellStart"/>
      <w:r w:rsidRPr="00AE70B5">
        <w:rPr>
          <w:rFonts w:ascii="Times New Roman" w:hAnsi="Times New Roman" w:cs="Times New Roman"/>
          <w:sz w:val="24"/>
          <w:szCs w:val="24"/>
        </w:rPr>
        <w:t>Leibiger</w:t>
      </w:r>
      <w:proofErr w:type="spellEnd"/>
      <w:r w:rsidRPr="00AE70B5">
        <w:rPr>
          <w:rFonts w:ascii="Times New Roman" w:hAnsi="Times New Roman" w:cs="Times New Roman"/>
          <w:sz w:val="24"/>
          <w:szCs w:val="24"/>
        </w:rPr>
        <w:t xml:space="preserve">, I., </w:t>
      </w:r>
      <w:proofErr w:type="spellStart"/>
      <w:r w:rsidRPr="00AE70B5">
        <w:rPr>
          <w:rFonts w:ascii="Times New Roman" w:hAnsi="Times New Roman" w:cs="Times New Roman"/>
          <w:sz w:val="24"/>
          <w:szCs w:val="24"/>
        </w:rPr>
        <w:t>Leibiger</w:t>
      </w:r>
      <w:proofErr w:type="spellEnd"/>
      <w:r w:rsidRPr="00AE70B5">
        <w:rPr>
          <w:rFonts w:ascii="Times New Roman" w:hAnsi="Times New Roman" w:cs="Times New Roman"/>
          <w:sz w:val="24"/>
          <w:szCs w:val="24"/>
        </w:rPr>
        <w:t xml:space="preserve">, B. and </w:t>
      </w:r>
      <w:proofErr w:type="spellStart"/>
      <w:r w:rsidRPr="00AE70B5">
        <w:rPr>
          <w:rFonts w:ascii="Times New Roman" w:hAnsi="Times New Roman" w:cs="Times New Roman"/>
          <w:sz w:val="24"/>
          <w:szCs w:val="24"/>
        </w:rPr>
        <w:t>Berggren</w:t>
      </w:r>
      <w:proofErr w:type="spellEnd"/>
      <w:r w:rsidRPr="00AE70B5">
        <w:rPr>
          <w:rFonts w:ascii="Times New Roman" w:hAnsi="Times New Roman" w:cs="Times New Roman"/>
          <w:sz w:val="24"/>
          <w:szCs w:val="24"/>
        </w:rPr>
        <w:t>, P., 2008. Insulin Signaling in the Pancreatic β-Cell. Annual Review of Nutrition, 28(1), pp.233-251.</w:t>
      </w:r>
    </w:p>
    <w:p w14:paraId="3E0B7267" w14:textId="5830B4AE" w:rsidR="00B96B96" w:rsidRDefault="00B96B96">
      <w:pPr>
        <w:rPr>
          <w:rFonts w:ascii="Times New Roman" w:hAnsi="Times New Roman" w:cs="Times New Roman"/>
          <w:sz w:val="24"/>
          <w:szCs w:val="24"/>
        </w:rPr>
      </w:pPr>
    </w:p>
    <w:p w14:paraId="5F905A31" w14:textId="6F663197" w:rsidR="00B96B96" w:rsidRDefault="00B96B96">
      <w:pPr>
        <w:rPr>
          <w:rFonts w:ascii="Times New Roman" w:hAnsi="Times New Roman" w:cs="Times New Roman"/>
          <w:sz w:val="24"/>
          <w:szCs w:val="24"/>
        </w:rPr>
      </w:pPr>
      <w:proofErr w:type="spellStart"/>
      <w:r w:rsidRPr="00B96B96">
        <w:rPr>
          <w:rFonts w:ascii="Times New Roman" w:hAnsi="Times New Roman" w:cs="Times New Roman"/>
          <w:sz w:val="24"/>
          <w:szCs w:val="24"/>
        </w:rPr>
        <w:t>Saltiel</w:t>
      </w:r>
      <w:proofErr w:type="spellEnd"/>
      <w:r w:rsidRPr="00B96B96">
        <w:rPr>
          <w:rFonts w:ascii="Times New Roman" w:hAnsi="Times New Roman" w:cs="Times New Roman"/>
          <w:sz w:val="24"/>
          <w:szCs w:val="24"/>
        </w:rPr>
        <w:t>, A. and Kahn, C., 2001. Insulin signalling and the regulation of glucose and lipid metabolism. Nature, 414(6865), pp.799-806.</w:t>
      </w:r>
    </w:p>
    <w:p w14:paraId="41714678" w14:textId="77777777" w:rsidR="00D836DC" w:rsidRDefault="00D836DC">
      <w:pPr>
        <w:rPr>
          <w:rFonts w:ascii="Times New Roman" w:hAnsi="Times New Roman" w:cs="Times New Roman"/>
          <w:sz w:val="24"/>
          <w:szCs w:val="24"/>
        </w:rPr>
      </w:pPr>
    </w:p>
    <w:p w14:paraId="47135F07" w14:textId="12DC5FD1" w:rsidR="00FD68F0" w:rsidRDefault="00FD68F0">
      <w:pPr>
        <w:rPr>
          <w:rFonts w:ascii="Times New Roman" w:hAnsi="Times New Roman" w:cs="Times New Roman"/>
          <w:sz w:val="24"/>
          <w:szCs w:val="24"/>
        </w:rPr>
      </w:pPr>
      <w:r w:rsidRPr="00FD68F0">
        <w:rPr>
          <w:rFonts w:ascii="Times New Roman" w:hAnsi="Times New Roman" w:cs="Times New Roman"/>
          <w:sz w:val="24"/>
          <w:szCs w:val="24"/>
        </w:rPr>
        <w:t xml:space="preserve">Sturgeon, D., </w:t>
      </w:r>
      <w:r w:rsidR="00875140">
        <w:rPr>
          <w:rFonts w:ascii="Times New Roman" w:hAnsi="Times New Roman" w:cs="Times New Roman"/>
          <w:sz w:val="24"/>
          <w:szCs w:val="24"/>
        </w:rPr>
        <w:t>2013.</w:t>
      </w:r>
      <w:r w:rsidRPr="00FD68F0">
        <w:rPr>
          <w:rFonts w:ascii="Times New Roman" w:hAnsi="Times New Roman" w:cs="Times New Roman"/>
          <w:sz w:val="24"/>
          <w:szCs w:val="24"/>
        </w:rPr>
        <w:t xml:space="preserve"> Introduction To Anatomy And Physiology For Healthcare Students. London: </w:t>
      </w:r>
      <w:proofErr w:type="spellStart"/>
      <w:r w:rsidRPr="00FD68F0">
        <w:rPr>
          <w:rFonts w:ascii="Times New Roman" w:hAnsi="Times New Roman" w:cs="Times New Roman"/>
          <w:sz w:val="24"/>
          <w:szCs w:val="24"/>
        </w:rPr>
        <w:t>Routledge</w:t>
      </w:r>
      <w:proofErr w:type="spellEnd"/>
      <w:r w:rsidRPr="00FD68F0">
        <w:rPr>
          <w:rFonts w:ascii="Times New Roman" w:hAnsi="Times New Roman" w:cs="Times New Roman"/>
          <w:sz w:val="24"/>
          <w:szCs w:val="24"/>
        </w:rPr>
        <w:t>, Taylor and Francis, pp.229-248.</w:t>
      </w:r>
    </w:p>
    <w:p w14:paraId="257090D0" w14:textId="6A7033FB" w:rsidR="00E13194" w:rsidRDefault="00E13194">
      <w:pPr>
        <w:rPr>
          <w:rFonts w:ascii="Times New Roman" w:hAnsi="Times New Roman" w:cs="Times New Roman"/>
          <w:sz w:val="24"/>
          <w:szCs w:val="24"/>
        </w:rPr>
      </w:pPr>
    </w:p>
    <w:p w14:paraId="6D871BC4" w14:textId="2608A441" w:rsidR="00E13194" w:rsidRPr="00FD68F0" w:rsidRDefault="00E13194">
      <w:pPr>
        <w:rPr>
          <w:rFonts w:ascii="Times New Roman" w:hAnsi="Times New Roman" w:cs="Times New Roman"/>
          <w:sz w:val="24"/>
          <w:szCs w:val="24"/>
        </w:rPr>
      </w:pPr>
      <w:proofErr w:type="spellStart"/>
      <w:r w:rsidRPr="00E13194">
        <w:rPr>
          <w:rFonts w:ascii="Times New Roman" w:hAnsi="Times New Roman" w:cs="Times New Roman"/>
          <w:sz w:val="24"/>
          <w:szCs w:val="24"/>
        </w:rPr>
        <w:t>Tocris</w:t>
      </w:r>
      <w:proofErr w:type="spellEnd"/>
      <w:r w:rsidRPr="00E13194">
        <w:rPr>
          <w:rFonts w:ascii="Times New Roman" w:hAnsi="Times New Roman" w:cs="Times New Roman"/>
          <w:sz w:val="24"/>
          <w:szCs w:val="24"/>
        </w:rPr>
        <w:t xml:space="preserve"> Bioscience. 2020. Cell Biology. [online] Available at: &lt;https://www.tocris.com/cell-biology/signal-transduction&gt; [Accessed 25 March 2020].</w:t>
      </w:r>
    </w:p>
    <w:p w14:paraId="7286B10D" w14:textId="77777777" w:rsidR="008205C8" w:rsidRDefault="008205C8">
      <w:pPr>
        <w:rPr>
          <w:rFonts w:ascii="Times New Roman" w:hAnsi="Times New Roman" w:cs="Times New Roman"/>
          <w:sz w:val="24"/>
          <w:szCs w:val="24"/>
        </w:rPr>
      </w:pPr>
    </w:p>
    <w:p w14:paraId="75AF5866" w14:textId="58664EA3" w:rsidR="00A3728A" w:rsidRDefault="002E54BA">
      <w:pPr>
        <w:rPr>
          <w:rFonts w:ascii="Times New Roman" w:hAnsi="Times New Roman" w:cs="Times New Roman"/>
          <w:sz w:val="24"/>
          <w:szCs w:val="24"/>
        </w:rPr>
      </w:pPr>
      <w:r w:rsidRPr="002E54BA">
        <w:rPr>
          <w:rFonts w:ascii="Times New Roman" w:hAnsi="Times New Roman" w:cs="Times New Roman"/>
          <w:sz w:val="24"/>
          <w:szCs w:val="24"/>
        </w:rPr>
        <w:t>Tucker, L., 2015. An Introductory Guide To Anatomy &amp; Physiology. 5th ed. London: EMS Publishing, pp.122-126.</w:t>
      </w:r>
    </w:p>
    <w:p w14:paraId="67E3A179" w14:textId="22B68C21" w:rsidR="008A4F42" w:rsidRDefault="008A4F42">
      <w:pPr>
        <w:rPr>
          <w:rFonts w:ascii="Times New Roman" w:hAnsi="Times New Roman" w:cs="Times New Roman"/>
          <w:sz w:val="24"/>
          <w:szCs w:val="24"/>
        </w:rPr>
      </w:pPr>
    </w:p>
    <w:p w14:paraId="502A9A6A" w14:textId="2F800E72" w:rsidR="008A4F42" w:rsidRPr="00A3728A" w:rsidRDefault="008A4F42">
      <w:pPr>
        <w:rPr>
          <w:rFonts w:ascii="Times New Roman" w:hAnsi="Times New Roman" w:cs="Times New Roman"/>
          <w:sz w:val="24"/>
          <w:szCs w:val="24"/>
        </w:rPr>
      </w:pPr>
      <w:proofErr w:type="spellStart"/>
      <w:r w:rsidRPr="008A4F42">
        <w:rPr>
          <w:rFonts w:ascii="Times New Roman" w:hAnsi="Times New Roman" w:cs="Times New Roman"/>
          <w:sz w:val="24"/>
          <w:szCs w:val="24"/>
        </w:rPr>
        <w:t>Vleminckx</w:t>
      </w:r>
      <w:proofErr w:type="spellEnd"/>
      <w:r w:rsidRPr="008A4F42">
        <w:rPr>
          <w:rFonts w:ascii="Times New Roman" w:hAnsi="Times New Roman" w:cs="Times New Roman"/>
          <w:sz w:val="24"/>
          <w:szCs w:val="24"/>
        </w:rPr>
        <w:t xml:space="preserve">, K. and </w:t>
      </w:r>
      <w:proofErr w:type="spellStart"/>
      <w:r w:rsidRPr="008A4F42">
        <w:rPr>
          <w:rFonts w:ascii="Times New Roman" w:hAnsi="Times New Roman" w:cs="Times New Roman"/>
          <w:sz w:val="24"/>
          <w:szCs w:val="24"/>
        </w:rPr>
        <w:t>Kemler</w:t>
      </w:r>
      <w:proofErr w:type="spellEnd"/>
      <w:r w:rsidRPr="008A4F42">
        <w:rPr>
          <w:rFonts w:ascii="Times New Roman" w:hAnsi="Times New Roman" w:cs="Times New Roman"/>
          <w:sz w:val="24"/>
          <w:szCs w:val="24"/>
        </w:rPr>
        <w:t xml:space="preserve">, R., 1999. </w:t>
      </w:r>
      <w:proofErr w:type="spellStart"/>
      <w:r w:rsidRPr="008A4F42">
        <w:rPr>
          <w:rFonts w:ascii="Times New Roman" w:hAnsi="Times New Roman" w:cs="Times New Roman"/>
          <w:sz w:val="24"/>
          <w:szCs w:val="24"/>
        </w:rPr>
        <w:t>Cadherins</w:t>
      </w:r>
      <w:proofErr w:type="spellEnd"/>
      <w:r w:rsidRPr="008A4F42">
        <w:rPr>
          <w:rFonts w:ascii="Times New Roman" w:hAnsi="Times New Roman" w:cs="Times New Roman"/>
          <w:sz w:val="24"/>
          <w:szCs w:val="24"/>
        </w:rPr>
        <w:t xml:space="preserve"> and tissue formation: integrating adhesion and signaling. BioEssays, 21(3), pp.211-220.</w:t>
      </w:r>
    </w:p>
    <w:sectPr w:rsidR="008A4F42" w:rsidRPr="00A372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3693F"/>
    <w:multiLevelType w:val="hybridMultilevel"/>
    <w:tmpl w:val="D712754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683DE0"/>
    <w:multiLevelType w:val="hybridMultilevel"/>
    <w:tmpl w:val="171CD30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353"/>
    <w:rsid w:val="000021CD"/>
    <w:rsid w:val="000075CB"/>
    <w:rsid w:val="000156E9"/>
    <w:rsid w:val="00015931"/>
    <w:rsid w:val="0005036F"/>
    <w:rsid w:val="0005473D"/>
    <w:rsid w:val="00060146"/>
    <w:rsid w:val="000612FD"/>
    <w:rsid w:val="00064BB0"/>
    <w:rsid w:val="00077C37"/>
    <w:rsid w:val="00086B1B"/>
    <w:rsid w:val="0009679C"/>
    <w:rsid w:val="000A6A96"/>
    <w:rsid w:val="000A6C73"/>
    <w:rsid w:val="000B5A19"/>
    <w:rsid w:val="000C3121"/>
    <w:rsid w:val="000C535F"/>
    <w:rsid w:val="000C7BE7"/>
    <w:rsid w:val="000D18E6"/>
    <w:rsid w:val="000D404A"/>
    <w:rsid w:val="000E6688"/>
    <w:rsid w:val="00120728"/>
    <w:rsid w:val="00121EC3"/>
    <w:rsid w:val="00136B0C"/>
    <w:rsid w:val="00143124"/>
    <w:rsid w:val="001512BD"/>
    <w:rsid w:val="001515C0"/>
    <w:rsid w:val="00153665"/>
    <w:rsid w:val="001566DA"/>
    <w:rsid w:val="00156F36"/>
    <w:rsid w:val="001651C9"/>
    <w:rsid w:val="001A7614"/>
    <w:rsid w:val="001B1C20"/>
    <w:rsid w:val="001B2061"/>
    <w:rsid w:val="001D369F"/>
    <w:rsid w:val="001F6B31"/>
    <w:rsid w:val="001F7E49"/>
    <w:rsid w:val="00201C71"/>
    <w:rsid w:val="00203B73"/>
    <w:rsid w:val="002051FF"/>
    <w:rsid w:val="00215453"/>
    <w:rsid w:val="0021717A"/>
    <w:rsid w:val="002323D2"/>
    <w:rsid w:val="00244BE0"/>
    <w:rsid w:val="0024799D"/>
    <w:rsid w:val="00253368"/>
    <w:rsid w:val="0025760A"/>
    <w:rsid w:val="00285D9E"/>
    <w:rsid w:val="002A18C3"/>
    <w:rsid w:val="002A49B3"/>
    <w:rsid w:val="002A783B"/>
    <w:rsid w:val="002B4E0B"/>
    <w:rsid w:val="002B6F65"/>
    <w:rsid w:val="002C0184"/>
    <w:rsid w:val="002E54BA"/>
    <w:rsid w:val="002E5E65"/>
    <w:rsid w:val="002F11E4"/>
    <w:rsid w:val="002F5FBE"/>
    <w:rsid w:val="003100C4"/>
    <w:rsid w:val="00311AC9"/>
    <w:rsid w:val="00335FDA"/>
    <w:rsid w:val="00336E07"/>
    <w:rsid w:val="00337926"/>
    <w:rsid w:val="003634C6"/>
    <w:rsid w:val="003648F5"/>
    <w:rsid w:val="00375141"/>
    <w:rsid w:val="00382318"/>
    <w:rsid w:val="00385C6E"/>
    <w:rsid w:val="003910D2"/>
    <w:rsid w:val="00393F31"/>
    <w:rsid w:val="003A167A"/>
    <w:rsid w:val="003A62D7"/>
    <w:rsid w:val="003C2566"/>
    <w:rsid w:val="003C34FB"/>
    <w:rsid w:val="003C6FAF"/>
    <w:rsid w:val="003D00E3"/>
    <w:rsid w:val="003E5923"/>
    <w:rsid w:val="003E6629"/>
    <w:rsid w:val="003E7B5D"/>
    <w:rsid w:val="004039DE"/>
    <w:rsid w:val="00411910"/>
    <w:rsid w:val="00415692"/>
    <w:rsid w:val="00425F5A"/>
    <w:rsid w:val="00435A37"/>
    <w:rsid w:val="00445DE1"/>
    <w:rsid w:val="00452017"/>
    <w:rsid w:val="00452197"/>
    <w:rsid w:val="00455772"/>
    <w:rsid w:val="00457472"/>
    <w:rsid w:val="00461410"/>
    <w:rsid w:val="004666FB"/>
    <w:rsid w:val="00477BEE"/>
    <w:rsid w:val="00487941"/>
    <w:rsid w:val="004940E7"/>
    <w:rsid w:val="004A2D28"/>
    <w:rsid w:val="004A36AA"/>
    <w:rsid w:val="004B6AB9"/>
    <w:rsid w:val="004C4ACC"/>
    <w:rsid w:val="004D3683"/>
    <w:rsid w:val="004E7AA3"/>
    <w:rsid w:val="004E7FF9"/>
    <w:rsid w:val="00506CC3"/>
    <w:rsid w:val="0051210B"/>
    <w:rsid w:val="005128A9"/>
    <w:rsid w:val="00517126"/>
    <w:rsid w:val="00525239"/>
    <w:rsid w:val="0053059F"/>
    <w:rsid w:val="00541C29"/>
    <w:rsid w:val="005543B5"/>
    <w:rsid w:val="005560EC"/>
    <w:rsid w:val="00565467"/>
    <w:rsid w:val="0059061D"/>
    <w:rsid w:val="0059499B"/>
    <w:rsid w:val="00594FCE"/>
    <w:rsid w:val="00596B53"/>
    <w:rsid w:val="005A0159"/>
    <w:rsid w:val="005A1E92"/>
    <w:rsid w:val="005A7756"/>
    <w:rsid w:val="005B63B7"/>
    <w:rsid w:val="005C4559"/>
    <w:rsid w:val="005E244D"/>
    <w:rsid w:val="005E2B64"/>
    <w:rsid w:val="005E35AD"/>
    <w:rsid w:val="005E6C80"/>
    <w:rsid w:val="005F4903"/>
    <w:rsid w:val="005F741F"/>
    <w:rsid w:val="0060186B"/>
    <w:rsid w:val="0060195A"/>
    <w:rsid w:val="0061440E"/>
    <w:rsid w:val="00623638"/>
    <w:rsid w:val="00641CFC"/>
    <w:rsid w:val="00641FFB"/>
    <w:rsid w:val="006472F8"/>
    <w:rsid w:val="00655C99"/>
    <w:rsid w:val="006612B2"/>
    <w:rsid w:val="006624C8"/>
    <w:rsid w:val="00665F8C"/>
    <w:rsid w:val="006671D5"/>
    <w:rsid w:val="00677BE5"/>
    <w:rsid w:val="00677EF0"/>
    <w:rsid w:val="0068181D"/>
    <w:rsid w:val="006A116E"/>
    <w:rsid w:val="006B4FB0"/>
    <w:rsid w:val="006C0908"/>
    <w:rsid w:val="006D4091"/>
    <w:rsid w:val="00723510"/>
    <w:rsid w:val="007253C9"/>
    <w:rsid w:val="00730851"/>
    <w:rsid w:val="00732FC2"/>
    <w:rsid w:val="00734A65"/>
    <w:rsid w:val="00735E09"/>
    <w:rsid w:val="007367B9"/>
    <w:rsid w:val="00743991"/>
    <w:rsid w:val="0074415B"/>
    <w:rsid w:val="0077246F"/>
    <w:rsid w:val="0077500F"/>
    <w:rsid w:val="007771A3"/>
    <w:rsid w:val="007833FB"/>
    <w:rsid w:val="00795141"/>
    <w:rsid w:val="00796EA2"/>
    <w:rsid w:val="007A0C63"/>
    <w:rsid w:val="007A12E7"/>
    <w:rsid w:val="007B6547"/>
    <w:rsid w:val="007C75C4"/>
    <w:rsid w:val="008205C8"/>
    <w:rsid w:val="00823A3B"/>
    <w:rsid w:val="00833363"/>
    <w:rsid w:val="00851DA9"/>
    <w:rsid w:val="00863FF2"/>
    <w:rsid w:val="00867709"/>
    <w:rsid w:val="00871B8B"/>
    <w:rsid w:val="00875140"/>
    <w:rsid w:val="00885E68"/>
    <w:rsid w:val="00887D8D"/>
    <w:rsid w:val="00892D4B"/>
    <w:rsid w:val="008A4F42"/>
    <w:rsid w:val="008B737D"/>
    <w:rsid w:val="008D3A04"/>
    <w:rsid w:val="008E0E48"/>
    <w:rsid w:val="008E1E16"/>
    <w:rsid w:val="008E3003"/>
    <w:rsid w:val="008E755C"/>
    <w:rsid w:val="0090218B"/>
    <w:rsid w:val="009116EA"/>
    <w:rsid w:val="00941367"/>
    <w:rsid w:val="0095421D"/>
    <w:rsid w:val="00954DF3"/>
    <w:rsid w:val="009618FD"/>
    <w:rsid w:val="0096396F"/>
    <w:rsid w:val="009A4B41"/>
    <w:rsid w:val="009A5947"/>
    <w:rsid w:val="009A7BE7"/>
    <w:rsid w:val="009E208D"/>
    <w:rsid w:val="009F2588"/>
    <w:rsid w:val="009F2D42"/>
    <w:rsid w:val="009F7B2C"/>
    <w:rsid w:val="00A040F0"/>
    <w:rsid w:val="00A13EC7"/>
    <w:rsid w:val="00A15BE3"/>
    <w:rsid w:val="00A23317"/>
    <w:rsid w:val="00A23546"/>
    <w:rsid w:val="00A32B55"/>
    <w:rsid w:val="00A36CA7"/>
    <w:rsid w:val="00A3728A"/>
    <w:rsid w:val="00A433C5"/>
    <w:rsid w:val="00A477A3"/>
    <w:rsid w:val="00A515AA"/>
    <w:rsid w:val="00A52A4A"/>
    <w:rsid w:val="00A64603"/>
    <w:rsid w:val="00A67AA5"/>
    <w:rsid w:val="00A71D64"/>
    <w:rsid w:val="00A76E94"/>
    <w:rsid w:val="00A823BC"/>
    <w:rsid w:val="00A85B35"/>
    <w:rsid w:val="00A8724D"/>
    <w:rsid w:val="00A92997"/>
    <w:rsid w:val="00A93063"/>
    <w:rsid w:val="00AB5070"/>
    <w:rsid w:val="00AC09EB"/>
    <w:rsid w:val="00AC2174"/>
    <w:rsid w:val="00AC713F"/>
    <w:rsid w:val="00AD0252"/>
    <w:rsid w:val="00AE70B5"/>
    <w:rsid w:val="00AF7651"/>
    <w:rsid w:val="00AF7DC9"/>
    <w:rsid w:val="00B03529"/>
    <w:rsid w:val="00B03D1B"/>
    <w:rsid w:val="00B20403"/>
    <w:rsid w:val="00B215A2"/>
    <w:rsid w:val="00B323E0"/>
    <w:rsid w:val="00B35C1B"/>
    <w:rsid w:val="00B4181F"/>
    <w:rsid w:val="00B41848"/>
    <w:rsid w:val="00B64362"/>
    <w:rsid w:val="00B662A0"/>
    <w:rsid w:val="00B7091E"/>
    <w:rsid w:val="00B721CE"/>
    <w:rsid w:val="00B72737"/>
    <w:rsid w:val="00B74685"/>
    <w:rsid w:val="00B778E7"/>
    <w:rsid w:val="00B77F7B"/>
    <w:rsid w:val="00B90C1A"/>
    <w:rsid w:val="00B96B96"/>
    <w:rsid w:val="00BB2F8D"/>
    <w:rsid w:val="00BB320F"/>
    <w:rsid w:val="00BB7E2F"/>
    <w:rsid w:val="00BC0DCB"/>
    <w:rsid w:val="00BD13B6"/>
    <w:rsid w:val="00BD4F9A"/>
    <w:rsid w:val="00BE4858"/>
    <w:rsid w:val="00BF0D8C"/>
    <w:rsid w:val="00C01235"/>
    <w:rsid w:val="00C02285"/>
    <w:rsid w:val="00C14E78"/>
    <w:rsid w:val="00C1552D"/>
    <w:rsid w:val="00C21DE4"/>
    <w:rsid w:val="00C314CB"/>
    <w:rsid w:val="00C65A79"/>
    <w:rsid w:val="00CA06F4"/>
    <w:rsid w:val="00CA371C"/>
    <w:rsid w:val="00CA3B0D"/>
    <w:rsid w:val="00CB7702"/>
    <w:rsid w:val="00CC1FCC"/>
    <w:rsid w:val="00CE133A"/>
    <w:rsid w:val="00CF264E"/>
    <w:rsid w:val="00D12EC7"/>
    <w:rsid w:val="00D179A0"/>
    <w:rsid w:val="00D260DE"/>
    <w:rsid w:val="00D26EDB"/>
    <w:rsid w:val="00D3028C"/>
    <w:rsid w:val="00D32299"/>
    <w:rsid w:val="00D351AD"/>
    <w:rsid w:val="00D356A2"/>
    <w:rsid w:val="00D509DC"/>
    <w:rsid w:val="00D56639"/>
    <w:rsid w:val="00D760A7"/>
    <w:rsid w:val="00D814DC"/>
    <w:rsid w:val="00D836DC"/>
    <w:rsid w:val="00D92604"/>
    <w:rsid w:val="00D95CB9"/>
    <w:rsid w:val="00DA3359"/>
    <w:rsid w:val="00DA51CD"/>
    <w:rsid w:val="00DB424A"/>
    <w:rsid w:val="00DC4B8D"/>
    <w:rsid w:val="00DC68A8"/>
    <w:rsid w:val="00DE3DE5"/>
    <w:rsid w:val="00DF0322"/>
    <w:rsid w:val="00E13194"/>
    <w:rsid w:val="00E13353"/>
    <w:rsid w:val="00E163CB"/>
    <w:rsid w:val="00E228B5"/>
    <w:rsid w:val="00E26D76"/>
    <w:rsid w:val="00E26F06"/>
    <w:rsid w:val="00E27CFB"/>
    <w:rsid w:val="00E32DDD"/>
    <w:rsid w:val="00E36A2F"/>
    <w:rsid w:val="00E420D0"/>
    <w:rsid w:val="00E442F7"/>
    <w:rsid w:val="00E57318"/>
    <w:rsid w:val="00E6393A"/>
    <w:rsid w:val="00E83877"/>
    <w:rsid w:val="00EB1813"/>
    <w:rsid w:val="00EB70A2"/>
    <w:rsid w:val="00EC381D"/>
    <w:rsid w:val="00ED1802"/>
    <w:rsid w:val="00EE420B"/>
    <w:rsid w:val="00EF32CE"/>
    <w:rsid w:val="00F070CD"/>
    <w:rsid w:val="00F1115F"/>
    <w:rsid w:val="00F15E86"/>
    <w:rsid w:val="00F237DD"/>
    <w:rsid w:val="00F32E57"/>
    <w:rsid w:val="00F462A0"/>
    <w:rsid w:val="00F6625C"/>
    <w:rsid w:val="00F74633"/>
    <w:rsid w:val="00F913C1"/>
    <w:rsid w:val="00FA2D7B"/>
    <w:rsid w:val="00FA7162"/>
    <w:rsid w:val="00FA7943"/>
    <w:rsid w:val="00FD68F0"/>
    <w:rsid w:val="00FF4767"/>
    <w:rsid w:val="00FF6014"/>
    <w:rsid w:val="00FF7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37FB0D"/>
  <w15:chartTrackingRefBased/>
  <w15:docId w15:val="{A311CC1A-16E2-B542-9E7F-81E9CF3F0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6A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1262</Words>
  <Characters>7197</Characters>
  <Application>Microsoft Office Word</Application>
  <DocSecurity>0</DocSecurity>
  <Lines>59</Lines>
  <Paragraphs>16</Paragraphs>
  <ScaleCrop>false</ScaleCrop>
  <Company/>
  <LinksUpToDate>false</LinksUpToDate>
  <CharactersWithSpaces>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Playsted (1807379)</dc:creator>
  <cp:keywords/>
  <dc:description/>
  <cp:lastModifiedBy>Jonathan Playsted (1807379)</cp:lastModifiedBy>
  <cp:revision>2</cp:revision>
  <dcterms:created xsi:type="dcterms:W3CDTF">2020-03-26T10:50:00Z</dcterms:created>
  <dcterms:modified xsi:type="dcterms:W3CDTF">2020-03-26T10:50:00Z</dcterms:modified>
</cp:coreProperties>
</file>