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FB2050" w14:textId="7158D262" w:rsidR="00AD6D57" w:rsidRPr="0012145A" w:rsidRDefault="0012145A" w:rsidP="0012145A">
      <w:pPr>
        <w:spacing w:line="480" w:lineRule="auto"/>
        <w:jc w:val="center"/>
        <w:rPr>
          <w:rFonts w:ascii="Arial" w:hAnsi="Arial" w:cs="Arial"/>
          <w:b/>
          <w:sz w:val="24"/>
          <w:szCs w:val="24"/>
          <w:lang w:val="en-GB"/>
        </w:rPr>
      </w:pPr>
      <w:r>
        <w:rPr>
          <w:rFonts w:ascii="Arial" w:hAnsi="Arial" w:cs="Arial"/>
          <w:b/>
          <w:sz w:val="24"/>
          <w:szCs w:val="24"/>
          <w:lang w:val="en-GB"/>
        </w:rPr>
        <w:t>A Marketing Plan for t</w:t>
      </w:r>
      <w:r w:rsidR="00AD6D57" w:rsidRPr="0012145A">
        <w:rPr>
          <w:rFonts w:ascii="Arial" w:hAnsi="Arial" w:cs="Arial"/>
          <w:b/>
          <w:sz w:val="24"/>
          <w:szCs w:val="24"/>
          <w:lang w:val="en-GB"/>
        </w:rPr>
        <w:t xml:space="preserve">he </w:t>
      </w:r>
      <w:proofErr w:type="spellStart"/>
      <w:r w:rsidR="00AD6D57" w:rsidRPr="0012145A">
        <w:rPr>
          <w:rFonts w:ascii="Arial" w:hAnsi="Arial" w:cs="Arial"/>
          <w:b/>
          <w:sz w:val="24"/>
          <w:szCs w:val="24"/>
          <w:lang w:val="en-GB"/>
        </w:rPr>
        <w:t>Hiut</w:t>
      </w:r>
      <w:proofErr w:type="spellEnd"/>
      <w:r w:rsidR="00AD6D57" w:rsidRPr="0012145A">
        <w:rPr>
          <w:rFonts w:ascii="Arial" w:hAnsi="Arial" w:cs="Arial"/>
          <w:b/>
          <w:sz w:val="24"/>
          <w:szCs w:val="24"/>
          <w:lang w:val="en-GB"/>
        </w:rPr>
        <w:t xml:space="preserve"> Denim Company</w:t>
      </w:r>
      <w:r w:rsidR="0030082B">
        <w:rPr>
          <w:rFonts w:ascii="Arial" w:hAnsi="Arial" w:cs="Arial"/>
          <w:b/>
          <w:sz w:val="24"/>
          <w:szCs w:val="24"/>
          <w:lang w:val="en-GB"/>
        </w:rPr>
        <w:t xml:space="preserve"> </w:t>
      </w:r>
      <w:r w:rsidR="00A94217">
        <w:rPr>
          <w:rFonts w:ascii="Arial" w:hAnsi="Arial" w:cs="Arial"/>
          <w:b/>
          <w:sz w:val="24"/>
          <w:szCs w:val="24"/>
          <w:lang w:val="en-GB"/>
        </w:rPr>
        <w:t xml:space="preserve">  </w:t>
      </w:r>
      <w:bookmarkStart w:id="0" w:name="_GoBack"/>
      <w:bookmarkEnd w:id="0"/>
    </w:p>
    <w:p w14:paraId="18134E12" w14:textId="067A0F7D" w:rsidR="00AD6D57" w:rsidRPr="0012145A" w:rsidRDefault="00AD6D57" w:rsidP="00AD6D57">
      <w:pPr>
        <w:spacing w:line="480" w:lineRule="auto"/>
        <w:rPr>
          <w:rFonts w:ascii="Arial" w:hAnsi="Arial" w:cs="Arial"/>
          <w:sz w:val="24"/>
          <w:szCs w:val="24"/>
          <w:lang w:val="en-GB"/>
        </w:rPr>
      </w:pPr>
    </w:p>
    <w:p w14:paraId="1CAF5533" w14:textId="77777777" w:rsidR="0012145A" w:rsidRDefault="0012145A" w:rsidP="0012145A">
      <w:pPr>
        <w:pStyle w:val="TOC"/>
        <w:jc w:val="center"/>
        <w:rPr>
          <w:lang w:val="en-GB"/>
        </w:rPr>
        <w:sectPr w:rsidR="0012145A" w:rsidSect="0012145A">
          <w:footerReference w:type="default" r:id="rId7"/>
          <w:pgSz w:w="12240" w:h="15840"/>
          <w:pgMar w:top="1440" w:right="1440" w:bottom="1440" w:left="1440" w:header="720" w:footer="720" w:gutter="0"/>
          <w:cols w:space="720"/>
          <w:titlePg/>
          <w:docGrid w:linePitch="360"/>
        </w:sectPr>
      </w:pPr>
      <w:bookmarkStart w:id="1" w:name="_Toc38703731"/>
    </w:p>
    <w:p w14:paraId="37A6B413" w14:textId="1D713FF5" w:rsidR="00AD6D57" w:rsidRPr="0012145A" w:rsidRDefault="00AD6D57" w:rsidP="0012145A">
      <w:pPr>
        <w:pStyle w:val="TOC"/>
        <w:jc w:val="center"/>
        <w:rPr>
          <w:lang w:val="en-GB"/>
        </w:rPr>
      </w:pPr>
      <w:r w:rsidRPr="0012145A">
        <w:rPr>
          <w:lang w:val="en-GB"/>
        </w:rPr>
        <w:lastRenderedPageBreak/>
        <w:t>Executive Summary</w:t>
      </w:r>
      <w:bookmarkEnd w:id="1"/>
    </w:p>
    <w:p w14:paraId="04FEA5D2" w14:textId="77777777" w:rsidR="0012145A" w:rsidRDefault="00AD6D57" w:rsidP="00D534C4">
      <w:pPr>
        <w:spacing w:line="480" w:lineRule="auto"/>
        <w:jc w:val="both"/>
        <w:rPr>
          <w:rFonts w:ascii="Arial" w:hAnsi="Arial" w:cs="Arial"/>
          <w:sz w:val="24"/>
          <w:szCs w:val="24"/>
          <w:lang w:val="en-GB"/>
        </w:rPr>
      </w:pPr>
      <w:r w:rsidRPr="0012145A">
        <w:rPr>
          <w:rFonts w:ascii="Arial" w:hAnsi="Arial" w:cs="Arial"/>
          <w:sz w:val="24"/>
          <w:szCs w:val="24"/>
          <w:lang w:val="en-GB"/>
        </w:rPr>
        <w:t xml:space="preserve">The rapid technological advancement and globalisation has increased competition among businesses globally. New business models and disruptive technologies are constantly introduced in the market leading to loss of competitive advantage of the existing firms.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Company, a Welsh-based jeans manufacturing firm has changed the jeans industry by providing alternative </w:t>
      </w:r>
      <w:proofErr w:type="gramStart"/>
      <w:r w:rsidRPr="0012145A">
        <w:rPr>
          <w:rFonts w:ascii="Arial" w:hAnsi="Arial" w:cs="Arial"/>
          <w:sz w:val="24"/>
          <w:szCs w:val="24"/>
          <w:lang w:val="en-GB"/>
        </w:rPr>
        <w:t>high quality</w:t>
      </w:r>
      <w:proofErr w:type="gramEnd"/>
      <w:r w:rsidRPr="0012145A">
        <w:rPr>
          <w:rFonts w:ascii="Arial" w:hAnsi="Arial" w:cs="Arial"/>
          <w:sz w:val="24"/>
          <w:szCs w:val="24"/>
          <w:lang w:val="en-GB"/>
        </w:rPr>
        <w:t xml:space="preserve"> denim jeans in Britain and the overseas markets. The firm’s internal strengths such as an effective and highly experienced management, brand loyalty, and skilled workforce have improved its expansion rate. As such, opportunities for brand expansion through opening retail outlets, increasing online presence, and producing environmentally friendly jeans exist. However, weaknesses in technical and production capacity, limited resources, and high production costs, as well as threats competition and slowed economic performance in the country can affect its growth. Besides, impacts of the macro-environment continue to influence the brand’s growth. The firm will target Generation X and Millennial generation since they are more technologically savvy and have disposable income to purchase high quality jeans for a fair value. By implementing online marketing strategies and observing various managerial control measures, the company will meet its growth and brand expansion objectives.</w:t>
      </w:r>
    </w:p>
    <w:p w14:paraId="5BC5CC2F" w14:textId="77777777" w:rsidR="0012145A" w:rsidRDefault="0012145A" w:rsidP="0012145A">
      <w:pPr>
        <w:pStyle w:val="TOC"/>
        <w:jc w:val="center"/>
        <w:rPr>
          <w:lang w:val="en-GB"/>
        </w:rPr>
        <w:sectPr w:rsidR="0012145A" w:rsidSect="0012145A">
          <w:pgSz w:w="12240" w:h="15840"/>
          <w:pgMar w:top="1440" w:right="1440" w:bottom="1440" w:left="1440" w:header="720" w:footer="720" w:gutter="0"/>
          <w:cols w:space="720"/>
          <w:titlePg/>
          <w:docGrid w:linePitch="360"/>
        </w:sectPr>
      </w:pPr>
    </w:p>
    <w:p w14:paraId="382C19D8" w14:textId="0D644C0A" w:rsidR="0012145A" w:rsidRPr="0012145A" w:rsidRDefault="0012145A" w:rsidP="0012145A">
      <w:pPr>
        <w:pStyle w:val="TOC"/>
        <w:jc w:val="center"/>
        <w:rPr>
          <w:lang w:val="en-GB"/>
        </w:rPr>
      </w:pPr>
      <w:r w:rsidRPr="0012145A">
        <w:rPr>
          <w:lang w:val="en-GB"/>
        </w:rPr>
        <w:lastRenderedPageBreak/>
        <w:t>Table of Contents</w:t>
      </w:r>
    </w:p>
    <w:p w14:paraId="5F59C2D6" w14:textId="2C65DD55" w:rsidR="0012145A" w:rsidRDefault="0012145A" w:rsidP="0012145A">
      <w:pPr>
        <w:pStyle w:val="TOC1"/>
        <w:tabs>
          <w:tab w:val="right" w:leader="dot" w:pos="9350"/>
        </w:tabs>
        <w:spacing w:line="240" w:lineRule="exact"/>
        <w:rPr>
          <w:rFonts w:eastAsiaTheme="minorEastAsia"/>
          <w:noProof/>
          <w:lang w:val="en-GB" w:eastAsia="zh-CN"/>
        </w:rPr>
      </w:pPr>
      <w:r>
        <w:rPr>
          <w:rFonts w:ascii="Arial" w:hAnsi="Arial" w:cs="Arial"/>
          <w:sz w:val="24"/>
          <w:szCs w:val="24"/>
          <w:lang w:val="en-GB"/>
        </w:rPr>
        <w:fldChar w:fldCharType="begin"/>
      </w:r>
      <w:r>
        <w:rPr>
          <w:rFonts w:ascii="Arial" w:hAnsi="Arial" w:cs="Arial"/>
          <w:sz w:val="24"/>
          <w:szCs w:val="24"/>
          <w:lang w:val="en-GB"/>
        </w:rPr>
        <w:instrText xml:space="preserve"> TOC \o "1-3" \h \z \u </w:instrText>
      </w:r>
      <w:r>
        <w:rPr>
          <w:rFonts w:ascii="Arial" w:hAnsi="Arial" w:cs="Arial"/>
          <w:sz w:val="24"/>
          <w:szCs w:val="24"/>
          <w:lang w:val="en-GB"/>
        </w:rPr>
        <w:fldChar w:fldCharType="separate"/>
      </w:r>
      <w:hyperlink w:anchor="_Toc39165016" w:history="1">
        <w:r w:rsidRPr="00D60625">
          <w:rPr>
            <w:rStyle w:val="a5"/>
            <w:noProof/>
            <w:lang w:val="en-GB"/>
          </w:rPr>
          <w:t>1.0 Introduction</w:t>
        </w:r>
        <w:r>
          <w:rPr>
            <w:noProof/>
            <w:webHidden/>
          </w:rPr>
          <w:tab/>
        </w:r>
        <w:r>
          <w:rPr>
            <w:noProof/>
            <w:webHidden/>
          </w:rPr>
          <w:fldChar w:fldCharType="begin"/>
        </w:r>
        <w:r>
          <w:rPr>
            <w:noProof/>
            <w:webHidden/>
          </w:rPr>
          <w:instrText xml:space="preserve"> PAGEREF _Toc39165016 \h </w:instrText>
        </w:r>
        <w:r>
          <w:rPr>
            <w:noProof/>
            <w:webHidden/>
          </w:rPr>
        </w:r>
        <w:r>
          <w:rPr>
            <w:noProof/>
            <w:webHidden/>
          </w:rPr>
          <w:fldChar w:fldCharType="separate"/>
        </w:r>
        <w:r>
          <w:rPr>
            <w:noProof/>
            <w:webHidden/>
          </w:rPr>
          <w:t>1</w:t>
        </w:r>
        <w:r>
          <w:rPr>
            <w:noProof/>
            <w:webHidden/>
          </w:rPr>
          <w:fldChar w:fldCharType="end"/>
        </w:r>
      </w:hyperlink>
    </w:p>
    <w:p w14:paraId="11946E93" w14:textId="75FDC628" w:rsidR="0012145A" w:rsidRDefault="004F3684" w:rsidP="0012145A">
      <w:pPr>
        <w:pStyle w:val="TOC2"/>
        <w:tabs>
          <w:tab w:val="right" w:leader="dot" w:pos="9350"/>
        </w:tabs>
        <w:spacing w:line="240" w:lineRule="exact"/>
        <w:rPr>
          <w:rFonts w:eastAsiaTheme="minorEastAsia"/>
          <w:noProof/>
          <w:lang w:val="en-GB" w:eastAsia="zh-CN"/>
        </w:rPr>
      </w:pPr>
      <w:hyperlink w:anchor="_Toc39165017" w:history="1">
        <w:r w:rsidR="0012145A" w:rsidRPr="00D60625">
          <w:rPr>
            <w:rStyle w:val="a5"/>
            <w:noProof/>
            <w:lang w:val="en-GB"/>
          </w:rPr>
          <w:t>1.1 Intro SOSTAC</w:t>
        </w:r>
        <w:r w:rsidR="0012145A">
          <w:rPr>
            <w:noProof/>
            <w:webHidden/>
          </w:rPr>
          <w:tab/>
        </w:r>
        <w:r w:rsidR="0012145A">
          <w:rPr>
            <w:noProof/>
            <w:webHidden/>
          </w:rPr>
          <w:fldChar w:fldCharType="begin"/>
        </w:r>
        <w:r w:rsidR="0012145A">
          <w:rPr>
            <w:noProof/>
            <w:webHidden/>
          </w:rPr>
          <w:instrText xml:space="preserve"> PAGEREF _Toc39165017 \h </w:instrText>
        </w:r>
        <w:r w:rsidR="0012145A">
          <w:rPr>
            <w:noProof/>
            <w:webHidden/>
          </w:rPr>
        </w:r>
        <w:r w:rsidR="0012145A">
          <w:rPr>
            <w:noProof/>
            <w:webHidden/>
          </w:rPr>
          <w:fldChar w:fldCharType="separate"/>
        </w:r>
        <w:r w:rsidR="0012145A">
          <w:rPr>
            <w:noProof/>
            <w:webHidden/>
          </w:rPr>
          <w:t>1</w:t>
        </w:r>
        <w:r w:rsidR="0012145A">
          <w:rPr>
            <w:noProof/>
            <w:webHidden/>
          </w:rPr>
          <w:fldChar w:fldCharType="end"/>
        </w:r>
      </w:hyperlink>
    </w:p>
    <w:p w14:paraId="0662C749" w14:textId="04ED2E65" w:rsidR="0012145A" w:rsidRDefault="004F3684" w:rsidP="0012145A">
      <w:pPr>
        <w:pStyle w:val="TOC2"/>
        <w:tabs>
          <w:tab w:val="right" w:leader="dot" w:pos="9350"/>
        </w:tabs>
        <w:spacing w:line="240" w:lineRule="exact"/>
        <w:rPr>
          <w:rFonts w:eastAsiaTheme="minorEastAsia"/>
          <w:noProof/>
          <w:lang w:val="en-GB" w:eastAsia="zh-CN"/>
        </w:rPr>
      </w:pPr>
      <w:hyperlink w:anchor="_Toc39165018" w:history="1">
        <w:r w:rsidR="0012145A" w:rsidRPr="00D60625">
          <w:rPr>
            <w:rStyle w:val="a5"/>
            <w:noProof/>
            <w:lang w:val="en-GB"/>
          </w:rPr>
          <w:t>1.2 Background of the organisation</w:t>
        </w:r>
        <w:r w:rsidR="0012145A">
          <w:rPr>
            <w:noProof/>
            <w:webHidden/>
          </w:rPr>
          <w:tab/>
        </w:r>
        <w:r w:rsidR="0012145A">
          <w:rPr>
            <w:noProof/>
            <w:webHidden/>
          </w:rPr>
          <w:fldChar w:fldCharType="begin"/>
        </w:r>
        <w:r w:rsidR="0012145A">
          <w:rPr>
            <w:noProof/>
            <w:webHidden/>
          </w:rPr>
          <w:instrText xml:space="preserve"> PAGEREF _Toc39165018 \h </w:instrText>
        </w:r>
        <w:r w:rsidR="0012145A">
          <w:rPr>
            <w:noProof/>
            <w:webHidden/>
          </w:rPr>
        </w:r>
        <w:r w:rsidR="0012145A">
          <w:rPr>
            <w:noProof/>
            <w:webHidden/>
          </w:rPr>
          <w:fldChar w:fldCharType="separate"/>
        </w:r>
        <w:r w:rsidR="0012145A">
          <w:rPr>
            <w:noProof/>
            <w:webHidden/>
          </w:rPr>
          <w:t>1</w:t>
        </w:r>
        <w:r w:rsidR="0012145A">
          <w:rPr>
            <w:noProof/>
            <w:webHidden/>
          </w:rPr>
          <w:fldChar w:fldCharType="end"/>
        </w:r>
      </w:hyperlink>
    </w:p>
    <w:p w14:paraId="1683F2BF" w14:textId="4DF689AC" w:rsidR="0012145A" w:rsidRDefault="004F3684" w:rsidP="0012145A">
      <w:pPr>
        <w:pStyle w:val="TOC1"/>
        <w:tabs>
          <w:tab w:val="right" w:leader="dot" w:pos="9350"/>
        </w:tabs>
        <w:spacing w:line="240" w:lineRule="exact"/>
        <w:rPr>
          <w:rFonts w:eastAsiaTheme="minorEastAsia"/>
          <w:noProof/>
          <w:lang w:val="en-GB" w:eastAsia="zh-CN"/>
        </w:rPr>
      </w:pPr>
      <w:hyperlink w:anchor="_Toc39165019" w:history="1">
        <w:r w:rsidR="0012145A" w:rsidRPr="00D60625">
          <w:rPr>
            <w:rStyle w:val="a5"/>
            <w:noProof/>
            <w:lang w:val="en-GB"/>
          </w:rPr>
          <w:t>2.0 Situational Analysis</w:t>
        </w:r>
        <w:r w:rsidR="0012145A">
          <w:rPr>
            <w:noProof/>
            <w:webHidden/>
          </w:rPr>
          <w:tab/>
        </w:r>
        <w:r w:rsidR="0012145A">
          <w:rPr>
            <w:noProof/>
            <w:webHidden/>
          </w:rPr>
          <w:fldChar w:fldCharType="begin"/>
        </w:r>
        <w:r w:rsidR="0012145A">
          <w:rPr>
            <w:noProof/>
            <w:webHidden/>
          </w:rPr>
          <w:instrText xml:space="preserve"> PAGEREF _Toc39165019 \h </w:instrText>
        </w:r>
        <w:r w:rsidR="0012145A">
          <w:rPr>
            <w:noProof/>
            <w:webHidden/>
          </w:rPr>
        </w:r>
        <w:r w:rsidR="0012145A">
          <w:rPr>
            <w:noProof/>
            <w:webHidden/>
          </w:rPr>
          <w:fldChar w:fldCharType="separate"/>
        </w:r>
        <w:r w:rsidR="0012145A">
          <w:rPr>
            <w:noProof/>
            <w:webHidden/>
          </w:rPr>
          <w:t>2</w:t>
        </w:r>
        <w:r w:rsidR="0012145A">
          <w:rPr>
            <w:noProof/>
            <w:webHidden/>
          </w:rPr>
          <w:fldChar w:fldCharType="end"/>
        </w:r>
      </w:hyperlink>
    </w:p>
    <w:p w14:paraId="5F0437D7" w14:textId="08640305" w:rsidR="0012145A" w:rsidRDefault="004F3684" w:rsidP="0012145A">
      <w:pPr>
        <w:pStyle w:val="TOC2"/>
        <w:tabs>
          <w:tab w:val="right" w:leader="dot" w:pos="9350"/>
        </w:tabs>
        <w:spacing w:line="240" w:lineRule="exact"/>
        <w:rPr>
          <w:rFonts w:eastAsiaTheme="minorEastAsia"/>
          <w:noProof/>
          <w:lang w:val="en-GB" w:eastAsia="zh-CN"/>
        </w:rPr>
      </w:pPr>
      <w:hyperlink w:anchor="_Toc39165020" w:history="1">
        <w:r w:rsidR="0012145A" w:rsidRPr="00D60625">
          <w:rPr>
            <w:rStyle w:val="a5"/>
            <w:noProof/>
            <w:lang w:val="en-GB"/>
          </w:rPr>
          <w:t>2.1 SWOT Analysis</w:t>
        </w:r>
        <w:r w:rsidR="0012145A">
          <w:rPr>
            <w:noProof/>
            <w:webHidden/>
          </w:rPr>
          <w:tab/>
        </w:r>
        <w:r w:rsidR="0012145A">
          <w:rPr>
            <w:noProof/>
            <w:webHidden/>
          </w:rPr>
          <w:fldChar w:fldCharType="begin"/>
        </w:r>
        <w:r w:rsidR="0012145A">
          <w:rPr>
            <w:noProof/>
            <w:webHidden/>
          </w:rPr>
          <w:instrText xml:space="preserve"> PAGEREF _Toc39165020 \h </w:instrText>
        </w:r>
        <w:r w:rsidR="0012145A">
          <w:rPr>
            <w:noProof/>
            <w:webHidden/>
          </w:rPr>
        </w:r>
        <w:r w:rsidR="0012145A">
          <w:rPr>
            <w:noProof/>
            <w:webHidden/>
          </w:rPr>
          <w:fldChar w:fldCharType="separate"/>
        </w:r>
        <w:r w:rsidR="0012145A">
          <w:rPr>
            <w:noProof/>
            <w:webHidden/>
          </w:rPr>
          <w:t>2</w:t>
        </w:r>
        <w:r w:rsidR="0012145A">
          <w:rPr>
            <w:noProof/>
            <w:webHidden/>
          </w:rPr>
          <w:fldChar w:fldCharType="end"/>
        </w:r>
      </w:hyperlink>
    </w:p>
    <w:p w14:paraId="3FDF249F" w14:textId="1B343F2F" w:rsidR="0012145A" w:rsidRDefault="004F3684" w:rsidP="0012145A">
      <w:pPr>
        <w:pStyle w:val="TOC2"/>
        <w:tabs>
          <w:tab w:val="right" w:leader="dot" w:pos="9350"/>
        </w:tabs>
        <w:spacing w:line="240" w:lineRule="exact"/>
        <w:rPr>
          <w:rFonts w:eastAsiaTheme="minorEastAsia"/>
          <w:noProof/>
          <w:lang w:val="en-GB" w:eastAsia="zh-CN"/>
        </w:rPr>
      </w:pPr>
      <w:hyperlink w:anchor="_Toc39165021" w:history="1">
        <w:r w:rsidR="0012145A" w:rsidRPr="00D60625">
          <w:rPr>
            <w:rStyle w:val="a5"/>
            <w:noProof/>
            <w:lang w:val="en-GB"/>
          </w:rPr>
          <w:t>2.2 PEST Analysis</w:t>
        </w:r>
        <w:r w:rsidR="0012145A">
          <w:rPr>
            <w:noProof/>
            <w:webHidden/>
          </w:rPr>
          <w:tab/>
        </w:r>
        <w:r w:rsidR="0012145A">
          <w:rPr>
            <w:noProof/>
            <w:webHidden/>
          </w:rPr>
          <w:fldChar w:fldCharType="begin"/>
        </w:r>
        <w:r w:rsidR="0012145A">
          <w:rPr>
            <w:noProof/>
            <w:webHidden/>
          </w:rPr>
          <w:instrText xml:space="preserve"> PAGEREF _Toc39165021 \h </w:instrText>
        </w:r>
        <w:r w:rsidR="0012145A">
          <w:rPr>
            <w:noProof/>
            <w:webHidden/>
          </w:rPr>
        </w:r>
        <w:r w:rsidR="0012145A">
          <w:rPr>
            <w:noProof/>
            <w:webHidden/>
          </w:rPr>
          <w:fldChar w:fldCharType="separate"/>
        </w:r>
        <w:r w:rsidR="0012145A">
          <w:rPr>
            <w:noProof/>
            <w:webHidden/>
          </w:rPr>
          <w:t>4</w:t>
        </w:r>
        <w:r w:rsidR="0012145A">
          <w:rPr>
            <w:noProof/>
            <w:webHidden/>
          </w:rPr>
          <w:fldChar w:fldCharType="end"/>
        </w:r>
      </w:hyperlink>
    </w:p>
    <w:p w14:paraId="6E8CC8B7" w14:textId="1129070F" w:rsidR="0012145A" w:rsidRDefault="004F3684" w:rsidP="0012145A">
      <w:pPr>
        <w:pStyle w:val="TOC2"/>
        <w:tabs>
          <w:tab w:val="right" w:leader="dot" w:pos="9350"/>
        </w:tabs>
        <w:spacing w:line="240" w:lineRule="exact"/>
        <w:rPr>
          <w:rFonts w:eastAsiaTheme="minorEastAsia"/>
          <w:noProof/>
          <w:lang w:val="en-GB" w:eastAsia="zh-CN"/>
        </w:rPr>
      </w:pPr>
      <w:hyperlink w:anchor="_Toc39165022" w:history="1">
        <w:r w:rsidR="0012145A" w:rsidRPr="00D60625">
          <w:rPr>
            <w:rStyle w:val="a5"/>
            <w:noProof/>
            <w:lang w:val="en-GB"/>
          </w:rPr>
          <w:t>2.3 Customer Insights</w:t>
        </w:r>
        <w:r w:rsidR="0012145A">
          <w:rPr>
            <w:noProof/>
            <w:webHidden/>
          </w:rPr>
          <w:tab/>
        </w:r>
        <w:r w:rsidR="0012145A">
          <w:rPr>
            <w:noProof/>
            <w:webHidden/>
          </w:rPr>
          <w:fldChar w:fldCharType="begin"/>
        </w:r>
        <w:r w:rsidR="0012145A">
          <w:rPr>
            <w:noProof/>
            <w:webHidden/>
          </w:rPr>
          <w:instrText xml:space="preserve"> PAGEREF _Toc39165022 \h </w:instrText>
        </w:r>
        <w:r w:rsidR="0012145A">
          <w:rPr>
            <w:noProof/>
            <w:webHidden/>
          </w:rPr>
        </w:r>
        <w:r w:rsidR="0012145A">
          <w:rPr>
            <w:noProof/>
            <w:webHidden/>
          </w:rPr>
          <w:fldChar w:fldCharType="separate"/>
        </w:r>
        <w:r w:rsidR="0012145A">
          <w:rPr>
            <w:noProof/>
            <w:webHidden/>
          </w:rPr>
          <w:t>7</w:t>
        </w:r>
        <w:r w:rsidR="0012145A">
          <w:rPr>
            <w:noProof/>
            <w:webHidden/>
          </w:rPr>
          <w:fldChar w:fldCharType="end"/>
        </w:r>
      </w:hyperlink>
    </w:p>
    <w:p w14:paraId="29FD1655" w14:textId="253026E1" w:rsidR="0012145A" w:rsidRDefault="004F3684" w:rsidP="0012145A">
      <w:pPr>
        <w:pStyle w:val="TOC1"/>
        <w:tabs>
          <w:tab w:val="right" w:leader="dot" w:pos="9350"/>
        </w:tabs>
        <w:spacing w:line="240" w:lineRule="exact"/>
        <w:rPr>
          <w:rFonts w:eastAsiaTheme="minorEastAsia"/>
          <w:noProof/>
          <w:lang w:val="en-GB" w:eastAsia="zh-CN"/>
        </w:rPr>
      </w:pPr>
      <w:hyperlink w:anchor="_Toc39165023" w:history="1">
        <w:r w:rsidR="0012145A" w:rsidRPr="00D60625">
          <w:rPr>
            <w:rStyle w:val="a5"/>
            <w:noProof/>
            <w:lang w:val="en-GB"/>
          </w:rPr>
          <w:t>3.0 Objectives</w:t>
        </w:r>
        <w:r w:rsidR="0012145A">
          <w:rPr>
            <w:noProof/>
            <w:webHidden/>
          </w:rPr>
          <w:tab/>
        </w:r>
        <w:r w:rsidR="0012145A">
          <w:rPr>
            <w:noProof/>
            <w:webHidden/>
          </w:rPr>
          <w:fldChar w:fldCharType="begin"/>
        </w:r>
        <w:r w:rsidR="0012145A">
          <w:rPr>
            <w:noProof/>
            <w:webHidden/>
          </w:rPr>
          <w:instrText xml:space="preserve"> PAGEREF _Toc39165023 \h </w:instrText>
        </w:r>
        <w:r w:rsidR="0012145A">
          <w:rPr>
            <w:noProof/>
            <w:webHidden/>
          </w:rPr>
        </w:r>
        <w:r w:rsidR="0012145A">
          <w:rPr>
            <w:noProof/>
            <w:webHidden/>
          </w:rPr>
          <w:fldChar w:fldCharType="separate"/>
        </w:r>
        <w:r w:rsidR="0012145A">
          <w:rPr>
            <w:noProof/>
            <w:webHidden/>
          </w:rPr>
          <w:t>7</w:t>
        </w:r>
        <w:r w:rsidR="0012145A">
          <w:rPr>
            <w:noProof/>
            <w:webHidden/>
          </w:rPr>
          <w:fldChar w:fldCharType="end"/>
        </w:r>
      </w:hyperlink>
    </w:p>
    <w:p w14:paraId="6D4E8C79" w14:textId="282F4050" w:rsidR="0012145A" w:rsidRDefault="004F3684" w:rsidP="0012145A">
      <w:pPr>
        <w:pStyle w:val="TOC2"/>
        <w:tabs>
          <w:tab w:val="right" w:leader="dot" w:pos="9350"/>
        </w:tabs>
        <w:spacing w:line="240" w:lineRule="exact"/>
        <w:rPr>
          <w:rFonts w:eastAsiaTheme="minorEastAsia"/>
          <w:noProof/>
          <w:lang w:val="en-GB" w:eastAsia="zh-CN"/>
        </w:rPr>
      </w:pPr>
      <w:hyperlink w:anchor="_Toc39165024" w:history="1">
        <w:r w:rsidR="0012145A" w:rsidRPr="00D60625">
          <w:rPr>
            <w:rStyle w:val="a5"/>
            <w:noProof/>
            <w:lang w:val="en-GB"/>
          </w:rPr>
          <w:t>3.1 Sell</w:t>
        </w:r>
        <w:r w:rsidR="0012145A">
          <w:rPr>
            <w:noProof/>
            <w:webHidden/>
          </w:rPr>
          <w:tab/>
        </w:r>
        <w:r w:rsidR="0012145A">
          <w:rPr>
            <w:noProof/>
            <w:webHidden/>
          </w:rPr>
          <w:fldChar w:fldCharType="begin"/>
        </w:r>
        <w:r w:rsidR="0012145A">
          <w:rPr>
            <w:noProof/>
            <w:webHidden/>
          </w:rPr>
          <w:instrText xml:space="preserve"> PAGEREF _Toc39165024 \h </w:instrText>
        </w:r>
        <w:r w:rsidR="0012145A">
          <w:rPr>
            <w:noProof/>
            <w:webHidden/>
          </w:rPr>
        </w:r>
        <w:r w:rsidR="0012145A">
          <w:rPr>
            <w:noProof/>
            <w:webHidden/>
          </w:rPr>
          <w:fldChar w:fldCharType="separate"/>
        </w:r>
        <w:r w:rsidR="0012145A">
          <w:rPr>
            <w:noProof/>
            <w:webHidden/>
          </w:rPr>
          <w:t>7</w:t>
        </w:r>
        <w:r w:rsidR="0012145A">
          <w:rPr>
            <w:noProof/>
            <w:webHidden/>
          </w:rPr>
          <w:fldChar w:fldCharType="end"/>
        </w:r>
      </w:hyperlink>
    </w:p>
    <w:p w14:paraId="796FF6BD" w14:textId="6D54B77A" w:rsidR="0012145A" w:rsidRDefault="004F3684" w:rsidP="0012145A">
      <w:pPr>
        <w:pStyle w:val="TOC2"/>
        <w:tabs>
          <w:tab w:val="right" w:leader="dot" w:pos="9350"/>
        </w:tabs>
        <w:spacing w:line="240" w:lineRule="exact"/>
        <w:rPr>
          <w:rFonts w:eastAsiaTheme="minorEastAsia"/>
          <w:noProof/>
          <w:lang w:val="en-GB" w:eastAsia="zh-CN"/>
        </w:rPr>
      </w:pPr>
      <w:hyperlink w:anchor="_Toc39165025" w:history="1">
        <w:r w:rsidR="0012145A" w:rsidRPr="00D60625">
          <w:rPr>
            <w:rStyle w:val="a5"/>
            <w:noProof/>
            <w:lang w:val="en-GB"/>
          </w:rPr>
          <w:t>3.2 Serve</w:t>
        </w:r>
        <w:r w:rsidR="0012145A">
          <w:rPr>
            <w:noProof/>
            <w:webHidden/>
          </w:rPr>
          <w:tab/>
        </w:r>
        <w:r w:rsidR="0012145A">
          <w:rPr>
            <w:noProof/>
            <w:webHidden/>
          </w:rPr>
          <w:fldChar w:fldCharType="begin"/>
        </w:r>
        <w:r w:rsidR="0012145A">
          <w:rPr>
            <w:noProof/>
            <w:webHidden/>
          </w:rPr>
          <w:instrText xml:space="preserve"> PAGEREF _Toc39165025 \h </w:instrText>
        </w:r>
        <w:r w:rsidR="0012145A">
          <w:rPr>
            <w:noProof/>
            <w:webHidden/>
          </w:rPr>
        </w:r>
        <w:r w:rsidR="0012145A">
          <w:rPr>
            <w:noProof/>
            <w:webHidden/>
          </w:rPr>
          <w:fldChar w:fldCharType="separate"/>
        </w:r>
        <w:r w:rsidR="0012145A">
          <w:rPr>
            <w:noProof/>
            <w:webHidden/>
          </w:rPr>
          <w:t>8</w:t>
        </w:r>
        <w:r w:rsidR="0012145A">
          <w:rPr>
            <w:noProof/>
            <w:webHidden/>
          </w:rPr>
          <w:fldChar w:fldCharType="end"/>
        </w:r>
      </w:hyperlink>
    </w:p>
    <w:p w14:paraId="5759A95E" w14:textId="33714A85" w:rsidR="0012145A" w:rsidRDefault="004F3684" w:rsidP="0012145A">
      <w:pPr>
        <w:pStyle w:val="TOC2"/>
        <w:tabs>
          <w:tab w:val="right" w:leader="dot" w:pos="9350"/>
        </w:tabs>
        <w:spacing w:line="240" w:lineRule="exact"/>
        <w:rPr>
          <w:rFonts w:eastAsiaTheme="minorEastAsia"/>
          <w:noProof/>
          <w:lang w:val="en-GB" w:eastAsia="zh-CN"/>
        </w:rPr>
      </w:pPr>
      <w:hyperlink w:anchor="_Toc39165026" w:history="1">
        <w:r w:rsidR="0012145A" w:rsidRPr="00D60625">
          <w:rPr>
            <w:rStyle w:val="a5"/>
            <w:noProof/>
            <w:lang w:val="en-GB"/>
          </w:rPr>
          <w:t>3.3 Sizzle</w:t>
        </w:r>
        <w:r w:rsidR="0012145A">
          <w:rPr>
            <w:noProof/>
            <w:webHidden/>
          </w:rPr>
          <w:tab/>
        </w:r>
        <w:r w:rsidR="0012145A">
          <w:rPr>
            <w:noProof/>
            <w:webHidden/>
          </w:rPr>
          <w:fldChar w:fldCharType="begin"/>
        </w:r>
        <w:r w:rsidR="0012145A">
          <w:rPr>
            <w:noProof/>
            <w:webHidden/>
          </w:rPr>
          <w:instrText xml:space="preserve"> PAGEREF _Toc39165026 \h </w:instrText>
        </w:r>
        <w:r w:rsidR="0012145A">
          <w:rPr>
            <w:noProof/>
            <w:webHidden/>
          </w:rPr>
        </w:r>
        <w:r w:rsidR="0012145A">
          <w:rPr>
            <w:noProof/>
            <w:webHidden/>
          </w:rPr>
          <w:fldChar w:fldCharType="separate"/>
        </w:r>
        <w:r w:rsidR="0012145A">
          <w:rPr>
            <w:noProof/>
            <w:webHidden/>
          </w:rPr>
          <w:t>8</w:t>
        </w:r>
        <w:r w:rsidR="0012145A">
          <w:rPr>
            <w:noProof/>
            <w:webHidden/>
          </w:rPr>
          <w:fldChar w:fldCharType="end"/>
        </w:r>
      </w:hyperlink>
    </w:p>
    <w:p w14:paraId="25C36CF7" w14:textId="0208ADD9" w:rsidR="0012145A" w:rsidRDefault="004F3684" w:rsidP="0012145A">
      <w:pPr>
        <w:pStyle w:val="TOC2"/>
        <w:tabs>
          <w:tab w:val="right" w:leader="dot" w:pos="9350"/>
        </w:tabs>
        <w:spacing w:line="240" w:lineRule="exact"/>
        <w:rPr>
          <w:rFonts w:eastAsiaTheme="minorEastAsia"/>
          <w:noProof/>
          <w:lang w:val="en-GB" w:eastAsia="zh-CN"/>
        </w:rPr>
      </w:pPr>
      <w:hyperlink w:anchor="_Toc39165027" w:history="1">
        <w:r w:rsidR="0012145A" w:rsidRPr="00D60625">
          <w:rPr>
            <w:rStyle w:val="a5"/>
            <w:noProof/>
            <w:lang w:val="en-GB"/>
          </w:rPr>
          <w:t>3.4 Speak</w:t>
        </w:r>
        <w:r w:rsidR="0012145A">
          <w:rPr>
            <w:noProof/>
            <w:webHidden/>
          </w:rPr>
          <w:tab/>
        </w:r>
        <w:r w:rsidR="0012145A">
          <w:rPr>
            <w:noProof/>
            <w:webHidden/>
          </w:rPr>
          <w:fldChar w:fldCharType="begin"/>
        </w:r>
        <w:r w:rsidR="0012145A">
          <w:rPr>
            <w:noProof/>
            <w:webHidden/>
          </w:rPr>
          <w:instrText xml:space="preserve"> PAGEREF _Toc39165027 \h </w:instrText>
        </w:r>
        <w:r w:rsidR="0012145A">
          <w:rPr>
            <w:noProof/>
            <w:webHidden/>
          </w:rPr>
        </w:r>
        <w:r w:rsidR="0012145A">
          <w:rPr>
            <w:noProof/>
            <w:webHidden/>
          </w:rPr>
          <w:fldChar w:fldCharType="separate"/>
        </w:r>
        <w:r w:rsidR="0012145A">
          <w:rPr>
            <w:noProof/>
            <w:webHidden/>
          </w:rPr>
          <w:t>8</w:t>
        </w:r>
        <w:r w:rsidR="0012145A">
          <w:rPr>
            <w:noProof/>
            <w:webHidden/>
          </w:rPr>
          <w:fldChar w:fldCharType="end"/>
        </w:r>
      </w:hyperlink>
    </w:p>
    <w:p w14:paraId="55381632" w14:textId="1E88E81C" w:rsidR="0012145A" w:rsidRDefault="004F3684" w:rsidP="0012145A">
      <w:pPr>
        <w:pStyle w:val="TOC2"/>
        <w:tabs>
          <w:tab w:val="right" w:leader="dot" w:pos="9350"/>
        </w:tabs>
        <w:spacing w:line="240" w:lineRule="exact"/>
        <w:rPr>
          <w:rFonts w:eastAsiaTheme="minorEastAsia"/>
          <w:noProof/>
          <w:lang w:val="en-GB" w:eastAsia="zh-CN"/>
        </w:rPr>
      </w:pPr>
      <w:hyperlink w:anchor="_Toc39165028" w:history="1">
        <w:r w:rsidR="0012145A" w:rsidRPr="00D60625">
          <w:rPr>
            <w:rStyle w:val="a5"/>
            <w:noProof/>
            <w:lang w:val="en-GB"/>
          </w:rPr>
          <w:t>3.5 Save</w:t>
        </w:r>
        <w:r w:rsidR="0012145A">
          <w:rPr>
            <w:noProof/>
            <w:webHidden/>
          </w:rPr>
          <w:tab/>
        </w:r>
        <w:r w:rsidR="0012145A">
          <w:rPr>
            <w:noProof/>
            <w:webHidden/>
          </w:rPr>
          <w:fldChar w:fldCharType="begin"/>
        </w:r>
        <w:r w:rsidR="0012145A">
          <w:rPr>
            <w:noProof/>
            <w:webHidden/>
          </w:rPr>
          <w:instrText xml:space="preserve"> PAGEREF _Toc39165028 \h </w:instrText>
        </w:r>
        <w:r w:rsidR="0012145A">
          <w:rPr>
            <w:noProof/>
            <w:webHidden/>
          </w:rPr>
        </w:r>
        <w:r w:rsidR="0012145A">
          <w:rPr>
            <w:noProof/>
            <w:webHidden/>
          </w:rPr>
          <w:fldChar w:fldCharType="separate"/>
        </w:r>
        <w:r w:rsidR="0012145A">
          <w:rPr>
            <w:noProof/>
            <w:webHidden/>
          </w:rPr>
          <w:t>8</w:t>
        </w:r>
        <w:r w:rsidR="0012145A">
          <w:rPr>
            <w:noProof/>
            <w:webHidden/>
          </w:rPr>
          <w:fldChar w:fldCharType="end"/>
        </w:r>
      </w:hyperlink>
    </w:p>
    <w:p w14:paraId="63B86D87" w14:textId="232929C3" w:rsidR="0012145A" w:rsidRDefault="004F3684" w:rsidP="0012145A">
      <w:pPr>
        <w:pStyle w:val="TOC1"/>
        <w:tabs>
          <w:tab w:val="right" w:leader="dot" w:pos="9350"/>
        </w:tabs>
        <w:spacing w:line="240" w:lineRule="exact"/>
        <w:rPr>
          <w:rFonts w:eastAsiaTheme="minorEastAsia"/>
          <w:noProof/>
          <w:lang w:val="en-GB" w:eastAsia="zh-CN"/>
        </w:rPr>
      </w:pPr>
      <w:hyperlink w:anchor="_Toc39165029" w:history="1">
        <w:r w:rsidR="0012145A" w:rsidRPr="00D60625">
          <w:rPr>
            <w:rStyle w:val="a5"/>
            <w:noProof/>
            <w:lang w:val="en-GB"/>
          </w:rPr>
          <w:t>4.0 Strategy</w:t>
        </w:r>
        <w:r w:rsidR="0012145A">
          <w:rPr>
            <w:noProof/>
            <w:webHidden/>
          </w:rPr>
          <w:tab/>
        </w:r>
        <w:r w:rsidR="0012145A">
          <w:rPr>
            <w:noProof/>
            <w:webHidden/>
          </w:rPr>
          <w:fldChar w:fldCharType="begin"/>
        </w:r>
        <w:r w:rsidR="0012145A">
          <w:rPr>
            <w:noProof/>
            <w:webHidden/>
          </w:rPr>
          <w:instrText xml:space="preserve"> PAGEREF _Toc39165029 \h </w:instrText>
        </w:r>
        <w:r w:rsidR="0012145A">
          <w:rPr>
            <w:noProof/>
            <w:webHidden/>
          </w:rPr>
        </w:r>
        <w:r w:rsidR="0012145A">
          <w:rPr>
            <w:noProof/>
            <w:webHidden/>
          </w:rPr>
          <w:fldChar w:fldCharType="separate"/>
        </w:r>
        <w:r w:rsidR="0012145A">
          <w:rPr>
            <w:noProof/>
            <w:webHidden/>
          </w:rPr>
          <w:t>8</w:t>
        </w:r>
        <w:r w:rsidR="0012145A">
          <w:rPr>
            <w:noProof/>
            <w:webHidden/>
          </w:rPr>
          <w:fldChar w:fldCharType="end"/>
        </w:r>
      </w:hyperlink>
    </w:p>
    <w:p w14:paraId="354ECD6E" w14:textId="23F6B9D0" w:rsidR="0012145A" w:rsidRDefault="004F3684" w:rsidP="0012145A">
      <w:pPr>
        <w:pStyle w:val="TOC2"/>
        <w:tabs>
          <w:tab w:val="right" w:leader="dot" w:pos="9350"/>
        </w:tabs>
        <w:spacing w:line="240" w:lineRule="exact"/>
        <w:rPr>
          <w:rFonts w:eastAsiaTheme="minorEastAsia"/>
          <w:noProof/>
          <w:lang w:val="en-GB" w:eastAsia="zh-CN"/>
        </w:rPr>
      </w:pPr>
      <w:hyperlink w:anchor="_Toc39165030" w:history="1">
        <w:r w:rsidR="0012145A" w:rsidRPr="00D60625">
          <w:rPr>
            <w:rStyle w:val="a5"/>
            <w:noProof/>
            <w:lang w:val="en-GB"/>
          </w:rPr>
          <w:t>4.1 Segmentation</w:t>
        </w:r>
        <w:r w:rsidR="0012145A">
          <w:rPr>
            <w:noProof/>
            <w:webHidden/>
          </w:rPr>
          <w:tab/>
        </w:r>
        <w:r w:rsidR="0012145A">
          <w:rPr>
            <w:noProof/>
            <w:webHidden/>
          </w:rPr>
          <w:fldChar w:fldCharType="begin"/>
        </w:r>
        <w:r w:rsidR="0012145A">
          <w:rPr>
            <w:noProof/>
            <w:webHidden/>
          </w:rPr>
          <w:instrText xml:space="preserve"> PAGEREF _Toc39165030 \h </w:instrText>
        </w:r>
        <w:r w:rsidR="0012145A">
          <w:rPr>
            <w:noProof/>
            <w:webHidden/>
          </w:rPr>
        </w:r>
        <w:r w:rsidR="0012145A">
          <w:rPr>
            <w:noProof/>
            <w:webHidden/>
          </w:rPr>
          <w:fldChar w:fldCharType="separate"/>
        </w:r>
        <w:r w:rsidR="0012145A">
          <w:rPr>
            <w:noProof/>
            <w:webHidden/>
          </w:rPr>
          <w:t>8</w:t>
        </w:r>
        <w:r w:rsidR="0012145A">
          <w:rPr>
            <w:noProof/>
            <w:webHidden/>
          </w:rPr>
          <w:fldChar w:fldCharType="end"/>
        </w:r>
      </w:hyperlink>
    </w:p>
    <w:p w14:paraId="2B2BB254" w14:textId="1BEEFB62" w:rsidR="0012145A" w:rsidRDefault="004F3684" w:rsidP="0012145A">
      <w:pPr>
        <w:pStyle w:val="TOC2"/>
        <w:tabs>
          <w:tab w:val="right" w:leader="dot" w:pos="9350"/>
        </w:tabs>
        <w:spacing w:line="240" w:lineRule="exact"/>
        <w:rPr>
          <w:rFonts w:eastAsiaTheme="minorEastAsia"/>
          <w:noProof/>
          <w:lang w:val="en-GB" w:eastAsia="zh-CN"/>
        </w:rPr>
      </w:pPr>
      <w:hyperlink w:anchor="_Toc39165031" w:history="1">
        <w:r w:rsidR="0012145A" w:rsidRPr="00D60625">
          <w:rPr>
            <w:rStyle w:val="a5"/>
            <w:noProof/>
            <w:lang w:val="en-GB"/>
          </w:rPr>
          <w:t>4.2 Target markets</w:t>
        </w:r>
        <w:r w:rsidR="0012145A">
          <w:rPr>
            <w:noProof/>
            <w:webHidden/>
          </w:rPr>
          <w:tab/>
        </w:r>
        <w:r w:rsidR="0012145A">
          <w:rPr>
            <w:noProof/>
            <w:webHidden/>
          </w:rPr>
          <w:fldChar w:fldCharType="begin"/>
        </w:r>
        <w:r w:rsidR="0012145A">
          <w:rPr>
            <w:noProof/>
            <w:webHidden/>
          </w:rPr>
          <w:instrText xml:space="preserve"> PAGEREF _Toc39165031 \h </w:instrText>
        </w:r>
        <w:r w:rsidR="0012145A">
          <w:rPr>
            <w:noProof/>
            <w:webHidden/>
          </w:rPr>
        </w:r>
        <w:r w:rsidR="0012145A">
          <w:rPr>
            <w:noProof/>
            <w:webHidden/>
          </w:rPr>
          <w:fldChar w:fldCharType="separate"/>
        </w:r>
        <w:r w:rsidR="0012145A">
          <w:rPr>
            <w:noProof/>
            <w:webHidden/>
          </w:rPr>
          <w:t>9</w:t>
        </w:r>
        <w:r w:rsidR="0012145A">
          <w:rPr>
            <w:noProof/>
            <w:webHidden/>
          </w:rPr>
          <w:fldChar w:fldCharType="end"/>
        </w:r>
      </w:hyperlink>
    </w:p>
    <w:p w14:paraId="4665114A" w14:textId="0A10686E" w:rsidR="0012145A" w:rsidRDefault="004F3684" w:rsidP="0012145A">
      <w:pPr>
        <w:pStyle w:val="TOC2"/>
        <w:tabs>
          <w:tab w:val="right" w:leader="dot" w:pos="9350"/>
        </w:tabs>
        <w:spacing w:line="240" w:lineRule="exact"/>
        <w:rPr>
          <w:rFonts w:eastAsiaTheme="minorEastAsia"/>
          <w:noProof/>
          <w:lang w:val="en-GB" w:eastAsia="zh-CN"/>
        </w:rPr>
      </w:pPr>
      <w:hyperlink w:anchor="_Toc39165032" w:history="1">
        <w:r w:rsidR="0012145A" w:rsidRPr="00D60625">
          <w:rPr>
            <w:rStyle w:val="a5"/>
            <w:noProof/>
            <w:lang w:val="en-GB"/>
          </w:rPr>
          <w:t>4.3 Positioning</w:t>
        </w:r>
        <w:r w:rsidR="0012145A">
          <w:rPr>
            <w:noProof/>
            <w:webHidden/>
          </w:rPr>
          <w:tab/>
        </w:r>
        <w:r w:rsidR="0012145A">
          <w:rPr>
            <w:noProof/>
            <w:webHidden/>
          </w:rPr>
          <w:fldChar w:fldCharType="begin"/>
        </w:r>
        <w:r w:rsidR="0012145A">
          <w:rPr>
            <w:noProof/>
            <w:webHidden/>
          </w:rPr>
          <w:instrText xml:space="preserve"> PAGEREF _Toc39165032 \h </w:instrText>
        </w:r>
        <w:r w:rsidR="0012145A">
          <w:rPr>
            <w:noProof/>
            <w:webHidden/>
          </w:rPr>
        </w:r>
        <w:r w:rsidR="0012145A">
          <w:rPr>
            <w:noProof/>
            <w:webHidden/>
          </w:rPr>
          <w:fldChar w:fldCharType="separate"/>
        </w:r>
        <w:r w:rsidR="0012145A">
          <w:rPr>
            <w:noProof/>
            <w:webHidden/>
          </w:rPr>
          <w:t>9</w:t>
        </w:r>
        <w:r w:rsidR="0012145A">
          <w:rPr>
            <w:noProof/>
            <w:webHidden/>
          </w:rPr>
          <w:fldChar w:fldCharType="end"/>
        </w:r>
      </w:hyperlink>
    </w:p>
    <w:p w14:paraId="2E551661" w14:textId="2DE0B363" w:rsidR="0012145A" w:rsidRDefault="004F3684" w:rsidP="0012145A">
      <w:pPr>
        <w:pStyle w:val="TOC1"/>
        <w:tabs>
          <w:tab w:val="right" w:leader="dot" w:pos="9350"/>
        </w:tabs>
        <w:spacing w:line="240" w:lineRule="exact"/>
        <w:rPr>
          <w:rFonts w:eastAsiaTheme="minorEastAsia"/>
          <w:noProof/>
          <w:lang w:val="en-GB" w:eastAsia="zh-CN"/>
        </w:rPr>
      </w:pPr>
      <w:hyperlink w:anchor="_Toc39165033" w:history="1">
        <w:r w:rsidR="0012145A" w:rsidRPr="00D60625">
          <w:rPr>
            <w:rStyle w:val="a5"/>
            <w:noProof/>
            <w:lang w:val="en-GB"/>
          </w:rPr>
          <w:t>5.0 Tactics</w:t>
        </w:r>
        <w:r w:rsidR="0012145A">
          <w:rPr>
            <w:noProof/>
            <w:webHidden/>
          </w:rPr>
          <w:tab/>
        </w:r>
        <w:r w:rsidR="0012145A">
          <w:rPr>
            <w:noProof/>
            <w:webHidden/>
          </w:rPr>
          <w:fldChar w:fldCharType="begin"/>
        </w:r>
        <w:r w:rsidR="0012145A">
          <w:rPr>
            <w:noProof/>
            <w:webHidden/>
          </w:rPr>
          <w:instrText xml:space="preserve"> PAGEREF _Toc39165033 \h </w:instrText>
        </w:r>
        <w:r w:rsidR="0012145A">
          <w:rPr>
            <w:noProof/>
            <w:webHidden/>
          </w:rPr>
        </w:r>
        <w:r w:rsidR="0012145A">
          <w:rPr>
            <w:noProof/>
            <w:webHidden/>
          </w:rPr>
          <w:fldChar w:fldCharType="separate"/>
        </w:r>
        <w:r w:rsidR="0012145A">
          <w:rPr>
            <w:noProof/>
            <w:webHidden/>
          </w:rPr>
          <w:t>10</w:t>
        </w:r>
        <w:r w:rsidR="0012145A">
          <w:rPr>
            <w:noProof/>
            <w:webHidden/>
          </w:rPr>
          <w:fldChar w:fldCharType="end"/>
        </w:r>
      </w:hyperlink>
    </w:p>
    <w:p w14:paraId="1148608E" w14:textId="45716C38" w:rsidR="0012145A" w:rsidRDefault="004F3684" w:rsidP="0012145A">
      <w:pPr>
        <w:pStyle w:val="TOC2"/>
        <w:tabs>
          <w:tab w:val="right" w:leader="dot" w:pos="9350"/>
        </w:tabs>
        <w:spacing w:line="240" w:lineRule="exact"/>
        <w:rPr>
          <w:rFonts w:eastAsiaTheme="minorEastAsia"/>
          <w:noProof/>
          <w:lang w:val="en-GB" w:eastAsia="zh-CN"/>
        </w:rPr>
      </w:pPr>
      <w:hyperlink w:anchor="_Toc39165034" w:history="1">
        <w:r w:rsidR="0012145A" w:rsidRPr="00D60625">
          <w:rPr>
            <w:rStyle w:val="a5"/>
            <w:noProof/>
            <w:lang w:val="en-GB"/>
          </w:rPr>
          <w:t>5.1 Marketing mix</w:t>
        </w:r>
        <w:r w:rsidR="0012145A">
          <w:rPr>
            <w:noProof/>
            <w:webHidden/>
          </w:rPr>
          <w:tab/>
        </w:r>
        <w:r w:rsidR="0012145A">
          <w:rPr>
            <w:noProof/>
            <w:webHidden/>
          </w:rPr>
          <w:fldChar w:fldCharType="begin"/>
        </w:r>
        <w:r w:rsidR="0012145A">
          <w:rPr>
            <w:noProof/>
            <w:webHidden/>
          </w:rPr>
          <w:instrText xml:space="preserve"> PAGEREF _Toc39165034 \h </w:instrText>
        </w:r>
        <w:r w:rsidR="0012145A">
          <w:rPr>
            <w:noProof/>
            <w:webHidden/>
          </w:rPr>
        </w:r>
        <w:r w:rsidR="0012145A">
          <w:rPr>
            <w:noProof/>
            <w:webHidden/>
          </w:rPr>
          <w:fldChar w:fldCharType="separate"/>
        </w:r>
        <w:r w:rsidR="0012145A">
          <w:rPr>
            <w:noProof/>
            <w:webHidden/>
          </w:rPr>
          <w:t>10</w:t>
        </w:r>
        <w:r w:rsidR="0012145A">
          <w:rPr>
            <w:noProof/>
            <w:webHidden/>
          </w:rPr>
          <w:fldChar w:fldCharType="end"/>
        </w:r>
      </w:hyperlink>
    </w:p>
    <w:p w14:paraId="20ACEED8" w14:textId="0951F415" w:rsidR="0012145A" w:rsidRDefault="004F3684" w:rsidP="0012145A">
      <w:pPr>
        <w:pStyle w:val="TOC2"/>
        <w:tabs>
          <w:tab w:val="right" w:leader="dot" w:pos="9350"/>
        </w:tabs>
        <w:spacing w:line="240" w:lineRule="exact"/>
        <w:rPr>
          <w:rFonts w:eastAsiaTheme="minorEastAsia"/>
          <w:noProof/>
          <w:lang w:val="en-GB" w:eastAsia="zh-CN"/>
        </w:rPr>
      </w:pPr>
      <w:hyperlink w:anchor="_Toc39165035" w:history="1">
        <w:r w:rsidR="0012145A" w:rsidRPr="00D60625">
          <w:rPr>
            <w:rStyle w:val="a5"/>
            <w:noProof/>
            <w:lang w:val="en-GB"/>
          </w:rPr>
          <w:t>5.2 Contact plan</w:t>
        </w:r>
        <w:r w:rsidR="0012145A">
          <w:rPr>
            <w:noProof/>
            <w:webHidden/>
          </w:rPr>
          <w:tab/>
        </w:r>
        <w:r w:rsidR="0012145A">
          <w:rPr>
            <w:noProof/>
            <w:webHidden/>
          </w:rPr>
          <w:fldChar w:fldCharType="begin"/>
        </w:r>
        <w:r w:rsidR="0012145A">
          <w:rPr>
            <w:noProof/>
            <w:webHidden/>
          </w:rPr>
          <w:instrText xml:space="preserve"> PAGEREF _Toc39165035 \h </w:instrText>
        </w:r>
        <w:r w:rsidR="0012145A">
          <w:rPr>
            <w:noProof/>
            <w:webHidden/>
          </w:rPr>
        </w:r>
        <w:r w:rsidR="0012145A">
          <w:rPr>
            <w:noProof/>
            <w:webHidden/>
          </w:rPr>
          <w:fldChar w:fldCharType="separate"/>
        </w:r>
        <w:r w:rsidR="0012145A">
          <w:rPr>
            <w:noProof/>
            <w:webHidden/>
          </w:rPr>
          <w:t>12</w:t>
        </w:r>
        <w:r w:rsidR="0012145A">
          <w:rPr>
            <w:noProof/>
            <w:webHidden/>
          </w:rPr>
          <w:fldChar w:fldCharType="end"/>
        </w:r>
      </w:hyperlink>
    </w:p>
    <w:p w14:paraId="2553A458" w14:textId="4649C165" w:rsidR="0012145A" w:rsidRDefault="004F3684" w:rsidP="0012145A">
      <w:pPr>
        <w:pStyle w:val="TOC1"/>
        <w:tabs>
          <w:tab w:val="right" w:leader="dot" w:pos="9350"/>
        </w:tabs>
        <w:spacing w:line="240" w:lineRule="exact"/>
        <w:rPr>
          <w:rFonts w:eastAsiaTheme="minorEastAsia"/>
          <w:noProof/>
          <w:lang w:val="en-GB" w:eastAsia="zh-CN"/>
        </w:rPr>
      </w:pPr>
      <w:hyperlink w:anchor="_Toc39165036" w:history="1">
        <w:r w:rsidR="0012145A" w:rsidRPr="00D60625">
          <w:rPr>
            <w:rStyle w:val="a5"/>
            <w:noProof/>
            <w:lang w:val="en-GB"/>
          </w:rPr>
          <w:t>6.0 Actions</w:t>
        </w:r>
        <w:r w:rsidR="0012145A">
          <w:rPr>
            <w:noProof/>
            <w:webHidden/>
          </w:rPr>
          <w:tab/>
        </w:r>
        <w:r w:rsidR="0012145A">
          <w:rPr>
            <w:noProof/>
            <w:webHidden/>
          </w:rPr>
          <w:fldChar w:fldCharType="begin"/>
        </w:r>
        <w:r w:rsidR="0012145A">
          <w:rPr>
            <w:noProof/>
            <w:webHidden/>
          </w:rPr>
          <w:instrText xml:space="preserve"> PAGEREF _Toc39165036 \h </w:instrText>
        </w:r>
        <w:r w:rsidR="0012145A">
          <w:rPr>
            <w:noProof/>
            <w:webHidden/>
          </w:rPr>
        </w:r>
        <w:r w:rsidR="0012145A">
          <w:rPr>
            <w:noProof/>
            <w:webHidden/>
          </w:rPr>
          <w:fldChar w:fldCharType="separate"/>
        </w:r>
        <w:r w:rsidR="0012145A">
          <w:rPr>
            <w:noProof/>
            <w:webHidden/>
          </w:rPr>
          <w:t>13</w:t>
        </w:r>
        <w:r w:rsidR="0012145A">
          <w:rPr>
            <w:noProof/>
            <w:webHidden/>
          </w:rPr>
          <w:fldChar w:fldCharType="end"/>
        </w:r>
      </w:hyperlink>
    </w:p>
    <w:p w14:paraId="14D48F93" w14:textId="5D5934B8" w:rsidR="0012145A" w:rsidRDefault="004F3684" w:rsidP="0012145A">
      <w:pPr>
        <w:pStyle w:val="TOC2"/>
        <w:tabs>
          <w:tab w:val="right" w:leader="dot" w:pos="9350"/>
        </w:tabs>
        <w:spacing w:line="240" w:lineRule="exact"/>
        <w:rPr>
          <w:rFonts w:eastAsiaTheme="minorEastAsia"/>
          <w:noProof/>
          <w:lang w:val="en-GB" w:eastAsia="zh-CN"/>
        </w:rPr>
      </w:pPr>
      <w:hyperlink w:anchor="_Toc39165037" w:history="1">
        <w:r w:rsidR="0012145A" w:rsidRPr="00D60625">
          <w:rPr>
            <w:rStyle w:val="a5"/>
            <w:noProof/>
            <w:lang w:val="en-GB"/>
          </w:rPr>
          <w:t>6.1 Responsibilities and structures</w:t>
        </w:r>
        <w:r w:rsidR="0012145A">
          <w:rPr>
            <w:noProof/>
            <w:webHidden/>
          </w:rPr>
          <w:tab/>
        </w:r>
        <w:r w:rsidR="0012145A">
          <w:rPr>
            <w:noProof/>
            <w:webHidden/>
          </w:rPr>
          <w:fldChar w:fldCharType="begin"/>
        </w:r>
        <w:r w:rsidR="0012145A">
          <w:rPr>
            <w:noProof/>
            <w:webHidden/>
          </w:rPr>
          <w:instrText xml:space="preserve"> PAGEREF _Toc39165037 \h </w:instrText>
        </w:r>
        <w:r w:rsidR="0012145A">
          <w:rPr>
            <w:noProof/>
            <w:webHidden/>
          </w:rPr>
        </w:r>
        <w:r w:rsidR="0012145A">
          <w:rPr>
            <w:noProof/>
            <w:webHidden/>
          </w:rPr>
          <w:fldChar w:fldCharType="separate"/>
        </w:r>
        <w:r w:rsidR="0012145A">
          <w:rPr>
            <w:noProof/>
            <w:webHidden/>
          </w:rPr>
          <w:t>13</w:t>
        </w:r>
        <w:r w:rsidR="0012145A">
          <w:rPr>
            <w:noProof/>
            <w:webHidden/>
          </w:rPr>
          <w:fldChar w:fldCharType="end"/>
        </w:r>
      </w:hyperlink>
    </w:p>
    <w:p w14:paraId="3994B872" w14:textId="0742BBF4" w:rsidR="0012145A" w:rsidRDefault="004F3684" w:rsidP="0012145A">
      <w:pPr>
        <w:pStyle w:val="TOC2"/>
        <w:tabs>
          <w:tab w:val="right" w:leader="dot" w:pos="9350"/>
        </w:tabs>
        <w:spacing w:line="240" w:lineRule="exact"/>
        <w:rPr>
          <w:rFonts w:eastAsiaTheme="minorEastAsia"/>
          <w:noProof/>
          <w:lang w:val="en-GB" w:eastAsia="zh-CN"/>
        </w:rPr>
      </w:pPr>
      <w:hyperlink w:anchor="_Toc39165038" w:history="1">
        <w:r w:rsidR="0012145A" w:rsidRPr="00D60625">
          <w:rPr>
            <w:rStyle w:val="a5"/>
            <w:noProof/>
            <w:lang w:val="en-GB"/>
          </w:rPr>
          <w:t>6.2 Processes and systems</w:t>
        </w:r>
        <w:r w:rsidR="0012145A">
          <w:rPr>
            <w:noProof/>
            <w:webHidden/>
          </w:rPr>
          <w:tab/>
        </w:r>
        <w:r w:rsidR="0012145A">
          <w:rPr>
            <w:noProof/>
            <w:webHidden/>
          </w:rPr>
          <w:fldChar w:fldCharType="begin"/>
        </w:r>
        <w:r w:rsidR="0012145A">
          <w:rPr>
            <w:noProof/>
            <w:webHidden/>
          </w:rPr>
          <w:instrText xml:space="preserve"> PAGEREF _Toc39165038 \h </w:instrText>
        </w:r>
        <w:r w:rsidR="0012145A">
          <w:rPr>
            <w:noProof/>
            <w:webHidden/>
          </w:rPr>
        </w:r>
        <w:r w:rsidR="0012145A">
          <w:rPr>
            <w:noProof/>
            <w:webHidden/>
          </w:rPr>
          <w:fldChar w:fldCharType="separate"/>
        </w:r>
        <w:r w:rsidR="0012145A">
          <w:rPr>
            <w:noProof/>
            <w:webHidden/>
          </w:rPr>
          <w:t>13</w:t>
        </w:r>
        <w:r w:rsidR="0012145A">
          <w:rPr>
            <w:noProof/>
            <w:webHidden/>
          </w:rPr>
          <w:fldChar w:fldCharType="end"/>
        </w:r>
      </w:hyperlink>
    </w:p>
    <w:p w14:paraId="1974B02E" w14:textId="7916A745" w:rsidR="0012145A" w:rsidRDefault="004F3684" w:rsidP="0012145A">
      <w:pPr>
        <w:pStyle w:val="TOC2"/>
        <w:tabs>
          <w:tab w:val="right" w:leader="dot" w:pos="9350"/>
        </w:tabs>
        <w:spacing w:line="240" w:lineRule="exact"/>
        <w:rPr>
          <w:rFonts w:eastAsiaTheme="minorEastAsia"/>
          <w:noProof/>
          <w:lang w:val="en-GB" w:eastAsia="zh-CN"/>
        </w:rPr>
      </w:pPr>
      <w:hyperlink w:anchor="_Toc39165039" w:history="1">
        <w:r w:rsidR="0012145A" w:rsidRPr="00D60625">
          <w:rPr>
            <w:rStyle w:val="a5"/>
            <w:noProof/>
            <w:lang w:val="en-GB"/>
          </w:rPr>
          <w:t>6.3 Internal resources and skills</w:t>
        </w:r>
        <w:r w:rsidR="0012145A">
          <w:rPr>
            <w:noProof/>
            <w:webHidden/>
          </w:rPr>
          <w:tab/>
        </w:r>
        <w:r w:rsidR="0012145A">
          <w:rPr>
            <w:noProof/>
            <w:webHidden/>
          </w:rPr>
          <w:fldChar w:fldCharType="begin"/>
        </w:r>
        <w:r w:rsidR="0012145A">
          <w:rPr>
            <w:noProof/>
            <w:webHidden/>
          </w:rPr>
          <w:instrText xml:space="preserve"> PAGEREF _Toc39165039 \h </w:instrText>
        </w:r>
        <w:r w:rsidR="0012145A">
          <w:rPr>
            <w:noProof/>
            <w:webHidden/>
          </w:rPr>
        </w:r>
        <w:r w:rsidR="0012145A">
          <w:rPr>
            <w:noProof/>
            <w:webHidden/>
          </w:rPr>
          <w:fldChar w:fldCharType="separate"/>
        </w:r>
        <w:r w:rsidR="0012145A">
          <w:rPr>
            <w:noProof/>
            <w:webHidden/>
          </w:rPr>
          <w:t>14</w:t>
        </w:r>
        <w:r w:rsidR="0012145A">
          <w:rPr>
            <w:noProof/>
            <w:webHidden/>
          </w:rPr>
          <w:fldChar w:fldCharType="end"/>
        </w:r>
      </w:hyperlink>
    </w:p>
    <w:p w14:paraId="2C97821E" w14:textId="44C7A4D1" w:rsidR="0012145A" w:rsidRDefault="004F3684" w:rsidP="0012145A">
      <w:pPr>
        <w:pStyle w:val="TOC2"/>
        <w:tabs>
          <w:tab w:val="right" w:leader="dot" w:pos="9350"/>
        </w:tabs>
        <w:spacing w:line="240" w:lineRule="exact"/>
        <w:rPr>
          <w:rFonts w:eastAsiaTheme="minorEastAsia"/>
          <w:noProof/>
          <w:lang w:val="en-GB" w:eastAsia="zh-CN"/>
        </w:rPr>
      </w:pPr>
      <w:hyperlink w:anchor="_Toc39165040" w:history="1">
        <w:r w:rsidR="0012145A" w:rsidRPr="00D60625">
          <w:rPr>
            <w:rStyle w:val="a5"/>
            <w:noProof/>
            <w:lang w:val="en-GB"/>
          </w:rPr>
          <w:t>6.4 External agencies</w:t>
        </w:r>
        <w:r w:rsidR="0012145A">
          <w:rPr>
            <w:noProof/>
            <w:webHidden/>
          </w:rPr>
          <w:tab/>
        </w:r>
        <w:r w:rsidR="0012145A">
          <w:rPr>
            <w:noProof/>
            <w:webHidden/>
          </w:rPr>
          <w:fldChar w:fldCharType="begin"/>
        </w:r>
        <w:r w:rsidR="0012145A">
          <w:rPr>
            <w:noProof/>
            <w:webHidden/>
          </w:rPr>
          <w:instrText xml:space="preserve"> PAGEREF _Toc39165040 \h </w:instrText>
        </w:r>
        <w:r w:rsidR="0012145A">
          <w:rPr>
            <w:noProof/>
            <w:webHidden/>
          </w:rPr>
        </w:r>
        <w:r w:rsidR="0012145A">
          <w:rPr>
            <w:noProof/>
            <w:webHidden/>
          </w:rPr>
          <w:fldChar w:fldCharType="separate"/>
        </w:r>
        <w:r w:rsidR="0012145A">
          <w:rPr>
            <w:noProof/>
            <w:webHidden/>
          </w:rPr>
          <w:t>14</w:t>
        </w:r>
        <w:r w:rsidR="0012145A">
          <w:rPr>
            <w:noProof/>
            <w:webHidden/>
          </w:rPr>
          <w:fldChar w:fldCharType="end"/>
        </w:r>
      </w:hyperlink>
    </w:p>
    <w:p w14:paraId="4B679596" w14:textId="184527E4" w:rsidR="0012145A" w:rsidRDefault="004F3684" w:rsidP="0012145A">
      <w:pPr>
        <w:pStyle w:val="TOC1"/>
        <w:tabs>
          <w:tab w:val="right" w:leader="dot" w:pos="9350"/>
        </w:tabs>
        <w:spacing w:line="240" w:lineRule="exact"/>
        <w:rPr>
          <w:rFonts w:eastAsiaTheme="minorEastAsia"/>
          <w:noProof/>
          <w:lang w:val="en-GB" w:eastAsia="zh-CN"/>
        </w:rPr>
      </w:pPr>
      <w:hyperlink w:anchor="_Toc39165041" w:history="1">
        <w:r w:rsidR="0012145A" w:rsidRPr="00D60625">
          <w:rPr>
            <w:rStyle w:val="a5"/>
            <w:noProof/>
            <w:lang w:val="en-GB"/>
          </w:rPr>
          <w:t>7.0 Control</w:t>
        </w:r>
        <w:r w:rsidR="0012145A">
          <w:rPr>
            <w:noProof/>
            <w:webHidden/>
          </w:rPr>
          <w:tab/>
        </w:r>
        <w:r w:rsidR="0012145A">
          <w:rPr>
            <w:noProof/>
            <w:webHidden/>
          </w:rPr>
          <w:fldChar w:fldCharType="begin"/>
        </w:r>
        <w:r w:rsidR="0012145A">
          <w:rPr>
            <w:noProof/>
            <w:webHidden/>
          </w:rPr>
          <w:instrText xml:space="preserve"> PAGEREF _Toc39165041 \h </w:instrText>
        </w:r>
        <w:r w:rsidR="0012145A">
          <w:rPr>
            <w:noProof/>
            <w:webHidden/>
          </w:rPr>
        </w:r>
        <w:r w:rsidR="0012145A">
          <w:rPr>
            <w:noProof/>
            <w:webHidden/>
          </w:rPr>
          <w:fldChar w:fldCharType="separate"/>
        </w:r>
        <w:r w:rsidR="0012145A">
          <w:rPr>
            <w:noProof/>
            <w:webHidden/>
          </w:rPr>
          <w:t>14</w:t>
        </w:r>
        <w:r w:rsidR="0012145A">
          <w:rPr>
            <w:noProof/>
            <w:webHidden/>
          </w:rPr>
          <w:fldChar w:fldCharType="end"/>
        </w:r>
      </w:hyperlink>
    </w:p>
    <w:p w14:paraId="5FE2696A" w14:textId="7F1ACB00" w:rsidR="0012145A" w:rsidRDefault="004F3684" w:rsidP="0012145A">
      <w:pPr>
        <w:pStyle w:val="TOC2"/>
        <w:tabs>
          <w:tab w:val="right" w:leader="dot" w:pos="9350"/>
        </w:tabs>
        <w:spacing w:line="240" w:lineRule="exact"/>
        <w:rPr>
          <w:rFonts w:eastAsiaTheme="minorEastAsia"/>
          <w:noProof/>
          <w:lang w:val="en-GB" w:eastAsia="zh-CN"/>
        </w:rPr>
      </w:pPr>
      <w:hyperlink w:anchor="_Toc39165042" w:history="1">
        <w:r w:rsidR="0012145A" w:rsidRPr="00D60625">
          <w:rPr>
            <w:rStyle w:val="a5"/>
            <w:noProof/>
            <w:lang w:val="en-GB"/>
          </w:rPr>
          <w:t>7.1 Key performance indicators (KPIS)</w:t>
        </w:r>
        <w:r w:rsidR="0012145A">
          <w:rPr>
            <w:noProof/>
            <w:webHidden/>
          </w:rPr>
          <w:tab/>
        </w:r>
        <w:r w:rsidR="0012145A">
          <w:rPr>
            <w:noProof/>
            <w:webHidden/>
          </w:rPr>
          <w:fldChar w:fldCharType="begin"/>
        </w:r>
        <w:r w:rsidR="0012145A">
          <w:rPr>
            <w:noProof/>
            <w:webHidden/>
          </w:rPr>
          <w:instrText xml:space="preserve"> PAGEREF _Toc39165042 \h </w:instrText>
        </w:r>
        <w:r w:rsidR="0012145A">
          <w:rPr>
            <w:noProof/>
            <w:webHidden/>
          </w:rPr>
        </w:r>
        <w:r w:rsidR="0012145A">
          <w:rPr>
            <w:noProof/>
            <w:webHidden/>
          </w:rPr>
          <w:fldChar w:fldCharType="separate"/>
        </w:r>
        <w:r w:rsidR="0012145A">
          <w:rPr>
            <w:noProof/>
            <w:webHidden/>
          </w:rPr>
          <w:t>14</w:t>
        </w:r>
        <w:r w:rsidR="0012145A">
          <w:rPr>
            <w:noProof/>
            <w:webHidden/>
          </w:rPr>
          <w:fldChar w:fldCharType="end"/>
        </w:r>
      </w:hyperlink>
    </w:p>
    <w:p w14:paraId="0BF3041E" w14:textId="410DFBCE" w:rsidR="0012145A" w:rsidRDefault="004F3684" w:rsidP="0012145A">
      <w:pPr>
        <w:pStyle w:val="TOC2"/>
        <w:tabs>
          <w:tab w:val="right" w:leader="dot" w:pos="9350"/>
        </w:tabs>
        <w:spacing w:line="240" w:lineRule="exact"/>
        <w:rPr>
          <w:rFonts w:eastAsiaTheme="minorEastAsia"/>
          <w:noProof/>
          <w:lang w:val="en-GB" w:eastAsia="zh-CN"/>
        </w:rPr>
      </w:pPr>
      <w:hyperlink w:anchor="_Toc39165043" w:history="1">
        <w:r w:rsidR="0012145A" w:rsidRPr="00D60625">
          <w:rPr>
            <w:rStyle w:val="a5"/>
            <w:noProof/>
            <w:lang w:val="en-GB"/>
          </w:rPr>
          <w:t>7.2 Web analytics</w:t>
        </w:r>
        <w:r w:rsidR="0012145A">
          <w:rPr>
            <w:noProof/>
            <w:webHidden/>
          </w:rPr>
          <w:tab/>
        </w:r>
        <w:r w:rsidR="0012145A">
          <w:rPr>
            <w:noProof/>
            <w:webHidden/>
          </w:rPr>
          <w:fldChar w:fldCharType="begin"/>
        </w:r>
        <w:r w:rsidR="0012145A">
          <w:rPr>
            <w:noProof/>
            <w:webHidden/>
          </w:rPr>
          <w:instrText xml:space="preserve"> PAGEREF _Toc39165043 \h </w:instrText>
        </w:r>
        <w:r w:rsidR="0012145A">
          <w:rPr>
            <w:noProof/>
            <w:webHidden/>
          </w:rPr>
        </w:r>
        <w:r w:rsidR="0012145A">
          <w:rPr>
            <w:noProof/>
            <w:webHidden/>
          </w:rPr>
          <w:fldChar w:fldCharType="separate"/>
        </w:r>
        <w:r w:rsidR="0012145A">
          <w:rPr>
            <w:noProof/>
            <w:webHidden/>
          </w:rPr>
          <w:t>15</w:t>
        </w:r>
        <w:r w:rsidR="0012145A">
          <w:rPr>
            <w:noProof/>
            <w:webHidden/>
          </w:rPr>
          <w:fldChar w:fldCharType="end"/>
        </w:r>
      </w:hyperlink>
    </w:p>
    <w:p w14:paraId="04F1A900" w14:textId="2D2D16E7" w:rsidR="0012145A" w:rsidRDefault="004F3684" w:rsidP="0012145A">
      <w:pPr>
        <w:pStyle w:val="TOC2"/>
        <w:tabs>
          <w:tab w:val="right" w:leader="dot" w:pos="9350"/>
        </w:tabs>
        <w:spacing w:line="240" w:lineRule="exact"/>
        <w:rPr>
          <w:rFonts w:eastAsiaTheme="minorEastAsia"/>
          <w:noProof/>
          <w:lang w:val="en-GB" w:eastAsia="zh-CN"/>
        </w:rPr>
      </w:pPr>
      <w:hyperlink w:anchor="_Toc39165044" w:history="1">
        <w:r w:rsidR="0012145A" w:rsidRPr="00D60625">
          <w:rPr>
            <w:rStyle w:val="a5"/>
            <w:noProof/>
            <w:lang w:val="en-GB"/>
          </w:rPr>
          <w:t>7.3 User experience reviews</w:t>
        </w:r>
        <w:r w:rsidR="0012145A">
          <w:rPr>
            <w:noProof/>
            <w:webHidden/>
          </w:rPr>
          <w:tab/>
        </w:r>
        <w:r w:rsidR="0012145A">
          <w:rPr>
            <w:noProof/>
            <w:webHidden/>
          </w:rPr>
          <w:fldChar w:fldCharType="begin"/>
        </w:r>
        <w:r w:rsidR="0012145A">
          <w:rPr>
            <w:noProof/>
            <w:webHidden/>
          </w:rPr>
          <w:instrText xml:space="preserve"> PAGEREF _Toc39165044 \h </w:instrText>
        </w:r>
        <w:r w:rsidR="0012145A">
          <w:rPr>
            <w:noProof/>
            <w:webHidden/>
          </w:rPr>
        </w:r>
        <w:r w:rsidR="0012145A">
          <w:rPr>
            <w:noProof/>
            <w:webHidden/>
          </w:rPr>
          <w:fldChar w:fldCharType="separate"/>
        </w:r>
        <w:r w:rsidR="0012145A">
          <w:rPr>
            <w:noProof/>
            <w:webHidden/>
          </w:rPr>
          <w:t>15</w:t>
        </w:r>
        <w:r w:rsidR="0012145A">
          <w:rPr>
            <w:noProof/>
            <w:webHidden/>
          </w:rPr>
          <w:fldChar w:fldCharType="end"/>
        </w:r>
      </w:hyperlink>
    </w:p>
    <w:p w14:paraId="45ED1E05" w14:textId="540719E3" w:rsidR="0012145A" w:rsidRDefault="004F3684" w:rsidP="0012145A">
      <w:pPr>
        <w:pStyle w:val="TOC2"/>
        <w:tabs>
          <w:tab w:val="right" w:leader="dot" w:pos="9350"/>
        </w:tabs>
        <w:spacing w:line="240" w:lineRule="exact"/>
        <w:rPr>
          <w:rFonts w:eastAsiaTheme="minorEastAsia"/>
          <w:noProof/>
          <w:lang w:val="en-GB" w:eastAsia="zh-CN"/>
        </w:rPr>
      </w:pPr>
      <w:hyperlink w:anchor="_Toc39165045" w:history="1">
        <w:r w:rsidR="0012145A" w:rsidRPr="00D60625">
          <w:rPr>
            <w:rStyle w:val="a5"/>
            <w:noProof/>
            <w:lang w:val="en-GB"/>
          </w:rPr>
          <w:t>7.4 Conversion rates</w:t>
        </w:r>
        <w:r w:rsidR="0012145A">
          <w:rPr>
            <w:noProof/>
            <w:webHidden/>
          </w:rPr>
          <w:tab/>
        </w:r>
        <w:r w:rsidR="0012145A">
          <w:rPr>
            <w:noProof/>
            <w:webHidden/>
          </w:rPr>
          <w:fldChar w:fldCharType="begin"/>
        </w:r>
        <w:r w:rsidR="0012145A">
          <w:rPr>
            <w:noProof/>
            <w:webHidden/>
          </w:rPr>
          <w:instrText xml:space="preserve"> PAGEREF _Toc39165045 \h </w:instrText>
        </w:r>
        <w:r w:rsidR="0012145A">
          <w:rPr>
            <w:noProof/>
            <w:webHidden/>
          </w:rPr>
        </w:r>
        <w:r w:rsidR="0012145A">
          <w:rPr>
            <w:noProof/>
            <w:webHidden/>
          </w:rPr>
          <w:fldChar w:fldCharType="separate"/>
        </w:r>
        <w:r w:rsidR="0012145A">
          <w:rPr>
            <w:noProof/>
            <w:webHidden/>
          </w:rPr>
          <w:t>16</w:t>
        </w:r>
        <w:r w:rsidR="0012145A">
          <w:rPr>
            <w:noProof/>
            <w:webHidden/>
          </w:rPr>
          <w:fldChar w:fldCharType="end"/>
        </w:r>
      </w:hyperlink>
    </w:p>
    <w:p w14:paraId="34A5886C" w14:textId="798836B6" w:rsidR="0012145A" w:rsidRDefault="004F3684" w:rsidP="0012145A">
      <w:pPr>
        <w:pStyle w:val="TOC2"/>
        <w:tabs>
          <w:tab w:val="right" w:leader="dot" w:pos="9350"/>
        </w:tabs>
        <w:spacing w:line="240" w:lineRule="exact"/>
        <w:rPr>
          <w:rFonts w:eastAsiaTheme="minorEastAsia"/>
          <w:noProof/>
          <w:lang w:val="en-GB" w:eastAsia="zh-CN"/>
        </w:rPr>
      </w:pPr>
      <w:hyperlink w:anchor="_Toc39165046" w:history="1">
        <w:r w:rsidR="0012145A" w:rsidRPr="00D60625">
          <w:rPr>
            <w:rStyle w:val="a5"/>
            <w:noProof/>
            <w:lang w:val="en-GB"/>
          </w:rPr>
          <w:t>7.5 Reporting</w:t>
        </w:r>
        <w:r w:rsidR="0012145A">
          <w:rPr>
            <w:noProof/>
            <w:webHidden/>
          </w:rPr>
          <w:tab/>
        </w:r>
        <w:r w:rsidR="0012145A">
          <w:rPr>
            <w:noProof/>
            <w:webHidden/>
          </w:rPr>
          <w:fldChar w:fldCharType="begin"/>
        </w:r>
        <w:r w:rsidR="0012145A">
          <w:rPr>
            <w:noProof/>
            <w:webHidden/>
          </w:rPr>
          <w:instrText xml:space="preserve"> PAGEREF _Toc39165046 \h </w:instrText>
        </w:r>
        <w:r w:rsidR="0012145A">
          <w:rPr>
            <w:noProof/>
            <w:webHidden/>
          </w:rPr>
        </w:r>
        <w:r w:rsidR="0012145A">
          <w:rPr>
            <w:noProof/>
            <w:webHidden/>
          </w:rPr>
          <w:fldChar w:fldCharType="separate"/>
        </w:r>
        <w:r w:rsidR="0012145A">
          <w:rPr>
            <w:noProof/>
            <w:webHidden/>
          </w:rPr>
          <w:t>16</w:t>
        </w:r>
        <w:r w:rsidR="0012145A">
          <w:rPr>
            <w:noProof/>
            <w:webHidden/>
          </w:rPr>
          <w:fldChar w:fldCharType="end"/>
        </w:r>
      </w:hyperlink>
    </w:p>
    <w:p w14:paraId="4D6F7292" w14:textId="1647C170" w:rsidR="0012145A" w:rsidRDefault="004F3684" w:rsidP="0012145A">
      <w:pPr>
        <w:pStyle w:val="TOC1"/>
        <w:tabs>
          <w:tab w:val="right" w:leader="dot" w:pos="9350"/>
        </w:tabs>
        <w:spacing w:line="240" w:lineRule="exact"/>
        <w:rPr>
          <w:rFonts w:eastAsiaTheme="minorEastAsia"/>
          <w:noProof/>
          <w:lang w:val="en-GB" w:eastAsia="zh-CN"/>
        </w:rPr>
      </w:pPr>
      <w:hyperlink w:anchor="_Toc39165047" w:history="1">
        <w:r w:rsidR="0012145A" w:rsidRPr="00D60625">
          <w:rPr>
            <w:rStyle w:val="a5"/>
            <w:noProof/>
            <w:lang w:val="en-GB"/>
          </w:rPr>
          <w:t>8.0 Conclusion</w:t>
        </w:r>
        <w:r w:rsidR="0012145A">
          <w:rPr>
            <w:noProof/>
            <w:webHidden/>
          </w:rPr>
          <w:tab/>
        </w:r>
        <w:r w:rsidR="0012145A">
          <w:rPr>
            <w:noProof/>
            <w:webHidden/>
          </w:rPr>
          <w:fldChar w:fldCharType="begin"/>
        </w:r>
        <w:r w:rsidR="0012145A">
          <w:rPr>
            <w:noProof/>
            <w:webHidden/>
          </w:rPr>
          <w:instrText xml:space="preserve"> PAGEREF _Toc39165047 \h </w:instrText>
        </w:r>
        <w:r w:rsidR="0012145A">
          <w:rPr>
            <w:noProof/>
            <w:webHidden/>
          </w:rPr>
        </w:r>
        <w:r w:rsidR="0012145A">
          <w:rPr>
            <w:noProof/>
            <w:webHidden/>
          </w:rPr>
          <w:fldChar w:fldCharType="separate"/>
        </w:r>
        <w:r w:rsidR="0012145A">
          <w:rPr>
            <w:noProof/>
            <w:webHidden/>
          </w:rPr>
          <w:t>16</w:t>
        </w:r>
        <w:r w:rsidR="0012145A">
          <w:rPr>
            <w:noProof/>
            <w:webHidden/>
          </w:rPr>
          <w:fldChar w:fldCharType="end"/>
        </w:r>
      </w:hyperlink>
    </w:p>
    <w:p w14:paraId="478B34FD" w14:textId="3FFA284D" w:rsidR="0012145A" w:rsidRDefault="004F3684" w:rsidP="0012145A">
      <w:pPr>
        <w:pStyle w:val="TOC1"/>
        <w:tabs>
          <w:tab w:val="right" w:leader="dot" w:pos="9350"/>
        </w:tabs>
        <w:spacing w:line="240" w:lineRule="exact"/>
        <w:rPr>
          <w:rFonts w:eastAsiaTheme="minorEastAsia"/>
          <w:noProof/>
          <w:lang w:val="en-GB" w:eastAsia="zh-CN"/>
        </w:rPr>
      </w:pPr>
      <w:hyperlink w:anchor="_Toc39165048" w:history="1">
        <w:r w:rsidR="0012145A" w:rsidRPr="00D60625">
          <w:rPr>
            <w:rStyle w:val="a5"/>
            <w:noProof/>
            <w:lang w:val="en-GB"/>
          </w:rPr>
          <w:t>9.0 Recommendation</w:t>
        </w:r>
        <w:r w:rsidR="0012145A">
          <w:rPr>
            <w:noProof/>
            <w:webHidden/>
          </w:rPr>
          <w:tab/>
        </w:r>
        <w:r w:rsidR="0012145A">
          <w:rPr>
            <w:noProof/>
            <w:webHidden/>
          </w:rPr>
          <w:fldChar w:fldCharType="begin"/>
        </w:r>
        <w:r w:rsidR="0012145A">
          <w:rPr>
            <w:noProof/>
            <w:webHidden/>
          </w:rPr>
          <w:instrText xml:space="preserve"> PAGEREF _Toc39165048 \h </w:instrText>
        </w:r>
        <w:r w:rsidR="0012145A">
          <w:rPr>
            <w:noProof/>
            <w:webHidden/>
          </w:rPr>
        </w:r>
        <w:r w:rsidR="0012145A">
          <w:rPr>
            <w:noProof/>
            <w:webHidden/>
          </w:rPr>
          <w:fldChar w:fldCharType="separate"/>
        </w:r>
        <w:r w:rsidR="0012145A">
          <w:rPr>
            <w:noProof/>
            <w:webHidden/>
          </w:rPr>
          <w:t>17</w:t>
        </w:r>
        <w:r w:rsidR="0012145A">
          <w:rPr>
            <w:noProof/>
            <w:webHidden/>
          </w:rPr>
          <w:fldChar w:fldCharType="end"/>
        </w:r>
      </w:hyperlink>
    </w:p>
    <w:p w14:paraId="427CA19B" w14:textId="3BB1421D" w:rsidR="0012145A" w:rsidRDefault="004F3684" w:rsidP="0012145A">
      <w:pPr>
        <w:pStyle w:val="TOC1"/>
        <w:tabs>
          <w:tab w:val="right" w:leader="dot" w:pos="9350"/>
        </w:tabs>
        <w:spacing w:line="240" w:lineRule="exact"/>
        <w:rPr>
          <w:rFonts w:eastAsiaTheme="minorEastAsia"/>
          <w:noProof/>
          <w:lang w:val="en-GB" w:eastAsia="zh-CN"/>
        </w:rPr>
      </w:pPr>
      <w:hyperlink w:anchor="_Toc39165049" w:history="1">
        <w:r w:rsidR="0012145A" w:rsidRPr="00D60625">
          <w:rPr>
            <w:rStyle w:val="a5"/>
            <w:noProof/>
            <w:lang w:val="en-GB"/>
          </w:rPr>
          <w:t>10. Bibliography</w:t>
        </w:r>
        <w:r w:rsidR="0012145A">
          <w:rPr>
            <w:noProof/>
            <w:webHidden/>
          </w:rPr>
          <w:tab/>
        </w:r>
        <w:r w:rsidR="0012145A">
          <w:rPr>
            <w:noProof/>
            <w:webHidden/>
          </w:rPr>
          <w:fldChar w:fldCharType="begin"/>
        </w:r>
        <w:r w:rsidR="0012145A">
          <w:rPr>
            <w:noProof/>
            <w:webHidden/>
          </w:rPr>
          <w:instrText xml:space="preserve"> PAGEREF _Toc39165049 \h </w:instrText>
        </w:r>
        <w:r w:rsidR="0012145A">
          <w:rPr>
            <w:noProof/>
            <w:webHidden/>
          </w:rPr>
        </w:r>
        <w:r w:rsidR="0012145A">
          <w:rPr>
            <w:noProof/>
            <w:webHidden/>
          </w:rPr>
          <w:fldChar w:fldCharType="separate"/>
        </w:r>
        <w:r w:rsidR="0012145A">
          <w:rPr>
            <w:noProof/>
            <w:webHidden/>
          </w:rPr>
          <w:t>18</w:t>
        </w:r>
        <w:r w:rsidR="0012145A">
          <w:rPr>
            <w:noProof/>
            <w:webHidden/>
          </w:rPr>
          <w:fldChar w:fldCharType="end"/>
        </w:r>
      </w:hyperlink>
    </w:p>
    <w:p w14:paraId="5261479A" w14:textId="42508D07" w:rsidR="00AD6D57" w:rsidRPr="0012145A" w:rsidRDefault="0012145A" w:rsidP="0012145A">
      <w:pPr>
        <w:spacing w:line="240" w:lineRule="exact"/>
        <w:jc w:val="both"/>
        <w:rPr>
          <w:rFonts w:ascii="Arial" w:hAnsi="Arial" w:cs="Arial"/>
          <w:sz w:val="24"/>
          <w:szCs w:val="24"/>
          <w:lang w:val="en-GB"/>
        </w:rPr>
      </w:pPr>
      <w:r>
        <w:rPr>
          <w:rFonts w:ascii="Arial" w:hAnsi="Arial" w:cs="Arial"/>
          <w:sz w:val="24"/>
          <w:szCs w:val="24"/>
          <w:lang w:val="en-GB"/>
        </w:rPr>
        <w:fldChar w:fldCharType="end"/>
      </w:r>
      <w:r w:rsidR="00AD6D57" w:rsidRPr="0012145A">
        <w:rPr>
          <w:rFonts w:ascii="Arial" w:hAnsi="Arial" w:cs="Arial"/>
          <w:sz w:val="24"/>
          <w:szCs w:val="24"/>
          <w:lang w:val="en-GB"/>
        </w:rPr>
        <w:br w:type="page"/>
      </w:r>
    </w:p>
    <w:p w14:paraId="134001C3" w14:textId="77777777" w:rsidR="00D534C4" w:rsidRPr="0012145A" w:rsidRDefault="00D534C4" w:rsidP="00AD6D57">
      <w:pPr>
        <w:pStyle w:val="1"/>
        <w:rPr>
          <w:lang w:val="en-GB"/>
        </w:rPr>
        <w:sectPr w:rsidR="00D534C4" w:rsidRPr="0012145A" w:rsidSect="0012145A">
          <w:pgSz w:w="12240" w:h="15840"/>
          <w:pgMar w:top="1440" w:right="1440" w:bottom="1440" w:left="1440" w:header="720" w:footer="720" w:gutter="0"/>
          <w:cols w:space="720"/>
          <w:titlePg/>
          <w:docGrid w:linePitch="360"/>
        </w:sectPr>
      </w:pPr>
      <w:bookmarkStart w:id="2" w:name="_Toc38703732"/>
    </w:p>
    <w:p w14:paraId="7904D22F" w14:textId="10D33FB7" w:rsidR="00AD6D57" w:rsidRPr="0012145A" w:rsidRDefault="00AD6D57" w:rsidP="00AD6D57">
      <w:pPr>
        <w:pStyle w:val="1"/>
        <w:rPr>
          <w:lang w:val="en-GB"/>
        </w:rPr>
      </w:pPr>
      <w:bookmarkStart w:id="3" w:name="_Toc39165016"/>
      <w:r w:rsidRPr="0012145A">
        <w:rPr>
          <w:lang w:val="en-GB"/>
        </w:rPr>
        <w:lastRenderedPageBreak/>
        <w:t>1.0 Introduction</w:t>
      </w:r>
      <w:bookmarkEnd w:id="2"/>
      <w:bookmarkEnd w:id="3"/>
    </w:p>
    <w:p w14:paraId="49003CDA" w14:textId="77777777" w:rsidR="00AD6D57" w:rsidRPr="0012145A" w:rsidRDefault="00AD6D57" w:rsidP="00AD6D57">
      <w:pPr>
        <w:pStyle w:val="2"/>
        <w:rPr>
          <w:lang w:val="en-GB"/>
        </w:rPr>
      </w:pPr>
      <w:bookmarkStart w:id="4" w:name="_Toc38703733"/>
      <w:bookmarkStart w:id="5" w:name="_Toc39165017"/>
      <w:r w:rsidRPr="0012145A">
        <w:rPr>
          <w:lang w:val="en-GB"/>
        </w:rPr>
        <w:t>1.1 Intro SOSTAC</w:t>
      </w:r>
      <w:bookmarkEnd w:id="4"/>
      <w:bookmarkEnd w:id="5"/>
    </w:p>
    <w:p w14:paraId="292B40B4" w14:textId="77777777" w:rsidR="00AD6D57" w:rsidRPr="0012145A" w:rsidRDefault="00AD6D57" w:rsidP="00AD6D57">
      <w:pPr>
        <w:tabs>
          <w:tab w:val="left" w:pos="1063"/>
        </w:tabs>
        <w:spacing w:line="480" w:lineRule="auto"/>
        <w:jc w:val="both"/>
        <w:rPr>
          <w:rFonts w:ascii="Arial" w:hAnsi="Arial" w:cs="Arial"/>
          <w:sz w:val="24"/>
          <w:szCs w:val="24"/>
          <w:lang w:val="en-GB"/>
        </w:rPr>
      </w:pPr>
      <w:r w:rsidRPr="0012145A">
        <w:rPr>
          <w:rFonts w:ascii="Arial" w:hAnsi="Arial" w:cs="Arial"/>
          <w:sz w:val="24"/>
          <w:szCs w:val="24"/>
          <w:lang w:val="en-GB"/>
        </w:rPr>
        <w:t>With the increasing globalisation and rapidly changing technological innovations, organisations are finding it highly challenging to maintain their competitive advantage in the market as more disrupting technologies and business models emerge. Therefore, it is important that firms continually analyse their environments to facilitate proper planning and execution of their marketing strategies. The SOSTAC model, an acronym for situation, objectives, strategy, tactic, action, and control is used by organisations to generate marketing plans (</w:t>
      </w:r>
      <w:proofErr w:type="spellStart"/>
      <w:r w:rsidRPr="0012145A">
        <w:rPr>
          <w:rFonts w:ascii="Arial" w:hAnsi="Arial" w:cs="Arial"/>
          <w:sz w:val="24"/>
          <w:szCs w:val="24"/>
          <w:lang w:val="en-GB"/>
        </w:rPr>
        <w:t>Cowley</w:t>
      </w:r>
      <w:proofErr w:type="spellEnd"/>
      <w:r w:rsidRPr="0012145A">
        <w:rPr>
          <w:rFonts w:ascii="Arial" w:hAnsi="Arial" w:cs="Arial"/>
          <w:sz w:val="24"/>
          <w:szCs w:val="24"/>
          <w:lang w:val="en-GB"/>
        </w:rPr>
        <w:t>-Cunningham, 2016). Each component demonstrates a phase in the planning cycle and acts as an effective guide in planning, strategy implementation, and review of performance.</w:t>
      </w:r>
    </w:p>
    <w:p w14:paraId="7B5DF422" w14:textId="77777777" w:rsidR="00AD6D57" w:rsidRPr="0012145A" w:rsidRDefault="00AD6D57" w:rsidP="00AD6D57">
      <w:pPr>
        <w:pStyle w:val="2"/>
        <w:rPr>
          <w:lang w:val="en-GB"/>
        </w:rPr>
      </w:pPr>
      <w:bookmarkStart w:id="6" w:name="_Toc38703734"/>
      <w:bookmarkStart w:id="7" w:name="_Toc39165018"/>
      <w:r w:rsidRPr="0012145A">
        <w:rPr>
          <w:lang w:val="en-GB"/>
        </w:rPr>
        <w:t>1.2 Background of the organisation</w:t>
      </w:r>
      <w:bookmarkEnd w:id="6"/>
      <w:bookmarkEnd w:id="7"/>
    </w:p>
    <w:p w14:paraId="5E6BA5C6" w14:textId="149DF8FA"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The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Company is a Welsh jeans manufacturing firm based in Cardigan, a small town located in on the Wales’ Irish Sea coast, traditionally known for its long history in jeans production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2020). Founded in 2012 by David </w:t>
      </w:r>
      <w:proofErr w:type="spellStart"/>
      <w:r w:rsidRPr="0012145A">
        <w:rPr>
          <w:rFonts w:ascii="Arial" w:hAnsi="Arial" w:cs="Arial"/>
          <w:sz w:val="24"/>
          <w:szCs w:val="24"/>
          <w:lang w:val="en-GB"/>
        </w:rPr>
        <w:t>Hieatt</w:t>
      </w:r>
      <w:proofErr w:type="spellEnd"/>
      <w:r w:rsidRPr="0012145A">
        <w:rPr>
          <w:rFonts w:ascii="Arial" w:hAnsi="Arial" w:cs="Arial"/>
          <w:sz w:val="24"/>
          <w:szCs w:val="24"/>
          <w:lang w:val="en-GB"/>
        </w:rPr>
        <w:t xml:space="preserve"> and his wife, Claire </w:t>
      </w:r>
      <w:proofErr w:type="spellStart"/>
      <w:r w:rsidRPr="0012145A">
        <w:rPr>
          <w:rFonts w:ascii="Arial" w:hAnsi="Arial" w:cs="Arial"/>
          <w:sz w:val="24"/>
          <w:szCs w:val="24"/>
          <w:lang w:val="en-GB"/>
        </w:rPr>
        <w:t>Hieatt</w:t>
      </w:r>
      <w:proofErr w:type="spellEnd"/>
      <w:r w:rsidRPr="0012145A">
        <w:rPr>
          <w:rFonts w:ascii="Arial" w:hAnsi="Arial" w:cs="Arial"/>
          <w:sz w:val="24"/>
          <w:szCs w:val="24"/>
          <w:lang w:val="en-GB"/>
        </w:rPr>
        <w:t>, the company sought to revive Cardigan by re-establishing the firm there, which would not only take advantage of the highly skilled workforce, but also create more jobs for the population. Until 2002, 400 people were employed in a jeans-making factory, which made up of the 10 % of the residents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2020). Its closure and departure to Morocco due to production costs led to loss of jobs and significantly impacted the town’s economy. The firm’s mission, </w:t>
      </w:r>
      <w:r w:rsidR="0012145A" w:rsidRPr="0012145A">
        <w:rPr>
          <w:rFonts w:ascii="Arial" w:hAnsi="Arial" w:cs="Arial"/>
          <w:i/>
          <w:sz w:val="24"/>
          <w:szCs w:val="24"/>
          <w:lang w:val="en-GB"/>
        </w:rPr>
        <w:t>do</w:t>
      </w:r>
      <w:r w:rsidRPr="0012145A">
        <w:rPr>
          <w:rFonts w:ascii="Arial" w:hAnsi="Arial" w:cs="Arial"/>
          <w:i/>
          <w:sz w:val="24"/>
          <w:szCs w:val="24"/>
          <w:lang w:val="en-GB"/>
        </w:rPr>
        <w:t xml:space="preserve"> one thing well,</w:t>
      </w:r>
      <w:r w:rsidRPr="0012145A">
        <w:rPr>
          <w:rFonts w:ascii="Arial" w:hAnsi="Arial" w:cs="Arial"/>
          <w:sz w:val="24"/>
          <w:szCs w:val="24"/>
          <w:lang w:val="en-GB"/>
        </w:rPr>
        <w:t xml:space="preserve"> illustrates the company’s tenacity to produce the best quality jeans hence making the higher-end brand attain a cult following among fashionistas across the world, including A-list celebrities and influencers.</w:t>
      </w:r>
    </w:p>
    <w:p w14:paraId="62C38CA5" w14:textId="77777777" w:rsidR="00AD6D57" w:rsidRPr="0012145A" w:rsidRDefault="00AD6D57" w:rsidP="00AD6D57">
      <w:pPr>
        <w:pStyle w:val="1"/>
        <w:rPr>
          <w:lang w:val="en-GB"/>
        </w:rPr>
      </w:pPr>
      <w:bookmarkStart w:id="8" w:name="_Toc38703735"/>
      <w:bookmarkStart w:id="9" w:name="_Toc39165019"/>
      <w:r w:rsidRPr="0012145A">
        <w:rPr>
          <w:lang w:val="en-GB"/>
        </w:rPr>
        <w:lastRenderedPageBreak/>
        <w:t>2.0 Situational Analysis</w:t>
      </w:r>
      <w:bookmarkEnd w:id="8"/>
      <w:bookmarkEnd w:id="9"/>
    </w:p>
    <w:p w14:paraId="02F78F7B" w14:textId="77777777" w:rsidR="00AD6D57" w:rsidRPr="0012145A" w:rsidRDefault="00AD6D57" w:rsidP="00AD6D57">
      <w:pPr>
        <w:pStyle w:val="2"/>
        <w:rPr>
          <w:lang w:val="en-GB"/>
        </w:rPr>
      </w:pPr>
      <w:bookmarkStart w:id="10" w:name="_Toc38703736"/>
      <w:bookmarkStart w:id="11" w:name="_Toc39165020"/>
      <w:r w:rsidRPr="0012145A">
        <w:rPr>
          <w:lang w:val="en-GB"/>
        </w:rPr>
        <w:t>2.1 SWOT Analysis</w:t>
      </w:r>
      <w:bookmarkEnd w:id="10"/>
      <w:bookmarkEnd w:id="11"/>
    </w:p>
    <w:p w14:paraId="6E48069F"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SWOT analysis involves the evaluation of a firm’s internal strengths and weaknesses, as well as the opportunities and threats derived externally (McGee &amp; </w:t>
      </w:r>
      <w:proofErr w:type="spellStart"/>
      <w:r w:rsidRPr="0012145A">
        <w:rPr>
          <w:rFonts w:ascii="Arial" w:hAnsi="Arial" w:cs="Arial"/>
          <w:sz w:val="24"/>
          <w:szCs w:val="24"/>
          <w:lang w:val="en-GB"/>
        </w:rPr>
        <w:t>Sammut</w:t>
      </w:r>
      <w:proofErr w:type="spellEnd"/>
      <w:r w:rsidRPr="0012145A">
        <w:rPr>
          <w:rFonts w:ascii="Arial" w:hAnsi="Arial" w:cs="Arial"/>
          <w:sz w:val="24"/>
          <w:szCs w:val="24"/>
          <w:lang w:val="en-GB"/>
        </w:rPr>
        <w:t>-Bonnici, 2015). It is useful in strategic planning and management of organisations. In applying the strategic planning tool, the strong and weak organisational aspects are identified through examination of the internal environment while the threats and opportunities are determined by evaluating the external environment (</w:t>
      </w:r>
      <w:proofErr w:type="spellStart"/>
      <w:r w:rsidRPr="0012145A">
        <w:rPr>
          <w:rFonts w:ascii="Arial" w:hAnsi="Arial" w:cs="Arial"/>
          <w:sz w:val="24"/>
          <w:szCs w:val="24"/>
          <w:lang w:val="en-GB"/>
        </w:rPr>
        <w:t>Gurel</w:t>
      </w:r>
      <w:proofErr w:type="spellEnd"/>
      <w:r w:rsidRPr="0012145A">
        <w:rPr>
          <w:rFonts w:ascii="Arial" w:hAnsi="Arial" w:cs="Arial"/>
          <w:sz w:val="24"/>
          <w:szCs w:val="24"/>
          <w:lang w:val="en-GB"/>
        </w:rPr>
        <w:t xml:space="preserve"> &amp; Tat, 2017). </w:t>
      </w:r>
    </w:p>
    <w:p w14:paraId="5C32F0A8" w14:textId="77777777" w:rsidR="00AD6D57" w:rsidRPr="0012145A" w:rsidRDefault="00AD6D57" w:rsidP="00AD6D57">
      <w:pPr>
        <w:spacing w:line="480" w:lineRule="auto"/>
        <w:jc w:val="both"/>
        <w:rPr>
          <w:rFonts w:ascii="Arial" w:hAnsi="Arial" w:cs="Arial"/>
          <w:sz w:val="24"/>
          <w:szCs w:val="24"/>
          <w:lang w:val="en-GB"/>
        </w:rPr>
      </w:pP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deep-rooted purpose of establishing a business focusing on jeans’ production from raw denim without comprising on the quality is one of its key strengths (</w:t>
      </w:r>
      <w:proofErr w:type="spellStart"/>
      <w:r w:rsidRPr="0012145A">
        <w:rPr>
          <w:rFonts w:ascii="Arial" w:hAnsi="Arial" w:cs="Arial"/>
          <w:sz w:val="24"/>
          <w:szCs w:val="24"/>
          <w:lang w:val="en-GB"/>
        </w:rPr>
        <w:t>Teer</w:t>
      </w:r>
      <w:proofErr w:type="spellEnd"/>
      <w:r w:rsidRPr="0012145A">
        <w:rPr>
          <w:rFonts w:ascii="Arial" w:hAnsi="Arial" w:cs="Arial"/>
          <w:sz w:val="24"/>
          <w:szCs w:val="24"/>
          <w:lang w:val="en-GB"/>
        </w:rPr>
        <w:t>, 2018). Besides, maintaining its production within the UK shortens the firm’s supply chain and guarantees effective production standards that meet international regulations.</w:t>
      </w:r>
      <w:r w:rsidR="00D35364" w:rsidRPr="0012145A">
        <w:rPr>
          <w:rFonts w:ascii="Arial" w:hAnsi="Arial" w:cs="Arial"/>
          <w:sz w:val="24"/>
          <w:szCs w:val="24"/>
          <w:lang w:val="en-GB"/>
        </w:rPr>
        <w:t xml:space="preserve"> </w:t>
      </w:r>
      <w:r w:rsidRPr="0012145A">
        <w:rPr>
          <w:rFonts w:ascii="Arial" w:hAnsi="Arial" w:cs="Arial"/>
          <w:sz w:val="24"/>
          <w:szCs w:val="24"/>
          <w:lang w:val="en-GB"/>
        </w:rPr>
        <w:t>The firm’s manag</w:t>
      </w:r>
      <w:r w:rsidR="009216B5" w:rsidRPr="0012145A">
        <w:rPr>
          <w:rFonts w:ascii="Arial" w:hAnsi="Arial" w:cs="Arial"/>
          <w:sz w:val="24"/>
          <w:szCs w:val="24"/>
          <w:lang w:val="en-GB"/>
        </w:rPr>
        <w:t>ement effectiveness, borrowed f</w:t>
      </w:r>
      <w:r w:rsidRPr="0012145A">
        <w:rPr>
          <w:rFonts w:ascii="Arial" w:hAnsi="Arial" w:cs="Arial"/>
          <w:sz w:val="24"/>
          <w:szCs w:val="24"/>
          <w:lang w:val="en-GB"/>
        </w:rPr>
        <w:t>r</w:t>
      </w:r>
      <w:r w:rsidR="009216B5" w:rsidRPr="0012145A">
        <w:rPr>
          <w:rFonts w:ascii="Arial" w:hAnsi="Arial" w:cs="Arial"/>
          <w:sz w:val="24"/>
          <w:szCs w:val="24"/>
          <w:lang w:val="en-GB"/>
        </w:rPr>
        <w:t>om</w:t>
      </w:r>
      <w:r w:rsidRPr="0012145A">
        <w:rPr>
          <w:rFonts w:ascii="Arial" w:hAnsi="Arial" w:cs="Arial"/>
          <w:sz w:val="24"/>
          <w:szCs w:val="24"/>
          <w:lang w:val="en-GB"/>
        </w:rPr>
        <w:t xml:space="preserve"> the founders’ long experience in growing another outdoor clothing brand, </w:t>
      </w:r>
      <w:proofErr w:type="spellStart"/>
      <w:r w:rsidRPr="0012145A">
        <w:rPr>
          <w:rFonts w:ascii="Arial" w:hAnsi="Arial" w:cs="Arial"/>
          <w:sz w:val="24"/>
          <w:szCs w:val="24"/>
          <w:lang w:val="en-GB"/>
        </w:rPr>
        <w:t>Howies</w:t>
      </w:r>
      <w:proofErr w:type="spellEnd"/>
      <w:r w:rsidRPr="0012145A">
        <w:rPr>
          <w:rFonts w:ascii="Arial" w:hAnsi="Arial" w:cs="Arial"/>
          <w:sz w:val="24"/>
          <w:szCs w:val="24"/>
          <w:lang w:val="en-GB"/>
        </w:rPr>
        <w:t>, which they sold to Timberland for €3.2 million is helpful in growing the business (</w:t>
      </w:r>
      <w:proofErr w:type="spellStart"/>
      <w:r w:rsidRPr="0012145A">
        <w:rPr>
          <w:rFonts w:ascii="Arial" w:hAnsi="Arial" w:cs="Arial"/>
          <w:sz w:val="24"/>
          <w:szCs w:val="24"/>
          <w:lang w:val="en-GB"/>
        </w:rPr>
        <w:t>Smale</w:t>
      </w:r>
      <w:proofErr w:type="spellEnd"/>
      <w:r w:rsidRPr="0012145A">
        <w:rPr>
          <w:rFonts w:ascii="Arial" w:hAnsi="Arial" w:cs="Arial"/>
          <w:sz w:val="24"/>
          <w:szCs w:val="24"/>
          <w:lang w:val="en-GB"/>
        </w:rPr>
        <w:t xml:space="preserve"> &amp; </w:t>
      </w:r>
      <w:proofErr w:type="spellStart"/>
      <w:r w:rsidRPr="0012145A">
        <w:rPr>
          <w:rFonts w:ascii="Arial" w:hAnsi="Arial" w:cs="Arial"/>
          <w:sz w:val="24"/>
          <w:szCs w:val="24"/>
          <w:lang w:val="en-GB"/>
        </w:rPr>
        <w:t>Brosnan</w:t>
      </w:r>
      <w:proofErr w:type="spellEnd"/>
      <w:r w:rsidRPr="0012145A">
        <w:rPr>
          <w:rFonts w:ascii="Arial" w:hAnsi="Arial" w:cs="Arial"/>
          <w:sz w:val="24"/>
          <w:szCs w:val="24"/>
          <w:lang w:val="en-GB"/>
        </w:rPr>
        <w:t>, 2017). David’s experience as an advertising executive has helped in telling the story, purpose, and ambitions of the firm, which had resonated very strongly with the UK population (</w:t>
      </w:r>
      <w:proofErr w:type="spellStart"/>
      <w:r w:rsidRPr="0012145A">
        <w:rPr>
          <w:rFonts w:ascii="Arial" w:hAnsi="Arial" w:cs="Arial"/>
          <w:sz w:val="24"/>
          <w:szCs w:val="24"/>
          <w:lang w:val="en-GB"/>
        </w:rPr>
        <w:t>Teer</w:t>
      </w:r>
      <w:proofErr w:type="spellEnd"/>
      <w:r w:rsidRPr="0012145A">
        <w:rPr>
          <w:rFonts w:ascii="Arial" w:hAnsi="Arial" w:cs="Arial"/>
          <w:sz w:val="24"/>
          <w:szCs w:val="24"/>
          <w:lang w:val="en-GB"/>
        </w:rPr>
        <w:t xml:space="preserve">, 2018). </w:t>
      </w:r>
      <w:r w:rsidR="009216B5" w:rsidRPr="0012145A">
        <w:rPr>
          <w:rFonts w:ascii="Arial" w:hAnsi="Arial" w:cs="Arial"/>
          <w:sz w:val="24"/>
          <w:szCs w:val="24"/>
          <w:lang w:val="en-GB"/>
        </w:rPr>
        <w:t>C</w:t>
      </w:r>
      <w:r w:rsidRPr="0012145A">
        <w:rPr>
          <w:rFonts w:ascii="Arial" w:hAnsi="Arial" w:cs="Arial"/>
          <w:sz w:val="24"/>
          <w:szCs w:val="24"/>
          <w:lang w:val="en-GB"/>
        </w:rPr>
        <w:t>elebrities and royals such as Meghan Markle, who have worn the brand have been influential in its promotion thus saving significant marketing costs. Also, social media has been instrumental in scaling the sales and lowering the advertising expenses while direct shipping to customers after purchasing on the firm’s website enables it to increase the profit margins (</w:t>
      </w:r>
      <w:proofErr w:type="spellStart"/>
      <w:r w:rsidRPr="0012145A">
        <w:rPr>
          <w:rFonts w:ascii="Arial" w:hAnsi="Arial" w:cs="Arial"/>
          <w:sz w:val="24"/>
          <w:szCs w:val="24"/>
          <w:lang w:val="en-GB"/>
        </w:rPr>
        <w:t>Yaday</w:t>
      </w:r>
      <w:proofErr w:type="spellEnd"/>
      <w:r w:rsidRPr="0012145A">
        <w:rPr>
          <w:rFonts w:ascii="Arial" w:hAnsi="Arial" w:cs="Arial"/>
          <w:sz w:val="24"/>
          <w:szCs w:val="24"/>
          <w:lang w:val="en-GB"/>
        </w:rPr>
        <w:t xml:space="preserve">, 2017). </w:t>
      </w:r>
    </w:p>
    <w:p w14:paraId="2947475B"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lastRenderedPageBreak/>
        <w:t>As the firm is still relatively small, various weaknesses have challenged its growth potential. Firstly, it has very low technical and production capacity as it only made 120 pairs of jeans per week as at 2017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2020). The company produces one for pair after every 1 hour and 10 minutes while the highly mechanised industry leaders take only 11 minutes to produce a pair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2020). For instance, the previous jeans factory in Cardigan produced approximately 35,000 pairs per week, which were supplied to Marks &amp; Spencer, a popular UK retailer (</w:t>
      </w:r>
      <w:proofErr w:type="spellStart"/>
      <w:r w:rsidRPr="0012145A">
        <w:rPr>
          <w:rFonts w:ascii="Arial" w:hAnsi="Arial" w:cs="Arial"/>
          <w:sz w:val="24"/>
          <w:szCs w:val="24"/>
          <w:lang w:val="en-GB"/>
        </w:rPr>
        <w:t>Smale</w:t>
      </w:r>
      <w:proofErr w:type="spellEnd"/>
      <w:r w:rsidRPr="0012145A">
        <w:rPr>
          <w:rFonts w:ascii="Arial" w:hAnsi="Arial" w:cs="Arial"/>
          <w:sz w:val="24"/>
          <w:szCs w:val="24"/>
          <w:lang w:val="en-GB"/>
        </w:rPr>
        <w:t xml:space="preserve"> &amp; </w:t>
      </w:r>
      <w:proofErr w:type="spellStart"/>
      <w:r w:rsidRPr="0012145A">
        <w:rPr>
          <w:rFonts w:ascii="Arial" w:hAnsi="Arial" w:cs="Arial"/>
          <w:sz w:val="24"/>
          <w:szCs w:val="24"/>
          <w:lang w:val="en-GB"/>
        </w:rPr>
        <w:t>Brosnan</w:t>
      </w:r>
      <w:proofErr w:type="spellEnd"/>
      <w:r w:rsidRPr="0012145A">
        <w:rPr>
          <w:rFonts w:ascii="Arial" w:hAnsi="Arial" w:cs="Arial"/>
          <w:sz w:val="24"/>
          <w:szCs w:val="24"/>
          <w:lang w:val="en-GB"/>
        </w:rPr>
        <w:t xml:space="preserve">, 2017). Secondly, the jeans sell for as high as £230 </w:t>
      </w:r>
      <w:r w:rsidR="009216B5" w:rsidRPr="0012145A">
        <w:rPr>
          <w:rFonts w:ascii="Arial" w:hAnsi="Arial" w:cs="Arial"/>
          <w:sz w:val="24"/>
          <w:szCs w:val="24"/>
          <w:lang w:val="en-GB"/>
        </w:rPr>
        <w:t>which is</w:t>
      </w:r>
      <w:r w:rsidRPr="0012145A">
        <w:rPr>
          <w:rFonts w:ascii="Arial" w:hAnsi="Arial" w:cs="Arial"/>
          <w:sz w:val="24"/>
          <w:szCs w:val="24"/>
          <w:lang w:val="en-GB"/>
        </w:rPr>
        <w:t xml:space="preserve"> out of reach for the mass market hence limiting the firm from taking advantage of UK’s huge population</w:t>
      </w:r>
      <w:r w:rsidR="00D35364" w:rsidRPr="0012145A">
        <w:rPr>
          <w:rFonts w:ascii="Arial" w:hAnsi="Arial" w:cs="Arial"/>
          <w:sz w:val="24"/>
          <w:szCs w:val="24"/>
          <w:lang w:val="en-GB"/>
        </w:rPr>
        <w:t xml:space="preserve">. </w:t>
      </w:r>
      <w:r w:rsidRPr="0012145A">
        <w:rPr>
          <w:rFonts w:ascii="Arial" w:hAnsi="Arial" w:cs="Arial"/>
          <w:sz w:val="24"/>
          <w:szCs w:val="24"/>
          <w:lang w:val="en-GB"/>
        </w:rPr>
        <w:t>Th</w:t>
      </w:r>
      <w:r w:rsidR="00D35364" w:rsidRPr="0012145A">
        <w:rPr>
          <w:rFonts w:ascii="Arial" w:hAnsi="Arial" w:cs="Arial"/>
          <w:sz w:val="24"/>
          <w:szCs w:val="24"/>
          <w:lang w:val="en-GB"/>
        </w:rPr>
        <w:t>irdly, th</w:t>
      </w:r>
      <w:r w:rsidRPr="0012145A">
        <w:rPr>
          <w:rFonts w:ascii="Arial" w:hAnsi="Arial" w:cs="Arial"/>
          <w:sz w:val="24"/>
          <w:szCs w:val="24"/>
          <w:lang w:val="en-GB"/>
        </w:rPr>
        <w:t>e lack of advanced technology to help in determining the right size fit of its clients has resulted in high return rates of around 14% (</w:t>
      </w:r>
      <w:proofErr w:type="spellStart"/>
      <w:r w:rsidRPr="0012145A">
        <w:rPr>
          <w:rFonts w:ascii="Arial" w:hAnsi="Arial" w:cs="Arial"/>
          <w:sz w:val="24"/>
          <w:szCs w:val="24"/>
          <w:lang w:val="en-GB"/>
        </w:rPr>
        <w:t>Smale</w:t>
      </w:r>
      <w:proofErr w:type="spellEnd"/>
      <w:r w:rsidRPr="0012145A">
        <w:rPr>
          <w:rFonts w:ascii="Arial" w:hAnsi="Arial" w:cs="Arial"/>
          <w:sz w:val="24"/>
          <w:szCs w:val="24"/>
          <w:lang w:val="en-GB"/>
        </w:rPr>
        <w:t xml:space="preserve"> &amp; </w:t>
      </w:r>
      <w:proofErr w:type="spellStart"/>
      <w:r w:rsidRPr="0012145A">
        <w:rPr>
          <w:rFonts w:ascii="Arial" w:hAnsi="Arial" w:cs="Arial"/>
          <w:sz w:val="24"/>
          <w:szCs w:val="24"/>
          <w:lang w:val="en-GB"/>
        </w:rPr>
        <w:t>Brosnan</w:t>
      </w:r>
      <w:proofErr w:type="spellEnd"/>
      <w:r w:rsidRPr="0012145A">
        <w:rPr>
          <w:rFonts w:ascii="Arial" w:hAnsi="Arial" w:cs="Arial"/>
          <w:sz w:val="24"/>
          <w:szCs w:val="24"/>
          <w:lang w:val="en-GB"/>
        </w:rPr>
        <w:t xml:space="preserve">, 2017). The return orders not only affect the brand’s image and customer satisfaction, but also increases the shipping costs incurred by the firm. </w:t>
      </w:r>
      <w:r w:rsidR="00D35364" w:rsidRPr="0012145A">
        <w:rPr>
          <w:rFonts w:ascii="Arial" w:hAnsi="Arial" w:cs="Arial"/>
          <w:sz w:val="24"/>
          <w:szCs w:val="24"/>
          <w:lang w:val="en-GB"/>
        </w:rPr>
        <w:t>Last</w:t>
      </w:r>
      <w:r w:rsidRPr="0012145A">
        <w:rPr>
          <w:rFonts w:ascii="Arial" w:hAnsi="Arial" w:cs="Arial"/>
          <w:sz w:val="24"/>
          <w:szCs w:val="24"/>
          <w:lang w:val="en-GB"/>
        </w:rPr>
        <w:t xml:space="preserve">ly, it has little research and development budget, as well as financial resources for rapid expansion to meet its growing customer base. </w:t>
      </w:r>
    </w:p>
    <w:p w14:paraId="2E893E3C"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As the firm continues with the growth trajectory, several opportunities exist that can add value and develop sustainable competitive advantage. </w:t>
      </w:r>
      <w:proofErr w:type="spellStart"/>
      <w:r w:rsidRPr="0012145A">
        <w:rPr>
          <w:rFonts w:ascii="Arial" w:hAnsi="Arial" w:cs="Arial"/>
          <w:sz w:val="24"/>
          <w:szCs w:val="24"/>
          <w:lang w:val="en-GB"/>
        </w:rPr>
        <w:t>Agbanrin</w:t>
      </w:r>
      <w:proofErr w:type="spellEnd"/>
      <w:r w:rsidRPr="0012145A">
        <w:rPr>
          <w:rFonts w:ascii="Arial" w:hAnsi="Arial" w:cs="Arial"/>
          <w:sz w:val="24"/>
          <w:szCs w:val="24"/>
          <w:lang w:val="en-GB"/>
        </w:rPr>
        <w:t xml:space="preserve"> (2016) indicated that the changing mode of consumerism has seen increased shift in demand of sustainable and ethically manufactured jeans and fashion. The peculiarities associated with UK’s population will provide the brands with easier conviction power to consumers to shop for higher quality jeans at higher prices, thus mitigating the costs incurred on ethical production (</w:t>
      </w:r>
      <w:proofErr w:type="spellStart"/>
      <w:r w:rsidRPr="0012145A">
        <w:rPr>
          <w:rFonts w:ascii="Arial" w:hAnsi="Arial" w:cs="Arial"/>
          <w:sz w:val="24"/>
          <w:szCs w:val="24"/>
          <w:lang w:val="en-GB"/>
        </w:rPr>
        <w:t>Agbanrin</w:t>
      </w:r>
      <w:proofErr w:type="spellEnd"/>
      <w:r w:rsidRPr="0012145A">
        <w:rPr>
          <w:rFonts w:ascii="Arial" w:hAnsi="Arial" w:cs="Arial"/>
          <w:sz w:val="24"/>
          <w:szCs w:val="24"/>
          <w:lang w:val="en-GB"/>
        </w:rPr>
        <w:t xml:space="preserve">, 2016).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can improve its brand by lowering the environmental production costs. Already, the firm has established a </w:t>
      </w:r>
      <w:r w:rsidRPr="0012145A">
        <w:rPr>
          <w:rFonts w:ascii="Arial" w:hAnsi="Arial" w:cs="Arial"/>
          <w:i/>
          <w:sz w:val="24"/>
          <w:szCs w:val="24"/>
          <w:lang w:val="en-GB"/>
        </w:rPr>
        <w:t>No Wash Club</w:t>
      </w:r>
      <w:r w:rsidRPr="0012145A">
        <w:rPr>
          <w:rFonts w:ascii="Arial" w:hAnsi="Arial" w:cs="Arial"/>
          <w:sz w:val="24"/>
          <w:szCs w:val="24"/>
          <w:lang w:val="en-GB"/>
        </w:rPr>
        <w:t xml:space="preserve"> that challenges customers to keep the jeans unwashed for at least six months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t>
      </w:r>
      <w:r w:rsidRPr="0012145A">
        <w:rPr>
          <w:rFonts w:ascii="Arial" w:hAnsi="Arial" w:cs="Arial"/>
          <w:sz w:val="24"/>
          <w:szCs w:val="24"/>
          <w:lang w:val="en-GB"/>
        </w:rPr>
        <w:lastRenderedPageBreak/>
        <w:t>2020). Besides, it has room for brand expansion by targeting both the UK and international markets. Notably, Brexit will likely affect the pricing of jeans manufactured in other European countries or whose raw materials are sou</w:t>
      </w:r>
      <w:r w:rsidR="00681BF3" w:rsidRPr="0012145A">
        <w:rPr>
          <w:rFonts w:ascii="Arial" w:hAnsi="Arial" w:cs="Arial"/>
          <w:sz w:val="24"/>
          <w:szCs w:val="24"/>
          <w:lang w:val="en-GB"/>
        </w:rPr>
        <w:t>rced</w:t>
      </w:r>
      <w:r w:rsidRPr="0012145A">
        <w:rPr>
          <w:rFonts w:ascii="Arial" w:hAnsi="Arial" w:cs="Arial"/>
          <w:sz w:val="24"/>
          <w:szCs w:val="24"/>
          <w:lang w:val="en-GB"/>
        </w:rPr>
        <w:t xml:space="preserve"> outside the UK (</w:t>
      </w:r>
      <w:proofErr w:type="spellStart"/>
      <w:r w:rsidRPr="0012145A">
        <w:rPr>
          <w:rFonts w:ascii="Arial" w:hAnsi="Arial" w:cs="Arial"/>
          <w:sz w:val="24"/>
          <w:szCs w:val="24"/>
          <w:lang w:val="en-GB"/>
        </w:rPr>
        <w:t>Gasiorek</w:t>
      </w:r>
      <w:proofErr w:type="spellEnd"/>
      <w:r w:rsidRPr="0012145A">
        <w:rPr>
          <w:rFonts w:ascii="Arial" w:hAnsi="Arial" w:cs="Arial"/>
          <w:sz w:val="24"/>
          <w:szCs w:val="24"/>
          <w:lang w:val="en-GB"/>
        </w:rPr>
        <w:t xml:space="preserve"> et al., 2018). Since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sources materials and produces within the country, it is likely to get relief on taxation hence making its prices more competitive.</w:t>
      </w:r>
    </w:p>
    <w:p w14:paraId="622544E8"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However, several threats are likely to hinder the company’s growth. The fashion industry </w:t>
      </w:r>
      <w:proofErr w:type="gramStart"/>
      <w:r w:rsidRPr="0012145A">
        <w:rPr>
          <w:rFonts w:ascii="Arial" w:hAnsi="Arial" w:cs="Arial"/>
          <w:sz w:val="24"/>
          <w:szCs w:val="24"/>
          <w:lang w:val="en-GB"/>
        </w:rPr>
        <w:t>as a whole is</w:t>
      </w:r>
      <w:proofErr w:type="gramEnd"/>
      <w:r w:rsidRPr="0012145A">
        <w:rPr>
          <w:rFonts w:ascii="Arial" w:hAnsi="Arial" w:cs="Arial"/>
          <w:sz w:val="24"/>
          <w:szCs w:val="24"/>
          <w:lang w:val="en-GB"/>
        </w:rPr>
        <w:t xml:space="preserve"> highly competitive. Jeans production has global industry players such as Levi’s, Lee, H&amp;M, Zara, Calvin Klein, and Wrangler, which have superior production capacity and technology, as well as large and fast distribution networks across different cities (Hennelly, 2018). The threat of a poorly performing economy can significantly impact on its sales as the local market 75% of the company’s revenues. Reduced economic performance in the country implies that consumers experience a decrease in income levels, which reduces their purchasing power. In such instances, people tend to buy the essential goods, including paying for bills such as rent, mortgage and insurance covers while foregoing unnecessary expenditure.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jeans do not constitute essential products</w:t>
      </w:r>
      <w:r w:rsidR="00681BF3" w:rsidRPr="0012145A">
        <w:rPr>
          <w:rFonts w:ascii="Arial" w:hAnsi="Arial" w:cs="Arial"/>
          <w:sz w:val="24"/>
          <w:szCs w:val="24"/>
          <w:lang w:val="en-GB"/>
        </w:rPr>
        <w:t>.</w:t>
      </w:r>
    </w:p>
    <w:p w14:paraId="4AD17290" w14:textId="77777777" w:rsidR="00AD6D57" w:rsidRPr="0012145A" w:rsidRDefault="00AD6D57" w:rsidP="00AD6D57">
      <w:pPr>
        <w:pStyle w:val="2"/>
        <w:rPr>
          <w:lang w:val="en-GB"/>
        </w:rPr>
      </w:pPr>
      <w:bookmarkStart w:id="12" w:name="_Toc38703737"/>
      <w:bookmarkStart w:id="13" w:name="_Toc39165021"/>
      <w:r w:rsidRPr="0012145A">
        <w:rPr>
          <w:lang w:val="en-GB"/>
        </w:rPr>
        <w:t>2.2 PEST Analysis</w:t>
      </w:r>
      <w:bookmarkEnd w:id="12"/>
      <w:bookmarkEnd w:id="13"/>
    </w:p>
    <w:p w14:paraId="6024E8EF"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PEST, which stands for political, economic, social, and technological environments. It is a powerful tool used in evaluating strategic risk for organisations. </w:t>
      </w:r>
      <w:proofErr w:type="spellStart"/>
      <w:r w:rsidRPr="0012145A">
        <w:rPr>
          <w:rFonts w:ascii="Arial" w:hAnsi="Arial" w:cs="Arial"/>
          <w:sz w:val="24"/>
          <w:szCs w:val="24"/>
          <w:lang w:val="en-GB"/>
        </w:rPr>
        <w:t>Sammut</w:t>
      </w:r>
      <w:proofErr w:type="spellEnd"/>
      <w:r w:rsidRPr="0012145A">
        <w:rPr>
          <w:rFonts w:ascii="Arial" w:hAnsi="Arial" w:cs="Arial"/>
          <w:sz w:val="24"/>
          <w:szCs w:val="24"/>
          <w:lang w:val="en-GB"/>
        </w:rPr>
        <w:t xml:space="preserve">-Bonnici and Galea (2015) indicate that PEST determines the impact on a company’s competitive position due to the changes in the macro environment. </w:t>
      </w:r>
      <w:r w:rsidR="00D35364" w:rsidRPr="0012145A">
        <w:rPr>
          <w:rFonts w:ascii="Arial" w:hAnsi="Arial" w:cs="Arial"/>
          <w:sz w:val="24"/>
          <w:szCs w:val="24"/>
          <w:lang w:val="en-GB"/>
        </w:rPr>
        <w:t>Therefore, m</w:t>
      </w:r>
      <w:r w:rsidRPr="0012145A">
        <w:rPr>
          <w:rFonts w:ascii="Arial" w:hAnsi="Arial" w:cs="Arial"/>
          <w:sz w:val="24"/>
          <w:szCs w:val="24"/>
          <w:lang w:val="en-GB"/>
        </w:rPr>
        <w:t>anagement tries to comprehend external factors and realigns organisation’s business models for effective adaptation to their specific environment (</w:t>
      </w:r>
      <w:proofErr w:type="spellStart"/>
      <w:r w:rsidRPr="0012145A">
        <w:rPr>
          <w:rFonts w:ascii="Arial" w:hAnsi="Arial" w:cs="Arial"/>
          <w:sz w:val="24"/>
          <w:szCs w:val="24"/>
          <w:lang w:val="en-GB"/>
        </w:rPr>
        <w:t>Gurel</w:t>
      </w:r>
      <w:proofErr w:type="spellEnd"/>
      <w:r w:rsidRPr="0012145A">
        <w:rPr>
          <w:rFonts w:ascii="Arial" w:hAnsi="Arial" w:cs="Arial"/>
          <w:sz w:val="24"/>
          <w:szCs w:val="24"/>
          <w:lang w:val="en-GB"/>
        </w:rPr>
        <w:t xml:space="preserve"> &amp; Tat, 2017). </w:t>
      </w:r>
    </w:p>
    <w:p w14:paraId="030904E0"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lastRenderedPageBreak/>
        <w:t xml:space="preserve">Political factors relate to the extent of likelihood that policy makers will intervene in the business environment. Globally, governments have a significantly influential role in trade and commerce as they have the mandate to enforce policies affecting the business environment (David et al., 2017). The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Company is likely to face various changes owing to the recent Brexit vote that allowed Britain to exit the European Union. The EU is a huge economic block that has enabled companies in the union to do business with ease by exempting tariffs, removing cross-country barriers, and allowing investors to freely move their investments across the block (</w:t>
      </w:r>
      <w:proofErr w:type="spellStart"/>
      <w:r w:rsidRPr="0012145A">
        <w:rPr>
          <w:rFonts w:ascii="Arial" w:hAnsi="Arial" w:cs="Arial"/>
          <w:sz w:val="24"/>
          <w:szCs w:val="24"/>
          <w:lang w:val="en-GB"/>
        </w:rPr>
        <w:t>Gasiorek</w:t>
      </w:r>
      <w:proofErr w:type="spellEnd"/>
      <w:r w:rsidRPr="0012145A">
        <w:rPr>
          <w:rFonts w:ascii="Arial" w:hAnsi="Arial" w:cs="Arial"/>
          <w:sz w:val="24"/>
          <w:szCs w:val="24"/>
          <w:lang w:val="en-GB"/>
        </w:rPr>
        <w:t xml:space="preserve"> et al., 2018). As a non-member of the EU, taxation, movement of labour, and trade restrictions are likely to affect the company, especially in the pricing of its jeans to the international market (Hancke, 2018). The upside of the Brexit may likely benefit local manufacturers such as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as Britain seeks to boost local production through favourable tax policies that helps add competitive advantage over other foreign companies. </w:t>
      </w:r>
    </w:p>
    <w:p w14:paraId="0C0CB602" w14:textId="0B655C13"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Economic factors relate to the overall forces that may impact on a firm’s success, and may include national economic performance, interest rates, labour costs, industry growth, and unemployment rate (Rothaermel, 2016). The Gross Domestic Product per capita is an effective measure of economic performance in a country and can be narrowed down to illustrate a specific industry. The fashion industry, in which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falls under, is highly income elastic (Allwood et al., 2008). Where the income of consumers decreases, the demand for jeans reduces as fluctuations of fashion goods are consistent with changes in GDP. Equally, the exchange rate fluctuation causes changes in prices for both the raw materials and the jeans where a weaker sterling pound to the euro or dollar reduces the brand’s profit margin (Hancke, 2018).</w:t>
      </w:r>
      <w:r w:rsidR="009B06A2" w:rsidRPr="0012145A">
        <w:rPr>
          <w:rFonts w:ascii="Arial" w:hAnsi="Arial" w:cs="Arial"/>
          <w:sz w:val="24"/>
          <w:szCs w:val="24"/>
          <w:lang w:val="en-GB"/>
        </w:rPr>
        <w:t xml:space="preserve"> </w:t>
      </w:r>
      <w:r w:rsidRPr="0012145A">
        <w:rPr>
          <w:rFonts w:ascii="Arial" w:hAnsi="Arial" w:cs="Arial"/>
          <w:sz w:val="24"/>
          <w:szCs w:val="24"/>
          <w:lang w:val="en-GB"/>
        </w:rPr>
        <w:t xml:space="preserve">Additionally, increased lending rates </w:t>
      </w:r>
      <w:r w:rsidRPr="0012145A">
        <w:rPr>
          <w:rFonts w:ascii="Arial" w:hAnsi="Arial" w:cs="Arial"/>
          <w:sz w:val="24"/>
          <w:szCs w:val="24"/>
          <w:lang w:val="en-GB"/>
        </w:rPr>
        <w:lastRenderedPageBreak/>
        <w:t>impacts both the manufacturing firm and the consumers as people are likely to spend less on consumer goods as they opt for more savings while the incentives to borrow and spend on capital goods like machinery would be eroded (Allwood et al., 2008). Besides, the unemployment rate in the country determines the disposable income for consumption of goods, and labour costs (</w:t>
      </w:r>
      <w:proofErr w:type="spellStart"/>
      <w:r w:rsidRPr="0012145A">
        <w:rPr>
          <w:rFonts w:ascii="Arial" w:hAnsi="Arial" w:cs="Arial"/>
          <w:sz w:val="24"/>
          <w:szCs w:val="24"/>
          <w:lang w:val="en-GB"/>
        </w:rPr>
        <w:t>Gamau</w:t>
      </w:r>
      <w:proofErr w:type="spellEnd"/>
      <w:r w:rsidRPr="0012145A">
        <w:rPr>
          <w:rFonts w:ascii="Arial" w:hAnsi="Arial" w:cs="Arial"/>
          <w:sz w:val="24"/>
          <w:szCs w:val="24"/>
          <w:lang w:val="en-GB"/>
        </w:rPr>
        <w:t xml:space="preserve"> &amp; Rodriguez-Pose, 2019). High unemployment results in reduced consumption levels as consumers’ disposable income is low while firms may also benefit from cheap labour in the market. However, the UK has set minimal pay per hour which firms are required to compensate the employees.</w:t>
      </w:r>
    </w:p>
    <w:p w14:paraId="5EAF19C8"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Social factors refer to the social trends that influence work attitudes and patterns, taste and preferences of the target market, and demand for products (</w:t>
      </w:r>
      <w:proofErr w:type="spellStart"/>
      <w:r w:rsidRPr="0012145A">
        <w:rPr>
          <w:rFonts w:ascii="Arial" w:hAnsi="Arial" w:cs="Arial"/>
          <w:sz w:val="24"/>
          <w:szCs w:val="24"/>
          <w:lang w:val="en-GB"/>
        </w:rPr>
        <w:t>Yuksel</w:t>
      </w:r>
      <w:proofErr w:type="spellEnd"/>
      <w:r w:rsidRPr="0012145A">
        <w:rPr>
          <w:rFonts w:ascii="Arial" w:hAnsi="Arial" w:cs="Arial"/>
          <w:sz w:val="24"/>
          <w:szCs w:val="24"/>
          <w:lang w:val="en-GB"/>
        </w:rPr>
        <w:t>, 2012). Firms, especially in the fashion industry, are required to consistently monitor and evaluate the social trends in the target market to ensure that products are repositioned to fit the consumers’ changing expectations and needs (Hennelly, 2018). Since jeans are versatile and ubiquitous, the UK consumers emphasize on quality more than they would place similar value on other clothing categories (</w:t>
      </w:r>
      <w:proofErr w:type="spellStart"/>
      <w:r w:rsidRPr="0012145A">
        <w:rPr>
          <w:rFonts w:ascii="Arial" w:hAnsi="Arial" w:cs="Arial"/>
          <w:sz w:val="24"/>
          <w:szCs w:val="24"/>
          <w:lang w:val="en-GB"/>
        </w:rPr>
        <w:t>Agbanrin</w:t>
      </w:r>
      <w:proofErr w:type="spellEnd"/>
      <w:r w:rsidRPr="0012145A">
        <w:rPr>
          <w:rFonts w:ascii="Arial" w:hAnsi="Arial" w:cs="Arial"/>
          <w:sz w:val="24"/>
          <w:szCs w:val="24"/>
          <w:lang w:val="en-GB"/>
        </w:rPr>
        <w:t xml:space="preserve">, 2016). As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expands its operations, it should always guarantee on product quality for effective and sustainable competition with other multinational companies. Consumer purchasing behaviour, lifestyle, and changing demographic characteristics have significant influence on the type of jeans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would produce, segmentation of the target market, as well as the pricing strategy.</w:t>
      </w:r>
    </w:p>
    <w:p w14:paraId="7E7D012F"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Technological factors have significant effects on the business operations of any organisation. Technology is continuously and rapidly changing through robust innovation that pushes companies to explore new frontiers and markets (</w:t>
      </w:r>
      <w:proofErr w:type="spellStart"/>
      <w:r w:rsidRPr="0012145A">
        <w:rPr>
          <w:rFonts w:ascii="Arial" w:hAnsi="Arial" w:cs="Arial"/>
          <w:sz w:val="24"/>
          <w:szCs w:val="24"/>
          <w:lang w:val="en-GB"/>
        </w:rPr>
        <w:t>Yuksel</w:t>
      </w:r>
      <w:proofErr w:type="spellEnd"/>
      <w:r w:rsidRPr="0012145A">
        <w:rPr>
          <w:rFonts w:ascii="Arial" w:hAnsi="Arial" w:cs="Arial"/>
          <w:sz w:val="24"/>
          <w:szCs w:val="24"/>
          <w:lang w:val="en-GB"/>
        </w:rPr>
        <w:t xml:space="preserve">, 2012).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w:t>
      </w:r>
      <w:r w:rsidRPr="0012145A">
        <w:rPr>
          <w:rFonts w:ascii="Arial" w:hAnsi="Arial" w:cs="Arial"/>
          <w:sz w:val="24"/>
          <w:szCs w:val="24"/>
          <w:lang w:val="en-GB"/>
        </w:rPr>
        <w:lastRenderedPageBreak/>
        <w:t>production process is still technological inferior compared to its competitors’ highly automated and specialised processes, implying that if does not invest in new technologies, it will always be playing catch-up with the global jeans manufacturing companies. Additionally, e-commerce and internet proliferation has changed how firms interact with their consumers (</w:t>
      </w:r>
      <w:proofErr w:type="spellStart"/>
      <w:r w:rsidRPr="0012145A">
        <w:rPr>
          <w:rFonts w:ascii="Arial" w:hAnsi="Arial" w:cs="Arial"/>
          <w:sz w:val="24"/>
          <w:szCs w:val="24"/>
          <w:lang w:val="en-GB"/>
        </w:rPr>
        <w:t>Yanday</w:t>
      </w:r>
      <w:proofErr w:type="spellEnd"/>
      <w:r w:rsidRPr="0012145A">
        <w:rPr>
          <w:rFonts w:ascii="Arial" w:hAnsi="Arial" w:cs="Arial"/>
          <w:sz w:val="24"/>
          <w:szCs w:val="24"/>
          <w:lang w:val="en-GB"/>
        </w:rPr>
        <w:t xml:space="preserve">, 2017).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has established an online store where clients purchase directly on its website, and the jeans are shipped to the individual’s preferred address. </w:t>
      </w:r>
    </w:p>
    <w:p w14:paraId="1CA35C71" w14:textId="77777777" w:rsidR="00AD6D57" w:rsidRPr="0012145A" w:rsidRDefault="00AD6D57" w:rsidP="00AD6D57">
      <w:pPr>
        <w:pStyle w:val="2"/>
        <w:rPr>
          <w:lang w:val="en-GB"/>
        </w:rPr>
      </w:pPr>
      <w:bookmarkStart w:id="14" w:name="_Toc38703738"/>
      <w:bookmarkStart w:id="15" w:name="_Toc39165022"/>
      <w:r w:rsidRPr="0012145A">
        <w:rPr>
          <w:lang w:val="en-GB"/>
        </w:rPr>
        <w:t>2.3 Customer Insights</w:t>
      </w:r>
      <w:bookmarkEnd w:id="14"/>
      <w:bookmarkEnd w:id="15"/>
    </w:p>
    <w:p w14:paraId="421E11F9" w14:textId="2B9A00EF"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Customer insights relate to an organisation’s understanding of its clients based on their needs, beliefs, purchasing behaviour, or even past experiences with the customers (Mandal, 2018). It goes beyond research or raw data as it encompasses a multi-directional view of the consumers by conducting a strategic analysis of quantitative and qualitative data. Therefore, it is an effective tool in guiding the provision of products that </w:t>
      </w:r>
      <w:r w:rsidR="0012145A" w:rsidRPr="0012145A">
        <w:rPr>
          <w:rFonts w:ascii="Arial" w:hAnsi="Arial" w:cs="Arial"/>
          <w:sz w:val="24"/>
          <w:szCs w:val="24"/>
          <w:lang w:val="en-GB"/>
        </w:rPr>
        <w:t>fulfil</w:t>
      </w:r>
      <w:r w:rsidRPr="0012145A">
        <w:rPr>
          <w:rFonts w:ascii="Arial" w:hAnsi="Arial" w:cs="Arial"/>
          <w:sz w:val="24"/>
          <w:szCs w:val="24"/>
          <w:lang w:val="en-GB"/>
        </w:rPr>
        <w:t xml:space="preserve"> customers’ needs, which result in improved financial position of the company due to increased sales.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has implemented innovative approaches to provide it with adequate customer insights. The firm uses market research data and combines it with information derived from its social media platforms where customer interaction, including product reviews, complaints, and recommendations are made (</w:t>
      </w:r>
      <w:proofErr w:type="spellStart"/>
      <w:r w:rsidRPr="0012145A">
        <w:rPr>
          <w:rFonts w:ascii="Arial" w:hAnsi="Arial" w:cs="Arial"/>
          <w:sz w:val="24"/>
          <w:szCs w:val="24"/>
          <w:lang w:val="en-GB"/>
        </w:rPr>
        <w:t>Hornburg</w:t>
      </w:r>
      <w:proofErr w:type="spellEnd"/>
      <w:r w:rsidRPr="0012145A">
        <w:rPr>
          <w:rFonts w:ascii="Arial" w:hAnsi="Arial" w:cs="Arial"/>
          <w:sz w:val="24"/>
          <w:szCs w:val="24"/>
          <w:lang w:val="en-GB"/>
        </w:rPr>
        <w:t xml:space="preserve"> et al., 2017).</w:t>
      </w:r>
    </w:p>
    <w:p w14:paraId="16A45CC5" w14:textId="77777777" w:rsidR="00AD6D57" w:rsidRPr="0012145A" w:rsidRDefault="00AD6D57" w:rsidP="00AD6D57">
      <w:pPr>
        <w:pStyle w:val="1"/>
        <w:rPr>
          <w:lang w:val="en-GB"/>
        </w:rPr>
      </w:pPr>
      <w:bookmarkStart w:id="16" w:name="_Toc38703739"/>
      <w:bookmarkStart w:id="17" w:name="_Toc39165023"/>
      <w:r w:rsidRPr="0012145A">
        <w:rPr>
          <w:lang w:val="en-GB"/>
        </w:rPr>
        <w:t>3.0 Objectives</w:t>
      </w:r>
      <w:bookmarkEnd w:id="16"/>
      <w:bookmarkEnd w:id="17"/>
    </w:p>
    <w:p w14:paraId="3A87A6D7" w14:textId="77777777" w:rsidR="00AD6D57" w:rsidRPr="0012145A" w:rsidRDefault="00AD6D57" w:rsidP="00AD6D57">
      <w:pPr>
        <w:pStyle w:val="2"/>
        <w:rPr>
          <w:lang w:val="en-GB"/>
        </w:rPr>
      </w:pPr>
      <w:bookmarkStart w:id="18" w:name="_Toc38703740"/>
      <w:bookmarkStart w:id="19" w:name="_Toc39165024"/>
      <w:r w:rsidRPr="0012145A">
        <w:rPr>
          <w:lang w:val="en-GB"/>
        </w:rPr>
        <w:t>3.1 Sell</w:t>
      </w:r>
      <w:bookmarkEnd w:id="18"/>
      <w:bookmarkEnd w:id="19"/>
    </w:p>
    <w:p w14:paraId="01186591" w14:textId="77777777" w:rsidR="00AD6D57" w:rsidRPr="0012145A" w:rsidRDefault="00AD6D57" w:rsidP="00AD6D57">
      <w:pPr>
        <w:spacing w:line="480" w:lineRule="auto"/>
        <w:jc w:val="both"/>
        <w:rPr>
          <w:rFonts w:ascii="Arial" w:hAnsi="Arial" w:cs="Arial"/>
          <w:sz w:val="24"/>
          <w:szCs w:val="24"/>
          <w:lang w:val="en-GB"/>
        </w:rPr>
      </w:pP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seeks to acquire more customers to ensure continued brand expansion in both the local and international markets.</w:t>
      </w:r>
    </w:p>
    <w:p w14:paraId="1FFD2EE4" w14:textId="77777777" w:rsidR="00AD6D57" w:rsidRPr="0012145A" w:rsidRDefault="00AD6D57" w:rsidP="00AD6D57">
      <w:pPr>
        <w:pStyle w:val="2"/>
        <w:rPr>
          <w:lang w:val="en-GB"/>
        </w:rPr>
      </w:pPr>
      <w:bookmarkStart w:id="20" w:name="_Toc38703741"/>
      <w:bookmarkStart w:id="21" w:name="_Toc39165025"/>
      <w:r w:rsidRPr="0012145A">
        <w:rPr>
          <w:lang w:val="en-GB"/>
        </w:rPr>
        <w:lastRenderedPageBreak/>
        <w:t>3.2 Serve</w:t>
      </w:r>
      <w:bookmarkEnd w:id="20"/>
      <w:bookmarkEnd w:id="21"/>
    </w:p>
    <w:p w14:paraId="4EFC91AF"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The firm emphasizes on customer satisfaction by providing quality jeans at valuable prices, which helps in maintaining the existing clients, minimising return orders, and increasing brand loyalty. </w:t>
      </w:r>
    </w:p>
    <w:p w14:paraId="4A6DB609" w14:textId="77777777" w:rsidR="00AD6D57" w:rsidRPr="0012145A" w:rsidRDefault="00AD6D57" w:rsidP="00AD6D57">
      <w:pPr>
        <w:pStyle w:val="2"/>
        <w:rPr>
          <w:lang w:val="en-GB"/>
        </w:rPr>
      </w:pPr>
      <w:bookmarkStart w:id="22" w:name="_Toc38703742"/>
      <w:bookmarkStart w:id="23" w:name="_Toc39165026"/>
      <w:r w:rsidRPr="0012145A">
        <w:rPr>
          <w:lang w:val="en-GB"/>
        </w:rPr>
        <w:t>3.3 Sizzle</w:t>
      </w:r>
      <w:bookmarkEnd w:id="22"/>
      <w:bookmarkEnd w:id="23"/>
    </w:p>
    <w:p w14:paraId="6DED5620"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The company seeks to exceed customer expectations by offering quality and innovative products, including aspects like the History Tag and Denim Breaker Club, all which seek at improving customers’ experience.</w:t>
      </w:r>
    </w:p>
    <w:p w14:paraId="450E082E" w14:textId="77777777" w:rsidR="00AD6D57" w:rsidRPr="0012145A" w:rsidRDefault="00AD6D57" w:rsidP="00AD6D57">
      <w:pPr>
        <w:pStyle w:val="2"/>
        <w:rPr>
          <w:lang w:val="en-GB"/>
        </w:rPr>
      </w:pPr>
      <w:bookmarkStart w:id="24" w:name="_Toc38703743"/>
      <w:bookmarkStart w:id="25" w:name="_Toc39165027"/>
      <w:r w:rsidRPr="0012145A">
        <w:rPr>
          <w:lang w:val="en-GB"/>
        </w:rPr>
        <w:t>3.4 Speak</w:t>
      </w:r>
      <w:bookmarkEnd w:id="24"/>
      <w:bookmarkEnd w:id="25"/>
    </w:p>
    <w:p w14:paraId="465C9E9C" w14:textId="77777777" w:rsidR="00AD6D57" w:rsidRPr="0012145A" w:rsidRDefault="00AD6D57" w:rsidP="00AD6D57">
      <w:pPr>
        <w:spacing w:line="480" w:lineRule="auto"/>
        <w:jc w:val="both"/>
        <w:rPr>
          <w:rFonts w:ascii="Arial" w:hAnsi="Arial" w:cs="Arial"/>
          <w:sz w:val="24"/>
          <w:szCs w:val="24"/>
          <w:lang w:val="en-GB"/>
        </w:rPr>
      </w:pP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seeks to maintain a robust communication network that utilizes social media and other online communication platforms to continually interact with its clients. </w:t>
      </w:r>
    </w:p>
    <w:p w14:paraId="6A3D8E9A" w14:textId="77777777" w:rsidR="00AD6D57" w:rsidRPr="0012145A" w:rsidRDefault="00AD6D57" w:rsidP="00AD6D57">
      <w:pPr>
        <w:pStyle w:val="2"/>
        <w:rPr>
          <w:lang w:val="en-GB"/>
        </w:rPr>
      </w:pPr>
      <w:bookmarkStart w:id="26" w:name="_Toc38703744"/>
      <w:bookmarkStart w:id="27" w:name="_Toc39165028"/>
      <w:r w:rsidRPr="0012145A">
        <w:rPr>
          <w:lang w:val="en-GB"/>
        </w:rPr>
        <w:t>3.5 Save</w:t>
      </w:r>
      <w:bookmarkEnd w:id="26"/>
      <w:bookmarkEnd w:id="27"/>
    </w:p>
    <w:p w14:paraId="5694922B"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The firm’s short supply chain facilitated by local production promotes cost effective production of the jeans while implementation of friendly environmental materials and jeans-washing practices helps in reducing adverse environmental effects.</w:t>
      </w:r>
    </w:p>
    <w:p w14:paraId="1CB86EDD" w14:textId="77777777" w:rsidR="00AD6D57" w:rsidRPr="0012145A" w:rsidRDefault="00AD6D57" w:rsidP="00AD6D57">
      <w:pPr>
        <w:pStyle w:val="1"/>
        <w:rPr>
          <w:lang w:val="en-GB"/>
        </w:rPr>
      </w:pPr>
      <w:bookmarkStart w:id="28" w:name="_Toc38703745"/>
      <w:bookmarkStart w:id="29" w:name="_Toc39165029"/>
      <w:r w:rsidRPr="0012145A">
        <w:rPr>
          <w:lang w:val="en-GB"/>
        </w:rPr>
        <w:t>4.0 Strategy</w:t>
      </w:r>
      <w:bookmarkEnd w:id="28"/>
      <w:bookmarkEnd w:id="29"/>
    </w:p>
    <w:p w14:paraId="6A81D5B2" w14:textId="77777777" w:rsidR="00AD6D57" w:rsidRPr="0012145A" w:rsidRDefault="00AD6D57" w:rsidP="00AD6D57">
      <w:pPr>
        <w:pStyle w:val="2"/>
        <w:rPr>
          <w:lang w:val="en-GB"/>
        </w:rPr>
      </w:pPr>
      <w:bookmarkStart w:id="30" w:name="_Toc38703746"/>
      <w:bookmarkStart w:id="31" w:name="_Toc39165030"/>
      <w:r w:rsidRPr="0012145A">
        <w:rPr>
          <w:lang w:val="en-GB"/>
        </w:rPr>
        <w:t>4.1 Segmentation</w:t>
      </w:r>
      <w:bookmarkEnd w:id="30"/>
      <w:bookmarkEnd w:id="31"/>
    </w:p>
    <w:p w14:paraId="11EFFD76"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Segmentation refers to the classification of consumers into smaller market segments based on their specific purchasing motivations. Marketers identify the needs, reasons and purchasing behaviour of consumers, which aid in the development of the different customer profiles for improved product satisfaction (</w:t>
      </w:r>
      <w:proofErr w:type="spellStart"/>
      <w:r w:rsidRPr="0012145A">
        <w:rPr>
          <w:rFonts w:ascii="Arial" w:hAnsi="Arial" w:cs="Arial"/>
          <w:sz w:val="24"/>
          <w:szCs w:val="24"/>
          <w:lang w:val="en-GB"/>
        </w:rPr>
        <w:t>Alam</w:t>
      </w:r>
      <w:proofErr w:type="spellEnd"/>
      <w:r w:rsidRPr="0012145A">
        <w:rPr>
          <w:rFonts w:ascii="Arial" w:hAnsi="Arial" w:cs="Arial"/>
          <w:sz w:val="24"/>
          <w:szCs w:val="24"/>
          <w:lang w:val="en-GB"/>
        </w:rPr>
        <w:t xml:space="preserve"> &amp; </w:t>
      </w:r>
      <w:proofErr w:type="spellStart"/>
      <w:r w:rsidRPr="0012145A">
        <w:rPr>
          <w:rFonts w:ascii="Arial" w:hAnsi="Arial" w:cs="Arial"/>
          <w:sz w:val="24"/>
          <w:szCs w:val="24"/>
          <w:lang w:val="en-GB"/>
        </w:rPr>
        <w:t>Dunan</w:t>
      </w:r>
      <w:proofErr w:type="spellEnd"/>
      <w:r w:rsidRPr="0012145A">
        <w:rPr>
          <w:rFonts w:ascii="Arial" w:hAnsi="Arial" w:cs="Arial"/>
          <w:sz w:val="24"/>
          <w:szCs w:val="24"/>
          <w:lang w:val="en-GB"/>
        </w:rPr>
        <w:t xml:space="preserve">, 2019). As such, firms can apply targeted communications effectively, compete for market share, retain customers, grow revenue, and achieve profitability.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can segment its markets </w:t>
      </w:r>
      <w:r w:rsidRPr="0012145A">
        <w:rPr>
          <w:rFonts w:ascii="Arial" w:hAnsi="Arial" w:cs="Arial"/>
          <w:sz w:val="24"/>
          <w:szCs w:val="24"/>
          <w:lang w:val="en-GB"/>
        </w:rPr>
        <w:lastRenderedPageBreak/>
        <w:t xml:space="preserve">using geo-demographic approach. The strategy is more consumer-rooted, and identifies the location and the traits of the consumers, including their socio-economic status. The primary segments will be the local and international markets, which are further classified according to the consumers’ income levels. </w:t>
      </w:r>
    </w:p>
    <w:p w14:paraId="3EDB4BA5" w14:textId="77777777" w:rsidR="00AD6D57" w:rsidRPr="0012145A" w:rsidRDefault="00AD6D57" w:rsidP="00AD6D57">
      <w:pPr>
        <w:pStyle w:val="2"/>
        <w:rPr>
          <w:lang w:val="en-GB"/>
        </w:rPr>
      </w:pPr>
      <w:bookmarkStart w:id="32" w:name="_Toc38703747"/>
      <w:bookmarkStart w:id="33" w:name="_Toc39165031"/>
      <w:r w:rsidRPr="0012145A">
        <w:rPr>
          <w:lang w:val="en-GB"/>
        </w:rPr>
        <w:t>4.2 Target markets</w:t>
      </w:r>
      <w:bookmarkEnd w:id="32"/>
      <w:bookmarkEnd w:id="33"/>
    </w:p>
    <w:p w14:paraId="7DF1C01F"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Targeting relates to the evaluation and selection of </w:t>
      </w:r>
      <w:proofErr w:type="gramStart"/>
      <w:r w:rsidRPr="0012145A">
        <w:rPr>
          <w:rFonts w:ascii="Arial" w:hAnsi="Arial" w:cs="Arial"/>
          <w:sz w:val="24"/>
          <w:szCs w:val="24"/>
          <w:lang w:val="en-GB"/>
        </w:rPr>
        <w:t>particular market</w:t>
      </w:r>
      <w:proofErr w:type="gramEnd"/>
      <w:r w:rsidRPr="0012145A">
        <w:rPr>
          <w:rFonts w:ascii="Arial" w:hAnsi="Arial" w:cs="Arial"/>
          <w:sz w:val="24"/>
          <w:szCs w:val="24"/>
          <w:lang w:val="en-GB"/>
        </w:rPr>
        <w:t xml:space="preserve"> segments based on the different benefits needed that the firm seeks to satisfy (Zia &amp; Kumar, 2016). The strategies may include mass marketing, customized marketing where communication is tailored to each customer, niche or concentrated marketing focusing on a specific group, or differentiated marketing. Since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brand prices are relatively high, they are limited to individuals with a substantial income, implying that mass marketing cannot be applied. Besides, they do not offer any specialised services to a niche market, thus making it competitively sound to apply differentiated marketing. The target markets are Millennials or Generation Y in both the local and international markets, as well as the Generation X. Both segments have more people with relatively high incomes and financial stability, have adapted to e-commerce, and are technologically savvy, which makes them a good fit for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business model and products.</w:t>
      </w:r>
    </w:p>
    <w:p w14:paraId="3E645488" w14:textId="77777777" w:rsidR="00AD6D57" w:rsidRPr="0012145A" w:rsidRDefault="00AD6D57" w:rsidP="00AD6D57">
      <w:pPr>
        <w:pStyle w:val="2"/>
        <w:rPr>
          <w:lang w:val="en-GB"/>
        </w:rPr>
      </w:pPr>
      <w:bookmarkStart w:id="34" w:name="_Toc38703748"/>
      <w:bookmarkStart w:id="35" w:name="_Toc39165032"/>
      <w:r w:rsidRPr="0012145A">
        <w:rPr>
          <w:lang w:val="en-GB"/>
        </w:rPr>
        <w:t>4.3 Positioning</w:t>
      </w:r>
      <w:bookmarkEnd w:id="34"/>
      <w:bookmarkEnd w:id="35"/>
    </w:p>
    <w:p w14:paraId="2A0BB535"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Positioning involves the perception of a firm’s products by customers in comparison to the competitions offering (</w:t>
      </w:r>
      <w:proofErr w:type="spellStart"/>
      <w:r w:rsidRPr="0012145A">
        <w:rPr>
          <w:rFonts w:ascii="Arial" w:hAnsi="Arial" w:cs="Arial"/>
          <w:sz w:val="24"/>
          <w:szCs w:val="24"/>
          <w:lang w:val="en-GB"/>
        </w:rPr>
        <w:t>Alam</w:t>
      </w:r>
      <w:proofErr w:type="spellEnd"/>
      <w:r w:rsidRPr="0012145A">
        <w:rPr>
          <w:rFonts w:ascii="Arial" w:hAnsi="Arial" w:cs="Arial"/>
          <w:sz w:val="24"/>
          <w:szCs w:val="24"/>
          <w:lang w:val="en-GB"/>
        </w:rPr>
        <w:t xml:space="preserve"> &amp; </w:t>
      </w:r>
      <w:proofErr w:type="spellStart"/>
      <w:r w:rsidRPr="0012145A">
        <w:rPr>
          <w:rFonts w:ascii="Arial" w:hAnsi="Arial" w:cs="Arial"/>
          <w:sz w:val="24"/>
          <w:szCs w:val="24"/>
          <w:lang w:val="en-GB"/>
        </w:rPr>
        <w:t>Dunan</w:t>
      </w:r>
      <w:proofErr w:type="spellEnd"/>
      <w:r w:rsidRPr="0012145A">
        <w:rPr>
          <w:rFonts w:ascii="Arial" w:hAnsi="Arial" w:cs="Arial"/>
          <w:sz w:val="24"/>
          <w:szCs w:val="24"/>
          <w:lang w:val="en-GB"/>
        </w:rPr>
        <w:t xml:space="preserve">, 2019). Organisations develop product positioning statements that communicate how they would want customers to perceive them relative to competing products.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brand positioning is to become the leading local jeans manufacturer in the UK offering best quality jeans that gives value for </w:t>
      </w:r>
      <w:r w:rsidRPr="0012145A">
        <w:rPr>
          <w:rFonts w:ascii="Arial" w:hAnsi="Arial" w:cs="Arial"/>
          <w:sz w:val="24"/>
          <w:szCs w:val="24"/>
          <w:lang w:val="en-GB"/>
        </w:rPr>
        <w:lastRenderedPageBreak/>
        <w:t>money, and promoting ethical and environmentally friendly business. The firm implements the objective by clearly communicating to the consumers its story and mission that define its purpose of returning at least 400 jeans manufacturing jobs in Cardigan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2020). In achieving its purpose,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has continuously implemented its organic expansion strategy through creation of innovative products. For instance, it produces 100% biodegradable jeans, the </w:t>
      </w:r>
      <w:proofErr w:type="spellStart"/>
      <w:r w:rsidRPr="0012145A">
        <w:rPr>
          <w:rFonts w:ascii="Arial" w:hAnsi="Arial" w:cs="Arial"/>
          <w:i/>
          <w:sz w:val="24"/>
          <w:szCs w:val="24"/>
          <w:lang w:val="en-GB"/>
        </w:rPr>
        <w:t>Candiani</w:t>
      </w:r>
      <w:proofErr w:type="spellEnd"/>
      <w:r w:rsidRPr="0012145A">
        <w:rPr>
          <w:rFonts w:ascii="Arial" w:hAnsi="Arial" w:cs="Arial"/>
          <w:i/>
          <w:sz w:val="24"/>
          <w:szCs w:val="24"/>
          <w:lang w:val="en-GB"/>
        </w:rPr>
        <w:t xml:space="preserve"> Bio Stretch Short Run,</w:t>
      </w:r>
      <w:r w:rsidRPr="0012145A">
        <w:rPr>
          <w:rFonts w:ascii="Arial" w:hAnsi="Arial" w:cs="Arial"/>
          <w:sz w:val="24"/>
          <w:szCs w:val="24"/>
          <w:lang w:val="en-GB"/>
        </w:rPr>
        <w:t xml:space="preserve"> which endears it among environmentally conscious consumers.   </w:t>
      </w:r>
    </w:p>
    <w:p w14:paraId="1E3376E4" w14:textId="77777777" w:rsidR="00AD6D57" w:rsidRPr="0012145A" w:rsidRDefault="00AD6D57" w:rsidP="00AD6D57">
      <w:pPr>
        <w:pStyle w:val="1"/>
        <w:rPr>
          <w:lang w:val="en-GB"/>
        </w:rPr>
      </w:pPr>
      <w:bookmarkStart w:id="36" w:name="_Toc38703749"/>
      <w:bookmarkStart w:id="37" w:name="_Toc39165033"/>
      <w:r w:rsidRPr="0012145A">
        <w:rPr>
          <w:lang w:val="en-GB"/>
        </w:rPr>
        <w:t>5.0 Tactics</w:t>
      </w:r>
      <w:bookmarkEnd w:id="36"/>
      <w:bookmarkEnd w:id="37"/>
    </w:p>
    <w:p w14:paraId="3764CAFE" w14:textId="77777777" w:rsidR="00AD6D57" w:rsidRPr="0012145A" w:rsidRDefault="00AD6D57" w:rsidP="00AD6D57">
      <w:pPr>
        <w:pStyle w:val="2"/>
        <w:rPr>
          <w:lang w:val="en-GB"/>
        </w:rPr>
      </w:pPr>
      <w:bookmarkStart w:id="38" w:name="_Toc38703750"/>
      <w:bookmarkStart w:id="39" w:name="_Toc39165034"/>
      <w:r w:rsidRPr="0012145A">
        <w:rPr>
          <w:lang w:val="en-GB"/>
        </w:rPr>
        <w:t>5.1 Marketing mix</w:t>
      </w:r>
      <w:bookmarkEnd w:id="38"/>
      <w:bookmarkEnd w:id="39"/>
    </w:p>
    <w:p w14:paraId="30CC34A9"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Marketing mix is a tool used in helping organisations to make critical planning decisions in availing products to the market.  Implementation of the right marketing mix, represented by 4Ps, is essential in ensuring consumers in the different target markets purchase the products and turn into repeat clients. The 4Ps constitute of product, place, price, and promotion.</w:t>
      </w:r>
    </w:p>
    <w:p w14:paraId="250D0EB0" w14:textId="234D69AE"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In ensuring the right product for the target market, firms should focus on design quality, convenience, packaging, warranties, technology, usefulness, and value of the goods presented in the market (Fleming, 2020). Providing a range of products to choose from while guaranteeing on the best possible quality helps customers to make informed choices resulting in increased sales. </w:t>
      </w:r>
      <w:proofErr w:type="spellStart"/>
      <w:r w:rsidRPr="0012145A">
        <w:rPr>
          <w:rFonts w:ascii="Arial" w:hAnsi="Arial" w:cs="Arial"/>
          <w:sz w:val="24"/>
          <w:szCs w:val="24"/>
          <w:lang w:val="en-GB"/>
        </w:rPr>
        <w:t>Hunsen</w:t>
      </w:r>
      <w:proofErr w:type="spellEnd"/>
      <w:r w:rsidRPr="0012145A">
        <w:rPr>
          <w:rFonts w:ascii="Arial" w:hAnsi="Arial" w:cs="Arial"/>
          <w:sz w:val="24"/>
          <w:szCs w:val="24"/>
          <w:lang w:val="en-GB"/>
        </w:rPr>
        <w:t xml:space="preserve"> (2017) indicates that introduction of new products in the market requires effective positioning in consumers’ minds to create the right perception on the target customers. According to Hung et al. (2011), consumers consider the quality of a product when making purchasing decision, where quality products positively influence consumers’ purchase intention.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should continue </w:t>
      </w:r>
      <w:r w:rsidRPr="0012145A">
        <w:rPr>
          <w:rFonts w:ascii="Arial" w:hAnsi="Arial" w:cs="Arial"/>
          <w:sz w:val="24"/>
          <w:szCs w:val="24"/>
          <w:lang w:val="en-GB"/>
        </w:rPr>
        <w:lastRenderedPageBreak/>
        <w:t xml:space="preserve">to innovate to produce the highest quality of the different categories of jeans that includes economy, standard, premium, and super premium jeans, which provides consumers with a variety of choices to purchase and </w:t>
      </w:r>
      <w:r w:rsidR="0012145A" w:rsidRPr="0012145A">
        <w:rPr>
          <w:rFonts w:ascii="Arial" w:hAnsi="Arial" w:cs="Arial"/>
          <w:sz w:val="24"/>
          <w:szCs w:val="24"/>
          <w:lang w:val="en-GB"/>
        </w:rPr>
        <w:t>fulfils</w:t>
      </w:r>
      <w:r w:rsidRPr="0012145A">
        <w:rPr>
          <w:rFonts w:ascii="Arial" w:hAnsi="Arial" w:cs="Arial"/>
          <w:sz w:val="24"/>
          <w:szCs w:val="24"/>
          <w:lang w:val="en-GB"/>
        </w:rPr>
        <w:t xml:space="preserve"> their usefulness (Hennelly, 2018). However, appropriate branding and packaging should be done. </w:t>
      </w:r>
    </w:p>
    <w:p w14:paraId="00F940DF"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On the other hand, place refers to the distribution or intermediaries used in reaching the customers (Fleming, 2020). Since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does not have the resources to create a national or global retail chain or distribution network, social media and the internet is key in growing its customer base where orders are directly shipped to the buyer. The firm should implement an international distribution strategy supported by strong customer service and order processing systems to avoid delays, wrong deliveries, and unwarranted stock holding costs.</w:t>
      </w:r>
    </w:p>
    <w:p w14:paraId="753A50B3"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Pricing of goods can be a strong quality indicator where the right combination between quality and price promotes valuable consumer perceptions (Zia &amp; Kumar, 2016). Besides, most organisations tend to compete in prices for market share although it can create ethical issues such as price discrimination. Since the pricing strategy determines the nature of revenue streams generated by an organisation, price should affect the financial goals of a company, and align to the marketplace such that customers are able and willing to purchase the product at the set price (Agarwal, 2018). Besides, it should support the positioning of the product by realistically matching other marketing mix variables, including promotion, distribution, and product quality.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utilise both psychological and product line pricing strategies that cuts across the country, as well as internationally as celebrities wearing the brand have created a high perception while various categories of the brand have different production costs. </w:t>
      </w:r>
    </w:p>
    <w:p w14:paraId="5936CAE1" w14:textId="37C46F43"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lastRenderedPageBreak/>
        <w:t xml:space="preserve">Promotion involves communicating to consumers and other stakeholders about the brand, and will include approaches such as advertising, personal selling direct marketing, sales promotion, and public relations (Fleming, 2020). Globalisation and the advent of the invent has significantly </w:t>
      </w:r>
      <w:r w:rsidR="0012145A" w:rsidRPr="0012145A">
        <w:rPr>
          <w:rFonts w:ascii="Arial" w:hAnsi="Arial" w:cs="Arial"/>
          <w:sz w:val="24"/>
          <w:szCs w:val="24"/>
          <w:lang w:val="en-GB"/>
        </w:rPr>
        <w:t>levelled</w:t>
      </w:r>
      <w:r w:rsidRPr="0012145A">
        <w:rPr>
          <w:rFonts w:ascii="Arial" w:hAnsi="Arial" w:cs="Arial"/>
          <w:sz w:val="24"/>
          <w:szCs w:val="24"/>
          <w:lang w:val="en-GB"/>
        </w:rPr>
        <w:t xml:space="preserve"> the playing field as most organisations can communicate with the target audience using fast, efficient, and </w:t>
      </w:r>
      <w:proofErr w:type="gramStart"/>
      <w:r w:rsidRPr="0012145A">
        <w:rPr>
          <w:rFonts w:ascii="Arial" w:hAnsi="Arial" w:cs="Arial"/>
          <w:sz w:val="24"/>
          <w:szCs w:val="24"/>
          <w:lang w:val="en-GB"/>
        </w:rPr>
        <w:t>cost effective</w:t>
      </w:r>
      <w:proofErr w:type="gramEnd"/>
      <w:r w:rsidRPr="0012145A">
        <w:rPr>
          <w:rFonts w:ascii="Arial" w:hAnsi="Arial" w:cs="Arial"/>
          <w:sz w:val="24"/>
          <w:szCs w:val="24"/>
          <w:lang w:val="en-GB"/>
        </w:rPr>
        <w:t xml:space="preserve"> platforms.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continue to integrate its communication strategy by expanding its online reach in the UK and globally through advertisements on the internet and social media, sending email newsletters, and other innovative approaches.</w:t>
      </w:r>
    </w:p>
    <w:p w14:paraId="2611F5AD" w14:textId="77777777" w:rsidR="00AD6D57" w:rsidRPr="0012145A" w:rsidRDefault="00AD6D57" w:rsidP="00AD6D57">
      <w:pPr>
        <w:pStyle w:val="2"/>
        <w:rPr>
          <w:lang w:val="en-GB"/>
        </w:rPr>
      </w:pPr>
      <w:bookmarkStart w:id="40" w:name="_Toc38703751"/>
      <w:bookmarkStart w:id="41" w:name="_Toc39165035"/>
      <w:r w:rsidRPr="0012145A">
        <w:rPr>
          <w:lang w:val="en-GB"/>
        </w:rPr>
        <w:t>5.2 Contact plan</w:t>
      </w:r>
      <w:bookmarkEnd w:id="40"/>
      <w:bookmarkEnd w:id="41"/>
    </w:p>
    <w:p w14:paraId="1A0AC2D2"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Customer relationship management requires that businesses should maintain a clear communication line with the customers to facilitate in the formation of an effective sustainable relationship (Doyle &amp; Stern, 2006). A contact plan defines how to engage with customers using various communication channels that they provide upon interaction.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can obtain contact information through lead generation, opt-in forms available on its website, promotional events, and records kept during transactions. However, the General Data Protection Regulations protects the privacy of individuals and limits how personal data can be collected and processed (Wachter et al., 2017). Therefore,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should obtain marketing consent from its clients and provide for the freedom to withdraw that consent through tolls such as signing out options in websites and email newsletters. </w:t>
      </w:r>
    </w:p>
    <w:p w14:paraId="29E0A504" w14:textId="77777777" w:rsidR="00AD6D57" w:rsidRPr="0012145A" w:rsidRDefault="00AD6D57" w:rsidP="00AD6D57">
      <w:pPr>
        <w:pStyle w:val="1"/>
        <w:rPr>
          <w:lang w:val="en-GB"/>
        </w:rPr>
      </w:pPr>
      <w:bookmarkStart w:id="42" w:name="_Toc38703752"/>
      <w:bookmarkStart w:id="43" w:name="_Toc39165036"/>
      <w:r w:rsidRPr="0012145A">
        <w:rPr>
          <w:lang w:val="en-GB"/>
        </w:rPr>
        <w:lastRenderedPageBreak/>
        <w:t>6.0 Actions</w:t>
      </w:r>
      <w:bookmarkEnd w:id="42"/>
      <w:bookmarkEnd w:id="43"/>
    </w:p>
    <w:p w14:paraId="2A27632B" w14:textId="77777777" w:rsidR="00AD6D57" w:rsidRPr="0012145A" w:rsidRDefault="00AD6D57" w:rsidP="00AD6D57">
      <w:pPr>
        <w:pStyle w:val="2"/>
        <w:rPr>
          <w:lang w:val="en-GB"/>
        </w:rPr>
      </w:pPr>
      <w:bookmarkStart w:id="44" w:name="_Toc38703753"/>
      <w:bookmarkStart w:id="45" w:name="_Toc39165037"/>
      <w:r w:rsidRPr="0012145A">
        <w:rPr>
          <w:lang w:val="en-GB"/>
        </w:rPr>
        <w:t>6.1 Responsibilities and structures</w:t>
      </w:r>
      <w:bookmarkEnd w:id="44"/>
      <w:bookmarkEnd w:id="45"/>
    </w:p>
    <w:p w14:paraId="441444DC"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Based on the available resources and growth strategy, the company seeks to maintain a lean structure that removes bureaucracy and allows for flexibility in dealing with business operations. David and Claire have the responsibility of leading the overall organisation while the marketing manager leads a team of marketing and customer service officers and oversees the execution of its marketing strategies. As the organisation grows, it is anticipated that marketing planning will be done by a team instead of a single individual to minimise the marketing manager’s workload. A specialised team helps in coordination and integration of planning activities across all organisational departments, encourages formulation of ideas and solutions from a pool of experienced professionals, and improves objectivity of the campaign through the existing company structures (Toledo, 2011).</w:t>
      </w:r>
    </w:p>
    <w:p w14:paraId="58A27666" w14:textId="77777777" w:rsidR="00AD6D57" w:rsidRPr="0012145A" w:rsidRDefault="00AD6D57" w:rsidP="00AD6D57">
      <w:pPr>
        <w:pStyle w:val="2"/>
        <w:rPr>
          <w:lang w:val="en-GB"/>
        </w:rPr>
      </w:pPr>
      <w:bookmarkStart w:id="46" w:name="_Toc38703754"/>
      <w:bookmarkStart w:id="47" w:name="_Toc39165038"/>
      <w:r w:rsidRPr="0012145A">
        <w:rPr>
          <w:lang w:val="en-GB"/>
        </w:rPr>
        <w:t>6.2 Processes and systems</w:t>
      </w:r>
      <w:bookmarkEnd w:id="46"/>
      <w:bookmarkEnd w:id="47"/>
    </w:p>
    <w:p w14:paraId="6BA51605"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Processes and systems are essential for the growth of an organisation as they determine the operational efficiency and effectiveness in a company.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continuously invest in innovate technological solutions that improve its online ordering and dispatch systems, customer service systems, stock control, and financial management. Besides, processes that measure accountability and determine competencies of the employees across board, especially through an internally developed scorecard are essential in the proper functioning of the firm (Doyle &amp; Stern, 2006). Additionally, having a clear communication structure that stifles bureaucracy for flexible response to emerging operational issues will be critical in facilitating quick decision-making, and reducing conflicts at the workplace. </w:t>
      </w:r>
    </w:p>
    <w:p w14:paraId="374ABE65" w14:textId="77777777" w:rsidR="00AD6D57" w:rsidRPr="0012145A" w:rsidRDefault="00AD6D57" w:rsidP="00AD6D57">
      <w:pPr>
        <w:pStyle w:val="2"/>
        <w:rPr>
          <w:lang w:val="en-GB"/>
        </w:rPr>
      </w:pPr>
      <w:bookmarkStart w:id="48" w:name="_Toc38703755"/>
      <w:bookmarkStart w:id="49" w:name="_Toc39165039"/>
      <w:r w:rsidRPr="0012145A">
        <w:rPr>
          <w:lang w:val="en-GB"/>
        </w:rPr>
        <w:lastRenderedPageBreak/>
        <w:t>6.3 Internal resources and skills</w:t>
      </w:r>
      <w:bookmarkEnd w:id="48"/>
      <w:bookmarkEnd w:id="49"/>
    </w:p>
    <w:p w14:paraId="4976F6D7"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An organisation’s stakeholders, including employees, consumers, management, and knowledge workers impact on the perceived quality of a product (Doyle &amp; Stern, 2006). Employees are the greatest resource in a company.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require skilled workforce in all its departments, technologically superior machinery to meet the expected demand for jeans, and finances to purchase raw materials, conduct promotion, and meet customer demands. While the firm tapped into the unutilized expertise of the Grand Masters to produce jeans, it needs to continuously train them on new technologies to improve efficiency in production. </w:t>
      </w:r>
    </w:p>
    <w:p w14:paraId="73E88140" w14:textId="77777777" w:rsidR="00AD6D57" w:rsidRPr="0012145A" w:rsidRDefault="00AD6D57" w:rsidP="00AD6D57">
      <w:pPr>
        <w:pStyle w:val="2"/>
        <w:rPr>
          <w:lang w:val="en-GB"/>
        </w:rPr>
      </w:pPr>
      <w:bookmarkStart w:id="50" w:name="_Toc38703756"/>
      <w:bookmarkStart w:id="51" w:name="_Toc39165040"/>
      <w:r w:rsidRPr="0012145A">
        <w:rPr>
          <w:lang w:val="en-GB"/>
        </w:rPr>
        <w:t>6.4 External agencies</w:t>
      </w:r>
      <w:bookmarkEnd w:id="50"/>
      <w:bookmarkEnd w:id="51"/>
      <w:r w:rsidRPr="0012145A">
        <w:rPr>
          <w:lang w:val="en-GB"/>
        </w:rPr>
        <w:t xml:space="preserve"> </w:t>
      </w:r>
    </w:p>
    <w:p w14:paraId="39B36AB6"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The company’s founders are experienced advertising executives having worked in different marketing agencies (</w:t>
      </w:r>
      <w:proofErr w:type="spellStart"/>
      <w:r w:rsidRPr="0012145A">
        <w:rPr>
          <w:rFonts w:ascii="Arial" w:hAnsi="Arial" w:cs="Arial"/>
          <w:sz w:val="24"/>
          <w:szCs w:val="24"/>
          <w:lang w:val="en-GB"/>
        </w:rPr>
        <w:t>Smale</w:t>
      </w:r>
      <w:proofErr w:type="spellEnd"/>
      <w:r w:rsidRPr="0012145A">
        <w:rPr>
          <w:rFonts w:ascii="Arial" w:hAnsi="Arial" w:cs="Arial"/>
          <w:sz w:val="24"/>
          <w:szCs w:val="24"/>
          <w:lang w:val="en-GB"/>
        </w:rPr>
        <w:t xml:space="preserve"> &amp; </w:t>
      </w:r>
      <w:proofErr w:type="spellStart"/>
      <w:r w:rsidRPr="0012145A">
        <w:rPr>
          <w:rFonts w:ascii="Arial" w:hAnsi="Arial" w:cs="Arial"/>
          <w:sz w:val="24"/>
          <w:szCs w:val="24"/>
          <w:lang w:val="en-GB"/>
        </w:rPr>
        <w:t>Brosnan</w:t>
      </w:r>
      <w:proofErr w:type="spellEnd"/>
      <w:r w:rsidRPr="0012145A">
        <w:rPr>
          <w:rFonts w:ascii="Arial" w:hAnsi="Arial" w:cs="Arial"/>
          <w:sz w:val="24"/>
          <w:szCs w:val="24"/>
          <w:lang w:val="en-GB"/>
        </w:rPr>
        <w:t xml:space="preserve">, 2017). In the foreseeable future,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rely on their guidance, as well as that of the marketing department to develop marketing campaigns. However, it will continually seek the services of digital influencers and celebrities to market the brand as past experiences have resulted in increased sales for the company.</w:t>
      </w:r>
    </w:p>
    <w:p w14:paraId="3311A8B3" w14:textId="77777777" w:rsidR="00AD6D57" w:rsidRPr="0012145A" w:rsidRDefault="00AD6D57" w:rsidP="00AD6D57">
      <w:pPr>
        <w:pStyle w:val="1"/>
        <w:rPr>
          <w:lang w:val="en-GB"/>
        </w:rPr>
      </w:pPr>
      <w:bookmarkStart w:id="52" w:name="_Toc38703757"/>
      <w:bookmarkStart w:id="53" w:name="_Toc39165041"/>
      <w:r w:rsidRPr="0012145A">
        <w:rPr>
          <w:lang w:val="en-GB"/>
        </w:rPr>
        <w:t>7.0 Control</w:t>
      </w:r>
      <w:bookmarkEnd w:id="52"/>
      <w:bookmarkEnd w:id="53"/>
    </w:p>
    <w:p w14:paraId="4781BA09" w14:textId="77777777" w:rsidR="00AD6D57" w:rsidRPr="0012145A" w:rsidRDefault="00AD6D57" w:rsidP="00AD6D57">
      <w:pPr>
        <w:pStyle w:val="2"/>
        <w:rPr>
          <w:lang w:val="en-GB"/>
        </w:rPr>
      </w:pPr>
      <w:bookmarkStart w:id="54" w:name="_Toc38703758"/>
      <w:bookmarkStart w:id="55" w:name="_Toc39165042"/>
      <w:r w:rsidRPr="0012145A">
        <w:rPr>
          <w:lang w:val="en-GB"/>
        </w:rPr>
        <w:t>7.1 Key performance indicators (KPIS)</w:t>
      </w:r>
      <w:bookmarkEnd w:id="54"/>
      <w:bookmarkEnd w:id="55"/>
    </w:p>
    <w:p w14:paraId="56CAD165"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Sales revenue is the basic KPIS that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rely on to determine the amount of revenue that inbound marketing campaigns are bringing into the firm. The metric will determine the level of success and financing needs towards such marketing activities (Tsai &amp; Cheng, 2012). The cost per lead in outbound marketing helps in calculating customer acquisition costs, and includes advertising expenses, general overhead, </w:t>
      </w:r>
      <w:r w:rsidRPr="0012145A">
        <w:rPr>
          <w:rFonts w:ascii="Arial" w:hAnsi="Arial" w:cs="Arial"/>
          <w:sz w:val="24"/>
          <w:szCs w:val="24"/>
          <w:lang w:val="en-GB"/>
        </w:rPr>
        <w:lastRenderedPageBreak/>
        <w:t>manpower, and marketing distribution. Besides, organic and social media traffic, and their resulting conversion rates are a good metric of marketing performance.</w:t>
      </w:r>
    </w:p>
    <w:p w14:paraId="3DCFFFA2" w14:textId="77777777" w:rsidR="00AD6D57" w:rsidRPr="0012145A" w:rsidRDefault="00AD6D57" w:rsidP="00AD6D57">
      <w:pPr>
        <w:pStyle w:val="2"/>
        <w:rPr>
          <w:lang w:val="en-GB"/>
        </w:rPr>
      </w:pPr>
      <w:bookmarkStart w:id="56" w:name="_Toc38703759"/>
      <w:bookmarkStart w:id="57" w:name="_Toc39165043"/>
      <w:r w:rsidRPr="0012145A">
        <w:rPr>
          <w:lang w:val="en-GB"/>
        </w:rPr>
        <w:t>7.2 Web analytics</w:t>
      </w:r>
      <w:bookmarkEnd w:id="56"/>
      <w:bookmarkEnd w:id="57"/>
    </w:p>
    <w:p w14:paraId="6F8ED1ED"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Web analytics involves collecting, analysing, and reporting of website data. Organisations with digital presence can measures various aspects like the number of visitors, page views, duration spent on page, actions taken, and visitor demographics among other metrics (Chaffey &amp; Ellis-Chadwick, 2019). The computed data is helpful in optimizing web usage, knowing consumers’ needs, generating more leads and sales opportunities, and identifying demographics that require target marketing. The method identifies organisational measures based on traffic flow and conversion rates to determine the degree of success of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marketing strategies. For instance, new contact rate that measures the ratio of traffic to lead clients helps in evaluating the conversion rate based on the website traffic.</w:t>
      </w:r>
    </w:p>
    <w:p w14:paraId="55185666" w14:textId="77777777" w:rsidR="00AD6D57" w:rsidRPr="0012145A" w:rsidRDefault="00AD6D57" w:rsidP="00AD6D57">
      <w:pPr>
        <w:pStyle w:val="2"/>
        <w:rPr>
          <w:lang w:val="en-GB"/>
        </w:rPr>
      </w:pPr>
      <w:bookmarkStart w:id="58" w:name="_Toc38703760"/>
      <w:bookmarkStart w:id="59" w:name="_Toc39165044"/>
      <w:r w:rsidRPr="0012145A">
        <w:rPr>
          <w:lang w:val="en-GB"/>
        </w:rPr>
        <w:t>7.3 User experience reviews</w:t>
      </w:r>
      <w:bookmarkEnd w:id="58"/>
      <w:bookmarkEnd w:id="59"/>
    </w:p>
    <w:p w14:paraId="21B77713" w14:textId="781EBDB0"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Tsai and Cheng (2012) defines user experience review as a comprehensive analysis of consumers’ feedback on a product. The reviews are mainly done to evaluate the likely problems that can cause high bounce rates, accessibility problems, and general customer dissatisfaction. As such, customer reviews are important as they provide </w:t>
      </w:r>
      <w:r w:rsidR="0012145A" w:rsidRPr="0012145A">
        <w:rPr>
          <w:rFonts w:ascii="Arial" w:hAnsi="Arial" w:cs="Arial"/>
          <w:sz w:val="24"/>
          <w:szCs w:val="24"/>
          <w:lang w:val="en-GB"/>
        </w:rPr>
        <w:t>first-hand</w:t>
      </w:r>
      <w:r w:rsidRPr="0012145A">
        <w:rPr>
          <w:rFonts w:ascii="Arial" w:hAnsi="Arial" w:cs="Arial"/>
          <w:sz w:val="24"/>
          <w:szCs w:val="24"/>
          <w:lang w:val="en-GB"/>
        </w:rPr>
        <w:t xml:space="preserve"> information about the users’ level of satisfaction. The firm will actively track the reviews provided by customers to improve on its product offering, especially on its industry-leading 100% biodegradable jeans that seeks to reduce effects of environmental pollution. Besides, the ease of use in navigating the website, making orders and payments, and efficiency in delivery are critical elements that the firm will evaluate.</w:t>
      </w:r>
    </w:p>
    <w:p w14:paraId="165FDC96" w14:textId="77777777" w:rsidR="00AD6D57" w:rsidRPr="0012145A" w:rsidRDefault="00AD6D57" w:rsidP="00AD6D57">
      <w:pPr>
        <w:pStyle w:val="2"/>
        <w:rPr>
          <w:lang w:val="en-GB"/>
        </w:rPr>
      </w:pPr>
      <w:bookmarkStart w:id="60" w:name="_Toc38703761"/>
      <w:bookmarkStart w:id="61" w:name="_Toc39165045"/>
      <w:r w:rsidRPr="0012145A">
        <w:rPr>
          <w:lang w:val="en-GB"/>
        </w:rPr>
        <w:lastRenderedPageBreak/>
        <w:t>7.4 Conversion rates</w:t>
      </w:r>
      <w:bookmarkEnd w:id="60"/>
      <w:bookmarkEnd w:id="61"/>
    </w:p>
    <w:p w14:paraId="769E214F"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The metric evaluates the percentage of visitors on an organisation’s online platforms that translate into customers. Yadav (2017) postulates that conversion rate is dependent on various variables such as traffic source, device, location, product type, and product cost. Marketers should measure the percentage of conversion rates of site visitors to determine the effectiveness of a marketing strategy (Tsai &amp; Cheng, 2012).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focus on conversion rate optimization which increases the chances of people visiting the site converting into leads or customers.</w:t>
      </w:r>
    </w:p>
    <w:p w14:paraId="2B70C418" w14:textId="77777777" w:rsidR="00AD6D57" w:rsidRPr="0012145A" w:rsidRDefault="00AD6D57" w:rsidP="00AD6D57">
      <w:pPr>
        <w:pStyle w:val="2"/>
        <w:rPr>
          <w:lang w:val="en-GB"/>
        </w:rPr>
      </w:pPr>
      <w:bookmarkStart w:id="62" w:name="_Toc38703762"/>
      <w:bookmarkStart w:id="63" w:name="_Toc39165046"/>
      <w:r w:rsidRPr="0012145A">
        <w:rPr>
          <w:lang w:val="en-GB"/>
        </w:rPr>
        <w:t>7.5 Reporting</w:t>
      </w:r>
      <w:bookmarkEnd w:id="62"/>
      <w:bookmarkEnd w:id="63"/>
    </w:p>
    <w:p w14:paraId="201F91E1"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 xml:space="preserve">Reports are essential in the daily management of an organisation as they guide in decision-making. They provide significant actionable information that is used by the management and other departmental teams to make decisions on production, financing, distribution, procurement, and other supporting functions for successful delivery of organisation-wide goals (Chaffey &amp; Ellis-Chadwick, 2019). </w:t>
      </w: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 will compile periodic reports following the daily monitoring of its marketing outcomes to guide the management in making appropriate decisions.</w:t>
      </w:r>
    </w:p>
    <w:p w14:paraId="762C3150" w14:textId="77777777" w:rsidR="00AD6D57" w:rsidRPr="0012145A" w:rsidRDefault="00AD6D57" w:rsidP="00AD6D57">
      <w:pPr>
        <w:pStyle w:val="1"/>
        <w:rPr>
          <w:lang w:val="en-GB"/>
        </w:rPr>
      </w:pPr>
      <w:bookmarkStart w:id="64" w:name="_Toc38703763"/>
      <w:bookmarkStart w:id="65" w:name="_Toc39165047"/>
      <w:r w:rsidRPr="0012145A">
        <w:rPr>
          <w:lang w:val="en-GB"/>
        </w:rPr>
        <w:t>8.0 Conclusion</w:t>
      </w:r>
      <w:bookmarkEnd w:id="64"/>
      <w:bookmarkEnd w:id="65"/>
      <w:r w:rsidRPr="0012145A">
        <w:rPr>
          <w:lang w:val="en-GB"/>
        </w:rPr>
        <w:t xml:space="preserve"> </w:t>
      </w:r>
    </w:p>
    <w:p w14:paraId="186CBC55" w14:textId="7B16E9CD" w:rsidR="00AD6D57" w:rsidRPr="0012145A" w:rsidRDefault="00AD6D57" w:rsidP="00AD6D57">
      <w:pPr>
        <w:spacing w:line="480" w:lineRule="auto"/>
        <w:jc w:val="both"/>
        <w:rPr>
          <w:rFonts w:ascii="Arial" w:hAnsi="Arial" w:cs="Arial"/>
          <w:sz w:val="24"/>
          <w:szCs w:val="24"/>
          <w:lang w:val="en-GB"/>
        </w:rPr>
      </w:pPr>
      <w:proofErr w:type="spellStart"/>
      <w:r w:rsidRPr="0012145A">
        <w:rPr>
          <w:rFonts w:ascii="Arial" w:hAnsi="Arial" w:cs="Arial"/>
          <w:sz w:val="24"/>
          <w:szCs w:val="24"/>
          <w:lang w:val="en-GB"/>
        </w:rPr>
        <w:t>Hiut</w:t>
      </w:r>
      <w:proofErr w:type="spellEnd"/>
      <w:r w:rsidRPr="0012145A">
        <w:rPr>
          <w:rFonts w:ascii="Arial" w:hAnsi="Arial" w:cs="Arial"/>
          <w:sz w:val="24"/>
          <w:szCs w:val="24"/>
          <w:lang w:val="en-GB"/>
        </w:rPr>
        <w:t xml:space="preserve"> Denim’s rise in the jeans manufacturing industry is associated with several strengths, including management’s effectiveness, deep-rooted purpose, brand loyalty, and skilled workforce. As such, opportunities for brand expansion through opening retail outlets, increasing online presence, and producing environmentally friendly jeans exist. However, weaknesses in technical and production capacity, limited resources, and high production costs, as well as threats competition and slowed economic performance in the country </w:t>
      </w:r>
      <w:r w:rsidRPr="0012145A">
        <w:rPr>
          <w:rFonts w:ascii="Arial" w:hAnsi="Arial" w:cs="Arial"/>
          <w:sz w:val="24"/>
          <w:szCs w:val="24"/>
          <w:lang w:val="en-GB"/>
        </w:rPr>
        <w:lastRenderedPageBreak/>
        <w:t xml:space="preserve">can affect its growth. Besides, the macro environment causes significant impacts on organisational performance. By targeting </w:t>
      </w:r>
      <w:r w:rsidR="0012145A" w:rsidRPr="0012145A">
        <w:rPr>
          <w:rFonts w:ascii="Arial" w:hAnsi="Arial" w:cs="Arial"/>
          <w:sz w:val="24"/>
          <w:szCs w:val="24"/>
          <w:lang w:val="en-GB"/>
        </w:rPr>
        <w:t>Millennials</w:t>
      </w:r>
      <w:r w:rsidRPr="0012145A">
        <w:rPr>
          <w:rFonts w:ascii="Arial" w:hAnsi="Arial" w:cs="Arial"/>
          <w:sz w:val="24"/>
          <w:szCs w:val="24"/>
          <w:lang w:val="en-GB"/>
        </w:rPr>
        <w:t xml:space="preserve"> and Generation X consumers, the firm can increase its market share by producing the best quality jeans, selling at fair value, intensify online promotions, and ensuring convenient delivery to customers. Besides, the firm should have clear structures and responsibilities where processes and systems are followed while the internal resources and skills are continuously improved. Control measure such as reporting, user experience reviews, KPIs, web analytics, and conversion rates should be monitored to determine the success of the marketing strategies.</w:t>
      </w:r>
    </w:p>
    <w:p w14:paraId="1E81BC82" w14:textId="77777777" w:rsidR="00AD6D57" w:rsidRPr="0012145A" w:rsidRDefault="00AD6D57" w:rsidP="00AD6D57">
      <w:pPr>
        <w:pStyle w:val="1"/>
        <w:rPr>
          <w:lang w:val="en-GB"/>
        </w:rPr>
      </w:pPr>
      <w:bookmarkStart w:id="66" w:name="_Toc38703764"/>
      <w:bookmarkStart w:id="67" w:name="_Toc39165048"/>
      <w:r w:rsidRPr="0012145A">
        <w:rPr>
          <w:lang w:val="en-GB"/>
        </w:rPr>
        <w:t>9.0 Recommendation</w:t>
      </w:r>
      <w:bookmarkEnd w:id="66"/>
      <w:bookmarkEnd w:id="67"/>
    </w:p>
    <w:p w14:paraId="72298078" w14:textId="77777777"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sz w:val="24"/>
          <w:szCs w:val="24"/>
          <w:lang w:val="en-GB"/>
        </w:rPr>
        <w:t>Language barrier is a common deterrent in closing sales across the world. Despite the cult following the brand has gained in the country and various cities outside of UK, there is still a huge market that the brand cannot access due to language differences. Therefore, if the company intends to increase its sales overseas, it should integrate different languages in its website and explore relevant partners that can list its jeans on their websites.</w:t>
      </w:r>
    </w:p>
    <w:p w14:paraId="3D32731B" w14:textId="77777777" w:rsidR="00AD6D57" w:rsidRPr="0012145A" w:rsidRDefault="00AD6D57" w:rsidP="00AD6D57">
      <w:pPr>
        <w:rPr>
          <w:rFonts w:ascii="Arial" w:hAnsi="Arial" w:cs="Arial"/>
          <w:sz w:val="24"/>
          <w:szCs w:val="24"/>
          <w:lang w:val="en-GB"/>
        </w:rPr>
      </w:pPr>
      <w:r w:rsidRPr="0012145A">
        <w:rPr>
          <w:rFonts w:ascii="Arial" w:hAnsi="Arial" w:cs="Arial"/>
          <w:sz w:val="24"/>
          <w:szCs w:val="24"/>
          <w:lang w:val="en-GB"/>
        </w:rPr>
        <w:br w:type="page"/>
      </w:r>
    </w:p>
    <w:p w14:paraId="6FE6AF23" w14:textId="77777777" w:rsidR="00D534C4" w:rsidRPr="0012145A" w:rsidRDefault="00D534C4" w:rsidP="00AD6D57">
      <w:pPr>
        <w:pStyle w:val="1"/>
        <w:rPr>
          <w:lang w:val="en-GB"/>
        </w:rPr>
        <w:sectPr w:rsidR="00D534C4" w:rsidRPr="0012145A" w:rsidSect="0012145A">
          <w:pgSz w:w="12240" w:h="15840"/>
          <w:pgMar w:top="1440" w:right="1440" w:bottom="1440" w:left="1440" w:header="720" w:footer="720" w:gutter="0"/>
          <w:pgNumType w:start="1"/>
          <w:cols w:space="720"/>
          <w:docGrid w:linePitch="360"/>
        </w:sectPr>
      </w:pPr>
      <w:bookmarkStart w:id="68" w:name="_Toc38703765"/>
    </w:p>
    <w:p w14:paraId="5376A1DB" w14:textId="4EAA21FC" w:rsidR="00AD6D57" w:rsidRPr="0012145A" w:rsidRDefault="00AD6D57" w:rsidP="00AD6D57">
      <w:pPr>
        <w:pStyle w:val="1"/>
        <w:rPr>
          <w:lang w:val="en-GB"/>
        </w:rPr>
      </w:pPr>
      <w:bookmarkStart w:id="69" w:name="_Toc39165049"/>
      <w:r w:rsidRPr="0012145A">
        <w:rPr>
          <w:lang w:val="en-GB"/>
        </w:rPr>
        <w:lastRenderedPageBreak/>
        <w:t>10. Bibliography</w:t>
      </w:r>
      <w:bookmarkEnd w:id="68"/>
      <w:bookmarkEnd w:id="69"/>
    </w:p>
    <w:p w14:paraId="092C409A" w14:textId="4B8C4E99" w:rsidR="00AD6D57" w:rsidRPr="0012145A" w:rsidRDefault="00AD6D57" w:rsidP="00AD6D57">
      <w:pPr>
        <w:spacing w:line="480" w:lineRule="auto"/>
        <w:jc w:val="both"/>
        <w:rPr>
          <w:rStyle w:val="selectable"/>
          <w:rFonts w:ascii="Arial" w:hAnsi="Arial" w:cs="Arial"/>
          <w:color w:val="000000"/>
          <w:sz w:val="24"/>
          <w:szCs w:val="24"/>
          <w:lang w:val="en-GB"/>
        </w:rPr>
      </w:pPr>
      <w:r w:rsidRPr="0012145A">
        <w:rPr>
          <w:rStyle w:val="selectable"/>
          <w:rFonts w:ascii="Arial" w:hAnsi="Arial" w:cs="Arial"/>
          <w:color w:val="000000"/>
          <w:sz w:val="24"/>
          <w:szCs w:val="24"/>
          <w:lang w:val="en-GB"/>
        </w:rPr>
        <w:t xml:space="preserve">Agarwal, R., </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2018</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 xml:space="preserve"> </w:t>
      </w:r>
      <w:r w:rsidRPr="0012145A">
        <w:rPr>
          <w:rStyle w:val="selectable"/>
          <w:rFonts w:ascii="Arial" w:hAnsi="Arial" w:cs="Arial"/>
          <w:i/>
          <w:iCs/>
          <w:color w:val="000000"/>
          <w:sz w:val="24"/>
          <w:szCs w:val="24"/>
          <w:lang w:val="en-GB"/>
        </w:rPr>
        <w:t xml:space="preserve">Pricing Your Product — Price Positioning, Structure </w:t>
      </w:r>
      <w:r w:rsidR="0012145A" w:rsidRPr="0012145A">
        <w:rPr>
          <w:rStyle w:val="selectable"/>
          <w:rFonts w:ascii="Arial" w:hAnsi="Arial" w:cs="Arial"/>
          <w:i/>
          <w:iCs/>
          <w:color w:val="000000"/>
          <w:sz w:val="24"/>
          <w:szCs w:val="24"/>
          <w:lang w:val="en-GB"/>
        </w:rPr>
        <w:t>and</w:t>
      </w:r>
      <w:r w:rsidRPr="0012145A">
        <w:rPr>
          <w:rStyle w:val="selectable"/>
          <w:rFonts w:ascii="Arial" w:hAnsi="Arial" w:cs="Arial"/>
          <w:i/>
          <w:iCs/>
          <w:color w:val="000000"/>
          <w:sz w:val="24"/>
          <w:szCs w:val="24"/>
          <w:lang w:val="en-GB"/>
        </w:rPr>
        <w:t xml:space="preserve"> Tactics</w:t>
      </w:r>
      <w:r w:rsidRPr="0012145A">
        <w:rPr>
          <w:rStyle w:val="selectable"/>
          <w:rFonts w:ascii="Arial" w:hAnsi="Arial" w:cs="Arial"/>
          <w:color w:val="000000"/>
          <w:sz w:val="24"/>
          <w:szCs w:val="24"/>
          <w:lang w:val="en-GB"/>
        </w:rPr>
        <w:t>. Medium. Available at: &lt;https://medium.com/@rupeshagarwal/pricing-your-product-price-positioning-structure-and-tactics-7d25d552a268&gt; [Accessed 27</w:t>
      </w:r>
      <w:r w:rsidR="00A13361" w:rsidRPr="00A13361">
        <w:rPr>
          <w:rStyle w:val="selectable"/>
          <w:rFonts w:ascii="Arial" w:hAnsi="Arial" w:cs="Arial"/>
          <w:color w:val="000000"/>
          <w:sz w:val="24"/>
          <w:szCs w:val="24"/>
          <w:vertAlign w:val="superscript"/>
          <w:lang w:val="en-GB"/>
        </w:rPr>
        <w:t>th</w:t>
      </w:r>
      <w:r w:rsidRPr="0012145A">
        <w:rPr>
          <w:rStyle w:val="selectable"/>
          <w:rFonts w:ascii="Arial" w:hAnsi="Arial" w:cs="Arial"/>
          <w:color w:val="000000"/>
          <w:sz w:val="24"/>
          <w:szCs w:val="24"/>
          <w:lang w:val="en-GB"/>
        </w:rPr>
        <w:t xml:space="preserve"> April 2020].</w:t>
      </w:r>
    </w:p>
    <w:p w14:paraId="01B718F5" w14:textId="6B5B4430" w:rsidR="00AD6D57" w:rsidRPr="0012145A" w:rsidRDefault="00AD6D57" w:rsidP="00AD6D57">
      <w:pPr>
        <w:spacing w:line="480" w:lineRule="auto"/>
        <w:jc w:val="both"/>
        <w:rPr>
          <w:rStyle w:val="selectable"/>
          <w:rFonts w:ascii="Arial" w:hAnsi="Arial" w:cs="Arial"/>
          <w:color w:val="000000"/>
          <w:sz w:val="24"/>
          <w:szCs w:val="24"/>
          <w:lang w:val="en-GB"/>
        </w:rPr>
      </w:pPr>
      <w:proofErr w:type="spellStart"/>
      <w:r w:rsidRPr="0012145A">
        <w:rPr>
          <w:rStyle w:val="selectable"/>
          <w:rFonts w:ascii="Arial" w:hAnsi="Arial" w:cs="Arial"/>
          <w:color w:val="000000"/>
          <w:sz w:val="24"/>
          <w:szCs w:val="24"/>
          <w:lang w:val="en-GB"/>
        </w:rPr>
        <w:t>Agbanrin</w:t>
      </w:r>
      <w:proofErr w:type="spellEnd"/>
      <w:r w:rsidRPr="0012145A">
        <w:rPr>
          <w:rStyle w:val="selectable"/>
          <w:rFonts w:ascii="Arial" w:hAnsi="Arial" w:cs="Arial"/>
          <w:color w:val="000000"/>
          <w:sz w:val="24"/>
          <w:szCs w:val="24"/>
          <w:lang w:val="en-GB"/>
        </w:rPr>
        <w:t xml:space="preserve">, M., </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2016</w:t>
      </w:r>
      <w:r w:rsidR="00D534C4" w:rsidRPr="0012145A">
        <w:rPr>
          <w:rStyle w:val="selectable"/>
          <w:rFonts w:ascii="Arial" w:hAnsi="Arial" w:cs="Arial"/>
          <w:color w:val="000000"/>
          <w:sz w:val="24"/>
          <w:szCs w:val="24"/>
          <w:lang w:val="en-GB"/>
        </w:rPr>
        <w:t xml:space="preserve">) </w:t>
      </w:r>
      <w:r w:rsidRPr="0012145A">
        <w:rPr>
          <w:rStyle w:val="selectable"/>
          <w:rFonts w:ascii="Arial" w:hAnsi="Arial" w:cs="Arial"/>
          <w:i/>
          <w:iCs/>
          <w:color w:val="000000"/>
          <w:sz w:val="24"/>
          <w:szCs w:val="24"/>
          <w:lang w:val="en-GB"/>
        </w:rPr>
        <w:t xml:space="preserve">Blue Jeans Go ‘Green’: Is Ethical Production A Good Fit </w:t>
      </w:r>
      <w:r w:rsidR="0012145A" w:rsidRPr="0012145A">
        <w:rPr>
          <w:rStyle w:val="selectable"/>
          <w:rFonts w:ascii="Arial" w:hAnsi="Arial" w:cs="Arial"/>
          <w:i/>
          <w:iCs/>
          <w:color w:val="000000"/>
          <w:sz w:val="24"/>
          <w:szCs w:val="24"/>
          <w:lang w:val="en-GB"/>
        </w:rPr>
        <w:t>for</w:t>
      </w:r>
      <w:r w:rsidRPr="0012145A">
        <w:rPr>
          <w:rStyle w:val="selectable"/>
          <w:rFonts w:ascii="Arial" w:hAnsi="Arial" w:cs="Arial"/>
          <w:i/>
          <w:iCs/>
          <w:color w:val="000000"/>
          <w:sz w:val="24"/>
          <w:szCs w:val="24"/>
          <w:lang w:val="en-GB"/>
        </w:rPr>
        <w:t xml:space="preserve"> The Denim Industry?</w:t>
      </w:r>
      <w:r w:rsidRPr="0012145A">
        <w:rPr>
          <w:rStyle w:val="selectable"/>
          <w:rFonts w:ascii="Arial" w:hAnsi="Arial" w:cs="Arial"/>
          <w:color w:val="000000"/>
          <w:sz w:val="24"/>
          <w:szCs w:val="24"/>
          <w:lang w:val="en-GB"/>
        </w:rPr>
        <w:t xml:space="preserve"> Market Research Blog. Available at: &lt;https://blog.euromonitor.com/blue-jeans-go-green-ethical-production-good-fit-denim-industry/&gt; [Accessed 2</w:t>
      </w:r>
      <w:r w:rsidR="00A13361">
        <w:rPr>
          <w:rStyle w:val="selectable"/>
          <w:rFonts w:ascii="Arial" w:hAnsi="Arial" w:cs="Arial"/>
          <w:color w:val="000000"/>
          <w:sz w:val="24"/>
          <w:szCs w:val="24"/>
          <w:lang w:val="en-GB"/>
        </w:rPr>
        <w:t>9</w:t>
      </w:r>
      <w:r w:rsidR="00A13361" w:rsidRPr="00A13361">
        <w:rPr>
          <w:rStyle w:val="selectable"/>
          <w:rFonts w:ascii="Arial" w:hAnsi="Arial" w:cs="Arial"/>
          <w:color w:val="000000"/>
          <w:sz w:val="24"/>
          <w:szCs w:val="24"/>
          <w:vertAlign w:val="superscript"/>
          <w:lang w:val="en-GB"/>
        </w:rPr>
        <w:t>th</w:t>
      </w:r>
      <w:r w:rsidRPr="0012145A">
        <w:rPr>
          <w:rStyle w:val="selectable"/>
          <w:rFonts w:ascii="Arial" w:hAnsi="Arial" w:cs="Arial"/>
          <w:color w:val="000000"/>
          <w:sz w:val="24"/>
          <w:szCs w:val="24"/>
          <w:lang w:val="en-GB"/>
        </w:rPr>
        <w:t xml:space="preserve"> April 2020].</w:t>
      </w:r>
    </w:p>
    <w:p w14:paraId="68452DA4" w14:textId="181B00A6"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Alam</w:t>
      </w:r>
      <w:proofErr w:type="spellEnd"/>
      <w:r w:rsidRPr="0012145A">
        <w:rPr>
          <w:rFonts w:ascii="Arial" w:hAnsi="Arial" w:cs="Arial"/>
          <w:color w:val="222222"/>
          <w:sz w:val="24"/>
          <w:szCs w:val="24"/>
          <w:shd w:val="clear" w:color="auto" w:fill="FFFFFF"/>
          <w:lang w:val="en-GB"/>
        </w:rPr>
        <w:t xml:space="preserve">, I.A. and </w:t>
      </w:r>
      <w:proofErr w:type="spellStart"/>
      <w:r w:rsidRPr="0012145A">
        <w:rPr>
          <w:rFonts w:ascii="Arial" w:hAnsi="Arial" w:cs="Arial"/>
          <w:color w:val="222222"/>
          <w:sz w:val="24"/>
          <w:szCs w:val="24"/>
          <w:shd w:val="clear" w:color="auto" w:fill="FFFFFF"/>
          <w:lang w:val="en-GB"/>
        </w:rPr>
        <w:t>Dunan</w:t>
      </w:r>
      <w:proofErr w:type="spellEnd"/>
      <w:r w:rsidRPr="0012145A">
        <w:rPr>
          <w:rFonts w:ascii="Arial" w:hAnsi="Arial" w:cs="Arial"/>
          <w:color w:val="222222"/>
          <w:sz w:val="24"/>
          <w:szCs w:val="24"/>
          <w:shd w:val="clear" w:color="auto" w:fill="FFFFFF"/>
          <w:lang w:val="en-GB"/>
        </w:rPr>
        <w:t xml:space="preserve">, H., </w:t>
      </w:r>
      <w:r w:rsidR="00D534C4" w:rsidRPr="0012145A">
        <w:rPr>
          <w:rFonts w:ascii="Arial" w:hAnsi="Arial" w:cs="Arial"/>
          <w:color w:val="222222"/>
          <w:sz w:val="24"/>
          <w:szCs w:val="24"/>
          <w:shd w:val="clear" w:color="auto" w:fill="FFFFFF"/>
          <w:lang w:val="en-GB"/>
        </w:rPr>
        <w:t>(</w:t>
      </w:r>
      <w:r w:rsidRPr="0012145A">
        <w:rPr>
          <w:rFonts w:ascii="Arial" w:hAnsi="Arial" w:cs="Arial"/>
          <w:color w:val="222222"/>
          <w:sz w:val="24"/>
          <w:szCs w:val="24"/>
          <w:shd w:val="clear" w:color="auto" w:fill="FFFFFF"/>
          <w:lang w:val="en-GB"/>
        </w:rPr>
        <w:t>2019</w:t>
      </w:r>
      <w:r w:rsidR="00D534C4" w:rsidRPr="0012145A">
        <w:rPr>
          <w:rFonts w:ascii="Arial" w:hAnsi="Arial" w:cs="Arial"/>
          <w:color w:val="222222"/>
          <w:sz w:val="24"/>
          <w:szCs w:val="24"/>
          <w:shd w:val="clear" w:color="auto" w:fill="FFFFFF"/>
          <w:lang w:val="en-GB"/>
        </w:rPr>
        <w:t>)</w:t>
      </w:r>
      <w:r w:rsidRPr="0012145A">
        <w:rPr>
          <w:rFonts w:ascii="Arial" w:hAnsi="Arial" w:cs="Arial"/>
          <w:color w:val="222222"/>
          <w:sz w:val="24"/>
          <w:szCs w:val="24"/>
          <w:shd w:val="clear" w:color="auto" w:fill="FFFFFF"/>
          <w:lang w:val="en-GB"/>
        </w:rPr>
        <w:t xml:space="preserve"> ‘</w:t>
      </w:r>
      <w:r w:rsidRPr="0012145A">
        <w:rPr>
          <w:rFonts w:ascii="Arial" w:hAnsi="Arial" w:cs="Arial"/>
          <w:i/>
          <w:color w:val="222222"/>
          <w:sz w:val="24"/>
          <w:szCs w:val="24"/>
          <w:shd w:val="clear" w:color="auto" w:fill="FFFFFF"/>
          <w:lang w:val="en-GB"/>
        </w:rPr>
        <w:t>MSMEs Empowerment and Development Strategy Model,’</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Review of Integrative Business and Economics Research</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8</w:t>
      </w:r>
      <w:r w:rsidRPr="0012145A">
        <w:rPr>
          <w:rFonts w:ascii="Arial" w:hAnsi="Arial" w:cs="Arial"/>
          <w:color w:val="222222"/>
          <w:sz w:val="24"/>
          <w:szCs w:val="24"/>
          <w:shd w:val="clear" w:color="auto" w:fill="FFFFFF"/>
          <w:lang w:val="en-GB"/>
        </w:rPr>
        <w:t>, p.324.</w:t>
      </w:r>
    </w:p>
    <w:p w14:paraId="40F4E717"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 xml:space="preserve">Allwood, J.M., </w:t>
      </w:r>
      <w:proofErr w:type="spellStart"/>
      <w:r w:rsidRPr="0012145A">
        <w:rPr>
          <w:rFonts w:ascii="Arial" w:hAnsi="Arial" w:cs="Arial"/>
          <w:color w:val="222222"/>
          <w:sz w:val="24"/>
          <w:szCs w:val="24"/>
          <w:shd w:val="clear" w:color="auto" w:fill="FFFFFF"/>
          <w:lang w:val="en-GB"/>
        </w:rPr>
        <w:t>Laursen</w:t>
      </w:r>
      <w:proofErr w:type="spellEnd"/>
      <w:r w:rsidRPr="0012145A">
        <w:rPr>
          <w:rFonts w:ascii="Arial" w:hAnsi="Arial" w:cs="Arial"/>
          <w:color w:val="222222"/>
          <w:sz w:val="24"/>
          <w:szCs w:val="24"/>
          <w:shd w:val="clear" w:color="auto" w:fill="FFFFFF"/>
          <w:lang w:val="en-GB"/>
        </w:rPr>
        <w:t xml:space="preserve">, S.E., Russell, S.N., de Rodriguez, C.M. and </w:t>
      </w:r>
      <w:proofErr w:type="spellStart"/>
      <w:r w:rsidRPr="0012145A">
        <w:rPr>
          <w:rFonts w:ascii="Arial" w:hAnsi="Arial" w:cs="Arial"/>
          <w:color w:val="222222"/>
          <w:sz w:val="24"/>
          <w:szCs w:val="24"/>
          <w:shd w:val="clear" w:color="auto" w:fill="FFFFFF"/>
          <w:lang w:val="en-GB"/>
        </w:rPr>
        <w:t>Bocken</w:t>
      </w:r>
      <w:proofErr w:type="spellEnd"/>
      <w:r w:rsidRPr="0012145A">
        <w:rPr>
          <w:rFonts w:ascii="Arial" w:hAnsi="Arial" w:cs="Arial"/>
          <w:color w:val="222222"/>
          <w:sz w:val="24"/>
          <w:szCs w:val="24"/>
          <w:shd w:val="clear" w:color="auto" w:fill="FFFFFF"/>
          <w:lang w:val="en-GB"/>
        </w:rPr>
        <w:t>, N.M.P. (2008) ‘</w:t>
      </w:r>
      <w:r w:rsidRPr="0012145A">
        <w:rPr>
          <w:rFonts w:ascii="Arial" w:hAnsi="Arial" w:cs="Arial"/>
          <w:i/>
          <w:color w:val="222222"/>
          <w:sz w:val="24"/>
          <w:szCs w:val="24"/>
          <w:shd w:val="clear" w:color="auto" w:fill="FFFFFF"/>
          <w:lang w:val="en-GB"/>
        </w:rPr>
        <w:t>An approach to scenario analysis of the sustainability of an industrial sector applied to clothing and textiles in the UK,’ </w:t>
      </w:r>
      <w:r w:rsidRPr="0012145A">
        <w:rPr>
          <w:rFonts w:ascii="Arial" w:hAnsi="Arial" w:cs="Arial"/>
          <w:iCs/>
          <w:color w:val="222222"/>
          <w:sz w:val="24"/>
          <w:szCs w:val="24"/>
          <w:shd w:val="clear" w:color="auto" w:fill="FFFFFF"/>
          <w:lang w:val="en-GB"/>
        </w:rPr>
        <w:t>Journal of Cleaner production</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16</w:t>
      </w:r>
      <w:r w:rsidRPr="0012145A">
        <w:rPr>
          <w:rFonts w:ascii="Arial" w:hAnsi="Arial" w:cs="Arial"/>
          <w:color w:val="222222"/>
          <w:sz w:val="24"/>
          <w:szCs w:val="24"/>
          <w:shd w:val="clear" w:color="auto" w:fill="FFFFFF"/>
          <w:lang w:val="en-GB"/>
        </w:rPr>
        <w:t>(12), pp.1234-1246.</w:t>
      </w:r>
    </w:p>
    <w:p w14:paraId="0E52272A" w14:textId="61BABB54"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Chaffey, D. and Ellis-Chadwick, F.</w:t>
      </w:r>
      <w:r w:rsidR="00D534C4" w:rsidRPr="0012145A">
        <w:rPr>
          <w:rFonts w:ascii="Arial" w:hAnsi="Arial" w:cs="Arial"/>
          <w:color w:val="222222"/>
          <w:sz w:val="24"/>
          <w:szCs w:val="24"/>
          <w:shd w:val="clear" w:color="auto" w:fill="FFFFFF"/>
          <w:lang w:val="en-GB"/>
        </w:rPr>
        <w:t xml:space="preserve"> (</w:t>
      </w:r>
      <w:r w:rsidRPr="0012145A">
        <w:rPr>
          <w:rFonts w:ascii="Arial" w:hAnsi="Arial" w:cs="Arial"/>
          <w:color w:val="222222"/>
          <w:sz w:val="24"/>
          <w:szCs w:val="24"/>
          <w:shd w:val="clear" w:color="auto" w:fill="FFFFFF"/>
          <w:lang w:val="en-GB"/>
        </w:rPr>
        <w:t>2019</w:t>
      </w:r>
      <w:r w:rsidR="00D534C4" w:rsidRPr="0012145A">
        <w:rPr>
          <w:rFonts w:ascii="Arial" w:hAnsi="Arial" w:cs="Arial"/>
          <w:color w:val="222222"/>
          <w:sz w:val="24"/>
          <w:szCs w:val="24"/>
          <w:shd w:val="clear" w:color="auto" w:fill="FFFFFF"/>
          <w:lang w:val="en-GB"/>
        </w:rPr>
        <w:t>)</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Digital marketing</w:t>
      </w:r>
      <w:r w:rsidRPr="0012145A">
        <w:rPr>
          <w:rFonts w:ascii="Arial" w:hAnsi="Arial" w:cs="Arial"/>
          <w:color w:val="222222"/>
          <w:sz w:val="24"/>
          <w:szCs w:val="24"/>
          <w:shd w:val="clear" w:color="auto" w:fill="FFFFFF"/>
          <w:lang w:val="en-GB"/>
        </w:rPr>
        <w:t>. Pearson UK.</w:t>
      </w:r>
    </w:p>
    <w:p w14:paraId="00B52684" w14:textId="25562765" w:rsidR="00AD6D57" w:rsidRPr="0012145A" w:rsidRDefault="00AD6D57" w:rsidP="00AD6D57">
      <w:pPr>
        <w:spacing w:line="480" w:lineRule="auto"/>
        <w:jc w:val="both"/>
        <w:rPr>
          <w:rStyle w:val="selectable"/>
          <w:rFonts w:ascii="Arial" w:hAnsi="Arial" w:cs="Arial"/>
          <w:color w:val="000000"/>
          <w:sz w:val="24"/>
          <w:szCs w:val="24"/>
          <w:lang w:val="en-GB"/>
        </w:rPr>
      </w:pPr>
      <w:r w:rsidRPr="0012145A">
        <w:rPr>
          <w:rStyle w:val="selectable"/>
          <w:rFonts w:ascii="Arial" w:hAnsi="Arial" w:cs="Arial"/>
          <w:color w:val="000000"/>
          <w:sz w:val="24"/>
          <w:szCs w:val="24"/>
          <w:lang w:val="en-GB"/>
        </w:rPr>
        <w:t xml:space="preserve">CIPD. 2020. </w:t>
      </w:r>
      <w:r w:rsidRPr="0012145A">
        <w:rPr>
          <w:rStyle w:val="selectable"/>
          <w:rFonts w:ascii="Arial" w:hAnsi="Arial" w:cs="Arial"/>
          <w:i/>
          <w:iCs/>
          <w:color w:val="000000"/>
          <w:sz w:val="24"/>
          <w:szCs w:val="24"/>
          <w:lang w:val="en-GB"/>
        </w:rPr>
        <w:t>Employer Branding | Factsheets | CIPD</w:t>
      </w:r>
      <w:r w:rsidRPr="0012145A">
        <w:rPr>
          <w:rStyle w:val="selectable"/>
          <w:rFonts w:ascii="Arial" w:hAnsi="Arial" w:cs="Arial"/>
          <w:color w:val="000000"/>
          <w:sz w:val="24"/>
          <w:szCs w:val="24"/>
          <w:lang w:val="en-GB"/>
        </w:rPr>
        <w:t>. Available at: &lt;https://www.cipd.co.uk/knowledge/fundamentals/people/recruitment/brand-factsheet&gt; [Accessed 24</w:t>
      </w:r>
      <w:r w:rsidR="00A13361" w:rsidRPr="00A13361">
        <w:rPr>
          <w:rStyle w:val="selectable"/>
          <w:rFonts w:ascii="Arial" w:hAnsi="Arial" w:cs="Arial"/>
          <w:color w:val="000000"/>
          <w:sz w:val="24"/>
          <w:szCs w:val="24"/>
          <w:vertAlign w:val="superscript"/>
          <w:lang w:val="en-GB"/>
        </w:rPr>
        <w:t>th</w:t>
      </w:r>
      <w:r w:rsidRPr="0012145A">
        <w:rPr>
          <w:rStyle w:val="selectable"/>
          <w:rFonts w:ascii="Arial" w:hAnsi="Arial" w:cs="Arial"/>
          <w:color w:val="000000"/>
          <w:sz w:val="24"/>
          <w:szCs w:val="24"/>
          <w:lang w:val="en-GB"/>
        </w:rPr>
        <w:t xml:space="preserve"> April 2020].</w:t>
      </w:r>
    </w:p>
    <w:p w14:paraId="40934888"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Cowley</w:t>
      </w:r>
      <w:proofErr w:type="spellEnd"/>
      <w:r w:rsidRPr="0012145A">
        <w:rPr>
          <w:rFonts w:ascii="Arial" w:hAnsi="Arial" w:cs="Arial"/>
          <w:color w:val="222222"/>
          <w:sz w:val="24"/>
          <w:szCs w:val="24"/>
          <w:shd w:val="clear" w:color="auto" w:fill="FFFFFF"/>
          <w:lang w:val="en-GB"/>
        </w:rPr>
        <w:t>-Cunningham, M.B. (2016), ‘</w:t>
      </w:r>
      <w:r w:rsidRPr="0012145A">
        <w:rPr>
          <w:rFonts w:ascii="Arial" w:hAnsi="Arial" w:cs="Arial"/>
          <w:i/>
          <w:color w:val="222222"/>
          <w:sz w:val="24"/>
          <w:szCs w:val="24"/>
          <w:shd w:val="clear" w:color="auto" w:fill="FFFFFF"/>
          <w:lang w:val="en-GB"/>
        </w:rPr>
        <w:t xml:space="preserve">'Jellies &amp; </w:t>
      </w:r>
      <w:proofErr w:type="spellStart"/>
      <w:r w:rsidRPr="0012145A">
        <w:rPr>
          <w:rFonts w:ascii="Arial" w:hAnsi="Arial" w:cs="Arial"/>
          <w:i/>
          <w:color w:val="222222"/>
          <w:sz w:val="24"/>
          <w:szCs w:val="24"/>
          <w:shd w:val="clear" w:color="auto" w:fill="FFFFFF"/>
          <w:lang w:val="en-GB"/>
        </w:rPr>
        <w:t>Jaffas</w:t>
      </w:r>
      <w:proofErr w:type="spellEnd"/>
      <w:r w:rsidRPr="0012145A">
        <w:rPr>
          <w:rFonts w:ascii="Arial" w:hAnsi="Arial" w:cs="Arial"/>
          <w:i/>
          <w:color w:val="222222"/>
          <w:sz w:val="24"/>
          <w:szCs w:val="24"/>
          <w:shd w:val="clear" w:color="auto" w:fill="FFFFFF"/>
          <w:lang w:val="en-GB"/>
        </w:rPr>
        <w:t>': Applying PR Smith's SOSTAC Marketing Model to an Online Confectionery Start-Up,</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 xml:space="preserve">QQI-Applying Marketing Theory to eBusiness-Confectionery-Digital Marketing Certification Programme </w:t>
      </w:r>
      <w:proofErr w:type="spellStart"/>
      <w:r w:rsidRPr="0012145A">
        <w:rPr>
          <w:rFonts w:ascii="Arial" w:hAnsi="Arial" w:cs="Arial"/>
          <w:iCs/>
          <w:color w:val="222222"/>
          <w:sz w:val="24"/>
          <w:szCs w:val="24"/>
          <w:shd w:val="clear" w:color="auto" w:fill="FFFFFF"/>
          <w:lang w:val="en-GB"/>
        </w:rPr>
        <w:t>DkIT</w:t>
      </w:r>
      <w:proofErr w:type="spellEnd"/>
      <w:r w:rsidRPr="0012145A">
        <w:rPr>
          <w:rFonts w:ascii="Arial" w:hAnsi="Arial" w:cs="Arial"/>
          <w:iCs/>
          <w:color w:val="222222"/>
          <w:sz w:val="24"/>
          <w:szCs w:val="24"/>
          <w:shd w:val="clear" w:color="auto" w:fill="FFFFFF"/>
          <w:lang w:val="en-GB"/>
        </w:rPr>
        <w:t xml:space="preserve"> (2016)</w:t>
      </w:r>
      <w:r w:rsidRPr="0012145A">
        <w:rPr>
          <w:rFonts w:ascii="Arial" w:hAnsi="Arial" w:cs="Arial"/>
          <w:color w:val="222222"/>
          <w:sz w:val="24"/>
          <w:szCs w:val="24"/>
          <w:shd w:val="clear" w:color="auto" w:fill="FFFFFF"/>
          <w:lang w:val="en-GB"/>
        </w:rPr>
        <w:t>.</w:t>
      </w:r>
    </w:p>
    <w:p w14:paraId="6D52542F"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lastRenderedPageBreak/>
        <w:t>David, M.E., David, F.R. and David, F.R. (2017) ‘</w:t>
      </w:r>
      <w:r w:rsidRPr="0012145A">
        <w:rPr>
          <w:rFonts w:ascii="Arial" w:hAnsi="Arial" w:cs="Arial"/>
          <w:i/>
          <w:color w:val="222222"/>
          <w:sz w:val="24"/>
          <w:szCs w:val="24"/>
          <w:shd w:val="clear" w:color="auto" w:fill="FFFFFF"/>
          <w:lang w:val="en-GB"/>
        </w:rPr>
        <w:t>The quantitative strategic planning matrix: a new marketing tool,’ </w:t>
      </w:r>
      <w:r w:rsidRPr="0012145A">
        <w:rPr>
          <w:rFonts w:ascii="Arial" w:hAnsi="Arial" w:cs="Arial"/>
          <w:iCs/>
          <w:color w:val="222222"/>
          <w:sz w:val="24"/>
          <w:szCs w:val="24"/>
          <w:shd w:val="clear" w:color="auto" w:fill="FFFFFF"/>
          <w:lang w:val="en-GB"/>
        </w:rPr>
        <w:t>Journal of strategic Marketing</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25</w:t>
      </w:r>
      <w:r w:rsidRPr="0012145A">
        <w:rPr>
          <w:rFonts w:ascii="Arial" w:hAnsi="Arial" w:cs="Arial"/>
          <w:color w:val="222222"/>
          <w:sz w:val="24"/>
          <w:szCs w:val="24"/>
          <w:shd w:val="clear" w:color="auto" w:fill="FFFFFF"/>
          <w:lang w:val="en-GB"/>
        </w:rPr>
        <w:t>(4), pp.342-352.</w:t>
      </w:r>
    </w:p>
    <w:p w14:paraId="0A747F05"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Doyle, P. and Stern, P. (2006) ‘</w:t>
      </w:r>
      <w:r w:rsidRPr="0012145A">
        <w:rPr>
          <w:rFonts w:ascii="Arial" w:hAnsi="Arial" w:cs="Arial"/>
          <w:i/>
          <w:iCs/>
          <w:color w:val="222222"/>
          <w:sz w:val="24"/>
          <w:szCs w:val="24"/>
          <w:shd w:val="clear" w:color="auto" w:fill="FFFFFF"/>
          <w:lang w:val="en-GB"/>
        </w:rPr>
        <w:t>Marketing management and strategy,’</w:t>
      </w:r>
      <w:r w:rsidRPr="0012145A">
        <w:rPr>
          <w:rFonts w:ascii="Arial" w:hAnsi="Arial" w:cs="Arial"/>
          <w:color w:val="222222"/>
          <w:sz w:val="24"/>
          <w:szCs w:val="24"/>
          <w:shd w:val="clear" w:color="auto" w:fill="FFFFFF"/>
          <w:lang w:val="en-GB"/>
        </w:rPr>
        <w:t xml:space="preserve"> Pearson Education.</w:t>
      </w:r>
    </w:p>
    <w:p w14:paraId="3239A4AE"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Ganau</w:t>
      </w:r>
      <w:proofErr w:type="spellEnd"/>
      <w:r w:rsidRPr="0012145A">
        <w:rPr>
          <w:rFonts w:ascii="Arial" w:hAnsi="Arial" w:cs="Arial"/>
          <w:color w:val="222222"/>
          <w:sz w:val="24"/>
          <w:szCs w:val="24"/>
          <w:shd w:val="clear" w:color="auto" w:fill="FFFFFF"/>
          <w:lang w:val="en-GB"/>
        </w:rPr>
        <w:t>, R. and Rodríguez</w:t>
      </w:r>
      <w:r w:rsidRPr="0012145A">
        <w:rPr>
          <w:rFonts w:ascii="Cambria Math" w:hAnsi="Cambria Math" w:cs="Cambria Math"/>
          <w:color w:val="222222"/>
          <w:sz w:val="24"/>
          <w:szCs w:val="24"/>
          <w:shd w:val="clear" w:color="auto" w:fill="FFFFFF"/>
          <w:lang w:val="en-GB"/>
        </w:rPr>
        <w:t>‐</w:t>
      </w:r>
      <w:r w:rsidRPr="0012145A">
        <w:rPr>
          <w:rFonts w:ascii="Arial" w:hAnsi="Arial" w:cs="Arial"/>
          <w:color w:val="222222"/>
          <w:sz w:val="24"/>
          <w:szCs w:val="24"/>
          <w:shd w:val="clear" w:color="auto" w:fill="FFFFFF"/>
          <w:lang w:val="en-GB"/>
        </w:rPr>
        <w:t>Pose, A. (2019) ‘</w:t>
      </w:r>
      <w:r w:rsidRPr="0012145A">
        <w:rPr>
          <w:rFonts w:ascii="Arial" w:hAnsi="Arial" w:cs="Arial"/>
          <w:i/>
          <w:color w:val="222222"/>
          <w:sz w:val="24"/>
          <w:szCs w:val="24"/>
          <w:shd w:val="clear" w:color="auto" w:fill="FFFFFF"/>
          <w:lang w:val="en-GB"/>
        </w:rPr>
        <w:t>Do high</w:t>
      </w:r>
      <w:r w:rsidRPr="0012145A">
        <w:rPr>
          <w:rFonts w:ascii="Cambria Math" w:hAnsi="Cambria Math" w:cs="Cambria Math"/>
          <w:i/>
          <w:color w:val="222222"/>
          <w:sz w:val="24"/>
          <w:szCs w:val="24"/>
          <w:shd w:val="clear" w:color="auto" w:fill="FFFFFF"/>
          <w:lang w:val="en-GB"/>
        </w:rPr>
        <w:t>‐</w:t>
      </w:r>
      <w:r w:rsidRPr="0012145A">
        <w:rPr>
          <w:rFonts w:ascii="Arial" w:hAnsi="Arial" w:cs="Arial"/>
          <w:i/>
          <w:color w:val="222222"/>
          <w:sz w:val="24"/>
          <w:szCs w:val="24"/>
          <w:shd w:val="clear" w:color="auto" w:fill="FFFFFF"/>
          <w:lang w:val="en-GB"/>
        </w:rPr>
        <w:t>quality local institutions shape labour productivity in Western European manufacturing firms?’ </w:t>
      </w:r>
      <w:r w:rsidRPr="0012145A">
        <w:rPr>
          <w:rFonts w:ascii="Arial" w:hAnsi="Arial" w:cs="Arial"/>
          <w:iCs/>
          <w:color w:val="222222"/>
          <w:sz w:val="24"/>
          <w:szCs w:val="24"/>
          <w:shd w:val="clear" w:color="auto" w:fill="FFFFFF"/>
          <w:lang w:val="en-GB"/>
        </w:rPr>
        <w:t>Papers in Regional Science</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98</w:t>
      </w:r>
      <w:r w:rsidRPr="0012145A">
        <w:rPr>
          <w:rFonts w:ascii="Arial" w:hAnsi="Arial" w:cs="Arial"/>
          <w:color w:val="222222"/>
          <w:sz w:val="24"/>
          <w:szCs w:val="24"/>
          <w:shd w:val="clear" w:color="auto" w:fill="FFFFFF"/>
          <w:lang w:val="en-GB"/>
        </w:rPr>
        <w:t>(4), pp.1633-1666.</w:t>
      </w:r>
    </w:p>
    <w:p w14:paraId="686F7416"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Gasiorek</w:t>
      </w:r>
      <w:proofErr w:type="spellEnd"/>
      <w:r w:rsidRPr="0012145A">
        <w:rPr>
          <w:rFonts w:ascii="Arial" w:hAnsi="Arial" w:cs="Arial"/>
          <w:color w:val="222222"/>
          <w:sz w:val="24"/>
          <w:szCs w:val="24"/>
          <w:shd w:val="clear" w:color="auto" w:fill="FFFFFF"/>
          <w:lang w:val="en-GB"/>
        </w:rPr>
        <w:t xml:space="preserve">, M., </w:t>
      </w:r>
      <w:proofErr w:type="spellStart"/>
      <w:r w:rsidRPr="0012145A">
        <w:rPr>
          <w:rFonts w:ascii="Arial" w:hAnsi="Arial" w:cs="Arial"/>
          <w:color w:val="222222"/>
          <w:sz w:val="24"/>
          <w:szCs w:val="24"/>
          <w:shd w:val="clear" w:color="auto" w:fill="FFFFFF"/>
          <w:lang w:val="en-GB"/>
        </w:rPr>
        <w:t>Serwicka</w:t>
      </w:r>
      <w:proofErr w:type="spellEnd"/>
      <w:r w:rsidRPr="0012145A">
        <w:rPr>
          <w:rFonts w:ascii="Arial" w:hAnsi="Arial" w:cs="Arial"/>
          <w:color w:val="222222"/>
          <w:sz w:val="24"/>
          <w:szCs w:val="24"/>
          <w:shd w:val="clear" w:color="auto" w:fill="FFFFFF"/>
          <w:lang w:val="en-GB"/>
        </w:rPr>
        <w:t>, I. and Smith, A. (2018) ‘</w:t>
      </w:r>
      <w:r w:rsidRPr="0012145A">
        <w:rPr>
          <w:rFonts w:ascii="Arial" w:hAnsi="Arial" w:cs="Arial"/>
          <w:i/>
          <w:color w:val="222222"/>
          <w:sz w:val="24"/>
          <w:szCs w:val="24"/>
          <w:shd w:val="clear" w:color="auto" w:fill="FFFFFF"/>
          <w:lang w:val="en-GB"/>
        </w:rPr>
        <w:t>Which manufacturing sectors are most vulnerable to Brexit,</w:t>
      </w:r>
      <w:r w:rsidRPr="0012145A">
        <w:rPr>
          <w:rFonts w:ascii="Arial" w:hAnsi="Arial" w:cs="Arial"/>
          <w:color w:val="222222"/>
          <w:sz w:val="24"/>
          <w:szCs w:val="24"/>
          <w:shd w:val="clear" w:color="auto" w:fill="FFFFFF"/>
          <w:lang w:val="en-GB"/>
        </w:rPr>
        <w:t xml:space="preserve">’ </w:t>
      </w:r>
      <w:r w:rsidRPr="0012145A">
        <w:rPr>
          <w:rFonts w:ascii="Arial" w:hAnsi="Arial" w:cs="Arial"/>
          <w:iCs/>
          <w:color w:val="222222"/>
          <w:sz w:val="24"/>
          <w:szCs w:val="24"/>
          <w:shd w:val="clear" w:color="auto" w:fill="FFFFFF"/>
          <w:lang w:val="en-GB"/>
        </w:rPr>
        <w:t>UK trade policy observatory. Briefing paper</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16</w:t>
      </w:r>
      <w:r w:rsidRPr="0012145A">
        <w:rPr>
          <w:rFonts w:ascii="Arial" w:hAnsi="Arial" w:cs="Arial"/>
          <w:color w:val="222222"/>
          <w:sz w:val="24"/>
          <w:szCs w:val="24"/>
          <w:shd w:val="clear" w:color="auto" w:fill="FFFFFF"/>
          <w:lang w:val="en-GB"/>
        </w:rPr>
        <w:t>.</w:t>
      </w:r>
    </w:p>
    <w:p w14:paraId="16C557C5"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Gürel</w:t>
      </w:r>
      <w:proofErr w:type="spellEnd"/>
      <w:r w:rsidRPr="0012145A">
        <w:rPr>
          <w:rFonts w:ascii="Arial" w:hAnsi="Arial" w:cs="Arial"/>
          <w:color w:val="222222"/>
          <w:sz w:val="24"/>
          <w:szCs w:val="24"/>
          <w:shd w:val="clear" w:color="auto" w:fill="FFFFFF"/>
          <w:lang w:val="en-GB"/>
        </w:rPr>
        <w:t>, E. and Tat, M. (2017) ‘</w:t>
      </w:r>
      <w:r w:rsidRPr="0012145A">
        <w:rPr>
          <w:rFonts w:ascii="Arial" w:hAnsi="Arial" w:cs="Arial"/>
          <w:i/>
          <w:color w:val="222222"/>
          <w:sz w:val="24"/>
          <w:szCs w:val="24"/>
          <w:shd w:val="clear" w:color="auto" w:fill="FFFFFF"/>
          <w:lang w:val="en-GB"/>
        </w:rPr>
        <w:t>SWOT analysis: a theoretical review,’</w:t>
      </w:r>
      <w:r w:rsidRPr="0012145A">
        <w:rPr>
          <w:rFonts w:ascii="Arial" w:hAnsi="Arial" w:cs="Arial"/>
          <w:color w:val="222222"/>
          <w:sz w:val="24"/>
          <w:szCs w:val="24"/>
          <w:shd w:val="clear" w:color="auto" w:fill="FFFFFF"/>
          <w:lang w:val="en-GB"/>
        </w:rPr>
        <w:t xml:space="preserve"> </w:t>
      </w:r>
      <w:r w:rsidRPr="0012145A">
        <w:rPr>
          <w:rFonts w:ascii="Arial" w:hAnsi="Arial" w:cs="Arial"/>
          <w:iCs/>
          <w:color w:val="222222"/>
          <w:sz w:val="24"/>
          <w:szCs w:val="24"/>
          <w:shd w:val="clear" w:color="auto" w:fill="FFFFFF"/>
          <w:lang w:val="en-GB"/>
        </w:rPr>
        <w:t>Journal of International Social Research</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10</w:t>
      </w:r>
      <w:r w:rsidRPr="0012145A">
        <w:rPr>
          <w:rFonts w:ascii="Arial" w:hAnsi="Arial" w:cs="Arial"/>
          <w:color w:val="222222"/>
          <w:sz w:val="24"/>
          <w:szCs w:val="24"/>
          <w:shd w:val="clear" w:color="auto" w:fill="FFFFFF"/>
          <w:lang w:val="en-GB"/>
        </w:rPr>
        <w:t>(51).</w:t>
      </w:r>
    </w:p>
    <w:p w14:paraId="2BC4E9FF" w14:textId="7D60B7AC"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Hancké</w:t>
      </w:r>
      <w:proofErr w:type="spellEnd"/>
      <w:r w:rsidRPr="0012145A">
        <w:rPr>
          <w:rFonts w:ascii="Arial" w:hAnsi="Arial" w:cs="Arial"/>
          <w:color w:val="222222"/>
          <w:sz w:val="24"/>
          <w:szCs w:val="24"/>
          <w:shd w:val="clear" w:color="auto" w:fill="FFFFFF"/>
          <w:lang w:val="en-GB"/>
        </w:rPr>
        <w:t xml:space="preserve">, B., </w:t>
      </w:r>
      <w:r w:rsidR="00D534C4" w:rsidRPr="0012145A">
        <w:rPr>
          <w:rFonts w:ascii="Arial" w:hAnsi="Arial" w:cs="Arial"/>
          <w:color w:val="222222"/>
          <w:sz w:val="24"/>
          <w:szCs w:val="24"/>
          <w:shd w:val="clear" w:color="auto" w:fill="FFFFFF"/>
          <w:lang w:val="en-GB"/>
        </w:rPr>
        <w:t>(</w:t>
      </w:r>
      <w:r w:rsidRPr="0012145A">
        <w:rPr>
          <w:rFonts w:ascii="Arial" w:hAnsi="Arial" w:cs="Arial"/>
          <w:color w:val="222222"/>
          <w:sz w:val="24"/>
          <w:szCs w:val="24"/>
          <w:shd w:val="clear" w:color="auto" w:fill="FFFFFF"/>
          <w:lang w:val="en-GB"/>
        </w:rPr>
        <w:t>2018</w:t>
      </w:r>
      <w:r w:rsidR="00D534C4" w:rsidRPr="0012145A">
        <w:rPr>
          <w:rFonts w:ascii="Arial" w:hAnsi="Arial" w:cs="Arial"/>
          <w:color w:val="222222"/>
          <w:sz w:val="24"/>
          <w:szCs w:val="24"/>
          <w:shd w:val="clear" w:color="auto" w:fill="FFFFFF"/>
          <w:lang w:val="en-GB"/>
        </w:rPr>
        <w:t xml:space="preserve">) </w:t>
      </w:r>
      <w:r w:rsidRPr="0012145A">
        <w:rPr>
          <w:rFonts w:ascii="Arial" w:hAnsi="Arial" w:cs="Arial"/>
          <w:color w:val="222222"/>
          <w:sz w:val="24"/>
          <w:szCs w:val="24"/>
          <w:shd w:val="clear" w:color="auto" w:fill="FFFFFF"/>
          <w:lang w:val="en-GB"/>
        </w:rPr>
        <w:t>‘</w:t>
      </w:r>
      <w:r w:rsidRPr="0012145A">
        <w:rPr>
          <w:rFonts w:ascii="Arial" w:hAnsi="Arial" w:cs="Arial"/>
          <w:i/>
          <w:color w:val="222222"/>
          <w:sz w:val="24"/>
          <w:szCs w:val="24"/>
          <w:shd w:val="clear" w:color="auto" w:fill="FFFFFF"/>
          <w:lang w:val="en-GB"/>
        </w:rPr>
        <w:t>Made in the UK: Brexit and manufacturing revisited,</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LSE European Politics and Policy (EUROPP) Blog</w:t>
      </w:r>
      <w:r w:rsidRPr="0012145A">
        <w:rPr>
          <w:rFonts w:ascii="Arial" w:hAnsi="Arial" w:cs="Arial"/>
          <w:color w:val="222222"/>
          <w:sz w:val="24"/>
          <w:szCs w:val="24"/>
          <w:shd w:val="clear" w:color="auto" w:fill="FFFFFF"/>
          <w:lang w:val="en-GB"/>
        </w:rPr>
        <w:t>.</w:t>
      </w:r>
    </w:p>
    <w:p w14:paraId="3C51B5C7" w14:textId="7D8496D6" w:rsidR="00AD6D57" w:rsidRPr="0012145A" w:rsidRDefault="00AD6D57" w:rsidP="00AD6D57">
      <w:pPr>
        <w:spacing w:line="480" w:lineRule="auto"/>
        <w:jc w:val="both"/>
        <w:rPr>
          <w:rStyle w:val="selectable"/>
          <w:rFonts w:ascii="Arial" w:hAnsi="Arial" w:cs="Arial"/>
          <w:color w:val="000000"/>
          <w:sz w:val="24"/>
          <w:szCs w:val="24"/>
          <w:lang w:val="en-GB"/>
        </w:rPr>
      </w:pPr>
      <w:r w:rsidRPr="0012145A">
        <w:rPr>
          <w:rStyle w:val="selectable"/>
          <w:rFonts w:ascii="Arial" w:hAnsi="Arial" w:cs="Arial"/>
          <w:color w:val="000000"/>
          <w:sz w:val="24"/>
          <w:szCs w:val="24"/>
          <w:lang w:val="en-GB"/>
        </w:rPr>
        <w:t>Hennelly, L.</w:t>
      </w:r>
      <w:r w:rsidR="00D534C4" w:rsidRPr="0012145A">
        <w:rPr>
          <w:rStyle w:val="selectable"/>
          <w:rFonts w:ascii="Arial" w:hAnsi="Arial" w:cs="Arial"/>
          <w:color w:val="000000"/>
          <w:sz w:val="24"/>
          <w:szCs w:val="24"/>
          <w:lang w:val="en-GB"/>
        </w:rPr>
        <w:t xml:space="preserve"> (</w:t>
      </w:r>
      <w:r w:rsidRPr="0012145A">
        <w:rPr>
          <w:rStyle w:val="selectable"/>
          <w:rFonts w:ascii="Arial" w:hAnsi="Arial" w:cs="Arial"/>
          <w:color w:val="000000"/>
          <w:sz w:val="24"/>
          <w:szCs w:val="24"/>
          <w:lang w:val="en-GB"/>
        </w:rPr>
        <w:t>2018</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 xml:space="preserve"> </w:t>
      </w:r>
      <w:r w:rsidRPr="0012145A">
        <w:rPr>
          <w:rStyle w:val="selectable"/>
          <w:rFonts w:ascii="Arial" w:hAnsi="Arial" w:cs="Arial"/>
          <w:i/>
          <w:iCs/>
          <w:color w:val="000000"/>
          <w:sz w:val="24"/>
          <w:szCs w:val="24"/>
          <w:lang w:val="en-GB"/>
        </w:rPr>
        <w:t>Jeans Sales Rally amid Competitive Athleisure Landscape</w:t>
      </w:r>
      <w:r w:rsidRPr="0012145A">
        <w:rPr>
          <w:rStyle w:val="selectable"/>
          <w:rFonts w:ascii="Arial" w:hAnsi="Arial" w:cs="Arial"/>
          <w:color w:val="000000"/>
          <w:sz w:val="24"/>
          <w:szCs w:val="24"/>
          <w:lang w:val="en-GB"/>
        </w:rPr>
        <w:t>. Just-style.com. Available at: &lt;https://www.just-style.com/analysis/jeans-sales-rally-amid-competitive-athleisure-landscape_id132644.aspx&gt; [Accessed 2</w:t>
      </w:r>
      <w:r w:rsidR="00A13361">
        <w:rPr>
          <w:rStyle w:val="selectable"/>
          <w:rFonts w:ascii="Arial" w:hAnsi="Arial" w:cs="Arial"/>
          <w:color w:val="000000"/>
          <w:sz w:val="24"/>
          <w:szCs w:val="24"/>
          <w:lang w:val="en-GB"/>
        </w:rPr>
        <w:t>9</w:t>
      </w:r>
      <w:r w:rsidR="00A13361" w:rsidRPr="00A13361">
        <w:rPr>
          <w:rStyle w:val="selectable"/>
          <w:rFonts w:ascii="Arial" w:hAnsi="Arial" w:cs="Arial"/>
          <w:color w:val="000000"/>
          <w:sz w:val="24"/>
          <w:szCs w:val="24"/>
          <w:vertAlign w:val="superscript"/>
          <w:lang w:val="en-GB"/>
        </w:rPr>
        <w:t>th</w:t>
      </w:r>
      <w:r w:rsidRPr="0012145A">
        <w:rPr>
          <w:rStyle w:val="selectable"/>
          <w:rFonts w:ascii="Arial" w:hAnsi="Arial" w:cs="Arial"/>
          <w:color w:val="000000"/>
          <w:sz w:val="24"/>
          <w:szCs w:val="24"/>
          <w:lang w:val="en-GB"/>
        </w:rPr>
        <w:t xml:space="preserve"> April 2020].</w:t>
      </w:r>
    </w:p>
    <w:p w14:paraId="25B75A7A" w14:textId="09A41926" w:rsidR="00AD6D57" w:rsidRPr="0012145A" w:rsidRDefault="00AD6D57" w:rsidP="00AD6D57">
      <w:pPr>
        <w:spacing w:line="480" w:lineRule="auto"/>
        <w:jc w:val="both"/>
        <w:rPr>
          <w:rStyle w:val="selectable"/>
          <w:rFonts w:ascii="Arial" w:hAnsi="Arial" w:cs="Arial"/>
          <w:color w:val="000000"/>
          <w:sz w:val="24"/>
          <w:szCs w:val="24"/>
          <w:lang w:val="en-GB"/>
        </w:rPr>
      </w:pPr>
      <w:proofErr w:type="spellStart"/>
      <w:r w:rsidRPr="0012145A">
        <w:rPr>
          <w:rStyle w:val="selectable"/>
          <w:rFonts w:ascii="Arial" w:hAnsi="Arial" w:cs="Arial"/>
          <w:color w:val="000000"/>
          <w:sz w:val="24"/>
          <w:szCs w:val="24"/>
          <w:lang w:val="en-GB"/>
        </w:rPr>
        <w:t>Hiut</w:t>
      </w:r>
      <w:proofErr w:type="spellEnd"/>
      <w:r w:rsidRPr="0012145A">
        <w:rPr>
          <w:rStyle w:val="selectable"/>
          <w:rFonts w:ascii="Arial" w:hAnsi="Arial" w:cs="Arial"/>
          <w:color w:val="000000"/>
          <w:sz w:val="24"/>
          <w:szCs w:val="24"/>
          <w:lang w:val="en-GB"/>
        </w:rPr>
        <w:t xml:space="preserve"> Denim. </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2020</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 xml:space="preserve"> </w:t>
      </w:r>
      <w:r w:rsidRPr="0012145A">
        <w:rPr>
          <w:rStyle w:val="selectable"/>
          <w:rFonts w:ascii="Arial" w:hAnsi="Arial" w:cs="Arial"/>
          <w:i/>
          <w:iCs/>
          <w:color w:val="000000"/>
          <w:sz w:val="24"/>
          <w:szCs w:val="24"/>
          <w:lang w:val="en-GB"/>
        </w:rPr>
        <w:t xml:space="preserve">Company Profile – </w:t>
      </w:r>
      <w:proofErr w:type="spellStart"/>
      <w:r w:rsidRPr="0012145A">
        <w:rPr>
          <w:rStyle w:val="selectable"/>
          <w:rFonts w:ascii="Arial" w:hAnsi="Arial" w:cs="Arial"/>
          <w:i/>
          <w:iCs/>
          <w:color w:val="000000"/>
          <w:sz w:val="24"/>
          <w:szCs w:val="24"/>
          <w:lang w:val="en-GB"/>
        </w:rPr>
        <w:t>Hiut</w:t>
      </w:r>
      <w:proofErr w:type="spellEnd"/>
      <w:r w:rsidRPr="0012145A">
        <w:rPr>
          <w:rStyle w:val="selectable"/>
          <w:rFonts w:ascii="Arial" w:hAnsi="Arial" w:cs="Arial"/>
          <w:i/>
          <w:iCs/>
          <w:color w:val="000000"/>
          <w:sz w:val="24"/>
          <w:szCs w:val="24"/>
          <w:lang w:val="en-GB"/>
        </w:rPr>
        <w:t xml:space="preserve"> Denim Company</w:t>
      </w:r>
      <w:r w:rsidRPr="0012145A">
        <w:rPr>
          <w:rStyle w:val="selectable"/>
          <w:rFonts w:ascii="Arial" w:hAnsi="Arial" w:cs="Arial"/>
          <w:color w:val="000000"/>
          <w:sz w:val="24"/>
          <w:szCs w:val="24"/>
          <w:lang w:val="en-GB"/>
        </w:rPr>
        <w:t>. Available at: &lt;https://hiutdenim.co.uk/blogs/story&gt; [Accessed 27</w:t>
      </w:r>
      <w:r w:rsidR="00A13361" w:rsidRPr="00A13361">
        <w:rPr>
          <w:rStyle w:val="selectable"/>
          <w:rFonts w:ascii="Arial" w:hAnsi="Arial" w:cs="Arial"/>
          <w:color w:val="000000"/>
          <w:sz w:val="24"/>
          <w:szCs w:val="24"/>
          <w:vertAlign w:val="superscript"/>
          <w:lang w:val="en-GB"/>
        </w:rPr>
        <w:t>th</w:t>
      </w:r>
      <w:r w:rsidRPr="0012145A">
        <w:rPr>
          <w:rStyle w:val="selectable"/>
          <w:rFonts w:ascii="Arial" w:hAnsi="Arial" w:cs="Arial"/>
          <w:color w:val="000000"/>
          <w:sz w:val="24"/>
          <w:szCs w:val="24"/>
          <w:lang w:val="en-GB"/>
        </w:rPr>
        <w:t xml:space="preserve"> April 2020].</w:t>
      </w:r>
    </w:p>
    <w:p w14:paraId="0616C33B" w14:textId="5D2F2B17" w:rsidR="00AD6D57" w:rsidRPr="0012145A" w:rsidRDefault="00AD6D57" w:rsidP="00AD6D57">
      <w:pPr>
        <w:spacing w:line="480" w:lineRule="auto"/>
        <w:jc w:val="both"/>
        <w:rPr>
          <w:rStyle w:val="selectable"/>
          <w:rFonts w:ascii="Arial" w:hAnsi="Arial" w:cs="Arial"/>
          <w:color w:val="000000"/>
          <w:sz w:val="24"/>
          <w:szCs w:val="24"/>
          <w:lang w:val="en-GB"/>
        </w:rPr>
      </w:pPr>
      <w:proofErr w:type="spellStart"/>
      <w:r w:rsidRPr="0012145A">
        <w:rPr>
          <w:rStyle w:val="selectable"/>
          <w:rFonts w:ascii="Arial" w:hAnsi="Arial" w:cs="Arial"/>
          <w:color w:val="000000"/>
          <w:sz w:val="24"/>
          <w:szCs w:val="24"/>
          <w:lang w:val="en-GB"/>
        </w:rPr>
        <w:t>Hiut</w:t>
      </w:r>
      <w:proofErr w:type="spellEnd"/>
      <w:r w:rsidRPr="0012145A">
        <w:rPr>
          <w:rStyle w:val="selectable"/>
          <w:rFonts w:ascii="Arial" w:hAnsi="Arial" w:cs="Arial"/>
          <w:color w:val="000000"/>
          <w:sz w:val="24"/>
          <w:szCs w:val="24"/>
          <w:lang w:val="en-GB"/>
        </w:rPr>
        <w:t xml:space="preserve"> Denim. </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2020</w:t>
      </w:r>
      <w:r w:rsidR="00D534C4" w:rsidRPr="0012145A">
        <w:rPr>
          <w:rStyle w:val="selectable"/>
          <w:rFonts w:ascii="Arial" w:hAnsi="Arial" w:cs="Arial"/>
          <w:color w:val="000000"/>
          <w:sz w:val="24"/>
          <w:szCs w:val="24"/>
          <w:lang w:val="en-GB"/>
        </w:rPr>
        <w:t>)</w:t>
      </w:r>
      <w:r w:rsidRPr="0012145A">
        <w:rPr>
          <w:rStyle w:val="selectable"/>
          <w:rFonts w:ascii="Arial" w:hAnsi="Arial" w:cs="Arial"/>
          <w:color w:val="000000"/>
          <w:sz w:val="24"/>
          <w:szCs w:val="24"/>
          <w:lang w:val="en-GB"/>
        </w:rPr>
        <w:t xml:space="preserve"> </w:t>
      </w:r>
      <w:r w:rsidRPr="0012145A">
        <w:rPr>
          <w:rStyle w:val="selectable"/>
          <w:rFonts w:ascii="Arial" w:hAnsi="Arial" w:cs="Arial"/>
          <w:i/>
          <w:iCs/>
          <w:color w:val="000000"/>
          <w:sz w:val="24"/>
          <w:szCs w:val="24"/>
          <w:lang w:val="en-GB"/>
        </w:rPr>
        <w:t xml:space="preserve">Story – </w:t>
      </w:r>
      <w:proofErr w:type="spellStart"/>
      <w:r w:rsidRPr="0012145A">
        <w:rPr>
          <w:rStyle w:val="selectable"/>
          <w:rFonts w:ascii="Arial" w:hAnsi="Arial" w:cs="Arial"/>
          <w:i/>
          <w:iCs/>
          <w:color w:val="000000"/>
          <w:sz w:val="24"/>
          <w:szCs w:val="24"/>
          <w:lang w:val="en-GB"/>
        </w:rPr>
        <w:t>Hiut</w:t>
      </w:r>
      <w:proofErr w:type="spellEnd"/>
      <w:r w:rsidRPr="0012145A">
        <w:rPr>
          <w:rStyle w:val="selectable"/>
          <w:rFonts w:ascii="Arial" w:hAnsi="Arial" w:cs="Arial"/>
          <w:i/>
          <w:iCs/>
          <w:color w:val="000000"/>
          <w:sz w:val="24"/>
          <w:szCs w:val="24"/>
          <w:lang w:val="en-GB"/>
        </w:rPr>
        <w:t xml:space="preserve"> Denim Company</w:t>
      </w:r>
      <w:r w:rsidRPr="0012145A">
        <w:rPr>
          <w:rStyle w:val="selectable"/>
          <w:rFonts w:ascii="Arial" w:hAnsi="Arial" w:cs="Arial"/>
          <w:color w:val="000000"/>
          <w:sz w:val="24"/>
          <w:szCs w:val="24"/>
          <w:lang w:val="en-GB"/>
        </w:rPr>
        <w:t>. Available at: &lt;https://hiutdenim.co.uk/blogs/story&gt; [Accessed 24</w:t>
      </w:r>
      <w:r w:rsidR="00A13361" w:rsidRPr="00A13361">
        <w:rPr>
          <w:rStyle w:val="selectable"/>
          <w:rFonts w:ascii="Arial" w:hAnsi="Arial" w:cs="Arial"/>
          <w:color w:val="000000"/>
          <w:sz w:val="24"/>
          <w:szCs w:val="24"/>
          <w:vertAlign w:val="superscript"/>
          <w:lang w:val="en-GB"/>
        </w:rPr>
        <w:t>th</w:t>
      </w:r>
      <w:r w:rsidRPr="0012145A">
        <w:rPr>
          <w:rStyle w:val="selectable"/>
          <w:rFonts w:ascii="Arial" w:hAnsi="Arial" w:cs="Arial"/>
          <w:color w:val="000000"/>
          <w:sz w:val="24"/>
          <w:szCs w:val="24"/>
          <w:lang w:val="en-GB"/>
        </w:rPr>
        <w:t xml:space="preserve"> April 2020].</w:t>
      </w:r>
    </w:p>
    <w:p w14:paraId="324C57CC"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lastRenderedPageBreak/>
        <w:t xml:space="preserve">Homburg, C., </w:t>
      </w:r>
      <w:proofErr w:type="spellStart"/>
      <w:r w:rsidRPr="0012145A">
        <w:rPr>
          <w:rFonts w:ascii="Arial" w:hAnsi="Arial" w:cs="Arial"/>
          <w:color w:val="222222"/>
          <w:sz w:val="24"/>
          <w:szCs w:val="24"/>
          <w:shd w:val="clear" w:color="auto" w:fill="FFFFFF"/>
          <w:lang w:val="en-GB"/>
        </w:rPr>
        <w:t>Jozić</w:t>
      </w:r>
      <w:proofErr w:type="spellEnd"/>
      <w:r w:rsidRPr="0012145A">
        <w:rPr>
          <w:rFonts w:ascii="Arial" w:hAnsi="Arial" w:cs="Arial"/>
          <w:color w:val="222222"/>
          <w:sz w:val="24"/>
          <w:szCs w:val="24"/>
          <w:shd w:val="clear" w:color="auto" w:fill="FFFFFF"/>
          <w:lang w:val="en-GB"/>
        </w:rPr>
        <w:t xml:space="preserve">, D. and </w:t>
      </w:r>
      <w:proofErr w:type="spellStart"/>
      <w:r w:rsidRPr="0012145A">
        <w:rPr>
          <w:rFonts w:ascii="Arial" w:hAnsi="Arial" w:cs="Arial"/>
          <w:color w:val="222222"/>
          <w:sz w:val="24"/>
          <w:szCs w:val="24"/>
          <w:shd w:val="clear" w:color="auto" w:fill="FFFFFF"/>
          <w:lang w:val="en-GB"/>
        </w:rPr>
        <w:t>Kuehnl</w:t>
      </w:r>
      <w:proofErr w:type="spellEnd"/>
      <w:r w:rsidRPr="0012145A">
        <w:rPr>
          <w:rFonts w:ascii="Arial" w:hAnsi="Arial" w:cs="Arial"/>
          <w:color w:val="222222"/>
          <w:sz w:val="24"/>
          <w:szCs w:val="24"/>
          <w:shd w:val="clear" w:color="auto" w:fill="FFFFFF"/>
          <w:lang w:val="en-GB"/>
        </w:rPr>
        <w:t>, C. (2017) ‘</w:t>
      </w:r>
      <w:r w:rsidRPr="0012145A">
        <w:rPr>
          <w:rFonts w:ascii="Arial" w:hAnsi="Arial" w:cs="Arial"/>
          <w:i/>
          <w:color w:val="222222"/>
          <w:sz w:val="24"/>
          <w:szCs w:val="24"/>
          <w:shd w:val="clear" w:color="auto" w:fill="FFFFFF"/>
          <w:lang w:val="en-GB"/>
        </w:rPr>
        <w:t xml:space="preserve">Customer experience management: toward implementing an evolving marketing concept,’ </w:t>
      </w:r>
      <w:r w:rsidRPr="0012145A">
        <w:rPr>
          <w:rFonts w:ascii="Arial" w:hAnsi="Arial" w:cs="Arial"/>
          <w:iCs/>
          <w:color w:val="222222"/>
          <w:sz w:val="24"/>
          <w:szCs w:val="24"/>
          <w:shd w:val="clear" w:color="auto" w:fill="FFFFFF"/>
          <w:lang w:val="en-GB"/>
        </w:rPr>
        <w:t>Journal of the Academy of Marketing Science</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45</w:t>
      </w:r>
      <w:r w:rsidRPr="0012145A">
        <w:rPr>
          <w:rFonts w:ascii="Arial" w:hAnsi="Arial" w:cs="Arial"/>
          <w:color w:val="222222"/>
          <w:sz w:val="24"/>
          <w:szCs w:val="24"/>
          <w:shd w:val="clear" w:color="auto" w:fill="FFFFFF"/>
          <w:lang w:val="en-GB"/>
        </w:rPr>
        <w:t>(3), pp.377-401.</w:t>
      </w:r>
    </w:p>
    <w:p w14:paraId="35D0EAC7"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 xml:space="preserve">Hung, K., Chan, K.W. and Caleb, H.T. (2011) </w:t>
      </w:r>
      <w:r w:rsidRPr="0012145A">
        <w:rPr>
          <w:rFonts w:ascii="Arial" w:hAnsi="Arial" w:cs="Arial"/>
          <w:i/>
          <w:color w:val="222222"/>
          <w:sz w:val="24"/>
          <w:szCs w:val="24"/>
          <w:shd w:val="clear" w:color="auto" w:fill="FFFFFF"/>
          <w:lang w:val="en-GB"/>
        </w:rPr>
        <w:t>‘Assessing celebrity endorsement effects in China: A consumer-celebrity relational approach</w:t>
      </w:r>
      <w:r w:rsidRPr="0012145A">
        <w:rPr>
          <w:rFonts w:ascii="Arial" w:hAnsi="Arial" w:cs="Arial"/>
          <w:color w:val="222222"/>
          <w:sz w:val="24"/>
          <w:szCs w:val="24"/>
          <w:shd w:val="clear" w:color="auto" w:fill="FFFFFF"/>
          <w:lang w:val="en-GB"/>
        </w:rPr>
        <w:t xml:space="preserve">,’ </w:t>
      </w:r>
      <w:r w:rsidRPr="0012145A">
        <w:rPr>
          <w:rFonts w:ascii="Arial" w:hAnsi="Arial" w:cs="Arial"/>
          <w:iCs/>
          <w:color w:val="222222"/>
          <w:sz w:val="24"/>
          <w:szCs w:val="24"/>
          <w:shd w:val="clear" w:color="auto" w:fill="FFFFFF"/>
          <w:lang w:val="en-GB"/>
        </w:rPr>
        <w:t>Journal of advertising research</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51</w:t>
      </w:r>
      <w:r w:rsidRPr="0012145A">
        <w:rPr>
          <w:rFonts w:ascii="Arial" w:hAnsi="Arial" w:cs="Arial"/>
          <w:color w:val="222222"/>
          <w:sz w:val="24"/>
          <w:szCs w:val="24"/>
          <w:shd w:val="clear" w:color="auto" w:fill="FFFFFF"/>
          <w:lang w:val="en-GB"/>
        </w:rPr>
        <w:t>(4), pp.608-623.</w:t>
      </w:r>
    </w:p>
    <w:p w14:paraId="2ACB9A94"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Husen</w:t>
      </w:r>
      <w:proofErr w:type="spellEnd"/>
      <w:r w:rsidRPr="0012145A">
        <w:rPr>
          <w:rFonts w:ascii="Arial" w:hAnsi="Arial" w:cs="Arial"/>
          <w:color w:val="222222"/>
          <w:sz w:val="24"/>
          <w:szCs w:val="24"/>
          <w:shd w:val="clear" w:color="auto" w:fill="FFFFFF"/>
          <w:lang w:val="en-GB"/>
        </w:rPr>
        <w:t xml:space="preserve">, S. (2017) </w:t>
      </w:r>
      <w:r w:rsidRPr="0012145A">
        <w:rPr>
          <w:rFonts w:ascii="Arial" w:hAnsi="Arial" w:cs="Arial"/>
          <w:i/>
          <w:color w:val="222222"/>
          <w:sz w:val="24"/>
          <w:szCs w:val="24"/>
          <w:shd w:val="clear" w:color="auto" w:fill="FFFFFF"/>
          <w:lang w:val="en-GB"/>
        </w:rPr>
        <w:t>‘The Mediating Role of Product Positioning Quality and Product Attractiveness Advantage,</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International Journal of Business &amp; Management Science</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7</w:t>
      </w:r>
      <w:r w:rsidRPr="0012145A">
        <w:rPr>
          <w:rFonts w:ascii="Arial" w:hAnsi="Arial" w:cs="Arial"/>
          <w:color w:val="222222"/>
          <w:sz w:val="24"/>
          <w:szCs w:val="24"/>
          <w:shd w:val="clear" w:color="auto" w:fill="FFFFFF"/>
          <w:lang w:val="en-GB"/>
        </w:rPr>
        <w:t>(1).</w:t>
      </w:r>
    </w:p>
    <w:p w14:paraId="5FF5E1C7"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Mandal, P.C. (2018) ‘</w:t>
      </w:r>
      <w:r w:rsidRPr="0012145A">
        <w:rPr>
          <w:rFonts w:ascii="Arial" w:hAnsi="Arial" w:cs="Arial"/>
          <w:i/>
          <w:color w:val="222222"/>
          <w:sz w:val="24"/>
          <w:szCs w:val="24"/>
          <w:shd w:val="clear" w:color="auto" w:fill="FFFFFF"/>
          <w:lang w:val="en-GB"/>
        </w:rPr>
        <w:t>Marketing information and marketing intelligence: roles in generating customer insights,</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International Journal of Business Forecasting and Marketing Intelligence</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4</w:t>
      </w:r>
      <w:r w:rsidRPr="0012145A">
        <w:rPr>
          <w:rFonts w:ascii="Arial" w:hAnsi="Arial" w:cs="Arial"/>
          <w:color w:val="222222"/>
          <w:sz w:val="24"/>
          <w:szCs w:val="24"/>
          <w:shd w:val="clear" w:color="auto" w:fill="FFFFFF"/>
          <w:lang w:val="en-GB"/>
        </w:rPr>
        <w:t>(3), pp.311-321.</w:t>
      </w:r>
    </w:p>
    <w:p w14:paraId="76E36A1A" w14:textId="5E72268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 xml:space="preserve">McGee, J. and </w:t>
      </w:r>
      <w:proofErr w:type="spellStart"/>
      <w:r w:rsidRPr="0012145A">
        <w:rPr>
          <w:rFonts w:ascii="Arial" w:hAnsi="Arial" w:cs="Arial"/>
          <w:color w:val="222222"/>
          <w:sz w:val="24"/>
          <w:szCs w:val="24"/>
          <w:shd w:val="clear" w:color="auto" w:fill="FFFFFF"/>
          <w:lang w:val="en-GB"/>
        </w:rPr>
        <w:t>Sammut</w:t>
      </w:r>
      <w:proofErr w:type="spellEnd"/>
      <w:r w:rsidRPr="0012145A">
        <w:rPr>
          <w:rFonts w:ascii="Arial" w:hAnsi="Arial" w:cs="Arial"/>
          <w:color w:val="222222"/>
          <w:sz w:val="24"/>
          <w:szCs w:val="24"/>
          <w:shd w:val="clear" w:color="auto" w:fill="FFFFFF"/>
          <w:lang w:val="en-GB"/>
        </w:rPr>
        <w:t>-Bonnici, T. (2015) ‘</w:t>
      </w:r>
      <w:r w:rsidRPr="0012145A">
        <w:rPr>
          <w:rFonts w:ascii="Arial" w:hAnsi="Arial" w:cs="Arial"/>
          <w:i/>
          <w:iCs/>
          <w:color w:val="222222"/>
          <w:sz w:val="24"/>
          <w:szCs w:val="24"/>
          <w:shd w:val="clear" w:color="auto" w:fill="FFFFFF"/>
          <w:lang w:val="en-GB"/>
        </w:rPr>
        <w:t xml:space="preserve">Wiley </w:t>
      </w:r>
      <w:r w:rsidR="0012145A" w:rsidRPr="0012145A">
        <w:rPr>
          <w:rFonts w:ascii="Arial" w:hAnsi="Arial" w:cs="Arial"/>
          <w:i/>
          <w:iCs/>
          <w:color w:val="222222"/>
          <w:sz w:val="24"/>
          <w:szCs w:val="24"/>
          <w:shd w:val="clear" w:color="auto" w:fill="FFFFFF"/>
          <w:lang w:val="en-GB"/>
        </w:rPr>
        <w:t>encyclopaedia</w:t>
      </w:r>
      <w:r w:rsidRPr="0012145A">
        <w:rPr>
          <w:rFonts w:ascii="Arial" w:hAnsi="Arial" w:cs="Arial"/>
          <w:i/>
          <w:iCs/>
          <w:color w:val="222222"/>
          <w:sz w:val="24"/>
          <w:szCs w:val="24"/>
          <w:shd w:val="clear" w:color="auto" w:fill="FFFFFF"/>
          <w:lang w:val="en-GB"/>
        </w:rPr>
        <w:t xml:space="preserve"> of management,’ St</w:t>
      </w:r>
      <w:r w:rsidRPr="0012145A">
        <w:rPr>
          <w:rFonts w:ascii="Arial" w:hAnsi="Arial" w:cs="Arial"/>
          <w:iCs/>
          <w:color w:val="222222"/>
          <w:sz w:val="24"/>
          <w:szCs w:val="24"/>
          <w:shd w:val="clear" w:color="auto" w:fill="FFFFFF"/>
          <w:lang w:val="en-GB"/>
        </w:rPr>
        <w:t>rategic management</w:t>
      </w:r>
      <w:r w:rsidRPr="0012145A">
        <w:rPr>
          <w:rFonts w:ascii="Arial" w:hAnsi="Arial" w:cs="Arial"/>
          <w:color w:val="222222"/>
          <w:sz w:val="24"/>
          <w:szCs w:val="24"/>
          <w:shd w:val="clear" w:color="auto" w:fill="FFFFFF"/>
          <w:lang w:val="en-GB"/>
        </w:rPr>
        <w:t>. John Wiley &amp; Sons.</w:t>
      </w:r>
    </w:p>
    <w:p w14:paraId="0D6A6D58"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Pollard, J.S. (2018) ‘</w:t>
      </w:r>
      <w:r w:rsidRPr="0012145A">
        <w:rPr>
          <w:rFonts w:ascii="Arial" w:hAnsi="Arial" w:cs="Arial"/>
          <w:i/>
          <w:color w:val="222222"/>
          <w:sz w:val="24"/>
          <w:szCs w:val="24"/>
          <w:shd w:val="clear" w:color="auto" w:fill="FFFFFF"/>
          <w:lang w:val="en-GB"/>
        </w:rPr>
        <w:t>Brexit and the wider UK economy,’</w:t>
      </w:r>
      <w:r w:rsidRPr="0012145A">
        <w:rPr>
          <w:rFonts w:ascii="Arial" w:hAnsi="Arial" w:cs="Arial"/>
          <w:color w:val="222222"/>
          <w:sz w:val="24"/>
          <w:szCs w:val="24"/>
          <w:shd w:val="clear" w:color="auto" w:fill="FFFFFF"/>
          <w:lang w:val="en-GB"/>
        </w:rPr>
        <w:t> </w:t>
      </w:r>
      <w:proofErr w:type="spellStart"/>
      <w:r w:rsidRPr="0012145A">
        <w:rPr>
          <w:rFonts w:ascii="Arial" w:hAnsi="Arial" w:cs="Arial"/>
          <w:iCs/>
          <w:color w:val="222222"/>
          <w:sz w:val="24"/>
          <w:szCs w:val="24"/>
          <w:shd w:val="clear" w:color="auto" w:fill="FFFFFF"/>
          <w:lang w:val="en-GB"/>
        </w:rPr>
        <w:t>Geoforum</w:t>
      </w:r>
      <w:proofErr w:type="spellEnd"/>
      <w:r w:rsidRPr="0012145A">
        <w:rPr>
          <w:rFonts w:ascii="Arial" w:hAnsi="Arial" w:cs="Arial"/>
          <w:color w:val="222222"/>
          <w:sz w:val="24"/>
          <w:szCs w:val="24"/>
          <w:shd w:val="clear" w:color="auto" w:fill="FFFFFF"/>
          <w:lang w:val="en-GB"/>
        </w:rPr>
        <w:t>.</w:t>
      </w:r>
    </w:p>
    <w:p w14:paraId="46F19339"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Rothaermel, F.T. (2016) ‘</w:t>
      </w:r>
      <w:r w:rsidRPr="0012145A">
        <w:rPr>
          <w:rFonts w:ascii="Arial" w:hAnsi="Arial" w:cs="Arial"/>
          <w:i/>
          <w:iCs/>
          <w:color w:val="222222"/>
          <w:sz w:val="24"/>
          <w:szCs w:val="24"/>
          <w:shd w:val="clear" w:color="auto" w:fill="FFFFFF"/>
          <w:lang w:val="en-GB"/>
        </w:rPr>
        <w:t>Strategic management: concepts.’</w:t>
      </w:r>
      <w:r w:rsidRPr="0012145A">
        <w:rPr>
          <w:rFonts w:ascii="Arial" w:hAnsi="Arial" w:cs="Arial"/>
          <w:color w:val="222222"/>
          <w:sz w:val="24"/>
          <w:szCs w:val="24"/>
          <w:shd w:val="clear" w:color="auto" w:fill="FFFFFF"/>
          <w:lang w:val="en-GB"/>
        </w:rPr>
        <w:t>  McGraw-Hill Education, 2.</w:t>
      </w:r>
    </w:p>
    <w:p w14:paraId="3CA9CBC5" w14:textId="46BC43DC" w:rsidR="00AD6D57" w:rsidRPr="0012145A" w:rsidRDefault="00AD6D57" w:rsidP="00AD6D57">
      <w:pPr>
        <w:spacing w:line="480" w:lineRule="auto"/>
        <w:jc w:val="both"/>
        <w:rPr>
          <w:rStyle w:val="selectable"/>
          <w:rFonts w:ascii="Arial" w:hAnsi="Arial" w:cs="Arial"/>
          <w:color w:val="000000"/>
          <w:sz w:val="24"/>
          <w:szCs w:val="24"/>
          <w:lang w:val="en-GB"/>
        </w:rPr>
      </w:pPr>
      <w:proofErr w:type="spellStart"/>
      <w:r w:rsidRPr="0012145A">
        <w:rPr>
          <w:rStyle w:val="selectable"/>
          <w:rFonts w:ascii="Arial" w:hAnsi="Arial" w:cs="Arial"/>
          <w:color w:val="000000"/>
          <w:sz w:val="24"/>
          <w:szCs w:val="24"/>
          <w:lang w:val="en-GB"/>
        </w:rPr>
        <w:t>Smale</w:t>
      </w:r>
      <w:proofErr w:type="spellEnd"/>
      <w:r w:rsidRPr="0012145A">
        <w:rPr>
          <w:rStyle w:val="selectable"/>
          <w:rFonts w:ascii="Arial" w:hAnsi="Arial" w:cs="Arial"/>
          <w:color w:val="000000"/>
          <w:sz w:val="24"/>
          <w:szCs w:val="24"/>
          <w:lang w:val="en-GB"/>
        </w:rPr>
        <w:t xml:space="preserve">, W. and </w:t>
      </w:r>
      <w:proofErr w:type="spellStart"/>
      <w:r w:rsidRPr="0012145A">
        <w:rPr>
          <w:rStyle w:val="selectable"/>
          <w:rFonts w:ascii="Arial" w:hAnsi="Arial" w:cs="Arial"/>
          <w:color w:val="000000"/>
          <w:sz w:val="24"/>
          <w:szCs w:val="24"/>
          <w:lang w:val="en-GB"/>
        </w:rPr>
        <w:t>Brosnan</w:t>
      </w:r>
      <w:proofErr w:type="spellEnd"/>
      <w:r w:rsidRPr="0012145A">
        <w:rPr>
          <w:rStyle w:val="selectable"/>
          <w:rFonts w:ascii="Arial" w:hAnsi="Arial" w:cs="Arial"/>
          <w:color w:val="000000"/>
          <w:sz w:val="24"/>
          <w:szCs w:val="24"/>
          <w:lang w:val="en-GB"/>
        </w:rPr>
        <w:t xml:space="preserve">, G., 2017. </w:t>
      </w:r>
      <w:r w:rsidRPr="0012145A">
        <w:rPr>
          <w:rStyle w:val="selectable"/>
          <w:rFonts w:ascii="Arial" w:hAnsi="Arial" w:cs="Arial"/>
          <w:i/>
          <w:iCs/>
          <w:color w:val="000000"/>
          <w:sz w:val="24"/>
          <w:szCs w:val="24"/>
          <w:lang w:val="en-GB"/>
        </w:rPr>
        <w:t>How A Welsh Jeans Firm Became A Cult Global Brand</w:t>
      </w:r>
      <w:r w:rsidRPr="0012145A">
        <w:rPr>
          <w:rStyle w:val="selectable"/>
          <w:rFonts w:ascii="Arial" w:hAnsi="Arial" w:cs="Arial"/>
          <w:color w:val="000000"/>
          <w:sz w:val="24"/>
          <w:szCs w:val="24"/>
          <w:lang w:val="en-GB"/>
        </w:rPr>
        <w:t>. BBC News. Available at: &lt;https://www.bbc.com/news/business-42237426&gt; [Accessed 2</w:t>
      </w:r>
      <w:r w:rsidR="00A13361">
        <w:rPr>
          <w:rStyle w:val="selectable"/>
          <w:rFonts w:ascii="Arial" w:hAnsi="Arial" w:cs="Arial"/>
          <w:color w:val="000000"/>
          <w:sz w:val="24"/>
          <w:szCs w:val="24"/>
          <w:lang w:val="en-GB"/>
        </w:rPr>
        <w:t>0</w:t>
      </w:r>
      <w:r w:rsidR="00A13361" w:rsidRPr="00A13361">
        <w:rPr>
          <w:rStyle w:val="selectable"/>
          <w:rFonts w:ascii="Arial" w:hAnsi="Arial" w:cs="Arial"/>
          <w:color w:val="000000"/>
          <w:sz w:val="24"/>
          <w:szCs w:val="24"/>
          <w:vertAlign w:val="superscript"/>
          <w:lang w:val="en-GB"/>
        </w:rPr>
        <w:t>th</w:t>
      </w:r>
      <w:r w:rsidRPr="0012145A">
        <w:rPr>
          <w:rStyle w:val="selectable"/>
          <w:rFonts w:ascii="Arial" w:hAnsi="Arial" w:cs="Arial"/>
          <w:color w:val="000000"/>
          <w:sz w:val="24"/>
          <w:szCs w:val="24"/>
          <w:lang w:val="en-GB"/>
        </w:rPr>
        <w:t xml:space="preserve"> April 2020].</w:t>
      </w:r>
    </w:p>
    <w:p w14:paraId="58FB2B24" w14:textId="4A70933E" w:rsidR="00AD6D57" w:rsidRPr="0012145A" w:rsidRDefault="00AD6D57" w:rsidP="00AD6D57">
      <w:pPr>
        <w:spacing w:line="480" w:lineRule="auto"/>
        <w:jc w:val="both"/>
        <w:rPr>
          <w:rStyle w:val="selectable"/>
          <w:rFonts w:ascii="Arial" w:hAnsi="Arial" w:cs="Arial"/>
          <w:color w:val="000000"/>
          <w:sz w:val="24"/>
          <w:szCs w:val="24"/>
          <w:lang w:val="en-GB"/>
        </w:rPr>
      </w:pPr>
      <w:proofErr w:type="spellStart"/>
      <w:r w:rsidRPr="0012145A">
        <w:rPr>
          <w:rStyle w:val="selectable"/>
          <w:rFonts w:ascii="Arial" w:hAnsi="Arial" w:cs="Arial"/>
          <w:color w:val="000000"/>
          <w:sz w:val="24"/>
          <w:szCs w:val="24"/>
          <w:lang w:val="en-GB"/>
        </w:rPr>
        <w:lastRenderedPageBreak/>
        <w:t>Teer</w:t>
      </w:r>
      <w:proofErr w:type="spellEnd"/>
      <w:r w:rsidRPr="0012145A">
        <w:rPr>
          <w:rStyle w:val="selectable"/>
          <w:rFonts w:ascii="Arial" w:hAnsi="Arial" w:cs="Arial"/>
          <w:color w:val="000000"/>
          <w:sz w:val="24"/>
          <w:szCs w:val="24"/>
          <w:lang w:val="en-GB"/>
        </w:rPr>
        <w:t xml:space="preserve">, P., 2018. </w:t>
      </w:r>
      <w:r w:rsidRPr="0012145A">
        <w:rPr>
          <w:rStyle w:val="selectable"/>
          <w:rFonts w:ascii="Arial" w:hAnsi="Arial" w:cs="Arial"/>
          <w:i/>
          <w:iCs/>
          <w:color w:val="000000"/>
          <w:sz w:val="24"/>
          <w:szCs w:val="24"/>
          <w:lang w:val="en-GB"/>
        </w:rPr>
        <w:t xml:space="preserve">The Deep Purpose of </w:t>
      </w:r>
      <w:proofErr w:type="spellStart"/>
      <w:r w:rsidRPr="0012145A">
        <w:rPr>
          <w:rStyle w:val="selectable"/>
          <w:rFonts w:ascii="Arial" w:hAnsi="Arial" w:cs="Arial"/>
          <w:i/>
          <w:iCs/>
          <w:color w:val="000000"/>
          <w:sz w:val="24"/>
          <w:szCs w:val="24"/>
          <w:lang w:val="en-GB"/>
        </w:rPr>
        <w:t>Hiut</w:t>
      </w:r>
      <w:proofErr w:type="spellEnd"/>
      <w:r w:rsidRPr="0012145A">
        <w:rPr>
          <w:rStyle w:val="selectable"/>
          <w:rFonts w:ascii="Arial" w:hAnsi="Arial" w:cs="Arial"/>
          <w:i/>
          <w:iCs/>
          <w:color w:val="000000"/>
          <w:sz w:val="24"/>
          <w:szCs w:val="24"/>
          <w:lang w:val="en-GB"/>
        </w:rPr>
        <w:t xml:space="preserve"> Denim</w:t>
      </w:r>
      <w:r w:rsidRPr="0012145A">
        <w:rPr>
          <w:rStyle w:val="selectable"/>
          <w:rFonts w:ascii="Arial" w:hAnsi="Arial" w:cs="Arial"/>
          <w:color w:val="000000"/>
          <w:sz w:val="24"/>
          <w:szCs w:val="24"/>
          <w:lang w:val="en-GB"/>
        </w:rPr>
        <w:t>. Medium. Available at: &lt;https://medium.com/artists-create-markets/the-deep-purpose-of-hiut-denim-25ee97514bbf&gt; [Accessed 2</w:t>
      </w:r>
      <w:r w:rsidR="00A13361">
        <w:rPr>
          <w:rStyle w:val="selectable"/>
          <w:rFonts w:ascii="Arial" w:hAnsi="Arial" w:cs="Arial"/>
          <w:color w:val="000000"/>
          <w:sz w:val="24"/>
          <w:szCs w:val="24"/>
          <w:lang w:val="en-GB"/>
        </w:rPr>
        <w:t>2</w:t>
      </w:r>
      <w:r w:rsidR="00A13361" w:rsidRPr="00A13361">
        <w:rPr>
          <w:rStyle w:val="selectable"/>
          <w:rFonts w:ascii="Arial" w:hAnsi="Arial" w:cs="Arial"/>
          <w:color w:val="000000"/>
          <w:sz w:val="24"/>
          <w:szCs w:val="24"/>
          <w:vertAlign w:val="superscript"/>
          <w:lang w:val="en-GB"/>
        </w:rPr>
        <w:t>nd</w:t>
      </w:r>
      <w:r w:rsidRPr="0012145A">
        <w:rPr>
          <w:rStyle w:val="selectable"/>
          <w:rFonts w:ascii="Arial" w:hAnsi="Arial" w:cs="Arial"/>
          <w:color w:val="000000"/>
          <w:sz w:val="24"/>
          <w:szCs w:val="24"/>
          <w:lang w:val="en-GB"/>
        </w:rPr>
        <w:t xml:space="preserve"> April 2020].</w:t>
      </w:r>
    </w:p>
    <w:p w14:paraId="36B2F778"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Toledo, L.A. (2011) ‘</w:t>
      </w:r>
      <w:r w:rsidRPr="0012145A">
        <w:rPr>
          <w:rFonts w:ascii="Arial" w:hAnsi="Arial" w:cs="Arial"/>
          <w:i/>
          <w:color w:val="222222"/>
          <w:sz w:val="24"/>
          <w:szCs w:val="24"/>
          <w:shd w:val="clear" w:color="auto" w:fill="FFFFFF"/>
          <w:lang w:val="en-GB"/>
        </w:rPr>
        <w:t xml:space="preserve">Marketing Planning and Organizational Structures,’ </w:t>
      </w:r>
      <w:proofErr w:type="spellStart"/>
      <w:r w:rsidRPr="0012145A">
        <w:rPr>
          <w:rFonts w:ascii="Arial" w:hAnsi="Arial" w:cs="Arial"/>
          <w:iCs/>
          <w:color w:val="222222"/>
          <w:sz w:val="24"/>
          <w:szCs w:val="24"/>
          <w:shd w:val="clear" w:color="auto" w:fill="FFFFFF"/>
          <w:lang w:val="en-GB"/>
        </w:rPr>
        <w:t>Revista</w:t>
      </w:r>
      <w:proofErr w:type="spellEnd"/>
      <w:r w:rsidRPr="0012145A">
        <w:rPr>
          <w:rFonts w:ascii="Arial" w:hAnsi="Arial" w:cs="Arial"/>
          <w:iCs/>
          <w:color w:val="222222"/>
          <w:sz w:val="24"/>
          <w:szCs w:val="24"/>
          <w:shd w:val="clear" w:color="auto" w:fill="FFFFFF"/>
          <w:lang w:val="en-GB"/>
        </w:rPr>
        <w:t xml:space="preserve"> </w:t>
      </w:r>
      <w:proofErr w:type="spellStart"/>
      <w:r w:rsidRPr="0012145A">
        <w:rPr>
          <w:rFonts w:ascii="Arial" w:hAnsi="Arial" w:cs="Arial"/>
          <w:iCs/>
          <w:color w:val="222222"/>
          <w:sz w:val="24"/>
          <w:szCs w:val="24"/>
          <w:shd w:val="clear" w:color="auto" w:fill="FFFFFF"/>
          <w:lang w:val="en-GB"/>
        </w:rPr>
        <w:t>Gestão</w:t>
      </w:r>
      <w:proofErr w:type="spellEnd"/>
      <w:r w:rsidRPr="0012145A">
        <w:rPr>
          <w:rFonts w:ascii="Arial" w:hAnsi="Arial" w:cs="Arial"/>
          <w:iCs/>
          <w:color w:val="222222"/>
          <w:sz w:val="24"/>
          <w:szCs w:val="24"/>
          <w:shd w:val="clear" w:color="auto" w:fill="FFFFFF"/>
          <w:lang w:val="en-GB"/>
        </w:rPr>
        <w:t xml:space="preserve"> Industrial</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7</w:t>
      </w:r>
      <w:r w:rsidRPr="0012145A">
        <w:rPr>
          <w:rFonts w:ascii="Arial" w:hAnsi="Arial" w:cs="Arial"/>
          <w:color w:val="222222"/>
          <w:sz w:val="24"/>
          <w:szCs w:val="24"/>
          <w:shd w:val="clear" w:color="auto" w:fill="FFFFFF"/>
          <w:lang w:val="en-GB"/>
        </w:rPr>
        <w:t>(2).</w:t>
      </w:r>
    </w:p>
    <w:p w14:paraId="0ACC85F2" w14:textId="2B0059ED" w:rsidR="00AD6D57" w:rsidRPr="0012145A" w:rsidRDefault="00AD6D57" w:rsidP="00AD6D57">
      <w:pPr>
        <w:spacing w:line="480" w:lineRule="auto"/>
        <w:jc w:val="both"/>
        <w:rPr>
          <w:rFonts w:ascii="Arial" w:hAnsi="Arial" w:cs="Arial"/>
          <w:sz w:val="24"/>
          <w:szCs w:val="24"/>
          <w:lang w:val="en-GB"/>
        </w:rPr>
      </w:pPr>
      <w:r w:rsidRPr="0012145A">
        <w:rPr>
          <w:rFonts w:ascii="Arial" w:hAnsi="Arial" w:cs="Arial"/>
          <w:color w:val="222222"/>
          <w:sz w:val="24"/>
          <w:szCs w:val="24"/>
          <w:shd w:val="clear" w:color="auto" w:fill="FFFFFF"/>
          <w:lang w:val="en-GB"/>
        </w:rPr>
        <w:t>Tsai, Y.C. and Cheng, Y.T. (2012) ‘</w:t>
      </w:r>
      <w:r w:rsidR="0012145A" w:rsidRPr="0012145A">
        <w:rPr>
          <w:rFonts w:ascii="Arial" w:hAnsi="Arial" w:cs="Arial"/>
          <w:i/>
          <w:color w:val="222222"/>
          <w:sz w:val="24"/>
          <w:szCs w:val="24"/>
          <w:shd w:val="clear" w:color="auto" w:fill="FFFFFF"/>
          <w:lang w:val="en-GB"/>
        </w:rPr>
        <w:t>Analysing</w:t>
      </w:r>
      <w:r w:rsidRPr="0012145A">
        <w:rPr>
          <w:rFonts w:ascii="Arial" w:hAnsi="Arial" w:cs="Arial"/>
          <w:i/>
          <w:color w:val="222222"/>
          <w:sz w:val="24"/>
          <w:szCs w:val="24"/>
          <w:shd w:val="clear" w:color="auto" w:fill="FFFFFF"/>
          <w:lang w:val="en-GB"/>
        </w:rPr>
        <w:t xml:space="preserve"> key performance indicators (KPIs) for E-commerce and Internet marketing of elderly products: A review,</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Archives of gerontology and geriatrics</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55</w:t>
      </w:r>
      <w:r w:rsidRPr="0012145A">
        <w:rPr>
          <w:rFonts w:ascii="Arial" w:hAnsi="Arial" w:cs="Arial"/>
          <w:color w:val="222222"/>
          <w:sz w:val="24"/>
          <w:szCs w:val="24"/>
          <w:shd w:val="clear" w:color="auto" w:fill="FFFFFF"/>
          <w:lang w:val="en-GB"/>
        </w:rPr>
        <w:t>(1), pp.126-132.</w:t>
      </w:r>
    </w:p>
    <w:p w14:paraId="633B561A"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 xml:space="preserve">Wachter, S., </w:t>
      </w:r>
      <w:proofErr w:type="spellStart"/>
      <w:r w:rsidRPr="0012145A">
        <w:rPr>
          <w:rFonts w:ascii="Arial" w:hAnsi="Arial" w:cs="Arial"/>
          <w:color w:val="222222"/>
          <w:sz w:val="24"/>
          <w:szCs w:val="24"/>
          <w:shd w:val="clear" w:color="auto" w:fill="FFFFFF"/>
          <w:lang w:val="en-GB"/>
        </w:rPr>
        <w:t>Mittelstadt</w:t>
      </w:r>
      <w:proofErr w:type="spellEnd"/>
      <w:r w:rsidRPr="0012145A">
        <w:rPr>
          <w:rFonts w:ascii="Arial" w:hAnsi="Arial" w:cs="Arial"/>
          <w:color w:val="222222"/>
          <w:sz w:val="24"/>
          <w:szCs w:val="24"/>
          <w:shd w:val="clear" w:color="auto" w:fill="FFFFFF"/>
          <w:lang w:val="en-GB"/>
        </w:rPr>
        <w:t xml:space="preserve">, B. and </w:t>
      </w:r>
      <w:proofErr w:type="spellStart"/>
      <w:r w:rsidRPr="0012145A">
        <w:rPr>
          <w:rFonts w:ascii="Arial" w:hAnsi="Arial" w:cs="Arial"/>
          <w:color w:val="222222"/>
          <w:sz w:val="24"/>
          <w:szCs w:val="24"/>
          <w:shd w:val="clear" w:color="auto" w:fill="FFFFFF"/>
          <w:lang w:val="en-GB"/>
        </w:rPr>
        <w:t>Floridi</w:t>
      </w:r>
      <w:proofErr w:type="spellEnd"/>
      <w:r w:rsidRPr="0012145A">
        <w:rPr>
          <w:rFonts w:ascii="Arial" w:hAnsi="Arial" w:cs="Arial"/>
          <w:color w:val="222222"/>
          <w:sz w:val="24"/>
          <w:szCs w:val="24"/>
          <w:shd w:val="clear" w:color="auto" w:fill="FFFFFF"/>
          <w:lang w:val="en-GB"/>
        </w:rPr>
        <w:t>, L. (2017</w:t>
      </w:r>
      <w:r w:rsidRPr="0012145A">
        <w:rPr>
          <w:rFonts w:ascii="Arial" w:hAnsi="Arial" w:cs="Arial"/>
          <w:i/>
          <w:color w:val="222222"/>
          <w:sz w:val="24"/>
          <w:szCs w:val="24"/>
          <w:shd w:val="clear" w:color="auto" w:fill="FFFFFF"/>
          <w:lang w:val="en-GB"/>
        </w:rPr>
        <w:t>) ‘Why a right to explanation of automated decision-making does not exist in the general data protection regulation,’</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International Data Privacy Law</w:t>
      </w:r>
      <w:r w:rsidRPr="0012145A">
        <w:rPr>
          <w:rFonts w:ascii="Arial" w:hAnsi="Arial" w:cs="Arial"/>
          <w:color w:val="222222"/>
          <w:sz w:val="24"/>
          <w:szCs w:val="24"/>
          <w:shd w:val="clear" w:color="auto" w:fill="FFFFFF"/>
          <w:lang w:val="en-GB"/>
        </w:rPr>
        <w:t>, </w:t>
      </w:r>
      <w:r w:rsidRPr="0012145A">
        <w:rPr>
          <w:rFonts w:ascii="Arial" w:hAnsi="Arial" w:cs="Arial"/>
          <w:i/>
          <w:iCs/>
          <w:color w:val="222222"/>
          <w:sz w:val="24"/>
          <w:szCs w:val="24"/>
          <w:shd w:val="clear" w:color="auto" w:fill="FFFFFF"/>
          <w:lang w:val="en-GB"/>
        </w:rPr>
        <w:t>7</w:t>
      </w:r>
      <w:r w:rsidRPr="0012145A">
        <w:rPr>
          <w:rFonts w:ascii="Arial" w:hAnsi="Arial" w:cs="Arial"/>
          <w:color w:val="222222"/>
          <w:sz w:val="24"/>
          <w:szCs w:val="24"/>
          <w:shd w:val="clear" w:color="auto" w:fill="FFFFFF"/>
          <w:lang w:val="en-GB"/>
        </w:rPr>
        <w:t>(2), pp.76-99.</w:t>
      </w:r>
    </w:p>
    <w:p w14:paraId="7662FE55"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 xml:space="preserve">Yadav, M. (2017) </w:t>
      </w:r>
      <w:r w:rsidRPr="0012145A">
        <w:rPr>
          <w:rFonts w:ascii="Arial" w:hAnsi="Arial" w:cs="Arial"/>
          <w:i/>
          <w:color w:val="222222"/>
          <w:sz w:val="24"/>
          <w:szCs w:val="24"/>
          <w:shd w:val="clear" w:color="auto" w:fill="FFFFFF"/>
          <w:lang w:val="en-GB"/>
        </w:rPr>
        <w:t>‘Social media as a marketing tool: Opportunities and challenges,’</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Indian Journal of Marketing</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47</w:t>
      </w:r>
      <w:r w:rsidRPr="0012145A">
        <w:rPr>
          <w:rFonts w:ascii="Arial" w:hAnsi="Arial" w:cs="Arial"/>
          <w:color w:val="222222"/>
          <w:sz w:val="24"/>
          <w:szCs w:val="24"/>
          <w:shd w:val="clear" w:color="auto" w:fill="FFFFFF"/>
          <w:lang w:val="en-GB"/>
        </w:rPr>
        <w:t>(3), pp.16-28.</w:t>
      </w:r>
    </w:p>
    <w:p w14:paraId="4EC3E961"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proofErr w:type="spellStart"/>
      <w:r w:rsidRPr="0012145A">
        <w:rPr>
          <w:rFonts w:ascii="Arial" w:hAnsi="Arial" w:cs="Arial"/>
          <w:color w:val="222222"/>
          <w:sz w:val="24"/>
          <w:szCs w:val="24"/>
          <w:shd w:val="clear" w:color="auto" w:fill="FFFFFF"/>
          <w:lang w:val="en-GB"/>
        </w:rPr>
        <w:t>Yüksel</w:t>
      </w:r>
      <w:proofErr w:type="spellEnd"/>
      <w:r w:rsidRPr="0012145A">
        <w:rPr>
          <w:rFonts w:ascii="Arial" w:hAnsi="Arial" w:cs="Arial"/>
          <w:color w:val="222222"/>
          <w:sz w:val="24"/>
          <w:szCs w:val="24"/>
          <w:shd w:val="clear" w:color="auto" w:fill="FFFFFF"/>
          <w:lang w:val="en-GB"/>
        </w:rPr>
        <w:t>, I., (2012) ‘</w:t>
      </w:r>
      <w:r w:rsidRPr="0012145A">
        <w:rPr>
          <w:rFonts w:ascii="Arial" w:hAnsi="Arial" w:cs="Arial"/>
          <w:i/>
          <w:color w:val="222222"/>
          <w:sz w:val="24"/>
          <w:szCs w:val="24"/>
          <w:shd w:val="clear" w:color="auto" w:fill="FFFFFF"/>
          <w:lang w:val="en-GB"/>
        </w:rPr>
        <w:t>Developing a multi-</w:t>
      </w:r>
      <w:proofErr w:type="gramStart"/>
      <w:r w:rsidRPr="0012145A">
        <w:rPr>
          <w:rFonts w:ascii="Arial" w:hAnsi="Arial" w:cs="Arial"/>
          <w:i/>
          <w:color w:val="222222"/>
          <w:sz w:val="24"/>
          <w:szCs w:val="24"/>
          <w:shd w:val="clear" w:color="auto" w:fill="FFFFFF"/>
          <w:lang w:val="en-GB"/>
        </w:rPr>
        <w:t>criteria decision making</w:t>
      </w:r>
      <w:proofErr w:type="gramEnd"/>
      <w:r w:rsidRPr="0012145A">
        <w:rPr>
          <w:rFonts w:ascii="Arial" w:hAnsi="Arial" w:cs="Arial"/>
          <w:i/>
          <w:color w:val="222222"/>
          <w:sz w:val="24"/>
          <w:szCs w:val="24"/>
          <w:shd w:val="clear" w:color="auto" w:fill="FFFFFF"/>
          <w:lang w:val="en-GB"/>
        </w:rPr>
        <w:t xml:space="preserve"> model for PESTEL analysis</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International Journal of Business and Management</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7</w:t>
      </w:r>
      <w:r w:rsidRPr="0012145A">
        <w:rPr>
          <w:rFonts w:ascii="Arial" w:hAnsi="Arial" w:cs="Arial"/>
          <w:color w:val="222222"/>
          <w:sz w:val="24"/>
          <w:szCs w:val="24"/>
          <w:shd w:val="clear" w:color="auto" w:fill="FFFFFF"/>
          <w:lang w:val="en-GB"/>
        </w:rPr>
        <w:t>(24), p.52.</w:t>
      </w:r>
    </w:p>
    <w:p w14:paraId="4CDD1AA9" w14:textId="77777777" w:rsidR="00AD6D57" w:rsidRPr="0012145A" w:rsidRDefault="00AD6D57" w:rsidP="00AD6D57">
      <w:pPr>
        <w:spacing w:line="480" w:lineRule="auto"/>
        <w:jc w:val="both"/>
        <w:rPr>
          <w:rFonts w:ascii="Arial" w:hAnsi="Arial" w:cs="Arial"/>
          <w:color w:val="222222"/>
          <w:sz w:val="24"/>
          <w:szCs w:val="24"/>
          <w:shd w:val="clear" w:color="auto" w:fill="FFFFFF"/>
          <w:lang w:val="en-GB"/>
        </w:rPr>
      </w:pPr>
      <w:r w:rsidRPr="0012145A">
        <w:rPr>
          <w:rFonts w:ascii="Arial" w:hAnsi="Arial" w:cs="Arial"/>
          <w:color w:val="222222"/>
          <w:sz w:val="24"/>
          <w:szCs w:val="24"/>
          <w:shd w:val="clear" w:color="auto" w:fill="FFFFFF"/>
          <w:lang w:val="en-GB"/>
        </w:rPr>
        <w:t>Zia, M. and Kumar, N.S., (2016) ‘</w:t>
      </w:r>
      <w:r w:rsidRPr="0012145A">
        <w:rPr>
          <w:rFonts w:ascii="Arial" w:hAnsi="Arial" w:cs="Arial"/>
          <w:i/>
          <w:color w:val="222222"/>
          <w:sz w:val="24"/>
          <w:szCs w:val="24"/>
          <w:shd w:val="clear" w:color="auto" w:fill="FFFFFF"/>
          <w:lang w:val="en-GB"/>
        </w:rPr>
        <w:t xml:space="preserve">A </w:t>
      </w:r>
      <w:proofErr w:type="gramStart"/>
      <w:r w:rsidRPr="0012145A">
        <w:rPr>
          <w:rFonts w:ascii="Arial" w:hAnsi="Arial" w:cs="Arial"/>
          <w:i/>
          <w:color w:val="222222"/>
          <w:sz w:val="24"/>
          <w:szCs w:val="24"/>
          <w:shd w:val="clear" w:color="auto" w:fill="FFFFFF"/>
          <w:lang w:val="en-GB"/>
        </w:rPr>
        <w:t>Three Dimensional</w:t>
      </w:r>
      <w:proofErr w:type="gramEnd"/>
      <w:r w:rsidRPr="0012145A">
        <w:rPr>
          <w:rFonts w:ascii="Arial" w:hAnsi="Arial" w:cs="Arial"/>
          <w:i/>
          <w:color w:val="222222"/>
          <w:sz w:val="24"/>
          <w:szCs w:val="24"/>
          <w:shd w:val="clear" w:color="auto" w:fill="FFFFFF"/>
          <w:lang w:val="en-GB"/>
        </w:rPr>
        <w:t xml:space="preserve"> Vertical Differentiation Model: Implications for Segmentation, Targeting and Positioning</w:t>
      </w:r>
      <w:r w:rsidRPr="0012145A">
        <w:rPr>
          <w:rFonts w:ascii="Arial" w:hAnsi="Arial" w:cs="Arial"/>
          <w:color w:val="222222"/>
          <w:sz w:val="24"/>
          <w:szCs w:val="24"/>
          <w:shd w:val="clear" w:color="auto" w:fill="FFFFFF"/>
          <w:lang w:val="en-GB"/>
        </w:rPr>
        <w:t>,’ </w:t>
      </w:r>
      <w:r w:rsidRPr="0012145A">
        <w:rPr>
          <w:rFonts w:ascii="Arial" w:hAnsi="Arial" w:cs="Arial"/>
          <w:iCs/>
          <w:color w:val="222222"/>
          <w:sz w:val="24"/>
          <w:szCs w:val="24"/>
          <w:shd w:val="clear" w:color="auto" w:fill="FFFFFF"/>
          <w:lang w:val="en-GB"/>
        </w:rPr>
        <w:t>Targeting and Positioning (April 3, 2016)</w:t>
      </w:r>
      <w:r w:rsidRPr="0012145A">
        <w:rPr>
          <w:rFonts w:ascii="Arial" w:hAnsi="Arial" w:cs="Arial"/>
          <w:color w:val="222222"/>
          <w:sz w:val="24"/>
          <w:szCs w:val="24"/>
          <w:shd w:val="clear" w:color="auto" w:fill="FFFFFF"/>
          <w:lang w:val="en-GB"/>
        </w:rPr>
        <w:t>.</w:t>
      </w:r>
    </w:p>
    <w:p w14:paraId="595498DD" w14:textId="77777777" w:rsidR="00AD6D57" w:rsidRPr="0012145A" w:rsidRDefault="00AD6D57" w:rsidP="00AD6D57">
      <w:pPr>
        <w:spacing w:line="480" w:lineRule="auto"/>
        <w:jc w:val="both"/>
        <w:rPr>
          <w:rFonts w:ascii="Arial" w:hAnsi="Arial" w:cs="Arial"/>
          <w:sz w:val="24"/>
          <w:szCs w:val="24"/>
          <w:lang w:val="en-GB"/>
        </w:rPr>
      </w:pPr>
    </w:p>
    <w:p w14:paraId="1D793D77" w14:textId="77777777" w:rsidR="00383A85" w:rsidRPr="0012145A" w:rsidRDefault="00383A85">
      <w:pPr>
        <w:rPr>
          <w:lang w:val="en-GB"/>
        </w:rPr>
      </w:pPr>
    </w:p>
    <w:sectPr w:rsidR="00383A85" w:rsidRPr="0012145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B975BE" w14:textId="77777777" w:rsidR="004F3684" w:rsidRDefault="004F3684">
      <w:pPr>
        <w:spacing w:after="0" w:line="240" w:lineRule="auto"/>
      </w:pPr>
      <w:r>
        <w:separator/>
      </w:r>
    </w:p>
  </w:endnote>
  <w:endnote w:type="continuationSeparator" w:id="0">
    <w:p w14:paraId="37BF5DF1" w14:textId="77777777" w:rsidR="004F3684" w:rsidRDefault="004F3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7685906"/>
      <w:docPartObj>
        <w:docPartGallery w:val="Page Numbers (Bottom of Page)"/>
        <w:docPartUnique/>
      </w:docPartObj>
    </w:sdtPr>
    <w:sdtEndPr>
      <w:rPr>
        <w:noProof/>
      </w:rPr>
    </w:sdtEndPr>
    <w:sdtContent>
      <w:p w14:paraId="3F1200ED" w14:textId="77777777" w:rsidR="00C54B7E" w:rsidRDefault="00C37AE6">
        <w:pPr>
          <w:pStyle w:val="a3"/>
          <w:jc w:val="right"/>
        </w:pPr>
        <w:r>
          <w:fldChar w:fldCharType="begin"/>
        </w:r>
        <w:r>
          <w:instrText xml:space="preserve"> PAGE   \* MERGEFORMAT </w:instrText>
        </w:r>
        <w:r>
          <w:fldChar w:fldCharType="separate"/>
        </w:r>
        <w:r>
          <w:rPr>
            <w:noProof/>
          </w:rPr>
          <w:t>20</w:t>
        </w:r>
        <w:r>
          <w:rPr>
            <w:noProof/>
          </w:rPr>
          <w:fldChar w:fldCharType="end"/>
        </w:r>
      </w:p>
    </w:sdtContent>
  </w:sdt>
  <w:p w14:paraId="30BA4B0E" w14:textId="77777777" w:rsidR="00C54B7E" w:rsidRDefault="004F3684">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9A4D62" w14:textId="77777777" w:rsidR="004F3684" w:rsidRDefault="004F3684">
      <w:pPr>
        <w:spacing w:after="0" w:line="240" w:lineRule="auto"/>
      </w:pPr>
      <w:r>
        <w:separator/>
      </w:r>
    </w:p>
  </w:footnote>
  <w:footnote w:type="continuationSeparator" w:id="0">
    <w:p w14:paraId="69B18893" w14:textId="77777777" w:rsidR="004F3684" w:rsidRDefault="004F36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BD8"/>
    <w:rsid w:val="000F0AB0"/>
    <w:rsid w:val="0012145A"/>
    <w:rsid w:val="002E12DE"/>
    <w:rsid w:val="0030082B"/>
    <w:rsid w:val="00383A85"/>
    <w:rsid w:val="004F3684"/>
    <w:rsid w:val="00541AAF"/>
    <w:rsid w:val="00681BF3"/>
    <w:rsid w:val="008669B9"/>
    <w:rsid w:val="009216B5"/>
    <w:rsid w:val="00987FF3"/>
    <w:rsid w:val="009B06A2"/>
    <w:rsid w:val="00A13361"/>
    <w:rsid w:val="00A21312"/>
    <w:rsid w:val="00A94217"/>
    <w:rsid w:val="00AD6D57"/>
    <w:rsid w:val="00B73DC7"/>
    <w:rsid w:val="00C37AE6"/>
    <w:rsid w:val="00D35364"/>
    <w:rsid w:val="00D421F9"/>
    <w:rsid w:val="00D47033"/>
    <w:rsid w:val="00D5058A"/>
    <w:rsid w:val="00D534C4"/>
    <w:rsid w:val="00DB6754"/>
    <w:rsid w:val="00F22C7A"/>
    <w:rsid w:val="00F83B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F56E86"/>
  <w15:chartTrackingRefBased/>
  <w15:docId w15:val="{941980AE-9544-485D-94DF-998A1F551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D6D57"/>
    <w:rPr>
      <w:rFonts w:eastAsia="宋体"/>
    </w:rPr>
  </w:style>
  <w:style w:type="paragraph" w:styleId="1">
    <w:name w:val="heading 1"/>
    <w:basedOn w:val="a"/>
    <w:next w:val="a"/>
    <w:link w:val="10"/>
    <w:uiPriority w:val="9"/>
    <w:qFormat/>
    <w:rsid w:val="00AD6D57"/>
    <w:pPr>
      <w:keepNext/>
      <w:keepLines/>
      <w:spacing w:before="360" w:after="120"/>
      <w:outlineLvl w:val="0"/>
    </w:pPr>
    <w:rPr>
      <w:rFonts w:ascii="Arial" w:eastAsiaTheme="majorEastAsia" w:hAnsi="Arial" w:cstheme="majorBidi"/>
      <w:b/>
      <w:color w:val="000000" w:themeColor="text1"/>
      <w:sz w:val="24"/>
      <w:szCs w:val="32"/>
    </w:rPr>
  </w:style>
  <w:style w:type="paragraph" w:styleId="2">
    <w:name w:val="heading 2"/>
    <w:basedOn w:val="a"/>
    <w:next w:val="a"/>
    <w:link w:val="20"/>
    <w:uiPriority w:val="9"/>
    <w:unhideWhenUsed/>
    <w:qFormat/>
    <w:rsid w:val="00AD6D57"/>
    <w:pPr>
      <w:keepNext/>
      <w:keepLines/>
      <w:spacing w:before="160" w:after="120"/>
      <w:outlineLvl w:val="1"/>
    </w:pPr>
    <w:rPr>
      <w:rFonts w:ascii="Arial" w:eastAsiaTheme="majorEastAsia" w:hAnsi="Arial" w:cstheme="majorBidi"/>
      <w:b/>
      <w:i/>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D6D57"/>
    <w:rPr>
      <w:rFonts w:ascii="Arial" w:eastAsiaTheme="majorEastAsia" w:hAnsi="Arial" w:cstheme="majorBidi"/>
      <w:b/>
      <w:color w:val="000000" w:themeColor="text1"/>
      <w:sz w:val="24"/>
      <w:szCs w:val="32"/>
    </w:rPr>
  </w:style>
  <w:style w:type="character" w:customStyle="1" w:styleId="20">
    <w:name w:val="标题 2 字符"/>
    <w:basedOn w:val="a0"/>
    <w:link w:val="2"/>
    <w:uiPriority w:val="9"/>
    <w:rsid w:val="00AD6D57"/>
    <w:rPr>
      <w:rFonts w:ascii="Arial" w:eastAsiaTheme="majorEastAsia" w:hAnsi="Arial" w:cstheme="majorBidi"/>
      <w:b/>
      <w:i/>
      <w:sz w:val="24"/>
      <w:szCs w:val="26"/>
    </w:rPr>
  </w:style>
  <w:style w:type="paragraph" w:styleId="a3">
    <w:name w:val="footer"/>
    <w:basedOn w:val="a"/>
    <w:link w:val="a4"/>
    <w:uiPriority w:val="99"/>
    <w:unhideWhenUsed/>
    <w:rsid w:val="00AD6D57"/>
    <w:pPr>
      <w:tabs>
        <w:tab w:val="center" w:pos="4680"/>
        <w:tab w:val="right" w:pos="9360"/>
      </w:tabs>
      <w:spacing w:after="0" w:line="240" w:lineRule="auto"/>
    </w:pPr>
  </w:style>
  <w:style w:type="character" w:customStyle="1" w:styleId="a4">
    <w:name w:val="页脚 字符"/>
    <w:basedOn w:val="a0"/>
    <w:link w:val="a3"/>
    <w:uiPriority w:val="99"/>
    <w:rsid w:val="00AD6D57"/>
    <w:rPr>
      <w:rFonts w:eastAsia="宋体"/>
    </w:rPr>
  </w:style>
  <w:style w:type="character" w:customStyle="1" w:styleId="selectable">
    <w:name w:val="selectable"/>
    <w:basedOn w:val="a0"/>
    <w:rsid w:val="00AD6D57"/>
  </w:style>
  <w:style w:type="paragraph" w:styleId="TOC">
    <w:name w:val="TOC Heading"/>
    <w:basedOn w:val="1"/>
    <w:next w:val="a"/>
    <w:uiPriority w:val="39"/>
    <w:unhideWhenUsed/>
    <w:qFormat/>
    <w:rsid w:val="00AD6D57"/>
    <w:pPr>
      <w:outlineLvl w:val="9"/>
    </w:pPr>
  </w:style>
  <w:style w:type="paragraph" w:styleId="TOC1">
    <w:name w:val="toc 1"/>
    <w:basedOn w:val="a"/>
    <w:next w:val="a"/>
    <w:autoRedefine/>
    <w:uiPriority w:val="39"/>
    <w:unhideWhenUsed/>
    <w:rsid w:val="00AD6D57"/>
    <w:pPr>
      <w:spacing w:after="100"/>
    </w:pPr>
  </w:style>
  <w:style w:type="paragraph" w:styleId="TOC2">
    <w:name w:val="toc 2"/>
    <w:basedOn w:val="a"/>
    <w:next w:val="a"/>
    <w:autoRedefine/>
    <w:uiPriority w:val="39"/>
    <w:unhideWhenUsed/>
    <w:rsid w:val="00AD6D57"/>
    <w:pPr>
      <w:spacing w:after="100"/>
      <w:ind w:left="220"/>
    </w:pPr>
  </w:style>
  <w:style w:type="character" w:styleId="a5">
    <w:name w:val="Hyperlink"/>
    <w:basedOn w:val="a0"/>
    <w:uiPriority w:val="99"/>
    <w:unhideWhenUsed/>
    <w:rsid w:val="00AD6D57"/>
    <w:rPr>
      <w:color w:val="0563C1" w:themeColor="hyperlink"/>
      <w:u w:val="single"/>
    </w:rPr>
  </w:style>
  <w:style w:type="paragraph" w:styleId="a6">
    <w:name w:val="header"/>
    <w:basedOn w:val="a"/>
    <w:link w:val="a7"/>
    <w:uiPriority w:val="99"/>
    <w:unhideWhenUsed/>
    <w:rsid w:val="0012145A"/>
    <w:pPr>
      <w:tabs>
        <w:tab w:val="center" w:pos="4153"/>
        <w:tab w:val="right" w:pos="8306"/>
      </w:tabs>
      <w:spacing w:after="0" w:line="240" w:lineRule="auto"/>
    </w:pPr>
  </w:style>
  <w:style w:type="character" w:customStyle="1" w:styleId="a7">
    <w:name w:val="页眉 字符"/>
    <w:basedOn w:val="a0"/>
    <w:link w:val="a6"/>
    <w:uiPriority w:val="99"/>
    <w:rsid w:val="0012145A"/>
    <w:rPr>
      <w:rFonts w:eastAsia="宋体"/>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59DD6-146D-4E31-8F7B-7C49A7382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5748</Words>
  <Characters>32764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2020-04-27T23:59:00Z</dcterms:created>
  <dcterms:modified xsi:type="dcterms:W3CDTF">2020-05-01T13:01:00Z</dcterms:modified>
</cp:coreProperties>
</file>