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B45C5" w:rsidRDefault="008F3421" w:rsidP="002B45C5">
      <w:pPr>
        <w:spacing w:after="0" w:line="240" w:lineRule="auto"/>
        <w:jc w:val="both"/>
        <w:rPr>
          <w:rFonts w:eastAsia="Times New Roman" w:cs="Times New Roman"/>
          <w:lang w:eastAsia="en-GB"/>
        </w:rPr>
      </w:pPr>
      <w:r>
        <w:rPr>
          <w:rFonts w:eastAsia="Times New Roman" w:cs="Times New Roman"/>
          <w:b/>
          <w:lang w:eastAsia="en-GB"/>
        </w:rPr>
        <w:t>M7X01</w:t>
      </w:r>
      <w:r w:rsidR="002B45C5" w:rsidRPr="00B93DB9">
        <w:rPr>
          <w:rFonts w:eastAsia="Times New Roman" w:cs="Times New Roman"/>
          <w:b/>
          <w:lang w:eastAsia="en-GB"/>
        </w:rPr>
        <w:t>6</w:t>
      </w:r>
      <w:r>
        <w:rPr>
          <w:rFonts w:eastAsia="Times New Roman" w:cs="Times New Roman"/>
          <w:b/>
          <w:lang w:eastAsia="en-GB"/>
        </w:rPr>
        <w:t>97/ACCA7012</w:t>
      </w:r>
      <w:r w:rsidR="002B45C5" w:rsidRPr="00B93DB9">
        <w:rPr>
          <w:rFonts w:eastAsia="Times New Roman" w:cs="Times New Roman"/>
          <w:b/>
          <w:lang w:eastAsia="en-GB"/>
        </w:rPr>
        <w:t xml:space="preserve"> Leadership and Management Assignment Mark Sheet</w:t>
      </w:r>
    </w:p>
    <w:p w:rsidR="00B93DB9" w:rsidRDefault="00B93DB9" w:rsidP="002B45C5">
      <w:pPr>
        <w:spacing w:after="0" w:line="240" w:lineRule="auto"/>
        <w:jc w:val="both"/>
        <w:rPr>
          <w:rFonts w:eastAsia="Times New Roman" w:cs="Times New Roman"/>
          <w:lang w:eastAsia="en-GB"/>
        </w:rPr>
      </w:pPr>
    </w:p>
    <w:p w:rsidR="00B93DB9" w:rsidRPr="00B93DB9" w:rsidRDefault="0007174B" w:rsidP="002B45C5">
      <w:pPr>
        <w:spacing w:after="0" w:line="240" w:lineRule="auto"/>
        <w:jc w:val="both"/>
        <w:rPr>
          <w:rFonts w:eastAsia="Times New Roman" w:cs="Times New Roman"/>
          <w:lang w:eastAsia="en-GB"/>
        </w:rPr>
      </w:pPr>
      <w:r>
        <w:rPr>
          <w:rFonts w:eastAsia="Times New Roman" w:cs="Times New Roman"/>
          <w:lang w:eastAsia="en-GB"/>
        </w:rPr>
        <w:t>Student Name:  Dale Griffiths</w:t>
      </w:r>
    </w:p>
    <w:p w:rsidR="002B45C5" w:rsidRPr="00B93DB9" w:rsidRDefault="002B45C5" w:rsidP="002B45C5">
      <w:pPr>
        <w:spacing w:after="0" w:line="240" w:lineRule="auto"/>
        <w:jc w:val="both"/>
        <w:rPr>
          <w:rFonts w:eastAsia="Times New Roman" w:cs="Times New Roman"/>
          <w:lang w:eastAsia="en-GB"/>
        </w:rPr>
      </w:pPr>
    </w:p>
    <w:tbl>
      <w:tblPr>
        <w:tblStyle w:val="TableGrid"/>
        <w:tblW w:w="9067" w:type="dxa"/>
        <w:tblLook w:val="04A0" w:firstRow="1" w:lastRow="0" w:firstColumn="1" w:lastColumn="0" w:noHBand="0" w:noVBand="1"/>
      </w:tblPr>
      <w:tblGrid>
        <w:gridCol w:w="9067"/>
      </w:tblGrid>
      <w:tr w:rsidR="002B45C5" w:rsidRPr="00B93DB9" w:rsidTr="002B45C5">
        <w:tc>
          <w:tcPr>
            <w:tcW w:w="9067" w:type="dxa"/>
          </w:tcPr>
          <w:p w:rsidR="002B45C5" w:rsidRDefault="002B45C5" w:rsidP="002B45C5">
            <w:pPr>
              <w:jc w:val="both"/>
              <w:rPr>
                <w:rFonts w:eastAsia="Times New Roman" w:cs="Times New Roman"/>
                <w:lang w:eastAsia="en-GB"/>
              </w:rPr>
            </w:pPr>
            <w:r w:rsidRPr="00B93DB9">
              <w:rPr>
                <w:rFonts w:eastAsia="Times New Roman" w:cs="Times New Roman"/>
                <w:lang w:eastAsia="en-GB"/>
              </w:rPr>
              <w:t xml:space="preserve">1. </w:t>
            </w:r>
            <w:r w:rsidR="008F3421" w:rsidRPr="008F3421">
              <w:rPr>
                <w:rFonts w:eastAsia="Times New Roman" w:cs="Times New Roman"/>
                <w:lang w:eastAsia="en-GB"/>
              </w:rPr>
              <w:t>Critically appraise a variety of options for selecting your staff, including how you might seek to addre</w:t>
            </w:r>
            <w:r w:rsidR="008F3421">
              <w:rPr>
                <w:rFonts w:eastAsia="Times New Roman" w:cs="Times New Roman"/>
                <w:lang w:eastAsia="en-GB"/>
              </w:rPr>
              <w:t>ss aspects of PSED in practice;</w:t>
            </w:r>
          </w:p>
          <w:p w:rsidR="008F3421" w:rsidRDefault="008F3421" w:rsidP="002B45C5">
            <w:pPr>
              <w:jc w:val="both"/>
              <w:rPr>
                <w:rFonts w:eastAsia="Times New Roman" w:cs="Times New Roman"/>
                <w:lang w:eastAsia="en-GB"/>
              </w:rPr>
            </w:pPr>
          </w:p>
          <w:p w:rsidR="008F3421" w:rsidRDefault="00DE7389" w:rsidP="002B45C5">
            <w:pPr>
              <w:jc w:val="both"/>
              <w:rPr>
                <w:rFonts w:eastAsia="Times New Roman" w:cs="Times New Roman"/>
                <w:lang w:eastAsia="en-GB"/>
              </w:rPr>
            </w:pPr>
            <w:r>
              <w:rPr>
                <w:rFonts w:eastAsia="Times New Roman" w:cs="Times New Roman"/>
                <w:lang w:eastAsia="en-GB"/>
              </w:rPr>
              <w:t>There’s a good consideration of the skills needed by the those applying.  The selection methodologies are less well covered.  The lack of references outside subsections A and B is not appropriate at this level.  You are demonstrating good scholarship here, and to get the recognition must adopt good scholarly practices.</w:t>
            </w:r>
          </w:p>
          <w:p w:rsidR="00DE7389" w:rsidRDefault="00DE7389" w:rsidP="002B45C5">
            <w:pPr>
              <w:jc w:val="both"/>
              <w:rPr>
                <w:rFonts w:eastAsia="Times New Roman" w:cs="Times New Roman"/>
                <w:lang w:eastAsia="en-GB"/>
              </w:rPr>
            </w:pPr>
            <w:r>
              <w:rPr>
                <w:rFonts w:eastAsia="Times New Roman" w:cs="Times New Roman"/>
                <w:lang w:eastAsia="en-GB"/>
              </w:rPr>
              <w:t>Your consideration of PSED adopts a fairly standard posture, that of basic compliance through good employment practices somewhat as risk avoidance.</w:t>
            </w:r>
          </w:p>
          <w:p w:rsidR="002B45C5" w:rsidRPr="00B93DB9" w:rsidRDefault="00DE7389" w:rsidP="00DE7389">
            <w:pPr>
              <w:jc w:val="right"/>
              <w:rPr>
                <w:rFonts w:eastAsia="Times New Roman" w:cs="Times New Roman"/>
                <w:lang w:eastAsia="en-GB"/>
              </w:rPr>
            </w:pPr>
            <w:r>
              <w:rPr>
                <w:rFonts w:eastAsia="Times New Roman" w:cs="Times New Roman"/>
                <w:lang w:eastAsia="en-GB"/>
              </w:rPr>
              <w:t>11/20</w:t>
            </w:r>
          </w:p>
        </w:tc>
      </w:tr>
      <w:tr w:rsidR="002B45C5" w:rsidRPr="00B93DB9" w:rsidTr="002B45C5">
        <w:tc>
          <w:tcPr>
            <w:tcW w:w="9067" w:type="dxa"/>
          </w:tcPr>
          <w:p w:rsidR="002B45C5" w:rsidRPr="00B93DB9" w:rsidRDefault="002B45C5" w:rsidP="002B45C5">
            <w:pPr>
              <w:jc w:val="both"/>
              <w:rPr>
                <w:rFonts w:eastAsia="Times New Roman" w:cs="Times New Roman"/>
                <w:lang w:eastAsia="en-GB"/>
              </w:rPr>
            </w:pPr>
            <w:r w:rsidRPr="00B93DB9">
              <w:rPr>
                <w:rFonts w:eastAsia="Times New Roman" w:cs="Times New Roman"/>
                <w:lang w:eastAsia="en-GB"/>
              </w:rPr>
              <w:t xml:space="preserve">2.  </w:t>
            </w:r>
            <w:r w:rsidR="008F3421" w:rsidRPr="008F3421">
              <w:rPr>
                <w:rFonts w:eastAsia="Times New Roman" w:cs="Times New Roman"/>
                <w:lang w:eastAsia="en-GB"/>
              </w:rPr>
              <w:t>Assess the various ways in which you might seek to accelerate the development of an effective team and establish high performance working practices;</w:t>
            </w:r>
          </w:p>
          <w:p w:rsidR="002B45C5" w:rsidRDefault="002B45C5" w:rsidP="002B45C5">
            <w:pPr>
              <w:jc w:val="both"/>
              <w:rPr>
                <w:rFonts w:eastAsia="Times New Roman" w:cs="Times New Roman"/>
                <w:lang w:eastAsia="en-GB"/>
              </w:rPr>
            </w:pPr>
          </w:p>
          <w:p w:rsidR="008F3421" w:rsidRDefault="00DE7389" w:rsidP="002B45C5">
            <w:pPr>
              <w:jc w:val="both"/>
              <w:rPr>
                <w:rFonts w:eastAsia="Times New Roman" w:cs="Times New Roman"/>
                <w:lang w:eastAsia="en-GB"/>
              </w:rPr>
            </w:pPr>
            <w:r w:rsidRPr="00DE7389">
              <w:rPr>
                <w:rFonts w:eastAsia="Times New Roman" w:cs="Times New Roman"/>
                <w:lang w:eastAsia="en-GB"/>
              </w:rPr>
              <w:t>The section could have done with some consideration of how teams form to give it context.</w:t>
            </w:r>
            <w:r>
              <w:rPr>
                <w:rFonts w:eastAsia="Times New Roman" w:cs="Times New Roman"/>
                <w:lang w:eastAsia="en-GB"/>
              </w:rPr>
              <w:t xml:space="preserve">  The ideas presented are sound.  To improve this, evaluate your ideas against the likely needs created by the scenario/situation given.</w:t>
            </w:r>
          </w:p>
          <w:p w:rsidR="002B45C5" w:rsidRPr="00B93DB9" w:rsidRDefault="00D53A57" w:rsidP="00D53A57">
            <w:pPr>
              <w:jc w:val="right"/>
              <w:rPr>
                <w:rFonts w:eastAsia="Times New Roman" w:cs="Times New Roman"/>
                <w:lang w:eastAsia="en-GB"/>
              </w:rPr>
            </w:pPr>
            <w:r>
              <w:rPr>
                <w:rFonts w:eastAsia="Times New Roman" w:cs="Times New Roman"/>
                <w:lang w:eastAsia="en-GB"/>
              </w:rPr>
              <w:t>10/20</w:t>
            </w:r>
          </w:p>
        </w:tc>
      </w:tr>
      <w:tr w:rsidR="007B0750" w:rsidRPr="00B93DB9" w:rsidTr="002B45C5">
        <w:tc>
          <w:tcPr>
            <w:tcW w:w="9067" w:type="dxa"/>
          </w:tcPr>
          <w:p w:rsidR="007B0750" w:rsidRDefault="007B0750" w:rsidP="002B45C5">
            <w:pPr>
              <w:jc w:val="both"/>
              <w:rPr>
                <w:rFonts w:eastAsia="Times New Roman" w:cs="Times New Roman"/>
                <w:lang w:eastAsia="en-GB"/>
              </w:rPr>
            </w:pPr>
            <w:r>
              <w:rPr>
                <w:rFonts w:eastAsia="Times New Roman" w:cs="Times New Roman"/>
                <w:lang w:eastAsia="en-GB"/>
              </w:rPr>
              <w:t xml:space="preserve">3.  </w:t>
            </w:r>
            <w:r w:rsidR="008F3421" w:rsidRPr="008F3421">
              <w:rPr>
                <w:rFonts w:eastAsia="Times New Roman" w:cs="Times New Roman"/>
                <w:lang w:eastAsia="en-GB"/>
              </w:rPr>
              <w:t>Analyse the leadership approaches you might adopt with your staff as to their suitability and likely effectiveness in this environment;</w:t>
            </w:r>
          </w:p>
          <w:p w:rsidR="007B0750" w:rsidRDefault="007B0750" w:rsidP="002B45C5">
            <w:pPr>
              <w:jc w:val="both"/>
              <w:rPr>
                <w:rFonts w:eastAsia="Times New Roman" w:cs="Times New Roman"/>
                <w:lang w:eastAsia="en-GB"/>
              </w:rPr>
            </w:pPr>
          </w:p>
          <w:p w:rsidR="008F3421" w:rsidRDefault="00D53A57" w:rsidP="002B45C5">
            <w:pPr>
              <w:jc w:val="both"/>
              <w:rPr>
                <w:rFonts w:eastAsia="Times New Roman" w:cs="Times New Roman"/>
                <w:lang w:eastAsia="en-GB"/>
              </w:rPr>
            </w:pPr>
            <w:r>
              <w:rPr>
                <w:rFonts w:eastAsia="Times New Roman" w:cs="Times New Roman"/>
                <w:lang w:eastAsia="en-GB"/>
              </w:rPr>
              <w:t>Decent consideration of options.  It would have been nice to come to a choice amongst them.</w:t>
            </w:r>
          </w:p>
          <w:p w:rsidR="007B0750" w:rsidRPr="00B93DB9" w:rsidRDefault="00D53A57" w:rsidP="00D53A57">
            <w:pPr>
              <w:jc w:val="right"/>
              <w:rPr>
                <w:rFonts w:eastAsia="Times New Roman" w:cs="Times New Roman"/>
                <w:lang w:eastAsia="en-GB"/>
              </w:rPr>
            </w:pPr>
            <w:r>
              <w:rPr>
                <w:rFonts w:eastAsia="Times New Roman" w:cs="Times New Roman"/>
                <w:lang w:eastAsia="en-GB"/>
              </w:rPr>
              <w:t>12/20</w:t>
            </w:r>
          </w:p>
        </w:tc>
      </w:tr>
      <w:tr w:rsidR="002B45C5" w:rsidRPr="00B93DB9" w:rsidTr="002B45C5">
        <w:tc>
          <w:tcPr>
            <w:tcW w:w="9067" w:type="dxa"/>
          </w:tcPr>
          <w:p w:rsidR="002B45C5" w:rsidRPr="00B93DB9" w:rsidRDefault="007B0750" w:rsidP="002B45C5">
            <w:pPr>
              <w:jc w:val="both"/>
              <w:rPr>
                <w:rFonts w:eastAsia="Times New Roman" w:cs="Times New Roman"/>
                <w:lang w:eastAsia="en-GB"/>
              </w:rPr>
            </w:pPr>
            <w:r>
              <w:rPr>
                <w:rFonts w:eastAsia="Times New Roman" w:cs="Times New Roman"/>
                <w:lang w:eastAsia="en-GB"/>
              </w:rPr>
              <w:t>4</w:t>
            </w:r>
            <w:r w:rsidR="002B45C5" w:rsidRPr="00B93DB9">
              <w:rPr>
                <w:rFonts w:eastAsia="Times New Roman" w:cs="Times New Roman"/>
                <w:lang w:eastAsia="en-GB"/>
              </w:rPr>
              <w:t xml:space="preserve">.  </w:t>
            </w:r>
            <w:r w:rsidR="008F3421" w:rsidRPr="008F3421">
              <w:rPr>
                <w:rFonts w:eastAsia="Times New Roman" w:cs="Times New Roman"/>
                <w:lang w:eastAsia="en-GB"/>
              </w:rPr>
              <w:t>Identify possible key performance indicators (KPIs) which might be appropriate to monitor your team’s development</w:t>
            </w:r>
          </w:p>
          <w:p w:rsidR="002B45C5" w:rsidRDefault="002B45C5" w:rsidP="002B45C5">
            <w:pPr>
              <w:jc w:val="both"/>
              <w:rPr>
                <w:rFonts w:eastAsia="Times New Roman" w:cs="Times New Roman"/>
                <w:lang w:eastAsia="en-GB"/>
              </w:rPr>
            </w:pPr>
          </w:p>
          <w:p w:rsidR="008F3421" w:rsidRPr="00B93DB9" w:rsidRDefault="00D53A57" w:rsidP="002B45C5">
            <w:pPr>
              <w:jc w:val="both"/>
              <w:rPr>
                <w:rFonts w:eastAsia="Times New Roman" w:cs="Times New Roman"/>
                <w:lang w:eastAsia="en-GB"/>
              </w:rPr>
            </w:pPr>
            <w:r>
              <w:rPr>
                <w:rFonts w:eastAsia="Times New Roman" w:cs="Times New Roman"/>
                <w:lang w:eastAsia="en-GB"/>
              </w:rPr>
              <w:t>The section is a reasonable background discussion of KPIs.  It doesn’t use the scenario context at all, and, as such, lacks insight.</w:t>
            </w:r>
          </w:p>
          <w:p w:rsidR="002B45C5" w:rsidRPr="00B93DB9" w:rsidRDefault="00D53A57" w:rsidP="00D53A57">
            <w:pPr>
              <w:jc w:val="right"/>
              <w:rPr>
                <w:rFonts w:eastAsia="Times New Roman" w:cs="Times New Roman"/>
                <w:lang w:eastAsia="en-GB"/>
              </w:rPr>
            </w:pPr>
            <w:r>
              <w:rPr>
                <w:rFonts w:eastAsia="Times New Roman" w:cs="Times New Roman"/>
                <w:lang w:eastAsia="en-GB"/>
              </w:rPr>
              <w:t>8/20</w:t>
            </w:r>
          </w:p>
        </w:tc>
      </w:tr>
      <w:tr w:rsidR="002B45C5" w:rsidRPr="00B93DB9" w:rsidTr="002B45C5">
        <w:tc>
          <w:tcPr>
            <w:tcW w:w="9067" w:type="dxa"/>
          </w:tcPr>
          <w:p w:rsidR="002B45C5" w:rsidRPr="00B93DB9" w:rsidRDefault="007B0750" w:rsidP="002B45C5">
            <w:pPr>
              <w:jc w:val="both"/>
              <w:rPr>
                <w:rFonts w:eastAsia="Times New Roman" w:cs="Times New Roman"/>
                <w:lang w:eastAsia="en-GB"/>
              </w:rPr>
            </w:pPr>
            <w:r>
              <w:rPr>
                <w:rFonts w:eastAsia="Times New Roman" w:cs="Times New Roman"/>
                <w:lang w:eastAsia="en-GB"/>
              </w:rPr>
              <w:t>5</w:t>
            </w:r>
            <w:r w:rsidR="002B45C5" w:rsidRPr="00B93DB9">
              <w:rPr>
                <w:rFonts w:eastAsia="Times New Roman" w:cs="Times New Roman"/>
                <w:lang w:eastAsia="en-GB"/>
              </w:rPr>
              <w:t xml:space="preserve">. </w:t>
            </w:r>
            <w:r w:rsidR="002B45C5" w:rsidRPr="002B45C5">
              <w:rPr>
                <w:rFonts w:eastAsia="Times New Roman" w:cs="Times New Roman"/>
                <w:lang w:eastAsia="en-GB"/>
              </w:rPr>
              <w:t>Produce an executive summary of your chosen approaches and their implications for the organisation</w:t>
            </w:r>
            <w:r w:rsidR="008F3421">
              <w:rPr>
                <w:rFonts w:eastAsia="Times New Roman" w:cs="Times New Roman"/>
                <w:lang w:eastAsia="en-GB"/>
              </w:rPr>
              <w:t xml:space="preserve"> and the project</w:t>
            </w:r>
          </w:p>
          <w:p w:rsidR="002B45C5" w:rsidRDefault="002B45C5" w:rsidP="002B45C5">
            <w:pPr>
              <w:jc w:val="both"/>
              <w:rPr>
                <w:rFonts w:eastAsia="Times New Roman" w:cs="Times New Roman"/>
                <w:lang w:eastAsia="en-GB"/>
              </w:rPr>
            </w:pPr>
          </w:p>
          <w:p w:rsidR="008F3421" w:rsidRDefault="00CE5556" w:rsidP="002B45C5">
            <w:pPr>
              <w:jc w:val="both"/>
              <w:rPr>
                <w:rFonts w:eastAsia="Times New Roman" w:cs="Times New Roman"/>
                <w:lang w:eastAsia="en-GB"/>
              </w:rPr>
            </w:pPr>
            <w:r>
              <w:rPr>
                <w:rFonts w:eastAsia="Times New Roman" w:cs="Times New Roman"/>
                <w:lang w:eastAsia="en-GB"/>
              </w:rPr>
              <w:t>The structure is OK, and it does summarise your findings quite well.  It would be better as: decision; reason; pros and cons (all brief and to the point).  This is difficult for you because of the approach taken elsewhere in the report, where your research lacks the evaluation in the context of the scenario.</w:t>
            </w:r>
          </w:p>
          <w:p w:rsidR="00CE5556" w:rsidRDefault="00CE5556" w:rsidP="002B45C5">
            <w:pPr>
              <w:jc w:val="both"/>
              <w:rPr>
                <w:rFonts w:eastAsia="Times New Roman" w:cs="Times New Roman"/>
                <w:lang w:eastAsia="en-GB"/>
              </w:rPr>
            </w:pPr>
            <w:r>
              <w:rPr>
                <w:rFonts w:eastAsia="Times New Roman" w:cs="Times New Roman"/>
                <w:lang w:eastAsia="en-GB"/>
              </w:rPr>
              <w:t>Still</w:t>
            </w:r>
            <w:r w:rsidR="008B482E">
              <w:rPr>
                <w:rFonts w:eastAsia="Times New Roman" w:cs="Times New Roman"/>
                <w:lang w:eastAsia="en-GB"/>
              </w:rPr>
              <w:t>, well worth</w:t>
            </w:r>
            <w:bookmarkStart w:id="0" w:name="_GoBack"/>
            <w:bookmarkEnd w:id="0"/>
          </w:p>
          <w:p w:rsidR="002B45C5" w:rsidRPr="00B93DB9" w:rsidRDefault="00CE5556" w:rsidP="00CE5556">
            <w:pPr>
              <w:jc w:val="right"/>
              <w:rPr>
                <w:rFonts w:eastAsia="Times New Roman" w:cs="Times New Roman"/>
                <w:lang w:eastAsia="en-GB"/>
              </w:rPr>
            </w:pPr>
            <w:r>
              <w:rPr>
                <w:rFonts w:eastAsia="Times New Roman" w:cs="Times New Roman"/>
                <w:lang w:eastAsia="en-GB"/>
              </w:rPr>
              <w:t>11/20</w:t>
            </w:r>
          </w:p>
        </w:tc>
      </w:tr>
      <w:tr w:rsidR="002B45C5" w:rsidRPr="00B93DB9" w:rsidTr="002B45C5">
        <w:tc>
          <w:tcPr>
            <w:tcW w:w="9067" w:type="dxa"/>
          </w:tcPr>
          <w:p w:rsidR="002B45C5" w:rsidRPr="00B93DB9" w:rsidRDefault="002B45C5" w:rsidP="002B45C5">
            <w:pPr>
              <w:jc w:val="both"/>
              <w:rPr>
                <w:rFonts w:eastAsia="Times New Roman" w:cs="Times New Roman"/>
                <w:lang w:eastAsia="en-GB"/>
              </w:rPr>
            </w:pPr>
            <w:r w:rsidRPr="00B93DB9">
              <w:rPr>
                <w:rFonts w:eastAsia="Times New Roman" w:cs="Times New Roman"/>
                <w:lang w:eastAsia="en-GB"/>
              </w:rPr>
              <w:t>General Comments</w:t>
            </w:r>
          </w:p>
          <w:p w:rsidR="002B45C5" w:rsidRPr="00B93DB9" w:rsidRDefault="002B45C5" w:rsidP="002B45C5">
            <w:pPr>
              <w:jc w:val="both"/>
              <w:rPr>
                <w:rFonts w:eastAsia="Times New Roman" w:cs="Times New Roman"/>
                <w:lang w:eastAsia="en-GB"/>
              </w:rPr>
            </w:pPr>
          </w:p>
          <w:p w:rsidR="002B45C5" w:rsidRDefault="00CE5556" w:rsidP="002B45C5">
            <w:pPr>
              <w:jc w:val="both"/>
              <w:rPr>
                <w:rFonts w:eastAsia="Times New Roman" w:cs="Times New Roman"/>
                <w:lang w:eastAsia="en-GB"/>
              </w:rPr>
            </w:pPr>
            <w:r>
              <w:rPr>
                <w:rFonts w:eastAsia="Times New Roman" w:cs="Times New Roman"/>
                <w:lang w:eastAsia="en-GB"/>
              </w:rPr>
              <w:t>Overall</w:t>
            </w:r>
          </w:p>
          <w:p w:rsidR="002B45C5" w:rsidRPr="00B93DB9" w:rsidRDefault="00CE5556" w:rsidP="00CE5556">
            <w:pPr>
              <w:jc w:val="right"/>
              <w:rPr>
                <w:rFonts w:eastAsia="Times New Roman" w:cs="Times New Roman"/>
                <w:lang w:eastAsia="en-GB"/>
              </w:rPr>
            </w:pPr>
            <w:r>
              <w:rPr>
                <w:rFonts w:eastAsia="Times New Roman" w:cs="Times New Roman"/>
                <w:lang w:eastAsia="en-GB"/>
              </w:rPr>
              <w:t>52/100</w:t>
            </w:r>
          </w:p>
          <w:p w:rsidR="002B45C5" w:rsidRPr="00B93DB9" w:rsidRDefault="002B45C5" w:rsidP="002B45C5">
            <w:pPr>
              <w:jc w:val="both"/>
              <w:rPr>
                <w:rFonts w:eastAsia="Times New Roman" w:cs="Times New Roman"/>
                <w:lang w:eastAsia="en-GB"/>
              </w:rPr>
            </w:pPr>
          </w:p>
        </w:tc>
      </w:tr>
    </w:tbl>
    <w:p w:rsidR="002B45C5" w:rsidRPr="002B45C5" w:rsidRDefault="002B45C5" w:rsidP="002B45C5">
      <w:pPr>
        <w:spacing w:after="0" w:line="240" w:lineRule="auto"/>
        <w:jc w:val="both"/>
        <w:rPr>
          <w:rFonts w:ascii="Times New Roman" w:eastAsia="Times New Roman" w:hAnsi="Times New Roman" w:cs="Times New Roman"/>
          <w:lang w:eastAsia="en-GB"/>
        </w:rPr>
      </w:pPr>
    </w:p>
    <w:p w:rsidR="002B45C5" w:rsidRDefault="002B45C5">
      <w:pPr>
        <w:rPr>
          <w:rFonts w:ascii="Times New Roman" w:eastAsia="Times New Roman" w:hAnsi="Times New Roman" w:cs="Times New Roman"/>
          <w:lang w:eastAsia="en-GB"/>
        </w:rPr>
      </w:pPr>
      <w:r>
        <w:rPr>
          <w:rFonts w:ascii="Times New Roman" w:eastAsia="Times New Roman" w:hAnsi="Times New Roman" w:cs="Times New Roman"/>
          <w:lang w:eastAsia="en-GB"/>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B93DB9" w:rsidRPr="00B93DB9" w:rsidTr="002D79F5">
        <w:trPr>
          <w:jc w:val="center"/>
        </w:trPr>
        <w:tc>
          <w:tcPr>
            <w:tcW w:w="10670" w:type="dxa"/>
            <w:shd w:val="clear" w:color="auto" w:fill="BFBFBF"/>
          </w:tcPr>
          <w:p w:rsidR="00B93DB9" w:rsidRPr="00B93DB9" w:rsidRDefault="00B93DB9" w:rsidP="00B93DB9">
            <w:pPr>
              <w:spacing w:after="0" w:line="240" w:lineRule="auto"/>
              <w:rPr>
                <w:rFonts w:ascii="Times New Roman" w:eastAsia="Times New Roman" w:hAnsi="Times New Roman" w:cs="Times New Roman"/>
                <w:sz w:val="32"/>
                <w:szCs w:val="32"/>
                <w:lang w:eastAsia="en-GB"/>
              </w:rPr>
            </w:pPr>
            <w:r w:rsidRPr="00B93DB9">
              <w:rPr>
                <w:rFonts w:ascii="Times New Roman" w:eastAsia="Times New Roman" w:hAnsi="Times New Roman" w:cs="Times New Roman"/>
                <w:sz w:val="32"/>
                <w:szCs w:val="32"/>
                <w:lang w:eastAsia="en-GB"/>
              </w:rPr>
              <w:lastRenderedPageBreak/>
              <w:br w:type="page"/>
            </w:r>
            <w:r w:rsidRPr="00B93DB9">
              <w:rPr>
                <w:rFonts w:ascii="Calibri" w:eastAsia="Times New Roman" w:hAnsi="Calibri" w:cs="Arial"/>
                <w:b/>
                <w:caps/>
                <w:sz w:val="32"/>
                <w:szCs w:val="32"/>
                <w:lang w:eastAsia="en-GB"/>
              </w:rPr>
              <w:t xml:space="preserve">                 marking criteria and Student FEEDBACK</w:t>
            </w:r>
          </w:p>
        </w:tc>
      </w:tr>
    </w:tbl>
    <w:p w:rsidR="00B93DB9" w:rsidRPr="00B93DB9" w:rsidRDefault="00B93DB9" w:rsidP="00B93DB9">
      <w:pPr>
        <w:spacing w:after="0" w:line="240" w:lineRule="auto"/>
        <w:rPr>
          <w:rFonts w:ascii="Times New Roman" w:eastAsia="Times New Roman" w:hAnsi="Times New Roman" w:cs="Times New Roman"/>
          <w:sz w:val="20"/>
          <w:szCs w:val="20"/>
          <w:lang w:eastAsia="en-GB"/>
        </w:rPr>
      </w:pPr>
    </w:p>
    <w:p w:rsidR="00B93DB9" w:rsidRPr="00B93DB9" w:rsidRDefault="00B93DB9" w:rsidP="00B93DB9">
      <w:pPr>
        <w:spacing w:after="0" w:line="240" w:lineRule="auto"/>
        <w:rPr>
          <w:rFonts w:ascii="Calibri" w:eastAsia="Times New Roman" w:hAnsi="Calibri" w:cs="Times New Roman"/>
          <w:b/>
          <w:lang w:eastAsia="en-GB"/>
        </w:rPr>
      </w:pPr>
    </w:p>
    <w:tbl>
      <w:tblPr>
        <w:tblW w:w="5000" w:type="pct"/>
        <w:tblLayout w:type="fixed"/>
        <w:tblLook w:val="04A0" w:firstRow="1" w:lastRow="0" w:firstColumn="1" w:lastColumn="0" w:noHBand="0" w:noVBand="1"/>
      </w:tblPr>
      <w:tblGrid>
        <w:gridCol w:w="7997"/>
        <w:gridCol w:w="510"/>
        <w:gridCol w:w="509"/>
      </w:tblGrid>
      <w:tr w:rsidR="00B93DB9" w:rsidRPr="00B93DB9" w:rsidTr="002D79F5">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B93DB9" w:rsidRPr="00B93DB9" w:rsidRDefault="00B93DB9" w:rsidP="00B93DB9">
            <w:pPr>
              <w:spacing w:after="0" w:line="240" w:lineRule="auto"/>
              <w:rPr>
                <w:rFonts w:ascii="Calibri" w:eastAsia="Times New Roman" w:hAnsi="Calibri" w:cs="Times New Roman"/>
                <w:b/>
                <w:szCs w:val="20"/>
                <w:lang w:eastAsia="en-GB"/>
              </w:rPr>
            </w:pPr>
            <w:r w:rsidRPr="00B93DB9">
              <w:rPr>
                <w:rFonts w:ascii="Calibri" w:eastAsia="Times New Roman" w:hAnsi="Calibri" w:cs="Times New Roman"/>
                <w:b/>
                <w:szCs w:val="16"/>
                <w:lang w:eastAsia="en-GB"/>
              </w:rPr>
              <w:t xml:space="preserve">Common Assessment Criteria </w:t>
            </w:r>
            <w:r w:rsidRPr="00B93DB9">
              <w:rPr>
                <w:rFonts w:ascii="Calibri" w:eastAsia="Times New Roman" w:hAnsi="Calibri" w:cs="Times New Roman"/>
                <w:b/>
                <w:szCs w:val="20"/>
                <w:lang w:eastAsia="en-GB"/>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B93DB9" w:rsidRPr="00B93DB9" w:rsidRDefault="00B93DB9" w:rsidP="00B93DB9">
            <w:pPr>
              <w:spacing w:after="0" w:line="240" w:lineRule="auto"/>
              <w:ind w:left="34" w:right="113"/>
              <w:jc w:val="center"/>
              <w:rPr>
                <w:rFonts w:ascii="Calibri" w:eastAsia="Times New Roman" w:hAnsi="Calibri" w:cs="Times New Roman"/>
                <w:b/>
                <w:sz w:val="14"/>
                <w:szCs w:val="14"/>
                <w:lang w:eastAsia="en-GB"/>
              </w:rPr>
            </w:pPr>
            <w:r w:rsidRPr="00B93DB9">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B93DB9" w:rsidRPr="00B93DB9" w:rsidRDefault="00B93DB9" w:rsidP="00B93DB9">
            <w:pPr>
              <w:spacing w:after="0" w:line="240" w:lineRule="auto"/>
              <w:ind w:left="113" w:right="113"/>
              <w:jc w:val="center"/>
              <w:rPr>
                <w:rFonts w:ascii="Calibri" w:eastAsia="Times New Roman" w:hAnsi="Calibri" w:cs="Times New Roman"/>
                <w:b/>
                <w:sz w:val="14"/>
                <w:szCs w:val="14"/>
                <w:lang w:eastAsia="en-GB"/>
              </w:rPr>
            </w:pPr>
            <w:r w:rsidRPr="00B93DB9">
              <w:rPr>
                <w:rFonts w:ascii="Calibri" w:eastAsia="Times New Roman" w:hAnsi="Calibri" w:cs="Times New Roman"/>
                <w:b/>
                <w:sz w:val="14"/>
                <w:szCs w:val="14"/>
                <w:lang w:eastAsia="en-GB"/>
              </w:rPr>
              <w:t xml:space="preserve">Marks </w:t>
            </w:r>
          </w:p>
          <w:p w:rsidR="00B93DB9" w:rsidRPr="00B93DB9" w:rsidRDefault="00B93DB9" w:rsidP="00B93DB9">
            <w:pPr>
              <w:spacing w:after="0" w:line="240" w:lineRule="auto"/>
              <w:ind w:left="113" w:right="113"/>
              <w:jc w:val="center"/>
              <w:rPr>
                <w:rFonts w:ascii="Calibri" w:eastAsia="Times New Roman" w:hAnsi="Calibri" w:cs="Times New Roman"/>
                <w:b/>
                <w:sz w:val="14"/>
                <w:szCs w:val="14"/>
                <w:lang w:eastAsia="en-GB"/>
              </w:rPr>
            </w:pPr>
            <w:r w:rsidRPr="00B93DB9">
              <w:rPr>
                <w:rFonts w:ascii="Calibri" w:eastAsia="Times New Roman" w:hAnsi="Calibri" w:cs="Times New Roman"/>
                <w:b/>
                <w:sz w:val="14"/>
                <w:szCs w:val="14"/>
                <w:lang w:eastAsia="en-GB"/>
              </w:rPr>
              <w:t>awarded</w:t>
            </w:r>
          </w:p>
        </w:tc>
      </w:tr>
      <w:tr w:rsidR="00B93DB9" w:rsidRPr="00B93DB9" w:rsidTr="002D79F5">
        <w:trPr>
          <w:trHeight w:val="450"/>
        </w:trPr>
        <w:tc>
          <w:tcPr>
            <w:tcW w:w="4435" w:type="pct"/>
            <w:tcBorders>
              <w:top w:val="single" w:sz="4" w:space="0" w:color="auto"/>
              <w:left w:val="single" w:sz="4" w:space="0" w:color="auto"/>
              <w:right w:val="single" w:sz="4" w:space="0" w:color="auto"/>
            </w:tcBorders>
            <w:shd w:val="clear" w:color="auto" w:fill="D9D9D9"/>
          </w:tcPr>
          <w:p w:rsidR="00B93DB9" w:rsidRPr="00B93DB9" w:rsidRDefault="00B93DB9" w:rsidP="00B93DB9">
            <w:pPr>
              <w:spacing w:after="0" w:line="240" w:lineRule="auto"/>
              <w:rPr>
                <w:rFonts w:ascii="Calibri" w:eastAsia="Times New Roman" w:hAnsi="Calibri" w:cs="Times New Roman"/>
                <w:b/>
                <w:sz w:val="16"/>
                <w:szCs w:val="16"/>
                <w:lang w:eastAsia="en-GB"/>
              </w:rPr>
            </w:pPr>
            <w:r w:rsidRPr="00B93DB9">
              <w:rPr>
                <w:rFonts w:ascii="Calibri" w:eastAsia="Times New Roman" w:hAnsi="Calibri" w:cs="Times New Roman"/>
                <w:b/>
                <w:sz w:val="20"/>
                <w:szCs w:val="16"/>
                <w:lang w:eastAsia="en-GB"/>
              </w:rPr>
              <w:t xml:space="preserve">1. </w:t>
            </w:r>
            <w:r w:rsidRPr="00B93DB9">
              <w:rPr>
                <w:rFonts w:ascii="Calibri" w:eastAsia="Times New Roman" w:hAnsi="Calibri" w:cs="Times New Roman"/>
                <w:b/>
                <w:sz w:val="20"/>
                <w:szCs w:val="20"/>
                <w:lang w:eastAsia="en-GB"/>
              </w:rPr>
              <w:t>Research-informed Literature</w:t>
            </w:r>
            <w:r w:rsidRPr="00B93DB9">
              <w:rPr>
                <w:rFonts w:ascii="Calibri" w:eastAsia="Times New Roman" w:hAnsi="Calibri" w:cs="Times New Roman"/>
                <w:b/>
                <w:sz w:val="16"/>
                <w:szCs w:val="16"/>
                <w:lang w:eastAsia="en-GB"/>
              </w:rPr>
              <w:t xml:space="preserve"> </w:t>
            </w:r>
          </w:p>
          <w:p w:rsidR="00B93DB9" w:rsidRPr="00B93DB9" w:rsidRDefault="00B93DB9" w:rsidP="00B93DB9">
            <w:pPr>
              <w:spacing w:after="120" w:line="240" w:lineRule="auto"/>
              <w:rPr>
                <w:rFonts w:ascii="Calibri" w:eastAsia="Times New Roman" w:hAnsi="Calibri" w:cs="Times New Roman"/>
                <w:sz w:val="14"/>
                <w:szCs w:val="14"/>
                <w:lang w:eastAsia="en-GB"/>
              </w:rPr>
            </w:pPr>
            <w:r w:rsidRPr="00B93DB9">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B93DB9" w:rsidRPr="00B93DB9" w:rsidRDefault="00B93DB9" w:rsidP="00B93DB9">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B93DB9" w:rsidRPr="00B93DB9" w:rsidRDefault="00B93DB9" w:rsidP="00B93DB9">
            <w:pPr>
              <w:spacing w:after="0" w:line="240" w:lineRule="auto"/>
              <w:jc w:val="center"/>
              <w:rPr>
                <w:rFonts w:ascii="Calibri" w:eastAsia="Times New Roman" w:hAnsi="Calibri" w:cs="Times New Roman"/>
                <w:sz w:val="32"/>
                <w:szCs w:val="20"/>
                <w:lang w:eastAsia="en-GB"/>
              </w:rPr>
            </w:pPr>
          </w:p>
        </w:tc>
      </w:tr>
      <w:tr w:rsidR="00B93DB9" w:rsidRPr="00B93DB9" w:rsidTr="002D79F5">
        <w:trPr>
          <w:trHeight w:val="450"/>
        </w:trPr>
        <w:tc>
          <w:tcPr>
            <w:tcW w:w="4435" w:type="pct"/>
            <w:vMerge w:val="restart"/>
            <w:tcBorders>
              <w:top w:val="single" w:sz="4" w:space="0" w:color="auto"/>
              <w:left w:val="single" w:sz="4" w:space="0" w:color="auto"/>
              <w:right w:val="single" w:sz="4" w:space="0" w:color="auto"/>
            </w:tcBorders>
          </w:tcPr>
          <w:p w:rsidR="00B93DB9" w:rsidRDefault="00B93DB9" w:rsidP="00B93DB9">
            <w:pPr>
              <w:spacing w:after="120" w:line="240" w:lineRule="auto"/>
              <w:rPr>
                <w:rFonts w:ascii="Calibri" w:eastAsia="Times New Roman" w:hAnsi="Calibri" w:cs="Times New Roman"/>
                <w:sz w:val="20"/>
                <w:szCs w:val="20"/>
                <w:lang w:eastAsia="en-GB"/>
              </w:rPr>
            </w:pPr>
          </w:p>
          <w:p w:rsidR="00B93DB9" w:rsidRPr="00A862AD" w:rsidRDefault="00CE5556" w:rsidP="00CE5556">
            <w:pPr>
              <w:spacing w:after="120" w:line="240" w:lineRule="auto"/>
              <w:rPr>
                <w:rFonts w:ascii="Calibri" w:eastAsia="Times New Roman" w:hAnsi="Calibri" w:cs="Times New Roman"/>
                <w:sz w:val="20"/>
                <w:szCs w:val="20"/>
                <w:lang w:eastAsia="en-GB"/>
              </w:rPr>
            </w:pPr>
            <w:r>
              <w:rPr>
                <w:rFonts w:ascii="Calibri" w:eastAsia="Times New Roman" w:hAnsi="Calibri" w:cs="Times New Roman"/>
                <w:sz w:val="20"/>
                <w:szCs w:val="20"/>
                <w:lang w:eastAsia="en-GB"/>
              </w:rPr>
              <w:t>A decent selection of quality sources in the reference list here.  Many primary sources.  The references are well formed.  There is a problem in the first section with unreferenced material.  Be careful of this.  Elsewhere in the report the approach is OK.</w:t>
            </w:r>
          </w:p>
        </w:tc>
        <w:tc>
          <w:tcPr>
            <w:tcW w:w="283" w:type="pct"/>
            <w:tcBorders>
              <w:top w:val="single" w:sz="4" w:space="0" w:color="auto"/>
              <w:left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32"/>
                <w:szCs w:val="20"/>
                <w:lang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rsidR="00B93DB9" w:rsidRDefault="00B93DB9" w:rsidP="00B93DB9">
            <w:pPr>
              <w:spacing w:after="0" w:line="240" w:lineRule="auto"/>
              <w:jc w:val="center"/>
              <w:rPr>
                <w:rFonts w:ascii="Calibri" w:eastAsia="Times New Roman" w:hAnsi="Calibri" w:cs="Times New Roman"/>
                <w:sz w:val="24"/>
                <w:szCs w:val="24"/>
                <w:lang w:eastAsia="en-GB"/>
              </w:rPr>
            </w:pPr>
          </w:p>
          <w:p w:rsidR="00CE5556" w:rsidRPr="00A862AD" w:rsidRDefault="00CE5556" w:rsidP="00B93DB9">
            <w:pPr>
              <w:spacing w:after="0" w:line="240" w:lineRule="auto"/>
              <w:jc w:val="center"/>
              <w:rPr>
                <w:rFonts w:ascii="Calibri" w:eastAsia="Times New Roman" w:hAnsi="Calibri" w:cs="Times New Roman"/>
                <w:sz w:val="24"/>
                <w:szCs w:val="24"/>
                <w:lang w:eastAsia="en-GB"/>
              </w:rPr>
            </w:pPr>
            <w:r>
              <w:rPr>
                <w:rFonts w:ascii="Calibri" w:eastAsia="Times New Roman" w:hAnsi="Calibri" w:cs="Times New Roman"/>
                <w:sz w:val="24"/>
                <w:szCs w:val="24"/>
                <w:lang w:eastAsia="en-GB"/>
              </w:rPr>
              <w:t>12</w:t>
            </w:r>
          </w:p>
        </w:tc>
      </w:tr>
      <w:tr w:rsidR="00B93DB9" w:rsidRPr="00B93DB9" w:rsidTr="002D79F5">
        <w:trPr>
          <w:trHeight w:val="451"/>
        </w:trPr>
        <w:tc>
          <w:tcPr>
            <w:tcW w:w="4435" w:type="pct"/>
            <w:vMerge/>
            <w:tcBorders>
              <w:left w:val="single" w:sz="4" w:space="0" w:color="auto"/>
              <w:bottom w:val="single" w:sz="4" w:space="0" w:color="auto"/>
              <w:right w:val="single" w:sz="4" w:space="0" w:color="auto"/>
            </w:tcBorders>
          </w:tcPr>
          <w:p w:rsidR="00B93DB9" w:rsidRPr="00B93DB9" w:rsidRDefault="00B93DB9" w:rsidP="00B93DB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24"/>
                <w:szCs w:val="24"/>
                <w:lang w:eastAsia="en-GB"/>
              </w:rPr>
            </w:pPr>
            <w:r w:rsidRPr="00B93DB9">
              <w:rPr>
                <w:rFonts w:ascii="Calibri" w:eastAsia="Times New Roman" w:hAnsi="Calibri" w:cs="Times New Roman"/>
                <w:sz w:val="24"/>
                <w:szCs w:val="24"/>
                <w:lang w:eastAsia="en-GB"/>
              </w:rPr>
              <w:t>20</w:t>
            </w:r>
          </w:p>
        </w:tc>
        <w:tc>
          <w:tcPr>
            <w:tcW w:w="283" w:type="pct"/>
            <w:vMerge/>
            <w:tcBorders>
              <w:top w:val="single" w:sz="4" w:space="0" w:color="auto"/>
              <w:left w:val="single" w:sz="4" w:space="0" w:color="auto"/>
              <w:bottom w:val="single" w:sz="4" w:space="0" w:color="auto"/>
              <w:right w:val="single" w:sz="4" w:space="0" w:color="auto"/>
            </w:tcBorders>
          </w:tcPr>
          <w:p w:rsidR="00B93DB9" w:rsidRPr="00A862AD" w:rsidRDefault="00B93DB9" w:rsidP="00B93DB9">
            <w:pPr>
              <w:spacing w:after="0" w:line="240" w:lineRule="auto"/>
              <w:jc w:val="center"/>
              <w:rPr>
                <w:rFonts w:ascii="Calibri" w:eastAsia="Times New Roman" w:hAnsi="Calibri" w:cs="Times New Roman"/>
                <w:sz w:val="24"/>
                <w:szCs w:val="24"/>
                <w:lang w:eastAsia="en-GB"/>
              </w:rPr>
            </w:pPr>
          </w:p>
        </w:tc>
      </w:tr>
      <w:tr w:rsidR="00B93DB9" w:rsidRPr="00B93DB9" w:rsidTr="002D79F5">
        <w:trPr>
          <w:trHeight w:val="450"/>
        </w:trPr>
        <w:tc>
          <w:tcPr>
            <w:tcW w:w="4435" w:type="pct"/>
            <w:tcBorders>
              <w:top w:val="single" w:sz="4" w:space="0" w:color="auto"/>
              <w:left w:val="single" w:sz="4" w:space="0" w:color="auto"/>
              <w:right w:val="single" w:sz="4" w:space="0" w:color="auto"/>
            </w:tcBorders>
            <w:shd w:val="clear" w:color="auto" w:fill="D9D9D9"/>
          </w:tcPr>
          <w:p w:rsidR="00B93DB9" w:rsidRPr="00B93DB9" w:rsidRDefault="00B93DB9" w:rsidP="00B93DB9">
            <w:pPr>
              <w:spacing w:after="0" w:line="240" w:lineRule="auto"/>
              <w:rPr>
                <w:rFonts w:ascii="Calibri" w:eastAsia="Times New Roman" w:hAnsi="Calibri" w:cs="Times New Roman"/>
                <w:b/>
                <w:sz w:val="20"/>
                <w:szCs w:val="20"/>
                <w:lang w:eastAsia="en-GB"/>
              </w:rPr>
            </w:pPr>
            <w:r w:rsidRPr="00B93DB9">
              <w:rPr>
                <w:rFonts w:ascii="Calibri" w:eastAsia="Times New Roman" w:hAnsi="Calibri" w:cs="Times New Roman"/>
                <w:b/>
                <w:sz w:val="20"/>
                <w:szCs w:val="16"/>
                <w:lang w:eastAsia="en-GB"/>
              </w:rPr>
              <w:t xml:space="preserve">2. </w:t>
            </w:r>
            <w:r w:rsidRPr="00B93DB9">
              <w:rPr>
                <w:rFonts w:ascii="Calibri" w:eastAsia="Times New Roman" w:hAnsi="Calibri" w:cs="Times New Roman"/>
                <w:b/>
                <w:sz w:val="20"/>
                <w:szCs w:val="20"/>
                <w:lang w:eastAsia="en-GB"/>
              </w:rPr>
              <w:t>Knowledge and Understanding of Subject</w:t>
            </w:r>
          </w:p>
          <w:p w:rsidR="00B93DB9" w:rsidRPr="00B93DB9" w:rsidRDefault="00B93DB9" w:rsidP="00B93DB9">
            <w:pPr>
              <w:spacing w:after="120" w:line="240" w:lineRule="auto"/>
              <w:rPr>
                <w:rFonts w:ascii="Calibri" w:eastAsia="Times New Roman" w:hAnsi="Calibri" w:cs="Times New Roman"/>
                <w:sz w:val="14"/>
                <w:szCs w:val="14"/>
                <w:lang w:eastAsia="en-GB"/>
              </w:rPr>
            </w:pPr>
            <w:r w:rsidRPr="00B93DB9">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B93DB9" w:rsidRPr="00B93DB9" w:rsidRDefault="00B93DB9" w:rsidP="00B93DB9">
            <w:pPr>
              <w:spacing w:after="0" w:line="240" w:lineRule="auto"/>
              <w:jc w:val="center"/>
              <w:rPr>
                <w:rFonts w:ascii="Calibri" w:eastAsia="Times New Roman" w:hAnsi="Calibri" w:cs="Times New Roman"/>
                <w:sz w:val="24"/>
                <w:szCs w:val="24"/>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B93DB9" w:rsidRPr="00A862AD" w:rsidRDefault="00B93DB9" w:rsidP="00B93DB9">
            <w:pPr>
              <w:spacing w:after="0" w:line="240" w:lineRule="auto"/>
              <w:jc w:val="center"/>
              <w:rPr>
                <w:rFonts w:ascii="Calibri" w:eastAsia="Times New Roman" w:hAnsi="Calibri" w:cs="Times New Roman"/>
                <w:sz w:val="24"/>
                <w:szCs w:val="24"/>
                <w:lang w:eastAsia="en-GB"/>
              </w:rPr>
            </w:pPr>
          </w:p>
        </w:tc>
      </w:tr>
      <w:tr w:rsidR="00B93DB9" w:rsidRPr="00B93DB9" w:rsidTr="002D79F5">
        <w:trPr>
          <w:trHeight w:val="450"/>
        </w:trPr>
        <w:tc>
          <w:tcPr>
            <w:tcW w:w="4435" w:type="pct"/>
            <w:vMerge w:val="restart"/>
            <w:tcBorders>
              <w:top w:val="single" w:sz="4" w:space="0" w:color="auto"/>
              <w:left w:val="single" w:sz="4" w:space="0" w:color="auto"/>
              <w:right w:val="single" w:sz="4" w:space="0" w:color="auto"/>
            </w:tcBorders>
          </w:tcPr>
          <w:p w:rsidR="00B93DB9" w:rsidRPr="00A862AD" w:rsidRDefault="00B93DB9" w:rsidP="00B93DB9">
            <w:pPr>
              <w:spacing w:after="120" w:line="240" w:lineRule="auto"/>
              <w:rPr>
                <w:rFonts w:ascii="Calibri" w:eastAsia="Times New Roman" w:hAnsi="Calibri" w:cs="Times New Roman"/>
                <w:sz w:val="20"/>
                <w:szCs w:val="20"/>
                <w:lang w:eastAsia="en-GB"/>
              </w:rPr>
            </w:pPr>
          </w:p>
          <w:p w:rsidR="00B93DB9" w:rsidRPr="00A862AD" w:rsidRDefault="00CE5556" w:rsidP="00B93DB9">
            <w:pPr>
              <w:spacing w:after="120" w:line="240" w:lineRule="auto"/>
              <w:rPr>
                <w:rFonts w:ascii="Calibri" w:eastAsia="Times New Roman" w:hAnsi="Calibri" w:cs="Times New Roman"/>
                <w:sz w:val="20"/>
                <w:szCs w:val="20"/>
                <w:lang w:eastAsia="en-GB"/>
              </w:rPr>
            </w:pPr>
            <w:r>
              <w:rPr>
                <w:rFonts w:ascii="Calibri" w:eastAsia="Times New Roman" w:hAnsi="Calibri" w:cs="Times New Roman"/>
                <w:sz w:val="20"/>
                <w:szCs w:val="20"/>
                <w:lang w:eastAsia="en-GB"/>
              </w:rPr>
              <w:t>Plenty of evidence of good scholarship and background reading.  There is a good consideration of the theory and how it relates to the issues (but not the scenario).</w:t>
            </w:r>
          </w:p>
          <w:p w:rsidR="00B93DB9" w:rsidRPr="00A862AD" w:rsidRDefault="00B93DB9" w:rsidP="00B93DB9">
            <w:pPr>
              <w:spacing w:after="120" w:line="240" w:lineRule="auto"/>
              <w:rPr>
                <w:rFonts w:ascii="Calibri" w:eastAsia="Times New Roman" w:hAnsi="Calibri" w:cs="Times New Roman"/>
                <w:sz w:val="20"/>
                <w:szCs w:val="20"/>
                <w:lang w:eastAsia="en-GB"/>
              </w:rPr>
            </w:pPr>
          </w:p>
        </w:tc>
        <w:tc>
          <w:tcPr>
            <w:tcW w:w="283" w:type="pct"/>
            <w:tcBorders>
              <w:top w:val="single" w:sz="4" w:space="0" w:color="auto"/>
              <w:left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24"/>
                <w:szCs w:val="24"/>
                <w:lang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rsidR="00B93DB9" w:rsidRDefault="00B93DB9" w:rsidP="00B93DB9">
            <w:pPr>
              <w:spacing w:after="0" w:line="240" w:lineRule="auto"/>
              <w:jc w:val="center"/>
              <w:rPr>
                <w:rFonts w:ascii="Calibri" w:eastAsia="Times New Roman" w:hAnsi="Calibri" w:cs="Times New Roman"/>
                <w:sz w:val="24"/>
                <w:szCs w:val="24"/>
                <w:lang w:eastAsia="en-GB"/>
              </w:rPr>
            </w:pPr>
          </w:p>
          <w:p w:rsidR="00CE5556" w:rsidRPr="00A862AD" w:rsidRDefault="00CE5556" w:rsidP="00B93DB9">
            <w:pPr>
              <w:spacing w:after="0" w:line="240" w:lineRule="auto"/>
              <w:jc w:val="center"/>
              <w:rPr>
                <w:rFonts w:ascii="Calibri" w:eastAsia="Times New Roman" w:hAnsi="Calibri" w:cs="Times New Roman"/>
                <w:sz w:val="24"/>
                <w:szCs w:val="24"/>
                <w:lang w:eastAsia="en-GB"/>
              </w:rPr>
            </w:pPr>
            <w:r>
              <w:rPr>
                <w:rFonts w:ascii="Calibri" w:eastAsia="Times New Roman" w:hAnsi="Calibri" w:cs="Times New Roman"/>
                <w:sz w:val="24"/>
                <w:szCs w:val="24"/>
                <w:lang w:eastAsia="en-GB"/>
              </w:rPr>
              <w:t>13</w:t>
            </w:r>
          </w:p>
        </w:tc>
      </w:tr>
      <w:tr w:rsidR="00B93DB9" w:rsidRPr="00B93DB9" w:rsidTr="002D79F5">
        <w:trPr>
          <w:trHeight w:val="451"/>
        </w:trPr>
        <w:tc>
          <w:tcPr>
            <w:tcW w:w="4435" w:type="pct"/>
            <w:vMerge/>
            <w:tcBorders>
              <w:left w:val="single" w:sz="4" w:space="0" w:color="auto"/>
              <w:bottom w:val="single" w:sz="4" w:space="0" w:color="auto"/>
              <w:right w:val="single" w:sz="4" w:space="0" w:color="auto"/>
            </w:tcBorders>
          </w:tcPr>
          <w:p w:rsidR="00B93DB9" w:rsidRPr="00B93DB9" w:rsidRDefault="00B93DB9" w:rsidP="00B93DB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24"/>
                <w:szCs w:val="24"/>
                <w:lang w:eastAsia="en-GB"/>
              </w:rPr>
            </w:pPr>
            <w:r w:rsidRPr="00B93DB9">
              <w:rPr>
                <w:rFonts w:ascii="Calibri" w:eastAsia="Times New Roman" w:hAnsi="Calibri" w:cs="Times New Roman"/>
                <w:sz w:val="24"/>
                <w:szCs w:val="24"/>
                <w:lang w:eastAsia="en-GB"/>
              </w:rPr>
              <w:t>20</w:t>
            </w:r>
          </w:p>
        </w:tc>
        <w:tc>
          <w:tcPr>
            <w:tcW w:w="283" w:type="pct"/>
            <w:vMerge/>
            <w:tcBorders>
              <w:top w:val="single" w:sz="4" w:space="0" w:color="auto"/>
              <w:left w:val="single" w:sz="4" w:space="0" w:color="auto"/>
              <w:bottom w:val="single" w:sz="4" w:space="0" w:color="auto"/>
              <w:right w:val="single" w:sz="4" w:space="0" w:color="auto"/>
            </w:tcBorders>
          </w:tcPr>
          <w:p w:rsidR="00B93DB9" w:rsidRPr="00A862AD" w:rsidRDefault="00B93DB9" w:rsidP="00B93DB9">
            <w:pPr>
              <w:spacing w:after="0" w:line="240" w:lineRule="auto"/>
              <w:jc w:val="center"/>
              <w:rPr>
                <w:rFonts w:ascii="Calibri" w:eastAsia="Times New Roman" w:hAnsi="Calibri" w:cs="Times New Roman"/>
                <w:sz w:val="24"/>
                <w:szCs w:val="24"/>
                <w:lang w:eastAsia="en-GB"/>
              </w:rPr>
            </w:pPr>
          </w:p>
        </w:tc>
      </w:tr>
      <w:tr w:rsidR="00B93DB9" w:rsidRPr="00B93DB9" w:rsidTr="002D79F5">
        <w:trPr>
          <w:trHeight w:val="450"/>
        </w:trPr>
        <w:tc>
          <w:tcPr>
            <w:tcW w:w="4435" w:type="pct"/>
            <w:tcBorders>
              <w:top w:val="single" w:sz="4" w:space="0" w:color="auto"/>
              <w:left w:val="single" w:sz="4" w:space="0" w:color="auto"/>
              <w:right w:val="single" w:sz="4" w:space="0" w:color="auto"/>
            </w:tcBorders>
            <w:shd w:val="clear" w:color="auto" w:fill="D9D9D9"/>
          </w:tcPr>
          <w:p w:rsidR="00B93DB9" w:rsidRPr="00B93DB9" w:rsidRDefault="00B93DB9" w:rsidP="00B93DB9">
            <w:pPr>
              <w:spacing w:after="0" w:line="240" w:lineRule="auto"/>
              <w:rPr>
                <w:rFonts w:ascii="Calibri" w:eastAsia="Times New Roman" w:hAnsi="Calibri" w:cs="Times New Roman"/>
                <w:b/>
                <w:sz w:val="16"/>
                <w:szCs w:val="16"/>
                <w:lang w:eastAsia="en-GB"/>
              </w:rPr>
            </w:pPr>
            <w:r w:rsidRPr="00B93DB9">
              <w:rPr>
                <w:rFonts w:ascii="Calibri" w:eastAsia="Times New Roman" w:hAnsi="Calibri" w:cs="Times New Roman"/>
                <w:b/>
                <w:sz w:val="20"/>
                <w:szCs w:val="16"/>
                <w:lang w:eastAsia="en-GB"/>
              </w:rPr>
              <w:t xml:space="preserve">3. </w:t>
            </w:r>
            <w:r w:rsidRPr="00B93DB9">
              <w:rPr>
                <w:rFonts w:ascii="Calibri" w:eastAsia="Times New Roman" w:hAnsi="Calibri" w:cs="Times New Roman"/>
                <w:b/>
                <w:sz w:val="20"/>
                <w:szCs w:val="20"/>
                <w:lang w:eastAsia="en-GB"/>
              </w:rPr>
              <w:t>Analysis</w:t>
            </w:r>
          </w:p>
          <w:p w:rsidR="00B93DB9" w:rsidRPr="00B93DB9" w:rsidRDefault="00B93DB9" w:rsidP="00B93DB9">
            <w:pPr>
              <w:spacing w:after="120" w:line="240" w:lineRule="auto"/>
              <w:rPr>
                <w:rFonts w:ascii="Calibri" w:eastAsia="Times New Roman" w:hAnsi="Calibri" w:cs="Times New Roman"/>
                <w:sz w:val="14"/>
                <w:szCs w:val="14"/>
                <w:lang w:eastAsia="en-GB"/>
              </w:rPr>
            </w:pPr>
            <w:r w:rsidRPr="00B93DB9">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B93DB9" w:rsidRPr="00B93DB9" w:rsidRDefault="00B93DB9" w:rsidP="00B93DB9">
            <w:pPr>
              <w:spacing w:after="0" w:line="240" w:lineRule="auto"/>
              <w:jc w:val="center"/>
              <w:rPr>
                <w:rFonts w:ascii="Calibri" w:eastAsia="Times New Roman" w:hAnsi="Calibri" w:cs="Times New Roman"/>
                <w:sz w:val="24"/>
                <w:szCs w:val="24"/>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B93DB9" w:rsidRPr="00A862AD" w:rsidRDefault="00B93DB9" w:rsidP="00B93DB9">
            <w:pPr>
              <w:spacing w:after="0" w:line="240" w:lineRule="auto"/>
              <w:jc w:val="center"/>
              <w:rPr>
                <w:rFonts w:ascii="Calibri" w:eastAsia="Times New Roman" w:hAnsi="Calibri" w:cs="Times New Roman"/>
                <w:sz w:val="24"/>
                <w:szCs w:val="24"/>
                <w:lang w:eastAsia="en-GB"/>
              </w:rPr>
            </w:pPr>
          </w:p>
        </w:tc>
      </w:tr>
      <w:tr w:rsidR="00B93DB9" w:rsidRPr="00B93DB9" w:rsidTr="002D79F5">
        <w:trPr>
          <w:trHeight w:val="450"/>
        </w:trPr>
        <w:tc>
          <w:tcPr>
            <w:tcW w:w="4435" w:type="pct"/>
            <w:vMerge w:val="restart"/>
            <w:tcBorders>
              <w:top w:val="single" w:sz="4" w:space="0" w:color="auto"/>
              <w:left w:val="single" w:sz="4" w:space="0" w:color="auto"/>
              <w:right w:val="single" w:sz="4" w:space="0" w:color="auto"/>
            </w:tcBorders>
          </w:tcPr>
          <w:p w:rsidR="00B93DB9" w:rsidRPr="00A862AD" w:rsidRDefault="00B93DB9" w:rsidP="00B93DB9">
            <w:pPr>
              <w:spacing w:after="120" w:line="240" w:lineRule="auto"/>
              <w:rPr>
                <w:rFonts w:ascii="Calibri" w:eastAsia="Times New Roman" w:hAnsi="Calibri" w:cs="Times New Roman"/>
                <w:sz w:val="20"/>
                <w:szCs w:val="20"/>
                <w:lang w:eastAsia="en-GB"/>
              </w:rPr>
            </w:pPr>
          </w:p>
          <w:p w:rsidR="00B93DB9" w:rsidRPr="00A862AD" w:rsidRDefault="00CE5556" w:rsidP="00B93DB9">
            <w:pPr>
              <w:spacing w:after="120" w:line="240" w:lineRule="auto"/>
              <w:rPr>
                <w:rFonts w:ascii="Calibri" w:eastAsia="Times New Roman" w:hAnsi="Calibri" w:cs="Times New Roman"/>
                <w:sz w:val="20"/>
                <w:szCs w:val="20"/>
                <w:lang w:eastAsia="en-GB"/>
              </w:rPr>
            </w:pPr>
            <w:r>
              <w:rPr>
                <w:rFonts w:ascii="Calibri" w:eastAsia="Times New Roman" w:hAnsi="Calibri" w:cs="Times New Roman"/>
                <w:sz w:val="20"/>
                <w:szCs w:val="20"/>
                <w:lang w:eastAsia="en-GB"/>
              </w:rPr>
              <w:t>The evaluation of theory is sound.  It lacks consideration in context, which detracts from your ability to offer analysis in depth.</w:t>
            </w:r>
          </w:p>
          <w:p w:rsidR="00B93DB9" w:rsidRPr="00A862AD" w:rsidRDefault="00B93DB9" w:rsidP="00B93DB9">
            <w:pPr>
              <w:spacing w:after="120" w:line="240" w:lineRule="auto"/>
              <w:rPr>
                <w:rFonts w:ascii="Calibri" w:eastAsia="Times New Roman" w:hAnsi="Calibri" w:cs="Times New Roman"/>
                <w:sz w:val="20"/>
                <w:szCs w:val="20"/>
                <w:lang w:eastAsia="en-GB"/>
              </w:rPr>
            </w:pPr>
          </w:p>
        </w:tc>
        <w:tc>
          <w:tcPr>
            <w:tcW w:w="283" w:type="pct"/>
            <w:tcBorders>
              <w:top w:val="single" w:sz="4" w:space="0" w:color="auto"/>
              <w:left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24"/>
                <w:szCs w:val="24"/>
                <w:lang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rsidR="00B93DB9" w:rsidRDefault="00B93DB9" w:rsidP="00B93DB9">
            <w:pPr>
              <w:spacing w:after="0" w:line="240" w:lineRule="auto"/>
              <w:jc w:val="center"/>
              <w:rPr>
                <w:rFonts w:ascii="Calibri" w:eastAsia="Times New Roman" w:hAnsi="Calibri" w:cs="Times New Roman"/>
                <w:sz w:val="24"/>
                <w:szCs w:val="24"/>
                <w:lang w:eastAsia="en-GB"/>
              </w:rPr>
            </w:pPr>
          </w:p>
          <w:p w:rsidR="00CE5556" w:rsidRPr="00A862AD" w:rsidRDefault="00CE5556" w:rsidP="00B93DB9">
            <w:pPr>
              <w:spacing w:after="0" w:line="240" w:lineRule="auto"/>
              <w:jc w:val="center"/>
              <w:rPr>
                <w:rFonts w:ascii="Calibri" w:eastAsia="Times New Roman" w:hAnsi="Calibri" w:cs="Times New Roman"/>
                <w:sz w:val="24"/>
                <w:szCs w:val="24"/>
                <w:lang w:eastAsia="en-GB"/>
              </w:rPr>
            </w:pPr>
            <w:r>
              <w:rPr>
                <w:rFonts w:ascii="Calibri" w:eastAsia="Times New Roman" w:hAnsi="Calibri" w:cs="Times New Roman"/>
                <w:sz w:val="24"/>
                <w:szCs w:val="24"/>
                <w:lang w:eastAsia="en-GB"/>
              </w:rPr>
              <w:t>10</w:t>
            </w:r>
          </w:p>
        </w:tc>
      </w:tr>
      <w:tr w:rsidR="00B93DB9" w:rsidRPr="00B93DB9" w:rsidTr="002D79F5">
        <w:trPr>
          <w:trHeight w:val="451"/>
        </w:trPr>
        <w:tc>
          <w:tcPr>
            <w:tcW w:w="4435" w:type="pct"/>
            <w:vMerge/>
            <w:tcBorders>
              <w:left w:val="single" w:sz="4" w:space="0" w:color="auto"/>
              <w:bottom w:val="single" w:sz="4" w:space="0" w:color="auto"/>
              <w:right w:val="single" w:sz="4" w:space="0" w:color="auto"/>
            </w:tcBorders>
          </w:tcPr>
          <w:p w:rsidR="00B93DB9" w:rsidRPr="00B93DB9" w:rsidRDefault="00B93DB9" w:rsidP="00B93DB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24"/>
                <w:szCs w:val="24"/>
                <w:lang w:eastAsia="en-GB"/>
              </w:rPr>
            </w:pPr>
            <w:r w:rsidRPr="00B93DB9">
              <w:rPr>
                <w:rFonts w:ascii="Calibri" w:eastAsia="Times New Roman" w:hAnsi="Calibri" w:cs="Times New Roman"/>
                <w:sz w:val="24"/>
                <w:szCs w:val="24"/>
                <w:lang w:eastAsia="en-GB"/>
              </w:rPr>
              <w:t>20</w:t>
            </w:r>
          </w:p>
        </w:tc>
        <w:tc>
          <w:tcPr>
            <w:tcW w:w="283" w:type="pct"/>
            <w:vMerge/>
            <w:tcBorders>
              <w:top w:val="single" w:sz="4" w:space="0" w:color="auto"/>
              <w:left w:val="single" w:sz="4" w:space="0" w:color="auto"/>
              <w:bottom w:val="single" w:sz="4" w:space="0" w:color="auto"/>
              <w:right w:val="single" w:sz="4" w:space="0" w:color="auto"/>
            </w:tcBorders>
          </w:tcPr>
          <w:p w:rsidR="00B93DB9" w:rsidRPr="00A862AD" w:rsidRDefault="00B93DB9" w:rsidP="00B93DB9">
            <w:pPr>
              <w:spacing w:after="0" w:line="240" w:lineRule="auto"/>
              <w:jc w:val="center"/>
              <w:rPr>
                <w:rFonts w:ascii="Calibri" w:eastAsia="Times New Roman" w:hAnsi="Calibri" w:cs="Times New Roman"/>
                <w:sz w:val="24"/>
                <w:szCs w:val="24"/>
                <w:lang w:eastAsia="en-GB"/>
              </w:rPr>
            </w:pPr>
          </w:p>
        </w:tc>
      </w:tr>
      <w:tr w:rsidR="00B93DB9" w:rsidRPr="00B93DB9" w:rsidTr="002D79F5">
        <w:trPr>
          <w:trHeight w:val="450"/>
        </w:trPr>
        <w:tc>
          <w:tcPr>
            <w:tcW w:w="4435" w:type="pct"/>
            <w:tcBorders>
              <w:top w:val="single" w:sz="4" w:space="0" w:color="auto"/>
              <w:left w:val="single" w:sz="4" w:space="0" w:color="auto"/>
              <w:right w:val="single" w:sz="4" w:space="0" w:color="auto"/>
            </w:tcBorders>
            <w:shd w:val="clear" w:color="auto" w:fill="D9D9D9"/>
          </w:tcPr>
          <w:p w:rsidR="00B93DB9" w:rsidRPr="00B93DB9" w:rsidRDefault="00B93DB9" w:rsidP="00B93DB9">
            <w:pPr>
              <w:spacing w:after="0" w:line="240" w:lineRule="auto"/>
              <w:rPr>
                <w:rFonts w:ascii="Calibri" w:eastAsia="Times New Roman" w:hAnsi="Calibri" w:cs="Times New Roman"/>
                <w:b/>
                <w:sz w:val="16"/>
                <w:szCs w:val="16"/>
                <w:lang w:eastAsia="en-GB"/>
              </w:rPr>
            </w:pPr>
            <w:r w:rsidRPr="00B93DB9">
              <w:rPr>
                <w:rFonts w:ascii="Calibri" w:eastAsia="Times New Roman" w:hAnsi="Calibri" w:cs="Times New Roman"/>
                <w:b/>
                <w:sz w:val="20"/>
                <w:szCs w:val="16"/>
                <w:lang w:eastAsia="en-GB"/>
              </w:rPr>
              <w:t xml:space="preserve">4. </w:t>
            </w:r>
            <w:r w:rsidRPr="00B93DB9">
              <w:rPr>
                <w:rFonts w:ascii="Calibri" w:eastAsia="Times New Roman" w:hAnsi="Calibri" w:cs="Times New Roman"/>
                <w:b/>
                <w:sz w:val="20"/>
                <w:szCs w:val="20"/>
                <w:lang w:eastAsia="en-GB"/>
              </w:rPr>
              <w:t>Practical Application and Deployment</w:t>
            </w:r>
          </w:p>
          <w:p w:rsidR="00B93DB9" w:rsidRPr="00B93DB9" w:rsidRDefault="00B93DB9" w:rsidP="00B93DB9">
            <w:pPr>
              <w:spacing w:after="120" w:line="240" w:lineRule="auto"/>
              <w:rPr>
                <w:rFonts w:ascii="Calibri" w:eastAsia="Times New Roman" w:hAnsi="Calibri" w:cs="Times New Roman"/>
                <w:sz w:val="14"/>
                <w:szCs w:val="14"/>
                <w:lang w:eastAsia="en-GB"/>
              </w:rPr>
            </w:pPr>
            <w:r w:rsidRPr="00B93DB9">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B93DB9" w:rsidRPr="00B93DB9" w:rsidRDefault="00B93DB9" w:rsidP="00B93DB9">
            <w:pPr>
              <w:spacing w:after="0" w:line="240" w:lineRule="auto"/>
              <w:jc w:val="center"/>
              <w:rPr>
                <w:rFonts w:ascii="Calibri" w:eastAsia="Times New Roman" w:hAnsi="Calibri" w:cs="Times New Roman"/>
                <w:sz w:val="24"/>
                <w:szCs w:val="24"/>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B93DB9" w:rsidRPr="00A862AD" w:rsidRDefault="00B93DB9" w:rsidP="00B93DB9">
            <w:pPr>
              <w:spacing w:after="0" w:line="240" w:lineRule="auto"/>
              <w:jc w:val="center"/>
              <w:rPr>
                <w:rFonts w:ascii="Calibri" w:eastAsia="Times New Roman" w:hAnsi="Calibri" w:cs="Times New Roman"/>
                <w:sz w:val="24"/>
                <w:szCs w:val="24"/>
                <w:lang w:eastAsia="en-GB"/>
              </w:rPr>
            </w:pPr>
          </w:p>
        </w:tc>
      </w:tr>
      <w:tr w:rsidR="00B93DB9" w:rsidRPr="00B93DB9" w:rsidTr="002D79F5">
        <w:trPr>
          <w:trHeight w:val="451"/>
        </w:trPr>
        <w:tc>
          <w:tcPr>
            <w:tcW w:w="4435" w:type="pct"/>
            <w:vMerge w:val="restart"/>
            <w:tcBorders>
              <w:top w:val="single" w:sz="4" w:space="0" w:color="auto"/>
              <w:left w:val="single" w:sz="4" w:space="0" w:color="auto"/>
              <w:right w:val="single" w:sz="4" w:space="0" w:color="auto"/>
            </w:tcBorders>
          </w:tcPr>
          <w:p w:rsidR="00B93DB9" w:rsidRDefault="00B93DB9" w:rsidP="00B93DB9">
            <w:pPr>
              <w:spacing w:after="120" w:line="240" w:lineRule="auto"/>
              <w:rPr>
                <w:rFonts w:ascii="Calibri" w:eastAsia="Times New Roman" w:hAnsi="Calibri" w:cs="Times New Roman"/>
                <w:sz w:val="20"/>
                <w:szCs w:val="20"/>
                <w:lang w:eastAsia="en-GB"/>
              </w:rPr>
            </w:pPr>
          </w:p>
          <w:p w:rsidR="00CE5556" w:rsidRPr="00A862AD" w:rsidRDefault="00AE14B5" w:rsidP="00B93DB9">
            <w:pPr>
              <w:spacing w:after="120" w:line="240" w:lineRule="auto"/>
              <w:rPr>
                <w:rFonts w:ascii="Calibri" w:eastAsia="Times New Roman" w:hAnsi="Calibri" w:cs="Times New Roman"/>
                <w:sz w:val="20"/>
                <w:szCs w:val="20"/>
                <w:lang w:eastAsia="en-GB"/>
              </w:rPr>
            </w:pPr>
            <w:r>
              <w:rPr>
                <w:rFonts w:ascii="Calibri" w:eastAsia="Times New Roman" w:hAnsi="Calibri" w:cs="Times New Roman"/>
                <w:sz w:val="20"/>
                <w:szCs w:val="20"/>
                <w:lang w:eastAsia="en-GB"/>
              </w:rPr>
              <w:t xml:space="preserve">Your basic ideas are drawn from the research and are sound.  </w:t>
            </w:r>
            <w:r w:rsidR="00CE5556">
              <w:rPr>
                <w:rFonts w:ascii="Calibri" w:eastAsia="Times New Roman" w:hAnsi="Calibri" w:cs="Times New Roman"/>
                <w:sz w:val="20"/>
                <w:szCs w:val="20"/>
                <w:lang w:eastAsia="en-GB"/>
              </w:rPr>
              <w:t>The scenario should scope the application approaches chosen, and does not sufficiently do so.</w:t>
            </w:r>
          </w:p>
          <w:p w:rsidR="00B93DB9" w:rsidRPr="00A862AD" w:rsidRDefault="00B93DB9" w:rsidP="00B93DB9">
            <w:pPr>
              <w:spacing w:after="120" w:line="240" w:lineRule="auto"/>
              <w:rPr>
                <w:rFonts w:ascii="Calibri" w:eastAsia="Times New Roman" w:hAnsi="Calibri" w:cs="Times New Roman"/>
                <w:sz w:val="20"/>
                <w:szCs w:val="20"/>
                <w:lang w:eastAsia="en-GB"/>
              </w:rPr>
            </w:pPr>
          </w:p>
        </w:tc>
        <w:tc>
          <w:tcPr>
            <w:tcW w:w="283" w:type="pct"/>
            <w:tcBorders>
              <w:top w:val="single" w:sz="4" w:space="0" w:color="auto"/>
              <w:left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24"/>
                <w:szCs w:val="24"/>
                <w:lang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rsidR="00B93DB9" w:rsidRDefault="00B93DB9" w:rsidP="00B93DB9">
            <w:pPr>
              <w:spacing w:after="0" w:line="240" w:lineRule="auto"/>
              <w:jc w:val="center"/>
              <w:rPr>
                <w:rFonts w:ascii="Calibri" w:eastAsia="Times New Roman" w:hAnsi="Calibri" w:cs="Times New Roman"/>
                <w:sz w:val="24"/>
                <w:szCs w:val="24"/>
                <w:lang w:eastAsia="en-GB"/>
              </w:rPr>
            </w:pPr>
          </w:p>
          <w:p w:rsidR="00CE5556" w:rsidRPr="00A862AD" w:rsidRDefault="00AE14B5" w:rsidP="00B93DB9">
            <w:pPr>
              <w:spacing w:after="0" w:line="240" w:lineRule="auto"/>
              <w:jc w:val="center"/>
              <w:rPr>
                <w:rFonts w:ascii="Calibri" w:eastAsia="Times New Roman" w:hAnsi="Calibri" w:cs="Times New Roman"/>
                <w:sz w:val="24"/>
                <w:szCs w:val="24"/>
                <w:lang w:eastAsia="en-GB"/>
              </w:rPr>
            </w:pPr>
            <w:r>
              <w:rPr>
                <w:rFonts w:ascii="Calibri" w:eastAsia="Times New Roman" w:hAnsi="Calibri" w:cs="Times New Roman"/>
                <w:sz w:val="24"/>
                <w:szCs w:val="24"/>
                <w:lang w:eastAsia="en-GB"/>
              </w:rPr>
              <w:t>7</w:t>
            </w:r>
          </w:p>
        </w:tc>
      </w:tr>
      <w:tr w:rsidR="00B93DB9" w:rsidRPr="00B93DB9" w:rsidTr="002D79F5">
        <w:trPr>
          <w:trHeight w:val="450"/>
        </w:trPr>
        <w:tc>
          <w:tcPr>
            <w:tcW w:w="4435" w:type="pct"/>
            <w:vMerge/>
            <w:tcBorders>
              <w:left w:val="single" w:sz="4" w:space="0" w:color="auto"/>
              <w:bottom w:val="single" w:sz="4" w:space="0" w:color="auto"/>
              <w:right w:val="single" w:sz="4" w:space="0" w:color="auto"/>
            </w:tcBorders>
          </w:tcPr>
          <w:p w:rsidR="00B93DB9" w:rsidRPr="00B93DB9" w:rsidRDefault="00B93DB9" w:rsidP="00B93DB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24"/>
                <w:szCs w:val="24"/>
                <w:lang w:eastAsia="en-GB"/>
              </w:rPr>
            </w:pPr>
            <w:r w:rsidRPr="00B93DB9">
              <w:rPr>
                <w:rFonts w:ascii="Calibri" w:eastAsia="Times New Roman" w:hAnsi="Calibri" w:cs="Times New Roman"/>
                <w:sz w:val="24"/>
                <w:szCs w:val="24"/>
                <w:lang w:eastAsia="en-GB"/>
              </w:rPr>
              <w:t>20</w:t>
            </w:r>
          </w:p>
        </w:tc>
        <w:tc>
          <w:tcPr>
            <w:tcW w:w="283" w:type="pct"/>
            <w:vMerge/>
            <w:tcBorders>
              <w:top w:val="single" w:sz="4" w:space="0" w:color="auto"/>
              <w:left w:val="single" w:sz="4" w:space="0" w:color="auto"/>
              <w:bottom w:val="single" w:sz="4" w:space="0" w:color="auto"/>
              <w:right w:val="single" w:sz="4" w:space="0" w:color="auto"/>
            </w:tcBorders>
          </w:tcPr>
          <w:p w:rsidR="00B93DB9" w:rsidRPr="00A862AD" w:rsidRDefault="00B93DB9" w:rsidP="00B93DB9">
            <w:pPr>
              <w:spacing w:after="0" w:line="240" w:lineRule="auto"/>
              <w:jc w:val="center"/>
              <w:rPr>
                <w:rFonts w:ascii="Calibri" w:eastAsia="Times New Roman" w:hAnsi="Calibri" w:cs="Times New Roman"/>
                <w:sz w:val="24"/>
                <w:szCs w:val="24"/>
                <w:lang w:eastAsia="en-GB"/>
              </w:rPr>
            </w:pPr>
          </w:p>
        </w:tc>
      </w:tr>
      <w:tr w:rsidR="00B93DB9" w:rsidRPr="00B93DB9" w:rsidTr="002D79F5">
        <w:trPr>
          <w:trHeight w:val="450"/>
        </w:trPr>
        <w:tc>
          <w:tcPr>
            <w:tcW w:w="4435" w:type="pct"/>
            <w:tcBorders>
              <w:top w:val="single" w:sz="4" w:space="0" w:color="auto"/>
              <w:left w:val="single" w:sz="4" w:space="0" w:color="auto"/>
              <w:right w:val="single" w:sz="4" w:space="0" w:color="auto"/>
            </w:tcBorders>
            <w:shd w:val="clear" w:color="auto" w:fill="D9D9D9"/>
          </w:tcPr>
          <w:p w:rsidR="00B93DB9" w:rsidRPr="00B93DB9" w:rsidRDefault="00B93DB9" w:rsidP="00B93DB9">
            <w:pPr>
              <w:spacing w:after="0" w:line="240" w:lineRule="auto"/>
              <w:rPr>
                <w:rFonts w:ascii="Calibri" w:eastAsia="Times New Roman" w:hAnsi="Calibri" w:cs="Times New Roman"/>
                <w:b/>
                <w:sz w:val="16"/>
                <w:szCs w:val="16"/>
                <w:lang w:eastAsia="en-GB"/>
              </w:rPr>
            </w:pPr>
            <w:r w:rsidRPr="00B93DB9">
              <w:rPr>
                <w:rFonts w:ascii="Calibri" w:eastAsia="Times New Roman" w:hAnsi="Calibri" w:cs="Times New Roman"/>
                <w:b/>
                <w:sz w:val="20"/>
                <w:szCs w:val="16"/>
                <w:lang w:eastAsia="en-GB"/>
              </w:rPr>
              <w:t xml:space="preserve">5. </w:t>
            </w:r>
            <w:r w:rsidRPr="00B93DB9">
              <w:rPr>
                <w:rFonts w:ascii="Calibri" w:eastAsia="Times New Roman" w:hAnsi="Calibri" w:cs="Times New Roman"/>
                <w:b/>
                <w:sz w:val="20"/>
                <w:szCs w:val="20"/>
                <w:lang w:eastAsia="en-GB"/>
              </w:rPr>
              <w:t>Skills for Professional Practice</w:t>
            </w:r>
            <w:r w:rsidRPr="00B93DB9">
              <w:rPr>
                <w:rFonts w:ascii="Calibri" w:eastAsia="Times New Roman" w:hAnsi="Calibri" w:cs="Times New Roman"/>
                <w:b/>
                <w:sz w:val="16"/>
                <w:szCs w:val="16"/>
                <w:lang w:eastAsia="en-GB"/>
              </w:rPr>
              <w:t xml:space="preserve"> </w:t>
            </w:r>
          </w:p>
          <w:p w:rsidR="00B93DB9" w:rsidRPr="00B93DB9" w:rsidRDefault="00B93DB9" w:rsidP="00B93DB9">
            <w:pPr>
              <w:spacing w:after="120" w:line="240" w:lineRule="auto"/>
              <w:rPr>
                <w:rFonts w:ascii="Calibri" w:eastAsia="Times New Roman" w:hAnsi="Calibri" w:cs="Times New Roman"/>
                <w:sz w:val="14"/>
                <w:szCs w:val="14"/>
                <w:lang w:eastAsia="en-GB"/>
              </w:rPr>
            </w:pPr>
            <w:r w:rsidRPr="00B93DB9">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B93DB9" w:rsidRPr="00B93DB9" w:rsidRDefault="00B93DB9" w:rsidP="00B93DB9">
            <w:pPr>
              <w:spacing w:after="0" w:line="240" w:lineRule="auto"/>
              <w:jc w:val="center"/>
              <w:rPr>
                <w:rFonts w:ascii="Calibri" w:eastAsia="Times New Roman" w:hAnsi="Calibri" w:cs="Times New Roman"/>
                <w:sz w:val="24"/>
                <w:szCs w:val="24"/>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B93DB9" w:rsidRPr="00A862AD" w:rsidRDefault="00B93DB9" w:rsidP="00B93DB9">
            <w:pPr>
              <w:spacing w:after="0" w:line="240" w:lineRule="auto"/>
              <w:jc w:val="center"/>
              <w:rPr>
                <w:rFonts w:ascii="Calibri" w:eastAsia="Times New Roman" w:hAnsi="Calibri" w:cs="Times New Roman"/>
                <w:sz w:val="24"/>
                <w:szCs w:val="24"/>
                <w:lang w:eastAsia="en-GB"/>
              </w:rPr>
            </w:pPr>
          </w:p>
        </w:tc>
      </w:tr>
      <w:tr w:rsidR="00B93DB9" w:rsidRPr="00B93DB9" w:rsidTr="002D79F5">
        <w:trPr>
          <w:trHeight w:val="451"/>
        </w:trPr>
        <w:tc>
          <w:tcPr>
            <w:tcW w:w="4435" w:type="pct"/>
            <w:vMerge w:val="restart"/>
            <w:tcBorders>
              <w:top w:val="single" w:sz="4" w:space="0" w:color="auto"/>
              <w:left w:val="single" w:sz="4" w:space="0" w:color="auto"/>
              <w:right w:val="single" w:sz="4" w:space="0" w:color="auto"/>
            </w:tcBorders>
          </w:tcPr>
          <w:p w:rsidR="00B93DB9" w:rsidRDefault="00B93DB9" w:rsidP="00B93DB9">
            <w:pPr>
              <w:spacing w:after="120" w:line="240" w:lineRule="auto"/>
              <w:rPr>
                <w:rFonts w:ascii="Calibri" w:eastAsia="Times New Roman" w:hAnsi="Calibri" w:cs="Times New Roman"/>
                <w:sz w:val="20"/>
                <w:szCs w:val="20"/>
                <w:lang w:eastAsia="en-GB"/>
              </w:rPr>
            </w:pPr>
          </w:p>
          <w:p w:rsidR="00AE14B5" w:rsidRPr="00A862AD" w:rsidRDefault="00AE14B5" w:rsidP="00B93DB9">
            <w:pPr>
              <w:spacing w:after="120" w:line="240" w:lineRule="auto"/>
              <w:rPr>
                <w:rFonts w:ascii="Calibri" w:eastAsia="Times New Roman" w:hAnsi="Calibri" w:cs="Times New Roman"/>
                <w:sz w:val="20"/>
                <w:szCs w:val="20"/>
                <w:lang w:eastAsia="en-GB"/>
              </w:rPr>
            </w:pPr>
            <w:r>
              <w:rPr>
                <w:rFonts w:ascii="Calibri" w:eastAsia="Times New Roman" w:hAnsi="Calibri" w:cs="Times New Roman"/>
                <w:sz w:val="20"/>
                <w:szCs w:val="20"/>
                <w:lang w:eastAsia="en-GB"/>
              </w:rPr>
              <w:t>The report presentation is very good.  There are a number of grammatical and word selection errors (rather than spelling errors).  The organisation of the report is logical and sensible, and the approach to the executive summary is a fair attempt.</w:t>
            </w:r>
          </w:p>
          <w:p w:rsidR="00B93DB9" w:rsidRPr="00A862AD" w:rsidRDefault="00B93DB9" w:rsidP="00B93DB9">
            <w:pPr>
              <w:spacing w:after="120" w:line="240" w:lineRule="auto"/>
              <w:rPr>
                <w:rFonts w:ascii="Calibri" w:eastAsia="Times New Roman" w:hAnsi="Calibri" w:cs="Times New Roman"/>
                <w:sz w:val="20"/>
                <w:szCs w:val="20"/>
                <w:lang w:eastAsia="en-GB"/>
              </w:rPr>
            </w:pPr>
          </w:p>
        </w:tc>
        <w:tc>
          <w:tcPr>
            <w:tcW w:w="283" w:type="pct"/>
            <w:tcBorders>
              <w:top w:val="single" w:sz="4" w:space="0" w:color="auto"/>
              <w:left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24"/>
                <w:szCs w:val="24"/>
                <w:lang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rsidR="00B93DB9" w:rsidRDefault="00B93DB9" w:rsidP="00B93DB9">
            <w:pPr>
              <w:spacing w:after="0" w:line="240" w:lineRule="auto"/>
              <w:jc w:val="center"/>
              <w:rPr>
                <w:rFonts w:ascii="Calibri" w:eastAsia="Times New Roman" w:hAnsi="Calibri" w:cs="Times New Roman"/>
                <w:sz w:val="24"/>
                <w:szCs w:val="24"/>
                <w:lang w:eastAsia="en-GB"/>
              </w:rPr>
            </w:pPr>
          </w:p>
          <w:p w:rsidR="00AE14B5" w:rsidRPr="00A862AD" w:rsidRDefault="00AE14B5" w:rsidP="00B93DB9">
            <w:pPr>
              <w:spacing w:after="0" w:line="240" w:lineRule="auto"/>
              <w:jc w:val="center"/>
              <w:rPr>
                <w:rFonts w:ascii="Calibri" w:eastAsia="Times New Roman" w:hAnsi="Calibri" w:cs="Times New Roman"/>
                <w:sz w:val="24"/>
                <w:szCs w:val="24"/>
                <w:lang w:eastAsia="en-GB"/>
              </w:rPr>
            </w:pPr>
            <w:r>
              <w:rPr>
                <w:rFonts w:ascii="Calibri" w:eastAsia="Times New Roman" w:hAnsi="Calibri" w:cs="Times New Roman"/>
                <w:sz w:val="24"/>
                <w:szCs w:val="24"/>
                <w:lang w:eastAsia="en-GB"/>
              </w:rPr>
              <w:t>11</w:t>
            </w:r>
          </w:p>
        </w:tc>
      </w:tr>
      <w:tr w:rsidR="00B93DB9" w:rsidRPr="00B93DB9" w:rsidTr="002D79F5">
        <w:trPr>
          <w:trHeight w:val="450"/>
        </w:trPr>
        <w:tc>
          <w:tcPr>
            <w:tcW w:w="4435" w:type="pct"/>
            <w:vMerge/>
            <w:tcBorders>
              <w:left w:val="single" w:sz="4" w:space="0" w:color="auto"/>
              <w:bottom w:val="single" w:sz="4" w:space="0" w:color="auto"/>
              <w:right w:val="single" w:sz="4" w:space="0" w:color="auto"/>
            </w:tcBorders>
          </w:tcPr>
          <w:p w:rsidR="00B93DB9" w:rsidRPr="00B93DB9" w:rsidRDefault="00B93DB9" w:rsidP="00B93DB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24"/>
                <w:szCs w:val="24"/>
                <w:lang w:eastAsia="en-GB"/>
              </w:rPr>
            </w:pPr>
            <w:r w:rsidRPr="00B93DB9">
              <w:rPr>
                <w:rFonts w:ascii="Calibri" w:eastAsia="Times New Roman" w:hAnsi="Calibri" w:cs="Times New Roman"/>
                <w:sz w:val="24"/>
                <w:szCs w:val="24"/>
                <w:lang w:eastAsia="en-GB"/>
              </w:rPr>
              <w:t>20</w:t>
            </w:r>
          </w:p>
        </w:tc>
        <w:tc>
          <w:tcPr>
            <w:tcW w:w="283" w:type="pct"/>
            <w:vMerge/>
            <w:tcBorders>
              <w:top w:val="single" w:sz="4" w:space="0" w:color="auto"/>
              <w:left w:val="single" w:sz="4" w:space="0" w:color="auto"/>
              <w:bottom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32"/>
                <w:szCs w:val="20"/>
                <w:lang w:eastAsia="en-GB"/>
              </w:rPr>
            </w:pPr>
          </w:p>
        </w:tc>
      </w:tr>
    </w:tbl>
    <w:p w:rsidR="00B93DB9" w:rsidRPr="00B93DB9" w:rsidRDefault="00B93DB9" w:rsidP="00B93DB9">
      <w:pPr>
        <w:spacing w:after="0" w:line="240" w:lineRule="auto"/>
        <w:ind w:left="284" w:right="531"/>
        <w:rPr>
          <w:rFonts w:ascii="Calibri" w:eastAsia="Times New Roman" w:hAnsi="Calibri" w:cs="Times New Roman"/>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B93DB9" w:rsidRPr="00B93DB9" w:rsidTr="002D79F5">
        <w:trPr>
          <w:cantSplit/>
        </w:trPr>
        <w:tc>
          <w:tcPr>
            <w:tcW w:w="6062" w:type="dxa"/>
            <w:vMerge w:val="restart"/>
            <w:shd w:val="pct15" w:color="auto" w:fill="auto"/>
            <w:vAlign w:val="center"/>
          </w:tcPr>
          <w:p w:rsidR="00B93DB9" w:rsidRPr="00B93DB9" w:rsidRDefault="00B93DB9" w:rsidP="00B93DB9">
            <w:pPr>
              <w:spacing w:after="0" w:line="240" w:lineRule="auto"/>
              <w:rPr>
                <w:rFonts w:ascii="Calibri" w:eastAsia="Times New Roman" w:hAnsi="Calibri" w:cs="Times New Roman"/>
                <w:sz w:val="16"/>
                <w:szCs w:val="16"/>
                <w:lang w:eastAsia="en-GB"/>
              </w:rPr>
            </w:pPr>
            <w:r w:rsidRPr="00B93DB9">
              <w:rPr>
                <w:rFonts w:ascii="Calibri" w:eastAsia="Times New Roman" w:hAnsi="Calibri" w:cs="Arial"/>
                <w:b/>
                <w:bCs/>
                <w:lang w:eastAsia="en-GB"/>
              </w:rPr>
              <w:t xml:space="preserve">Assignment Mark </w:t>
            </w:r>
            <w:r w:rsidRPr="00B93DB9">
              <w:rPr>
                <w:rFonts w:ascii="Calibri" w:eastAsia="Times New Roman" w:hAnsi="Calibri" w:cs="Arial"/>
                <w:bCs/>
                <w:lang w:eastAsia="en-GB"/>
              </w:rPr>
              <w:t>(</w:t>
            </w:r>
            <w:r w:rsidRPr="00B93DB9">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rsidR="00B93DB9" w:rsidRPr="00B93DB9" w:rsidRDefault="00B93DB9" w:rsidP="00B93DB9">
            <w:pPr>
              <w:spacing w:after="0" w:line="240" w:lineRule="auto"/>
              <w:rPr>
                <w:rFonts w:ascii="Calibri" w:eastAsia="Times New Roman" w:hAnsi="Calibri" w:cs="Arial"/>
                <w:b/>
                <w:bCs/>
                <w:sz w:val="16"/>
                <w:szCs w:val="16"/>
                <w:lang w:eastAsia="en-GB"/>
              </w:rPr>
            </w:pPr>
            <w:r w:rsidRPr="00B93DB9">
              <w:rPr>
                <w:rFonts w:ascii="Calibri" w:eastAsia="Times New Roman" w:hAnsi="Calibri" w:cs="Arial"/>
                <w:b/>
                <w:sz w:val="16"/>
                <w:szCs w:val="16"/>
                <w:lang w:eastAsia="en-GB"/>
              </w:rPr>
              <w:t>Late Submission Penalties (tick if appropriate)</w:t>
            </w:r>
          </w:p>
        </w:tc>
        <w:tc>
          <w:tcPr>
            <w:tcW w:w="1276" w:type="dxa"/>
            <w:vMerge w:val="restart"/>
            <w:vAlign w:val="center"/>
          </w:tcPr>
          <w:p w:rsidR="00B93DB9" w:rsidRPr="00B93DB9" w:rsidRDefault="00AE14B5" w:rsidP="00B93DB9">
            <w:pPr>
              <w:spacing w:after="0" w:line="240" w:lineRule="auto"/>
              <w:jc w:val="right"/>
              <w:rPr>
                <w:rFonts w:ascii="Calibri" w:eastAsia="Times New Roman" w:hAnsi="Calibri" w:cs="Arial"/>
                <w:b/>
                <w:bCs/>
                <w:sz w:val="20"/>
                <w:szCs w:val="20"/>
                <w:lang w:eastAsia="en-GB"/>
              </w:rPr>
            </w:pPr>
            <w:r>
              <w:rPr>
                <w:rFonts w:ascii="Calibri" w:eastAsia="Times New Roman" w:hAnsi="Calibri" w:cs="Arial"/>
                <w:b/>
                <w:bCs/>
                <w:sz w:val="20"/>
                <w:szCs w:val="20"/>
                <w:lang w:eastAsia="en-GB"/>
              </w:rPr>
              <w:t>53</w:t>
            </w:r>
            <w:r w:rsidR="00B93DB9" w:rsidRPr="00B93DB9">
              <w:rPr>
                <w:rFonts w:ascii="Calibri" w:eastAsia="Times New Roman" w:hAnsi="Calibri" w:cs="Arial"/>
                <w:b/>
                <w:bCs/>
                <w:sz w:val="20"/>
                <w:szCs w:val="20"/>
                <w:lang w:eastAsia="en-GB"/>
              </w:rPr>
              <w:t>%</w:t>
            </w:r>
          </w:p>
        </w:tc>
      </w:tr>
      <w:tr w:rsidR="00B93DB9" w:rsidRPr="00B93DB9" w:rsidTr="002D79F5">
        <w:trPr>
          <w:cantSplit/>
        </w:trPr>
        <w:tc>
          <w:tcPr>
            <w:tcW w:w="6062" w:type="dxa"/>
            <w:vMerge/>
            <w:vAlign w:val="bottom"/>
          </w:tcPr>
          <w:p w:rsidR="00B93DB9" w:rsidRPr="00B93DB9" w:rsidRDefault="00B93DB9" w:rsidP="00B93DB9">
            <w:pPr>
              <w:spacing w:after="0" w:line="240" w:lineRule="auto"/>
              <w:rPr>
                <w:rFonts w:ascii="Calibri" w:eastAsia="Times New Roman" w:hAnsi="Calibri" w:cs="Arial"/>
                <w:sz w:val="20"/>
                <w:szCs w:val="20"/>
                <w:lang w:eastAsia="en-GB"/>
              </w:rPr>
            </w:pPr>
          </w:p>
        </w:tc>
        <w:tc>
          <w:tcPr>
            <w:tcW w:w="2903" w:type="dxa"/>
            <w:vAlign w:val="bottom"/>
          </w:tcPr>
          <w:p w:rsidR="00B93DB9" w:rsidRPr="00B93DB9" w:rsidRDefault="00B93DB9" w:rsidP="00B93DB9">
            <w:pPr>
              <w:spacing w:after="0" w:line="240" w:lineRule="auto"/>
              <w:rPr>
                <w:rFonts w:ascii="Calibri" w:eastAsia="Times New Roman" w:hAnsi="Calibri" w:cs="Arial"/>
                <w:b/>
                <w:bCs/>
                <w:sz w:val="16"/>
                <w:szCs w:val="16"/>
                <w:lang w:eastAsia="en-GB"/>
              </w:rPr>
            </w:pPr>
            <w:r w:rsidRPr="00B93DB9">
              <w:rPr>
                <w:rFonts w:ascii="Calibri" w:eastAsia="Times New Roman" w:hAnsi="Calibri" w:cs="Arial"/>
                <w:sz w:val="16"/>
                <w:szCs w:val="16"/>
                <w:lang w:eastAsia="en-GB"/>
              </w:rPr>
              <w:t>Up to one week late</w:t>
            </w:r>
          </w:p>
        </w:tc>
        <w:tc>
          <w:tcPr>
            <w:tcW w:w="425" w:type="dxa"/>
            <w:vAlign w:val="bottom"/>
          </w:tcPr>
          <w:p w:rsidR="00B93DB9" w:rsidRPr="00B93DB9" w:rsidRDefault="00B93DB9" w:rsidP="00B93DB9">
            <w:pPr>
              <w:spacing w:after="0" w:line="240" w:lineRule="auto"/>
              <w:jc w:val="center"/>
              <w:rPr>
                <w:rFonts w:ascii="Calibri" w:eastAsia="Times New Roman" w:hAnsi="Calibri" w:cs="Arial"/>
                <w:sz w:val="12"/>
                <w:szCs w:val="12"/>
                <w:lang w:eastAsia="en-GB"/>
              </w:rPr>
            </w:pPr>
          </w:p>
        </w:tc>
        <w:tc>
          <w:tcPr>
            <w:tcW w:w="1276" w:type="dxa"/>
            <w:vMerge/>
            <w:vAlign w:val="bottom"/>
          </w:tcPr>
          <w:p w:rsidR="00B93DB9" w:rsidRPr="00B93DB9" w:rsidRDefault="00B93DB9" w:rsidP="00B93DB9">
            <w:pPr>
              <w:spacing w:after="0" w:line="240" w:lineRule="auto"/>
              <w:ind w:leftChars="71" w:left="156"/>
              <w:rPr>
                <w:rFonts w:ascii="Calibri" w:eastAsia="Times New Roman" w:hAnsi="Calibri" w:cs="Arial"/>
                <w:sz w:val="20"/>
                <w:szCs w:val="20"/>
                <w:lang w:eastAsia="en-GB"/>
              </w:rPr>
            </w:pPr>
          </w:p>
        </w:tc>
      </w:tr>
      <w:tr w:rsidR="00B93DB9" w:rsidRPr="00B93DB9" w:rsidTr="002D79F5">
        <w:trPr>
          <w:cantSplit/>
        </w:trPr>
        <w:tc>
          <w:tcPr>
            <w:tcW w:w="6062" w:type="dxa"/>
            <w:vMerge/>
            <w:vAlign w:val="bottom"/>
          </w:tcPr>
          <w:p w:rsidR="00B93DB9" w:rsidRPr="00B93DB9" w:rsidRDefault="00B93DB9" w:rsidP="00B93DB9">
            <w:pPr>
              <w:spacing w:after="0" w:line="240" w:lineRule="auto"/>
              <w:rPr>
                <w:rFonts w:ascii="Calibri" w:eastAsia="Times New Roman" w:hAnsi="Calibri" w:cs="Arial"/>
                <w:sz w:val="20"/>
                <w:szCs w:val="20"/>
                <w:lang w:eastAsia="en-GB"/>
              </w:rPr>
            </w:pPr>
          </w:p>
        </w:tc>
        <w:tc>
          <w:tcPr>
            <w:tcW w:w="2903" w:type="dxa"/>
            <w:vAlign w:val="bottom"/>
          </w:tcPr>
          <w:p w:rsidR="00B93DB9" w:rsidRPr="00B93DB9" w:rsidRDefault="00B93DB9" w:rsidP="00B93DB9">
            <w:pPr>
              <w:spacing w:after="0" w:line="240" w:lineRule="auto"/>
              <w:rPr>
                <w:rFonts w:ascii="Calibri" w:eastAsia="Times New Roman" w:hAnsi="Calibri" w:cs="Arial"/>
                <w:b/>
                <w:bCs/>
                <w:sz w:val="16"/>
                <w:szCs w:val="16"/>
                <w:lang w:eastAsia="en-GB"/>
              </w:rPr>
            </w:pPr>
            <w:r w:rsidRPr="00B93DB9">
              <w:rPr>
                <w:rFonts w:ascii="Calibri" w:eastAsia="Times New Roman" w:hAnsi="Calibri" w:cs="Arial"/>
                <w:sz w:val="16"/>
                <w:szCs w:val="16"/>
                <w:lang w:eastAsia="en-GB"/>
              </w:rPr>
              <w:t>1</w:t>
            </w:r>
            <w:r w:rsidRPr="00B93DB9">
              <w:rPr>
                <w:rFonts w:ascii="Calibri" w:eastAsia="Times New Roman" w:hAnsi="Calibri" w:cs="Arial"/>
                <w:sz w:val="16"/>
                <w:szCs w:val="16"/>
                <w:vertAlign w:val="superscript"/>
                <w:lang w:eastAsia="en-GB"/>
              </w:rPr>
              <w:t>st</w:t>
            </w:r>
            <w:r w:rsidRPr="00B93DB9">
              <w:rPr>
                <w:rFonts w:ascii="Calibri" w:eastAsia="Times New Roman" w:hAnsi="Calibri" w:cs="Arial"/>
                <w:sz w:val="16"/>
                <w:szCs w:val="16"/>
                <w:lang w:eastAsia="en-GB"/>
              </w:rPr>
              <w:t>/2</w:t>
            </w:r>
            <w:r w:rsidRPr="00B93DB9">
              <w:rPr>
                <w:rFonts w:ascii="Calibri" w:eastAsia="Times New Roman" w:hAnsi="Calibri" w:cs="Arial"/>
                <w:sz w:val="16"/>
                <w:szCs w:val="16"/>
                <w:vertAlign w:val="superscript"/>
                <w:lang w:eastAsia="en-GB"/>
              </w:rPr>
              <w:t>nd</w:t>
            </w:r>
            <w:r w:rsidRPr="00B93DB9">
              <w:rPr>
                <w:rFonts w:ascii="Calibri" w:eastAsia="Times New Roman" w:hAnsi="Calibri" w:cs="Arial"/>
                <w:sz w:val="16"/>
                <w:szCs w:val="16"/>
                <w:lang w:eastAsia="en-GB"/>
              </w:rPr>
              <w:t>/3</w:t>
            </w:r>
            <w:r w:rsidRPr="00B93DB9">
              <w:rPr>
                <w:rFonts w:ascii="Calibri" w:eastAsia="Times New Roman" w:hAnsi="Calibri" w:cs="Arial"/>
                <w:sz w:val="16"/>
                <w:szCs w:val="16"/>
                <w:vertAlign w:val="superscript"/>
                <w:lang w:eastAsia="en-GB"/>
              </w:rPr>
              <w:t>rd</w:t>
            </w:r>
            <w:r w:rsidRPr="00B93DB9">
              <w:rPr>
                <w:rFonts w:ascii="Calibri" w:eastAsia="Times New Roman" w:hAnsi="Calibri" w:cs="Arial"/>
                <w:sz w:val="16"/>
                <w:szCs w:val="16"/>
                <w:lang w:eastAsia="en-GB"/>
              </w:rPr>
              <w:t xml:space="preserve"> attempt?</w:t>
            </w:r>
          </w:p>
        </w:tc>
        <w:tc>
          <w:tcPr>
            <w:tcW w:w="425" w:type="dxa"/>
            <w:vAlign w:val="bottom"/>
          </w:tcPr>
          <w:p w:rsidR="00B93DB9" w:rsidRPr="00B93DB9" w:rsidRDefault="00B93DB9" w:rsidP="00B93DB9">
            <w:pPr>
              <w:spacing w:after="0" w:line="240" w:lineRule="auto"/>
              <w:jc w:val="center"/>
              <w:rPr>
                <w:rFonts w:ascii="Calibri" w:eastAsia="Times New Roman" w:hAnsi="Calibri" w:cs="Arial"/>
                <w:sz w:val="12"/>
                <w:szCs w:val="12"/>
                <w:lang w:eastAsia="en-GB"/>
              </w:rPr>
            </w:pPr>
            <w:r w:rsidRPr="00B93DB9">
              <w:rPr>
                <w:rFonts w:ascii="Calibri" w:eastAsia="Times New Roman" w:hAnsi="Calibri" w:cs="Arial"/>
                <w:sz w:val="16"/>
                <w:szCs w:val="12"/>
                <w:lang w:eastAsia="en-GB"/>
              </w:rPr>
              <w:t>1st</w:t>
            </w:r>
          </w:p>
        </w:tc>
        <w:tc>
          <w:tcPr>
            <w:tcW w:w="1276" w:type="dxa"/>
            <w:vMerge/>
            <w:vAlign w:val="bottom"/>
          </w:tcPr>
          <w:p w:rsidR="00B93DB9" w:rsidRPr="00B93DB9" w:rsidRDefault="00B93DB9" w:rsidP="00B93DB9">
            <w:pPr>
              <w:spacing w:after="0" w:line="240" w:lineRule="auto"/>
              <w:ind w:firstLineChars="141" w:firstLine="282"/>
              <w:rPr>
                <w:rFonts w:ascii="Calibri" w:eastAsia="Times New Roman" w:hAnsi="Calibri" w:cs="Arial"/>
                <w:sz w:val="20"/>
                <w:szCs w:val="20"/>
                <w:lang w:eastAsia="en-GB"/>
              </w:rPr>
            </w:pPr>
          </w:p>
        </w:tc>
      </w:tr>
    </w:tbl>
    <w:p w:rsidR="00B93DB9" w:rsidRPr="00B93DB9" w:rsidRDefault="00B93DB9" w:rsidP="00B93DB9">
      <w:pPr>
        <w:spacing w:after="0" w:line="240" w:lineRule="auto"/>
        <w:rPr>
          <w:rFonts w:ascii="Times New Roman" w:eastAsia="Times New Roman" w:hAnsi="Times New Roman" w:cs="Times New Roman"/>
          <w:sz w:val="20"/>
          <w:szCs w:val="20"/>
          <w:lang w:eastAsia="en-GB"/>
        </w:rPr>
      </w:pPr>
    </w:p>
    <w:p w:rsidR="002B45C5" w:rsidRPr="002B45C5" w:rsidRDefault="002B45C5" w:rsidP="002B45C5">
      <w:pPr>
        <w:spacing w:after="0" w:line="240" w:lineRule="auto"/>
        <w:jc w:val="both"/>
        <w:rPr>
          <w:rFonts w:ascii="Times New Roman" w:eastAsia="Times New Roman" w:hAnsi="Times New Roman" w:cs="Times New Roman"/>
          <w:lang w:eastAsia="en-GB"/>
        </w:rPr>
      </w:pPr>
    </w:p>
    <w:p w:rsidR="002B45C5" w:rsidRPr="002B45C5" w:rsidRDefault="002B45C5" w:rsidP="002B45C5">
      <w:pPr>
        <w:spacing w:after="0" w:line="240" w:lineRule="auto"/>
        <w:jc w:val="both"/>
        <w:rPr>
          <w:rFonts w:ascii="Times New Roman" w:eastAsia="Times New Roman" w:hAnsi="Times New Roman" w:cs="Times New Roman"/>
          <w:lang w:eastAsia="en-GB"/>
        </w:rPr>
      </w:pPr>
    </w:p>
    <w:p w:rsidR="00392D25" w:rsidRDefault="0021657B"/>
    <w:sectPr w:rsidR="00392D25">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1657B" w:rsidRDefault="0021657B">
      <w:pPr>
        <w:spacing w:after="0" w:line="240" w:lineRule="auto"/>
      </w:pPr>
      <w:r>
        <w:separator/>
      </w:r>
    </w:p>
  </w:endnote>
  <w:endnote w:type="continuationSeparator" w:id="0">
    <w:p w:rsidR="0021657B" w:rsidRDefault="002165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A3974" w:rsidRDefault="00B93DB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8B482E">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8B482E">
      <w:rPr>
        <w:b/>
        <w:noProof/>
      </w:rPr>
      <w:t>2</w:t>
    </w:r>
    <w:r>
      <w:rPr>
        <w:b/>
        <w:sz w:val="24"/>
        <w:szCs w:val="24"/>
      </w:rPr>
      <w:fldChar w:fldCharType="end"/>
    </w:r>
  </w:p>
  <w:p w:rsidR="00AA3974" w:rsidRDefault="0021657B">
    <w:pPr>
      <w:pStyle w:val="Footer"/>
      <w:jc w:val="right"/>
      <w:rPr>
        <w:sz w:val="16"/>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1657B" w:rsidRDefault="0021657B">
      <w:pPr>
        <w:spacing w:after="0" w:line="240" w:lineRule="auto"/>
      </w:pPr>
      <w:r>
        <w:separator/>
      </w:r>
    </w:p>
  </w:footnote>
  <w:footnote w:type="continuationSeparator" w:id="0">
    <w:p w:rsidR="0021657B" w:rsidRDefault="0021657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7A2DB7"/>
    <w:multiLevelType w:val="hybridMultilevel"/>
    <w:tmpl w:val="6F603C80"/>
    <w:lvl w:ilvl="0" w:tplc="8658455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45C5"/>
    <w:rsid w:val="0007174B"/>
    <w:rsid w:val="00144BFE"/>
    <w:rsid w:val="0021657B"/>
    <w:rsid w:val="002B45C5"/>
    <w:rsid w:val="00457C0F"/>
    <w:rsid w:val="007B0750"/>
    <w:rsid w:val="008756E8"/>
    <w:rsid w:val="008B482E"/>
    <w:rsid w:val="008F3421"/>
    <w:rsid w:val="00A862AD"/>
    <w:rsid w:val="00AD6EB3"/>
    <w:rsid w:val="00AE14B5"/>
    <w:rsid w:val="00B93DB9"/>
    <w:rsid w:val="00CE5556"/>
    <w:rsid w:val="00D53A57"/>
    <w:rsid w:val="00DE7389"/>
    <w:rsid w:val="00F019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D166B0"/>
  <w15:chartTrackingRefBased/>
  <w15:docId w15:val="{4D487AAD-5E4A-454F-B33C-F38FB725B5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B45C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B45C5"/>
    <w:pPr>
      <w:ind w:left="720"/>
      <w:contextualSpacing/>
    </w:pPr>
  </w:style>
  <w:style w:type="paragraph" w:styleId="Footer">
    <w:name w:val="footer"/>
    <w:basedOn w:val="Normal"/>
    <w:link w:val="FooterChar"/>
    <w:uiPriority w:val="99"/>
    <w:semiHidden/>
    <w:unhideWhenUsed/>
    <w:rsid w:val="00B93DB9"/>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B93D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TotalTime>
  <Pages>2</Pages>
  <Words>652</Words>
  <Characters>3720</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Rees</dc:creator>
  <cp:keywords/>
  <dc:description/>
  <cp:lastModifiedBy>John Rees</cp:lastModifiedBy>
  <cp:revision>4</cp:revision>
  <dcterms:created xsi:type="dcterms:W3CDTF">2019-05-15T09:15:00Z</dcterms:created>
  <dcterms:modified xsi:type="dcterms:W3CDTF">2019-05-15T10:01:00Z</dcterms:modified>
</cp:coreProperties>
</file>