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DE7BC" w14:textId="77777777" w:rsidR="004F72E8" w:rsidRPr="004F72E8" w:rsidRDefault="004F72E8" w:rsidP="004F72E8">
      <w:pPr>
        <w:jc w:val="center"/>
        <w:rPr>
          <w:b/>
          <w:sz w:val="28"/>
          <w:szCs w:val="28"/>
          <w:u w:val="single"/>
        </w:rPr>
      </w:pPr>
      <w:r w:rsidRPr="004F72E8">
        <w:rPr>
          <w:b/>
          <w:sz w:val="28"/>
          <w:szCs w:val="28"/>
          <w:u w:val="single"/>
        </w:rPr>
        <w:t>Nicholas Colyer – 1910262 MBA UWTSD 2019</w:t>
      </w:r>
    </w:p>
    <w:p w14:paraId="531FE54C" w14:textId="77777777" w:rsidR="004F72E8" w:rsidRPr="004F72E8" w:rsidRDefault="004F72E8" w:rsidP="004F72E8">
      <w:pPr>
        <w:jc w:val="center"/>
        <w:rPr>
          <w:b/>
          <w:sz w:val="28"/>
          <w:szCs w:val="28"/>
          <w:u w:val="single"/>
        </w:rPr>
      </w:pPr>
      <w:r w:rsidRPr="004F72E8">
        <w:rPr>
          <w:rFonts w:ascii="Calibri" w:hAnsi="Calibri" w:cs="Calibri"/>
          <w:b/>
          <w:color w:val="000000"/>
          <w:sz w:val="28"/>
          <w:szCs w:val="28"/>
          <w:u w:val="single"/>
          <w:shd w:val="clear" w:color="auto" w:fill="FFFFFF"/>
        </w:rPr>
        <w:t>Digital Entrepreneurship BMMB7002D</w:t>
      </w:r>
    </w:p>
    <w:p w14:paraId="09AC71D3" w14:textId="425F32F3" w:rsidR="004F72E8" w:rsidRDefault="004F72E8" w:rsidP="004F72E8">
      <w:pPr>
        <w:jc w:val="center"/>
      </w:pPr>
    </w:p>
    <w:p w14:paraId="5932638D" w14:textId="3F711F19" w:rsidR="00013919" w:rsidRPr="00013919" w:rsidRDefault="00A53596" w:rsidP="004F72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Task 2 Part A - </w:t>
      </w:r>
      <w:r w:rsidR="00013919" w:rsidRPr="00013919">
        <w:rPr>
          <w:b/>
          <w:sz w:val="32"/>
          <w:szCs w:val="32"/>
        </w:rPr>
        <w:t>URL:</w:t>
      </w:r>
      <w:r w:rsidR="00013919">
        <w:rPr>
          <w:b/>
          <w:sz w:val="32"/>
          <w:szCs w:val="32"/>
        </w:rPr>
        <w:t xml:space="preserve">  </w:t>
      </w:r>
      <w:hyperlink r:id="rId8" w:tgtFrame="_blank" w:history="1">
        <w:r w:rsidR="00B421E3" w:rsidRPr="00B421E3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4F4F4"/>
          </w:rPr>
          <w:t>https://youtu.be/fpqxpuyi2Yg</w:t>
        </w:r>
      </w:hyperlink>
    </w:p>
    <w:p w14:paraId="12EEC3CD" w14:textId="43862300" w:rsidR="00013919" w:rsidRDefault="00A53596" w:rsidP="004F72E8">
      <w:pPr>
        <w:jc w:val="center"/>
        <w:rPr>
          <w:rFonts w:ascii="Calibri" w:hAnsi="Calibri" w:cs="Calibri"/>
          <w:color w:val="000000"/>
          <w:shd w:val="clear" w:color="auto" w:fill="FFFFFF"/>
        </w:rPr>
      </w:pPr>
      <w:r>
        <w:rPr>
          <w:b/>
          <w:sz w:val="32"/>
          <w:szCs w:val="32"/>
        </w:rPr>
        <w:t xml:space="preserve">Task 2 </w:t>
      </w:r>
      <w:r w:rsidRPr="00A53596">
        <w:rPr>
          <w:b/>
          <w:sz w:val="32"/>
          <w:szCs w:val="32"/>
        </w:rPr>
        <w:t xml:space="preserve">Part B – URL: </w:t>
      </w:r>
      <w:hyperlink r:id="rId9" w:history="1">
        <w:r w:rsidR="00987550" w:rsidRPr="00013117">
          <w:rPr>
            <w:rStyle w:val="Hyperlink"/>
            <w:rFonts w:ascii="Calibri" w:hAnsi="Calibri" w:cs="Calibri"/>
            <w:shd w:val="clear" w:color="auto" w:fill="FFFFFF"/>
          </w:rPr>
          <w:t>https://youtu.be/nwYL87_hilg</w:t>
        </w:r>
      </w:hyperlink>
    </w:p>
    <w:p w14:paraId="1B52D5D9" w14:textId="77777777" w:rsidR="00013919" w:rsidRDefault="00013919" w:rsidP="004F72E8">
      <w:pPr>
        <w:jc w:val="center"/>
      </w:pPr>
    </w:p>
    <w:p w14:paraId="37975DA1" w14:textId="77777777" w:rsidR="00446F6E" w:rsidRDefault="004F72E8" w:rsidP="004F72E8">
      <w:pPr>
        <w:jc w:val="center"/>
        <w:rPr>
          <w:b/>
          <w:u w:val="single"/>
        </w:rPr>
      </w:pPr>
      <w:r w:rsidRPr="004F72E8">
        <w:rPr>
          <w:b/>
          <w:u w:val="single"/>
        </w:rPr>
        <w:t>Task 2</w:t>
      </w:r>
      <w:r>
        <w:rPr>
          <w:b/>
          <w:u w:val="single"/>
        </w:rPr>
        <w:t xml:space="preserve"> Part A – References</w:t>
      </w:r>
      <w:bookmarkStart w:id="0" w:name="_GoBack"/>
      <w:bookmarkEnd w:id="0"/>
    </w:p>
    <w:p w14:paraId="44EFC93F" w14:textId="77777777" w:rsidR="004F72E8" w:rsidRDefault="004F72E8">
      <w:pPr>
        <w:rPr>
          <w:b/>
          <w:u w:val="single"/>
        </w:rPr>
      </w:pPr>
    </w:p>
    <w:p w14:paraId="3E0854F9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Bryce, T. (2015).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The Elements of a Good Feasibility Study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 [online] Project Smart. Available at: https://www.projectsmart.co.uk/elements-of-a-good-feasibility-study.php [Accessed 24 Nov. 2019].</w:t>
      </w:r>
    </w:p>
    <w:p w14:paraId="60B09B30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723E6C42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Content Team, M. (2019).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PEST Analysis: Identifying Big Picture Opportunities and Threats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 [online] Mindtools.com. Available at: https://www.mindtools.com/pages/article/newTMC_09.htm [Accessed 24 Nov. 2019].</w:t>
      </w:r>
    </w:p>
    <w:p w14:paraId="5FCC086D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316C1F88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Business.qld.gov.au. (2018).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Feasibility analysis | Business Queensland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 [online] Available at: https://www.business.qld.gov.au/starting-business/planning/idea/feasibility [Accessed 24 Nov. 2019].</w:t>
      </w:r>
    </w:p>
    <w:p w14:paraId="1C026765" w14:textId="77777777" w:rsidR="004F72E8" w:rsidRPr="004F72E8" w:rsidRDefault="004F72E8" w:rsidP="004F72E8">
      <w:pPr>
        <w:pStyle w:val="ListParagraph"/>
        <w:rPr>
          <w:rFonts w:ascii="Arial" w:hAnsi="Arial" w:cs="Arial"/>
          <w:color w:val="9BAFB5"/>
        </w:rPr>
      </w:pPr>
    </w:p>
    <w:p w14:paraId="23455001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351B06B0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proofErr w:type="spellStart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Laamanen</w:t>
      </w:r>
      <w:proofErr w:type="spell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, P. (2016).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 xml:space="preserve">Feasibility analysis of a new business idea. </w:t>
      </w:r>
      <w:proofErr w:type="spellStart"/>
      <w:proofErr w:type="gramStart"/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Case:Bookertainment</w:t>
      </w:r>
      <w:proofErr w:type="spellEnd"/>
      <w:proofErr w:type="gram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. </w:t>
      </w:r>
      <w:proofErr w:type="gramStart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Bachelor</w:t>
      </w:r>
      <w:proofErr w:type="gram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 degree. LAHTI University of Applied Science.</w:t>
      </w:r>
    </w:p>
    <w:p w14:paraId="68DC5CFC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68E82196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lastRenderedPageBreak/>
        <w:t>Manager, S. (2015).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 xml:space="preserve">Key components of a good Feasibility </w:t>
      </w:r>
      <w:proofErr w:type="gramStart"/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Study.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</w:t>
      </w:r>
      <w:proofErr w:type="gram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 [online] Linkedin.com. Available at: https://www.linkedin.com/pulse/key-components-good-feasibility-study-mwanzoni-ltd/ [Accessed 24 Nov. 2019].</w:t>
      </w:r>
    </w:p>
    <w:p w14:paraId="2C5D62DE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Parsons, N. (2018).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 xml:space="preserve">What Is a SWOT Analysis, and How to Do It Right (With Examples) | </w:t>
      </w:r>
      <w:proofErr w:type="spellStart"/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LivePlan</w:t>
      </w:r>
      <w:proofErr w:type="spellEnd"/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 xml:space="preserve"> </w:t>
      </w:r>
      <w:proofErr w:type="gramStart"/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Blog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</w:t>
      </w:r>
      <w:proofErr w:type="gram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 [online] </w:t>
      </w:r>
      <w:proofErr w:type="spellStart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LivePlan</w:t>
      </w:r>
      <w:proofErr w:type="spell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 Blog. Available at: https://www.liveplan.com/blog/what-is-a-swot-analysis-and-how-to-do-it-right-with-examples/ [Accessed 24 Nov. 2019].</w:t>
      </w:r>
    </w:p>
    <w:p w14:paraId="15A69D4B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33ECF407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Patel, N. (2017).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What is Growth Hacking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 [online] Youtube.com. Available at: https://www.youtube.com/watch?v=ccaKaPHrNa8&amp;activity_id=https%3A%2F%2Funiwales.curatr3.com%2Fcourses%2Fb7002d-digital-entrepreneurship-Oct-2019-copy-4129%2Fhome%23object%2F514242 [Accessed 24 Nov. 2019].</w:t>
      </w:r>
    </w:p>
    <w:p w14:paraId="245A89B6" w14:textId="77777777" w:rsidR="004F72E8" w:rsidRPr="004F72E8" w:rsidRDefault="004F72E8" w:rsidP="004F72E8">
      <w:pPr>
        <w:pStyle w:val="ListParagraph"/>
        <w:rPr>
          <w:rFonts w:ascii="Arial" w:hAnsi="Arial" w:cs="Arial"/>
          <w:color w:val="9BAFB5"/>
        </w:rPr>
      </w:pPr>
    </w:p>
    <w:p w14:paraId="4061C470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01B9D4CF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Post, J. (2018).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 xml:space="preserve">What Is a PEST </w:t>
      </w:r>
      <w:proofErr w:type="gramStart"/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Analysis?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.</w:t>
      </w:r>
      <w:proofErr w:type="gram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 [online] Business News Daily. Available at: https://www.businessnewsdaily.com/5512-pest-analysis-definition-examples-templates.html [Accessed 24 Nov. 2019].</w:t>
      </w:r>
    </w:p>
    <w:p w14:paraId="5125ADB0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2D852463" w14:textId="77777777" w:rsidR="004F72E8" w:rsidRPr="004F72E8" w:rsidRDefault="004F72E8" w:rsidP="004F72E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9BAFB5"/>
        </w:rPr>
      </w:pP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Sajid, A. (2019). </w:t>
      </w:r>
      <w:r w:rsidRPr="004F72E8">
        <w:rPr>
          <w:rFonts w:ascii="Arial" w:eastAsiaTheme="minorEastAsia" w:hAnsi="Arial" w:cs="Arial"/>
          <w:i/>
          <w:iCs/>
          <w:color w:val="262626" w:themeColor="text1" w:themeTint="D9"/>
          <w:kern w:val="24"/>
        </w:rPr>
        <w:t>Growth Hacking Strategies for Startups That Guarantee Success</w:t>
      </w:r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. [online] The Official </w:t>
      </w:r>
      <w:proofErr w:type="spellStart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>Cloudways</w:t>
      </w:r>
      <w:proofErr w:type="spellEnd"/>
      <w:r w:rsidRPr="004F72E8">
        <w:rPr>
          <w:rFonts w:ascii="Arial" w:eastAsiaTheme="minorEastAsia" w:hAnsi="Arial" w:cs="Arial"/>
          <w:color w:val="262626" w:themeColor="text1" w:themeTint="D9"/>
          <w:kern w:val="24"/>
        </w:rPr>
        <w:t xml:space="preserve"> Blog. Available at: https://www.cloudways.com/blog/startup-growth-hacking-strategies/ [Accessed 24 Nov. 2019].</w:t>
      </w:r>
    </w:p>
    <w:p w14:paraId="67D1C693" w14:textId="77777777" w:rsidR="004F72E8" w:rsidRPr="004F72E8" w:rsidRDefault="004F72E8" w:rsidP="004F72E8">
      <w:pPr>
        <w:pStyle w:val="ListParagraph"/>
        <w:rPr>
          <w:rFonts w:ascii="Arial" w:hAnsi="Arial" w:cs="Arial"/>
          <w:color w:val="9BAFB5"/>
        </w:rPr>
      </w:pPr>
    </w:p>
    <w:p w14:paraId="75BBE2B8" w14:textId="77777777" w:rsidR="004F72E8" w:rsidRPr="004F72E8" w:rsidRDefault="004F72E8" w:rsidP="004F72E8">
      <w:pPr>
        <w:pStyle w:val="ListParagraph"/>
        <w:spacing w:line="480" w:lineRule="auto"/>
        <w:rPr>
          <w:rFonts w:ascii="Arial" w:hAnsi="Arial" w:cs="Arial"/>
          <w:color w:val="9BAFB5"/>
        </w:rPr>
      </w:pPr>
    </w:p>
    <w:p w14:paraId="43F5AD92" w14:textId="77777777" w:rsidR="004F72E8" w:rsidRPr="004F72E8" w:rsidRDefault="004F72E8" w:rsidP="004F72E8">
      <w:pPr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4F72E8">
        <w:rPr>
          <w:rFonts w:ascii="Arial" w:hAnsi="Arial" w:cs="Arial"/>
          <w:sz w:val="24"/>
          <w:szCs w:val="24"/>
        </w:rPr>
        <w:lastRenderedPageBreak/>
        <w:t>Spacey, J. (2017). </w:t>
      </w:r>
      <w:r w:rsidRPr="004F72E8">
        <w:rPr>
          <w:rFonts w:ascii="Arial" w:hAnsi="Arial" w:cs="Arial"/>
          <w:i/>
          <w:iCs/>
          <w:sz w:val="24"/>
          <w:szCs w:val="24"/>
        </w:rPr>
        <w:t>7 Types of Feasibility Analysis</w:t>
      </w:r>
      <w:r w:rsidRPr="004F72E8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4F72E8">
        <w:rPr>
          <w:rFonts w:ascii="Arial" w:hAnsi="Arial" w:cs="Arial"/>
          <w:sz w:val="24"/>
          <w:szCs w:val="24"/>
        </w:rPr>
        <w:t>Simplicable</w:t>
      </w:r>
      <w:proofErr w:type="spellEnd"/>
      <w:r w:rsidRPr="004F72E8">
        <w:rPr>
          <w:rFonts w:ascii="Arial" w:hAnsi="Arial" w:cs="Arial"/>
          <w:sz w:val="24"/>
          <w:szCs w:val="24"/>
        </w:rPr>
        <w:t>. Available at: https://simplicable.com/new/feasibility-analysis [Accessed 24 Nov. 2019].</w:t>
      </w:r>
    </w:p>
    <w:p w14:paraId="43109647" w14:textId="77777777" w:rsidR="004F72E8" w:rsidRDefault="004F72E8" w:rsidP="004F72E8">
      <w:pPr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4F72E8">
        <w:rPr>
          <w:rFonts w:ascii="Arial" w:hAnsi="Arial" w:cs="Arial"/>
          <w:sz w:val="24"/>
          <w:szCs w:val="24"/>
        </w:rPr>
        <w:t>Story, J. (2019). </w:t>
      </w:r>
      <w:r w:rsidRPr="004F72E8">
        <w:rPr>
          <w:rFonts w:ascii="Arial" w:hAnsi="Arial" w:cs="Arial"/>
          <w:i/>
          <w:iCs/>
          <w:sz w:val="24"/>
          <w:szCs w:val="24"/>
        </w:rPr>
        <w:t>How to use Porter’s 5 Forces model | Smart Insights</w:t>
      </w:r>
      <w:r w:rsidRPr="004F72E8">
        <w:rPr>
          <w:rFonts w:ascii="Arial" w:hAnsi="Arial" w:cs="Arial"/>
          <w:sz w:val="24"/>
          <w:szCs w:val="24"/>
        </w:rPr>
        <w:t>. [online] Smart Insights. Available at: https://www.smartinsights.com/online-brand-strategy/brand-development/how-to-use-porters-5-forces-model/ [Accessed 24 Nov. 2019].</w:t>
      </w:r>
    </w:p>
    <w:p w14:paraId="6E61EC45" w14:textId="77777777" w:rsidR="004F72E8" w:rsidRPr="004F72E8" w:rsidRDefault="004F72E8" w:rsidP="004F72E8">
      <w:pPr>
        <w:spacing w:line="480" w:lineRule="auto"/>
        <w:ind w:left="720"/>
        <w:rPr>
          <w:rFonts w:ascii="Arial" w:hAnsi="Arial" w:cs="Arial"/>
          <w:sz w:val="24"/>
          <w:szCs w:val="24"/>
        </w:rPr>
      </w:pPr>
    </w:p>
    <w:p w14:paraId="3DB20209" w14:textId="77777777" w:rsidR="004F72E8" w:rsidRPr="004F72E8" w:rsidRDefault="004F72E8" w:rsidP="004F72E8">
      <w:pPr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4F72E8">
        <w:rPr>
          <w:rFonts w:ascii="Arial" w:hAnsi="Arial" w:cs="Arial"/>
          <w:sz w:val="24"/>
          <w:szCs w:val="24"/>
        </w:rPr>
        <w:t>Wolfe, L. (2019). </w:t>
      </w:r>
      <w:r w:rsidRPr="004F72E8">
        <w:rPr>
          <w:rFonts w:ascii="Arial" w:hAnsi="Arial" w:cs="Arial"/>
          <w:i/>
          <w:iCs/>
          <w:sz w:val="24"/>
          <w:szCs w:val="24"/>
        </w:rPr>
        <w:t>Learn the Importance of a Feasibility Study and How to Write One</w:t>
      </w:r>
      <w:r w:rsidRPr="004F72E8">
        <w:rPr>
          <w:rFonts w:ascii="Arial" w:hAnsi="Arial" w:cs="Arial"/>
          <w:sz w:val="24"/>
          <w:szCs w:val="24"/>
        </w:rPr>
        <w:t>. [online] The Balance Careers. Available at: https://www.thebalancecareers.com/what-is-a-feasibility-study-3514853 [Accessed 24 Nov. 2019].</w:t>
      </w:r>
    </w:p>
    <w:p w14:paraId="7104ED8E" w14:textId="77777777" w:rsidR="004F72E8" w:rsidRDefault="004F72E8">
      <w:pPr>
        <w:rPr>
          <w:b/>
          <w:u w:val="single"/>
        </w:rPr>
      </w:pPr>
    </w:p>
    <w:p w14:paraId="651A5C11" w14:textId="77777777" w:rsidR="004F72E8" w:rsidRPr="004F72E8" w:rsidRDefault="004F72E8"/>
    <w:p w14:paraId="3F4ADF34" w14:textId="77777777" w:rsidR="004F72E8" w:rsidRDefault="004F72E8">
      <w:pPr>
        <w:rPr>
          <w:b/>
          <w:u w:val="single"/>
        </w:rPr>
      </w:pPr>
    </w:p>
    <w:p w14:paraId="36619E5D" w14:textId="77777777" w:rsidR="004F72E8" w:rsidRPr="004F72E8" w:rsidRDefault="004F72E8">
      <w:pPr>
        <w:rPr>
          <w:b/>
          <w:u w:val="single"/>
        </w:rPr>
      </w:pPr>
    </w:p>
    <w:sectPr w:rsidR="004F72E8" w:rsidRPr="004F7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20772"/>
    <w:multiLevelType w:val="hybridMultilevel"/>
    <w:tmpl w:val="B19E893E"/>
    <w:lvl w:ilvl="0" w:tplc="70F26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5EE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E6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C45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6F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5A96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20C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203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3A7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CD92BE0"/>
    <w:multiLevelType w:val="hybridMultilevel"/>
    <w:tmpl w:val="E9A882C0"/>
    <w:lvl w:ilvl="0" w:tplc="A1A4A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E205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CF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36B5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96D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21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72E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A0F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74C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2E8"/>
    <w:rsid w:val="00013919"/>
    <w:rsid w:val="00446F6E"/>
    <w:rsid w:val="004F72E8"/>
    <w:rsid w:val="00987550"/>
    <w:rsid w:val="009E5DEF"/>
    <w:rsid w:val="00A53596"/>
    <w:rsid w:val="00B421E3"/>
    <w:rsid w:val="00D0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B6591"/>
  <w15:chartTrackingRefBased/>
  <w15:docId w15:val="{895369C0-E837-49E4-B09B-6DCD4BF5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2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875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626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9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6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61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3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4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3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8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5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0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pqxpuyi2Y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nwYL87_hi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6B361FF2B2A4CBFB3C0FE532E9F4E" ma:contentTypeVersion="11" ma:contentTypeDescription="Create a new document." ma:contentTypeScope="" ma:versionID="1c0ef7a63f86958e0e16b246569ff91a">
  <xsd:schema xmlns:xsd="http://www.w3.org/2001/XMLSchema" xmlns:xs="http://www.w3.org/2001/XMLSchema" xmlns:p="http://schemas.microsoft.com/office/2006/metadata/properties" xmlns:ns3="ca8fae66-1813-464e-888c-3394c57700f8" xmlns:ns4="bd2e723a-ddce-4ca7-821f-2b68af8486d3" targetNamespace="http://schemas.microsoft.com/office/2006/metadata/properties" ma:root="true" ma:fieldsID="1605f44824af04b983e645dc3512ee09" ns3:_="" ns4:_="">
    <xsd:import namespace="ca8fae66-1813-464e-888c-3394c57700f8"/>
    <xsd:import namespace="bd2e723a-ddce-4ca7-821f-2b68af8486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8fae66-1813-464e-888c-3394c5770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e723a-ddce-4ca7-821f-2b68af8486d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EFA14D-FA48-466B-9CF6-5690162766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8fae66-1813-464e-888c-3394c57700f8"/>
    <ds:schemaRef ds:uri="bd2e723a-ddce-4ca7-821f-2b68af8486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A2DA12-940F-49D5-91AA-69AA3599EC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CEC78-E904-4ABE-A7DB-3E471B00892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ca8fae66-1813-464e-888c-3394c57700f8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bd2e723a-ddce-4ca7-821f-2b68af8486d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Colyer, Nicholas [The Global Edge]</dc:creator>
  <cp:keywords/>
  <dc:description/>
  <cp:lastModifiedBy>Colyer, Nicholas [The Global Edge]</cp:lastModifiedBy>
  <cp:revision>6</cp:revision>
  <dcterms:created xsi:type="dcterms:W3CDTF">2019-11-27T17:45:00Z</dcterms:created>
  <dcterms:modified xsi:type="dcterms:W3CDTF">2019-11-27T19:45:00Z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0x01010062F6B361FF2B2A4CBFB3C0FE532E9F4E</vt:lpwstr>
  </property>
</Properties>
</file>