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1737" w:rsidRPr="00081737" w:rsidRDefault="00B121A3" w:rsidP="00303E84">
      <w:pPr>
        <w:spacing w:after="0" w:line="240" w:lineRule="auto"/>
        <w:rPr>
          <w:sz w:val="32"/>
          <w:szCs w:val="32"/>
          <w:lang w:val="en-GB"/>
        </w:rPr>
      </w:pPr>
      <w:r w:rsidRPr="00081737">
        <w:rPr>
          <w:sz w:val="32"/>
          <w:szCs w:val="32"/>
          <w:lang w:val="en-GB"/>
        </w:rPr>
        <w:t>University of Wales</w:t>
      </w:r>
    </w:p>
    <w:p w:rsidR="00081737" w:rsidRPr="00081737" w:rsidRDefault="00B121A3" w:rsidP="00303E84">
      <w:pPr>
        <w:spacing w:after="0" w:line="240" w:lineRule="auto"/>
        <w:rPr>
          <w:sz w:val="32"/>
          <w:szCs w:val="32"/>
          <w:lang w:val="en-GB"/>
        </w:rPr>
      </w:pPr>
      <w:r w:rsidRPr="00081737">
        <w:rPr>
          <w:sz w:val="32"/>
          <w:szCs w:val="32"/>
          <w:lang w:val="en-GB"/>
        </w:rPr>
        <w:t>Trinity Saint David</w:t>
      </w:r>
    </w:p>
    <w:p w:rsidR="00081737" w:rsidRPr="00081737" w:rsidRDefault="00081737" w:rsidP="00303E84">
      <w:pPr>
        <w:spacing w:after="0" w:line="240" w:lineRule="auto"/>
        <w:rPr>
          <w:sz w:val="32"/>
          <w:szCs w:val="32"/>
          <w:lang w:val="en-GB"/>
        </w:rPr>
      </w:pPr>
    </w:p>
    <w:p w:rsidR="00081737" w:rsidRDefault="00081737" w:rsidP="00303E84">
      <w:pPr>
        <w:spacing w:after="0" w:line="240" w:lineRule="auto"/>
        <w:rPr>
          <w:lang w:val="en-GB"/>
        </w:rPr>
      </w:pPr>
    </w:p>
    <w:p w:rsidR="00055B33" w:rsidRDefault="00055B33"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081737">
      <w:pPr>
        <w:spacing w:after="0" w:line="240" w:lineRule="auto"/>
        <w:jc w:val="center"/>
        <w:rPr>
          <w:sz w:val="28"/>
          <w:szCs w:val="28"/>
          <w:lang w:val="en-GB"/>
        </w:rPr>
      </w:pPr>
    </w:p>
    <w:p w:rsidR="00081737" w:rsidRDefault="00081737" w:rsidP="00081737">
      <w:pPr>
        <w:spacing w:after="0" w:line="240" w:lineRule="auto"/>
        <w:jc w:val="center"/>
        <w:rPr>
          <w:sz w:val="28"/>
          <w:szCs w:val="28"/>
          <w:lang w:val="en-GB"/>
        </w:rPr>
      </w:pPr>
    </w:p>
    <w:p w:rsidR="00081737" w:rsidRPr="00055B33" w:rsidRDefault="00B121A3" w:rsidP="00081737">
      <w:pPr>
        <w:spacing w:after="0" w:line="240" w:lineRule="auto"/>
        <w:jc w:val="center"/>
        <w:rPr>
          <w:sz w:val="32"/>
          <w:szCs w:val="32"/>
          <w:lang w:val="en-GB"/>
        </w:rPr>
      </w:pPr>
      <w:proofErr w:type="spellStart"/>
      <w:r w:rsidRPr="00055B33">
        <w:rPr>
          <w:sz w:val="32"/>
          <w:szCs w:val="32"/>
          <w:lang w:val="en-GB"/>
        </w:rPr>
        <w:t>Mariya</w:t>
      </w:r>
      <w:proofErr w:type="spellEnd"/>
      <w:r w:rsidRPr="00055B33">
        <w:rPr>
          <w:sz w:val="32"/>
          <w:szCs w:val="32"/>
          <w:lang w:val="en-GB"/>
        </w:rPr>
        <w:t xml:space="preserve"> </w:t>
      </w:r>
      <w:proofErr w:type="spellStart"/>
      <w:r w:rsidRPr="00055B33">
        <w:rPr>
          <w:sz w:val="32"/>
          <w:szCs w:val="32"/>
          <w:lang w:val="en-GB"/>
        </w:rPr>
        <w:t>Staneva</w:t>
      </w:r>
      <w:proofErr w:type="spellEnd"/>
    </w:p>
    <w:p w:rsidR="00081737" w:rsidRPr="00055B33" w:rsidRDefault="00081737" w:rsidP="00303E84">
      <w:pPr>
        <w:spacing w:after="0" w:line="240" w:lineRule="auto"/>
        <w:rPr>
          <w:sz w:val="32"/>
          <w:szCs w:val="32"/>
          <w:lang w:val="en-US"/>
        </w:rPr>
      </w:pPr>
    </w:p>
    <w:p w:rsidR="00081737" w:rsidRDefault="00B121A3" w:rsidP="002B7C10">
      <w:pPr>
        <w:spacing w:after="0" w:line="240" w:lineRule="auto"/>
        <w:jc w:val="center"/>
        <w:rPr>
          <w:sz w:val="32"/>
          <w:szCs w:val="32"/>
        </w:rPr>
      </w:pPr>
      <w:r w:rsidRPr="00055B33">
        <w:rPr>
          <w:sz w:val="32"/>
          <w:szCs w:val="32"/>
          <w:lang w:val="en-GB"/>
        </w:rPr>
        <w:t xml:space="preserve">Environmental Analysis of an industry </w:t>
      </w:r>
    </w:p>
    <w:p w:rsidR="00522943" w:rsidRPr="00522943" w:rsidRDefault="00B121A3" w:rsidP="002B7C10">
      <w:pPr>
        <w:spacing w:after="0" w:line="240" w:lineRule="auto"/>
        <w:jc w:val="center"/>
        <w:rPr>
          <w:sz w:val="32"/>
          <w:szCs w:val="32"/>
          <w:lang w:val="en-GB"/>
        </w:rPr>
      </w:pPr>
      <w:r>
        <w:rPr>
          <w:sz w:val="32"/>
          <w:szCs w:val="32"/>
          <w:lang w:val="en-GB"/>
        </w:rPr>
        <w:t>Assessment 1</w:t>
      </w:r>
    </w:p>
    <w:p w:rsidR="002B7C10" w:rsidRPr="00055B33" w:rsidRDefault="002B7C10" w:rsidP="002B7C10">
      <w:pPr>
        <w:spacing w:after="0" w:line="240" w:lineRule="auto"/>
        <w:jc w:val="center"/>
        <w:rPr>
          <w:sz w:val="32"/>
          <w:szCs w:val="32"/>
          <w:lang w:val="en-US"/>
        </w:rPr>
      </w:pPr>
    </w:p>
    <w:p w:rsidR="00081737" w:rsidRDefault="00081737" w:rsidP="00303E84">
      <w:pPr>
        <w:spacing w:after="0" w:line="240" w:lineRule="auto"/>
        <w:rPr>
          <w:lang w:val="en-US"/>
        </w:rPr>
      </w:pPr>
    </w:p>
    <w:p w:rsidR="00081737" w:rsidRDefault="00081737" w:rsidP="00303E84">
      <w:pPr>
        <w:spacing w:after="0" w:line="240" w:lineRule="auto"/>
        <w:rPr>
          <w:lang w:val="en-US"/>
        </w:rPr>
      </w:pPr>
    </w:p>
    <w:p w:rsidR="00055B33" w:rsidRDefault="00055B33" w:rsidP="00303E84">
      <w:pPr>
        <w:spacing w:after="0" w:line="240" w:lineRule="auto"/>
        <w:rPr>
          <w:lang w:val="en-US"/>
        </w:rPr>
      </w:pPr>
    </w:p>
    <w:p w:rsidR="00055B33" w:rsidRDefault="00055B33" w:rsidP="00303E84">
      <w:pPr>
        <w:spacing w:after="0" w:line="240" w:lineRule="auto"/>
        <w:rPr>
          <w:lang w:val="en-US"/>
        </w:rPr>
      </w:pPr>
    </w:p>
    <w:p w:rsidR="002B7C10" w:rsidRDefault="002B7C10" w:rsidP="00303E84">
      <w:pPr>
        <w:spacing w:after="0" w:line="240" w:lineRule="auto"/>
        <w:rPr>
          <w:lang w:val="en-US"/>
        </w:rPr>
      </w:pPr>
    </w:p>
    <w:p w:rsidR="00081737" w:rsidRDefault="00081737" w:rsidP="00303E84">
      <w:pPr>
        <w:spacing w:after="0" w:line="240" w:lineRule="auto"/>
        <w:rPr>
          <w:lang w:val="en-US"/>
        </w:rPr>
      </w:pPr>
    </w:p>
    <w:p w:rsidR="00081737" w:rsidRPr="00055B33" w:rsidRDefault="00B121A3" w:rsidP="00055B33">
      <w:pPr>
        <w:spacing w:after="0" w:line="360" w:lineRule="auto"/>
        <w:rPr>
          <w:sz w:val="24"/>
          <w:szCs w:val="24"/>
          <w:lang w:val="en-US"/>
        </w:rPr>
      </w:pPr>
      <w:r w:rsidRPr="00055B33">
        <w:rPr>
          <w:sz w:val="24"/>
          <w:szCs w:val="24"/>
        </w:rPr>
        <w:t>Student Number</w:t>
      </w:r>
      <w:r w:rsidRPr="00055B33">
        <w:rPr>
          <w:sz w:val="24"/>
          <w:szCs w:val="24"/>
          <w:lang w:val="en-US"/>
        </w:rPr>
        <w:t>: 1817166</w:t>
      </w:r>
    </w:p>
    <w:p w:rsidR="00081737" w:rsidRPr="00055B33" w:rsidRDefault="00B121A3" w:rsidP="00055B33">
      <w:pPr>
        <w:spacing w:after="0" w:line="360" w:lineRule="auto"/>
        <w:rPr>
          <w:sz w:val="24"/>
          <w:szCs w:val="24"/>
          <w:lang w:val="en-US"/>
        </w:rPr>
      </w:pPr>
      <w:r w:rsidRPr="00055B33">
        <w:rPr>
          <w:sz w:val="24"/>
          <w:szCs w:val="24"/>
        </w:rPr>
        <w:t>Module Title</w:t>
      </w:r>
      <w:r w:rsidRPr="00055B33">
        <w:rPr>
          <w:sz w:val="24"/>
          <w:szCs w:val="24"/>
          <w:lang w:val="en-US"/>
        </w:rPr>
        <w:t xml:space="preserve">: </w:t>
      </w:r>
      <w:r w:rsidR="002B7C10" w:rsidRPr="00055B33">
        <w:rPr>
          <w:sz w:val="24"/>
          <w:szCs w:val="24"/>
        </w:rPr>
        <w:t>T</w:t>
      </w:r>
      <w:r w:rsidR="002B7C10" w:rsidRPr="00055B33">
        <w:rPr>
          <w:sz w:val="24"/>
          <w:szCs w:val="24"/>
          <w:lang w:val="en-GB"/>
        </w:rPr>
        <w:t>he Global Business Environment</w:t>
      </w:r>
    </w:p>
    <w:p w:rsidR="00081737" w:rsidRPr="00055B33" w:rsidRDefault="00B121A3" w:rsidP="00055B33">
      <w:pPr>
        <w:spacing w:after="0" w:line="360" w:lineRule="auto"/>
        <w:rPr>
          <w:sz w:val="24"/>
          <w:szCs w:val="24"/>
          <w:lang w:val="en-GB"/>
        </w:rPr>
      </w:pPr>
      <w:r w:rsidRPr="00055B33">
        <w:rPr>
          <w:sz w:val="24"/>
          <w:szCs w:val="24"/>
        </w:rPr>
        <w:t xml:space="preserve">Module Code: </w:t>
      </w:r>
      <w:r w:rsidR="002B7C10" w:rsidRPr="00055B33">
        <w:rPr>
          <w:sz w:val="24"/>
          <w:szCs w:val="24"/>
        </w:rPr>
        <w:t>LCBB4005</w:t>
      </w:r>
    </w:p>
    <w:p w:rsidR="00081737" w:rsidRPr="00055B33" w:rsidRDefault="00B121A3" w:rsidP="00055B33">
      <w:pPr>
        <w:spacing w:after="0" w:line="360" w:lineRule="auto"/>
        <w:rPr>
          <w:sz w:val="24"/>
          <w:szCs w:val="24"/>
          <w:lang w:val="en-GB"/>
        </w:rPr>
      </w:pPr>
      <w:r w:rsidRPr="00055B33">
        <w:rPr>
          <w:sz w:val="24"/>
          <w:szCs w:val="24"/>
          <w:lang w:val="en-GB"/>
        </w:rPr>
        <w:t xml:space="preserve">Lecturer: </w:t>
      </w:r>
      <w:r w:rsidR="00BE5435" w:rsidRPr="00055B33">
        <w:rPr>
          <w:sz w:val="24"/>
          <w:szCs w:val="24"/>
        </w:rPr>
        <w:t>Kenny Tang</w:t>
      </w: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081737" w:rsidRDefault="00081737" w:rsidP="00303E84">
      <w:pPr>
        <w:spacing w:after="0" w:line="240" w:lineRule="auto"/>
        <w:rPr>
          <w:lang w:val="en-GB"/>
        </w:rPr>
      </w:pPr>
    </w:p>
    <w:p w:rsidR="00F16C10" w:rsidRDefault="00B121A3" w:rsidP="009F3248">
      <w:pPr>
        <w:spacing w:after="240" w:line="320" w:lineRule="atLeast"/>
        <w:jc w:val="both"/>
        <w:rPr>
          <w:rFonts w:cstheme="minorHAnsi"/>
          <w:b/>
          <w:sz w:val="24"/>
          <w:szCs w:val="24"/>
          <w:lang w:val="en-GB"/>
        </w:rPr>
      </w:pPr>
      <w:r w:rsidRPr="009F3248">
        <w:rPr>
          <w:rFonts w:cstheme="minorHAnsi"/>
          <w:b/>
          <w:sz w:val="24"/>
          <w:szCs w:val="24"/>
          <w:lang w:val="en-GB"/>
        </w:rPr>
        <w:lastRenderedPageBreak/>
        <w:t>M</w:t>
      </w:r>
      <w:r w:rsidRPr="009F3248">
        <w:rPr>
          <w:rFonts w:cstheme="minorHAnsi"/>
          <w:b/>
          <w:sz w:val="24"/>
          <w:szCs w:val="24"/>
        </w:rPr>
        <w:t>ajor forces shaping the business environment of the car manufacturing industry</w:t>
      </w:r>
      <w:r w:rsidR="00055B33" w:rsidRPr="009F3248">
        <w:rPr>
          <w:rFonts w:cstheme="minorHAnsi"/>
          <w:b/>
          <w:sz w:val="24"/>
          <w:szCs w:val="24"/>
          <w:lang w:val="en-GB"/>
        </w:rPr>
        <w:t xml:space="preserve"> </w:t>
      </w:r>
    </w:p>
    <w:p w:rsidR="00193112"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case study </w:t>
      </w:r>
      <w:r w:rsidR="008C0D20" w:rsidRPr="009F3248">
        <w:rPr>
          <w:rFonts w:cstheme="minorHAnsi"/>
          <w:sz w:val="24"/>
          <w:szCs w:val="24"/>
          <w:lang w:val="en-GB"/>
        </w:rPr>
        <w:t xml:space="preserve">titled </w:t>
      </w:r>
      <w:r w:rsidR="008C0D20" w:rsidRPr="009F3248">
        <w:rPr>
          <w:rFonts w:cstheme="minorHAnsi"/>
          <w:sz w:val="24"/>
          <w:szCs w:val="24"/>
        </w:rPr>
        <w:t>„</w:t>
      </w:r>
      <w:r w:rsidR="008C0D20" w:rsidRPr="009F3248">
        <w:rPr>
          <w:rFonts w:cstheme="minorHAnsi"/>
          <w:sz w:val="24"/>
          <w:szCs w:val="24"/>
          <w:lang w:val="en-GB"/>
        </w:rPr>
        <w:t>Electric Vehicles in Europe: gearing up for a new phase?</w:t>
      </w:r>
      <w:r w:rsidR="008C0D20" w:rsidRPr="009F3248">
        <w:rPr>
          <w:rFonts w:cstheme="minorHAnsi"/>
          <w:sz w:val="24"/>
          <w:szCs w:val="24"/>
        </w:rPr>
        <w:t>”</w:t>
      </w:r>
      <w:r w:rsidR="008C0D20" w:rsidRPr="009F3248">
        <w:rPr>
          <w:rFonts w:cstheme="minorHAnsi"/>
          <w:sz w:val="24"/>
          <w:szCs w:val="24"/>
          <w:lang w:val="en-GB"/>
        </w:rPr>
        <w:t xml:space="preserve"> has as an object to define the perspective of the electric mobility development in Europe. To achieve that the authors search through all aspects of the business environment that have an impact on the adoption of </w:t>
      </w:r>
      <w:r w:rsidR="005D2570" w:rsidRPr="009F3248">
        <w:rPr>
          <w:rFonts w:cstheme="minorHAnsi"/>
          <w:sz w:val="24"/>
          <w:szCs w:val="24"/>
          <w:lang w:val="en-GB"/>
        </w:rPr>
        <w:t>electric vehicles (EV)</w:t>
      </w:r>
      <w:r w:rsidR="008C0D20" w:rsidRPr="009F3248">
        <w:rPr>
          <w:rFonts w:cstheme="minorHAnsi"/>
          <w:sz w:val="24"/>
          <w:szCs w:val="24"/>
          <w:lang w:val="en-GB"/>
        </w:rPr>
        <w:t xml:space="preserve"> in Europe. </w:t>
      </w:r>
      <w:r w:rsidR="001A6F42" w:rsidRPr="009F3248">
        <w:rPr>
          <w:rFonts w:cstheme="minorHAnsi"/>
          <w:sz w:val="24"/>
          <w:szCs w:val="24"/>
          <w:lang w:val="en-GB"/>
        </w:rPr>
        <w:t>They divide the major factors into three big groups: government support, consumer demand, and industry development.</w:t>
      </w:r>
      <w:r w:rsidR="00E976A6" w:rsidRPr="009F3248">
        <w:rPr>
          <w:rFonts w:cstheme="minorHAnsi"/>
          <w:sz w:val="24"/>
          <w:szCs w:val="24"/>
          <w:lang w:val="en-GB"/>
        </w:rPr>
        <w:t xml:space="preserve"> The above mentioned three groups </w:t>
      </w:r>
      <w:r w:rsidR="00EF5626" w:rsidRPr="009F3248">
        <w:rPr>
          <w:rFonts w:cstheme="minorHAnsi"/>
          <w:sz w:val="24"/>
          <w:szCs w:val="24"/>
          <w:lang w:val="en-GB"/>
        </w:rPr>
        <w:t xml:space="preserve">can be identified with some of </w:t>
      </w:r>
      <w:r w:rsidR="00C17E18" w:rsidRPr="009F3248">
        <w:rPr>
          <w:rFonts w:cstheme="minorHAnsi"/>
          <w:sz w:val="24"/>
          <w:szCs w:val="24"/>
          <w:lang w:val="en-GB"/>
        </w:rPr>
        <w:t>the</w:t>
      </w:r>
      <w:r w:rsidR="00E976A6" w:rsidRPr="009F3248">
        <w:rPr>
          <w:rFonts w:cstheme="minorHAnsi"/>
          <w:sz w:val="24"/>
          <w:szCs w:val="24"/>
          <w:lang w:val="en-GB"/>
        </w:rPr>
        <w:t xml:space="preserve"> factors of the PESTEL analysis. </w:t>
      </w:r>
    </w:p>
    <w:p w:rsidR="00522943"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It is known that PESTEL is an abbreviation of t</w:t>
      </w:r>
      <w:r w:rsidRPr="009F3248">
        <w:rPr>
          <w:rFonts w:cstheme="minorHAnsi"/>
          <w:sz w:val="24"/>
          <w:szCs w:val="24"/>
          <w:lang w:val="en-GB"/>
        </w:rPr>
        <w:t xml:space="preserve">he words: Political, Economic, Social, Technological, Environmental, and Legal. </w:t>
      </w:r>
      <w:r w:rsidR="00EF5626" w:rsidRPr="009F3248">
        <w:rPr>
          <w:rFonts w:cstheme="minorHAnsi"/>
          <w:sz w:val="24"/>
          <w:szCs w:val="24"/>
          <w:lang w:val="en-GB"/>
        </w:rPr>
        <w:t xml:space="preserve">These factors </w:t>
      </w:r>
      <w:r w:rsidR="00C36CCD" w:rsidRPr="009F3248">
        <w:rPr>
          <w:rFonts w:cstheme="minorHAnsi"/>
          <w:sz w:val="24"/>
          <w:szCs w:val="24"/>
          <w:lang w:val="en-GB"/>
        </w:rPr>
        <w:t xml:space="preserve">are associated with </w:t>
      </w:r>
      <w:r w:rsidRPr="009F3248">
        <w:rPr>
          <w:rFonts w:cstheme="minorHAnsi"/>
          <w:sz w:val="24"/>
          <w:szCs w:val="24"/>
          <w:lang w:val="en-GB"/>
        </w:rPr>
        <w:t>external thre</w:t>
      </w:r>
      <w:r w:rsidR="00A771E3" w:rsidRPr="009F3248">
        <w:rPr>
          <w:rFonts w:cstheme="minorHAnsi"/>
          <w:sz w:val="24"/>
          <w:szCs w:val="24"/>
          <w:lang w:val="en-GB"/>
        </w:rPr>
        <w:t xml:space="preserve">ats in the business environment. </w:t>
      </w:r>
      <w:r w:rsidR="00C36CCD" w:rsidRPr="009F3248">
        <w:rPr>
          <w:rFonts w:cstheme="minorHAnsi"/>
          <w:sz w:val="24"/>
          <w:szCs w:val="24"/>
          <w:lang w:val="en-GB"/>
        </w:rPr>
        <w:t xml:space="preserve">Organizations use </w:t>
      </w:r>
      <w:r w:rsidR="00EF5626" w:rsidRPr="009F3248">
        <w:rPr>
          <w:rFonts w:cstheme="minorHAnsi"/>
          <w:sz w:val="24"/>
          <w:szCs w:val="24"/>
          <w:lang w:val="en-GB"/>
        </w:rPr>
        <w:t xml:space="preserve">PESTEL </w:t>
      </w:r>
      <w:r w:rsidR="00A771E3" w:rsidRPr="009F3248">
        <w:rPr>
          <w:rFonts w:cstheme="minorHAnsi"/>
          <w:sz w:val="24"/>
          <w:szCs w:val="24"/>
          <w:lang w:val="en-GB"/>
        </w:rPr>
        <w:t xml:space="preserve">when </w:t>
      </w:r>
      <w:r w:rsidR="00C36CCD" w:rsidRPr="009F3248">
        <w:rPr>
          <w:rFonts w:cstheme="minorHAnsi"/>
          <w:sz w:val="24"/>
          <w:szCs w:val="24"/>
          <w:lang w:val="en-GB"/>
        </w:rPr>
        <w:t>they are</w:t>
      </w:r>
      <w:r w:rsidR="00A771E3" w:rsidRPr="009F3248">
        <w:rPr>
          <w:rFonts w:cstheme="minorHAnsi"/>
          <w:sz w:val="24"/>
          <w:szCs w:val="24"/>
          <w:lang w:val="en-GB"/>
        </w:rPr>
        <w:t xml:space="preserve"> going to start a new business or to enter a new or foreign market.</w:t>
      </w:r>
      <w:r w:rsidR="00EF5626" w:rsidRPr="009F3248">
        <w:rPr>
          <w:rFonts w:cstheme="minorHAnsi"/>
          <w:sz w:val="24"/>
          <w:szCs w:val="24"/>
          <w:lang w:val="en-GB"/>
        </w:rPr>
        <w:t xml:space="preserve"> </w:t>
      </w:r>
      <w:r w:rsidR="00A771E3" w:rsidRPr="009F3248">
        <w:rPr>
          <w:rFonts w:cstheme="minorHAnsi"/>
          <w:sz w:val="24"/>
          <w:szCs w:val="24"/>
          <w:lang w:val="en-GB"/>
        </w:rPr>
        <w:t xml:space="preserve">In our case, the PESTEL analysis </w:t>
      </w:r>
      <w:r w:rsidR="00F34D62" w:rsidRPr="009F3248">
        <w:rPr>
          <w:rFonts w:cstheme="minorHAnsi"/>
          <w:sz w:val="24"/>
          <w:szCs w:val="24"/>
          <w:lang w:val="en-GB"/>
        </w:rPr>
        <w:t>will be</w:t>
      </w:r>
      <w:r w:rsidR="00C93E36" w:rsidRPr="009F3248">
        <w:rPr>
          <w:rFonts w:cstheme="minorHAnsi"/>
          <w:sz w:val="24"/>
          <w:szCs w:val="24"/>
          <w:lang w:val="en-GB"/>
        </w:rPr>
        <w:t xml:space="preserve"> used</w:t>
      </w:r>
      <w:r w:rsidR="00A771E3" w:rsidRPr="009F3248">
        <w:rPr>
          <w:rFonts w:cstheme="minorHAnsi"/>
          <w:sz w:val="24"/>
          <w:szCs w:val="24"/>
          <w:lang w:val="en-GB"/>
        </w:rPr>
        <w:t xml:space="preserve"> for predicting the development of electric mobility in Europe</w:t>
      </w:r>
      <w:r w:rsidR="00C93E36" w:rsidRPr="009F3248">
        <w:rPr>
          <w:rFonts w:cstheme="minorHAnsi"/>
          <w:sz w:val="24"/>
          <w:szCs w:val="24"/>
          <w:lang w:val="en-GB"/>
        </w:rPr>
        <w:t xml:space="preserve">. </w:t>
      </w:r>
    </w:p>
    <w:p w:rsidR="00A57A98"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first group of factors reviewed in McKinsey's research is customer demand. Authors found out that there are two main groups of </w:t>
      </w:r>
      <w:r w:rsidRPr="009F3248">
        <w:rPr>
          <w:rFonts w:cstheme="minorHAnsi"/>
          <w:sz w:val="24"/>
          <w:szCs w:val="24"/>
          <w:lang w:val="en-GB"/>
        </w:rPr>
        <w:t>customers who decide to buy an electric vehicle: TCO sensitive (</w:t>
      </w:r>
      <w:r w:rsidR="00B449D0" w:rsidRPr="009F3248">
        <w:rPr>
          <w:rFonts w:cstheme="minorHAnsi"/>
          <w:sz w:val="24"/>
          <w:szCs w:val="24"/>
          <w:lang w:val="en-GB"/>
        </w:rPr>
        <w:t xml:space="preserve">who are looking to save money on the </w:t>
      </w:r>
      <w:r w:rsidRPr="009F3248">
        <w:rPr>
          <w:rFonts w:cstheme="minorHAnsi"/>
          <w:sz w:val="24"/>
          <w:szCs w:val="24"/>
          <w:lang w:val="en-GB"/>
        </w:rPr>
        <w:t>total cost of ownership) and environmentally sensitive</w:t>
      </w:r>
      <w:r w:rsidR="00B449D0" w:rsidRPr="009F3248">
        <w:rPr>
          <w:rFonts w:cstheme="minorHAnsi"/>
          <w:sz w:val="24"/>
          <w:szCs w:val="24"/>
          <w:lang w:val="en-GB"/>
        </w:rPr>
        <w:t xml:space="preserve"> (who are concerned about the environment)</w:t>
      </w:r>
      <w:proofErr w:type="gramStart"/>
      <w:r w:rsidRPr="009F3248">
        <w:rPr>
          <w:rFonts w:cstheme="minorHAnsi"/>
          <w:sz w:val="24"/>
          <w:szCs w:val="24"/>
          <w:lang w:val="en-GB"/>
        </w:rPr>
        <w:t>.</w:t>
      </w:r>
      <w:r w:rsidR="00A074FD" w:rsidRPr="009F3248">
        <w:rPr>
          <w:rFonts w:cstheme="minorHAnsi"/>
          <w:sz w:val="24"/>
          <w:szCs w:val="24"/>
          <w:vertAlign w:val="superscript"/>
          <w:lang w:val="en-GB"/>
        </w:rPr>
        <w:t>(</w:t>
      </w:r>
      <w:proofErr w:type="gramEnd"/>
      <w:r w:rsidR="00A074FD" w:rsidRPr="009F3248">
        <w:rPr>
          <w:rFonts w:cstheme="minorHAnsi"/>
          <w:sz w:val="24"/>
          <w:szCs w:val="24"/>
          <w:vertAlign w:val="superscript"/>
          <w:lang w:val="en-GB"/>
        </w:rPr>
        <w:t>3)</w:t>
      </w:r>
      <w:r w:rsidR="00B449D0" w:rsidRPr="009F3248">
        <w:rPr>
          <w:rFonts w:cstheme="minorHAnsi"/>
          <w:sz w:val="24"/>
          <w:szCs w:val="24"/>
          <w:lang w:val="en-GB"/>
        </w:rPr>
        <w:t xml:space="preserve"> Here we can see how the Customer Demand is influenced by two different factors of the PESTEL analysis the Economic one and the Environmental one.</w:t>
      </w:r>
      <w:r w:rsidRPr="009F3248">
        <w:rPr>
          <w:rFonts w:cstheme="minorHAnsi"/>
          <w:sz w:val="24"/>
          <w:szCs w:val="24"/>
          <w:lang w:val="en-GB"/>
        </w:rPr>
        <w:t xml:space="preserve">  </w:t>
      </w:r>
    </w:p>
    <w:p w:rsidR="00BF0C39"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Economic factor represented by cost competitiveness is the most motivating one. Most of people give as their first reason to buy an electric car the intention</w:t>
      </w:r>
      <w:r w:rsidRPr="009F3248">
        <w:rPr>
          <w:rFonts w:cstheme="minorHAnsi"/>
          <w:sz w:val="24"/>
          <w:szCs w:val="24"/>
          <w:lang w:val="en-GB"/>
        </w:rPr>
        <w:t xml:space="preserve"> to </w:t>
      </w:r>
      <w:r w:rsidRPr="009F3248">
        <w:rPr>
          <w:rFonts w:cstheme="minorHAnsi"/>
          <w:sz w:val="24"/>
          <w:szCs w:val="24"/>
        </w:rPr>
        <w:t>„</w:t>
      </w:r>
      <w:r w:rsidRPr="009F3248">
        <w:rPr>
          <w:rFonts w:cstheme="minorHAnsi"/>
          <w:sz w:val="24"/>
          <w:szCs w:val="24"/>
          <w:lang w:val="en-GB"/>
        </w:rPr>
        <w:t>save money</w:t>
      </w:r>
      <w:r w:rsidRPr="009F3248">
        <w:rPr>
          <w:rFonts w:cstheme="minorHAnsi"/>
          <w:sz w:val="24"/>
          <w:szCs w:val="24"/>
        </w:rPr>
        <w:t>”</w:t>
      </w:r>
      <w:r w:rsidRPr="009F3248">
        <w:rPr>
          <w:rFonts w:cstheme="minorHAnsi"/>
          <w:sz w:val="24"/>
          <w:szCs w:val="24"/>
          <w:lang w:val="en-GB"/>
        </w:rPr>
        <w:t xml:space="preserve">. A study in Norway found that 41% of the earlier adopters of </w:t>
      </w:r>
      <w:r w:rsidR="005D2570" w:rsidRPr="009F3248">
        <w:rPr>
          <w:rFonts w:cstheme="minorHAnsi"/>
          <w:sz w:val="24"/>
          <w:szCs w:val="24"/>
          <w:lang w:val="en-GB"/>
        </w:rPr>
        <w:t>EV</w:t>
      </w:r>
      <w:r w:rsidRPr="009F3248">
        <w:rPr>
          <w:rFonts w:cstheme="minorHAnsi"/>
          <w:sz w:val="24"/>
          <w:szCs w:val="24"/>
          <w:lang w:val="en-GB"/>
        </w:rPr>
        <w:t xml:space="preserve"> are in this group. </w:t>
      </w:r>
      <w:r w:rsidR="00A074FD" w:rsidRPr="009F3248">
        <w:rPr>
          <w:rFonts w:cstheme="minorHAnsi"/>
          <w:sz w:val="24"/>
          <w:szCs w:val="24"/>
          <w:vertAlign w:val="superscript"/>
          <w:lang w:val="en-GB"/>
        </w:rPr>
        <w:t>(3)</w:t>
      </w:r>
    </w:p>
    <w:p w:rsidR="0029790B"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However, the electric cars are still quite expensive and their price is higher than the price of the </w:t>
      </w:r>
      <w:r w:rsidR="003D0886" w:rsidRPr="009F3248">
        <w:rPr>
          <w:rFonts w:cstheme="minorHAnsi"/>
          <w:sz w:val="24"/>
          <w:szCs w:val="24"/>
          <w:lang w:val="en-GB"/>
        </w:rPr>
        <w:t>internal combustion engine (</w:t>
      </w:r>
      <w:r w:rsidRPr="009F3248">
        <w:rPr>
          <w:rFonts w:cstheme="minorHAnsi"/>
          <w:sz w:val="24"/>
          <w:szCs w:val="24"/>
          <w:lang w:val="en-GB"/>
        </w:rPr>
        <w:t>ICE</w:t>
      </w:r>
      <w:r w:rsidR="003D0886" w:rsidRPr="009F3248">
        <w:rPr>
          <w:rFonts w:cstheme="minorHAnsi"/>
          <w:sz w:val="24"/>
          <w:szCs w:val="24"/>
          <w:lang w:val="en-GB"/>
        </w:rPr>
        <w:t>)</w:t>
      </w:r>
      <w:r w:rsidRPr="009F3248">
        <w:rPr>
          <w:rFonts w:cstheme="minorHAnsi"/>
          <w:sz w:val="24"/>
          <w:szCs w:val="24"/>
          <w:lang w:val="en-GB"/>
        </w:rPr>
        <w:t xml:space="preserve"> cars</w:t>
      </w:r>
      <w:r w:rsidR="003D0886" w:rsidRPr="009F3248">
        <w:rPr>
          <w:rFonts w:cstheme="minorHAnsi"/>
          <w:sz w:val="24"/>
          <w:szCs w:val="24"/>
          <w:lang w:val="en-GB"/>
        </w:rPr>
        <w:t xml:space="preserve"> </w:t>
      </w:r>
      <w:r w:rsidRPr="009F3248">
        <w:rPr>
          <w:rFonts w:cstheme="minorHAnsi"/>
          <w:sz w:val="24"/>
          <w:szCs w:val="24"/>
          <w:lang w:val="en-GB"/>
        </w:rPr>
        <w:t xml:space="preserve">with similar </w:t>
      </w:r>
      <w:r w:rsidRPr="009F3248">
        <w:rPr>
          <w:rFonts w:cstheme="minorHAnsi"/>
          <w:sz w:val="24"/>
          <w:szCs w:val="24"/>
          <w:lang w:val="en-GB"/>
        </w:rPr>
        <w:t xml:space="preserve">characteristics. </w:t>
      </w:r>
      <w:r w:rsidR="00FB50DE" w:rsidRPr="009F3248">
        <w:rPr>
          <w:rFonts w:cstheme="minorHAnsi"/>
          <w:sz w:val="24"/>
          <w:szCs w:val="24"/>
          <w:lang w:val="en-GB"/>
        </w:rPr>
        <w:t xml:space="preserve">Thus </w:t>
      </w:r>
      <w:r w:rsidRPr="009F3248">
        <w:rPr>
          <w:rFonts w:cstheme="minorHAnsi"/>
          <w:sz w:val="24"/>
          <w:szCs w:val="24"/>
          <w:lang w:val="en-GB"/>
        </w:rPr>
        <w:t xml:space="preserve">the total cost of ownership </w:t>
      </w:r>
      <w:r w:rsidR="00FB50DE" w:rsidRPr="009F3248">
        <w:rPr>
          <w:rFonts w:cstheme="minorHAnsi"/>
          <w:sz w:val="24"/>
          <w:szCs w:val="24"/>
          <w:lang w:val="en-GB"/>
        </w:rPr>
        <w:t xml:space="preserve">of the </w:t>
      </w:r>
      <w:r w:rsidR="005D2570" w:rsidRPr="009F3248">
        <w:rPr>
          <w:rFonts w:cstheme="minorHAnsi"/>
          <w:sz w:val="24"/>
          <w:szCs w:val="24"/>
          <w:lang w:val="en-GB"/>
        </w:rPr>
        <w:t>EV</w:t>
      </w:r>
      <w:r w:rsidR="00FB50DE" w:rsidRPr="009F3248">
        <w:rPr>
          <w:rFonts w:cstheme="minorHAnsi"/>
          <w:sz w:val="24"/>
          <w:szCs w:val="24"/>
          <w:lang w:val="en-GB"/>
        </w:rPr>
        <w:t xml:space="preserve"> could be more competitive only in case when it is supported by the government. </w:t>
      </w:r>
      <w:r w:rsidR="00AB59B2" w:rsidRPr="009F3248">
        <w:rPr>
          <w:rFonts w:cstheme="minorHAnsi"/>
          <w:sz w:val="24"/>
          <w:szCs w:val="24"/>
          <w:lang w:val="en-GB"/>
        </w:rPr>
        <w:t>Practically t</w:t>
      </w:r>
      <w:r w:rsidR="00FB50DE" w:rsidRPr="009F3248">
        <w:rPr>
          <w:rFonts w:cstheme="minorHAnsi"/>
          <w:sz w:val="24"/>
          <w:szCs w:val="24"/>
          <w:lang w:val="en-GB"/>
        </w:rPr>
        <w:t xml:space="preserve">he subsidies that different governments use to stimulate the adoption of electric mobility </w:t>
      </w:r>
      <w:r w:rsidR="00AB59B2" w:rsidRPr="009F3248">
        <w:rPr>
          <w:rFonts w:cstheme="minorHAnsi"/>
          <w:sz w:val="24"/>
          <w:szCs w:val="24"/>
          <w:lang w:val="en-GB"/>
        </w:rPr>
        <w:t xml:space="preserve">in some cases </w:t>
      </w:r>
      <w:r w:rsidR="00F34D62" w:rsidRPr="009F3248">
        <w:rPr>
          <w:rFonts w:cstheme="minorHAnsi"/>
          <w:sz w:val="24"/>
          <w:szCs w:val="24"/>
          <w:lang w:val="en-GB"/>
        </w:rPr>
        <w:t xml:space="preserve">could </w:t>
      </w:r>
      <w:r w:rsidR="00FB50DE" w:rsidRPr="009F3248">
        <w:rPr>
          <w:rFonts w:cstheme="minorHAnsi"/>
          <w:sz w:val="24"/>
          <w:szCs w:val="24"/>
          <w:lang w:val="en-GB"/>
        </w:rPr>
        <w:t xml:space="preserve">make </w:t>
      </w:r>
      <w:r w:rsidR="005D2570" w:rsidRPr="009F3248">
        <w:rPr>
          <w:rFonts w:cstheme="minorHAnsi"/>
          <w:sz w:val="24"/>
          <w:szCs w:val="24"/>
          <w:lang w:val="en-GB"/>
        </w:rPr>
        <w:t>it</w:t>
      </w:r>
      <w:r w:rsidR="00AB59B2" w:rsidRPr="009F3248">
        <w:rPr>
          <w:rFonts w:cstheme="minorHAnsi"/>
          <w:sz w:val="24"/>
          <w:szCs w:val="24"/>
          <w:lang w:val="en-GB"/>
        </w:rPr>
        <w:t xml:space="preserve"> cheaper. </w:t>
      </w:r>
    </w:p>
    <w:p w:rsidR="00FC27C7"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other significant factor that moves the potential customers to the decision to buy an electric-driven vehicle is the </w:t>
      </w:r>
      <w:r w:rsidR="00C17E18" w:rsidRPr="009F3248">
        <w:rPr>
          <w:rFonts w:cstheme="minorHAnsi"/>
          <w:sz w:val="24"/>
          <w:szCs w:val="24"/>
          <w:lang w:val="en-GB"/>
        </w:rPr>
        <w:t>E</w:t>
      </w:r>
      <w:r w:rsidRPr="009F3248">
        <w:rPr>
          <w:rFonts w:cstheme="minorHAnsi"/>
          <w:sz w:val="24"/>
          <w:szCs w:val="24"/>
          <w:lang w:val="en-GB"/>
        </w:rPr>
        <w:t xml:space="preserve">nvironmental one. The study found out that the </w:t>
      </w:r>
      <w:r w:rsidR="000F42DE" w:rsidRPr="009F3248">
        <w:rPr>
          <w:rFonts w:cstheme="minorHAnsi"/>
          <w:sz w:val="24"/>
          <w:szCs w:val="24"/>
          <w:lang w:val="en-GB"/>
        </w:rPr>
        <w:t xml:space="preserve">bigger part of the </w:t>
      </w:r>
      <w:r w:rsidRPr="009F3248">
        <w:rPr>
          <w:rFonts w:cstheme="minorHAnsi"/>
          <w:sz w:val="24"/>
          <w:szCs w:val="24"/>
          <w:lang w:val="en-GB"/>
        </w:rPr>
        <w:t xml:space="preserve">early adopters in Norway </w:t>
      </w:r>
      <w:r w:rsidRPr="009F3248">
        <w:rPr>
          <w:rFonts w:cstheme="minorHAnsi"/>
          <w:sz w:val="24"/>
          <w:szCs w:val="24"/>
        </w:rPr>
        <w:t>„</w:t>
      </w:r>
      <w:r w:rsidRPr="009F3248">
        <w:rPr>
          <w:rFonts w:cstheme="minorHAnsi"/>
          <w:sz w:val="24"/>
          <w:szCs w:val="24"/>
          <w:lang w:val="en-GB"/>
        </w:rPr>
        <w:t xml:space="preserve">are </w:t>
      </w:r>
      <w:r w:rsidRPr="009F3248">
        <w:rPr>
          <w:rFonts w:cstheme="minorHAnsi"/>
          <w:sz w:val="24"/>
          <w:szCs w:val="24"/>
          <w:lang w:val="en-GB"/>
        </w:rPr>
        <w:t>primarily high-income, well-educated</w:t>
      </w:r>
      <w:r w:rsidR="00C1073B" w:rsidRPr="009F3248">
        <w:rPr>
          <w:rFonts w:cstheme="minorHAnsi"/>
          <w:sz w:val="24"/>
          <w:szCs w:val="24"/>
          <w:lang w:val="en-GB"/>
        </w:rPr>
        <w:t xml:space="preserve"> consumers</w:t>
      </w:r>
      <w:r w:rsidRPr="009F3248">
        <w:rPr>
          <w:rFonts w:cstheme="minorHAnsi"/>
          <w:sz w:val="24"/>
          <w:szCs w:val="24"/>
          <w:lang w:val="en-GB"/>
        </w:rPr>
        <w:t xml:space="preserve">, who are </w:t>
      </w:r>
      <w:r w:rsidR="00C1073B" w:rsidRPr="009F3248">
        <w:rPr>
          <w:rFonts w:cstheme="minorHAnsi"/>
          <w:sz w:val="24"/>
          <w:szCs w:val="24"/>
          <w:lang w:val="en-GB"/>
        </w:rPr>
        <w:t>concerned about the environment.</w:t>
      </w:r>
      <w:r w:rsidR="00C1073B" w:rsidRPr="009F3248">
        <w:rPr>
          <w:rFonts w:cstheme="minorHAnsi"/>
          <w:sz w:val="24"/>
          <w:szCs w:val="24"/>
        </w:rPr>
        <w:t>”</w:t>
      </w:r>
      <w:r w:rsidR="001655C7" w:rsidRPr="009F3248">
        <w:rPr>
          <w:rFonts w:cstheme="minorHAnsi"/>
          <w:sz w:val="24"/>
          <w:szCs w:val="24"/>
          <w:vertAlign w:val="superscript"/>
          <w:lang w:val="en-GB"/>
        </w:rPr>
        <w:t xml:space="preserve"> </w:t>
      </w:r>
      <w:r w:rsidR="00A074FD" w:rsidRPr="009F3248">
        <w:rPr>
          <w:rFonts w:cstheme="minorHAnsi"/>
          <w:sz w:val="24"/>
          <w:szCs w:val="24"/>
          <w:vertAlign w:val="superscript"/>
          <w:lang w:val="en-GB"/>
        </w:rPr>
        <w:t>(3)</w:t>
      </w:r>
    </w:p>
    <w:p w:rsidR="00C17E18"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environmental factor strongly supports the development of electric car production due to the well known negative effect of the conventional vehicles exhaust </w:t>
      </w:r>
      <w:r w:rsidRPr="009F3248">
        <w:rPr>
          <w:rFonts w:cstheme="minorHAnsi"/>
          <w:sz w:val="24"/>
          <w:szCs w:val="24"/>
          <w:lang w:val="en-GB"/>
        </w:rPr>
        <w:t>gases on climate. It is considered that carbon dioxide, methane, and nitrous oxide are the main factors for the greenhouse effect and the carbon dioxide contribu</w:t>
      </w:r>
      <w:r w:rsidR="00DA4BE5" w:rsidRPr="009F3248">
        <w:rPr>
          <w:rFonts w:cstheme="minorHAnsi"/>
          <w:sz w:val="24"/>
          <w:szCs w:val="24"/>
          <w:lang w:val="en-GB"/>
        </w:rPr>
        <w:t xml:space="preserve">tion is </w:t>
      </w:r>
      <w:proofErr w:type="gramStart"/>
      <w:r w:rsidR="00DA4BE5" w:rsidRPr="009F3248">
        <w:rPr>
          <w:rFonts w:cstheme="minorHAnsi"/>
          <w:sz w:val="24"/>
          <w:szCs w:val="24"/>
          <w:lang w:val="en-GB"/>
        </w:rPr>
        <w:t>82%</w:t>
      </w:r>
      <w:proofErr w:type="gramEnd"/>
      <w:r w:rsidR="00DA4BE5" w:rsidRPr="009F3248">
        <w:rPr>
          <w:rFonts w:cstheme="minorHAnsi"/>
          <w:sz w:val="24"/>
          <w:szCs w:val="24"/>
          <w:lang w:val="en-GB"/>
        </w:rPr>
        <w:t>.</w:t>
      </w:r>
      <w:r w:rsidRPr="009F3248">
        <w:rPr>
          <w:rFonts w:cstheme="minorHAnsi"/>
          <w:sz w:val="24"/>
          <w:szCs w:val="24"/>
          <w:vertAlign w:val="superscript"/>
          <w:lang w:val="en-GB"/>
        </w:rPr>
        <w:t>(</w:t>
      </w:r>
      <w:r w:rsidR="009F3248" w:rsidRPr="009F3248">
        <w:rPr>
          <w:rFonts w:cstheme="minorHAnsi"/>
          <w:sz w:val="24"/>
          <w:szCs w:val="24"/>
          <w:vertAlign w:val="superscript"/>
          <w:lang w:val="en-GB"/>
        </w:rPr>
        <w:t>7</w:t>
      </w:r>
      <w:r w:rsidRPr="009F3248">
        <w:rPr>
          <w:rFonts w:cstheme="minorHAnsi"/>
          <w:sz w:val="24"/>
          <w:szCs w:val="24"/>
          <w:vertAlign w:val="superscript"/>
          <w:lang w:val="en-GB"/>
        </w:rPr>
        <w:t>)</w:t>
      </w:r>
      <w:r w:rsidRPr="009F3248">
        <w:rPr>
          <w:rFonts w:cstheme="minorHAnsi"/>
          <w:sz w:val="24"/>
          <w:szCs w:val="24"/>
          <w:lang w:val="en-GB"/>
        </w:rPr>
        <w:t xml:space="preserve">  </w:t>
      </w:r>
      <w:r w:rsidR="00526FB5" w:rsidRPr="009F3248">
        <w:rPr>
          <w:rFonts w:cstheme="minorHAnsi"/>
          <w:sz w:val="24"/>
          <w:szCs w:val="24"/>
          <w:lang w:val="en-GB"/>
        </w:rPr>
        <w:t>N</w:t>
      </w:r>
      <w:r w:rsidRPr="009F3248">
        <w:rPr>
          <w:rFonts w:cstheme="minorHAnsi"/>
          <w:sz w:val="24"/>
          <w:szCs w:val="24"/>
          <w:lang w:val="en-GB"/>
        </w:rPr>
        <w:t xml:space="preserve">owadays more customers demand the products they buy </w:t>
      </w:r>
      <w:r w:rsidR="00526FB5" w:rsidRPr="009F3248">
        <w:rPr>
          <w:rFonts w:cstheme="minorHAnsi"/>
          <w:sz w:val="24"/>
          <w:szCs w:val="24"/>
          <w:lang w:val="en-GB"/>
        </w:rPr>
        <w:t xml:space="preserve">to be environmentally friendly and </w:t>
      </w:r>
      <w:r w:rsidRPr="009F3248">
        <w:rPr>
          <w:rFonts w:cstheme="minorHAnsi"/>
          <w:sz w:val="24"/>
          <w:szCs w:val="24"/>
          <w:lang w:val="en-GB"/>
        </w:rPr>
        <w:t xml:space="preserve">to be sourced ethically. </w:t>
      </w:r>
    </w:p>
    <w:p w:rsidR="00FA6EC5"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second </w:t>
      </w:r>
      <w:r w:rsidR="005D2570" w:rsidRPr="009F3248">
        <w:rPr>
          <w:rFonts w:cstheme="minorHAnsi"/>
          <w:sz w:val="24"/>
          <w:szCs w:val="24"/>
          <w:lang w:val="en-GB"/>
        </w:rPr>
        <w:t>factor</w:t>
      </w:r>
      <w:r w:rsidRPr="009F3248">
        <w:rPr>
          <w:rFonts w:cstheme="minorHAnsi"/>
          <w:sz w:val="24"/>
          <w:szCs w:val="24"/>
          <w:lang w:val="en-GB"/>
        </w:rPr>
        <w:t xml:space="preserve"> </w:t>
      </w:r>
      <w:r w:rsidR="005D2570" w:rsidRPr="009F3248">
        <w:rPr>
          <w:rFonts w:cstheme="minorHAnsi"/>
          <w:sz w:val="24"/>
          <w:szCs w:val="24"/>
          <w:lang w:val="en-GB"/>
        </w:rPr>
        <w:t>examined in the</w:t>
      </w:r>
      <w:r>
        <w:rPr>
          <w:rFonts w:cstheme="minorHAnsi"/>
          <w:sz w:val="24"/>
          <w:szCs w:val="24"/>
          <w:lang w:val="en-GB"/>
        </w:rPr>
        <w:t xml:space="preserve"> McKins</w:t>
      </w:r>
      <w:r w:rsidRPr="009F3248">
        <w:rPr>
          <w:rFonts w:cstheme="minorHAnsi"/>
          <w:sz w:val="24"/>
          <w:szCs w:val="24"/>
          <w:lang w:val="en-GB"/>
        </w:rPr>
        <w:t>ey</w:t>
      </w:r>
      <w:r w:rsidR="00DA4BE5" w:rsidRPr="009F3248">
        <w:rPr>
          <w:rFonts w:cstheme="minorHAnsi"/>
          <w:sz w:val="24"/>
          <w:szCs w:val="24"/>
          <w:lang w:val="en-GB"/>
        </w:rPr>
        <w:t>’</w:t>
      </w:r>
      <w:r w:rsidRPr="009F3248">
        <w:rPr>
          <w:rFonts w:cstheme="minorHAnsi"/>
          <w:sz w:val="24"/>
          <w:szCs w:val="24"/>
          <w:lang w:val="en-GB"/>
        </w:rPr>
        <w:t xml:space="preserve">s research </w:t>
      </w:r>
      <w:r w:rsidR="00706C86" w:rsidRPr="009F3248">
        <w:rPr>
          <w:rFonts w:cstheme="minorHAnsi"/>
          <w:sz w:val="24"/>
          <w:szCs w:val="24"/>
          <w:lang w:val="en-GB"/>
        </w:rPr>
        <w:t xml:space="preserve">is industry development. </w:t>
      </w:r>
      <w:r w:rsidR="005D2570" w:rsidRPr="009F3248">
        <w:rPr>
          <w:rFonts w:cstheme="minorHAnsi"/>
          <w:sz w:val="24"/>
          <w:szCs w:val="24"/>
          <w:lang w:val="en-GB"/>
        </w:rPr>
        <w:t>Authors</w:t>
      </w:r>
      <w:r w:rsidR="00A03DA3" w:rsidRPr="009F3248">
        <w:rPr>
          <w:rFonts w:cstheme="minorHAnsi"/>
          <w:sz w:val="24"/>
          <w:szCs w:val="24"/>
          <w:lang w:val="en-GB"/>
        </w:rPr>
        <w:t xml:space="preserve"> presented </w:t>
      </w:r>
      <w:r w:rsidR="005D2570" w:rsidRPr="009F3248">
        <w:rPr>
          <w:rFonts w:cstheme="minorHAnsi"/>
          <w:sz w:val="24"/>
          <w:szCs w:val="24"/>
          <w:lang w:val="en-GB"/>
        </w:rPr>
        <w:t>the</w:t>
      </w:r>
      <w:r w:rsidR="00A03DA3" w:rsidRPr="009F3248">
        <w:rPr>
          <w:rFonts w:cstheme="minorHAnsi"/>
          <w:sz w:val="24"/>
          <w:szCs w:val="24"/>
          <w:lang w:val="en-GB"/>
        </w:rPr>
        <w:t xml:space="preserve"> types of electric-powered vehicles developed up to the moment – hybrid </w:t>
      </w:r>
      <w:r w:rsidR="005D2570" w:rsidRPr="009F3248">
        <w:rPr>
          <w:rFonts w:cstheme="minorHAnsi"/>
          <w:sz w:val="24"/>
          <w:szCs w:val="24"/>
          <w:lang w:val="en-GB"/>
        </w:rPr>
        <w:t>EV</w:t>
      </w:r>
      <w:r w:rsidR="00A03DA3" w:rsidRPr="009F3248">
        <w:rPr>
          <w:rFonts w:cstheme="minorHAnsi"/>
          <w:sz w:val="24"/>
          <w:szCs w:val="24"/>
          <w:lang w:val="en-GB"/>
        </w:rPr>
        <w:t xml:space="preserve">, plug-in hybrid </w:t>
      </w:r>
      <w:r w:rsidR="005D2570" w:rsidRPr="009F3248">
        <w:rPr>
          <w:rFonts w:cstheme="minorHAnsi"/>
          <w:sz w:val="24"/>
          <w:szCs w:val="24"/>
          <w:lang w:val="en-GB"/>
        </w:rPr>
        <w:t>EV</w:t>
      </w:r>
      <w:r w:rsidR="00A03DA3" w:rsidRPr="009F3248">
        <w:rPr>
          <w:rFonts w:cstheme="minorHAnsi"/>
          <w:sz w:val="24"/>
          <w:szCs w:val="24"/>
          <w:lang w:val="en-GB"/>
        </w:rPr>
        <w:t xml:space="preserve">, battery </w:t>
      </w:r>
      <w:r w:rsidR="005D2570" w:rsidRPr="009F3248">
        <w:rPr>
          <w:rFonts w:cstheme="minorHAnsi"/>
          <w:sz w:val="24"/>
          <w:szCs w:val="24"/>
          <w:lang w:val="en-GB"/>
        </w:rPr>
        <w:t>EV</w:t>
      </w:r>
      <w:r w:rsidR="00A03DA3" w:rsidRPr="009F3248">
        <w:rPr>
          <w:rFonts w:cstheme="minorHAnsi"/>
          <w:sz w:val="24"/>
          <w:szCs w:val="24"/>
          <w:lang w:val="en-GB"/>
        </w:rPr>
        <w:t xml:space="preserve">, range-extended </w:t>
      </w:r>
      <w:r w:rsidR="005D2570" w:rsidRPr="009F3248">
        <w:rPr>
          <w:rFonts w:cstheme="minorHAnsi"/>
          <w:sz w:val="24"/>
          <w:szCs w:val="24"/>
          <w:lang w:val="en-GB"/>
        </w:rPr>
        <w:t>EV</w:t>
      </w:r>
      <w:r w:rsidR="00A03DA3" w:rsidRPr="009F3248">
        <w:rPr>
          <w:rFonts w:cstheme="minorHAnsi"/>
          <w:sz w:val="24"/>
          <w:szCs w:val="24"/>
          <w:lang w:val="en-GB"/>
        </w:rPr>
        <w:t xml:space="preserve">, and fuel cell </w:t>
      </w:r>
      <w:r w:rsidR="005D2570" w:rsidRPr="009F3248">
        <w:rPr>
          <w:rFonts w:cstheme="minorHAnsi"/>
          <w:sz w:val="24"/>
          <w:szCs w:val="24"/>
          <w:lang w:val="en-GB"/>
        </w:rPr>
        <w:t>EV</w:t>
      </w:r>
      <w:r w:rsidR="00A03DA3" w:rsidRPr="009F3248">
        <w:rPr>
          <w:rFonts w:cstheme="minorHAnsi"/>
          <w:sz w:val="24"/>
          <w:szCs w:val="24"/>
          <w:lang w:val="en-GB"/>
        </w:rPr>
        <w:t>. Each type is more or less suitable for a particular customer</w:t>
      </w:r>
      <w:r w:rsidR="00DA4BE5" w:rsidRPr="009F3248">
        <w:rPr>
          <w:rFonts w:cstheme="minorHAnsi"/>
          <w:sz w:val="24"/>
          <w:szCs w:val="24"/>
          <w:lang w:val="en-GB"/>
        </w:rPr>
        <w:t>,</w:t>
      </w:r>
      <w:r w:rsidR="00A03DA3" w:rsidRPr="009F3248">
        <w:rPr>
          <w:rFonts w:cstheme="minorHAnsi"/>
          <w:sz w:val="24"/>
          <w:szCs w:val="24"/>
          <w:lang w:val="en-GB"/>
        </w:rPr>
        <w:t xml:space="preserve"> depending on the regime of usage, charging infrastructure availability, and customers' habits. </w:t>
      </w:r>
      <w:r w:rsidR="00033FF8" w:rsidRPr="009F3248">
        <w:rPr>
          <w:rFonts w:cstheme="minorHAnsi"/>
          <w:sz w:val="24"/>
          <w:szCs w:val="24"/>
          <w:lang w:val="en-GB"/>
        </w:rPr>
        <w:t xml:space="preserve">At the time of the McKinsey's report, the pure battery </w:t>
      </w:r>
      <w:r w:rsidR="005D2570" w:rsidRPr="009F3248">
        <w:rPr>
          <w:rFonts w:cstheme="minorHAnsi"/>
          <w:sz w:val="24"/>
          <w:szCs w:val="24"/>
          <w:lang w:val="en-GB"/>
        </w:rPr>
        <w:t>EV</w:t>
      </w:r>
      <w:r w:rsidR="00033FF8" w:rsidRPr="009F3248">
        <w:rPr>
          <w:rFonts w:cstheme="minorHAnsi"/>
          <w:sz w:val="24"/>
          <w:szCs w:val="24"/>
          <w:lang w:val="en-GB"/>
        </w:rPr>
        <w:t xml:space="preserve"> </w:t>
      </w:r>
      <w:r w:rsidR="00D06352" w:rsidRPr="009F3248">
        <w:rPr>
          <w:rFonts w:cstheme="minorHAnsi"/>
          <w:sz w:val="24"/>
          <w:szCs w:val="24"/>
          <w:lang w:val="en-GB"/>
        </w:rPr>
        <w:t>sales in Europe are negligible – less than</w:t>
      </w:r>
      <w:r w:rsidR="00DA4BE5" w:rsidRPr="009F3248">
        <w:rPr>
          <w:rFonts w:cstheme="minorHAnsi"/>
          <w:sz w:val="24"/>
          <w:szCs w:val="24"/>
          <w:lang w:val="en-GB"/>
        </w:rPr>
        <w:t xml:space="preserve"> 1% of the total new car sales. </w:t>
      </w:r>
      <w:r w:rsidR="00294D36" w:rsidRPr="009F3248">
        <w:rPr>
          <w:rFonts w:cstheme="minorHAnsi"/>
          <w:sz w:val="24"/>
          <w:szCs w:val="24"/>
          <w:lang w:val="en-GB"/>
        </w:rPr>
        <w:t>However,</w:t>
      </w:r>
      <w:r w:rsidR="00D06352" w:rsidRPr="009F3248">
        <w:rPr>
          <w:rFonts w:cstheme="minorHAnsi"/>
          <w:sz w:val="24"/>
          <w:szCs w:val="24"/>
          <w:lang w:val="en-GB"/>
        </w:rPr>
        <w:t xml:space="preserve"> the authors are expecting increase in this group</w:t>
      </w:r>
      <w:r w:rsidR="00294D36" w:rsidRPr="009F3248">
        <w:rPr>
          <w:rFonts w:cstheme="minorHAnsi"/>
          <w:sz w:val="24"/>
          <w:szCs w:val="24"/>
          <w:lang w:val="en-GB"/>
        </w:rPr>
        <w:t xml:space="preserve">. As an indication, they have the global sales of Nissan </w:t>
      </w:r>
      <w:r w:rsidR="00CF77B9" w:rsidRPr="009F3248">
        <w:rPr>
          <w:rFonts w:cstheme="minorHAnsi"/>
          <w:sz w:val="24"/>
          <w:szCs w:val="24"/>
          <w:lang w:val="en-GB"/>
        </w:rPr>
        <w:t>fully battery-electric LEAF</w:t>
      </w:r>
      <w:r w:rsidR="00E21858" w:rsidRPr="009F3248">
        <w:rPr>
          <w:rFonts w:cstheme="minorHAnsi"/>
          <w:sz w:val="24"/>
          <w:szCs w:val="24"/>
          <w:lang w:val="en-GB"/>
        </w:rPr>
        <w:t xml:space="preserve"> </w:t>
      </w:r>
      <w:r w:rsidR="00CF77B9" w:rsidRPr="009F3248">
        <w:rPr>
          <w:rFonts w:cstheme="minorHAnsi"/>
          <w:sz w:val="24"/>
          <w:szCs w:val="24"/>
          <w:lang w:val="en-GB"/>
        </w:rPr>
        <w:t xml:space="preserve">and </w:t>
      </w:r>
      <w:proofErr w:type="spellStart"/>
      <w:r w:rsidR="00CF77B9" w:rsidRPr="009F3248">
        <w:rPr>
          <w:rFonts w:cstheme="minorHAnsi"/>
          <w:sz w:val="24"/>
          <w:szCs w:val="24"/>
          <w:lang w:val="en-GB"/>
        </w:rPr>
        <w:t>Teslas</w:t>
      </w:r>
      <w:proofErr w:type="spellEnd"/>
      <w:r w:rsidR="00CF77B9" w:rsidRPr="009F3248">
        <w:rPr>
          <w:rFonts w:cstheme="minorHAnsi"/>
          <w:sz w:val="24"/>
          <w:szCs w:val="24"/>
          <w:lang w:val="en-GB"/>
        </w:rPr>
        <w:t xml:space="preserve"> Model S. </w:t>
      </w:r>
    </w:p>
    <w:p w:rsidR="00CF77B9"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lastRenderedPageBreak/>
        <w:t xml:space="preserve">The latest figures </w:t>
      </w:r>
      <w:r w:rsidR="00050A62" w:rsidRPr="009F3248">
        <w:rPr>
          <w:rFonts w:cstheme="minorHAnsi"/>
          <w:sz w:val="24"/>
          <w:szCs w:val="24"/>
          <w:lang w:val="en-GB"/>
        </w:rPr>
        <w:t>of</w:t>
      </w:r>
      <w:r w:rsidRPr="009F3248">
        <w:rPr>
          <w:rFonts w:cstheme="minorHAnsi"/>
          <w:sz w:val="24"/>
          <w:szCs w:val="24"/>
          <w:lang w:val="en-GB"/>
        </w:rPr>
        <w:t xml:space="preserve"> the </w:t>
      </w:r>
      <w:r w:rsidR="00050A62" w:rsidRPr="009F3248">
        <w:rPr>
          <w:rFonts w:cstheme="minorHAnsi"/>
          <w:sz w:val="24"/>
          <w:szCs w:val="24"/>
          <w:lang w:val="en-GB"/>
        </w:rPr>
        <w:t xml:space="preserve">car </w:t>
      </w:r>
      <w:r w:rsidRPr="009F3248">
        <w:rPr>
          <w:rFonts w:cstheme="minorHAnsi"/>
          <w:sz w:val="24"/>
          <w:szCs w:val="24"/>
          <w:lang w:val="en-GB"/>
        </w:rPr>
        <w:t>regis</w:t>
      </w:r>
      <w:r w:rsidRPr="009F3248">
        <w:rPr>
          <w:rFonts w:cstheme="minorHAnsi"/>
          <w:sz w:val="24"/>
          <w:szCs w:val="24"/>
          <w:lang w:val="en-GB"/>
        </w:rPr>
        <w:t xml:space="preserve">trations </w:t>
      </w:r>
      <w:r w:rsidR="00050A62" w:rsidRPr="009F3248">
        <w:rPr>
          <w:rFonts w:cstheme="minorHAnsi"/>
          <w:sz w:val="24"/>
          <w:szCs w:val="24"/>
          <w:lang w:val="en-GB"/>
        </w:rPr>
        <w:t xml:space="preserve">in </w:t>
      </w:r>
      <w:r w:rsidR="00DE73CB" w:rsidRPr="009F3248">
        <w:rPr>
          <w:rFonts w:cstheme="minorHAnsi"/>
          <w:sz w:val="24"/>
          <w:szCs w:val="24"/>
          <w:lang w:val="en-GB"/>
        </w:rPr>
        <w:t xml:space="preserve">the </w:t>
      </w:r>
      <w:r w:rsidR="00050A62" w:rsidRPr="009F3248">
        <w:rPr>
          <w:rFonts w:cstheme="minorHAnsi"/>
          <w:sz w:val="24"/>
          <w:szCs w:val="24"/>
          <w:lang w:val="en-GB"/>
        </w:rPr>
        <w:t xml:space="preserve">UK </w:t>
      </w:r>
      <w:r w:rsidRPr="009F3248">
        <w:rPr>
          <w:rFonts w:cstheme="minorHAnsi"/>
          <w:sz w:val="24"/>
          <w:szCs w:val="24"/>
          <w:lang w:val="en-GB"/>
        </w:rPr>
        <w:t>published by the Society of Motor Manufacturers and Traders show</w:t>
      </w:r>
      <w:r w:rsidR="00DA4BE5" w:rsidRPr="009F3248">
        <w:rPr>
          <w:rFonts w:cstheme="minorHAnsi"/>
          <w:sz w:val="24"/>
          <w:szCs w:val="24"/>
          <w:lang w:val="en-GB"/>
        </w:rPr>
        <w:t xml:space="preserve"> a</w:t>
      </w:r>
      <w:r w:rsidRPr="009F3248">
        <w:rPr>
          <w:rFonts w:cstheme="minorHAnsi"/>
          <w:sz w:val="24"/>
          <w:szCs w:val="24"/>
          <w:lang w:val="en-GB"/>
        </w:rPr>
        <w:t xml:space="preserve"> significant increase </w:t>
      </w:r>
      <w:r w:rsidR="00050A62" w:rsidRPr="009F3248">
        <w:rPr>
          <w:rFonts w:cstheme="minorHAnsi"/>
          <w:sz w:val="24"/>
          <w:szCs w:val="24"/>
          <w:lang w:val="en-GB"/>
        </w:rPr>
        <w:t>of the</w:t>
      </w:r>
      <w:r w:rsidRPr="009F3248">
        <w:rPr>
          <w:rFonts w:cstheme="minorHAnsi"/>
          <w:sz w:val="24"/>
          <w:szCs w:val="24"/>
          <w:lang w:val="en-GB"/>
        </w:rPr>
        <w:t xml:space="preserve"> fully battery electric vehicle</w:t>
      </w:r>
      <w:r w:rsidR="00050A62" w:rsidRPr="009F3248">
        <w:rPr>
          <w:rFonts w:cstheme="minorHAnsi"/>
          <w:sz w:val="24"/>
          <w:szCs w:val="24"/>
          <w:lang w:val="en-GB"/>
        </w:rPr>
        <w:t xml:space="preserve"> for the begin</w:t>
      </w:r>
      <w:r w:rsidR="002E0B11" w:rsidRPr="009F3248">
        <w:rPr>
          <w:rFonts w:cstheme="minorHAnsi"/>
          <w:sz w:val="24"/>
          <w:szCs w:val="24"/>
          <w:lang w:val="en-GB"/>
        </w:rPr>
        <w:t xml:space="preserve">ning of 2020 – from 0.9% </w:t>
      </w:r>
      <w:r w:rsidR="00050A62" w:rsidRPr="009F3248">
        <w:rPr>
          <w:rFonts w:cstheme="minorHAnsi"/>
          <w:sz w:val="24"/>
          <w:szCs w:val="24"/>
          <w:lang w:val="en-GB"/>
        </w:rPr>
        <w:t>in 2019 to 4.0% in 2020.</w:t>
      </w:r>
      <w:r w:rsidR="00F34D62" w:rsidRPr="009F3248">
        <w:rPr>
          <w:rFonts w:cstheme="minorHAnsi"/>
          <w:sz w:val="24"/>
          <w:szCs w:val="24"/>
          <w:lang w:val="en-GB"/>
        </w:rPr>
        <w:t xml:space="preserve"> </w:t>
      </w:r>
      <w:r w:rsidR="001E290F" w:rsidRPr="009F3248">
        <w:rPr>
          <w:rFonts w:cstheme="minorHAnsi"/>
          <w:sz w:val="24"/>
          <w:szCs w:val="24"/>
          <w:lang w:val="en-GB"/>
        </w:rPr>
        <w:t xml:space="preserve">The market share of all vehicles with electric </w:t>
      </w:r>
      <w:proofErr w:type="spellStart"/>
      <w:r w:rsidR="001E290F" w:rsidRPr="009F3248">
        <w:rPr>
          <w:rFonts w:cstheme="minorHAnsi"/>
          <w:sz w:val="24"/>
          <w:szCs w:val="24"/>
          <w:lang w:val="en-GB"/>
        </w:rPr>
        <w:t>powertrain</w:t>
      </w:r>
      <w:proofErr w:type="spellEnd"/>
      <w:r w:rsidR="001E290F" w:rsidRPr="009F3248">
        <w:rPr>
          <w:rFonts w:cstheme="minorHAnsi"/>
          <w:sz w:val="24"/>
          <w:szCs w:val="24"/>
          <w:lang w:val="en-GB"/>
        </w:rPr>
        <w:t xml:space="preserve"> raises from 8.1% in 2019 to </w:t>
      </w:r>
      <w:r w:rsidR="00DE73CB" w:rsidRPr="009F3248">
        <w:rPr>
          <w:rFonts w:cstheme="minorHAnsi"/>
          <w:sz w:val="24"/>
          <w:szCs w:val="24"/>
          <w:lang w:val="en-GB"/>
        </w:rPr>
        <w:t>20.8% in 2020.</w:t>
      </w:r>
      <w:r w:rsidR="00DA4BE5" w:rsidRPr="009F3248">
        <w:rPr>
          <w:rFonts w:cstheme="minorHAnsi"/>
          <w:sz w:val="24"/>
          <w:szCs w:val="24"/>
          <w:vertAlign w:val="superscript"/>
          <w:lang w:val="en-GB"/>
        </w:rPr>
        <w:t>(</w:t>
      </w:r>
      <w:r w:rsidR="001E290F" w:rsidRPr="009F3248">
        <w:rPr>
          <w:rFonts w:cstheme="minorHAnsi"/>
          <w:sz w:val="24"/>
          <w:szCs w:val="24"/>
          <w:vertAlign w:val="superscript"/>
          <w:lang w:val="en-GB"/>
        </w:rPr>
        <w:t>6</w:t>
      </w:r>
      <w:r w:rsidR="00DA4BE5" w:rsidRPr="009F3248">
        <w:rPr>
          <w:rFonts w:cstheme="minorHAnsi"/>
          <w:sz w:val="24"/>
          <w:szCs w:val="24"/>
          <w:vertAlign w:val="superscript"/>
          <w:lang w:val="en-GB"/>
        </w:rPr>
        <w:t>)</w:t>
      </w:r>
      <w:r w:rsidR="008470EA" w:rsidRPr="009F3248">
        <w:rPr>
          <w:rFonts w:cstheme="minorHAnsi"/>
          <w:sz w:val="24"/>
          <w:szCs w:val="24"/>
          <w:vertAlign w:val="superscript"/>
          <w:lang w:val="en-GB"/>
        </w:rPr>
        <w:t xml:space="preserve"> </w:t>
      </w:r>
      <w:r w:rsidR="008470EA" w:rsidRPr="009F3248">
        <w:rPr>
          <w:rFonts w:cstheme="minorHAnsi"/>
          <w:sz w:val="24"/>
          <w:szCs w:val="24"/>
          <w:lang w:val="en-GB"/>
        </w:rPr>
        <w:t xml:space="preserve"> Decisions the customers have made for buying </w:t>
      </w:r>
      <w:r w:rsidR="00B52B80" w:rsidRPr="009F3248">
        <w:rPr>
          <w:rFonts w:cstheme="minorHAnsi"/>
          <w:sz w:val="24"/>
          <w:szCs w:val="24"/>
          <w:lang w:val="en-GB"/>
        </w:rPr>
        <w:t xml:space="preserve">electrical vehicles </w:t>
      </w:r>
      <w:r w:rsidR="008470EA" w:rsidRPr="009F3248">
        <w:rPr>
          <w:rFonts w:cstheme="minorHAnsi"/>
          <w:sz w:val="24"/>
          <w:szCs w:val="24"/>
          <w:lang w:val="en-GB"/>
        </w:rPr>
        <w:t xml:space="preserve">confirm the escalating momentum for e-mobility.  </w:t>
      </w:r>
    </w:p>
    <w:p w:rsidR="000F42DE" w:rsidRPr="009F3248" w:rsidRDefault="00B121A3" w:rsidP="009F3248">
      <w:pPr>
        <w:spacing w:after="120" w:line="320" w:lineRule="atLeast"/>
        <w:jc w:val="both"/>
        <w:rPr>
          <w:rFonts w:cstheme="minorHAnsi"/>
          <w:sz w:val="24"/>
          <w:szCs w:val="24"/>
          <w:lang w:val="en-GB"/>
        </w:rPr>
      </w:pPr>
      <w:r w:rsidRPr="009F3248">
        <w:rPr>
          <w:rFonts w:cstheme="minorHAnsi"/>
          <w:noProof/>
          <w:sz w:val="24"/>
          <w:szCs w:val="24"/>
          <w:lang w:val="en-GB" w:eastAsia="bg-BG"/>
        </w:rPr>
        <w:t xml:space="preserve"> </w:t>
      </w:r>
      <w:r w:rsidR="00F82FCC" w:rsidRPr="009F3248">
        <w:rPr>
          <w:rFonts w:cstheme="minorHAnsi"/>
          <w:noProof/>
          <w:sz w:val="24"/>
          <w:szCs w:val="24"/>
          <w:lang w:eastAsia="bg-BG"/>
        </w:rPr>
        <w:drawing>
          <wp:inline distT="0" distB="0" distL="0" distR="0">
            <wp:extent cx="3938473" cy="2437235"/>
            <wp:effectExtent l="19050" t="0" r="4877" b="0"/>
            <wp:docPr id="3" name="Picture 1"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89600" name="Untitled.png"/>
                    <pic:cNvPicPr/>
                  </pic:nvPicPr>
                  <pic:blipFill>
                    <a:blip r:embed="rId5"/>
                    <a:stretch>
                      <a:fillRect/>
                    </a:stretch>
                  </pic:blipFill>
                  <pic:spPr>
                    <a:xfrm>
                      <a:off x="0" y="0"/>
                      <a:ext cx="3942483" cy="2439717"/>
                    </a:xfrm>
                    <a:prstGeom prst="rect">
                      <a:avLst/>
                    </a:prstGeom>
                  </pic:spPr>
                </pic:pic>
              </a:graphicData>
            </a:graphic>
          </wp:inline>
        </w:drawing>
      </w:r>
    </w:p>
    <w:p w:rsidR="00AB59B2" w:rsidRPr="009F3248" w:rsidRDefault="00AB59B2" w:rsidP="009F3248">
      <w:pPr>
        <w:spacing w:after="120" w:line="320" w:lineRule="atLeast"/>
        <w:jc w:val="both"/>
        <w:rPr>
          <w:rFonts w:cstheme="minorHAnsi"/>
          <w:sz w:val="24"/>
          <w:szCs w:val="24"/>
          <w:lang w:val="en-GB"/>
        </w:rPr>
      </w:pPr>
    </w:p>
    <w:p w:rsidR="0029790B"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industrial development facto</w:t>
      </w:r>
      <w:r w:rsidRPr="009F3248">
        <w:rPr>
          <w:rFonts w:cstheme="minorHAnsi"/>
          <w:sz w:val="24"/>
          <w:szCs w:val="24"/>
          <w:lang w:val="en-GB"/>
        </w:rPr>
        <w:t xml:space="preserve">r of the case study is an illustration of </w:t>
      </w:r>
      <w:r w:rsidR="005421D5" w:rsidRPr="009F3248">
        <w:rPr>
          <w:rFonts w:cstheme="minorHAnsi"/>
          <w:sz w:val="24"/>
          <w:szCs w:val="24"/>
          <w:lang w:val="en-GB"/>
        </w:rPr>
        <w:t xml:space="preserve">PESTEL’s </w:t>
      </w:r>
      <w:r w:rsidRPr="009F3248">
        <w:rPr>
          <w:rFonts w:cstheme="minorHAnsi"/>
          <w:sz w:val="24"/>
          <w:szCs w:val="24"/>
          <w:lang w:val="en-GB"/>
        </w:rPr>
        <w:t xml:space="preserve">Technological factor. Nowadays the car manufactures are totally aware of </w:t>
      </w:r>
      <w:r w:rsidR="005421D5" w:rsidRPr="009F3248">
        <w:rPr>
          <w:rFonts w:cstheme="minorHAnsi"/>
          <w:sz w:val="24"/>
          <w:szCs w:val="24"/>
          <w:lang w:val="en-GB"/>
        </w:rPr>
        <w:t xml:space="preserve">the </w:t>
      </w:r>
      <w:r w:rsidR="006E2070" w:rsidRPr="009F3248">
        <w:rPr>
          <w:rFonts w:cstheme="minorHAnsi"/>
          <w:sz w:val="24"/>
          <w:szCs w:val="24"/>
          <w:lang w:val="en-GB"/>
        </w:rPr>
        <w:t>increasing</w:t>
      </w:r>
      <w:r w:rsidRPr="009F3248">
        <w:rPr>
          <w:rFonts w:cstheme="minorHAnsi"/>
          <w:sz w:val="24"/>
          <w:szCs w:val="24"/>
          <w:lang w:val="en-GB"/>
        </w:rPr>
        <w:t xml:space="preserve"> importance </w:t>
      </w:r>
      <w:r w:rsidR="006E2070" w:rsidRPr="009F3248">
        <w:rPr>
          <w:rFonts w:cstheme="minorHAnsi"/>
          <w:sz w:val="24"/>
          <w:szCs w:val="24"/>
          <w:lang w:val="en-GB"/>
        </w:rPr>
        <w:t xml:space="preserve">of electric mobility and most of the new models launched have an electric </w:t>
      </w:r>
      <w:proofErr w:type="spellStart"/>
      <w:r w:rsidR="006E2070" w:rsidRPr="009F3248">
        <w:rPr>
          <w:rFonts w:cstheme="minorHAnsi"/>
          <w:sz w:val="24"/>
          <w:szCs w:val="24"/>
          <w:lang w:val="en-GB"/>
        </w:rPr>
        <w:t>powertrain</w:t>
      </w:r>
      <w:proofErr w:type="spellEnd"/>
      <w:r w:rsidR="006E2070" w:rsidRPr="009F3248">
        <w:rPr>
          <w:rFonts w:cstheme="minorHAnsi"/>
          <w:sz w:val="24"/>
          <w:szCs w:val="24"/>
          <w:lang w:val="en-GB"/>
        </w:rPr>
        <w:t xml:space="preserve">. </w:t>
      </w:r>
    </w:p>
    <w:p w:rsidR="000F42DE"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third group of factors that motivate the adoption of electric vehicles </w:t>
      </w:r>
      <w:r w:rsidR="00CD157A" w:rsidRPr="009F3248">
        <w:rPr>
          <w:rFonts w:cstheme="minorHAnsi"/>
          <w:sz w:val="24"/>
          <w:szCs w:val="24"/>
          <w:lang w:val="en-GB"/>
        </w:rPr>
        <w:t>in Europe consists of</w:t>
      </w:r>
      <w:r w:rsidRPr="009F3248">
        <w:rPr>
          <w:rFonts w:cstheme="minorHAnsi"/>
          <w:sz w:val="24"/>
          <w:szCs w:val="24"/>
          <w:lang w:val="en-GB"/>
        </w:rPr>
        <w:t xml:space="preserve"> different stimulus granted by the governments. </w:t>
      </w:r>
      <w:r w:rsidR="00CD157A" w:rsidRPr="009F3248">
        <w:rPr>
          <w:rFonts w:cstheme="minorHAnsi"/>
          <w:sz w:val="24"/>
          <w:szCs w:val="24"/>
          <w:lang w:val="en-GB"/>
        </w:rPr>
        <w:t>This group</w:t>
      </w:r>
      <w:r w:rsidRPr="009F3248">
        <w:rPr>
          <w:rFonts w:cstheme="minorHAnsi"/>
          <w:sz w:val="24"/>
          <w:szCs w:val="24"/>
          <w:lang w:val="en-GB"/>
        </w:rPr>
        <w:t xml:space="preserve"> </w:t>
      </w:r>
      <w:r w:rsidR="00CD157A" w:rsidRPr="009F3248">
        <w:rPr>
          <w:rFonts w:cstheme="minorHAnsi"/>
          <w:sz w:val="24"/>
          <w:szCs w:val="24"/>
          <w:lang w:val="en-GB"/>
        </w:rPr>
        <w:t>comprises</w:t>
      </w:r>
      <w:r w:rsidRPr="009F3248">
        <w:rPr>
          <w:rFonts w:cstheme="minorHAnsi"/>
          <w:sz w:val="24"/>
          <w:szCs w:val="24"/>
          <w:lang w:val="en-GB"/>
        </w:rPr>
        <w:t xml:space="preserve"> the Political </w:t>
      </w:r>
      <w:r w:rsidR="00CD157A" w:rsidRPr="009F3248">
        <w:rPr>
          <w:rFonts w:cstheme="minorHAnsi"/>
          <w:sz w:val="24"/>
          <w:szCs w:val="24"/>
          <w:lang w:val="en-GB"/>
        </w:rPr>
        <w:t xml:space="preserve">and Legal </w:t>
      </w:r>
      <w:r w:rsidRPr="009F3248">
        <w:rPr>
          <w:rFonts w:cstheme="minorHAnsi"/>
          <w:sz w:val="24"/>
          <w:szCs w:val="24"/>
          <w:lang w:val="en-GB"/>
        </w:rPr>
        <w:t>factor</w:t>
      </w:r>
      <w:r w:rsidR="00CD157A" w:rsidRPr="009F3248">
        <w:rPr>
          <w:rFonts w:cstheme="minorHAnsi"/>
          <w:sz w:val="24"/>
          <w:szCs w:val="24"/>
          <w:lang w:val="en-GB"/>
        </w:rPr>
        <w:t>s</w:t>
      </w:r>
      <w:r w:rsidRPr="009F3248">
        <w:rPr>
          <w:rFonts w:cstheme="minorHAnsi"/>
          <w:sz w:val="24"/>
          <w:szCs w:val="24"/>
          <w:lang w:val="en-GB"/>
        </w:rPr>
        <w:t xml:space="preserve"> of the PESTEL analysis.</w:t>
      </w:r>
      <w:r w:rsidR="00CD157A" w:rsidRPr="009F3248">
        <w:rPr>
          <w:rFonts w:cstheme="minorHAnsi"/>
          <w:sz w:val="24"/>
          <w:szCs w:val="24"/>
          <w:lang w:val="en-GB"/>
        </w:rPr>
        <w:t xml:space="preserve"> They have </w:t>
      </w:r>
      <w:r w:rsidR="00212791" w:rsidRPr="009F3248">
        <w:rPr>
          <w:rFonts w:cstheme="minorHAnsi"/>
          <w:sz w:val="24"/>
          <w:szCs w:val="24"/>
          <w:lang w:val="en-GB"/>
        </w:rPr>
        <w:t xml:space="preserve">the strongest impact </w:t>
      </w:r>
      <w:r w:rsidR="00CD157A" w:rsidRPr="009F3248">
        <w:rPr>
          <w:rFonts w:cstheme="minorHAnsi"/>
          <w:sz w:val="24"/>
          <w:szCs w:val="24"/>
          <w:lang w:val="en-GB"/>
        </w:rPr>
        <w:t xml:space="preserve">on the customer demand or on the Economics factors, making the price or the total cost of ownership of the </w:t>
      </w:r>
      <w:r w:rsidR="00E744D7" w:rsidRPr="009F3248">
        <w:rPr>
          <w:rFonts w:cstheme="minorHAnsi"/>
          <w:sz w:val="24"/>
          <w:szCs w:val="24"/>
          <w:lang w:val="en-GB"/>
        </w:rPr>
        <w:t>EV</w:t>
      </w:r>
      <w:r w:rsidR="00CD157A" w:rsidRPr="009F3248">
        <w:rPr>
          <w:rFonts w:cstheme="minorHAnsi"/>
          <w:sz w:val="24"/>
          <w:szCs w:val="24"/>
          <w:lang w:val="en-GB"/>
        </w:rPr>
        <w:t xml:space="preserve"> more competitive. </w:t>
      </w:r>
    </w:p>
    <w:p w:rsidR="00AA0417" w:rsidRPr="009F3248" w:rsidRDefault="00B121A3" w:rsidP="009F3248">
      <w:pPr>
        <w:spacing w:after="120" w:line="320" w:lineRule="atLeast"/>
        <w:jc w:val="both"/>
        <w:rPr>
          <w:rFonts w:cstheme="minorHAnsi"/>
          <w:sz w:val="24"/>
          <w:szCs w:val="24"/>
        </w:rPr>
      </w:pPr>
      <w:r w:rsidRPr="009F3248">
        <w:rPr>
          <w:rFonts w:cstheme="minorHAnsi"/>
          <w:sz w:val="24"/>
          <w:szCs w:val="24"/>
          <w:lang w:val="en-GB"/>
        </w:rPr>
        <w:t>European governments are motivated to stimulate electric mobility to reduce carbon dioxide emissions. The main source of carbon dio</w:t>
      </w:r>
      <w:r w:rsidRPr="009F3248">
        <w:rPr>
          <w:rFonts w:cstheme="minorHAnsi"/>
          <w:sz w:val="24"/>
          <w:szCs w:val="24"/>
          <w:lang w:val="en-GB"/>
        </w:rPr>
        <w:t>xide is transport. It is established that 12% of total EU emissions of carbo</w:t>
      </w:r>
      <w:r w:rsidR="00CF17DF" w:rsidRPr="009F3248">
        <w:rPr>
          <w:rFonts w:cstheme="minorHAnsi"/>
          <w:sz w:val="24"/>
          <w:szCs w:val="24"/>
          <w:lang w:val="en-GB"/>
        </w:rPr>
        <w:t>n dioxide come from transport</w:t>
      </w:r>
      <w:proofErr w:type="gramStart"/>
      <w:r w:rsidR="00CF17DF" w:rsidRPr="009F3248">
        <w:rPr>
          <w:rFonts w:cstheme="minorHAnsi"/>
          <w:sz w:val="24"/>
          <w:szCs w:val="24"/>
          <w:lang w:val="en-GB"/>
        </w:rPr>
        <w:t>.</w:t>
      </w:r>
      <w:r w:rsidR="00CF17DF" w:rsidRPr="009F3248">
        <w:rPr>
          <w:rFonts w:cstheme="minorHAnsi"/>
          <w:sz w:val="24"/>
          <w:szCs w:val="24"/>
          <w:vertAlign w:val="superscript"/>
          <w:lang w:val="en-GB"/>
        </w:rPr>
        <w:t>(</w:t>
      </w:r>
      <w:proofErr w:type="gramEnd"/>
      <w:r w:rsidR="00CF17DF" w:rsidRPr="009F3248">
        <w:rPr>
          <w:rFonts w:cstheme="minorHAnsi"/>
          <w:sz w:val="24"/>
          <w:szCs w:val="24"/>
          <w:vertAlign w:val="superscript"/>
          <w:lang w:val="en-GB"/>
        </w:rPr>
        <w:t>2)</w:t>
      </w:r>
      <w:r w:rsidR="00CF17DF" w:rsidRPr="009F3248">
        <w:rPr>
          <w:rFonts w:cstheme="minorHAnsi"/>
          <w:sz w:val="24"/>
          <w:szCs w:val="24"/>
          <w:lang w:val="en-GB"/>
        </w:rPr>
        <w:t xml:space="preserve"> </w:t>
      </w:r>
      <w:r w:rsidRPr="009F3248">
        <w:rPr>
          <w:rFonts w:cstheme="minorHAnsi"/>
          <w:sz w:val="24"/>
          <w:szCs w:val="24"/>
          <w:lang w:val="en-GB"/>
        </w:rPr>
        <w:t xml:space="preserve">The efforts of different governments and authorities to reduce greenhouse emissions contribute to the development of electric </w:t>
      </w:r>
      <w:r w:rsidR="00943BCA" w:rsidRPr="009F3248">
        <w:rPr>
          <w:rFonts w:cstheme="minorHAnsi"/>
          <w:sz w:val="24"/>
          <w:szCs w:val="24"/>
          <w:lang w:val="en-GB"/>
        </w:rPr>
        <w:t>mobility</w:t>
      </w:r>
      <w:r w:rsidRPr="009F3248">
        <w:rPr>
          <w:rFonts w:cstheme="minorHAnsi"/>
          <w:sz w:val="24"/>
          <w:szCs w:val="24"/>
          <w:lang w:val="en-GB"/>
        </w:rPr>
        <w:t>. Here we se</w:t>
      </w:r>
      <w:r w:rsidRPr="009F3248">
        <w:rPr>
          <w:rFonts w:cstheme="minorHAnsi"/>
          <w:sz w:val="24"/>
          <w:szCs w:val="24"/>
          <w:lang w:val="en-GB"/>
        </w:rPr>
        <w:t>e the political factor of the PESTEL analysis. The European Regulation (EU) 2019/631 sets performance standards for carbon dioxide emissions for new passenger cars and new light vehicles (vans) in the EU after 2020.</w:t>
      </w:r>
      <w:r w:rsidR="00B00376" w:rsidRPr="009F3248">
        <w:rPr>
          <w:rFonts w:cstheme="minorHAnsi"/>
          <w:sz w:val="24"/>
          <w:szCs w:val="24"/>
          <w:vertAlign w:val="superscript"/>
          <w:lang w:val="en-GB"/>
        </w:rPr>
        <w:t>(</w:t>
      </w:r>
      <w:r w:rsidR="00637FF3" w:rsidRPr="009F3248">
        <w:rPr>
          <w:rFonts w:cstheme="minorHAnsi"/>
          <w:sz w:val="24"/>
          <w:szCs w:val="24"/>
          <w:vertAlign w:val="superscript"/>
          <w:lang w:val="en-GB"/>
        </w:rPr>
        <w:t>5</w:t>
      </w:r>
      <w:r w:rsidR="00B00376" w:rsidRPr="009F3248">
        <w:rPr>
          <w:rFonts w:cstheme="minorHAnsi"/>
          <w:sz w:val="24"/>
          <w:szCs w:val="24"/>
          <w:vertAlign w:val="superscript"/>
          <w:lang w:val="en-GB"/>
        </w:rPr>
        <w:t>)</w:t>
      </w:r>
      <w:r w:rsidR="00380F28" w:rsidRPr="009F3248">
        <w:rPr>
          <w:rFonts w:cstheme="minorHAnsi"/>
          <w:sz w:val="24"/>
          <w:szCs w:val="24"/>
          <w:lang w:val="en-GB"/>
        </w:rPr>
        <w:t xml:space="preserve"> </w:t>
      </w:r>
      <w:r w:rsidR="005223AE" w:rsidRPr="009F3248">
        <w:rPr>
          <w:rFonts w:cstheme="minorHAnsi"/>
          <w:sz w:val="24"/>
          <w:szCs w:val="24"/>
          <w:lang w:val="en-GB"/>
        </w:rPr>
        <w:t xml:space="preserve"> </w:t>
      </w:r>
      <w:r w:rsidRPr="009F3248">
        <w:rPr>
          <w:rFonts w:cstheme="minorHAnsi"/>
          <w:sz w:val="24"/>
          <w:szCs w:val="24"/>
          <w:lang w:val="en-GB"/>
        </w:rPr>
        <w:t xml:space="preserve">The Regulation was adopted on 17.04.2019 and started applying on 01.01.2020. It sets fuel average emissions targets for manufactures. </w:t>
      </w:r>
      <w:r w:rsidR="003747D7" w:rsidRPr="009F3248">
        <w:rPr>
          <w:rFonts w:cstheme="minorHAnsi"/>
          <w:sz w:val="24"/>
          <w:szCs w:val="24"/>
          <w:lang w:val="en-GB"/>
        </w:rPr>
        <w:t>The target for 2021 for the new cars will be 95 g which corresponds to fuel consumption of around 4.1l/100km of petrol and 3.6l/100km of diesel</w:t>
      </w:r>
      <w:r w:rsidR="003747D7" w:rsidRPr="009F3248">
        <w:rPr>
          <w:rFonts w:cstheme="minorHAnsi"/>
          <w:sz w:val="24"/>
          <w:szCs w:val="24"/>
        </w:rPr>
        <w:t>.</w:t>
      </w:r>
      <w:r w:rsidR="003747D7" w:rsidRPr="009F3248">
        <w:rPr>
          <w:rFonts w:cstheme="minorHAnsi"/>
          <w:sz w:val="24"/>
          <w:szCs w:val="24"/>
          <w:lang w:val="en-GB"/>
        </w:rPr>
        <w:t xml:space="preserve"> M</w:t>
      </w:r>
      <w:r w:rsidRPr="009F3248">
        <w:rPr>
          <w:rFonts w:cstheme="minorHAnsi"/>
          <w:sz w:val="24"/>
          <w:szCs w:val="24"/>
          <w:lang w:val="en-GB"/>
        </w:rPr>
        <w:t xml:space="preserve">anufactures that have </w:t>
      </w:r>
      <w:r w:rsidR="003747D7" w:rsidRPr="009F3248">
        <w:rPr>
          <w:rFonts w:cstheme="minorHAnsi"/>
          <w:sz w:val="24"/>
          <w:szCs w:val="24"/>
          <w:lang w:val="en-GB"/>
        </w:rPr>
        <w:t>more</w:t>
      </w:r>
      <w:r w:rsidRPr="009F3248">
        <w:rPr>
          <w:rFonts w:cstheme="minorHAnsi"/>
          <w:sz w:val="24"/>
          <w:szCs w:val="24"/>
          <w:lang w:val="en-GB"/>
        </w:rPr>
        <w:t xml:space="preserve"> </w:t>
      </w:r>
      <w:r w:rsidR="00494434" w:rsidRPr="009F3248">
        <w:rPr>
          <w:rFonts w:cstheme="minorHAnsi"/>
          <w:sz w:val="24"/>
          <w:szCs w:val="24"/>
          <w:lang w:val="en-GB"/>
        </w:rPr>
        <w:t>high-</w:t>
      </w:r>
      <w:r w:rsidRPr="009F3248">
        <w:rPr>
          <w:rFonts w:cstheme="minorHAnsi"/>
          <w:sz w:val="24"/>
          <w:szCs w:val="24"/>
          <w:lang w:val="en-GB"/>
        </w:rPr>
        <w:t xml:space="preserve">power models are not able to comply with the regulation </w:t>
      </w:r>
      <w:r w:rsidR="003747D7" w:rsidRPr="009F3248">
        <w:rPr>
          <w:rFonts w:cstheme="minorHAnsi"/>
          <w:sz w:val="24"/>
          <w:szCs w:val="24"/>
          <w:lang w:val="en-GB"/>
        </w:rPr>
        <w:t>if</w:t>
      </w:r>
      <w:r w:rsidRPr="009F3248">
        <w:rPr>
          <w:rFonts w:cstheme="minorHAnsi"/>
          <w:sz w:val="24"/>
          <w:szCs w:val="24"/>
          <w:lang w:val="en-GB"/>
        </w:rPr>
        <w:t xml:space="preserve"> they don’t have some low-emission models. </w:t>
      </w:r>
      <w:r w:rsidR="00212791" w:rsidRPr="009F3248">
        <w:rPr>
          <w:rFonts w:cstheme="minorHAnsi"/>
          <w:sz w:val="24"/>
          <w:szCs w:val="24"/>
          <w:lang w:val="en-GB"/>
        </w:rPr>
        <w:t>Thus</w:t>
      </w:r>
      <w:r w:rsidRPr="009F3248">
        <w:rPr>
          <w:rFonts w:cstheme="minorHAnsi"/>
          <w:sz w:val="24"/>
          <w:szCs w:val="24"/>
          <w:lang w:val="en-GB"/>
        </w:rPr>
        <w:t xml:space="preserve"> </w:t>
      </w:r>
      <w:r w:rsidR="003747D7" w:rsidRPr="009F3248">
        <w:rPr>
          <w:rFonts w:cstheme="minorHAnsi"/>
          <w:sz w:val="24"/>
          <w:szCs w:val="24"/>
          <w:lang w:val="en-GB"/>
        </w:rPr>
        <w:t>they</w:t>
      </w:r>
      <w:r w:rsidRPr="009F3248">
        <w:rPr>
          <w:rFonts w:cstheme="minorHAnsi"/>
          <w:sz w:val="24"/>
          <w:szCs w:val="24"/>
          <w:lang w:val="en-GB"/>
        </w:rPr>
        <w:t xml:space="preserve"> </w:t>
      </w:r>
      <w:r w:rsidR="00212791" w:rsidRPr="009F3248">
        <w:rPr>
          <w:rFonts w:cstheme="minorHAnsi"/>
          <w:sz w:val="24"/>
          <w:szCs w:val="24"/>
          <w:lang w:val="en-GB"/>
        </w:rPr>
        <w:t>are pushed</w:t>
      </w:r>
      <w:r w:rsidRPr="009F3248">
        <w:rPr>
          <w:rFonts w:cstheme="minorHAnsi"/>
          <w:sz w:val="24"/>
          <w:szCs w:val="24"/>
          <w:lang w:val="en-GB"/>
        </w:rPr>
        <w:t xml:space="preserve"> to introduce electric vehicles in their range. </w:t>
      </w:r>
    </w:p>
    <w:p w:rsidR="00AA0417"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greatest advantage of elec</w:t>
      </w:r>
      <w:r w:rsidRPr="009F3248">
        <w:rPr>
          <w:rFonts w:cstheme="minorHAnsi"/>
          <w:sz w:val="24"/>
          <w:szCs w:val="24"/>
          <w:lang w:val="en-GB"/>
        </w:rPr>
        <w:t xml:space="preserve">tric cars is </w:t>
      </w:r>
      <w:r w:rsidR="00B575DA" w:rsidRPr="009F3248">
        <w:rPr>
          <w:rFonts w:cstheme="minorHAnsi"/>
          <w:sz w:val="24"/>
          <w:szCs w:val="24"/>
          <w:lang w:val="en-GB"/>
        </w:rPr>
        <w:t xml:space="preserve">the </w:t>
      </w:r>
      <w:r w:rsidRPr="009F3248">
        <w:rPr>
          <w:rFonts w:cstheme="minorHAnsi"/>
          <w:sz w:val="24"/>
          <w:szCs w:val="24"/>
          <w:lang w:val="en-GB"/>
        </w:rPr>
        <w:t>particularly zero</w:t>
      </w:r>
      <w:r w:rsidR="00380F28" w:rsidRPr="009F3248">
        <w:rPr>
          <w:rFonts w:cstheme="minorHAnsi"/>
          <w:sz w:val="24"/>
          <w:szCs w:val="24"/>
          <w:lang w:val="en-GB"/>
        </w:rPr>
        <w:t xml:space="preserve"> emissions during exploitation.</w:t>
      </w:r>
      <w:r w:rsidR="00380F28" w:rsidRPr="009F3248">
        <w:rPr>
          <w:rFonts w:cstheme="minorHAnsi"/>
          <w:sz w:val="24"/>
          <w:szCs w:val="24"/>
        </w:rPr>
        <w:t xml:space="preserve"> </w:t>
      </w:r>
      <w:r w:rsidRPr="009F3248">
        <w:rPr>
          <w:rFonts w:cstheme="minorHAnsi"/>
          <w:sz w:val="24"/>
          <w:szCs w:val="24"/>
          <w:lang w:val="en-GB"/>
        </w:rPr>
        <w:t xml:space="preserve">Governments </w:t>
      </w:r>
      <w:r w:rsidR="00380F28" w:rsidRPr="009F3248">
        <w:rPr>
          <w:rFonts w:cstheme="minorHAnsi"/>
          <w:sz w:val="24"/>
          <w:szCs w:val="24"/>
          <w:lang w:val="en-GB"/>
        </w:rPr>
        <w:t>adopt</w:t>
      </w:r>
      <w:r w:rsidR="00380F28" w:rsidRPr="009F3248">
        <w:rPr>
          <w:rFonts w:cstheme="minorHAnsi"/>
          <w:sz w:val="24"/>
          <w:szCs w:val="24"/>
        </w:rPr>
        <w:t xml:space="preserve"> </w:t>
      </w:r>
      <w:r w:rsidRPr="009F3248">
        <w:rPr>
          <w:rFonts w:cstheme="minorHAnsi"/>
          <w:sz w:val="24"/>
          <w:szCs w:val="24"/>
          <w:lang w:val="en-GB"/>
        </w:rPr>
        <w:t xml:space="preserve">regulations </w:t>
      </w:r>
      <w:r w:rsidR="005223AE" w:rsidRPr="009F3248">
        <w:rPr>
          <w:rFonts w:cstheme="minorHAnsi"/>
          <w:sz w:val="24"/>
          <w:szCs w:val="24"/>
          <w:lang w:val="en-GB"/>
        </w:rPr>
        <w:t>for</w:t>
      </w:r>
      <w:r w:rsidRPr="009F3248">
        <w:rPr>
          <w:rFonts w:cstheme="minorHAnsi"/>
          <w:sz w:val="24"/>
          <w:szCs w:val="24"/>
          <w:lang w:val="en-GB"/>
        </w:rPr>
        <w:t xml:space="preserve"> low-emission zones in centres of different cities. There already is such a zone in the centre of London. </w:t>
      </w:r>
      <w:r w:rsidR="00B575DA" w:rsidRPr="009F3248">
        <w:rPr>
          <w:rFonts w:cstheme="minorHAnsi"/>
          <w:sz w:val="24"/>
          <w:szCs w:val="24"/>
          <w:lang w:val="en-GB"/>
        </w:rPr>
        <w:t>Vehicles having c</w:t>
      </w:r>
      <w:r w:rsidRPr="009F3248">
        <w:rPr>
          <w:rFonts w:cstheme="minorHAnsi"/>
          <w:sz w:val="24"/>
          <w:szCs w:val="24"/>
          <w:lang w:val="en-GB"/>
        </w:rPr>
        <w:t xml:space="preserve">ertain types of engines are forbidden for entering the centre of the city. Only low-emissions cars could enter it. </w:t>
      </w:r>
      <w:r w:rsidR="00B575DA" w:rsidRPr="009F3248">
        <w:rPr>
          <w:rFonts w:cstheme="minorHAnsi"/>
          <w:sz w:val="24"/>
          <w:szCs w:val="24"/>
          <w:lang w:val="en-GB"/>
        </w:rPr>
        <w:t xml:space="preserve">What is more, </w:t>
      </w:r>
      <w:r w:rsidRPr="009F3248">
        <w:rPr>
          <w:rFonts w:cstheme="minorHAnsi"/>
          <w:sz w:val="24"/>
          <w:szCs w:val="24"/>
          <w:lang w:val="en-GB"/>
        </w:rPr>
        <w:t xml:space="preserve">the </w:t>
      </w:r>
      <w:r w:rsidR="00E918E7" w:rsidRPr="009F3248">
        <w:rPr>
          <w:rFonts w:cstheme="minorHAnsi"/>
          <w:sz w:val="24"/>
          <w:szCs w:val="24"/>
          <w:lang w:val="en-GB"/>
        </w:rPr>
        <w:t xml:space="preserve">UK </w:t>
      </w:r>
      <w:r w:rsidRPr="009F3248">
        <w:rPr>
          <w:rFonts w:cstheme="minorHAnsi"/>
          <w:sz w:val="24"/>
          <w:szCs w:val="24"/>
          <w:lang w:val="en-GB"/>
        </w:rPr>
        <w:t>government plan</w:t>
      </w:r>
      <w:r w:rsidR="00B575DA" w:rsidRPr="009F3248">
        <w:rPr>
          <w:rFonts w:cstheme="minorHAnsi"/>
          <w:sz w:val="24"/>
          <w:szCs w:val="24"/>
          <w:lang w:val="en-GB"/>
        </w:rPr>
        <w:t>s</w:t>
      </w:r>
      <w:r w:rsidR="00E918E7" w:rsidRPr="009F3248">
        <w:rPr>
          <w:rFonts w:cstheme="minorHAnsi"/>
          <w:sz w:val="24"/>
          <w:szCs w:val="24"/>
          <w:lang w:val="en-GB"/>
        </w:rPr>
        <w:t xml:space="preserve"> to ban sales of the new diesel, petrol</w:t>
      </w:r>
      <w:r w:rsidR="00C36CCD" w:rsidRPr="009F3248">
        <w:rPr>
          <w:rFonts w:cstheme="minorHAnsi"/>
          <w:sz w:val="24"/>
          <w:szCs w:val="24"/>
          <w:lang w:val="en-GB"/>
        </w:rPr>
        <w:t xml:space="preserve"> or</w:t>
      </w:r>
      <w:r w:rsidR="00E918E7" w:rsidRPr="009F3248">
        <w:rPr>
          <w:rFonts w:cstheme="minorHAnsi"/>
          <w:sz w:val="24"/>
          <w:szCs w:val="24"/>
          <w:lang w:val="en-GB"/>
        </w:rPr>
        <w:t xml:space="preserve"> hybrid </w:t>
      </w:r>
      <w:r w:rsidR="00B575DA" w:rsidRPr="009F3248">
        <w:rPr>
          <w:rFonts w:cstheme="minorHAnsi"/>
          <w:sz w:val="24"/>
          <w:szCs w:val="24"/>
          <w:lang w:val="en-GB"/>
        </w:rPr>
        <w:t xml:space="preserve">cars </w:t>
      </w:r>
      <w:r w:rsidR="00E918E7" w:rsidRPr="009F3248">
        <w:rPr>
          <w:rFonts w:cstheme="minorHAnsi"/>
          <w:sz w:val="24"/>
          <w:szCs w:val="24"/>
          <w:lang w:val="en-GB"/>
        </w:rPr>
        <w:t>from 2035</w:t>
      </w:r>
      <w:proofErr w:type="gramStart"/>
      <w:r w:rsidR="00E918E7" w:rsidRPr="009F3248">
        <w:rPr>
          <w:rFonts w:cstheme="minorHAnsi"/>
          <w:sz w:val="24"/>
          <w:szCs w:val="24"/>
          <w:lang w:val="en-GB"/>
        </w:rPr>
        <w:t>.</w:t>
      </w:r>
      <w:r w:rsidR="00B00376" w:rsidRPr="009F3248">
        <w:rPr>
          <w:rFonts w:cstheme="minorHAnsi"/>
          <w:sz w:val="24"/>
          <w:szCs w:val="24"/>
          <w:vertAlign w:val="superscript"/>
          <w:lang w:val="en-GB"/>
        </w:rPr>
        <w:t>(</w:t>
      </w:r>
      <w:proofErr w:type="gramEnd"/>
      <w:r w:rsidR="00B00376" w:rsidRPr="009F3248">
        <w:rPr>
          <w:rFonts w:cstheme="minorHAnsi"/>
          <w:sz w:val="24"/>
          <w:szCs w:val="24"/>
          <w:vertAlign w:val="superscript"/>
          <w:lang w:val="en-GB"/>
        </w:rPr>
        <w:t>1)</w:t>
      </w:r>
    </w:p>
    <w:p w:rsidR="00EF68F0" w:rsidRPr="009F3248" w:rsidRDefault="00B121A3" w:rsidP="009F3248">
      <w:pPr>
        <w:spacing w:after="120" w:line="320" w:lineRule="atLeast"/>
        <w:jc w:val="both"/>
        <w:rPr>
          <w:rFonts w:cstheme="minorHAnsi"/>
          <w:sz w:val="24"/>
          <w:szCs w:val="24"/>
        </w:rPr>
      </w:pPr>
      <w:r w:rsidRPr="009F3248">
        <w:rPr>
          <w:rFonts w:cstheme="minorHAnsi"/>
          <w:sz w:val="24"/>
          <w:szCs w:val="24"/>
          <w:lang w:val="en-GB"/>
        </w:rPr>
        <w:lastRenderedPageBreak/>
        <w:t>Besides the bans, the g</w:t>
      </w:r>
      <w:r w:rsidR="00107B1A" w:rsidRPr="009F3248">
        <w:rPr>
          <w:rFonts w:cstheme="minorHAnsi"/>
          <w:sz w:val="24"/>
          <w:szCs w:val="24"/>
          <w:lang w:val="en-GB"/>
        </w:rPr>
        <w:t xml:space="preserve">overnments </w:t>
      </w:r>
      <w:r w:rsidR="00494434" w:rsidRPr="009F3248">
        <w:rPr>
          <w:rFonts w:cstheme="minorHAnsi"/>
          <w:sz w:val="24"/>
          <w:szCs w:val="24"/>
          <w:lang w:val="en-GB"/>
        </w:rPr>
        <w:t xml:space="preserve">use </w:t>
      </w:r>
      <w:r w:rsidRPr="009F3248">
        <w:rPr>
          <w:rFonts w:cstheme="minorHAnsi"/>
          <w:sz w:val="24"/>
          <w:szCs w:val="24"/>
          <w:lang w:val="en-GB"/>
        </w:rPr>
        <w:t xml:space="preserve">also stimuli </w:t>
      </w:r>
      <w:r w:rsidR="00494434" w:rsidRPr="009F3248">
        <w:rPr>
          <w:rFonts w:cstheme="minorHAnsi"/>
          <w:sz w:val="24"/>
          <w:szCs w:val="24"/>
          <w:lang w:val="en-GB"/>
        </w:rPr>
        <w:t xml:space="preserve">to facilitate </w:t>
      </w:r>
      <w:r w:rsidRPr="009F3248">
        <w:rPr>
          <w:rFonts w:cstheme="minorHAnsi"/>
          <w:sz w:val="24"/>
          <w:szCs w:val="24"/>
          <w:lang w:val="en-GB"/>
        </w:rPr>
        <w:t xml:space="preserve">e-mobility. For example, </w:t>
      </w:r>
      <w:r w:rsidR="00494434" w:rsidRPr="009F3248">
        <w:rPr>
          <w:rFonts w:cstheme="minorHAnsi"/>
          <w:sz w:val="24"/>
          <w:szCs w:val="24"/>
          <w:lang w:val="en-GB"/>
        </w:rPr>
        <w:t>exemption from the purchase price, VAT toll road charges, registration tasks, and others. They have a direct impact on the purchase price making it more competitive. In some countries, governments u</w:t>
      </w:r>
      <w:r w:rsidRPr="009F3248">
        <w:rPr>
          <w:rFonts w:cstheme="minorHAnsi"/>
          <w:sz w:val="24"/>
          <w:szCs w:val="24"/>
          <w:lang w:val="en-GB"/>
        </w:rPr>
        <w:t xml:space="preserve">se </w:t>
      </w:r>
      <w:r w:rsidRPr="009F3248">
        <w:rPr>
          <w:rFonts w:cstheme="minorHAnsi"/>
          <w:sz w:val="24"/>
          <w:szCs w:val="24"/>
          <w:lang w:val="en-GB"/>
        </w:rPr>
        <w:t>stimuli that are not direct</w:t>
      </w:r>
      <w:r w:rsidR="00494434" w:rsidRPr="009F3248">
        <w:rPr>
          <w:rFonts w:cstheme="minorHAnsi"/>
          <w:sz w:val="24"/>
          <w:szCs w:val="24"/>
          <w:lang w:val="en-GB"/>
        </w:rPr>
        <w:t xml:space="preserve"> but affect the </w:t>
      </w:r>
      <w:r w:rsidR="00C07EB6" w:rsidRPr="009F3248">
        <w:rPr>
          <w:rFonts w:cstheme="minorHAnsi"/>
          <w:sz w:val="24"/>
          <w:szCs w:val="24"/>
          <w:lang w:val="en-GB"/>
        </w:rPr>
        <w:t>overall cost of ownership, such as preferential parking permits or permission to drive in bus lanes.</w:t>
      </w:r>
    </w:p>
    <w:p w:rsidR="00002B7F"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Other </w:t>
      </w:r>
      <w:r w:rsidR="00B575DA" w:rsidRPr="009F3248">
        <w:rPr>
          <w:rFonts w:cstheme="minorHAnsi"/>
          <w:sz w:val="24"/>
          <w:szCs w:val="24"/>
          <w:lang w:val="en-GB"/>
        </w:rPr>
        <w:t>effort</w:t>
      </w:r>
      <w:r w:rsidR="007C165B" w:rsidRPr="009F3248">
        <w:rPr>
          <w:rFonts w:cstheme="minorHAnsi"/>
          <w:sz w:val="24"/>
          <w:szCs w:val="24"/>
          <w:lang w:val="en-GB"/>
        </w:rPr>
        <w:t>s</w:t>
      </w:r>
      <w:r w:rsidRPr="009F3248">
        <w:rPr>
          <w:rFonts w:cstheme="minorHAnsi"/>
          <w:sz w:val="24"/>
          <w:szCs w:val="24"/>
          <w:lang w:val="en-GB"/>
        </w:rPr>
        <w:t xml:space="preserve"> of the authorities for stimulating e-mobility </w:t>
      </w:r>
      <w:r w:rsidR="007C165B" w:rsidRPr="009F3248">
        <w:rPr>
          <w:rFonts w:cstheme="minorHAnsi"/>
          <w:sz w:val="24"/>
          <w:szCs w:val="24"/>
          <w:lang w:val="en-GB"/>
        </w:rPr>
        <w:t xml:space="preserve">are to finance the building of </w:t>
      </w:r>
      <w:r w:rsidRPr="009F3248">
        <w:rPr>
          <w:rFonts w:cstheme="minorHAnsi"/>
          <w:sz w:val="24"/>
          <w:szCs w:val="24"/>
          <w:lang w:val="en-GB"/>
        </w:rPr>
        <w:t xml:space="preserve">infrastructure </w:t>
      </w:r>
      <w:r w:rsidR="00B575DA" w:rsidRPr="009F3248">
        <w:rPr>
          <w:rFonts w:cstheme="minorHAnsi"/>
          <w:sz w:val="24"/>
          <w:szCs w:val="24"/>
          <w:lang w:val="en-GB"/>
        </w:rPr>
        <w:t>(</w:t>
      </w:r>
      <w:r w:rsidRPr="009F3248">
        <w:rPr>
          <w:rFonts w:cstheme="minorHAnsi"/>
          <w:sz w:val="24"/>
          <w:szCs w:val="24"/>
          <w:lang w:val="en-GB"/>
        </w:rPr>
        <w:t>charging stations</w:t>
      </w:r>
      <w:r w:rsidR="00B575DA" w:rsidRPr="009F3248">
        <w:rPr>
          <w:rFonts w:cstheme="minorHAnsi"/>
          <w:sz w:val="24"/>
          <w:szCs w:val="24"/>
          <w:lang w:val="en-GB"/>
        </w:rPr>
        <w:t>)</w:t>
      </w:r>
      <w:r w:rsidR="007C165B" w:rsidRPr="009F3248">
        <w:rPr>
          <w:rFonts w:cstheme="minorHAnsi"/>
          <w:sz w:val="24"/>
          <w:szCs w:val="24"/>
          <w:lang w:val="en-GB"/>
        </w:rPr>
        <w:t xml:space="preserve"> o</w:t>
      </w:r>
      <w:r w:rsidRPr="009F3248">
        <w:rPr>
          <w:rFonts w:cstheme="minorHAnsi"/>
          <w:sz w:val="24"/>
          <w:szCs w:val="24"/>
          <w:lang w:val="en-GB"/>
        </w:rPr>
        <w:t>r invest</w:t>
      </w:r>
      <w:r w:rsidR="00C36CCD" w:rsidRPr="009F3248">
        <w:rPr>
          <w:rFonts w:cstheme="minorHAnsi"/>
          <w:sz w:val="24"/>
          <w:szCs w:val="24"/>
          <w:lang w:val="en-GB"/>
        </w:rPr>
        <w:t>ing</w:t>
      </w:r>
      <w:r w:rsidRPr="009F3248">
        <w:rPr>
          <w:rFonts w:cstheme="minorHAnsi"/>
          <w:sz w:val="24"/>
          <w:szCs w:val="24"/>
          <w:lang w:val="en-GB"/>
        </w:rPr>
        <w:t xml:space="preserve"> directly in R&amp;D activities related to e-mobility.</w:t>
      </w:r>
    </w:p>
    <w:p w:rsidR="007C165B"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All articles examined </w:t>
      </w:r>
      <w:r w:rsidR="00340C9F" w:rsidRPr="009F3248">
        <w:rPr>
          <w:rFonts w:cstheme="minorHAnsi"/>
          <w:sz w:val="24"/>
          <w:szCs w:val="24"/>
          <w:lang w:val="en-GB"/>
        </w:rPr>
        <w:t xml:space="preserve">within this work </w:t>
      </w:r>
      <w:r w:rsidRPr="009F3248">
        <w:rPr>
          <w:rFonts w:cstheme="minorHAnsi"/>
          <w:sz w:val="24"/>
          <w:szCs w:val="24"/>
          <w:lang w:val="en-GB"/>
        </w:rPr>
        <w:t>predict a stable trend of an increase in the EV sales in the near future</w:t>
      </w:r>
      <w:proofErr w:type="gramStart"/>
      <w:r w:rsidRPr="009F3248">
        <w:rPr>
          <w:rFonts w:cstheme="minorHAnsi"/>
          <w:sz w:val="24"/>
          <w:szCs w:val="24"/>
          <w:lang w:val="en-GB"/>
        </w:rPr>
        <w:t>.</w:t>
      </w:r>
      <w:r w:rsidR="00340C9F" w:rsidRPr="009F3248">
        <w:rPr>
          <w:rFonts w:cstheme="minorHAnsi"/>
          <w:sz w:val="24"/>
          <w:szCs w:val="24"/>
          <w:vertAlign w:val="superscript"/>
          <w:lang w:val="en-GB"/>
        </w:rPr>
        <w:t>(</w:t>
      </w:r>
      <w:proofErr w:type="gramEnd"/>
      <w:r w:rsidR="00340C9F" w:rsidRPr="009F3248">
        <w:rPr>
          <w:rFonts w:cstheme="minorHAnsi"/>
          <w:sz w:val="24"/>
          <w:szCs w:val="24"/>
          <w:vertAlign w:val="superscript"/>
          <w:lang w:val="en-GB"/>
        </w:rPr>
        <w:t>1)(3)(4)</w:t>
      </w:r>
      <w:r w:rsidRPr="009F3248">
        <w:rPr>
          <w:rFonts w:cstheme="minorHAnsi"/>
          <w:sz w:val="24"/>
          <w:szCs w:val="24"/>
          <w:vertAlign w:val="superscript"/>
          <w:lang w:val="en-GB"/>
        </w:rPr>
        <w:t>(8)</w:t>
      </w:r>
      <w:r w:rsidR="00340C9F" w:rsidRPr="009F3248">
        <w:rPr>
          <w:rFonts w:cstheme="minorHAnsi"/>
          <w:sz w:val="24"/>
          <w:szCs w:val="24"/>
          <w:lang w:val="en-GB"/>
        </w:rPr>
        <w:t xml:space="preserve"> </w:t>
      </w:r>
      <w:r w:rsidRPr="009F3248">
        <w:rPr>
          <w:rFonts w:cstheme="minorHAnsi"/>
          <w:sz w:val="24"/>
          <w:szCs w:val="24"/>
          <w:lang w:val="en-GB"/>
        </w:rPr>
        <w:t>The factors reviewed above and their impact on th</w:t>
      </w:r>
      <w:r w:rsidRPr="009F3248">
        <w:rPr>
          <w:rFonts w:cstheme="minorHAnsi"/>
          <w:sz w:val="24"/>
          <w:szCs w:val="24"/>
          <w:lang w:val="en-GB"/>
        </w:rPr>
        <w:t xml:space="preserve">e car manufacturing business environment </w:t>
      </w:r>
      <w:r w:rsidR="00340C9F" w:rsidRPr="009F3248">
        <w:rPr>
          <w:rFonts w:cstheme="minorHAnsi"/>
          <w:sz w:val="24"/>
          <w:szCs w:val="24"/>
          <w:lang w:val="en-GB"/>
        </w:rPr>
        <w:t>re</w:t>
      </w:r>
      <w:r w:rsidRPr="009F3248">
        <w:rPr>
          <w:rFonts w:cstheme="minorHAnsi"/>
          <w:sz w:val="24"/>
          <w:szCs w:val="24"/>
          <w:lang w:val="en-GB"/>
        </w:rPr>
        <w:t xml:space="preserve">confirm these predictions. </w:t>
      </w:r>
    </w:p>
    <w:p w:rsidR="00340C9F" w:rsidRPr="009F3248" w:rsidRDefault="00340C9F" w:rsidP="009F3248">
      <w:pPr>
        <w:spacing w:after="120" w:line="320" w:lineRule="atLeast"/>
        <w:jc w:val="both"/>
        <w:rPr>
          <w:rFonts w:cstheme="minorHAnsi"/>
          <w:sz w:val="24"/>
          <w:szCs w:val="24"/>
          <w:lang w:val="en-GB"/>
        </w:rPr>
      </w:pPr>
    </w:p>
    <w:p w:rsidR="009D4727" w:rsidRPr="009F3248" w:rsidRDefault="00B121A3" w:rsidP="009F3248">
      <w:pPr>
        <w:spacing w:after="240" w:line="320" w:lineRule="atLeast"/>
        <w:rPr>
          <w:rFonts w:cstheme="minorHAnsi"/>
          <w:sz w:val="24"/>
          <w:szCs w:val="24"/>
          <w:lang w:val="en-GB"/>
        </w:rPr>
      </w:pPr>
      <w:proofErr w:type="gramStart"/>
      <w:r w:rsidRPr="009F3248">
        <w:rPr>
          <w:rFonts w:cstheme="minorHAnsi"/>
          <w:b/>
          <w:sz w:val="24"/>
          <w:szCs w:val="24"/>
          <w:lang w:val="en-GB"/>
        </w:rPr>
        <w:t>Assessment of the organizational changes that may take place in the future.</w:t>
      </w:r>
      <w:proofErr w:type="gramEnd"/>
      <w:r w:rsidRPr="009F3248">
        <w:rPr>
          <w:rFonts w:cstheme="minorHAnsi"/>
          <w:b/>
          <w:sz w:val="24"/>
          <w:szCs w:val="24"/>
          <w:lang w:val="en-GB"/>
        </w:rPr>
        <w:t xml:space="preserve"> </w:t>
      </w:r>
      <w:proofErr w:type="gramStart"/>
      <w:r w:rsidRPr="009F3248">
        <w:rPr>
          <w:rFonts w:cstheme="minorHAnsi"/>
          <w:b/>
          <w:sz w:val="24"/>
          <w:szCs w:val="24"/>
          <w:lang w:val="en-GB"/>
        </w:rPr>
        <w:t>Changes in the organizations of the automotive industry for gaining a competitive advantage</w:t>
      </w:r>
      <w:r w:rsidRPr="009F3248">
        <w:rPr>
          <w:rFonts w:cstheme="minorHAnsi"/>
          <w:sz w:val="24"/>
          <w:szCs w:val="24"/>
          <w:lang w:val="en-GB"/>
        </w:rPr>
        <w:t>.</w:t>
      </w:r>
      <w:proofErr w:type="gramEnd"/>
    </w:p>
    <w:p w:rsidR="002C01D0"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first part </w:t>
      </w:r>
      <w:r w:rsidRPr="009F3248">
        <w:rPr>
          <w:rFonts w:cstheme="minorHAnsi"/>
          <w:sz w:val="24"/>
          <w:szCs w:val="24"/>
          <w:lang w:val="en-GB"/>
        </w:rPr>
        <w:t xml:space="preserve">of this work examines the forces that shape the business environment of the car industry, such as customer demand, industrial development, government stimulus, and special legislation. Now we shall go further in the industry to see the reaction of the car </w:t>
      </w:r>
      <w:r w:rsidRPr="009F3248">
        <w:rPr>
          <w:rFonts w:cstheme="minorHAnsi"/>
          <w:sz w:val="24"/>
          <w:szCs w:val="24"/>
          <w:lang w:val="en-GB"/>
        </w:rPr>
        <w:t xml:space="preserve">manufacturers to the newly shaped business environment. </w:t>
      </w:r>
    </w:p>
    <w:p w:rsidR="00C07EB6"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All forces mentioned above introduce changes in the business environment that</w:t>
      </w:r>
      <w:r w:rsidR="002C01D0" w:rsidRPr="009F3248">
        <w:rPr>
          <w:rFonts w:cstheme="minorHAnsi"/>
          <w:sz w:val="24"/>
          <w:szCs w:val="24"/>
          <w:lang w:val="en-GB"/>
        </w:rPr>
        <w:t xml:space="preserve"> </w:t>
      </w:r>
      <w:r w:rsidRPr="009F3248">
        <w:rPr>
          <w:rFonts w:cstheme="minorHAnsi"/>
          <w:sz w:val="24"/>
          <w:szCs w:val="24"/>
          <w:lang w:val="en-GB"/>
        </w:rPr>
        <w:t xml:space="preserve">lead to changes in the competition. The car manufacturers on their side need to introduce changes to their organizations in order to </w:t>
      </w:r>
      <w:r w:rsidR="00883F2E" w:rsidRPr="009F3248">
        <w:rPr>
          <w:rFonts w:cstheme="minorHAnsi"/>
          <w:sz w:val="24"/>
          <w:szCs w:val="24"/>
          <w:lang w:val="en-GB"/>
        </w:rPr>
        <w:t xml:space="preserve">keep </w:t>
      </w:r>
      <w:r w:rsidR="00F47364" w:rsidRPr="009F3248">
        <w:rPr>
          <w:rFonts w:cstheme="minorHAnsi"/>
          <w:sz w:val="24"/>
          <w:szCs w:val="24"/>
          <w:lang w:val="en-GB"/>
        </w:rPr>
        <w:t xml:space="preserve">up </w:t>
      </w:r>
      <w:r w:rsidR="00883F2E" w:rsidRPr="009F3248">
        <w:rPr>
          <w:rFonts w:cstheme="minorHAnsi"/>
          <w:sz w:val="24"/>
          <w:szCs w:val="24"/>
          <w:lang w:val="en-GB"/>
        </w:rPr>
        <w:t>their</w:t>
      </w:r>
      <w:r w:rsidRPr="009F3248">
        <w:rPr>
          <w:rFonts w:cstheme="minorHAnsi"/>
          <w:sz w:val="24"/>
          <w:szCs w:val="24"/>
          <w:lang w:val="en-GB"/>
        </w:rPr>
        <w:t xml:space="preserve"> </w:t>
      </w:r>
      <w:r w:rsidR="00883F2E" w:rsidRPr="009F3248">
        <w:rPr>
          <w:rFonts w:cstheme="minorHAnsi"/>
          <w:sz w:val="24"/>
          <w:szCs w:val="24"/>
          <w:lang w:val="en-GB"/>
        </w:rPr>
        <w:t>competi</w:t>
      </w:r>
      <w:r w:rsidRPr="009F3248">
        <w:rPr>
          <w:rFonts w:cstheme="minorHAnsi"/>
          <w:sz w:val="24"/>
          <w:szCs w:val="24"/>
          <w:lang w:val="en-GB"/>
        </w:rPr>
        <w:t>tive</w:t>
      </w:r>
      <w:r w:rsidR="00883F2E" w:rsidRPr="009F3248">
        <w:rPr>
          <w:rFonts w:cstheme="minorHAnsi"/>
          <w:sz w:val="24"/>
          <w:szCs w:val="24"/>
          <w:lang w:val="en-GB"/>
        </w:rPr>
        <w:t>ness</w:t>
      </w:r>
      <w:r w:rsidRPr="009F3248">
        <w:rPr>
          <w:rFonts w:cstheme="minorHAnsi"/>
          <w:sz w:val="24"/>
          <w:szCs w:val="24"/>
          <w:lang w:val="en-GB"/>
        </w:rPr>
        <w:t xml:space="preserve"> in the new </w:t>
      </w:r>
      <w:r w:rsidR="00883F2E" w:rsidRPr="009F3248">
        <w:rPr>
          <w:rFonts w:cstheme="minorHAnsi"/>
          <w:sz w:val="24"/>
          <w:szCs w:val="24"/>
          <w:lang w:val="en-GB"/>
        </w:rPr>
        <w:t xml:space="preserve">situation. </w:t>
      </w:r>
    </w:p>
    <w:p w:rsidR="000E7CF7"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We can us</w:t>
      </w:r>
      <w:r w:rsidR="00883F2E" w:rsidRPr="009F3248">
        <w:rPr>
          <w:rFonts w:cstheme="minorHAnsi"/>
          <w:sz w:val="24"/>
          <w:szCs w:val="24"/>
          <w:lang w:val="en-GB"/>
        </w:rPr>
        <w:t>e Porter's Five Forces framework for assessing business competition.</w:t>
      </w:r>
      <w:r w:rsidR="00E52191" w:rsidRPr="009F3248">
        <w:rPr>
          <w:rFonts w:cstheme="minorHAnsi"/>
          <w:sz w:val="24"/>
          <w:szCs w:val="24"/>
          <w:lang w:val="en-GB"/>
        </w:rPr>
        <w:t xml:space="preserve"> </w:t>
      </w:r>
    </w:p>
    <w:p w:rsidR="00D95B17" w:rsidRPr="009F3248" w:rsidRDefault="00B121A3" w:rsidP="009F3248">
      <w:pPr>
        <w:spacing w:after="120" w:line="320" w:lineRule="atLeast"/>
        <w:jc w:val="both"/>
        <w:rPr>
          <w:rFonts w:cstheme="minorHAnsi"/>
          <w:sz w:val="24"/>
          <w:szCs w:val="24"/>
          <w:lang w:val="en-GB"/>
        </w:rPr>
      </w:pPr>
      <w:r w:rsidRPr="009F3248">
        <w:rPr>
          <w:rFonts w:cstheme="minorHAnsi"/>
          <w:b/>
          <w:sz w:val="24"/>
          <w:szCs w:val="24"/>
          <w:lang w:val="en-GB"/>
        </w:rPr>
        <w:t>The threat</w:t>
      </w:r>
      <w:r w:rsidR="00900BE0" w:rsidRPr="009F3248">
        <w:rPr>
          <w:rFonts w:cstheme="minorHAnsi"/>
          <w:b/>
          <w:sz w:val="24"/>
          <w:szCs w:val="24"/>
          <w:lang w:val="en-GB"/>
        </w:rPr>
        <w:t xml:space="preserve"> of new entrants</w:t>
      </w:r>
    </w:p>
    <w:p w:rsidR="00900BE0"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There are high barriers to entering the e-mobility business</w:t>
      </w:r>
      <w:r w:rsidR="00FE1E7F" w:rsidRPr="009F3248">
        <w:rPr>
          <w:rFonts w:cstheme="minorHAnsi"/>
          <w:sz w:val="24"/>
          <w:szCs w:val="24"/>
          <w:lang w:val="en-GB"/>
        </w:rPr>
        <w:t xml:space="preserve">. Huge investments in technology, equipment, and personnel need </w:t>
      </w:r>
      <w:r w:rsidR="00941EE4" w:rsidRPr="009F3248">
        <w:rPr>
          <w:rFonts w:cstheme="minorHAnsi"/>
          <w:sz w:val="24"/>
          <w:szCs w:val="24"/>
          <w:lang w:val="en-GB"/>
        </w:rPr>
        <w:t>to be done</w:t>
      </w:r>
      <w:r w:rsidR="00FE1E7F" w:rsidRPr="009F3248">
        <w:rPr>
          <w:rFonts w:cstheme="minorHAnsi"/>
          <w:sz w:val="24"/>
          <w:szCs w:val="24"/>
          <w:lang w:val="en-GB"/>
        </w:rPr>
        <w:t xml:space="preserve">. It is the reason why conventional car manufactures could easily enter this business, while </w:t>
      </w:r>
      <w:r w:rsidR="00941EE4" w:rsidRPr="009F3248">
        <w:rPr>
          <w:rFonts w:cstheme="minorHAnsi"/>
          <w:sz w:val="24"/>
          <w:szCs w:val="24"/>
          <w:lang w:val="en-GB"/>
        </w:rPr>
        <w:t xml:space="preserve">for </w:t>
      </w:r>
      <w:r w:rsidR="008530D7" w:rsidRPr="009F3248">
        <w:rPr>
          <w:rFonts w:cstheme="minorHAnsi"/>
          <w:sz w:val="24"/>
          <w:szCs w:val="24"/>
          <w:lang w:val="en-GB"/>
        </w:rPr>
        <w:t xml:space="preserve">the </w:t>
      </w:r>
      <w:r w:rsidR="00941EE4" w:rsidRPr="009F3248">
        <w:rPr>
          <w:rFonts w:cstheme="minorHAnsi"/>
          <w:sz w:val="24"/>
          <w:szCs w:val="24"/>
          <w:lang w:val="en-GB"/>
        </w:rPr>
        <w:t xml:space="preserve">new players </w:t>
      </w:r>
      <w:r w:rsidR="00FE1E7F" w:rsidRPr="009F3248">
        <w:rPr>
          <w:rFonts w:cstheme="minorHAnsi"/>
          <w:sz w:val="24"/>
          <w:szCs w:val="24"/>
          <w:lang w:val="en-GB"/>
        </w:rPr>
        <w:t xml:space="preserve">it will be comparatively difficult. </w:t>
      </w:r>
      <w:r w:rsidR="007D62B4" w:rsidRPr="009F3248">
        <w:rPr>
          <w:rFonts w:cstheme="minorHAnsi"/>
          <w:sz w:val="24"/>
          <w:szCs w:val="24"/>
          <w:lang w:val="en-GB"/>
        </w:rPr>
        <w:t>Since t</w:t>
      </w:r>
      <w:r w:rsidR="00FE1E7F" w:rsidRPr="009F3248">
        <w:rPr>
          <w:rFonts w:cstheme="minorHAnsi"/>
          <w:sz w:val="24"/>
          <w:szCs w:val="24"/>
          <w:lang w:val="en-GB"/>
        </w:rPr>
        <w:t>he threa</w:t>
      </w:r>
      <w:r w:rsidR="00941EE4" w:rsidRPr="009F3248">
        <w:rPr>
          <w:rFonts w:cstheme="minorHAnsi"/>
          <w:sz w:val="24"/>
          <w:szCs w:val="24"/>
          <w:lang w:val="en-GB"/>
        </w:rPr>
        <w:t>t</w:t>
      </w:r>
      <w:r w:rsidR="00FE1E7F" w:rsidRPr="009F3248">
        <w:rPr>
          <w:rFonts w:cstheme="minorHAnsi"/>
          <w:sz w:val="24"/>
          <w:szCs w:val="24"/>
          <w:lang w:val="en-GB"/>
        </w:rPr>
        <w:t xml:space="preserve"> of new entrants is low</w:t>
      </w:r>
      <w:r w:rsidR="007D62B4" w:rsidRPr="009F3248">
        <w:rPr>
          <w:rFonts w:cstheme="minorHAnsi"/>
          <w:sz w:val="24"/>
          <w:szCs w:val="24"/>
          <w:lang w:val="en-GB"/>
        </w:rPr>
        <w:t xml:space="preserve">, the </w:t>
      </w:r>
      <w:r w:rsidR="003C7C0D" w:rsidRPr="009F3248">
        <w:rPr>
          <w:rFonts w:cstheme="minorHAnsi"/>
          <w:sz w:val="24"/>
          <w:szCs w:val="24"/>
          <w:lang w:val="en-GB"/>
        </w:rPr>
        <w:t>existing</w:t>
      </w:r>
      <w:r w:rsidR="007D62B4" w:rsidRPr="009F3248">
        <w:rPr>
          <w:rFonts w:cstheme="minorHAnsi"/>
          <w:sz w:val="24"/>
          <w:szCs w:val="24"/>
          <w:lang w:val="en-GB"/>
        </w:rPr>
        <w:t xml:space="preserve"> players are quite protected and the</w:t>
      </w:r>
      <w:r w:rsidR="00C036A3" w:rsidRPr="009F3248">
        <w:rPr>
          <w:rFonts w:cstheme="minorHAnsi"/>
          <w:sz w:val="24"/>
          <w:szCs w:val="24"/>
          <w:lang w:val="en-GB"/>
        </w:rPr>
        <w:t xml:space="preserve"> traditional competition structure </w:t>
      </w:r>
      <w:r w:rsidR="003C7C0D" w:rsidRPr="009F3248">
        <w:rPr>
          <w:rFonts w:cstheme="minorHAnsi"/>
          <w:sz w:val="24"/>
          <w:szCs w:val="24"/>
          <w:lang w:val="en-GB"/>
        </w:rPr>
        <w:t>is expected to</w:t>
      </w:r>
      <w:r w:rsidR="00C036A3" w:rsidRPr="009F3248">
        <w:rPr>
          <w:rFonts w:cstheme="minorHAnsi"/>
          <w:sz w:val="24"/>
          <w:szCs w:val="24"/>
          <w:lang w:val="en-GB"/>
        </w:rPr>
        <w:t xml:space="preserve"> be kept.</w:t>
      </w:r>
      <w:r w:rsidR="003C7C0D" w:rsidRPr="009F3248">
        <w:rPr>
          <w:rFonts w:cstheme="minorHAnsi"/>
          <w:sz w:val="24"/>
          <w:szCs w:val="24"/>
          <w:lang w:val="en-GB"/>
        </w:rPr>
        <w:t xml:space="preserve"> </w:t>
      </w:r>
      <w:r w:rsidR="008530D7" w:rsidRPr="009F3248">
        <w:rPr>
          <w:rFonts w:cstheme="minorHAnsi"/>
          <w:sz w:val="24"/>
          <w:szCs w:val="24"/>
          <w:lang w:val="en-GB"/>
        </w:rPr>
        <w:t>Although</w:t>
      </w:r>
      <w:r w:rsidR="003C7C0D" w:rsidRPr="009F3248">
        <w:rPr>
          <w:rFonts w:cstheme="minorHAnsi"/>
          <w:sz w:val="24"/>
          <w:szCs w:val="24"/>
          <w:lang w:val="en-GB"/>
        </w:rPr>
        <w:t xml:space="preserve"> the barriers for entering are high some new players have entered, such as Tesla </w:t>
      </w:r>
      <w:r w:rsidR="008530D7" w:rsidRPr="009F3248">
        <w:rPr>
          <w:rFonts w:cstheme="minorHAnsi"/>
          <w:sz w:val="24"/>
          <w:szCs w:val="24"/>
          <w:lang w:val="en-GB"/>
        </w:rPr>
        <w:t xml:space="preserve">from the US </w:t>
      </w:r>
      <w:r w:rsidR="003C7C0D" w:rsidRPr="009F3248">
        <w:rPr>
          <w:rFonts w:cstheme="minorHAnsi"/>
          <w:sz w:val="24"/>
          <w:szCs w:val="24"/>
          <w:lang w:val="en-GB"/>
        </w:rPr>
        <w:t xml:space="preserve">and </w:t>
      </w:r>
      <w:r w:rsidR="008530D7" w:rsidRPr="009F3248">
        <w:rPr>
          <w:rFonts w:cstheme="minorHAnsi"/>
          <w:sz w:val="24"/>
          <w:szCs w:val="24"/>
          <w:lang w:val="en-GB"/>
        </w:rPr>
        <w:t>some less</w:t>
      </w:r>
      <w:r w:rsidR="003C7C0D" w:rsidRPr="009F3248">
        <w:rPr>
          <w:rFonts w:cstheme="minorHAnsi"/>
          <w:sz w:val="24"/>
          <w:szCs w:val="24"/>
          <w:lang w:val="en-GB"/>
        </w:rPr>
        <w:t xml:space="preserve"> known Chinese producers</w:t>
      </w:r>
      <w:proofErr w:type="gramStart"/>
      <w:r w:rsidR="003C7C0D" w:rsidRPr="009F3248">
        <w:rPr>
          <w:rFonts w:cstheme="minorHAnsi"/>
          <w:sz w:val="24"/>
          <w:szCs w:val="24"/>
          <w:lang w:val="en-GB"/>
        </w:rPr>
        <w:t>.</w:t>
      </w:r>
      <w:r w:rsidR="00A074FD" w:rsidRPr="009F3248">
        <w:rPr>
          <w:rFonts w:cstheme="minorHAnsi"/>
          <w:sz w:val="24"/>
          <w:szCs w:val="24"/>
          <w:vertAlign w:val="superscript"/>
          <w:lang w:val="en-GB"/>
        </w:rPr>
        <w:t>(</w:t>
      </w:r>
      <w:proofErr w:type="gramEnd"/>
      <w:r w:rsidR="00637FF3" w:rsidRPr="009F3248">
        <w:rPr>
          <w:rFonts w:cstheme="minorHAnsi"/>
          <w:sz w:val="24"/>
          <w:szCs w:val="24"/>
          <w:vertAlign w:val="superscript"/>
          <w:lang w:val="en-GB"/>
        </w:rPr>
        <w:t>8</w:t>
      </w:r>
      <w:r w:rsidR="00A074FD" w:rsidRPr="009F3248">
        <w:rPr>
          <w:rFonts w:cstheme="minorHAnsi"/>
          <w:sz w:val="24"/>
          <w:szCs w:val="24"/>
          <w:vertAlign w:val="superscript"/>
          <w:lang w:val="en-GB"/>
        </w:rPr>
        <w:t>)</w:t>
      </w:r>
    </w:p>
    <w:p w:rsidR="00812F53" w:rsidRPr="009F3248" w:rsidRDefault="00B121A3" w:rsidP="009F3248">
      <w:pPr>
        <w:spacing w:after="120" w:line="320" w:lineRule="atLeast"/>
        <w:jc w:val="both"/>
        <w:rPr>
          <w:rFonts w:cstheme="minorHAnsi"/>
          <w:sz w:val="24"/>
          <w:szCs w:val="24"/>
          <w:lang w:val="en-GB"/>
        </w:rPr>
      </w:pPr>
      <w:r w:rsidRPr="009F3248">
        <w:rPr>
          <w:rFonts w:cstheme="minorHAnsi"/>
          <w:b/>
          <w:sz w:val="24"/>
          <w:szCs w:val="24"/>
          <w:lang w:val="en-GB"/>
        </w:rPr>
        <w:t>Competition</w:t>
      </w:r>
      <w:r w:rsidR="00AB7E8C" w:rsidRPr="009F3248">
        <w:rPr>
          <w:rFonts w:cstheme="minorHAnsi"/>
          <w:b/>
          <w:sz w:val="24"/>
          <w:szCs w:val="24"/>
          <w:lang w:val="en-GB"/>
        </w:rPr>
        <w:t xml:space="preserve"> among existing players</w:t>
      </w:r>
    </w:p>
    <w:p w:rsidR="007D62B4"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new entrants</w:t>
      </w:r>
      <w:r w:rsidR="00524BE4" w:rsidRPr="009F3248">
        <w:rPr>
          <w:rFonts w:cstheme="minorHAnsi"/>
          <w:sz w:val="24"/>
          <w:szCs w:val="24"/>
          <w:lang w:val="en-GB"/>
        </w:rPr>
        <w:t xml:space="preserve"> </w:t>
      </w:r>
      <w:r w:rsidR="001C5B23" w:rsidRPr="009F3248">
        <w:rPr>
          <w:rFonts w:cstheme="minorHAnsi"/>
          <w:sz w:val="24"/>
          <w:szCs w:val="24"/>
          <w:lang w:val="en-GB"/>
        </w:rPr>
        <w:t xml:space="preserve">make the situation in the highly competitive car manufacturing business even </w:t>
      </w:r>
      <w:r w:rsidR="00D24ED0" w:rsidRPr="009F3248">
        <w:rPr>
          <w:rFonts w:cstheme="minorHAnsi"/>
          <w:sz w:val="24"/>
          <w:szCs w:val="24"/>
          <w:lang w:val="en-GB"/>
        </w:rPr>
        <w:t xml:space="preserve">more </w:t>
      </w:r>
      <w:r w:rsidR="001C5B23" w:rsidRPr="009F3248">
        <w:rPr>
          <w:rFonts w:cstheme="minorHAnsi"/>
          <w:sz w:val="24"/>
          <w:szCs w:val="24"/>
          <w:lang w:val="en-GB"/>
        </w:rPr>
        <w:t>tighte</w:t>
      </w:r>
      <w:r w:rsidR="00D24ED0" w:rsidRPr="009F3248">
        <w:rPr>
          <w:rFonts w:cstheme="minorHAnsi"/>
          <w:sz w:val="24"/>
          <w:szCs w:val="24"/>
          <w:lang w:val="en-GB"/>
        </w:rPr>
        <w:t>ned</w:t>
      </w:r>
      <w:r w:rsidR="001C5B23" w:rsidRPr="009F3248">
        <w:rPr>
          <w:rFonts w:cstheme="minorHAnsi"/>
          <w:sz w:val="24"/>
          <w:szCs w:val="24"/>
          <w:lang w:val="en-GB"/>
        </w:rPr>
        <w:t>. It is the reason why almost all major car producers turned to the production of electric vehicles. What is more, they pa</w:t>
      </w:r>
      <w:r w:rsidR="00EC7EDB" w:rsidRPr="009F3248">
        <w:rPr>
          <w:rFonts w:cstheme="minorHAnsi"/>
          <w:sz w:val="24"/>
          <w:szCs w:val="24"/>
          <w:lang w:val="en-GB"/>
        </w:rPr>
        <w:t>y</w:t>
      </w:r>
      <w:r w:rsidR="00B27C9A" w:rsidRPr="009F3248">
        <w:rPr>
          <w:rFonts w:cstheme="minorHAnsi"/>
          <w:sz w:val="24"/>
          <w:szCs w:val="24"/>
          <w:lang w:val="en-GB"/>
        </w:rPr>
        <w:t xml:space="preserve"> to it their best attention not missing the chance to get a competitive advantage. In this regard, the statement of the President and Chief Executive of Volvo that they stop building new models with internal combustion engines comes as a confirmation of the tendency. </w:t>
      </w:r>
    </w:p>
    <w:p w:rsidR="00B27C9A"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Considering the factors </w:t>
      </w:r>
      <w:r w:rsidRPr="009F3248">
        <w:rPr>
          <w:rFonts w:cstheme="minorHAnsi"/>
          <w:sz w:val="24"/>
          <w:szCs w:val="24"/>
          <w:lang w:val="en-GB"/>
        </w:rPr>
        <w:t xml:space="preserve">shaping the business environment the different producers focus on different types of </w:t>
      </w:r>
      <w:proofErr w:type="spellStart"/>
      <w:r w:rsidRPr="009F3248">
        <w:rPr>
          <w:rFonts w:cstheme="minorHAnsi"/>
          <w:sz w:val="24"/>
          <w:szCs w:val="24"/>
          <w:lang w:val="en-GB"/>
        </w:rPr>
        <w:t>powertrains</w:t>
      </w:r>
      <w:proofErr w:type="spellEnd"/>
      <w:r w:rsidRPr="009F3248">
        <w:rPr>
          <w:rFonts w:cstheme="minorHAnsi"/>
          <w:sz w:val="24"/>
          <w:szCs w:val="24"/>
          <w:lang w:val="en-GB"/>
        </w:rPr>
        <w:t xml:space="preserve">. For example, while most of them started with hybrid models, such as BMW, Mitsubishi, </w:t>
      </w:r>
      <w:proofErr w:type="gramStart"/>
      <w:r w:rsidRPr="009F3248">
        <w:rPr>
          <w:rFonts w:cstheme="minorHAnsi"/>
          <w:sz w:val="24"/>
          <w:szCs w:val="24"/>
          <w:lang w:val="en-GB"/>
        </w:rPr>
        <w:t>Toyota</w:t>
      </w:r>
      <w:proofErr w:type="gramEnd"/>
      <w:r w:rsidRPr="009F3248">
        <w:rPr>
          <w:rFonts w:cstheme="minorHAnsi"/>
          <w:sz w:val="24"/>
          <w:szCs w:val="24"/>
          <w:lang w:val="en-GB"/>
        </w:rPr>
        <w:t>, other as Tesla bid on</w:t>
      </w:r>
      <w:r w:rsidR="00EC7EDB" w:rsidRPr="009F3248">
        <w:rPr>
          <w:rFonts w:cstheme="minorHAnsi"/>
          <w:sz w:val="24"/>
          <w:szCs w:val="24"/>
          <w:lang w:val="en-GB"/>
        </w:rPr>
        <w:t xml:space="preserve"> the</w:t>
      </w:r>
      <w:r w:rsidRPr="009F3248">
        <w:rPr>
          <w:rFonts w:cstheme="minorHAnsi"/>
          <w:sz w:val="24"/>
          <w:szCs w:val="24"/>
          <w:lang w:val="en-GB"/>
        </w:rPr>
        <w:t xml:space="preserve"> fully electrical.</w:t>
      </w:r>
    </w:p>
    <w:p w:rsidR="00426611"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prognoses show th</w:t>
      </w:r>
      <w:r w:rsidRPr="009F3248">
        <w:rPr>
          <w:rFonts w:cstheme="minorHAnsi"/>
          <w:sz w:val="24"/>
          <w:szCs w:val="24"/>
          <w:lang w:val="en-GB"/>
        </w:rPr>
        <w:t xml:space="preserve">at in the next decade the competition will become even more severe. The Global EV Outlook 2019 </w:t>
      </w:r>
      <w:r w:rsidR="000B1291" w:rsidRPr="009F3248">
        <w:rPr>
          <w:rFonts w:cstheme="minorHAnsi"/>
          <w:sz w:val="24"/>
          <w:szCs w:val="24"/>
          <w:lang w:val="en-GB"/>
        </w:rPr>
        <w:t xml:space="preserve">published by the </w:t>
      </w:r>
      <w:r w:rsidRPr="009F3248">
        <w:rPr>
          <w:rFonts w:cstheme="minorHAnsi"/>
          <w:sz w:val="24"/>
          <w:szCs w:val="24"/>
          <w:lang w:val="en-GB"/>
        </w:rPr>
        <w:t xml:space="preserve">International Energy Agency (IEA) shows that there is a big gap between the targets announced by the automobile manufacturers and </w:t>
      </w:r>
      <w:r w:rsidR="009E4D9E" w:rsidRPr="009F3248">
        <w:rPr>
          <w:rFonts w:cstheme="minorHAnsi"/>
          <w:sz w:val="24"/>
          <w:szCs w:val="24"/>
          <w:lang w:val="en-GB"/>
        </w:rPr>
        <w:t xml:space="preserve">the </w:t>
      </w:r>
      <w:r w:rsidRPr="009F3248">
        <w:rPr>
          <w:rFonts w:cstheme="minorHAnsi"/>
          <w:sz w:val="24"/>
          <w:szCs w:val="24"/>
          <w:lang w:val="en-GB"/>
        </w:rPr>
        <w:lastRenderedPageBreak/>
        <w:t>analy</w:t>
      </w:r>
      <w:r w:rsidR="000B1291" w:rsidRPr="009F3248">
        <w:rPr>
          <w:rFonts w:cstheme="minorHAnsi"/>
          <w:sz w:val="24"/>
          <w:szCs w:val="24"/>
          <w:lang w:val="en-GB"/>
        </w:rPr>
        <w:t>sis developed by</w:t>
      </w:r>
      <w:r w:rsidRPr="009F3248">
        <w:rPr>
          <w:rFonts w:cstheme="minorHAnsi"/>
          <w:sz w:val="24"/>
          <w:szCs w:val="24"/>
          <w:lang w:val="en-GB"/>
        </w:rPr>
        <w:t xml:space="preserve"> </w:t>
      </w:r>
      <w:r w:rsidR="000B1291" w:rsidRPr="009F3248">
        <w:rPr>
          <w:rFonts w:cstheme="minorHAnsi"/>
          <w:sz w:val="24"/>
          <w:szCs w:val="24"/>
          <w:lang w:val="en-GB"/>
        </w:rPr>
        <w:t xml:space="preserve">IEA for the sales of EV in the next ten years. According </w:t>
      </w:r>
      <w:r w:rsidR="009E4D9E" w:rsidRPr="009F3248">
        <w:rPr>
          <w:rFonts w:cstheme="minorHAnsi"/>
          <w:sz w:val="24"/>
          <w:szCs w:val="24"/>
          <w:lang w:val="en-GB"/>
        </w:rPr>
        <w:t xml:space="preserve">to the IEA milder scenario in 2030 the global sales of EV will reach 23 million, while the stock will exceed 130 million. This enormous exceed will </w:t>
      </w:r>
      <w:r w:rsidR="00CA056C" w:rsidRPr="009F3248">
        <w:rPr>
          <w:rFonts w:cstheme="minorHAnsi"/>
          <w:sz w:val="24"/>
          <w:szCs w:val="24"/>
          <w:lang w:val="en-GB"/>
        </w:rPr>
        <w:t xml:space="preserve">lead to strong competition and will </w:t>
      </w:r>
      <w:r w:rsidR="009E4D9E" w:rsidRPr="009F3248">
        <w:rPr>
          <w:rFonts w:cstheme="minorHAnsi"/>
          <w:sz w:val="24"/>
          <w:szCs w:val="24"/>
          <w:lang w:val="en-GB"/>
        </w:rPr>
        <w:t xml:space="preserve">put </w:t>
      </w:r>
      <w:r w:rsidR="00CA056C" w:rsidRPr="009F3248">
        <w:rPr>
          <w:rFonts w:cstheme="minorHAnsi"/>
          <w:sz w:val="24"/>
          <w:szCs w:val="24"/>
          <w:lang w:val="en-GB"/>
        </w:rPr>
        <w:t>some</w:t>
      </w:r>
      <w:r w:rsidR="009E4D9E" w:rsidRPr="009F3248">
        <w:rPr>
          <w:rFonts w:cstheme="minorHAnsi"/>
          <w:sz w:val="24"/>
          <w:szCs w:val="24"/>
          <w:lang w:val="en-GB"/>
        </w:rPr>
        <w:t xml:space="preserve"> of the producers in a very difficult situation</w:t>
      </w:r>
      <w:proofErr w:type="gramStart"/>
      <w:r w:rsidR="009E4D9E" w:rsidRPr="009F3248">
        <w:rPr>
          <w:rFonts w:cstheme="minorHAnsi"/>
          <w:sz w:val="24"/>
          <w:szCs w:val="24"/>
          <w:lang w:val="en-GB"/>
        </w:rPr>
        <w:t>.</w:t>
      </w:r>
      <w:r w:rsidR="00A074FD" w:rsidRPr="009F3248">
        <w:rPr>
          <w:rFonts w:cstheme="minorHAnsi"/>
          <w:sz w:val="24"/>
          <w:szCs w:val="24"/>
          <w:vertAlign w:val="superscript"/>
          <w:lang w:val="en-GB"/>
        </w:rPr>
        <w:t>(</w:t>
      </w:r>
      <w:proofErr w:type="gramEnd"/>
      <w:r w:rsidR="00A074FD" w:rsidRPr="009F3248">
        <w:rPr>
          <w:rFonts w:cstheme="minorHAnsi"/>
          <w:sz w:val="24"/>
          <w:szCs w:val="24"/>
          <w:vertAlign w:val="superscript"/>
          <w:lang w:val="en-GB"/>
        </w:rPr>
        <w:t>4)</w:t>
      </w:r>
      <w:r w:rsidR="009E4D9E" w:rsidRPr="009F3248">
        <w:rPr>
          <w:rFonts w:cstheme="minorHAnsi"/>
          <w:sz w:val="24"/>
          <w:szCs w:val="24"/>
          <w:lang w:val="en-GB"/>
        </w:rPr>
        <w:t xml:space="preserve">  </w:t>
      </w:r>
    </w:p>
    <w:p w:rsidR="00180980" w:rsidRPr="009F3248" w:rsidRDefault="00B121A3" w:rsidP="009F3248">
      <w:pPr>
        <w:spacing w:after="120" w:line="320" w:lineRule="atLeast"/>
        <w:jc w:val="both"/>
        <w:rPr>
          <w:rFonts w:cstheme="minorHAnsi"/>
          <w:b/>
          <w:sz w:val="24"/>
          <w:szCs w:val="24"/>
          <w:lang w:val="en-GB"/>
        </w:rPr>
      </w:pPr>
      <w:r w:rsidRPr="009F3248">
        <w:rPr>
          <w:rFonts w:cstheme="minorHAnsi"/>
          <w:b/>
          <w:sz w:val="24"/>
          <w:szCs w:val="24"/>
          <w:lang w:val="en-GB"/>
        </w:rPr>
        <w:t>Bargaining po</w:t>
      </w:r>
      <w:r w:rsidR="00D354BD" w:rsidRPr="009F3248">
        <w:rPr>
          <w:rFonts w:cstheme="minorHAnsi"/>
          <w:b/>
          <w:sz w:val="24"/>
          <w:szCs w:val="24"/>
          <w:lang w:val="en-GB"/>
        </w:rPr>
        <w:t>wer of buyers</w:t>
      </w:r>
    </w:p>
    <w:p w:rsidR="00D95B17"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bargaining power of customers is comparatively high in the car industry due to the absence of switching costs. There is nothing that can stop the buyer to switch from one producer to another. The big number of models and producers, some of them traditi</w:t>
      </w:r>
      <w:r w:rsidRPr="009F3248">
        <w:rPr>
          <w:rFonts w:cstheme="minorHAnsi"/>
          <w:sz w:val="24"/>
          <w:szCs w:val="24"/>
          <w:lang w:val="en-GB"/>
        </w:rPr>
        <w:t>onal, other new ones make this power even strong</w:t>
      </w:r>
      <w:r w:rsidR="00136197" w:rsidRPr="009F3248">
        <w:rPr>
          <w:rFonts w:cstheme="minorHAnsi"/>
          <w:sz w:val="24"/>
          <w:szCs w:val="24"/>
        </w:rPr>
        <w:t>ер</w:t>
      </w:r>
      <w:r w:rsidRPr="009F3248">
        <w:rPr>
          <w:rFonts w:cstheme="minorHAnsi"/>
          <w:sz w:val="24"/>
          <w:szCs w:val="24"/>
          <w:lang w:val="en-GB"/>
        </w:rPr>
        <w:t xml:space="preserve">. All this pushes the manufactures to put in place different loyalty programs to prevent their customers </w:t>
      </w:r>
      <w:r w:rsidR="00EC7EDB" w:rsidRPr="009F3248">
        <w:rPr>
          <w:rFonts w:cstheme="minorHAnsi"/>
          <w:sz w:val="24"/>
          <w:szCs w:val="24"/>
          <w:lang w:val="en-GB"/>
        </w:rPr>
        <w:t>from</w:t>
      </w:r>
      <w:r w:rsidRPr="009F3248">
        <w:rPr>
          <w:rFonts w:cstheme="minorHAnsi"/>
          <w:sz w:val="24"/>
          <w:szCs w:val="24"/>
          <w:lang w:val="en-GB"/>
        </w:rPr>
        <w:t xml:space="preserve"> switching to </w:t>
      </w:r>
      <w:r w:rsidR="00EC7EDB" w:rsidRPr="009F3248">
        <w:rPr>
          <w:rFonts w:cstheme="minorHAnsi"/>
          <w:sz w:val="24"/>
          <w:szCs w:val="24"/>
          <w:lang w:val="en-GB"/>
        </w:rPr>
        <w:t>an</w:t>
      </w:r>
      <w:r w:rsidRPr="009F3248">
        <w:rPr>
          <w:rFonts w:cstheme="minorHAnsi"/>
          <w:sz w:val="24"/>
          <w:szCs w:val="24"/>
          <w:lang w:val="en-GB"/>
        </w:rPr>
        <w:t xml:space="preserve">other </w:t>
      </w:r>
      <w:r w:rsidR="00EC7EDB" w:rsidRPr="009F3248">
        <w:rPr>
          <w:rFonts w:cstheme="minorHAnsi"/>
          <w:sz w:val="24"/>
          <w:szCs w:val="24"/>
          <w:lang w:val="en-GB"/>
        </w:rPr>
        <w:t>brand</w:t>
      </w:r>
      <w:r w:rsidRPr="009F3248">
        <w:rPr>
          <w:rFonts w:cstheme="minorHAnsi"/>
          <w:sz w:val="24"/>
          <w:szCs w:val="24"/>
          <w:lang w:val="en-GB"/>
        </w:rPr>
        <w:t>.</w:t>
      </w:r>
    </w:p>
    <w:p w:rsidR="00D95B17" w:rsidRPr="009F3248" w:rsidRDefault="00B121A3" w:rsidP="009F3248">
      <w:pPr>
        <w:spacing w:after="120" w:line="320" w:lineRule="atLeast"/>
        <w:jc w:val="both"/>
        <w:rPr>
          <w:rFonts w:cstheme="minorHAnsi"/>
          <w:b/>
          <w:sz w:val="24"/>
          <w:szCs w:val="24"/>
          <w:lang w:val="en-GB"/>
        </w:rPr>
      </w:pPr>
      <w:r w:rsidRPr="009F3248">
        <w:rPr>
          <w:rFonts w:cstheme="minorHAnsi"/>
          <w:b/>
          <w:sz w:val="24"/>
          <w:szCs w:val="24"/>
          <w:lang w:val="en-GB"/>
        </w:rPr>
        <w:t>Bargaining power of suppliers</w:t>
      </w:r>
    </w:p>
    <w:p w:rsidR="00C20577"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threat of the bargaining power of </w:t>
      </w:r>
      <w:r w:rsidRPr="009F3248">
        <w:rPr>
          <w:rFonts w:cstheme="minorHAnsi"/>
          <w:sz w:val="24"/>
          <w:szCs w:val="24"/>
          <w:lang w:val="en-GB"/>
        </w:rPr>
        <w:t>suppliers traditionally is not considered to be significant in th</w:t>
      </w:r>
      <w:r w:rsidR="00A21980" w:rsidRPr="009F3248">
        <w:rPr>
          <w:rFonts w:cstheme="minorHAnsi"/>
          <w:sz w:val="24"/>
          <w:szCs w:val="24"/>
          <w:lang w:val="en-GB"/>
        </w:rPr>
        <w:t>is</w:t>
      </w:r>
      <w:r w:rsidRPr="009F3248">
        <w:rPr>
          <w:rFonts w:cstheme="minorHAnsi"/>
          <w:sz w:val="24"/>
          <w:szCs w:val="24"/>
          <w:lang w:val="en-GB"/>
        </w:rPr>
        <w:t xml:space="preserve"> industry. The suppliers are dependent on car manufactures. They cannot sell their products elsewhere. </w:t>
      </w:r>
      <w:r w:rsidR="00A21980" w:rsidRPr="009F3248">
        <w:rPr>
          <w:rFonts w:cstheme="minorHAnsi"/>
          <w:sz w:val="24"/>
          <w:szCs w:val="24"/>
          <w:lang w:val="en-GB"/>
        </w:rPr>
        <w:t>The technology</w:t>
      </w:r>
      <w:r w:rsidRPr="009F3248">
        <w:rPr>
          <w:rFonts w:cstheme="minorHAnsi"/>
          <w:sz w:val="24"/>
          <w:szCs w:val="24"/>
          <w:lang w:val="en-GB"/>
        </w:rPr>
        <w:t xml:space="preserve"> also</w:t>
      </w:r>
      <w:r w:rsidR="00A21980" w:rsidRPr="009F3248">
        <w:rPr>
          <w:rFonts w:cstheme="minorHAnsi"/>
          <w:sz w:val="24"/>
          <w:szCs w:val="24"/>
          <w:lang w:val="en-GB"/>
        </w:rPr>
        <w:t xml:space="preserve"> is in the hands of the car producers</w:t>
      </w:r>
      <w:r w:rsidRPr="009F3248">
        <w:rPr>
          <w:rFonts w:cstheme="minorHAnsi"/>
          <w:sz w:val="24"/>
          <w:szCs w:val="24"/>
          <w:lang w:val="en-GB"/>
        </w:rPr>
        <w:t>. However, car producers are d</w:t>
      </w:r>
      <w:r w:rsidRPr="009F3248">
        <w:rPr>
          <w:rFonts w:cstheme="minorHAnsi"/>
          <w:sz w:val="24"/>
          <w:szCs w:val="24"/>
          <w:lang w:val="en-GB"/>
        </w:rPr>
        <w:t>ependent on the development of battery technology as the battery itself forms an important part of the electric vehicle price. The case study provided shows that there are different types of batteries used by different suppliers – small format cells and la</w:t>
      </w:r>
      <w:r w:rsidRPr="009F3248">
        <w:rPr>
          <w:rFonts w:cstheme="minorHAnsi"/>
          <w:sz w:val="24"/>
          <w:szCs w:val="24"/>
          <w:lang w:val="en-GB"/>
        </w:rPr>
        <w:t>rge format cells. With the development of technology and the increase in demand, the batteries' prices are going down. According to McKinsey</w:t>
      </w:r>
      <w:r>
        <w:rPr>
          <w:rFonts w:cstheme="minorHAnsi"/>
          <w:sz w:val="24"/>
          <w:szCs w:val="24"/>
          <w:lang w:val="en-GB"/>
        </w:rPr>
        <w:t>’s</w:t>
      </w:r>
      <w:r w:rsidRPr="009F3248">
        <w:rPr>
          <w:rFonts w:cstheme="minorHAnsi"/>
          <w:sz w:val="24"/>
          <w:szCs w:val="24"/>
          <w:lang w:val="en-GB"/>
        </w:rPr>
        <w:t xml:space="preserve"> research, </w:t>
      </w:r>
      <w:r w:rsidR="00AB7E8C" w:rsidRPr="009F3248">
        <w:rPr>
          <w:rFonts w:cstheme="minorHAnsi"/>
          <w:sz w:val="24"/>
          <w:szCs w:val="24"/>
          <w:lang w:val="en-GB"/>
        </w:rPr>
        <w:t xml:space="preserve">the small format battery used by Tesla is a couple of times </w:t>
      </w:r>
      <w:r w:rsidR="00EC7EDB" w:rsidRPr="009F3248">
        <w:rPr>
          <w:rFonts w:cstheme="minorHAnsi"/>
          <w:sz w:val="24"/>
          <w:szCs w:val="24"/>
          <w:lang w:val="en-GB"/>
        </w:rPr>
        <w:t>cheaper</w:t>
      </w:r>
      <w:r w:rsidR="00AB7E8C" w:rsidRPr="009F3248">
        <w:rPr>
          <w:rFonts w:cstheme="minorHAnsi"/>
          <w:sz w:val="24"/>
          <w:szCs w:val="24"/>
          <w:lang w:val="en-GB"/>
        </w:rPr>
        <w:t xml:space="preserve"> than the average </w:t>
      </w:r>
      <w:r w:rsidR="00EC7EDB" w:rsidRPr="009F3248">
        <w:rPr>
          <w:rFonts w:cstheme="minorHAnsi"/>
          <w:sz w:val="24"/>
          <w:szCs w:val="24"/>
          <w:lang w:val="en-GB"/>
        </w:rPr>
        <w:t>battery price</w:t>
      </w:r>
      <w:r w:rsidR="00AB7E8C" w:rsidRPr="009F3248">
        <w:rPr>
          <w:rFonts w:cstheme="minorHAnsi"/>
          <w:sz w:val="24"/>
          <w:szCs w:val="24"/>
          <w:lang w:val="en-GB"/>
        </w:rPr>
        <w:t xml:space="preserve"> in the industry. This gave them a significant advantage.</w:t>
      </w:r>
    </w:p>
    <w:p w:rsidR="00AB7E8C" w:rsidRPr="009F3248" w:rsidRDefault="00B121A3" w:rsidP="009F3248">
      <w:pPr>
        <w:spacing w:after="120" w:line="320" w:lineRule="atLeast"/>
        <w:jc w:val="both"/>
        <w:rPr>
          <w:rFonts w:cstheme="minorHAnsi"/>
          <w:b/>
          <w:sz w:val="24"/>
          <w:szCs w:val="24"/>
          <w:lang w:val="en-GB"/>
        </w:rPr>
      </w:pPr>
      <w:r w:rsidRPr="009F3248">
        <w:rPr>
          <w:rFonts w:cstheme="minorHAnsi"/>
          <w:b/>
          <w:sz w:val="24"/>
          <w:szCs w:val="24"/>
          <w:lang w:val="en-GB"/>
        </w:rPr>
        <w:t>Threat of substitutes</w:t>
      </w:r>
    </w:p>
    <w:p w:rsidR="00AB7E8C"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The </w:t>
      </w:r>
      <w:r w:rsidR="00914955" w:rsidRPr="009F3248">
        <w:rPr>
          <w:rFonts w:cstheme="minorHAnsi"/>
          <w:sz w:val="24"/>
          <w:szCs w:val="24"/>
          <w:lang w:val="en-GB"/>
        </w:rPr>
        <w:t xml:space="preserve">number of models with electric </w:t>
      </w:r>
      <w:proofErr w:type="spellStart"/>
      <w:r w:rsidR="00914955" w:rsidRPr="009F3248">
        <w:rPr>
          <w:rFonts w:cstheme="minorHAnsi"/>
          <w:sz w:val="24"/>
          <w:szCs w:val="24"/>
          <w:lang w:val="en-GB"/>
        </w:rPr>
        <w:t>powertrains</w:t>
      </w:r>
      <w:proofErr w:type="spellEnd"/>
      <w:r w:rsidR="00914955" w:rsidRPr="009F3248">
        <w:rPr>
          <w:rFonts w:cstheme="minorHAnsi"/>
          <w:sz w:val="24"/>
          <w:szCs w:val="24"/>
          <w:lang w:val="en-GB"/>
        </w:rPr>
        <w:t xml:space="preserve"> is not as </w:t>
      </w:r>
      <w:r w:rsidR="00136197" w:rsidRPr="009F3248">
        <w:rPr>
          <w:rFonts w:cstheme="minorHAnsi"/>
          <w:sz w:val="24"/>
          <w:szCs w:val="24"/>
          <w:lang w:val="en-GB"/>
        </w:rPr>
        <w:t>big as the number of</w:t>
      </w:r>
      <w:r w:rsidR="00914955" w:rsidRPr="009F3248">
        <w:rPr>
          <w:rFonts w:cstheme="minorHAnsi"/>
          <w:sz w:val="24"/>
          <w:szCs w:val="24"/>
          <w:lang w:val="en-GB"/>
        </w:rPr>
        <w:t xml:space="preserve"> ICE</w:t>
      </w:r>
      <w:r w:rsidR="00136197" w:rsidRPr="009F3248">
        <w:rPr>
          <w:rFonts w:cstheme="minorHAnsi"/>
          <w:sz w:val="24"/>
          <w:szCs w:val="24"/>
          <w:lang w:val="en-GB"/>
        </w:rPr>
        <w:t xml:space="preserve"> models</w:t>
      </w:r>
      <w:r w:rsidR="00914955" w:rsidRPr="009F3248">
        <w:rPr>
          <w:rFonts w:cstheme="minorHAnsi"/>
          <w:sz w:val="24"/>
          <w:szCs w:val="24"/>
          <w:lang w:val="en-GB"/>
        </w:rPr>
        <w:t xml:space="preserve">. Despite that, the </w:t>
      </w:r>
      <w:r w:rsidR="00941EE4" w:rsidRPr="009F3248">
        <w:rPr>
          <w:rFonts w:cstheme="minorHAnsi"/>
          <w:sz w:val="24"/>
          <w:szCs w:val="24"/>
          <w:lang w:val="en-GB"/>
        </w:rPr>
        <w:t>threat</w:t>
      </w:r>
      <w:r w:rsidR="00914955" w:rsidRPr="009F3248">
        <w:rPr>
          <w:rFonts w:cstheme="minorHAnsi"/>
          <w:sz w:val="24"/>
          <w:szCs w:val="24"/>
          <w:lang w:val="en-GB"/>
        </w:rPr>
        <w:t xml:space="preserve"> of substitutes is very high due to the further development of technology and also the fact that cars with ICE are also competitors to electric car vehicles. </w:t>
      </w:r>
      <w:r w:rsidR="002F0BA9" w:rsidRPr="009F3248">
        <w:rPr>
          <w:rFonts w:cstheme="minorHAnsi"/>
          <w:sz w:val="24"/>
          <w:szCs w:val="24"/>
          <w:lang w:val="en-GB"/>
        </w:rPr>
        <w:t xml:space="preserve"> </w:t>
      </w:r>
    </w:p>
    <w:p w:rsidR="00426611"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The McKinsey</w:t>
      </w:r>
      <w:r>
        <w:rPr>
          <w:rFonts w:cstheme="minorHAnsi"/>
          <w:sz w:val="24"/>
          <w:szCs w:val="24"/>
          <w:lang w:val="en-GB"/>
        </w:rPr>
        <w:t>’s</w:t>
      </w:r>
      <w:r w:rsidRPr="009F3248">
        <w:rPr>
          <w:rFonts w:cstheme="minorHAnsi"/>
          <w:sz w:val="24"/>
          <w:szCs w:val="24"/>
          <w:lang w:val="en-GB"/>
        </w:rPr>
        <w:t xml:space="preserve"> </w:t>
      </w:r>
      <w:r>
        <w:rPr>
          <w:rFonts w:cstheme="minorHAnsi"/>
          <w:sz w:val="24"/>
          <w:szCs w:val="24"/>
          <w:lang w:val="en-GB"/>
        </w:rPr>
        <w:t>work</w:t>
      </w:r>
      <w:r w:rsidRPr="009F3248">
        <w:rPr>
          <w:rFonts w:cstheme="minorHAnsi"/>
          <w:sz w:val="24"/>
          <w:szCs w:val="24"/>
          <w:lang w:val="en-GB"/>
        </w:rPr>
        <w:t xml:space="preserve"> show some figures presenting the relationship between the strictness of legislation and the market shares of different types of vehicles</w:t>
      </w:r>
      <w:r w:rsidRPr="009F3248">
        <w:rPr>
          <w:rFonts w:cstheme="minorHAnsi"/>
          <w:sz w:val="24"/>
          <w:szCs w:val="24"/>
          <w:lang w:val="en-GB"/>
        </w:rPr>
        <w:t xml:space="preserve"> produced globally. According to it, the stricter the legislation towards the quantity of carbon dioxide per kilometre is</w:t>
      </w:r>
      <w:proofErr w:type="gramStart"/>
      <w:r w:rsidRPr="009F3248">
        <w:rPr>
          <w:rFonts w:cstheme="minorHAnsi"/>
          <w:sz w:val="24"/>
          <w:szCs w:val="24"/>
          <w:lang w:val="en-GB"/>
        </w:rPr>
        <w:t>,</w:t>
      </w:r>
      <w:proofErr w:type="gramEnd"/>
      <w:r w:rsidRPr="009F3248">
        <w:rPr>
          <w:rFonts w:cstheme="minorHAnsi"/>
          <w:sz w:val="24"/>
          <w:szCs w:val="24"/>
          <w:lang w:val="en-GB"/>
        </w:rPr>
        <w:t xml:space="preserve"> the more fully electric cars will be produced. In case it is not that strict then hybrids will prevail.</w:t>
      </w:r>
    </w:p>
    <w:p w:rsidR="00524BE4"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 xml:space="preserve">As a conclusion, </w:t>
      </w:r>
      <w:r w:rsidR="00683C88" w:rsidRPr="009F3248">
        <w:rPr>
          <w:rFonts w:cstheme="minorHAnsi"/>
          <w:sz w:val="24"/>
          <w:szCs w:val="24"/>
          <w:lang w:val="en-GB"/>
        </w:rPr>
        <w:t xml:space="preserve">we </w:t>
      </w:r>
      <w:r w:rsidRPr="009F3248">
        <w:rPr>
          <w:rFonts w:cstheme="minorHAnsi"/>
          <w:sz w:val="24"/>
          <w:szCs w:val="24"/>
          <w:lang w:val="en-GB"/>
        </w:rPr>
        <w:t xml:space="preserve">could </w:t>
      </w:r>
      <w:r w:rsidR="00683C88" w:rsidRPr="009F3248">
        <w:rPr>
          <w:rFonts w:cstheme="minorHAnsi"/>
          <w:sz w:val="24"/>
          <w:szCs w:val="24"/>
          <w:lang w:val="en-GB"/>
        </w:rPr>
        <w:t>say</w:t>
      </w:r>
      <w:r w:rsidRPr="009F3248">
        <w:rPr>
          <w:rFonts w:cstheme="minorHAnsi"/>
          <w:sz w:val="24"/>
          <w:szCs w:val="24"/>
          <w:lang w:val="en-GB"/>
        </w:rPr>
        <w:t xml:space="preserve"> that the automotive business environment is going through great change</w:t>
      </w:r>
      <w:r w:rsidR="006C2AAF" w:rsidRPr="009F3248">
        <w:rPr>
          <w:rFonts w:cstheme="minorHAnsi"/>
          <w:sz w:val="24"/>
          <w:szCs w:val="24"/>
          <w:lang w:val="en-GB"/>
        </w:rPr>
        <w:t xml:space="preserve">s </w:t>
      </w:r>
      <w:r w:rsidR="00683C88" w:rsidRPr="009F3248">
        <w:rPr>
          <w:rFonts w:cstheme="minorHAnsi"/>
          <w:sz w:val="24"/>
          <w:szCs w:val="24"/>
          <w:lang w:val="en-GB"/>
        </w:rPr>
        <w:t>nowadays</w:t>
      </w:r>
      <w:r w:rsidRPr="009F3248">
        <w:rPr>
          <w:rFonts w:cstheme="minorHAnsi"/>
          <w:sz w:val="24"/>
          <w:szCs w:val="24"/>
          <w:lang w:val="en-GB"/>
        </w:rPr>
        <w:t xml:space="preserve">. As a result, the automakers needed to make changes in their organizations at </w:t>
      </w:r>
      <w:r w:rsidR="00683C88" w:rsidRPr="009F3248">
        <w:rPr>
          <w:rFonts w:cstheme="minorHAnsi"/>
          <w:sz w:val="24"/>
          <w:szCs w:val="24"/>
          <w:lang w:val="en-GB"/>
        </w:rPr>
        <w:t xml:space="preserve">a </w:t>
      </w:r>
      <w:r w:rsidRPr="009F3248">
        <w:rPr>
          <w:rFonts w:cstheme="minorHAnsi"/>
          <w:sz w:val="24"/>
          <w:szCs w:val="24"/>
          <w:lang w:val="en-GB"/>
        </w:rPr>
        <w:t>quite high level of</w:t>
      </w:r>
      <w:r w:rsidR="00FE377C" w:rsidRPr="009F3248">
        <w:rPr>
          <w:rFonts w:cstheme="minorHAnsi"/>
          <w:sz w:val="24"/>
          <w:szCs w:val="24"/>
          <w:lang w:val="en-GB"/>
        </w:rPr>
        <w:t xml:space="preserve"> </w:t>
      </w:r>
      <w:r w:rsidRPr="009F3248">
        <w:rPr>
          <w:rFonts w:cstheme="minorHAnsi"/>
          <w:sz w:val="24"/>
          <w:szCs w:val="24"/>
          <w:lang w:val="en-GB"/>
        </w:rPr>
        <w:t xml:space="preserve">uncertainness. They have to </w:t>
      </w:r>
      <w:r w:rsidR="008D7682" w:rsidRPr="009F3248">
        <w:rPr>
          <w:rFonts w:cstheme="minorHAnsi"/>
          <w:sz w:val="24"/>
          <w:szCs w:val="24"/>
          <w:lang w:val="en-GB"/>
        </w:rPr>
        <w:t>make</w:t>
      </w:r>
      <w:r w:rsidRPr="009F3248">
        <w:rPr>
          <w:rFonts w:cstheme="minorHAnsi"/>
          <w:sz w:val="24"/>
          <w:szCs w:val="24"/>
          <w:lang w:val="en-GB"/>
        </w:rPr>
        <w:t xml:space="preserve"> decisions for investments in research, te</w:t>
      </w:r>
      <w:r w:rsidRPr="009F3248">
        <w:rPr>
          <w:rFonts w:cstheme="minorHAnsi"/>
          <w:sz w:val="24"/>
          <w:szCs w:val="24"/>
          <w:lang w:val="en-GB"/>
        </w:rPr>
        <w:t xml:space="preserve">chnology, and equipment today to </w:t>
      </w:r>
      <w:r w:rsidR="00FE377C" w:rsidRPr="009F3248">
        <w:rPr>
          <w:rFonts w:cstheme="minorHAnsi"/>
          <w:sz w:val="24"/>
          <w:szCs w:val="24"/>
          <w:lang w:val="en-GB"/>
        </w:rPr>
        <w:t xml:space="preserve">keep </w:t>
      </w:r>
      <w:r w:rsidR="006C2AAF" w:rsidRPr="009F3248">
        <w:rPr>
          <w:rFonts w:cstheme="minorHAnsi"/>
          <w:sz w:val="24"/>
          <w:szCs w:val="24"/>
          <w:lang w:val="en-GB"/>
        </w:rPr>
        <w:t xml:space="preserve">up </w:t>
      </w:r>
      <w:r w:rsidR="00FE377C" w:rsidRPr="009F3248">
        <w:rPr>
          <w:rFonts w:cstheme="minorHAnsi"/>
          <w:sz w:val="24"/>
          <w:szCs w:val="24"/>
          <w:lang w:val="en-GB"/>
        </w:rPr>
        <w:t xml:space="preserve">their competitiveness and </w:t>
      </w:r>
      <w:r w:rsidRPr="009F3248">
        <w:rPr>
          <w:rFonts w:cstheme="minorHAnsi"/>
          <w:sz w:val="24"/>
          <w:szCs w:val="24"/>
          <w:lang w:val="en-GB"/>
        </w:rPr>
        <w:t xml:space="preserve">be ready with capacity in the future when the </w:t>
      </w:r>
      <w:r w:rsidR="00FE377C" w:rsidRPr="009F3248">
        <w:rPr>
          <w:rFonts w:cstheme="minorHAnsi"/>
          <w:sz w:val="24"/>
          <w:szCs w:val="24"/>
          <w:lang w:val="en-GB"/>
        </w:rPr>
        <w:t xml:space="preserve">demand for electric vehicles will </w:t>
      </w:r>
      <w:r w:rsidRPr="009F3248">
        <w:rPr>
          <w:rFonts w:cstheme="minorHAnsi"/>
          <w:sz w:val="24"/>
          <w:szCs w:val="24"/>
          <w:lang w:val="en-GB"/>
        </w:rPr>
        <w:t xml:space="preserve">be higher and </w:t>
      </w:r>
      <w:r w:rsidR="00FE377C" w:rsidRPr="009F3248">
        <w:rPr>
          <w:rFonts w:cstheme="minorHAnsi"/>
          <w:sz w:val="24"/>
          <w:szCs w:val="24"/>
          <w:lang w:val="en-GB"/>
        </w:rPr>
        <w:t xml:space="preserve">more </w:t>
      </w:r>
      <w:r w:rsidRPr="009F3248">
        <w:rPr>
          <w:rFonts w:cstheme="minorHAnsi"/>
          <w:sz w:val="24"/>
          <w:szCs w:val="24"/>
          <w:lang w:val="en-GB"/>
        </w:rPr>
        <w:t xml:space="preserve">sustainable. </w:t>
      </w:r>
    </w:p>
    <w:p w:rsidR="004038DB" w:rsidRPr="009F3248" w:rsidRDefault="00B121A3" w:rsidP="009F3248">
      <w:pPr>
        <w:spacing w:after="120" w:line="320" w:lineRule="atLeast"/>
        <w:jc w:val="both"/>
        <w:rPr>
          <w:rFonts w:cstheme="minorHAnsi"/>
          <w:sz w:val="24"/>
          <w:szCs w:val="24"/>
          <w:lang w:val="en-GB"/>
        </w:rPr>
      </w:pPr>
      <w:r w:rsidRPr="009F3248">
        <w:rPr>
          <w:rFonts w:cstheme="minorHAnsi"/>
          <w:sz w:val="24"/>
          <w:szCs w:val="24"/>
          <w:lang w:val="en-GB"/>
        </w:rPr>
        <w:t>However, different researches expect a</w:t>
      </w:r>
      <w:r w:rsidR="006C2AAF" w:rsidRPr="009F3248">
        <w:rPr>
          <w:rFonts w:cstheme="minorHAnsi"/>
          <w:sz w:val="24"/>
          <w:szCs w:val="24"/>
          <w:lang w:val="en-GB"/>
        </w:rPr>
        <w:t xml:space="preserve"> big</w:t>
      </w:r>
      <w:r w:rsidRPr="009F3248">
        <w:rPr>
          <w:rFonts w:cstheme="minorHAnsi"/>
          <w:sz w:val="24"/>
          <w:szCs w:val="24"/>
          <w:lang w:val="en-GB"/>
        </w:rPr>
        <w:t xml:space="preserve"> gap between production and </w:t>
      </w:r>
      <w:r w:rsidR="006C2AAF" w:rsidRPr="009F3248">
        <w:rPr>
          <w:rFonts w:cstheme="minorHAnsi"/>
          <w:sz w:val="24"/>
          <w:szCs w:val="24"/>
          <w:lang w:val="en-GB"/>
        </w:rPr>
        <w:t xml:space="preserve">sales in 2030. Deloitte also predict </w:t>
      </w:r>
      <w:r w:rsidR="00AB2E7C" w:rsidRPr="009F3248">
        <w:rPr>
          <w:rFonts w:cstheme="minorHAnsi"/>
          <w:sz w:val="24"/>
          <w:szCs w:val="24"/>
          <w:lang w:val="en-GB"/>
        </w:rPr>
        <w:t>a constant increase in sales of EV and a reach of 21 million in 2030. But they also oversee the production capacity at that time to surpass significantly the demand.</w:t>
      </w:r>
      <w:r w:rsidR="00AB2E7C" w:rsidRPr="009F3248">
        <w:rPr>
          <w:rFonts w:cstheme="minorHAnsi"/>
          <w:sz w:val="24"/>
          <w:szCs w:val="24"/>
          <w:vertAlign w:val="superscript"/>
          <w:lang w:val="en-GB"/>
        </w:rPr>
        <w:t xml:space="preserve">(8) </w:t>
      </w:r>
      <w:r w:rsidR="00524BE4" w:rsidRPr="009F3248">
        <w:rPr>
          <w:rFonts w:cstheme="minorHAnsi"/>
          <w:sz w:val="24"/>
          <w:szCs w:val="24"/>
          <w:lang w:val="en-GB"/>
        </w:rPr>
        <w:t xml:space="preserve">This </w:t>
      </w:r>
      <w:r w:rsidR="006772D1" w:rsidRPr="009F3248">
        <w:rPr>
          <w:rFonts w:cstheme="minorHAnsi"/>
          <w:sz w:val="24"/>
          <w:szCs w:val="24"/>
          <w:lang w:val="en-GB"/>
        </w:rPr>
        <w:t xml:space="preserve">shows again the </w:t>
      </w:r>
      <w:r w:rsidR="00D452A2" w:rsidRPr="009F3248">
        <w:rPr>
          <w:rFonts w:cstheme="minorHAnsi"/>
          <w:sz w:val="24"/>
          <w:szCs w:val="24"/>
          <w:lang w:val="en-GB"/>
        </w:rPr>
        <w:t>difficult business environment</w:t>
      </w:r>
      <w:r w:rsidR="006772D1" w:rsidRPr="009F3248">
        <w:rPr>
          <w:rFonts w:cstheme="minorHAnsi"/>
          <w:sz w:val="24"/>
          <w:szCs w:val="24"/>
          <w:lang w:val="en-GB"/>
        </w:rPr>
        <w:t xml:space="preserve"> in which the car manufacturing organizations </w:t>
      </w:r>
      <w:r w:rsidR="00D452A2" w:rsidRPr="009F3248">
        <w:rPr>
          <w:rFonts w:cstheme="minorHAnsi"/>
          <w:sz w:val="24"/>
          <w:szCs w:val="24"/>
          <w:lang w:val="en-GB"/>
        </w:rPr>
        <w:t>operate and how important is for them is to make the right decisions today in order to be able to keep their competitiveness in the future.</w:t>
      </w:r>
    </w:p>
    <w:p w:rsidR="00DA4798" w:rsidRDefault="00DA4798" w:rsidP="009F3248">
      <w:pPr>
        <w:spacing w:after="0" w:line="320" w:lineRule="atLeast"/>
        <w:rPr>
          <w:b/>
          <w:sz w:val="24"/>
          <w:szCs w:val="24"/>
          <w:lang w:val="en-GB"/>
        </w:rPr>
      </w:pPr>
    </w:p>
    <w:p w:rsidR="00B121A3" w:rsidRDefault="00B121A3" w:rsidP="009F3248">
      <w:pPr>
        <w:spacing w:after="0" w:line="320" w:lineRule="atLeast"/>
        <w:rPr>
          <w:b/>
          <w:sz w:val="24"/>
          <w:szCs w:val="24"/>
          <w:lang w:val="en-GB"/>
        </w:rPr>
      </w:pPr>
    </w:p>
    <w:p w:rsidR="00B121A3" w:rsidRDefault="00B121A3" w:rsidP="009F3248">
      <w:pPr>
        <w:spacing w:after="0" w:line="320" w:lineRule="atLeast"/>
        <w:rPr>
          <w:b/>
          <w:sz w:val="24"/>
          <w:szCs w:val="24"/>
          <w:lang w:val="en-GB"/>
        </w:rPr>
      </w:pPr>
    </w:p>
    <w:p w:rsidR="00B121A3" w:rsidRPr="009F3248" w:rsidRDefault="00B121A3" w:rsidP="009F3248">
      <w:pPr>
        <w:spacing w:after="0" w:line="320" w:lineRule="atLeast"/>
        <w:rPr>
          <w:b/>
          <w:sz w:val="24"/>
          <w:szCs w:val="24"/>
          <w:lang w:val="en-GB"/>
        </w:rPr>
      </w:pPr>
    </w:p>
    <w:p w:rsidR="00994ED5" w:rsidRPr="009F3248" w:rsidRDefault="00B121A3" w:rsidP="009F3248">
      <w:pPr>
        <w:spacing w:after="0" w:line="320" w:lineRule="atLeast"/>
        <w:rPr>
          <w:b/>
          <w:sz w:val="24"/>
          <w:szCs w:val="24"/>
          <w:lang w:val="en-GB"/>
        </w:rPr>
      </w:pPr>
      <w:r w:rsidRPr="009F3248">
        <w:rPr>
          <w:b/>
          <w:sz w:val="24"/>
          <w:szCs w:val="24"/>
          <w:lang w:val="en-GB"/>
        </w:rPr>
        <w:t>Reference</w:t>
      </w:r>
      <w:r>
        <w:rPr>
          <w:b/>
          <w:sz w:val="24"/>
          <w:szCs w:val="24"/>
          <w:lang w:val="en-GB"/>
        </w:rPr>
        <w:t>s</w:t>
      </w:r>
    </w:p>
    <w:p w:rsidR="00055B33" w:rsidRDefault="00055B33" w:rsidP="00994ED5">
      <w:pPr>
        <w:spacing w:after="0" w:line="240" w:lineRule="auto"/>
        <w:rPr>
          <w:lang w:val="en-GB"/>
        </w:rPr>
      </w:pPr>
    </w:p>
    <w:p w:rsidR="00B00376" w:rsidRDefault="00B121A3" w:rsidP="00B00376">
      <w:pPr>
        <w:pStyle w:val="ListParagraph"/>
        <w:numPr>
          <w:ilvl w:val="0"/>
          <w:numId w:val="5"/>
        </w:numPr>
        <w:spacing w:after="0" w:line="240" w:lineRule="auto"/>
        <w:rPr>
          <w:rFonts w:ascii="Arial" w:hAnsi="Arial" w:cs="Arial"/>
          <w:color w:val="000000"/>
          <w:sz w:val="15"/>
          <w:szCs w:val="15"/>
          <w:shd w:val="clear" w:color="auto" w:fill="FFFFFF"/>
          <w:lang w:val="en-GB"/>
        </w:rPr>
      </w:pPr>
      <w:r w:rsidRPr="00E918E7">
        <w:rPr>
          <w:rFonts w:ascii="Arial" w:hAnsi="Arial" w:cs="Arial"/>
          <w:color w:val="000000"/>
          <w:sz w:val="15"/>
          <w:szCs w:val="15"/>
          <w:shd w:val="clear" w:color="auto" w:fill="FFFFFF"/>
        </w:rPr>
        <w:t>BBC News. 2020. </w:t>
      </w:r>
      <w:r w:rsidRPr="00E918E7">
        <w:rPr>
          <w:rFonts w:ascii="Arial" w:hAnsi="Arial" w:cs="Arial"/>
          <w:i/>
          <w:iCs/>
          <w:color w:val="000000"/>
          <w:sz w:val="15"/>
          <w:szCs w:val="15"/>
          <w:shd w:val="clear" w:color="auto" w:fill="FFFFFF"/>
        </w:rPr>
        <w:t xml:space="preserve">Ban On Petrol And Diesel Car Sales Brought </w:t>
      </w:r>
      <w:r w:rsidRPr="00E918E7">
        <w:rPr>
          <w:rFonts w:ascii="Arial" w:hAnsi="Arial" w:cs="Arial"/>
          <w:i/>
          <w:iCs/>
          <w:color w:val="000000"/>
          <w:sz w:val="15"/>
          <w:szCs w:val="15"/>
          <w:shd w:val="clear" w:color="auto" w:fill="FFFFFF"/>
        </w:rPr>
        <w:t>Forward</w:t>
      </w:r>
      <w:r w:rsidRPr="00E918E7">
        <w:rPr>
          <w:rFonts w:ascii="Arial" w:hAnsi="Arial" w:cs="Arial"/>
          <w:color w:val="000000"/>
          <w:sz w:val="15"/>
          <w:szCs w:val="15"/>
          <w:shd w:val="clear" w:color="auto" w:fill="FFFFFF"/>
        </w:rPr>
        <w:t>. [online] Available at: &lt;https://www.bbc.co.uk/news/science-environment-51366123&gt; [Accessed 6 May 2020].</w:t>
      </w:r>
    </w:p>
    <w:p w:rsidR="00B00376" w:rsidRDefault="00B00376" w:rsidP="00B00376">
      <w:pPr>
        <w:pStyle w:val="ListParagraph"/>
        <w:spacing w:after="0" w:line="240" w:lineRule="auto"/>
        <w:rPr>
          <w:rFonts w:ascii="Arial" w:hAnsi="Arial" w:cs="Arial"/>
          <w:color w:val="000000"/>
          <w:sz w:val="15"/>
          <w:szCs w:val="15"/>
          <w:shd w:val="clear" w:color="auto" w:fill="FFFFFF"/>
          <w:lang w:val="en-GB"/>
        </w:rPr>
      </w:pPr>
    </w:p>
    <w:p w:rsidR="00B00376" w:rsidRDefault="00B121A3" w:rsidP="00B00376">
      <w:pPr>
        <w:pStyle w:val="ListParagraph"/>
        <w:numPr>
          <w:ilvl w:val="0"/>
          <w:numId w:val="5"/>
        </w:numPr>
        <w:spacing w:after="0" w:line="240" w:lineRule="auto"/>
        <w:rPr>
          <w:rFonts w:ascii="Arial" w:hAnsi="Arial" w:cs="Arial"/>
          <w:color w:val="000000"/>
          <w:sz w:val="15"/>
          <w:szCs w:val="15"/>
          <w:shd w:val="clear" w:color="auto" w:fill="FFFFFF"/>
        </w:rPr>
      </w:pPr>
      <w:r w:rsidRPr="0035530B">
        <w:rPr>
          <w:rFonts w:ascii="Arial" w:hAnsi="Arial" w:cs="Arial"/>
          <w:color w:val="000000"/>
          <w:sz w:val="15"/>
          <w:szCs w:val="15"/>
          <w:shd w:val="clear" w:color="auto" w:fill="FFFFFF"/>
        </w:rPr>
        <w:t>Climate Action - European Commission. (2020). </w:t>
      </w:r>
      <w:r w:rsidRPr="0035530B">
        <w:rPr>
          <w:rFonts w:ascii="Arial" w:hAnsi="Arial" w:cs="Arial"/>
          <w:i/>
          <w:iCs/>
          <w:color w:val="000000"/>
          <w:sz w:val="15"/>
          <w:szCs w:val="15"/>
          <w:shd w:val="clear" w:color="auto" w:fill="FFFFFF"/>
        </w:rPr>
        <w:t>Reducing CO2 emissions from passenger cars - Climate Action - European Commission</w:t>
      </w:r>
      <w:r w:rsidRPr="0035530B">
        <w:rPr>
          <w:rFonts w:ascii="Arial" w:hAnsi="Arial" w:cs="Arial"/>
          <w:color w:val="000000"/>
          <w:sz w:val="15"/>
          <w:szCs w:val="15"/>
          <w:shd w:val="clear" w:color="auto" w:fill="FFFFFF"/>
        </w:rPr>
        <w:t>. [online] Avai</w:t>
      </w:r>
      <w:r w:rsidRPr="0035530B">
        <w:rPr>
          <w:rFonts w:ascii="Arial" w:hAnsi="Arial" w:cs="Arial"/>
          <w:color w:val="000000"/>
          <w:sz w:val="15"/>
          <w:szCs w:val="15"/>
          <w:shd w:val="clear" w:color="auto" w:fill="FFFFFF"/>
        </w:rPr>
        <w:t>lable at: https://ec.europa.eu/clima/policies/transport/vehicles/cars_en [Accessed 6 Jan. 2020].</w:t>
      </w:r>
    </w:p>
    <w:p w:rsidR="00B00376" w:rsidRDefault="00B00376" w:rsidP="00B00376">
      <w:pPr>
        <w:pStyle w:val="ListParagraph"/>
        <w:spacing w:after="0" w:line="240" w:lineRule="auto"/>
        <w:rPr>
          <w:rFonts w:ascii="Arial" w:hAnsi="Arial" w:cs="Arial"/>
          <w:color w:val="000000"/>
          <w:sz w:val="15"/>
          <w:szCs w:val="15"/>
          <w:shd w:val="clear" w:color="auto" w:fill="FFFFFF"/>
          <w:lang w:val="en-GB"/>
        </w:rPr>
      </w:pPr>
    </w:p>
    <w:p w:rsidR="00DA4BE5" w:rsidRPr="00A074FD" w:rsidRDefault="00B121A3" w:rsidP="00DA4BE5">
      <w:pPr>
        <w:pStyle w:val="ListParagraph"/>
        <w:numPr>
          <w:ilvl w:val="0"/>
          <w:numId w:val="5"/>
        </w:numPr>
        <w:spacing w:after="0" w:line="240" w:lineRule="auto"/>
        <w:rPr>
          <w:rFonts w:ascii="Arial" w:hAnsi="Arial" w:cs="Arial"/>
          <w:color w:val="000000"/>
          <w:sz w:val="15"/>
          <w:szCs w:val="15"/>
          <w:shd w:val="clear" w:color="auto" w:fill="FFFFFF"/>
        </w:rPr>
      </w:pPr>
      <w:r>
        <w:rPr>
          <w:rFonts w:ascii="Arial" w:hAnsi="Arial" w:cs="Arial"/>
          <w:color w:val="000000"/>
          <w:sz w:val="15"/>
          <w:szCs w:val="15"/>
          <w:shd w:val="clear" w:color="auto" w:fill="FFFFFF"/>
          <w:lang w:val="en-GB"/>
        </w:rPr>
        <w:t xml:space="preserve">Electric Vehicles in Europe: gearing up for a new phase? Amsterdam Roundtable Foundation and </w:t>
      </w:r>
      <w:proofErr w:type="spellStart"/>
      <w:r>
        <w:rPr>
          <w:rFonts w:ascii="Arial" w:hAnsi="Arial" w:cs="Arial"/>
          <w:color w:val="000000"/>
          <w:sz w:val="15"/>
          <w:szCs w:val="15"/>
          <w:shd w:val="clear" w:color="auto" w:fill="FFFFFF"/>
          <w:lang w:val="en-GB"/>
        </w:rPr>
        <w:t>McKinsey&amp;Company</w:t>
      </w:r>
      <w:proofErr w:type="spellEnd"/>
      <w:r>
        <w:rPr>
          <w:rFonts w:ascii="Arial" w:hAnsi="Arial" w:cs="Arial"/>
          <w:color w:val="000000"/>
          <w:sz w:val="15"/>
          <w:szCs w:val="15"/>
          <w:shd w:val="clear" w:color="auto" w:fill="FFFFFF"/>
          <w:lang w:val="en-GB"/>
        </w:rPr>
        <w:t>, April 2014</w:t>
      </w:r>
    </w:p>
    <w:p w:rsidR="00A074FD" w:rsidRPr="00DA4BE5" w:rsidRDefault="00A074FD" w:rsidP="00A074FD">
      <w:pPr>
        <w:pStyle w:val="ListParagraph"/>
        <w:spacing w:after="0" w:line="240" w:lineRule="auto"/>
        <w:rPr>
          <w:rFonts w:ascii="Arial" w:hAnsi="Arial" w:cs="Arial"/>
          <w:color w:val="000000"/>
          <w:sz w:val="15"/>
          <w:szCs w:val="15"/>
          <w:shd w:val="clear" w:color="auto" w:fill="FFFFFF"/>
        </w:rPr>
      </w:pPr>
    </w:p>
    <w:p w:rsidR="00A074FD" w:rsidRPr="0036095E" w:rsidRDefault="00B121A3" w:rsidP="00A074FD">
      <w:pPr>
        <w:pStyle w:val="ListParagraph"/>
        <w:numPr>
          <w:ilvl w:val="0"/>
          <w:numId w:val="5"/>
        </w:numPr>
        <w:spacing w:after="0" w:line="240" w:lineRule="auto"/>
        <w:rPr>
          <w:rFonts w:ascii="Arial" w:hAnsi="Arial" w:cs="Arial"/>
          <w:color w:val="000000"/>
          <w:sz w:val="15"/>
          <w:szCs w:val="15"/>
          <w:shd w:val="clear" w:color="auto" w:fill="FFFFFF"/>
        </w:rPr>
      </w:pPr>
      <w:r w:rsidRPr="0036095E">
        <w:rPr>
          <w:rFonts w:ascii="Arial" w:hAnsi="Arial" w:cs="Arial"/>
          <w:i/>
          <w:color w:val="000000"/>
          <w:sz w:val="15"/>
          <w:szCs w:val="15"/>
          <w:shd w:val="clear" w:color="auto" w:fill="FFFFFF"/>
        </w:rPr>
        <w:t xml:space="preserve">Global EV Outlook 2019 Scaling-up </w:t>
      </w:r>
      <w:r w:rsidRPr="0036095E">
        <w:rPr>
          <w:rFonts w:ascii="Arial" w:hAnsi="Arial" w:cs="Arial"/>
          <w:i/>
          <w:color w:val="000000"/>
          <w:sz w:val="15"/>
          <w:szCs w:val="15"/>
          <w:shd w:val="clear" w:color="auto" w:fill="FFFFFF"/>
        </w:rPr>
        <w:t>the transition to electric mobility</w:t>
      </w:r>
      <w:r w:rsidRPr="0036095E">
        <w:rPr>
          <w:rFonts w:ascii="Arial" w:hAnsi="Arial" w:cs="Arial"/>
          <w:color w:val="000000"/>
          <w:sz w:val="15"/>
          <w:szCs w:val="15"/>
          <w:shd w:val="clear" w:color="auto" w:fill="FFFFFF"/>
        </w:rPr>
        <w:t>, International Energy Agency [online] www.iea.org. Available at: &lt;</w:t>
      </w:r>
      <w:hyperlink r:id="rId6" w:history="1">
        <w:r w:rsidRPr="0036095E">
          <w:rPr>
            <w:rFonts w:ascii="Arial" w:hAnsi="Arial" w:cs="Arial"/>
            <w:color w:val="000000"/>
            <w:sz w:val="15"/>
            <w:szCs w:val="15"/>
            <w:shd w:val="clear" w:color="auto" w:fill="FFFFFF"/>
          </w:rPr>
          <w:t>https://webstore.iea.org/download/direct/2807?filename=glo</w:t>
        </w:r>
        <w:r w:rsidRPr="0036095E">
          <w:rPr>
            <w:rFonts w:ascii="Arial" w:hAnsi="Arial" w:cs="Arial"/>
            <w:color w:val="000000"/>
            <w:sz w:val="15"/>
            <w:szCs w:val="15"/>
            <w:shd w:val="clear" w:color="auto" w:fill="FFFFFF"/>
          </w:rPr>
          <w:t>bal_ev_outlook_2019.pdf</w:t>
        </w:r>
      </w:hyperlink>
      <w:r w:rsidRPr="0036095E">
        <w:rPr>
          <w:rFonts w:ascii="Arial" w:hAnsi="Arial" w:cs="Arial"/>
          <w:color w:val="000000"/>
          <w:sz w:val="15"/>
          <w:szCs w:val="15"/>
          <w:shd w:val="clear" w:color="auto" w:fill="FFFFFF"/>
        </w:rPr>
        <w:t>&gt; [Accessed 10 May 2020].</w:t>
      </w:r>
    </w:p>
    <w:p w:rsidR="00DA4BE5" w:rsidRPr="00DA4BE5" w:rsidRDefault="00DA4BE5" w:rsidP="00DA4BE5">
      <w:pPr>
        <w:pStyle w:val="ListParagraph"/>
        <w:spacing w:after="0" w:line="240" w:lineRule="auto"/>
        <w:rPr>
          <w:rFonts w:ascii="Arial" w:hAnsi="Arial" w:cs="Arial"/>
          <w:color w:val="000000"/>
          <w:sz w:val="15"/>
          <w:szCs w:val="15"/>
          <w:shd w:val="clear" w:color="auto" w:fill="FFFFFF"/>
        </w:rPr>
      </w:pPr>
    </w:p>
    <w:p w:rsidR="00A074FD" w:rsidRDefault="00B121A3" w:rsidP="00A074FD">
      <w:pPr>
        <w:pStyle w:val="ListParagraph"/>
        <w:numPr>
          <w:ilvl w:val="0"/>
          <w:numId w:val="5"/>
        </w:numPr>
        <w:spacing w:after="0" w:line="240" w:lineRule="auto"/>
        <w:rPr>
          <w:rFonts w:ascii="Arial" w:hAnsi="Arial" w:cs="Arial"/>
          <w:color w:val="000000"/>
          <w:sz w:val="15"/>
          <w:szCs w:val="15"/>
          <w:shd w:val="clear" w:color="auto" w:fill="FFFFFF"/>
          <w:lang w:val="en-GB"/>
        </w:rPr>
      </w:pPr>
      <w:r w:rsidRPr="0035530B">
        <w:rPr>
          <w:rFonts w:ascii="Arial" w:hAnsi="Arial" w:cs="Arial"/>
          <w:color w:val="000000"/>
          <w:sz w:val="15"/>
          <w:szCs w:val="15"/>
          <w:shd w:val="clear" w:color="auto" w:fill="FFFFFF"/>
          <w:lang w:val="en-GB"/>
        </w:rPr>
        <w:t>Regulation (EU) 2019/631 of the European Parliament and of the Council of 17 April 2019 setting CO2 emission performance standards for new passenger cars and for new light commercial vehicles, and repealing</w:t>
      </w:r>
      <w:r w:rsidRPr="0035530B">
        <w:rPr>
          <w:rFonts w:ascii="Arial" w:hAnsi="Arial" w:cs="Arial"/>
          <w:color w:val="000000"/>
          <w:sz w:val="15"/>
          <w:szCs w:val="15"/>
          <w:shd w:val="clear" w:color="auto" w:fill="FFFFFF"/>
          <w:lang w:val="en-GB"/>
        </w:rPr>
        <w:t xml:space="preserve"> Regulations (EC) No 443/2009 and (EU) No 510/2011 </w:t>
      </w:r>
      <w:r w:rsidRPr="0035530B">
        <w:rPr>
          <w:rFonts w:ascii="Arial" w:hAnsi="Arial" w:cs="Arial"/>
          <w:color w:val="000000"/>
          <w:sz w:val="15"/>
          <w:szCs w:val="15"/>
          <w:shd w:val="clear" w:color="auto" w:fill="FFFFFF"/>
        </w:rPr>
        <w:t>Available at:</w:t>
      </w:r>
      <w:r w:rsidRPr="0035530B">
        <w:rPr>
          <w:rFonts w:ascii="Arial" w:hAnsi="Arial" w:cs="Arial"/>
          <w:color w:val="000000"/>
          <w:sz w:val="15"/>
          <w:szCs w:val="15"/>
          <w:shd w:val="clear" w:color="auto" w:fill="FFFFFF"/>
          <w:lang w:val="en-GB"/>
        </w:rPr>
        <w:t xml:space="preserve"> </w:t>
      </w:r>
      <w:r w:rsidRPr="0035530B">
        <w:rPr>
          <w:rFonts w:ascii="Arial" w:hAnsi="Arial" w:cs="Arial"/>
          <w:color w:val="000000"/>
          <w:sz w:val="15"/>
          <w:szCs w:val="15"/>
          <w:shd w:val="clear" w:color="auto" w:fill="FFFFFF"/>
        </w:rPr>
        <w:t>&lt;</w:t>
      </w:r>
      <w:hyperlink r:id="rId7" w:history="1">
        <w:r w:rsidRPr="0035530B">
          <w:rPr>
            <w:rFonts w:ascii="Arial" w:hAnsi="Arial" w:cs="Arial"/>
            <w:color w:val="000000"/>
            <w:sz w:val="15"/>
            <w:szCs w:val="15"/>
            <w:shd w:val="clear" w:color="auto" w:fill="FFFFFF"/>
            <w:lang w:val="en-GB"/>
          </w:rPr>
          <w:t>https://eur-lex.europa.eu/legal-content/EN/TXT/PDF/?uri=CELEX:32019R0631</w:t>
        </w:r>
      </w:hyperlink>
      <w:r w:rsidRPr="0035530B">
        <w:rPr>
          <w:rFonts w:ascii="Arial" w:hAnsi="Arial" w:cs="Arial"/>
          <w:color w:val="000000"/>
          <w:sz w:val="15"/>
          <w:szCs w:val="15"/>
          <w:shd w:val="clear" w:color="auto" w:fill="FFFFFF"/>
        </w:rPr>
        <w:t xml:space="preserve">&gt; [Accessed </w:t>
      </w:r>
      <w:r w:rsidRPr="0035530B">
        <w:rPr>
          <w:rFonts w:ascii="Arial" w:hAnsi="Arial" w:cs="Arial"/>
          <w:color w:val="000000"/>
          <w:sz w:val="15"/>
          <w:szCs w:val="15"/>
          <w:shd w:val="clear" w:color="auto" w:fill="FFFFFF"/>
          <w:lang w:val="en-GB"/>
        </w:rPr>
        <w:t>7</w:t>
      </w:r>
      <w:r w:rsidRPr="0035530B">
        <w:rPr>
          <w:rFonts w:ascii="Arial" w:hAnsi="Arial" w:cs="Arial"/>
          <w:color w:val="000000"/>
          <w:sz w:val="15"/>
          <w:szCs w:val="15"/>
          <w:shd w:val="clear" w:color="auto" w:fill="FFFFFF"/>
        </w:rPr>
        <w:t xml:space="preserve"> May 2020].</w:t>
      </w:r>
    </w:p>
    <w:p w:rsidR="00A074FD" w:rsidRPr="00A074FD" w:rsidRDefault="00A074FD" w:rsidP="00A074FD">
      <w:pPr>
        <w:pStyle w:val="ListParagraph"/>
        <w:rPr>
          <w:rFonts w:ascii="Arial" w:hAnsi="Arial" w:cs="Arial"/>
          <w:color w:val="000000"/>
          <w:sz w:val="15"/>
          <w:szCs w:val="15"/>
          <w:shd w:val="clear" w:color="auto" w:fill="FFFFFF"/>
          <w:lang w:val="en-GB"/>
        </w:rPr>
      </w:pPr>
    </w:p>
    <w:p w:rsidR="00CF77B9" w:rsidRPr="00DA4BE5" w:rsidRDefault="00B121A3" w:rsidP="00DA4BE5">
      <w:pPr>
        <w:pStyle w:val="ListParagraph"/>
        <w:numPr>
          <w:ilvl w:val="0"/>
          <w:numId w:val="5"/>
        </w:numPr>
        <w:spacing w:after="0" w:line="240" w:lineRule="auto"/>
        <w:rPr>
          <w:rFonts w:ascii="Arial" w:hAnsi="Arial" w:cs="Arial"/>
          <w:color w:val="000000"/>
          <w:sz w:val="15"/>
          <w:szCs w:val="15"/>
          <w:shd w:val="clear" w:color="auto" w:fill="FFFFFF"/>
        </w:rPr>
      </w:pPr>
      <w:r w:rsidRPr="00DA4BE5">
        <w:rPr>
          <w:rFonts w:ascii="Arial" w:hAnsi="Arial" w:cs="Arial"/>
          <w:color w:val="000000"/>
          <w:sz w:val="15"/>
          <w:szCs w:val="15"/>
          <w:shd w:val="clear" w:color="auto" w:fill="FFFFFF"/>
        </w:rPr>
        <w:t>Socie</w:t>
      </w:r>
      <w:r w:rsidRPr="00DA4BE5">
        <w:rPr>
          <w:rFonts w:ascii="Arial" w:hAnsi="Arial" w:cs="Arial"/>
          <w:color w:val="000000"/>
          <w:sz w:val="15"/>
          <w:szCs w:val="15"/>
          <w:shd w:val="clear" w:color="auto" w:fill="FFFFFF"/>
        </w:rPr>
        <w:t>ty of Motor Manufacturers and Traders</w:t>
      </w:r>
      <w:r w:rsidRPr="00DA4BE5">
        <w:rPr>
          <w:rFonts w:ascii="Verdana" w:hAnsi="Verdana"/>
          <w:color w:val="000000"/>
          <w:sz w:val="15"/>
          <w:szCs w:val="15"/>
          <w:shd w:val="clear" w:color="auto" w:fill="FFFFFF"/>
        </w:rPr>
        <w:t xml:space="preserve"> </w:t>
      </w:r>
      <w:r w:rsidRPr="00DA4BE5">
        <w:rPr>
          <w:rFonts w:ascii="Verdana" w:hAnsi="Verdana"/>
          <w:color w:val="000000"/>
          <w:sz w:val="15"/>
          <w:szCs w:val="15"/>
          <w:shd w:val="clear" w:color="auto" w:fill="FFFFFF"/>
          <w:lang w:val="en-GB"/>
        </w:rPr>
        <w:t xml:space="preserve">(2020) </w:t>
      </w:r>
      <w:r w:rsidRPr="00DA4BE5">
        <w:rPr>
          <w:rFonts w:ascii="Verdana" w:hAnsi="Verdana"/>
          <w:i/>
          <w:color w:val="000000"/>
          <w:sz w:val="15"/>
          <w:szCs w:val="15"/>
          <w:shd w:val="clear" w:color="auto" w:fill="FFFFFF"/>
        </w:rPr>
        <w:t>Electric Vehicle and Alternatively Fuelled Vehicle Registrations</w:t>
      </w:r>
    </w:p>
    <w:p w:rsidR="0035530B" w:rsidRDefault="00B121A3" w:rsidP="0035530B">
      <w:pPr>
        <w:pStyle w:val="ListParagraph"/>
        <w:spacing w:after="0" w:line="240" w:lineRule="auto"/>
        <w:rPr>
          <w:rFonts w:ascii="Arial" w:hAnsi="Arial" w:cs="Arial"/>
          <w:color w:val="000000"/>
          <w:sz w:val="15"/>
          <w:szCs w:val="15"/>
          <w:shd w:val="clear" w:color="auto" w:fill="FFFFFF"/>
        </w:rPr>
      </w:pPr>
      <w:r w:rsidRPr="006146F1">
        <w:rPr>
          <w:rFonts w:ascii="Arial" w:hAnsi="Arial" w:cs="Arial"/>
          <w:color w:val="000000"/>
          <w:sz w:val="15"/>
          <w:szCs w:val="15"/>
          <w:shd w:val="clear" w:color="auto" w:fill="FFFFFF"/>
        </w:rPr>
        <w:t xml:space="preserve">[online] Available at: </w:t>
      </w:r>
      <w:hyperlink r:id="rId8" w:history="1">
        <w:r w:rsidR="00CF77B9" w:rsidRPr="009156B2">
          <w:rPr>
            <w:rFonts w:ascii="Arial" w:hAnsi="Arial" w:cs="Arial"/>
            <w:color w:val="000000"/>
            <w:sz w:val="15"/>
            <w:szCs w:val="15"/>
            <w:shd w:val="clear" w:color="auto" w:fill="FFFFFF"/>
          </w:rPr>
          <w:t>https://www.smmt.co.uk/vehicle-data/evs-and-afvs-registrations/</w:t>
        </w:r>
      </w:hyperlink>
      <w:r>
        <w:rPr>
          <w:rFonts w:ascii="Arial" w:hAnsi="Arial" w:cs="Arial"/>
          <w:color w:val="000000"/>
          <w:sz w:val="15"/>
          <w:szCs w:val="15"/>
          <w:shd w:val="clear" w:color="auto" w:fill="FFFFFF"/>
          <w:lang w:val="en-GB"/>
        </w:rPr>
        <w:t xml:space="preserve"> </w:t>
      </w:r>
      <w:r>
        <w:rPr>
          <w:rFonts w:ascii="Arial" w:hAnsi="Arial" w:cs="Arial"/>
          <w:color w:val="000000"/>
          <w:sz w:val="15"/>
          <w:szCs w:val="15"/>
          <w:shd w:val="clear" w:color="auto" w:fill="FFFFFF"/>
        </w:rPr>
        <w:t>[Accessed 7 May 2020]</w:t>
      </w:r>
    </w:p>
    <w:p w:rsidR="0035530B" w:rsidRDefault="0035530B" w:rsidP="0035530B">
      <w:pPr>
        <w:pStyle w:val="ListParagraph"/>
        <w:spacing w:after="0" w:line="240" w:lineRule="auto"/>
        <w:rPr>
          <w:rFonts w:ascii="Arial" w:hAnsi="Arial" w:cs="Arial"/>
          <w:color w:val="000000"/>
          <w:sz w:val="15"/>
          <w:szCs w:val="15"/>
          <w:shd w:val="clear" w:color="auto" w:fill="FFFFFF"/>
        </w:rPr>
      </w:pPr>
    </w:p>
    <w:p w:rsidR="00A074FD" w:rsidRPr="00DA4BE5" w:rsidRDefault="00B121A3" w:rsidP="00A074FD">
      <w:pPr>
        <w:pStyle w:val="ListParagraph"/>
        <w:numPr>
          <w:ilvl w:val="0"/>
          <w:numId w:val="5"/>
        </w:numPr>
        <w:spacing w:after="0" w:line="240" w:lineRule="auto"/>
        <w:rPr>
          <w:rFonts w:ascii="Arial" w:hAnsi="Arial" w:cs="Arial"/>
          <w:color w:val="000000"/>
          <w:sz w:val="15"/>
          <w:szCs w:val="15"/>
          <w:shd w:val="clear" w:color="auto" w:fill="FFFFFF"/>
        </w:rPr>
      </w:pPr>
      <w:r w:rsidRPr="00DA4BE5">
        <w:rPr>
          <w:rFonts w:ascii="Arial" w:hAnsi="Arial" w:cs="Arial"/>
          <w:color w:val="000000"/>
          <w:sz w:val="15"/>
          <w:szCs w:val="15"/>
          <w:shd w:val="clear" w:color="auto" w:fill="FFFFFF"/>
        </w:rPr>
        <w:t>US EPA. (2020). </w:t>
      </w:r>
      <w:r w:rsidRPr="00DA4BE5">
        <w:rPr>
          <w:rFonts w:ascii="Arial" w:hAnsi="Arial" w:cs="Arial"/>
          <w:i/>
          <w:iCs/>
          <w:color w:val="000000"/>
          <w:sz w:val="15"/>
          <w:szCs w:val="15"/>
          <w:shd w:val="clear" w:color="auto" w:fill="FFFFFF"/>
        </w:rPr>
        <w:t>Overview of Greenhouse Gases | US EPA</w:t>
      </w:r>
      <w:r w:rsidRPr="00DA4BE5">
        <w:rPr>
          <w:rFonts w:ascii="Arial" w:hAnsi="Arial" w:cs="Arial"/>
          <w:color w:val="000000"/>
          <w:sz w:val="15"/>
          <w:szCs w:val="15"/>
          <w:shd w:val="clear" w:color="auto" w:fill="FFFFFF"/>
        </w:rPr>
        <w:t>. [online] Available at: ttps://www.epa.gov/ghgemissions/overview-</w:t>
      </w:r>
      <w:r w:rsidRPr="00DA4BE5">
        <w:rPr>
          <w:rFonts w:ascii="Verdana" w:hAnsi="Verdana"/>
          <w:color w:val="000000"/>
          <w:sz w:val="15"/>
          <w:szCs w:val="15"/>
          <w:shd w:val="clear" w:color="auto" w:fill="FFFFFF"/>
        </w:rPr>
        <w:t xml:space="preserve">greenhouse-gases </w:t>
      </w:r>
      <w:r w:rsidRPr="00DA4BE5">
        <w:rPr>
          <w:rFonts w:ascii="Arial" w:hAnsi="Arial" w:cs="Arial"/>
          <w:color w:val="000000"/>
          <w:sz w:val="15"/>
          <w:szCs w:val="15"/>
          <w:shd w:val="clear" w:color="auto" w:fill="FFFFFF"/>
        </w:rPr>
        <w:t>[Accessed 6 Jan. 2020].</w:t>
      </w:r>
    </w:p>
    <w:p w:rsidR="0035530B" w:rsidRPr="0035530B" w:rsidRDefault="0035530B" w:rsidP="0035530B">
      <w:pPr>
        <w:pStyle w:val="ListParagraph"/>
        <w:spacing w:after="0" w:line="240" w:lineRule="auto"/>
        <w:rPr>
          <w:rFonts w:ascii="Arial" w:hAnsi="Arial" w:cs="Arial"/>
          <w:color w:val="000000"/>
          <w:sz w:val="15"/>
          <w:szCs w:val="15"/>
          <w:shd w:val="clear" w:color="auto" w:fill="FFFFFF"/>
        </w:rPr>
      </w:pPr>
    </w:p>
    <w:p w:rsidR="0036095E" w:rsidRDefault="00B121A3" w:rsidP="0036095E">
      <w:pPr>
        <w:pStyle w:val="ListParagraph"/>
        <w:numPr>
          <w:ilvl w:val="0"/>
          <w:numId w:val="5"/>
        </w:numPr>
        <w:spacing w:after="0" w:line="240" w:lineRule="auto"/>
        <w:rPr>
          <w:rFonts w:ascii="Arial" w:hAnsi="Arial" w:cs="Arial"/>
          <w:color w:val="000000"/>
          <w:sz w:val="15"/>
          <w:szCs w:val="15"/>
          <w:shd w:val="clear" w:color="auto" w:fill="FFFFFF"/>
          <w:lang w:val="en-GB"/>
        </w:rPr>
      </w:pPr>
      <w:r w:rsidRPr="0036095E">
        <w:rPr>
          <w:rFonts w:ascii="Arial" w:hAnsi="Arial" w:cs="Arial"/>
          <w:color w:val="000000"/>
          <w:sz w:val="15"/>
          <w:szCs w:val="15"/>
          <w:shd w:val="clear" w:color="auto" w:fill="FFFFFF"/>
        </w:rPr>
        <w:t>Woodward, M., 2019. </w:t>
      </w:r>
      <w:r w:rsidRPr="0036095E">
        <w:rPr>
          <w:rFonts w:ascii="Arial" w:hAnsi="Arial" w:cs="Arial"/>
          <w:i/>
          <w:iCs/>
          <w:color w:val="000000"/>
          <w:sz w:val="15"/>
          <w:szCs w:val="15"/>
          <w:shd w:val="clear" w:color="auto" w:fill="FFFFFF"/>
        </w:rPr>
        <w:t>Battery Electric Vehicles New Markets. New Entrants. New Challenges.</w:t>
      </w:r>
      <w:r w:rsidRPr="0036095E">
        <w:rPr>
          <w:rFonts w:ascii="Arial" w:hAnsi="Arial" w:cs="Arial"/>
          <w:color w:val="000000"/>
          <w:sz w:val="15"/>
          <w:szCs w:val="15"/>
          <w:shd w:val="clear" w:color="auto" w:fill="FFFFFF"/>
        </w:rPr>
        <w:t>. [online] Www2.deloitte.com. Available at: &lt;https://www2.deloitte.com/content/dam/Deloitte/uk/Documents/manufacturing/deloitte-uk-battery-electric-vehicles.pdf&gt; [Acces</w:t>
      </w:r>
      <w:r w:rsidRPr="0036095E">
        <w:rPr>
          <w:rFonts w:ascii="Arial" w:hAnsi="Arial" w:cs="Arial"/>
          <w:color w:val="000000"/>
          <w:sz w:val="15"/>
          <w:szCs w:val="15"/>
          <w:shd w:val="clear" w:color="auto" w:fill="FFFFFF"/>
        </w:rPr>
        <w:t>sed 10 May 2020]</w:t>
      </w:r>
    </w:p>
    <w:p w:rsidR="0036095E" w:rsidRPr="0036095E" w:rsidRDefault="0036095E" w:rsidP="0036095E">
      <w:pPr>
        <w:pStyle w:val="ListParagraph"/>
        <w:rPr>
          <w:rFonts w:ascii="Arial" w:hAnsi="Arial" w:cs="Arial"/>
          <w:i/>
          <w:color w:val="000000"/>
          <w:sz w:val="15"/>
          <w:szCs w:val="15"/>
          <w:shd w:val="clear" w:color="auto" w:fill="FFFFFF"/>
        </w:rPr>
      </w:pPr>
    </w:p>
    <w:p w:rsidR="008530D7" w:rsidRPr="0036095E" w:rsidRDefault="008530D7" w:rsidP="0036095E">
      <w:pPr>
        <w:pStyle w:val="ListParagraph"/>
        <w:spacing w:after="0" w:line="240" w:lineRule="auto"/>
        <w:rPr>
          <w:rFonts w:ascii="Arial" w:hAnsi="Arial" w:cs="Arial"/>
          <w:color w:val="000000"/>
          <w:sz w:val="15"/>
          <w:szCs w:val="15"/>
          <w:shd w:val="clear" w:color="auto" w:fill="FFFFFF"/>
        </w:rPr>
      </w:pPr>
    </w:p>
    <w:p w:rsidR="00666088" w:rsidRPr="0036095E" w:rsidRDefault="00666088" w:rsidP="0036095E">
      <w:pPr>
        <w:pStyle w:val="ListParagraph"/>
        <w:spacing w:after="0" w:line="240" w:lineRule="auto"/>
        <w:rPr>
          <w:rFonts w:ascii="Arial" w:hAnsi="Arial" w:cs="Arial"/>
          <w:color w:val="000000"/>
          <w:sz w:val="15"/>
          <w:szCs w:val="15"/>
          <w:shd w:val="clear" w:color="auto" w:fill="FFFFFF"/>
        </w:rPr>
      </w:pPr>
    </w:p>
    <w:p w:rsidR="002F0BA9" w:rsidRDefault="002F0BA9" w:rsidP="002F0BA9">
      <w:pPr>
        <w:pStyle w:val="Heading1"/>
        <w:spacing w:before="0"/>
        <w:rPr>
          <w:rFonts w:ascii="Arial" w:hAnsi="Arial" w:cs="Arial"/>
          <w:color w:val="000000"/>
          <w:sz w:val="15"/>
          <w:szCs w:val="15"/>
          <w:shd w:val="clear" w:color="auto" w:fill="FFFFFF"/>
          <w:lang w:val="en-GB"/>
        </w:rPr>
      </w:pPr>
    </w:p>
    <w:p w:rsidR="00055B33" w:rsidRPr="005223AE" w:rsidRDefault="00055B33" w:rsidP="00994ED5">
      <w:pPr>
        <w:spacing w:after="0" w:line="240" w:lineRule="auto"/>
        <w:rPr>
          <w:rFonts w:ascii="Arial" w:hAnsi="Arial" w:cs="Arial"/>
          <w:color w:val="000000"/>
          <w:sz w:val="15"/>
          <w:szCs w:val="15"/>
          <w:shd w:val="clear" w:color="auto" w:fill="FFFFFF"/>
          <w:lang w:val="en-GB"/>
        </w:rPr>
      </w:pPr>
    </w:p>
    <w:p w:rsidR="00055B33" w:rsidRDefault="00055B33" w:rsidP="00994ED5">
      <w:pPr>
        <w:spacing w:after="0" w:line="240" w:lineRule="auto"/>
        <w:rPr>
          <w:lang w:val="en-GB"/>
        </w:rPr>
      </w:pPr>
    </w:p>
    <w:p w:rsidR="00055B33" w:rsidRDefault="00055B33" w:rsidP="00994ED5">
      <w:pPr>
        <w:spacing w:after="0" w:line="240" w:lineRule="auto"/>
        <w:rPr>
          <w:lang w:val="en-GB"/>
        </w:rPr>
      </w:pPr>
    </w:p>
    <w:sectPr w:rsidR="00055B33" w:rsidSect="00F47364">
      <w:pgSz w:w="11906" w:h="16838"/>
      <w:pgMar w:top="851" w:right="1133" w:bottom="851"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CC"/>
    <w:family w:val="swiss"/>
    <w:pitch w:val="variable"/>
    <w:sig w:usb0="A10006FF" w:usb1="4000205B" w:usb2="0000001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47B5F"/>
    <w:multiLevelType w:val="hybridMultilevel"/>
    <w:tmpl w:val="2D825FD2"/>
    <w:lvl w:ilvl="0" w:tplc="3BA48ECE">
      <w:start w:val="1"/>
      <w:numFmt w:val="decimal"/>
      <w:lvlText w:val="(%1)"/>
      <w:lvlJc w:val="left"/>
      <w:pPr>
        <w:ind w:left="720" w:hanging="360"/>
      </w:pPr>
      <w:rPr>
        <w:rFonts w:ascii="Arial" w:hAnsi="Arial" w:cs="Arial" w:hint="default"/>
        <w:color w:val="000000"/>
        <w:sz w:val="15"/>
      </w:rPr>
    </w:lvl>
    <w:lvl w:ilvl="1" w:tplc="04707A9E" w:tentative="1">
      <w:start w:val="1"/>
      <w:numFmt w:val="lowerLetter"/>
      <w:lvlText w:val="%2."/>
      <w:lvlJc w:val="left"/>
      <w:pPr>
        <w:ind w:left="1440" w:hanging="360"/>
      </w:pPr>
    </w:lvl>
    <w:lvl w:ilvl="2" w:tplc="A388336A" w:tentative="1">
      <w:start w:val="1"/>
      <w:numFmt w:val="lowerRoman"/>
      <w:lvlText w:val="%3."/>
      <w:lvlJc w:val="right"/>
      <w:pPr>
        <w:ind w:left="2160" w:hanging="180"/>
      </w:pPr>
    </w:lvl>
    <w:lvl w:ilvl="3" w:tplc="B3EAAA34" w:tentative="1">
      <w:start w:val="1"/>
      <w:numFmt w:val="decimal"/>
      <w:lvlText w:val="%4."/>
      <w:lvlJc w:val="left"/>
      <w:pPr>
        <w:ind w:left="2880" w:hanging="360"/>
      </w:pPr>
    </w:lvl>
    <w:lvl w:ilvl="4" w:tplc="270C8040" w:tentative="1">
      <w:start w:val="1"/>
      <w:numFmt w:val="lowerLetter"/>
      <w:lvlText w:val="%5."/>
      <w:lvlJc w:val="left"/>
      <w:pPr>
        <w:ind w:left="3600" w:hanging="360"/>
      </w:pPr>
    </w:lvl>
    <w:lvl w:ilvl="5" w:tplc="B156D8BE" w:tentative="1">
      <w:start w:val="1"/>
      <w:numFmt w:val="lowerRoman"/>
      <w:lvlText w:val="%6."/>
      <w:lvlJc w:val="right"/>
      <w:pPr>
        <w:ind w:left="4320" w:hanging="180"/>
      </w:pPr>
    </w:lvl>
    <w:lvl w:ilvl="6" w:tplc="6A5A62E8" w:tentative="1">
      <w:start w:val="1"/>
      <w:numFmt w:val="decimal"/>
      <w:lvlText w:val="%7."/>
      <w:lvlJc w:val="left"/>
      <w:pPr>
        <w:ind w:left="5040" w:hanging="360"/>
      </w:pPr>
    </w:lvl>
    <w:lvl w:ilvl="7" w:tplc="F51A9844" w:tentative="1">
      <w:start w:val="1"/>
      <w:numFmt w:val="lowerLetter"/>
      <w:lvlText w:val="%8."/>
      <w:lvlJc w:val="left"/>
      <w:pPr>
        <w:ind w:left="5760" w:hanging="360"/>
      </w:pPr>
    </w:lvl>
    <w:lvl w:ilvl="8" w:tplc="CF56B878" w:tentative="1">
      <w:start w:val="1"/>
      <w:numFmt w:val="lowerRoman"/>
      <w:lvlText w:val="%9."/>
      <w:lvlJc w:val="right"/>
      <w:pPr>
        <w:ind w:left="6480" w:hanging="180"/>
      </w:pPr>
    </w:lvl>
  </w:abstractNum>
  <w:abstractNum w:abstractNumId="1">
    <w:nsid w:val="0CBE063B"/>
    <w:multiLevelType w:val="hybridMultilevel"/>
    <w:tmpl w:val="014C09B6"/>
    <w:lvl w:ilvl="0" w:tplc="A6348F20">
      <w:start w:val="1"/>
      <w:numFmt w:val="lowerLetter"/>
      <w:lvlText w:val="(%1)"/>
      <w:lvlJc w:val="left"/>
      <w:pPr>
        <w:ind w:left="720" w:hanging="360"/>
      </w:pPr>
      <w:rPr>
        <w:rFonts w:hint="default"/>
      </w:rPr>
    </w:lvl>
    <w:lvl w:ilvl="1" w:tplc="2902B3DC" w:tentative="1">
      <w:start w:val="1"/>
      <w:numFmt w:val="lowerLetter"/>
      <w:lvlText w:val="%2."/>
      <w:lvlJc w:val="left"/>
      <w:pPr>
        <w:ind w:left="1440" w:hanging="360"/>
      </w:pPr>
    </w:lvl>
    <w:lvl w:ilvl="2" w:tplc="A1B6352A" w:tentative="1">
      <w:start w:val="1"/>
      <w:numFmt w:val="lowerRoman"/>
      <w:lvlText w:val="%3."/>
      <w:lvlJc w:val="right"/>
      <w:pPr>
        <w:ind w:left="2160" w:hanging="180"/>
      </w:pPr>
    </w:lvl>
    <w:lvl w:ilvl="3" w:tplc="02FE1AFC" w:tentative="1">
      <w:start w:val="1"/>
      <w:numFmt w:val="decimal"/>
      <w:lvlText w:val="%4."/>
      <w:lvlJc w:val="left"/>
      <w:pPr>
        <w:ind w:left="2880" w:hanging="360"/>
      </w:pPr>
    </w:lvl>
    <w:lvl w:ilvl="4" w:tplc="7D4A00DA" w:tentative="1">
      <w:start w:val="1"/>
      <w:numFmt w:val="lowerLetter"/>
      <w:lvlText w:val="%5."/>
      <w:lvlJc w:val="left"/>
      <w:pPr>
        <w:ind w:left="3600" w:hanging="360"/>
      </w:pPr>
    </w:lvl>
    <w:lvl w:ilvl="5" w:tplc="1EC25B0E" w:tentative="1">
      <w:start w:val="1"/>
      <w:numFmt w:val="lowerRoman"/>
      <w:lvlText w:val="%6."/>
      <w:lvlJc w:val="right"/>
      <w:pPr>
        <w:ind w:left="4320" w:hanging="180"/>
      </w:pPr>
    </w:lvl>
    <w:lvl w:ilvl="6" w:tplc="8AD80808" w:tentative="1">
      <w:start w:val="1"/>
      <w:numFmt w:val="decimal"/>
      <w:lvlText w:val="%7."/>
      <w:lvlJc w:val="left"/>
      <w:pPr>
        <w:ind w:left="5040" w:hanging="360"/>
      </w:pPr>
    </w:lvl>
    <w:lvl w:ilvl="7" w:tplc="71E27FC6" w:tentative="1">
      <w:start w:val="1"/>
      <w:numFmt w:val="lowerLetter"/>
      <w:lvlText w:val="%8."/>
      <w:lvlJc w:val="left"/>
      <w:pPr>
        <w:ind w:left="5760" w:hanging="360"/>
      </w:pPr>
    </w:lvl>
    <w:lvl w:ilvl="8" w:tplc="34C25BD2" w:tentative="1">
      <w:start w:val="1"/>
      <w:numFmt w:val="lowerRoman"/>
      <w:lvlText w:val="%9."/>
      <w:lvlJc w:val="right"/>
      <w:pPr>
        <w:ind w:left="6480" w:hanging="180"/>
      </w:pPr>
    </w:lvl>
  </w:abstractNum>
  <w:abstractNum w:abstractNumId="2">
    <w:nsid w:val="164637B3"/>
    <w:multiLevelType w:val="hybridMultilevel"/>
    <w:tmpl w:val="7E16A46A"/>
    <w:lvl w:ilvl="0" w:tplc="EE8ACA22">
      <w:start w:val="1"/>
      <w:numFmt w:val="lowerLetter"/>
      <w:lvlText w:val="(%1)"/>
      <w:lvlJc w:val="left"/>
      <w:pPr>
        <w:ind w:left="720" w:hanging="360"/>
      </w:pPr>
      <w:rPr>
        <w:rFonts w:hint="default"/>
      </w:rPr>
    </w:lvl>
    <w:lvl w:ilvl="1" w:tplc="1598BD8A" w:tentative="1">
      <w:start w:val="1"/>
      <w:numFmt w:val="lowerLetter"/>
      <w:lvlText w:val="%2."/>
      <w:lvlJc w:val="left"/>
      <w:pPr>
        <w:ind w:left="1440" w:hanging="360"/>
      </w:pPr>
    </w:lvl>
    <w:lvl w:ilvl="2" w:tplc="E7622796" w:tentative="1">
      <w:start w:val="1"/>
      <w:numFmt w:val="lowerRoman"/>
      <w:lvlText w:val="%3."/>
      <w:lvlJc w:val="right"/>
      <w:pPr>
        <w:ind w:left="2160" w:hanging="180"/>
      </w:pPr>
    </w:lvl>
    <w:lvl w:ilvl="3" w:tplc="33B27A08" w:tentative="1">
      <w:start w:val="1"/>
      <w:numFmt w:val="decimal"/>
      <w:lvlText w:val="%4."/>
      <w:lvlJc w:val="left"/>
      <w:pPr>
        <w:ind w:left="2880" w:hanging="360"/>
      </w:pPr>
    </w:lvl>
    <w:lvl w:ilvl="4" w:tplc="F088151C" w:tentative="1">
      <w:start w:val="1"/>
      <w:numFmt w:val="lowerLetter"/>
      <w:lvlText w:val="%5."/>
      <w:lvlJc w:val="left"/>
      <w:pPr>
        <w:ind w:left="3600" w:hanging="360"/>
      </w:pPr>
    </w:lvl>
    <w:lvl w:ilvl="5" w:tplc="22127216" w:tentative="1">
      <w:start w:val="1"/>
      <w:numFmt w:val="lowerRoman"/>
      <w:lvlText w:val="%6."/>
      <w:lvlJc w:val="right"/>
      <w:pPr>
        <w:ind w:left="4320" w:hanging="180"/>
      </w:pPr>
    </w:lvl>
    <w:lvl w:ilvl="6" w:tplc="4AF06656" w:tentative="1">
      <w:start w:val="1"/>
      <w:numFmt w:val="decimal"/>
      <w:lvlText w:val="%7."/>
      <w:lvlJc w:val="left"/>
      <w:pPr>
        <w:ind w:left="5040" w:hanging="360"/>
      </w:pPr>
    </w:lvl>
    <w:lvl w:ilvl="7" w:tplc="665E82EE" w:tentative="1">
      <w:start w:val="1"/>
      <w:numFmt w:val="lowerLetter"/>
      <w:lvlText w:val="%8."/>
      <w:lvlJc w:val="left"/>
      <w:pPr>
        <w:ind w:left="5760" w:hanging="360"/>
      </w:pPr>
    </w:lvl>
    <w:lvl w:ilvl="8" w:tplc="481819CC" w:tentative="1">
      <w:start w:val="1"/>
      <w:numFmt w:val="lowerRoman"/>
      <w:lvlText w:val="%9."/>
      <w:lvlJc w:val="right"/>
      <w:pPr>
        <w:ind w:left="6480" w:hanging="180"/>
      </w:pPr>
    </w:lvl>
  </w:abstractNum>
  <w:abstractNum w:abstractNumId="3">
    <w:nsid w:val="25BE23B6"/>
    <w:multiLevelType w:val="hybridMultilevel"/>
    <w:tmpl w:val="014C09B6"/>
    <w:lvl w:ilvl="0" w:tplc="712C10C2">
      <w:start w:val="1"/>
      <w:numFmt w:val="lowerLetter"/>
      <w:lvlText w:val="(%1)"/>
      <w:lvlJc w:val="left"/>
      <w:pPr>
        <w:ind w:left="720" w:hanging="360"/>
      </w:pPr>
      <w:rPr>
        <w:rFonts w:hint="default"/>
      </w:rPr>
    </w:lvl>
    <w:lvl w:ilvl="1" w:tplc="3D4CEEBE" w:tentative="1">
      <w:start w:val="1"/>
      <w:numFmt w:val="lowerLetter"/>
      <w:lvlText w:val="%2."/>
      <w:lvlJc w:val="left"/>
      <w:pPr>
        <w:ind w:left="1440" w:hanging="360"/>
      </w:pPr>
    </w:lvl>
    <w:lvl w:ilvl="2" w:tplc="6D90CEB6" w:tentative="1">
      <w:start w:val="1"/>
      <w:numFmt w:val="lowerRoman"/>
      <w:lvlText w:val="%3."/>
      <w:lvlJc w:val="right"/>
      <w:pPr>
        <w:ind w:left="2160" w:hanging="180"/>
      </w:pPr>
    </w:lvl>
    <w:lvl w:ilvl="3" w:tplc="A088F374" w:tentative="1">
      <w:start w:val="1"/>
      <w:numFmt w:val="decimal"/>
      <w:lvlText w:val="%4."/>
      <w:lvlJc w:val="left"/>
      <w:pPr>
        <w:ind w:left="2880" w:hanging="360"/>
      </w:pPr>
    </w:lvl>
    <w:lvl w:ilvl="4" w:tplc="401491EE" w:tentative="1">
      <w:start w:val="1"/>
      <w:numFmt w:val="lowerLetter"/>
      <w:lvlText w:val="%5."/>
      <w:lvlJc w:val="left"/>
      <w:pPr>
        <w:ind w:left="3600" w:hanging="360"/>
      </w:pPr>
    </w:lvl>
    <w:lvl w:ilvl="5" w:tplc="F7BA1C4A" w:tentative="1">
      <w:start w:val="1"/>
      <w:numFmt w:val="lowerRoman"/>
      <w:lvlText w:val="%6."/>
      <w:lvlJc w:val="right"/>
      <w:pPr>
        <w:ind w:left="4320" w:hanging="180"/>
      </w:pPr>
    </w:lvl>
    <w:lvl w:ilvl="6" w:tplc="C4A6D0D4" w:tentative="1">
      <w:start w:val="1"/>
      <w:numFmt w:val="decimal"/>
      <w:lvlText w:val="%7."/>
      <w:lvlJc w:val="left"/>
      <w:pPr>
        <w:ind w:left="5040" w:hanging="360"/>
      </w:pPr>
    </w:lvl>
    <w:lvl w:ilvl="7" w:tplc="03E48E9A" w:tentative="1">
      <w:start w:val="1"/>
      <w:numFmt w:val="lowerLetter"/>
      <w:lvlText w:val="%8."/>
      <w:lvlJc w:val="left"/>
      <w:pPr>
        <w:ind w:left="5760" w:hanging="360"/>
      </w:pPr>
    </w:lvl>
    <w:lvl w:ilvl="8" w:tplc="284090D0" w:tentative="1">
      <w:start w:val="1"/>
      <w:numFmt w:val="lowerRoman"/>
      <w:lvlText w:val="%9."/>
      <w:lvlJc w:val="right"/>
      <w:pPr>
        <w:ind w:left="6480" w:hanging="180"/>
      </w:pPr>
    </w:lvl>
  </w:abstractNum>
  <w:abstractNum w:abstractNumId="4">
    <w:nsid w:val="3E9F256A"/>
    <w:multiLevelType w:val="hybridMultilevel"/>
    <w:tmpl w:val="334C5554"/>
    <w:lvl w:ilvl="0" w:tplc="B08201DC">
      <w:start w:val="1"/>
      <w:numFmt w:val="decimal"/>
      <w:lvlText w:val="%1"/>
      <w:lvlJc w:val="left"/>
      <w:pPr>
        <w:ind w:left="720" w:hanging="360"/>
      </w:pPr>
      <w:rPr>
        <w:rFonts w:hint="default"/>
      </w:rPr>
    </w:lvl>
    <w:lvl w:ilvl="1" w:tplc="D38644EC" w:tentative="1">
      <w:start w:val="1"/>
      <w:numFmt w:val="lowerLetter"/>
      <w:lvlText w:val="%2."/>
      <w:lvlJc w:val="left"/>
      <w:pPr>
        <w:ind w:left="1440" w:hanging="360"/>
      </w:pPr>
    </w:lvl>
    <w:lvl w:ilvl="2" w:tplc="783E5432" w:tentative="1">
      <w:start w:val="1"/>
      <w:numFmt w:val="lowerRoman"/>
      <w:lvlText w:val="%3."/>
      <w:lvlJc w:val="right"/>
      <w:pPr>
        <w:ind w:left="2160" w:hanging="180"/>
      </w:pPr>
    </w:lvl>
    <w:lvl w:ilvl="3" w:tplc="723E34FC" w:tentative="1">
      <w:start w:val="1"/>
      <w:numFmt w:val="decimal"/>
      <w:lvlText w:val="%4."/>
      <w:lvlJc w:val="left"/>
      <w:pPr>
        <w:ind w:left="2880" w:hanging="360"/>
      </w:pPr>
    </w:lvl>
    <w:lvl w:ilvl="4" w:tplc="1D3CD2AE" w:tentative="1">
      <w:start w:val="1"/>
      <w:numFmt w:val="lowerLetter"/>
      <w:lvlText w:val="%5."/>
      <w:lvlJc w:val="left"/>
      <w:pPr>
        <w:ind w:left="3600" w:hanging="360"/>
      </w:pPr>
    </w:lvl>
    <w:lvl w:ilvl="5" w:tplc="0626558C" w:tentative="1">
      <w:start w:val="1"/>
      <w:numFmt w:val="lowerRoman"/>
      <w:lvlText w:val="%6."/>
      <w:lvlJc w:val="right"/>
      <w:pPr>
        <w:ind w:left="4320" w:hanging="180"/>
      </w:pPr>
    </w:lvl>
    <w:lvl w:ilvl="6" w:tplc="4D7E590C" w:tentative="1">
      <w:start w:val="1"/>
      <w:numFmt w:val="decimal"/>
      <w:lvlText w:val="%7."/>
      <w:lvlJc w:val="left"/>
      <w:pPr>
        <w:ind w:left="5040" w:hanging="360"/>
      </w:pPr>
    </w:lvl>
    <w:lvl w:ilvl="7" w:tplc="909AC6BE" w:tentative="1">
      <w:start w:val="1"/>
      <w:numFmt w:val="lowerLetter"/>
      <w:lvlText w:val="%8."/>
      <w:lvlJc w:val="left"/>
      <w:pPr>
        <w:ind w:left="5760" w:hanging="360"/>
      </w:pPr>
    </w:lvl>
    <w:lvl w:ilvl="8" w:tplc="010EE18C" w:tentative="1">
      <w:start w:val="1"/>
      <w:numFmt w:val="lowerRoman"/>
      <w:lvlText w:val="%9."/>
      <w:lvlJc w:val="right"/>
      <w:pPr>
        <w:ind w:left="6480" w:hanging="180"/>
      </w:pPr>
    </w:lvl>
  </w:abstractNum>
  <w:abstractNum w:abstractNumId="5">
    <w:nsid w:val="65CD2825"/>
    <w:multiLevelType w:val="hybridMultilevel"/>
    <w:tmpl w:val="3AF42DB0"/>
    <w:lvl w:ilvl="0" w:tplc="8FA8C8EE">
      <w:start w:val="1"/>
      <w:numFmt w:val="lowerLetter"/>
      <w:lvlText w:val="%1)"/>
      <w:lvlJc w:val="left"/>
      <w:pPr>
        <w:ind w:left="720" w:hanging="360"/>
      </w:pPr>
      <w:rPr>
        <w:rFonts w:hint="default"/>
      </w:rPr>
    </w:lvl>
    <w:lvl w:ilvl="1" w:tplc="F7BEBD7A" w:tentative="1">
      <w:start w:val="1"/>
      <w:numFmt w:val="lowerLetter"/>
      <w:lvlText w:val="%2."/>
      <w:lvlJc w:val="left"/>
      <w:pPr>
        <w:ind w:left="1440" w:hanging="360"/>
      </w:pPr>
    </w:lvl>
    <w:lvl w:ilvl="2" w:tplc="98741750" w:tentative="1">
      <w:start w:val="1"/>
      <w:numFmt w:val="lowerRoman"/>
      <w:lvlText w:val="%3."/>
      <w:lvlJc w:val="right"/>
      <w:pPr>
        <w:ind w:left="2160" w:hanging="180"/>
      </w:pPr>
    </w:lvl>
    <w:lvl w:ilvl="3" w:tplc="A63CE6EC" w:tentative="1">
      <w:start w:val="1"/>
      <w:numFmt w:val="decimal"/>
      <w:lvlText w:val="%4."/>
      <w:lvlJc w:val="left"/>
      <w:pPr>
        <w:ind w:left="2880" w:hanging="360"/>
      </w:pPr>
    </w:lvl>
    <w:lvl w:ilvl="4" w:tplc="85767B1C" w:tentative="1">
      <w:start w:val="1"/>
      <w:numFmt w:val="lowerLetter"/>
      <w:lvlText w:val="%5."/>
      <w:lvlJc w:val="left"/>
      <w:pPr>
        <w:ind w:left="3600" w:hanging="360"/>
      </w:pPr>
    </w:lvl>
    <w:lvl w:ilvl="5" w:tplc="4A54CDBE" w:tentative="1">
      <w:start w:val="1"/>
      <w:numFmt w:val="lowerRoman"/>
      <w:lvlText w:val="%6."/>
      <w:lvlJc w:val="right"/>
      <w:pPr>
        <w:ind w:left="4320" w:hanging="180"/>
      </w:pPr>
    </w:lvl>
    <w:lvl w:ilvl="6" w:tplc="80FA798A" w:tentative="1">
      <w:start w:val="1"/>
      <w:numFmt w:val="decimal"/>
      <w:lvlText w:val="%7."/>
      <w:lvlJc w:val="left"/>
      <w:pPr>
        <w:ind w:left="5040" w:hanging="360"/>
      </w:pPr>
    </w:lvl>
    <w:lvl w:ilvl="7" w:tplc="011848FA" w:tentative="1">
      <w:start w:val="1"/>
      <w:numFmt w:val="lowerLetter"/>
      <w:lvlText w:val="%8."/>
      <w:lvlJc w:val="left"/>
      <w:pPr>
        <w:ind w:left="5760" w:hanging="360"/>
      </w:pPr>
    </w:lvl>
    <w:lvl w:ilvl="8" w:tplc="25C4369C" w:tentative="1">
      <w:start w:val="1"/>
      <w:numFmt w:val="lowerRoman"/>
      <w:lvlText w:val="%9."/>
      <w:lvlJc w:val="right"/>
      <w:pPr>
        <w:ind w:left="6480" w:hanging="180"/>
      </w:pPr>
    </w:lvl>
  </w:abstractNum>
  <w:abstractNum w:abstractNumId="6">
    <w:nsid w:val="69F23F3F"/>
    <w:multiLevelType w:val="hybridMultilevel"/>
    <w:tmpl w:val="2D825FD2"/>
    <w:lvl w:ilvl="0" w:tplc="E866483C">
      <w:start w:val="1"/>
      <w:numFmt w:val="decimal"/>
      <w:lvlText w:val="(%1)"/>
      <w:lvlJc w:val="left"/>
      <w:pPr>
        <w:ind w:left="720" w:hanging="360"/>
      </w:pPr>
      <w:rPr>
        <w:rFonts w:ascii="Arial" w:hAnsi="Arial" w:cs="Arial" w:hint="default"/>
        <w:color w:val="000000"/>
        <w:sz w:val="15"/>
      </w:rPr>
    </w:lvl>
    <w:lvl w:ilvl="1" w:tplc="90B4CE8E" w:tentative="1">
      <w:start w:val="1"/>
      <w:numFmt w:val="lowerLetter"/>
      <w:lvlText w:val="%2."/>
      <w:lvlJc w:val="left"/>
      <w:pPr>
        <w:ind w:left="1440" w:hanging="360"/>
      </w:pPr>
    </w:lvl>
    <w:lvl w:ilvl="2" w:tplc="9382504C" w:tentative="1">
      <w:start w:val="1"/>
      <w:numFmt w:val="lowerRoman"/>
      <w:lvlText w:val="%3."/>
      <w:lvlJc w:val="right"/>
      <w:pPr>
        <w:ind w:left="2160" w:hanging="180"/>
      </w:pPr>
    </w:lvl>
    <w:lvl w:ilvl="3" w:tplc="CC14AC36" w:tentative="1">
      <w:start w:val="1"/>
      <w:numFmt w:val="decimal"/>
      <w:lvlText w:val="%4."/>
      <w:lvlJc w:val="left"/>
      <w:pPr>
        <w:ind w:left="2880" w:hanging="360"/>
      </w:pPr>
    </w:lvl>
    <w:lvl w:ilvl="4" w:tplc="3656D7A0" w:tentative="1">
      <w:start w:val="1"/>
      <w:numFmt w:val="lowerLetter"/>
      <w:lvlText w:val="%5."/>
      <w:lvlJc w:val="left"/>
      <w:pPr>
        <w:ind w:left="3600" w:hanging="360"/>
      </w:pPr>
    </w:lvl>
    <w:lvl w:ilvl="5" w:tplc="C7CA0976" w:tentative="1">
      <w:start w:val="1"/>
      <w:numFmt w:val="lowerRoman"/>
      <w:lvlText w:val="%6."/>
      <w:lvlJc w:val="right"/>
      <w:pPr>
        <w:ind w:left="4320" w:hanging="180"/>
      </w:pPr>
    </w:lvl>
    <w:lvl w:ilvl="6" w:tplc="6A302008" w:tentative="1">
      <w:start w:val="1"/>
      <w:numFmt w:val="decimal"/>
      <w:lvlText w:val="%7."/>
      <w:lvlJc w:val="left"/>
      <w:pPr>
        <w:ind w:left="5040" w:hanging="360"/>
      </w:pPr>
    </w:lvl>
    <w:lvl w:ilvl="7" w:tplc="48B81FEA" w:tentative="1">
      <w:start w:val="1"/>
      <w:numFmt w:val="lowerLetter"/>
      <w:lvlText w:val="%8."/>
      <w:lvlJc w:val="left"/>
      <w:pPr>
        <w:ind w:left="5760" w:hanging="360"/>
      </w:pPr>
    </w:lvl>
    <w:lvl w:ilvl="8" w:tplc="D22C7C6A" w:tentative="1">
      <w:start w:val="1"/>
      <w:numFmt w:val="lowerRoman"/>
      <w:lvlText w:val="%9."/>
      <w:lvlJc w:val="right"/>
      <w:pPr>
        <w:ind w:left="6480" w:hanging="180"/>
      </w:pPr>
    </w:lvl>
  </w:abstractNum>
  <w:abstractNum w:abstractNumId="7">
    <w:nsid w:val="77E61361"/>
    <w:multiLevelType w:val="hybridMultilevel"/>
    <w:tmpl w:val="81AAD216"/>
    <w:lvl w:ilvl="0" w:tplc="AB8C9E58">
      <w:start w:val="1"/>
      <w:numFmt w:val="lowerLetter"/>
      <w:lvlText w:val="(%1)"/>
      <w:lvlJc w:val="left"/>
      <w:pPr>
        <w:ind w:left="720" w:hanging="360"/>
      </w:pPr>
      <w:rPr>
        <w:rFonts w:hint="default"/>
      </w:rPr>
    </w:lvl>
    <w:lvl w:ilvl="1" w:tplc="35043DE4" w:tentative="1">
      <w:start w:val="1"/>
      <w:numFmt w:val="lowerLetter"/>
      <w:lvlText w:val="%2."/>
      <w:lvlJc w:val="left"/>
      <w:pPr>
        <w:ind w:left="1440" w:hanging="360"/>
      </w:pPr>
    </w:lvl>
    <w:lvl w:ilvl="2" w:tplc="E3E6A252" w:tentative="1">
      <w:start w:val="1"/>
      <w:numFmt w:val="lowerRoman"/>
      <w:lvlText w:val="%3."/>
      <w:lvlJc w:val="right"/>
      <w:pPr>
        <w:ind w:left="2160" w:hanging="180"/>
      </w:pPr>
    </w:lvl>
    <w:lvl w:ilvl="3" w:tplc="9B0232C4" w:tentative="1">
      <w:start w:val="1"/>
      <w:numFmt w:val="decimal"/>
      <w:lvlText w:val="%4."/>
      <w:lvlJc w:val="left"/>
      <w:pPr>
        <w:ind w:left="2880" w:hanging="360"/>
      </w:pPr>
    </w:lvl>
    <w:lvl w:ilvl="4" w:tplc="E684FBBC" w:tentative="1">
      <w:start w:val="1"/>
      <w:numFmt w:val="lowerLetter"/>
      <w:lvlText w:val="%5."/>
      <w:lvlJc w:val="left"/>
      <w:pPr>
        <w:ind w:left="3600" w:hanging="360"/>
      </w:pPr>
    </w:lvl>
    <w:lvl w:ilvl="5" w:tplc="F76CAD82" w:tentative="1">
      <w:start w:val="1"/>
      <w:numFmt w:val="lowerRoman"/>
      <w:lvlText w:val="%6."/>
      <w:lvlJc w:val="right"/>
      <w:pPr>
        <w:ind w:left="4320" w:hanging="180"/>
      </w:pPr>
    </w:lvl>
    <w:lvl w:ilvl="6" w:tplc="E3A86974" w:tentative="1">
      <w:start w:val="1"/>
      <w:numFmt w:val="decimal"/>
      <w:lvlText w:val="%7."/>
      <w:lvlJc w:val="left"/>
      <w:pPr>
        <w:ind w:left="5040" w:hanging="360"/>
      </w:pPr>
    </w:lvl>
    <w:lvl w:ilvl="7" w:tplc="FF146814" w:tentative="1">
      <w:start w:val="1"/>
      <w:numFmt w:val="lowerLetter"/>
      <w:lvlText w:val="%8."/>
      <w:lvlJc w:val="left"/>
      <w:pPr>
        <w:ind w:left="5760" w:hanging="360"/>
      </w:pPr>
    </w:lvl>
    <w:lvl w:ilvl="8" w:tplc="1D64FB6A" w:tentative="1">
      <w:start w:val="1"/>
      <w:numFmt w:val="lowerRoman"/>
      <w:lvlText w:val="%9."/>
      <w:lvlJc w:val="right"/>
      <w:pPr>
        <w:ind w:left="6480" w:hanging="180"/>
      </w:pPr>
    </w:lvl>
  </w:abstractNum>
  <w:num w:numId="1">
    <w:abstractNumId w:val="1"/>
  </w:num>
  <w:num w:numId="2">
    <w:abstractNumId w:val="3"/>
  </w:num>
  <w:num w:numId="3">
    <w:abstractNumId w:val="7"/>
  </w:num>
  <w:num w:numId="4">
    <w:abstractNumId w:val="2"/>
  </w:num>
  <w:num w:numId="5">
    <w:abstractNumId w:val="0"/>
  </w:num>
  <w:num w:numId="6">
    <w:abstractNumId w:val="5"/>
  </w:num>
  <w:num w:numId="7">
    <w:abstractNumId w:val="6"/>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9"/>
  <w:hyphenationZone w:val="425"/>
  <w:characterSpacingControl w:val="doNotCompress"/>
  <w:compat/>
  <w:rsids>
    <w:rsidRoot w:val="00303E84"/>
    <w:rsid w:val="00002B7F"/>
    <w:rsid w:val="00003144"/>
    <w:rsid w:val="0000500A"/>
    <w:rsid w:val="00007529"/>
    <w:rsid w:val="0001159F"/>
    <w:rsid w:val="0001278A"/>
    <w:rsid w:val="00012DF9"/>
    <w:rsid w:val="00015E30"/>
    <w:rsid w:val="0001737C"/>
    <w:rsid w:val="00017E40"/>
    <w:rsid w:val="00020586"/>
    <w:rsid w:val="0002168C"/>
    <w:rsid w:val="00022304"/>
    <w:rsid w:val="0002534E"/>
    <w:rsid w:val="00033FF8"/>
    <w:rsid w:val="000348E4"/>
    <w:rsid w:val="00043E0E"/>
    <w:rsid w:val="00046119"/>
    <w:rsid w:val="00050055"/>
    <w:rsid w:val="0005009D"/>
    <w:rsid w:val="00050A62"/>
    <w:rsid w:val="0005259E"/>
    <w:rsid w:val="00053536"/>
    <w:rsid w:val="00053E08"/>
    <w:rsid w:val="0005489B"/>
    <w:rsid w:val="00055B33"/>
    <w:rsid w:val="00066FAC"/>
    <w:rsid w:val="000675AB"/>
    <w:rsid w:val="00071124"/>
    <w:rsid w:val="0007148C"/>
    <w:rsid w:val="00073807"/>
    <w:rsid w:val="00073921"/>
    <w:rsid w:val="00073CF7"/>
    <w:rsid w:val="0008002C"/>
    <w:rsid w:val="00081737"/>
    <w:rsid w:val="000832B5"/>
    <w:rsid w:val="0008577D"/>
    <w:rsid w:val="0009167F"/>
    <w:rsid w:val="000955B6"/>
    <w:rsid w:val="00095EED"/>
    <w:rsid w:val="00097117"/>
    <w:rsid w:val="000976E3"/>
    <w:rsid w:val="000A0AB0"/>
    <w:rsid w:val="000A27A2"/>
    <w:rsid w:val="000A2F93"/>
    <w:rsid w:val="000A3DCF"/>
    <w:rsid w:val="000A6E7F"/>
    <w:rsid w:val="000B1291"/>
    <w:rsid w:val="000B26B1"/>
    <w:rsid w:val="000B44C6"/>
    <w:rsid w:val="000B6EC3"/>
    <w:rsid w:val="000B737D"/>
    <w:rsid w:val="000C4A73"/>
    <w:rsid w:val="000C70A2"/>
    <w:rsid w:val="000D1926"/>
    <w:rsid w:val="000D2ABE"/>
    <w:rsid w:val="000D774B"/>
    <w:rsid w:val="000E20DD"/>
    <w:rsid w:val="000E3104"/>
    <w:rsid w:val="000E6855"/>
    <w:rsid w:val="000E7CF7"/>
    <w:rsid w:val="000F0B63"/>
    <w:rsid w:val="000F0D8E"/>
    <w:rsid w:val="000F42DE"/>
    <w:rsid w:val="000F6B72"/>
    <w:rsid w:val="00102431"/>
    <w:rsid w:val="001046A2"/>
    <w:rsid w:val="00107B1A"/>
    <w:rsid w:val="001110E0"/>
    <w:rsid w:val="00112C51"/>
    <w:rsid w:val="00114098"/>
    <w:rsid w:val="00121AD7"/>
    <w:rsid w:val="00123C65"/>
    <w:rsid w:val="00123CEF"/>
    <w:rsid w:val="001275BD"/>
    <w:rsid w:val="001276AB"/>
    <w:rsid w:val="001329B4"/>
    <w:rsid w:val="00132D65"/>
    <w:rsid w:val="0013368F"/>
    <w:rsid w:val="001358DA"/>
    <w:rsid w:val="00136197"/>
    <w:rsid w:val="0014193F"/>
    <w:rsid w:val="001424A2"/>
    <w:rsid w:val="00143F1B"/>
    <w:rsid w:val="00143FA9"/>
    <w:rsid w:val="0014585A"/>
    <w:rsid w:val="00151291"/>
    <w:rsid w:val="001520F5"/>
    <w:rsid w:val="00152DFD"/>
    <w:rsid w:val="001555F0"/>
    <w:rsid w:val="00157892"/>
    <w:rsid w:val="0016394A"/>
    <w:rsid w:val="0016508F"/>
    <w:rsid w:val="001655C7"/>
    <w:rsid w:val="00165992"/>
    <w:rsid w:val="00170E88"/>
    <w:rsid w:val="00174506"/>
    <w:rsid w:val="00176B55"/>
    <w:rsid w:val="00177E1B"/>
    <w:rsid w:val="00180980"/>
    <w:rsid w:val="001837F4"/>
    <w:rsid w:val="00186DBB"/>
    <w:rsid w:val="0019219D"/>
    <w:rsid w:val="00192E0C"/>
    <w:rsid w:val="00193112"/>
    <w:rsid w:val="00193ECA"/>
    <w:rsid w:val="00195D82"/>
    <w:rsid w:val="00195EFC"/>
    <w:rsid w:val="00196395"/>
    <w:rsid w:val="001973B6"/>
    <w:rsid w:val="001A2ADE"/>
    <w:rsid w:val="001A2D61"/>
    <w:rsid w:val="001A2DC0"/>
    <w:rsid w:val="001A5D21"/>
    <w:rsid w:val="001A6F42"/>
    <w:rsid w:val="001A7878"/>
    <w:rsid w:val="001A7ACA"/>
    <w:rsid w:val="001B06B0"/>
    <w:rsid w:val="001B11C8"/>
    <w:rsid w:val="001B4286"/>
    <w:rsid w:val="001B57FA"/>
    <w:rsid w:val="001B6070"/>
    <w:rsid w:val="001B65B8"/>
    <w:rsid w:val="001B78F4"/>
    <w:rsid w:val="001C07F8"/>
    <w:rsid w:val="001C2877"/>
    <w:rsid w:val="001C2B54"/>
    <w:rsid w:val="001C3386"/>
    <w:rsid w:val="001C5B23"/>
    <w:rsid w:val="001C67AA"/>
    <w:rsid w:val="001D2A0A"/>
    <w:rsid w:val="001D2B72"/>
    <w:rsid w:val="001D2E46"/>
    <w:rsid w:val="001E15DD"/>
    <w:rsid w:val="001E1711"/>
    <w:rsid w:val="001E17CC"/>
    <w:rsid w:val="001E1D45"/>
    <w:rsid w:val="001E25B6"/>
    <w:rsid w:val="001E290F"/>
    <w:rsid w:val="001E4C1A"/>
    <w:rsid w:val="001E7374"/>
    <w:rsid w:val="001F0F72"/>
    <w:rsid w:val="001F1377"/>
    <w:rsid w:val="001F20A3"/>
    <w:rsid w:val="001F3EFF"/>
    <w:rsid w:val="00200BDB"/>
    <w:rsid w:val="00205163"/>
    <w:rsid w:val="00206597"/>
    <w:rsid w:val="002107E9"/>
    <w:rsid w:val="00210E5B"/>
    <w:rsid w:val="00212791"/>
    <w:rsid w:val="00215A92"/>
    <w:rsid w:val="0021669B"/>
    <w:rsid w:val="00217FF3"/>
    <w:rsid w:val="00220260"/>
    <w:rsid w:val="002202CA"/>
    <w:rsid w:val="00223367"/>
    <w:rsid w:val="0022677B"/>
    <w:rsid w:val="00226988"/>
    <w:rsid w:val="00226AAD"/>
    <w:rsid w:val="00231C42"/>
    <w:rsid w:val="002343B2"/>
    <w:rsid w:val="00234D84"/>
    <w:rsid w:val="0024326F"/>
    <w:rsid w:val="0024454B"/>
    <w:rsid w:val="00247141"/>
    <w:rsid w:val="00250FC2"/>
    <w:rsid w:val="00252987"/>
    <w:rsid w:val="002529CE"/>
    <w:rsid w:val="00254C44"/>
    <w:rsid w:val="00257477"/>
    <w:rsid w:val="002609F5"/>
    <w:rsid w:val="002634F5"/>
    <w:rsid w:val="002644ED"/>
    <w:rsid w:val="002657DF"/>
    <w:rsid w:val="00270BAA"/>
    <w:rsid w:val="00270DCB"/>
    <w:rsid w:val="00273BDF"/>
    <w:rsid w:val="002740A3"/>
    <w:rsid w:val="00276747"/>
    <w:rsid w:val="00276F87"/>
    <w:rsid w:val="00277B2C"/>
    <w:rsid w:val="002804CC"/>
    <w:rsid w:val="0028181B"/>
    <w:rsid w:val="00285C33"/>
    <w:rsid w:val="002860F6"/>
    <w:rsid w:val="002862F9"/>
    <w:rsid w:val="0029311D"/>
    <w:rsid w:val="00294020"/>
    <w:rsid w:val="00294D36"/>
    <w:rsid w:val="00296650"/>
    <w:rsid w:val="00296B4A"/>
    <w:rsid w:val="00297189"/>
    <w:rsid w:val="0029790B"/>
    <w:rsid w:val="002A163A"/>
    <w:rsid w:val="002A1BE7"/>
    <w:rsid w:val="002A2489"/>
    <w:rsid w:val="002A4C58"/>
    <w:rsid w:val="002A4E52"/>
    <w:rsid w:val="002A6810"/>
    <w:rsid w:val="002B0D5D"/>
    <w:rsid w:val="002B0E0B"/>
    <w:rsid w:val="002B1229"/>
    <w:rsid w:val="002B3060"/>
    <w:rsid w:val="002B3390"/>
    <w:rsid w:val="002B4A25"/>
    <w:rsid w:val="002B7C10"/>
    <w:rsid w:val="002C01D0"/>
    <w:rsid w:val="002C1D2C"/>
    <w:rsid w:val="002C5B4A"/>
    <w:rsid w:val="002C6EB2"/>
    <w:rsid w:val="002C76D7"/>
    <w:rsid w:val="002D1E11"/>
    <w:rsid w:val="002D5EEC"/>
    <w:rsid w:val="002D79CF"/>
    <w:rsid w:val="002E0AFC"/>
    <w:rsid w:val="002E0B11"/>
    <w:rsid w:val="002E1564"/>
    <w:rsid w:val="002E2753"/>
    <w:rsid w:val="002E76B8"/>
    <w:rsid w:val="002F0BA9"/>
    <w:rsid w:val="002F53ED"/>
    <w:rsid w:val="003000E9"/>
    <w:rsid w:val="00303E84"/>
    <w:rsid w:val="00305B2A"/>
    <w:rsid w:val="003065CD"/>
    <w:rsid w:val="003075F5"/>
    <w:rsid w:val="00307F1F"/>
    <w:rsid w:val="00315550"/>
    <w:rsid w:val="00315EF6"/>
    <w:rsid w:val="00317DAA"/>
    <w:rsid w:val="003205D5"/>
    <w:rsid w:val="00320BF2"/>
    <w:rsid w:val="0032160A"/>
    <w:rsid w:val="003218BB"/>
    <w:rsid w:val="00322B22"/>
    <w:rsid w:val="00324D1E"/>
    <w:rsid w:val="00324D7A"/>
    <w:rsid w:val="00325065"/>
    <w:rsid w:val="00326D1B"/>
    <w:rsid w:val="00330734"/>
    <w:rsid w:val="0033210D"/>
    <w:rsid w:val="00340C9F"/>
    <w:rsid w:val="00342676"/>
    <w:rsid w:val="00342950"/>
    <w:rsid w:val="00343CE3"/>
    <w:rsid w:val="00344312"/>
    <w:rsid w:val="00344BB6"/>
    <w:rsid w:val="0034530C"/>
    <w:rsid w:val="0034759C"/>
    <w:rsid w:val="0035268E"/>
    <w:rsid w:val="00352865"/>
    <w:rsid w:val="0035530B"/>
    <w:rsid w:val="003574F4"/>
    <w:rsid w:val="0036095E"/>
    <w:rsid w:val="00361ADB"/>
    <w:rsid w:val="0036523C"/>
    <w:rsid w:val="00365C5C"/>
    <w:rsid w:val="003676D6"/>
    <w:rsid w:val="00367920"/>
    <w:rsid w:val="00371649"/>
    <w:rsid w:val="003747D7"/>
    <w:rsid w:val="00376A1A"/>
    <w:rsid w:val="00377A37"/>
    <w:rsid w:val="00380F28"/>
    <w:rsid w:val="00381351"/>
    <w:rsid w:val="003816C8"/>
    <w:rsid w:val="00382300"/>
    <w:rsid w:val="00383522"/>
    <w:rsid w:val="003845F0"/>
    <w:rsid w:val="00384D16"/>
    <w:rsid w:val="003870B4"/>
    <w:rsid w:val="003915BA"/>
    <w:rsid w:val="0039367C"/>
    <w:rsid w:val="003A0082"/>
    <w:rsid w:val="003A032E"/>
    <w:rsid w:val="003A2C8A"/>
    <w:rsid w:val="003A3D03"/>
    <w:rsid w:val="003A5D00"/>
    <w:rsid w:val="003B04FD"/>
    <w:rsid w:val="003B068C"/>
    <w:rsid w:val="003B5FDA"/>
    <w:rsid w:val="003B6CC3"/>
    <w:rsid w:val="003B701F"/>
    <w:rsid w:val="003C5FD8"/>
    <w:rsid w:val="003C62CA"/>
    <w:rsid w:val="003C7C0D"/>
    <w:rsid w:val="003D0886"/>
    <w:rsid w:val="003D0EE9"/>
    <w:rsid w:val="003D4830"/>
    <w:rsid w:val="003D4967"/>
    <w:rsid w:val="003D49B8"/>
    <w:rsid w:val="003D7B9A"/>
    <w:rsid w:val="003E03FD"/>
    <w:rsid w:val="003E0673"/>
    <w:rsid w:val="003E0CC0"/>
    <w:rsid w:val="003E1B83"/>
    <w:rsid w:val="003E38A9"/>
    <w:rsid w:val="003E5331"/>
    <w:rsid w:val="003E59C8"/>
    <w:rsid w:val="003F044A"/>
    <w:rsid w:val="003F1DE2"/>
    <w:rsid w:val="003F2ED7"/>
    <w:rsid w:val="003F461A"/>
    <w:rsid w:val="003F61A1"/>
    <w:rsid w:val="00401AF7"/>
    <w:rsid w:val="00402887"/>
    <w:rsid w:val="00402BB3"/>
    <w:rsid w:val="004038DB"/>
    <w:rsid w:val="004041AE"/>
    <w:rsid w:val="0040431B"/>
    <w:rsid w:val="004066ED"/>
    <w:rsid w:val="00415127"/>
    <w:rsid w:val="00415507"/>
    <w:rsid w:val="004177DF"/>
    <w:rsid w:val="00423C9A"/>
    <w:rsid w:val="00424878"/>
    <w:rsid w:val="00424C56"/>
    <w:rsid w:val="0042548F"/>
    <w:rsid w:val="00426611"/>
    <w:rsid w:val="00427F68"/>
    <w:rsid w:val="00433BD7"/>
    <w:rsid w:val="00434FF2"/>
    <w:rsid w:val="00435C7E"/>
    <w:rsid w:val="004378CD"/>
    <w:rsid w:val="00437953"/>
    <w:rsid w:val="00442F15"/>
    <w:rsid w:val="0044416A"/>
    <w:rsid w:val="00450DDB"/>
    <w:rsid w:val="004538F9"/>
    <w:rsid w:val="004603B2"/>
    <w:rsid w:val="00463276"/>
    <w:rsid w:val="00464192"/>
    <w:rsid w:val="0046443B"/>
    <w:rsid w:val="00464913"/>
    <w:rsid w:val="00464CC8"/>
    <w:rsid w:val="004675BB"/>
    <w:rsid w:val="0047060E"/>
    <w:rsid w:val="00477EC5"/>
    <w:rsid w:val="00480D33"/>
    <w:rsid w:val="00483B3C"/>
    <w:rsid w:val="0048554F"/>
    <w:rsid w:val="00486069"/>
    <w:rsid w:val="0048613D"/>
    <w:rsid w:val="0048718F"/>
    <w:rsid w:val="00492241"/>
    <w:rsid w:val="00494434"/>
    <w:rsid w:val="0049603F"/>
    <w:rsid w:val="00496AD4"/>
    <w:rsid w:val="00497811"/>
    <w:rsid w:val="004A18BF"/>
    <w:rsid w:val="004A347D"/>
    <w:rsid w:val="004A4FBC"/>
    <w:rsid w:val="004B00D1"/>
    <w:rsid w:val="004B0BCD"/>
    <w:rsid w:val="004B4F45"/>
    <w:rsid w:val="004C0805"/>
    <w:rsid w:val="004C24B3"/>
    <w:rsid w:val="004C31F2"/>
    <w:rsid w:val="004C3EDA"/>
    <w:rsid w:val="004C4F72"/>
    <w:rsid w:val="004C7F38"/>
    <w:rsid w:val="004D03D6"/>
    <w:rsid w:val="004D4A42"/>
    <w:rsid w:val="004D4DE9"/>
    <w:rsid w:val="004E7819"/>
    <w:rsid w:val="004F5694"/>
    <w:rsid w:val="005002BA"/>
    <w:rsid w:val="005035B6"/>
    <w:rsid w:val="00503C43"/>
    <w:rsid w:val="00504166"/>
    <w:rsid w:val="00505758"/>
    <w:rsid w:val="00505F9F"/>
    <w:rsid w:val="00510023"/>
    <w:rsid w:val="005115E6"/>
    <w:rsid w:val="00513245"/>
    <w:rsid w:val="00516206"/>
    <w:rsid w:val="005223AE"/>
    <w:rsid w:val="00522943"/>
    <w:rsid w:val="00524BE4"/>
    <w:rsid w:val="00526FB5"/>
    <w:rsid w:val="005274BF"/>
    <w:rsid w:val="005301EF"/>
    <w:rsid w:val="00531449"/>
    <w:rsid w:val="00531B46"/>
    <w:rsid w:val="00531E54"/>
    <w:rsid w:val="00536677"/>
    <w:rsid w:val="00536D14"/>
    <w:rsid w:val="005421D5"/>
    <w:rsid w:val="0054293F"/>
    <w:rsid w:val="00542B8D"/>
    <w:rsid w:val="00552629"/>
    <w:rsid w:val="00555F33"/>
    <w:rsid w:val="00556891"/>
    <w:rsid w:val="005638F5"/>
    <w:rsid w:val="00565615"/>
    <w:rsid w:val="00567711"/>
    <w:rsid w:val="005702A7"/>
    <w:rsid w:val="00574FA2"/>
    <w:rsid w:val="005811F0"/>
    <w:rsid w:val="00583955"/>
    <w:rsid w:val="00583F5E"/>
    <w:rsid w:val="005A1FDB"/>
    <w:rsid w:val="005A28C1"/>
    <w:rsid w:val="005A5033"/>
    <w:rsid w:val="005A5119"/>
    <w:rsid w:val="005A6F1F"/>
    <w:rsid w:val="005B092D"/>
    <w:rsid w:val="005B1F33"/>
    <w:rsid w:val="005B29BC"/>
    <w:rsid w:val="005B7825"/>
    <w:rsid w:val="005B7D3F"/>
    <w:rsid w:val="005B7ED1"/>
    <w:rsid w:val="005C02D5"/>
    <w:rsid w:val="005C094C"/>
    <w:rsid w:val="005C1515"/>
    <w:rsid w:val="005C21CE"/>
    <w:rsid w:val="005C2706"/>
    <w:rsid w:val="005C4321"/>
    <w:rsid w:val="005C5D2F"/>
    <w:rsid w:val="005C5E57"/>
    <w:rsid w:val="005C7364"/>
    <w:rsid w:val="005C7962"/>
    <w:rsid w:val="005D19C2"/>
    <w:rsid w:val="005D1A94"/>
    <w:rsid w:val="005D1D6D"/>
    <w:rsid w:val="005D1DEE"/>
    <w:rsid w:val="005D2570"/>
    <w:rsid w:val="005D446D"/>
    <w:rsid w:val="005D4753"/>
    <w:rsid w:val="005D4BA3"/>
    <w:rsid w:val="005E1B90"/>
    <w:rsid w:val="005E2137"/>
    <w:rsid w:val="005E2957"/>
    <w:rsid w:val="005E3035"/>
    <w:rsid w:val="005E55CE"/>
    <w:rsid w:val="005E6C27"/>
    <w:rsid w:val="005F1B8A"/>
    <w:rsid w:val="005F269E"/>
    <w:rsid w:val="005F4CBE"/>
    <w:rsid w:val="005F534A"/>
    <w:rsid w:val="0061223B"/>
    <w:rsid w:val="006123CA"/>
    <w:rsid w:val="0061303E"/>
    <w:rsid w:val="006146F1"/>
    <w:rsid w:val="00615EE7"/>
    <w:rsid w:val="006216C9"/>
    <w:rsid w:val="0062178D"/>
    <w:rsid w:val="00621D6F"/>
    <w:rsid w:val="00622E39"/>
    <w:rsid w:val="00625F76"/>
    <w:rsid w:val="00626AC2"/>
    <w:rsid w:val="0062788C"/>
    <w:rsid w:val="00630809"/>
    <w:rsid w:val="00635913"/>
    <w:rsid w:val="00637D3F"/>
    <w:rsid w:val="00637FF3"/>
    <w:rsid w:val="00641467"/>
    <w:rsid w:val="00641C8F"/>
    <w:rsid w:val="00643975"/>
    <w:rsid w:val="00645396"/>
    <w:rsid w:val="006462EE"/>
    <w:rsid w:val="00646F13"/>
    <w:rsid w:val="00651900"/>
    <w:rsid w:val="00654A99"/>
    <w:rsid w:val="00656628"/>
    <w:rsid w:val="00657622"/>
    <w:rsid w:val="00665721"/>
    <w:rsid w:val="00666088"/>
    <w:rsid w:val="00670314"/>
    <w:rsid w:val="00671381"/>
    <w:rsid w:val="00672F4A"/>
    <w:rsid w:val="0067309B"/>
    <w:rsid w:val="00674637"/>
    <w:rsid w:val="00674F9B"/>
    <w:rsid w:val="0067618D"/>
    <w:rsid w:val="00676EAF"/>
    <w:rsid w:val="006772D1"/>
    <w:rsid w:val="006772DF"/>
    <w:rsid w:val="00681221"/>
    <w:rsid w:val="0068312E"/>
    <w:rsid w:val="00683C88"/>
    <w:rsid w:val="00684DC0"/>
    <w:rsid w:val="00685FBA"/>
    <w:rsid w:val="0069030C"/>
    <w:rsid w:val="00691B43"/>
    <w:rsid w:val="006A1254"/>
    <w:rsid w:val="006A4458"/>
    <w:rsid w:val="006A44CA"/>
    <w:rsid w:val="006A5217"/>
    <w:rsid w:val="006A5575"/>
    <w:rsid w:val="006B02BE"/>
    <w:rsid w:val="006B7C19"/>
    <w:rsid w:val="006C2AAF"/>
    <w:rsid w:val="006C33E0"/>
    <w:rsid w:val="006C415E"/>
    <w:rsid w:val="006C4ABE"/>
    <w:rsid w:val="006D3CE1"/>
    <w:rsid w:val="006D59B5"/>
    <w:rsid w:val="006D74F6"/>
    <w:rsid w:val="006E0341"/>
    <w:rsid w:val="006E09E0"/>
    <w:rsid w:val="006E0DD2"/>
    <w:rsid w:val="006E1DC6"/>
    <w:rsid w:val="006E2070"/>
    <w:rsid w:val="006E30AD"/>
    <w:rsid w:val="006E6432"/>
    <w:rsid w:val="006E793E"/>
    <w:rsid w:val="006F0CBD"/>
    <w:rsid w:val="006F1C8B"/>
    <w:rsid w:val="006F2BB2"/>
    <w:rsid w:val="006F34AB"/>
    <w:rsid w:val="006F529B"/>
    <w:rsid w:val="00700290"/>
    <w:rsid w:val="00701DF2"/>
    <w:rsid w:val="007057F3"/>
    <w:rsid w:val="00705BE4"/>
    <w:rsid w:val="00706C86"/>
    <w:rsid w:val="00706D3A"/>
    <w:rsid w:val="0071097B"/>
    <w:rsid w:val="007126B9"/>
    <w:rsid w:val="0071533C"/>
    <w:rsid w:val="007161E3"/>
    <w:rsid w:val="0072405B"/>
    <w:rsid w:val="00724986"/>
    <w:rsid w:val="007346CA"/>
    <w:rsid w:val="00736F75"/>
    <w:rsid w:val="007443C4"/>
    <w:rsid w:val="00750E34"/>
    <w:rsid w:val="0075165C"/>
    <w:rsid w:val="0075519E"/>
    <w:rsid w:val="007555BB"/>
    <w:rsid w:val="0076115E"/>
    <w:rsid w:val="007614D3"/>
    <w:rsid w:val="00771C7A"/>
    <w:rsid w:val="00771CEA"/>
    <w:rsid w:val="00774195"/>
    <w:rsid w:val="00774875"/>
    <w:rsid w:val="007756FA"/>
    <w:rsid w:val="00783A34"/>
    <w:rsid w:val="00784C4B"/>
    <w:rsid w:val="00790D87"/>
    <w:rsid w:val="007912A9"/>
    <w:rsid w:val="0079780F"/>
    <w:rsid w:val="007A11E3"/>
    <w:rsid w:val="007A1B7B"/>
    <w:rsid w:val="007A3F54"/>
    <w:rsid w:val="007A6621"/>
    <w:rsid w:val="007B0799"/>
    <w:rsid w:val="007B0CBB"/>
    <w:rsid w:val="007B30D4"/>
    <w:rsid w:val="007C1105"/>
    <w:rsid w:val="007C165B"/>
    <w:rsid w:val="007C5C23"/>
    <w:rsid w:val="007C70FB"/>
    <w:rsid w:val="007D5DC1"/>
    <w:rsid w:val="007D62B4"/>
    <w:rsid w:val="007E537E"/>
    <w:rsid w:val="007E53E3"/>
    <w:rsid w:val="007E61D8"/>
    <w:rsid w:val="007E766D"/>
    <w:rsid w:val="007F1CAC"/>
    <w:rsid w:val="007F5564"/>
    <w:rsid w:val="007F6909"/>
    <w:rsid w:val="007F7CC1"/>
    <w:rsid w:val="007F7ED5"/>
    <w:rsid w:val="008002E9"/>
    <w:rsid w:val="008042B3"/>
    <w:rsid w:val="00805556"/>
    <w:rsid w:val="00806F28"/>
    <w:rsid w:val="00812F53"/>
    <w:rsid w:val="0081489C"/>
    <w:rsid w:val="00816AEB"/>
    <w:rsid w:val="00816BE7"/>
    <w:rsid w:val="00821149"/>
    <w:rsid w:val="008241A7"/>
    <w:rsid w:val="00827540"/>
    <w:rsid w:val="0083024B"/>
    <w:rsid w:val="0083219A"/>
    <w:rsid w:val="00832C04"/>
    <w:rsid w:val="00834578"/>
    <w:rsid w:val="00841302"/>
    <w:rsid w:val="00841568"/>
    <w:rsid w:val="00841709"/>
    <w:rsid w:val="00842BD1"/>
    <w:rsid w:val="00845FA7"/>
    <w:rsid w:val="008470EA"/>
    <w:rsid w:val="008530D7"/>
    <w:rsid w:val="00853989"/>
    <w:rsid w:val="00854974"/>
    <w:rsid w:val="00856161"/>
    <w:rsid w:val="008652D2"/>
    <w:rsid w:val="00867942"/>
    <w:rsid w:val="00870530"/>
    <w:rsid w:val="00870F96"/>
    <w:rsid w:val="008719B1"/>
    <w:rsid w:val="00874D12"/>
    <w:rsid w:val="00874E95"/>
    <w:rsid w:val="00875B75"/>
    <w:rsid w:val="00877084"/>
    <w:rsid w:val="0088009A"/>
    <w:rsid w:val="00880A69"/>
    <w:rsid w:val="0088300A"/>
    <w:rsid w:val="00883F2E"/>
    <w:rsid w:val="00886BCA"/>
    <w:rsid w:val="00887A15"/>
    <w:rsid w:val="0089009A"/>
    <w:rsid w:val="00893CD1"/>
    <w:rsid w:val="00893FF0"/>
    <w:rsid w:val="00895815"/>
    <w:rsid w:val="00896E16"/>
    <w:rsid w:val="008A31DC"/>
    <w:rsid w:val="008A396B"/>
    <w:rsid w:val="008B1590"/>
    <w:rsid w:val="008B59A8"/>
    <w:rsid w:val="008B61B8"/>
    <w:rsid w:val="008C0D20"/>
    <w:rsid w:val="008C17C2"/>
    <w:rsid w:val="008C18FE"/>
    <w:rsid w:val="008C2980"/>
    <w:rsid w:val="008C2C01"/>
    <w:rsid w:val="008C3AD8"/>
    <w:rsid w:val="008C430A"/>
    <w:rsid w:val="008C49E4"/>
    <w:rsid w:val="008C5A6A"/>
    <w:rsid w:val="008D18D7"/>
    <w:rsid w:val="008D1ACA"/>
    <w:rsid w:val="008D7682"/>
    <w:rsid w:val="008E2FD5"/>
    <w:rsid w:val="008E3060"/>
    <w:rsid w:val="008E4E60"/>
    <w:rsid w:val="008E5A81"/>
    <w:rsid w:val="008E766A"/>
    <w:rsid w:val="008F03AF"/>
    <w:rsid w:val="008F0CA3"/>
    <w:rsid w:val="008F1A1D"/>
    <w:rsid w:val="008F2702"/>
    <w:rsid w:val="008F4854"/>
    <w:rsid w:val="008F6410"/>
    <w:rsid w:val="008F6F1F"/>
    <w:rsid w:val="00900BE0"/>
    <w:rsid w:val="00902DD7"/>
    <w:rsid w:val="009043B6"/>
    <w:rsid w:val="00905933"/>
    <w:rsid w:val="00912EB2"/>
    <w:rsid w:val="00914505"/>
    <w:rsid w:val="00914851"/>
    <w:rsid w:val="00914955"/>
    <w:rsid w:val="009156B2"/>
    <w:rsid w:val="009169D2"/>
    <w:rsid w:val="00920FF8"/>
    <w:rsid w:val="0093183D"/>
    <w:rsid w:val="00934E6F"/>
    <w:rsid w:val="00937078"/>
    <w:rsid w:val="00941EE4"/>
    <w:rsid w:val="00943BCA"/>
    <w:rsid w:val="00943F30"/>
    <w:rsid w:val="00944B94"/>
    <w:rsid w:val="00950752"/>
    <w:rsid w:val="009537BC"/>
    <w:rsid w:val="00953CD7"/>
    <w:rsid w:val="009544EF"/>
    <w:rsid w:val="009545B5"/>
    <w:rsid w:val="009561B5"/>
    <w:rsid w:val="00961542"/>
    <w:rsid w:val="00962409"/>
    <w:rsid w:val="00963EC4"/>
    <w:rsid w:val="00970225"/>
    <w:rsid w:val="009706DC"/>
    <w:rsid w:val="009710A3"/>
    <w:rsid w:val="009713EF"/>
    <w:rsid w:val="00971ECE"/>
    <w:rsid w:val="00972020"/>
    <w:rsid w:val="009727C8"/>
    <w:rsid w:val="00973F0B"/>
    <w:rsid w:val="009833C0"/>
    <w:rsid w:val="00983922"/>
    <w:rsid w:val="00983D35"/>
    <w:rsid w:val="0098450E"/>
    <w:rsid w:val="00985DD7"/>
    <w:rsid w:val="00992C83"/>
    <w:rsid w:val="0099441F"/>
    <w:rsid w:val="00994ED5"/>
    <w:rsid w:val="00995842"/>
    <w:rsid w:val="009A09FB"/>
    <w:rsid w:val="009A143D"/>
    <w:rsid w:val="009A3DB0"/>
    <w:rsid w:val="009B0A75"/>
    <w:rsid w:val="009B6816"/>
    <w:rsid w:val="009B77FB"/>
    <w:rsid w:val="009C088D"/>
    <w:rsid w:val="009C24B7"/>
    <w:rsid w:val="009C4533"/>
    <w:rsid w:val="009C6238"/>
    <w:rsid w:val="009D0FE7"/>
    <w:rsid w:val="009D4727"/>
    <w:rsid w:val="009E4D9E"/>
    <w:rsid w:val="009E5BD5"/>
    <w:rsid w:val="009E7A3E"/>
    <w:rsid w:val="009F083F"/>
    <w:rsid w:val="009F0BE9"/>
    <w:rsid w:val="009F3083"/>
    <w:rsid w:val="009F3248"/>
    <w:rsid w:val="009F5239"/>
    <w:rsid w:val="00A0219B"/>
    <w:rsid w:val="00A02A40"/>
    <w:rsid w:val="00A03700"/>
    <w:rsid w:val="00A03DA3"/>
    <w:rsid w:val="00A062C5"/>
    <w:rsid w:val="00A06F21"/>
    <w:rsid w:val="00A074FD"/>
    <w:rsid w:val="00A07FAE"/>
    <w:rsid w:val="00A10BE7"/>
    <w:rsid w:val="00A11355"/>
    <w:rsid w:val="00A12AA0"/>
    <w:rsid w:val="00A13132"/>
    <w:rsid w:val="00A15D3A"/>
    <w:rsid w:val="00A20DC2"/>
    <w:rsid w:val="00A21980"/>
    <w:rsid w:val="00A22B64"/>
    <w:rsid w:val="00A244B9"/>
    <w:rsid w:val="00A249E9"/>
    <w:rsid w:val="00A27CBC"/>
    <w:rsid w:val="00A27D55"/>
    <w:rsid w:val="00A30C92"/>
    <w:rsid w:val="00A3686D"/>
    <w:rsid w:val="00A36D2A"/>
    <w:rsid w:val="00A403ED"/>
    <w:rsid w:val="00A4158C"/>
    <w:rsid w:val="00A417FE"/>
    <w:rsid w:val="00A43421"/>
    <w:rsid w:val="00A43F1E"/>
    <w:rsid w:val="00A5028F"/>
    <w:rsid w:val="00A550A3"/>
    <w:rsid w:val="00A57A98"/>
    <w:rsid w:val="00A66D3A"/>
    <w:rsid w:val="00A70B33"/>
    <w:rsid w:val="00A74502"/>
    <w:rsid w:val="00A76CD0"/>
    <w:rsid w:val="00A76F6C"/>
    <w:rsid w:val="00A771E3"/>
    <w:rsid w:val="00A80BED"/>
    <w:rsid w:val="00A82840"/>
    <w:rsid w:val="00A870D5"/>
    <w:rsid w:val="00A910CE"/>
    <w:rsid w:val="00A911A5"/>
    <w:rsid w:val="00A931A6"/>
    <w:rsid w:val="00A93FB1"/>
    <w:rsid w:val="00AA0417"/>
    <w:rsid w:val="00AA53FE"/>
    <w:rsid w:val="00AA5F84"/>
    <w:rsid w:val="00AA5FD2"/>
    <w:rsid w:val="00AB0D92"/>
    <w:rsid w:val="00AB2E7C"/>
    <w:rsid w:val="00AB393F"/>
    <w:rsid w:val="00AB59B2"/>
    <w:rsid w:val="00AB6F62"/>
    <w:rsid w:val="00AB7E8C"/>
    <w:rsid w:val="00AC1684"/>
    <w:rsid w:val="00AC2077"/>
    <w:rsid w:val="00AC40DB"/>
    <w:rsid w:val="00AC699F"/>
    <w:rsid w:val="00AD2690"/>
    <w:rsid w:val="00AD64EC"/>
    <w:rsid w:val="00AD677B"/>
    <w:rsid w:val="00AE317D"/>
    <w:rsid w:val="00AF1444"/>
    <w:rsid w:val="00AF1D0F"/>
    <w:rsid w:val="00AF43C0"/>
    <w:rsid w:val="00AF4CE3"/>
    <w:rsid w:val="00AF5687"/>
    <w:rsid w:val="00AF5F60"/>
    <w:rsid w:val="00AF6BB2"/>
    <w:rsid w:val="00AF7056"/>
    <w:rsid w:val="00AF7ED8"/>
    <w:rsid w:val="00B00376"/>
    <w:rsid w:val="00B0168C"/>
    <w:rsid w:val="00B01D03"/>
    <w:rsid w:val="00B02813"/>
    <w:rsid w:val="00B05ADD"/>
    <w:rsid w:val="00B07B19"/>
    <w:rsid w:val="00B1053C"/>
    <w:rsid w:val="00B1076A"/>
    <w:rsid w:val="00B121A3"/>
    <w:rsid w:val="00B12461"/>
    <w:rsid w:val="00B1276F"/>
    <w:rsid w:val="00B13EEA"/>
    <w:rsid w:val="00B201D2"/>
    <w:rsid w:val="00B20797"/>
    <w:rsid w:val="00B2325F"/>
    <w:rsid w:val="00B246DB"/>
    <w:rsid w:val="00B26D9D"/>
    <w:rsid w:val="00B26F03"/>
    <w:rsid w:val="00B27C9A"/>
    <w:rsid w:val="00B319DE"/>
    <w:rsid w:val="00B31BD5"/>
    <w:rsid w:val="00B3646F"/>
    <w:rsid w:val="00B37208"/>
    <w:rsid w:val="00B407D3"/>
    <w:rsid w:val="00B449D0"/>
    <w:rsid w:val="00B4650C"/>
    <w:rsid w:val="00B4681E"/>
    <w:rsid w:val="00B51016"/>
    <w:rsid w:val="00B51AFF"/>
    <w:rsid w:val="00B52058"/>
    <w:rsid w:val="00B52B80"/>
    <w:rsid w:val="00B52E54"/>
    <w:rsid w:val="00B52F74"/>
    <w:rsid w:val="00B54644"/>
    <w:rsid w:val="00B55977"/>
    <w:rsid w:val="00B566BA"/>
    <w:rsid w:val="00B575DA"/>
    <w:rsid w:val="00B6275F"/>
    <w:rsid w:val="00B62AD2"/>
    <w:rsid w:val="00B64096"/>
    <w:rsid w:val="00B66147"/>
    <w:rsid w:val="00B705AE"/>
    <w:rsid w:val="00B708F9"/>
    <w:rsid w:val="00B7791C"/>
    <w:rsid w:val="00B80071"/>
    <w:rsid w:val="00B8305D"/>
    <w:rsid w:val="00B84CF0"/>
    <w:rsid w:val="00BA5AA8"/>
    <w:rsid w:val="00BA75D9"/>
    <w:rsid w:val="00BB6350"/>
    <w:rsid w:val="00BB7756"/>
    <w:rsid w:val="00BB7F69"/>
    <w:rsid w:val="00BC0640"/>
    <w:rsid w:val="00BC0B8F"/>
    <w:rsid w:val="00BC15A1"/>
    <w:rsid w:val="00BC2849"/>
    <w:rsid w:val="00BC52F4"/>
    <w:rsid w:val="00BC7FB2"/>
    <w:rsid w:val="00BD017A"/>
    <w:rsid w:val="00BD14B7"/>
    <w:rsid w:val="00BD277F"/>
    <w:rsid w:val="00BD42DA"/>
    <w:rsid w:val="00BD458B"/>
    <w:rsid w:val="00BD7ABA"/>
    <w:rsid w:val="00BE5435"/>
    <w:rsid w:val="00BE69B6"/>
    <w:rsid w:val="00BE6BD8"/>
    <w:rsid w:val="00BF01AB"/>
    <w:rsid w:val="00BF0C39"/>
    <w:rsid w:val="00BF1A10"/>
    <w:rsid w:val="00BF1F1C"/>
    <w:rsid w:val="00BF4342"/>
    <w:rsid w:val="00BF4CD5"/>
    <w:rsid w:val="00BF7DB2"/>
    <w:rsid w:val="00C02717"/>
    <w:rsid w:val="00C02942"/>
    <w:rsid w:val="00C036A3"/>
    <w:rsid w:val="00C05083"/>
    <w:rsid w:val="00C05498"/>
    <w:rsid w:val="00C07C0F"/>
    <w:rsid w:val="00C07C5D"/>
    <w:rsid w:val="00C07EB6"/>
    <w:rsid w:val="00C1073B"/>
    <w:rsid w:val="00C13313"/>
    <w:rsid w:val="00C145FE"/>
    <w:rsid w:val="00C14DD8"/>
    <w:rsid w:val="00C16CB2"/>
    <w:rsid w:val="00C17E18"/>
    <w:rsid w:val="00C20577"/>
    <w:rsid w:val="00C261D4"/>
    <w:rsid w:val="00C26B51"/>
    <w:rsid w:val="00C30194"/>
    <w:rsid w:val="00C30BDE"/>
    <w:rsid w:val="00C30D64"/>
    <w:rsid w:val="00C3229D"/>
    <w:rsid w:val="00C33A6D"/>
    <w:rsid w:val="00C33C78"/>
    <w:rsid w:val="00C35969"/>
    <w:rsid w:val="00C36CCD"/>
    <w:rsid w:val="00C41E79"/>
    <w:rsid w:val="00C41ED7"/>
    <w:rsid w:val="00C45A2C"/>
    <w:rsid w:val="00C47332"/>
    <w:rsid w:val="00C50B58"/>
    <w:rsid w:val="00C5641D"/>
    <w:rsid w:val="00C5762A"/>
    <w:rsid w:val="00C5770B"/>
    <w:rsid w:val="00C607CE"/>
    <w:rsid w:val="00C62818"/>
    <w:rsid w:val="00C6483A"/>
    <w:rsid w:val="00C6597B"/>
    <w:rsid w:val="00C70320"/>
    <w:rsid w:val="00C703E0"/>
    <w:rsid w:val="00C726A9"/>
    <w:rsid w:val="00C73CD0"/>
    <w:rsid w:val="00C73F89"/>
    <w:rsid w:val="00C76416"/>
    <w:rsid w:val="00C7666C"/>
    <w:rsid w:val="00C81E00"/>
    <w:rsid w:val="00C84556"/>
    <w:rsid w:val="00C9252F"/>
    <w:rsid w:val="00C93613"/>
    <w:rsid w:val="00C93E36"/>
    <w:rsid w:val="00C94C64"/>
    <w:rsid w:val="00C9526D"/>
    <w:rsid w:val="00C95CFA"/>
    <w:rsid w:val="00C97C50"/>
    <w:rsid w:val="00CA056C"/>
    <w:rsid w:val="00CA1C8E"/>
    <w:rsid w:val="00CA45A9"/>
    <w:rsid w:val="00CA50D6"/>
    <w:rsid w:val="00CA51F5"/>
    <w:rsid w:val="00CA5E20"/>
    <w:rsid w:val="00CA5F6B"/>
    <w:rsid w:val="00CA6F3A"/>
    <w:rsid w:val="00CB11CB"/>
    <w:rsid w:val="00CB370E"/>
    <w:rsid w:val="00CB535C"/>
    <w:rsid w:val="00CB5690"/>
    <w:rsid w:val="00CB6C23"/>
    <w:rsid w:val="00CB7B31"/>
    <w:rsid w:val="00CC14A3"/>
    <w:rsid w:val="00CC4000"/>
    <w:rsid w:val="00CC5FF8"/>
    <w:rsid w:val="00CC72BD"/>
    <w:rsid w:val="00CC7EB6"/>
    <w:rsid w:val="00CD01E5"/>
    <w:rsid w:val="00CD157A"/>
    <w:rsid w:val="00CD23A6"/>
    <w:rsid w:val="00CD2FAB"/>
    <w:rsid w:val="00CE08C7"/>
    <w:rsid w:val="00CE2AED"/>
    <w:rsid w:val="00CE2CF9"/>
    <w:rsid w:val="00CE33FD"/>
    <w:rsid w:val="00CE69A0"/>
    <w:rsid w:val="00CE7D69"/>
    <w:rsid w:val="00CF17DF"/>
    <w:rsid w:val="00CF1901"/>
    <w:rsid w:val="00CF4C22"/>
    <w:rsid w:val="00CF51DF"/>
    <w:rsid w:val="00CF5BF9"/>
    <w:rsid w:val="00CF77B9"/>
    <w:rsid w:val="00D01A86"/>
    <w:rsid w:val="00D02112"/>
    <w:rsid w:val="00D0389B"/>
    <w:rsid w:val="00D06352"/>
    <w:rsid w:val="00D06BD9"/>
    <w:rsid w:val="00D072F3"/>
    <w:rsid w:val="00D07365"/>
    <w:rsid w:val="00D14264"/>
    <w:rsid w:val="00D147C9"/>
    <w:rsid w:val="00D15D71"/>
    <w:rsid w:val="00D16D68"/>
    <w:rsid w:val="00D17AEF"/>
    <w:rsid w:val="00D24BE9"/>
    <w:rsid w:val="00D24ED0"/>
    <w:rsid w:val="00D27A79"/>
    <w:rsid w:val="00D354BD"/>
    <w:rsid w:val="00D358EE"/>
    <w:rsid w:val="00D37047"/>
    <w:rsid w:val="00D43CC0"/>
    <w:rsid w:val="00D44B34"/>
    <w:rsid w:val="00D452A2"/>
    <w:rsid w:val="00D45FCF"/>
    <w:rsid w:val="00D559FB"/>
    <w:rsid w:val="00D55B50"/>
    <w:rsid w:val="00D56CB1"/>
    <w:rsid w:val="00D63328"/>
    <w:rsid w:val="00D6460E"/>
    <w:rsid w:val="00D64E27"/>
    <w:rsid w:val="00D67D55"/>
    <w:rsid w:val="00D71550"/>
    <w:rsid w:val="00D73DA2"/>
    <w:rsid w:val="00D75673"/>
    <w:rsid w:val="00D770D8"/>
    <w:rsid w:val="00D77C78"/>
    <w:rsid w:val="00D80B55"/>
    <w:rsid w:val="00D90653"/>
    <w:rsid w:val="00D9069C"/>
    <w:rsid w:val="00D90778"/>
    <w:rsid w:val="00D91387"/>
    <w:rsid w:val="00D91E76"/>
    <w:rsid w:val="00D95B17"/>
    <w:rsid w:val="00D97E6E"/>
    <w:rsid w:val="00DA468A"/>
    <w:rsid w:val="00DA4798"/>
    <w:rsid w:val="00DA4BE5"/>
    <w:rsid w:val="00DA4DD7"/>
    <w:rsid w:val="00DA7B45"/>
    <w:rsid w:val="00DA7C76"/>
    <w:rsid w:val="00DB1FDA"/>
    <w:rsid w:val="00DC7400"/>
    <w:rsid w:val="00DD1318"/>
    <w:rsid w:val="00DD1BA8"/>
    <w:rsid w:val="00DD2274"/>
    <w:rsid w:val="00DD4DE8"/>
    <w:rsid w:val="00DE2532"/>
    <w:rsid w:val="00DE5814"/>
    <w:rsid w:val="00DE6327"/>
    <w:rsid w:val="00DE73CB"/>
    <w:rsid w:val="00DE74D4"/>
    <w:rsid w:val="00DF5114"/>
    <w:rsid w:val="00DF5A3C"/>
    <w:rsid w:val="00DF6045"/>
    <w:rsid w:val="00E02CD6"/>
    <w:rsid w:val="00E056E5"/>
    <w:rsid w:val="00E1004C"/>
    <w:rsid w:val="00E126F0"/>
    <w:rsid w:val="00E1373D"/>
    <w:rsid w:val="00E21858"/>
    <w:rsid w:val="00E240C8"/>
    <w:rsid w:val="00E25820"/>
    <w:rsid w:val="00E2648F"/>
    <w:rsid w:val="00E265A8"/>
    <w:rsid w:val="00E27C68"/>
    <w:rsid w:val="00E43B11"/>
    <w:rsid w:val="00E46AD0"/>
    <w:rsid w:val="00E47148"/>
    <w:rsid w:val="00E52191"/>
    <w:rsid w:val="00E5653F"/>
    <w:rsid w:val="00E6237E"/>
    <w:rsid w:val="00E6280A"/>
    <w:rsid w:val="00E63079"/>
    <w:rsid w:val="00E630C8"/>
    <w:rsid w:val="00E64884"/>
    <w:rsid w:val="00E700D5"/>
    <w:rsid w:val="00E7054E"/>
    <w:rsid w:val="00E70CFF"/>
    <w:rsid w:val="00E744D7"/>
    <w:rsid w:val="00E76E54"/>
    <w:rsid w:val="00E8137A"/>
    <w:rsid w:val="00E81C16"/>
    <w:rsid w:val="00E8260F"/>
    <w:rsid w:val="00E834D6"/>
    <w:rsid w:val="00E84B86"/>
    <w:rsid w:val="00E84C73"/>
    <w:rsid w:val="00E851BA"/>
    <w:rsid w:val="00E856BD"/>
    <w:rsid w:val="00E90A74"/>
    <w:rsid w:val="00E90AEE"/>
    <w:rsid w:val="00E912B9"/>
    <w:rsid w:val="00E918E7"/>
    <w:rsid w:val="00E91CA1"/>
    <w:rsid w:val="00E94EA0"/>
    <w:rsid w:val="00E9595E"/>
    <w:rsid w:val="00E96A8D"/>
    <w:rsid w:val="00E96B11"/>
    <w:rsid w:val="00E971A0"/>
    <w:rsid w:val="00E976A6"/>
    <w:rsid w:val="00EA311E"/>
    <w:rsid w:val="00EA383E"/>
    <w:rsid w:val="00EA5F41"/>
    <w:rsid w:val="00EA7CA7"/>
    <w:rsid w:val="00EB072B"/>
    <w:rsid w:val="00EB113A"/>
    <w:rsid w:val="00EB1D83"/>
    <w:rsid w:val="00EB2B40"/>
    <w:rsid w:val="00EB7BDC"/>
    <w:rsid w:val="00EC0462"/>
    <w:rsid w:val="00EC116A"/>
    <w:rsid w:val="00EC3857"/>
    <w:rsid w:val="00EC4250"/>
    <w:rsid w:val="00EC7EDB"/>
    <w:rsid w:val="00ED5054"/>
    <w:rsid w:val="00ED7D76"/>
    <w:rsid w:val="00EE4BCE"/>
    <w:rsid w:val="00EF4A4E"/>
    <w:rsid w:val="00EF5626"/>
    <w:rsid w:val="00EF601C"/>
    <w:rsid w:val="00EF68F0"/>
    <w:rsid w:val="00F02A65"/>
    <w:rsid w:val="00F03AC4"/>
    <w:rsid w:val="00F128CE"/>
    <w:rsid w:val="00F1306D"/>
    <w:rsid w:val="00F153C2"/>
    <w:rsid w:val="00F169B2"/>
    <w:rsid w:val="00F16BEF"/>
    <w:rsid w:val="00F16C10"/>
    <w:rsid w:val="00F23044"/>
    <w:rsid w:val="00F2672C"/>
    <w:rsid w:val="00F34D62"/>
    <w:rsid w:val="00F35E7B"/>
    <w:rsid w:val="00F36E10"/>
    <w:rsid w:val="00F377D4"/>
    <w:rsid w:val="00F44DEB"/>
    <w:rsid w:val="00F45EEB"/>
    <w:rsid w:val="00F46905"/>
    <w:rsid w:val="00F47364"/>
    <w:rsid w:val="00F47452"/>
    <w:rsid w:val="00F51F3D"/>
    <w:rsid w:val="00F53371"/>
    <w:rsid w:val="00F53409"/>
    <w:rsid w:val="00F54B7F"/>
    <w:rsid w:val="00F5747A"/>
    <w:rsid w:val="00F661D0"/>
    <w:rsid w:val="00F82EDB"/>
    <w:rsid w:val="00F82FCC"/>
    <w:rsid w:val="00F83AD4"/>
    <w:rsid w:val="00F83F37"/>
    <w:rsid w:val="00F84BB7"/>
    <w:rsid w:val="00F9214F"/>
    <w:rsid w:val="00F946F9"/>
    <w:rsid w:val="00F94E11"/>
    <w:rsid w:val="00F94F0F"/>
    <w:rsid w:val="00F978AD"/>
    <w:rsid w:val="00F97C2A"/>
    <w:rsid w:val="00FA2AF7"/>
    <w:rsid w:val="00FA30D7"/>
    <w:rsid w:val="00FA66B0"/>
    <w:rsid w:val="00FA6EC5"/>
    <w:rsid w:val="00FB0229"/>
    <w:rsid w:val="00FB1092"/>
    <w:rsid w:val="00FB3316"/>
    <w:rsid w:val="00FB411C"/>
    <w:rsid w:val="00FB50DE"/>
    <w:rsid w:val="00FC18F9"/>
    <w:rsid w:val="00FC27C7"/>
    <w:rsid w:val="00FC34D7"/>
    <w:rsid w:val="00FC377C"/>
    <w:rsid w:val="00FC3917"/>
    <w:rsid w:val="00FC3D46"/>
    <w:rsid w:val="00FD612E"/>
    <w:rsid w:val="00FD6365"/>
    <w:rsid w:val="00FD7E1C"/>
    <w:rsid w:val="00FE1E7F"/>
    <w:rsid w:val="00FE27F2"/>
    <w:rsid w:val="00FE2CEE"/>
    <w:rsid w:val="00FE377C"/>
    <w:rsid w:val="00FE57F7"/>
    <w:rsid w:val="00FE6523"/>
    <w:rsid w:val="00FE7907"/>
    <w:rsid w:val="00FF5D5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20A3"/>
  </w:style>
  <w:style w:type="paragraph" w:styleId="Heading1">
    <w:name w:val="heading 1"/>
    <w:basedOn w:val="Normal"/>
    <w:next w:val="Normal"/>
    <w:link w:val="Heading1Char"/>
    <w:uiPriority w:val="9"/>
    <w:qFormat/>
    <w:rsid w:val="002F0B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CF77B9"/>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5259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E4C1A"/>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1E4C1A"/>
  </w:style>
  <w:style w:type="paragraph" w:styleId="Footer">
    <w:name w:val="footer"/>
    <w:basedOn w:val="Normal"/>
    <w:link w:val="FooterChar"/>
    <w:uiPriority w:val="99"/>
    <w:semiHidden/>
    <w:unhideWhenUsed/>
    <w:rsid w:val="001E4C1A"/>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1E4C1A"/>
  </w:style>
  <w:style w:type="paragraph" w:styleId="ListParagraph">
    <w:name w:val="List Paragraph"/>
    <w:basedOn w:val="Normal"/>
    <w:uiPriority w:val="34"/>
    <w:qFormat/>
    <w:rsid w:val="00E1373D"/>
    <w:pPr>
      <w:ind w:left="720"/>
      <w:contextualSpacing/>
    </w:pPr>
  </w:style>
  <w:style w:type="paragraph" w:styleId="BalloonText">
    <w:name w:val="Balloon Text"/>
    <w:basedOn w:val="Normal"/>
    <w:link w:val="BalloonTextChar"/>
    <w:uiPriority w:val="99"/>
    <w:semiHidden/>
    <w:unhideWhenUsed/>
    <w:rsid w:val="00F82F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FCC"/>
    <w:rPr>
      <w:rFonts w:ascii="Tahoma" w:hAnsi="Tahoma" w:cs="Tahoma"/>
      <w:sz w:val="16"/>
      <w:szCs w:val="16"/>
    </w:rPr>
  </w:style>
  <w:style w:type="character" w:styleId="Hyperlink">
    <w:name w:val="Hyperlink"/>
    <w:basedOn w:val="DefaultParagraphFont"/>
    <w:uiPriority w:val="99"/>
    <w:semiHidden/>
    <w:unhideWhenUsed/>
    <w:rsid w:val="00CF77B9"/>
    <w:rPr>
      <w:color w:val="0000FF"/>
      <w:u w:val="single"/>
    </w:rPr>
  </w:style>
  <w:style w:type="character" w:customStyle="1" w:styleId="Heading2Char">
    <w:name w:val="Heading 2 Char"/>
    <w:basedOn w:val="DefaultParagraphFont"/>
    <w:link w:val="Heading2"/>
    <w:uiPriority w:val="9"/>
    <w:rsid w:val="00CF77B9"/>
    <w:rPr>
      <w:rFonts w:ascii="Times New Roman" w:eastAsia="Times New Roman" w:hAnsi="Times New Roman" w:cs="Times New Roman"/>
      <w:b/>
      <w:bCs/>
      <w:sz w:val="36"/>
      <w:szCs w:val="36"/>
      <w:lang w:eastAsia="bg-BG"/>
    </w:rPr>
  </w:style>
  <w:style w:type="character" w:customStyle="1" w:styleId="Heading1Char">
    <w:name w:val="Heading 1 Char"/>
    <w:basedOn w:val="DefaultParagraphFont"/>
    <w:link w:val="Heading1"/>
    <w:uiPriority w:val="9"/>
    <w:rsid w:val="002F0BA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2F0BA9"/>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mmt.co.uk/vehicle-data/evs-and-afvs-registrations/" TargetMode="External"/><Relationship Id="rId3" Type="http://schemas.openxmlformats.org/officeDocument/2006/relationships/settings" Target="settings.xml"/><Relationship Id="rId7" Type="http://schemas.openxmlformats.org/officeDocument/2006/relationships/hyperlink" Target="https://eur-lex.europa.eu/legal-content/EN/TXT/PDF/?uri=CELEX:32019R063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ebstore.iea.org/download/direct/2807?filename=global_ev_outlook_2019.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2702</TotalTime>
  <Pages>6</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Емилия</cp:lastModifiedBy>
  <cp:revision>106</cp:revision>
  <dcterms:created xsi:type="dcterms:W3CDTF">2020-01-06T23:34:00Z</dcterms:created>
  <dcterms:modified xsi:type="dcterms:W3CDTF">2020-05-14T21:38:00Z</dcterms:modified>
</cp:coreProperties>
</file>