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75D99" w:rsidRPr="0004727E" w:rsidRDefault="005D0F84" w:rsidP="0004727E">
      <w:pPr>
        <w:pStyle w:val="Normal1"/>
        <w:pBdr>
          <w:top w:val="single" w:sz="4" w:space="1" w:color="auto"/>
          <w:bottom w:val="single" w:sz="4" w:space="1" w:color="auto"/>
        </w:pBdr>
        <w:spacing w:after="200" w:line="360" w:lineRule="auto"/>
        <w:ind w:right="37"/>
        <w:jc w:val="center"/>
        <w:rPr>
          <w:rFonts w:ascii="Times New Roman" w:eastAsia="Times New Roman" w:hAnsi="Times New Roman" w:cs="Times New Roman"/>
          <w:b/>
          <w:sz w:val="32"/>
          <w:szCs w:val="32"/>
          <w:lang w:val="en-GB"/>
        </w:rPr>
      </w:pPr>
      <w:r w:rsidRPr="0004727E">
        <w:rPr>
          <w:rFonts w:ascii="Times New Roman" w:eastAsia="Times New Roman" w:hAnsi="Times New Roman" w:cs="Times New Roman"/>
          <w:b/>
          <w:sz w:val="32"/>
          <w:szCs w:val="32"/>
          <w:lang w:val="en-GB"/>
        </w:rPr>
        <w:t>Programme: BA Leadership and Management Skills for the Workplace</w:t>
      </w:r>
    </w:p>
    <w:p w:rsidR="009D151F" w:rsidRPr="0004727E" w:rsidRDefault="009D151F" w:rsidP="0004727E">
      <w:pPr>
        <w:pStyle w:val="Normal1"/>
        <w:spacing w:after="200" w:line="360" w:lineRule="auto"/>
        <w:ind w:right="37"/>
        <w:jc w:val="center"/>
        <w:rPr>
          <w:rFonts w:ascii="Times New Roman" w:eastAsia="Times New Roman" w:hAnsi="Times New Roman" w:cs="Times New Roman"/>
          <w:b/>
          <w:sz w:val="32"/>
          <w:szCs w:val="32"/>
          <w:lang w:val="en-GB"/>
        </w:rPr>
      </w:pPr>
    </w:p>
    <w:p w:rsidR="009D151F" w:rsidRPr="0004727E" w:rsidRDefault="009D151F" w:rsidP="0004727E">
      <w:pPr>
        <w:pStyle w:val="Normal1"/>
        <w:spacing w:after="200" w:line="360" w:lineRule="auto"/>
        <w:ind w:right="37"/>
        <w:jc w:val="center"/>
        <w:rPr>
          <w:rFonts w:ascii="Times New Roman" w:eastAsia="Times New Roman" w:hAnsi="Times New Roman" w:cs="Times New Roman"/>
          <w:b/>
          <w:sz w:val="32"/>
          <w:szCs w:val="32"/>
          <w:lang w:val="en-GB"/>
        </w:rPr>
      </w:pPr>
    </w:p>
    <w:p w:rsidR="00475D99" w:rsidRPr="0004727E" w:rsidRDefault="005D0F84" w:rsidP="0004727E">
      <w:pPr>
        <w:pStyle w:val="Normal1"/>
        <w:pBdr>
          <w:top w:val="single" w:sz="4" w:space="1" w:color="auto"/>
          <w:bottom w:val="single" w:sz="4" w:space="1" w:color="auto"/>
        </w:pBdr>
        <w:spacing w:after="200" w:line="360" w:lineRule="auto"/>
        <w:ind w:right="37"/>
        <w:jc w:val="center"/>
        <w:rPr>
          <w:rFonts w:ascii="Times New Roman" w:eastAsia="Times New Roman" w:hAnsi="Times New Roman" w:cs="Times New Roman"/>
          <w:b/>
          <w:sz w:val="32"/>
          <w:szCs w:val="32"/>
          <w:lang w:val="en-GB"/>
        </w:rPr>
      </w:pPr>
      <w:r w:rsidRPr="0004727E">
        <w:rPr>
          <w:rFonts w:ascii="Times New Roman" w:eastAsia="Times New Roman" w:hAnsi="Times New Roman" w:cs="Times New Roman"/>
          <w:b/>
          <w:sz w:val="32"/>
          <w:szCs w:val="32"/>
          <w:lang w:val="en-GB"/>
        </w:rPr>
        <w:t>Module: Workplace Culture and its Impact on Organisational Efficiency</w:t>
      </w:r>
    </w:p>
    <w:p w:rsidR="009D151F" w:rsidRPr="0004727E" w:rsidRDefault="009D151F" w:rsidP="00840D6B">
      <w:pPr>
        <w:pStyle w:val="Normal1"/>
        <w:spacing w:after="200" w:line="360" w:lineRule="auto"/>
        <w:ind w:right="37"/>
        <w:rPr>
          <w:rFonts w:ascii="Times New Roman" w:eastAsia="Times New Roman" w:hAnsi="Times New Roman" w:cs="Times New Roman"/>
          <w:b/>
          <w:sz w:val="32"/>
          <w:szCs w:val="32"/>
          <w:lang w:val="en-GB"/>
        </w:rPr>
      </w:pPr>
    </w:p>
    <w:p w:rsidR="00475D99" w:rsidRPr="0004727E" w:rsidRDefault="004870CC" w:rsidP="0004727E">
      <w:pPr>
        <w:pStyle w:val="Normal1"/>
        <w:pBdr>
          <w:top w:val="single" w:sz="4" w:space="1" w:color="auto"/>
          <w:bottom w:val="single" w:sz="4" w:space="1" w:color="auto"/>
        </w:pBdr>
        <w:spacing w:before="120" w:after="200" w:line="360" w:lineRule="auto"/>
        <w:ind w:right="37"/>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Module code: </w:t>
      </w:r>
      <w:r w:rsidR="005D0F84" w:rsidRPr="0004727E">
        <w:rPr>
          <w:rFonts w:ascii="Times New Roman" w:eastAsia="Times New Roman" w:hAnsi="Times New Roman" w:cs="Times New Roman"/>
          <w:b/>
          <w:sz w:val="32"/>
          <w:szCs w:val="32"/>
          <w:lang w:val="en-GB"/>
        </w:rPr>
        <w:t>BMSW5105</w:t>
      </w:r>
    </w:p>
    <w:p w:rsidR="009D151F" w:rsidRPr="0004727E" w:rsidRDefault="009D151F" w:rsidP="0004727E">
      <w:pPr>
        <w:pStyle w:val="Normal1"/>
        <w:spacing w:before="120" w:after="200" w:line="360" w:lineRule="auto"/>
        <w:ind w:right="37"/>
        <w:jc w:val="center"/>
        <w:rPr>
          <w:rFonts w:ascii="Times New Roman" w:eastAsia="Times New Roman" w:hAnsi="Times New Roman" w:cs="Times New Roman"/>
          <w:b/>
          <w:sz w:val="32"/>
          <w:szCs w:val="32"/>
          <w:lang w:val="en-GB"/>
        </w:rPr>
      </w:pPr>
    </w:p>
    <w:p w:rsidR="009D151F" w:rsidRDefault="00840D6B" w:rsidP="00840D6B">
      <w:pPr>
        <w:pStyle w:val="Normal1"/>
        <w:pBdr>
          <w:top w:val="single" w:sz="4" w:space="1" w:color="auto"/>
          <w:bottom w:val="single" w:sz="4" w:space="1" w:color="auto"/>
        </w:pBdr>
        <w:spacing w:before="120" w:after="200" w:line="360" w:lineRule="auto"/>
        <w:ind w:right="37"/>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TASK 1</w:t>
      </w:r>
    </w:p>
    <w:p w:rsidR="00840D6B" w:rsidRPr="0004727E" w:rsidRDefault="00840D6B" w:rsidP="0004727E">
      <w:pPr>
        <w:pStyle w:val="Normal1"/>
        <w:spacing w:before="120" w:after="200" w:line="360" w:lineRule="auto"/>
        <w:ind w:right="37"/>
        <w:jc w:val="center"/>
        <w:rPr>
          <w:rFonts w:ascii="Times New Roman" w:eastAsia="Times New Roman" w:hAnsi="Times New Roman" w:cs="Times New Roman"/>
          <w:b/>
          <w:sz w:val="32"/>
          <w:szCs w:val="32"/>
          <w:lang w:val="en-GB"/>
        </w:rPr>
      </w:pPr>
    </w:p>
    <w:p w:rsidR="00475D99" w:rsidRPr="0004727E" w:rsidRDefault="005D0F84" w:rsidP="0004727E">
      <w:pPr>
        <w:pStyle w:val="Normal1"/>
        <w:pBdr>
          <w:top w:val="single" w:sz="4" w:space="1" w:color="auto"/>
        </w:pBdr>
        <w:spacing w:before="120" w:after="200" w:line="360" w:lineRule="auto"/>
        <w:ind w:right="37"/>
        <w:jc w:val="center"/>
        <w:rPr>
          <w:rFonts w:ascii="Times New Roman" w:eastAsia="Times New Roman" w:hAnsi="Times New Roman" w:cs="Times New Roman"/>
          <w:b/>
          <w:sz w:val="32"/>
          <w:szCs w:val="32"/>
          <w:lang w:val="en-GB"/>
        </w:rPr>
      </w:pPr>
      <w:r w:rsidRPr="0004727E">
        <w:rPr>
          <w:rFonts w:ascii="Times New Roman" w:eastAsia="Times New Roman" w:hAnsi="Times New Roman" w:cs="Times New Roman"/>
          <w:b/>
          <w:sz w:val="32"/>
          <w:szCs w:val="32"/>
          <w:lang w:val="en-GB"/>
        </w:rPr>
        <w:t>STUDENT NAME:</w:t>
      </w:r>
      <w:r w:rsidR="00A16737">
        <w:rPr>
          <w:rFonts w:ascii="Times New Roman" w:eastAsia="Times New Roman" w:hAnsi="Times New Roman" w:cs="Times New Roman"/>
          <w:b/>
          <w:sz w:val="32"/>
          <w:szCs w:val="32"/>
          <w:lang w:val="en-GB"/>
        </w:rPr>
        <w:t xml:space="preserve"> </w:t>
      </w:r>
      <w:proofErr w:type="spellStart"/>
      <w:r w:rsidR="00A16737">
        <w:rPr>
          <w:rFonts w:ascii="Times New Roman" w:eastAsia="Times New Roman" w:hAnsi="Times New Roman" w:cs="Times New Roman"/>
          <w:b/>
          <w:sz w:val="32"/>
          <w:szCs w:val="32"/>
          <w:lang w:val="en-GB"/>
        </w:rPr>
        <w:t>Nicusor</w:t>
      </w:r>
      <w:proofErr w:type="spellEnd"/>
      <w:r w:rsidR="00A16737">
        <w:rPr>
          <w:rFonts w:ascii="Times New Roman" w:eastAsia="Times New Roman" w:hAnsi="Times New Roman" w:cs="Times New Roman"/>
          <w:b/>
          <w:sz w:val="32"/>
          <w:szCs w:val="32"/>
          <w:lang w:val="en-GB"/>
        </w:rPr>
        <w:t xml:space="preserve"> </w:t>
      </w:r>
      <w:proofErr w:type="spellStart"/>
      <w:r w:rsidR="00A16737">
        <w:rPr>
          <w:rFonts w:ascii="Times New Roman" w:eastAsia="Times New Roman" w:hAnsi="Times New Roman" w:cs="Times New Roman"/>
          <w:b/>
          <w:sz w:val="32"/>
          <w:szCs w:val="32"/>
          <w:lang w:val="en-GB"/>
        </w:rPr>
        <w:t>Ionut</w:t>
      </w:r>
      <w:proofErr w:type="spellEnd"/>
      <w:r w:rsidR="00A16737">
        <w:rPr>
          <w:rFonts w:ascii="Times New Roman" w:eastAsia="Times New Roman" w:hAnsi="Times New Roman" w:cs="Times New Roman"/>
          <w:b/>
          <w:sz w:val="32"/>
          <w:szCs w:val="32"/>
          <w:lang w:val="en-GB"/>
        </w:rPr>
        <w:t xml:space="preserve"> </w:t>
      </w:r>
      <w:proofErr w:type="spellStart"/>
      <w:r w:rsidR="00A16737">
        <w:rPr>
          <w:rFonts w:ascii="Times New Roman" w:eastAsia="Times New Roman" w:hAnsi="Times New Roman" w:cs="Times New Roman"/>
          <w:b/>
          <w:sz w:val="32"/>
          <w:szCs w:val="32"/>
          <w:lang w:val="en-GB"/>
        </w:rPr>
        <w:t>Aliu</w:t>
      </w:r>
      <w:proofErr w:type="spellEnd"/>
      <w:r w:rsidR="00A16737">
        <w:rPr>
          <w:rFonts w:ascii="Times New Roman" w:eastAsia="Times New Roman" w:hAnsi="Times New Roman" w:cs="Times New Roman"/>
          <w:b/>
          <w:sz w:val="32"/>
          <w:szCs w:val="32"/>
          <w:lang w:val="en-GB"/>
        </w:rPr>
        <w:t xml:space="preserve"> </w:t>
      </w:r>
    </w:p>
    <w:p w:rsidR="00475D99" w:rsidRPr="0004727E" w:rsidRDefault="005D0F84" w:rsidP="0004727E">
      <w:pPr>
        <w:pStyle w:val="Normal1"/>
        <w:pBdr>
          <w:bottom w:val="single" w:sz="4" w:space="1" w:color="auto"/>
        </w:pBdr>
        <w:spacing w:before="120" w:after="200" w:line="360" w:lineRule="auto"/>
        <w:ind w:right="37"/>
        <w:jc w:val="center"/>
        <w:rPr>
          <w:rFonts w:ascii="Times New Roman" w:eastAsia="Times New Roman" w:hAnsi="Times New Roman" w:cs="Times New Roman"/>
          <w:b/>
          <w:sz w:val="32"/>
          <w:szCs w:val="32"/>
          <w:lang w:val="en-GB"/>
        </w:rPr>
      </w:pPr>
      <w:r w:rsidRPr="0004727E">
        <w:rPr>
          <w:rFonts w:ascii="Times New Roman" w:eastAsia="Times New Roman" w:hAnsi="Times New Roman" w:cs="Times New Roman"/>
          <w:b/>
          <w:sz w:val="32"/>
          <w:szCs w:val="32"/>
          <w:lang w:val="en-GB"/>
        </w:rPr>
        <w:t>STUDENT ID:</w:t>
      </w:r>
      <w:r w:rsidR="00A16737">
        <w:rPr>
          <w:rFonts w:ascii="Times New Roman" w:eastAsia="Times New Roman" w:hAnsi="Times New Roman" w:cs="Times New Roman"/>
          <w:b/>
          <w:sz w:val="32"/>
          <w:szCs w:val="32"/>
          <w:lang w:val="en-GB"/>
        </w:rPr>
        <w:t xml:space="preserve"> 2131114</w:t>
      </w:r>
    </w:p>
    <w:p w:rsidR="009D151F" w:rsidRPr="0004727E" w:rsidRDefault="009D151F" w:rsidP="00840D6B">
      <w:pPr>
        <w:pStyle w:val="Normal1"/>
        <w:spacing w:before="120" w:after="200" w:line="360" w:lineRule="auto"/>
        <w:ind w:right="37"/>
        <w:rPr>
          <w:rFonts w:ascii="Times New Roman" w:eastAsia="Times New Roman" w:hAnsi="Times New Roman" w:cs="Times New Roman"/>
          <w:b/>
          <w:sz w:val="32"/>
          <w:szCs w:val="32"/>
          <w:lang w:val="en-GB"/>
        </w:rPr>
      </w:pPr>
    </w:p>
    <w:p w:rsidR="009D151F" w:rsidRPr="0004727E" w:rsidRDefault="005D0F84" w:rsidP="004870CC">
      <w:pPr>
        <w:pStyle w:val="Normal1"/>
        <w:pBdr>
          <w:top w:val="single" w:sz="4" w:space="1" w:color="auto"/>
          <w:bottom w:val="single" w:sz="4" w:space="1" w:color="auto"/>
        </w:pBdr>
        <w:spacing w:before="120" w:after="200" w:line="360" w:lineRule="auto"/>
        <w:ind w:right="37"/>
        <w:jc w:val="center"/>
        <w:rPr>
          <w:rFonts w:ascii="Times New Roman" w:eastAsia="Times New Roman" w:hAnsi="Times New Roman" w:cs="Times New Roman"/>
          <w:b/>
          <w:sz w:val="24"/>
          <w:szCs w:val="24"/>
          <w:lang w:val="en-GB"/>
        </w:rPr>
      </w:pPr>
      <w:r w:rsidRPr="0004727E">
        <w:rPr>
          <w:rFonts w:ascii="Times New Roman" w:eastAsia="Times New Roman" w:hAnsi="Times New Roman" w:cs="Times New Roman"/>
          <w:b/>
          <w:sz w:val="32"/>
          <w:szCs w:val="32"/>
          <w:lang w:val="en-GB"/>
        </w:rPr>
        <w:t>Lecturer’s Name:</w:t>
      </w:r>
      <w:r w:rsidR="00A16737">
        <w:rPr>
          <w:rFonts w:ascii="Times New Roman" w:eastAsia="Times New Roman" w:hAnsi="Times New Roman" w:cs="Times New Roman"/>
          <w:b/>
          <w:sz w:val="32"/>
          <w:szCs w:val="32"/>
          <w:lang w:val="en-GB"/>
        </w:rPr>
        <w:t xml:space="preserve"> </w:t>
      </w:r>
      <w:proofErr w:type="spellStart"/>
      <w:r w:rsidR="004870CC" w:rsidRPr="004870CC">
        <w:rPr>
          <w:rFonts w:ascii="Times New Roman" w:eastAsia="Times New Roman" w:hAnsi="Times New Roman" w:cs="Times New Roman"/>
          <w:b/>
          <w:sz w:val="32"/>
          <w:szCs w:val="32"/>
          <w:lang w:val="en-GB"/>
        </w:rPr>
        <w:t>Aderemi</w:t>
      </w:r>
      <w:proofErr w:type="spellEnd"/>
      <w:r w:rsidR="004870CC" w:rsidRPr="004870CC">
        <w:rPr>
          <w:rFonts w:ascii="Times New Roman" w:eastAsia="Times New Roman" w:hAnsi="Times New Roman" w:cs="Times New Roman"/>
          <w:b/>
          <w:sz w:val="32"/>
          <w:szCs w:val="32"/>
          <w:lang w:val="en-GB"/>
        </w:rPr>
        <w:t xml:space="preserve"> </w:t>
      </w:r>
      <w:proofErr w:type="spellStart"/>
      <w:r w:rsidR="004870CC" w:rsidRPr="004870CC">
        <w:rPr>
          <w:rFonts w:ascii="Times New Roman" w:eastAsia="Times New Roman" w:hAnsi="Times New Roman" w:cs="Times New Roman"/>
          <w:b/>
          <w:sz w:val="32"/>
          <w:szCs w:val="32"/>
          <w:lang w:val="en-GB"/>
        </w:rPr>
        <w:t>Ojebode</w:t>
      </w:r>
      <w:proofErr w:type="spellEnd"/>
      <w:r w:rsidR="009D151F" w:rsidRPr="0004727E">
        <w:rPr>
          <w:rFonts w:ascii="Times New Roman" w:eastAsia="Times New Roman" w:hAnsi="Times New Roman" w:cs="Times New Roman"/>
          <w:b/>
          <w:sz w:val="24"/>
          <w:szCs w:val="24"/>
          <w:lang w:val="en-GB"/>
        </w:rPr>
        <w:br w:type="page"/>
      </w:r>
    </w:p>
    <w:sdt>
      <w:sdtPr>
        <w:rPr>
          <w:rFonts w:ascii="Arial" w:eastAsia="Arial" w:hAnsi="Arial" w:cs="Arial"/>
          <w:b w:val="0"/>
          <w:bCs w:val="0"/>
          <w:color w:val="auto"/>
          <w:sz w:val="22"/>
          <w:szCs w:val="22"/>
        </w:rPr>
        <w:id w:val="940269814"/>
        <w:docPartObj>
          <w:docPartGallery w:val="Table of Contents"/>
          <w:docPartUnique/>
        </w:docPartObj>
      </w:sdtPr>
      <w:sdtEndPr>
        <w:rPr>
          <w:rFonts w:ascii="Times New Roman" w:hAnsi="Times New Roman" w:cs="Times New Roman"/>
        </w:rPr>
      </w:sdtEndPr>
      <w:sdtContent>
        <w:p w:rsidR="0004727E" w:rsidRPr="00840D6B" w:rsidRDefault="0004727E" w:rsidP="00840D6B">
          <w:pPr>
            <w:pStyle w:val="TOCHeading"/>
            <w:spacing w:after="240" w:line="360" w:lineRule="auto"/>
            <w:jc w:val="center"/>
            <w:rPr>
              <w:rFonts w:ascii="Times New Roman" w:hAnsi="Times New Roman" w:cs="Times New Roman"/>
              <w:color w:val="auto"/>
              <w:sz w:val="24"/>
              <w:szCs w:val="24"/>
            </w:rPr>
          </w:pPr>
          <w:r w:rsidRPr="00840D6B">
            <w:rPr>
              <w:rFonts w:ascii="Times New Roman" w:hAnsi="Times New Roman" w:cs="Times New Roman"/>
              <w:color w:val="auto"/>
              <w:sz w:val="24"/>
              <w:szCs w:val="24"/>
            </w:rPr>
            <w:t>Table of Contents</w:t>
          </w:r>
        </w:p>
        <w:p w:rsidR="00840D6B" w:rsidRPr="00840D6B" w:rsidRDefault="00E05DC9" w:rsidP="00840D6B">
          <w:pPr>
            <w:pStyle w:val="TOC1"/>
            <w:tabs>
              <w:tab w:val="right" w:leader="dot" w:pos="9350"/>
            </w:tabs>
            <w:spacing w:after="240" w:line="360" w:lineRule="auto"/>
            <w:jc w:val="both"/>
            <w:rPr>
              <w:rFonts w:ascii="Times New Roman" w:eastAsiaTheme="minorEastAsia" w:hAnsi="Times New Roman" w:cs="Times New Roman"/>
              <w:noProof/>
              <w:sz w:val="24"/>
              <w:szCs w:val="24"/>
            </w:rPr>
          </w:pPr>
          <w:r w:rsidRPr="00840D6B">
            <w:rPr>
              <w:rFonts w:ascii="Times New Roman" w:hAnsi="Times New Roman" w:cs="Times New Roman"/>
              <w:sz w:val="24"/>
              <w:szCs w:val="24"/>
            </w:rPr>
            <w:fldChar w:fldCharType="begin"/>
          </w:r>
          <w:r w:rsidR="0004727E" w:rsidRPr="00840D6B">
            <w:rPr>
              <w:rFonts w:ascii="Times New Roman" w:hAnsi="Times New Roman" w:cs="Times New Roman"/>
              <w:sz w:val="24"/>
              <w:szCs w:val="24"/>
            </w:rPr>
            <w:instrText xml:space="preserve"> TOC \o "1-3" \h \z \u </w:instrText>
          </w:r>
          <w:r w:rsidRPr="00840D6B">
            <w:rPr>
              <w:rFonts w:ascii="Times New Roman" w:hAnsi="Times New Roman" w:cs="Times New Roman"/>
              <w:sz w:val="24"/>
              <w:szCs w:val="24"/>
            </w:rPr>
            <w:fldChar w:fldCharType="separate"/>
          </w:r>
          <w:hyperlink w:anchor="_Toc149668274" w:history="1">
            <w:r w:rsidR="00840D6B" w:rsidRPr="00840D6B">
              <w:rPr>
                <w:rStyle w:val="Hyperlink"/>
                <w:rFonts w:ascii="Times New Roman" w:hAnsi="Times New Roman" w:cs="Times New Roman"/>
                <w:noProof/>
                <w:color w:val="auto"/>
                <w:sz w:val="24"/>
                <w:szCs w:val="24"/>
              </w:rPr>
              <w:t>Task 1</w:t>
            </w:r>
            <w:r w:rsidR="00840D6B" w:rsidRPr="00840D6B">
              <w:rPr>
                <w:rFonts w:ascii="Times New Roman" w:hAnsi="Times New Roman" w:cs="Times New Roman"/>
                <w:noProof/>
                <w:webHidden/>
                <w:sz w:val="24"/>
                <w:szCs w:val="24"/>
              </w:rPr>
              <w:tab/>
            </w:r>
            <w:r w:rsidR="00840D6B" w:rsidRPr="00840D6B">
              <w:rPr>
                <w:rFonts w:ascii="Times New Roman" w:hAnsi="Times New Roman" w:cs="Times New Roman"/>
                <w:noProof/>
                <w:webHidden/>
                <w:sz w:val="24"/>
                <w:szCs w:val="24"/>
              </w:rPr>
              <w:fldChar w:fldCharType="begin"/>
            </w:r>
            <w:r w:rsidR="00840D6B" w:rsidRPr="00840D6B">
              <w:rPr>
                <w:rFonts w:ascii="Times New Roman" w:hAnsi="Times New Roman" w:cs="Times New Roman"/>
                <w:noProof/>
                <w:webHidden/>
                <w:sz w:val="24"/>
                <w:szCs w:val="24"/>
              </w:rPr>
              <w:instrText xml:space="preserve"> PAGEREF _Toc149668274 \h </w:instrText>
            </w:r>
            <w:r w:rsidR="00840D6B" w:rsidRPr="00840D6B">
              <w:rPr>
                <w:rFonts w:ascii="Times New Roman" w:hAnsi="Times New Roman" w:cs="Times New Roman"/>
                <w:noProof/>
                <w:webHidden/>
                <w:sz w:val="24"/>
                <w:szCs w:val="24"/>
              </w:rPr>
            </w:r>
            <w:r w:rsidR="00840D6B" w:rsidRPr="00840D6B">
              <w:rPr>
                <w:rFonts w:ascii="Times New Roman" w:hAnsi="Times New Roman" w:cs="Times New Roman"/>
                <w:noProof/>
                <w:webHidden/>
                <w:sz w:val="24"/>
                <w:szCs w:val="24"/>
              </w:rPr>
              <w:fldChar w:fldCharType="separate"/>
            </w:r>
            <w:r w:rsidR="00840D6B" w:rsidRPr="00840D6B">
              <w:rPr>
                <w:rFonts w:ascii="Times New Roman" w:hAnsi="Times New Roman" w:cs="Times New Roman"/>
                <w:noProof/>
                <w:webHidden/>
                <w:sz w:val="24"/>
                <w:szCs w:val="24"/>
              </w:rPr>
              <w:t>3</w:t>
            </w:r>
            <w:r w:rsidR="00840D6B" w:rsidRPr="00840D6B">
              <w:rPr>
                <w:rFonts w:ascii="Times New Roman" w:hAnsi="Times New Roman" w:cs="Times New Roman"/>
                <w:noProof/>
                <w:webHidden/>
                <w:sz w:val="24"/>
                <w:szCs w:val="24"/>
              </w:rPr>
              <w:fldChar w:fldCharType="end"/>
            </w:r>
          </w:hyperlink>
        </w:p>
        <w:p w:rsidR="00840D6B" w:rsidRPr="00840D6B" w:rsidRDefault="00A30540" w:rsidP="00840D6B">
          <w:pPr>
            <w:pStyle w:val="TOC1"/>
            <w:tabs>
              <w:tab w:val="right" w:leader="dot" w:pos="9350"/>
            </w:tabs>
            <w:spacing w:after="240" w:line="360" w:lineRule="auto"/>
            <w:jc w:val="both"/>
            <w:rPr>
              <w:rFonts w:ascii="Times New Roman" w:eastAsiaTheme="minorEastAsia" w:hAnsi="Times New Roman" w:cs="Times New Roman"/>
              <w:noProof/>
              <w:sz w:val="24"/>
              <w:szCs w:val="24"/>
            </w:rPr>
          </w:pPr>
          <w:hyperlink w:anchor="_Toc149668275" w:history="1">
            <w:r w:rsidR="00840D6B" w:rsidRPr="00840D6B">
              <w:rPr>
                <w:rStyle w:val="Hyperlink"/>
                <w:rFonts w:ascii="Times New Roman" w:hAnsi="Times New Roman" w:cs="Times New Roman"/>
                <w:noProof/>
                <w:color w:val="auto"/>
                <w:sz w:val="24"/>
                <w:szCs w:val="24"/>
              </w:rPr>
              <w:t>Introduction</w:t>
            </w:r>
            <w:r w:rsidR="00840D6B" w:rsidRPr="00840D6B">
              <w:rPr>
                <w:rFonts w:ascii="Times New Roman" w:hAnsi="Times New Roman" w:cs="Times New Roman"/>
                <w:noProof/>
                <w:webHidden/>
                <w:sz w:val="24"/>
                <w:szCs w:val="24"/>
              </w:rPr>
              <w:tab/>
            </w:r>
            <w:r w:rsidR="00840D6B" w:rsidRPr="00840D6B">
              <w:rPr>
                <w:rFonts w:ascii="Times New Roman" w:hAnsi="Times New Roman" w:cs="Times New Roman"/>
                <w:noProof/>
                <w:webHidden/>
                <w:sz w:val="24"/>
                <w:szCs w:val="24"/>
              </w:rPr>
              <w:fldChar w:fldCharType="begin"/>
            </w:r>
            <w:r w:rsidR="00840D6B" w:rsidRPr="00840D6B">
              <w:rPr>
                <w:rFonts w:ascii="Times New Roman" w:hAnsi="Times New Roman" w:cs="Times New Roman"/>
                <w:noProof/>
                <w:webHidden/>
                <w:sz w:val="24"/>
                <w:szCs w:val="24"/>
              </w:rPr>
              <w:instrText xml:space="preserve"> PAGEREF _Toc149668275 \h </w:instrText>
            </w:r>
            <w:r w:rsidR="00840D6B" w:rsidRPr="00840D6B">
              <w:rPr>
                <w:rFonts w:ascii="Times New Roman" w:hAnsi="Times New Roman" w:cs="Times New Roman"/>
                <w:noProof/>
                <w:webHidden/>
                <w:sz w:val="24"/>
                <w:szCs w:val="24"/>
              </w:rPr>
            </w:r>
            <w:r w:rsidR="00840D6B" w:rsidRPr="00840D6B">
              <w:rPr>
                <w:rFonts w:ascii="Times New Roman" w:hAnsi="Times New Roman" w:cs="Times New Roman"/>
                <w:noProof/>
                <w:webHidden/>
                <w:sz w:val="24"/>
                <w:szCs w:val="24"/>
              </w:rPr>
              <w:fldChar w:fldCharType="separate"/>
            </w:r>
            <w:r w:rsidR="00840D6B" w:rsidRPr="00840D6B">
              <w:rPr>
                <w:rFonts w:ascii="Times New Roman" w:hAnsi="Times New Roman" w:cs="Times New Roman"/>
                <w:noProof/>
                <w:webHidden/>
                <w:sz w:val="24"/>
                <w:szCs w:val="24"/>
              </w:rPr>
              <w:t>3</w:t>
            </w:r>
            <w:r w:rsidR="00840D6B" w:rsidRPr="00840D6B">
              <w:rPr>
                <w:rFonts w:ascii="Times New Roman" w:hAnsi="Times New Roman" w:cs="Times New Roman"/>
                <w:noProof/>
                <w:webHidden/>
                <w:sz w:val="24"/>
                <w:szCs w:val="24"/>
              </w:rPr>
              <w:fldChar w:fldCharType="end"/>
            </w:r>
          </w:hyperlink>
        </w:p>
        <w:p w:rsidR="00840D6B" w:rsidRPr="00840D6B" w:rsidRDefault="00A30540" w:rsidP="00840D6B">
          <w:pPr>
            <w:pStyle w:val="TOC1"/>
            <w:tabs>
              <w:tab w:val="right" w:leader="dot" w:pos="9350"/>
            </w:tabs>
            <w:spacing w:after="240" w:line="360" w:lineRule="auto"/>
            <w:jc w:val="both"/>
            <w:rPr>
              <w:rFonts w:ascii="Times New Roman" w:eastAsiaTheme="minorEastAsia" w:hAnsi="Times New Roman" w:cs="Times New Roman"/>
              <w:noProof/>
              <w:sz w:val="24"/>
              <w:szCs w:val="24"/>
            </w:rPr>
          </w:pPr>
          <w:hyperlink w:anchor="_Toc149668276" w:history="1">
            <w:r w:rsidR="00840D6B" w:rsidRPr="00840D6B">
              <w:rPr>
                <w:rStyle w:val="Hyperlink"/>
                <w:rFonts w:ascii="Times New Roman" w:hAnsi="Times New Roman" w:cs="Times New Roman"/>
                <w:noProof/>
                <w:color w:val="auto"/>
                <w:sz w:val="24"/>
                <w:szCs w:val="24"/>
              </w:rPr>
              <w:t>1.1 Organisational Culture, Ethos, and Values of Google.</w:t>
            </w:r>
            <w:r w:rsidR="00840D6B" w:rsidRPr="00840D6B">
              <w:rPr>
                <w:rFonts w:ascii="Times New Roman" w:hAnsi="Times New Roman" w:cs="Times New Roman"/>
                <w:noProof/>
                <w:webHidden/>
                <w:sz w:val="24"/>
                <w:szCs w:val="24"/>
              </w:rPr>
              <w:tab/>
            </w:r>
            <w:r w:rsidR="00840D6B" w:rsidRPr="00840D6B">
              <w:rPr>
                <w:rFonts w:ascii="Times New Roman" w:hAnsi="Times New Roman" w:cs="Times New Roman"/>
                <w:noProof/>
                <w:webHidden/>
                <w:sz w:val="24"/>
                <w:szCs w:val="24"/>
              </w:rPr>
              <w:fldChar w:fldCharType="begin"/>
            </w:r>
            <w:r w:rsidR="00840D6B" w:rsidRPr="00840D6B">
              <w:rPr>
                <w:rFonts w:ascii="Times New Roman" w:hAnsi="Times New Roman" w:cs="Times New Roman"/>
                <w:noProof/>
                <w:webHidden/>
                <w:sz w:val="24"/>
                <w:szCs w:val="24"/>
              </w:rPr>
              <w:instrText xml:space="preserve"> PAGEREF _Toc149668276 \h </w:instrText>
            </w:r>
            <w:r w:rsidR="00840D6B" w:rsidRPr="00840D6B">
              <w:rPr>
                <w:rFonts w:ascii="Times New Roman" w:hAnsi="Times New Roman" w:cs="Times New Roman"/>
                <w:noProof/>
                <w:webHidden/>
                <w:sz w:val="24"/>
                <w:szCs w:val="24"/>
              </w:rPr>
            </w:r>
            <w:r w:rsidR="00840D6B" w:rsidRPr="00840D6B">
              <w:rPr>
                <w:rFonts w:ascii="Times New Roman" w:hAnsi="Times New Roman" w:cs="Times New Roman"/>
                <w:noProof/>
                <w:webHidden/>
                <w:sz w:val="24"/>
                <w:szCs w:val="24"/>
              </w:rPr>
              <w:fldChar w:fldCharType="separate"/>
            </w:r>
            <w:r w:rsidR="00840D6B" w:rsidRPr="00840D6B">
              <w:rPr>
                <w:rFonts w:ascii="Times New Roman" w:hAnsi="Times New Roman" w:cs="Times New Roman"/>
                <w:noProof/>
                <w:webHidden/>
                <w:sz w:val="24"/>
                <w:szCs w:val="24"/>
              </w:rPr>
              <w:t>3</w:t>
            </w:r>
            <w:r w:rsidR="00840D6B" w:rsidRPr="00840D6B">
              <w:rPr>
                <w:rFonts w:ascii="Times New Roman" w:hAnsi="Times New Roman" w:cs="Times New Roman"/>
                <w:noProof/>
                <w:webHidden/>
                <w:sz w:val="24"/>
                <w:szCs w:val="24"/>
              </w:rPr>
              <w:fldChar w:fldCharType="end"/>
            </w:r>
          </w:hyperlink>
        </w:p>
        <w:p w:rsidR="00840D6B" w:rsidRPr="00840D6B" w:rsidRDefault="00A30540" w:rsidP="00840D6B">
          <w:pPr>
            <w:pStyle w:val="TOC2"/>
            <w:tabs>
              <w:tab w:val="right" w:leader="dot" w:pos="9350"/>
            </w:tabs>
            <w:spacing w:after="240" w:line="360" w:lineRule="auto"/>
            <w:jc w:val="both"/>
            <w:rPr>
              <w:rFonts w:ascii="Times New Roman" w:eastAsiaTheme="minorEastAsia" w:hAnsi="Times New Roman" w:cs="Times New Roman"/>
              <w:noProof/>
              <w:sz w:val="24"/>
              <w:szCs w:val="24"/>
            </w:rPr>
          </w:pPr>
          <w:hyperlink w:anchor="_Toc149668277" w:history="1">
            <w:r w:rsidR="00840D6B" w:rsidRPr="00840D6B">
              <w:rPr>
                <w:rStyle w:val="Hyperlink"/>
                <w:rFonts w:ascii="Times New Roman" w:hAnsi="Times New Roman" w:cs="Times New Roman"/>
                <w:noProof/>
                <w:color w:val="auto"/>
                <w:sz w:val="24"/>
                <w:szCs w:val="24"/>
              </w:rPr>
              <w:t>1.1.1 Organisational Culture</w:t>
            </w:r>
            <w:r w:rsidR="00840D6B" w:rsidRPr="00840D6B">
              <w:rPr>
                <w:rFonts w:ascii="Times New Roman" w:hAnsi="Times New Roman" w:cs="Times New Roman"/>
                <w:noProof/>
                <w:webHidden/>
                <w:sz w:val="24"/>
                <w:szCs w:val="24"/>
              </w:rPr>
              <w:tab/>
            </w:r>
            <w:r w:rsidR="00840D6B" w:rsidRPr="00840D6B">
              <w:rPr>
                <w:rFonts w:ascii="Times New Roman" w:hAnsi="Times New Roman" w:cs="Times New Roman"/>
                <w:noProof/>
                <w:webHidden/>
                <w:sz w:val="24"/>
                <w:szCs w:val="24"/>
              </w:rPr>
              <w:fldChar w:fldCharType="begin"/>
            </w:r>
            <w:r w:rsidR="00840D6B" w:rsidRPr="00840D6B">
              <w:rPr>
                <w:rFonts w:ascii="Times New Roman" w:hAnsi="Times New Roman" w:cs="Times New Roman"/>
                <w:noProof/>
                <w:webHidden/>
                <w:sz w:val="24"/>
                <w:szCs w:val="24"/>
              </w:rPr>
              <w:instrText xml:space="preserve"> PAGEREF _Toc149668277 \h </w:instrText>
            </w:r>
            <w:r w:rsidR="00840D6B" w:rsidRPr="00840D6B">
              <w:rPr>
                <w:rFonts w:ascii="Times New Roman" w:hAnsi="Times New Roman" w:cs="Times New Roman"/>
                <w:noProof/>
                <w:webHidden/>
                <w:sz w:val="24"/>
                <w:szCs w:val="24"/>
              </w:rPr>
            </w:r>
            <w:r w:rsidR="00840D6B" w:rsidRPr="00840D6B">
              <w:rPr>
                <w:rFonts w:ascii="Times New Roman" w:hAnsi="Times New Roman" w:cs="Times New Roman"/>
                <w:noProof/>
                <w:webHidden/>
                <w:sz w:val="24"/>
                <w:szCs w:val="24"/>
              </w:rPr>
              <w:fldChar w:fldCharType="separate"/>
            </w:r>
            <w:r w:rsidR="00840D6B" w:rsidRPr="00840D6B">
              <w:rPr>
                <w:rFonts w:ascii="Times New Roman" w:hAnsi="Times New Roman" w:cs="Times New Roman"/>
                <w:noProof/>
                <w:webHidden/>
                <w:sz w:val="24"/>
                <w:szCs w:val="24"/>
              </w:rPr>
              <w:t>4</w:t>
            </w:r>
            <w:r w:rsidR="00840D6B" w:rsidRPr="00840D6B">
              <w:rPr>
                <w:rFonts w:ascii="Times New Roman" w:hAnsi="Times New Roman" w:cs="Times New Roman"/>
                <w:noProof/>
                <w:webHidden/>
                <w:sz w:val="24"/>
                <w:szCs w:val="24"/>
              </w:rPr>
              <w:fldChar w:fldCharType="end"/>
            </w:r>
          </w:hyperlink>
        </w:p>
        <w:p w:rsidR="00840D6B" w:rsidRPr="00840D6B" w:rsidRDefault="00A30540" w:rsidP="00840D6B">
          <w:pPr>
            <w:pStyle w:val="TOC2"/>
            <w:tabs>
              <w:tab w:val="right" w:leader="dot" w:pos="9350"/>
            </w:tabs>
            <w:spacing w:after="240" w:line="360" w:lineRule="auto"/>
            <w:jc w:val="both"/>
            <w:rPr>
              <w:rFonts w:ascii="Times New Roman" w:eastAsiaTheme="minorEastAsia" w:hAnsi="Times New Roman" w:cs="Times New Roman"/>
              <w:noProof/>
              <w:sz w:val="24"/>
              <w:szCs w:val="24"/>
            </w:rPr>
          </w:pPr>
          <w:hyperlink w:anchor="_Toc149668278" w:history="1">
            <w:r w:rsidR="00840D6B" w:rsidRPr="00840D6B">
              <w:rPr>
                <w:rStyle w:val="Hyperlink"/>
                <w:rFonts w:ascii="Times New Roman" w:hAnsi="Times New Roman" w:cs="Times New Roman"/>
                <w:noProof/>
                <w:color w:val="auto"/>
                <w:sz w:val="24"/>
                <w:szCs w:val="24"/>
              </w:rPr>
              <w:t>1.1.2 Organisational Ethos</w:t>
            </w:r>
            <w:r w:rsidR="00840D6B" w:rsidRPr="00840D6B">
              <w:rPr>
                <w:rFonts w:ascii="Times New Roman" w:hAnsi="Times New Roman" w:cs="Times New Roman"/>
                <w:noProof/>
                <w:webHidden/>
                <w:sz w:val="24"/>
                <w:szCs w:val="24"/>
              </w:rPr>
              <w:tab/>
            </w:r>
            <w:r w:rsidR="00840D6B" w:rsidRPr="00840D6B">
              <w:rPr>
                <w:rFonts w:ascii="Times New Roman" w:hAnsi="Times New Roman" w:cs="Times New Roman"/>
                <w:noProof/>
                <w:webHidden/>
                <w:sz w:val="24"/>
                <w:szCs w:val="24"/>
              </w:rPr>
              <w:fldChar w:fldCharType="begin"/>
            </w:r>
            <w:r w:rsidR="00840D6B" w:rsidRPr="00840D6B">
              <w:rPr>
                <w:rFonts w:ascii="Times New Roman" w:hAnsi="Times New Roman" w:cs="Times New Roman"/>
                <w:noProof/>
                <w:webHidden/>
                <w:sz w:val="24"/>
                <w:szCs w:val="24"/>
              </w:rPr>
              <w:instrText xml:space="preserve"> PAGEREF _Toc149668278 \h </w:instrText>
            </w:r>
            <w:r w:rsidR="00840D6B" w:rsidRPr="00840D6B">
              <w:rPr>
                <w:rFonts w:ascii="Times New Roman" w:hAnsi="Times New Roman" w:cs="Times New Roman"/>
                <w:noProof/>
                <w:webHidden/>
                <w:sz w:val="24"/>
                <w:szCs w:val="24"/>
              </w:rPr>
            </w:r>
            <w:r w:rsidR="00840D6B" w:rsidRPr="00840D6B">
              <w:rPr>
                <w:rFonts w:ascii="Times New Roman" w:hAnsi="Times New Roman" w:cs="Times New Roman"/>
                <w:noProof/>
                <w:webHidden/>
                <w:sz w:val="24"/>
                <w:szCs w:val="24"/>
              </w:rPr>
              <w:fldChar w:fldCharType="separate"/>
            </w:r>
            <w:r w:rsidR="00840D6B" w:rsidRPr="00840D6B">
              <w:rPr>
                <w:rFonts w:ascii="Times New Roman" w:hAnsi="Times New Roman" w:cs="Times New Roman"/>
                <w:noProof/>
                <w:webHidden/>
                <w:sz w:val="24"/>
                <w:szCs w:val="24"/>
              </w:rPr>
              <w:t>4</w:t>
            </w:r>
            <w:r w:rsidR="00840D6B" w:rsidRPr="00840D6B">
              <w:rPr>
                <w:rFonts w:ascii="Times New Roman" w:hAnsi="Times New Roman" w:cs="Times New Roman"/>
                <w:noProof/>
                <w:webHidden/>
                <w:sz w:val="24"/>
                <w:szCs w:val="24"/>
              </w:rPr>
              <w:fldChar w:fldCharType="end"/>
            </w:r>
          </w:hyperlink>
        </w:p>
        <w:p w:rsidR="00840D6B" w:rsidRPr="00840D6B" w:rsidRDefault="00A30540" w:rsidP="00840D6B">
          <w:pPr>
            <w:pStyle w:val="TOC2"/>
            <w:tabs>
              <w:tab w:val="right" w:leader="dot" w:pos="9350"/>
            </w:tabs>
            <w:spacing w:after="240" w:line="360" w:lineRule="auto"/>
            <w:jc w:val="both"/>
            <w:rPr>
              <w:rFonts w:ascii="Times New Roman" w:eastAsiaTheme="minorEastAsia" w:hAnsi="Times New Roman" w:cs="Times New Roman"/>
              <w:noProof/>
              <w:sz w:val="24"/>
              <w:szCs w:val="24"/>
            </w:rPr>
          </w:pPr>
          <w:hyperlink w:anchor="_Toc149668279" w:history="1">
            <w:r w:rsidR="00840D6B" w:rsidRPr="00840D6B">
              <w:rPr>
                <w:rStyle w:val="Hyperlink"/>
                <w:rFonts w:ascii="Times New Roman" w:hAnsi="Times New Roman" w:cs="Times New Roman"/>
                <w:noProof/>
                <w:color w:val="auto"/>
                <w:sz w:val="24"/>
                <w:szCs w:val="24"/>
              </w:rPr>
              <w:t>1.1.3 Organisational Value</w:t>
            </w:r>
            <w:r w:rsidR="00840D6B" w:rsidRPr="00840D6B">
              <w:rPr>
                <w:rFonts w:ascii="Times New Roman" w:hAnsi="Times New Roman" w:cs="Times New Roman"/>
                <w:noProof/>
                <w:webHidden/>
                <w:sz w:val="24"/>
                <w:szCs w:val="24"/>
              </w:rPr>
              <w:tab/>
            </w:r>
            <w:r w:rsidR="00840D6B" w:rsidRPr="00840D6B">
              <w:rPr>
                <w:rFonts w:ascii="Times New Roman" w:hAnsi="Times New Roman" w:cs="Times New Roman"/>
                <w:noProof/>
                <w:webHidden/>
                <w:sz w:val="24"/>
                <w:szCs w:val="24"/>
              </w:rPr>
              <w:fldChar w:fldCharType="begin"/>
            </w:r>
            <w:r w:rsidR="00840D6B" w:rsidRPr="00840D6B">
              <w:rPr>
                <w:rFonts w:ascii="Times New Roman" w:hAnsi="Times New Roman" w:cs="Times New Roman"/>
                <w:noProof/>
                <w:webHidden/>
                <w:sz w:val="24"/>
                <w:szCs w:val="24"/>
              </w:rPr>
              <w:instrText xml:space="preserve"> PAGEREF _Toc149668279 \h </w:instrText>
            </w:r>
            <w:r w:rsidR="00840D6B" w:rsidRPr="00840D6B">
              <w:rPr>
                <w:rFonts w:ascii="Times New Roman" w:hAnsi="Times New Roman" w:cs="Times New Roman"/>
                <w:noProof/>
                <w:webHidden/>
                <w:sz w:val="24"/>
                <w:szCs w:val="24"/>
              </w:rPr>
            </w:r>
            <w:r w:rsidR="00840D6B" w:rsidRPr="00840D6B">
              <w:rPr>
                <w:rFonts w:ascii="Times New Roman" w:hAnsi="Times New Roman" w:cs="Times New Roman"/>
                <w:noProof/>
                <w:webHidden/>
                <w:sz w:val="24"/>
                <w:szCs w:val="24"/>
              </w:rPr>
              <w:fldChar w:fldCharType="separate"/>
            </w:r>
            <w:r w:rsidR="00840D6B" w:rsidRPr="00840D6B">
              <w:rPr>
                <w:rFonts w:ascii="Times New Roman" w:hAnsi="Times New Roman" w:cs="Times New Roman"/>
                <w:noProof/>
                <w:webHidden/>
                <w:sz w:val="24"/>
                <w:szCs w:val="24"/>
              </w:rPr>
              <w:t>5</w:t>
            </w:r>
            <w:r w:rsidR="00840D6B" w:rsidRPr="00840D6B">
              <w:rPr>
                <w:rFonts w:ascii="Times New Roman" w:hAnsi="Times New Roman" w:cs="Times New Roman"/>
                <w:noProof/>
                <w:webHidden/>
                <w:sz w:val="24"/>
                <w:szCs w:val="24"/>
              </w:rPr>
              <w:fldChar w:fldCharType="end"/>
            </w:r>
          </w:hyperlink>
        </w:p>
        <w:p w:rsidR="00840D6B" w:rsidRPr="00840D6B" w:rsidRDefault="00A30540" w:rsidP="00840D6B">
          <w:pPr>
            <w:pStyle w:val="TOC1"/>
            <w:tabs>
              <w:tab w:val="right" w:leader="dot" w:pos="9350"/>
            </w:tabs>
            <w:spacing w:after="240" w:line="360" w:lineRule="auto"/>
            <w:jc w:val="both"/>
            <w:rPr>
              <w:rFonts w:ascii="Times New Roman" w:eastAsiaTheme="minorEastAsia" w:hAnsi="Times New Roman" w:cs="Times New Roman"/>
              <w:noProof/>
              <w:sz w:val="24"/>
              <w:szCs w:val="24"/>
            </w:rPr>
          </w:pPr>
          <w:hyperlink w:anchor="_Toc149668280" w:history="1">
            <w:r w:rsidR="00840D6B" w:rsidRPr="00840D6B">
              <w:rPr>
                <w:rStyle w:val="Hyperlink"/>
                <w:rFonts w:ascii="Times New Roman" w:hAnsi="Times New Roman" w:cs="Times New Roman"/>
                <w:noProof/>
                <w:color w:val="auto"/>
                <w:sz w:val="24"/>
                <w:szCs w:val="24"/>
              </w:rPr>
              <w:t>1.2 Justification of Promoting Workplace Sustainability through Organisational Cultural Practices</w:t>
            </w:r>
            <w:r w:rsidR="00840D6B" w:rsidRPr="00840D6B">
              <w:rPr>
                <w:rFonts w:ascii="Times New Roman" w:hAnsi="Times New Roman" w:cs="Times New Roman"/>
                <w:noProof/>
                <w:webHidden/>
                <w:sz w:val="24"/>
                <w:szCs w:val="24"/>
              </w:rPr>
              <w:tab/>
            </w:r>
            <w:r w:rsidR="00840D6B" w:rsidRPr="00840D6B">
              <w:rPr>
                <w:rFonts w:ascii="Times New Roman" w:hAnsi="Times New Roman" w:cs="Times New Roman"/>
                <w:noProof/>
                <w:webHidden/>
                <w:sz w:val="24"/>
                <w:szCs w:val="24"/>
              </w:rPr>
              <w:fldChar w:fldCharType="begin"/>
            </w:r>
            <w:r w:rsidR="00840D6B" w:rsidRPr="00840D6B">
              <w:rPr>
                <w:rFonts w:ascii="Times New Roman" w:hAnsi="Times New Roman" w:cs="Times New Roman"/>
                <w:noProof/>
                <w:webHidden/>
                <w:sz w:val="24"/>
                <w:szCs w:val="24"/>
              </w:rPr>
              <w:instrText xml:space="preserve"> PAGEREF _Toc149668280 \h </w:instrText>
            </w:r>
            <w:r w:rsidR="00840D6B" w:rsidRPr="00840D6B">
              <w:rPr>
                <w:rFonts w:ascii="Times New Roman" w:hAnsi="Times New Roman" w:cs="Times New Roman"/>
                <w:noProof/>
                <w:webHidden/>
                <w:sz w:val="24"/>
                <w:szCs w:val="24"/>
              </w:rPr>
            </w:r>
            <w:r w:rsidR="00840D6B" w:rsidRPr="00840D6B">
              <w:rPr>
                <w:rFonts w:ascii="Times New Roman" w:hAnsi="Times New Roman" w:cs="Times New Roman"/>
                <w:noProof/>
                <w:webHidden/>
                <w:sz w:val="24"/>
                <w:szCs w:val="24"/>
              </w:rPr>
              <w:fldChar w:fldCharType="separate"/>
            </w:r>
            <w:r w:rsidR="00840D6B" w:rsidRPr="00840D6B">
              <w:rPr>
                <w:rFonts w:ascii="Times New Roman" w:hAnsi="Times New Roman" w:cs="Times New Roman"/>
                <w:noProof/>
                <w:webHidden/>
                <w:sz w:val="24"/>
                <w:szCs w:val="24"/>
              </w:rPr>
              <w:t>6</w:t>
            </w:r>
            <w:r w:rsidR="00840D6B" w:rsidRPr="00840D6B">
              <w:rPr>
                <w:rFonts w:ascii="Times New Roman" w:hAnsi="Times New Roman" w:cs="Times New Roman"/>
                <w:noProof/>
                <w:webHidden/>
                <w:sz w:val="24"/>
                <w:szCs w:val="24"/>
              </w:rPr>
              <w:fldChar w:fldCharType="end"/>
            </w:r>
          </w:hyperlink>
        </w:p>
        <w:p w:rsidR="00840D6B" w:rsidRPr="00840D6B" w:rsidRDefault="00A30540" w:rsidP="00840D6B">
          <w:pPr>
            <w:pStyle w:val="TOC1"/>
            <w:tabs>
              <w:tab w:val="right" w:leader="dot" w:pos="9350"/>
            </w:tabs>
            <w:spacing w:after="240" w:line="360" w:lineRule="auto"/>
            <w:jc w:val="both"/>
            <w:rPr>
              <w:rFonts w:ascii="Times New Roman" w:eastAsiaTheme="minorEastAsia" w:hAnsi="Times New Roman" w:cs="Times New Roman"/>
              <w:noProof/>
              <w:sz w:val="24"/>
              <w:szCs w:val="24"/>
            </w:rPr>
          </w:pPr>
          <w:hyperlink w:anchor="_Toc149668281" w:history="1">
            <w:r w:rsidR="00840D6B" w:rsidRPr="00840D6B">
              <w:rPr>
                <w:rStyle w:val="Hyperlink"/>
                <w:rFonts w:ascii="Times New Roman" w:hAnsi="Times New Roman" w:cs="Times New Roman"/>
                <w:noProof/>
                <w:color w:val="auto"/>
                <w:sz w:val="24"/>
                <w:szCs w:val="24"/>
              </w:rPr>
              <w:t>1.3 Areas of Organisational Improvements for Google’s Culture</w:t>
            </w:r>
            <w:r w:rsidR="00840D6B" w:rsidRPr="00840D6B">
              <w:rPr>
                <w:rFonts w:ascii="Times New Roman" w:hAnsi="Times New Roman" w:cs="Times New Roman"/>
                <w:noProof/>
                <w:webHidden/>
                <w:sz w:val="24"/>
                <w:szCs w:val="24"/>
              </w:rPr>
              <w:tab/>
            </w:r>
            <w:r w:rsidR="00840D6B" w:rsidRPr="00840D6B">
              <w:rPr>
                <w:rFonts w:ascii="Times New Roman" w:hAnsi="Times New Roman" w:cs="Times New Roman"/>
                <w:noProof/>
                <w:webHidden/>
                <w:sz w:val="24"/>
                <w:szCs w:val="24"/>
              </w:rPr>
              <w:fldChar w:fldCharType="begin"/>
            </w:r>
            <w:r w:rsidR="00840D6B" w:rsidRPr="00840D6B">
              <w:rPr>
                <w:rFonts w:ascii="Times New Roman" w:hAnsi="Times New Roman" w:cs="Times New Roman"/>
                <w:noProof/>
                <w:webHidden/>
                <w:sz w:val="24"/>
                <w:szCs w:val="24"/>
              </w:rPr>
              <w:instrText xml:space="preserve"> PAGEREF _Toc149668281 \h </w:instrText>
            </w:r>
            <w:r w:rsidR="00840D6B" w:rsidRPr="00840D6B">
              <w:rPr>
                <w:rFonts w:ascii="Times New Roman" w:hAnsi="Times New Roman" w:cs="Times New Roman"/>
                <w:noProof/>
                <w:webHidden/>
                <w:sz w:val="24"/>
                <w:szCs w:val="24"/>
              </w:rPr>
            </w:r>
            <w:r w:rsidR="00840D6B" w:rsidRPr="00840D6B">
              <w:rPr>
                <w:rFonts w:ascii="Times New Roman" w:hAnsi="Times New Roman" w:cs="Times New Roman"/>
                <w:noProof/>
                <w:webHidden/>
                <w:sz w:val="24"/>
                <w:szCs w:val="24"/>
              </w:rPr>
              <w:fldChar w:fldCharType="separate"/>
            </w:r>
            <w:r w:rsidR="00840D6B" w:rsidRPr="00840D6B">
              <w:rPr>
                <w:rFonts w:ascii="Times New Roman" w:hAnsi="Times New Roman" w:cs="Times New Roman"/>
                <w:noProof/>
                <w:webHidden/>
                <w:sz w:val="24"/>
                <w:szCs w:val="24"/>
              </w:rPr>
              <w:t>9</w:t>
            </w:r>
            <w:r w:rsidR="00840D6B" w:rsidRPr="00840D6B">
              <w:rPr>
                <w:rFonts w:ascii="Times New Roman" w:hAnsi="Times New Roman" w:cs="Times New Roman"/>
                <w:noProof/>
                <w:webHidden/>
                <w:sz w:val="24"/>
                <w:szCs w:val="24"/>
              </w:rPr>
              <w:fldChar w:fldCharType="end"/>
            </w:r>
          </w:hyperlink>
        </w:p>
        <w:p w:rsidR="00840D6B" w:rsidRPr="00840D6B" w:rsidRDefault="00A30540" w:rsidP="00840D6B">
          <w:pPr>
            <w:pStyle w:val="TOC1"/>
            <w:tabs>
              <w:tab w:val="right" w:leader="dot" w:pos="9350"/>
            </w:tabs>
            <w:spacing w:after="240" w:line="360" w:lineRule="auto"/>
            <w:jc w:val="both"/>
            <w:rPr>
              <w:rFonts w:ascii="Times New Roman" w:eastAsiaTheme="minorEastAsia" w:hAnsi="Times New Roman" w:cs="Times New Roman"/>
              <w:noProof/>
              <w:sz w:val="24"/>
              <w:szCs w:val="24"/>
            </w:rPr>
          </w:pPr>
          <w:hyperlink w:anchor="_Toc149668282" w:history="1">
            <w:r w:rsidR="00840D6B" w:rsidRPr="00840D6B">
              <w:rPr>
                <w:rStyle w:val="Hyperlink"/>
                <w:rFonts w:ascii="Times New Roman" w:hAnsi="Times New Roman" w:cs="Times New Roman"/>
                <w:noProof/>
                <w:color w:val="auto"/>
                <w:sz w:val="24"/>
                <w:szCs w:val="24"/>
              </w:rPr>
              <w:t>Conclusion</w:t>
            </w:r>
            <w:r w:rsidR="00840D6B" w:rsidRPr="00840D6B">
              <w:rPr>
                <w:rFonts w:ascii="Times New Roman" w:hAnsi="Times New Roman" w:cs="Times New Roman"/>
                <w:noProof/>
                <w:webHidden/>
                <w:sz w:val="24"/>
                <w:szCs w:val="24"/>
              </w:rPr>
              <w:tab/>
            </w:r>
            <w:r w:rsidR="00840D6B" w:rsidRPr="00840D6B">
              <w:rPr>
                <w:rFonts w:ascii="Times New Roman" w:hAnsi="Times New Roman" w:cs="Times New Roman"/>
                <w:noProof/>
                <w:webHidden/>
                <w:sz w:val="24"/>
                <w:szCs w:val="24"/>
              </w:rPr>
              <w:fldChar w:fldCharType="begin"/>
            </w:r>
            <w:r w:rsidR="00840D6B" w:rsidRPr="00840D6B">
              <w:rPr>
                <w:rFonts w:ascii="Times New Roman" w:hAnsi="Times New Roman" w:cs="Times New Roman"/>
                <w:noProof/>
                <w:webHidden/>
                <w:sz w:val="24"/>
                <w:szCs w:val="24"/>
              </w:rPr>
              <w:instrText xml:space="preserve"> PAGEREF _Toc149668282 \h </w:instrText>
            </w:r>
            <w:r w:rsidR="00840D6B" w:rsidRPr="00840D6B">
              <w:rPr>
                <w:rFonts w:ascii="Times New Roman" w:hAnsi="Times New Roman" w:cs="Times New Roman"/>
                <w:noProof/>
                <w:webHidden/>
                <w:sz w:val="24"/>
                <w:szCs w:val="24"/>
              </w:rPr>
            </w:r>
            <w:r w:rsidR="00840D6B" w:rsidRPr="00840D6B">
              <w:rPr>
                <w:rFonts w:ascii="Times New Roman" w:hAnsi="Times New Roman" w:cs="Times New Roman"/>
                <w:noProof/>
                <w:webHidden/>
                <w:sz w:val="24"/>
                <w:szCs w:val="24"/>
              </w:rPr>
              <w:fldChar w:fldCharType="separate"/>
            </w:r>
            <w:r w:rsidR="00840D6B" w:rsidRPr="00840D6B">
              <w:rPr>
                <w:rFonts w:ascii="Times New Roman" w:hAnsi="Times New Roman" w:cs="Times New Roman"/>
                <w:noProof/>
                <w:webHidden/>
                <w:sz w:val="24"/>
                <w:szCs w:val="24"/>
              </w:rPr>
              <w:t>11</w:t>
            </w:r>
            <w:r w:rsidR="00840D6B" w:rsidRPr="00840D6B">
              <w:rPr>
                <w:rFonts w:ascii="Times New Roman" w:hAnsi="Times New Roman" w:cs="Times New Roman"/>
                <w:noProof/>
                <w:webHidden/>
                <w:sz w:val="24"/>
                <w:szCs w:val="24"/>
              </w:rPr>
              <w:fldChar w:fldCharType="end"/>
            </w:r>
          </w:hyperlink>
        </w:p>
        <w:p w:rsidR="00840D6B" w:rsidRPr="00840D6B" w:rsidRDefault="00A30540" w:rsidP="00840D6B">
          <w:pPr>
            <w:pStyle w:val="TOC1"/>
            <w:tabs>
              <w:tab w:val="right" w:leader="dot" w:pos="9350"/>
            </w:tabs>
            <w:spacing w:after="240" w:line="360" w:lineRule="auto"/>
            <w:jc w:val="both"/>
            <w:rPr>
              <w:rFonts w:ascii="Times New Roman" w:eastAsiaTheme="minorEastAsia" w:hAnsi="Times New Roman" w:cs="Times New Roman"/>
              <w:noProof/>
              <w:sz w:val="24"/>
              <w:szCs w:val="24"/>
            </w:rPr>
          </w:pPr>
          <w:hyperlink w:anchor="_Toc149668283" w:history="1">
            <w:r w:rsidR="00840D6B" w:rsidRPr="00840D6B">
              <w:rPr>
                <w:rStyle w:val="Hyperlink"/>
                <w:rFonts w:ascii="Times New Roman" w:hAnsi="Times New Roman" w:cs="Times New Roman"/>
                <w:noProof/>
                <w:color w:val="auto"/>
                <w:sz w:val="24"/>
                <w:szCs w:val="24"/>
              </w:rPr>
              <w:t>References</w:t>
            </w:r>
            <w:r w:rsidR="00840D6B" w:rsidRPr="00840D6B">
              <w:rPr>
                <w:rFonts w:ascii="Times New Roman" w:hAnsi="Times New Roman" w:cs="Times New Roman"/>
                <w:noProof/>
                <w:webHidden/>
                <w:sz w:val="24"/>
                <w:szCs w:val="24"/>
              </w:rPr>
              <w:tab/>
            </w:r>
            <w:r w:rsidR="00840D6B" w:rsidRPr="00840D6B">
              <w:rPr>
                <w:rFonts w:ascii="Times New Roman" w:hAnsi="Times New Roman" w:cs="Times New Roman"/>
                <w:noProof/>
                <w:webHidden/>
                <w:sz w:val="24"/>
                <w:szCs w:val="24"/>
              </w:rPr>
              <w:fldChar w:fldCharType="begin"/>
            </w:r>
            <w:r w:rsidR="00840D6B" w:rsidRPr="00840D6B">
              <w:rPr>
                <w:rFonts w:ascii="Times New Roman" w:hAnsi="Times New Roman" w:cs="Times New Roman"/>
                <w:noProof/>
                <w:webHidden/>
                <w:sz w:val="24"/>
                <w:szCs w:val="24"/>
              </w:rPr>
              <w:instrText xml:space="preserve"> PAGEREF _Toc149668283 \h </w:instrText>
            </w:r>
            <w:r w:rsidR="00840D6B" w:rsidRPr="00840D6B">
              <w:rPr>
                <w:rFonts w:ascii="Times New Roman" w:hAnsi="Times New Roman" w:cs="Times New Roman"/>
                <w:noProof/>
                <w:webHidden/>
                <w:sz w:val="24"/>
                <w:szCs w:val="24"/>
              </w:rPr>
            </w:r>
            <w:r w:rsidR="00840D6B" w:rsidRPr="00840D6B">
              <w:rPr>
                <w:rFonts w:ascii="Times New Roman" w:hAnsi="Times New Roman" w:cs="Times New Roman"/>
                <w:noProof/>
                <w:webHidden/>
                <w:sz w:val="24"/>
                <w:szCs w:val="24"/>
              </w:rPr>
              <w:fldChar w:fldCharType="separate"/>
            </w:r>
            <w:r w:rsidR="00840D6B" w:rsidRPr="00840D6B">
              <w:rPr>
                <w:rFonts w:ascii="Times New Roman" w:hAnsi="Times New Roman" w:cs="Times New Roman"/>
                <w:noProof/>
                <w:webHidden/>
                <w:sz w:val="24"/>
                <w:szCs w:val="24"/>
              </w:rPr>
              <w:t>12</w:t>
            </w:r>
            <w:r w:rsidR="00840D6B" w:rsidRPr="00840D6B">
              <w:rPr>
                <w:rFonts w:ascii="Times New Roman" w:hAnsi="Times New Roman" w:cs="Times New Roman"/>
                <w:noProof/>
                <w:webHidden/>
                <w:sz w:val="24"/>
                <w:szCs w:val="24"/>
              </w:rPr>
              <w:fldChar w:fldCharType="end"/>
            </w:r>
          </w:hyperlink>
        </w:p>
        <w:p w:rsidR="0004727E" w:rsidRPr="0004727E" w:rsidRDefault="00E05DC9" w:rsidP="00840D6B">
          <w:pPr>
            <w:spacing w:after="240" w:line="360" w:lineRule="auto"/>
            <w:jc w:val="both"/>
            <w:rPr>
              <w:rFonts w:ascii="Times New Roman" w:hAnsi="Times New Roman" w:cs="Times New Roman"/>
            </w:rPr>
          </w:pPr>
          <w:r w:rsidRPr="00840D6B">
            <w:rPr>
              <w:rFonts w:ascii="Times New Roman" w:hAnsi="Times New Roman" w:cs="Times New Roman"/>
              <w:sz w:val="24"/>
              <w:szCs w:val="24"/>
            </w:rPr>
            <w:fldChar w:fldCharType="end"/>
          </w:r>
        </w:p>
      </w:sdtContent>
    </w:sdt>
    <w:p w:rsidR="0004727E" w:rsidRPr="0004727E" w:rsidRDefault="0004727E" w:rsidP="0004727E">
      <w:pPr>
        <w:spacing w:line="360" w:lineRule="auto"/>
        <w:rPr>
          <w:rFonts w:ascii="Times New Roman" w:eastAsia="Times New Roman" w:hAnsi="Times New Roman" w:cs="Times New Roman"/>
          <w:b/>
          <w:sz w:val="24"/>
          <w:szCs w:val="24"/>
          <w:lang w:val="en-GB"/>
        </w:rPr>
      </w:pPr>
      <w:r w:rsidRPr="0004727E">
        <w:rPr>
          <w:rFonts w:ascii="Times New Roman" w:hAnsi="Times New Roman" w:cs="Times New Roman"/>
        </w:rPr>
        <w:br w:type="page"/>
      </w:r>
    </w:p>
    <w:p w:rsidR="00475D99" w:rsidRDefault="005D0F84" w:rsidP="00840D6B">
      <w:pPr>
        <w:pStyle w:val="Heading1"/>
      </w:pPr>
      <w:bookmarkStart w:id="0" w:name="_Toc149668274"/>
      <w:r w:rsidRPr="0004727E">
        <w:lastRenderedPageBreak/>
        <w:t>Task 1</w:t>
      </w:r>
      <w:bookmarkEnd w:id="0"/>
    </w:p>
    <w:p w:rsidR="00840D6B" w:rsidRPr="0004727E" w:rsidRDefault="00840D6B" w:rsidP="00840D6B">
      <w:pPr>
        <w:pStyle w:val="Heading1"/>
      </w:pPr>
      <w:bookmarkStart w:id="1" w:name="_Toc149668275"/>
      <w:r w:rsidRPr="0004727E">
        <w:t>Introduction</w:t>
      </w:r>
      <w:bookmarkEnd w:id="1"/>
      <w:r w:rsidRPr="0004727E">
        <w:t xml:space="preserve"> </w:t>
      </w:r>
    </w:p>
    <w:p w:rsidR="00840D6B" w:rsidRPr="0004727E" w:rsidRDefault="00840D6B" w:rsidP="00840D6B">
      <w:pPr>
        <w:pStyle w:val="Normal1"/>
        <w:spacing w:before="120" w:after="200" w:line="360" w:lineRule="auto"/>
        <w:ind w:right="37"/>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Workplace culture is the collective set of attitudes, behaviours, shared values, and beliefs that characterise an organisation. It influences how workers relate to one another, make choices, and view the company (Akpa, Asikhia and Nneji, 2021). A cohesive and effective organisation is created when there is a healthy workplace culture that promotes employee engagement, productivity, and satisfaction. This also increases retention and improves teamwork. It also affects the company's reputation and capacity for bringing in the best employees. By encouraging a committed and cohesive team, a strong workplace culture has a favourable effect on organisational efficiency (Salcinovic </w:t>
      </w:r>
      <w:r w:rsidRPr="0004727E">
        <w:rPr>
          <w:rFonts w:ascii="Times New Roman" w:eastAsia="Times New Roman" w:hAnsi="Times New Roman" w:cs="Times New Roman"/>
          <w:i/>
          <w:sz w:val="24"/>
          <w:szCs w:val="24"/>
          <w:lang w:val="en-GB"/>
        </w:rPr>
        <w:t>et al</w:t>
      </w:r>
      <w:r w:rsidRPr="0004727E">
        <w:rPr>
          <w:rFonts w:ascii="Times New Roman" w:eastAsia="Times New Roman" w:hAnsi="Times New Roman" w:cs="Times New Roman"/>
          <w:sz w:val="24"/>
          <w:szCs w:val="24"/>
          <w:lang w:val="en-GB"/>
        </w:rPr>
        <w:t xml:space="preserve">., 2022). It fosters effective communication, improves team dynamics, and motivates workers to be creative and solve problems (Salcinovic </w:t>
      </w:r>
      <w:r w:rsidRPr="0004727E">
        <w:rPr>
          <w:rFonts w:ascii="Times New Roman" w:eastAsia="Times New Roman" w:hAnsi="Times New Roman" w:cs="Times New Roman"/>
          <w:i/>
          <w:sz w:val="24"/>
          <w:szCs w:val="24"/>
          <w:lang w:val="en-GB"/>
        </w:rPr>
        <w:t>et al</w:t>
      </w:r>
      <w:r w:rsidRPr="0004727E">
        <w:rPr>
          <w:rFonts w:ascii="Times New Roman" w:eastAsia="Times New Roman" w:hAnsi="Times New Roman" w:cs="Times New Roman"/>
          <w:sz w:val="24"/>
          <w:szCs w:val="24"/>
          <w:lang w:val="en-GB"/>
        </w:rPr>
        <w:t>., 2022). This results in increased output, simpler procedures, and enhanced judgement. Furthermore, a healthy culture fosters employee loyalty, which lowers attrition and hiring expenses. In the end, it fosters a culture of greater commitment among staff members, which boosts productivity and performance inside the company.</w:t>
      </w:r>
    </w:p>
    <w:p w:rsidR="00840D6B" w:rsidRPr="00840D6B" w:rsidRDefault="00840D6B" w:rsidP="00840D6B">
      <w:pPr>
        <w:pStyle w:val="Normal1"/>
        <w:spacing w:before="120" w:after="200" w:line="360" w:lineRule="auto"/>
        <w:ind w:right="37"/>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In order to examine how Google's organisational culture, ethos, and values contribute to the company's success, this report will identify and explore these components. It will investigate whether Google's cultural practices encourage sustainability in the workplace in more detail, providing theoretical support for the results to be determined. The study will also include ideas for enhancing Google's organisational culture and explain how these might enhance the productivity of the business.</w:t>
      </w:r>
    </w:p>
    <w:p w:rsidR="00475D99" w:rsidRPr="0004727E" w:rsidRDefault="005D0F84" w:rsidP="00840D6B">
      <w:pPr>
        <w:pStyle w:val="Heading1"/>
      </w:pPr>
      <w:bookmarkStart w:id="2" w:name="_Toc149668276"/>
      <w:r w:rsidRPr="0004727E">
        <w:t>1.1 Organisational Culture, Ethos, and Values of Google.</w:t>
      </w:r>
      <w:bookmarkEnd w:id="2"/>
      <w:r w:rsidRPr="0004727E">
        <w:t xml:space="preserve"> </w:t>
      </w:r>
    </w:p>
    <w:p w:rsidR="00475D99" w:rsidRPr="0004727E" w:rsidRDefault="005D0F84" w:rsidP="0004727E">
      <w:pPr>
        <w:pStyle w:val="Normal1"/>
        <w:spacing w:after="200" w:line="360" w:lineRule="auto"/>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Google is a leading technological company globally recognised for its innovation, has established a unique organisational culture, ethos, and values that have moulded its brand and facilitated its accomplishments in the global marketplace (Forbes, 2018). By utilising several ideas from the fields of organisational behaviour and management studies, people may evaluate the essential components that characterise Google's culture and ethos, in addition to the ideals that sustain its business practices. Open communication, innovation, as well as employee involvement are all represented by Google's culture, which promotes open communication, a dynamic and creative work environment, and an emphasis on employee well-being (</w:t>
      </w:r>
      <w:hyperlink r:id="rId7">
        <w:r w:rsidRPr="0004727E">
          <w:rPr>
            <w:rFonts w:ascii="Times New Roman" w:eastAsia="Times New Roman" w:hAnsi="Times New Roman" w:cs="Times New Roman"/>
            <w:sz w:val="24"/>
            <w:szCs w:val="24"/>
            <w:lang w:val="en-GB"/>
          </w:rPr>
          <w:t>Gerdes</w:t>
        </w:r>
      </w:hyperlink>
      <w:r w:rsidRPr="0004727E">
        <w:rPr>
          <w:rFonts w:ascii="Times New Roman" w:eastAsia="Times New Roman" w:hAnsi="Times New Roman" w:cs="Times New Roman"/>
          <w:sz w:val="24"/>
          <w:szCs w:val="24"/>
          <w:lang w:val="en-GB"/>
        </w:rPr>
        <w:t xml:space="preserve">, </w:t>
      </w:r>
      <w:r w:rsidRPr="0004727E">
        <w:rPr>
          <w:rFonts w:ascii="Times New Roman" w:eastAsia="Times New Roman" w:hAnsi="Times New Roman" w:cs="Times New Roman"/>
          <w:sz w:val="24"/>
          <w:szCs w:val="24"/>
          <w:lang w:val="en-GB"/>
        </w:rPr>
        <w:lastRenderedPageBreak/>
        <w:t>2018). The company's commitment to diversity and quality, as well as its culture of universal information accessible, make it consistent with the ideas of inclusive and ethical leadership and compelling organisational missions. In a collaborative effort, all of these components support Google's global influence and leadership position in the IT industry.</w:t>
      </w:r>
    </w:p>
    <w:p w:rsidR="00475D99" w:rsidRPr="0004727E" w:rsidRDefault="005D0F84" w:rsidP="00840D6B">
      <w:pPr>
        <w:pStyle w:val="Heading2"/>
      </w:pPr>
      <w:bookmarkStart w:id="3" w:name="_Toc149668277"/>
      <w:r w:rsidRPr="0004727E">
        <w:t>1.1.1 Organisational Culture</w:t>
      </w:r>
      <w:bookmarkEnd w:id="3"/>
      <w:r w:rsidRPr="0004727E">
        <w:t xml:space="preserve"> </w:t>
      </w:r>
    </w:p>
    <w:p w:rsidR="00475D99" w:rsidRPr="0004727E" w:rsidRDefault="005D0F84" w:rsidP="0004727E">
      <w:pPr>
        <w:pStyle w:val="Normal1"/>
        <w:spacing w:after="200" w:line="360" w:lineRule="auto"/>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The company's commitment to encouraging creativity, employee empowerment, and teamwork is built into Google's organisational culture. The company's transparent and inclusive work environment is a manifestation of this culture (</w:t>
      </w:r>
      <w:hyperlink r:id="rId8">
        <w:r w:rsidRPr="0004727E">
          <w:rPr>
            <w:rFonts w:ascii="Times New Roman" w:eastAsia="Times New Roman" w:hAnsi="Times New Roman" w:cs="Times New Roman"/>
            <w:sz w:val="24"/>
            <w:szCs w:val="24"/>
            <w:lang w:val="en-GB"/>
          </w:rPr>
          <w:t>Gerdes</w:t>
        </w:r>
      </w:hyperlink>
      <w:r w:rsidRPr="0004727E">
        <w:rPr>
          <w:rFonts w:ascii="Times New Roman" w:eastAsia="Times New Roman" w:hAnsi="Times New Roman" w:cs="Times New Roman"/>
          <w:sz w:val="24"/>
          <w:szCs w:val="24"/>
          <w:lang w:val="en-GB"/>
        </w:rPr>
        <w:t xml:space="preserve">, 2018). In order to promote a sense of ownership and accountability inside the company, Google encourages its workers to actively engage in decision-making processes and provide their views. This emphasis on collaboration has been essential in fostering cross-functional teamwork and the exchange of diverse perspectives, both of which contribute to the company's innovative and vibrant work culture. Initiatives like the Anita Borg Scholarship, which supports and empowers women in the tech sector, are another way that Google demonstrates its dedication to diversity and </w:t>
      </w:r>
      <w:r w:rsidR="000B4C25" w:rsidRPr="0004727E">
        <w:rPr>
          <w:rFonts w:ascii="Times New Roman" w:eastAsia="Times New Roman" w:hAnsi="Times New Roman" w:cs="Times New Roman"/>
          <w:sz w:val="24"/>
          <w:szCs w:val="24"/>
          <w:lang w:val="en-GB"/>
        </w:rPr>
        <w:t>inclusion (</w:t>
      </w:r>
      <w:hyperlink r:id="rId9">
        <w:r w:rsidRPr="0004727E">
          <w:rPr>
            <w:rFonts w:ascii="Times New Roman" w:eastAsia="Times New Roman" w:hAnsi="Times New Roman" w:cs="Times New Roman"/>
            <w:sz w:val="24"/>
            <w:szCs w:val="24"/>
            <w:lang w:val="en-GB"/>
          </w:rPr>
          <w:t>Gerdes</w:t>
        </w:r>
      </w:hyperlink>
      <w:r w:rsidRPr="0004727E">
        <w:rPr>
          <w:rFonts w:ascii="Times New Roman" w:eastAsia="Times New Roman" w:hAnsi="Times New Roman" w:cs="Times New Roman"/>
          <w:sz w:val="24"/>
          <w:szCs w:val="24"/>
          <w:lang w:val="en-GB"/>
        </w:rPr>
        <w:t>, 2018). This programme fosters an environment where employees from all backgrounds may thrive and contribute to the company's success, in addition to demonstrating Google's commitment to developing a more diverse workforce (Anitab.org, 2023). By fostering a creative and inclusive work culture that supports many opinions and encourages cooperation, Google has established a strong reputation for itself in the technology industry.</w:t>
      </w:r>
    </w:p>
    <w:p w:rsidR="00475D99" w:rsidRPr="0004727E" w:rsidRDefault="005D0F84" w:rsidP="00840D6B">
      <w:pPr>
        <w:pStyle w:val="Heading2"/>
      </w:pPr>
      <w:bookmarkStart w:id="4" w:name="_Toc149668278"/>
      <w:r w:rsidRPr="0004727E">
        <w:t>1.1.2 Organisational Ethos</w:t>
      </w:r>
      <w:bookmarkEnd w:id="4"/>
    </w:p>
    <w:p w:rsidR="00475D99" w:rsidRPr="0004727E" w:rsidRDefault="005D0F84" w:rsidP="0004727E">
      <w:pPr>
        <w:pStyle w:val="Normal1"/>
        <w:spacing w:after="200" w:line="360" w:lineRule="auto"/>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The main values of Google's ethos include openness, responsibility, and a dedication to improving society (Scharlach, Hallinan and Shifman, 2023). Transparency in the organisation is represented by open channels of communication, which provide staff </w:t>
      </w:r>
      <w:r w:rsidR="000B4C25" w:rsidRPr="0004727E">
        <w:rPr>
          <w:rFonts w:ascii="Times New Roman" w:eastAsia="Times New Roman" w:hAnsi="Times New Roman" w:cs="Times New Roman"/>
          <w:sz w:val="24"/>
          <w:szCs w:val="24"/>
          <w:lang w:val="en-GB"/>
        </w:rPr>
        <w:t>member’s</w:t>
      </w:r>
      <w:r w:rsidRPr="0004727E">
        <w:rPr>
          <w:rFonts w:ascii="Times New Roman" w:eastAsia="Times New Roman" w:hAnsi="Times New Roman" w:cs="Times New Roman"/>
          <w:sz w:val="24"/>
          <w:szCs w:val="24"/>
          <w:lang w:val="en-GB"/>
        </w:rPr>
        <w:t xml:space="preserve"> access to information and let them influence decisions (Google, n.d). This open-minded approach fosters an honest and transparent culture while also fostering trust and an encouraging and supportive work environment. Furthermore reflecting the company's emphasis on accountability is Google's performance-driven culture, which encourages employees to take ownership of their work and contribute to the company's larger goals (Reid, Ringel and Pendleton, 2023). The ethos of responsibility not only encourages personal development but also promotes superior performance and excellence inside the organisation. In terms of its impact on society, Google's ethos aligns </w:t>
      </w:r>
      <w:r w:rsidRPr="0004727E">
        <w:rPr>
          <w:rFonts w:ascii="Times New Roman" w:eastAsia="Times New Roman" w:hAnsi="Times New Roman" w:cs="Times New Roman"/>
          <w:sz w:val="24"/>
          <w:szCs w:val="24"/>
          <w:lang w:val="en-GB"/>
        </w:rPr>
        <w:lastRenderedPageBreak/>
        <w:t>with its commitment to transforming the world through its product and service offerings as well as its corporate social responsibility initiatives (Google, n.d). The business demonstrates its dedication to resolving global concerns and improving society by placing a strong focus on diversity, sustainability, and moral business conduct. By impacting internal procedures and restating its status as a responsible corporate citizen, this mindset aids Google in upholding its reputation as a company that prioritises transparency, accountability, and social responsibility (Franklin, 2023).</w:t>
      </w:r>
    </w:p>
    <w:p w:rsidR="00475D99" w:rsidRPr="0004727E" w:rsidRDefault="005D0F84" w:rsidP="00840D6B">
      <w:pPr>
        <w:pStyle w:val="Heading2"/>
      </w:pPr>
      <w:bookmarkStart w:id="5" w:name="_Toc149668279"/>
      <w:r w:rsidRPr="0004727E">
        <w:t xml:space="preserve">1.1.3 </w:t>
      </w:r>
      <w:r w:rsidRPr="00840D6B">
        <w:t>Organisational</w:t>
      </w:r>
      <w:r w:rsidRPr="0004727E">
        <w:t xml:space="preserve"> Value</w:t>
      </w:r>
      <w:bookmarkEnd w:id="5"/>
    </w:p>
    <w:p w:rsidR="00475D99" w:rsidRPr="0004727E" w:rsidRDefault="005D0F84" w:rsidP="0004727E">
      <w:pPr>
        <w:pStyle w:val="Normal1"/>
        <w:spacing w:after="200" w:line="360" w:lineRule="auto"/>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Google's main values include innovation, transparency, and user-centred design (Google, n.d). These values serve as the cornerstones for the business's ethos as well as culture, directing its operations and decision-making procedures. Google's value is centred on innovation. The company places a high importance on innovative technology and solutions that enhance people's lives globally. Google's focus on continual innovation and development, which has resulted in game-changing technologies like Android, Gmail, and Google Search, is indicative of the company's innovation-focused strategy (Google, n.d). The organisation places a high value on innovation, which supports its competitive advantage and helps it keep up its status as a pioneer in the IT industry. An additional key value that drives Google's business practises is integrity. The company's corporate culture is firmly rooted in its emphasis on moral behaviour, integrity, and respect for user privacy (Google, n.d). Google is committed to upholding the greatest levels of integrity, as seen by its stringent data privacy policies, security protocols, and user information protection initiatives. The company's position as a reliable and ethical technology supplier is strengthened by this value, which cultivates confidence as well as trust among its customer base. The user-centric strategy used by Google is another essential principle that directs its operations (Gupta </w:t>
      </w:r>
      <w:r w:rsidRPr="0004727E">
        <w:rPr>
          <w:rFonts w:ascii="Times New Roman" w:eastAsia="Times New Roman" w:hAnsi="Times New Roman" w:cs="Times New Roman"/>
          <w:i/>
          <w:sz w:val="24"/>
          <w:szCs w:val="24"/>
          <w:lang w:val="en-GB"/>
        </w:rPr>
        <w:t>et al</w:t>
      </w:r>
      <w:r w:rsidRPr="0004727E">
        <w:rPr>
          <w:rFonts w:ascii="Times New Roman" w:eastAsia="Times New Roman" w:hAnsi="Times New Roman" w:cs="Times New Roman"/>
          <w:sz w:val="24"/>
          <w:szCs w:val="24"/>
          <w:lang w:val="en-GB"/>
        </w:rPr>
        <w:t xml:space="preserve">., 2023). The company's user-friendly interfaces, straightforward approach and customer-centric aspects are clear examples of its concentration on developing goods and services that put the needs and satisfaction of customers first (Gupta </w:t>
      </w:r>
      <w:r w:rsidRPr="0004727E">
        <w:rPr>
          <w:rFonts w:ascii="Times New Roman" w:eastAsia="Times New Roman" w:hAnsi="Times New Roman" w:cs="Times New Roman"/>
          <w:i/>
          <w:sz w:val="24"/>
          <w:szCs w:val="24"/>
          <w:lang w:val="en-GB"/>
        </w:rPr>
        <w:t>et al</w:t>
      </w:r>
      <w:r w:rsidRPr="0004727E">
        <w:rPr>
          <w:rFonts w:ascii="Times New Roman" w:eastAsia="Times New Roman" w:hAnsi="Times New Roman" w:cs="Times New Roman"/>
          <w:sz w:val="24"/>
          <w:szCs w:val="24"/>
          <w:lang w:val="en-GB"/>
        </w:rPr>
        <w:t>., 2023). This core value has strengthened Google's standing as a top supplier of cutting-edge technological solutions that are also sensitive to the requirements and preferences of its consumers.</w:t>
      </w:r>
    </w:p>
    <w:p w:rsidR="00475D99" w:rsidRPr="0004727E" w:rsidRDefault="005D0F84" w:rsidP="00840D6B">
      <w:pPr>
        <w:pStyle w:val="Heading1"/>
      </w:pPr>
      <w:bookmarkStart w:id="6" w:name="_Toc149668280"/>
      <w:r w:rsidRPr="0004727E">
        <w:t>1.2 Justification of Promoting Workplace Sustainability through Organisational Cultural Practices</w:t>
      </w:r>
      <w:bookmarkEnd w:id="6"/>
    </w:p>
    <w:p w:rsidR="00475D99" w:rsidRPr="0004727E" w:rsidRDefault="005D0F84" w:rsidP="0004727E">
      <w:pPr>
        <w:pStyle w:val="Normal1"/>
        <w:spacing w:after="200" w:line="360" w:lineRule="auto"/>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Google, well-known for its innovative technological developments and employee-focused policies, has also made impressive progress in incorporating sustainability into its corporate culture, reinforcing the company's commitment towards ethical business practices and the protection of the environment. Google's continuous commitment to environmentally friendly practices across its operations is one of the main ways it promotes sustainability (Google, n.d). The company's renewable energy-powered data centres are proof that it has made large investments in ecologically friendly infrastructure. By deploying energy-efficient technologies and investing in renewable energy, Google has successfully lowered its carbon footprint and significantly aided global efforts towards sustainable development (Pichai. 2023). In addition to establishing a recognised industry standard, this coordinated effort strengthens Google's standing as a major contributor to the promotion of sustainable business practices. Moreover, Google strongly fosters a culture of environmental responsibility and awareness among its employees (Google, 2023). Google supports environmentally sustainable practices in the workplace by encouraging employees to adopt similar practices in their personal lives as well as at work. Some examples of these initiatives include the use of sustainable materials, energy conservation techniques, and extensive recycling programmes. </w:t>
      </w:r>
    </w:p>
    <w:p w:rsidR="00475D99" w:rsidRPr="0004727E" w:rsidRDefault="005D0F84" w:rsidP="0004727E">
      <w:pPr>
        <w:pStyle w:val="Normal1"/>
        <w:spacing w:after="200" w:line="360" w:lineRule="auto"/>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A more environmentally conscious society as a whole is eventually fostered by this all-encompassing approach to incorporating sustainability into business culture, which not only fosters a feeling of corporate responsibility but also gives employees the tools they need to get involved in environmental preservation. Additionally, Google has made a great commitment to sustainability, as seen by the breadth of its CSR initiatives (Google, n.d). Google has planned to accomplish the net zero emission in their overall operation and value chain by the year of 2030 (Google, n.d). The company is involved in several different sustainability-focused programmes and initiatives, including funding renewable energy and environmental conservation projects. Since it has integrated sustainability into its corporate social responsibility policy, Google has shown a proactive commitment to tackling significant environmental concerns and is a major factor in furthering sustainable development globally (Terrell, 2023). This strategy additionally demonstrates how committed the business is to its environmental and social responsibilities, but further, its conscious effort to make a beneficial influence that extends beyond its day-to-day commercial activities. Furthermore, Google's experiments and product development initiatives demonstrate the company's continuous commitment to sustainability (Terrell, 2023). The organisation has developed a range of environmentally friendly goods and services that both meet customer demand for sustainable options and help implement sustainable practices more widely. Google plays a catalytic role in promoting environmental awareness and sustainable living practices by integrating sustainability into their product development technique. This approach contributes to the creation of a more eco-conscious as well as sustainable future.</w:t>
      </w:r>
    </w:p>
    <w:p w:rsidR="00475D99" w:rsidRPr="0004727E" w:rsidRDefault="005D0F84" w:rsidP="0004727E">
      <w:pPr>
        <w:pStyle w:val="Normal1"/>
        <w:spacing w:after="200" w:line="360" w:lineRule="auto"/>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Through a number of significant initiatives, Google's organisational cultural practises support sustainability in the workplacem (Tran, 2017). Firstly, by encouraging staff members to incorporate sustainable practices into their regular workdays, the organisation promotes a culture of environmental responsibility and awareness. This entails taking steps to create a work environment that values and priorities environmental sustainability, such as recycling programmes, energy-saving techniques, and the use of sustainable products (Tran, 2017). Second, Google's operations and infrastructure reflect the company's commitment to environmentally beneficial practices (Galati </w:t>
      </w:r>
      <w:r w:rsidRPr="0004727E">
        <w:rPr>
          <w:rFonts w:ascii="Times New Roman" w:eastAsia="Times New Roman" w:hAnsi="Times New Roman" w:cs="Times New Roman"/>
          <w:i/>
          <w:sz w:val="24"/>
          <w:szCs w:val="24"/>
          <w:lang w:val="en-GB"/>
        </w:rPr>
        <w:t>et al</w:t>
      </w:r>
      <w:r w:rsidRPr="0004727E">
        <w:rPr>
          <w:rFonts w:ascii="Times New Roman" w:eastAsia="Times New Roman" w:hAnsi="Times New Roman" w:cs="Times New Roman"/>
          <w:sz w:val="24"/>
          <w:szCs w:val="24"/>
          <w:lang w:val="en-GB"/>
        </w:rPr>
        <w:t xml:space="preserve">., 2020). By making investments in energy-efficient technology and sustainable technologies such as data centres powered by renewable energy sources the committed reduces its influence on the environment and sets an example for environmentally friendly workplace practises (Galati </w:t>
      </w:r>
      <w:r w:rsidRPr="0004727E">
        <w:rPr>
          <w:rFonts w:ascii="Times New Roman" w:eastAsia="Times New Roman" w:hAnsi="Times New Roman" w:cs="Times New Roman"/>
          <w:i/>
          <w:sz w:val="24"/>
          <w:szCs w:val="24"/>
          <w:lang w:val="en-GB"/>
        </w:rPr>
        <w:t>et al</w:t>
      </w:r>
      <w:r w:rsidRPr="0004727E">
        <w:rPr>
          <w:rFonts w:ascii="Times New Roman" w:eastAsia="Times New Roman" w:hAnsi="Times New Roman" w:cs="Times New Roman"/>
          <w:sz w:val="24"/>
          <w:szCs w:val="24"/>
          <w:lang w:val="en-GB"/>
        </w:rPr>
        <w:t xml:space="preserve">., 2020). Google also supports a number of environmental-focused projects and protecting the environment activities, which further demonstrates the company's commitment to sustainability through its CSR </w:t>
      </w:r>
      <w:r w:rsidR="009D151F" w:rsidRPr="0004727E">
        <w:rPr>
          <w:rFonts w:ascii="Times New Roman" w:eastAsia="Times New Roman" w:hAnsi="Times New Roman" w:cs="Times New Roman"/>
          <w:sz w:val="24"/>
          <w:szCs w:val="24"/>
          <w:lang w:val="en-GB"/>
        </w:rPr>
        <w:t>initiatives (</w:t>
      </w:r>
      <w:r w:rsidRPr="0004727E">
        <w:rPr>
          <w:rFonts w:ascii="Times New Roman" w:eastAsia="Times New Roman" w:hAnsi="Times New Roman" w:cs="Times New Roman"/>
          <w:sz w:val="24"/>
          <w:szCs w:val="24"/>
          <w:lang w:val="en-GB"/>
        </w:rPr>
        <w:t>Google, n.d). Google's incorporation of sustainability into its business goal fosters a culture of sustainability among its employees and also has a wider social influence, encouraging environmental responsibility both within and outside of the workplace.</w:t>
      </w:r>
    </w:p>
    <w:p w:rsidR="00475D99" w:rsidRPr="0004727E" w:rsidRDefault="005D0F84" w:rsidP="0004727E">
      <w:pPr>
        <w:pStyle w:val="Normal1"/>
        <w:spacing w:after="200" w:line="360" w:lineRule="auto"/>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Stakeholder theory and the Triple Bottom Line (TBL) frameworks can be used to justify the idea that Google's organisational culture practises encouraging sustainability in the workplace.</w:t>
      </w:r>
    </w:p>
    <w:p w:rsidR="00475D99" w:rsidRPr="0004727E" w:rsidRDefault="005D0F84" w:rsidP="0004727E">
      <w:pPr>
        <w:pStyle w:val="Normal1"/>
        <w:spacing w:after="200" w:line="360" w:lineRule="auto"/>
        <w:jc w:val="both"/>
        <w:rPr>
          <w:rFonts w:ascii="Times New Roman" w:eastAsia="Times New Roman" w:hAnsi="Times New Roman" w:cs="Times New Roman"/>
          <w:b/>
          <w:sz w:val="24"/>
          <w:szCs w:val="24"/>
          <w:lang w:val="en-GB"/>
        </w:rPr>
      </w:pPr>
      <w:r w:rsidRPr="0004727E">
        <w:rPr>
          <w:rFonts w:ascii="Times New Roman" w:eastAsia="Times New Roman" w:hAnsi="Times New Roman" w:cs="Times New Roman"/>
          <w:b/>
          <w:sz w:val="24"/>
          <w:szCs w:val="24"/>
          <w:lang w:val="en-GB"/>
        </w:rPr>
        <w:t>Triple Bottom Line (TBL)</w:t>
      </w:r>
    </w:p>
    <w:p w:rsidR="00475D99" w:rsidRPr="0004727E" w:rsidRDefault="005D0F84" w:rsidP="0004727E">
      <w:pPr>
        <w:pStyle w:val="Normal1"/>
        <w:spacing w:after="200" w:line="360" w:lineRule="auto"/>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The TBL framework highlights the significance of taking into consideration social as well as environmental effects in addition to financial profits (Tseng </w:t>
      </w:r>
      <w:r w:rsidRPr="0004727E">
        <w:rPr>
          <w:rFonts w:ascii="Times New Roman" w:eastAsia="Times New Roman" w:hAnsi="Times New Roman" w:cs="Times New Roman"/>
          <w:i/>
          <w:sz w:val="24"/>
          <w:szCs w:val="24"/>
          <w:lang w:val="en-GB"/>
        </w:rPr>
        <w:t>et al</w:t>
      </w:r>
      <w:r w:rsidRPr="0004727E">
        <w:rPr>
          <w:rFonts w:ascii="Times New Roman" w:eastAsia="Times New Roman" w:hAnsi="Times New Roman" w:cs="Times New Roman"/>
          <w:sz w:val="24"/>
          <w:szCs w:val="24"/>
          <w:lang w:val="en-GB"/>
        </w:rPr>
        <w:t xml:space="preserve">., 2020). Since it incorporates sustainability into its operations and commercial practices, Google's organisational culture is in line with TBL's concepts. Google is committed to minimising its environmental impact (the environmental bottom line) in the workplace, which is why it places a strong focus on eco-friendly initiatives like recycling programmes and energy-efficient equipment (Sachs </w:t>
      </w:r>
      <w:r w:rsidRPr="0004727E">
        <w:rPr>
          <w:rFonts w:ascii="Times New Roman" w:eastAsia="Times New Roman" w:hAnsi="Times New Roman" w:cs="Times New Roman"/>
          <w:i/>
          <w:sz w:val="24"/>
          <w:szCs w:val="24"/>
          <w:lang w:val="en-GB"/>
        </w:rPr>
        <w:t>et al</w:t>
      </w:r>
      <w:r w:rsidRPr="0004727E">
        <w:rPr>
          <w:rFonts w:ascii="Times New Roman" w:eastAsia="Times New Roman" w:hAnsi="Times New Roman" w:cs="Times New Roman"/>
          <w:sz w:val="24"/>
          <w:szCs w:val="24"/>
          <w:lang w:val="en-GB"/>
        </w:rPr>
        <w:t>., 2022). Google shows that it is committed to tackling more significant environmental issues in addition to reducing its own negative environmental effects through the integration of sustainable practices into its operations. Google encourages its employees to participate in sustainable practices while contributing contributions to a more sustainable workplace as well as the community at large (Google, n.d). This encourages a culture of consciousness regarding the environment as well as responsibility, which is in accordance with the social bottom line.</w:t>
      </w:r>
    </w:p>
    <w:p w:rsidR="00475D99" w:rsidRPr="0004727E" w:rsidRDefault="005D0F84" w:rsidP="0004727E">
      <w:pPr>
        <w:pStyle w:val="Normal1"/>
        <w:spacing w:after="200" w:line="360" w:lineRule="auto"/>
        <w:jc w:val="both"/>
        <w:rPr>
          <w:rFonts w:ascii="Times New Roman" w:eastAsia="Times New Roman" w:hAnsi="Times New Roman" w:cs="Times New Roman"/>
          <w:b/>
          <w:sz w:val="24"/>
          <w:szCs w:val="24"/>
          <w:lang w:val="en-GB"/>
        </w:rPr>
      </w:pPr>
      <w:r w:rsidRPr="0004727E">
        <w:rPr>
          <w:rFonts w:ascii="Times New Roman" w:eastAsia="Times New Roman" w:hAnsi="Times New Roman" w:cs="Times New Roman"/>
          <w:b/>
          <w:sz w:val="24"/>
          <w:szCs w:val="24"/>
          <w:lang w:val="en-GB"/>
        </w:rPr>
        <w:t>Stakeholder Theory</w:t>
      </w:r>
    </w:p>
    <w:p w:rsidR="00475D99" w:rsidRPr="0004727E" w:rsidRDefault="005D0F84" w:rsidP="0004727E">
      <w:pPr>
        <w:pStyle w:val="Normal1"/>
        <w:spacing w:after="200" w:line="360" w:lineRule="auto"/>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The Stakeholder Theory draws attention to how important it is for organisations to take into consideration the needs and welfare of different stakeholders, including consumers, workers, and the community (Freeman, 2023). A significant dedication to its stakeholders, especially the environment, is reflected in Google's organisational culture practices. Google is interested in reducing the concerns of its stakeholders, including its staff, by introducing workplace sustainability programmes that prioritise environmental responsibility and sustainable practices (Brin and Nehme, 2019). This points out how the business fosters a culture that is sensitive to the interests and concerns of its stakeholders and recognises the importance of environmental sustainability. Furthermore, by making investments in environmentally friendly and sustainable technology, Google connects its business practices with the needs of many stakeholders and improves community as well as environmental well-being (Brin and Nehme, 2019). The organisation demonstrates a comprehensive approach to stakeholder management that takes sustainability into account by supporting efforts to preserve the environment by participating in corporate social responsibility initiatives. This additionally emphasises the company's commitment to contributing to its stakeholders and that of the larger community.</w:t>
      </w:r>
    </w:p>
    <w:p w:rsidR="00475D99" w:rsidRPr="0004727E" w:rsidRDefault="005D0F84" w:rsidP="0004727E">
      <w:pPr>
        <w:pStyle w:val="Normal1"/>
        <w:spacing w:after="200" w:line="360" w:lineRule="auto"/>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By applying the frameworks of Stakeholder Theory and the Triple Bottom Line, we are able to identify how Google's organisational culture practises support stakeholder management strategies and the company's larger societal effect in addition to encouraging sustainability in the workplace. These frameworks emphasise how important it is to incorporate sustainable practices into organisational culture and how important it is to take stakeholder interests, financial performance, as well as considerations related to society and the environment into consideration.</w:t>
      </w:r>
    </w:p>
    <w:p w:rsidR="00475D99" w:rsidRPr="0004727E" w:rsidRDefault="005D0F84" w:rsidP="00840D6B">
      <w:pPr>
        <w:pStyle w:val="Heading1"/>
      </w:pPr>
      <w:bookmarkStart w:id="7" w:name="_Toc149668281"/>
      <w:r w:rsidRPr="0004727E">
        <w:t xml:space="preserve">1.3 Areas of </w:t>
      </w:r>
      <w:r w:rsidRPr="00840D6B">
        <w:t>Organisational</w:t>
      </w:r>
      <w:r w:rsidRPr="0004727E">
        <w:t xml:space="preserve"> Improvements for Google’s Culture</w:t>
      </w:r>
      <w:bookmarkEnd w:id="7"/>
      <w:r w:rsidRPr="0004727E">
        <w:t xml:space="preserve"> </w:t>
      </w:r>
    </w:p>
    <w:p w:rsidR="00475D99" w:rsidRPr="0004727E" w:rsidRDefault="005D0F84" w:rsidP="0004727E">
      <w:pPr>
        <w:pStyle w:val="Normal1"/>
        <w:spacing w:after="200" w:line="360" w:lineRule="auto"/>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The dynamic and inventive work environment that Google is renowned for may be further improved by concentrating on a few important areas of organisational development (Enholm </w:t>
      </w:r>
      <w:r w:rsidRPr="0004727E">
        <w:rPr>
          <w:rFonts w:ascii="Times New Roman" w:eastAsia="Times New Roman" w:hAnsi="Times New Roman" w:cs="Times New Roman"/>
          <w:i/>
          <w:sz w:val="24"/>
          <w:szCs w:val="24"/>
          <w:lang w:val="en-GB"/>
        </w:rPr>
        <w:t>et al</w:t>
      </w:r>
      <w:r w:rsidRPr="0004727E">
        <w:rPr>
          <w:rFonts w:ascii="Times New Roman" w:eastAsia="Times New Roman" w:hAnsi="Times New Roman" w:cs="Times New Roman"/>
          <w:sz w:val="24"/>
          <w:szCs w:val="24"/>
          <w:lang w:val="en-GB"/>
        </w:rPr>
        <w:t xml:space="preserve">., 2022). The aim of these enhancements ought to be to provide a more welcoming, </w:t>
      </w:r>
      <w:r w:rsidR="009D151F" w:rsidRPr="0004727E">
        <w:rPr>
          <w:rFonts w:ascii="Times New Roman" w:eastAsia="Times New Roman" w:hAnsi="Times New Roman" w:cs="Times New Roman"/>
          <w:sz w:val="24"/>
          <w:szCs w:val="24"/>
          <w:lang w:val="en-GB"/>
        </w:rPr>
        <w:t>impartial</w:t>
      </w:r>
      <w:r w:rsidRPr="0004727E">
        <w:rPr>
          <w:rFonts w:ascii="Times New Roman" w:eastAsia="Times New Roman" w:hAnsi="Times New Roman" w:cs="Times New Roman"/>
          <w:sz w:val="24"/>
          <w:szCs w:val="24"/>
          <w:lang w:val="en-GB"/>
        </w:rPr>
        <w:t xml:space="preserve"> and encouraging work environment. By taking care of these issues and putting the following advice into practice, Google may improve organisational effectiveness and maintain its standing as a top international technology business.</w:t>
      </w:r>
    </w:p>
    <w:p w:rsidR="00475D99" w:rsidRPr="0004727E" w:rsidRDefault="005D0F84" w:rsidP="0004727E">
      <w:pPr>
        <w:pStyle w:val="Normal1"/>
        <w:spacing w:after="200" w:line="360" w:lineRule="auto"/>
        <w:jc w:val="both"/>
        <w:rPr>
          <w:rFonts w:ascii="Times New Roman" w:eastAsia="Times New Roman" w:hAnsi="Times New Roman" w:cs="Times New Roman"/>
          <w:b/>
          <w:sz w:val="24"/>
          <w:szCs w:val="24"/>
          <w:lang w:val="en-GB"/>
        </w:rPr>
      </w:pPr>
      <w:r w:rsidRPr="0004727E">
        <w:rPr>
          <w:rFonts w:ascii="Times New Roman" w:eastAsia="Times New Roman" w:hAnsi="Times New Roman" w:cs="Times New Roman"/>
          <w:b/>
          <w:sz w:val="24"/>
          <w:szCs w:val="24"/>
          <w:lang w:val="en-GB"/>
        </w:rPr>
        <w:t>Diversity and Inclusion</w:t>
      </w:r>
    </w:p>
    <w:p w:rsidR="00475D99" w:rsidRPr="0004727E" w:rsidRDefault="005D0F84" w:rsidP="0004727E">
      <w:pPr>
        <w:pStyle w:val="Normal1"/>
        <w:spacing w:after="200" w:line="360" w:lineRule="auto"/>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Google's organisational efficiency may be greatly enhanced by using targeted recruiting tactics to boost the participation of underrepresented groups, such as women as well as minorities, as part of diversity and inclusion programmes (Dover, Kaiser and Major, 2020). Google can use an increased range of viewpoints, backgrounds, and skills by promoting diversity and inclusivity among its staff, hence promoting an innovative and creative culture. The company's ability to create goods and services that better meet the demands of a varied global customer base is made possible by this variety of perspectives and backgrounds, which strengthens its position as a market leader (Syed and Ozbilgin, 2019). Furthermore, as a result of feeling appreciated and respected, workers in an inclusive workplace are more satisfied, which boosts productivity and retention rates (Syed and Ozbilgin, 2019). This ultimately improves organisational effectiveness and long-term success. </w:t>
      </w:r>
    </w:p>
    <w:p w:rsidR="00475D99" w:rsidRPr="0004727E" w:rsidRDefault="005D0F84" w:rsidP="0004727E">
      <w:pPr>
        <w:pStyle w:val="Normal1"/>
        <w:spacing w:after="200" w:line="360" w:lineRule="auto"/>
        <w:jc w:val="both"/>
        <w:rPr>
          <w:rFonts w:ascii="Times New Roman" w:eastAsia="Times New Roman" w:hAnsi="Times New Roman" w:cs="Times New Roman"/>
          <w:b/>
          <w:sz w:val="24"/>
          <w:szCs w:val="24"/>
          <w:lang w:val="en-GB"/>
        </w:rPr>
      </w:pPr>
      <w:r w:rsidRPr="0004727E">
        <w:rPr>
          <w:rFonts w:ascii="Times New Roman" w:eastAsia="Times New Roman" w:hAnsi="Times New Roman" w:cs="Times New Roman"/>
          <w:b/>
          <w:sz w:val="24"/>
          <w:szCs w:val="24"/>
          <w:lang w:val="en-GB"/>
        </w:rPr>
        <w:t>Work-Life Balance and Well-being</w:t>
      </w:r>
    </w:p>
    <w:p w:rsidR="00475D99" w:rsidRPr="0004727E" w:rsidRDefault="005D0F84" w:rsidP="0004727E">
      <w:pPr>
        <w:pStyle w:val="Normal1"/>
        <w:spacing w:after="200" w:line="360" w:lineRule="auto"/>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Google should put in place extensive programmes that give priority to holistic wellness and mental health assistance in order to improve employee well-being and work-life balance (Monteiro and Joseph, 2022). In addition to wellness efforts like mindfulness classes, exercise programmes, and access to mental health services, these programmes should incorporate flexible work arrangements including remote work alternatives and flexible scheduling. By placing a high priority on employee well-being, Google can establish a work atmosphere that is supportive and promotes a good work-life balance (Ul Hasan </w:t>
      </w:r>
      <w:r w:rsidRPr="0004727E">
        <w:rPr>
          <w:rFonts w:ascii="Times New Roman" w:eastAsia="Times New Roman" w:hAnsi="Times New Roman" w:cs="Times New Roman"/>
          <w:i/>
          <w:sz w:val="24"/>
          <w:szCs w:val="24"/>
          <w:lang w:val="en-GB"/>
        </w:rPr>
        <w:t>et al</w:t>
      </w:r>
      <w:r w:rsidRPr="0004727E">
        <w:rPr>
          <w:rFonts w:ascii="Times New Roman" w:eastAsia="Times New Roman" w:hAnsi="Times New Roman" w:cs="Times New Roman"/>
          <w:sz w:val="24"/>
          <w:szCs w:val="24"/>
          <w:lang w:val="en-GB"/>
        </w:rPr>
        <w:t>., 2020). This will reduce rates of excessive stress and unemployment, raise productivity, and improve work satisfaction. The employees who are provided with trust and assistance to manage their personal and professional lives are more likely to continue to be engaged and motivated, which eventually improves the effectiveness and performance of the entire organisation.</w:t>
      </w:r>
    </w:p>
    <w:p w:rsidR="00475D99" w:rsidRPr="0004727E" w:rsidRDefault="005D0F84" w:rsidP="0004727E">
      <w:pPr>
        <w:pStyle w:val="Normal1"/>
        <w:spacing w:after="200" w:line="360" w:lineRule="auto"/>
        <w:jc w:val="both"/>
        <w:rPr>
          <w:rFonts w:ascii="Times New Roman" w:eastAsia="Times New Roman" w:hAnsi="Times New Roman" w:cs="Times New Roman"/>
          <w:b/>
          <w:sz w:val="24"/>
          <w:szCs w:val="24"/>
          <w:lang w:val="en-GB"/>
        </w:rPr>
      </w:pPr>
      <w:r w:rsidRPr="0004727E">
        <w:rPr>
          <w:rFonts w:ascii="Times New Roman" w:eastAsia="Times New Roman" w:hAnsi="Times New Roman" w:cs="Times New Roman"/>
          <w:b/>
          <w:sz w:val="24"/>
          <w:szCs w:val="24"/>
          <w:lang w:val="en-GB"/>
        </w:rPr>
        <w:t>Employee Development and Growth</w:t>
      </w:r>
    </w:p>
    <w:p w:rsidR="00475D99" w:rsidRPr="0004727E" w:rsidRDefault="005D0F84" w:rsidP="0004727E">
      <w:pPr>
        <w:pStyle w:val="Normal1"/>
        <w:spacing w:after="200" w:line="360" w:lineRule="auto"/>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It is essential to Google's ongoing success and growth to invest in comprehensive professional development programmes, mentorship opportunities, and skill-building activities (Taylor </w:t>
      </w:r>
      <w:r w:rsidRPr="0004727E">
        <w:rPr>
          <w:rFonts w:ascii="Times New Roman" w:eastAsia="Times New Roman" w:hAnsi="Times New Roman" w:cs="Times New Roman"/>
          <w:i/>
          <w:sz w:val="24"/>
          <w:szCs w:val="24"/>
          <w:lang w:val="en-GB"/>
        </w:rPr>
        <w:t>et al</w:t>
      </w:r>
      <w:r w:rsidRPr="0004727E">
        <w:rPr>
          <w:rFonts w:ascii="Times New Roman" w:eastAsia="Times New Roman" w:hAnsi="Times New Roman" w:cs="Times New Roman"/>
          <w:sz w:val="24"/>
          <w:szCs w:val="24"/>
          <w:lang w:val="en-GB"/>
        </w:rPr>
        <w:t xml:space="preserve">., 2019). Employees may learn new skills, expand their knowledge base, and keep current with industry and technology developments by participating in these projects. By fostering a culture of ongoing enhancement that fosters a sense of worth and encouragement among employees, Google might encourage staff members to take an active role in their career advancement (Ismail </w:t>
      </w:r>
      <w:r w:rsidRPr="0004727E">
        <w:rPr>
          <w:rFonts w:ascii="Times New Roman" w:eastAsia="Times New Roman" w:hAnsi="Times New Roman" w:cs="Times New Roman"/>
          <w:i/>
          <w:sz w:val="24"/>
          <w:szCs w:val="24"/>
          <w:lang w:val="en-GB"/>
        </w:rPr>
        <w:t>et al</w:t>
      </w:r>
      <w:r w:rsidRPr="0004727E">
        <w:rPr>
          <w:rFonts w:ascii="Times New Roman" w:eastAsia="Times New Roman" w:hAnsi="Times New Roman" w:cs="Times New Roman"/>
          <w:sz w:val="24"/>
          <w:szCs w:val="24"/>
          <w:lang w:val="en-GB"/>
        </w:rPr>
        <w:t>., 2023). Since they feel more empowered and actively involved in their own development within the company, all of this leads to increased employee engagement and job satisfaction. Google can increase its overall organisational efficiency by having a workforce that continuously upgrades its knowledge and skills (Margherita and Braccini, 2020). This is because employees deliver their superior abilities as well as expertise to their current roles, which promotes enhanced efficiency, innovation, and the effective completion of tasks and initiatives. Furthermore, prioritising the development and progress of employees fosters the cultivation of a talent pipeline including proficient experts, which in turn promotes internal talent retention and reduces the expenses linked to the acquisition and onboarding of external talent (Margherita and Braccini, 2020).</w:t>
      </w:r>
    </w:p>
    <w:p w:rsidR="00475D99" w:rsidRPr="0004727E" w:rsidRDefault="005D0F84" w:rsidP="0004727E">
      <w:pPr>
        <w:pStyle w:val="Normal1"/>
        <w:spacing w:after="200" w:line="360" w:lineRule="auto"/>
        <w:jc w:val="both"/>
        <w:rPr>
          <w:rFonts w:ascii="Times New Roman" w:eastAsia="Times New Roman" w:hAnsi="Times New Roman" w:cs="Times New Roman"/>
          <w:b/>
          <w:sz w:val="24"/>
          <w:szCs w:val="24"/>
          <w:lang w:val="en-GB"/>
        </w:rPr>
      </w:pPr>
      <w:r w:rsidRPr="0004727E">
        <w:rPr>
          <w:rFonts w:ascii="Times New Roman" w:eastAsia="Times New Roman" w:hAnsi="Times New Roman" w:cs="Times New Roman"/>
          <w:b/>
          <w:sz w:val="24"/>
          <w:szCs w:val="24"/>
          <w:lang w:val="en-GB"/>
        </w:rPr>
        <w:t>Ethical and Sustainable Practices</w:t>
      </w:r>
    </w:p>
    <w:p w:rsidR="00475D99" w:rsidRPr="0004727E" w:rsidRDefault="005D0F84" w:rsidP="0004727E">
      <w:pPr>
        <w:pStyle w:val="Normal1"/>
        <w:spacing w:after="200" w:line="360" w:lineRule="auto"/>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Promoting sustainability as well as ethical standards across the board is not only ethically correct, but it also improves Google's organisational success (Crane </w:t>
      </w:r>
      <w:r w:rsidRPr="0004727E">
        <w:rPr>
          <w:rFonts w:ascii="Times New Roman" w:eastAsia="Times New Roman" w:hAnsi="Times New Roman" w:cs="Times New Roman"/>
          <w:i/>
          <w:sz w:val="24"/>
          <w:szCs w:val="24"/>
          <w:lang w:val="en-GB"/>
        </w:rPr>
        <w:t>et al</w:t>
      </w:r>
      <w:r w:rsidRPr="0004727E">
        <w:rPr>
          <w:rFonts w:ascii="Times New Roman" w:eastAsia="Times New Roman" w:hAnsi="Times New Roman" w:cs="Times New Roman"/>
          <w:sz w:val="24"/>
          <w:szCs w:val="24"/>
          <w:lang w:val="en-GB"/>
        </w:rPr>
        <w:t xml:space="preserve">., 2019). Google may improve its standing, dependability, and credibility with stakeholders and the public by giving ethical decision-making frameworks, environmentally friendly practices, and responsible data management a top priority. The capacity of the business to acquire capital and run effectively may benefit from stronger stakeholder relationships, more investor and customer trust, and an enhanced reputation (Crane </w:t>
      </w:r>
      <w:r w:rsidRPr="0004727E">
        <w:rPr>
          <w:rFonts w:ascii="Times New Roman" w:eastAsia="Times New Roman" w:hAnsi="Times New Roman" w:cs="Times New Roman"/>
          <w:i/>
          <w:sz w:val="24"/>
          <w:szCs w:val="24"/>
          <w:lang w:val="en-GB"/>
        </w:rPr>
        <w:t>et al</w:t>
      </w:r>
      <w:r w:rsidRPr="0004727E">
        <w:rPr>
          <w:rFonts w:ascii="Times New Roman" w:eastAsia="Times New Roman" w:hAnsi="Times New Roman" w:cs="Times New Roman"/>
          <w:sz w:val="24"/>
          <w:szCs w:val="24"/>
          <w:lang w:val="en-GB"/>
        </w:rPr>
        <w:t xml:space="preserve">., 2019). In addition, encouraging an environment of responsibility and accountability motivates staff members to think about the ethical impacts of their decision-making and behaviours. This may result in less waste and operational inefficiencies through improved resource management (Malik </w:t>
      </w:r>
      <w:r w:rsidRPr="0004727E">
        <w:rPr>
          <w:rFonts w:ascii="Times New Roman" w:eastAsia="Times New Roman" w:hAnsi="Times New Roman" w:cs="Times New Roman"/>
          <w:i/>
          <w:sz w:val="24"/>
          <w:szCs w:val="24"/>
          <w:lang w:val="en-GB"/>
        </w:rPr>
        <w:t>et al</w:t>
      </w:r>
      <w:r w:rsidRPr="0004727E">
        <w:rPr>
          <w:rFonts w:ascii="Times New Roman" w:eastAsia="Times New Roman" w:hAnsi="Times New Roman" w:cs="Times New Roman"/>
          <w:sz w:val="24"/>
          <w:szCs w:val="24"/>
          <w:lang w:val="en-GB"/>
        </w:rPr>
        <w:t>., 2021). Sustainable business practices, such as waste management and energy efficiency, boost profits and reduce the carbon imprint of the organisation while also preserving the environment. Ethical and sustainable practices, therefore, not only support Google's CSR goals but also improve the company's broad competitiveness in worldwide markets and operational effectiveness.</w:t>
      </w:r>
    </w:p>
    <w:p w:rsidR="00475D99" w:rsidRPr="0004727E" w:rsidRDefault="005D0F84" w:rsidP="00840D6B">
      <w:pPr>
        <w:pStyle w:val="Heading1"/>
      </w:pPr>
      <w:bookmarkStart w:id="8" w:name="_Toc149668282"/>
      <w:r w:rsidRPr="0004727E">
        <w:t>Conclusion</w:t>
      </w:r>
      <w:bookmarkEnd w:id="8"/>
      <w:r w:rsidRPr="0004727E">
        <w:t xml:space="preserve"> </w:t>
      </w:r>
    </w:p>
    <w:p w:rsidR="00475D99" w:rsidRPr="0004727E" w:rsidRDefault="005D0F84" w:rsidP="0004727E">
      <w:pPr>
        <w:pStyle w:val="Normal1"/>
        <w:spacing w:after="200" w:line="360" w:lineRule="auto"/>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The key to Google's success is its diverse workplace culture, which fosters creativity, sustainability, and worker satisfaction. The company encourages creativity and innovation because of its commitment to diversity and inclusiveness, which is shown by the Anita Borg Scholarship. It also prioritises employee well-being through wellness programs and flexible work arrangements, promoting work-life balance and job satisfaction. Google's strong ethical and sustainable practices, such as environmental initiatives and responsible data management, enhance its credibility and reputation, fostering trust among stakeholders and the public. By aligning with ethical decision-making frameworks and sustainability measures, Google upholds its corporate social responsibility and enhances operational efficiency and cost-effectiveness. Google uses tools like comprehensive staff surveys and data analytics to monitor progress in key areas such as diversity, employee well-being, communication, and sustainability. These insights enable informed decisions, drive ongoing improvements, and strengthen its organisational culture. In the future, Google may further improve its organisational culture by concentrating on areas that need work, such as encouraging more diversity, giving employee well-being top priority, funding staff growth, and fortifying ethical and sustainable practises. By putting these suggestions into practise, Google can maintain its position as the world's leading technological company while promoting an inclusive, sustainable, and morally-driven work environment.</w:t>
      </w:r>
    </w:p>
    <w:p w:rsidR="00475D99" w:rsidRPr="0004727E" w:rsidRDefault="005D0F84" w:rsidP="0004727E">
      <w:pPr>
        <w:pStyle w:val="Normal1"/>
        <w:spacing w:after="200" w:line="360" w:lineRule="auto"/>
        <w:jc w:val="both"/>
        <w:rPr>
          <w:rFonts w:ascii="Times New Roman" w:eastAsia="Times New Roman" w:hAnsi="Times New Roman" w:cs="Times New Roman"/>
          <w:b/>
          <w:sz w:val="24"/>
          <w:szCs w:val="24"/>
          <w:lang w:val="en-GB"/>
        </w:rPr>
      </w:pPr>
      <w:r w:rsidRPr="0004727E">
        <w:rPr>
          <w:rFonts w:ascii="Times New Roman" w:hAnsi="Times New Roman" w:cs="Times New Roman"/>
          <w:lang w:val="en-GB"/>
        </w:rPr>
        <w:br w:type="page"/>
      </w:r>
    </w:p>
    <w:p w:rsidR="00475D99" w:rsidRPr="0004727E" w:rsidRDefault="005D0F84" w:rsidP="00840D6B">
      <w:pPr>
        <w:pStyle w:val="Heading1"/>
      </w:pPr>
      <w:bookmarkStart w:id="9" w:name="_Toc149668283"/>
      <w:r w:rsidRPr="0004727E">
        <w:t>References</w:t>
      </w:r>
      <w:bookmarkEnd w:id="9"/>
    </w:p>
    <w:p w:rsidR="009D151F" w:rsidRPr="0004727E" w:rsidRDefault="009D151F" w:rsidP="0004727E">
      <w:pPr>
        <w:pStyle w:val="Normal1"/>
        <w:spacing w:after="200" w:line="360" w:lineRule="auto"/>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Akpa, V.O., Asikhia, O.U. and Nneji, N.E., 2021. Organizational culture and organizational performance: A review of literature. </w:t>
      </w:r>
      <w:r w:rsidRPr="0004727E">
        <w:rPr>
          <w:rFonts w:ascii="Times New Roman" w:eastAsia="Times New Roman" w:hAnsi="Times New Roman" w:cs="Times New Roman"/>
          <w:i/>
          <w:sz w:val="24"/>
          <w:szCs w:val="24"/>
          <w:lang w:val="en-GB"/>
        </w:rPr>
        <w:t>International Journal of Advances in Engineering and Management</w:t>
      </w:r>
      <w:r w:rsidRPr="0004727E">
        <w:rPr>
          <w:rFonts w:ascii="Times New Roman" w:eastAsia="Times New Roman" w:hAnsi="Times New Roman" w:cs="Times New Roman"/>
          <w:sz w:val="24"/>
          <w:szCs w:val="24"/>
          <w:lang w:val="en-GB"/>
        </w:rPr>
        <w:t xml:space="preserve">, </w:t>
      </w:r>
      <w:r w:rsidRPr="0004727E">
        <w:rPr>
          <w:rFonts w:ascii="Times New Roman" w:eastAsia="Times New Roman" w:hAnsi="Times New Roman" w:cs="Times New Roman"/>
          <w:i/>
          <w:sz w:val="24"/>
          <w:szCs w:val="24"/>
          <w:lang w:val="en-GB"/>
        </w:rPr>
        <w:t>3</w:t>
      </w:r>
      <w:r w:rsidRPr="0004727E">
        <w:rPr>
          <w:rFonts w:ascii="Times New Roman" w:eastAsia="Times New Roman" w:hAnsi="Times New Roman" w:cs="Times New Roman"/>
          <w:sz w:val="24"/>
          <w:szCs w:val="24"/>
          <w:lang w:val="en-GB"/>
        </w:rPr>
        <w:t>(1), pp.361-372.</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Anitab.org, 2023.</w:t>
      </w:r>
      <w:r w:rsidRPr="0004727E">
        <w:rPr>
          <w:rFonts w:ascii="Times New Roman" w:eastAsia="Times New Roman" w:hAnsi="Times New Roman" w:cs="Times New Roman"/>
          <w:i/>
          <w:sz w:val="24"/>
          <w:szCs w:val="24"/>
          <w:lang w:val="en-GB"/>
        </w:rPr>
        <w:t xml:space="preserve"> Helping Aspiring Technologists Stay on Track </w:t>
      </w:r>
      <w:r w:rsidRPr="0004727E">
        <w:rPr>
          <w:rFonts w:ascii="Times New Roman" w:eastAsia="Times New Roman" w:hAnsi="Times New Roman" w:cs="Times New Roman"/>
          <w:sz w:val="24"/>
          <w:szCs w:val="24"/>
          <w:lang w:val="en-GB"/>
        </w:rPr>
        <w:t xml:space="preserve">[online] Available at: </w:t>
      </w:r>
      <w:hyperlink r:id="rId10">
        <w:r w:rsidRPr="004015C6">
          <w:rPr>
            <w:rFonts w:ascii="Times New Roman" w:eastAsia="Times New Roman" w:hAnsi="Times New Roman" w:cs="Times New Roman"/>
            <w:color w:val="548DD4" w:themeColor="text2" w:themeTint="99"/>
            <w:sz w:val="24"/>
            <w:szCs w:val="24"/>
            <w:u w:val="single"/>
            <w:lang w:val="en-GB"/>
          </w:rPr>
          <w:t>https://anitab.org/awards-grants/tech-journey-scholarship/</w:t>
        </w:r>
      </w:hyperlink>
      <w:r w:rsidRPr="0004727E">
        <w:rPr>
          <w:rFonts w:ascii="Times New Roman" w:eastAsia="Times New Roman" w:hAnsi="Times New Roman" w:cs="Times New Roman"/>
          <w:sz w:val="24"/>
          <w:szCs w:val="24"/>
          <w:lang w:val="en-GB"/>
        </w:rPr>
        <w:t xml:space="preserve"> [Accessed on: 31 October 2023]</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Brin, P.V. and Nehme, M.N., 2019. Corporate social responsibility: analysis of theories and models.</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Crane, A., Matten, D., Glozer, S. and Spence, L.J., 2019. </w:t>
      </w:r>
      <w:r w:rsidRPr="0004727E">
        <w:rPr>
          <w:rFonts w:ascii="Times New Roman" w:eastAsia="Times New Roman" w:hAnsi="Times New Roman" w:cs="Times New Roman"/>
          <w:i/>
          <w:sz w:val="24"/>
          <w:szCs w:val="24"/>
          <w:lang w:val="en-GB"/>
        </w:rPr>
        <w:t>Business ethics: Managing corporate citizenship and sustainability in the age of globalization</w:t>
      </w:r>
      <w:r w:rsidRPr="0004727E">
        <w:rPr>
          <w:rFonts w:ascii="Times New Roman" w:eastAsia="Times New Roman" w:hAnsi="Times New Roman" w:cs="Times New Roman"/>
          <w:sz w:val="24"/>
          <w:szCs w:val="24"/>
          <w:lang w:val="en-GB"/>
        </w:rPr>
        <w:t>. Oxford University Press, USA.</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Dover, T.L., Kaiser, C.R. and Major, B., 2020. Mixed signals: The unintended effects of diversity initiatives. </w:t>
      </w:r>
      <w:r w:rsidRPr="0004727E">
        <w:rPr>
          <w:rFonts w:ascii="Times New Roman" w:eastAsia="Times New Roman" w:hAnsi="Times New Roman" w:cs="Times New Roman"/>
          <w:i/>
          <w:sz w:val="24"/>
          <w:szCs w:val="24"/>
          <w:lang w:val="en-GB"/>
        </w:rPr>
        <w:t>Social Issues and Policy Review</w:t>
      </w:r>
      <w:r w:rsidRPr="0004727E">
        <w:rPr>
          <w:rFonts w:ascii="Times New Roman" w:eastAsia="Times New Roman" w:hAnsi="Times New Roman" w:cs="Times New Roman"/>
          <w:sz w:val="24"/>
          <w:szCs w:val="24"/>
          <w:lang w:val="en-GB"/>
        </w:rPr>
        <w:t xml:space="preserve">, </w:t>
      </w:r>
      <w:r w:rsidRPr="0004727E">
        <w:rPr>
          <w:rFonts w:ascii="Times New Roman" w:eastAsia="Times New Roman" w:hAnsi="Times New Roman" w:cs="Times New Roman"/>
          <w:i/>
          <w:sz w:val="24"/>
          <w:szCs w:val="24"/>
          <w:lang w:val="en-GB"/>
        </w:rPr>
        <w:t>14</w:t>
      </w:r>
      <w:r w:rsidRPr="0004727E">
        <w:rPr>
          <w:rFonts w:ascii="Times New Roman" w:eastAsia="Times New Roman" w:hAnsi="Times New Roman" w:cs="Times New Roman"/>
          <w:sz w:val="24"/>
          <w:szCs w:val="24"/>
          <w:lang w:val="en-GB"/>
        </w:rPr>
        <w:t>(1), pp.152-181.</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Enholm, I.M., Papagiannidis, E., Mikalef, P. and Krogstie, J., 2022. Artificial intelligence and business value: A literature review. </w:t>
      </w:r>
      <w:r w:rsidRPr="0004727E">
        <w:rPr>
          <w:rFonts w:ascii="Times New Roman" w:eastAsia="Times New Roman" w:hAnsi="Times New Roman" w:cs="Times New Roman"/>
          <w:i/>
          <w:sz w:val="24"/>
          <w:szCs w:val="24"/>
          <w:lang w:val="en-GB"/>
        </w:rPr>
        <w:t>Information Systems Frontiers</w:t>
      </w:r>
      <w:r w:rsidRPr="0004727E">
        <w:rPr>
          <w:rFonts w:ascii="Times New Roman" w:eastAsia="Times New Roman" w:hAnsi="Times New Roman" w:cs="Times New Roman"/>
          <w:sz w:val="24"/>
          <w:szCs w:val="24"/>
          <w:lang w:val="en-GB"/>
        </w:rPr>
        <w:t xml:space="preserve">, </w:t>
      </w:r>
      <w:r w:rsidRPr="0004727E">
        <w:rPr>
          <w:rFonts w:ascii="Times New Roman" w:eastAsia="Times New Roman" w:hAnsi="Times New Roman" w:cs="Times New Roman"/>
          <w:i/>
          <w:sz w:val="24"/>
          <w:szCs w:val="24"/>
          <w:lang w:val="en-GB"/>
        </w:rPr>
        <w:t>24</w:t>
      </w:r>
      <w:r w:rsidRPr="0004727E">
        <w:rPr>
          <w:rFonts w:ascii="Times New Roman" w:eastAsia="Times New Roman" w:hAnsi="Times New Roman" w:cs="Times New Roman"/>
          <w:sz w:val="24"/>
          <w:szCs w:val="24"/>
          <w:lang w:val="en-GB"/>
        </w:rPr>
        <w:t>(5), pp.1709-1734.</w:t>
      </w:r>
    </w:p>
    <w:p w:rsidR="009D151F" w:rsidRPr="0004727E" w:rsidRDefault="009D151F" w:rsidP="0004727E">
      <w:pPr>
        <w:pStyle w:val="Normal1"/>
        <w:spacing w:after="200" w:line="360" w:lineRule="auto"/>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Forbes, 2018. </w:t>
      </w:r>
      <w:r w:rsidRPr="0004727E">
        <w:rPr>
          <w:rFonts w:ascii="Times New Roman" w:eastAsia="Times New Roman" w:hAnsi="Times New Roman" w:cs="Times New Roman"/>
          <w:i/>
          <w:sz w:val="24"/>
          <w:szCs w:val="24"/>
          <w:lang w:val="en-GB"/>
        </w:rPr>
        <w:t>13 Reasons Google Deserves Its 'Best Company Culture' Award</w:t>
      </w:r>
      <w:r w:rsidRPr="0004727E">
        <w:rPr>
          <w:rFonts w:ascii="Times New Roman" w:eastAsia="Times New Roman" w:hAnsi="Times New Roman" w:cs="Times New Roman"/>
          <w:sz w:val="24"/>
          <w:szCs w:val="24"/>
          <w:lang w:val="en-GB"/>
        </w:rPr>
        <w:t xml:space="preserve"> [online] Available at:</w:t>
      </w:r>
      <w:r w:rsidRPr="004015C6">
        <w:rPr>
          <w:rFonts w:ascii="Times New Roman" w:eastAsia="Times New Roman" w:hAnsi="Times New Roman" w:cs="Times New Roman"/>
          <w:color w:val="548DD4" w:themeColor="text2" w:themeTint="99"/>
          <w:sz w:val="24"/>
          <w:szCs w:val="24"/>
          <w:lang w:val="en-GB"/>
        </w:rPr>
        <w:t xml:space="preserve"> </w:t>
      </w:r>
      <w:hyperlink r:id="rId11">
        <w:r w:rsidRPr="004015C6">
          <w:rPr>
            <w:rFonts w:ascii="Times New Roman" w:eastAsia="Times New Roman" w:hAnsi="Times New Roman" w:cs="Times New Roman"/>
            <w:color w:val="548DD4" w:themeColor="text2" w:themeTint="99"/>
            <w:sz w:val="24"/>
            <w:szCs w:val="24"/>
            <w:u w:val="single"/>
            <w:lang w:val="en-GB"/>
          </w:rPr>
          <w:t>https://www.forbes.com/sites/forbestechcouncil/2018/02/08/13-reasons-google-deserves-its-best-company-culture-award/?sh=7f69e4283482</w:t>
        </w:r>
      </w:hyperlink>
      <w:r w:rsidRPr="0004727E">
        <w:rPr>
          <w:rFonts w:ascii="Times New Roman" w:eastAsia="Times New Roman" w:hAnsi="Times New Roman" w:cs="Times New Roman"/>
          <w:sz w:val="24"/>
          <w:szCs w:val="24"/>
          <w:lang w:val="en-GB"/>
        </w:rPr>
        <w:t xml:space="preserve"> [Accessed on: 31 October 2023]</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Franklin, A., 2023. </w:t>
      </w:r>
      <w:r w:rsidRPr="0004727E">
        <w:rPr>
          <w:rFonts w:ascii="Times New Roman" w:eastAsia="Times New Roman" w:hAnsi="Times New Roman" w:cs="Times New Roman"/>
          <w:i/>
          <w:sz w:val="24"/>
          <w:szCs w:val="24"/>
          <w:lang w:val="en-GB"/>
        </w:rPr>
        <w:t>Implementing Corporate Social Responsibility Strategies to Enhance the Profitability of Firms</w:t>
      </w:r>
      <w:r w:rsidRPr="0004727E">
        <w:rPr>
          <w:rFonts w:ascii="Times New Roman" w:eastAsia="Times New Roman" w:hAnsi="Times New Roman" w:cs="Times New Roman"/>
          <w:sz w:val="24"/>
          <w:szCs w:val="24"/>
          <w:lang w:val="en-GB"/>
        </w:rPr>
        <w:t xml:space="preserve"> (Doctoral dissertation, Walden University).</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Freeman, R.E., 2023. The politics of stakeholder theory: Some future directions. In </w:t>
      </w:r>
      <w:r w:rsidRPr="0004727E">
        <w:rPr>
          <w:rFonts w:ascii="Times New Roman" w:eastAsia="Times New Roman" w:hAnsi="Times New Roman" w:cs="Times New Roman"/>
          <w:i/>
          <w:sz w:val="24"/>
          <w:szCs w:val="24"/>
          <w:lang w:val="en-GB"/>
        </w:rPr>
        <w:t>R. Edward Freeman’s Selected Works on Stakeholder Theory and Business Ethics</w:t>
      </w:r>
      <w:r w:rsidRPr="0004727E">
        <w:rPr>
          <w:rFonts w:ascii="Times New Roman" w:eastAsia="Times New Roman" w:hAnsi="Times New Roman" w:cs="Times New Roman"/>
          <w:sz w:val="24"/>
          <w:szCs w:val="24"/>
          <w:lang w:val="en-GB"/>
        </w:rPr>
        <w:t xml:space="preserve"> (pp. 119-132). Cham: Springer International Publishing.</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Galati, A., Crescimanno, M., Vrontis, D. and Siggia, D., 2020. Contribution to the sustainability challenges of the food-delivery sector: Finding from the deliveroo italy case study. </w:t>
      </w:r>
      <w:r w:rsidRPr="0004727E">
        <w:rPr>
          <w:rFonts w:ascii="Times New Roman" w:eastAsia="Times New Roman" w:hAnsi="Times New Roman" w:cs="Times New Roman"/>
          <w:i/>
          <w:sz w:val="24"/>
          <w:szCs w:val="24"/>
          <w:lang w:val="en-GB"/>
        </w:rPr>
        <w:t>Sustainability</w:t>
      </w:r>
      <w:r w:rsidRPr="0004727E">
        <w:rPr>
          <w:rFonts w:ascii="Times New Roman" w:eastAsia="Times New Roman" w:hAnsi="Times New Roman" w:cs="Times New Roman"/>
          <w:sz w:val="24"/>
          <w:szCs w:val="24"/>
          <w:lang w:val="en-GB"/>
        </w:rPr>
        <w:t xml:space="preserve">, </w:t>
      </w:r>
      <w:r w:rsidRPr="0004727E">
        <w:rPr>
          <w:rFonts w:ascii="Times New Roman" w:eastAsia="Times New Roman" w:hAnsi="Times New Roman" w:cs="Times New Roman"/>
          <w:i/>
          <w:sz w:val="24"/>
          <w:szCs w:val="24"/>
          <w:lang w:val="en-GB"/>
        </w:rPr>
        <w:t>12</w:t>
      </w:r>
      <w:r w:rsidRPr="0004727E">
        <w:rPr>
          <w:rFonts w:ascii="Times New Roman" w:eastAsia="Times New Roman" w:hAnsi="Times New Roman" w:cs="Times New Roman"/>
          <w:sz w:val="24"/>
          <w:szCs w:val="24"/>
          <w:lang w:val="en-GB"/>
        </w:rPr>
        <w:t>(17), p.7045.</w:t>
      </w:r>
    </w:p>
    <w:p w:rsidR="009D151F" w:rsidRPr="0004727E" w:rsidRDefault="00A30540" w:rsidP="0004727E">
      <w:pPr>
        <w:pStyle w:val="Normal1"/>
        <w:spacing w:after="200" w:line="360" w:lineRule="auto"/>
        <w:ind w:right="-40"/>
        <w:jc w:val="both"/>
        <w:rPr>
          <w:rFonts w:ascii="Times New Roman" w:eastAsia="Times New Roman" w:hAnsi="Times New Roman" w:cs="Times New Roman"/>
          <w:sz w:val="24"/>
          <w:szCs w:val="24"/>
          <w:lang w:val="en-GB"/>
        </w:rPr>
      </w:pPr>
      <w:hyperlink r:id="rId12">
        <w:r w:rsidR="009D151F" w:rsidRPr="0004727E">
          <w:rPr>
            <w:rFonts w:ascii="Times New Roman" w:eastAsia="Times New Roman" w:hAnsi="Times New Roman" w:cs="Times New Roman"/>
            <w:sz w:val="24"/>
            <w:szCs w:val="24"/>
            <w:lang w:val="en-GB"/>
          </w:rPr>
          <w:t>Gerdes</w:t>
        </w:r>
      </w:hyperlink>
      <w:r w:rsidR="009D151F" w:rsidRPr="0004727E">
        <w:rPr>
          <w:rFonts w:ascii="Times New Roman" w:eastAsia="Times New Roman" w:hAnsi="Times New Roman" w:cs="Times New Roman"/>
          <w:sz w:val="24"/>
          <w:szCs w:val="24"/>
          <w:lang w:val="en-GB"/>
        </w:rPr>
        <w:t xml:space="preserve">, D., 2018. </w:t>
      </w:r>
      <w:r w:rsidR="009D151F" w:rsidRPr="0004727E">
        <w:rPr>
          <w:rFonts w:ascii="Times New Roman" w:eastAsia="Times New Roman" w:hAnsi="Times New Roman" w:cs="Times New Roman"/>
          <w:i/>
          <w:sz w:val="24"/>
          <w:szCs w:val="24"/>
          <w:lang w:val="en-GB"/>
        </w:rPr>
        <w:t>13 Reasons Google Deserves Its 'Best Company Culture' Award</w:t>
      </w:r>
      <w:r w:rsidR="009D151F" w:rsidRPr="0004727E">
        <w:rPr>
          <w:rFonts w:ascii="Times New Roman" w:eastAsia="Times New Roman" w:hAnsi="Times New Roman" w:cs="Times New Roman"/>
          <w:sz w:val="24"/>
          <w:szCs w:val="24"/>
          <w:lang w:val="en-GB"/>
        </w:rPr>
        <w:t xml:space="preserve"> [online] Available at: </w:t>
      </w:r>
      <w:hyperlink r:id="rId13">
        <w:r w:rsidR="009D151F" w:rsidRPr="004015C6">
          <w:rPr>
            <w:rFonts w:ascii="Times New Roman" w:eastAsia="Times New Roman" w:hAnsi="Times New Roman" w:cs="Times New Roman"/>
            <w:color w:val="548DD4" w:themeColor="text2" w:themeTint="99"/>
            <w:sz w:val="24"/>
            <w:szCs w:val="24"/>
            <w:u w:val="single"/>
            <w:lang w:val="en-GB"/>
          </w:rPr>
          <w:t>https://www.forbes.com/sites/forbestechcouncil/2018/02/08/13-reasons-google-deserves-its-best-company-culture-award/?sh=7f69e4283482</w:t>
        </w:r>
      </w:hyperlink>
      <w:r w:rsidR="009D151F" w:rsidRPr="0004727E">
        <w:rPr>
          <w:rFonts w:ascii="Times New Roman" w:eastAsia="Times New Roman" w:hAnsi="Times New Roman" w:cs="Times New Roman"/>
          <w:sz w:val="24"/>
          <w:szCs w:val="24"/>
          <w:lang w:val="en-GB"/>
        </w:rPr>
        <w:t xml:space="preserve"> [Accessed on: 31 October 2023]</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Google, 2023 </w:t>
      </w:r>
      <w:r w:rsidRPr="0004727E">
        <w:rPr>
          <w:rFonts w:ascii="Times New Roman" w:eastAsia="Times New Roman" w:hAnsi="Times New Roman" w:cs="Times New Roman"/>
          <w:i/>
          <w:sz w:val="24"/>
          <w:szCs w:val="24"/>
          <w:lang w:val="en-GB"/>
        </w:rPr>
        <w:t xml:space="preserve">Sustainable with Google: Our progress toward a sustainable future </w:t>
      </w:r>
      <w:r w:rsidRPr="0004727E">
        <w:rPr>
          <w:rFonts w:ascii="Times New Roman" w:eastAsia="Times New Roman" w:hAnsi="Times New Roman" w:cs="Times New Roman"/>
          <w:sz w:val="24"/>
          <w:szCs w:val="24"/>
          <w:lang w:val="en-GB"/>
        </w:rPr>
        <w:t xml:space="preserve">[online] Available at: </w:t>
      </w:r>
      <w:hyperlink r:id="rId14">
        <w:r w:rsidRPr="004015C6">
          <w:rPr>
            <w:rFonts w:ascii="Times New Roman" w:eastAsia="Times New Roman" w:hAnsi="Times New Roman" w:cs="Times New Roman"/>
            <w:color w:val="548DD4" w:themeColor="text2" w:themeTint="99"/>
            <w:sz w:val="24"/>
            <w:szCs w:val="24"/>
            <w:u w:val="single"/>
            <w:lang w:val="en-GB"/>
          </w:rPr>
          <w:t>https://blog.google/outreach-initiatives/sustainability/sustainable-with-google-2023-collection/</w:t>
        </w:r>
      </w:hyperlink>
      <w:r w:rsidRPr="004015C6">
        <w:rPr>
          <w:rFonts w:ascii="Times New Roman" w:eastAsia="Times New Roman" w:hAnsi="Times New Roman" w:cs="Times New Roman"/>
          <w:color w:val="548DD4" w:themeColor="text2" w:themeTint="99"/>
          <w:sz w:val="24"/>
          <w:szCs w:val="24"/>
          <w:lang w:val="en-GB"/>
        </w:rPr>
        <w:t xml:space="preserve"> </w:t>
      </w:r>
      <w:r w:rsidRPr="0004727E">
        <w:rPr>
          <w:rFonts w:ascii="Times New Roman" w:eastAsia="Times New Roman" w:hAnsi="Times New Roman" w:cs="Times New Roman"/>
          <w:sz w:val="24"/>
          <w:szCs w:val="24"/>
          <w:lang w:val="en-GB"/>
        </w:rPr>
        <w:t>[Accessed on: 31 October 2023]</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Google, n.d. </w:t>
      </w:r>
      <w:r w:rsidRPr="0004727E">
        <w:rPr>
          <w:rFonts w:ascii="Times New Roman" w:eastAsia="Times New Roman" w:hAnsi="Times New Roman" w:cs="Times New Roman"/>
          <w:i/>
          <w:sz w:val="24"/>
          <w:szCs w:val="24"/>
          <w:lang w:val="en-GB"/>
        </w:rPr>
        <w:t xml:space="preserve">Committed to significantly improving the lives of as many people as possible. </w:t>
      </w:r>
      <w:r w:rsidRPr="0004727E">
        <w:rPr>
          <w:rFonts w:ascii="Times New Roman" w:eastAsia="Times New Roman" w:hAnsi="Times New Roman" w:cs="Times New Roman"/>
          <w:sz w:val="24"/>
          <w:szCs w:val="24"/>
          <w:lang w:val="en-GB"/>
        </w:rPr>
        <w:t xml:space="preserve">[online] Available at: </w:t>
      </w:r>
      <w:hyperlink r:id="rId15" w:anchor="advancing_sustainability">
        <w:r w:rsidRPr="004015C6">
          <w:rPr>
            <w:rFonts w:ascii="Times New Roman" w:eastAsia="Times New Roman" w:hAnsi="Times New Roman" w:cs="Times New Roman"/>
            <w:color w:val="548DD4" w:themeColor="text2" w:themeTint="99"/>
            <w:sz w:val="24"/>
            <w:szCs w:val="24"/>
            <w:u w:val="single"/>
            <w:lang w:val="en-GB"/>
          </w:rPr>
          <w:t>https://about.google/intl/ALL_us/commitments/#advancing_sustainability</w:t>
        </w:r>
      </w:hyperlink>
      <w:r w:rsidRPr="004015C6">
        <w:rPr>
          <w:rFonts w:ascii="Times New Roman" w:eastAsia="Times New Roman" w:hAnsi="Times New Roman" w:cs="Times New Roman"/>
          <w:color w:val="548DD4" w:themeColor="text2" w:themeTint="99"/>
          <w:sz w:val="24"/>
          <w:szCs w:val="24"/>
          <w:lang w:val="en-GB"/>
        </w:rPr>
        <w:t xml:space="preserve"> </w:t>
      </w:r>
      <w:r w:rsidRPr="0004727E">
        <w:rPr>
          <w:rFonts w:ascii="Times New Roman" w:eastAsia="Times New Roman" w:hAnsi="Times New Roman" w:cs="Times New Roman"/>
          <w:sz w:val="24"/>
          <w:szCs w:val="24"/>
          <w:lang w:val="en-GB"/>
        </w:rPr>
        <w:t>[Accessed on: 31 October 2023]</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Google, n.d. </w:t>
      </w:r>
      <w:r w:rsidRPr="0004727E">
        <w:rPr>
          <w:rFonts w:ascii="Times New Roman" w:eastAsia="Times New Roman" w:hAnsi="Times New Roman" w:cs="Times New Roman"/>
          <w:i/>
          <w:sz w:val="24"/>
          <w:szCs w:val="24"/>
          <w:lang w:val="en-GB"/>
        </w:rPr>
        <w:t xml:space="preserve">How to be more sustainable </w:t>
      </w:r>
      <w:r w:rsidRPr="0004727E">
        <w:rPr>
          <w:rFonts w:ascii="Times New Roman" w:eastAsia="Times New Roman" w:hAnsi="Times New Roman" w:cs="Times New Roman"/>
          <w:sz w:val="24"/>
          <w:szCs w:val="24"/>
          <w:lang w:val="en-GB"/>
        </w:rPr>
        <w:t xml:space="preserve">[online] Available at: </w:t>
      </w:r>
      <w:hyperlink r:id="rId16">
        <w:r w:rsidRPr="0004727E">
          <w:rPr>
            <w:rFonts w:ascii="Times New Roman" w:eastAsia="Times New Roman" w:hAnsi="Times New Roman" w:cs="Times New Roman"/>
            <w:sz w:val="24"/>
            <w:szCs w:val="24"/>
            <w:u w:val="single"/>
            <w:lang w:val="en-GB"/>
          </w:rPr>
          <w:t>https://sustainability.google</w:t>
        </w:r>
      </w:hyperlink>
      <w:r w:rsidRPr="0004727E">
        <w:rPr>
          <w:rFonts w:ascii="Times New Roman" w:eastAsia="Times New Roman" w:hAnsi="Times New Roman" w:cs="Times New Roman"/>
          <w:sz w:val="24"/>
          <w:szCs w:val="24"/>
          <w:lang w:val="en-GB"/>
        </w:rPr>
        <w:t xml:space="preserve"> [Accessed on: 31 October 2023]</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Google, n.d. </w:t>
      </w:r>
      <w:r w:rsidRPr="0004727E">
        <w:rPr>
          <w:rFonts w:ascii="Times New Roman" w:eastAsia="Times New Roman" w:hAnsi="Times New Roman" w:cs="Times New Roman"/>
          <w:i/>
          <w:sz w:val="24"/>
          <w:szCs w:val="24"/>
          <w:lang w:val="en-GB"/>
        </w:rPr>
        <w:t xml:space="preserve">Introduction to GOOGLE </w:t>
      </w:r>
      <w:r w:rsidRPr="0004727E">
        <w:rPr>
          <w:rFonts w:ascii="Times New Roman" w:eastAsia="Times New Roman" w:hAnsi="Times New Roman" w:cs="Times New Roman"/>
          <w:sz w:val="24"/>
          <w:szCs w:val="24"/>
          <w:lang w:val="en-GB"/>
        </w:rPr>
        <w:t xml:space="preserve">[online] Available at: </w:t>
      </w:r>
      <w:hyperlink r:id="rId17">
        <w:r w:rsidRPr="004015C6">
          <w:rPr>
            <w:rFonts w:ascii="Times New Roman" w:eastAsia="Times New Roman" w:hAnsi="Times New Roman" w:cs="Times New Roman"/>
            <w:color w:val="548DD4" w:themeColor="text2" w:themeTint="99"/>
            <w:sz w:val="24"/>
            <w:szCs w:val="24"/>
            <w:u w:val="single"/>
            <w:lang w:val="en-GB"/>
          </w:rPr>
          <w:t>https://static.googleusercontent.com/media/www.google.com/en//googleblogs/pdfs/google_introduction.pdf</w:t>
        </w:r>
      </w:hyperlink>
      <w:r w:rsidRPr="0004727E">
        <w:rPr>
          <w:rFonts w:ascii="Times New Roman" w:eastAsia="Times New Roman" w:hAnsi="Times New Roman" w:cs="Times New Roman"/>
          <w:sz w:val="24"/>
          <w:szCs w:val="24"/>
          <w:lang w:val="en-GB"/>
        </w:rPr>
        <w:t xml:space="preserve"> [Accessed on: 31 October 2023]</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Google, n.d. OPERATING SUSTAINABLY </w:t>
      </w:r>
      <w:r w:rsidRPr="0004727E">
        <w:rPr>
          <w:rFonts w:ascii="Times New Roman" w:eastAsia="Times New Roman" w:hAnsi="Times New Roman" w:cs="Times New Roman"/>
          <w:i/>
          <w:sz w:val="24"/>
          <w:szCs w:val="24"/>
          <w:lang w:val="en-GB"/>
        </w:rPr>
        <w:t xml:space="preserve">See how we’re showing the way forward through our own operations. </w:t>
      </w:r>
      <w:r w:rsidRPr="0004727E">
        <w:rPr>
          <w:rFonts w:ascii="Times New Roman" w:eastAsia="Times New Roman" w:hAnsi="Times New Roman" w:cs="Times New Roman"/>
          <w:sz w:val="24"/>
          <w:szCs w:val="24"/>
          <w:lang w:val="en-GB"/>
        </w:rPr>
        <w:t xml:space="preserve">[online] Available at: </w:t>
      </w:r>
      <w:hyperlink r:id="rId18">
        <w:r w:rsidRPr="004015C6">
          <w:rPr>
            <w:rFonts w:ascii="Times New Roman" w:eastAsia="Times New Roman" w:hAnsi="Times New Roman" w:cs="Times New Roman"/>
            <w:color w:val="548DD4" w:themeColor="text2" w:themeTint="99"/>
            <w:sz w:val="24"/>
            <w:szCs w:val="24"/>
            <w:u w:val="single"/>
            <w:lang w:val="en-GB"/>
          </w:rPr>
          <w:t>https://blog.google/outreach-initiatives/sustainability/sustainable-with-google-2023-collection/</w:t>
        </w:r>
      </w:hyperlink>
      <w:r w:rsidRPr="0004727E">
        <w:rPr>
          <w:rFonts w:ascii="Times New Roman" w:eastAsia="Times New Roman" w:hAnsi="Times New Roman" w:cs="Times New Roman"/>
          <w:sz w:val="24"/>
          <w:szCs w:val="24"/>
          <w:lang w:val="en-GB"/>
        </w:rPr>
        <w:t xml:space="preserve"> [Accessed on: 31 October 2023]</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Gupta, A.K., Singh, V., Kulkarni, S., Khatri, V. and Sonkar, S.S., 2023. Human-Computer Interaction: Designing Intuitive User Experiences. </w:t>
      </w:r>
      <w:r w:rsidRPr="0004727E">
        <w:rPr>
          <w:rFonts w:ascii="Times New Roman" w:eastAsia="Times New Roman" w:hAnsi="Times New Roman" w:cs="Times New Roman"/>
          <w:i/>
          <w:sz w:val="24"/>
          <w:szCs w:val="24"/>
          <w:lang w:val="en-GB"/>
        </w:rPr>
        <w:t>Tuijin Jishu/Journal of Propulsion Technology</w:t>
      </w:r>
      <w:r w:rsidRPr="0004727E">
        <w:rPr>
          <w:rFonts w:ascii="Times New Roman" w:eastAsia="Times New Roman" w:hAnsi="Times New Roman" w:cs="Times New Roman"/>
          <w:sz w:val="24"/>
          <w:szCs w:val="24"/>
          <w:lang w:val="en-GB"/>
        </w:rPr>
        <w:t xml:space="preserve">, </w:t>
      </w:r>
      <w:r w:rsidRPr="0004727E">
        <w:rPr>
          <w:rFonts w:ascii="Times New Roman" w:eastAsia="Times New Roman" w:hAnsi="Times New Roman" w:cs="Times New Roman"/>
          <w:i/>
          <w:sz w:val="24"/>
          <w:szCs w:val="24"/>
          <w:lang w:val="en-GB"/>
        </w:rPr>
        <w:t>44</w:t>
      </w:r>
      <w:r w:rsidRPr="0004727E">
        <w:rPr>
          <w:rFonts w:ascii="Times New Roman" w:eastAsia="Times New Roman" w:hAnsi="Times New Roman" w:cs="Times New Roman"/>
          <w:sz w:val="24"/>
          <w:szCs w:val="24"/>
          <w:lang w:val="en-GB"/>
        </w:rPr>
        <w:t>(4), pp.2275-2281.</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Ismail, A., Hidajat, T., Dora, Y.M., Prasatia, F.E. and Pranadani, A., 2023. </w:t>
      </w:r>
      <w:r w:rsidRPr="0004727E">
        <w:rPr>
          <w:rFonts w:ascii="Times New Roman" w:eastAsia="Times New Roman" w:hAnsi="Times New Roman" w:cs="Times New Roman"/>
          <w:i/>
          <w:sz w:val="24"/>
          <w:szCs w:val="24"/>
          <w:lang w:val="en-GB"/>
        </w:rPr>
        <w:t>Leading the Digital Transformation: Evidence from Indonesia</w:t>
      </w:r>
      <w:r w:rsidRPr="0004727E">
        <w:rPr>
          <w:rFonts w:ascii="Times New Roman" w:eastAsia="Times New Roman" w:hAnsi="Times New Roman" w:cs="Times New Roman"/>
          <w:sz w:val="24"/>
          <w:szCs w:val="24"/>
          <w:lang w:val="en-GB"/>
        </w:rPr>
        <w:t>. Asadel Publisher.</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Malik, S.Y., Hayat Mughal, Y., Azam, T., Cao, Y., Wan, Z., Zhu, H. and Thurasamy, R., 2021. Corporate social responsibility, green human resources management, and sustainable performance: is organizational citizenship behavior towards environment the missing link?. </w:t>
      </w:r>
      <w:r w:rsidRPr="0004727E">
        <w:rPr>
          <w:rFonts w:ascii="Times New Roman" w:eastAsia="Times New Roman" w:hAnsi="Times New Roman" w:cs="Times New Roman"/>
          <w:i/>
          <w:sz w:val="24"/>
          <w:szCs w:val="24"/>
          <w:lang w:val="en-GB"/>
        </w:rPr>
        <w:t>Sustainability</w:t>
      </w:r>
      <w:r w:rsidRPr="0004727E">
        <w:rPr>
          <w:rFonts w:ascii="Times New Roman" w:eastAsia="Times New Roman" w:hAnsi="Times New Roman" w:cs="Times New Roman"/>
          <w:sz w:val="24"/>
          <w:szCs w:val="24"/>
          <w:lang w:val="en-GB"/>
        </w:rPr>
        <w:t xml:space="preserve">, </w:t>
      </w:r>
      <w:r w:rsidRPr="0004727E">
        <w:rPr>
          <w:rFonts w:ascii="Times New Roman" w:eastAsia="Times New Roman" w:hAnsi="Times New Roman" w:cs="Times New Roman"/>
          <w:i/>
          <w:sz w:val="24"/>
          <w:szCs w:val="24"/>
          <w:lang w:val="en-GB"/>
        </w:rPr>
        <w:t>13</w:t>
      </w:r>
      <w:r w:rsidRPr="0004727E">
        <w:rPr>
          <w:rFonts w:ascii="Times New Roman" w:eastAsia="Times New Roman" w:hAnsi="Times New Roman" w:cs="Times New Roman"/>
          <w:sz w:val="24"/>
          <w:szCs w:val="24"/>
          <w:lang w:val="en-GB"/>
        </w:rPr>
        <w:t>(3), p.1044.</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Margherita, E.G. and Braccini, A.M., 2020. Industry 4.0 technologies in flexible manufacturing for sustainable organizational value: reflections from a multiple case study of Italian manufacturers. </w:t>
      </w:r>
      <w:r w:rsidRPr="0004727E">
        <w:rPr>
          <w:rFonts w:ascii="Times New Roman" w:eastAsia="Times New Roman" w:hAnsi="Times New Roman" w:cs="Times New Roman"/>
          <w:i/>
          <w:sz w:val="24"/>
          <w:szCs w:val="24"/>
          <w:lang w:val="en-GB"/>
        </w:rPr>
        <w:t>Information Systems Frontiers</w:t>
      </w:r>
      <w:r w:rsidRPr="0004727E">
        <w:rPr>
          <w:rFonts w:ascii="Times New Roman" w:eastAsia="Times New Roman" w:hAnsi="Times New Roman" w:cs="Times New Roman"/>
          <w:sz w:val="24"/>
          <w:szCs w:val="24"/>
          <w:lang w:val="en-GB"/>
        </w:rPr>
        <w:t>, pp.1-22.</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Monteiro, E. and Joseph, J., 2022. Establishing Healthy Workplaces: A Case Study on the Employee Well-Being Initiatives in the IT Sector. </w:t>
      </w:r>
      <w:r w:rsidRPr="0004727E">
        <w:rPr>
          <w:rFonts w:ascii="Times New Roman" w:eastAsia="Times New Roman" w:hAnsi="Times New Roman" w:cs="Times New Roman"/>
          <w:i/>
          <w:sz w:val="24"/>
          <w:szCs w:val="24"/>
          <w:lang w:val="en-GB"/>
        </w:rPr>
        <w:t>International Journal of Case Studies in Business, IT and Education (IJCSBE)</w:t>
      </w:r>
      <w:r w:rsidRPr="0004727E">
        <w:rPr>
          <w:rFonts w:ascii="Times New Roman" w:eastAsia="Times New Roman" w:hAnsi="Times New Roman" w:cs="Times New Roman"/>
          <w:sz w:val="24"/>
          <w:szCs w:val="24"/>
          <w:lang w:val="en-GB"/>
        </w:rPr>
        <w:t xml:space="preserve">, </w:t>
      </w:r>
      <w:r w:rsidRPr="0004727E">
        <w:rPr>
          <w:rFonts w:ascii="Times New Roman" w:eastAsia="Times New Roman" w:hAnsi="Times New Roman" w:cs="Times New Roman"/>
          <w:i/>
          <w:sz w:val="24"/>
          <w:szCs w:val="24"/>
          <w:lang w:val="en-GB"/>
        </w:rPr>
        <w:t>6</w:t>
      </w:r>
      <w:r w:rsidRPr="0004727E">
        <w:rPr>
          <w:rFonts w:ascii="Times New Roman" w:eastAsia="Times New Roman" w:hAnsi="Times New Roman" w:cs="Times New Roman"/>
          <w:sz w:val="24"/>
          <w:szCs w:val="24"/>
          <w:lang w:val="en-GB"/>
        </w:rPr>
        <w:t>(2), pp.378-392.</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Pichai. S., 2023 </w:t>
      </w:r>
      <w:r w:rsidRPr="0004727E">
        <w:rPr>
          <w:rFonts w:ascii="Times New Roman" w:eastAsia="Times New Roman" w:hAnsi="Times New Roman" w:cs="Times New Roman"/>
          <w:i/>
          <w:sz w:val="24"/>
          <w:szCs w:val="24"/>
          <w:lang w:val="en-GB"/>
        </w:rPr>
        <w:t xml:space="preserve">Our global progress toward a sustainable future </w:t>
      </w:r>
      <w:r w:rsidRPr="0004727E">
        <w:rPr>
          <w:rFonts w:ascii="Times New Roman" w:eastAsia="Times New Roman" w:hAnsi="Times New Roman" w:cs="Times New Roman"/>
          <w:sz w:val="24"/>
          <w:szCs w:val="24"/>
          <w:lang w:val="en-GB"/>
        </w:rPr>
        <w:t xml:space="preserve">[online] Available at: </w:t>
      </w:r>
      <w:hyperlink r:id="rId19">
        <w:r w:rsidRPr="004015C6">
          <w:rPr>
            <w:rFonts w:ascii="Times New Roman" w:eastAsia="Times New Roman" w:hAnsi="Times New Roman" w:cs="Times New Roman"/>
            <w:color w:val="548DD4" w:themeColor="text2" w:themeTint="99"/>
            <w:sz w:val="24"/>
            <w:szCs w:val="24"/>
            <w:u w:val="single"/>
            <w:lang w:val="en-GB"/>
          </w:rPr>
          <w:t>https://blog.google/inside-google/message-ceo/google-sustainable-future-global-progress/</w:t>
        </w:r>
      </w:hyperlink>
      <w:r w:rsidRPr="0004727E">
        <w:rPr>
          <w:rFonts w:ascii="Times New Roman" w:eastAsia="Times New Roman" w:hAnsi="Times New Roman" w:cs="Times New Roman"/>
          <w:sz w:val="24"/>
          <w:szCs w:val="24"/>
          <w:lang w:val="en-GB"/>
        </w:rPr>
        <w:t xml:space="preserve">  [Accessed on: 31 October 2023]</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Reid, A., Ringel, E. and Pendleton, S.M., 2023. Transparency reports as CSR reports: motives, stakeholders, and strategies. </w:t>
      </w:r>
      <w:r w:rsidRPr="0004727E">
        <w:rPr>
          <w:rFonts w:ascii="Times New Roman" w:eastAsia="Times New Roman" w:hAnsi="Times New Roman" w:cs="Times New Roman"/>
          <w:i/>
          <w:sz w:val="24"/>
          <w:szCs w:val="24"/>
          <w:lang w:val="en-GB"/>
        </w:rPr>
        <w:t>Social Responsibility Journal</w:t>
      </w:r>
      <w:r w:rsidRPr="0004727E">
        <w:rPr>
          <w:rFonts w:ascii="Times New Roman" w:eastAsia="Times New Roman" w:hAnsi="Times New Roman" w:cs="Times New Roman"/>
          <w:sz w:val="24"/>
          <w:szCs w:val="24"/>
          <w:lang w:val="en-GB"/>
        </w:rPr>
        <w:t>.</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Sachs, J.D., Kroll, C., Lafortune, G., Fuller, G. and Woelm, F., 2022. </w:t>
      </w:r>
      <w:r w:rsidRPr="0004727E">
        <w:rPr>
          <w:rFonts w:ascii="Times New Roman" w:eastAsia="Times New Roman" w:hAnsi="Times New Roman" w:cs="Times New Roman"/>
          <w:i/>
          <w:sz w:val="24"/>
          <w:szCs w:val="24"/>
          <w:lang w:val="en-GB"/>
        </w:rPr>
        <w:t>Sustainable development report 2022</w:t>
      </w:r>
      <w:r w:rsidRPr="0004727E">
        <w:rPr>
          <w:rFonts w:ascii="Times New Roman" w:eastAsia="Times New Roman" w:hAnsi="Times New Roman" w:cs="Times New Roman"/>
          <w:sz w:val="24"/>
          <w:szCs w:val="24"/>
          <w:lang w:val="en-GB"/>
        </w:rPr>
        <w:t>. Cambridge University Press.</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Salcinovic, B., Drew, M., Dijkstra, P., Waddington, G. and Serpell, B.G., 2022. Factors influencing team performance: What can support teams in high-performance sport learn from other industries? A systematic scoping review. </w:t>
      </w:r>
      <w:r w:rsidRPr="0004727E">
        <w:rPr>
          <w:rFonts w:ascii="Times New Roman" w:eastAsia="Times New Roman" w:hAnsi="Times New Roman" w:cs="Times New Roman"/>
          <w:i/>
          <w:sz w:val="24"/>
          <w:szCs w:val="24"/>
          <w:lang w:val="en-GB"/>
        </w:rPr>
        <w:t>Sports Medicine-Open</w:t>
      </w:r>
      <w:r w:rsidRPr="0004727E">
        <w:rPr>
          <w:rFonts w:ascii="Times New Roman" w:eastAsia="Times New Roman" w:hAnsi="Times New Roman" w:cs="Times New Roman"/>
          <w:sz w:val="24"/>
          <w:szCs w:val="24"/>
          <w:lang w:val="en-GB"/>
        </w:rPr>
        <w:t xml:space="preserve">, </w:t>
      </w:r>
      <w:r w:rsidRPr="0004727E">
        <w:rPr>
          <w:rFonts w:ascii="Times New Roman" w:eastAsia="Times New Roman" w:hAnsi="Times New Roman" w:cs="Times New Roman"/>
          <w:i/>
          <w:sz w:val="24"/>
          <w:szCs w:val="24"/>
          <w:lang w:val="en-GB"/>
        </w:rPr>
        <w:t>8</w:t>
      </w:r>
      <w:r w:rsidRPr="0004727E">
        <w:rPr>
          <w:rFonts w:ascii="Times New Roman" w:eastAsia="Times New Roman" w:hAnsi="Times New Roman" w:cs="Times New Roman"/>
          <w:sz w:val="24"/>
          <w:szCs w:val="24"/>
          <w:lang w:val="en-GB"/>
        </w:rPr>
        <w:t>(1), pp.1-18.</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Scharlach, R., Hallinan, B. and Shifman, L., 2023. Governing principles: Articulating values in social media platform policies. </w:t>
      </w:r>
      <w:r w:rsidRPr="0004727E">
        <w:rPr>
          <w:rFonts w:ascii="Times New Roman" w:eastAsia="Times New Roman" w:hAnsi="Times New Roman" w:cs="Times New Roman"/>
          <w:i/>
          <w:sz w:val="24"/>
          <w:szCs w:val="24"/>
          <w:lang w:val="en-GB"/>
        </w:rPr>
        <w:t>new media &amp; society</w:t>
      </w:r>
      <w:r w:rsidRPr="0004727E">
        <w:rPr>
          <w:rFonts w:ascii="Times New Roman" w:eastAsia="Times New Roman" w:hAnsi="Times New Roman" w:cs="Times New Roman"/>
          <w:sz w:val="24"/>
          <w:szCs w:val="24"/>
          <w:lang w:val="en-GB"/>
        </w:rPr>
        <w:t>, p.14614448231156580.</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Syed, J. and Ozbilgin, M., 2019. </w:t>
      </w:r>
      <w:r w:rsidRPr="0004727E">
        <w:rPr>
          <w:rFonts w:ascii="Times New Roman" w:eastAsia="Times New Roman" w:hAnsi="Times New Roman" w:cs="Times New Roman"/>
          <w:i/>
          <w:sz w:val="24"/>
          <w:szCs w:val="24"/>
          <w:lang w:val="en-GB"/>
        </w:rPr>
        <w:t>Managing diversity and inclusion: An international perspective</w:t>
      </w:r>
      <w:r w:rsidRPr="0004727E">
        <w:rPr>
          <w:rFonts w:ascii="Times New Roman" w:eastAsia="Times New Roman" w:hAnsi="Times New Roman" w:cs="Times New Roman"/>
          <w:sz w:val="24"/>
          <w:szCs w:val="24"/>
          <w:lang w:val="en-GB"/>
        </w:rPr>
        <w:t>. Sage.</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Taylor, S., Iacobelli, F., Luedke, T., Matthews, P.A., Monge, M., Cooper, J., Moreira, J., Grippo, P., Girotti, J., Molina, Y. and Yanez, B., 2019. Improving health care career pipeline programs for underrepresented students: Program design that makes a difference. </w:t>
      </w:r>
      <w:r w:rsidRPr="0004727E">
        <w:rPr>
          <w:rFonts w:ascii="Times New Roman" w:eastAsia="Times New Roman" w:hAnsi="Times New Roman" w:cs="Times New Roman"/>
          <w:i/>
          <w:sz w:val="24"/>
          <w:szCs w:val="24"/>
          <w:lang w:val="en-GB"/>
        </w:rPr>
        <w:t>Progress in community health partnerships: research, education, and action</w:t>
      </w:r>
      <w:r w:rsidRPr="0004727E">
        <w:rPr>
          <w:rFonts w:ascii="Times New Roman" w:eastAsia="Times New Roman" w:hAnsi="Times New Roman" w:cs="Times New Roman"/>
          <w:sz w:val="24"/>
          <w:szCs w:val="24"/>
          <w:lang w:val="en-GB"/>
        </w:rPr>
        <w:t xml:space="preserve">, </w:t>
      </w:r>
      <w:r w:rsidRPr="0004727E">
        <w:rPr>
          <w:rFonts w:ascii="Times New Roman" w:eastAsia="Times New Roman" w:hAnsi="Times New Roman" w:cs="Times New Roman"/>
          <w:i/>
          <w:sz w:val="24"/>
          <w:szCs w:val="24"/>
          <w:lang w:val="en-GB"/>
        </w:rPr>
        <w:t>13</w:t>
      </w:r>
      <w:r w:rsidRPr="0004727E">
        <w:rPr>
          <w:rFonts w:ascii="Times New Roman" w:eastAsia="Times New Roman" w:hAnsi="Times New Roman" w:cs="Times New Roman"/>
          <w:sz w:val="24"/>
          <w:szCs w:val="24"/>
          <w:lang w:val="en-GB"/>
        </w:rPr>
        <w:t>(5), p.113.</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Terrell, M., 2023. SUSTAINABLY</w:t>
      </w:r>
      <w:r w:rsidRPr="0004727E">
        <w:rPr>
          <w:rFonts w:ascii="Times New Roman" w:eastAsia="Times New Roman" w:hAnsi="Times New Roman" w:cs="Times New Roman"/>
          <w:i/>
          <w:sz w:val="24"/>
          <w:szCs w:val="24"/>
          <w:lang w:val="en-GB"/>
        </w:rPr>
        <w:t xml:space="preserve"> Building more accurate and effective greenhouse gas accounting </w:t>
      </w:r>
      <w:r w:rsidRPr="0004727E">
        <w:rPr>
          <w:rFonts w:ascii="Times New Roman" w:eastAsia="Times New Roman" w:hAnsi="Times New Roman" w:cs="Times New Roman"/>
          <w:sz w:val="24"/>
          <w:szCs w:val="24"/>
          <w:lang w:val="en-GB"/>
        </w:rPr>
        <w:t>[online] Available at</w:t>
      </w:r>
      <w:r w:rsidRPr="004015C6">
        <w:rPr>
          <w:rFonts w:ascii="Times New Roman" w:eastAsia="Times New Roman" w:hAnsi="Times New Roman" w:cs="Times New Roman"/>
          <w:color w:val="548DD4" w:themeColor="text2" w:themeTint="99"/>
          <w:sz w:val="24"/>
          <w:szCs w:val="24"/>
          <w:lang w:val="en-GB"/>
        </w:rPr>
        <w:t xml:space="preserve">: </w:t>
      </w:r>
      <w:hyperlink r:id="rId20">
        <w:r w:rsidRPr="004015C6">
          <w:rPr>
            <w:rFonts w:ascii="Times New Roman" w:eastAsia="Times New Roman" w:hAnsi="Times New Roman" w:cs="Times New Roman"/>
            <w:color w:val="548DD4" w:themeColor="text2" w:themeTint="99"/>
            <w:sz w:val="24"/>
            <w:szCs w:val="24"/>
            <w:u w:val="single"/>
            <w:lang w:val="en-GB"/>
          </w:rPr>
          <w:t>https://blog.google/outreach-initiatives/sustainability/greenhouse-gas-protocol-comments</w:t>
        </w:r>
      </w:hyperlink>
      <w:r w:rsidRPr="0004727E">
        <w:rPr>
          <w:rFonts w:ascii="Times New Roman" w:eastAsia="Times New Roman" w:hAnsi="Times New Roman" w:cs="Times New Roman"/>
          <w:sz w:val="24"/>
          <w:szCs w:val="24"/>
          <w:lang w:val="en-GB"/>
        </w:rPr>
        <w:t xml:space="preserve"> [Accessed on: 31 October 2023]</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Tran, S.K., 2017. GOOGLE: a reflection of culture, leader, and management. </w:t>
      </w:r>
      <w:r w:rsidRPr="0004727E">
        <w:rPr>
          <w:rFonts w:ascii="Times New Roman" w:eastAsia="Times New Roman" w:hAnsi="Times New Roman" w:cs="Times New Roman"/>
          <w:i/>
          <w:sz w:val="24"/>
          <w:szCs w:val="24"/>
          <w:lang w:val="en-GB"/>
        </w:rPr>
        <w:t>International Journal of Corporate Social Responsibility</w:t>
      </w:r>
      <w:r w:rsidRPr="0004727E">
        <w:rPr>
          <w:rFonts w:ascii="Times New Roman" w:eastAsia="Times New Roman" w:hAnsi="Times New Roman" w:cs="Times New Roman"/>
          <w:sz w:val="24"/>
          <w:szCs w:val="24"/>
          <w:lang w:val="en-GB"/>
        </w:rPr>
        <w:t xml:space="preserve">, </w:t>
      </w:r>
      <w:r w:rsidRPr="0004727E">
        <w:rPr>
          <w:rFonts w:ascii="Times New Roman" w:eastAsia="Times New Roman" w:hAnsi="Times New Roman" w:cs="Times New Roman"/>
          <w:i/>
          <w:sz w:val="24"/>
          <w:szCs w:val="24"/>
          <w:lang w:val="en-GB"/>
        </w:rPr>
        <w:t>2</w:t>
      </w:r>
      <w:r w:rsidRPr="0004727E">
        <w:rPr>
          <w:rFonts w:ascii="Times New Roman" w:eastAsia="Times New Roman" w:hAnsi="Times New Roman" w:cs="Times New Roman"/>
          <w:sz w:val="24"/>
          <w:szCs w:val="24"/>
          <w:lang w:val="en-GB"/>
        </w:rPr>
        <w:t>, pp.1-14.</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Tseng, M.L., Chang, C.H., Lin, C.W.R., Wu, K.J., Chen, Q., Xia, L. and Xue, B., 2020. Future trends and guidance for the triple bottom line and sustainability: A data driven bibliometric analysis. </w:t>
      </w:r>
      <w:r w:rsidRPr="0004727E">
        <w:rPr>
          <w:rFonts w:ascii="Times New Roman" w:eastAsia="Times New Roman" w:hAnsi="Times New Roman" w:cs="Times New Roman"/>
          <w:i/>
          <w:sz w:val="24"/>
          <w:szCs w:val="24"/>
          <w:lang w:val="en-GB"/>
        </w:rPr>
        <w:t>Environmental Science and Pollution Research</w:t>
      </w:r>
      <w:r w:rsidRPr="0004727E">
        <w:rPr>
          <w:rFonts w:ascii="Times New Roman" w:eastAsia="Times New Roman" w:hAnsi="Times New Roman" w:cs="Times New Roman"/>
          <w:sz w:val="24"/>
          <w:szCs w:val="24"/>
          <w:lang w:val="en-GB"/>
        </w:rPr>
        <w:t xml:space="preserve">, </w:t>
      </w:r>
      <w:r w:rsidRPr="0004727E">
        <w:rPr>
          <w:rFonts w:ascii="Times New Roman" w:eastAsia="Times New Roman" w:hAnsi="Times New Roman" w:cs="Times New Roman"/>
          <w:i/>
          <w:sz w:val="24"/>
          <w:szCs w:val="24"/>
          <w:lang w:val="en-GB"/>
        </w:rPr>
        <w:t>27</w:t>
      </w:r>
      <w:r w:rsidRPr="0004727E">
        <w:rPr>
          <w:rFonts w:ascii="Times New Roman" w:eastAsia="Times New Roman" w:hAnsi="Times New Roman" w:cs="Times New Roman"/>
          <w:sz w:val="24"/>
          <w:szCs w:val="24"/>
          <w:lang w:val="en-GB"/>
        </w:rPr>
        <w:t>, pp.33543-33567.</w:t>
      </w:r>
    </w:p>
    <w:p w:rsidR="009D151F" w:rsidRPr="0004727E" w:rsidRDefault="009D151F" w:rsidP="0004727E">
      <w:pPr>
        <w:pStyle w:val="Normal1"/>
        <w:spacing w:after="200" w:line="360" w:lineRule="auto"/>
        <w:ind w:right="-40"/>
        <w:jc w:val="both"/>
        <w:rPr>
          <w:rFonts w:ascii="Times New Roman" w:eastAsia="Times New Roman" w:hAnsi="Times New Roman" w:cs="Times New Roman"/>
          <w:sz w:val="24"/>
          <w:szCs w:val="24"/>
          <w:lang w:val="en-GB"/>
        </w:rPr>
      </w:pPr>
      <w:r w:rsidRPr="0004727E">
        <w:rPr>
          <w:rFonts w:ascii="Times New Roman" w:eastAsia="Times New Roman" w:hAnsi="Times New Roman" w:cs="Times New Roman"/>
          <w:sz w:val="24"/>
          <w:szCs w:val="24"/>
          <w:lang w:val="en-GB"/>
        </w:rPr>
        <w:t xml:space="preserve">Ul Hasan, Z., Khan, M.I., Butt, T.H., Abid, G. and Rehman, S., 2020. The balance between work and life for subjective well-being: A moderated mediation model. </w:t>
      </w:r>
      <w:r w:rsidRPr="0004727E">
        <w:rPr>
          <w:rFonts w:ascii="Times New Roman" w:eastAsia="Times New Roman" w:hAnsi="Times New Roman" w:cs="Times New Roman"/>
          <w:i/>
          <w:sz w:val="24"/>
          <w:szCs w:val="24"/>
          <w:lang w:val="en-GB"/>
        </w:rPr>
        <w:t>Journal of Open Innovation: Technology, Market, and Complexity</w:t>
      </w:r>
      <w:r w:rsidRPr="0004727E">
        <w:rPr>
          <w:rFonts w:ascii="Times New Roman" w:eastAsia="Times New Roman" w:hAnsi="Times New Roman" w:cs="Times New Roman"/>
          <w:sz w:val="24"/>
          <w:szCs w:val="24"/>
          <w:lang w:val="en-GB"/>
        </w:rPr>
        <w:t xml:space="preserve">, </w:t>
      </w:r>
      <w:r w:rsidRPr="0004727E">
        <w:rPr>
          <w:rFonts w:ascii="Times New Roman" w:eastAsia="Times New Roman" w:hAnsi="Times New Roman" w:cs="Times New Roman"/>
          <w:i/>
          <w:sz w:val="24"/>
          <w:szCs w:val="24"/>
          <w:lang w:val="en-GB"/>
        </w:rPr>
        <w:t>6</w:t>
      </w:r>
      <w:r w:rsidRPr="0004727E">
        <w:rPr>
          <w:rFonts w:ascii="Times New Roman" w:eastAsia="Times New Roman" w:hAnsi="Times New Roman" w:cs="Times New Roman"/>
          <w:sz w:val="24"/>
          <w:szCs w:val="24"/>
          <w:lang w:val="en-GB"/>
        </w:rPr>
        <w:t>(4), p.127.</w:t>
      </w:r>
    </w:p>
    <w:p w:rsidR="00475D99" w:rsidRPr="0004727E" w:rsidRDefault="00475D99" w:rsidP="0004727E">
      <w:pPr>
        <w:pStyle w:val="Normal1"/>
        <w:spacing w:after="200" w:line="360" w:lineRule="auto"/>
        <w:ind w:right="-40"/>
        <w:jc w:val="both"/>
        <w:rPr>
          <w:rFonts w:ascii="Times New Roman" w:eastAsia="Times New Roman" w:hAnsi="Times New Roman" w:cs="Times New Roman"/>
          <w:sz w:val="24"/>
          <w:szCs w:val="24"/>
          <w:lang w:val="en-GB"/>
        </w:rPr>
      </w:pPr>
    </w:p>
    <w:p w:rsidR="00475D99" w:rsidRPr="0004727E" w:rsidRDefault="00475D99" w:rsidP="0004727E">
      <w:pPr>
        <w:pStyle w:val="Normal1"/>
        <w:spacing w:after="200" w:line="360" w:lineRule="auto"/>
        <w:ind w:right="-40"/>
        <w:jc w:val="both"/>
        <w:rPr>
          <w:rFonts w:ascii="Times New Roman" w:eastAsia="Times New Roman" w:hAnsi="Times New Roman" w:cs="Times New Roman"/>
          <w:sz w:val="24"/>
          <w:szCs w:val="24"/>
          <w:lang w:val="en-GB"/>
        </w:rPr>
      </w:pPr>
    </w:p>
    <w:p w:rsidR="00475D99" w:rsidRPr="0004727E" w:rsidRDefault="00475D99" w:rsidP="0004727E">
      <w:pPr>
        <w:pStyle w:val="Normal1"/>
        <w:spacing w:after="200" w:line="360" w:lineRule="auto"/>
        <w:ind w:right="-40"/>
        <w:jc w:val="both"/>
        <w:rPr>
          <w:rFonts w:ascii="Times New Roman" w:eastAsia="Times New Roman" w:hAnsi="Times New Roman" w:cs="Times New Roman"/>
          <w:i/>
          <w:sz w:val="24"/>
          <w:szCs w:val="24"/>
          <w:lang w:val="en-GB"/>
        </w:rPr>
      </w:pPr>
    </w:p>
    <w:sectPr w:rsidR="00475D99" w:rsidRPr="0004727E" w:rsidSect="009D151F">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F0E1C" w:rsidRDefault="005F0E1C" w:rsidP="009D151F">
      <w:pPr>
        <w:spacing w:line="240" w:lineRule="auto"/>
      </w:pPr>
      <w:r>
        <w:separator/>
      </w:r>
    </w:p>
  </w:endnote>
  <w:endnote w:type="continuationSeparator" w:id="0">
    <w:p w:rsidR="005F0E1C" w:rsidRDefault="005F0E1C" w:rsidP="009D15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0269813"/>
      <w:docPartObj>
        <w:docPartGallery w:val="Page Numbers (Bottom of Page)"/>
        <w:docPartUnique/>
      </w:docPartObj>
    </w:sdtPr>
    <w:sdtEndPr/>
    <w:sdtContent>
      <w:p w:rsidR="009D151F" w:rsidRDefault="009D151F">
        <w:pPr>
          <w:pStyle w:val="Footer"/>
          <w:jc w:val="right"/>
        </w:pPr>
        <w:r>
          <w:t xml:space="preserve">Page | </w:t>
        </w:r>
        <w:r w:rsidR="00A30540">
          <w:fldChar w:fldCharType="begin"/>
        </w:r>
        <w:r w:rsidR="00A30540">
          <w:instrText xml:space="preserve"> PAGE   \* MERGEFORMAT </w:instrText>
        </w:r>
        <w:r w:rsidR="00A30540">
          <w:fldChar w:fldCharType="separate"/>
        </w:r>
        <w:r w:rsidR="00803CC5">
          <w:rPr>
            <w:noProof/>
          </w:rPr>
          <w:t>2</w:t>
        </w:r>
        <w:r w:rsidR="00A30540">
          <w:rPr>
            <w:noProof/>
          </w:rPr>
          <w:fldChar w:fldCharType="end"/>
        </w:r>
        <w:r>
          <w:t xml:space="preserve"> </w:t>
        </w:r>
      </w:p>
    </w:sdtContent>
  </w:sdt>
  <w:p w:rsidR="009D151F" w:rsidRDefault="009D15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F0E1C" w:rsidRDefault="005F0E1C" w:rsidP="009D151F">
      <w:pPr>
        <w:spacing w:line="240" w:lineRule="auto"/>
      </w:pPr>
      <w:r>
        <w:separator/>
      </w:r>
    </w:p>
  </w:footnote>
  <w:footnote w:type="continuationSeparator" w:id="0">
    <w:p w:rsidR="005F0E1C" w:rsidRDefault="005F0E1C" w:rsidP="009D151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D99"/>
    <w:rsid w:val="0004727E"/>
    <w:rsid w:val="000B4C25"/>
    <w:rsid w:val="00231769"/>
    <w:rsid w:val="00332242"/>
    <w:rsid w:val="004015C6"/>
    <w:rsid w:val="00475D99"/>
    <w:rsid w:val="004870CC"/>
    <w:rsid w:val="0052283F"/>
    <w:rsid w:val="005B6202"/>
    <w:rsid w:val="005D0F84"/>
    <w:rsid w:val="005F0E1C"/>
    <w:rsid w:val="007269BD"/>
    <w:rsid w:val="00803CC5"/>
    <w:rsid w:val="00837742"/>
    <w:rsid w:val="00840D6B"/>
    <w:rsid w:val="009D151F"/>
    <w:rsid w:val="00A16737"/>
    <w:rsid w:val="00E05DC9"/>
    <w:rsid w:val="00F026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AC46B"/>
  <w15:docId w15:val="{2E960E31-E292-F749-AC56-0F87CF996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DC9"/>
  </w:style>
  <w:style w:type="paragraph" w:styleId="Heading1">
    <w:name w:val="heading 1"/>
    <w:basedOn w:val="Heading2"/>
    <w:next w:val="Normal1"/>
    <w:link w:val="Heading1Char"/>
    <w:rsid w:val="00840D6B"/>
    <w:pPr>
      <w:outlineLvl w:val="0"/>
    </w:pPr>
  </w:style>
  <w:style w:type="paragraph" w:styleId="Heading2">
    <w:name w:val="heading 2"/>
    <w:basedOn w:val="Heading3"/>
    <w:next w:val="Normal1"/>
    <w:rsid w:val="00840D6B"/>
    <w:pPr>
      <w:outlineLvl w:val="1"/>
    </w:pPr>
  </w:style>
  <w:style w:type="paragraph" w:styleId="Heading3">
    <w:name w:val="heading 3"/>
    <w:basedOn w:val="Normal1"/>
    <w:next w:val="Normal1"/>
    <w:rsid w:val="009D151F"/>
    <w:pPr>
      <w:spacing w:after="200" w:line="360" w:lineRule="auto"/>
      <w:jc w:val="both"/>
      <w:outlineLvl w:val="2"/>
    </w:pPr>
    <w:rPr>
      <w:rFonts w:ascii="Times New Roman" w:eastAsia="Times New Roman" w:hAnsi="Times New Roman" w:cs="Times New Roman"/>
      <w:b/>
      <w:sz w:val="24"/>
      <w:szCs w:val="24"/>
      <w:lang w:val="en-GB"/>
    </w:rPr>
  </w:style>
  <w:style w:type="paragraph" w:styleId="Heading4">
    <w:name w:val="heading 4"/>
    <w:basedOn w:val="Normal1"/>
    <w:next w:val="Normal1"/>
    <w:rsid w:val="00475D99"/>
    <w:pPr>
      <w:keepNext/>
      <w:keepLines/>
      <w:spacing w:before="280" w:after="80"/>
      <w:outlineLvl w:val="3"/>
    </w:pPr>
    <w:rPr>
      <w:color w:val="666666"/>
      <w:sz w:val="24"/>
      <w:szCs w:val="24"/>
    </w:rPr>
  </w:style>
  <w:style w:type="paragraph" w:styleId="Heading5">
    <w:name w:val="heading 5"/>
    <w:basedOn w:val="Normal1"/>
    <w:next w:val="Normal1"/>
    <w:rsid w:val="00475D99"/>
    <w:pPr>
      <w:keepNext/>
      <w:keepLines/>
      <w:spacing w:before="240" w:after="80"/>
      <w:outlineLvl w:val="4"/>
    </w:pPr>
    <w:rPr>
      <w:color w:val="666666"/>
    </w:rPr>
  </w:style>
  <w:style w:type="paragraph" w:styleId="Heading6">
    <w:name w:val="heading 6"/>
    <w:basedOn w:val="Normal1"/>
    <w:next w:val="Normal1"/>
    <w:rsid w:val="00475D9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75D99"/>
  </w:style>
  <w:style w:type="paragraph" w:styleId="Title">
    <w:name w:val="Title"/>
    <w:basedOn w:val="Normal1"/>
    <w:next w:val="Normal1"/>
    <w:rsid w:val="00475D99"/>
    <w:pPr>
      <w:keepNext/>
      <w:keepLines/>
      <w:spacing w:after="60"/>
    </w:pPr>
    <w:rPr>
      <w:sz w:val="52"/>
      <w:szCs w:val="52"/>
    </w:rPr>
  </w:style>
  <w:style w:type="paragraph" w:styleId="Subtitle">
    <w:name w:val="Subtitle"/>
    <w:basedOn w:val="Normal1"/>
    <w:next w:val="Normal1"/>
    <w:rsid w:val="00475D99"/>
    <w:pPr>
      <w:keepNext/>
      <w:keepLines/>
      <w:spacing w:after="320"/>
    </w:pPr>
    <w:rPr>
      <w:color w:val="666666"/>
      <w:sz w:val="30"/>
      <w:szCs w:val="30"/>
    </w:rPr>
  </w:style>
  <w:style w:type="paragraph" w:styleId="Header">
    <w:name w:val="header"/>
    <w:basedOn w:val="Normal"/>
    <w:link w:val="HeaderChar"/>
    <w:uiPriority w:val="99"/>
    <w:semiHidden/>
    <w:unhideWhenUsed/>
    <w:rsid w:val="009D151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D151F"/>
  </w:style>
  <w:style w:type="paragraph" w:styleId="Footer">
    <w:name w:val="footer"/>
    <w:basedOn w:val="Normal"/>
    <w:link w:val="FooterChar"/>
    <w:uiPriority w:val="99"/>
    <w:unhideWhenUsed/>
    <w:rsid w:val="009D151F"/>
    <w:pPr>
      <w:tabs>
        <w:tab w:val="center" w:pos="4680"/>
        <w:tab w:val="right" w:pos="9360"/>
      </w:tabs>
      <w:spacing w:line="240" w:lineRule="auto"/>
    </w:pPr>
  </w:style>
  <w:style w:type="character" w:customStyle="1" w:styleId="FooterChar">
    <w:name w:val="Footer Char"/>
    <w:basedOn w:val="DefaultParagraphFont"/>
    <w:link w:val="Footer"/>
    <w:uiPriority w:val="99"/>
    <w:rsid w:val="009D151F"/>
  </w:style>
  <w:style w:type="paragraph" w:styleId="TOCHeading">
    <w:name w:val="TOC Heading"/>
    <w:basedOn w:val="Heading1"/>
    <w:next w:val="Normal"/>
    <w:uiPriority w:val="39"/>
    <w:unhideWhenUsed/>
    <w:qFormat/>
    <w:rsid w:val="0004727E"/>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04727E"/>
    <w:pPr>
      <w:spacing w:after="100"/>
    </w:pPr>
  </w:style>
  <w:style w:type="paragraph" w:styleId="TOC2">
    <w:name w:val="toc 2"/>
    <w:basedOn w:val="Normal"/>
    <w:next w:val="Normal"/>
    <w:autoRedefine/>
    <w:uiPriority w:val="39"/>
    <w:unhideWhenUsed/>
    <w:rsid w:val="0004727E"/>
    <w:pPr>
      <w:spacing w:after="100"/>
      <w:ind w:left="220"/>
    </w:pPr>
  </w:style>
  <w:style w:type="paragraph" w:styleId="TOC3">
    <w:name w:val="toc 3"/>
    <w:basedOn w:val="Normal"/>
    <w:next w:val="Normal"/>
    <w:autoRedefine/>
    <w:uiPriority w:val="39"/>
    <w:unhideWhenUsed/>
    <w:rsid w:val="0004727E"/>
    <w:pPr>
      <w:spacing w:after="100"/>
      <w:ind w:left="440"/>
    </w:pPr>
  </w:style>
  <w:style w:type="character" w:styleId="Hyperlink">
    <w:name w:val="Hyperlink"/>
    <w:basedOn w:val="DefaultParagraphFont"/>
    <w:uiPriority w:val="99"/>
    <w:unhideWhenUsed/>
    <w:rsid w:val="0004727E"/>
    <w:rPr>
      <w:color w:val="0000FF" w:themeColor="hyperlink"/>
      <w:u w:val="single"/>
    </w:rPr>
  </w:style>
  <w:style w:type="paragraph" w:styleId="BalloonText">
    <w:name w:val="Balloon Text"/>
    <w:basedOn w:val="Normal"/>
    <w:link w:val="BalloonTextChar"/>
    <w:uiPriority w:val="99"/>
    <w:semiHidden/>
    <w:unhideWhenUsed/>
    <w:rsid w:val="000472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727E"/>
    <w:rPr>
      <w:rFonts w:ascii="Tahoma" w:hAnsi="Tahoma" w:cs="Tahoma"/>
      <w:sz w:val="16"/>
      <w:szCs w:val="16"/>
    </w:rPr>
  </w:style>
  <w:style w:type="character" w:customStyle="1" w:styleId="Heading1Char">
    <w:name w:val="Heading 1 Char"/>
    <w:basedOn w:val="DefaultParagraphFont"/>
    <w:link w:val="Heading1"/>
    <w:rsid w:val="00840D6B"/>
    <w:rPr>
      <w:rFonts w:ascii="Times New Roman" w:eastAsia="Times New Roman" w:hAnsi="Times New Roman" w:cs="Times New Roman"/>
      <w:b/>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youtube.com/@daringerdes6440" TargetMode="External" /><Relationship Id="rId13" Type="http://schemas.openxmlformats.org/officeDocument/2006/relationships/hyperlink" Target="https://www.forbes.com/sites/forbestechcouncil/2018/02/08/13-reasons-google-deserves-its-best-company-culture-award/?sh=7f69e4283482" TargetMode="External" /><Relationship Id="rId18" Type="http://schemas.openxmlformats.org/officeDocument/2006/relationships/hyperlink" Target="https://blog.google/outreach-initiatives/sustainability/sustainable-with-google-2023-collection/" TargetMode="External" /><Relationship Id="rId3" Type="http://schemas.openxmlformats.org/officeDocument/2006/relationships/settings" Target="settings.xml" /><Relationship Id="rId21" Type="http://schemas.openxmlformats.org/officeDocument/2006/relationships/footer" Target="footer1.xml" /><Relationship Id="rId7" Type="http://schemas.openxmlformats.org/officeDocument/2006/relationships/hyperlink" Target="https://www.youtube.com/@daringerdes6440" TargetMode="External" /><Relationship Id="rId12" Type="http://schemas.openxmlformats.org/officeDocument/2006/relationships/hyperlink" Target="https://www.youtube.com/@daringerdes6440" TargetMode="External" /><Relationship Id="rId17" Type="http://schemas.openxmlformats.org/officeDocument/2006/relationships/hyperlink" Target="https://static.googleusercontent.com/media/www.google.com/en//googleblogs/pdfs/google_introduction.pdf" TargetMode="External" /><Relationship Id="rId2" Type="http://schemas.openxmlformats.org/officeDocument/2006/relationships/styles" Target="styles.xml" /><Relationship Id="rId16" Type="http://schemas.openxmlformats.org/officeDocument/2006/relationships/hyperlink" Target="https://sustainability.google" TargetMode="External" /><Relationship Id="rId20" Type="http://schemas.openxmlformats.org/officeDocument/2006/relationships/hyperlink" Target="https://blog.google/outreach-initiatives/sustainability/greenhouse-gas-protocol-comments/"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forbes.com/sites/forbestechcouncil/2018/02/08/13-reasons-google-deserves-its-best-company-culture-award/?sh=7f69e4283482" TargetMode="External" /><Relationship Id="rId5" Type="http://schemas.openxmlformats.org/officeDocument/2006/relationships/footnotes" Target="footnotes.xml" /><Relationship Id="rId15" Type="http://schemas.openxmlformats.org/officeDocument/2006/relationships/hyperlink" Target="https://about.google/intl/ALL_us/commitments/" TargetMode="External" /><Relationship Id="rId23" Type="http://schemas.openxmlformats.org/officeDocument/2006/relationships/theme" Target="theme/theme1.xml" /><Relationship Id="rId10" Type="http://schemas.openxmlformats.org/officeDocument/2006/relationships/hyperlink" Target="https://anitab.org/awards-grants/tech-journey-scholarship/" TargetMode="External" /><Relationship Id="rId19" Type="http://schemas.openxmlformats.org/officeDocument/2006/relationships/hyperlink" Target="https://blog.google/inside-google/message-ceo/google-sustainable-future-global-progress/" TargetMode="External" /><Relationship Id="rId4" Type="http://schemas.openxmlformats.org/officeDocument/2006/relationships/webSettings" Target="webSettings.xml" /><Relationship Id="rId9" Type="http://schemas.openxmlformats.org/officeDocument/2006/relationships/hyperlink" Target="https://www.youtube.com/@daringerdes6440" TargetMode="External" /><Relationship Id="rId14" Type="http://schemas.openxmlformats.org/officeDocument/2006/relationships/hyperlink" Target="https://blog.google/outreach-initiatives/sustainability/sustainable-with-google-2023-collection/" TargetMode="External"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9DEA0-BD19-40D9-8AC6-47A8D327BBD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4752</Words>
  <Characters>27089</Characters>
  <Application>Microsoft Office Word</Application>
  <DocSecurity>0</DocSecurity>
  <Lines>225</Lines>
  <Paragraphs>63</Paragraphs>
  <ScaleCrop>false</ScaleCrop>
  <Company>Grizli777</Company>
  <LinksUpToDate>false</LinksUpToDate>
  <CharactersWithSpaces>31778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Ionut Aliu</cp:lastModifiedBy>
  <cp:revision>2</cp:revision>
  <dcterms:created xsi:type="dcterms:W3CDTF">2023-11-07T20:09:00Z</dcterms:created>
  <dcterms:modified xsi:type="dcterms:W3CDTF">2023-11-07T20:09:00Z</dcterms:modified>
</cp:coreProperties>
</file>