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20586" w:rsidRDefault="00720586" w:rsidP="00720586">
      <w:pPr>
        <w:jc w:val="center"/>
      </w:pPr>
    </w:p>
    <w:p w:rsidR="00720586" w:rsidRDefault="00720586" w:rsidP="00720586">
      <w:pPr>
        <w:jc w:val="center"/>
      </w:pPr>
    </w:p>
    <w:p w:rsidR="00720586" w:rsidRDefault="00720586" w:rsidP="00720586">
      <w:pPr>
        <w:jc w:val="center"/>
      </w:pPr>
      <w:r>
        <w:rPr>
          <w:noProof/>
        </w:rPr>
        <w:drawing>
          <wp:inline distT="0" distB="0" distL="0" distR="0" wp14:anchorId="6C0B263F" wp14:editId="02C73BB9">
            <wp:extent cx="3384550" cy="1111250"/>
            <wp:effectExtent l="0" t="0" r="6350" b="0"/>
            <wp:docPr id="1797236749" name="Picture 1" descr="A blu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4550" cy="1111250"/>
                    </a:xfrm>
                    <a:prstGeom prst="rect">
                      <a:avLst/>
                    </a:prstGeom>
                    <a:noFill/>
                    <a:ln>
                      <a:noFill/>
                    </a:ln>
                  </pic:spPr>
                </pic:pic>
              </a:graphicData>
            </a:graphic>
          </wp:inline>
        </w:drawing>
      </w: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jc w:val="both"/>
      </w:pPr>
    </w:p>
    <w:p w:rsidR="00720586" w:rsidRDefault="00720586" w:rsidP="00720586">
      <w:pPr>
        <w:rPr>
          <w:rFonts w:ascii="Times New Roman" w:hAnsi="Times New Roman" w:cs="Times New Roman"/>
          <w:b/>
          <w:bCs/>
          <w:sz w:val="28"/>
          <w:szCs w:val="28"/>
        </w:rPr>
      </w:pPr>
      <w:r>
        <w:rPr>
          <w:rFonts w:ascii="Times New Roman" w:hAnsi="Times New Roman" w:cs="Times New Roman"/>
          <w:b/>
          <w:bCs/>
          <w:sz w:val="28"/>
          <w:szCs w:val="28"/>
        </w:rPr>
        <w:t xml:space="preserve">Module </w:t>
      </w:r>
      <w:r>
        <w:rPr>
          <w:rFonts w:ascii="Times New Roman" w:hAnsi="Times New Roman" w:cs="Times New Roman"/>
          <w:b/>
          <w:bCs/>
          <w:sz w:val="28"/>
          <w:szCs w:val="28"/>
        </w:rPr>
        <w:tab/>
      </w:r>
      <w:r>
        <w:rPr>
          <w:rFonts w:ascii="Times New Roman" w:hAnsi="Times New Roman" w:cs="Times New Roman"/>
          <w:b/>
          <w:bCs/>
          <w:sz w:val="28"/>
          <w:szCs w:val="28"/>
        </w:rPr>
        <w:tab/>
        <w:t xml:space="preserve">: </w:t>
      </w:r>
      <w:r>
        <w:rPr>
          <w:rFonts w:ascii="Times New Roman" w:hAnsi="Times New Roman" w:cs="Times New Roman"/>
          <w:b/>
          <w:sz w:val="28"/>
        </w:rPr>
        <w:t xml:space="preserve">Professional Career Development </w:t>
      </w:r>
    </w:p>
    <w:p w:rsidR="00720586" w:rsidRDefault="00720586" w:rsidP="00720586">
      <w:pPr>
        <w:rPr>
          <w:rFonts w:ascii="Times New Roman" w:hAnsi="Times New Roman" w:cs="Times New Roman"/>
          <w:b/>
          <w:bCs/>
          <w:sz w:val="28"/>
          <w:szCs w:val="28"/>
        </w:rPr>
      </w:pPr>
      <w:r>
        <w:rPr>
          <w:rFonts w:ascii="Times New Roman" w:hAnsi="Times New Roman" w:cs="Times New Roman"/>
          <w:b/>
          <w:bCs/>
          <w:sz w:val="28"/>
          <w:szCs w:val="28"/>
        </w:rPr>
        <w:t xml:space="preserve">Module code </w:t>
      </w:r>
      <w:r>
        <w:rPr>
          <w:rFonts w:ascii="Times New Roman" w:hAnsi="Times New Roman" w:cs="Times New Roman"/>
          <w:b/>
          <w:bCs/>
          <w:sz w:val="28"/>
          <w:szCs w:val="28"/>
        </w:rPr>
        <w:tab/>
        <w:t>: BMSW4012</w:t>
      </w:r>
    </w:p>
    <w:p w:rsidR="00720586" w:rsidRDefault="00720586" w:rsidP="00720586">
      <w:pPr>
        <w:rPr>
          <w:rFonts w:ascii="Times New Roman" w:hAnsi="Times New Roman" w:cs="Times New Roman"/>
          <w:b/>
          <w:bCs/>
          <w:sz w:val="28"/>
          <w:szCs w:val="28"/>
        </w:rPr>
      </w:pPr>
      <w:r>
        <w:rPr>
          <w:rFonts w:ascii="Times New Roman" w:hAnsi="Times New Roman" w:cs="Times New Roman"/>
          <w:b/>
          <w:bCs/>
          <w:sz w:val="28"/>
          <w:szCs w:val="28"/>
        </w:rPr>
        <w:t xml:space="preserve">Student Name </w:t>
      </w:r>
      <w:r>
        <w:rPr>
          <w:rFonts w:ascii="Times New Roman" w:hAnsi="Times New Roman" w:cs="Times New Roman"/>
          <w:b/>
          <w:bCs/>
          <w:sz w:val="28"/>
          <w:szCs w:val="28"/>
        </w:rPr>
        <w:tab/>
        <w:t xml:space="preserve">: </w:t>
      </w:r>
      <w:proofErr w:type="spellStart"/>
      <w:r>
        <w:rPr>
          <w:rFonts w:ascii="Times New Roman" w:hAnsi="Times New Roman" w:cs="Times New Roman"/>
          <w:b/>
          <w:bCs/>
          <w:sz w:val="28"/>
          <w:szCs w:val="28"/>
        </w:rPr>
        <w:t>Sharmin</w:t>
      </w:r>
      <w:proofErr w:type="spellEnd"/>
      <w:r>
        <w:rPr>
          <w:rFonts w:ascii="Times New Roman" w:hAnsi="Times New Roman" w:cs="Times New Roman"/>
          <w:b/>
          <w:bCs/>
          <w:sz w:val="28"/>
          <w:szCs w:val="28"/>
        </w:rPr>
        <w:t xml:space="preserve"> Hussain Choudhury</w:t>
      </w:r>
    </w:p>
    <w:p w:rsidR="00720586" w:rsidRDefault="00720586" w:rsidP="00720586">
      <w:pPr>
        <w:rPr>
          <w:rFonts w:ascii="Times New Roman" w:hAnsi="Times New Roman" w:cs="Times New Roman"/>
          <w:b/>
          <w:bCs/>
          <w:sz w:val="28"/>
          <w:szCs w:val="28"/>
        </w:rPr>
      </w:pPr>
      <w:r>
        <w:rPr>
          <w:rFonts w:ascii="Times New Roman" w:hAnsi="Times New Roman" w:cs="Times New Roman"/>
          <w:b/>
          <w:bCs/>
          <w:sz w:val="28"/>
          <w:szCs w:val="28"/>
        </w:rPr>
        <w:t xml:space="preserve">Student ID </w:t>
      </w:r>
      <w:r>
        <w:rPr>
          <w:rFonts w:ascii="Times New Roman" w:hAnsi="Times New Roman" w:cs="Times New Roman"/>
          <w:b/>
          <w:bCs/>
          <w:sz w:val="28"/>
          <w:szCs w:val="28"/>
        </w:rPr>
        <w:tab/>
      </w:r>
      <w:r>
        <w:rPr>
          <w:rFonts w:ascii="Times New Roman" w:hAnsi="Times New Roman" w:cs="Times New Roman"/>
          <w:b/>
          <w:bCs/>
          <w:sz w:val="28"/>
          <w:szCs w:val="28"/>
        </w:rPr>
        <w:tab/>
        <w:t>: 2310632</w:t>
      </w:r>
    </w:p>
    <w:p w:rsidR="00720586" w:rsidRDefault="00720586" w:rsidP="00720586">
      <w:pPr>
        <w:rPr>
          <w:rFonts w:ascii="Times New Roman" w:hAnsi="Times New Roman" w:cs="Times New Roman"/>
          <w:b/>
          <w:bCs/>
          <w:sz w:val="28"/>
          <w:szCs w:val="28"/>
        </w:rPr>
      </w:pPr>
      <w:r>
        <w:rPr>
          <w:rFonts w:ascii="Times New Roman" w:hAnsi="Times New Roman" w:cs="Times New Roman"/>
          <w:b/>
          <w:bCs/>
          <w:sz w:val="28"/>
          <w:szCs w:val="28"/>
        </w:rPr>
        <w:t xml:space="preserve">Date submitted </w:t>
      </w:r>
      <w:r>
        <w:rPr>
          <w:rFonts w:ascii="Times New Roman" w:hAnsi="Times New Roman" w:cs="Times New Roman"/>
          <w:b/>
          <w:bCs/>
          <w:sz w:val="28"/>
          <w:szCs w:val="28"/>
        </w:rPr>
        <w:tab/>
        <w:t>: 10</w:t>
      </w:r>
      <w:r>
        <w:rPr>
          <w:rFonts w:ascii="Times New Roman" w:hAnsi="Times New Roman" w:cs="Times New Roman"/>
          <w:b/>
          <w:bCs/>
          <w:sz w:val="28"/>
          <w:szCs w:val="28"/>
          <w:vertAlign w:val="superscript"/>
        </w:rPr>
        <w:t>th</w:t>
      </w:r>
      <w:r>
        <w:rPr>
          <w:rFonts w:ascii="Times New Roman" w:hAnsi="Times New Roman" w:cs="Times New Roman"/>
          <w:b/>
          <w:bCs/>
          <w:sz w:val="28"/>
          <w:szCs w:val="28"/>
        </w:rPr>
        <w:t xml:space="preserve"> November 2023</w:t>
      </w:r>
    </w:p>
    <w:p w:rsidR="00720586" w:rsidRDefault="00720586" w:rsidP="00720586">
      <w:pPr>
        <w:rPr>
          <w:rFonts w:ascii="Times New Roman" w:hAnsi="Times New Roman" w:cs="Times New Roman"/>
          <w:b/>
          <w:bCs/>
          <w:sz w:val="28"/>
          <w:szCs w:val="28"/>
        </w:rPr>
      </w:pPr>
      <w:r>
        <w:rPr>
          <w:rFonts w:ascii="Times New Roman" w:hAnsi="Times New Roman" w:cs="Times New Roman"/>
          <w:b/>
          <w:bCs/>
          <w:sz w:val="28"/>
          <w:szCs w:val="28"/>
        </w:rPr>
        <w:t xml:space="preserve">Word count </w:t>
      </w:r>
      <w:r>
        <w:rPr>
          <w:rFonts w:ascii="Times New Roman" w:hAnsi="Times New Roman" w:cs="Times New Roman"/>
          <w:b/>
          <w:bCs/>
          <w:sz w:val="28"/>
          <w:szCs w:val="28"/>
        </w:rPr>
        <w:tab/>
        <w:t>: 1</w:t>
      </w:r>
      <w:r w:rsidR="003A6E8F">
        <w:rPr>
          <w:rFonts w:ascii="Times New Roman" w:hAnsi="Times New Roman" w:cs="Times New Roman"/>
          <w:b/>
          <w:bCs/>
          <w:sz w:val="28"/>
          <w:szCs w:val="28"/>
        </w:rPr>
        <w:t>1</w:t>
      </w:r>
      <w:r>
        <w:rPr>
          <w:rFonts w:ascii="Times New Roman" w:hAnsi="Times New Roman" w:cs="Times New Roman"/>
          <w:b/>
          <w:bCs/>
          <w:sz w:val="28"/>
          <w:szCs w:val="28"/>
        </w:rPr>
        <w:t>68 words (Component 1)</w:t>
      </w:r>
    </w:p>
    <w:p w:rsidR="00720586" w:rsidRDefault="00720586" w:rsidP="00720586">
      <w:pPr>
        <w:rPr>
          <w:rFonts w:ascii="Times New Roman" w:hAnsi="Times New Roman" w:cs="Times New Roman"/>
          <w:b/>
          <w:bCs/>
          <w:color w:val="1D2125"/>
          <w:sz w:val="28"/>
          <w:szCs w:val="28"/>
        </w:rPr>
      </w:pPr>
    </w:p>
    <w:p w:rsidR="00720586" w:rsidRDefault="00720586" w:rsidP="00744E63">
      <w:pPr>
        <w:spacing w:line="360" w:lineRule="auto"/>
        <w:jc w:val="both"/>
      </w:pPr>
    </w:p>
    <w:p w:rsidR="00DA6A7A" w:rsidRPr="00720586" w:rsidRDefault="0086349D" w:rsidP="00744E63">
      <w:pPr>
        <w:spacing w:line="360" w:lineRule="auto"/>
        <w:jc w:val="both"/>
        <w:rPr>
          <w:rFonts w:ascii="Times New Roman" w:hAnsi="Times New Roman" w:cs="Times New Roman"/>
          <w:b/>
          <w:sz w:val="28"/>
          <w:szCs w:val="28"/>
        </w:rPr>
      </w:pPr>
      <w:r w:rsidRPr="00720586">
        <w:rPr>
          <w:rFonts w:ascii="Times New Roman" w:hAnsi="Times New Roman" w:cs="Times New Roman"/>
          <w:b/>
          <w:sz w:val="28"/>
          <w:szCs w:val="28"/>
        </w:rPr>
        <w:lastRenderedPageBreak/>
        <w:t>Executive Summary</w:t>
      </w:r>
    </w:p>
    <w:p w:rsidR="0086349D" w:rsidRPr="00720586" w:rsidRDefault="00F67F1E" w:rsidP="00720586">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This reflection explores the dynamic journey of professional career development through the lens of Kolb's Experiential Learning Model</w:t>
      </w:r>
      <w:r w:rsidR="00992116" w:rsidRPr="00720586">
        <w:rPr>
          <w:rFonts w:ascii="Times New Roman" w:hAnsi="Times New Roman" w:cs="Times New Roman"/>
          <w:sz w:val="24"/>
          <w:szCs w:val="24"/>
        </w:rPr>
        <w:t xml:space="preserve">. </w:t>
      </w:r>
      <w:r w:rsidR="00992116" w:rsidRPr="00720586">
        <w:rPr>
          <w:sz w:val="24"/>
          <w:szCs w:val="24"/>
        </w:rPr>
        <w:t xml:space="preserve"> </w:t>
      </w:r>
      <w:r w:rsidR="00992116" w:rsidRPr="00720586">
        <w:rPr>
          <w:rFonts w:ascii="Times New Roman" w:hAnsi="Times New Roman" w:cs="Times New Roman"/>
          <w:sz w:val="24"/>
          <w:szCs w:val="24"/>
        </w:rPr>
        <w:t>The author's career development journey is examined through Kolb's Experiential Learning Model, encompassing four stages: Concrete Experience, Reflective Observation, Abstract Conceptualization, and Active Experimentation. They employ various tools and concepts, such as SWOT analysis, SMART goals, the Johari Window, Personal Development Plans (PDP), and understanding their learning style (visual learning), to shape their professional growth. The transition from academia to the professional world highlights the need for adaptability and practical knowledge. Reflective Observation and SWOT analysis enhance self-awareness and professionalism. Setting structured SMART goals in the Abstract Conceptualization phase ensures strategic objectives. Active Experimentation, guided by the Johari Window, emphasizes self-awareness and feedback for personal and professional growth. The Personal Development Plan (PDP) serves as a crucial roadmap with clear, measurable goals, while the author's commitment to ongoing reflection and learning prepares them for current and future challenges and opportunities.</w:t>
      </w:r>
    </w:p>
    <w:p w:rsidR="006A784A" w:rsidRPr="00744E63" w:rsidRDefault="006A784A" w:rsidP="00744E63">
      <w:pPr>
        <w:spacing w:line="360" w:lineRule="auto"/>
        <w:jc w:val="both"/>
        <w:rPr>
          <w:rFonts w:ascii="Times New Roman" w:hAnsi="Times New Roman" w:cs="Times New Roman"/>
          <w:b/>
          <w:sz w:val="28"/>
        </w:rPr>
      </w:pPr>
    </w:p>
    <w:p w:rsidR="006A784A" w:rsidRPr="00744E63" w:rsidRDefault="006A784A" w:rsidP="00744E63">
      <w:pPr>
        <w:spacing w:line="360" w:lineRule="auto"/>
        <w:jc w:val="both"/>
        <w:rPr>
          <w:rFonts w:ascii="Times New Roman" w:hAnsi="Times New Roman" w:cs="Times New Roman"/>
          <w:b/>
          <w:sz w:val="28"/>
        </w:rPr>
      </w:pPr>
    </w:p>
    <w:p w:rsidR="006A784A" w:rsidRPr="00744E63" w:rsidRDefault="006A784A" w:rsidP="00744E63">
      <w:pPr>
        <w:spacing w:line="360" w:lineRule="auto"/>
        <w:jc w:val="both"/>
        <w:rPr>
          <w:rFonts w:ascii="Times New Roman" w:hAnsi="Times New Roman" w:cs="Times New Roman"/>
          <w:b/>
          <w:sz w:val="28"/>
        </w:rPr>
      </w:pPr>
    </w:p>
    <w:p w:rsidR="006A784A" w:rsidRPr="00744E63" w:rsidRDefault="006A784A" w:rsidP="00744E63">
      <w:pPr>
        <w:spacing w:line="360" w:lineRule="auto"/>
        <w:jc w:val="both"/>
        <w:rPr>
          <w:rFonts w:ascii="Times New Roman" w:hAnsi="Times New Roman" w:cs="Times New Roman"/>
          <w:b/>
          <w:sz w:val="28"/>
        </w:rPr>
      </w:pPr>
    </w:p>
    <w:p w:rsidR="006A784A" w:rsidRPr="00744E63" w:rsidRDefault="006A784A" w:rsidP="00744E63">
      <w:pPr>
        <w:spacing w:line="360" w:lineRule="auto"/>
        <w:jc w:val="both"/>
        <w:rPr>
          <w:rFonts w:ascii="Times New Roman" w:hAnsi="Times New Roman" w:cs="Times New Roman"/>
          <w:b/>
          <w:sz w:val="28"/>
        </w:rPr>
      </w:pPr>
    </w:p>
    <w:p w:rsidR="006A784A" w:rsidRDefault="006A784A" w:rsidP="00744E63">
      <w:pPr>
        <w:spacing w:line="360" w:lineRule="auto"/>
        <w:jc w:val="both"/>
        <w:rPr>
          <w:rFonts w:ascii="Times New Roman" w:hAnsi="Times New Roman" w:cs="Times New Roman"/>
          <w:b/>
          <w:sz w:val="28"/>
        </w:rPr>
      </w:pPr>
    </w:p>
    <w:p w:rsidR="00720586" w:rsidRDefault="00720586" w:rsidP="00744E63">
      <w:pPr>
        <w:spacing w:line="360" w:lineRule="auto"/>
        <w:jc w:val="both"/>
        <w:rPr>
          <w:rFonts w:ascii="Times New Roman" w:hAnsi="Times New Roman" w:cs="Times New Roman"/>
          <w:b/>
          <w:sz w:val="28"/>
        </w:rPr>
      </w:pPr>
    </w:p>
    <w:p w:rsidR="00720586" w:rsidRPr="00744E63" w:rsidRDefault="00720586" w:rsidP="00744E63">
      <w:pPr>
        <w:spacing w:line="360" w:lineRule="auto"/>
        <w:jc w:val="both"/>
        <w:rPr>
          <w:rFonts w:ascii="Times New Roman" w:hAnsi="Times New Roman" w:cs="Times New Roman"/>
          <w:b/>
          <w:sz w:val="28"/>
        </w:rPr>
      </w:pPr>
    </w:p>
    <w:sdt>
      <w:sdtPr>
        <w:rPr>
          <w:rFonts w:asciiTheme="minorHAnsi" w:eastAsiaTheme="minorHAnsi" w:hAnsiTheme="minorHAnsi" w:cstheme="minorBidi"/>
          <w:b w:val="0"/>
          <w:bCs w:val="0"/>
          <w:color w:val="auto"/>
          <w:sz w:val="22"/>
          <w:szCs w:val="22"/>
        </w:rPr>
        <w:id w:val="1062772047"/>
        <w:docPartObj>
          <w:docPartGallery w:val="Table of Contents"/>
          <w:docPartUnique/>
        </w:docPartObj>
      </w:sdtPr>
      <w:sdtEndPr/>
      <w:sdtContent>
        <w:p w:rsidR="00F67F1E" w:rsidRDefault="00F67F1E" w:rsidP="00720586">
          <w:pPr>
            <w:pStyle w:val="TOCHeading"/>
            <w:spacing w:after="240"/>
          </w:pPr>
          <w:r>
            <w:t>Contents</w:t>
          </w:r>
        </w:p>
        <w:p w:rsidR="003A6E8F" w:rsidRDefault="002334BC">
          <w:pPr>
            <w:pStyle w:val="TOC1"/>
            <w:tabs>
              <w:tab w:val="right" w:leader="dot" w:pos="9350"/>
            </w:tabs>
            <w:rPr>
              <w:rFonts w:eastAsiaTheme="minorEastAsia"/>
              <w:noProof/>
              <w:lang w:val="en-GB" w:eastAsia="en-GB"/>
            </w:rPr>
          </w:pPr>
          <w:r>
            <w:fldChar w:fldCharType="begin"/>
          </w:r>
          <w:r w:rsidR="00F67F1E">
            <w:instrText xml:space="preserve"> TOC \o "1-3" \h \z \u </w:instrText>
          </w:r>
          <w:r>
            <w:fldChar w:fldCharType="separate"/>
          </w:r>
          <w:hyperlink w:anchor="_Toc150267455" w:history="1">
            <w:r w:rsidR="003A6E8F" w:rsidRPr="002A6104">
              <w:rPr>
                <w:rStyle w:val="Hyperlink"/>
                <w:rFonts w:ascii="Times New Roman" w:hAnsi="Times New Roman" w:cs="Times New Roman"/>
                <w:noProof/>
              </w:rPr>
              <w:t>Component 1- Reflection</w:t>
            </w:r>
            <w:r w:rsidR="003A6E8F">
              <w:rPr>
                <w:noProof/>
                <w:webHidden/>
              </w:rPr>
              <w:tab/>
            </w:r>
            <w:r w:rsidR="003A6E8F">
              <w:rPr>
                <w:noProof/>
                <w:webHidden/>
              </w:rPr>
              <w:fldChar w:fldCharType="begin"/>
            </w:r>
            <w:r w:rsidR="003A6E8F">
              <w:rPr>
                <w:noProof/>
                <w:webHidden/>
              </w:rPr>
              <w:instrText xml:space="preserve"> PAGEREF _Toc150267455 \h </w:instrText>
            </w:r>
            <w:r w:rsidR="003A6E8F">
              <w:rPr>
                <w:noProof/>
                <w:webHidden/>
              </w:rPr>
            </w:r>
            <w:r w:rsidR="003A6E8F">
              <w:rPr>
                <w:noProof/>
                <w:webHidden/>
              </w:rPr>
              <w:fldChar w:fldCharType="separate"/>
            </w:r>
            <w:r w:rsidR="003A6E8F">
              <w:rPr>
                <w:noProof/>
                <w:webHidden/>
              </w:rPr>
              <w:t>4</w:t>
            </w:r>
            <w:r w:rsidR="003A6E8F">
              <w:rPr>
                <w:noProof/>
                <w:webHidden/>
              </w:rPr>
              <w:fldChar w:fldCharType="end"/>
            </w:r>
          </w:hyperlink>
        </w:p>
        <w:p w:rsidR="003A6E8F" w:rsidRDefault="00C37F90">
          <w:pPr>
            <w:pStyle w:val="TOC1"/>
            <w:tabs>
              <w:tab w:val="right" w:leader="dot" w:pos="9350"/>
            </w:tabs>
            <w:rPr>
              <w:rFonts w:eastAsiaTheme="minorEastAsia"/>
              <w:noProof/>
              <w:lang w:val="en-GB" w:eastAsia="en-GB"/>
            </w:rPr>
          </w:pPr>
          <w:hyperlink w:anchor="_Toc150267456" w:history="1">
            <w:r w:rsidR="003A6E8F" w:rsidRPr="002A6104">
              <w:rPr>
                <w:rStyle w:val="Hyperlink"/>
                <w:rFonts w:ascii="Times New Roman" w:hAnsi="Times New Roman" w:cs="Times New Roman"/>
                <w:noProof/>
              </w:rPr>
              <w:t>Introduction</w:t>
            </w:r>
            <w:r w:rsidR="003A6E8F">
              <w:rPr>
                <w:noProof/>
                <w:webHidden/>
              </w:rPr>
              <w:tab/>
            </w:r>
            <w:r w:rsidR="003A6E8F">
              <w:rPr>
                <w:noProof/>
                <w:webHidden/>
              </w:rPr>
              <w:fldChar w:fldCharType="begin"/>
            </w:r>
            <w:r w:rsidR="003A6E8F">
              <w:rPr>
                <w:noProof/>
                <w:webHidden/>
              </w:rPr>
              <w:instrText xml:space="preserve"> PAGEREF _Toc150267456 \h </w:instrText>
            </w:r>
            <w:r w:rsidR="003A6E8F">
              <w:rPr>
                <w:noProof/>
                <w:webHidden/>
              </w:rPr>
            </w:r>
            <w:r w:rsidR="003A6E8F">
              <w:rPr>
                <w:noProof/>
                <w:webHidden/>
              </w:rPr>
              <w:fldChar w:fldCharType="separate"/>
            </w:r>
            <w:r w:rsidR="003A6E8F">
              <w:rPr>
                <w:noProof/>
                <w:webHidden/>
              </w:rPr>
              <w:t>4</w:t>
            </w:r>
            <w:r w:rsidR="003A6E8F">
              <w:rPr>
                <w:noProof/>
                <w:webHidden/>
              </w:rPr>
              <w:fldChar w:fldCharType="end"/>
            </w:r>
          </w:hyperlink>
        </w:p>
        <w:p w:rsidR="003A6E8F" w:rsidRDefault="00C37F90">
          <w:pPr>
            <w:pStyle w:val="TOC1"/>
            <w:tabs>
              <w:tab w:val="right" w:leader="dot" w:pos="9350"/>
            </w:tabs>
            <w:rPr>
              <w:rFonts w:eastAsiaTheme="minorEastAsia"/>
              <w:noProof/>
              <w:lang w:val="en-GB" w:eastAsia="en-GB"/>
            </w:rPr>
          </w:pPr>
          <w:hyperlink w:anchor="_Toc150267457" w:history="1">
            <w:r w:rsidR="003A6E8F" w:rsidRPr="002A6104">
              <w:rPr>
                <w:rStyle w:val="Hyperlink"/>
                <w:rFonts w:ascii="Times New Roman" w:hAnsi="Times New Roman" w:cs="Times New Roman"/>
                <w:noProof/>
              </w:rPr>
              <w:t>Main Findings</w:t>
            </w:r>
            <w:r w:rsidR="003A6E8F">
              <w:rPr>
                <w:noProof/>
                <w:webHidden/>
              </w:rPr>
              <w:tab/>
            </w:r>
            <w:r w:rsidR="003A6E8F">
              <w:rPr>
                <w:noProof/>
                <w:webHidden/>
              </w:rPr>
              <w:fldChar w:fldCharType="begin"/>
            </w:r>
            <w:r w:rsidR="003A6E8F">
              <w:rPr>
                <w:noProof/>
                <w:webHidden/>
              </w:rPr>
              <w:instrText xml:space="preserve"> PAGEREF _Toc150267457 \h </w:instrText>
            </w:r>
            <w:r w:rsidR="003A6E8F">
              <w:rPr>
                <w:noProof/>
                <w:webHidden/>
              </w:rPr>
            </w:r>
            <w:r w:rsidR="003A6E8F">
              <w:rPr>
                <w:noProof/>
                <w:webHidden/>
              </w:rPr>
              <w:fldChar w:fldCharType="separate"/>
            </w:r>
            <w:r w:rsidR="003A6E8F">
              <w:rPr>
                <w:noProof/>
                <w:webHidden/>
              </w:rPr>
              <w:t>4</w:t>
            </w:r>
            <w:r w:rsidR="003A6E8F">
              <w:rPr>
                <w:noProof/>
                <w:webHidden/>
              </w:rPr>
              <w:fldChar w:fldCharType="end"/>
            </w:r>
          </w:hyperlink>
        </w:p>
        <w:p w:rsidR="003A6E8F" w:rsidRDefault="00C37F90">
          <w:pPr>
            <w:pStyle w:val="TOC2"/>
            <w:tabs>
              <w:tab w:val="right" w:leader="dot" w:pos="9350"/>
            </w:tabs>
            <w:rPr>
              <w:rFonts w:eastAsiaTheme="minorEastAsia"/>
              <w:noProof/>
              <w:lang w:val="en-GB" w:eastAsia="en-GB"/>
            </w:rPr>
          </w:pPr>
          <w:hyperlink w:anchor="_Toc150267458" w:history="1">
            <w:r w:rsidR="003A6E8F" w:rsidRPr="002A6104">
              <w:rPr>
                <w:rStyle w:val="Hyperlink"/>
                <w:rFonts w:ascii="Times New Roman" w:hAnsi="Times New Roman" w:cs="Times New Roman"/>
                <w:noProof/>
              </w:rPr>
              <w:t>Kolb's Experiential Learning Model</w:t>
            </w:r>
            <w:r w:rsidR="003A6E8F">
              <w:rPr>
                <w:noProof/>
                <w:webHidden/>
              </w:rPr>
              <w:tab/>
            </w:r>
            <w:r w:rsidR="003A6E8F">
              <w:rPr>
                <w:noProof/>
                <w:webHidden/>
              </w:rPr>
              <w:fldChar w:fldCharType="begin"/>
            </w:r>
            <w:r w:rsidR="003A6E8F">
              <w:rPr>
                <w:noProof/>
                <w:webHidden/>
              </w:rPr>
              <w:instrText xml:space="preserve"> PAGEREF _Toc150267458 \h </w:instrText>
            </w:r>
            <w:r w:rsidR="003A6E8F">
              <w:rPr>
                <w:noProof/>
                <w:webHidden/>
              </w:rPr>
            </w:r>
            <w:r w:rsidR="003A6E8F">
              <w:rPr>
                <w:noProof/>
                <w:webHidden/>
              </w:rPr>
              <w:fldChar w:fldCharType="separate"/>
            </w:r>
            <w:r w:rsidR="003A6E8F">
              <w:rPr>
                <w:noProof/>
                <w:webHidden/>
              </w:rPr>
              <w:t>4</w:t>
            </w:r>
            <w:r w:rsidR="003A6E8F">
              <w:rPr>
                <w:noProof/>
                <w:webHidden/>
              </w:rPr>
              <w:fldChar w:fldCharType="end"/>
            </w:r>
          </w:hyperlink>
        </w:p>
        <w:p w:rsidR="003A6E8F" w:rsidRDefault="00C37F90">
          <w:pPr>
            <w:pStyle w:val="TOC3"/>
            <w:tabs>
              <w:tab w:val="right" w:leader="dot" w:pos="9350"/>
            </w:tabs>
            <w:rPr>
              <w:rFonts w:eastAsiaTheme="minorEastAsia"/>
              <w:noProof/>
              <w:lang w:val="en-GB" w:eastAsia="en-GB"/>
            </w:rPr>
          </w:pPr>
          <w:hyperlink w:anchor="_Toc150267459" w:history="1">
            <w:r w:rsidR="003A6E8F" w:rsidRPr="002A6104">
              <w:rPr>
                <w:rStyle w:val="Hyperlink"/>
                <w:rFonts w:ascii="Times New Roman" w:hAnsi="Times New Roman" w:cs="Times New Roman"/>
                <w:noProof/>
              </w:rPr>
              <w:t>Concrete Experience</w:t>
            </w:r>
            <w:r w:rsidR="003A6E8F">
              <w:rPr>
                <w:noProof/>
                <w:webHidden/>
              </w:rPr>
              <w:tab/>
            </w:r>
            <w:r w:rsidR="003A6E8F">
              <w:rPr>
                <w:noProof/>
                <w:webHidden/>
              </w:rPr>
              <w:fldChar w:fldCharType="begin"/>
            </w:r>
            <w:r w:rsidR="003A6E8F">
              <w:rPr>
                <w:noProof/>
                <w:webHidden/>
              </w:rPr>
              <w:instrText xml:space="preserve"> PAGEREF _Toc150267459 \h </w:instrText>
            </w:r>
            <w:r w:rsidR="003A6E8F">
              <w:rPr>
                <w:noProof/>
                <w:webHidden/>
              </w:rPr>
            </w:r>
            <w:r w:rsidR="003A6E8F">
              <w:rPr>
                <w:noProof/>
                <w:webHidden/>
              </w:rPr>
              <w:fldChar w:fldCharType="separate"/>
            </w:r>
            <w:r w:rsidR="003A6E8F">
              <w:rPr>
                <w:noProof/>
                <w:webHidden/>
              </w:rPr>
              <w:t>5</w:t>
            </w:r>
            <w:r w:rsidR="003A6E8F">
              <w:rPr>
                <w:noProof/>
                <w:webHidden/>
              </w:rPr>
              <w:fldChar w:fldCharType="end"/>
            </w:r>
          </w:hyperlink>
        </w:p>
        <w:p w:rsidR="003A6E8F" w:rsidRDefault="00C37F90">
          <w:pPr>
            <w:pStyle w:val="TOC3"/>
            <w:tabs>
              <w:tab w:val="right" w:leader="dot" w:pos="9350"/>
            </w:tabs>
            <w:rPr>
              <w:rFonts w:eastAsiaTheme="minorEastAsia"/>
              <w:noProof/>
              <w:lang w:val="en-GB" w:eastAsia="en-GB"/>
            </w:rPr>
          </w:pPr>
          <w:hyperlink w:anchor="_Toc150267460" w:history="1">
            <w:r w:rsidR="003A6E8F" w:rsidRPr="002A6104">
              <w:rPr>
                <w:rStyle w:val="Hyperlink"/>
                <w:rFonts w:ascii="Times New Roman" w:hAnsi="Times New Roman" w:cs="Times New Roman"/>
                <w:noProof/>
              </w:rPr>
              <w:t>Reflective Observation</w:t>
            </w:r>
            <w:r w:rsidR="003A6E8F">
              <w:rPr>
                <w:noProof/>
                <w:webHidden/>
              </w:rPr>
              <w:tab/>
            </w:r>
            <w:r w:rsidR="003A6E8F">
              <w:rPr>
                <w:noProof/>
                <w:webHidden/>
              </w:rPr>
              <w:fldChar w:fldCharType="begin"/>
            </w:r>
            <w:r w:rsidR="003A6E8F">
              <w:rPr>
                <w:noProof/>
                <w:webHidden/>
              </w:rPr>
              <w:instrText xml:space="preserve"> PAGEREF _Toc150267460 \h </w:instrText>
            </w:r>
            <w:r w:rsidR="003A6E8F">
              <w:rPr>
                <w:noProof/>
                <w:webHidden/>
              </w:rPr>
            </w:r>
            <w:r w:rsidR="003A6E8F">
              <w:rPr>
                <w:noProof/>
                <w:webHidden/>
              </w:rPr>
              <w:fldChar w:fldCharType="separate"/>
            </w:r>
            <w:r w:rsidR="003A6E8F">
              <w:rPr>
                <w:noProof/>
                <w:webHidden/>
              </w:rPr>
              <w:t>5</w:t>
            </w:r>
            <w:r w:rsidR="003A6E8F">
              <w:rPr>
                <w:noProof/>
                <w:webHidden/>
              </w:rPr>
              <w:fldChar w:fldCharType="end"/>
            </w:r>
          </w:hyperlink>
        </w:p>
        <w:p w:rsidR="003A6E8F" w:rsidRDefault="00C37F90">
          <w:pPr>
            <w:pStyle w:val="TOC3"/>
            <w:tabs>
              <w:tab w:val="right" w:leader="dot" w:pos="9350"/>
            </w:tabs>
            <w:rPr>
              <w:rFonts w:eastAsiaTheme="minorEastAsia"/>
              <w:noProof/>
              <w:lang w:val="en-GB" w:eastAsia="en-GB"/>
            </w:rPr>
          </w:pPr>
          <w:hyperlink w:anchor="_Toc150267461" w:history="1">
            <w:r w:rsidR="003A6E8F" w:rsidRPr="002A6104">
              <w:rPr>
                <w:rStyle w:val="Hyperlink"/>
                <w:rFonts w:ascii="Times New Roman" w:hAnsi="Times New Roman" w:cs="Times New Roman"/>
                <w:noProof/>
              </w:rPr>
              <w:t>Abstract Conceptualization</w:t>
            </w:r>
            <w:r w:rsidR="003A6E8F">
              <w:rPr>
                <w:noProof/>
                <w:webHidden/>
              </w:rPr>
              <w:tab/>
            </w:r>
            <w:r w:rsidR="003A6E8F">
              <w:rPr>
                <w:noProof/>
                <w:webHidden/>
              </w:rPr>
              <w:fldChar w:fldCharType="begin"/>
            </w:r>
            <w:r w:rsidR="003A6E8F">
              <w:rPr>
                <w:noProof/>
                <w:webHidden/>
              </w:rPr>
              <w:instrText xml:space="preserve"> PAGEREF _Toc150267461 \h </w:instrText>
            </w:r>
            <w:r w:rsidR="003A6E8F">
              <w:rPr>
                <w:noProof/>
                <w:webHidden/>
              </w:rPr>
            </w:r>
            <w:r w:rsidR="003A6E8F">
              <w:rPr>
                <w:noProof/>
                <w:webHidden/>
              </w:rPr>
              <w:fldChar w:fldCharType="separate"/>
            </w:r>
            <w:r w:rsidR="003A6E8F">
              <w:rPr>
                <w:noProof/>
                <w:webHidden/>
              </w:rPr>
              <w:t>6</w:t>
            </w:r>
            <w:r w:rsidR="003A6E8F">
              <w:rPr>
                <w:noProof/>
                <w:webHidden/>
              </w:rPr>
              <w:fldChar w:fldCharType="end"/>
            </w:r>
          </w:hyperlink>
        </w:p>
        <w:p w:rsidR="003A6E8F" w:rsidRDefault="00C37F90">
          <w:pPr>
            <w:pStyle w:val="TOC3"/>
            <w:tabs>
              <w:tab w:val="right" w:leader="dot" w:pos="9350"/>
            </w:tabs>
            <w:rPr>
              <w:rFonts w:eastAsiaTheme="minorEastAsia"/>
              <w:noProof/>
              <w:lang w:val="en-GB" w:eastAsia="en-GB"/>
            </w:rPr>
          </w:pPr>
          <w:hyperlink w:anchor="_Toc150267462" w:history="1">
            <w:r w:rsidR="003A6E8F" w:rsidRPr="002A6104">
              <w:rPr>
                <w:rStyle w:val="Hyperlink"/>
                <w:rFonts w:ascii="Times New Roman" w:hAnsi="Times New Roman" w:cs="Times New Roman"/>
                <w:noProof/>
              </w:rPr>
              <w:t>Active Experimentation</w:t>
            </w:r>
            <w:r w:rsidR="003A6E8F">
              <w:rPr>
                <w:noProof/>
                <w:webHidden/>
              </w:rPr>
              <w:tab/>
            </w:r>
            <w:r w:rsidR="003A6E8F">
              <w:rPr>
                <w:noProof/>
                <w:webHidden/>
              </w:rPr>
              <w:fldChar w:fldCharType="begin"/>
            </w:r>
            <w:r w:rsidR="003A6E8F">
              <w:rPr>
                <w:noProof/>
                <w:webHidden/>
              </w:rPr>
              <w:instrText xml:space="preserve"> PAGEREF _Toc150267462 \h </w:instrText>
            </w:r>
            <w:r w:rsidR="003A6E8F">
              <w:rPr>
                <w:noProof/>
                <w:webHidden/>
              </w:rPr>
            </w:r>
            <w:r w:rsidR="003A6E8F">
              <w:rPr>
                <w:noProof/>
                <w:webHidden/>
              </w:rPr>
              <w:fldChar w:fldCharType="separate"/>
            </w:r>
            <w:r w:rsidR="003A6E8F">
              <w:rPr>
                <w:noProof/>
                <w:webHidden/>
              </w:rPr>
              <w:t>6</w:t>
            </w:r>
            <w:r w:rsidR="003A6E8F">
              <w:rPr>
                <w:noProof/>
                <w:webHidden/>
              </w:rPr>
              <w:fldChar w:fldCharType="end"/>
            </w:r>
          </w:hyperlink>
        </w:p>
        <w:p w:rsidR="003A6E8F" w:rsidRDefault="00C37F90">
          <w:pPr>
            <w:pStyle w:val="TOC3"/>
            <w:tabs>
              <w:tab w:val="right" w:leader="dot" w:pos="9350"/>
            </w:tabs>
            <w:rPr>
              <w:rFonts w:eastAsiaTheme="minorEastAsia"/>
              <w:noProof/>
              <w:lang w:val="en-GB" w:eastAsia="en-GB"/>
            </w:rPr>
          </w:pPr>
          <w:hyperlink w:anchor="_Toc150267463" w:history="1">
            <w:r w:rsidR="003A6E8F" w:rsidRPr="002A6104">
              <w:rPr>
                <w:rStyle w:val="Hyperlink"/>
                <w:rFonts w:ascii="Times New Roman" w:hAnsi="Times New Roman" w:cs="Times New Roman"/>
                <w:noProof/>
              </w:rPr>
              <w:t>Personal Development Plan (PDP)</w:t>
            </w:r>
            <w:r w:rsidR="003A6E8F">
              <w:rPr>
                <w:noProof/>
                <w:webHidden/>
              </w:rPr>
              <w:tab/>
            </w:r>
            <w:r w:rsidR="003A6E8F">
              <w:rPr>
                <w:noProof/>
                <w:webHidden/>
              </w:rPr>
              <w:fldChar w:fldCharType="begin"/>
            </w:r>
            <w:r w:rsidR="003A6E8F">
              <w:rPr>
                <w:noProof/>
                <w:webHidden/>
              </w:rPr>
              <w:instrText xml:space="preserve"> PAGEREF _Toc150267463 \h </w:instrText>
            </w:r>
            <w:r w:rsidR="003A6E8F">
              <w:rPr>
                <w:noProof/>
                <w:webHidden/>
              </w:rPr>
            </w:r>
            <w:r w:rsidR="003A6E8F">
              <w:rPr>
                <w:noProof/>
                <w:webHidden/>
              </w:rPr>
              <w:fldChar w:fldCharType="separate"/>
            </w:r>
            <w:r w:rsidR="003A6E8F">
              <w:rPr>
                <w:noProof/>
                <w:webHidden/>
              </w:rPr>
              <w:t>7</w:t>
            </w:r>
            <w:r w:rsidR="003A6E8F">
              <w:rPr>
                <w:noProof/>
                <w:webHidden/>
              </w:rPr>
              <w:fldChar w:fldCharType="end"/>
            </w:r>
          </w:hyperlink>
        </w:p>
        <w:p w:rsidR="003A6E8F" w:rsidRDefault="00C37F90">
          <w:pPr>
            <w:pStyle w:val="TOC1"/>
            <w:tabs>
              <w:tab w:val="right" w:leader="dot" w:pos="9350"/>
            </w:tabs>
            <w:rPr>
              <w:rFonts w:eastAsiaTheme="minorEastAsia"/>
              <w:noProof/>
              <w:lang w:val="en-GB" w:eastAsia="en-GB"/>
            </w:rPr>
          </w:pPr>
          <w:hyperlink w:anchor="_Toc150267464" w:history="1">
            <w:r w:rsidR="003A6E8F" w:rsidRPr="002A6104">
              <w:rPr>
                <w:rStyle w:val="Hyperlink"/>
                <w:rFonts w:ascii="Times New Roman" w:hAnsi="Times New Roman" w:cs="Times New Roman"/>
                <w:noProof/>
              </w:rPr>
              <w:t>Conclusion</w:t>
            </w:r>
            <w:r w:rsidR="003A6E8F">
              <w:rPr>
                <w:noProof/>
                <w:webHidden/>
              </w:rPr>
              <w:tab/>
            </w:r>
            <w:r w:rsidR="003A6E8F">
              <w:rPr>
                <w:noProof/>
                <w:webHidden/>
              </w:rPr>
              <w:fldChar w:fldCharType="begin"/>
            </w:r>
            <w:r w:rsidR="003A6E8F">
              <w:rPr>
                <w:noProof/>
                <w:webHidden/>
              </w:rPr>
              <w:instrText xml:space="preserve"> PAGEREF _Toc150267464 \h </w:instrText>
            </w:r>
            <w:r w:rsidR="003A6E8F">
              <w:rPr>
                <w:noProof/>
                <w:webHidden/>
              </w:rPr>
            </w:r>
            <w:r w:rsidR="003A6E8F">
              <w:rPr>
                <w:noProof/>
                <w:webHidden/>
              </w:rPr>
              <w:fldChar w:fldCharType="separate"/>
            </w:r>
            <w:r w:rsidR="003A6E8F">
              <w:rPr>
                <w:noProof/>
                <w:webHidden/>
              </w:rPr>
              <w:t>9</w:t>
            </w:r>
            <w:r w:rsidR="003A6E8F">
              <w:rPr>
                <w:noProof/>
                <w:webHidden/>
              </w:rPr>
              <w:fldChar w:fldCharType="end"/>
            </w:r>
          </w:hyperlink>
        </w:p>
        <w:p w:rsidR="003A6E8F" w:rsidRDefault="00C37F90">
          <w:pPr>
            <w:pStyle w:val="TOC1"/>
            <w:tabs>
              <w:tab w:val="right" w:leader="dot" w:pos="9350"/>
            </w:tabs>
            <w:rPr>
              <w:rFonts w:eastAsiaTheme="minorEastAsia"/>
              <w:noProof/>
              <w:lang w:val="en-GB" w:eastAsia="en-GB"/>
            </w:rPr>
          </w:pPr>
          <w:hyperlink w:anchor="_Toc150267465" w:history="1">
            <w:r w:rsidR="003A6E8F" w:rsidRPr="003A6E8F">
              <w:rPr>
                <w:rStyle w:val="Hyperlink"/>
                <w:rFonts w:ascii="Times New Roman" w:hAnsi="Times New Roman" w:cs="Times New Roman"/>
                <w:noProof/>
                <w:sz w:val="24"/>
                <w:szCs w:val="24"/>
              </w:rPr>
              <w:t>References</w:t>
            </w:r>
            <w:r w:rsidR="003A6E8F">
              <w:rPr>
                <w:noProof/>
                <w:webHidden/>
              </w:rPr>
              <w:tab/>
            </w:r>
            <w:r w:rsidR="003A6E8F">
              <w:rPr>
                <w:noProof/>
                <w:webHidden/>
              </w:rPr>
              <w:fldChar w:fldCharType="begin"/>
            </w:r>
            <w:r w:rsidR="003A6E8F">
              <w:rPr>
                <w:noProof/>
                <w:webHidden/>
              </w:rPr>
              <w:instrText xml:space="preserve"> PAGEREF _Toc150267465 \h </w:instrText>
            </w:r>
            <w:r w:rsidR="003A6E8F">
              <w:rPr>
                <w:noProof/>
                <w:webHidden/>
              </w:rPr>
            </w:r>
            <w:r w:rsidR="003A6E8F">
              <w:rPr>
                <w:noProof/>
                <w:webHidden/>
              </w:rPr>
              <w:fldChar w:fldCharType="separate"/>
            </w:r>
            <w:r w:rsidR="003A6E8F">
              <w:rPr>
                <w:noProof/>
                <w:webHidden/>
              </w:rPr>
              <w:t>10</w:t>
            </w:r>
            <w:r w:rsidR="003A6E8F">
              <w:rPr>
                <w:noProof/>
                <w:webHidden/>
              </w:rPr>
              <w:fldChar w:fldCharType="end"/>
            </w:r>
          </w:hyperlink>
        </w:p>
        <w:p w:rsidR="00F67F1E" w:rsidRDefault="002334BC">
          <w:r>
            <w:fldChar w:fldCharType="end"/>
          </w:r>
        </w:p>
      </w:sdtContent>
    </w:sdt>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F67F1E" w:rsidRDefault="00F67F1E" w:rsidP="00744E63">
      <w:pPr>
        <w:spacing w:line="360" w:lineRule="auto"/>
        <w:jc w:val="both"/>
        <w:rPr>
          <w:rFonts w:ascii="Times New Roman" w:hAnsi="Times New Roman" w:cs="Times New Roman"/>
          <w:b/>
          <w:sz w:val="28"/>
        </w:rPr>
      </w:pPr>
    </w:p>
    <w:p w:rsidR="001720E2" w:rsidRPr="00720586" w:rsidRDefault="001720E2" w:rsidP="00F67F1E">
      <w:pPr>
        <w:pStyle w:val="Heading1"/>
        <w:rPr>
          <w:rFonts w:ascii="Times New Roman" w:hAnsi="Times New Roman" w:cs="Times New Roman"/>
          <w:b w:val="0"/>
          <w:color w:val="002060"/>
        </w:rPr>
      </w:pPr>
      <w:bookmarkStart w:id="0" w:name="_Toc150267455"/>
      <w:r w:rsidRPr="00720586">
        <w:rPr>
          <w:rFonts w:ascii="Times New Roman" w:hAnsi="Times New Roman" w:cs="Times New Roman"/>
          <w:color w:val="002060"/>
        </w:rPr>
        <w:lastRenderedPageBreak/>
        <w:t>Component 1- Reflection</w:t>
      </w:r>
      <w:bookmarkEnd w:id="0"/>
    </w:p>
    <w:p w:rsidR="00815507" w:rsidRDefault="00815507" w:rsidP="00F67F1E">
      <w:pPr>
        <w:pStyle w:val="Heading1"/>
        <w:rPr>
          <w:rFonts w:ascii="Times New Roman" w:hAnsi="Times New Roman" w:cs="Times New Roman"/>
          <w:color w:val="002060"/>
        </w:rPr>
      </w:pPr>
      <w:bookmarkStart w:id="1" w:name="_Toc150267456"/>
      <w:r w:rsidRPr="00720586">
        <w:rPr>
          <w:rFonts w:ascii="Times New Roman" w:hAnsi="Times New Roman" w:cs="Times New Roman"/>
          <w:color w:val="002060"/>
        </w:rPr>
        <w:t>Introduction</w:t>
      </w:r>
      <w:bookmarkEnd w:id="1"/>
    </w:p>
    <w:p w:rsidR="00720586" w:rsidRPr="00720586" w:rsidRDefault="00720586" w:rsidP="00720586"/>
    <w:p w:rsidR="00815507" w:rsidRPr="00720586" w:rsidRDefault="00815507" w:rsidP="00720586">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The pursuit of a successful career path is a journey fraught with challenges and opportunities. As a recent graduate, my quest for professional career development has been a dynamic and transformative process. In this reflection, I will employ Kolb's Experiential Learning Model to showcase my understanding of the skills and knowledge I've gained during this journey. I will delve into the application of various models such as SWOT analysis, SMART goals, the Johari Window, Personal Development Plans (PDP), and learning styles to illustrate how these tools have enhanced my career development.</w:t>
      </w:r>
    </w:p>
    <w:p w:rsidR="006A784A" w:rsidRDefault="006A784A" w:rsidP="00720586">
      <w:pPr>
        <w:spacing w:line="360" w:lineRule="auto"/>
        <w:jc w:val="both"/>
        <w:rPr>
          <w:rFonts w:ascii="Times New Roman" w:hAnsi="Times New Roman" w:cs="Times New Roman"/>
        </w:rPr>
      </w:pPr>
    </w:p>
    <w:p w:rsidR="00720586" w:rsidRPr="00744E63" w:rsidRDefault="00720586" w:rsidP="00720586">
      <w:pPr>
        <w:spacing w:line="360" w:lineRule="auto"/>
        <w:jc w:val="both"/>
        <w:rPr>
          <w:rFonts w:ascii="Times New Roman" w:hAnsi="Times New Roman" w:cs="Times New Roman"/>
        </w:rPr>
      </w:pPr>
    </w:p>
    <w:p w:rsidR="006A784A" w:rsidRPr="00720586" w:rsidRDefault="006A784A" w:rsidP="00F67F1E">
      <w:pPr>
        <w:pStyle w:val="Heading1"/>
        <w:rPr>
          <w:rFonts w:ascii="Times New Roman" w:hAnsi="Times New Roman" w:cs="Times New Roman"/>
          <w:color w:val="002060"/>
        </w:rPr>
      </w:pPr>
      <w:bookmarkStart w:id="2" w:name="_Toc150267457"/>
      <w:r w:rsidRPr="00720586">
        <w:rPr>
          <w:rFonts w:ascii="Times New Roman" w:hAnsi="Times New Roman" w:cs="Times New Roman"/>
          <w:color w:val="002060"/>
        </w:rPr>
        <w:t>Main Findings</w:t>
      </w:r>
      <w:bookmarkEnd w:id="2"/>
    </w:p>
    <w:p w:rsidR="00815507" w:rsidRDefault="00815507" w:rsidP="00F67F1E">
      <w:pPr>
        <w:pStyle w:val="Heading2"/>
        <w:rPr>
          <w:rFonts w:ascii="Times New Roman" w:hAnsi="Times New Roman" w:cs="Times New Roman"/>
          <w:color w:val="002060"/>
        </w:rPr>
      </w:pPr>
      <w:bookmarkStart w:id="3" w:name="_Toc150267458"/>
      <w:r w:rsidRPr="00720586">
        <w:rPr>
          <w:rFonts w:ascii="Times New Roman" w:hAnsi="Times New Roman" w:cs="Times New Roman"/>
          <w:color w:val="002060"/>
        </w:rPr>
        <w:t>Kolb's Experiential Learning Model</w:t>
      </w:r>
      <w:bookmarkEnd w:id="3"/>
    </w:p>
    <w:p w:rsidR="00720586" w:rsidRPr="00720586" w:rsidRDefault="00720586" w:rsidP="00720586"/>
    <w:p w:rsidR="00815507" w:rsidRPr="00720586" w:rsidRDefault="00815507" w:rsidP="00720586">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Kolb's Experiential Learning Model posits that learning occurs through a four-stage process: Concrete Experience, Reflective Observation, Abstract Conceptualization, and Active Experimentation</w:t>
      </w:r>
      <w:r w:rsidR="00DA6A7A" w:rsidRPr="00720586">
        <w:rPr>
          <w:rFonts w:ascii="Times New Roman" w:hAnsi="Times New Roman" w:cs="Times New Roman"/>
          <w:sz w:val="24"/>
          <w:szCs w:val="24"/>
        </w:rPr>
        <w:t xml:space="preserve"> (</w:t>
      </w:r>
      <w:proofErr w:type="spellStart"/>
      <w:r w:rsidR="00DA6A7A" w:rsidRPr="00720586">
        <w:rPr>
          <w:rFonts w:ascii="Times New Roman" w:hAnsi="Times New Roman" w:cs="Times New Roman"/>
          <w:sz w:val="24"/>
          <w:szCs w:val="24"/>
        </w:rPr>
        <w:t>Wijnen</w:t>
      </w:r>
      <w:proofErr w:type="spellEnd"/>
      <w:r w:rsidR="00DA6A7A" w:rsidRPr="00720586">
        <w:rPr>
          <w:rFonts w:ascii="Times New Roman" w:hAnsi="Times New Roman" w:cs="Times New Roman"/>
          <w:sz w:val="24"/>
          <w:szCs w:val="24"/>
        </w:rPr>
        <w:t xml:space="preserve">-Meijer </w:t>
      </w:r>
      <w:r w:rsidR="00DA6A7A" w:rsidRPr="00720586">
        <w:rPr>
          <w:rFonts w:ascii="Times New Roman" w:hAnsi="Times New Roman" w:cs="Times New Roman"/>
          <w:i/>
          <w:iCs/>
          <w:sz w:val="24"/>
          <w:szCs w:val="24"/>
        </w:rPr>
        <w:t>et al.</w:t>
      </w:r>
      <w:r w:rsidR="00DA6A7A" w:rsidRPr="00720586">
        <w:rPr>
          <w:rFonts w:ascii="Times New Roman" w:hAnsi="Times New Roman" w:cs="Times New Roman"/>
          <w:sz w:val="24"/>
          <w:szCs w:val="24"/>
        </w:rPr>
        <w:t>, 2022)</w:t>
      </w:r>
      <w:r w:rsidRPr="00720586">
        <w:rPr>
          <w:rFonts w:ascii="Times New Roman" w:hAnsi="Times New Roman" w:cs="Times New Roman"/>
          <w:sz w:val="24"/>
          <w:szCs w:val="24"/>
        </w:rPr>
        <w:t>. This model has been invaluable in understanding and shaping my career development.</w:t>
      </w:r>
      <w:r w:rsidR="00B8403D" w:rsidRPr="00720586">
        <w:rPr>
          <w:rFonts w:ascii="Times New Roman" w:hAnsi="Times New Roman" w:cs="Times New Roman"/>
          <w:sz w:val="24"/>
          <w:szCs w:val="24"/>
        </w:rPr>
        <w:t xml:space="preserve"> Kolb's Reflective Learning Theory, also known as Experiential Learning Theory, outlines a four-stage learning cycle: Concrete Experience (direct experiences), Reflective Observation (reflection on experiences), Abstract Conceptualization (creation of concepts and theories), and Active Experimentation (applying new knowledge in practical situations) (Vince, 1998). Developed by David A. Kolb in the 1980s, this model highlights the significance of learning from real-life experiences and personal reflection. It emphasizes that effective learning involves continually cycling through these stages to refine understanding and skills</w:t>
      </w:r>
      <w:r w:rsidR="008C3B6B" w:rsidRPr="00720586">
        <w:rPr>
          <w:rFonts w:ascii="Times New Roman" w:hAnsi="Times New Roman" w:cs="Times New Roman"/>
          <w:sz w:val="24"/>
          <w:szCs w:val="24"/>
        </w:rPr>
        <w:t xml:space="preserve"> (</w:t>
      </w:r>
      <w:proofErr w:type="spellStart"/>
      <w:r w:rsidR="008C3B6B" w:rsidRPr="00720586">
        <w:rPr>
          <w:rFonts w:ascii="Times New Roman" w:hAnsi="Times New Roman" w:cs="Times New Roman"/>
          <w:sz w:val="24"/>
          <w:szCs w:val="24"/>
        </w:rPr>
        <w:t>Manolis</w:t>
      </w:r>
      <w:proofErr w:type="spellEnd"/>
      <w:r w:rsidR="008C3B6B" w:rsidRPr="00720586">
        <w:rPr>
          <w:rFonts w:ascii="Times New Roman" w:hAnsi="Times New Roman" w:cs="Times New Roman"/>
          <w:sz w:val="24"/>
          <w:szCs w:val="24"/>
        </w:rPr>
        <w:t xml:space="preserve"> </w:t>
      </w:r>
      <w:r w:rsidR="008C3B6B" w:rsidRPr="00720586">
        <w:rPr>
          <w:rFonts w:ascii="Times New Roman" w:hAnsi="Times New Roman" w:cs="Times New Roman"/>
          <w:i/>
          <w:iCs/>
          <w:sz w:val="24"/>
          <w:szCs w:val="24"/>
        </w:rPr>
        <w:t>et al.</w:t>
      </w:r>
      <w:r w:rsidR="008C3B6B" w:rsidRPr="00720586">
        <w:rPr>
          <w:rFonts w:ascii="Times New Roman" w:hAnsi="Times New Roman" w:cs="Times New Roman"/>
          <w:sz w:val="24"/>
          <w:szCs w:val="24"/>
        </w:rPr>
        <w:t>, 2013)</w:t>
      </w:r>
      <w:r w:rsidR="00B8403D" w:rsidRPr="00720586">
        <w:rPr>
          <w:rFonts w:ascii="Times New Roman" w:hAnsi="Times New Roman" w:cs="Times New Roman"/>
          <w:sz w:val="24"/>
          <w:szCs w:val="24"/>
        </w:rPr>
        <w:t>. This theory is widely applied in education and professional development to design better learning experiences and personal development plans (</w:t>
      </w:r>
      <w:proofErr w:type="spellStart"/>
      <w:r w:rsidR="00B8403D" w:rsidRPr="00720586">
        <w:rPr>
          <w:rFonts w:ascii="Times New Roman" w:hAnsi="Times New Roman" w:cs="Times New Roman"/>
          <w:sz w:val="24"/>
          <w:szCs w:val="24"/>
        </w:rPr>
        <w:t>Turesky</w:t>
      </w:r>
      <w:proofErr w:type="spellEnd"/>
      <w:r w:rsidR="00B8403D" w:rsidRPr="00720586">
        <w:rPr>
          <w:rFonts w:ascii="Times New Roman" w:hAnsi="Times New Roman" w:cs="Times New Roman"/>
          <w:sz w:val="24"/>
          <w:szCs w:val="24"/>
        </w:rPr>
        <w:t xml:space="preserve"> and Wood, 2010).</w:t>
      </w:r>
    </w:p>
    <w:p w:rsidR="00992116" w:rsidRDefault="00992116" w:rsidP="00744E63">
      <w:pPr>
        <w:spacing w:line="360" w:lineRule="auto"/>
        <w:jc w:val="both"/>
        <w:rPr>
          <w:rFonts w:ascii="Times New Roman" w:hAnsi="Times New Roman" w:cs="Times New Roman"/>
        </w:rPr>
      </w:pPr>
      <w:r>
        <w:rPr>
          <w:noProof/>
        </w:rPr>
        <w:lastRenderedPageBreak/>
        <w:drawing>
          <wp:inline distT="0" distB="0" distL="0" distR="0">
            <wp:extent cx="3496046" cy="3496046"/>
            <wp:effectExtent l="19050" t="0" r="9154" b="0"/>
            <wp:docPr id="1" name="Picture 1"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mp; Experiential Learning Cycle"/>
                    <pic:cNvPicPr>
                      <a:picLocks noChangeAspect="1" noChangeArrowheads="1"/>
                    </pic:cNvPicPr>
                  </pic:nvPicPr>
                  <pic:blipFill>
                    <a:blip r:embed="rId8"/>
                    <a:srcRect/>
                    <a:stretch>
                      <a:fillRect/>
                    </a:stretch>
                  </pic:blipFill>
                  <pic:spPr bwMode="auto">
                    <a:xfrm>
                      <a:off x="0" y="0"/>
                      <a:ext cx="3496774" cy="3496774"/>
                    </a:xfrm>
                    <a:prstGeom prst="rect">
                      <a:avLst/>
                    </a:prstGeom>
                    <a:noFill/>
                    <a:ln w="9525">
                      <a:noFill/>
                      <a:miter lim="800000"/>
                      <a:headEnd/>
                      <a:tailEnd/>
                    </a:ln>
                  </pic:spPr>
                </pic:pic>
              </a:graphicData>
            </a:graphic>
          </wp:inline>
        </w:drawing>
      </w:r>
    </w:p>
    <w:p w:rsidR="00992116" w:rsidRPr="00744E63" w:rsidRDefault="00992116" w:rsidP="00744E63">
      <w:pPr>
        <w:spacing w:line="360" w:lineRule="auto"/>
        <w:jc w:val="both"/>
        <w:rPr>
          <w:rFonts w:ascii="Times New Roman" w:hAnsi="Times New Roman" w:cs="Times New Roman"/>
        </w:rPr>
      </w:pPr>
    </w:p>
    <w:p w:rsidR="00815507" w:rsidRPr="00720586" w:rsidRDefault="00815507" w:rsidP="00F67F1E">
      <w:pPr>
        <w:pStyle w:val="Heading3"/>
        <w:rPr>
          <w:rFonts w:ascii="Times New Roman" w:hAnsi="Times New Roman" w:cs="Times New Roman"/>
          <w:sz w:val="24"/>
          <w:szCs w:val="24"/>
        </w:rPr>
      </w:pPr>
      <w:bookmarkStart w:id="4" w:name="_Toc150267459"/>
      <w:r w:rsidRPr="00720586">
        <w:rPr>
          <w:rFonts w:ascii="Times New Roman" w:hAnsi="Times New Roman" w:cs="Times New Roman"/>
          <w:sz w:val="24"/>
          <w:szCs w:val="24"/>
        </w:rPr>
        <w:t>Concrete Experience</w:t>
      </w:r>
      <w:bookmarkEnd w:id="4"/>
    </w:p>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In the beginning, my career development was driven by my academic qualifications, but the transition from the academic world to the professional realm was a substantial concrete experience. This phase demanded adaptability, as I had to absorb the practical knowledge and skills that academic settings often lack. My first job as a junior analyst in a consulting firm exposed me to real-world challenges, such as data analysis and client interactions. The concrete experiences in this phase were often overwhelming, but they provided me with a foundational understanding of the corporate landscape.</w:t>
      </w:r>
    </w:p>
    <w:p w:rsidR="00815507" w:rsidRPr="00720586" w:rsidRDefault="00815507" w:rsidP="00744E63">
      <w:pPr>
        <w:spacing w:line="360" w:lineRule="auto"/>
        <w:jc w:val="both"/>
        <w:rPr>
          <w:rFonts w:ascii="Times New Roman" w:hAnsi="Times New Roman" w:cs="Times New Roman"/>
          <w:sz w:val="24"/>
          <w:szCs w:val="24"/>
        </w:rPr>
      </w:pPr>
    </w:p>
    <w:p w:rsidR="00815507" w:rsidRPr="00720586" w:rsidRDefault="00815507" w:rsidP="00F67F1E">
      <w:pPr>
        <w:pStyle w:val="Heading3"/>
        <w:rPr>
          <w:rFonts w:ascii="Times New Roman" w:hAnsi="Times New Roman" w:cs="Times New Roman"/>
          <w:sz w:val="24"/>
          <w:szCs w:val="24"/>
        </w:rPr>
      </w:pPr>
      <w:bookmarkStart w:id="5" w:name="_Toc150267460"/>
      <w:r w:rsidRPr="00720586">
        <w:rPr>
          <w:rFonts w:ascii="Times New Roman" w:hAnsi="Times New Roman" w:cs="Times New Roman"/>
          <w:sz w:val="24"/>
          <w:szCs w:val="24"/>
        </w:rPr>
        <w:t>Reflective Observation</w:t>
      </w:r>
      <w:bookmarkEnd w:id="5"/>
    </w:p>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The reflective observation stage was instrumental in helping me make sense of my concrete experiences. I regularly engaged in introspective thinking, critically assessing my actions, reactions, and their outcomes. SWOT analysis was a particularly useful tool during this phase. It allowed me to identify my strengths (e.g., analytical skills), weaknesses (e.g., limited presentation skills), opportunities (e.g., further training), and threats (e.g., fierce competition in the industry).</w:t>
      </w:r>
    </w:p>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lastRenderedPageBreak/>
        <w:t>Applying SWOT analysis to my career development enabled me to strategize effectively. I invested time in honing my presentation skills through training programs, thereby transforming my weaknesses into strengths. This reflective process helped me leverage my strengths and seize opportunities while mitigating threats. As a result, I became a more well-rounded professional.</w:t>
      </w:r>
    </w:p>
    <w:p w:rsidR="00815507" w:rsidRPr="00720586" w:rsidRDefault="00815507" w:rsidP="00744E63">
      <w:pPr>
        <w:spacing w:line="360" w:lineRule="auto"/>
        <w:jc w:val="both"/>
        <w:rPr>
          <w:rFonts w:ascii="Times New Roman" w:hAnsi="Times New Roman" w:cs="Times New Roman"/>
          <w:sz w:val="24"/>
          <w:szCs w:val="24"/>
        </w:rPr>
      </w:pPr>
    </w:p>
    <w:p w:rsidR="00815507" w:rsidRPr="00720586" w:rsidRDefault="00815507" w:rsidP="00F67F1E">
      <w:pPr>
        <w:pStyle w:val="Heading3"/>
        <w:rPr>
          <w:rFonts w:ascii="Times New Roman" w:hAnsi="Times New Roman" w:cs="Times New Roman"/>
          <w:sz w:val="24"/>
          <w:szCs w:val="24"/>
        </w:rPr>
      </w:pPr>
      <w:bookmarkStart w:id="6" w:name="_Toc150267461"/>
      <w:r w:rsidRPr="00720586">
        <w:rPr>
          <w:rFonts w:ascii="Times New Roman" w:hAnsi="Times New Roman" w:cs="Times New Roman"/>
          <w:sz w:val="24"/>
          <w:szCs w:val="24"/>
        </w:rPr>
        <w:t>Abstract Conceptualization</w:t>
      </w:r>
      <w:bookmarkEnd w:id="6"/>
    </w:p>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In the abstract conceptualization phase, I drew on my academic background to develop a theoretical framework for understanding the professional world. This phase involved studying various models and concepts to make informed decisions. The SMART (Specific, Measurable, Achievable, Relevant, Time-bound) goal-setting framework was indispensable</w:t>
      </w:r>
      <w:r w:rsidR="00DA6A7A" w:rsidRPr="00720586">
        <w:rPr>
          <w:rFonts w:ascii="Times New Roman" w:hAnsi="Times New Roman" w:cs="Times New Roman"/>
          <w:sz w:val="24"/>
          <w:szCs w:val="24"/>
        </w:rPr>
        <w:t xml:space="preserve"> (</w:t>
      </w:r>
      <w:proofErr w:type="spellStart"/>
      <w:r w:rsidR="00DA6A7A" w:rsidRPr="00720586">
        <w:rPr>
          <w:rFonts w:ascii="Times New Roman" w:hAnsi="Times New Roman" w:cs="Times New Roman"/>
          <w:sz w:val="24"/>
          <w:szCs w:val="24"/>
        </w:rPr>
        <w:t>Bjerke</w:t>
      </w:r>
      <w:proofErr w:type="spellEnd"/>
      <w:r w:rsidR="00DA6A7A" w:rsidRPr="00720586">
        <w:rPr>
          <w:rFonts w:ascii="Times New Roman" w:hAnsi="Times New Roman" w:cs="Times New Roman"/>
          <w:sz w:val="24"/>
          <w:szCs w:val="24"/>
        </w:rPr>
        <w:t xml:space="preserve"> and </w:t>
      </w:r>
      <w:proofErr w:type="spellStart"/>
      <w:r w:rsidR="00DA6A7A" w:rsidRPr="00720586">
        <w:rPr>
          <w:rFonts w:ascii="Times New Roman" w:hAnsi="Times New Roman" w:cs="Times New Roman"/>
          <w:sz w:val="24"/>
          <w:szCs w:val="24"/>
        </w:rPr>
        <w:t>Renger</w:t>
      </w:r>
      <w:proofErr w:type="spellEnd"/>
      <w:r w:rsidR="00DA6A7A" w:rsidRPr="00720586">
        <w:rPr>
          <w:rFonts w:ascii="Times New Roman" w:hAnsi="Times New Roman" w:cs="Times New Roman"/>
          <w:sz w:val="24"/>
          <w:szCs w:val="24"/>
        </w:rPr>
        <w:t>, 2017)</w:t>
      </w:r>
      <w:r w:rsidRPr="00720586">
        <w:rPr>
          <w:rFonts w:ascii="Times New Roman" w:hAnsi="Times New Roman" w:cs="Times New Roman"/>
          <w:sz w:val="24"/>
          <w:szCs w:val="24"/>
        </w:rPr>
        <w:t>.</w:t>
      </w:r>
    </w:p>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For instance, I set a SMART goal to enhance my data analysis skills. I specified the skill I wanted to acquire (Specific), measured my progress through periodic assessments (Measurable), enrolled in relevant courses (Achievable), focused on areas applicable to my career (Relevant), and set a deadline for achieving this goal (Time-bound). This approach provided a structured and strategic way to develop my skills and knowledge, making it easier to track my progress and accomplishments.</w:t>
      </w:r>
    </w:p>
    <w:p w:rsidR="00815507" w:rsidRPr="00720586" w:rsidRDefault="00815507" w:rsidP="00744E63">
      <w:pPr>
        <w:spacing w:line="360" w:lineRule="auto"/>
        <w:jc w:val="both"/>
        <w:rPr>
          <w:rFonts w:ascii="Times New Roman" w:hAnsi="Times New Roman" w:cs="Times New Roman"/>
          <w:sz w:val="24"/>
          <w:szCs w:val="24"/>
        </w:rPr>
      </w:pPr>
    </w:p>
    <w:p w:rsidR="00815507" w:rsidRPr="00720586" w:rsidRDefault="00815507" w:rsidP="00F67F1E">
      <w:pPr>
        <w:pStyle w:val="Heading3"/>
        <w:rPr>
          <w:rFonts w:ascii="Times New Roman" w:hAnsi="Times New Roman" w:cs="Times New Roman"/>
          <w:sz w:val="24"/>
          <w:szCs w:val="24"/>
        </w:rPr>
      </w:pPr>
      <w:bookmarkStart w:id="7" w:name="_Toc150267462"/>
      <w:r w:rsidRPr="00720586">
        <w:rPr>
          <w:rFonts w:ascii="Times New Roman" w:hAnsi="Times New Roman" w:cs="Times New Roman"/>
          <w:sz w:val="24"/>
          <w:szCs w:val="24"/>
        </w:rPr>
        <w:t>Active Experimentation</w:t>
      </w:r>
      <w:bookmarkEnd w:id="7"/>
    </w:p>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Active experimentation is the application of acquired knowledge in real-world scenarios</w:t>
      </w:r>
      <w:r w:rsidR="00DA6A7A" w:rsidRPr="00720586">
        <w:rPr>
          <w:rFonts w:ascii="Times New Roman" w:hAnsi="Times New Roman" w:cs="Times New Roman"/>
          <w:sz w:val="24"/>
          <w:szCs w:val="24"/>
        </w:rPr>
        <w:t xml:space="preserve"> (Chiu, 2019)</w:t>
      </w:r>
      <w:r w:rsidRPr="00720586">
        <w:rPr>
          <w:rFonts w:ascii="Times New Roman" w:hAnsi="Times New Roman" w:cs="Times New Roman"/>
          <w:sz w:val="24"/>
          <w:szCs w:val="24"/>
        </w:rPr>
        <w:t>. The Johari Window, a model that categorizes self-awareness into four quadrants, was particularly useful at this stage</w:t>
      </w:r>
      <w:r w:rsidR="00DA6A7A" w:rsidRPr="00720586">
        <w:rPr>
          <w:rFonts w:ascii="Times New Roman" w:hAnsi="Times New Roman" w:cs="Times New Roman"/>
          <w:sz w:val="24"/>
          <w:szCs w:val="24"/>
        </w:rPr>
        <w:t xml:space="preserve"> (</w:t>
      </w:r>
      <w:proofErr w:type="spellStart"/>
      <w:r w:rsidR="00DA6A7A" w:rsidRPr="00720586">
        <w:rPr>
          <w:rFonts w:ascii="Times New Roman" w:hAnsi="Times New Roman" w:cs="Times New Roman"/>
          <w:sz w:val="24"/>
          <w:szCs w:val="24"/>
        </w:rPr>
        <w:t>Mcleod</w:t>
      </w:r>
      <w:proofErr w:type="spellEnd"/>
      <w:r w:rsidR="00DA6A7A" w:rsidRPr="00720586">
        <w:rPr>
          <w:rFonts w:ascii="Times New Roman" w:hAnsi="Times New Roman" w:cs="Times New Roman"/>
          <w:sz w:val="24"/>
          <w:szCs w:val="24"/>
        </w:rPr>
        <w:t>, 2023)</w:t>
      </w:r>
      <w:r w:rsidRPr="00720586">
        <w:rPr>
          <w:rFonts w:ascii="Times New Roman" w:hAnsi="Times New Roman" w:cs="Times New Roman"/>
          <w:sz w:val="24"/>
          <w:szCs w:val="24"/>
        </w:rPr>
        <w:t>. It helped me understand the importance of self-disclosure and feedback in personal and professional growth.</w:t>
      </w:r>
    </w:p>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I actively experimented with expanding my 'Open' quadrant by seeking feedback from mentors, colleagues, and friends. As a result, I discovered blind spots in my communication and teamwork skills. By incorporating this feedback into my daily interactions, I improved my ability to work effectively in teams and build relationships. This active experimentation phase was pivotal in my career development, as it allowed me to refine my skills and enhance my professional image</w:t>
      </w:r>
      <w:r w:rsidR="00720586">
        <w:rPr>
          <w:rFonts w:ascii="Times New Roman" w:hAnsi="Times New Roman" w:cs="Times New Roman"/>
          <w:sz w:val="24"/>
          <w:szCs w:val="24"/>
        </w:rPr>
        <w:t>.</w:t>
      </w:r>
    </w:p>
    <w:p w:rsidR="00815507" w:rsidRDefault="00815507" w:rsidP="00720586">
      <w:pPr>
        <w:pStyle w:val="Heading3"/>
        <w:rPr>
          <w:rFonts w:ascii="Times New Roman" w:hAnsi="Times New Roman" w:cs="Times New Roman"/>
          <w:sz w:val="24"/>
          <w:szCs w:val="24"/>
        </w:rPr>
      </w:pPr>
      <w:bookmarkStart w:id="8" w:name="_Toc150267463"/>
      <w:r w:rsidRPr="00720586">
        <w:rPr>
          <w:rFonts w:ascii="Times New Roman" w:hAnsi="Times New Roman" w:cs="Times New Roman"/>
          <w:sz w:val="24"/>
          <w:szCs w:val="24"/>
        </w:rPr>
        <w:t>Personal Development Plan (PDP)</w:t>
      </w:r>
      <w:bookmarkEnd w:id="8"/>
    </w:p>
    <w:p w:rsidR="00720586" w:rsidRPr="00720586" w:rsidRDefault="00720586" w:rsidP="00720586">
      <w:pPr>
        <w:spacing w:after="0"/>
      </w:pPr>
    </w:p>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The Personal Development Plan (PDP) is a structured document that outlines one's goals, strategies, and action plans for personal and professional development</w:t>
      </w:r>
      <w:r w:rsidR="00B8403D" w:rsidRPr="00720586">
        <w:rPr>
          <w:rFonts w:ascii="Times New Roman" w:hAnsi="Times New Roman" w:cs="Times New Roman"/>
          <w:sz w:val="24"/>
          <w:szCs w:val="24"/>
        </w:rPr>
        <w:t xml:space="preserve"> (Nguyen, 2018)</w:t>
      </w:r>
      <w:r w:rsidRPr="00720586">
        <w:rPr>
          <w:rFonts w:ascii="Times New Roman" w:hAnsi="Times New Roman" w:cs="Times New Roman"/>
          <w:sz w:val="24"/>
          <w:szCs w:val="24"/>
        </w:rPr>
        <w:t>. My PDP served as a roadmap for my career development journey, aligning with the stages of Kolb's model.</w:t>
      </w:r>
    </w:p>
    <w:tbl>
      <w:tblPr>
        <w:tblW w:w="9706" w:type="dxa"/>
        <w:tblInd w:w="89" w:type="dxa"/>
        <w:tblLook w:val="04A0" w:firstRow="1" w:lastRow="0" w:firstColumn="1" w:lastColumn="0" w:noHBand="0" w:noVBand="1"/>
      </w:tblPr>
      <w:tblGrid>
        <w:gridCol w:w="1497"/>
        <w:gridCol w:w="3017"/>
        <w:gridCol w:w="2252"/>
        <w:gridCol w:w="2940"/>
      </w:tblGrid>
      <w:tr w:rsidR="009D149F" w:rsidRPr="00720586" w:rsidTr="005623B2">
        <w:trPr>
          <w:trHeight w:val="300"/>
        </w:trPr>
        <w:tc>
          <w:tcPr>
            <w:tcW w:w="1497" w:type="dxa"/>
            <w:tcBorders>
              <w:top w:val="single" w:sz="4" w:space="0" w:color="000000"/>
              <w:left w:val="single" w:sz="4" w:space="0" w:color="000000"/>
              <w:bottom w:val="single" w:sz="4" w:space="0" w:color="000000"/>
              <w:right w:val="single" w:sz="4" w:space="0" w:color="000000"/>
            </w:tcBorders>
            <w:shd w:val="clear" w:color="D8D8D8" w:fill="D8D8D8"/>
            <w:vAlign w:val="bottom"/>
            <w:hideMark/>
          </w:tcPr>
          <w:p w:rsidR="009D149F" w:rsidRPr="00720586" w:rsidRDefault="009D149F" w:rsidP="009D149F">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Component</w:t>
            </w:r>
          </w:p>
        </w:tc>
        <w:tc>
          <w:tcPr>
            <w:tcW w:w="3017" w:type="dxa"/>
            <w:tcBorders>
              <w:top w:val="single" w:sz="4" w:space="0" w:color="000000"/>
              <w:left w:val="nil"/>
              <w:bottom w:val="single" w:sz="4" w:space="0" w:color="000000"/>
              <w:right w:val="single" w:sz="4" w:space="0" w:color="000000"/>
            </w:tcBorders>
            <w:shd w:val="clear" w:color="D8D8D8" w:fill="D8D8D8"/>
            <w:vAlign w:val="bottom"/>
            <w:hideMark/>
          </w:tcPr>
          <w:p w:rsidR="009D149F" w:rsidRPr="00720586" w:rsidRDefault="009D149F" w:rsidP="009D149F">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Explanation</w:t>
            </w:r>
          </w:p>
        </w:tc>
        <w:tc>
          <w:tcPr>
            <w:tcW w:w="2252" w:type="dxa"/>
            <w:tcBorders>
              <w:top w:val="single" w:sz="4" w:space="0" w:color="000000"/>
              <w:left w:val="nil"/>
              <w:bottom w:val="single" w:sz="4" w:space="0" w:color="000000"/>
              <w:right w:val="single" w:sz="4" w:space="0" w:color="000000"/>
            </w:tcBorders>
            <w:shd w:val="clear" w:color="D8D8D8" w:fill="D8D8D8"/>
            <w:vAlign w:val="bottom"/>
            <w:hideMark/>
          </w:tcPr>
          <w:p w:rsidR="009D149F" w:rsidRPr="00720586" w:rsidRDefault="009D149F" w:rsidP="009D149F">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Usefulness</w:t>
            </w:r>
          </w:p>
        </w:tc>
        <w:tc>
          <w:tcPr>
            <w:tcW w:w="2940" w:type="dxa"/>
            <w:tcBorders>
              <w:top w:val="single" w:sz="4" w:space="0" w:color="000000"/>
              <w:left w:val="nil"/>
              <w:bottom w:val="single" w:sz="4" w:space="0" w:color="000000"/>
              <w:right w:val="single" w:sz="4" w:space="0" w:color="000000"/>
            </w:tcBorders>
            <w:shd w:val="clear" w:color="D8D8D8" w:fill="D8D8D8"/>
            <w:vAlign w:val="bottom"/>
            <w:hideMark/>
          </w:tcPr>
          <w:p w:rsidR="009D149F" w:rsidRPr="00720586" w:rsidRDefault="009D149F" w:rsidP="009D149F">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Self-Reflection</w:t>
            </w:r>
          </w:p>
        </w:tc>
      </w:tr>
      <w:tr w:rsidR="009D149F" w:rsidRPr="00720586" w:rsidTr="00720586">
        <w:trPr>
          <w:trHeight w:val="2702"/>
        </w:trPr>
        <w:tc>
          <w:tcPr>
            <w:tcW w:w="1497" w:type="dxa"/>
            <w:tcBorders>
              <w:top w:val="nil"/>
              <w:left w:val="single" w:sz="4" w:space="0" w:color="000000"/>
              <w:bottom w:val="single" w:sz="4" w:space="0" w:color="000000"/>
              <w:right w:val="single" w:sz="4" w:space="0" w:color="000000"/>
            </w:tcBorders>
            <w:shd w:val="clear" w:color="auto" w:fill="auto"/>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Setting Goals</w:t>
            </w:r>
          </w:p>
        </w:tc>
        <w:tc>
          <w:tcPr>
            <w:tcW w:w="3017" w:type="dxa"/>
            <w:tcBorders>
              <w:top w:val="nil"/>
              <w:left w:val="nil"/>
              <w:bottom w:val="single" w:sz="4" w:space="0" w:color="000000"/>
              <w:right w:val="single" w:sz="4" w:space="0" w:color="000000"/>
            </w:tcBorders>
            <w:shd w:val="clear" w:color="auto" w:fill="auto"/>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In my Personal Development Plan (PDP), I established clear, SMART goals aligned with my career aspirations. For instance, I set a goal to obtain a professional certification in data analysis within a specific timeframe.</w:t>
            </w:r>
          </w:p>
        </w:tc>
        <w:tc>
          <w:tcPr>
            <w:tcW w:w="2252" w:type="dxa"/>
            <w:tcBorders>
              <w:top w:val="nil"/>
              <w:left w:val="nil"/>
              <w:bottom w:val="single" w:sz="4" w:space="0" w:color="000000"/>
              <w:right w:val="single" w:sz="4" w:space="0" w:color="000000"/>
            </w:tcBorders>
            <w:shd w:val="clear" w:color="auto" w:fill="auto"/>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Setting clear goals provides me with a sense of purpose, direction, and motivation in my career journey.</w:t>
            </w:r>
          </w:p>
        </w:tc>
        <w:tc>
          <w:tcPr>
            <w:tcW w:w="2940" w:type="dxa"/>
            <w:tcBorders>
              <w:top w:val="nil"/>
              <w:left w:val="nil"/>
              <w:bottom w:val="single" w:sz="4" w:space="0" w:color="000000"/>
              <w:right w:val="single" w:sz="4" w:space="0" w:color="000000"/>
            </w:tcBorders>
            <w:shd w:val="clear" w:color="auto" w:fill="auto"/>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I often reflect on whether my goals are still in alignment with my evolving career aspirations. Are they still relevant, or do I need to adapt them?</w:t>
            </w:r>
          </w:p>
        </w:tc>
      </w:tr>
      <w:tr w:rsidR="009D149F" w:rsidRPr="00720586" w:rsidTr="00720586">
        <w:trPr>
          <w:trHeight w:val="2982"/>
        </w:trPr>
        <w:tc>
          <w:tcPr>
            <w:tcW w:w="1497" w:type="dxa"/>
            <w:tcBorders>
              <w:top w:val="nil"/>
              <w:left w:val="single" w:sz="4" w:space="0" w:color="000000"/>
              <w:bottom w:val="single" w:sz="4" w:space="0" w:color="000000"/>
              <w:right w:val="single" w:sz="4" w:space="0" w:color="000000"/>
            </w:tcBorders>
            <w:shd w:val="clear" w:color="D8D8D8" w:fill="D8D8D8"/>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Strategies and Action Plans</w:t>
            </w:r>
          </w:p>
        </w:tc>
        <w:tc>
          <w:tcPr>
            <w:tcW w:w="3017" w:type="dxa"/>
            <w:tcBorders>
              <w:top w:val="nil"/>
              <w:left w:val="nil"/>
              <w:bottom w:val="single" w:sz="4" w:space="0" w:color="000000"/>
              <w:right w:val="single" w:sz="4" w:space="0" w:color="000000"/>
            </w:tcBorders>
            <w:shd w:val="clear" w:color="D8D8D8" w:fill="D8D8D8"/>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My PDP included detailed strategies and action plans for achieving my goals. I researched and identified the certification program, budgeted for it, and scheduled study sessions, practice exams, and milestones for progress monitoring.</w:t>
            </w:r>
          </w:p>
        </w:tc>
        <w:tc>
          <w:tcPr>
            <w:tcW w:w="2252" w:type="dxa"/>
            <w:tcBorders>
              <w:top w:val="nil"/>
              <w:left w:val="nil"/>
              <w:bottom w:val="single" w:sz="4" w:space="0" w:color="000000"/>
              <w:right w:val="single" w:sz="4" w:space="0" w:color="000000"/>
            </w:tcBorders>
            <w:shd w:val="clear" w:color="D8D8D8" w:fill="D8D8D8"/>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These strategies and action plans break down larger goals into manageable tasks, making them more achievable.</w:t>
            </w:r>
          </w:p>
        </w:tc>
        <w:tc>
          <w:tcPr>
            <w:tcW w:w="2940" w:type="dxa"/>
            <w:tcBorders>
              <w:top w:val="nil"/>
              <w:left w:val="nil"/>
              <w:bottom w:val="single" w:sz="4" w:space="0" w:color="000000"/>
              <w:right w:val="single" w:sz="4" w:space="0" w:color="000000"/>
            </w:tcBorders>
            <w:shd w:val="clear" w:color="D8D8D8" w:fill="D8D8D8"/>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Regular self-reflection in this aspect involves evaluating the effectiveness of my chosen strategies. Did I follow through with my action plans, and were they successful? What improvements or modifications can be made for future endeavors?</w:t>
            </w:r>
          </w:p>
        </w:tc>
      </w:tr>
      <w:tr w:rsidR="009D149F" w:rsidRPr="00720586" w:rsidTr="00720586">
        <w:trPr>
          <w:trHeight w:val="2400"/>
        </w:trPr>
        <w:tc>
          <w:tcPr>
            <w:tcW w:w="1497" w:type="dxa"/>
            <w:tcBorders>
              <w:top w:val="nil"/>
              <w:left w:val="single" w:sz="4" w:space="0" w:color="000000"/>
              <w:bottom w:val="single" w:sz="4" w:space="0" w:color="000000"/>
              <w:right w:val="single" w:sz="4" w:space="0" w:color="000000"/>
            </w:tcBorders>
            <w:shd w:val="clear" w:color="auto" w:fill="auto"/>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Monitoring and Evaluation</w:t>
            </w:r>
          </w:p>
        </w:tc>
        <w:tc>
          <w:tcPr>
            <w:tcW w:w="3017" w:type="dxa"/>
            <w:tcBorders>
              <w:top w:val="nil"/>
              <w:left w:val="nil"/>
              <w:bottom w:val="single" w:sz="4" w:space="0" w:color="000000"/>
              <w:right w:val="single" w:sz="4" w:space="0" w:color="000000"/>
            </w:tcBorders>
            <w:shd w:val="clear" w:color="auto" w:fill="auto"/>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Regularly reviewing and updating my PDP ensured that I stayed on track. I assessed my progress, adjusted my strategies as needed, and celebrated achievements.</w:t>
            </w:r>
          </w:p>
        </w:tc>
        <w:tc>
          <w:tcPr>
            <w:tcW w:w="2252" w:type="dxa"/>
            <w:tcBorders>
              <w:top w:val="nil"/>
              <w:left w:val="nil"/>
              <w:bottom w:val="single" w:sz="4" w:space="0" w:color="000000"/>
              <w:right w:val="single" w:sz="4" w:space="0" w:color="000000"/>
            </w:tcBorders>
            <w:shd w:val="clear" w:color="auto" w:fill="auto"/>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Monitoring and evaluation provide me with insight into my progress, allowing me to stay motivated and make informed adjustments.</w:t>
            </w:r>
          </w:p>
        </w:tc>
        <w:tc>
          <w:tcPr>
            <w:tcW w:w="2940" w:type="dxa"/>
            <w:tcBorders>
              <w:top w:val="nil"/>
              <w:left w:val="nil"/>
              <w:bottom w:val="single" w:sz="4" w:space="0" w:color="000000"/>
              <w:right w:val="single" w:sz="4" w:space="0" w:color="000000"/>
            </w:tcBorders>
            <w:shd w:val="clear" w:color="auto" w:fill="auto"/>
            <w:hideMark/>
          </w:tcPr>
          <w:p w:rsidR="009D149F" w:rsidRPr="00720586" w:rsidRDefault="009D149F" w:rsidP="00720586">
            <w:pPr>
              <w:spacing w:after="0" w:line="240" w:lineRule="auto"/>
              <w:rPr>
                <w:rFonts w:ascii="Times New Roman" w:eastAsia="Times New Roman" w:hAnsi="Times New Roman" w:cs="Times New Roman"/>
                <w:color w:val="000000"/>
                <w:sz w:val="24"/>
                <w:szCs w:val="24"/>
              </w:rPr>
            </w:pPr>
            <w:r w:rsidRPr="00720586">
              <w:rPr>
                <w:rFonts w:ascii="Times New Roman" w:eastAsia="Times New Roman" w:hAnsi="Times New Roman" w:cs="Times New Roman"/>
                <w:color w:val="000000"/>
                <w:sz w:val="24"/>
                <w:szCs w:val="24"/>
              </w:rPr>
              <w:t>Self-reflection in this context involves celebrating my achievements, acknowledging setbacks, and understanding how I adapted to challenges. It also helps me remain accountable and focused on my goals, as well as keeps me connected to my personal development journey.</w:t>
            </w:r>
          </w:p>
        </w:tc>
      </w:tr>
    </w:tbl>
    <w:p w:rsidR="00815507" w:rsidRPr="00720586" w:rsidRDefault="00815507" w:rsidP="00744E63">
      <w:pPr>
        <w:spacing w:line="360" w:lineRule="auto"/>
        <w:jc w:val="both"/>
        <w:rPr>
          <w:rFonts w:ascii="Times New Roman" w:hAnsi="Times New Roman" w:cs="Times New Roman"/>
          <w:sz w:val="24"/>
          <w:szCs w:val="24"/>
        </w:rPr>
      </w:pPr>
    </w:p>
    <w:p w:rsidR="009D149F" w:rsidRDefault="009D149F" w:rsidP="00744E63">
      <w:pPr>
        <w:spacing w:line="360" w:lineRule="auto"/>
        <w:jc w:val="both"/>
        <w:rPr>
          <w:rFonts w:ascii="Times New Roman" w:hAnsi="Times New Roman" w:cs="Times New Roman"/>
          <w:sz w:val="24"/>
          <w:szCs w:val="24"/>
        </w:rPr>
      </w:pPr>
    </w:p>
    <w:p w:rsidR="00720586" w:rsidRPr="00720586" w:rsidRDefault="00720586" w:rsidP="00744E63">
      <w:pPr>
        <w:spacing w:line="360" w:lineRule="auto"/>
        <w:jc w:val="both"/>
        <w:rPr>
          <w:rFonts w:ascii="Times New Roman" w:hAnsi="Times New Roman" w:cs="Times New Roman"/>
          <w:sz w:val="24"/>
          <w:szCs w:val="24"/>
        </w:rPr>
      </w:pPr>
    </w:p>
    <w:p w:rsidR="009D149F" w:rsidRPr="00720586" w:rsidRDefault="009D149F" w:rsidP="009D149F">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 xml:space="preserve">The usefulness of these components and </w:t>
      </w:r>
      <w:r w:rsidR="005623B2" w:rsidRPr="00720586">
        <w:rPr>
          <w:rFonts w:ascii="Times New Roman" w:hAnsi="Times New Roman" w:cs="Times New Roman"/>
          <w:sz w:val="24"/>
          <w:szCs w:val="24"/>
        </w:rPr>
        <w:t>how they aid my self-reflection.</w:t>
      </w:r>
    </w:p>
    <w:p w:rsidR="009D149F" w:rsidRPr="00720586" w:rsidRDefault="005623B2" w:rsidP="009D149F">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Setting Goals-</w:t>
      </w:r>
      <w:r w:rsidR="009D149F" w:rsidRPr="00720586">
        <w:rPr>
          <w:rFonts w:ascii="Times New Roman" w:hAnsi="Times New Roman" w:cs="Times New Roman"/>
          <w:sz w:val="24"/>
          <w:szCs w:val="24"/>
        </w:rPr>
        <w:t xml:space="preserve"> Clear and well-defined goals give me a sense of purpose and motivation. Self-reflection here involves assessing whether my goals are still in alignment with my evolving career aspirations. As my career evolves, I recognize that my goals may need to adapt to remain relevant.</w:t>
      </w:r>
    </w:p>
    <w:p w:rsidR="009D149F" w:rsidRPr="00720586" w:rsidRDefault="005623B2" w:rsidP="009D149F">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Strategies and Action Plan-</w:t>
      </w:r>
      <w:r w:rsidR="009D149F" w:rsidRPr="00720586">
        <w:rPr>
          <w:rFonts w:ascii="Times New Roman" w:hAnsi="Times New Roman" w:cs="Times New Roman"/>
          <w:sz w:val="24"/>
          <w:szCs w:val="24"/>
        </w:rPr>
        <w:t xml:space="preserve"> Breaking down goals into actionable steps makes them more achievable. Self-reflection in this aspect involves evaluating the effectiveness of my chosen strategies. Did I follow through with my action plans, and were they successful? What could be improved or modified for future endeavors?</w:t>
      </w:r>
    </w:p>
    <w:p w:rsidR="009D149F" w:rsidRDefault="005623B2" w:rsidP="009D149F">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Monitoring and Evaluation-</w:t>
      </w:r>
      <w:r w:rsidR="009D149F" w:rsidRPr="00720586">
        <w:rPr>
          <w:rFonts w:ascii="Times New Roman" w:hAnsi="Times New Roman" w:cs="Times New Roman"/>
          <w:sz w:val="24"/>
          <w:szCs w:val="24"/>
        </w:rPr>
        <w:t xml:space="preserve"> Regularly reviewing my PDP and assessing my progress is essential for maintaining motivation and making informed adjustments. Self-reflection in this context involves celebrating my achievements, acknowledging setbacks, and understanding how I adapted to challenges. It also helps me remain accountable and focused on my goals, promoting a continuous cycle of improvement and growth.</w:t>
      </w:r>
    </w:p>
    <w:p w:rsidR="00720586" w:rsidRDefault="00720586" w:rsidP="009D149F">
      <w:pPr>
        <w:spacing w:line="360" w:lineRule="auto"/>
        <w:jc w:val="both"/>
        <w:rPr>
          <w:rFonts w:ascii="Times New Roman" w:hAnsi="Times New Roman" w:cs="Times New Roman"/>
          <w:sz w:val="24"/>
          <w:szCs w:val="24"/>
        </w:rPr>
      </w:pPr>
    </w:p>
    <w:p w:rsidR="00720586" w:rsidRDefault="00720586" w:rsidP="009D149F">
      <w:pPr>
        <w:spacing w:line="360" w:lineRule="auto"/>
        <w:jc w:val="both"/>
        <w:rPr>
          <w:rFonts w:ascii="Times New Roman" w:hAnsi="Times New Roman" w:cs="Times New Roman"/>
          <w:sz w:val="24"/>
          <w:szCs w:val="24"/>
        </w:rPr>
      </w:pPr>
    </w:p>
    <w:p w:rsidR="00720586" w:rsidRDefault="00720586" w:rsidP="009D149F">
      <w:pPr>
        <w:spacing w:line="360" w:lineRule="auto"/>
        <w:jc w:val="both"/>
        <w:rPr>
          <w:rFonts w:ascii="Times New Roman" w:hAnsi="Times New Roman" w:cs="Times New Roman"/>
          <w:sz w:val="24"/>
          <w:szCs w:val="24"/>
        </w:rPr>
      </w:pPr>
    </w:p>
    <w:p w:rsidR="00720586" w:rsidRDefault="00720586" w:rsidP="009D149F">
      <w:pPr>
        <w:spacing w:line="360" w:lineRule="auto"/>
        <w:jc w:val="both"/>
        <w:rPr>
          <w:rFonts w:ascii="Times New Roman" w:hAnsi="Times New Roman" w:cs="Times New Roman"/>
          <w:sz w:val="24"/>
          <w:szCs w:val="24"/>
        </w:rPr>
      </w:pPr>
    </w:p>
    <w:p w:rsidR="00720586" w:rsidRDefault="00720586" w:rsidP="009D149F">
      <w:pPr>
        <w:spacing w:line="360" w:lineRule="auto"/>
        <w:jc w:val="both"/>
        <w:rPr>
          <w:rFonts w:ascii="Times New Roman" w:hAnsi="Times New Roman" w:cs="Times New Roman"/>
          <w:sz w:val="24"/>
          <w:szCs w:val="24"/>
        </w:rPr>
      </w:pPr>
    </w:p>
    <w:p w:rsidR="00720586" w:rsidRDefault="00720586" w:rsidP="009D149F">
      <w:pPr>
        <w:spacing w:line="360" w:lineRule="auto"/>
        <w:jc w:val="both"/>
        <w:rPr>
          <w:rFonts w:ascii="Times New Roman" w:hAnsi="Times New Roman" w:cs="Times New Roman"/>
          <w:sz w:val="24"/>
          <w:szCs w:val="24"/>
        </w:rPr>
      </w:pPr>
    </w:p>
    <w:p w:rsidR="00720586" w:rsidRDefault="00720586" w:rsidP="009D149F">
      <w:pPr>
        <w:spacing w:line="360" w:lineRule="auto"/>
        <w:jc w:val="both"/>
        <w:rPr>
          <w:rFonts w:ascii="Times New Roman" w:hAnsi="Times New Roman" w:cs="Times New Roman"/>
          <w:sz w:val="24"/>
          <w:szCs w:val="24"/>
        </w:rPr>
      </w:pPr>
    </w:p>
    <w:p w:rsidR="00720586" w:rsidRDefault="00720586" w:rsidP="009D149F">
      <w:pPr>
        <w:spacing w:line="360" w:lineRule="auto"/>
        <w:jc w:val="both"/>
        <w:rPr>
          <w:rFonts w:ascii="Times New Roman" w:hAnsi="Times New Roman" w:cs="Times New Roman"/>
          <w:sz w:val="24"/>
          <w:szCs w:val="24"/>
        </w:rPr>
      </w:pPr>
    </w:p>
    <w:p w:rsidR="00720586" w:rsidRPr="00720586" w:rsidRDefault="00720586" w:rsidP="009D149F">
      <w:pPr>
        <w:spacing w:line="360" w:lineRule="auto"/>
        <w:jc w:val="both"/>
        <w:rPr>
          <w:rFonts w:ascii="Times New Roman" w:hAnsi="Times New Roman" w:cs="Times New Roman"/>
          <w:sz w:val="24"/>
          <w:szCs w:val="24"/>
        </w:rPr>
      </w:pPr>
    </w:p>
    <w:p w:rsidR="00720586" w:rsidRDefault="00720586" w:rsidP="00720586"/>
    <w:p w:rsidR="00815507" w:rsidRDefault="00815507" w:rsidP="00F67F1E">
      <w:pPr>
        <w:pStyle w:val="Heading1"/>
        <w:rPr>
          <w:rFonts w:ascii="Times New Roman" w:hAnsi="Times New Roman" w:cs="Times New Roman"/>
          <w:b w:val="0"/>
          <w:color w:val="002060"/>
        </w:rPr>
      </w:pPr>
      <w:bookmarkStart w:id="9" w:name="_Toc150267464"/>
      <w:r w:rsidRPr="00720586">
        <w:rPr>
          <w:rFonts w:ascii="Times New Roman" w:hAnsi="Times New Roman" w:cs="Times New Roman"/>
          <w:b w:val="0"/>
          <w:color w:val="002060"/>
        </w:rPr>
        <w:t>Conclusion</w:t>
      </w:r>
      <w:bookmarkEnd w:id="9"/>
    </w:p>
    <w:p w:rsidR="00720586" w:rsidRPr="00720586" w:rsidRDefault="00720586" w:rsidP="00720586"/>
    <w:p w:rsidR="00815507"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In conclusion, my journey through professional career development has been a dynamic process, guided by Kolb's Experiential Learning Model. Each phase of this model – Concrete Experience, Reflective Observation, Abstract Conceptualization, and Active Experimentation – has played a crucial role in my growth as a professional.</w:t>
      </w:r>
    </w:p>
    <w:p w:rsidR="00FD43CF" w:rsidRPr="00720586" w:rsidRDefault="00815507" w:rsidP="00744E63">
      <w:pPr>
        <w:spacing w:line="360" w:lineRule="auto"/>
        <w:jc w:val="both"/>
        <w:rPr>
          <w:rFonts w:ascii="Times New Roman" w:hAnsi="Times New Roman" w:cs="Times New Roman"/>
          <w:sz w:val="24"/>
          <w:szCs w:val="24"/>
        </w:rPr>
      </w:pPr>
      <w:r w:rsidRPr="00720586">
        <w:rPr>
          <w:rFonts w:ascii="Times New Roman" w:hAnsi="Times New Roman" w:cs="Times New Roman"/>
          <w:sz w:val="24"/>
          <w:szCs w:val="24"/>
        </w:rPr>
        <w:t>The application of various models and concepts, such as SWOT analysis, SMART goals, the Johari Window, PDP, and understanding my learning style, has been instrumental in shaping my career. These tools have allowed me to assess my strengths and weaknesses, set goals, experiment with new skills, and create a structured plan for personal and professional development.</w:t>
      </w:r>
      <w:r w:rsidR="00B8403D" w:rsidRPr="00720586">
        <w:rPr>
          <w:rFonts w:ascii="Times New Roman" w:hAnsi="Times New Roman" w:cs="Times New Roman"/>
          <w:sz w:val="24"/>
          <w:szCs w:val="24"/>
        </w:rPr>
        <w:t xml:space="preserve"> </w:t>
      </w:r>
      <w:r w:rsidRPr="00720586">
        <w:rPr>
          <w:rFonts w:ascii="Times New Roman" w:hAnsi="Times New Roman" w:cs="Times New Roman"/>
          <w:sz w:val="24"/>
          <w:szCs w:val="24"/>
        </w:rPr>
        <w:t>As I continue to navigate my career path, I am committed to applying these models and concepts to ensure that I remain adaptable, goal-oriented, self-aware, and aligned with my aspirations. Through ongoing reflection, learning, and adaptation, I am confident that I will not only excel in my current profession but also embrace future opportunities and challenges with resilience and enthusiasm.</w:t>
      </w:r>
    </w:p>
    <w:p w:rsidR="001C485A" w:rsidRPr="00720586" w:rsidRDefault="001C485A" w:rsidP="00744E63">
      <w:pPr>
        <w:spacing w:line="360" w:lineRule="auto"/>
        <w:jc w:val="both"/>
        <w:rPr>
          <w:rFonts w:ascii="Times New Roman" w:hAnsi="Times New Roman" w:cs="Times New Roman"/>
          <w:sz w:val="24"/>
          <w:szCs w:val="24"/>
        </w:rPr>
      </w:pPr>
    </w:p>
    <w:p w:rsidR="001C485A" w:rsidRPr="00720586" w:rsidRDefault="001C485A" w:rsidP="00744E63">
      <w:pPr>
        <w:spacing w:line="360" w:lineRule="auto"/>
        <w:jc w:val="both"/>
        <w:rPr>
          <w:rFonts w:ascii="Times New Roman" w:hAnsi="Times New Roman" w:cs="Times New Roman"/>
          <w:sz w:val="24"/>
          <w:szCs w:val="24"/>
        </w:rPr>
      </w:pPr>
    </w:p>
    <w:p w:rsidR="001C485A" w:rsidRPr="00720586" w:rsidRDefault="001C485A" w:rsidP="00744E63">
      <w:pPr>
        <w:spacing w:line="360" w:lineRule="auto"/>
        <w:jc w:val="both"/>
        <w:rPr>
          <w:rFonts w:ascii="Times New Roman" w:hAnsi="Times New Roman" w:cs="Times New Roman"/>
          <w:sz w:val="24"/>
          <w:szCs w:val="24"/>
        </w:rPr>
      </w:pPr>
    </w:p>
    <w:p w:rsidR="00F67F1E" w:rsidRPr="00720586" w:rsidRDefault="00F67F1E" w:rsidP="00744E63">
      <w:pPr>
        <w:spacing w:line="360" w:lineRule="auto"/>
        <w:jc w:val="both"/>
        <w:rPr>
          <w:rFonts w:ascii="Times New Roman" w:hAnsi="Times New Roman" w:cs="Times New Roman"/>
          <w:sz w:val="24"/>
          <w:szCs w:val="24"/>
        </w:rPr>
      </w:pPr>
    </w:p>
    <w:p w:rsidR="00F67F1E" w:rsidRPr="00720586" w:rsidRDefault="00F67F1E" w:rsidP="00744E63">
      <w:pPr>
        <w:spacing w:line="360" w:lineRule="auto"/>
        <w:jc w:val="both"/>
        <w:rPr>
          <w:rFonts w:ascii="Times New Roman" w:hAnsi="Times New Roman" w:cs="Times New Roman"/>
          <w:sz w:val="24"/>
          <w:szCs w:val="24"/>
        </w:rPr>
      </w:pPr>
    </w:p>
    <w:p w:rsidR="00F67F1E" w:rsidRPr="00720586" w:rsidRDefault="00F67F1E" w:rsidP="00744E63">
      <w:pPr>
        <w:spacing w:line="360" w:lineRule="auto"/>
        <w:jc w:val="both"/>
        <w:rPr>
          <w:rFonts w:ascii="Times New Roman" w:hAnsi="Times New Roman" w:cs="Times New Roman"/>
          <w:sz w:val="24"/>
          <w:szCs w:val="24"/>
        </w:rPr>
      </w:pPr>
    </w:p>
    <w:p w:rsidR="00F67F1E" w:rsidRDefault="00F67F1E" w:rsidP="00744E63">
      <w:pPr>
        <w:spacing w:line="360" w:lineRule="auto"/>
        <w:jc w:val="both"/>
        <w:rPr>
          <w:rFonts w:ascii="Times New Roman" w:hAnsi="Times New Roman" w:cs="Times New Roman"/>
        </w:rPr>
      </w:pPr>
    </w:p>
    <w:p w:rsidR="00F67F1E" w:rsidRDefault="00F67F1E" w:rsidP="00744E63">
      <w:pPr>
        <w:spacing w:line="360" w:lineRule="auto"/>
        <w:jc w:val="both"/>
        <w:rPr>
          <w:rFonts w:ascii="Times New Roman" w:hAnsi="Times New Roman" w:cs="Times New Roman"/>
        </w:rPr>
      </w:pPr>
    </w:p>
    <w:p w:rsidR="00F67F1E" w:rsidRDefault="00F67F1E" w:rsidP="00744E63">
      <w:pPr>
        <w:spacing w:line="360" w:lineRule="auto"/>
        <w:jc w:val="both"/>
        <w:rPr>
          <w:rFonts w:ascii="Times New Roman" w:hAnsi="Times New Roman" w:cs="Times New Roman"/>
        </w:rPr>
      </w:pPr>
    </w:p>
    <w:p w:rsidR="00F67F1E" w:rsidRDefault="00F67F1E" w:rsidP="00744E63">
      <w:pPr>
        <w:spacing w:line="360" w:lineRule="auto"/>
        <w:jc w:val="both"/>
        <w:rPr>
          <w:rFonts w:ascii="Times New Roman" w:hAnsi="Times New Roman" w:cs="Times New Roman"/>
        </w:rPr>
      </w:pPr>
    </w:p>
    <w:p w:rsidR="00720586" w:rsidRPr="00744E63" w:rsidRDefault="00720586" w:rsidP="00744E63">
      <w:pPr>
        <w:spacing w:line="360" w:lineRule="auto"/>
        <w:jc w:val="both"/>
        <w:rPr>
          <w:rFonts w:ascii="Times New Roman" w:hAnsi="Times New Roman" w:cs="Times New Roman"/>
        </w:rPr>
      </w:pPr>
    </w:p>
    <w:p w:rsidR="001C485A" w:rsidRDefault="001C485A" w:rsidP="00720586">
      <w:pPr>
        <w:pStyle w:val="Heading1"/>
      </w:pPr>
      <w:bookmarkStart w:id="10" w:name="_Toc150267465"/>
      <w:r w:rsidRPr="00720586">
        <w:rPr>
          <w:color w:val="002060"/>
        </w:rPr>
        <w:t>References</w:t>
      </w:r>
      <w:bookmarkEnd w:id="10"/>
    </w:p>
    <w:p w:rsidR="00720586" w:rsidRPr="00720586" w:rsidRDefault="00720586" w:rsidP="00720586"/>
    <w:p w:rsidR="001C485A" w:rsidRPr="00744E63" w:rsidRDefault="001C485A" w:rsidP="00744E63">
      <w:pPr>
        <w:pStyle w:val="NormalWeb"/>
        <w:spacing w:before="0" w:beforeAutospacing="0" w:after="0" w:afterAutospacing="0" w:line="360" w:lineRule="auto"/>
        <w:ind w:left="720" w:hanging="720"/>
        <w:jc w:val="both"/>
      </w:pPr>
      <w:r w:rsidRPr="00744E63">
        <w:t xml:space="preserve">Bjerke, M.B. and </w:t>
      </w:r>
      <w:proofErr w:type="spellStart"/>
      <w:r w:rsidRPr="00744E63">
        <w:t>Renger</w:t>
      </w:r>
      <w:proofErr w:type="spellEnd"/>
      <w:r w:rsidRPr="00744E63">
        <w:t xml:space="preserve">, R. (2017) 'Being smart about writing SMART objectives,' </w:t>
      </w:r>
      <w:r w:rsidRPr="00744E63">
        <w:rPr>
          <w:i/>
          <w:iCs/>
        </w:rPr>
        <w:t>Evaluation and Program Planning</w:t>
      </w:r>
      <w:r w:rsidRPr="00744E63">
        <w:t>, 61, pp. 125–127. https://doi.org/10.1016/j.evalprogplan.2016.12.009.</w:t>
      </w:r>
    </w:p>
    <w:p w:rsidR="001C485A" w:rsidRPr="00744E63" w:rsidRDefault="001C485A" w:rsidP="00744E63">
      <w:pPr>
        <w:pStyle w:val="NormalWeb"/>
        <w:spacing w:before="0" w:beforeAutospacing="0" w:after="0" w:afterAutospacing="0" w:line="360" w:lineRule="auto"/>
        <w:ind w:left="720" w:hanging="720"/>
        <w:jc w:val="both"/>
      </w:pPr>
      <w:r w:rsidRPr="00744E63">
        <w:t xml:space="preserve">Chiu, S.K. (2019) 'Innovative experiential learning experience: Pedagogical adopting Kolb’s learning cycle at higher education in Hong Kong,' </w:t>
      </w:r>
      <w:r w:rsidRPr="00744E63">
        <w:rPr>
          <w:i/>
          <w:iCs/>
        </w:rPr>
        <w:t>Cogent Education</w:t>
      </w:r>
      <w:r w:rsidRPr="00744E63">
        <w:t>, 6(1), p. 1644720. https://doi.org/10.1080/2331186x.2019.1644720.</w:t>
      </w:r>
    </w:p>
    <w:p w:rsidR="001C485A" w:rsidRPr="00744E63" w:rsidRDefault="001C485A" w:rsidP="00744E63">
      <w:pPr>
        <w:pStyle w:val="NormalWeb"/>
        <w:spacing w:before="0" w:beforeAutospacing="0" w:after="0" w:afterAutospacing="0" w:line="360" w:lineRule="auto"/>
        <w:ind w:left="720" w:hanging="720"/>
        <w:jc w:val="both"/>
      </w:pPr>
      <w:proofErr w:type="spellStart"/>
      <w:r w:rsidRPr="00744E63">
        <w:t>Manolis</w:t>
      </w:r>
      <w:proofErr w:type="spellEnd"/>
      <w:r w:rsidRPr="00744E63">
        <w:t xml:space="preserve">, C. </w:t>
      </w:r>
      <w:r w:rsidRPr="00744E63">
        <w:rPr>
          <w:i/>
          <w:iCs/>
        </w:rPr>
        <w:t>et al.</w:t>
      </w:r>
      <w:r w:rsidRPr="00744E63">
        <w:t xml:space="preserve"> (2013) 'Assessing experiential learning styles: A methodological reconstruction and validation of the Kolb Learning Style Inventory,' </w:t>
      </w:r>
      <w:r w:rsidRPr="00744E63">
        <w:rPr>
          <w:i/>
          <w:iCs/>
        </w:rPr>
        <w:t>Learning and Individual Differences</w:t>
      </w:r>
      <w:r w:rsidRPr="00744E63">
        <w:t>, 23, pp. 44–52. https://doi.org/10.1016/j.lindif.2012.10.009.</w:t>
      </w:r>
    </w:p>
    <w:p w:rsidR="001C485A" w:rsidRPr="00744E63" w:rsidRDefault="001C485A" w:rsidP="00744E63">
      <w:pPr>
        <w:pStyle w:val="NormalWeb"/>
        <w:spacing w:before="0" w:beforeAutospacing="0" w:after="0" w:afterAutospacing="0" w:line="360" w:lineRule="auto"/>
        <w:ind w:left="720" w:hanging="720"/>
        <w:jc w:val="both"/>
      </w:pPr>
      <w:proofErr w:type="spellStart"/>
      <w:r w:rsidRPr="00744E63">
        <w:t>Mcleod</w:t>
      </w:r>
      <w:proofErr w:type="spellEnd"/>
      <w:r w:rsidRPr="00744E63">
        <w:t xml:space="preserve">, S., PhD (2023) 'Kolb’s Learning Styles and Experiential Learning cycle,' </w:t>
      </w:r>
      <w:r w:rsidRPr="00744E63">
        <w:rPr>
          <w:i/>
          <w:iCs/>
        </w:rPr>
        <w:t>Simply Psychology</w:t>
      </w:r>
      <w:r w:rsidRPr="00744E63">
        <w:t xml:space="preserve"> [Preprint]. https://www.simplypsychology.org/learning-kolb.html.</w:t>
      </w:r>
    </w:p>
    <w:p w:rsidR="001C485A" w:rsidRPr="00744E63" w:rsidRDefault="001C485A" w:rsidP="00744E63">
      <w:pPr>
        <w:pStyle w:val="NormalWeb"/>
        <w:spacing w:before="0" w:beforeAutospacing="0" w:after="0" w:afterAutospacing="0" w:line="360" w:lineRule="auto"/>
        <w:ind w:left="720" w:hanging="720"/>
        <w:jc w:val="both"/>
      </w:pPr>
      <w:r w:rsidRPr="00744E63">
        <w:t xml:space="preserve">Nguyen, C.H. (2018) 'An investigation of professional development among educational policy-makers, institutional leaders and teachers,' </w:t>
      </w:r>
      <w:r w:rsidRPr="00744E63">
        <w:rPr>
          <w:i/>
          <w:iCs/>
        </w:rPr>
        <w:t>Management in Education</w:t>
      </w:r>
      <w:r w:rsidRPr="00744E63">
        <w:t>, 33(1), pp. 32–36. https://doi.org/10.1177/0892020618781678.</w:t>
      </w:r>
    </w:p>
    <w:p w:rsidR="001C485A" w:rsidRPr="00744E63" w:rsidRDefault="001C485A" w:rsidP="00744E63">
      <w:pPr>
        <w:pStyle w:val="NormalWeb"/>
        <w:spacing w:before="0" w:beforeAutospacing="0" w:after="0" w:afterAutospacing="0" w:line="360" w:lineRule="auto"/>
        <w:ind w:left="720" w:hanging="720"/>
        <w:jc w:val="both"/>
      </w:pPr>
      <w:proofErr w:type="spellStart"/>
      <w:r w:rsidRPr="00744E63">
        <w:t>Turesky</w:t>
      </w:r>
      <w:proofErr w:type="spellEnd"/>
      <w:r w:rsidRPr="00744E63">
        <w:t xml:space="preserve">, E. and Wood (2010) 'Kolb’s experiential learning as a critical frame for reflective practice,' </w:t>
      </w:r>
      <w:r w:rsidRPr="00744E63">
        <w:rPr>
          <w:i/>
          <w:iCs/>
        </w:rPr>
        <w:t>ResearchGate</w:t>
      </w:r>
      <w:r w:rsidRPr="00744E63">
        <w:t xml:space="preserve"> [Preprint]. https://www.researchgate.net/publication/288376815_Kolb's_experiential_learning_as_a_critical_frame_for_reflective_practice.</w:t>
      </w:r>
    </w:p>
    <w:p w:rsidR="001C485A" w:rsidRPr="00744E63" w:rsidRDefault="001C485A" w:rsidP="00744E63">
      <w:pPr>
        <w:pStyle w:val="NormalWeb"/>
        <w:spacing w:before="0" w:beforeAutospacing="0" w:after="0" w:afterAutospacing="0" w:line="360" w:lineRule="auto"/>
        <w:ind w:left="720" w:hanging="720"/>
        <w:jc w:val="both"/>
      </w:pPr>
      <w:r w:rsidRPr="00744E63">
        <w:t xml:space="preserve">Vince, R. (1998) 'Behind and beyond Kolb’s learning cycle,' </w:t>
      </w:r>
      <w:r w:rsidRPr="00744E63">
        <w:rPr>
          <w:i/>
          <w:iCs/>
        </w:rPr>
        <w:t>Journal of Management Education</w:t>
      </w:r>
      <w:r w:rsidRPr="00744E63">
        <w:t>, 22(3), pp. 304–319. https://doi.org/10.1177/105256299802200304.</w:t>
      </w:r>
    </w:p>
    <w:p w:rsidR="001C485A" w:rsidRPr="00744E63" w:rsidRDefault="001C485A" w:rsidP="00744E63">
      <w:pPr>
        <w:pStyle w:val="NormalWeb"/>
        <w:spacing w:before="0" w:beforeAutospacing="0" w:after="0" w:afterAutospacing="0" w:line="360" w:lineRule="auto"/>
        <w:ind w:left="720" w:hanging="720"/>
        <w:jc w:val="both"/>
      </w:pPr>
      <w:proofErr w:type="spellStart"/>
      <w:r w:rsidRPr="00744E63">
        <w:t>Wijnen</w:t>
      </w:r>
      <w:proofErr w:type="spellEnd"/>
      <w:r w:rsidRPr="00744E63">
        <w:t xml:space="preserve">-Meijer, M. </w:t>
      </w:r>
      <w:r w:rsidRPr="00744E63">
        <w:rPr>
          <w:i/>
          <w:iCs/>
        </w:rPr>
        <w:t>et al.</w:t>
      </w:r>
      <w:r w:rsidRPr="00744E63">
        <w:t xml:space="preserve"> (2022) 'Implementing Kolb´s Experiential Learning Cycle by Linking Real Experience, Case-Based Discussion and Simulation,' </w:t>
      </w:r>
      <w:r w:rsidRPr="00744E63">
        <w:rPr>
          <w:i/>
          <w:iCs/>
        </w:rPr>
        <w:t>Journal of Medical Education and Curricular Development</w:t>
      </w:r>
      <w:r w:rsidRPr="00744E63">
        <w:t>, 9, p. 238212052210915. https://doi.org/10.1177/23821205221091511.</w:t>
      </w:r>
    </w:p>
    <w:p w:rsidR="001C485A" w:rsidRPr="00744E63" w:rsidRDefault="001C485A" w:rsidP="00744E63">
      <w:pPr>
        <w:spacing w:line="360" w:lineRule="auto"/>
        <w:jc w:val="both"/>
        <w:rPr>
          <w:rFonts w:ascii="Times New Roman" w:hAnsi="Times New Roman" w:cs="Times New Roman"/>
        </w:rPr>
      </w:pPr>
    </w:p>
    <w:p w:rsidR="001C485A" w:rsidRPr="00744E63" w:rsidRDefault="001C485A" w:rsidP="00744E63">
      <w:pPr>
        <w:spacing w:line="360" w:lineRule="auto"/>
        <w:jc w:val="both"/>
        <w:rPr>
          <w:rFonts w:ascii="Times New Roman" w:hAnsi="Times New Roman" w:cs="Times New Roman"/>
        </w:rPr>
      </w:pPr>
    </w:p>
    <w:p w:rsidR="001C485A" w:rsidRPr="00744E63" w:rsidRDefault="001C485A" w:rsidP="00744E63">
      <w:pPr>
        <w:spacing w:line="360" w:lineRule="auto"/>
        <w:jc w:val="both"/>
        <w:rPr>
          <w:rFonts w:ascii="Times New Roman" w:hAnsi="Times New Roman" w:cs="Times New Roman"/>
        </w:rPr>
      </w:pPr>
    </w:p>
    <w:p w:rsidR="001C485A" w:rsidRPr="00744E63" w:rsidRDefault="001C485A" w:rsidP="00744E63">
      <w:pPr>
        <w:spacing w:line="360" w:lineRule="auto"/>
        <w:jc w:val="both"/>
        <w:rPr>
          <w:rFonts w:ascii="Times New Roman" w:hAnsi="Times New Roman" w:cs="Times New Roman"/>
        </w:rPr>
      </w:pPr>
    </w:p>
    <w:sectPr w:rsidR="001C485A" w:rsidRPr="00744E63" w:rsidSect="004631F7">
      <w:footerReference w:type="default" r:id="rId9"/>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31F7" w:rsidRDefault="004631F7" w:rsidP="004631F7">
      <w:pPr>
        <w:spacing w:after="0" w:line="240" w:lineRule="auto"/>
      </w:pPr>
      <w:r>
        <w:separator/>
      </w:r>
    </w:p>
  </w:endnote>
  <w:endnote w:type="continuationSeparator" w:id="0">
    <w:p w:rsidR="004631F7" w:rsidRDefault="004631F7" w:rsidP="00463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6481624"/>
      <w:docPartObj>
        <w:docPartGallery w:val="Page Numbers (Bottom of Page)"/>
        <w:docPartUnique/>
      </w:docPartObj>
    </w:sdtPr>
    <w:sdtEndPr>
      <w:rPr>
        <w:noProof/>
      </w:rPr>
    </w:sdtEndPr>
    <w:sdtContent>
      <w:p w:rsidR="00503903" w:rsidRDefault="005039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631F7" w:rsidRDefault="00463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31F7" w:rsidRDefault="004631F7" w:rsidP="004631F7">
      <w:pPr>
        <w:spacing w:after="0" w:line="240" w:lineRule="auto"/>
      </w:pPr>
      <w:r>
        <w:separator/>
      </w:r>
    </w:p>
  </w:footnote>
  <w:footnote w:type="continuationSeparator" w:id="0">
    <w:p w:rsidR="004631F7" w:rsidRDefault="004631F7" w:rsidP="004631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507"/>
    <w:rsid w:val="00013C7B"/>
    <w:rsid w:val="00097A0A"/>
    <w:rsid w:val="001720E2"/>
    <w:rsid w:val="001C485A"/>
    <w:rsid w:val="002334BC"/>
    <w:rsid w:val="00251C65"/>
    <w:rsid w:val="00321901"/>
    <w:rsid w:val="003372B5"/>
    <w:rsid w:val="003A6E8F"/>
    <w:rsid w:val="004631F7"/>
    <w:rsid w:val="00503903"/>
    <w:rsid w:val="005623B2"/>
    <w:rsid w:val="006A784A"/>
    <w:rsid w:val="00720586"/>
    <w:rsid w:val="00744E63"/>
    <w:rsid w:val="00784D18"/>
    <w:rsid w:val="007F4D26"/>
    <w:rsid w:val="00815507"/>
    <w:rsid w:val="00833540"/>
    <w:rsid w:val="0086349D"/>
    <w:rsid w:val="008C3B6B"/>
    <w:rsid w:val="00992116"/>
    <w:rsid w:val="009D149F"/>
    <w:rsid w:val="00AC0E26"/>
    <w:rsid w:val="00B8403D"/>
    <w:rsid w:val="00BB2DF4"/>
    <w:rsid w:val="00BB3939"/>
    <w:rsid w:val="00C37F90"/>
    <w:rsid w:val="00C57BB4"/>
    <w:rsid w:val="00C90981"/>
    <w:rsid w:val="00DA6A7A"/>
    <w:rsid w:val="00E75A4C"/>
    <w:rsid w:val="00EB5456"/>
    <w:rsid w:val="00EC0B8F"/>
    <w:rsid w:val="00F67F1E"/>
    <w:rsid w:val="00FD43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6284A63-FF87-482E-B76E-B2568EA24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3CF"/>
  </w:style>
  <w:style w:type="paragraph" w:styleId="Heading1">
    <w:name w:val="heading 1"/>
    <w:basedOn w:val="Normal"/>
    <w:next w:val="Normal"/>
    <w:link w:val="Heading1Char"/>
    <w:uiPriority w:val="9"/>
    <w:qFormat/>
    <w:rsid w:val="00F67F1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67F1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67F1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A6A7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1C485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67F1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67F1E"/>
    <w:pPr>
      <w:outlineLvl w:val="9"/>
    </w:pPr>
  </w:style>
  <w:style w:type="paragraph" w:styleId="BalloonText">
    <w:name w:val="Balloon Text"/>
    <w:basedOn w:val="Normal"/>
    <w:link w:val="BalloonTextChar"/>
    <w:uiPriority w:val="99"/>
    <w:semiHidden/>
    <w:unhideWhenUsed/>
    <w:rsid w:val="00F67F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7F1E"/>
    <w:rPr>
      <w:rFonts w:ascii="Tahoma" w:hAnsi="Tahoma" w:cs="Tahoma"/>
      <w:sz w:val="16"/>
      <w:szCs w:val="16"/>
    </w:rPr>
  </w:style>
  <w:style w:type="character" w:customStyle="1" w:styleId="Heading2Char">
    <w:name w:val="Heading 2 Char"/>
    <w:basedOn w:val="DefaultParagraphFont"/>
    <w:link w:val="Heading2"/>
    <w:uiPriority w:val="9"/>
    <w:semiHidden/>
    <w:rsid w:val="00F67F1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67F1E"/>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251C65"/>
    <w:pPr>
      <w:spacing w:after="100"/>
    </w:pPr>
  </w:style>
  <w:style w:type="paragraph" w:styleId="TOC2">
    <w:name w:val="toc 2"/>
    <w:basedOn w:val="Normal"/>
    <w:next w:val="Normal"/>
    <w:autoRedefine/>
    <w:uiPriority w:val="39"/>
    <w:unhideWhenUsed/>
    <w:rsid w:val="00251C65"/>
    <w:pPr>
      <w:spacing w:after="100"/>
      <w:ind w:left="220"/>
    </w:pPr>
  </w:style>
  <w:style w:type="paragraph" w:styleId="TOC3">
    <w:name w:val="toc 3"/>
    <w:basedOn w:val="Normal"/>
    <w:next w:val="Normal"/>
    <w:autoRedefine/>
    <w:uiPriority w:val="39"/>
    <w:unhideWhenUsed/>
    <w:rsid w:val="00251C65"/>
    <w:pPr>
      <w:spacing w:after="100"/>
      <w:ind w:left="440"/>
    </w:pPr>
  </w:style>
  <w:style w:type="character" w:styleId="Hyperlink">
    <w:name w:val="Hyperlink"/>
    <w:basedOn w:val="DefaultParagraphFont"/>
    <w:uiPriority w:val="99"/>
    <w:unhideWhenUsed/>
    <w:rsid w:val="00251C65"/>
    <w:rPr>
      <w:color w:val="0000FF" w:themeColor="hyperlink"/>
      <w:u w:val="single"/>
    </w:rPr>
  </w:style>
  <w:style w:type="paragraph" w:styleId="Header">
    <w:name w:val="header"/>
    <w:basedOn w:val="Normal"/>
    <w:link w:val="HeaderChar"/>
    <w:uiPriority w:val="99"/>
    <w:unhideWhenUsed/>
    <w:rsid w:val="00463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1F7"/>
  </w:style>
  <w:style w:type="paragraph" w:styleId="Footer">
    <w:name w:val="footer"/>
    <w:basedOn w:val="Normal"/>
    <w:link w:val="FooterChar"/>
    <w:uiPriority w:val="99"/>
    <w:unhideWhenUsed/>
    <w:rsid w:val="00463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1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629345">
      <w:bodyDiv w:val="1"/>
      <w:marLeft w:val="0"/>
      <w:marRight w:val="0"/>
      <w:marTop w:val="0"/>
      <w:marBottom w:val="0"/>
      <w:divBdr>
        <w:top w:val="none" w:sz="0" w:space="0" w:color="auto"/>
        <w:left w:val="none" w:sz="0" w:space="0" w:color="auto"/>
        <w:bottom w:val="none" w:sz="0" w:space="0" w:color="auto"/>
        <w:right w:val="none" w:sz="0" w:space="0" w:color="auto"/>
      </w:divBdr>
    </w:div>
    <w:div w:id="1950623055">
      <w:bodyDiv w:val="1"/>
      <w:marLeft w:val="0"/>
      <w:marRight w:val="0"/>
      <w:marTop w:val="0"/>
      <w:marBottom w:val="0"/>
      <w:divBdr>
        <w:top w:val="none" w:sz="0" w:space="0" w:color="auto"/>
        <w:left w:val="none" w:sz="0" w:space="0" w:color="auto"/>
        <w:bottom w:val="none" w:sz="0" w:space="0" w:color="auto"/>
        <w:right w:val="none" w:sz="0" w:space="0" w:color="auto"/>
      </w:divBdr>
      <w:divsChild>
        <w:div w:id="76554047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7C9E01-A1D7-4079-9744-9B1D1A1DC7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2021</Words>
  <Characters>11522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book</dc:creator>
  <cp:lastModifiedBy>Dinali Nanayakkara</cp:lastModifiedBy>
  <cp:revision>2</cp:revision>
  <dcterms:created xsi:type="dcterms:W3CDTF">2023-11-09T11:31:00Z</dcterms:created>
  <dcterms:modified xsi:type="dcterms:W3CDTF">2023-11-09T11:31:00Z</dcterms:modified>
</cp:coreProperties>
</file>