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66D5D9" w14:textId="77777777" w:rsidR="009C09E4" w:rsidRDefault="009C09E4" w:rsidP="005D6312">
      <w:pPr>
        <w:rPr>
          <w:b/>
          <w:bCs/>
          <w:sz w:val="56"/>
          <w:szCs w:val="56"/>
        </w:rPr>
      </w:pPr>
    </w:p>
    <w:p w14:paraId="4F32140B" w14:textId="6D2ADCF3" w:rsidR="009C09E4" w:rsidRDefault="005D6312" w:rsidP="009C09E4">
      <w:pPr>
        <w:jc w:val="center"/>
        <w:rPr>
          <w:b/>
          <w:bCs/>
          <w:sz w:val="56"/>
          <w:szCs w:val="56"/>
        </w:rPr>
      </w:pPr>
      <w:r>
        <w:fldChar w:fldCharType="begin"/>
      </w:r>
      <w:r>
        <w:instrText xml:space="preserve"> INCLUDEPICTURE "/Users/emilycadwallader/Library/Group Containers/UBF8T346G9.ms/WebArchiveCopyPasteTempFiles/com.microsoft.Word/Wales-TSD-1.jpg" \* MERGEFORMATINET </w:instrText>
      </w:r>
      <w:r>
        <w:fldChar w:fldCharType="separate"/>
      </w:r>
      <w:r>
        <w:rPr>
          <w:noProof/>
        </w:rPr>
        <w:drawing>
          <wp:inline distT="0" distB="0" distL="0" distR="0" wp14:anchorId="34151F47" wp14:editId="34EF0711">
            <wp:extent cx="6184900" cy="2757170"/>
            <wp:effectExtent l="0" t="0" r="0" b="0"/>
            <wp:docPr id="3" name="Picture 3"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6184900" cy="2757170"/>
                    </a:xfrm>
                    <a:prstGeom prst="rect">
                      <a:avLst/>
                    </a:prstGeom>
                    <a:noFill/>
                    <a:ln>
                      <a:noFill/>
                    </a:ln>
                  </pic:spPr>
                </pic:pic>
              </a:graphicData>
            </a:graphic>
          </wp:inline>
        </w:drawing>
      </w:r>
      <w:r>
        <w:fldChar w:fldCharType="end"/>
      </w:r>
    </w:p>
    <w:p w14:paraId="29D6951D" w14:textId="77777777" w:rsidR="009C09E4" w:rsidRDefault="009C09E4" w:rsidP="009C09E4">
      <w:pPr>
        <w:jc w:val="center"/>
        <w:rPr>
          <w:b/>
          <w:bCs/>
          <w:sz w:val="56"/>
          <w:szCs w:val="56"/>
        </w:rPr>
      </w:pPr>
    </w:p>
    <w:p w14:paraId="6BDE1717" w14:textId="77777777" w:rsidR="009C09E4" w:rsidRDefault="009C09E4" w:rsidP="009C09E4">
      <w:pPr>
        <w:jc w:val="center"/>
        <w:rPr>
          <w:b/>
          <w:bCs/>
          <w:sz w:val="56"/>
          <w:szCs w:val="56"/>
        </w:rPr>
      </w:pPr>
    </w:p>
    <w:p w14:paraId="59A16B3C" w14:textId="4228C88A" w:rsidR="009C09E4" w:rsidRPr="009C09E4" w:rsidRDefault="009C09E4" w:rsidP="009C09E4">
      <w:pPr>
        <w:jc w:val="center"/>
        <w:rPr>
          <w:rFonts w:ascii="Arial" w:hAnsi="Arial" w:cs="Arial"/>
          <w:b/>
          <w:bCs/>
          <w:sz w:val="56"/>
          <w:szCs w:val="56"/>
        </w:rPr>
      </w:pPr>
      <w:r w:rsidRPr="009C09E4">
        <w:rPr>
          <w:rFonts w:ascii="Arial" w:hAnsi="Arial" w:cs="Arial"/>
          <w:b/>
          <w:bCs/>
          <w:sz w:val="56"/>
          <w:szCs w:val="56"/>
        </w:rPr>
        <w:t>Independent Project</w:t>
      </w:r>
    </w:p>
    <w:p w14:paraId="68D3194F" w14:textId="77777777" w:rsidR="009C09E4" w:rsidRPr="009C09E4" w:rsidRDefault="009C09E4" w:rsidP="009C09E4">
      <w:pPr>
        <w:jc w:val="center"/>
        <w:rPr>
          <w:rFonts w:ascii="Arial" w:hAnsi="Arial" w:cs="Arial"/>
          <w:b/>
          <w:bCs/>
          <w:sz w:val="56"/>
          <w:szCs w:val="56"/>
        </w:rPr>
      </w:pPr>
    </w:p>
    <w:p w14:paraId="6CB4C20F" w14:textId="53FF83FD" w:rsidR="009C09E4" w:rsidRDefault="009C09E4" w:rsidP="009C09E4">
      <w:pPr>
        <w:jc w:val="center"/>
        <w:rPr>
          <w:rFonts w:ascii="Arial" w:hAnsi="Arial" w:cs="Arial"/>
          <w:b/>
          <w:bCs/>
          <w:sz w:val="56"/>
          <w:szCs w:val="56"/>
        </w:rPr>
      </w:pPr>
      <w:r w:rsidRPr="009C09E4">
        <w:rPr>
          <w:rFonts w:ascii="Arial" w:hAnsi="Arial" w:cs="Arial"/>
          <w:b/>
          <w:bCs/>
          <w:sz w:val="56"/>
          <w:szCs w:val="56"/>
        </w:rPr>
        <w:t>(BMTP6015)</w:t>
      </w:r>
    </w:p>
    <w:p w14:paraId="6BD9FA80" w14:textId="77777777" w:rsidR="009C09E4" w:rsidRDefault="009C09E4" w:rsidP="009C09E4">
      <w:pPr>
        <w:jc w:val="center"/>
        <w:rPr>
          <w:rFonts w:ascii="Arial" w:hAnsi="Arial" w:cs="Arial"/>
          <w:b/>
          <w:bCs/>
          <w:sz w:val="56"/>
          <w:szCs w:val="56"/>
        </w:rPr>
      </w:pPr>
    </w:p>
    <w:p w14:paraId="6BF5CCFF" w14:textId="77777777" w:rsidR="009C09E4" w:rsidRPr="009C09E4" w:rsidRDefault="009C09E4" w:rsidP="009C09E4">
      <w:pPr>
        <w:jc w:val="center"/>
        <w:rPr>
          <w:rFonts w:ascii="Arial" w:hAnsi="Arial" w:cs="Arial"/>
          <w:b/>
          <w:bCs/>
          <w:sz w:val="40"/>
          <w:szCs w:val="40"/>
        </w:rPr>
      </w:pPr>
    </w:p>
    <w:p w14:paraId="07E46525" w14:textId="77777777" w:rsidR="009C09E4" w:rsidRPr="009C09E4" w:rsidRDefault="009C09E4" w:rsidP="009C09E4">
      <w:pPr>
        <w:jc w:val="center"/>
        <w:rPr>
          <w:rFonts w:ascii="Arial" w:hAnsi="Arial" w:cs="Arial"/>
          <w:b/>
          <w:bCs/>
          <w:sz w:val="40"/>
          <w:szCs w:val="40"/>
        </w:rPr>
      </w:pPr>
      <w:r w:rsidRPr="009C09E4">
        <w:rPr>
          <w:rFonts w:ascii="Arial" w:hAnsi="Arial" w:cs="Arial"/>
          <w:b/>
          <w:bCs/>
          <w:sz w:val="40"/>
          <w:szCs w:val="40"/>
        </w:rPr>
        <w:t xml:space="preserve">HR procedures within Outdoor Activity </w:t>
      </w:r>
    </w:p>
    <w:p w14:paraId="64AF5EEF" w14:textId="15CC02CE" w:rsidR="009C09E4" w:rsidRPr="009C09E4" w:rsidRDefault="009C09E4" w:rsidP="009C09E4">
      <w:pPr>
        <w:jc w:val="center"/>
        <w:rPr>
          <w:rFonts w:ascii="Arial" w:hAnsi="Arial" w:cs="Arial"/>
          <w:b/>
          <w:bCs/>
          <w:sz w:val="40"/>
          <w:szCs w:val="40"/>
        </w:rPr>
      </w:pPr>
      <w:r w:rsidRPr="009C09E4">
        <w:rPr>
          <w:rFonts w:ascii="Arial" w:hAnsi="Arial" w:cs="Arial"/>
          <w:b/>
          <w:bCs/>
          <w:sz w:val="40"/>
          <w:szCs w:val="40"/>
        </w:rPr>
        <w:t xml:space="preserve">industries – Inclusivity </w:t>
      </w:r>
      <w:r w:rsidR="002F15D9">
        <w:rPr>
          <w:rFonts w:ascii="Arial" w:hAnsi="Arial" w:cs="Arial"/>
          <w:b/>
          <w:bCs/>
          <w:sz w:val="40"/>
          <w:szCs w:val="40"/>
        </w:rPr>
        <w:t>and</w:t>
      </w:r>
      <w:r w:rsidRPr="009C09E4">
        <w:rPr>
          <w:rFonts w:ascii="Arial" w:hAnsi="Arial" w:cs="Arial"/>
          <w:b/>
          <w:bCs/>
          <w:sz w:val="40"/>
          <w:szCs w:val="40"/>
        </w:rPr>
        <w:t xml:space="preserve"> Diversity</w:t>
      </w:r>
      <w:r w:rsidR="00C06CFA">
        <w:rPr>
          <w:rFonts w:ascii="Arial" w:hAnsi="Arial" w:cs="Arial"/>
          <w:b/>
          <w:bCs/>
          <w:sz w:val="40"/>
          <w:szCs w:val="40"/>
        </w:rPr>
        <w:t xml:space="preserve"> at PGL.</w:t>
      </w:r>
    </w:p>
    <w:p w14:paraId="0E4E1604" w14:textId="77777777" w:rsidR="009C09E4" w:rsidRPr="009C09E4" w:rsidRDefault="009C09E4" w:rsidP="009C09E4">
      <w:pPr>
        <w:jc w:val="center"/>
        <w:rPr>
          <w:rFonts w:ascii="Arial" w:hAnsi="Arial" w:cs="Arial"/>
          <w:b/>
          <w:bCs/>
          <w:sz w:val="40"/>
          <w:szCs w:val="40"/>
        </w:rPr>
      </w:pPr>
    </w:p>
    <w:p w14:paraId="5ECA888C" w14:textId="683F903A" w:rsidR="009C09E4" w:rsidRDefault="009C09E4" w:rsidP="009C09E4">
      <w:pPr>
        <w:jc w:val="center"/>
        <w:rPr>
          <w:rFonts w:ascii="Arial" w:hAnsi="Arial" w:cs="Arial"/>
          <w:b/>
          <w:bCs/>
          <w:sz w:val="40"/>
          <w:szCs w:val="40"/>
        </w:rPr>
      </w:pPr>
      <w:r w:rsidRPr="009C09E4">
        <w:rPr>
          <w:rFonts w:ascii="Arial" w:hAnsi="Arial" w:cs="Arial"/>
          <w:b/>
          <w:bCs/>
          <w:sz w:val="40"/>
          <w:szCs w:val="40"/>
        </w:rPr>
        <w:t>By Emily Cadwallader</w:t>
      </w:r>
    </w:p>
    <w:p w14:paraId="320730CB" w14:textId="77777777" w:rsidR="006652D4" w:rsidRDefault="006652D4" w:rsidP="009C09E4">
      <w:pPr>
        <w:jc w:val="center"/>
        <w:rPr>
          <w:rFonts w:ascii="Arial" w:hAnsi="Arial" w:cs="Arial"/>
          <w:b/>
          <w:bCs/>
          <w:sz w:val="40"/>
          <w:szCs w:val="40"/>
        </w:rPr>
      </w:pPr>
    </w:p>
    <w:p w14:paraId="49738C97" w14:textId="57118C27" w:rsidR="006652D4" w:rsidRPr="009C09E4" w:rsidRDefault="006652D4" w:rsidP="009C09E4">
      <w:pPr>
        <w:jc w:val="center"/>
        <w:rPr>
          <w:rFonts w:ascii="Arial" w:hAnsi="Arial" w:cs="Arial"/>
          <w:b/>
          <w:bCs/>
          <w:sz w:val="40"/>
          <w:szCs w:val="40"/>
        </w:rPr>
      </w:pPr>
      <w:r>
        <w:rPr>
          <w:rFonts w:ascii="Arial" w:hAnsi="Arial" w:cs="Arial"/>
          <w:b/>
          <w:bCs/>
          <w:sz w:val="40"/>
          <w:szCs w:val="40"/>
        </w:rPr>
        <w:t>Student Number: 2103200</w:t>
      </w:r>
    </w:p>
    <w:p w14:paraId="31E6513C" w14:textId="77777777" w:rsidR="009C09E4" w:rsidRDefault="009C09E4" w:rsidP="00FC7955">
      <w:pPr>
        <w:rPr>
          <w:b/>
          <w:bCs/>
          <w:sz w:val="28"/>
          <w:szCs w:val="28"/>
          <w:u w:val="single"/>
        </w:rPr>
      </w:pPr>
    </w:p>
    <w:p w14:paraId="1106FB4C" w14:textId="77777777" w:rsidR="009C09E4" w:rsidRDefault="009C09E4" w:rsidP="009C09E4">
      <w:pPr>
        <w:rPr>
          <w:rFonts w:ascii="Arial" w:hAnsi="Arial" w:cs="Arial"/>
          <w:b/>
          <w:bCs/>
          <w:sz w:val="96"/>
          <w:szCs w:val="96"/>
        </w:rPr>
      </w:pPr>
    </w:p>
    <w:p w14:paraId="041CAFA6" w14:textId="77777777" w:rsidR="005D6312" w:rsidRDefault="005D6312" w:rsidP="009C09E4">
      <w:pPr>
        <w:jc w:val="center"/>
        <w:rPr>
          <w:rFonts w:ascii="Arial" w:hAnsi="Arial" w:cs="Arial"/>
          <w:b/>
          <w:bCs/>
          <w:sz w:val="96"/>
          <w:szCs w:val="96"/>
        </w:rPr>
      </w:pPr>
    </w:p>
    <w:p w14:paraId="13CAF5CB" w14:textId="77777777" w:rsidR="009C09E4" w:rsidRPr="009C09E4" w:rsidRDefault="009C09E4" w:rsidP="009C09E4">
      <w:pPr>
        <w:rPr>
          <w:rFonts w:ascii="Arial" w:hAnsi="Arial" w:cs="Arial"/>
          <w:b/>
          <w:bCs/>
          <w:sz w:val="96"/>
          <w:szCs w:val="96"/>
        </w:rPr>
      </w:pPr>
    </w:p>
    <w:sdt>
      <w:sdtPr>
        <w:rPr>
          <w:rFonts w:asciiTheme="minorHAnsi" w:eastAsiaTheme="minorHAnsi" w:hAnsiTheme="minorHAnsi" w:cstheme="minorBidi"/>
          <w:b w:val="0"/>
          <w:bCs w:val="0"/>
          <w:color w:val="auto"/>
          <w:kern w:val="2"/>
          <w:sz w:val="24"/>
          <w:szCs w:val="24"/>
          <w:lang w:val="en-GB"/>
          <w14:ligatures w14:val="standardContextual"/>
        </w:rPr>
        <w:id w:val="2003930335"/>
        <w:docPartObj>
          <w:docPartGallery w:val="Table of Contents"/>
          <w:docPartUnique/>
        </w:docPartObj>
      </w:sdtPr>
      <w:sdtEndPr>
        <w:rPr>
          <w:noProof/>
        </w:rPr>
      </w:sdtEndPr>
      <w:sdtContent>
        <w:p w14:paraId="77F9B8A5" w14:textId="1D21FB79" w:rsidR="00F57962" w:rsidRPr="00F57962" w:rsidRDefault="00F57962">
          <w:pPr>
            <w:pStyle w:val="TOCHeading"/>
            <w:rPr>
              <w:rFonts w:ascii="Arial" w:hAnsi="Arial" w:cs="Arial"/>
              <w:sz w:val="24"/>
              <w:szCs w:val="24"/>
            </w:rPr>
          </w:pPr>
          <w:r w:rsidRPr="00F57962">
            <w:rPr>
              <w:rFonts w:ascii="Arial" w:hAnsi="Arial" w:cs="Arial"/>
              <w:sz w:val="24"/>
              <w:szCs w:val="24"/>
            </w:rPr>
            <w:t>Table of Contents</w:t>
          </w:r>
        </w:p>
        <w:p w14:paraId="7F2A33D9" w14:textId="77777777" w:rsidR="00F57962" w:rsidRPr="00F57962" w:rsidRDefault="00F57962" w:rsidP="00F57962">
          <w:pPr>
            <w:rPr>
              <w:rFonts w:ascii="Arial" w:hAnsi="Arial" w:cs="Arial"/>
              <w:lang w:val="en-US"/>
            </w:rPr>
          </w:pPr>
        </w:p>
        <w:p w14:paraId="3D24CECE" w14:textId="5C40304C" w:rsidR="00937108" w:rsidRDefault="00F57962">
          <w:pPr>
            <w:pStyle w:val="TOC1"/>
            <w:tabs>
              <w:tab w:val="right" w:leader="dot" w:pos="9730"/>
            </w:tabs>
            <w:rPr>
              <w:rFonts w:eastAsiaTheme="minorEastAsia" w:cstheme="minorBidi"/>
              <w:b w:val="0"/>
              <w:bCs w:val="0"/>
              <w:i w:val="0"/>
              <w:iCs w:val="0"/>
              <w:noProof/>
              <w:lang w:eastAsia="en-GB"/>
            </w:rPr>
          </w:pPr>
          <w:r w:rsidRPr="00F57962">
            <w:rPr>
              <w:rFonts w:ascii="Arial" w:hAnsi="Arial" w:cs="Arial"/>
              <w:b w:val="0"/>
              <w:bCs w:val="0"/>
              <w:i w:val="0"/>
              <w:iCs w:val="0"/>
            </w:rPr>
            <w:fldChar w:fldCharType="begin"/>
          </w:r>
          <w:r w:rsidRPr="00F57962">
            <w:rPr>
              <w:rFonts w:ascii="Arial" w:hAnsi="Arial" w:cs="Arial"/>
              <w:i w:val="0"/>
              <w:iCs w:val="0"/>
            </w:rPr>
            <w:instrText xml:space="preserve"> TOC \o "1-3" \h \z \u </w:instrText>
          </w:r>
          <w:r w:rsidRPr="00F57962">
            <w:rPr>
              <w:rFonts w:ascii="Arial" w:hAnsi="Arial" w:cs="Arial"/>
              <w:b w:val="0"/>
              <w:bCs w:val="0"/>
              <w:i w:val="0"/>
              <w:iCs w:val="0"/>
            </w:rPr>
            <w:fldChar w:fldCharType="separate"/>
          </w:r>
          <w:hyperlink w:anchor="_Toc165980927" w:history="1">
            <w:r w:rsidR="00937108" w:rsidRPr="001C7678">
              <w:rPr>
                <w:rStyle w:val="Hyperlink"/>
                <w:rFonts w:ascii="Arial" w:hAnsi="Arial" w:cs="Arial"/>
                <w:noProof/>
              </w:rPr>
              <w:t>Portfolio Piece 1 - Independent Project Plan</w:t>
            </w:r>
            <w:r w:rsidR="00937108">
              <w:rPr>
                <w:noProof/>
                <w:webHidden/>
              </w:rPr>
              <w:tab/>
            </w:r>
            <w:r w:rsidR="00937108">
              <w:rPr>
                <w:noProof/>
                <w:webHidden/>
              </w:rPr>
              <w:fldChar w:fldCharType="begin"/>
            </w:r>
            <w:r w:rsidR="00937108">
              <w:rPr>
                <w:noProof/>
                <w:webHidden/>
              </w:rPr>
              <w:instrText xml:space="preserve"> PAGEREF _Toc165980927 \h </w:instrText>
            </w:r>
            <w:r w:rsidR="00937108">
              <w:rPr>
                <w:noProof/>
                <w:webHidden/>
              </w:rPr>
            </w:r>
            <w:r w:rsidR="00937108">
              <w:rPr>
                <w:noProof/>
                <w:webHidden/>
              </w:rPr>
              <w:fldChar w:fldCharType="separate"/>
            </w:r>
            <w:r w:rsidR="00937108">
              <w:rPr>
                <w:noProof/>
                <w:webHidden/>
              </w:rPr>
              <w:t>3</w:t>
            </w:r>
            <w:r w:rsidR="00937108">
              <w:rPr>
                <w:noProof/>
                <w:webHidden/>
              </w:rPr>
              <w:fldChar w:fldCharType="end"/>
            </w:r>
          </w:hyperlink>
        </w:p>
        <w:p w14:paraId="481E91E6" w14:textId="58CF2FF7" w:rsidR="00937108" w:rsidRDefault="00937108">
          <w:pPr>
            <w:pStyle w:val="TOC1"/>
            <w:tabs>
              <w:tab w:val="right" w:leader="dot" w:pos="9730"/>
            </w:tabs>
            <w:rPr>
              <w:rFonts w:eastAsiaTheme="minorEastAsia" w:cstheme="minorBidi"/>
              <w:b w:val="0"/>
              <w:bCs w:val="0"/>
              <w:i w:val="0"/>
              <w:iCs w:val="0"/>
              <w:noProof/>
              <w:lang w:eastAsia="en-GB"/>
            </w:rPr>
          </w:pPr>
          <w:hyperlink w:anchor="_Toc165980928" w:history="1">
            <w:r w:rsidRPr="001C7678">
              <w:rPr>
                <w:rStyle w:val="Hyperlink"/>
                <w:rFonts w:ascii="Arial" w:hAnsi="Arial" w:cs="Arial"/>
                <w:noProof/>
              </w:rPr>
              <w:t>Timescales</w:t>
            </w:r>
            <w:r>
              <w:rPr>
                <w:noProof/>
                <w:webHidden/>
              </w:rPr>
              <w:tab/>
            </w:r>
            <w:r>
              <w:rPr>
                <w:noProof/>
                <w:webHidden/>
              </w:rPr>
              <w:fldChar w:fldCharType="begin"/>
            </w:r>
            <w:r>
              <w:rPr>
                <w:noProof/>
                <w:webHidden/>
              </w:rPr>
              <w:instrText xml:space="preserve"> PAGEREF _Toc165980928 \h </w:instrText>
            </w:r>
            <w:r>
              <w:rPr>
                <w:noProof/>
                <w:webHidden/>
              </w:rPr>
            </w:r>
            <w:r>
              <w:rPr>
                <w:noProof/>
                <w:webHidden/>
              </w:rPr>
              <w:fldChar w:fldCharType="separate"/>
            </w:r>
            <w:r>
              <w:rPr>
                <w:noProof/>
                <w:webHidden/>
              </w:rPr>
              <w:t>9</w:t>
            </w:r>
            <w:r>
              <w:rPr>
                <w:noProof/>
                <w:webHidden/>
              </w:rPr>
              <w:fldChar w:fldCharType="end"/>
            </w:r>
          </w:hyperlink>
        </w:p>
        <w:p w14:paraId="57CFEEF5" w14:textId="6CC0DC70" w:rsidR="00937108" w:rsidRDefault="00937108">
          <w:pPr>
            <w:pStyle w:val="TOC1"/>
            <w:tabs>
              <w:tab w:val="right" w:leader="dot" w:pos="9730"/>
            </w:tabs>
            <w:rPr>
              <w:rFonts w:eastAsiaTheme="minorEastAsia" w:cstheme="minorBidi"/>
              <w:b w:val="0"/>
              <w:bCs w:val="0"/>
              <w:i w:val="0"/>
              <w:iCs w:val="0"/>
              <w:noProof/>
              <w:lang w:eastAsia="en-GB"/>
            </w:rPr>
          </w:pPr>
          <w:hyperlink w:anchor="_Toc165980929" w:history="1">
            <w:r w:rsidRPr="001C7678">
              <w:rPr>
                <w:rStyle w:val="Hyperlink"/>
                <w:rFonts w:ascii="Arial" w:hAnsi="Arial" w:cs="Arial"/>
                <w:noProof/>
              </w:rPr>
              <w:t>Case Study of PGL</w:t>
            </w:r>
            <w:r>
              <w:rPr>
                <w:noProof/>
                <w:webHidden/>
              </w:rPr>
              <w:tab/>
            </w:r>
            <w:r>
              <w:rPr>
                <w:noProof/>
                <w:webHidden/>
              </w:rPr>
              <w:fldChar w:fldCharType="begin"/>
            </w:r>
            <w:r>
              <w:rPr>
                <w:noProof/>
                <w:webHidden/>
              </w:rPr>
              <w:instrText xml:space="preserve"> PAGEREF _Toc165980929 \h </w:instrText>
            </w:r>
            <w:r>
              <w:rPr>
                <w:noProof/>
                <w:webHidden/>
              </w:rPr>
            </w:r>
            <w:r>
              <w:rPr>
                <w:noProof/>
                <w:webHidden/>
              </w:rPr>
              <w:fldChar w:fldCharType="separate"/>
            </w:r>
            <w:r>
              <w:rPr>
                <w:noProof/>
                <w:webHidden/>
              </w:rPr>
              <w:t>10</w:t>
            </w:r>
            <w:r>
              <w:rPr>
                <w:noProof/>
                <w:webHidden/>
              </w:rPr>
              <w:fldChar w:fldCharType="end"/>
            </w:r>
          </w:hyperlink>
        </w:p>
        <w:p w14:paraId="5F0F1501" w14:textId="79F2C185" w:rsidR="00937108" w:rsidRDefault="00937108">
          <w:pPr>
            <w:pStyle w:val="TOC1"/>
            <w:tabs>
              <w:tab w:val="right" w:leader="dot" w:pos="9730"/>
            </w:tabs>
            <w:rPr>
              <w:rFonts w:eastAsiaTheme="minorEastAsia" w:cstheme="minorBidi"/>
              <w:b w:val="0"/>
              <w:bCs w:val="0"/>
              <w:i w:val="0"/>
              <w:iCs w:val="0"/>
              <w:noProof/>
              <w:lang w:eastAsia="en-GB"/>
            </w:rPr>
          </w:pPr>
          <w:hyperlink w:anchor="_Toc165980930" w:history="1">
            <w:r w:rsidRPr="001C7678">
              <w:rPr>
                <w:rStyle w:val="Hyperlink"/>
                <w:rFonts w:ascii="Arial" w:hAnsi="Arial" w:cs="Arial"/>
                <w:noProof/>
              </w:rPr>
              <w:t>Critical Literature Review</w:t>
            </w:r>
            <w:r>
              <w:rPr>
                <w:noProof/>
                <w:webHidden/>
              </w:rPr>
              <w:tab/>
            </w:r>
            <w:r>
              <w:rPr>
                <w:noProof/>
                <w:webHidden/>
              </w:rPr>
              <w:fldChar w:fldCharType="begin"/>
            </w:r>
            <w:r>
              <w:rPr>
                <w:noProof/>
                <w:webHidden/>
              </w:rPr>
              <w:instrText xml:space="preserve"> PAGEREF _Toc165980930 \h </w:instrText>
            </w:r>
            <w:r>
              <w:rPr>
                <w:noProof/>
                <w:webHidden/>
              </w:rPr>
            </w:r>
            <w:r>
              <w:rPr>
                <w:noProof/>
                <w:webHidden/>
              </w:rPr>
              <w:fldChar w:fldCharType="separate"/>
            </w:r>
            <w:r>
              <w:rPr>
                <w:noProof/>
                <w:webHidden/>
              </w:rPr>
              <w:t>24</w:t>
            </w:r>
            <w:r>
              <w:rPr>
                <w:noProof/>
                <w:webHidden/>
              </w:rPr>
              <w:fldChar w:fldCharType="end"/>
            </w:r>
          </w:hyperlink>
        </w:p>
        <w:p w14:paraId="60A5A5B2" w14:textId="72E75C68" w:rsidR="00937108" w:rsidRDefault="00937108">
          <w:pPr>
            <w:pStyle w:val="TOC1"/>
            <w:tabs>
              <w:tab w:val="right" w:leader="dot" w:pos="9730"/>
            </w:tabs>
            <w:rPr>
              <w:rFonts w:eastAsiaTheme="minorEastAsia" w:cstheme="minorBidi"/>
              <w:b w:val="0"/>
              <w:bCs w:val="0"/>
              <w:i w:val="0"/>
              <w:iCs w:val="0"/>
              <w:noProof/>
              <w:lang w:eastAsia="en-GB"/>
            </w:rPr>
          </w:pPr>
          <w:hyperlink w:anchor="_Toc165980931" w:history="1">
            <w:r w:rsidRPr="001C7678">
              <w:rPr>
                <w:rStyle w:val="Hyperlink"/>
                <w:rFonts w:ascii="Arial" w:hAnsi="Arial" w:cs="Arial"/>
                <w:noProof/>
              </w:rPr>
              <w:t>Appendices</w:t>
            </w:r>
            <w:r>
              <w:rPr>
                <w:noProof/>
                <w:webHidden/>
              </w:rPr>
              <w:tab/>
            </w:r>
            <w:r>
              <w:rPr>
                <w:noProof/>
                <w:webHidden/>
              </w:rPr>
              <w:fldChar w:fldCharType="begin"/>
            </w:r>
            <w:r>
              <w:rPr>
                <w:noProof/>
                <w:webHidden/>
              </w:rPr>
              <w:instrText xml:space="preserve"> PAGEREF _Toc165980931 \h </w:instrText>
            </w:r>
            <w:r>
              <w:rPr>
                <w:noProof/>
                <w:webHidden/>
              </w:rPr>
            </w:r>
            <w:r>
              <w:rPr>
                <w:noProof/>
                <w:webHidden/>
              </w:rPr>
              <w:fldChar w:fldCharType="separate"/>
            </w:r>
            <w:r>
              <w:rPr>
                <w:noProof/>
                <w:webHidden/>
              </w:rPr>
              <w:t>31</w:t>
            </w:r>
            <w:r>
              <w:rPr>
                <w:noProof/>
                <w:webHidden/>
              </w:rPr>
              <w:fldChar w:fldCharType="end"/>
            </w:r>
          </w:hyperlink>
        </w:p>
        <w:p w14:paraId="4DD291CD" w14:textId="0F5EB24D" w:rsidR="00937108" w:rsidRDefault="00937108">
          <w:pPr>
            <w:pStyle w:val="TOC1"/>
            <w:tabs>
              <w:tab w:val="right" w:leader="dot" w:pos="9730"/>
            </w:tabs>
            <w:rPr>
              <w:rFonts w:eastAsiaTheme="minorEastAsia" w:cstheme="minorBidi"/>
              <w:b w:val="0"/>
              <w:bCs w:val="0"/>
              <w:i w:val="0"/>
              <w:iCs w:val="0"/>
              <w:noProof/>
              <w:lang w:eastAsia="en-GB"/>
            </w:rPr>
          </w:pPr>
          <w:hyperlink w:anchor="_Toc165980932" w:history="1">
            <w:r w:rsidRPr="001C7678">
              <w:rPr>
                <w:rStyle w:val="Hyperlink"/>
                <w:rFonts w:ascii="Arial" w:hAnsi="Arial" w:cs="Arial"/>
                <w:noProof/>
              </w:rPr>
              <w:t>Reference</w:t>
            </w:r>
            <w:r w:rsidRPr="001C7678">
              <w:rPr>
                <w:rStyle w:val="Hyperlink"/>
                <w:rFonts w:ascii="Arial" w:hAnsi="Arial" w:cs="Arial"/>
                <w:noProof/>
              </w:rPr>
              <w:t>s</w:t>
            </w:r>
            <w:r>
              <w:rPr>
                <w:noProof/>
                <w:webHidden/>
              </w:rPr>
              <w:tab/>
            </w:r>
            <w:r>
              <w:rPr>
                <w:noProof/>
                <w:webHidden/>
              </w:rPr>
              <w:fldChar w:fldCharType="begin"/>
            </w:r>
            <w:r>
              <w:rPr>
                <w:noProof/>
                <w:webHidden/>
              </w:rPr>
              <w:instrText xml:space="preserve"> PAGEREF _Toc165980932 \h </w:instrText>
            </w:r>
            <w:r>
              <w:rPr>
                <w:noProof/>
                <w:webHidden/>
              </w:rPr>
            </w:r>
            <w:r>
              <w:rPr>
                <w:noProof/>
                <w:webHidden/>
              </w:rPr>
              <w:fldChar w:fldCharType="separate"/>
            </w:r>
            <w:r>
              <w:rPr>
                <w:noProof/>
                <w:webHidden/>
              </w:rPr>
              <w:t>32</w:t>
            </w:r>
            <w:r>
              <w:rPr>
                <w:noProof/>
                <w:webHidden/>
              </w:rPr>
              <w:fldChar w:fldCharType="end"/>
            </w:r>
          </w:hyperlink>
        </w:p>
        <w:p w14:paraId="422D7931" w14:textId="22305425" w:rsidR="00F57962" w:rsidRDefault="00F57962">
          <w:r w:rsidRPr="00F57962">
            <w:rPr>
              <w:rFonts w:ascii="Arial" w:hAnsi="Arial" w:cs="Arial"/>
              <w:b/>
              <w:bCs/>
              <w:noProof/>
            </w:rPr>
            <w:fldChar w:fldCharType="end"/>
          </w:r>
        </w:p>
      </w:sdtContent>
    </w:sdt>
    <w:p w14:paraId="4D3D9D9C" w14:textId="77777777" w:rsidR="009C09E4" w:rsidRDefault="009C09E4" w:rsidP="00FC7955">
      <w:pPr>
        <w:rPr>
          <w:rFonts w:ascii="Arial" w:hAnsi="Arial" w:cs="Arial"/>
          <w:b/>
          <w:bCs/>
          <w:sz w:val="56"/>
          <w:szCs w:val="56"/>
        </w:rPr>
      </w:pPr>
    </w:p>
    <w:p w14:paraId="4A843730" w14:textId="77777777" w:rsidR="00F57962" w:rsidRDefault="00F57962" w:rsidP="00FC7955">
      <w:pPr>
        <w:rPr>
          <w:rFonts w:ascii="Arial" w:hAnsi="Arial" w:cs="Arial"/>
          <w:b/>
          <w:bCs/>
          <w:sz w:val="56"/>
          <w:szCs w:val="56"/>
        </w:rPr>
      </w:pPr>
    </w:p>
    <w:p w14:paraId="12D31ED0" w14:textId="77777777" w:rsidR="00F57962" w:rsidRPr="009C09E4" w:rsidRDefault="00F57962" w:rsidP="00FC7955">
      <w:pPr>
        <w:rPr>
          <w:rFonts w:ascii="Arial" w:hAnsi="Arial" w:cs="Arial"/>
          <w:b/>
          <w:bCs/>
          <w:sz w:val="56"/>
          <w:szCs w:val="56"/>
        </w:rPr>
      </w:pPr>
    </w:p>
    <w:p w14:paraId="6721067A" w14:textId="77777777" w:rsidR="00056CD4" w:rsidRDefault="00056CD4" w:rsidP="00FC7955">
      <w:pPr>
        <w:rPr>
          <w:rFonts w:ascii="Arial" w:hAnsi="Arial" w:cs="Arial"/>
          <w:sz w:val="48"/>
          <w:szCs w:val="48"/>
        </w:rPr>
      </w:pPr>
    </w:p>
    <w:p w14:paraId="782EB60C" w14:textId="77777777" w:rsidR="00F57962" w:rsidRDefault="00F57962" w:rsidP="00FC7955">
      <w:pPr>
        <w:rPr>
          <w:rFonts w:ascii="Arial" w:hAnsi="Arial" w:cs="Arial"/>
          <w:sz w:val="48"/>
          <w:szCs w:val="48"/>
        </w:rPr>
      </w:pPr>
    </w:p>
    <w:p w14:paraId="463F97C4" w14:textId="77777777" w:rsidR="00F57962" w:rsidRDefault="00F57962" w:rsidP="00FC7955">
      <w:pPr>
        <w:rPr>
          <w:rFonts w:ascii="Arial" w:hAnsi="Arial" w:cs="Arial"/>
          <w:sz w:val="48"/>
          <w:szCs w:val="48"/>
        </w:rPr>
      </w:pPr>
    </w:p>
    <w:p w14:paraId="280E36B4" w14:textId="77777777" w:rsidR="009C09E4" w:rsidRDefault="009C09E4" w:rsidP="00FC7955">
      <w:pPr>
        <w:rPr>
          <w:rFonts w:ascii="Arial" w:hAnsi="Arial" w:cs="Arial"/>
          <w:sz w:val="48"/>
          <w:szCs w:val="48"/>
        </w:rPr>
      </w:pPr>
    </w:p>
    <w:p w14:paraId="14656394" w14:textId="77777777" w:rsidR="00056CD4" w:rsidRDefault="00056CD4" w:rsidP="00FC7955">
      <w:pPr>
        <w:rPr>
          <w:b/>
          <w:bCs/>
          <w:sz w:val="28"/>
          <w:szCs w:val="28"/>
          <w:u w:val="single"/>
        </w:rPr>
      </w:pPr>
    </w:p>
    <w:p w14:paraId="52C990F0" w14:textId="77777777" w:rsidR="009C09E4" w:rsidRDefault="009C09E4" w:rsidP="00FC7955">
      <w:pPr>
        <w:rPr>
          <w:b/>
          <w:bCs/>
          <w:sz w:val="28"/>
          <w:szCs w:val="28"/>
          <w:u w:val="single"/>
        </w:rPr>
      </w:pPr>
    </w:p>
    <w:p w14:paraId="5FA5A385" w14:textId="77777777" w:rsidR="009C09E4" w:rsidRDefault="009C09E4" w:rsidP="00FC7955">
      <w:pPr>
        <w:rPr>
          <w:b/>
          <w:bCs/>
          <w:sz w:val="28"/>
          <w:szCs w:val="28"/>
          <w:u w:val="single"/>
        </w:rPr>
      </w:pPr>
    </w:p>
    <w:p w14:paraId="1035F200" w14:textId="77777777" w:rsidR="002F64E5" w:rsidRDefault="002F64E5" w:rsidP="00FC7955">
      <w:pPr>
        <w:rPr>
          <w:b/>
          <w:bCs/>
          <w:sz w:val="28"/>
          <w:szCs w:val="28"/>
          <w:u w:val="single"/>
        </w:rPr>
      </w:pPr>
    </w:p>
    <w:p w14:paraId="6D2804EE" w14:textId="77777777" w:rsidR="002F64E5" w:rsidRDefault="002F64E5" w:rsidP="00FC7955">
      <w:pPr>
        <w:rPr>
          <w:b/>
          <w:bCs/>
          <w:sz w:val="28"/>
          <w:szCs w:val="28"/>
          <w:u w:val="single"/>
        </w:rPr>
      </w:pPr>
    </w:p>
    <w:p w14:paraId="5BD7DA05" w14:textId="77777777" w:rsidR="00F57962" w:rsidRDefault="00F57962" w:rsidP="00FC7955">
      <w:pPr>
        <w:rPr>
          <w:b/>
          <w:bCs/>
          <w:sz w:val="28"/>
          <w:szCs w:val="28"/>
          <w:u w:val="single"/>
        </w:rPr>
      </w:pPr>
    </w:p>
    <w:p w14:paraId="13834ED5" w14:textId="77777777" w:rsidR="00F57962" w:rsidRDefault="00F57962" w:rsidP="00FC7955">
      <w:pPr>
        <w:rPr>
          <w:b/>
          <w:bCs/>
          <w:sz w:val="28"/>
          <w:szCs w:val="28"/>
          <w:u w:val="single"/>
        </w:rPr>
      </w:pPr>
    </w:p>
    <w:p w14:paraId="122B9435" w14:textId="77777777" w:rsidR="00F57962" w:rsidRDefault="00F57962" w:rsidP="00FC7955">
      <w:pPr>
        <w:rPr>
          <w:b/>
          <w:bCs/>
          <w:sz w:val="28"/>
          <w:szCs w:val="28"/>
          <w:u w:val="single"/>
        </w:rPr>
      </w:pPr>
    </w:p>
    <w:p w14:paraId="5D8FEA35" w14:textId="77777777" w:rsidR="00F57962" w:rsidRDefault="00F57962" w:rsidP="00FC7955">
      <w:pPr>
        <w:rPr>
          <w:b/>
          <w:bCs/>
          <w:sz w:val="28"/>
          <w:szCs w:val="28"/>
          <w:u w:val="single"/>
        </w:rPr>
      </w:pPr>
    </w:p>
    <w:p w14:paraId="6E21F77A" w14:textId="77777777" w:rsidR="002F64E5" w:rsidRDefault="002F64E5" w:rsidP="00FC7955">
      <w:pPr>
        <w:rPr>
          <w:b/>
          <w:bCs/>
          <w:sz w:val="28"/>
          <w:szCs w:val="28"/>
          <w:u w:val="single"/>
        </w:rPr>
      </w:pPr>
    </w:p>
    <w:p w14:paraId="53FD7E19" w14:textId="77777777" w:rsidR="005D6312" w:rsidRDefault="005D6312" w:rsidP="009C09E4">
      <w:pPr>
        <w:spacing w:line="360" w:lineRule="auto"/>
        <w:rPr>
          <w:rFonts w:ascii="Arial" w:hAnsi="Arial" w:cs="Arial"/>
          <w:b/>
          <w:bCs/>
          <w:u w:val="single"/>
        </w:rPr>
      </w:pPr>
    </w:p>
    <w:p w14:paraId="02706E88" w14:textId="0E21BA4C" w:rsidR="009936C5" w:rsidRPr="00937108" w:rsidRDefault="00FC7955" w:rsidP="00F57962">
      <w:pPr>
        <w:pStyle w:val="Heading1"/>
        <w:rPr>
          <w:rFonts w:ascii="Arial" w:hAnsi="Arial" w:cs="Arial"/>
          <w:sz w:val="24"/>
          <w:szCs w:val="24"/>
        </w:rPr>
      </w:pPr>
      <w:bookmarkStart w:id="0" w:name="_Toc165980927"/>
      <w:r w:rsidRPr="00937108">
        <w:rPr>
          <w:rFonts w:ascii="Arial" w:hAnsi="Arial" w:cs="Arial"/>
          <w:sz w:val="24"/>
          <w:szCs w:val="24"/>
        </w:rPr>
        <w:lastRenderedPageBreak/>
        <w:t xml:space="preserve">Portfolio </w:t>
      </w:r>
      <w:r w:rsidR="008A2007" w:rsidRPr="00937108">
        <w:rPr>
          <w:rFonts w:ascii="Arial" w:hAnsi="Arial" w:cs="Arial"/>
          <w:sz w:val="24"/>
          <w:szCs w:val="24"/>
        </w:rPr>
        <w:t>P</w:t>
      </w:r>
      <w:r w:rsidRPr="00937108">
        <w:rPr>
          <w:rFonts w:ascii="Arial" w:hAnsi="Arial" w:cs="Arial"/>
          <w:sz w:val="24"/>
          <w:szCs w:val="24"/>
        </w:rPr>
        <w:t>iece 1 -</w:t>
      </w:r>
      <w:r w:rsidR="006652D4" w:rsidRPr="00937108">
        <w:rPr>
          <w:rFonts w:ascii="Arial" w:hAnsi="Arial" w:cs="Arial"/>
          <w:sz w:val="24"/>
          <w:szCs w:val="24"/>
        </w:rPr>
        <w:t xml:space="preserve"> </w:t>
      </w:r>
      <w:r w:rsidR="00BB572B" w:rsidRPr="00937108">
        <w:rPr>
          <w:rFonts w:ascii="Arial" w:hAnsi="Arial" w:cs="Arial"/>
          <w:sz w:val="24"/>
          <w:szCs w:val="24"/>
        </w:rPr>
        <w:t>Independent Project Plan</w:t>
      </w:r>
      <w:bookmarkEnd w:id="0"/>
      <w:r w:rsidR="0037520B" w:rsidRPr="00937108">
        <w:rPr>
          <w:rFonts w:ascii="Arial" w:hAnsi="Arial" w:cs="Arial"/>
          <w:sz w:val="24"/>
          <w:szCs w:val="24"/>
        </w:rPr>
        <w:t xml:space="preserve"> </w:t>
      </w:r>
    </w:p>
    <w:p w14:paraId="1F3F1CDD" w14:textId="77777777" w:rsidR="00F57962" w:rsidRPr="009C09E4" w:rsidRDefault="00F57962" w:rsidP="009C09E4">
      <w:pPr>
        <w:spacing w:line="360" w:lineRule="auto"/>
        <w:rPr>
          <w:rFonts w:ascii="Arial" w:hAnsi="Arial" w:cs="Arial"/>
          <w:b/>
          <w:bCs/>
          <w:u w:val="single"/>
        </w:rPr>
      </w:pPr>
    </w:p>
    <w:p w14:paraId="175A5636" w14:textId="1E7DAD75" w:rsidR="005B2B8C" w:rsidRPr="00937108" w:rsidRDefault="003B4BF0" w:rsidP="009C09E4">
      <w:pPr>
        <w:spacing w:line="360" w:lineRule="auto"/>
        <w:jc w:val="both"/>
        <w:rPr>
          <w:rFonts w:ascii="Arial" w:hAnsi="Arial" w:cs="Arial"/>
        </w:rPr>
      </w:pPr>
      <w:r w:rsidRPr="00937108">
        <w:rPr>
          <w:rFonts w:ascii="Arial" w:hAnsi="Arial" w:cs="Arial"/>
        </w:rPr>
        <w:t>A case study is an in-depth inquiry into a topic or phenomenon within its real-life setting (Yin</w:t>
      </w:r>
      <w:r w:rsidR="0090002F" w:rsidRPr="00937108">
        <w:rPr>
          <w:rFonts w:ascii="Arial" w:hAnsi="Arial" w:cs="Arial"/>
        </w:rPr>
        <w:t xml:space="preserve">, </w:t>
      </w:r>
      <w:r w:rsidRPr="00937108">
        <w:rPr>
          <w:rFonts w:ascii="Arial" w:hAnsi="Arial" w:cs="Arial"/>
        </w:rPr>
        <w:t xml:space="preserve">2018). The ‘case’ in case study research may refer to: a person (e.g., a manager), a group (e.g., a work team), an organisation (e.g., a business), a change process (e.g., restructuring a company and an event (e.g., an annual general meeting) </w:t>
      </w:r>
      <w:r w:rsidR="009936C5" w:rsidRPr="00937108">
        <w:rPr>
          <w:rFonts w:ascii="Arial" w:hAnsi="Arial" w:cs="Arial"/>
        </w:rPr>
        <w:t>(</w:t>
      </w:r>
      <w:r w:rsidRPr="00937108">
        <w:rPr>
          <w:rFonts w:ascii="Arial" w:hAnsi="Arial" w:cs="Arial"/>
        </w:rPr>
        <w:t xml:space="preserve">Saunders </w:t>
      </w:r>
      <w:r w:rsidRPr="00937108">
        <w:rPr>
          <w:rFonts w:ascii="Arial" w:hAnsi="Arial" w:cs="Arial"/>
          <w:i/>
          <w:iCs/>
        </w:rPr>
        <w:t>et al</w:t>
      </w:r>
      <w:r w:rsidR="0090002F" w:rsidRPr="00937108">
        <w:rPr>
          <w:rFonts w:ascii="Arial" w:hAnsi="Arial" w:cs="Arial"/>
        </w:rPr>
        <w:t xml:space="preserve">., </w:t>
      </w:r>
      <w:r w:rsidRPr="00937108">
        <w:rPr>
          <w:rFonts w:ascii="Arial" w:hAnsi="Arial" w:cs="Arial"/>
        </w:rPr>
        <w:t>2019, p. 196)</w:t>
      </w:r>
      <w:r w:rsidR="009936C5" w:rsidRPr="00937108">
        <w:rPr>
          <w:rFonts w:ascii="Arial" w:hAnsi="Arial" w:cs="Arial"/>
        </w:rPr>
        <w:t>.</w:t>
      </w:r>
      <w:r w:rsidRPr="00937108">
        <w:rPr>
          <w:rFonts w:ascii="Arial" w:hAnsi="Arial" w:cs="Arial"/>
        </w:rPr>
        <w:t xml:space="preserve"> </w:t>
      </w:r>
    </w:p>
    <w:p w14:paraId="7FAA233D" w14:textId="77777777" w:rsidR="004D41ED" w:rsidRPr="00937108" w:rsidRDefault="004D41ED" w:rsidP="009C09E4">
      <w:pPr>
        <w:spacing w:line="360" w:lineRule="auto"/>
        <w:jc w:val="both"/>
        <w:rPr>
          <w:rFonts w:ascii="Arial" w:hAnsi="Arial" w:cs="Arial"/>
          <w:sz w:val="15"/>
          <w:szCs w:val="15"/>
        </w:rPr>
      </w:pPr>
    </w:p>
    <w:p w14:paraId="3D16E242" w14:textId="5E0BDC36" w:rsidR="004D41ED" w:rsidRPr="00937108" w:rsidRDefault="004D41ED" w:rsidP="009C09E4">
      <w:pPr>
        <w:spacing w:line="360" w:lineRule="auto"/>
        <w:jc w:val="both"/>
        <w:rPr>
          <w:rFonts w:ascii="Arial" w:hAnsi="Arial" w:cs="Arial"/>
        </w:rPr>
      </w:pPr>
      <w:r w:rsidRPr="00937108">
        <w:rPr>
          <w:rFonts w:ascii="Arial" w:hAnsi="Arial" w:cs="Arial"/>
        </w:rPr>
        <w:t xml:space="preserve">For this research project, a case study will be conducted, based on the </w:t>
      </w:r>
      <w:r w:rsidR="0090002F" w:rsidRPr="00937108">
        <w:rPr>
          <w:rFonts w:ascii="Arial" w:hAnsi="Arial" w:cs="Arial"/>
        </w:rPr>
        <w:t>human resources</w:t>
      </w:r>
      <w:r w:rsidRPr="00937108">
        <w:rPr>
          <w:rFonts w:ascii="Arial" w:hAnsi="Arial" w:cs="Arial"/>
        </w:rPr>
        <w:t xml:space="preserve"> procedures of PGL, an outdoor pursuit company. </w:t>
      </w:r>
      <w:r w:rsidR="00993B50" w:rsidRPr="00937108">
        <w:rPr>
          <w:rFonts w:ascii="Arial" w:hAnsi="Arial" w:cs="Arial"/>
        </w:rPr>
        <w:t xml:space="preserve">This company is for young people, teachers, group leaders and parents as the UK’s leading outdoor education Provider. </w:t>
      </w:r>
      <w:r w:rsidR="0090002F" w:rsidRPr="00937108">
        <w:rPr>
          <w:rFonts w:ascii="Arial" w:hAnsi="Arial" w:cs="Arial"/>
        </w:rPr>
        <w:t>PGL has been d</w:t>
      </w:r>
      <w:r w:rsidR="00993B50" w:rsidRPr="00937108">
        <w:rPr>
          <w:rFonts w:ascii="Arial" w:hAnsi="Arial" w:cs="Arial"/>
        </w:rPr>
        <w:t xml:space="preserve">elivering inspiration learning through adventure since 1957 </w:t>
      </w:r>
      <w:r w:rsidR="0090002F" w:rsidRPr="00937108">
        <w:rPr>
          <w:rFonts w:ascii="Arial" w:hAnsi="Arial" w:cs="Arial"/>
        </w:rPr>
        <w:t xml:space="preserve">and </w:t>
      </w:r>
      <w:r w:rsidR="00993B50" w:rsidRPr="00937108">
        <w:rPr>
          <w:rFonts w:ascii="Arial" w:hAnsi="Arial" w:cs="Arial"/>
        </w:rPr>
        <w:t xml:space="preserve">has grown enormously. </w:t>
      </w:r>
      <w:r w:rsidR="0090002F" w:rsidRPr="00937108">
        <w:rPr>
          <w:rFonts w:ascii="Arial" w:hAnsi="Arial" w:cs="Arial"/>
        </w:rPr>
        <w:t xml:space="preserve">PGL management are listening </w:t>
      </w:r>
      <w:r w:rsidR="00993B50" w:rsidRPr="00937108">
        <w:rPr>
          <w:rFonts w:ascii="Arial" w:hAnsi="Arial" w:cs="Arial"/>
        </w:rPr>
        <w:t>to customers and staff to invest and innovate to provide the very best combination of adventure activities, courses, equipment, accommodation, food and service</w:t>
      </w:r>
      <w:r w:rsidR="0090002F" w:rsidRPr="00937108">
        <w:rPr>
          <w:rFonts w:ascii="Arial" w:hAnsi="Arial" w:cs="Arial"/>
        </w:rPr>
        <w:t xml:space="preserve"> (</w:t>
      </w:r>
      <w:r w:rsidR="00993B50" w:rsidRPr="00937108">
        <w:rPr>
          <w:rFonts w:ascii="Arial" w:hAnsi="Arial" w:cs="Arial"/>
        </w:rPr>
        <w:t>PGL</w:t>
      </w:r>
      <w:r w:rsidR="0090002F" w:rsidRPr="00937108">
        <w:rPr>
          <w:rFonts w:ascii="Arial" w:hAnsi="Arial" w:cs="Arial"/>
        </w:rPr>
        <w:t>, 2</w:t>
      </w:r>
      <w:r w:rsidR="00993B50" w:rsidRPr="00937108">
        <w:rPr>
          <w:rFonts w:ascii="Arial" w:hAnsi="Arial" w:cs="Arial"/>
        </w:rPr>
        <w:t>023).</w:t>
      </w:r>
      <w:r w:rsidR="00EE74DB" w:rsidRPr="00937108">
        <w:rPr>
          <w:rFonts w:ascii="Arial" w:hAnsi="Arial" w:cs="Arial"/>
        </w:rPr>
        <w:t xml:space="preserve"> Primary data will not be relevant due to the sensitivity of the topic and the difficulty of finding the data.</w:t>
      </w:r>
      <w:r w:rsidR="00BA6E86" w:rsidRPr="00937108">
        <w:rPr>
          <w:rFonts w:ascii="Arial" w:hAnsi="Arial" w:cs="Arial"/>
        </w:rPr>
        <w:t xml:space="preserve"> </w:t>
      </w:r>
      <w:r w:rsidR="009936C5" w:rsidRPr="00937108">
        <w:rPr>
          <w:rFonts w:ascii="Arial" w:hAnsi="Arial" w:cs="Arial"/>
        </w:rPr>
        <w:t>As such,</w:t>
      </w:r>
      <w:r w:rsidR="00BA6E86" w:rsidRPr="00937108">
        <w:rPr>
          <w:rFonts w:ascii="Arial" w:hAnsi="Arial" w:cs="Arial"/>
        </w:rPr>
        <w:t xml:space="preserve"> secondary data will be the main sources.</w:t>
      </w:r>
    </w:p>
    <w:p w14:paraId="1379E3B0" w14:textId="77777777" w:rsidR="00BC2F93" w:rsidRPr="00937108" w:rsidRDefault="00BC2F93" w:rsidP="009C09E4">
      <w:pPr>
        <w:spacing w:line="360" w:lineRule="auto"/>
        <w:rPr>
          <w:rFonts w:ascii="Arial" w:hAnsi="Arial" w:cs="Arial"/>
          <w:b/>
          <w:bCs/>
          <w:sz w:val="15"/>
          <w:szCs w:val="15"/>
          <w:u w:val="single"/>
        </w:rPr>
      </w:pPr>
    </w:p>
    <w:p w14:paraId="2A5A68F7" w14:textId="2A8CF2F1" w:rsidR="005B63FB" w:rsidRPr="00937108" w:rsidRDefault="00425375" w:rsidP="009C09E4">
      <w:pPr>
        <w:spacing w:line="360" w:lineRule="auto"/>
        <w:rPr>
          <w:rFonts w:ascii="Arial" w:hAnsi="Arial" w:cs="Arial"/>
          <w:b/>
          <w:bCs/>
          <w:u w:val="single"/>
        </w:rPr>
      </w:pPr>
      <w:r w:rsidRPr="00937108">
        <w:rPr>
          <w:rFonts w:ascii="Arial" w:hAnsi="Arial" w:cs="Arial"/>
          <w:b/>
          <w:bCs/>
          <w:u w:val="single"/>
        </w:rPr>
        <w:t xml:space="preserve">Purpose of Research Activity </w:t>
      </w:r>
      <w:r w:rsidR="00FC7955" w:rsidRPr="00937108">
        <w:rPr>
          <w:rFonts w:ascii="Arial" w:hAnsi="Arial" w:cs="Arial"/>
          <w:b/>
          <w:bCs/>
          <w:u w:val="single"/>
        </w:rPr>
        <w:t>(whole portfolio)</w:t>
      </w:r>
    </w:p>
    <w:p w14:paraId="4CF343E1" w14:textId="77777777" w:rsidR="009936C5" w:rsidRPr="00937108" w:rsidRDefault="00C76157" w:rsidP="009C09E4">
      <w:pPr>
        <w:spacing w:line="360" w:lineRule="auto"/>
        <w:jc w:val="both"/>
        <w:rPr>
          <w:rFonts w:ascii="Arial" w:hAnsi="Arial" w:cs="Arial"/>
        </w:rPr>
      </w:pPr>
      <w:r w:rsidRPr="00937108">
        <w:rPr>
          <w:rFonts w:ascii="Arial" w:hAnsi="Arial" w:cs="Arial"/>
          <w:i/>
          <w:iCs/>
        </w:rPr>
        <w:t>To develop the ability of students to engage critically and innovatively with theory and/or practice relevant to their studies subject areas in order to produce a discipline specific in-depth project</w:t>
      </w:r>
      <w:r w:rsidRPr="00937108">
        <w:rPr>
          <w:rFonts w:ascii="Arial" w:hAnsi="Arial" w:cs="Arial"/>
        </w:rPr>
        <w:t xml:space="preserve">. </w:t>
      </w:r>
    </w:p>
    <w:p w14:paraId="64FEC7F4" w14:textId="77777777" w:rsidR="009936C5" w:rsidRPr="00937108" w:rsidRDefault="009936C5" w:rsidP="009C09E4">
      <w:pPr>
        <w:spacing w:line="360" w:lineRule="auto"/>
        <w:jc w:val="both"/>
        <w:rPr>
          <w:rFonts w:ascii="Arial" w:hAnsi="Arial" w:cs="Arial"/>
          <w:sz w:val="15"/>
          <w:szCs w:val="15"/>
        </w:rPr>
      </w:pPr>
    </w:p>
    <w:p w14:paraId="697986C6" w14:textId="1855CF3B" w:rsidR="00425375" w:rsidRPr="00937108" w:rsidRDefault="00425375" w:rsidP="009C09E4">
      <w:pPr>
        <w:spacing w:line="360" w:lineRule="auto"/>
        <w:jc w:val="both"/>
        <w:rPr>
          <w:rFonts w:ascii="Arial" w:hAnsi="Arial" w:cs="Arial"/>
        </w:rPr>
      </w:pPr>
      <w:r w:rsidRPr="00937108">
        <w:rPr>
          <w:rFonts w:ascii="Arial" w:hAnsi="Arial" w:cs="Arial"/>
        </w:rPr>
        <w:t>Th</w:t>
      </w:r>
      <w:r w:rsidR="009936C5" w:rsidRPr="00937108">
        <w:rPr>
          <w:rFonts w:ascii="Arial" w:hAnsi="Arial" w:cs="Arial"/>
        </w:rPr>
        <w:t xml:space="preserve">e purpose of this </w:t>
      </w:r>
      <w:r w:rsidRPr="00937108">
        <w:rPr>
          <w:rFonts w:ascii="Arial" w:hAnsi="Arial" w:cs="Arial"/>
        </w:rPr>
        <w:t xml:space="preserve">research activity is to analyse the </w:t>
      </w:r>
      <w:r w:rsidR="001B0B21" w:rsidRPr="00937108">
        <w:rPr>
          <w:rFonts w:ascii="Arial" w:hAnsi="Arial" w:cs="Arial"/>
        </w:rPr>
        <w:t>Human Resources (HR)</w:t>
      </w:r>
      <w:r w:rsidRPr="00937108">
        <w:rPr>
          <w:rFonts w:ascii="Arial" w:hAnsi="Arial" w:cs="Arial"/>
        </w:rPr>
        <w:t xml:space="preserve"> procedures of PGL as an outdoor pursuits company. Namely, it will focus on how the company supports it</w:t>
      </w:r>
      <w:r w:rsidR="009936C5" w:rsidRPr="00937108">
        <w:rPr>
          <w:rFonts w:ascii="Arial" w:hAnsi="Arial" w:cs="Arial"/>
        </w:rPr>
        <w:t xml:space="preserve">s </w:t>
      </w:r>
      <w:r w:rsidRPr="00937108">
        <w:rPr>
          <w:rFonts w:ascii="Arial" w:hAnsi="Arial" w:cs="Arial"/>
        </w:rPr>
        <w:t>employees who have learning differences, the</w:t>
      </w:r>
      <w:r w:rsidR="001B0B21" w:rsidRPr="00937108">
        <w:rPr>
          <w:rFonts w:ascii="Arial" w:hAnsi="Arial" w:cs="Arial"/>
        </w:rPr>
        <w:t xml:space="preserve">ir training and development procedures, performance management, and further </w:t>
      </w:r>
      <w:r w:rsidRPr="00937108">
        <w:rPr>
          <w:rFonts w:ascii="Arial" w:hAnsi="Arial" w:cs="Arial"/>
        </w:rPr>
        <w:t>compare its</w:t>
      </w:r>
      <w:r w:rsidR="001B0B21" w:rsidRPr="00937108">
        <w:rPr>
          <w:rFonts w:ascii="Arial" w:hAnsi="Arial" w:cs="Arial"/>
        </w:rPr>
        <w:t xml:space="preserve"> business position</w:t>
      </w:r>
      <w:r w:rsidRPr="00937108">
        <w:rPr>
          <w:rFonts w:ascii="Arial" w:hAnsi="Arial" w:cs="Arial"/>
        </w:rPr>
        <w:t xml:space="preserve"> with a competing company. </w:t>
      </w:r>
    </w:p>
    <w:p w14:paraId="763438DC" w14:textId="77777777" w:rsidR="00425375" w:rsidRPr="00937108" w:rsidRDefault="00425375" w:rsidP="009C09E4">
      <w:pPr>
        <w:spacing w:line="360" w:lineRule="auto"/>
        <w:rPr>
          <w:rFonts w:ascii="Arial" w:hAnsi="Arial" w:cs="Arial"/>
          <w:sz w:val="15"/>
          <w:szCs w:val="15"/>
        </w:rPr>
      </w:pPr>
    </w:p>
    <w:p w14:paraId="72B8C443" w14:textId="09C3DBBA" w:rsidR="005B63FB" w:rsidRPr="00937108" w:rsidRDefault="00425375" w:rsidP="009C09E4">
      <w:pPr>
        <w:spacing w:line="360" w:lineRule="auto"/>
        <w:rPr>
          <w:rFonts w:ascii="Arial" w:hAnsi="Arial" w:cs="Arial"/>
          <w:b/>
          <w:bCs/>
          <w:u w:val="single"/>
        </w:rPr>
      </w:pPr>
      <w:r w:rsidRPr="00937108">
        <w:rPr>
          <w:rFonts w:ascii="Arial" w:hAnsi="Arial" w:cs="Arial"/>
          <w:b/>
          <w:bCs/>
          <w:u w:val="single"/>
        </w:rPr>
        <w:t>Research Question</w:t>
      </w:r>
    </w:p>
    <w:p w14:paraId="354E33FA" w14:textId="689DBCBD" w:rsidR="00425375" w:rsidRPr="00937108" w:rsidRDefault="000B11C6" w:rsidP="009C09E4">
      <w:pPr>
        <w:spacing w:line="360" w:lineRule="auto"/>
        <w:rPr>
          <w:rFonts w:ascii="Arial" w:hAnsi="Arial" w:cs="Arial"/>
        </w:rPr>
      </w:pPr>
      <w:r w:rsidRPr="00937108">
        <w:rPr>
          <w:rFonts w:ascii="Arial" w:hAnsi="Arial" w:cs="Arial"/>
        </w:rPr>
        <w:t xml:space="preserve">HR procedures within Outdoor Activity industries – Inclusivity </w:t>
      </w:r>
      <w:r w:rsidR="002F15D9" w:rsidRPr="00937108">
        <w:rPr>
          <w:rFonts w:ascii="Arial" w:hAnsi="Arial" w:cs="Arial"/>
        </w:rPr>
        <w:t>and</w:t>
      </w:r>
      <w:r w:rsidRPr="00937108">
        <w:rPr>
          <w:rFonts w:ascii="Arial" w:hAnsi="Arial" w:cs="Arial"/>
        </w:rPr>
        <w:t xml:space="preserve"> Diversity</w:t>
      </w:r>
      <w:r w:rsidR="00C06CFA" w:rsidRPr="00937108">
        <w:rPr>
          <w:rFonts w:ascii="Arial" w:hAnsi="Arial" w:cs="Arial"/>
        </w:rPr>
        <w:t xml:space="preserve"> at PGL.</w:t>
      </w:r>
    </w:p>
    <w:p w14:paraId="142CDE8E" w14:textId="77777777" w:rsidR="00425375" w:rsidRPr="00937108" w:rsidRDefault="00425375" w:rsidP="009C09E4">
      <w:pPr>
        <w:spacing w:line="360" w:lineRule="auto"/>
        <w:rPr>
          <w:rFonts w:ascii="Arial" w:hAnsi="Arial" w:cs="Arial"/>
          <w:sz w:val="15"/>
          <w:szCs w:val="15"/>
        </w:rPr>
      </w:pPr>
    </w:p>
    <w:p w14:paraId="1DA6B382" w14:textId="5106B7BE" w:rsidR="005B63FB" w:rsidRPr="00937108" w:rsidRDefault="00425375" w:rsidP="009C09E4">
      <w:pPr>
        <w:spacing w:line="360" w:lineRule="auto"/>
        <w:rPr>
          <w:rFonts w:ascii="Arial" w:hAnsi="Arial" w:cs="Arial"/>
          <w:b/>
          <w:bCs/>
          <w:u w:val="single"/>
        </w:rPr>
      </w:pPr>
      <w:r w:rsidRPr="00937108">
        <w:rPr>
          <w:rFonts w:ascii="Arial" w:hAnsi="Arial" w:cs="Arial"/>
          <w:b/>
          <w:bCs/>
          <w:u w:val="single"/>
        </w:rPr>
        <w:t>Aims of Research Activity</w:t>
      </w:r>
    </w:p>
    <w:p w14:paraId="39F957AC" w14:textId="4F584840" w:rsidR="009C09E4" w:rsidRPr="00937108" w:rsidRDefault="0090002F" w:rsidP="00937108">
      <w:pPr>
        <w:pStyle w:val="ListParagraph"/>
        <w:numPr>
          <w:ilvl w:val="0"/>
          <w:numId w:val="17"/>
        </w:numPr>
        <w:spacing w:line="360" w:lineRule="auto"/>
        <w:jc w:val="both"/>
        <w:rPr>
          <w:rFonts w:ascii="Arial" w:hAnsi="Arial" w:cs="Arial"/>
        </w:rPr>
      </w:pPr>
      <w:r w:rsidRPr="00937108">
        <w:rPr>
          <w:rFonts w:ascii="Arial" w:hAnsi="Arial" w:cs="Arial"/>
        </w:rPr>
        <w:t>Analyse</w:t>
      </w:r>
      <w:r w:rsidR="001B0B21" w:rsidRPr="00937108">
        <w:rPr>
          <w:rFonts w:ascii="Arial" w:hAnsi="Arial" w:cs="Arial"/>
        </w:rPr>
        <w:t xml:space="preserve"> the recruitment process for people with disabilities</w:t>
      </w:r>
      <w:r w:rsidR="00C06CFA" w:rsidRPr="00937108">
        <w:rPr>
          <w:rFonts w:ascii="Arial" w:hAnsi="Arial" w:cs="Arial"/>
        </w:rPr>
        <w:t xml:space="preserve"> and their experience in the workplace in the UK using media and content analysis.</w:t>
      </w:r>
    </w:p>
    <w:p w14:paraId="76C6AC6C" w14:textId="39271BFA" w:rsidR="00C06CFA" w:rsidRPr="00937108" w:rsidRDefault="00C06CFA" w:rsidP="00937108">
      <w:pPr>
        <w:pStyle w:val="ListParagraph"/>
        <w:numPr>
          <w:ilvl w:val="0"/>
          <w:numId w:val="17"/>
        </w:numPr>
        <w:spacing w:line="360" w:lineRule="auto"/>
        <w:jc w:val="both"/>
        <w:rPr>
          <w:rFonts w:ascii="Arial" w:hAnsi="Arial" w:cs="Arial"/>
        </w:rPr>
      </w:pPr>
      <w:r w:rsidRPr="00937108">
        <w:rPr>
          <w:rFonts w:ascii="Arial" w:hAnsi="Arial" w:cs="Arial"/>
        </w:rPr>
        <w:t>Suggest ways in which the experience of employees can be improved.</w:t>
      </w:r>
    </w:p>
    <w:p w14:paraId="3B6E2418" w14:textId="1E350BA4" w:rsidR="009773DD" w:rsidRPr="00937108" w:rsidRDefault="00C06CFA" w:rsidP="00937108">
      <w:pPr>
        <w:pStyle w:val="ListParagraph"/>
        <w:numPr>
          <w:ilvl w:val="0"/>
          <w:numId w:val="17"/>
        </w:numPr>
        <w:spacing w:line="360" w:lineRule="auto"/>
        <w:jc w:val="both"/>
        <w:rPr>
          <w:rFonts w:ascii="Arial" w:hAnsi="Arial" w:cs="Arial"/>
        </w:rPr>
      </w:pPr>
      <w:r w:rsidRPr="00937108">
        <w:rPr>
          <w:rFonts w:ascii="Arial" w:hAnsi="Arial" w:cs="Arial"/>
        </w:rPr>
        <w:t xml:space="preserve">To look at the HR procedures and business practices of PGL. </w:t>
      </w:r>
    </w:p>
    <w:p w14:paraId="1A07604D" w14:textId="77777777" w:rsidR="002F64E5" w:rsidRPr="00937108" w:rsidRDefault="002F64E5" w:rsidP="002F64E5">
      <w:pPr>
        <w:spacing w:line="360" w:lineRule="auto"/>
        <w:rPr>
          <w:rFonts w:ascii="Arial" w:hAnsi="Arial" w:cs="Arial"/>
          <w:sz w:val="15"/>
          <w:szCs w:val="15"/>
        </w:rPr>
      </w:pPr>
    </w:p>
    <w:p w14:paraId="4E1C288C" w14:textId="0B6B879C" w:rsidR="009C09E4" w:rsidRPr="00937108" w:rsidRDefault="00425375" w:rsidP="009C09E4">
      <w:pPr>
        <w:spacing w:line="360" w:lineRule="auto"/>
        <w:rPr>
          <w:rFonts w:ascii="Arial" w:hAnsi="Arial" w:cs="Arial"/>
          <w:b/>
          <w:bCs/>
          <w:u w:val="single"/>
        </w:rPr>
      </w:pPr>
      <w:r w:rsidRPr="00937108">
        <w:rPr>
          <w:rFonts w:ascii="Arial" w:hAnsi="Arial" w:cs="Arial"/>
          <w:b/>
          <w:bCs/>
          <w:u w:val="single"/>
        </w:rPr>
        <w:lastRenderedPageBreak/>
        <w:t xml:space="preserve">Objectives of Research Activity </w:t>
      </w:r>
    </w:p>
    <w:p w14:paraId="28D576EC" w14:textId="11E9609B" w:rsidR="00425375" w:rsidRPr="00937108" w:rsidRDefault="00425375" w:rsidP="00937108">
      <w:pPr>
        <w:pStyle w:val="ListParagraph"/>
        <w:numPr>
          <w:ilvl w:val="0"/>
          <w:numId w:val="8"/>
        </w:numPr>
        <w:spacing w:line="360" w:lineRule="auto"/>
        <w:jc w:val="both"/>
        <w:rPr>
          <w:rFonts w:ascii="Arial" w:hAnsi="Arial" w:cs="Arial"/>
          <w:color w:val="000000" w:themeColor="text1"/>
        </w:rPr>
      </w:pPr>
      <w:r w:rsidRPr="00937108">
        <w:rPr>
          <w:rFonts w:ascii="Arial" w:hAnsi="Arial" w:cs="Arial"/>
          <w:color w:val="000000" w:themeColor="text1"/>
        </w:rPr>
        <w:t xml:space="preserve">Examine how PGL applies reasonable adjustments for employees with learning differences. </w:t>
      </w:r>
    </w:p>
    <w:p w14:paraId="338875FA" w14:textId="156ADA95" w:rsidR="001B0B21" w:rsidRPr="00937108" w:rsidRDefault="00425375" w:rsidP="00937108">
      <w:pPr>
        <w:pStyle w:val="ListParagraph"/>
        <w:numPr>
          <w:ilvl w:val="0"/>
          <w:numId w:val="8"/>
        </w:numPr>
        <w:spacing w:line="360" w:lineRule="auto"/>
        <w:jc w:val="both"/>
        <w:rPr>
          <w:rFonts w:ascii="Arial" w:hAnsi="Arial" w:cs="Arial"/>
        </w:rPr>
      </w:pPr>
      <w:r w:rsidRPr="00937108">
        <w:rPr>
          <w:rFonts w:ascii="Arial" w:hAnsi="Arial" w:cs="Arial"/>
        </w:rPr>
        <w:t xml:space="preserve">Analyse </w:t>
      </w:r>
      <w:r w:rsidR="001B0B21" w:rsidRPr="00937108">
        <w:rPr>
          <w:rFonts w:ascii="Arial" w:hAnsi="Arial" w:cs="Arial"/>
        </w:rPr>
        <w:t>how PGL provides training and development opportunities and reviews performance management.</w:t>
      </w:r>
      <w:r w:rsidR="00126472" w:rsidRPr="00937108">
        <w:rPr>
          <w:rFonts w:ascii="Arial" w:hAnsi="Arial" w:cs="Arial"/>
        </w:rPr>
        <w:t xml:space="preserve"> </w:t>
      </w:r>
    </w:p>
    <w:p w14:paraId="20400A56" w14:textId="681DB976" w:rsidR="00425375" w:rsidRPr="00937108" w:rsidRDefault="001B0B21" w:rsidP="00937108">
      <w:pPr>
        <w:pStyle w:val="ListParagraph"/>
        <w:numPr>
          <w:ilvl w:val="0"/>
          <w:numId w:val="8"/>
        </w:numPr>
        <w:spacing w:line="360" w:lineRule="auto"/>
        <w:jc w:val="both"/>
        <w:rPr>
          <w:rFonts w:ascii="Arial" w:hAnsi="Arial" w:cs="Arial"/>
        </w:rPr>
      </w:pPr>
      <w:r w:rsidRPr="00937108">
        <w:rPr>
          <w:rFonts w:ascii="Arial" w:hAnsi="Arial" w:cs="Arial"/>
        </w:rPr>
        <w:t xml:space="preserve">Analyse </w:t>
      </w:r>
      <w:r w:rsidR="00425375" w:rsidRPr="00937108">
        <w:rPr>
          <w:rFonts w:ascii="Arial" w:hAnsi="Arial" w:cs="Arial"/>
        </w:rPr>
        <w:t xml:space="preserve">the business reputation of PGL using </w:t>
      </w:r>
      <w:r w:rsidR="00FF2B63" w:rsidRPr="00937108">
        <w:rPr>
          <w:rFonts w:ascii="Arial" w:hAnsi="Arial" w:cs="Arial"/>
        </w:rPr>
        <w:t>N</w:t>
      </w:r>
      <w:r w:rsidR="00425375" w:rsidRPr="00937108">
        <w:rPr>
          <w:rFonts w:ascii="Arial" w:hAnsi="Arial" w:cs="Arial"/>
        </w:rPr>
        <w:t xml:space="preserve">etnography. </w:t>
      </w:r>
    </w:p>
    <w:p w14:paraId="60DB6C8F" w14:textId="234A3751" w:rsidR="00562898" w:rsidRPr="00937108" w:rsidRDefault="00425375" w:rsidP="00937108">
      <w:pPr>
        <w:pStyle w:val="ListParagraph"/>
        <w:numPr>
          <w:ilvl w:val="0"/>
          <w:numId w:val="8"/>
        </w:numPr>
        <w:spacing w:line="360" w:lineRule="auto"/>
        <w:jc w:val="both"/>
        <w:rPr>
          <w:rFonts w:ascii="Arial" w:hAnsi="Arial" w:cs="Arial"/>
        </w:rPr>
      </w:pPr>
      <w:r w:rsidRPr="00937108">
        <w:rPr>
          <w:rFonts w:ascii="Arial" w:hAnsi="Arial" w:cs="Arial"/>
        </w:rPr>
        <w:t>Compare the business practice</w:t>
      </w:r>
      <w:r w:rsidR="002E0AD1" w:rsidRPr="00937108">
        <w:rPr>
          <w:rFonts w:ascii="Arial" w:hAnsi="Arial" w:cs="Arial"/>
        </w:rPr>
        <w:t xml:space="preserve">s </w:t>
      </w:r>
      <w:r w:rsidRPr="00937108">
        <w:rPr>
          <w:rFonts w:ascii="Arial" w:hAnsi="Arial" w:cs="Arial"/>
        </w:rPr>
        <w:t>of PGL with a competitor company</w:t>
      </w:r>
      <w:r w:rsidR="001B0B21" w:rsidRPr="00937108">
        <w:rPr>
          <w:rFonts w:ascii="Arial" w:hAnsi="Arial" w:cs="Arial"/>
        </w:rPr>
        <w:t xml:space="preserve"> (Kingswood).</w:t>
      </w:r>
      <w:r w:rsidR="00126472" w:rsidRPr="00937108">
        <w:rPr>
          <w:rFonts w:ascii="Arial" w:hAnsi="Arial" w:cs="Arial"/>
        </w:rPr>
        <w:t xml:space="preserve"> </w:t>
      </w:r>
    </w:p>
    <w:p w14:paraId="0E185E22" w14:textId="77777777" w:rsidR="009936C5" w:rsidRPr="00937108" w:rsidRDefault="009936C5" w:rsidP="009936C5">
      <w:pPr>
        <w:pStyle w:val="ListParagraph"/>
        <w:spacing w:line="360" w:lineRule="auto"/>
        <w:rPr>
          <w:rFonts w:ascii="Arial" w:hAnsi="Arial" w:cs="Arial"/>
          <w:sz w:val="15"/>
          <w:szCs w:val="15"/>
        </w:rPr>
      </w:pPr>
    </w:p>
    <w:p w14:paraId="7D0BCB6E" w14:textId="44845244" w:rsidR="009C09E4" w:rsidRPr="00937108" w:rsidRDefault="00562898" w:rsidP="009C09E4">
      <w:pPr>
        <w:spacing w:line="360" w:lineRule="auto"/>
        <w:rPr>
          <w:rFonts w:ascii="Arial" w:hAnsi="Arial" w:cs="Arial"/>
          <w:b/>
          <w:bCs/>
          <w:u w:val="single"/>
        </w:rPr>
      </w:pPr>
      <w:r w:rsidRPr="00937108">
        <w:rPr>
          <w:rFonts w:ascii="Arial" w:hAnsi="Arial" w:cs="Arial"/>
          <w:b/>
          <w:bCs/>
          <w:u w:val="single"/>
        </w:rPr>
        <w:t xml:space="preserve">Proposed Secondary data methods </w:t>
      </w:r>
    </w:p>
    <w:p w14:paraId="6D49A223" w14:textId="77777777" w:rsidR="00562898" w:rsidRPr="00937108" w:rsidRDefault="00562898" w:rsidP="00937108">
      <w:pPr>
        <w:pStyle w:val="ListParagraph"/>
        <w:numPr>
          <w:ilvl w:val="0"/>
          <w:numId w:val="6"/>
        </w:numPr>
        <w:spacing w:line="360" w:lineRule="auto"/>
        <w:jc w:val="both"/>
        <w:rPr>
          <w:rFonts w:ascii="Arial" w:hAnsi="Arial" w:cs="Arial"/>
        </w:rPr>
      </w:pPr>
      <w:r w:rsidRPr="00937108">
        <w:rPr>
          <w:rFonts w:ascii="Arial" w:hAnsi="Arial" w:cs="Arial"/>
        </w:rPr>
        <w:t>Case Study - Documentary evidence from public sources (website, company report), Reflective piece about the recruitment process at PGL compared to other jobs.</w:t>
      </w:r>
    </w:p>
    <w:p w14:paraId="301E1928" w14:textId="77777777" w:rsidR="00562898" w:rsidRPr="00937108" w:rsidRDefault="00562898" w:rsidP="00937108">
      <w:pPr>
        <w:pStyle w:val="ListParagraph"/>
        <w:numPr>
          <w:ilvl w:val="0"/>
          <w:numId w:val="6"/>
        </w:numPr>
        <w:spacing w:line="360" w:lineRule="auto"/>
        <w:jc w:val="both"/>
        <w:rPr>
          <w:rFonts w:ascii="Arial" w:hAnsi="Arial" w:cs="Arial"/>
        </w:rPr>
      </w:pPr>
      <w:r w:rsidRPr="00937108">
        <w:rPr>
          <w:rFonts w:ascii="Arial" w:hAnsi="Arial" w:cs="Arial"/>
        </w:rPr>
        <w:t xml:space="preserve">Netnography </w:t>
      </w:r>
    </w:p>
    <w:p w14:paraId="7A66CA20" w14:textId="0F9F749C" w:rsidR="0037520B" w:rsidRPr="00937108" w:rsidRDefault="0037520B" w:rsidP="009C09E4">
      <w:pPr>
        <w:spacing w:line="360" w:lineRule="auto"/>
        <w:rPr>
          <w:rFonts w:ascii="Arial" w:hAnsi="Arial" w:cs="Arial"/>
          <w:b/>
          <w:bCs/>
          <w:sz w:val="15"/>
          <w:szCs w:val="15"/>
          <w:u w:val="single"/>
        </w:rPr>
      </w:pPr>
    </w:p>
    <w:p w14:paraId="4F38B833" w14:textId="76B962AD" w:rsidR="00993B50" w:rsidRPr="00937108" w:rsidRDefault="00FC7955" w:rsidP="009C09E4">
      <w:pPr>
        <w:spacing w:line="360" w:lineRule="auto"/>
        <w:rPr>
          <w:rFonts w:ascii="Arial" w:hAnsi="Arial" w:cs="Arial"/>
          <w:b/>
          <w:bCs/>
          <w:u w:val="single"/>
        </w:rPr>
      </w:pPr>
      <w:r w:rsidRPr="00937108">
        <w:rPr>
          <w:rFonts w:ascii="Arial" w:hAnsi="Arial" w:cs="Arial"/>
          <w:b/>
          <w:bCs/>
          <w:u w:val="single"/>
        </w:rPr>
        <w:t xml:space="preserve">Portfolio </w:t>
      </w:r>
      <w:r w:rsidR="008A2007" w:rsidRPr="00937108">
        <w:rPr>
          <w:rFonts w:ascii="Arial" w:hAnsi="Arial" w:cs="Arial"/>
          <w:b/>
          <w:bCs/>
          <w:u w:val="single"/>
        </w:rPr>
        <w:t>P</w:t>
      </w:r>
      <w:r w:rsidRPr="00937108">
        <w:rPr>
          <w:rFonts w:ascii="Arial" w:hAnsi="Arial" w:cs="Arial"/>
          <w:b/>
          <w:bCs/>
          <w:u w:val="single"/>
        </w:rPr>
        <w:t xml:space="preserve">iece 2- </w:t>
      </w:r>
      <w:r w:rsidR="003B4BF0" w:rsidRPr="00937108">
        <w:rPr>
          <w:rFonts w:ascii="Arial" w:hAnsi="Arial" w:cs="Arial"/>
          <w:b/>
          <w:bCs/>
          <w:u w:val="single"/>
        </w:rPr>
        <w:t xml:space="preserve">Case Study </w:t>
      </w:r>
      <w:r w:rsidR="00EA0270" w:rsidRPr="00937108">
        <w:rPr>
          <w:rFonts w:ascii="Arial" w:hAnsi="Arial" w:cs="Arial"/>
          <w:b/>
          <w:bCs/>
          <w:u w:val="single"/>
        </w:rPr>
        <w:t>5</w:t>
      </w:r>
      <w:r w:rsidR="00D66A82" w:rsidRPr="00937108">
        <w:rPr>
          <w:rFonts w:ascii="Arial" w:hAnsi="Arial" w:cs="Arial"/>
          <w:b/>
          <w:bCs/>
          <w:u w:val="single"/>
        </w:rPr>
        <w:t>,</w:t>
      </w:r>
      <w:r w:rsidR="00EA0270" w:rsidRPr="00937108">
        <w:rPr>
          <w:rFonts w:ascii="Arial" w:hAnsi="Arial" w:cs="Arial"/>
          <w:b/>
          <w:bCs/>
          <w:u w:val="single"/>
        </w:rPr>
        <w:t>5</w:t>
      </w:r>
      <w:r w:rsidR="0037520B" w:rsidRPr="00937108">
        <w:rPr>
          <w:rFonts w:ascii="Arial" w:hAnsi="Arial" w:cs="Arial"/>
          <w:b/>
          <w:bCs/>
          <w:u w:val="single"/>
        </w:rPr>
        <w:t>00</w:t>
      </w:r>
    </w:p>
    <w:p w14:paraId="4DFF5624" w14:textId="56F744C6" w:rsidR="00DA458C" w:rsidRPr="00937108" w:rsidRDefault="00DA458C" w:rsidP="00937108">
      <w:pPr>
        <w:spacing w:line="360" w:lineRule="auto"/>
        <w:jc w:val="both"/>
        <w:rPr>
          <w:rFonts w:ascii="Arial" w:hAnsi="Arial" w:cs="Arial"/>
        </w:rPr>
      </w:pPr>
      <w:r w:rsidRPr="00937108">
        <w:rPr>
          <w:rFonts w:ascii="Arial" w:hAnsi="Arial" w:cs="Arial"/>
        </w:rPr>
        <w:t xml:space="preserve">The case study will specifically focus on one of the </w:t>
      </w:r>
      <w:r w:rsidR="00EC52AF" w:rsidRPr="00937108">
        <w:rPr>
          <w:rFonts w:ascii="Arial" w:hAnsi="Arial" w:cs="Arial"/>
        </w:rPr>
        <w:t>sites</w:t>
      </w:r>
      <w:r w:rsidRPr="00937108">
        <w:rPr>
          <w:rFonts w:ascii="Arial" w:hAnsi="Arial" w:cs="Arial"/>
        </w:rPr>
        <w:t xml:space="preserve"> of PGL, </w:t>
      </w:r>
      <w:proofErr w:type="spellStart"/>
      <w:r w:rsidRPr="00937108">
        <w:rPr>
          <w:rFonts w:ascii="Arial" w:hAnsi="Arial" w:cs="Arial"/>
        </w:rPr>
        <w:t>Bawdsey</w:t>
      </w:r>
      <w:proofErr w:type="spellEnd"/>
      <w:r w:rsidRPr="00937108">
        <w:rPr>
          <w:rFonts w:ascii="Arial" w:hAnsi="Arial" w:cs="Arial"/>
        </w:rPr>
        <w:t xml:space="preserve"> Manor, which is located in Suffolk</w:t>
      </w:r>
      <w:r w:rsidR="002E0AD1" w:rsidRPr="00937108">
        <w:rPr>
          <w:rFonts w:ascii="Arial" w:hAnsi="Arial" w:cs="Arial"/>
        </w:rPr>
        <w:t xml:space="preserve"> and outline the personal experience of the recruit</w:t>
      </w:r>
      <w:r w:rsidR="00EC52AF" w:rsidRPr="00937108">
        <w:rPr>
          <w:rFonts w:ascii="Arial" w:hAnsi="Arial" w:cs="Arial"/>
        </w:rPr>
        <w:t>ment</w:t>
      </w:r>
      <w:r w:rsidR="002E0AD1" w:rsidRPr="00937108">
        <w:rPr>
          <w:rFonts w:ascii="Arial" w:hAnsi="Arial" w:cs="Arial"/>
        </w:rPr>
        <w:t xml:space="preserve"> process at the site.</w:t>
      </w:r>
    </w:p>
    <w:p w14:paraId="57988635" w14:textId="77777777" w:rsidR="00DA458C" w:rsidRPr="00937108" w:rsidRDefault="00DA458C" w:rsidP="00937108">
      <w:pPr>
        <w:spacing w:line="360" w:lineRule="auto"/>
        <w:jc w:val="both"/>
        <w:rPr>
          <w:rFonts w:ascii="Arial" w:hAnsi="Arial" w:cs="Arial"/>
          <w:sz w:val="15"/>
          <w:szCs w:val="15"/>
        </w:rPr>
      </w:pPr>
    </w:p>
    <w:p w14:paraId="6F6B7C92" w14:textId="5C749C7B" w:rsidR="00C67276" w:rsidRPr="00937108" w:rsidRDefault="00C67276" w:rsidP="00937108">
      <w:pPr>
        <w:spacing w:line="360" w:lineRule="auto"/>
        <w:jc w:val="both"/>
        <w:rPr>
          <w:rFonts w:ascii="Arial" w:hAnsi="Arial" w:cs="Arial"/>
        </w:rPr>
      </w:pPr>
      <w:r w:rsidRPr="00937108">
        <w:rPr>
          <w:rFonts w:ascii="Arial" w:hAnsi="Arial" w:cs="Arial"/>
        </w:rPr>
        <w:t>Epistemology is relevant to this case study to find the most important information for the topic, gathering sources</w:t>
      </w:r>
      <w:r w:rsidR="00EC52AF" w:rsidRPr="00937108">
        <w:rPr>
          <w:rFonts w:ascii="Arial" w:hAnsi="Arial" w:cs="Arial"/>
        </w:rPr>
        <w:t>, (</w:t>
      </w:r>
      <w:proofErr w:type="spellStart"/>
      <w:r w:rsidR="00EC52AF" w:rsidRPr="00937108">
        <w:rPr>
          <w:rFonts w:ascii="Arial" w:hAnsi="Arial" w:cs="Arial"/>
        </w:rPr>
        <w:t>Baskarada</w:t>
      </w:r>
      <w:proofErr w:type="spellEnd"/>
      <w:r w:rsidR="00EC52AF" w:rsidRPr="00937108">
        <w:rPr>
          <w:rFonts w:ascii="Arial" w:hAnsi="Arial" w:cs="Arial"/>
        </w:rPr>
        <w:t>, 2014)</w:t>
      </w:r>
      <w:r w:rsidRPr="00937108">
        <w:rPr>
          <w:rFonts w:ascii="Arial" w:hAnsi="Arial" w:cs="Arial"/>
        </w:rPr>
        <w:t xml:space="preserve">. Epistemology means ‘information of knowledge, through: methods, validity and scope. How knowledge is gathered from a range of sources’, </w:t>
      </w:r>
      <w:r w:rsidR="002E0AD1" w:rsidRPr="00937108">
        <w:rPr>
          <w:rFonts w:ascii="Arial" w:hAnsi="Arial" w:cs="Arial"/>
        </w:rPr>
        <w:t>(</w:t>
      </w:r>
      <w:proofErr w:type="spellStart"/>
      <w:r w:rsidR="0037520B" w:rsidRPr="00937108">
        <w:rPr>
          <w:rFonts w:ascii="Arial" w:hAnsi="Arial" w:cs="Arial"/>
        </w:rPr>
        <w:t>Korstanje</w:t>
      </w:r>
      <w:proofErr w:type="spellEnd"/>
      <w:r w:rsidR="0037520B" w:rsidRPr="00937108">
        <w:rPr>
          <w:rFonts w:ascii="Arial" w:hAnsi="Arial" w:cs="Arial"/>
        </w:rPr>
        <w:t xml:space="preserve"> et al</w:t>
      </w:r>
      <w:r w:rsidR="002E0AD1" w:rsidRPr="00937108">
        <w:rPr>
          <w:rFonts w:ascii="Arial" w:hAnsi="Arial" w:cs="Arial"/>
        </w:rPr>
        <w:t>., 2</w:t>
      </w:r>
      <w:r w:rsidR="0037520B" w:rsidRPr="00937108">
        <w:rPr>
          <w:rFonts w:ascii="Arial" w:hAnsi="Arial" w:cs="Arial"/>
        </w:rPr>
        <w:t>016, p. 208-221). Subjectivity is the “quality of being based on or influenced by personal feelings, tastes or opinions. Existing in someone’s mind rather than the external world”</w:t>
      </w:r>
      <w:r w:rsidR="002E0AD1" w:rsidRPr="00937108">
        <w:rPr>
          <w:rFonts w:ascii="Arial" w:hAnsi="Arial" w:cs="Arial"/>
        </w:rPr>
        <w:t xml:space="preserve"> (</w:t>
      </w:r>
      <w:proofErr w:type="spellStart"/>
      <w:r w:rsidR="0037520B" w:rsidRPr="00937108">
        <w:rPr>
          <w:rFonts w:ascii="Arial" w:hAnsi="Arial" w:cs="Arial"/>
        </w:rPr>
        <w:t>Uriely</w:t>
      </w:r>
      <w:proofErr w:type="spellEnd"/>
      <w:r w:rsidR="002E0AD1" w:rsidRPr="00937108">
        <w:rPr>
          <w:rFonts w:ascii="Arial" w:hAnsi="Arial" w:cs="Arial"/>
        </w:rPr>
        <w:t xml:space="preserve">, </w:t>
      </w:r>
      <w:r w:rsidR="0037520B" w:rsidRPr="00937108">
        <w:rPr>
          <w:rFonts w:ascii="Arial" w:hAnsi="Arial" w:cs="Arial"/>
        </w:rPr>
        <w:t xml:space="preserve">2005, p. 199-216). </w:t>
      </w:r>
      <w:r w:rsidRPr="00937108">
        <w:rPr>
          <w:rFonts w:ascii="Arial" w:hAnsi="Arial" w:cs="Arial"/>
        </w:rPr>
        <w:t xml:space="preserve">This will be important to </w:t>
      </w:r>
      <w:r w:rsidR="00EC52AF" w:rsidRPr="00937108">
        <w:rPr>
          <w:rFonts w:ascii="Arial" w:hAnsi="Arial" w:cs="Arial"/>
        </w:rPr>
        <w:t>gather</w:t>
      </w:r>
      <w:r w:rsidRPr="00937108">
        <w:rPr>
          <w:rFonts w:ascii="Arial" w:hAnsi="Arial" w:cs="Arial"/>
        </w:rPr>
        <w:t xml:space="preserve"> opinions on PGL and within disability</w:t>
      </w:r>
      <w:r w:rsidR="00EC52AF" w:rsidRPr="00937108">
        <w:rPr>
          <w:rFonts w:ascii="Arial" w:hAnsi="Arial" w:cs="Arial"/>
        </w:rPr>
        <w:t xml:space="preserve"> spaces</w:t>
      </w:r>
      <w:r w:rsidRPr="00937108">
        <w:rPr>
          <w:rFonts w:ascii="Arial" w:hAnsi="Arial" w:cs="Arial"/>
        </w:rPr>
        <w:t xml:space="preserve"> specifically verbal dyspraxia. </w:t>
      </w:r>
    </w:p>
    <w:p w14:paraId="7A833E72" w14:textId="77777777" w:rsidR="00C67276" w:rsidRPr="00937108" w:rsidRDefault="00C67276" w:rsidP="00937108">
      <w:pPr>
        <w:spacing w:line="360" w:lineRule="auto"/>
        <w:jc w:val="both"/>
        <w:rPr>
          <w:rFonts w:ascii="Arial" w:hAnsi="Arial" w:cs="Arial"/>
          <w:sz w:val="15"/>
          <w:szCs w:val="15"/>
        </w:rPr>
      </w:pPr>
    </w:p>
    <w:p w14:paraId="2454189F" w14:textId="1D946E44" w:rsidR="002E0AD1" w:rsidRPr="00937108" w:rsidRDefault="0037520B" w:rsidP="00937108">
      <w:pPr>
        <w:spacing w:line="360" w:lineRule="auto"/>
        <w:jc w:val="both"/>
        <w:rPr>
          <w:rFonts w:ascii="Arial" w:hAnsi="Arial" w:cs="Arial"/>
        </w:rPr>
      </w:pPr>
      <w:r w:rsidRPr="00937108">
        <w:rPr>
          <w:rFonts w:ascii="Arial" w:hAnsi="Arial" w:cs="Arial"/>
        </w:rPr>
        <w:t>Objectivity is the “quality or character of being objective: lack of favouritism towards one side or another: freedom from bias</w:t>
      </w:r>
      <w:r w:rsidR="00C67276" w:rsidRPr="00937108">
        <w:rPr>
          <w:rFonts w:ascii="Arial" w:hAnsi="Arial" w:cs="Arial"/>
        </w:rPr>
        <w:t xml:space="preserve">; </w:t>
      </w:r>
      <w:r w:rsidRPr="00937108">
        <w:rPr>
          <w:rFonts w:ascii="Arial" w:hAnsi="Arial" w:cs="Arial"/>
        </w:rPr>
        <w:t xml:space="preserve">society and culture”, </w:t>
      </w:r>
      <w:r w:rsidR="00EC52AF" w:rsidRPr="00937108">
        <w:rPr>
          <w:rFonts w:ascii="Arial" w:hAnsi="Arial" w:cs="Arial"/>
        </w:rPr>
        <w:t>(</w:t>
      </w:r>
      <w:proofErr w:type="spellStart"/>
      <w:r w:rsidRPr="00937108">
        <w:rPr>
          <w:rFonts w:ascii="Arial" w:hAnsi="Arial" w:cs="Arial"/>
        </w:rPr>
        <w:t>Wiguna</w:t>
      </w:r>
      <w:proofErr w:type="spellEnd"/>
      <w:r w:rsidR="00EC52AF" w:rsidRPr="00937108">
        <w:rPr>
          <w:rFonts w:ascii="Arial" w:hAnsi="Arial" w:cs="Arial"/>
        </w:rPr>
        <w:t xml:space="preserve">, </w:t>
      </w:r>
      <w:r w:rsidRPr="00937108">
        <w:rPr>
          <w:rFonts w:ascii="Arial" w:hAnsi="Arial" w:cs="Arial"/>
        </w:rPr>
        <w:t xml:space="preserve">2008). </w:t>
      </w:r>
      <w:r w:rsidR="00C67276" w:rsidRPr="00937108">
        <w:rPr>
          <w:rFonts w:ascii="Arial" w:hAnsi="Arial" w:cs="Arial"/>
        </w:rPr>
        <w:t xml:space="preserve">This will be relevant to the comparison of the two different companies as there will be no favouritism to either company. </w:t>
      </w:r>
      <w:r w:rsidRPr="00937108">
        <w:rPr>
          <w:rFonts w:ascii="Arial" w:hAnsi="Arial" w:cs="Arial"/>
        </w:rPr>
        <w:t xml:space="preserve">Triangulation is the “(in surveying) tracing and measurement of a series or network of triangles in order to determine the distances and relative positions of points spread over an area”, </w:t>
      </w:r>
      <w:r w:rsidR="002E0AD1" w:rsidRPr="00937108">
        <w:rPr>
          <w:rFonts w:ascii="Arial" w:hAnsi="Arial" w:cs="Arial"/>
        </w:rPr>
        <w:t>(</w:t>
      </w:r>
      <w:r w:rsidRPr="00937108">
        <w:rPr>
          <w:rFonts w:ascii="Arial" w:hAnsi="Arial" w:cs="Arial"/>
        </w:rPr>
        <w:t xml:space="preserve">Carter </w:t>
      </w:r>
      <w:r w:rsidRPr="00937108">
        <w:rPr>
          <w:rFonts w:ascii="Arial" w:hAnsi="Arial" w:cs="Arial"/>
          <w:i/>
          <w:iCs/>
        </w:rPr>
        <w:t>et al</w:t>
      </w:r>
      <w:r w:rsidR="002E0AD1" w:rsidRPr="00937108">
        <w:rPr>
          <w:rFonts w:ascii="Arial" w:hAnsi="Arial" w:cs="Arial"/>
          <w:i/>
          <w:iCs/>
        </w:rPr>
        <w:t>,</w:t>
      </w:r>
      <w:r w:rsidR="002E0AD1" w:rsidRPr="00937108">
        <w:rPr>
          <w:rFonts w:ascii="Arial" w:hAnsi="Arial" w:cs="Arial"/>
        </w:rPr>
        <w:t xml:space="preserve"> 2</w:t>
      </w:r>
      <w:r w:rsidRPr="00937108">
        <w:rPr>
          <w:rFonts w:ascii="Arial" w:hAnsi="Arial" w:cs="Arial"/>
        </w:rPr>
        <w:t>014).</w:t>
      </w:r>
      <w:r w:rsidR="002E0AD1" w:rsidRPr="00937108">
        <w:rPr>
          <w:rFonts w:ascii="Arial" w:hAnsi="Arial" w:cs="Arial"/>
        </w:rPr>
        <w:t xml:space="preserve"> </w:t>
      </w:r>
      <w:r w:rsidR="00C67276" w:rsidRPr="00937108">
        <w:rPr>
          <w:rFonts w:ascii="Arial" w:hAnsi="Arial" w:cs="Arial"/>
        </w:rPr>
        <w:t>This may be useful to measure where both companies work and to consider which company work as a bigger scale.</w:t>
      </w:r>
    </w:p>
    <w:p w14:paraId="6CC3F80A" w14:textId="77777777" w:rsidR="002E0AD1" w:rsidRPr="00937108" w:rsidRDefault="002E0AD1" w:rsidP="00937108">
      <w:pPr>
        <w:spacing w:line="360" w:lineRule="auto"/>
        <w:jc w:val="both"/>
        <w:rPr>
          <w:rFonts w:ascii="Arial" w:hAnsi="Arial" w:cs="Arial"/>
          <w:sz w:val="15"/>
          <w:szCs w:val="15"/>
        </w:rPr>
      </w:pPr>
    </w:p>
    <w:p w14:paraId="33C50EC3" w14:textId="5F9B8D24" w:rsidR="0037520B" w:rsidRPr="00937108" w:rsidRDefault="0037520B" w:rsidP="00937108">
      <w:pPr>
        <w:spacing w:line="360" w:lineRule="auto"/>
        <w:jc w:val="both"/>
        <w:rPr>
          <w:rFonts w:ascii="Arial" w:hAnsi="Arial" w:cs="Arial"/>
          <w:bCs/>
        </w:rPr>
      </w:pPr>
      <w:r w:rsidRPr="00937108">
        <w:rPr>
          <w:rFonts w:ascii="Arial" w:hAnsi="Arial" w:cs="Arial"/>
        </w:rPr>
        <w:t xml:space="preserve">The amount of data </w:t>
      </w:r>
      <w:r w:rsidR="002F15D9" w:rsidRPr="00937108">
        <w:rPr>
          <w:rFonts w:ascii="Arial" w:hAnsi="Arial" w:cs="Arial"/>
        </w:rPr>
        <w:t>that will be gathered f</w:t>
      </w:r>
      <w:r w:rsidRPr="00937108">
        <w:rPr>
          <w:rFonts w:ascii="Arial" w:hAnsi="Arial" w:cs="Arial"/>
        </w:rPr>
        <w:t xml:space="preserve">or this will depend on how much </w:t>
      </w:r>
      <w:r w:rsidR="002F15D9" w:rsidRPr="00937108">
        <w:rPr>
          <w:rFonts w:ascii="Arial" w:hAnsi="Arial" w:cs="Arial"/>
        </w:rPr>
        <w:t xml:space="preserve">information </w:t>
      </w:r>
      <w:r w:rsidRPr="00937108">
        <w:rPr>
          <w:rFonts w:ascii="Arial" w:hAnsi="Arial" w:cs="Arial"/>
        </w:rPr>
        <w:t>previous employees</w:t>
      </w:r>
      <w:r w:rsidR="002F15D9" w:rsidRPr="00937108">
        <w:rPr>
          <w:rFonts w:ascii="Arial" w:hAnsi="Arial" w:cs="Arial"/>
        </w:rPr>
        <w:t xml:space="preserve"> and e</w:t>
      </w:r>
      <w:r w:rsidRPr="00937108">
        <w:rPr>
          <w:rFonts w:ascii="Arial" w:hAnsi="Arial" w:cs="Arial"/>
        </w:rPr>
        <w:t>mployers</w:t>
      </w:r>
      <w:r w:rsidR="002F15D9" w:rsidRPr="00937108">
        <w:rPr>
          <w:rFonts w:ascii="Arial" w:hAnsi="Arial" w:cs="Arial"/>
        </w:rPr>
        <w:t xml:space="preserve"> disclose</w:t>
      </w:r>
      <w:r w:rsidRPr="00937108">
        <w:rPr>
          <w:rFonts w:ascii="Arial" w:hAnsi="Arial" w:cs="Arial"/>
        </w:rPr>
        <w:t xml:space="preserve">. When researching the topic, the research onion </w:t>
      </w:r>
      <w:r w:rsidR="002F15D9" w:rsidRPr="00937108">
        <w:rPr>
          <w:rFonts w:ascii="Arial" w:hAnsi="Arial" w:cs="Arial"/>
        </w:rPr>
        <w:lastRenderedPageBreak/>
        <w:t>will be</w:t>
      </w:r>
      <w:r w:rsidR="00EC52AF" w:rsidRPr="00937108">
        <w:rPr>
          <w:rFonts w:ascii="Arial" w:hAnsi="Arial" w:cs="Arial"/>
        </w:rPr>
        <w:t xml:space="preserve"> used </w:t>
      </w:r>
      <w:r w:rsidRPr="00937108">
        <w:rPr>
          <w:rFonts w:ascii="Arial" w:hAnsi="Arial" w:cs="Arial"/>
        </w:rPr>
        <w:t xml:space="preserve">to find </w:t>
      </w:r>
      <w:r w:rsidR="00EC52AF" w:rsidRPr="00937108">
        <w:rPr>
          <w:rFonts w:ascii="Arial" w:hAnsi="Arial" w:cs="Arial"/>
        </w:rPr>
        <w:t>the</w:t>
      </w:r>
      <w:r w:rsidRPr="00937108">
        <w:rPr>
          <w:rFonts w:ascii="Arial" w:hAnsi="Arial" w:cs="Arial"/>
        </w:rPr>
        <w:t xml:space="preserve"> information. Using quantitative and or qualitative research depend</w:t>
      </w:r>
      <w:r w:rsidR="002F15D9" w:rsidRPr="00937108">
        <w:rPr>
          <w:rFonts w:ascii="Arial" w:hAnsi="Arial" w:cs="Arial"/>
        </w:rPr>
        <w:t xml:space="preserve">s </w:t>
      </w:r>
      <w:r w:rsidRPr="00937108">
        <w:rPr>
          <w:rFonts w:ascii="Arial" w:hAnsi="Arial" w:cs="Arial"/>
        </w:rPr>
        <w:t xml:space="preserve">on the case study and </w:t>
      </w:r>
      <w:r w:rsidR="002F15D9" w:rsidRPr="00937108">
        <w:rPr>
          <w:rFonts w:ascii="Arial" w:hAnsi="Arial" w:cs="Arial"/>
        </w:rPr>
        <w:t>which</w:t>
      </w:r>
      <w:r w:rsidRPr="00937108">
        <w:rPr>
          <w:rFonts w:ascii="Arial" w:hAnsi="Arial" w:cs="Arial"/>
        </w:rPr>
        <w:t xml:space="preserve"> be mixed </w:t>
      </w:r>
      <w:r w:rsidR="00BC32CE" w:rsidRPr="00937108">
        <w:rPr>
          <w:rFonts w:ascii="Arial" w:hAnsi="Arial" w:cs="Arial"/>
        </w:rPr>
        <w:t>(</w:t>
      </w:r>
      <w:proofErr w:type="spellStart"/>
      <w:r w:rsidR="00BC32CE" w:rsidRPr="00937108">
        <w:rPr>
          <w:rFonts w:ascii="Arial" w:hAnsi="Arial" w:cs="Arial"/>
        </w:rPr>
        <w:t>Almalki</w:t>
      </w:r>
      <w:proofErr w:type="spellEnd"/>
      <w:r w:rsidR="00BC32CE" w:rsidRPr="00937108">
        <w:rPr>
          <w:rFonts w:ascii="Arial" w:hAnsi="Arial" w:cs="Arial"/>
        </w:rPr>
        <w:t>, 2016)</w:t>
      </w:r>
      <w:r w:rsidRPr="00937108">
        <w:rPr>
          <w:rFonts w:ascii="Arial" w:hAnsi="Arial" w:cs="Arial"/>
        </w:rPr>
        <w:t xml:space="preserve">. </w:t>
      </w:r>
      <w:r w:rsidRPr="00937108">
        <w:rPr>
          <w:rFonts w:ascii="Arial" w:hAnsi="Arial" w:cs="Arial"/>
          <w:bCs/>
        </w:rPr>
        <w:t xml:space="preserve">The nature of the research project would be either: exploratory, descriptive, explanatory, evaluative or a combination of these. Considering potential ethical concerns. </w:t>
      </w:r>
    </w:p>
    <w:p w14:paraId="554CF6F4" w14:textId="77777777" w:rsidR="0037520B" w:rsidRPr="00937108" w:rsidRDefault="0037520B" w:rsidP="00937108">
      <w:pPr>
        <w:spacing w:line="360" w:lineRule="auto"/>
        <w:jc w:val="both"/>
        <w:rPr>
          <w:rFonts w:ascii="Arial" w:hAnsi="Arial" w:cs="Arial"/>
          <w:sz w:val="15"/>
          <w:szCs w:val="15"/>
        </w:rPr>
      </w:pPr>
    </w:p>
    <w:p w14:paraId="21B5997D" w14:textId="2F045C12" w:rsidR="0037520B" w:rsidRPr="00937108" w:rsidRDefault="00261CAE" w:rsidP="00937108">
      <w:pPr>
        <w:spacing w:line="360" w:lineRule="auto"/>
        <w:jc w:val="both"/>
        <w:rPr>
          <w:rFonts w:ascii="Arial" w:hAnsi="Arial" w:cs="Arial"/>
        </w:rPr>
      </w:pPr>
      <w:r w:rsidRPr="00937108">
        <w:rPr>
          <w:rFonts w:ascii="Arial" w:hAnsi="Arial" w:cs="Arial"/>
        </w:rPr>
        <w:t xml:space="preserve">The case study will </w:t>
      </w:r>
      <w:r w:rsidR="0037520B" w:rsidRPr="00937108">
        <w:rPr>
          <w:rFonts w:ascii="Arial" w:hAnsi="Arial" w:cs="Arial"/>
        </w:rPr>
        <w:t>be structured as</w:t>
      </w:r>
      <w:r w:rsidRPr="00937108">
        <w:rPr>
          <w:rFonts w:ascii="Arial" w:hAnsi="Arial" w:cs="Arial"/>
        </w:rPr>
        <w:t>:</w:t>
      </w:r>
      <w:r w:rsidR="0037520B" w:rsidRPr="00937108">
        <w:rPr>
          <w:rFonts w:ascii="Arial" w:hAnsi="Arial" w:cs="Arial"/>
        </w:rPr>
        <w:t xml:space="preserve"> </w:t>
      </w:r>
    </w:p>
    <w:p w14:paraId="11618502" w14:textId="1AC96670" w:rsidR="00261CAE" w:rsidRPr="00937108" w:rsidRDefault="0037520B" w:rsidP="00937108">
      <w:pPr>
        <w:pStyle w:val="ListParagraph"/>
        <w:numPr>
          <w:ilvl w:val="0"/>
          <w:numId w:val="25"/>
        </w:numPr>
        <w:spacing w:line="360" w:lineRule="auto"/>
        <w:jc w:val="both"/>
        <w:rPr>
          <w:rFonts w:ascii="Arial" w:hAnsi="Arial" w:cs="Arial"/>
        </w:rPr>
      </w:pPr>
      <w:r w:rsidRPr="00937108">
        <w:rPr>
          <w:rFonts w:ascii="Arial" w:hAnsi="Arial" w:cs="Arial"/>
        </w:rPr>
        <w:t>Introduction and overview of PGL.</w:t>
      </w:r>
    </w:p>
    <w:p w14:paraId="40263E02" w14:textId="02C47300" w:rsidR="00B117BD" w:rsidRDefault="0037520B" w:rsidP="00937108">
      <w:pPr>
        <w:pStyle w:val="ListParagraph"/>
        <w:numPr>
          <w:ilvl w:val="0"/>
          <w:numId w:val="25"/>
        </w:numPr>
        <w:spacing w:line="360" w:lineRule="auto"/>
        <w:jc w:val="both"/>
        <w:rPr>
          <w:rFonts w:ascii="Arial" w:hAnsi="Arial" w:cs="Arial"/>
        </w:rPr>
      </w:pPr>
      <w:r w:rsidRPr="00937108">
        <w:rPr>
          <w:rFonts w:ascii="Arial" w:hAnsi="Arial" w:cs="Arial"/>
        </w:rPr>
        <w:t>Secondary Data Collection and Reflections</w:t>
      </w:r>
    </w:p>
    <w:p w14:paraId="4BAD879B" w14:textId="77777777" w:rsidR="00937108" w:rsidRPr="00937108" w:rsidRDefault="00937108" w:rsidP="00937108">
      <w:pPr>
        <w:spacing w:line="360" w:lineRule="auto"/>
        <w:jc w:val="both"/>
        <w:rPr>
          <w:rFonts w:ascii="Arial" w:hAnsi="Arial" w:cs="Arial"/>
          <w:sz w:val="15"/>
          <w:szCs w:val="15"/>
        </w:rPr>
      </w:pPr>
    </w:p>
    <w:p w14:paraId="40671D55" w14:textId="632152B8" w:rsidR="00261CAE" w:rsidRPr="00937108" w:rsidRDefault="0037520B" w:rsidP="009C09E4">
      <w:pPr>
        <w:spacing w:line="360" w:lineRule="auto"/>
        <w:jc w:val="both"/>
        <w:rPr>
          <w:rFonts w:ascii="Arial" w:hAnsi="Arial" w:cs="Arial"/>
          <w:b/>
          <w:bCs/>
        </w:rPr>
      </w:pPr>
      <w:r w:rsidRPr="00937108">
        <w:rPr>
          <w:rFonts w:ascii="Arial" w:hAnsi="Arial" w:cs="Arial"/>
          <w:b/>
          <w:bCs/>
        </w:rPr>
        <w:t xml:space="preserve">1. </w:t>
      </w:r>
      <w:r w:rsidR="00261CAE" w:rsidRPr="00937108">
        <w:rPr>
          <w:rFonts w:ascii="Arial" w:hAnsi="Arial" w:cs="Arial"/>
          <w:b/>
          <w:bCs/>
        </w:rPr>
        <w:t xml:space="preserve">Evaluate the current reputation of the company, so that potential areas for further improvement can be identified. This will be done by conducting </w:t>
      </w:r>
      <w:r w:rsidR="00BC32CE" w:rsidRPr="00937108">
        <w:rPr>
          <w:rFonts w:ascii="Arial" w:hAnsi="Arial" w:cs="Arial"/>
          <w:b/>
          <w:bCs/>
        </w:rPr>
        <w:t>Netnography</w:t>
      </w:r>
      <w:r w:rsidR="00261CAE" w:rsidRPr="00937108">
        <w:rPr>
          <w:rFonts w:ascii="Arial" w:hAnsi="Arial" w:cs="Arial"/>
          <w:b/>
          <w:bCs/>
        </w:rPr>
        <w:t xml:space="preserve"> using review websites including Trip Advisor</w:t>
      </w:r>
      <w:r w:rsidR="00EE74DB" w:rsidRPr="00937108">
        <w:rPr>
          <w:rFonts w:ascii="Arial" w:hAnsi="Arial" w:cs="Arial"/>
          <w:b/>
          <w:bCs/>
        </w:rPr>
        <w:t>, Kaddi and Glassdoor.</w:t>
      </w:r>
      <w:r w:rsidR="009760E0" w:rsidRPr="00937108">
        <w:rPr>
          <w:rFonts w:ascii="Arial" w:hAnsi="Arial" w:cs="Arial"/>
          <w:b/>
          <w:bCs/>
        </w:rPr>
        <w:t xml:space="preserve"> </w:t>
      </w:r>
    </w:p>
    <w:p w14:paraId="5D82B58B" w14:textId="77777777" w:rsidR="009760E0" w:rsidRPr="00937108" w:rsidRDefault="009760E0" w:rsidP="009C09E4">
      <w:pPr>
        <w:spacing w:line="360" w:lineRule="auto"/>
        <w:jc w:val="both"/>
        <w:rPr>
          <w:rFonts w:ascii="Arial" w:hAnsi="Arial" w:cs="Arial"/>
          <w:sz w:val="15"/>
          <w:szCs w:val="15"/>
        </w:rPr>
      </w:pPr>
    </w:p>
    <w:p w14:paraId="7A7B7A45" w14:textId="0AA90FA8" w:rsidR="009760E0" w:rsidRPr="00937108" w:rsidRDefault="009760E0" w:rsidP="009C09E4">
      <w:pPr>
        <w:spacing w:line="360" w:lineRule="auto"/>
        <w:jc w:val="both"/>
        <w:rPr>
          <w:rFonts w:ascii="Arial" w:hAnsi="Arial" w:cs="Arial"/>
        </w:rPr>
      </w:pPr>
      <w:r w:rsidRPr="00937108">
        <w:rPr>
          <w:rFonts w:ascii="Arial" w:hAnsi="Arial" w:cs="Arial"/>
        </w:rPr>
        <w:t xml:space="preserve">Netnography analysis is based on the collection of consumers' reviews containing detailed information about their experiences published on the Internet. Compared to other qualitative research techniques, the distinctive value of </w:t>
      </w:r>
      <w:r w:rsidR="00FF2B63" w:rsidRPr="00937108">
        <w:rPr>
          <w:rFonts w:ascii="Arial" w:hAnsi="Arial" w:cs="Arial"/>
        </w:rPr>
        <w:t>Netnography</w:t>
      </w:r>
      <w:r w:rsidRPr="00937108">
        <w:rPr>
          <w:rFonts w:ascii="Arial" w:hAnsi="Arial" w:cs="Arial"/>
        </w:rPr>
        <w:t xml:space="preserve"> is that it excels at telling the story, understanding complex social phenomena, and assists the researcher in developing themes from the consumers' points of view (</w:t>
      </w:r>
      <w:hyperlink r:id="rId9" w:history="1">
        <w:r w:rsidRPr="00937108">
          <w:rPr>
            <w:rStyle w:val="Hyperlink"/>
            <w:rFonts w:ascii="Arial" w:hAnsi="Arial" w:cs="Arial"/>
            <w:color w:val="auto"/>
            <w:u w:val="none"/>
          </w:rPr>
          <w:t>Kozinets</w:t>
        </w:r>
      </w:hyperlink>
      <w:hyperlink r:id="rId10" w:history="1">
        <w:r w:rsidRPr="00937108">
          <w:rPr>
            <w:rStyle w:val="Hyperlink"/>
            <w:rFonts w:ascii="Arial" w:hAnsi="Arial" w:cs="Arial"/>
            <w:color w:val="auto"/>
            <w:u w:val="none"/>
          </w:rPr>
          <w:t>, 2002</w:t>
        </w:r>
      </w:hyperlink>
      <w:r w:rsidR="00DD5D29" w:rsidRPr="00937108">
        <w:rPr>
          <w:rFonts w:ascii="Arial" w:hAnsi="Arial" w:cs="Arial"/>
        </w:rPr>
        <w:t>;</w:t>
      </w:r>
      <w:r w:rsidRPr="00937108">
        <w:rPr>
          <w:rFonts w:ascii="Arial" w:hAnsi="Arial" w:cs="Arial"/>
        </w:rPr>
        <w:t> </w:t>
      </w:r>
      <w:hyperlink r:id="rId11" w:history="1">
        <w:r w:rsidRPr="00937108">
          <w:rPr>
            <w:rStyle w:val="Hyperlink"/>
            <w:rFonts w:ascii="Arial" w:hAnsi="Arial" w:cs="Arial"/>
            <w:color w:val="auto"/>
            <w:u w:val="none"/>
          </w:rPr>
          <w:t>Rageh et al., 2013</w:t>
        </w:r>
      </w:hyperlink>
      <w:r w:rsidR="00DD5D29" w:rsidRPr="00937108">
        <w:rPr>
          <w:rFonts w:ascii="Arial" w:hAnsi="Arial" w:cs="Arial"/>
        </w:rPr>
        <w:t>; V</w:t>
      </w:r>
      <w:r w:rsidRPr="00937108">
        <w:rPr>
          <w:rFonts w:ascii="Arial" w:hAnsi="Arial" w:cs="Arial"/>
        </w:rPr>
        <w:t xml:space="preserve">o Thanh </w:t>
      </w:r>
      <w:r w:rsidR="002F15D9" w:rsidRPr="00937108">
        <w:rPr>
          <w:rFonts w:ascii="Arial" w:hAnsi="Arial" w:cs="Arial"/>
        </w:rPr>
        <w:t>and</w:t>
      </w:r>
      <w:r w:rsidRPr="00937108">
        <w:rPr>
          <w:rFonts w:ascii="Arial" w:hAnsi="Arial" w:cs="Arial"/>
        </w:rPr>
        <w:t xml:space="preserve"> Kirova, 2018</w:t>
      </w:r>
      <w:r w:rsidR="00DD5D29" w:rsidRPr="00937108">
        <w:rPr>
          <w:rFonts w:ascii="Arial" w:hAnsi="Arial" w:cs="Arial"/>
        </w:rPr>
        <w:t>)</w:t>
      </w:r>
      <w:r w:rsidR="009C09E4" w:rsidRPr="00937108">
        <w:rPr>
          <w:rFonts w:ascii="Arial" w:hAnsi="Arial" w:cs="Arial"/>
        </w:rPr>
        <w:t>.</w:t>
      </w:r>
    </w:p>
    <w:p w14:paraId="6E0EB508" w14:textId="77777777" w:rsidR="009760E0" w:rsidRPr="00937108" w:rsidRDefault="009760E0" w:rsidP="009C09E4">
      <w:pPr>
        <w:spacing w:line="360" w:lineRule="auto"/>
        <w:jc w:val="both"/>
        <w:rPr>
          <w:rFonts w:ascii="Arial" w:hAnsi="Arial" w:cs="Arial"/>
          <w:sz w:val="15"/>
          <w:szCs w:val="15"/>
        </w:rPr>
      </w:pPr>
    </w:p>
    <w:p w14:paraId="1AA3F06D" w14:textId="0F1C6085" w:rsidR="009760E0" w:rsidRPr="00937108" w:rsidRDefault="00DD5D29" w:rsidP="009C09E4">
      <w:pPr>
        <w:spacing w:line="360" w:lineRule="auto"/>
        <w:jc w:val="both"/>
        <w:rPr>
          <w:rFonts w:ascii="Arial" w:hAnsi="Arial" w:cs="Arial"/>
        </w:rPr>
      </w:pPr>
      <w:r w:rsidRPr="00937108">
        <w:rPr>
          <w:rFonts w:ascii="Arial" w:hAnsi="Arial" w:cs="Arial"/>
        </w:rPr>
        <w:t xml:space="preserve">Review platforms such as TripAdvisor, Glassdoor and Kaddi are </w:t>
      </w:r>
      <w:r w:rsidR="009760E0" w:rsidRPr="00937108">
        <w:rPr>
          <w:rFonts w:ascii="Arial" w:hAnsi="Arial" w:cs="Arial"/>
        </w:rPr>
        <w:t>good source</w:t>
      </w:r>
      <w:r w:rsidRPr="00937108">
        <w:rPr>
          <w:rFonts w:ascii="Arial" w:hAnsi="Arial" w:cs="Arial"/>
        </w:rPr>
        <w:t xml:space="preserve">s </w:t>
      </w:r>
      <w:r w:rsidR="009760E0" w:rsidRPr="00937108">
        <w:rPr>
          <w:rFonts w:ascii="Arial" w:hAnsi="Arial" w:cs="Arial"/>
        </w:rPr>
        <w:t xml:space="preserve">to review </w:t>
      </w:r>
      <w:r w:rsidRPr="00937108">
        <w:rPr>
          <w:rFonts w:ascii="Arial" w:hAnsi="Arial" w:cs="Arial"/>
        </w:rPr>
        <w:t xml:space="preserve">companies or experiences </w:t>
      </w:r>
      <w:r w:rsidR="009760E0" w:rsidRPr="00937108">
        <w:rPr>
          <w:rFonts w:ascii="Arial" w:hAnsi="Arial" w:cs="Arial"/>
        </w:rPr>
        <w:t xml:space="preserve">as </w:t>
      </w:r>
      <w:r w:rsidRPr="00937108">
        <w:rPr>
          <w:rFonts w:ascii="Arial" w:hAnsi="Arial" w:cs="Arial"/>
        </w:rPr>
        <w:t xml:space="preserve">it provides </w:t>
      </w:r>
      <w:r w:rsidR="009760E0" w:rsidRPr="00937108">
        <w:rPr>
          <w:rFonts w:ascii="Arial" w:hAnsi="Arial" w:cs="Arial"/>
        </w:rPr>
        <w:t>first-hand experience from different types of people</w:t>
      </w:r>
      <w:r w:rsidRPr="00937108">
        <w:rPr>
          <w:rFonts w:ascii="Arial" w:hAnsi="Arial" w:cs="Arial"/>
        </w:rPr>
        <w:t>, thereby offering various opinions</w:t>
      </w:r>
      <w:r w:rsidR="00BC32CE" w:rsidRPr="00937108">
        <w:rPr>
          <w:rFonts w:ascii="Arial" w:hAnsi="Arial" w:cs="Arial"/>
        </w:rPr>
        <w:t>, (</w:t>
      </w:r>
      <w:proofErr w:type="spellStart"/>
      <w:r w:rsidR="00BC32CE" w:rsidRPr="00937108">
        <w:rPr>
          <w:rFonts w:ascii="Arial" w:hAnsi="Arial" w:cs="Arial"/>
        </w:rPr>
        <w:t>Alijahdali</w:t>
      </w:r>
      <w:proofErr w:type="spellEnd"/>
      <w:r w:rsidR="00BC32CE" w:rsidRPr="00937108">
        <w:rPr>
          <w:rFonts w:ascii="Arial" w:hAnsi="Arial" w:cs="Arial"/>
        </w:rPr>
        <w:t>, 2016)</w:t>
      </w:r>
      <w:r w:rsidRPr="00937108">
        <w:rPr>
          <w:rFonts w:ascii="Arial" w:hAnsi="Arial" w:cs="Arial"/>
        </w:rPr>
        <w:t xml:space="preserve">. </w:t>
      </w:r>
      <w:r w:rsidR="009760E0" w:rsidRPr="00937108">
        <w:rPr>
          <w:rFonts w:ascii="Arial" w:hAnsi="Arial" w:cs="Arial"/>
        </w:rPr>
        <w:t xml:space="preserve">The </w:t>
      </w:r>
      <w:r w:rsidRPr="00937108">
        <w:rPr>
          <w:rFonts w:ascii="Arial" w:hAnsi="Arial" w:cs="Arial"/>
        </w:rPr>
        <w:t>drawbacks of using review platforms however, is that some people</w:t>
      </w:r>
      <w:r w:rsidR="009760E0" w:rsidRPr="00937108">
        <w:rPr>
          <w:rFonts w:ascii="Arial" w:hAnsi="Arial" w:cs="Arial"/>
        </w:rPr>
        <w:t xml:space="preserve"> </w:t>
      </w:r>
      <w:r w:rsidRPr="00937108">
        <w:rPr>
          <w:rFonts w:ascii="Arial" w:hAnsi="Arial" w:cs="Arial"/>
        </w:rPr>
        <w:t>may exaggerate claims or not tell the truth.</w:t>
      </w:r>
      <w:r w:rsidR="009760E0" w:rsidRPr="00937108">
        <w:rPr>
          <w:rFonts w:ascii="Arial" w:hAnsi="Arial" w:cs="Arial"/>
        </w:rPr>
        <w:t xml:space="preserve"> </w:t>
      </w:r>
      <w:r w:rsidRPr="00937108">
        <w:rPr>
          <w:rFonts w:ascii="Arial" w:hAnsi="Arial" w:cs="Arial"/>
        </w:rPr>
        <w:t>It is also subjective, what one person may perceive to be good may not be by another</w:t>
      </w:r>
      <w:r w:rsidR="0005647C" w:rsidRPr="00937108">
        <w:rPr>
          <w:rFonts w:ascii="Arial" w:hAnsi="Arial" w:cs="Arial"/>
        </w:rPr>
        <w:t xml:space="preserve"> (Vinay, 2019).</w:t>
      </w:r>
    </w:p>
    <w:p w14:paraId="2DED6C37" w14:textId="77777777" w:rsidR="009C09E4" w:rsidRPr="00B117BD" w:rsidRDefault="009C09E4" w:rsidP="009C09E4">
      <w:pPr>
        <w:spacing w:line="360" w:lineRule="auto"/>
        <w:jc w:val="both"/>
        <w:rPr>
          <w:rFonts w:ascii="Arial" w:hAnsi="Arial" w:cs="Arial"/>
          <w:sz w:val="13"/>
          <w:szCs w:val="13"/>
        </w:rPr>
      </w:pPr>
    </w:p>
    <w:p w14:paraId="2271C1DB" w14:textId="52A24472" w:rsidR="009760E0" w:rsidRPr="00937108" w:rsidRDefault="0037520B" w:rsidP="009C09E4">
      <w:pPr>
        <w:spacing w:line="360" w:lineRule="auto"/>
        <w:jc w:val="both"/>
        <w:rPr>
          <w:rFonts w:ascii="Arial" w:hAnsi="Arial" w:cs="Arial"/>
          <w:b/>
          <w:bCs/>
        </w:rPr>
      </w:pPr>
      <w:r w:rsidRPr="00937108">
        <w:rPr>
          <w:rFonts w:ascii="Arial" w:hAnsi="Arial" w:cs="Arial"/>
          <w:b/>
          <w:bCs/>
        </w:rPr>
        <w:t xml:space="preserve">2. </w:t>
      </w:r>
      <w:r w:rsidR="00993B50" w:rsidRPr="00937108">
        <w:rPr>
          <w:rFonts w:ascii="Arial" w:hAnsi="Arial" w:cs="Arial"/>
          <w:b/>
          <w:bCs/>
        </w:rPr>
        <w:t>Comparison of PGL with a competitor (Kingswood). Explaining the differences between the two organisations and reviewing the reviews to see whether PGL is the leading competitor.</w:t>
      </w:r>
    </w:p>
    <w:p w14:paraId="37748C80" w14:textId="77777777" w:rsidR="009760E0" w:rsidRPr="00937108" w:rsidRDefault="009760E0" w:rsidP="009C09E4">
      <w:pPr>
        <w:spacing w:line="360" w:lineRule="auto"/>
        <w:jc w:val="both"/>
        <w:rPr>
          <w:rFonts w:ascii="Arial" w:hAnsi="Arial" w:cs="Arial"/>
          <w:sz w:val="15"/>
          <w:szCs w:val="15"/>
        </w:rPr>
      </w:pPr>
    </w:p>
    <w:p w14:paraId="54A72A16" w14:textId="3CD8ACF5" w:rsidR="001D4BE3" w:rsidRPr="00937108" w:rsidRDefault="009760E0" w:rsidP="009C09E4">
      <w:pPr>
        <w:spacing w:line="360" w:lineRule="auto"/>
        <w:jc w:val="both"/>
        <w:rPr>
          <w:rFonts w:ascii="Arial" w:hAnsi="Arial" w:cs="Arial"/>
        </w:rPr>
      </w:pPr>
      <w:r w:rsidRPr="00937108">
        <w:rPr>
          <w:rFonts w:ascii="Arial" w:hAnsi="Arial" w:cs="Arial"/>
        </w:rPr>
        <w:t>Kingswood is ‘group residential adventures and outdoor activity centres’ providing year-round adventures that encourage both adults and young people to build confidence and resilience; exploring residential programmes and outdoor activity centres across the UK and beyond</w:t>
      </w:r>
      <w:r w:rsidR="0005647C" w:rsidRPr="00937108">
        <w:rPr>
          <w:rFonts w:ascii="Arial" w:hAnsi="Arial" w:cs="Arial"/>
        </w:rPr>
        <w:t xml:space="preserve"> (Kingswood, 2024)</w:t>
      </w:r>
      <w:r w:rsidRPr="00937108">
        <w:rPr>
          <w:rFonts w:ascii="Arial" w:hAnsi="Arial" w:cs="Arial"/>
        </w:rPr>
        <w:t xml:space="preserve">. </w:t>
      </w:r>
      <w:r w:rsidR="00DD5D29" w:rsidRPr="00937108">
        <w:rPr>
          <w:rFonts w:ascii="Arial" w:hAnsi="Arial" w:cs="Arial"/>
        </w:rPr>
        <w:t xml:space="preserve">The website advertises reviews from </w:t>
      </w:r>
      <w:r w:rsidRPr="00937108">
        <w:rPr>
          <w:rFonts w:ascii="Arial" w:hAnsi="Arial" w:cs="Arial"/>
        </w:rPr>
        <w:t>Glassdoor and Kaddi for comparisons.</w:t>
      </w:r>
    </w:p>
    <w:p w14:paraId="0E17990D" w14:textId="77777777" w:rsidR="001D4BE3" w:rsidRPr="00937108" w:rsidRDefault="001D4BE3" w:rsidP="009C09E4">
      <w:pPr>
        <w:spacing w:line="360" w:lineRule="auto"/>
        <w:jc w:val="both"/>
        <w:rPr>
          <w:rFonts w:ascii="Arial" w:hAnsi="Arial" w:cs="Arial"/>
          <w:sz w:val="15"/>
          <w:szCs w:val="15"/>
        </w:rPr>
      </w:pPr>
    </w:p>
    <w:p w14:paraId="58B0FA6A" w14:textId="1C59EFE4" w:rsidR="005029C8" w:rsidRPr="00937108" w:rsidRDefault="005029C8" w:rsidP="009C09E4">
      <w:pPr>
        <w:spacing w:line="360" w:lineRule="auto"/>
        <w:jc w:val="both"/>
        <w:rPr>
          <w:rFonts w:ascii="Arial" w:hAnsi="Arial" w:cs="Arial"/>
        </w:rPr>
      </w:pPr>
      <w:r w:rsidRPr="00937108">
        <w:rPr>
          <w:rFonts w:ascii="Arial" w:hAnsi="Arial" w:cs="Arial"/>
        </w:rPr>
        <w:lastRenderedPageBreak/>
        <w:t xml:space="preserve">Sites </w:t>
      </w:r>
      <w:r w:rsidR="0096372D" w:rsidRPr="00937108">
        <w:rPr>
          <w:rFonts w:ascii="Arial" w:hAnsi="Arial" w:cs="Arial"/>
        </w:rPr>
        <w:t xml:space="preserve">that both organisations </w:t>
      </w:r>
      <w:r w:rsidR="00A30AA6" w:rsidRPr="00937108">
        <w:rPr>
          <w:rFonts w:ascii="Arial" w:hAnsi="Arial" w:cs="Arial"/>
        </w:rPr>
        <w:t>have</w:t>
      </w:r>
      <w:r w:rsidR="0096372D" w:rsidRPr="00937108">
        <w:rPr>
          <w:rFonts w:ascii="Arial" w:hAnsi="Arial" w:cs="Arial"/>
        </w:rPr>
        <w:t>:</w:t>
      </w:r>
    </w:p>
    <w:p w14:paraId="7475D385" w14:textId="247E6512" w:rsidR="005029C8" w:rsidRPr="00937108" w:rsidRDefault="005029C8" w:rsidP="009C09E4">
      <w:pPr>
        <w:pStyle w:val="ListParagraph"/>
        <w:numPr>
          <w:ilvl w:val="0"/>
          <w:numId w:val="23"/>
        </w:numPr>
        <w:spacing w:line="360" w:lineRule="auto"/>
        <w:jc w:val="both"/>
        <w:rPr>
          <w:rFonts w:ascii="Arial" w:hAnsi="Arial" w:cs="Arial"/>
        </w:rPr>
      </w:pPr>
      <w:r w:rsidRPr="00937108">
        <w:rPr>
          <w:rFonts w:ascii="Arial" w:hAnsi="Arial" w:cs="Arial"/>
        </w:rPr>
        <w:t xml:space="preserve">Kingswood; 11 locations across the UK </w:t>
      </w:r>
      <w:r w:rsidR="002F15D9" w:rsidRPr="00937108">
        <w:rPr>
          <w:rFonts w:ascii="Arial" w:hAnsi="Arial" w:cs="Arial"/>
        </w:rPr>
        <w:t>and</w:t>
      </w:r>
      <w:r w:rsidRPr="00937108">
        <w:rPr>
          <w:rFonts w:ascii="Arial" w:hAnsi="Arial" w:cs="Arial"/>
        </w:rPr>
        <w:t xml:space="preserve"> 4 in France</w:t>
      </w:r>
    </w:p>
    <w:p w14:paraId="3A12C3A5" w14:textId="65A8E52C" w:rsidR="005029C8" w:rsidRPr="00937108" w:rsidRDefault="005029C8" w:rsidP="009C09E4">
      <w:pPr>
        <w:pStyle w:val="ListParagraph"/>
        <w:numPr>
          <w:ilvl w:val="0"/>
          <w:numId w:val="23"/>
        </w:numPr>
        <w:spacing w:line="360" w:lineRule="auto"/>
        <w:jc w:val="both"/>
        <w:rPr>
          <w:rFonts w:ascii="Arial" w:hAnsi="Arial" w:cs="Arial"/>
        </w:rPr>
      </w:pPr>
      <w:r w:rsidRPr="00937108">
        <w:rPr>
          <w:rFonts w:ascii="Arial" w:hAnsi="Arial" w:cs="Arial"/>
        </w:rPr>
        <w:t xml:space="preserve">PGL Adventure; </w:t>
      </w:r>
      <w:r w:rsidR="001D4BE3" w:rsidRPr="00937108">
        <w:rPr>
          <w:rFonts w:ascii="Arial" w:hAnsi="Arial" w:cs="Arial"/>
        </w:rPr>
        <w:t xml:space="preserve">1 Wales, 1 Scotland, 13 England </w:t>
      </w:r>
      <w:r w:rsidR="002F15D9" w:rsidRPr="00937108">
        <w:rPr>
          <w:rFonts w:ascii="Arial" w:hAnsi="Arial" w:cs="Arial"/>
        </w:rPr>
        <w:t>and</w:t>
      </w:r>
      <w:r w:rsidR="001D4BE3" w:rsidRPr="00937108">
        <w:rPr>
          <w:rFonts w:ascii="Arial" w:hAnsi="Arial" w:cs="Arial"/>
        </w:rPr>
        <w:t xml:space="preserve"> 3 in France </w:t>
      </w:r>
    </w:p>
    <w:p w14:paraId="6CFFA284" w14:textId="77777777" w:rsidR="00A30AA6" w:rsidRPr="00937108" w:rsidRDefault="00A30AA6" w:rsidP="009C09E4">
      <w:pPr>
        <w:spacing w:line="360" w:lineRule="auto"/>
        <w:jc w:val="both"/>
        <w:rPr>
          <w:rFonts w:ascii="Arial" w:hAnsi="Arial" w:cs="Arial"/>
          <w:sz w:val="15"/>
          <w:szCs w:val="15"/>
        </w:rPr>
      </w:pPr>
    </w:p>
    <w:p w14:paraId="426BE68C" w14:textId="38736884" w:rsidR="00A30AA6" w:rsidRPr="00937108" w:rsidRDefault="00A30AA6" w:rsidP="009C09E4">
      <w:pPr>
        <w:spacing w:line="360" w:lineRule="auto"/>
        <w:jc w:val="both"/>
        <w:rPr>
          <w:rFonts w:ascii="Arial" w:hAnsi="Arial" w:cs="Arial"/>
        </w:rPr>
      </w:pPr>
      <w:r w:rsidRPr="00937108">
        <w:rPr>
          <w:rFonts w:ascii="Arial" w:hAnsi="Arial" w:cs="Arial"/>
        </w:rPr>
        <w:t>PGL has more sites than Kingswood across the UK and France</w:t>
      </w:r>
      <w:r w:rsidR="0099756A" w:rsidRPr="00937108">
        <w:rPr>
          <w:rFonts w:ascii="Arial" w:hAnsi="Arial" w:cs="Arial"/>
        </w:rPr>
        <w:t xml:space="preserve">. </w:t>
      </w:r>
      <w:r w:rsidRPr="00937108">
        <w:rPr>
          <w:rFonts w:ascii="Arial" w:hAnsi="Arial" w:cs="Arial"/>
        </w:rPr>
        <w:t xml:space="preserve">More depth </w:t>
      </w:r>
      <w:r w:rsidR="0099756A" w:rsidRPr="00937108">
        <w:rPr>
          <w:rFonts w:ascii="Arial" w:hAnsi="Arial" w:cs="Arial"/>
        </w:rPr>
        <w:t>of i</w:t>
      </w:r>
      <w:r w:rsidRPr="00937108">
        <w:rPr>
          <w:rFonts w:ascii="Arial" w:hAnsi="Arial" w:cs="Arial"/>
        </w:rPr>
        <w:t>nformation will be in the case study as examples below in ‘looking at’.</w:t>
      </w:r>
    </w:p>
    <w:p w14:paraId="051E8D20" w14:textId="77777777" w:rsidR="004149A1" w:rsidRPr="00937108" w:rsidRDefault="004149A1" w:rsidP="009C09E4">
      <w:pPr>
        <w:spacing w:line="360" w:lineRule="auto"/>
        <w:jc w:val="both"/>
        <w:rPr>
          <w:rFonts w:ascii="Arial" w:hAnsi="Arial" w:cs="Arial"/>
          <w:sz w:val="15"/>
          <w:szCs w:val="15"/>
        </w:rPr>
      </w:pPr>
    </w:p>
    <w:p w14:paraId="2C5443A8" w14:textId="77777777" w:rsidR="0096372D" w:rsidRPr="00937108" w:rsidRDefault="004149A1" w:rsidP="009C09E4">
      <w:pPr>
        <w:spacing w:line="360" w:lineRule="auto"/>
        <w:jc w:val="both"/>
        <w:rPr>
          <w:rFonts w:ascii="Arial" w:hAnsi="Arial" w:cs="Arial"/>
        </w:rPr>
      </w:pPr>
      <w:r w:rsidRPr="00937108">
        <w:rPr>
          <w:rFonts w:ascii="Arial" w:hAnsi="Arial" w:cs="Arial"/>
        </w:rPr>
        <w:t>Look</w:t>
      </w:r>
      <w:r w:rsidR="0096372D" w:rsidRPr="00937108">
        <w:rPr>
          <w:rFonts w:ascii="Arial" w:hAnsi="Arial" w:cs="Arial"/>
        </w:rPr>
        <w:t>ing</w:t>
      </w:r>
      <w:r w:rsidRPr="00937108">
        <w:rPr>
          <w:rFonts w:ascii="Arial" w:hAnsi="Arial" w:cs="Arial"/>
        </w:rPr>
        <w:t xml:space="preserve"> at</w:t>
      </w:r>
      <w:r w:rsidR="0096372D" w:rsidRPr="00937108">
        <w:rPr>
          <w:rFonts w:ascii="Arial" w:hAnsi="Arial" w:cs="Arial"/>
        </w:rPr>
        <w:t>:</w:t>
      </w:r>
    </w:p>
    <w:p w14:paraId="1C238068" w14:textId="4BFA11EF" w:rsidR="0096372D" w:rsidRPr="00937108" w:rsidRDefault="0096372D" w:rsidP="009C09E4">
      <w:pPr>
        <w:pStyle w:val="ListParagraph"/>
        <w:numPr>
          <w:ilvl w:val="0"/>
          <w:numId w:val="24"/>
        </w:numPr>
        <w:spacing w:line="360" w:lineRule="auto"/>
        <w:jc w:val="both"/>
        <w:rPr>
          <w:rFonts w:ascii="Arial" w:hAnsi="Arial" w:cs="Arial"/>
        </w:rPr>
      </w:pPr>
      <w:r w:rsidRPr="00937108">
        <w:rPr>
          <w:rFonts w:ascii="Arial" w:hAnsi="Arial" w:cs="Arial"/>
        </w:rPr>
        <w:t>C</w:t>
      </w:r>
      <w:r w:rsidR="004149A1" w:rsidRPr="00937108">
        <w:rPr>
          <w:rFonts w:ascii="Arial" w:hAnsi="Arial" w:cs="Arial"/>
        </w:rPr>
        <w:t>osts</w:t>
      </w:r>
      <w:r w:rsidRPr="00937108">
        <w:rPr>
          <w:rFonts w:ascii="Arial" w:hAnsi="Arial" w:cs="Arial"/>
        </w:rPr>
        <w:t xml:space="preserve"> comparison (which is better</w:t>
      </w:r>
      <w:r w:rsidR="00A30AA6" w:rsidRPr="00937108">
        <w:rPr>
          <w:rFonts w:ascii="Arial" w:hAnsi="Arial" w:cs="Arial"/>
        </w:rPr>
        <w:t xml:space="preserve"> in all areas e.g., catering, housekeeping and activity instructors (AI)/ Group Leaders (GL</w:t>
      </w:r>
      <w:r w:rsidRPr="00937108">
        <w:rPr>
          <w:rFonts w:ascii="Arial" w:hAnsi="Arial" w:cs="Arial"/>
        </w:rPr>
        <w:t>)</w:t>
      </w:r>
    </w:p>
    <w:p w14:paraId="7521C1F2" w14:textId="0E93558D" w:rsidR="0096372D" w:rsidRPr="00937108" w:rsidRDefault="0099756A" w:rsidP="009C09E4">
      <w:pPr>
        <w:pStyle w:val="ListParagraph"/>
        <w:numPr>
          <w:ilvl w:val="0"/>
          <w:numId w:val="24"/>
        </w:numPr>
        <w:spacing w:line="360" w:lineRule="auto"/>
        <w:jc w:val="both"/>
        <w:rPr>
          <w:rFonts w:ascii="Arial" w:hAnsi="Arial" w:cs="Arial"/>
        </w:rPr>
      </w:pPr>
      <w:r w:rsidRPr="00937108">
        <w:rPr>
          <w:rFonts w:ascii="Arial" w:hAnsi="Arial" w:cs="Arial"/>
        </w:rPr>
        <w:t xml:space="preserve">Is it </w:t>
      </w:r>
      <w:r w:rsidR="004149A1" w:rsidRPr="00937108">
        <w:rPr>
          <w:rFonts w:ascii="Arial" w:hAnsi="Arial" w:cs="Arial"/>
        </w:rPr>
        <w:t>worth the money</w:t>
      </w:r>
      <w:r w:rsidRPr="00937108">
        <w:rPr>
          <w:rFonts w:ascii="Arial" w:hAnsi="Arial" w:cs="Arial"/>
        </w:rPr>
        <w:t>?</w:t>
      </w:r>
    </w:p>
    <w:p w14:paraId="0A1C2FCA" w14:textId="7AA71CAE" w:rsidR="0096372D" w:rsidRPr="00937108" w:rsidRDefault="0096372D" w:rsidP="009C09E4">
      <w:pPr>
        <w:pStyle w:val="ListParagraph"/>
        <w:numPr>
          <w:ilvl w:val="0"/>
          <w:numId w:val="24"/>
        </w:numPr>
        <w:spacing w:line="360" w:lineRule="auto"/>
        <w:jc w:val="both"/>
        <w:rPr>
          <w:rFonts w:ascii="Arial" w:hAnsi="Arial" w:cs="Arial"/>
        </w:rPr>
      </w:pPr>
      <w:r w:rsidRPr="00937108">
        <w:rPr>
          <w:rFonts w:ascii="Arial" w:hAnsi="Arial" w:cs="Arial"/>
        </w:rPr>
        <w:t>L</w:t>
      </w:r>
      <w:r w:rsidR="004149A1" w:rsidRPr="00937108">
        <w:rPr>
          <w:rFonts w:ascii="Arial" w:hAnsi="Arial" w:cs="Arial"/>
        </w:rPr>
        <w:t>ocations</w:t>
      </w:r>
    </w:p>
    <w:p w14:paraId="6C5EC0B8" w14:textId="49FB18F8" w:rsidR="004149A1" w:rsidRPr="00937108" w:rsidRDefault="0096372D" w:rsidP="009C09E4">
      <w:pPr>
        <w:pStyle w:val="ListParagraph"/>
        <w:numPr>
          <w:ilvl w:val="0"/>
          <w:numId w:val="24"/>
        </w:numPr>
        <w:spacing w:line="360" w:lineRule="auto"/>
        <w:jc w:val="both"/>
        <w:rPr>
          <w:rFonts w:ascii="Arial" w:hAnsi="Arial" w:cs="Arial"/>
        </w:rPr>
      </w:pPr>
      <w:r w:rsidRPr="00937108">
        <w:rPr>
          <w:rFonts w:ascii="Arial" w:hAnsi="Arial" w:cs="Arial"/>
        </w:rPr>
        <w:t xml:space="preserve">Productivity – how the product is different to each other. </w:t>
      </w:r>
    </w:p>
    <w:p w14:paraId="4A5283D5" w14:textId="308C5073" w:rsidR="0096372D" w:rsidRPr="00937108" w:rsidRDefault="0096372D" w:rsidP="009C09E4">
      <w:pPr>
        <w:pStyle w:val="ListParagraph"/>
        <w:numPr>
          <w:ilvl w:val="0"/>
          <w:numId w:val="24"/>
        </w:numPr>
        <w:spacing w:line="360" w:lineRule="auto"/>
        <w:jc w:val="both"/>
        <w:rPr>
          <w:rFonts w:ascii="Arial" w:hAnsi="Arial" w:cs="Arial"/>
        </w:rPr>
      </w:pPr>
      <w:r w:rsidRPr="00937108">
        <w:rPr>
          <w:rFonts w:ascii="Arial" w:hAnsi="Arial" w:cs="Arial"/>
        </w:rPr>
        <w:t>How many employees, how much both are paid.</w:t>
      </w:r>
    </w:p>
    <w:p w14:paraId="7F159B55" w14:textId="77777777" w:rsidR="0096372D" w:rsidRPr="00B117BD" w:rsidRDefault="0096372D" w:rsidP="009C09E4">
      <w:pPr>
        <w:spacing w:line="360" w:lineRule="auto"/>
        <w:jc w:val="both"/>
        <w:rPr>
          <w:rFonts w:ascii="Arial" w:hAnsi="Arial" w:cs="Arial"/>
          <w:sz w:val="13"/>
          <w:szCs w:val="13"/>
        </w:rPr>
      </w:pPr>
    </w:p>
    <w:p w14:paraId="27862CDC" w14:textId="45C8DFE9" w:rsidR="008E4767" w:rsidRPr="00937108" w:rsidRDefault="0037520B" w:rsidP="009C09E4">
      <w:pPr>
        <w:spacing w:line="360" w:lineRule="auto"/>
        <w:jc w:val="both"/>
        <w:rPr>
          <w:rFonts w:ascii="Arial" w:hAnsi="Arial" w:cs="Arial"/>
          <w:b/>
          <w:bCs/>
        </w:rPr>
      </w:pPr>
      <w:r w:rsidRPr="00937108">
        <w:rPr>
          <w:rFonts w:ascii="Arial" w:hAnsi="Arial" w:cs="Arial"/>
          <w:b/>
          <w:bCs/>
        </w:rPr>
        <w:t xml:space="preserve">3. </w:t>
      </w:r>
      <w:r w:rsidR="008E4767" w:rsidRPr="00937108">
        <w:rPr>
          <w:rFonts w:ascii="Arial" w:hAnsi="Arial" w:cs="Arial"/>
          <w:b/>
          <w:bCs/>
        </w:rPr>
        <w:t>Personal reflection on the experience of recruitment as a person living with verbal dyspraxia</w:t>
      </w:r>
      <w:r w:rsidR="00DE388D" w:rsidRPr="00937108">
        <w:rPr>
          <w:rFonts w:ascii="Arial" w:hAnsi="Arial" w:cs="Arial"/>
          <w:b/>
          <w:bCs/>
        </w:rPr>
        <w:t>.</w:t>
      </w:r>
    </w:p>
    <w:p w14:paraId="0A16FB4B" w14:textId="77777777" w:rsidR="00DE388D" w:rsidRPr="00937108" w:rsidRDefault="00DE388D" w:rsidP="009C09E4">
      <w:pPr>
        <w:spacing w:line="360" w:lineRule="auto"/>
        <w:jc w:val="both"/>
        <w:rPr>
          <w:rFonts w:ascii="Arial" w:hAnsi="Arial" w:cs="Arial"/>
          <w:sz w:val="15"/>
          <w:szCs w:val="15"/>
        </w:rPr>
      </w:pPr>
    </w:p>
    <w:p w14:paraId="0337EFCC" w14:textId="12CE4B78" w:rsidR="008A1EE4" w:rsidRPr="00937108" w:rsidRDefault="008A1EE4" w:rsidP="00937108">
      <w:pPr>
        <w:spacing w:line="360" w:lineRule="auto"/>
        <w:jc w:val="both"/>
        <w:rPr>
          <w:rFonts w:ascii="Arial" w:hAnsi="Arial" w:cs="Arial"/>
        </w:rPr>
      </w:pPr>
      <w:r w:rsidRPr="00937108">
        <w:rPr>
          <w:rFonts w:ascii="Arial" w:hAnsi="Arial" w:cs="Arial"/>
        </w:rPr>
        <w:t>The reflection will be based on the authors experience of the recruitment process at PGL, with consideration to how PGL considered the learning difference of verbal dyspraxia of the author.</w:t>
      </w:r>
    </w:p>
    <w:p w14:paraId="1771F876" w14:textId="77777777" w:rsidR="008A1EE4" w:rsidRPr="00937108" w:rsidRDefault="008A1EE4" w:rsidP="00937108">
      <w:pPr>
        <w:spacing w:line="360" w:lineRule="auto"/>
        <w:jc w:val="both"/>
        <w:rPr>
          <w:rFonts w:ascii="Arial" w:hAnsi="Arial" w:cs="Arial"/>
          <w:sz w:val="15"/>
          <w:szCs w:val="15"/>
          <w:u w:val="single"/>
        </w:rPr>
      </w:pPr>
    </w:p>
    <w:p w14:paraId="481DBA30" w14:textId="254B4D8E" w:rsidR="008A1EE4" w:rsidRPr="00937108" w:rsidRDefault="008A1EE4" w:rsidP="00937108">
      <w:pPr>
        <w:spacing w:line="360" w:lineRule="auto"/>
        <w:jc w:val="both"/>
        <w:rPr>
          <w:rFonts w:ascii="Arial" w:hAnsi="Arial" w:cs="Arial"/>
        </w:rPr>
      </w:pPr>
      <w:r w:rsidRPr="00937108">
        <w:rPr>
          <w:rFonts w:ascii="Arial" w:hAnsi="Arial" w:cs="Arial"/>
        </w:rPr>
        <w:t>As part of the reflection, the 7 employee life</w:t>
      </w:r>
      <w:r w:rsidR="0005647C" w:rsidRPr="00937108">
        <w:rPr>
          <w:rFonts w:ascii="Arial" w:hAnsi="Arial" w:cs="Arial"/>
        </w:rPr>
        <w:t xml:space="preserve"> cycle</w:t>
      </w:r>
      <w:r w:rsidRPr="00937108">
        <w:rPr>
          <w:rFonts w:ascii="Arial" w:hAnsi="Arial" w:cs="Arial"/>
        </w:rPr>
        <w:t xml:space="preserve"> stages will be discussed. The seven stages </w:t>
      </w:r>
      <w:r w:rsidR="00C67276" w:rsidRPr="00937108">
        <w:rPr>
          <w:rFonts w:ascii="Arial" w:hAnsi="Arial" w:cs="Arial"/>
        </w:rPr>
        <w:t>include the</w:t>
      </w:r>
      <w:r w:rsidRPr="00937108">
        <w:rPr>
          <w:rFonts w:ascii="Arial" w:hAnsi="Arial" w:cs="Arial"/>
        </w:rPr>
        <w:t xml:space="preserve"> following</w:t>
      </w:r>
      <w:r w:rsidR="0099756A" w:rsidRPr="00937108">
        <w:rPr>
          <w:rFonts w:ascii="Arial" w:hAnsi="Arial" w:cs="Arial"/>
        </w:rPr>
        <w:t xml:space="preserve">: </w:t>
      </w:r>
      <w:r w:rsidRPr="00937108">
        <w:rPr>
          <w:rFonts w:ascii="Arial" w:hAnsi="Arial" w:cs="Arial"/>
        </w:rPr>
        <w:t xml:space="preserve">Brand attraction </w:t>
      </w:r>
      <w:r w:rsidR="0099756A" w:rsidRPr="00937108">
        <w:rPr>
          <w:rFonts w:ascii="Arial" w:hAnsi="Arial" w:cs="Arial"/>
        </w:rPr>
        <w:t xml:space="preserve">– which </w:t>
      </w:r>
      <w:r w:rsidRPr="00937108">
        <w:rPr>
          <w:rFonts w:ascii="Arial" w:hAnsi="Arial" w:cs="Arial"/>
        </w:rPr>
        <w:t>is how attractive the company is</w:t>
      </w:r>
      <w:r w:rsidR="0099756A" w:rsidRPr="00937108">
        <w:rPr>
          <w:rFonts w:ascii="Arial" w:hAnsi="Arial" w:cs="Arial"/>
        </w:rPr>
        <w:t>; w</w:t>
      </w:r>
      <w:r w:rsidRPr="00937108">
        <w:rPr>
          <w:rFonts w:ascii="Arial" w:hAnsi="Arial" w:cs="Arial"/>
        </w:rPr>
        <w:t>here you first notice the company with the mission, vison and values</w:t>
      </w:r>
      <w:r w:rsidR="0099756A" w:rsidRPr="00937108">
        <w:rPr>
          <w:rFonts w:ascii="Arial" w:hAnsi="Arial" w:cs="Arial"/>
        </w:rPr>
        <w:t>; r</w:t>
      </w:r>
      <w:r w:rsidRPr="00937108">
        <w:rPr>
          <w:rFonts w:ascii="Arial" w:hAnsi="Arial" w:cs="Arial"/>
        </w:rPr>
        <w:t>ecruitment i</w:t>
      </w:r>
      <w:r w:rsidR="0099756A" w:rsidRPr="00937108">
        <w:rPr>
          <w:rFonts w:ascii="Arial" w:hAnsi="Arial" w:cs="Arial"/>
        </w:rPr>
        <w:t xml:space="preserve">s the next stage which includes every stage </w:t>
      </w:r>
      <w:r w:rsidRPr="00937108">
        <w:rPr>
          <w:rFonts w:ascii="Arial" w:hAnsi="Arial" w:cs="Arial"/>
        </w:rPr>
        <w:t>of hiring a new employee</w:t>
      </w:r>
      <w:r w:rsidR="0099756A" w:rsidRPr="00937108">
        <w:rPr>
          <w:rFonts w:ascii="Arial" w:hAnsi="Arial" w:cs="Arial"/>
        </w:rPr>
        <w:t>; s</w:t>
      </w:r>
      <w:r w:rsidRPr="00937108">
        <w:rPr>
          <w:rFonts w:ascii="Arial" w:hAnsi="Arial" w:cs="Arial"/>
        </w:rPr>
        <w:t>tarting with the initial job ad</w:t>
      </w:r>
      <w:r w:rsidR="0099756A" w:rsidRPr="00937108">
        <w:rPr>
          <w:rFonts w:ascii="Arial" w:hAnsi="Arial" w:cs="Arial"/>
        </w:rPr>
        <w:t>vertisement</w:t>
      </w:r>
      <w:r w:rsidRPr="00937108">
        <w:rPr>
          <w:rFonts w:ascii="Arial" w:hAnsi="Arial" w:cs="Arial"/>
        </w:rPr>
        <w:t xml:space="preserve"> and website demonstrating what </w:t>
      </w:r>
      <w:r w:rsidR="0099756A" w:rsidRPr="00937108">
        <w:rPr>
          <w:rFonts w:ascii="Arial" w:hAnsi="Arial" w:cs="Arial"/>
        </w:rPr>
        <w:t xml:space="preserve">the </w:t>
      </w:r>
      <w:r w:rsidRPr="00937108">
        <w:rPr>
          <w:rFonts w:ascii="Arial" w:hAnsi="Arial" w:cs="Arial"/>
        </w:rPr>
        <w:t xml:space="preserve">organisation does, purpose and brand. Onboarding is the new </w:t>
      </w:r>
      <w:r w:rsidR="0099756A" w:rsidRPr="00937108">
        <w:rPr>
          <w:rFonts w:ascii="Arial" w:hAnsi="Arial" w:cs="Arial"/>
        </w:rPr>
        <w:t xml:space="preserve">employees </w:t>
      </w:r>
      <w:r w:rsidRPr="00937108">
        <w:rPr>
          <w:rFonts w:ascii="Arial" w:hAnsi="Arial" w:cs="Arial"/>
        </w:rPr>
        <w:t xml:space="preserve">first day and the </w:t>
      </w:r>
      <w:r w:rsidR="0099756A" w:rsidRPr="00937108">
        <w:rPr>
          <w:rFonts w:ascii="Arial" w:hAnsi="Arial" w:cs="Arial"/>
        </w:rPr>
        <w:t>probation period; the next stage is d</w:t>
      </w:r>
      <w:r w:rsidRPr="00937108">
        <w:rPr>
          <w:rFonts w:ascii="Arial" w:hAnsi="Arial" w:cs="Arial"/>
        </w:rPr>
        <w:t xml:space="preserve">evelopment </w:t>
      </w:r>
      <w:r w:rsidR="0099756A" w:rsidRPr="00937108">
        <w:rPr>
          <w:rFonts w:ascii="Arial" w:hAnsi="Arial" w:cs="Arial"/>
        </w:rPr>
        <w:t xml:space="preserve">which </w:t>
      </w:r>
      <w:r w:rsidRPr="00937108">
        <w:rPr>
          <w:rFonts w:ascii="Arial" w:hAnsi="Arial" w:cs="Arial"/>
        </w:rPr>
        <w:t>is encouraging ongoing professional development, becoming smarter and happier</w:t>
      </w:r>
      <w:r w:rsidR="0099756A" w:rsidRPr="00937108">
        <w:rPr>
          <w:rFonts w:ascii="Arial" w:hAnsi="Arial" w:cs="Arial"/>
        </w:rPr>
        <w:t>; r</w:t>
      </w:r>
      <w:r w:rsidRPr="00937108">
        <w:rPr>
          <w:rFonts w:ascii="Arial" w:hAnsi="Arial" w:cs="Arial"/>
        </w:rPr>
        <w:t>etention is keeping their employees through performing, developing and contributing to business success. Exit is accepting that employees leave for multiple reasons. A</w:t>
      </w:r>
      <w:r w:rsidR="0099756A" w:rsidRPr="00937108">
        <w:rPr>
          <w:rFonts w:ascii="Arial" w:hAnsi="Arial" w:cs="Arial"/>
        </w:rPr>
        <w:t>nd finally, a</w:t>
      </w:r>
      <w:r w:rsidRPr="00937108">
        <w:rPr>
          <w:rFonts w:ascii="Arial" w:hAnsi="Arial" w:cs="Arial"/>
        </w:rPr>
        <w:t>dvocacy is the employee experience across the whole lifecycle</w:t>
      </w:r>
      <w:r w:rsidR="0005647C" w:rsidRPr="00937108">
        <w:rPr>
          <w:rFonts w:ascii="Arial" w:hAnsi="Arial" w:cs="Arial"/>
        </w:rPr>
        <w:t xml:space="preserve"> (</w:t>
      </w:r>
      <w:r w:rsidRPr="00937108">
        <w:rPr>
          <w:rFonts w:ascii="Arial" w:hAnsi="Arial" w:cs="Arial"/>
        </w:rPr>
        <w:t>Qualtrics</w:t>
      </w:r>
      <w:r w:rsidR="00D047C2" w:rsidRPr="00937108">
        <w:rPr>
          <w:rFonts w:ascii="Arial" w:hAnsi="Arial" w:cs="Arial"/>
        </w:rPr>
        <w:t xml:space="preserve">, 2023; </w:t>
      </w:r>
      <w:proofErr w:type="spellStart"/>
      <w:r w:rsidR="00D047C2" w:rsidRPr="00937108">
        <w:rPr>
          <w:rFonts w:ascii="Arial" w:hAnsi="Arial" w:cs="Arial"/>
        </w:rPr>
        <w:t>Gladka</w:t>
      </w:r>
      <w:proofErr w:type="spellEnd"/>
      <w:r w:rsidR="00D047C2" w:rsidRPr="00937108">
        <w:rPr>
          <w:rFonts w:ascii="Arial" w:hAnsi="Arial" w:cs="Arial"/>
        </w:rPr>
        <w:t xml:space="preserve"> et al, 2022).</w:t>
      </w:r>
      <w:r w:rsidRPr="00937108">
        <w:rPr>
          <w:rFonts w:ascii="Arial" w:hAnsi="Arial" w:cs="Arial"/>
        </w:rPr>
        <w:t xml:space="preserve"> </w:t>
      </w:r>
      <w:r w:rsidR="0099756A" w:rsidRPr="00937108">
        <w:rPr>
          <w:rFonts w:ascii="Arial" w:hAnsi="Arial" w:cs="Arial"/>
        </w:rPr>
        <w:t xml:space="preserve">This life cycle will be applied to the authors recruitment and employment experience. </w:t>
      </w:r>
    </w:p>
    <w:p w14:paraId="54ECCA79" w14:textId="77777777" w:rsidR="00201E5D" w:rsidRPr="00937108" w:rsidRDefault="00201E5D" w:rsidP="00937108">
      <w:pPr>
        <w:spacing w:line="360" w:lineRule="auto"/>
        <w:jc w:val="both"/>
        <w:rPr>
          <w:rFonts w:ascii="Arial" w:hAnsi="Arial" w:cs="Arial"/>
          <w:sz w:val="15"/>
          <w:szCs w:val="15"/>
        </w:rPr>
      </w:pPr>
    </w:p>
    <w:p w14:paraId="462530FA" w14:textId="7F96B826" w:rsidR="00201E5D" w:rsidRPr="00937108" w:rsidRDefault="0099756A" w:rsidP="00937108">
      <w:pPr>
        <w:spacing w:line="360" w:lineRule="auto"/>
        <w:jc w:val="both"/>
        <w:rPr>
          <w:rFonts w:ascii="Arial" w:hAnsi="Arial" w:cs="Arial"/>
        </w:rPr>
      </w:pPr>
      <w:r w:rsidRPr="00937108">
        <w:rPr>
          <w:rFonts w:ascii="Arial" w:hAnsi="Arial" w:cs="Arial"/>
        </w:rPr>
        <w:lastRenderedPageBreak/>
        <w:t>In terms of the application process, the following will be considered:</w:t>
      </w:r>
      <w:r w:rsidR="00201E5D" w:rsidRPr="00937108">
        <w:rPr>
          <w:rFonts w:ascii="Arial" w:hAnsi="Arial" w:cs="Arial"/>
        </w:rPr>
        <w:t xml:space="preserve"> whether PGL focuses on helping those with disabilities. </w:t>
      </w:r>
      <w:r w:rsidRPr="00937108">
        <w:rPr>
          <w:rFonts w:ascii="Arial" w:hAnsi="Arial" w:cs="Arial"/>
        </w:rPr>
        <w:t xml:space="preserve">If </w:t>
      </w:r>
      <w:r w:rsidR="00201E5D" w:rsidRPr="00937108">
        <w:rPr>
          <w:rFonts w:ascii="Arial" w:hAnsi="Arial" w:cs="Arial"/>
        </w:rPr>
        <w:t xml:space="preserve">they asked whether additional help was needed. How the interview process was like and considering learning differences. How the recruitment </w:t>
      </w:r>
      <w:r w:rsidR="00073187" w:rsidRPr="00937108">
        <w:rPr>
          <w:rFonts w:ascii="Arial" w:hAnsi="Arial" w:cs="Arial"/>
        </w:rPr>
        <w:t xml:space="preserve">staff </w:t>
      </w:r>
      <w:r w:rsidR="00201E5D" w:rsidRPr="00937108">
        <w:rPr>
          <w:rFonts w:ascii="Arial" w:hAnsi="Arial" w:cs="Arial"/>
        </w:rPr>
        <w:t xml:space="preserve">supported </w:t>
      </w:r>
      <w:r w:rsidR="00073187" w:rsidRPr="00937108">
        <w:rPr>
          <w:rFonts w:ascii="Arial" w:hAnsi="Arial" w:cs="Arial"/>
        </w:rPr>
        <w:t xml:space="preserve">the author </w:t>
      </w:r>
      <w:r w:rsidR="00201E5D" w:rsidRPr="00937108">
        <w:rPr>
          <w:rFonts w:ascii="Arial" w:hAnsi="Arial" w:cs="Arial"/>
        </w:rPr>
        <w:t>and whether they adapted to additional needs with support. Finally, consideration on whether this experience was positive or negative and why</w:t>
      </w:r>
      <w:r w:rsidR="00FF1DCF" w:rsidRPr="00937108">
        <w:rPr>
          <w:rFonts w:ascii="Arial" w:hAnsi="Arial" w:cs="Arial"/>
        </w:rPr>
        <w:t>.</w:t>
      </w:r>
    </w:p>
    <w:p w14:paraId="6E7CA05D" w14:textId="77777777" w:rsidR="002F64E5" w:rsidRPr="00937108" w:rsidRDefault="002F64E5" w:rsidP="00937108">
      <w:pPr>
        <w:spacing w:line="360" w:lineRule="auto"/>
        <w:jc w:val="both"/>
        <w:rPr>
          <w:rFonts w:ascii="Arial" w:hAnsi="Arial" w:cs="Arial"/>
          <w:sz w:val="15"/>
          <w:szCs w:val="15"/>
        </w:rPr>
      </w:pPr>
    </w:p>
    <w:p w14:paraId="1735D9BC" w14:textId="49EB8A48" w:rsidR="002F64E5" w:rsidRPr="00937108" w:rsidRDefault="002F64E5" w:rsidP="00937108">
      <w:pPr>
        <w:spacing w:line="360" w:lineRule="auto"/>
        <w:jc w:val="both"/>
        <w:rPr>
          <w:rFonts w:ascii="Arial" w:hAnsi="Arial" w:cs="Arial"/>
        </w:rPr>
      </w:pPr>
      <w:r w:rsidRPr="00937108">
        <w:rPr>
          <w:rFonts w:ascii="Arial" w:hAnsi="Arial" w:cs="Arial"/>
        </w:rPr>
        <w:t xml:space="preserve">Also including: how companies can make the recruitment process accessible to people with disabilities especially verbal dyspraxia.  Using past experiences to show how organisations can open up with those with a disability. Opening up the recruitment process with those with a disability. Relate to the Travel and Tourism Industry specifically outdoor pursuit companies. </w:t>
      </w:r>
    </w:p>
    <w:p w14:paraId="5B78E60A" w14:textId="77777777" w:rsidR="002F64E5" w:rsidRPr="00937108" w:rsidRDefault="002F64E5" w:rsidP="00937108">
      <w:pPr>
        <w:spacing w:line="360" w:lineRule="auto"/>
        <w:jc w:val="both"/>
        <w:rPr>
          <w:rFonts w:ascii="Arial" w:hAnsi="Arial" w:cs="Arial"/>
          <w:sz w:val="15"/>
          <w:szCs w:val="15"/>
        </w:rPr>
      </w:pPr>
    </w:p>
    <w:p w14:paraId="1C26DD59" w14:textId="78241D35" w:rsidR="00D66A82" w:rsidRPr="00937108" w:rsidRDefault="002F64E5" w:rsidP="00937108">
      <w:pPr>
        <w:spacing w:line="360" w:lineRule="auto"/>
        <w:jc w:val="both"/>
        <w:rPr>
          <w:rFonts w:ascii="Arial" w:hAnsi="Arial" w:cs="Arial"/>
        </w:rPr>
      </w:pPr>
      <w:r w:rsidRPr="00937108">
        <w:rPr>
          <w:rFonts w:ascii="Arial" w:hAnsi="Arial" w:cs="Arial"/>
        </w:rPr>
        <w:t>Using references from: government websites and blogs on the matter. Other sources that could be used are the following:</w:t>
      </w:r>
    </w:p>
    <w:p w14:paraId="383679D7" w14:textId="3676D8BF" w:rsidR="002F64E5" w:rsidRPr="00937108" w:rsidRDefault="00000000" w:rsidP="00937108">
      <w:pPr>
        <w:pStyle w:val="ListParagraph"/>
        <w:numPr>
          <w:ilvl w:val="0"/>
          <w:numId w:val="26"/>
        </w:numPr>
        <w:spacing w:line="360" w:lineRule="auto"/>
        <w:jc w:val="both"/>
        <w:rPr>
          <w:rFonts w:ascii="Arial" w:hAnsi="Arial" w:cs="Arial"/>
        </w:rPr>
      </w:pPr>
      <w:hyperlink r:id="rId12" w:history="1">
        <w:r w:rsidR="002F64E5" w:rsidRPr="00937108">
          <w:rPr>
            <w:rStyle w:val="Hyperlink"/>
            <w:rFonts w:ascii="Arial" w:hAnsi="Arial" w:cs="Arial"/>
          </w:rPr>
          <w:t>https://www.inclusiveemployers.co.uk/blog/understanding-and-improving-disability-recruitment-practices/</w:t>
        </w:r>
      </w:hyperlink>
      <w:r w:rsidR="002F64E5" w:rsidRPr="00937108">
        <w:rPr>
          <w:rFonts w:ascii="Arial" w:hAnsi="Arial" w:cs="Arial"/>
        </w:rPr>
        <w:t xml:space="preserve"> </w:t>
      </w:r>
    </w:p>
    <w:p w14:paraId="1CED048D" w14:textId="639C91DD" w:rsidR="002F64E5" w:rsidRPr="00937108" w:rsidRDefault="00000000" w:rsidP="00937108">
      <w:pPr>
        <w:pStyle w:val="ListParagraph"/>
        <w:numPr>
          <w:ilvl w:val="0"/>
          <w:numId w:val="26"/>
        </w:numPr>
        <w:spacing w:line="360" w:lineRule="auto"/>
        <w:jc w:val="both"/>
        <w:rPr>
          <w:rFonts w:ascii="Arial" w:hAnsi="Arial" w:cs="Arial"/>
        </w:rPr>
      </w:pPr>
      <w:hyperlink r:id="rId13" w:history="1">
        <w:r w:rsidR="002F64E5" w:rsidRPr="00937108">
          <w:rPr>
            <w:rStyle w:val="Hyperlink"/>
            <w:rFonts w:ascii="Arial" w:hAnsi="Arial" w:cs="Arial"/>
          </w:rPr>
          <w:t>https://assets.publishing.service.gov.uk/media/5fbe437b8fa8f559e0e5cc61/disability-confident-line-managers-guide.pdf</w:t>
        </w:r>
      </w:hyperlink>
      <w:r w:rsidR="002F64E5" w:rsidRPr="00937108">
        <w:rPr>
          <w:rFonts w:ascii="Arial" w:hAnsi="Arial" w:cs="Arial"/>
        </w:rPr>
        <w:t xml:space="preserve"> </w:t>
      </w:r>
    </w:p>
    <w:p w14:paraId="4BD447B9" w14:textId="77777777" w:rsidR="002F64E5" w:rsidRPr="00937108" w:rsidRDefault="00000000" w:rsidP="00937108">
      <w:pPr>
        <w:pStyle w:val="ListParagraph"/>
        <w:numPr>
          <w:ilvl w:val="0"/>
          <w:numId w:val="26"/>
        </w:numPr>
        <w:spacing w:line="360" w:lineRule="auto"/>
        <w:jc w:val="both"/>
        <w:rPr>
          <w:rFonts w:ascii="Arial" w:hAnsi="Arial" w:cs="Arial"/>
        </w:rPr>
      </w:pPr>
      <w:hyperlink r:id="rId14" w:history="1">
        <w:r w:rsidR="002F64E5" w:rsidRPr="00937108">
          <w:rPr>
            <w:rStyle w:val="Hyperlink"/>
            <w:rFonts w:ascii="Arial" w:hAnsi="Arial" w:cs="Arial"/>
          </w:rPr>
          <w:t>https://jobs.accaglobal.com/article/improve-your-recruitment-process-for-people-with-disabilities/</w:t>
        </w:r>
      </w:hyperlink>
      <w:r w:rsidR="002F64E5" w:rsidRPr="00937108">
        <w:rPr>
          <w:rFonts w:ascii="Arial" w:hAnsi="Arial" w:cs="Arial"/>
        </w:rPr>
        <w:t xml:space="preserve"> </w:t>
      </w:r>
    </w:p>
    <w:p w14:paraId="21FC9D17" w14:textId="647E9340" w:rsidR="0096372D" w:rsidRPr="00937108" w:rsidRDefault="00000000" w:rsidP="00937108">
      <w:pPr>
        <w:pStyle w:val="ListParagraph"/>
        <w:numPr>
          <w:ilvl w:val="0"/>
          <w:numId w:val="26"/>
        </w:numPr>
        <w:spacing w:line="360" w:lineRule="auto"/>
        <w:jc w:val="both"/>
        <w:rPr>
          <w:rFonts w:ascii="Arial" w:hAnsi="Arial" w:cs="Arial"/>
        </w:rPr>
      </w:pPr>
      <w:hyperlink r:id="rId15" w:history="1">
        <w:r w:rsidR="002F64E5" w:rsidRPr="00937108">
          <w:rPr>
            <w:rStyle w:val="Hyperlink"/>
            <w:rFonts w:ascii="Arial" w:hAnsi="Arial" w:cs="Arial"/>
          </w:rPr>
          <w:t>https://jobs.pgl.co.uk/faqs/</w:t>
        </w:r>
      </w:hyperlink>
      <w:r w:rsidR="002F64E5" w:rsidRPr="00937108">
        <w:rPr>
          <w:rFonts w:ascii="Arial" w:hAnsi="Arial" w:cs="Arial"/>
        </w:rPr>
        <w:t xml:space="preserve">  </w:t>
      </w:r>
    </w:p>
    <w:p w14:paraId="6DC104CF" w14:textId="77777777" w:rsidR="00937108" w:rsidRPr="00937108" w:rsidRDefault="00937108" w:rsidP="00937108">
      <w:pPr>
        <w:pStyle w:val="ListParagraph"/>
        <w:spacing w:line="360" w:lineRule="auto"/>
        <w:rPr>
          <w:rFonts w:ascii="Arial" w:hAnsi="Arial" w:cs="Arial"/>
          <w:sz w:val="22"/>
          <w:szCs w:val="22"/>
        </w:rPr>
      </w:pPr>
    </w:p>
    <w:p w14:paraId="745BC992" w14:textId="3DCAA3D9" w:rsidR="001B0B21" w:rsidRPr="00937108" w:rsidRDefault="00FC7955" w:rsidP="009C09E4">
      <w:pPr>
        <w:spacing w:line="360" w:lineRule="auto"/>
        <w:rPr>
          <w:rFonts w:ascii="Arial" w:hAnsi="Arial" w:cs="Arial"/>
          <w:b/>
          <w:bCs/>
          <w:u w:val="single"/>
        </w:rPr>
      </w:pPr>
      <w:r w:rsidRPr="00937108">
        <w:rPr>
          <w:rFonts w:ascii="Arial" w:hAnsi="Arial" w:cs="Arial"/>
          <w:b/>
          <w:bCs/>
          <w:u w:val="single"/>
        </w:rPr>
        <w:t xml:space="preserve">Portfolio </w:t>
      </w:r>
      <w:r w:rsidR="008A2007" w:rsidRPr="00937108">
        <w:rPr>
          <w:rFonts w:ascii="Arial" w:hAnsi="Arial" w:cs="Arial"/>
          <w:b/>
          <w:bCs/>
          <w:u w:val="single"/>
        </w:rPr>
        <w:t>P</w:t>
      </w:r>
      <w:r w:rsidRPr="00937108">
        <w:rPr>
          <w:rFonts w:ascii="Arial" w:hAnsi="Arial" w:cs="Arial"/>
          <w:b/>
          <w:bCs/>
          <w:u w:val="single"/>
        </w:rPr>
        <w:t>iece 3 - Critical</w:t>
      </w:r>
      <w:r w:rsidR="001B0B21" w:rsidRPr="00937108">
        <w:rPr>
          <w:rFonts w:ascii="Arial" w:hAnsi="Arial" w:cs="Arial"/>
          <w:b/>
          <w:bCs/>
          <w:u w:val="single"/>
        </w:rPr>
        <w:t xml:space="preserve"> literature review</w:t>
      </w:r>
      <w:r w:rsidR="00BA6E86" w:rsidRPr="00937108">
        <w:rPr>
          <w:rFonts w:ascii="Arial" w:hAnsi="Arial" w:cs="Arial"/>
          <w:b/>
          <w:bCs/>
          <w:u w:val="single"/>
        </w:rPr>
        <w:t xml:space="preserve"> (</w:t>
      </w:r>
      <w:r w:rsidR="0037520B" w:rsidRPr="00937108">
        <w:rPr>
          <w:rFonts w:ascii="Arial" w:hAnsi="Arial" w:cs="Arial"/>
          <w:b/>
          <w:bCs/>
          <w:u w:val="single"/>
        </w:rPr>
        <w:t>2,</w:t>
      </w:r>
      <w:r w:rsidR="00BA6E86" w:rsidRPr="00937108">
        <w:rPr>
          <w:rFonts w:ascii="Arial" w:hAnsi="Arial" w:cs="Arial"/>
          <w:b/>
          <w:bCs/>
          <w:u w:val="single"/>
        </w:rPr>
        <w:t>000 words)</w:t>
      </w:r>
    </w:p>
    <w:p w14:paraId="490C171A" w14:textId="77777777" w:rsidR="009C09E4" w:rsidRPr="00937108" w:rsidRDefault="009C09E4" w:rsidP="009C09E4">
      <w:pPr>
        <w:spacing w:line="360" w:lineRule="auto"/>
        <w:rPr>
          <w:rFonts w:ascii="Arial" w:hAnsi="Arial" w:cs="Arial"/>
        </w:rPr>
      </w:pPr>
    </w:p>
    <w:p w14:paraId="0B8EB1D2" w14:textId="317C9719" w:rsidR="008E4767" w:rsidRPr="00937108" w:rsidRDefault="008A1EE4" w:rsidP="00937108">
      <w:pPr>
        <w:spacing w:line="360" w:lineRule="auto"/>
        <w:jc w:val="both"/>
        <w:rPr>
          <w:rFonts w:ascii="Arial" w:hAnsi="Arial" w:cs="Arial"/>
        </w:rPr>
      </w:pPr>
      <w:r w:rsidRPr="00937108">
        <w:rPr>
          <w:rFonts w:ascii="Arial" w:hAnsi="Arial" w:cs="Arial"/>
        </w:rPr>
        <w:t xml:space="preserve">An analysis of </w:t>
      </w:r>
      <w:r w:rsidR="004F6F39" w:rsidRPr="00937108">
        <w:rPr>
          <w:rFonts w:ascii="Arial" w:hAnsi="Arial" w:cs="Arial"/>
        </w:rPr>
        <w:t>the experiences of employees with disability within the workplace in the UK.</w:t>
      </w:r>
      <w:r w:rsidR="00A30AA6" w:rsidRPr="00937108">
        <w:rPr>
          <w:rFonts w:ascii="Arial" w:hAnsi="Arial" w:cs="Arial"/>
        </w:rPr>
        <w:t xml:space="preserve"> </w:t>
      </w:r>
      <w:r w:rsidR="00073187" w:rsidRPr="00937108">
        <w:rPr>
          <w:rFonts w:ascii="Arial" w:hAnsi="Arial" w:cs="Arial"/>
        </w:rPr>
        <w:t>This will focus on: h</w:t>
      </w:r>
      <w:r w:rsidR="00A30AA6" w:rsidRPr="00937108">
        <w:rPr>
          <w:rFonts w:ascii="Arial" w:hAnsi="Arial" w:cs="Arial"/>
        </w:rPr>
        <w:t>ow people with disabilities are treated within the workplace. Putting theory behind each experience to see how the experience can be improved. Using multiple sources by using the search strategy</w:t>
      </w:r>
      <w:r w:rsidR="00073187" w:rsidRPr="00937108">
        <w:rPr>
          <w:rFonts w:ascii="Arial" w:hAnsi="Arial" w:cs="Arial"/>
        </w:rPr>
        <w:t>.</w:t>
      </w:r>
    </w:p>
    <w:p w14:paraId="3391A462" w14:textId="77777777" w:rsidR="001B0B21" w:rsidRPr="00937108" w:rsidRDefault="001B0B21" w:rsidP="009C09E4">
      <w:pPr>
        <w:spacing w:line="360" w:lineRule="auto"/>
        <w:rPr>
          <w:rFonts w:ascii="Arial" w:hAnsi="Arial" w:cs="Arial"/>
        </w:rPr>
      </w:pPr>
    </w:p>
    <w:p w14:paraId="4966BD7E" w14:textId="589CAABC" w:rsidR="001B0B21" w:rsidRPr="00937108" w:rsidRDefault="001B0B21" w:rsidP="009C09E4">
      <w:pPr>
        <w:spacing w:line="360" w:lineRule="auto"/>
        <w:rPr>
          <w:rFonts w:ascii="Arial" w:hAnsi="Arial" w:cs="Arial"/>
          <w:u w:val="single"/>
        </w:rPr>
      </w:pPr>
      <w:r w:rsidRPr="00937108">
        <w:rPr>
          <w:rFonts w:ascii="Arial" w:hAnsi="Arial" w:cs="Arial"/>
          <w:b/>
          <w:bCs/>
          <w:u w:val="single"/>
        </w:rPr>
        <w:t>Search strategy:</w:t>
      </w:r>
    </w:p>
    <w:p w14:paraId="5F6FF820" w14:textId="77777777" w:rsidR="009C09E4" w:rsidRPr="00937108" w:rsidRDefault="009C09E4" w:rsidP="009C09E4">
      <w:pPr>
        <w:spacing w:line="360" w:lineRule="auto"/>
        <w:rPr>
          <w:rFonts w:ascii="Arial" w:hAnsi="Arial" w:cs="Arial"/>
          <w:sz w:val="15"/>
          <w:szCs w:val="15"/>
        </w:rPr>
      </w:pPr>
    </w:p>
    <w:p w14:paraId="27F45FFA" w14:textId="3F55D0AE" w:rsidR="001B0B21" w:rsidRPr="00937108" w:rsidRDefault="001B0B21" w:rsidP="00937108">
      <w:pPr>
        <w:spacing w:line="360" w:lineRule="auto"/>
        <w:jc w:val="both"/>
        <w:rPr>
          <w:rFonts w:ascii="Arial" w:hAnsi="Arial" w:cs="Arial"/>
        </w:rPr>
      </w:pPr>
      <w:r w:rsidRPr="00937108">
        <w:rPr>
          <w:rFonts w:ascii="Arial" w:hAnsi="Arial" w:cs="Arial"/>
        </w:rPr>
        <w:t xml:space="preserve">Databases </w:t>
      </w:r>
      <w:r w:rsidR="00073187" w:rsidRPr="00937108">
        <w:rPr>
          <w:rFonts w:ascii="Arial" w:hAnsi="Arial" w:cs="Arial"/>
        </w:rPr>
        <w:t>to be used</w:t>
      </w:r>
      <w:r w:rsidRPr="00937108">
        <w:rPr>
          <w:rFonts w:ascii="Arial" w:hAnsi="Arial" w:cs="Arial"/>
        </w:rPr>
        <w:t>: UWTSD data</w:t>
      </w:r>
      <w:r w:rsidR="00073187" w:rsidRPr="00937108">
        <w:rPr>
          <w:rFonts w:ascii="Arial" w:hAnsi="Arial" w:cs="Arial"/>
        </w:rPr>
        <w:t>b</w:t>
      </w:r>
      <w:r w:rsidRPr="00937108">
        <w:rPr>
          <w:rFonts w:ascii="Arial" w:hAnsi="Arial" w:cs="Arial"/>
        </w:rPr>
        <w:t>ases</w:t>
      </w:r>
      <w:r w:rsidR="00073187" w:rsidRPr="00937108">
        <w:rPr>
          <w:rFonts w:ascii="Arial" w:hAnsi="Arial" w:cs="Arial"/>
        </w:rPr>
        <w:t xml:space="preserve">, </w:t>
      </w:r>
      <w:r w:rsidRPr="00937108">
        <w:rPr>
          <w:rFonts w:ascii="Arial" w:hAnsi="Arial" w:cs="Arial"/>
        </w:rPr>
        <w:t xml:space="preserve">narrowing down to outdoor pursuit companies within the Travel </w:t>
      </w:r>
      <w:r w:rsidR="002F15D9" w:rsidRPr="00937108">
        <w:rPr>
          <w:rFonts w:ascii="Arial" w:hAnsi="Arial" w:cs="Arial"/>
        </w:rPr>
        <w:t>and</w:t>
      </w:r>
      <w:r w:rsidRPr="00937108">
        <w:rPr>
          <w:rFonts w:ascii="Arial" w:hAnsi="Arial" w:cs="Arial"/>
        </w:rPr>
        <w:t xml:space="preserve"> Tourism Industry, relying on company documents/ reports and using google scholar</w:t>
      </w:r>
      <w:r w:rsidR="00006E7C" w:rsidRPr="00937108">
        <w:rPr>
          <w:rFonts w:ascii="Arial" w:hAnsi="Arial" w:cs="Arial"/>
        </w:rPr>
        <w:t xml:space="preserve"> (</w:t>
      </w:r>
      <w:proofErr w:type="spellStart"/>
      <w:r w:rsidR="00006E7C" w:rsidRPr="00937108">
        <w:rPr>
          <w:rFonts w:ascii="Arial" w:hAnsi="Arial" w:cs="Arial"/>
        </w:rPr>
        <w:t>Aromataris</w:t>
      </w:r>
      <w:proofErr w:type="spellEnd"/>
      <w:r w:rsidR="00006E7C" w:rsidRPr="00937108">
        <w:rPr>
          <w:rFonts w:ascii="Arial" w:hAnsi="Arial" w:cs="Arial"/>
        </w:rPr>
        <w:t xml:space="preserve"> and </w:t>
      </w:r>
      <w:proofErr w:type="spellStart"/>
      <w:r w:rsidR="00006E7C" w:rsidRPr="00937108">
        <w:rPr>
          <w:rFonts w:ascii="Arial" w:hAnsi="Arial" w:cs="Arial"/>
        </w:rPr>
        <w:t>Riitano</w:t>
      </w:r>
      <w:proofErr w:type="spellEnd"/>
      <w:r w:rsidR="00006E7C" w:rsidRPr="00937108">
        <w:rPr>
          <w:rFonts w:ascii="Arial" w:hAnsi="Arial" w:cs="Arial"/>
        </w:rPr>
        <w:t>, 2014).</w:t>
      </w:r>
      <w:r w:rsidRPr="00937108">
        <w:rPr>
          <w:rFonts w:ascii="Arial" w:hAnsi="Arial" w:cs="Arial"/>
        </w:rPr>
        <w:t xml:space="preserve"> </w:t>
      </w:r>
    </w:p>
    <w:p w14:paraId="6512D36F" w14:textId="77777777" w:rsidR="001B0B21" w:rsidRPr="00937108" w:rsidRDefault="001B0B21" w:rsidP="009C09E4">
      <w:pPr>
        <w:spacing w:line="360" w:lineRule="auto"/>
        <w:rPr>
          <w:rFonts w:ascii="Arial" w:hAnsi="Arial" w:cs="Arial"/>
          <w:sz w:val="15"/>
          <w:szCs w:val="15"/>
        </w:rPr>
      </w:pPr>
    </w:p>
    <w:p w14:paraId="1E462C75" w14:textId="77777777" w:rsidR="001B0B21" w:rsidRPr="00937108" w:rsidRDefault="001B0B21" w:rsidP="009C09E4">
      <w:pPr>
        <w:spacing w:line="360" w:lineRule="auto"/>
        <w:rPr>
          <w:rFonts w:ascii="Arial" w:hAnsi="Arial" w:cs="Arial"/>
        </w:rPr>
      </w:pPr>
      <w:r w:rsidRPr="00937108">
        <w:rPr>
          <w:rFonts w:ascii="Arial" w:hAnsi="Arial" w:cs="Arial"/>
        </w:rPr>
        <w:t>Search Tools:</w:t>
      </w:r>
    </w:p>
    <w:p w14:paraId="052443E6" w14:textId="5C3D1D6A" w:rsidR="001B0B21" w:rsidRPr="00937108" w:rsidRDefault="001B0B21" w:rsidP="009C09E4">
      <w:pPr>
        <w:pStyle w:val="ListParagraph"/>
        <w:numPr>
          <w:ilvl w:val="1"/>
          <w:numId w:val="20"/>
        </w:numPr>
        <w:spacing w:line="360" w:lineRule="auto"/>
        <w:rPr>
          <w:rFonts w:ascii="Arial" w:hAnsi="Arial" w:cs="Arial"/>
        </w:rPr>
      </w:pPr>
      <w:r w:rsidRPr="00937108">
        <w:rPr>
          <w:rFonts w:ascii="Arial" w:hAnsi="Arial" w:cs="Arial"/>
        </w:rPr>
        <w:lastRenderedPageBreak/>
        <w:t xml:space="preserve">PEO (person environment </w:t>
      </w:r>
      <w:proofErr w:type="spellStart"/>
      <w:r w:rsidRPr="00937108">
        <w:rPr>
          <w:rFonts w:ascii="Arial" w:hAnsi="Arial" w:cs="Arial"/>
        </w:rPr>
        <w:t>occuptation</w:t>
      </w:r>
      <w:proofErr w:type="spellEnd"/>
      <w:r w:rsidRPr="00937108">
        <w:rPr>
          <w:rFonts w:ascii="Arial" w:hAnsi="Arial" w:cs="Arial"/>
        </w:rPr>
        <w:t xml:space="preserve"> model) – to enable successful engagements in the chosen environments</w:t>
      </w:r>
      <w:r w:rsidR="00073187" w:rsidRPr="00937108">
        <w:rPr>
          <w:rFonts w:ascii="Arial" w:hAnsi="Arial" w:cs="Arial"/>
        </w:rPr>
        <w:t xml:space="preserve"> (</w:t>
      </w:r>
      <w:r w:rsidRPr="00937108">
        <w:rPr>
          <w:rFonts w:ascii="Arial" w:hAnsi="Arial" w:cs="Arial"/>
        </w:rPr>
        <w:t>Strong et al</w:t>
      </w:r>
      <w:r w:rsidR="00073187" w:rsidRPr="00937108">
        <w:rPr>
          <w:rFonts w:ascii="Arial" w:hAnsi="Arial" w:cs="Arial"/>
        </w:rPr>
        <w:t xml:space="preserve">., </w:t>
      </w:r>
      <w:r w:rsidRPr="00937108">
        <w:rPr>
          <w:rFonts w:ascii="Arial" w:hAnsi="Arial" w:cs="Arial"/>
        </w:rPr>
        <w:t>1999). This will be qualitative research.</w:t>
      </w:r>
      <w:r w:rsidRPr="00937108">
        <w:rPr>
          <w:rFonts w:ascii="Arial" w:hAnsi="Arial" w:cs="Arial"/>
          <w:color w:val="222222"/>
          <w:shd w:val="clear" w:color="auto" w:fill="FFFFFF"/>
        </w:rPr>
        <w:t xml:space="preserve"> </w:t>
      </w:r>
    </w:p>
    <w:p w14:paraId="5B4D754B" w14:textId="5CAF2682" w:rsidR="001B0B21" w:rsidRPr="00937108" w:rsidRDefault="00073187" w:rsidP="00073187">
      <w:pPr>
        <w:pStyle w:val="ListParagraph"/>
        <w:spacing w:line="360" w:lineRule="auto"/>
        <w:rPr>
          <w:rFonts w:ascii="Arial" w:hAnsi="Arial" w:cs="Arial"/>
        </w:rPr>
      </w:pPr>
      <w:r w:rsidRPr="00937108">
        <w:rPr>
          <w:rFonts w:ascii="Arial" w:hAnsi="Arial" w:cs="Arial"/>
          <w:color w:val="222222"/>
          <w:shd w:val="clear" w:color="auto" w:fill="FFFFFF"/>
        </w:rPr>
        <w:t xml:space="preserve">Example: </w:t>
      </w:r>
      <w:r w:rsidR="001B0B21" w:rsidRPr="00937108">
        <w:rPr>
          <w:rFonts w:ascii="Arial" w:hAnsi="Arial" w:cs="Arial"/>
          <w:color w:val="222222"/>
          <w:shd w:val="clear" w:color="auto" w:fill="FFFFFF"/>
        </w:rPr>
        <w:t>Strong, S., Rigby, P., Stewart, D., Law, M., Letts, L. and Cooper, B., 1999. Application of the person-environment-occupation model: A practical tool. </w:t>
      </w:r>
      <w:r w:rsidR="001B0B21" w:rsidRPr="00937108">
        <w:rPr>
          <w:rFonts w:ascii="Arial" w:hAnsi="Arial" w:cs="Arial"/>
          <w:i/>
          <w:iCs/>
          <w:color w:val="222222"/>
          <w:shd w:val="clear" w:color="auto" w:fill="FFFFFF"/>
        </w:rPr>
        <w:t>Canadian Journal of Occupational Therapy</w:t>
      </w:r>
      <w:r w:rsidR="001B0B21" w:rsidRPr="00937108">
        <w:rPr>
          <w:rFonts w:ascii="Arial" w:hAnsi="Arial" w:cs="Arial"/>
          <w:color w:val="222222"/>
          <w:shd w:val="clear" w:color="auto" w:fill="FFFFFF"/>
        </w:rPr>
        <w:t>, </w:t>
      </w:r>
      <w:r w:rsidR="001B0B21" w:rsidRPr="00937108">
        <w:rPr>
          <w:rFonts w:ascii="Arial" w:hAnsi="Arial" w:cs="Arial"/>
          <w:i/>
          <w:iCs/>
          <w:color w:val="222222"/>
          <w:shd w:val="clear" w:color="auto" w:fill="FFFFFF"/>
        </w:rPr>
        <w:t>66</w:t>
      </w:r>
      <w:r w:rsidR="001B0B21" w:rsidRPr="00937108">
        <w:rPr>
          <w:rFonts w:ascii="Arial" w:hAnsi="Arial" w:cs="Arial"/>
          <w:color w:val="222222"/>
          <w:shd w:val="clear" w:color="auto" w:fill="FFFFFF"/>
        </w:rPr>
        <w:t>(3), pp.122-133.</w:t>
      </w:r>
    </w:p>
    <w:p w14:paraId="45999490" w14:textId="77777777" w:rsidR="001B0B21" w:rsidRPr="00937108" w:rsidRDefault="001B0B21" w:rsidP="009C09E4">
      <w:pPr>
        <w:pStyle w:val="ListParagraph"/>
        <w:numPr>
          <w:ilvl w:val="1"/>
          <w:numId w:val="20"/>
        </w:numPr>
        <w:spacing w:line="360" w:lineRule="auto"/>
        <w:rPr>
          <w:rFonts w:ascii="Arial" w:hAnsi="Arial" w:cs="Arial"/>
        </w:rPr>
      </w:pPr>
      <w:r w:rsidRPr="00937108">
        <w:rPr>
          <w:rFonts w:ascii="Arial" w:hAnsi="Arial" w:cs="Arial"/>
        </w:rPr>
        <w:t xml:space="preserve">SPIDER – used for </w:t>
      </w:r>
      <w:proofErr w:type="spellStart"/>
      <w:r w:rsidRPr="00937108">
        <w:rPr>
          <w:rFonts w:ascii="Arial" w:hAnsi="Arial" w:cs="Arial"/>
        </w:rPr>
        <w:t>qualtitative</w:t>
      </w:r>
      <w:proofErr w:type="spellEnd"/>
      <w:r w:rsidRPr="00937108">
        <w:rPr>
          <w:rFonts w:ascii="Arial" w:hAnsi="Arial" w:cs="Arial"/>
        </w:rPr>
        <w:t>/mixed methods research using; sample, phenomenon of interest, design, evaluation and research type, Cooke et al (2012). This will be considered for the reviewing the application process with a disability to see whether more could be done to improve the process.</w:t>
      </w:r>
    </w:p>
    <w:p w14:paraId="2FE53BBE" w14:textId="590BA76E" w:rsidR="001B0B21" w:rsidRPr="00937108" w:rsidRDefault="00073187" w:rsidP="00073187">
      <w:pPr>
        <w:pStyle w:val="ListParagraph"/>
        <w:spacing w:line="360" w:lineRule="auto"/>
        <w:rPr>
          <w:rFonts w:ascii="Arial" w:hAnsi="Arial" w:cs="Arial"/>
        </w:rPr>
      </w:pPr>
      <w:r w:rsidRPr="00937108">
        <w:rPr>
          <w:rFonts w:ascii="Arial" w:hAnsi="Arial" w:cs="Arial"/>
          <w:color w:val="222222"/>
          <w:shd w:val="clear" w:color="auto" w:fill="FFFFFF"/>
        </w:rPr>
        <w:t xml:space="preserve">Example: </w:t>
      </w:r>
      <w:r w:rsidR="001B0B21" w:rsidRPr="00937108">
        <w:rPr>
          <w:rFonts w:ascii="Arial" w:hAnsi="Arial" w:cs="Arial"/>
          <w:color w:val="222222"/>
          <w:shd w:val="clear" w:color="auto" w:fill="FFFFFF"/>
        </w:rPr>
        <w:t>Cooke, A., Smith, D. and Booth, A., 2012. Beyond PICO: the SPIDER tool for qualitative evidence synthesis. </w:t>
      </w:r>
      <w:r w:rsidR="001B0B21" w:rsidRPr="00937108">
        <w:rPr>
          <w:rFonts w:ascii="Arial" w:hAnsi="Arial" w:cs="Arial"/>
          <w:i/>
          <w:iCs/>
          <w:color w:val="222222"/>
          <w:shd w:val="clear" w:color="auto" w:fill="FFFFFF"/>
        </w:rPr>
        <w:t>Qualitative health research</w:t>
      </w:r>
      <w:r w:rsidR="001B0B21" w:rsidRPr="00937108">
        <w:rPr>
          <w:rFonts w:ascii="Arial" w:hAnsi="Arial" w:cs="Arial"/>
          <w:color w:val="222222"/>
          <w:shd w:val="clear" w:color="auto" w:fill="FFFFFF"/>
        </w:rPr>
        <w:t>, </w:t>
      </w:r>
      <w:r w:rsidR="001B0B21" w:rsidRPr="00937108">
        <w:rPr>
          <w:rFonts w:ascii="Arial" w:hAnsi="Arial" w:cs="Arial"/>
          <w:i/>
          <w:iCs/>
          <w:color w:val="222222"/>
          <w:shd w:val="clear" w:color="auto" w:fill="FFFFFF"/>
        </w:rPr>
        <w:t>22</w:t>
      </w:r>
      <w:r w:rsidR="001B0B21" w:rsidRPr="00937108">
        <w:rPr>
          <w:rFonts w:ascii="Arial" w:hAnsi="Arial" w:cs="Arial"/>
          <w:color w:val="222222"/>
          <w:shd w:val="clear" w:color="auto" w:fill="FFFFFF"/>
        </w:rPr>
        <w:t>(10), pp.1435-1443.</w:t>
      </w:r>
    </w:p>
    <w:p w14:paraId="0831C34A" w14:textId="77777777" w:rsidR="001B0B21" w:rsidRPr="00937108" w:rsidRDefault="001B0B21" w:rsidP="009C09E4">
      <w:pPr>
        <w:pStyle w:val="ListParagraph"/>
        <w:numPr>
          <w:ilvl w:val="1"/>
          <w:numId w:val="20"/>
        </w:numPr>
        <w:spacing w:line="360" w:lineRule="auto"/>
        <w:rPr>
          <w:rFonts w:ascii="Arial" w:hAnsi="Arial" w:cs="Arial"/>
        </w:rPr>
      </w:pPr>
      <w:r w:rsidRPr="00937108">
        <w:rPr>
          <w:rFonts w:ascii="Arial" w:hAnsi="Arial" w:cs="Arial"/>
        </w:rPr>
        <w:t>GOOGLE SCHOLAR – for academic sources. Using relevant information necessary.</w:t>
      </w:r>
    </w:p>
    <w:p w14:paraId="781DAA7F" w14:textId="77777777" w:rsidR="001B0B21" w:rsidRPr="00937108" w:rsidRDefault="001B0B21" w:rsidP="009C09E4">
      <w:pPr>
        <w:spacing w:line="360" w:lineRule="auto"/>
        <w:rPr>
          <w:rFonts w:ascii="Arial" w:hAnsi="Arial" w:cs="Arial"/>
          <w:sz w:val="15"/>
          <w:szCs w:val="15"/>
        </w:rPr>
      </w:pPr>
    </w:p>
    <w:p w14:paraId="2522C851" w14:textId="5D0C8DBA" w:rsidR="001B0B21" w:rsidRPr="00937108" w:rsidRDefault="001B0B21" w:rsidP="009C09E4">
      <w:pPr>
        <w:spacing w:line="360" w:lineRule="auto"/>
        <w:rPr>
          <w:rFonts w:ascii="Arial" w:hAnsi="Arial" w:cs="Arial"/>
        </w:rPr>
      </w:pPr>
      <w:r w:rsidRPr="00937108">
        <w:rPr>
          <w:rFonts w:ascii="Arial" w:hAnsi="Arial" w:cs="Arial"/>
        </w:rPr>
        <w:t xml:space="preserve">Boolean Operators – using simple words like: and, or </w:t>
      </w:r>
      <w:r w:rsidR="002F15D9" w:rsidRPr="00937108">
        <w:rPr>
          <w:rFonts w:ascii="Arial" w:hAnsi="Arial" w:cs="Arial"/>
        </w:rPr>
        <w:t>and</w:t>
      </w:r>
      <w:r w:rsidRPr="00937108">
        <w:rPr>
          <w:rFonts w:ascii="Arial" w:hAnsi="Arial" w:cs="Arial"/>
        </w:rPr>
        <w:t xml:space="preserve"> the (in capital letters).</w:t>
      </w:r>
    </w:p>
    <w:p w14:paraId="426BA0C5" w14:textId="77777777" w:rsidR="001B0B21" w:rsidRPr="00937108" w:rsidRDefault="001B0B21" w:rsidP="009C09E4">
      <w:pPr>
        <w:spacing w:line="360" w:lineRule="auto"/>
        <w:rPr>
          <w:rFonts w:ascii="Arial" w:hAnsi="Arial" w:cs="Arial"/>
          <w:sz w:val="15"/>
          <w:szCs w:val="15"/>
        </w:rPr>
      </w:pPr>
    </w:p>
    <w:p w14:paraId="58CF396C" w14:textId="011ADE75" w:rsidR="009773DD" w:rsidRPr="00937108" w:rsidRDefault="001B0B21" w:rsidP="00937108">
      <w:pPr>
        <w:spacing w:line="360" w:lineRule="auto"/>
        <w:jc w:val="both"/>
        <w:rPr>
          <w:rFonts w:ascii="Arial" w:hAnsi="Arial" w:cs="Arial"/>
        </w:rPr>
      </w:pPr>
      <w:r w:rsidRPr="00937108">
        <w:rPr>
          <w:rFonts w:ascii="Arial" w:hAnsi="Arial" w:cs="Arial"/>
        </w:rPr>
        <w:t xml:space="preserve">The criteria’s; include references as old as 1980s. Relevant to outdoor pursuit companies within the Travel </w:t>
      </w:r>
      <w:r w:rsidR="002F15D9" w:rsidRPr="00937108">
        <w:rPr>
          <w:rFonts w:ascii="Arial" w:hAnsi="Arial" w:cs="Arial"/>
        </w:rPr>
        <w:t>and</w:t>
      </w:r>
      <w:r w:rsidRPr="00937108">
        <w:rPr>
          <w:rFonts w:ascii="Arial" w:hAnsi="Arial" w:cs="Arial"/>
        </w:rPr>
        <w:t xml:space="preserve"> Tourism Industry.</w:t>
      </w:r>
    </w:p>
    <w:p w14:paraId="19C8BE13" w14:textId="77777777" w:rsidR="00794254" w:rsidRDefault="00794254" w:rsidP="009C09E4">
      <w:pPr>
        <w:spacing w:line="360" w:lineRule="auto"/>
        <w:rPr>
          <w:rFonts w:ascii="Arial" w:hAnsi="Arial" w:cs="Arial"/>
          <w:sz w:val="20"/>
          <w:szCs w:val="20"/>
        </w:rPr>
      </w:pPr>
    </w:p>
    <w:p w14:paraId="78013024" w14:textId="77777777" w:rsidR="00794254" w:rsidRDefault="00794254" w:rsidP="009C09E4">
      <w:pPr>
        <w:spacing w:line="360" w:lineRule="auto"/>
        <w:rPr>
          <w:rFonts w:ascii="Arial" w:hAnsi="Arial" w:cs="Arial"/>
          <w:sz w:val="20"/>
          <w:szCs w:val="20"/>
        </w:rPr>
      </w:pPr>
    </w:p>
    <w:p w14:paraId="160EB24D" w14:textId="77777777" w:rsidR="00794254" w:rsidRDefault="00794254" w:rsidP="009C09E4">
      <w:pPr>
        <w:spacing w:line="360" w:lineRule="auto"/>
        <w:rPr>
          <w:rFonts w:ascii="Arial" w:hAnsi="Arial" w:cs="Arial"/>
          <w:sz w:val="20"/>
          <w:szCs w:val="20"/>
        </w:rPr>
      </w:pPr>
    </w:p>
    <w:p w14:paraId="50B15712" w14:textId="77777777" w:rsidR="00937108" w:rsidRDefault="00937108" w:rsidP="009C09E4">
      <w:pPr>
        <w:spacing w:line="360" w:lineRule="auto"/>
        <w:rPr>
          <w:rFonts w:ascii="Arial" w:hAnsi="Arial" w:cs="Arial"/>
          <w:sz w:val="20"/>
          <w:szCs w:val="20"/>
        </w:rPr>
      </w:pPr>
    </w:p>
    <w:p w14:paraId="70B0DE05" w14:textId="77777777" w:rsidR="00937108" w:rsidRDefault="00937108" w:rsidP="009C09E4">
      <w:pPr>
        <w:spacing w:line="360" w:lineRule="auto"/>
        <w:rPr>
          <w:rFonts w:ascii="Arial" w:hAnsi="Arial" w:cs="Arial"/>
          <w:sz w:val="20"/>
          <w:szCs w:val="20"/>
        </w:rPr>
      </w:pPr>
    </w:p>
    <w:p w14:paraId="2711E504" w14:textId="77777777" w:rsidR="00937108" w:rsidRDefault="00937108" w:rsidP="009C09E4">
      <w:pPr>
        <w:spacing w:line="360" w:lineRule="auto"/>
        <w:rPr>
          <w:rFonts w:ascii="Arial" w:hAnsi="Arial" w:cs="Arial"/>
          <w:sz w:val="20"/>
          <w:szCs w:val="20"/>
        </w:rPr>
      </w:pPr>
    </w:p>
    <w:p w14:paraId="28B26AE2" w14:textId="77777777" w:rsidR="00937108" w:rsidRDefault="00937108" w:rsidP="009C09E4">
      <w:pPr>
        <w:spacing w:line="360" w:lineRule="auto"/>
        <w:rPr>
          <w:rFonts w:ascii="Arial" w:hAnsi="Arial" w:cs="Arial"/>
          <w:sz w:val="20"/>
          <w:szCs w:val="20"/>
        </w:rPr>
      </w:pPr>
    </w:p>
    <w:p w14:paraId="0701C087" w14:textId="77777777" w:rsidR="00794254" w:rsidRDefault="00794254" w:rsidP="00F57962">
      <w:pPr>
        <w:pStyle w:val="Heading1"/>
      </w:pPr>
    </w:p>
    <w:p w14:paraId="3A93F19B" w14:textId="77777777" w:rsidR="00937108" w:rsidRDefault="00937108" w:rsidP="00937108"/>
    <w:p w14:paraId="57FBC352" w14:textId="77777777" w:rsidR="00937108" w:rsidRPr="00937108" w:rsidRDefault="00937108" w:rsidP="00937108"/>
    <w:p w14:paraId="032CF8FA" w14:textId="77777777" w:rsidR="00937108" w:rsidRPr="00937108" w:rsidRDefault="00937108" w:rsidP="00937108"/>
    <w:p w14:paraId="6AC25B87" w14:textId="77777777" w:rsidR="00937108" w:rsidRDefault="00937108" w:rsidP="00F57962">
      <w:pPr>
        <w:pStyle w:val="Heading1"/>
        <w:rPr>
          <w:rFonts w:ascii="Arial" w:hAnsi="Arial" w:cs="Arial"/>
          <w:sz w:val="24"/>
          <w:szCs w:val="24"/>
        </w:rPr>
      </w:pPr>
    </w:p>
    <w:p w14:paraId="14A87EA1" w14:textId="77777777" w:rsidR="00937108" w:rsidRDefault="00937108" w:rsidP="00F57962">
      <w:pPr>
        <w:pStyle w:val="Heading1"/>
        <w:rPr>
          <w:rFonts w:ascii="Arial" w:hAnsi="Arial" w:cs="Arial"/>
          <w:sz w:val="24"/>
          <w:szCs w:val="24"/>
        </w:rPr>
      </w:pPr>
    </w:p>
    <w:p w14:paraId="0F7A3BCB" w14:textId="77777777" w:rsidR="00937108" w:rsidRDefault="00937108" w:rsidP="00F57962">
      <w:pPr>
        <w:pStyle w:val="Heading1"/>
        <w:rPr>
          <w:rFonts w:ascii="Arial" w:hAnsi="Arial" w:cs="Arial"/>
          <w:sz w:val="24"/>
          <w:szCs w:val="24"/>
        </w:rPr>
      </w:pPr>
    </w:p>
    <w:p w14:paraId="28F76B1A" w14:textId="77777777" w:rsidR="00937108" w:rsidRDefault="00937108" w:rsidP="00F57962">
      <w:pPr>
        <w:pStyle w:val="Heading1"/>
        <w:rPr>
          <w:rFonts w:ascii="Arial" w:hAnsi="Arial" w:cs="Arial"/>
          <w:sz w:val="24"/>
          <w:szCs w:val="24"/>
        </w:rPr>
      </w:pPr>
    </w:p>
    <w:p w14:paraId="5777DBDB" w14:textId="77777777" w:rsidR="00937108" w:rsidRPr="00937108" w:rsidRDefault="00937108" w:rsidP="00937108"/>
    <w:p w14:paraId="548B2270" w14:textId="77777777" w:rsidR="00937108" w:rsidRPr="00937108" w:rsidRDefault="00937108" w:rsidP="00937108"/>
    <w:p w14:paraId="1DF2FDD9" w14:textId="77777777" w:rsidR="00937108" w:rsidRDefault="00937108" w:rsidP="00F57962">
      <w:pPr>
        <w:pStyle w:val="Heading1"/>
        <w:rPr>
          <w:rFonts w:ascii="Arial" w:hAnsi="Arial" w:cs="Arial"/>
          <w:sz w:val="11"/>
          <w:szCs w:val="11"/>
        </w:rPr>
      </w:pPr>
    </w:p>
    <w:p w14:paraId="666269C6" w14:textId="77777777" w:rsidR="00937108" w:rsidRPr="00937108" w:rsidRDefault="00937108" w:rsidP="00937108"/>
    <w:p w14:paraId="60EE1140" w14:textId="77777777" w:rsidR="00937108" w:rsidRDefault="00937108" w:rsidP="00F57962">
      <w:pPr>
        <w:pStyle w:val="Heading1"/>
        <w:rPr>
          <w:rFonts w:ascii="Arial" w:hAnsi="Arial" w:cs="Arial"/>
          <w:sz w:val="24"/>
          <w:szCs w:val="24"/>
        </w:rPr>
      </w:pPr>
    </w:p>
    <w:p w14:paraId="517C81E5" w14:textId="77777777" w:rsidR="00937108" w:rsidRDefault="00937108" w:rsidP="00F57962">
      <w:pPr>
        <w:pStyle w:val="Heading1"/>
        <w:rPr>
          <w:rFonts w:ascii="Arial" w:hAnsi="Arial" w:cs="Arial"/>
          <w:sz w:val="24"/>
          <w:szCs w:val="24"/>
        </w:rPr>
      </w:pPr>
    </w:p>
    <w:p w14:paraId="5732A28A" w14:textId="78B4F734" w:rsidR="00562898" w:rsidRPr="00937108" w:rsidRDefault="00562898" w:rsidP="00F57962">
      <w:pPr>
        <w:pStyle w:val="Heading1"/>
        <w:rPr>
          <w:rFonts w:ascii="Arial" w:hAnsi="Arial" w:cs="Arial"/>
          <w:sz w:val="24"/>
          <w:szCs w:val="24"/>
        </w:rPr>
      </w:pPr>
      <w:bookmarkStart w:id="1" w:name="_Toc165980928"/>
      <w:r w:rsidRPr="00937108">
        <w:rPr>
          <w:rFonts w:ascii="Arial" w:hAnsi="Arial" w:cs="Arial"/>
          <w:sz w:val="24"/>
          <w:szCs w:val="24"/>
        </w:rPr>
        <w:t>Tim</w:t>
      </w:r>
      <w:r w:rsidR="00A30AA6" w:rsidRPr="00937108">
        <w:rPr>
          <w:rFonts w:ascii="Arial" w:hAnsi="Arial" w:cs="Arial"/>
          <w:sz w:val="24"/>
          <w:szCs w:val="24"/>
        </w:rPr>
        <w:t>e</w:t>
      </w:r>
      <w:r w:rsidRPr="00937108">
        <w:rPr>
          <w:rFonts w:ascii="Arial" w:hAnsi="Arial" w:cs="Arial"/>
          <w:sz w:val="24"/>
          <w:szCs w:val="24"/>
        </w:rPr>
        <w:t>scale</w:t>
      </w:r>
      <w:r w:rsidR="008A2007" w:rsidRPr="00937108">
        <w:rPr>
          <w:rFonts w:ascii="Arial" w:hAnsi="Arial" w:cs="Arial"/>
          <w:sz w:val="24"/>
          <w:szCs w:val="24"/>
        </w:rPr>
        <w:t>s</w:t>
      </w:r>
      <w:bookmarkEnd w:id="1"/>
    </w:p>
    <w:p w14:paraId="4C927A19" w14:textId="77777777" w:rsidR="00562898" w:rsidRDefault="00562898" w:rsidP="009C09E4">
      <w:pPr>
        <w:spacing w:line="360" w:lineRule="auto"/>
        <w:rPr>
          <w:rFonts w:ascii="Arial" w:hAnsi="Arial" w:cs="Arial"/>
          <w:b/>
          <w:bCs/>
          <w:sz w:val="13"/>
          <w:szCs w:val="13"/>
          <w:u w:val="single"/>
        </w:rPr>
      </w:pPr>
    </w:p>
    <w:p w14:paraId="27F91A48" w14:textId="77777777" w:rsidR="00937108" w:rsidRPr="00794254" w:rsidRDefault="00937108" w:rsidP="009C09E4">
      <w:pPr>
        <w:spacing w:line="360" w:lineRule="auto"/>
        <w:rPr>
          <w:rFonts w:ascii="Arial" w:hAnsi="Arial" w:cs="Arial"/>
          <w:b/>
          <w:bCs/>
          <w:sz w:val="13"/>
          <w:szCs w:val="13"/>
          <w:u w:val="single"/>
        </w:rPr>
      </w:pPr>
    </w:p>
    <w:tbl>
      <w:tblPr>
        <w:tblStyle w:val="TableGrid"/>
        <w:tblW w:w="10060" w:type="dxa"/>
        <w:tblLook w:val="04A0" w:firstRow="1" w:lastRow="0" w:firstColumn="1" w:lastColumn="0" w:noHBand="0" w:noVBand="1"/>
      </w:tblPr>
      <w:tblGrid>
        <w:gridCol w:w="1129"/>
        <w:gridCol w:w="8931"/>
      </w:tblGrid>
      <w:tr w:rsidR="00562898" w:rsidRPr="009C09E4" w14:paraId="73305ECC" w14:textId="77777777" w:rsidTr="009C09E4">
        <w:tc>
          <w:tcPr>
            <w:tcW w:w="1129" w:type="dxa"/>
          </w:tcPr>
          <w:p w14:paraId="2A62F57D" w14:textId="77777777" w:rsidR="00562898" w:rsidRPr="00730891" w:rsidRDefault="00562898" w:rsidP="00730891">
            <w:pPr>
              <w:spacing w:line="360" w:lineRule="auto"/>
              <w:rPr>
                <w:rFonts w:ascii="Arial" w:hAnsi="Arial" w:cs="Arial"/>
                <w:b/>
                <w:bCs/>
                <w:sz w:val="21"/>
                <w:szCs w:val="21"/>
              </w:rPr>
            </w:pPr>
            <w:r w:rsidRPr="00730891">
              <w:rPr>
                <w:rFonts w:ascii="Arial" w:hAnsi="Arial" w:cs="Arial"/>
                <w:b/>
                <w:bCs/>
                <w:sz w:val="21"/>
                <w:szCs w:val="21"/>
              </w:rPr>
              <w:t>Month:</w:t>
            </w:r>
          </w:p>
        </w:tc>
        <w:tc>
          <w:tcPr>
            <w:tcW w:w="8931" w:type="dxa"/>
          </w:tcPr>
          <w:p w14:paraId="43CB8EC1" w14:textId="77777777" w:rsidR="00562898" w:rsidRPr="00730891" w:rsidRDefault="00562898" w:rsidP="00730891">
            <w:pPr>
              <w:spacing w:line="360" w:lineRule="auto"/>
              <w:rPr>
                <w:rFonts w:ascii="Arial" w:hAnsi="Arial" w:cs="Arial"/>
                <w:b/>
                <w:bCs/>
                <w:sz w:val="21"/>
                <w:szCs w:val="21"/>
              </w:rPr>
            </w:pPr>
          </w:p>
        </w:tc>
      </w:tr>
      <w:tr w:rsidR="00562898" w:rsidRPr="009C09E4" w14:paraId="742E84EB" w14:textId="77777777" w:rsidTr="009C09E4">
        <w:tc>
          <w:tcPr>
            <w:tcW w:w="1129" w:type="dxa"/>
          </w:tcPr>
          <w:p w14:paraId="21B1AC66" w14:textId="256CA9BD" w:rsidR="00562898" w:rsidRPr="00730891" w:rsidRDefault="00562898" w:rsidP="00730891">
            <w:pPr>
              <w:spacing w:line="360" w:lineRule="auto"/>
              <w:rPr>
                <w:rFonts w:ascii="Arial" w:hAnsi="Arial" w:cs="Arial"/>
                <w:sz w:val="21"/>
                <w:szCs w:val="21"/>
              </w:rPr>
            </w:pPr>
            <w:r w:rsidRPr="00730891">
              <w:rPr>
                <w:rFonts w:ascii="Arial" w:hAnsi="Arial" w:cs="Arial"/>
                <w:sz w:val="21"/>
                <w:szCs w:val="21"/>
              </w:rPr>
              <w:t>Dec 2</w:t>
            </w:r>
            <w:r w:rsidR="00730891" w:rsidRPr="00730891">
              <w:rPr>
                <w:rFonts w:ascii="Arial" w:hAnsi="Arial" w:cs="Arial"/>
                <w:sz w:val="21"/>
                <w:szCs w:val="21"/>
              </w:rPr>
              <w:t>02</w:t>
            </w:r>
            <w:r w:rsidRPr="00730891">
              <w:rPr>
                <w:rFonts w:ascii="Arial" w:hAnsi="Arial" w:cs="Arial"/>
                <w:sz w:val="21"/>
                <w:szCs w:val="21"/>
              </w:rPr>
              <w:t>3</w:t>
            </w:r>
          </w:p>
        </w:tc>
        <w:tc>
          <w:tcPr>
            <w:tcW w:w="8931" w:type="dxa"/>
          </w:tcPr>
          <w:p w14:paraId="0DFCE883" w14:textId="77777777" w:rsidR="00730891" w:rsidRPr="00730891" w:rsidRDefault="00730891" w:rsidP="00730891">
            <w:pPr>
              <w:spacing w:line="360" w:lineRule="auto"/>
              <w:rPr>
                <w:rFonts w:ascii="Arial" w:hAnsi="Arial" w:cs="Arial"/>
                <w:sz w:val="11"/>
                <w:szCs w:val="11"/>
              </w:rPr>
            </w:pPr>
          </w:p>
          <w:p w14:paraId="382F9B4C" w14:textId="0D72F3BA" w:rsidR="00562898" w:rsidRPr="00730891" w:rsidRDefault="008A1EE4" w:rsidP="00730891">
            <w:pPr>
              <w:spacing w:line="360" w:lineRule="auto"/>
              <w:rPr>
                <w:rFonts w:ascii="Arial" w:hAnsi="Arial" w:cs="Arial"/>
                <w:sz w:val="21"/>
                <w:szCs w:val="21"/>
              </w:rPr>
            </w:pPr>
            <w:r w:rsidRPr="00730891">
              <w:rPr>
                <w:rFonts w:ascii="Arial" w:hAnsi="Arial" w:cs="Arial"/>
                <w:sz w:val="21"/>
                <w:szCs w:val="21"/>
              </w:rPr>
              <w:t>P</w:t>
            </w:r>
            <w:r w:rsidR="00201E5D" w:rsidRPr="00730891">
              <w:rPr>
                <w:rFonts w:ascii="Arial" w:hAnsi="Arial" w:cs="Arial"/>
                <w:sz w:val="21"/>
                <w:szCs w:val="21"/>
              </w:rPr>
              <w:t xml:space="preserve">ortfolio Piece </w:t>
            </w:r>
            <w:r w:rsidRPr="00730891">
              <w:rPr>
                <w:rFonts w:ascii="Arial" w:hAnsi="Arial" w:cs="Arial"/>
                <w:sz w:val="21"/>
                <w:szCs w:val="21"/>
              </w:rPr>
              <w:t>1</w:t>
            </w:r>
            <w:r w:rsidR="00201E5D" w:rsidRPr="00730891">
              <w:rPr>
                <w:rFonts w:ascii="Arial" w:hAnsi="Arial" w:cs="Arial"/>
                <w:sz w:val="21"/>
                <w:szCs w:val="21"/>
              </w:rPr>
              <w:t xml:space="preserve"> – independent project plan</w:t>
            </w:r>
            <w:r w:rsidR="005029C8" w:rsidRPr="00730891">
              <w:rPr>
                <w:rFonts w:ascii="Arial" w:hAnsi="Arial" w:cs="Arial"/>
                <w:sz w:val="21"/>
                <w:szCs w:val="21"/>
              </w:rPr>
              <w:t xml:space="preserve"> 2,000 words </w:t>
            </w:r>
          </w:p>
          <w:p w14:paraId="4E099DD5" w14:textId="77777777" w:rsidR="00201E5D" w:rsidRPr="00730891" w:rsidRDefault="00201E5D" w:rsidP="00730891">
            <w:pPr>
              <w:spacing w:line="360" w:lineRule="auto"/>
              <w:rPr>
                <w:rFonts w:ascii="Arial" w:hAnsi="Arial" w:cs="Arial"/>
                <w:sz w:val="21"/>
                <w:szCs w:val="21"/>
              </w:rPr>
            </w:pPr>
          </w:p>
          <w:p w14:paraId="2A79B9FD" w14:textId="48E0DC00" w:rsidR="008A2007" w:rsidRPr="00730891" w:rsidRDefault="008A1EE4" w:rsidP="00730891">
            <w:pPr>
              <w:spacing w:line="360" w:lineRule="auto"/>
              <w:rPr>
                <w:rFonts w:ascii="Arial" w:hAnsi="Arial" w:cs="Arial"/>
                <w:sz w:val="21"/>
                <w:szCs w:val="21"/>
              </w:rPr>
            </w:pPr>
            <w:r w:rsidRPr="00730891">
              <w:rPr>
                <w:rFonts w:ascii="Arial" w:hAnsi="Arial" w:cs="Arial"/>
                <w:sz w:val="21"/>
                <w:szCs w:val="21"/>
              </w:rPr>
              <w:t>P</w:t>
            </w:r>
            <w:r w:rsidR="00201E5D" w:rsidRPr="00730891">
              <w:rPr>
                <w:rFonts w:ascii="Arial" w:hAnsi="Arial" w:cs="Arial"/>
                <w:sz w:val="21"/>
                <w:szCs w:val="21"/>
              </w:rPr>
              <w:t xml:space="preserve">ortfolio Piece </w:t>
            </w:r>
            <w:r w:rsidRPr="00730891">
              <w:rPr>
                <w:rFonts w:ascii="Arial" w:hAnsi="Arial" w:cs="Arial"/>
                <w:sz w:val="21"/>
                <w:szCs w:val="21"/>
              </w:rPr>
              <w:t>2</w:t>
            </w:r>
            <w:r w:rsidR="00201E5D" w:rsidRPr="00730891">
              <w:rPr>
                <w:rFonts w:ascii="Arial" w:hAnsi="Arial" w:cs="Arial"/>
                <w:sz w:val="21"/>
                <w:szCs w:val="21"/>
              </w:rPr>
              <w:t xml:space="preserve"> – Case Study</w:t>
            </w:r>
            <w:r w:rsidR="005029C8" w:rsidRPr="00730891">
              <w:rPr>
                <w:rFonts w:ascii="Arial" w:hAnsi="Arial" w:cs="Arial"/>
                <w:sz w:val="21"/>
                <w:szCs w:val="21"/>
              </w:rPr>
              <w:t xml:space="preserve"> </w:t>
            </w:r>
            <w:r w:rsidR="00EA0270" w:rsidRPr="00730891">
              <w:rPr>
                <w:rFonts w:ascii="Arial" w:hAnsi="Arial" w:cs="Arial"/>
                <w:sz w:val="21"/>
                <w:szCs w:val="21"/>
              </w:rPr>
              <w:t>5</w:t>
            </w:r>
            <w:r w:rsidR="00D66A82" w:rsidRPr="00730891">
              <w:rPr>
                <w:rFonts w:ascii="Arial" w:hAnsi="Arial" w:cs="Arial"/>
                <w:sz w:val="21"/>
                <w:szCs w:val="21"/>
              </w:rPr>
              <w:t>,</w:t>
            </w:r>
            <w:r w:rsidR="00EA0270" w:rsidRPr="00730891">
              <w:rPr>
                <w:rFonts w:ascii="Arial" w:hAnsi="Arial" w:cs="Arial"/>
                <w:sz w:val="21"/>
                <w:szCs w:val="21"/>
              </w:rPr>
              <w:t>5</w:t>
            </w:r>
            <w:r w:rsidR="005029C8" w:rsidRPr="00730891">
              <w:rPr>
                <w:rFonts w:ascii="Arial" w:hAnsi="Arial" w:cs="Arial"/>
                <w:sz w:val="21"/>
                <w:szCs w:val="21"/>
              </w:rPr>
              <w:t>00 words</w:t>
            </w:r>
          </w:p>
          <w:p w14:paraId="6E78E58B" w14:textId="67AD73D5" w:rsidR="00201E5D" w:rsidRPr="00730891" w:rsidRDefault="00201E5D" w:rsidP="00730891">
            <w:pPr>
              <w:pStyle w:val="ListParagraph"/>
              <w:numPr>
                <w:ilvl w:val="0"/>
                <w:numId w:val="21"/>
              </w:numPr>
              <w:spacing w:line="360" w:lineRule="auto"/>
              <w:rPr>
                <w:rFonts w:ascii="Arial" w:hAnsi="Arial" w:cs="Arial"/>
                <w:sz w:val="21"/>
                <w:szCs w:val="21"/>
              </w:rPr>
            </w:pPr>
            <w:r w:rsidRPr="00730891">
              <w:rPr>
                <w:rFonts w:ascii="Arial" w:hAnsi="Arial" w:cs="Arial"/>
                <w:sz w:val="21"/>
                <w:szCs w:val="21"/>
              </w:rPr>
              <w:t>Current reputation of PGL</w:t>
            </w:r>
          </w:p>
          <w:p w14:paraId="4EF9FA04" w14:textId="15111E39" w:rsidR="00201E5D" w:rsidRPr="00730891" w:rsidRDefault="00201E5D" w:rsidP="00730891">
            <w:pPr>
              <w:pStyle w:val="ListParagraph"/>
              <w:numPr>
                <w:ilvl w:val="0"/>
                <w:numId w:val="21"/>
              </w:numPr>
              <w:spacing w:line="360" w:lineRule="auto"/>
              <w:rPr>
                <w:rFonts w:ascii="Arial" w:hAnsi="Arial" w:cs="Arial"/>
                <w:sz w:val="21"/>
                <w:szCs w:val="21"/>
              </w:rPr>
            </w:pPr>
            <w:r w:rsidRPr="00730891">
              <w:rPr>
                <w:rFonts w:ascii="Arial" w:hAnsi="Arial" w:cs="Arial"/>
                <w:sz w:val="21"/>
                <w:szCs w:val="21"/>
              </w:rPr>
              <w:t xml:space="preserve">Comparison with a competitor </w:t>
            </w:r>
          </w:p>
          <w:p w14:paraId="15658F13" w14:textId="4FD98F79" w:rsidR="00D66A82" w:rsidRPr="00730891" w:rsidRDefault="005029C8" w:rsidP="00730891">
            <w:pPr>
              <w:pStyle w:val="ListParagraph"/>
              <w:numPr>
                <w:ilvl w:val="0"/>
                <w:numId w:val="21"/>
              </w:numPr>
              <w:spacing w:line="360" w:lineRule="auto"/>
              <w:rPr>
                <w:rFonts w:ascii="Arial" w:hAnsi="Arial" w:cs="Arial"/>
                <w:sz w:val="21"/>
                <w:szCs w:val="21"/>
              </w:rPr>
            </w:pPr>
            <w:r w:rsidRPr="00730891">
              <w:rPr>
                <w:rFonts w:ascii="Arial" w:hAnsi="Arial" w:cs="Arial"/>
                <w:sz w:val="21"/>
                <w:szCs w:val="21"/>
              </w:rPr>
              <w:t xml:space="preserve">Recruitment for someone with a disability </w:t>
            </w:r>
          </w:p>
        </w:tc>
      </w:tr>
      <w:tr w:rsidR="00562898" w:rsidRPr="009C09E4" w14:paraId="4EA89532" w14:textId="77777777" w:rsidTr="009C09E4">
        <w:tc>
          <w:tcPr>
            <w:tcW w:w="1129" w:type="dxa"/>
          </w:tcPr>
          <w:p w14:paraId="37AE3457" w14:textId="4420964C" w:rsidR="00562898" w:rsidRPr="00730891" w:rsidRDefault="00562898" w:rsidP="00730891">
            <w:pPr>
              <w:spacing w:line="360" w:lineRule="auto"/>
              <w:rPr>
                <w:rFonts w:ascii="Arial" w:hAnsi="Arial" w:cs="Arial"/>
                <w:sz w:val="21"/>
                <w:szCs w:val="21"/>
              </w:rPr>
            </w:pPr>
            <w:r w:rsidRPr="00730891">
              <w:rPr>
                <w:rFonts w:ascii="Arial" w:hAnsi="Arial" w:cs="Arial"/>
                <w:sz w:val="21"/>
                <w:szCs w:val="21"/>
              </w:rPr>
              <w:t>Jan 2</w:t>
            </w:r>
            <w:r w:rsidR="00730891" w:rsidRPr="00730891">
              <w:rPr>
                <w:rFonts w:ascii="Arial" w:hAnsi="Arial" w:cs="Arial"/>
                <w:sz w:val="21"/>
                <w:szCs w:val="21"/>
              </w:rPr>
              <w:t>02</w:t>
            </w:r>
            <w:r w:rsidRPr="00730891">
              <w:rPr>
                <w:rFonts w:ascii="Arial" w:hAnsi="Arial" w:cs="Arial"/>
                <w:sz w:val="21"/>
                <w:szCs w:val="21"/>
              </w:rPr>
              <w:t>4</w:t>
            </w:r>
          </w:p>
        </w:tc>
        <w:tc>
          <w:tcPr>
            <w:tcW w:w="8931" w:type="dxa"/>
          </w:tcPr>
          <w:p w14:paraId="212B1936" w14:textId="77777777" w:rsidR="00730891" w:rsidRPr="00730891" w:rsidRDefault="00730891" w:rsidP="00730891">
            <w:pPr>
              <w:spacing w:line="360" w:lineRule="auto"/>
              <w:rPr>
                <w:rFonts w:ascii="Arial" w:hAnsi="Arial" w:cs="Arial"/>
                <w:sz w:val="11"/>
                <w:szCs w:val="11"/>
              </w:rPr>
            </w:pPr>
          </w:p>
          <w:p w14:paraId="33AC13CF" w14:textId="75E3045B" w:rsidR="005029C8" w:rsidRPr="00730891" w:rsidRDefault="008A1EE4" w:rsidP="00730891">
            <w:pPr>
              <w:spacing w:line="360" w:lineRule="auto"/>
              <w:rPr>
                <w:rFonts w:ascii="Arial" w:hAnsi="Arial" w:cs="Arial"/>
                <w:sz w:val="21"/>
                <w:szCs w:val="21"/>
              </w:rPr>
            </w:pPr>
            <w:r w:rsidRPr="00730891">
              <w:rPr>
                <w:rFonts w:ascii="Arial" w:hAnsi="Arial" w:cs="Arial"/>
                <w:sz w:val="21"/>
                <w:szCs w:val="21"/>
              </w:rPr>
              <w:t>P</w:t>
            </w:r>
            <w:r w:rsidR="00201E5D" w:rsidRPr="00730891">
              <w:rPr>
                <w:rFonts w:ascii="Arial" w:hAnsi="Arial" w:cs="Arial"/>
                <w:sz w:val="21"/>
                <w:szCs w:val="21"/>
              </w:rPr>
              <w:t xml:space="preserve">ortfolio Piece </w:t>
            </w:r>
            <w:r w:rsidRPr="00730891">
              <w:rPr>
                <w:rFonts w:ascii="Arial" w:hAnsi="Arial" w:cs="Arial"/>
                <w:sz w:val="21"/>
                <w:szCs w:val="21"/>
              </w:rPr>
              <w:t>2</w:t>
            </w:r>
            <w:r w:rsidR="005029C8" w:rsidRPr="00730891">
              <w:rPr>
                <w:rFonts w:ascii="Arial" w:hAnsi="Arial" w:cs="Arial"/>
                <w:sz w:val="21"/>
                <w:szCs w:val="21"/>
              </w:rPr>
              <w:t xml:space="preserve"> – Case Study </w:t>
            </w:r>
            <w:r w:rsidR="00EA0270" w:rsidRPr="00730891">
              <w:rPr>
                <w:rFonts w:ascii="Arial" w:hAnsi="Arial" w:cs="Arial"/>
                <w:sz w:val="21"/>
                <w:szCs w:val="21"/>
              </w:rPr>
              <w:t>5</w:t>
            </w:r>
            <w:r w:rsidR="005029C8" w:rsidRPr="00730891">
              <w:rPr>
                <w:rFonts w:ascii="Arial" w:hAnsi="Arial" w:cs="Arial"/>
                <w:sz w:val="21"/>
                <w:szCs w:val="21"/>
              </w:rPr>
              <w:t>,</w:t>
            </w:r>
            <w:r w:rsidR="00EA0270" w:rsidRPr="00730891">
              <w:rPr>
                <w:rFonts w:ascii="Arial" w:hAnsi="Arial" w:cs="Arial"/>
                <w:sz w:val="21"/>
                <w:szCs w:val="21"/>
              </w:rPr>
              <w:t>5</w:t>
            </w:r>
            <w:r w:rsidR="005029C8" w:rsidRPr="00730891">
              <w:rPr>
                <w:rFonts w:ascii="Arial" w:hAnsi="Arial" w:cs="Arial"/>
                <w:sz w:val="21"/>
                <w:szCs w:val="21"/>
              </w:rPr>
              <w:t>00 words</w:t>
            </w:r>
          </w:p>
          <w:p w14:paraId="6B80BE3E" w14:textId="77777777" w:rsidR="005029C8" w:rsidRPr="00730891" w:rsidRDefault="005029C8" w:rsidP="00730891">
            <w:pPr>
              <w:pStyle w:val="ListParagraph"/>
              <w:numPr>
                <w:ilvl w:val="0"/>
                <w:numId w:val="22"/>
              </w:numPr>
              <w:spacing w:line="360" w:lineRule="auto"/>
              <w:rPr>
                <w:rFonts w:ascii="Arial" w:hAnsi="Arial" w:cs="Arial"/>
                <w:sz w:val="21"/>
                <w:szCs w:val="21"/>
              </w:rPr>
            </w:pPr>
            <w:r w:rsidRPr="00730891">
              <w:rPr>
                <w:rFonts w:ascii="Arial" w:hAnsi="Arial" w:cs="Arial"/>
                <w:sz w:val="21"/>
                <w:szCs w:val="21"/>
              </w:rPr>
              <w:t>Current reputation of PGL</w:t>
            </w:r>
          </w:p>
          <w:p w14:paraId="450F4CC1" w14:textId="77777777" w:rsidR="005029C8" w:rsidRPr="00730891" w:rsidRDefault="005029C8" w:rsidP="00730891">
            <w:pPr>
              <w:pStyle w:val="ListParagraph"/>
              <w:numPr>
                <w:ilvl w:val="0"/>
                <w:numId w:val="22"/>
              </w:numPr>
              <w:spacing w:line="360" w:lineRule="auto"/>
              <w:rPr>
                <w:rFonts w:ascii="Arial" w:hAnsi="Arial" w:cs="Arial"/>
                <w:sz w:val="21"/>
                <w:szCs w:val="21"/>
              </w:rPr>
            </w:pPr>
            <w:r w:rsidRPr="00730891">
              <w:rPr>
                <w:rFonts w:ascii="Arial" w:hAnsi="Arial" w:cs="Arial"/>
                <w:sz w:val="21"/>
                <w:szCs w:val="21"/>
              </w:rPr>
              <w:t xml:space="preserve">Comparison with a competitor </w:t>
            </w:r>
          </w:p>
          <w:p w14:paraId="6B9BAF7F" w14:textId="3084F30C" w:rsidR="00D66A82" w:rsidRPr="00730891" w:rsidRDefault="005029C8" w:rsidP="00730891">
            <w:pPr>
              <w:pStyle w:val="ListParagraph"/>
              <w:numPr>
                <w:ilvl w:val="0"/>
                <w:numId w:val="22"/>
              </w:numPr>
              <w:spacing w:line="360" w:lineRule="auto"/>
              <w:rPr>
                <w:rFonts w:ascii="Arial" w:hAnsi="Arial" w:cs="Arial"/>
                <w:sz w:val="21"/>
                <w:szCs w:val="21"/>
              </w:rPr>
            </w:pPr>
            <w:r w:rsidRPr="00730891">
              <w:rPr>
                <w:rFonts w:ascii="Arial" w:hAnsi="Arial" w:cs="Arial"/>
                <w:sz w:val="21"/>
                <w:szCs w:val="21"/>
              </w:rPr>
              <w:t xml:space="preserve">Recruitment for someone with a disability </w:t>
            </w:r>
          </w:p>
        </w:tc>
      </w:tr>
      <w:tr w:rsidR="00562898" w:rsidRPr="009C09E4" w14:paraId="50A275AB" w14:textId="77777777" w:rsidTr="009C09E4">
        <w:tc>
          <w:tcPr>
            <w:tcW w:w="1129" w:type="dxa"/>
          </w:tcPr>
          <w:p w14:paraId="347074F5" w14:textId="032872A0" w:rsidR="00562898" w:rsidRPr="00730891" w:rsidRDefault="00562898" w:rsidP="00730891">
            <w:pPr>
              <w:spacing w:line="360" w:lineRule="auto"/>
              <w:rPr>
                <w:rFonts w:ascii="Arial" w:hAnsi="Arial" w:cs="Arial"/>
                <w:sz w:val="21"/>
                <w:szCs w:val="21"/>
              </w:rPr>
            </w:pPr>
            <w:r w:rsidRPr="00730891">
              <w:rPr>
                <w:rFonts w:ascii="Arial" w:hAnsi="Arial" w:cs="Arial"/>
                <w:sz w:val="21"/>
                <w:szCs w:val="21"/>
              </w:rPr>
              <w:t>Feb 2</w:t>
            </w:r>
            <w:r w:rsidR="00730891" w:rsidRPr="00730891">
              <w:rPr>
                <w:rFonts w:ascii="Arial" w:hAnsi="Arial" w:cs="Arial"/>
                <w:sz w:val="21"/>
                <w:szCs w:val="21"/>
              </w:rPr>
              <w:t>02</w:t>
            </w:r>
            <w:r w:rsidRPr="00730891">
              <w:rPr>
                <w:rFonts w:ascii="Arial" w:hAnsi="Arial" w:cs="Arial"/>
                <w:sz w:val="21"/>
                <w:szCs w:val="21"/>
              </w:rPr>
              <w:t>4</w:t>
            </w:r>
          </w:p>
        </w:tc>
        <w:tc>
          <w:tcPr>
            <w:tcW w:w="8931" w:type="dxa"/>
          </w:tcPr>
          <w:p w14:paraId="5AAE904F" w14:textId="77777777" w:rsidR="00730891" w:rsidRPr="00730891" w:rsidRDefault="00730891" w:rsidP="00730891">
            <w:pPr>
              <w:spacing w:line="360" w:lineRule="auto"/>
              <w:rPr>
                <w:rFonts w:ascii="Arial" w:hAnsi="Arial" w:cs="Arial"/>
                <w:sz w:val="11"/>
                <w:szCs w:val="11"/>
              </w:rPr>
            </w:pPr>
          </w:p>
          <w:p w14:paraId="2A9C6F7B" w14:textId="41F7CE35" w:rsidR="005029C8" w:rsidRPr="00730891" w:rsidRDefault="008A1EE4" w:rsidP="00730891">
            <w:pPr>
              <w:spacing w:line="360" w:lineRule="auto"/>
              <w:rPr>
                <w:rFonts w:ascii="Arial" w:hAnsi="Arial" w:cs="Arial"/>
                <w:sz w:val="21"/>
                <w:szCs w:val="21"/>
              </w:rPr>
            </w:pPr>
            <w:r w:rsidRPr="00730891">
              <w:rPr>
                <w:rFonts w:ascii="Arial" w:hAnsi="Arial" w:cs="Arial"/>
                <w:sz w:val="21"/>
                <w:szCs w:val="21"/>
              </w:rPr>
              <w:t>P</w:t>
            </w:r>
            <w:r w:rsidR="00201E5D" w:rsidRPr="00730891">
              <w:rPr>
                <w:rFonts w:ascii="Arial" w:hAnsi="Arial" w:cs="Arial"/>
                <w:sz w:val="21"/>
                <w:szCs w:val="21"/>
              </w:rPr>
              <w:t xml:space="preserve">ortfolio Piece </w:t>
            </w:r>
            <w:r w:rsidRPr="00730891">
              <w:rPr>
                <w:rFonts w:ascii="Arial" w:hAnsi="Arial" w:cs="Arial"/>
                <w:sz w:val="21"/>
                <w:szCs w:val="21"/>
              </w:rPr>
              <w:t>2</w:t>
            </w:r>
            <w:r w:rsidR="005029C8" w:rsidRPr="00730891">
              <w:rPr>
                <w:rFonts w:ascii="Arial" w:hAnsi="Arial" w:cs="Arial"/>
                <w:sz w:val="21"/>
                <w:szCs w:val="21"/>
              </w:rPr>
              <w:t xml:space="preserve"> Case Study </w:t>
            </w:r>
            <w:r w:rsidR="00EA0270" w:rsidRPr="00730891">
              <w:rPr>
                <w:rFonts w:ascii="Arial" w:hAnsi="Arial" w:cs="Arial"/>
                <w:sz w:val="21"/>
                <w:szCs w:val="21"/>
              </w:rPr>
              <w:t>5</w:t>
            </w:r>
            <w:r w:rsidR="005029C8" w:rsidRPr="00730891">
              <w:rPr>
                <w:rFonts w:ascii="Arial" w:hAnsi="Arial" w:cs="Arial"/>
                <w:sz w:val="21"/>
                <w:szCs w:val="21"/>
              </w:rPr>
              <w:t>,</w:t>
            </w:r>
            <w:r w:rsidR="00EA0270" w:rsidRPr="00730891">
              <w:rPr>
                <w:rFonts w:ascii="Arial" w:hAnsi="Arial" w:cs="Arial"/>
                <w:sz w:val="21"/>
                <w:szCs w:val="21"/>
              </w:rPr>
              <w:t>5</w:t>
            </w:r>
            <w:r w:rsidR="005029C8" w:rsidRPr="00730891">
              <w:rPr>
                <w:rFonts w:ascii="Arial" w:hAnsi="Arial" w:cs="Arial"/>
                <w:sz w:val="21"/>
                <w:szCs w:val="21"/>
              </w:rPr>
              <w:t>00 words</w:t>
            </w:r>
          </w:p>
          <w:p w14:paraId="4E6D7FB9" w14:textId="77777777" w:rsidR="005029C8" w:rsidRPr="00730891" w:rsidRDefault="005029C8" w:rsidP="00730891">
            <w:pPr>
              <w:pStyle w:val="ListParagraph"/>
              <w:numPr>
                <w:ilvl w:val="0"/>
                <w:numId w:val="21"/>
              </w:numPr>
              <w:spacing w:line="360" w:lineRule="auto"/>
              <w:rPr>
                <w:rFonts w:ascii="Arial" w:hAnsi="Arial" w:cs="Arial"/>
                <w:sz w:val="21"/>
                <w:szCs w:val="21"/>
              </w:rPr>
            </w:pPr>
            <w:r w:rsidRPr="00730891">
              <w:rPr>
                <w:rFonts w:ascii="Arial" w:hAnsi="Arial" w:cs="Arial"/>
                <w:sz w:val="21"/>
                <w:szCs w:val="21"/>
              </w:rPr>
              <w:t>Current reputation of PGL</w:t>
            </w:r>
          </w:p>
          <w:p w14:paraId="59C9C555" w14:textId="77777777" w:rsidR="005029C8" w:rsidRPr="00730891" w:rsidRDefault="005029C8" w:rsidP="00730891">
            <w:pPr>
              <w:pStyle w:val="ListParagraph"/>
              <w:numPr>
                <w:ilvl w:val="0"/>
                <w:numId w:val="21"/>
              </w:numPr>
              <w:spacing w:line="360" w:lineRule="auto"/>
              <w:rPr>
                <w:rFonts w:ascii="Arial" w:hAnsi="Arial" w:cs="Arial"/>
                <w:sz w:val="21"/>
                <w:szCs w:val="21"/>
              </w:rPr>
            </w:pPr>
            <w:r w:rsidRPr="00730891">
              <w:rPr>
                <w:rFonts w:ascii="Arial" w:hAnsi="Arial" w:cs="Arial"/>
                <w:sz w:val="21"/>
                <w:szCs w:val="21"/>
              </w:rPr>
              <w:t xml:space="preserve">Comparison with a competitor </w:t>
            </w:r>
          </w:p>
          <w:p w14:paraId="5943B404" w14:textId="10374704" w:rsidR="00562898" w:rsidRPr="00730891" w:rsidRDefault="005029C8" w:rsidP="00730891">
            <w:pPr>
              <w:pStyle w:val="ListParagraph"/>
              <w:numPr>
                <w:ilvl w:val="0"/>
                <w:numId w:val="21"/>
              </w:numPr>
              <w:spacing w:line="360" w:lineRule="auto"/>
              <w:rPr>
                <w:rFonts w:ascii="Arial" w:hAnsi="Arial" w:cs="Arial"/>
                <w:sz w:val="21"/>
                <w:szCs w:val="21"/>
              </w:rPr>
            </w:pPr>
            <w:r w:rsidRPr="00730891">
              <w:rPr>
                <w:rFonts w:ascii="Arial" w:hAnsi="Arial" w:cs="Arial"/>
                <w:sz w:val="21"/>
                <w:szCs w:val="21"/>
              </w:rPr>
              <w:t xml:space="preserve">Recruitment for someone with a disability </w:t>
            </w:r>
          </w:p>
          <w:p w14:paraId="51022AFF" w14:textId="77777777" w:rsidR="005029C8" w:rsidRPr="00730891" w:rsidRDefault="005029C8" w:rsidP="00730891">
            <w:pPr>
              <w:spacing w:line="360" w:lineRule="auto"/>
              <w:rPr>
                <w:rFonts w:ascii="Arial" w:hAnsi="Arial" w:cs="Arial"/>
                <w:sz w:val="21"/>
                <w:szCs w:val="21"/>
              </w:rPr>
            </w:pPr>
          </w:p>
          <w:p w14:paraId="2528175A" w14:textId="5D18244F" w:rsidR="00562898" w:rsidRPr="00730891" w:rsidRDefault="008A1EE4" w:rsidP="00730891">
            <w:pPr>
              <w:spacing w:line="360" w:lineRule="auto"/>
              <w:rPr>
                <w:rFonts w:ascii="Arial" w:hAnsi="Arial" w:cs="Arial"/>
                <w:sz w:val="21"/>
                <w:szCs w:val="21"/>
              </w:rPr>
            </w:pPr>
            <w:r w:rsidRPr="00730891">
              <w:rPr>
                <w:rFonts w:ascii="Arial" w:hAnsi="Arial" w:cs="Arial"/>
                <w:sz w:val="21"/>
                <w:szCs w:val="21"/>
              </w:rPr>
              <w:t>P</w:t>
            </w:r>
            <w:r w:rsidR="00201E5D" w:rsidRPr="00730891">
              <w:rPr>
                <w:rFonts w:ascii="Arial" w:hAnsi="Arial" w:cs="Arial"/>
                <w:sz w:val="21"/>
                <w:szCs w:val="21"/>
              </w:rPr>
              <w:t xml:space="preserve">ortfolio Piece </w:t>
            </w:r>
            <w:r w:rsidRPr="00730891">
              <w:rPr>
                <w:rFonts w:ascii="Arial" w:hAnsi="Arial" w:cs="Arial"/>
                <w:sz w:val="21"/>
                <w:szCs w:val="21"/>
              </w:rPr>
              <w:t>3</w:t>
            </w:r>
            <w:r w:rsidR="005029C8" w:rsidRPr="00730891">
              <w:rPr>
                <w:rFonts w:ascii="Arial" w:hAnsi="Arial" w:cs="Arial"/>
                <w:sz w:val="21"/>
                <w:szCs w:val="21"/>
              </w:rPr>
              <w:t xml:space="preserve"> – Critical Literature Review 2,000 words</w:t>
            </w:r>
          </w:p>
          <w:p w14:paraId="155DF591" w14:textId="0C838B4C" w:rsidR="00D66A82" w:rsidRPr="00730891" w:rsidRDefault="005029C8" w:rsidP="00730891">
            <w:pPr>
              <w:spacing w:line="360" w:lineRule="auto"/>
              <w:rPr>
                <w:rFonts w:ascii="Arial" w:hAnsi="Arial" w:cs="Arial"/>
                <w:sz w:val="21"/>
                <w:szCs w:val="21"/>
              </w:rPr>
            </w:pPr>
            <w:r w:rsidRPr="00730891">
              <w:rPr>
                <w:rFonts w:ascii="Arial" w:hAnsi="Arial" w:cs="Arial"/>
                <w:sz w:val="21"/>
                <w:szCs w:val="21"/>
              </w:rPr>
              <w:t>Experience of employees with disability within the workplace in the UK.</w:t>
            </w:r>
          </w:p>
        </w:tc>
      </w:tr>
      <w:tr w:rsidR="00562898" w:rsidRPr="009C09E4" w14:paraId="30B2EFA4" w14:textId="77777777" w:rsidTr="009C09E4">
        <w:tc>
          <w:tcPr>
            <w:tcW w:w="1129" w:type="dxa"/>
          </w:tcPr>
          <w:p w14:paraId="03891198" w14:textId="4D0D8C42" w:rsidR="00562898" w:rsidRPr="00730891" w:rsidRDefault="00562898" w:rsidP="00730891">
            <w:pPr>
              <w:spacing w:line="360" w:lineRule="auto"/>
              <w:rPr>
                <w:rFonts w:ascii="Arial" w:hAnsi="Arial" w:cs="Arial"/>
                <w:sz w:val="21"/>
                <w:szCs w:val="21"/>
              </w:rPr>
            </w:pPr>
            <w:r w:rsidRPr="00730891">
              <w:rPr>
                <w:rFonts w:ascii="Arial" w:hAnsi="Arial" w:cs="Arial"/>
                <w:sz w:val="21"/>
                <w:szCs w:val="21"/>
              </w:rPr>
              <w:t>Mar 2</w:t>
            </w:r>
            <w:r w:rsidR="00730891" w:rsidRPr="00730891">
              <w:rPr>
                <w:rFonts w:ascii="Arial" w:hAnsi="Arial" w:cs="Arial"/>
                <w:sz w:val="21"/>
                <w:szCs w:val="21"/>
              </w:rPr>
              <w:t>02</w:t>
            </w:r>
            <w:r w:rsidRPr="00730891">
              <w:rPr>
                <w:rFonts w:ascii="Arial" w:hAnsi="Arial" w:cs="Arial"/>
                <w:sz w:val="21"/>
                <w:szCs w:val="21"/>
              </w:rPr>
              <w:t>4</w:t>
            </w:r>
          </w:p>
        </w:tc>
        <w:tc>
          <w:tcPr>
            <w:tcW w:w="8931" w:type="dxa"/>
          </w:tcPr>
          <w:p w14:paraId="0897C89C" w14:textId="77777777" w:rsidR="00730891" w:rsidRPr="00730891" w:rsidRDefault="00730891" w:rsidP="00730891">
            <w:pPr>
              <w:spacing w:line="360" w:lineRule="auto"/>
              <w:rPr>
                <w:rFonts w:ascii="Arial" w:hAnsi="Arial" w:cs="Arial"/>
                <w:sz w:val="11"/>
                <w:szCs w:val="11"/>
              </w:rPr>
            </w:pPr>
          </w:p>
          <w:p w14:paraId="3C7499FC" w14:textId="3FB11C4F" w:rsidR="00562898" w:rsidRPr="00730891" w:rsidRDefault="008A1EE4" w:rsidP="00730891">
            <w:pPr>
              <w:spacing w:line="360" w:lineRule="auto"/>
              <w:rPr>
                <w:rFonts w:ascii="Arial" w:hAnsi="Arial" w:cs="Arial"/>
                <w:sz w:val="21"/>
                <w:szCs w:val="21"/>
              </w:rPr>
            </w:pPr>
            <w:r w:rsidRPr="00730891">
              <w:rPr>
                <w:rFonts w:ascii="Arial" w:hAnsi="Arial" w:cs="Arial"/>
                <w:sz w:val="21"/>
                <w:szCs w:val="21"/>
              </w:rPr>
              <w:t>P</w:t>
            </w:r>
            <w:r w:rsidR="00201E5D" w:rsidRPr="00730891">
              <w:rPr>
                <w:rFonts w:ascii="Arial" w:hAnsi="Arial" w:cs="Arial"/>
                <w:sz w:val="21"/>
                <w:szCs w:val="21"/>
              </w:rPr>
              <w:t xml:space="preserve">ortfolio Piece </w:t>
            </w:r>
            <w:r w:rsidRPr="00730891">
              <w:rPr>
                <w:rFonts w:ascii="Arial" w:hAnsi="Arial" w:cs="Arial"/>
                <w:sz w:val="21"/>
                <w:szCs w:val="21"/>
              </w:rPr>
              <w:t>3</w:t>
            </w:r>
            <w:r w:rsidR="005029C8" w:rsidRPr="00730891">
              <w:rPr>
                <w:rFonts w:ascii="Arial" w:hAnsi="Arial" w:cs="Arial"/>
                <w:sz w:val="21"/>
                <w:szCs w:val="21"/>
              </w:rPr>
              <w:t xml:space="preserve"> – Critical Literature Review 2,000 words</w:t>
            </w:r>
          </w:p>
          <w:p w14:paraId="71932F7D" w14:textId="01A2F694" w:rsidR="005029C8" w:rsidRPr="00730891" w:rsidRDefault="005029C8" w:rsidP="00730891">
            <w:pPr>
              <w:spacing w:line="360" w:lineRule="auto"/>
              <w:rPr>
                <w:rFonts w:ascii="Arial" w:hAnsi="Arial" w:cs="Arial"/>
                <w:sz w:val="21"/>
                <w:szCs w:val="21"/>
              </w:rPr>
            </w:pPr>
            <w:r w:rsidRPr="00730891">
              <w:rPr>
                <w:rFonts w:ascii="Arial" w:hAnsi="Arial" w:cs="Arial"/>
                <w:sz w:val="21"/>
                <w:szCs w:val="21"/>
              </w:rPr>
              <w:t>Experience of employees with disability within the workplace in the UK.</w:t>
            </w:r>
          </w:p>
          <w:p w14:paraId="1911B765" w14:textId="77777777" w:rsidR="005029C8" w:rsidRPr="00730891" w:rsidRDefault="005029C8" w:rsidP="00730891">
            <w:pPr>
              <w:spacing w:line="360" w:lineRule="auto"/>
              <w:rPr>
                <w:rFonts w:ascii="Arial" w:hAnsi="Arial" w:cs="Arial"/>
                <w:sz w:val="21"/>
                <w:szCs w:val="21"/>
              </w:rPr>
            </w:pPr>
          </w:p>
          <w:p w14:paraId="2BD55B80" w14:textId="7C620025" w:rsidR="00562898" w:rsidRPr="00730891" w:rsidRDefault="00D66A82" w:rsidP="00730891">
            <w:pPr>
              <w:spacing w:line="360" w:lineRule="auto"/>
              <w:rPr>
                <w:rFonts w:ascii="Arial" w:hAnsi="Arial" w:cs="Arial"/>
                <w:sz w:val="21"/>
                <w:szCs w:val="21"/>
              </w:rPr>
            </w:pPr>
            <w:r w:rsidRPr="00730891">
              <w:rPr>
                <w:rFonts w:ascii="Arial" w:hAnsi="Arial" w:cs="Arial"/>
                <w:sz w:val="21"/>
                <w:szCs w:val="21"/>
              </w:rPr>
              <w:t xml:space="preserve">Portfolio Piece 2 – Case Study </w:t>
            </w:r>
            <w:r w:rsidR="00EA0270" w:rsidRPr="00730891">
              <w:rPr>
                <w:rFonts w:ascii="Arial" w:hAnsi="Arial" w:cs="Arial"/>
                <w:sz w:val="21"/>
                <w:szCs w:val="21"/>
              </w:rPr>
              <w:t>5</w:t>
            </w:r>
            <w:r w:rsidRPr="00730891">
              <w:rPr>
                <w:rFonts w:ascii="Arial" w:hAnsi="Arial" w:cs="Arial"/>
                <w:sz w:val="21"/>
                <w:szCs w:val="21"/>
              </w:rPr>
              <w:t>,</w:t>
            </w:r>
            <w:r w:rsidR="00EA0270" w:rsidRPr="00730891">
              <w:rPr>
                <w:rFonts w:ascii="Arial" w:hAnsi="Arial" w:cs="Arial"/>
                <w:sz w:val="21"/>
                <w:szCs w:val="21"/>
              </w:rPr>
              <w:t>5</w:t>
            </w:r>
            <w:r w:rsidRPr="00730891">
              <w:rPr>
                <w:rFonts w:ascii="Arial" w:hAnsi="Arial" w:cs="Arial"/>
                <w:sz w:val="21"/>
                <w:szCs w:val="21"/>
              </w:rPr>
              <w:t xml:space="preserve">00 words </w:t>
            </w:r>
          </w:p>
          <w:p w14:paraId="4CCD3349" w14:textId="77777777" w:rsidR="00D66A82" w:rsidRPr="00730891" w:rsidRDefault="00D66A82" w:rsidP="00730891">
            <w:pPr>
              <w:pStyle w:val="ListParagraph"/>
              <w:numPr>
                <w:ilvl w:val="0"/>
                <w:numId w:val="30"/>
              </w:numPr>
              <w:spacing w:line="360" w:lineRule="auto"/>
              <w:rPr>
                <w:rFonts w:ascii="Arial" w:hAnsi="Arial" w:cs="Arial"/>
                <w:sz w:val="21"/>
                <w:szCs w:val="21"/>
              </w:rPr>
            </w:pPr>
            <w:r w:rsidRPr="00730891">
              <w:rPr>
                <w:rFonts w:ascii="Arial" w:hAnsi="Arial" w:cs="Arial"/>
                <w:sz w:val="21"/>
                <w:szCs w:val="21"/>
              </w:rPr>
              <w:t>Current Reputation of PGL</w:t>
            </w:r>
          </w:p>
          <w:p w14:paraId="09AFEEA4" w14:textId="77777777" w:rsidR="00D66A82" w:rsidRPr="00730891" w:rsidRDefault="00D66A82" w:rsidP="00730891">
            <w:pPr>
              <w:pStyle w:val="ListParagraph"/>
              <w:numPr>
                <w:ilvl w:val="0"/>
                <w:numId w:val="30"/>
              </w:numPr>
              <w:spacing w:line="360" w:lineRule="auto"/>
              <w:rPr>
                <w:rFonts w:ascii="Arial" w:hAnsi="Arial" w:cs="Arial"/>
                <w:sz w:val="21"/>
                <w:szCs w:val="21"/>
              </w:rPr>
            </w:pPr>
            <w:r w:rsidRPr="00730891">
              <w:rPr>
                <w:rFonts w:ascii="Arial" w:hAnsi="Arial" w:cs="Arial"/>
                <w:sz w:val="21"/>
                <w:szCs w:val="21"/>
              </w:rPr>
              <w:t xml:space="preserve">Comparison with a competitor </w:t>
            </w:r>
          </w:p>
          <w:p w14:paraId="60442100" w14:textId="478F699B" w:rsidR="00D66A82" w:rsidRPr="00730891" w:rsidRDefault="00D66A82" w:rsidP="00730891">
            <w:pPr>
              <w:pStyle w:val="ListParagraph"/>
              <w:numPr>
                <w:ilvl w:val="0"/>
                <w:numId w:val="30"/>
              </w:numPr>
              <w:spacing w:line="360" w:lineRule="auto"/>
              <w:rPr>
                <w:rFonts w:ascii="Arial" w:hAnsi="Arial" w:cs="Arial"/>
                <w:sz w:val="21"/>
                <w:szCs w:val="21"/>
              </w:rPr>
            </w:pPr>
            <w:r w:rsidRPr="00730891">
              <w:rPr>
                <w:rFonts w:ascii="Arial" w:hAnsi="Arial" w:cs="Arial"/>
                <w:sz w:val="21"/>
                <w:szCs w:val="21"/>
              </w:rPr>
              <w:t xml:space="preserve">Recruitment for someone with a disability </w:t>
            </w:r>
          </w:p>
        </w:tc>
      </w:tr>
      <w:tr w:rsidR="00562898" w:rsidRPr="009C09E4" w14:paraId="571CAC5D" w14:textId="77777777" w:rsidTr="009C09E4">
        <w:tc>
          <w:tcPr>
            <w:tcW w:w="1129" w:type="dxa"/>
          </w:tcPr>
          <w:p w14:paraId="5BA03CF8" w14:textId="47F447A8" w:rsidR="00562898" w:rsidRPr="00730891" w:rsidRDefault="00562898" w:rsidP="00730891">
            <w:pPr>
              <w:spacing w:line="360" w:lineRule="auto"/>
              <w:rPr>
                <w:rFonts w:ascii="Arial" w:hAnsi="Arial" w:cs="Arial"/>
                <w:sz w:val="21"/>
                <w:szCs w:val="21"/>
              </w:rPr>
            </w:pPr>
            <w:r w:rsidRPr="00730891">
              <w:rPr>
                <w:rFonts w:ascii="Arial" w:hAnsi="Arial" w:cs="Arial"/>
                <w:sz w:val="21"/>
                <w:szCs w:val="21"/>
              </w:rPr>
              <w:t>Apr 2</w:t>
            </w:r>
            <w:r w:rsidR="00730891" w:rsidRPr="00730891">
              <w:rPr>
                <w:rFonts w:ascii="Arial" w:hAnsi="Arial" w:cs="Arial"/>
                <w:sz w:val="21"/>
                <w:szCs w:val="21"/>
              </w:rPr>
              <w:t>02</w:t>
            </w:r>
            <w:r w:rsidRPr="00730891">
              <w:rPr>
                <w:rFonts w:ascii="Arial" w:hAnsi="Arial" w:cs="Arial"/>
                <w:sz w:val="21"/>
                <w:szCs w:val="21"/>
              </w:rPr>
              <w:t>4</w:t>
            </w:r>
          </w:p>
        </w:tc>
        <w:tc>
          <w:tcPr>
            <w:tcW w:w="8931" w:type="dxa"/>
          </w:tcPr>
          <w:p w14:paraId="21547249" w14:textId="77777777" w:rsidR="00730891" w:rsidRPr="00730891" w:rsidRDefault="00730891" w:rsidP="00730891">
            <w:pPr>
              <w:spacing w:line="360" w:lineRule="auto"/>
              <w:rPr>
                <w:rFonts w:ascii="Arial" w:hAnsi="Arial" w:cs="Arial"/>
                <w:sz w:val="11"/>
                <w:szCs w:val="11"/>
              </w:rPr>
            </w:pPr>
          </w:p>
          <w:p w14:paraId="2D4FE07E" w14:textId="2495C933" w:rsidR="00D66A82" w:rsidRPr="00730891" w:rsidRDefault="008A1EE4" w:rsidP="00730891">
            <w:pPr>
              <w:spacing w:line="360" w:lineRule="auto"/>
              <w:rPr>
                <w:rFonts w:ascii="Arial" w:hAnsi="Arial" w:cs="Arial"/>
                <w:sz w:val="21"/>
                <w:szCs w:val="21"/>
              </w:rPr>
            </w:pPr>
            <w:r w:rsidRPr="00730891">
              <w:rPr>
                <w:rFonts w:ascii="Arial" w:hAnsi="Arial" w:cs="Arial"/>
                <w:sz w:val="21"/>
                <w:szCs w:val="21"/>
              </w:rPr>
              <w:t>P</w:t>
            </w:r>
            <w:r w:rsidR="00201E5D" w:rsidRPr="00730891">
              <w:rPr>
                <w:rFonts w:ascii="Arial" w:hAnsi="Arial" w:cs="Arial"/>
                <w:sz w:val="21"/>
                <w:szCs w:val="21"/>
              </w:rPr>
              <w:t xml:space="preserve">ortfolio Piece </w:t>
            </w:r>
            <w:r w:rsidR="00D66A82" w:rsidRPr="00730891">
              <w:rPr>
                <w:rFonts w:ascii="Arial" w:hAnsi="Arial" w:cs="Arial"/>
                <w:sz w:val="21"/>
                <w:szCs w:val="21"/>
              </w:rPr>
              <w:t xml:space="preserve">2 – Case Study </w:t>
            </w:r>
            <w:r w:rsidR="00EA0270" w:rsidRPr="00730891">
              <w:rPr>
                <w:rFonts w:ascii="Arial" w:hAnsi="Arial" w:cs="Arial"/>
                <w:sz w:val="21"/>
                <w:szCs w:val="21"/>
              </w:rPr>
              <w:t>5</w:t>
            </w:r>
            <w:r w:rsidR="00D66A82" w:rsidRPr="00730891">
              <w:rPr>
                <w:rFonts w:ascii="Arial" w:hAnsi="Arial" w:cs="Arial"/>
                <w:sz w:val="21"/>
                <w:szCs w:val="21"/>
              </w:rPr>
              <w:t>,</w:t>
            </w:r>
            <w:r w:rsidR="00EA0270" w:rsidRPr="00730891">
              <w:rPr>
                <w:rFonts w:ascii="Arial" w:hAnsi="Arial" w:cs="Arial"/>
                <w:sz w:val="21"/>
                <w:szCs w:val="21"/>
              </w:rPr>
              <w:t>5</w:t>
            </w:r>
            <w:r w:rsidR="00D66A82" w:rsidRPr="00730891">
              <w:rPr>
                <w:rFonts w:ascii="Arial" w:hAnsi="Arial" w:cs="Arial"/>
                <w:sz w:val="21"/>
                <w:szCs w:val="21"/>
              </w:rPr>
              <w:t>00 words</w:t>
            </w:r>
          </w:p>
          <w:p w14:paraId="0CE7D7D5" w14:textId="67AF36BC" w:rsidR="00D66A82" w:rsidRPr="00730891" w:rsidRDefault="00D66A82" w:rsidP="00730891">
            <w:pPr>
              <w:pStyle w:val="ListParagraph"/>
              <w:numPr>
                <w:ilvl w:val="0"/>
                <w:numId w:val="31"/>
              </w:numPr>
              <w:spacing w:line="360" w:lineRule="auto"/>
              <w:rPr>
                <w:rFonts w:ascii="Arial" w:hAnsi="Arial" w:cs="Arial"/>
                <w:sz w:val="21"/>
                <w:szCs w:val="21"/>
              </w:rPr>
            </w:pPr>
            <w:r w:rsidRPr="00730891">
              <w:rPr>
                <w:rFonts w:ascii="Arial" w:hAnsi="Arial" w:cs="Arial"/>
                <w:sz w:val="21"/>
                <w:szCs w:val="21"/>
              </w:rPr>
              <w:t>Current Reputation of PGL</w:t>
            </w:r>
          </w:p>
          <w:p w14:paraId="1D948128" w14:textId="3DEFDCEC" w:rsidR="00D66A82" w:rsidRPr="00730891" w:rsidRDefault="00D66A82" w:rsidP="00730891">
            <w:pPr>
              <w:pStyle w:val="ListParagraph"/>
              <w:numPr>
                <w:ilvl w:val="0"/>
                <w:numId w:val="31"/>
              </w:numPr>
              <w:spacing w:line="360" w:lineRule="auto"/>
              <w:rPr>
                <w:rFonts w:ascii="Arial" w:hAnsi="Arial" w:cs="Arial"/>
                <w:sz w:val="21"/>
                <w:szCs w:val="21"/>
              </w:rPr>
            </w:pPr>
            <w:r w:rsidRPr="00730891">
              <w:rPr>
                <w:rFonts w:ascii="Arial" w:hAnsi="Arial" w:cs="Arial"/>
                <w:sz w:val="21"/>
                <w:szCs w:val="21"/>
              </w:rPr>
              <w:t xml:space="preserve">Comparison with a competitor </w:t>
            </w:r>
          </w:p>
          <w:p w14:paraId="6C6418EA" w14:textId="6F618DA3" w:rsidR="00D66A82" w:rsidRPr="00730891" w:rsidRDefault="00D66A82" w:rsidP="00730891">
            <w:pPr>
              <w:pStyle w:val="ListParagraph"/>
              <w:numPr>
                <w:ilvl w:val="0"/>
                <w:numId w:val="31"/>
              </w:numPr>
              <w:spacing w:line="360" w:lineRule="auto"/>
              <w:rPr>
                <w:rFonts w:ascii="Arial" w:hAnsi="Arial" w:cs="Arial"/>
                <w:sz w:val="21"/>
                <w:szCs w:val="21"/>
              </w:rPr>
            </w:pPr>
            <w:r w:rsidRPr="00730891">
              <w:rPr>
                <w:rFonts w:ascii="Arial" w:hAnsi="Arial" w:cs="Arial"/>
                <w:sz w:val="21"/>
                <w:szCs w:val="21"/>
              </w:rPr>
              <w:t xml:space="preserve">Recruitment for someone with a disability </w:t>
            </w:r>
          </w:p>
        </w:tc>
      </w:tr>
      <w:tr w:rsidR="00730891" w:rsidRPr="009C09E4" w14:paraId="7CF2DCFF" w14:textId="77777777" w:rsidTr="009C09E4">
        <w:tc>
          <w:tcPr>
            <w:tcW w:w="1129" w:type="dxa"/>
          </w:tcPr>
          <w:p w14:paraId="76726089" w14:textId="6C9D8F3E" w:rsidR="00730891" w:rsidRPr="00730891" w:rsidRDefault="00730891" w:rsidP="00730891">
            <w:pPr>
              <w:spacing w:line="360" w:lineRule="auto"/>
              <w:rPr>
                <w:rFonts w:ascii="Arial" w:hAnsi="Arial" w:cs="Arial"/>
                <w:sz w:val="21"/>
                <w:szCs w:val="21"/>
              </w:rPr>
            </w:pPr>
            <w:r w:rsidRPr="00730891">
              <w:rPr>
                <w:rFonts w:ascii="Arial" w:hAnsi="Arial" w:cs="Arial"/>
                <w:sz w:val="21"/>
                <w:szCs w:val="21"/>
              </w:rPr>
              <w:t xml:space="preserve">May 2024 </w:t>
            </w:r>
          </w:p>
        </w:tc>
        <w:tc>
          <w:tcPr>
            <w:tcW w:w="8931" w:type="dxa"/>
          </w:tcPr>
          <w:p w14:paraId="320C7FF6" w14:textId="77777777" w:rsidR="00730891" w:rsidRPr="00730891" w:rsidRDefault="00730891" w:rsidP="00730891">
            <w:pPr>
              <w:spacing w:line="360" w:lineRule="auto"/>
              <w:rPr>
                <w:rFonts w:ascii="Arial" w:hAnsi="Arial" w:cs="Arial"/>
                <w:sz w:val="11"/>
                <w:szCs w:val="11"/>
              </w:rPr>
            </w:pPr>
          </w:p>
          <w:p w14:paraId="1CEE4C53" w14:textId="562AAC02" w:rsidR="00730891" w:rsidRPr="00730891" w:rsidRDefault="00730891" w:rsidP="00730891">
            <w:pPr>
              <w:spacing w:line="360" w:lineRule="auto"/>
              <w:rPr>
                <w:rFonts w:ascii="Arial" w:hAnsi="Arial" w:cs="Arial"/>
                <w:sz w:val="21"/>
                <w:szCs w:val="21"/>
              </w:rPr>
            </w:pPr>
            <w:r w:rsidRPr="00730891">
              <w:rPr>
                <w:rFonts w:ascii="Arial" w:hAnsi="Arial" w:cs="Arial"/>
                <w:sz w:val="21"/>
                <w:szCs w:val="21"/>
              </w:rPr>
              <w:t>Final Finishing of the Portfolio Document with Portfolio Piece</w:t>
            </w:r>
            <w:r>
              <w:rPr>
                <w:rFonts w:ascii="Arial" w:hAnsi="Arial" w:cs="Arial"/>
                <w:sz w:val="21"/>
                <w:szCs w:val="21"/>
              </w:rPr>
              <w:t>s:</w:t>
            </w:r>
            <w:r w:rsidRPr="00730891">
              <w:rPr>
                <w:rFonts w:ascii="Arial" w:hAnsi="Arial" w:cs="Arial"/>
                <w:sz w:val="21"/>
                <w:szCs w:val="21"/>
              </w:rPr>
              <w:t xml:space="preserve"> 1,2 and 3.</w:t>
            </w:r>
            <w:r>
              <w:rPr>
                <w:rFonts w:ascii="Arial" w:hAnsi="Arial" w:cs="Arial"/>
                <w:sz w:val="21"/>
                <w:szCs w:val="21"/>
              </w:rPr>
              <w:t xml:space="preserve"> Submit before May 10 2024.</w:t>
            </w:r>
          </w:p>
        </w:tc>
      </w:tr>
    </w:tbl>
    <w:p w14:paraId="7C739BEF" w14:textId="73907F94" w:rsidR="009C09E4" w:rsidRPr="00937108" w:rsidRDefault="009C09E4" w:rsidP="00937108">
      <w:pPr>
        <w:pStyle w:val="Heading1"/>
        <w:rPr>
          <w:rFonts w:ascii="Arial" w:hAnsi="Arial" w:cs="Arial"/>
          <w:sz w:val="24"/>
          <w:szCs w:val="24"/>
        </w:rPr>
      </w:pPr>
      <w:bookmarkStart w:id="2" w:name="_Toc165980929"/>
      <w:r w:rsidRPr="00937108">
        <w:rPr>
          <w:rFonts w:ascii="Arial" w:hAnsi="Arial" w:cs="Arial"/>
          <w:sz w:val="24"/>
          <w:szCs w:val="24"/>
        </w:rPr>
        <w:lastRenderedPageBreak/>
        <w:t xml:space="preserve">Case Study </w:t>
      </w:r>
      <w:r w:rsidR="00F82D5C" w:rsidRPr="00937108">
        <w:rPr>
          <w:rFonts w:ascii="Arial" w:hAnsi="Arial" w:cs="Arial"/>
          <w:sz w:val="24"/>
          <w:szCs w:val="24"/>
        </w:rPr>
        <w:t>of PGL</w:t>
      </w:r>
      <w:bookmarkEnd w:id="2"/>
    </w:p>
    <w:p w14:paraId="2527D8B5" w14:textId="77777777" w:rsidR="00937108" w:rsidRDefault="00937108" w:rsidP="00FB70FC">
      <w:pPr>
        <w:spacing w:line="360" w:lineRule="auto"/>
        <w:jc w:val="both"/>
        <w:rPr>
          <w:rFonts w:ascii="Arial" w:hAnsi="Arial" w:cs="Arial"/>
          <w:b/>
          <w:bCs/>
          <w:sz w:val="28"/>
          <w:szCs w:val="28"/>
          <w:u w:val="single"/>
        </w:rPr>
      </w:pPr>
    </w:p>
    <w:p w14:paraId="24B1ED63" w14:textId="27C75580"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Background Information </w:t>
      </w:r>
    </w:p>
    <w:p w14:paraId="58ECACA1" w14:textId="4F565E9E" w:rsidR="00F82D5C" w:rsidRPr="00937108" w:rsidRDefault="00F82D5C" w:rsidP="00FB70FC">
      <w:pPr>
        <w:spacing w:line="360" w:lineRule="auto"/>
        <w:jc w:val="both"/>
        <w:rPr>
          <w:rFonts w:ascii="Arial" w:hAnsi="Arial" w:cs="Arial"/>
        </w:rPr>
      </w:pPr>
      <w:r w:rsidRPr="00937108">
        <w:rPr>
          <w:rFonts w:ascii="Arial" w:hAnsi="Arial" w:cs="Arial"/>
        </w:rPr>
        <w:t xml:space="preserve">PGL is owned by Midlothian Capital Partners and standing for Peter Gordon Lawrence who was the founder of PGL. This company has been providing holidays and experiences since 1957 for children and young people between age 8 to 16. </w:t>
      </w:r>
      <w:r w:rsidR="00073187" w:rsidRPr="00937108">
        <w:rPr>
          <w:rFonts w:ascii="Arial" w:hAnsi="Arial" w:cs="Arial"/>
        </w:rPr>
        <w:t xml:space="preserve">They provide other services such as </w:t>
      </w:r>
      <w:r w:rsidRPr="00937108">
        <w:rPr>
          <w:rFonts w:ascii="Arial" w:hAnsi="Arial" w:cs="Arial"/>
        </w:rPr>
        <w:t>family breaks which include</w:t>
      </w:r>
      <w:r w:rsidR="00073187" w:rsidRPr="00937108">
        <w:rPr>
          <w:rFonts w:ascii="Arial" w:hAnsi="Arial" w:cs="Arial"/>
        </w:rPr>
        <w:t>s</w:t>
      </w:r>
      <w:r w:rsidRPr="00937108">
        <w:rPr>
          <w:rFonts w:ascii="Arial" w:hAnsi="Arial" w:cs="Arial"/>
        </w:rPr>
        <w:t xml:space="preserve"> adults and church groups where all ages are welcomed (Prince and </w:t>
      </w:r>
      <w:proofErr w:type="spellStart"/>
      <w:r w:rsidRPr="00937108">
        <w:rPr>
          <w:rFonts w:ascii="Arial" w:hAnsi="Arial" w:cs="Arial"/>
        </w:rPr>
        <w:t>Loynes</w:t>
      </w:r>
      <w:proofErr w:type="spellEnd"/>
      <w:r w:rsidRPr="00937108">
        <w:rPr>
          <w:rFonts w:ascii="Arial" w:hAnsi="Arial" w:cs="Arial"/>
        </w:rPr>
        <w:t xml:space="preserve">., 2016). Accommodation can be indoors or outdoors (buildings with 4 to 6 beds in room and tents with 4 to 5 in a room) depending on the budget and which site </w:t>
      </w:r>
      <w:r w:rsidR="00073187" w:rsidRPr="00937108">
        <w:rPr>
          <w:rFonts w:ascii="Arial" w:hAnsi="Arial" w:cs="Arial"/>
        </w:rPr>
        <w:t xml:space="preserve">a person </w:t>
      </w:r>
      <w:r w:rsidRPr="00937108">
        <w:rPr>
          <w:rFonts w:ascii="Arial" w:hAnsi="Arial" w:cs="Arial"/>
        </w:rPr>
        <w:t>choose</w:t>
      </w:r>
      <w:r w:rsidR="00073187" w:rsidRPr="00937108">
        <w:rPr>
          <w:rFonts w:ascii="Arial" w:hAnsi="Arial" w:cs="Arial"/>
        </w:rPr>
        <w:t>s</w:t>
      </w:r>
      <w:r w:rsidRPr="00937108">
        <w:rPr>
          <w:rFonts w:ascii="Arial" w:hAnsi="Arial" w:cs="Arial"/>
        </w:rPr>
        <w:t xml:space="preserve"> to stay at, the time of year and weather. </w:t>
      </w:r>
    </w:p>
    <w:p w14:paraId="0AA78923" w14:textId="77777777" w:rsidR="00F82D5C" w:rsidRPr="00937108" w:rsidRDefault="00F82D5C" w:rsidP="00FB70FC">
      <w:pPr>
        <w:spacing w:line="360" w:lineRule="auto"/>
        <w:jc w:val="both"/>
        <w:rPr>
          <w:rFonts w:ascii="Arial" w:hAnsi="Arial" w:cs="Arial"/>
          <w:sz w:val="15"/>
          <w:szCs w:val="15"/>
        </w:rPr>
      </w:pPr>
    </w:p>
    <w:p w14:paraId="5844C5BA" w14:textId="0731E9C7" w:rsidR="00F82D5C" w:rsidRPr="00937108" w:rsidRDefault="00F82D5C" w:rsidP="00FB70FC">
      <w:pPr>
        <w:spacing w:line="360" w:lineRule="auto"/>
        <w:jc w:val="both"/>
        <w:rPr>
          <w:rFonts w:ascii="Arial" w:hAnsi="Arial" w:cs="Arial"/>
        </w:rPr>
      </w:pPr>
      <w:r w:rsidRPr="00937108">
        <w:rPr>
          <w:rFonts w:ascii="Arial" w:hAnsi="Arial" w:cs="Arial"/>
        </w:rPr>
        <w:t xml:space="preserve">Adventure activities </w:t>
      </w:r>
      <w:r w:rsidR="00073187" w:rsidRPr="00937108">
        <w:rPr>
          <w:rFonts w:ascii="Arial" w:hAnsi="Arial" w:cs="Arial"/>
        </w:rPr>
        <w:t>are undertaken with</w:t>
      </w:r>
      <w:r w:rsidRPr="00937108">
        <w:rPr>
          <w:rFonts w:ascii="Arial" w:hAnsi="Arial" w:cs="Arial"/>
        </w:rPr>
        <w:t xml:space="preserve"> instructors who are activity trained with safety measures in case anything happened with first aid training required. </w:t>
      </w:r>
      <w:r w:rsidR="00073187" w:rsidRPr="00937108">
        <w:rPr>
          <w:rFonts w:ascii="Arial" w:hAnsi="Arial" w:cs="Arial"/>
        </w:rPr>
        <w:t>They offer ov</w:t>
      </w:r>
      <w:r w:rsidRPr="00937108">
        <w:rPr>
          <w:rFonts w:ascii="Arial" w:hAnsi="Arial" w:cs="Arial"/>
        </w:rPr>
        <w:t xml:space="preserve">er 40 activities; taken place on land, water and air (rope based) to bring a difference and fun. </w:t>
      </w:r>
      <w:r w:rsidR="00073187" w:rsidRPr="00937108">
        <w:rPr>
          <w:rFonts w:ascii="Arial" w:hAnsi="Arial" w:cs="Arial"/>
        </w:rPr>
        <w:t>Ac</w:t>
      </w:r>
      <w:r w:rsidRPr="00937108">
        <w:rPr>
          <w:rFonts w:ascii="Arial" w:hAnsi="Arial" w:cs="Arial"/>
        </w:rPr>
        <w:t xml:space="preserve">tivities </w:t>
      </w:r>
      <w:r w:rsidR="00073187" w:rsidRPr="00937108">
        <w:rPr>
          <w:rFonts w:ascii="Arial" w:hAnsi="Arial" w:cs="Arial"/>
        </w:rPr>
        <w:t>range f</w:t>
      </w:r>
      <w:r w:rsidRPr="00937108">
        <w:rPr>
          <w:rFonts w:ascii="Arial" w:hAnsi="Arial" w:cs="Arial"/>
        </w:rPr>
        <w:t xml:space="preserve">rom: team building, high ropes, raft building, historical walks to explore the area (may depend on the site), giant swing and abseiling towers with many more depending on which site (PGL, 2023). Referring to </w:t>
      </w:r>
      <w:proofErr w:type="spellStart"/>
      <w:r w:rsidRPr="00937108">
        <w:rPr>
          <w:rFonts w:ascii="Arial" w:hAnsi="Arial" w:cs="Arial"/>
        </w:rPr>
        <w:t>Flyvberg</w:t>
      </w:r>
      <w:proofErr w:type="spellEnd"/>
      <w:r w:rsidR="00073187" w:rsidRPr="00937108">
        <w:rPr>
          <w:rFonts w:ascii="Arial" w:hAnsi="Arial" w:cs="Arial"/>
        </w:rPr>
        <w:t xml:space="preserve"> </w:t>
      </w:r>
      <w:r w:rsidRPr="00937108">
        <w:rPr>
          <w:rFonts w:ascii="Arial" w:hAnsi="Arial" w:cs="Arial"/>
        </w:rPr>
        <w:t xml:space="preserve">(2009; </w:t>
      </w:r>
      <w:r w:rsidR="00D047C2" w:rsidRPr="00937108">
        <w:rPr>
          <w:rFonts w:ascii="Arial" w:hAnsi="Arial" w:cs="Arial"/>
        </w:rPr>
        <w:t>pg.</w:t>
      </w:r>
      <w:r w:rsidRPr="00937108">
        <w:rPr>
          <w:rFonts w:ascii="Arial" w:hAnsi="Arial" w:cs="Arial"/>
        </w:rPr>
        <w:t xml:space="preserve"> 201) a case study is an ‘intensive analysis of an individual unit (as a person or community) stressing development factors in relation to environment’. </w:t>
      </w:r>
    </w:p>
    <w:p w14:paraId="6D8DFA89" w14:textId="77777777" w:rsidR="009C09E4" w:rsidRPr="00937108" w:rsidRDefault="009C09E4" w:rsidP="00FB70FC">
      <w:pPr>
        <w:spacing w:line="360" w:lineRule="auto"/>
        <w:rPr>
          <w:rFonts w:ascii="Arial" w:hAnsi="Arial" w:cs="Arial"/>
          <w:b/>
          <w:bCs/>
          <w:sz w:val="15"/>
          <w:szCs w:val="15"/>
          <w:u w:val="single"/>
        </w:rPr>
      </w:pPr>
    </w:p>
    <w:p w14:paraId="784DA7E6" w14:textId="3511525C"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Overview </w:t>
      </w:r>
      <w:r w:rsidR="002F15D9" w:rsidRPr="00937108">
        <w:rPr>
          <w:rFonts w:ascii="Arial" w:hAnsi="Arial" w:cs="Arial"/>
          <w:b/>
          <w:bCs/>
          <w:u w:val="single"/>
        </w:rPr>
        <w:t>and</w:t>
      </w:r>
      <w:r w:rsidRPr="00937108">
        <w:rPr>
          <w:rFonts w:ascii="Arial" w:hAnsi="Arial" w:cs="Arial"/>
          <w:b/>
          <w:bCs/>
          <w:u w:val="single"/>
        </w:rPr>
        <w:t xml:space="preserve"> Introduction</w:t>
      </w:r>
    </w:p>
    <w:p w14:paraId="562F22FB" w14:textId="77777777" w:rsidR="00F82D5C" w:rsidRPr="00937108" w:rsidRDefault="00F82D5C" w:rsidP="00FB70FC">
      <w:pPr>
        <w:spacing w:line="360" w:lineRule="auto"/>
        <w:jc w:val="both"/>
        <w:rPr>
          <w:rFonts w:ascii="Arial" w:hAnsi="Arial" w:cs="Arial"/>
          <w:sz w:val="28"/>
          <w:szCs w:val="28"/>
          <w:u w:val="single"/>
        </w:rPr>
      </w:pPr>
      <w:r w:rsidRPr="00937108">
        <w:rPr>
          <w:rFonts w:ascii="Arial" w:hAnsi="Arial" w:cs="Arial"/>
        </w:rPr>
        <w:t>Focusing specifically on PGL Adventure (</w:t>
      </w:r>
      <w:proofErr w:type="spellStart"/>
      <w:r w:rsidRPr="00937108">
        <w:rPr>
          <w:rFonts w:ascii="Arial" w:hAnsi="Arial" w:cs="Arial"/>
        </w:rPr>
        <w:t>Bawdsey</w:t>
      </w:r>
      <w:proofErr w:type="spellEnd"/>
      <w:r w:rsidRPr="00937108">
        <w:rPr>
          <w:rFonts w:ascii="Arial" w:hAnsi="Arial" w:cs="Arial"/>
        </w:rPr>
        <w:t xml:space="preserve"> Manor); located in Suffolk meanwhile using the other sites to show other feedback as there is a varied rating overall for all sites around the UK. Outlining the personal experience of the recruit process through application and up to the probation period. Gathering information through epistemology to find the most relevant information. Using secondary data to evaluate the current reputation of PGL, comparative with a competitor (Kingswood) and reflection of the recruitment process with someone living with a disability (verbal dyspraxia). Beneath discusses what PGL Adventure is and a bit of background information on the organisation.</w:t>
      </w:r>
    </w:p>
    <w:p w14:paraId="5B251CF0" w14:textId="77777777" w:rsidR="009C09E4" w:rsidRPr="00937108" w:rsidRDefault="009C09E4" w:rsidP="00FB70FC">
      <w:pPr>
        <w:spacing w:line="360" w:lineRule="auto"/>
        <w:rPr>
          <w:rFonts w:ascii="Arial" w:hAnsi="Arial" w:cs="Arial"/>
          <w:b/>
          <w:bCs/>
          <w:sz w:val="15"/>
          <w:szCs w:val="15"/>
          <w:u w:val="single"/>
        </w:rPr>
      </w:pPr>
    </w:p>
    <w:p w14:paraId="75ED4595" w14:textId="366EC9ED"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Aims </w:t>
      </w:r>
      <w:r w:rsidR="002F15D9" w:rsidRPr="00937108">
        <w:rPr>
          <w:rFonts w:ascii="Arial" w:hAnsi="Arial" w:cs="Arial"/>
          <w:b/>
          <w:bCs/>
          <w:u w:val="single"/>
        </w:rPr>
        <w:t>and</w:t>
      </w:r>
      <w:r w:rsidRPr="00937108">
        <w:rPr>
          <w:rFonts w:ascii="Arial" w:hAnsi="Arial" w:cs="Arial"/>
          <w:b/>
          <w:bCs/>
          <w:u w:val="single"/>
        </w:rPr>
        <w:t xml:space="preserve"> Objectives </w:t>
      </w:r>
    </w:p>
    <w:p w14:paraId="44E7BCD1" w14:textId="6F64CD0C" w:rsidR="00794254" w:rsidRPr="00937108" w:rsidRDefault="00F82D5C" w:rsidP="00FB70FC">
      <w:pPr>
        <w:spacing w:line="360" w:lineRule="auto"/>
        <w:jc w:val="both"/>
        <w:rPr>
          <w:rFonts w:ascii="Arial" w:hAnsi="Arial" w:cs="Arial"/>
        </w:rPr>
      </w:pPr>
      <w:r w:rsidRPr="00937108">
        <w:rPr>
          <w:rFonts w:ascii="Arial" w:hAnsi="Arial" w:cs="Arial"/>
        </w:rPr>
        <w:t xml:space="preserve">The aims and objectives of this case study is to do the following. Evaluate PGL Adventure and to investigate whether improvements are necessary with feedback from previous employees within evaluation platforms.  Comparison of PGL Adventure with a competitor (Kingswood Residential and Activity Centre) to see which is providing a better service. </w:t>
      </w:r>
      <w:r w:rsidRPr="00937108">
        <w:rPr>
          <w:rFonts w:ascii="Arial" w:hAnsi="Arial" w:cs="Arial"/>
        </w:rPr>
        <w:lastRenderedPageBreak/>
        <w:t>Considering how PGL considers those with learning difference and the recruitment process and evaluating the authors experience with this organisation.</w:t>
      </w:r>
    </w:p>
    <w:p w14:paraId="4B5B8205" w14:textId="77777777" w:rsidR="00F82D5C" w:rsidRPr="00FB70FC" w:rsidRDefault="00F82D5C" w:rsidP="00FB70FC">
      <w:pPr>
        <w:spacing w:line="360" w:lineRule="auto"/>
        <w:jc w:val="both"/>
        <w:rPr>
          <w:rFonts w:ascii="Arial" w:hAnsi="Arial" w:cs="Arial"/>
          <w:sz w:val="8"/>
          <w:szCs w:val="8"/>
        </w:rPr>
      </w:pPr>
    </w:p>
    <w:p w14:paraId="1097CECA" w14:textId="77777777" w:rsidR="00F82D5C" w:rsidRPr="005D6312" w:rsidRDefault="00F82D5C" w:rsidP="00FB70FC">
      <w:pPr>
        <w:spacing w:line="360" w:lineRule="auto"/>
        <w:jc w:val="both"/>
        <w:rPr>
          <w:rFonts w:ascii="Arial" w:hAnsi="Arial" w:cs="Arial"/>
          <w:b/>
          <w:bCs/>
          <w:sz w:val="28"/>
          <w:szCs w:val="28"/>
        </w:rPr>
      </w:pPr>
      <w:r w:rsidRPr="005D6312">
        <w:rPr>
          <w:rFonts w:ascii="Arial" w:hAnsi="Arial" w:cs="Arial"/>
          <w:b/>
          <w:bCs/>
          <w:sz w:val="28"/>
          <w:szCs w:val="28"/>
        </w:rPr>
        <w:t>1)</w:t>
      </w:r>
    </w:p>
    <w:p w14:paraId="2AE4CE1C" w14:textId="77777777" w:rsidR="00F82D5C" w:rsidRPr="00FB70FC" w:rsidRDefault="00F82D5C" w:rsidP="00FB70FC">
      <w:pPr>
        <w:spacing w:line="360" w:lineRule="auto"/>
        <w:jc w:val="both"/>
        <w:rPr>
          <w:rFonts w:ascii="Arial" w:hAnsi="Arial" w:cs="Arial"/>
          <w:sz w:val="8"/>
          <w:szCs w:val="8"/>
        </w:rPr>
      </w:pPr>
    </w:p>
    <w:p w14:paraId="26C3E0E4" w14:textId="0A01E307" w:rsidR="00F82D5C" w:rsidRPr="00937108" w:rsidRDefault="00F82D5C" w:rsidP="00FB70FC">
      <w:pPr>
        <w:spacing w:line="360" w:lineRule="auto"/>
        <w:jc w:val="both"/>
        <w:rPr>
          <w:rFonts w:ascii="Arial" w:hAnsi="Arial" w:cs="Arial"/>
        </w:rPr>
      </w:pPr>
      <w:r w:rsidRPr="00937108">
        <w:rPr>
          <w:rFonts w:ascii="Arial" w:hAnsi="Arial" w:cs="Arial"/>
        </w:rPr>
        <w:t xml:space="preserve">Using Netnography to evaluate the current reputation of this company to see whether any potential areas need improvements using; Indeed, Trip Advisor, </w:t>
      </w:r>
      <w:proofErr w:type="spellStart"/>
      <w:r w:rsidRPr="00937108">
        <w:rPr>
          <w:rFonts w:ascii="Arial" w:hAnsi="Arial" w:cs="Arial"/>
        </w:rPr>
        <w:t>Kaddi</w:t>
      </w:r>
      <w:proofErr w:type="spellEnd"/>
      <w:r w:rsidRPr="00937108">
        <w:rPr>
          <w:rFonts w:ascii="Arial" w:hAnsi="Arial" w:cs="Arial"/>
        </w:rPr>
        <w:t>, Glassdoor and Trustpilot. Netnography is based on collection of consumers’ reviews about personal experiences, (</w:t>
      </w:r>
      <w:proofErr w:type="spellStart"/>
      <w:r w:rsidRPr="00937108">
        <w:rPr>
          <w:rFonts w:ascii="Arial" w:hAnsi="Arial" w:cs="Arial"/>
        </w:rPr>
        <w:t>Kozinets</w:t>
      </w:r>
      <w:proofErr w:type="spellEnd"/>
      <w:r w:rsidRPr="00937108">
        <w:rPr>
          <w:rFonts w:ascii="Arial" w:hAnsi="Arial" w:cs="Arial"/>
        </w:rPr>
        <w:t xml:space="preserve">, 2002; Rageh et al.,2013; Vo Thanh </w:t>
      </w:r>
      <w:r w:rsidR="002F15D9" w:rsidRPr="00937108">
        <w:rPr>
          <w:rFonts w:ascii="Arial" w:hAnsi="Arial" w:cs="Arial"/>
        </w:rPr>
        <w:t>and</w:t>
      </w:r>
      <w:r w:rsidRPr="00937108">
        <w:rPr>
          <w:rFonts w:ascii="Arial" w:hAnsi="Arial" w:cs="Arial"/>
        </w:rPr>
        <w:t xml:space="preserve"> Kirova, 2018). </w:t>
      </w:r>
    </w:p>
    <w:p w14:paraId="439740B4" w14:textId="77777777" w:rsidR="00F82D5C" w:rsidRPr="00937108" w:rsidRDefault="00F82D5C" w:rsidP="00FB70FC">
      <w:pPr>
        <w:spacing w:line="360" w:lineRule="auto"/>
        <w:jc w:val="both"/>
        <w:rPr>
          <w:rFonts w:ascii="Arial" w:hAnsi="Arial" w:cs="Arial"/>
          <w:sz w:val="15"/>
          <w:szCs w:val="15"/>
        </w:rPr>
      </w:pPr>
    </w:p>
    <w:p w14:paraId="1C9A03DF"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Using review platforms as mentioned above to provide first-hand experience from different types of people; offering various opinions. The negatives of these platforms are: exaggerate claims and or not telling the truth; may perceive to be good may not be by another. Referring to Sen, S. and </w:t>
      </w:r>
      <w:proofErr w:type="spellStart"/>
      <w:r w:rsidRPr="00937108">
        <w:rPr>
          <w:rFonts w:ascii="Arial" w:hAnsi="Arial" w:cs="Arial"/>
        </w:rPr>
        <w:t>Lerman</w:t>
      </w:r>
      <w:proofErr w:type="spellEnd"/>
      <w:r w:rsidRPr="00937108">
        <w:rPr>
          <w:rFonts w:ascii="Arial" w:hAnsi="Arial" w:cs="Arial"/>
        </w:rPr>
        <w:t xml:space="preserve">, D., (2007) suggests that negative reviews are more accurate than positive reviews as they are more trusted. The positives of these platforms are: getting your company out there for more recruitment and staff; making a name for yourself. Referring to </w:t>
      </w:r>
      <w:proofErr w:type="spellStart"/>
      <w:r w:rsidRPr="00937108">
        <w:rPr>
          <w:rFonts w:ascii="Arial" w:hAnsi="Arial" w:cs="Arial"/>
        </w:rPr>
        <w:t>Salminen</w:t>
      </w:r>
      <w:proofErr w:type="spellEnd"/>
      <w:r w:rsidRPr="00937108">
        <w:rPr>
          <w:rFonts w:ascii="Arial" w:hAnsi="Arial" w:cs="Arial"/>
        </w:rPr>
        <w:t xml:space="preserve">, j., et al (2022) suggests that more people are relying on reviews and the detection of fake reviews are required which was easier to produce by using the model, GPT-2 to create a dataset for a classification of fake review detection. </w:t>
      </w:r>
    </w:p>
    <w:p w14:paraId="5B934A9E" w14:textId="77777777" w:rsidR="00F82D5C" w:rsidRPr="00794254" w:rsidRDefault="00F82D5C" w:rsidP="00FB70FC">
      <w:pPr>
        <w:spacing w:line="360" w:lineRule="auto"/>
        <w:jc w:val="both"/>
        <w:rPr>
          <w:rFonts w:ascii="Arial" w:hAnsi="Arial" w:cs="Arial"/>
          <w:sz w:val="13"/>
          <w:szCs w:val="13"/>
          <w:u w:val="single"/>
        </w:rPr>
      </w:pPr>
    </w:p>
    <w:p w14:paraId="3DBA7A30" w14:textId="27C96D98"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Current </w:t>
      </w:r>
      <w:r w:rsidR="00D047C2" w:rsidRPr="00937108">
        <w:rPr>
          <w:rFonts w:ascii="Arial" w:hAnsi="Arial" w:cs="Arial"/>
          <w:b/>
          <w:bCs/>
          <w:u w:val="single"/>
        </w:rPr>
        <w:t>R</w:t>
      </w:r>
      <w:r w:rsidRPr="00937108">
        <w:rPr>
          <w:rFonts w:ascii="Arial" w:hAnsi="Arial" w:cs="Arial"/>
          <w:b/>
          <w:bCs/>
          <w:u w:val="single"/>
        </w:rPr>
        <w:t xml:space="preserve">eputation Generally </w:t>
      </w:r>
    </w:p>
    <w:p w14:paraId="35EE4839" w14:textId="77777777" w:rsidR="00F82D5C" w:rsidRPr="00937108" w:rsidRDefault="00F82D5C" w:rsidP="00FB70FC">
      <w:pPr>
        <w:spacing w:line="360" w:lineRule="auto"/>
        <w:jc w:val="both"/>
        <w:rPr>
          <w:rFonts w:ascii="Arial" w:hAnsi="Arial" w:cs="Arial"/>
        </w:rPr>
      </w:pPr>
      <w:proofErr w:type="spellStart"/>
      <w:r w:rsidRPr="00937108">
        <w:rPr>
          <w:rFonts w:ascii="Arial" w:hAnsi="Arial" w:cs="Arial"/>
        </w:rPr>
        <w:t>Mella</w:t>
      </w:r>
      <w:proofErr w:type="spellEnd"/>
      <w:r w:rsidRPr="00937108">
        <w:rPr>
          <w:rFonts w:ascii="Arial" w:hAnsi="Arial" w:cs="Arial"/>
        </w:rPr>
        <w:t xml:space="preserve">, P., and </w:t>
      </w:r>
      <w:proofErr w:type="spellStart"/>
      <w:r w:rsidRPr="00937108">
        <w:rPr>
          <w:rFonts w:ascii="Arial" w:hAnsi="Arial" w:cs="Arial"/>
        </w:rPr>
        <w:t>Gazzola</w:t>
      </w:r>
      <w:proofErr w:type="spellEnd"/>
      <w:r w:rsidRPr="00937108">
        <w:rPr>
          <w:rFonts w:ascii="Arial" w:hAnsi="Arial" w:cs="Arial"/>
        </w:rPr>
        <w:t xml:space="preserve">, P., (2015) discusses reputation as a long-lasting of individuals or institutions; measured as the success or failure of the organisation which can affect the reputation. The current reputation of PGL that has been agreed on through the researcher’s feedback and PGL is having a first-class reputation from the highly trained staff to teach new skills and care for wellbeing; standards are second to none (PGL, 2023). Having multiple options to develop and train into better staff and higher employment as team leaders in all departments which are full time yearly roles. Team leaders encouraging development through staff being put into the deep end and learning new skills and qualities to use from the experience. According to </w:t>
      </w:r>
      <w:proofErr w:type="spellStart"/>
      <w:r w:rsidRPr="00937108">
        <w:rPr>
          <w:rFonts w:ascii="Arial" w:hAnsi="Arial" w:cs="Arial"/>
        </w:rPr>
        <w:t>Koval</w:t>
      </w:r>
      <w:proofErr w:type="spellEnd"/>
      <w:r w:rsidRPr="00937108">
        <w:rPr>
          <w:rFonts w:ascii="Arial" w:hAnsi="Arial" w:cs="Arial"/>
        </w:rPr>
        <w:t xml:space="preserve"> (2015) employee training and development is vital to improve training methods with the employee development. </w:t>
      </w:r>
    </w:p>
    <w:p w14:paraId="115582CF" w14:textId="77777777" w:rsidR="00F82D5C" w:rsidRPr="00937108" w:rsidRDefault="00F82D5C" w:rsidP="00FB70FC">
      <w:pPr>
        <w:spacing w:line="360" w:lineRule="auto"/>
        <w:jc w:val="both"/>
        <w:rPr>
          <w:rFonts w:ascii="Arial" w:hAnsi="Arial" w:cs="Arial"/>
          <w:sz w:val="15"/>
          <w:szCs w:val="15"/>
        </w:rPr>
      </w:pPr>
    </w:p>
    <w:p w14:paraId="1887F959"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Training for English as a foreign language is partnered with EFA Teaching Centre in Torquay which is an international language school and is a 4-week course, EFA Teaching Centre (2024). The water sports training is invitation based only from working at PGL and is a 3-week course where you train at a PGL site and gain a paddle sports qualification with the </w:t>
      </w:r>
      <w:r w:rsidRPr="00937108">
        <w:rPr>
          <w:rFonts w:ascii="Arial" w:hAnsi="Arial" w:cs="Arial"/>
        </w:rPr>
        <w:lastRenderedPageBreak/>
        <w:t xml:space="preserve">level 1 British Canoeing Awarding Body. Training for staff to take groups on excursions near the sites as well. An example at </w:t>
      </w:r>
      <w:proofErr w:type="spellStart"/>
      <w:r w:rsidRPr="00937108">
        <w:rPr>
          <w:rFonts w:ascii="Arial" w:hAnsi="Arial" w:cs="Arial"/>
        </w:rPr>
        <w:t>Bawdsey</w:t>
      </w:r>
      <w:proofErr w:type="spellEnd"/>
      <w:r w:rsidRPr="00937108">
        <w:rPr>
          <w:rFonts w:ascii="Arial" w:hAnsi="Arial" w:cs="Arial"/>
        </w:rPr>
        <w:t xml:space="preserve"> Manor is groups are taken out to London, Oxford and Cambridge as they are all near the site. Focusing on areas within a few hours radius as they need to still not be too far away.</w:t>
      </w:r>
    </w:p>
    <w:p w14:paraId="33757D03" w14:textId="77777777" w:rsidR="00F82D5C" w:rsidRPr="00937108" w:rsidRDefault="00F82D5C" w:rsidP="00FB70FC">
      <w:pPr>
        <w:spacing w:line="360" w:lineRule="auto"/>
        <w:jc w:val="both"/>
        <w:rPr>
          <w:rFonts w:ascii="Arial" w:hAnsi="Arial" w:cs="Arial"/>
          <w:sz w:val="15"/>
          <w:szCs w:val="15"/>
        </w:rPr>
      </w:pPr>
    </w:p>
    <w:p w14:paraId="3D499FFA" w14:textId="77777777" w:rsidR="00F82D5C" w:rsidRPr="00937108" w:rsidRDefault="00F82D5C" w:rsidP="00FB70FC">
      <w:pPr>
        <w:spacing w:line="360" w:lineRule="auto"/>
        <w:jc w:val="both"/>
        <w:rPr>
          <w:rFonts w:ascii="Arial" w:hAnsi="Arial" w:cs="Arial"/>
        </w:rPr>
      </w:pPr>
      <w:r w:rsidRPr="00937108">
        <w:rPr>
          <w:rFonts w:ascii="Arial" w:hAnsi="Arial" w:cs="Arial"/>
        </w:rPr>
        <w:t>The negatives would be related to human resources (HR) and low pay rates for all staff as most roles are in the summer season which is March to November. A case study relating to the challenges of seasonal employment in tourism is (</w:t>
      </w:r>
      <w:proofErr w:type="spellStart"/>
      <w:r w:rsidRPr="00937108">
        <w:rPr>
          <w:rFonts w:ascii="Arial" w:hAnsi="Arial" w:cs="Arial"/>
        </w:rPr>
        <w:t>Rahimié</w:t>
      </w:r>
      <w:proofErr w:type="spellEnd"/>
      <w:r w:rsidRPr="00937108">
        <w:rPr>
          <w:rFonts w:ascii="Arial" w:hAnsi="Arial" w:cs="Arial"/>
        </w:rPr>
        <w:t xml:space="preserve"> et al, 2019) showing that there is a high level of jobs due to the flexibility for students. Another example is linked with human resources due to past experience with paperwork not being submitted at the end of the season for the next season and sending unnecessary emails as multiple emails have been sent to complicate matters to returning to PGL for another season. Using additional contacts to organise the problems. Having to sort the matters out quickly for the new season is complicated if you do not have contacts to organise everything out for you. </w:t>
      </w:r>
    </w:p>
    <w:p w14:paraId="4C8B0306" w14:textId="77777777" w:rsidR="00F82D5C" w:rsidRPr="00937108" w:rsidRDefault="00F82D5C" w:rsidP="00FB70FC">
      <w:pPr>
        <w:spacing w:line="360" w:lineRule="auto"/>
        <w:jc w:val="both"/>
        <w:rPr>
          <w:rFonts w:ascii="Arial" w:hAnsi="Arial" w:cs="Arial"/>
          <w:sz w:val="15"/>
          <w:szCs w:val="15"/>
        </w:rPr>
      </w:pPr>
    </w:p>
    <w:p w14:paraId="0BFFE8C8" w14:textId="77777777" w:rsidR="00F82D5C" w:rsidRPr="00937108" w:rsidRDefault="00F82D5C" w:rsidP="00FB70FC">
      <w:pPr>
        <w:spacing w:line="360" w:lineRule="auto"/>
        <w:jc w:val="both"/>
        <w:rPr>
          <w:rFonts w:ascii="Arial" w:hAnsi="Arial" w:cs="Arial"/>
        </w:rPr>
      </w:pPr>
      <w:r w:rsidRPr="00937108">
        <w:rPr>
          <w:rFonts w:ascii="Arial" w:hAnsi="Arial" w:cs="Arial"/>
        </w:rPr>
        <w:t>The pay for all the roles is lower for what staff need to do in all departments but you would not work at PGL for pay as it’s about the experience and working with kids. The pay has increased from £10.70 per hour in 2023 to £12 per hour in the new tax year (April 6</w:t>
      </w:r>
      <w:r w:rsidRPr="00937108">
        <w:rPr>
          <w:rFonts w:ascii="Arial" w:hAnsi="Arial" w:cs="Arial"/>
          <w:vertAlign w:val="superscript"/>
        </w:rPr>
        <w:t>th</w:t>
      </w:r>
      <w:r w:rsidRPr="00937108">
        <w:rPr>
          <w:rFonts w:ascii="Arial" w:hAnsi="Arial" w:cs="Arial"/>
        </w:rPr>
        <w:t xml:space="preserve"> 2024) to help with the new system coming in place across all sites and the new living wage. </w:t>
      </w:r>
    </w:p>
    <w:p w14:paraId="7391EDD6" w14:textId="77777777" w:rsidR="00F82D5C" w:rsidRPr="00794254" w:rsidRDefault="00F82D5C" w:rsidP="00FB70FC">
      <w:pPr>
        <w:spacing w:line="360" w:lineRule="auto"/>
        <w:jc w:val="both"/>
        <w:rPr>
          <w:rFonts w:ascii="Arial" w:hAnsi="Arial" w:cs="Arial"/>
          <w:sz w:val="13"/>
          <w:szCs w:val="13"/>
          <w:u w:val="single"/>
        </w:rPr>
      </w:pPr>
    </w:p>
    <w:p w14:paraId="74ED96E6" w14:textId="2233B777"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Indeed Evaluation</w:t>
      </w:r>
    </w:p>
    <w:p w14:paraId="59C2FEF9" w14:textId="77777777" w:rsidR="00F82D5C" w:rsidRPr="00937108" w:rsidRDefault="00F82D5C" w:rsidP="00FB70FC">
      <w:pPr>
        <w:spacing w:line="360" w:lineRule="auto"/>
        <w:jc w:val="both"/>
        <w:rPr>
          <w:rFonts w:ascii="Arial" w:hAnsi="Arial" w:cs="Arial"/>
        </w:rPr>
      </w:pPr>
      <w:r w:rsidRPr="00937108">
        <w:rPr>
          <w:rFonts w:ascii="Arial" w:hAnsi="Arial" w:cs="Arial"/>
        </w:rPr>
        <w:t>Indeed, is the number one worldwide side with over 350 million visitors per month available in more than 60 countries in 28 languages, covering 94% of global GDP. Giving job seekers free access to millions of jobs for networking and recruitment advertising. Founded by Paul Forster and Rony Kahan, indeed (2024). Evidence of reviews in the ‘Appendices’.</w:t>
      </w:r>
    </w:p>
    <w:p w14:paraId="28BC7565" w14:textId="77777777" w:rsidR="00F82D5C" w:rsidRPr="00937108" w:rsidRDefault="00F82D5C" w:rsidP="00FB70FC">
      <w:pPr>
        <w:spacing w:line="360" w:lineRule="auto"/>
        <w:jc w:val="both"/>
        <w:rPr>
          <w:rFonts w:ascii="Arial" w:hAnsi="Arial" w:cs="Arial"/>
          <w:sz w:val="15"/>
          <w:szCs w:val="15"/>
        </w:rPr>
      </w:pPr>
    </w:p>
    <w:p w14:paraId="58801ADF" w14:textId="2B13A4BF" w:rsidR="00F82D5C" w:rsidRPr="00937108" w:rsidRDefault="00F82D5C" w:rsidP="00FB70FC">
      <w:pPr>
        <w:spacing w:line="360" w:lineRule="auto"/>
        <w:jc w:val="both"/>
        <w:rPr>
          <w:rFonts w:ascii="Arial" w:hAnsi="Arial" w:cs="Arial"/>
        </w:rPr>
      </w:pPr>
      <w:r w:rsidRPr="00937108">
        <w:rPr>
          <w:rFonts w:ascii="Arial" w:hAnsi="Arial" w:cs="Arial"/>
        </w:rPr>
        <w:t xml:space="preserve">Using ‘Indeed’ to show that multiple previous employees have enjoyed working at the company at </w:t>
      </w:r>
      <w:proofErr w:type="spellStart"/>
      <w:r w:rsidRPr="00937108">
        <w:rPr>
          <w:rFonts w:ascii="Arial" w:hAnsi="Arial" w:cs="Arial"/>
        </w:rPr>
        <w:t>Bawdsey</w:t>
      </w:r>
      <w:proofErr w:type="spellEnd"/>
      <w:r w:rsidRPr="00937108">
        <w:rPr>
          <w:rFonts w:ascii="Arial" w:hAnsi="Arial" w:cs="Arial"/>
        </w:rPr>
        <w:t xml:space="preserve"> Manor, giving a good break from university. With good managers and good vibes on site with a variety of jobs. The positives of working at PGL is the company has and includes: scenery, helpful staff, plenty of opportunities, challenges and no two days are the same. Meanwhile, the negatives include: expensive food and accommodation. Evidence is in the ‘Appendices’ to show some of the reviews from indeed, (2023).</w:t>
      </w:r>
    </w:p>
    <w:p w14:paraId="4F853CC7" w14:textId="77777777" w:rsidR="006F31FB" w:rsidRPr="00937108" w:rsidRDefault="006F31FB" w:rsidP="00FB70FC">
      <w:pPr>
        <w:spacing w:line="360" w:lineRule="auto"/>
        <w:jc w:val="both"/>
        <w:rPr>
          <w:rFonts w:ascii="Arial" w:hAnsi="Arial" w:cs="Arial"/>
          <w:sz w:val="15"/>
          <w:szCs w:val="15"/>
        </w:rPr>
      </w:pPr>
    </w:p>
    <w:p w14:paraId="51198EA3" w14:textId="351220DB"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Trip Advisor Evaluation</w:t>
      </w:r>
    </w:p>
    <w:p w14:paraId="5C81F2A2" w14:textId="0C48A2A0" w:rsidR="00F82D5C" w:rsidRPr="00937108" w:rsidRDefault="00F82D5C" w:rsidP="00FB70FC">
      <w:pPr>
        <w:spacing w:line="360" w:lineRule="auto"/>
        <w:jc w:val="both"/>
        <w:rPr>
          <w:rFonts w:ascii="Arial" w:hAnsi="Arial" w:cs="Arial"/>
        </w:rPr>
      </w:pPr>
      <w:r w:rsidRPr="00937108">
        <w:rPr>
          <w:rFonts w:ascii="Arial" w:hAnsi="Arial" w:cs="Arial"/>
        </w:rPr>
        <w:t xml:space="preserve">Trip Advisor has grown since the year 2000 to be the world’s largest travel platform with over 8 million tourism businesses listed for travellers to rely on to get the best suggestion for </w:t>
      </w:r>
      <w:r w:rsidRPr="00937108">
        <w:rPr>
          <w:rFonts w:ascii="Arial" w:hAnsi="Arial" w:cs="Arial"/>
        </w:rPr>
        <w:lastRenderedPageBreak/>
        <w:t xml:space="preserve">traveling to the best destinations comparing prices and bookings, </w:t>
      </w:r>
      <w:proofErr w:type="spellStart"/>
      <w:r w:rsidRPr="00937108">
        <w:rPr>
          <w:rFonts w:ascii="Arial" w:hAnsi="Arial" w:cs="Arial"/>
        </w:rPr>
        <w:t>Rappensperger</w:t>
      </w:r>
      <w:proofErr w:type="spellEnd"/>
      <w:r w:rsidRPr="00937108">
        <w:rPr>
          <w:rFonts w:ascii="Arial" w:hAnsi="Arial" w:cs="Arial"/>
        </w:rPr>
        <w:t xml:space="preserve"> (2023). Using ‘Trip Advisor’ to evaluate the PGL experience with evidence in the ‘Appendices’. The advantage to use Trip Advisor is providing reviews of hotels, restaurants and tourism activities. The disadvantage to use Trip Advisor is the presence of biased or fake reviews</w:t>
      </w:r>
      <w:r w:rsidR="00D047C2" w:rsidRPr="00937108">
        <w:rPr>
          <w:rFonts w:ascii="Arial" w:hAnsi="Arial" w:cs="Arial"/>
        </w:rPr>
        <w:t xml:space="preserve"> (</w:t>
      </w:r>
      <w:proofErr w:type="spellStart"/>
      <w:r w:rsidR="00104DB2" w:rsidRPr="00937108">
        <w:rPr>
          <w:rFonts w:ascii="Arial" w:hAnsi="Arial" w:cs="Arial"/>
        </w:rPr>
        <w:t>Schuckert</w:t>
      </w:r>
      <w:proofErr w:type="spellEnd"/>
      <w:r w:rsidR="00104DB2" w:rsidRPr="00937108">
        <w:rPr>
          <w:rFonts w:ascii="Arial" w:hAnsi="Arial" w:cs="Arial"/>
        </w:rPr>
        <w:t xml:space="preserve"> et al, 2016)</w:t>
      </w:r>
      <w:r w:rsidRPr="00937108">
        <w:rPr>
          <w:rFonts w:ascii="Arial" w:hAnsi="Arial" w:cs="Arial"/>
        </w:rPr>
        <w:t xml:space="preserve">.  </w:t>
      </w:r>
    </w:p>
    <w:p w14:paraId="00460E84" w14:textId="77777777" w:rsidR="00F82D5C" w:rsidRPr="00937108" w:rsidRDefault="00F82D5C" w:rsidP="00FB70FC">
      <w:pPr>
        <w:spacing w:line="360" w:lineRule="auto"/>
        <w:jc w:val="both"/>
        <w:rPr>
          <w:rFonts w:ascii="Arial" w:hAnsi="Arial" w:cs="Arial"/>
          <w:sz w:val="15"/>
          <w:szCs w:val="15"/>
        </w:rPr>
      </w:pPr>
    </w:p>
    <w:p w14:paraId="1AA79361" w14:textId="5A621ADC" w:rsidR="00F82D5C" w:rsidRPr="00937108" w:rsidRDefault="00F82D5C" w:rsidP="00FB70FC">
      <w:pPr>
        <w:spacing w:line="360" w:lineRule="auto"/>
        <w:jc w:val="both"/>
        <w:rPr>
          <w:rFonts w:ascii="Arial" w:hAnsi="Arial" w:cs="Arial"/>
        </w:rPr>
      </w:pPr>
      <w:r w:rsidRPr="00937108">
        <w:rPr>
          <w:rFonts w:ascii="Arial" w:hAnsi="Arial" w:cs="Arial"/>
        </w:rPr>
        <w:t xml:space="preserve">One review from April 2022 in the ‘Appendices’ shows that four activities were each day and two evening activities were available. This family loved the site and titled the review as a ‘superb family holiday’ and saying that everything was well maintained and that the trip felt like a week away trip instead of just a four-night stay, commenting the staff and using ‘tireless’ showing the enjoyment of all the activities </w:t>
      </w:r>
      <w:r w:rsidR="00104DB2" w:rsidRPr="00937108">
        <w:rPr>
          <w:rFonts w:ascii="Arial" w:hAnsi="Arial" w:cs="Arial"/>
        </w:rPr>
        <w:t>(</w:t>
      </w:r>
      <w:r w:rsidRPr="00937108">
        <w:rPr>
          <w:rFonts w:ascii="Arial" w:hAnsi="Arial" w:cs="Arial"/>
        </w:rPr>
        <w:t>Trip Advisor</w:t>
      </w:r>
      <w:r w:rsidR="00104DB2" w:rsidRPr="00937108">
        <w:rPr>
          <w:rFonts w:ascii="Arial" w:hAnsi="Arial" w:cs="Arial"/>
        </w:rPr>
        <w:t xml:space="preserve">, </w:t>
      </w:r>
      <w:r w:rsidRPr="00937108">
        <w:rPr>
          <w:rFonts w:ascii="Arial" w:hAnsi="Arial" w:cs="Arial"/>
        </w:rPr>
        <w:t>2024).</w:t>
      </w:r>
    </w:p>
    <w:p w14:paraId="29CDB746" w14:textId="77777777" w:rsidR="00F82D5C" w:rsidRPr="00937108" w:rsidRDefault="00F82D5C" w:rsidP="00FB70FC">
      <w:pPr>
        <w:spacing w:line="360" w:lineRule="auto"/>
        <w:jc w:val="both"/>
        <w:rPr>
          <w:rFonts w:ascii="Arial" w:hAnsi="Arial" w:cs="Arial"/>
          <w:sz w:val="15"/>
          <w:szCs w:val="15"/>
        </w:rPr>
      </w:pPr>
    </w:p>
    <w:p w14:paraId="53FCC1C4"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Generally, for PGL, the ‘TripAdvisor’ reviews are mixed rating as all sites are different from 1 star to 5 star showing that all sites are different with different atmospheres as shown in the other reviews. At </w:t>
      </w:r>
      <w:proofErr w:type="spellStart"/>
      <w:r w:rsidRPr="00937108">
        <w:rPr>
          <w:rFonts w:ascii="Arial" w:hAnsi="Arial" w:cs="Arial"/>
        </w:rPr>
        <w:t>Bawdsey</w:t>
      </w:r>
      <w:proofErr w:type="spellEnd"/>
      <w:r w:rsidRPr="00937108">
        <w:rPr>
          <w:rFonts w:ascii="Arial" w:hAnsi="Arial" w:cs="Arial"/>
        </w:rPr>
        <w:t xml:space="preserve"> Manor in Suffolk the overall review is 5/5 as this is one of the top PGL sites as known from the overviews whilst working at PGL. </w:t>
      </w:r>
    </w:p>
    <w:p w14:paraId="22A2573E" w14:textId="77777777" w:rsidR="00F82D5C" w:rsidRPr="00937108" w:rsidRDefault="00F82D5C" w:rsidP="00FB70FC">
      <w:pPr>
        <w:spacing w:line="360" w:lineRule="auto"/>
        <w:jc w:val="both"/>
        <w:rPr>
          <w:rFonts w:ascii="Arial" w:hAnsi="Arial" w:cs="Arial"/>
          <w:sz w:val="15"/>
          <w:szCs w:val="15"/>
        </w:rPr>
      </w:pPr>
    </w:p>
    <w:p w14:paraId="48F9B399" w14:textId="6C53617D" w:rsidR="00F82D5C" w:rsidRPr="00937108" w:rsidRDefault="00F82D5C" w:rsidP="00FB70FC">
      <w:pPr>
        <w:spacing w:line="360" w:lineRule="auto"/>
        <w:jc w:val="both"/>
        <w:rPr>
          <w:rFonts w:ascii="Arial" w:hAnsi="Arial" w:cs="Arial"/>
        </w:rPr>
      </w:pPr>
      <w:r w:rsidRPr="00937108">
        <w:rPr>
          <w:rFonts w:ascii="Arial" w:hAnsi="Arial" w:cs="Arial"/>
        </w:rPr>
        <w:t xml:space="preserve">At PGL </w:t>
      </w:r>
      <w:proofErr w:type="spellStart"/>
      <w:r w:rsidRPr="00937108">
        <w:rPr>
          <w:rFonts w:ascii="Arial" w:hAnsi="Arial" w:cs="Arial"/>
        </w:rPr>
        <w:t>Liddington</w:t>
      </w:r>
      <w:proofErr w:type="spellEnd"/>
      <w:r w:rsidRPr="00937108">
        <w:rPr>
          <w:rFonts w:ascii="Arial" w:hAnsi="Arial" w:cs="Arial"/>
        </w:rPr>
        <w:t xml:space="preserve"> in Wiltshire the overall review is 3.5/5 as due to safety of food, safety of the site and attitude of staff however PGL Travel have made it clear that sickness is extremely important to cover and this is being investigated on. The reviews more recently have had better reviews compared to back in 2016-2018</w:t>
      </w:r>
      <w:r w:rsidR="00104DB2" w:rsidRPr="00937108">
        <w:rPr>
          <w:rFonts w:ascii="Arial" w:hAnsi="Arial" w:cs="Arial"/>
        </w:rPr>
        <w:t xml:space="preserve"> (</w:t>
      </w:r>
      <w:r w:rsidRPr="00937108">
        <w:rPr>
          <w:rFonts w:ascii="Arial" w:hAnsi="Arial" w:cs="Arial"/>
        </w:rPr>
        <w:t>Trip Advisor</w:t>
      </w:r>
      <w:r w:rsidR="00104DB2" w:rsidRPr="00937108">
        <w:rPr>
          <w:rFonts w:ascii="Arial" w:hAnsi="Arial" w:cs="Arial"/>
        </w:rPr>
        <w:t xml:space="preserve">, </w:t>
      </w:r>
      <w:r w:rsidRPr="00937108">
        <w:rPr>
          <w:rFonts w:ascii="Arial" w:hAnsi="Arial" w:cs="Arial"/>
        </w:rPr>
        <w:t xml:space="preserve">2024). </w:t>
      </w:r>
    </w:p>
    <w:p w14:paraId="2E6BD8C3" w14:textId="77777777" w:rsidR="00F82D5C" w:rsidRPr="00937108" w:rsidRDefault="00F82D5C" w:rsidP="00FB70FC">
      <w:pPr>
        <w:spacing w:line="360" w:lineRule="auto"/>
        <w:jc w:val="both"/>
        <w:rPr>
          <w:rFonts w:ascii="Arial" w:hAnsi="Arial" w:cs="Arial"/>
          <w:sz w:val="15"/>
          <w:szCs w:val="15"/>
        </w:rPr>
      </w:pPr>
    </w:p>
    <w:p w14:paraId="7A67850E" w14:textId="0860F2F9" w:rsidR="00F82D5C" w:rsidRPr="00937108" w:rsidRDefault="00F82D5C" w:rsidP="00FB70FC">
      <w:pPr>
        <w:spacing w:line="360" w:lineRule="auto"/>
        <w:jc w:val="both"/>
        <w:rPr>
          <w:rFonts w:ascii="Arial" w:hAnsi="Arial" w:cs="Arial"/>
        </w:rPr>
      </w:pPr>
      <w:r w:rsidRPr="00937108">
        <w:rPr>
          <w:rFonts w:ascii="Arial" w:hAnsi="Arial" w:cs="Arial"/>
        </w:rPr>
        <w:t xml:space="preserve">At PGL </w:t>
      </w:r>
      <w:proofErr w:type="spellStart"/>
      <w:r w:rsidRPr="00937108">
        <w:rPr>
          <w:rFonts w:ascii="Arial" w:hAnsi="Arial" w:cs="Arial"/>
        </w:rPr>
        <w:t>Boreatton</w:t>
      </w:r>
      <w:proofErr w:type="spellEnd"/>
      <w:r w:rsidRPr="00937108">
        <w:rPr>
          <w:rFonts w:ascii="Arial" w:hAnsi="Arial" w:cs="Arial"/>
        </w:rPr>
        <w:t xml:space="preserve"> Park in Shrewsbury the overall review is 4/5 with the main area to focus on is cleanliness as this 3.5/5. Food poisoning needs to be looked at and cleanliness of rooms due to smells and broken light bulbs which is currently being looked at as PGL has strict food and hygiene standards across all sites. The reviews have improved since back in 2011 to today which shows that improvements are still happening to help improve all aspects of the sites</w:t>
      </w:r>
      <w:r w:rsidR="00104DB2" w:rsidRPr="00937108">
        <w:rPr>
          <w:rFonts w:ascii="Arial" w:hAnsi="Arial" w:cs="Arial"/>
        </w:rPr>
        <w:t xml:space="preserve"> (</w:t>
      </w:r>
      <w:r w:rsidRPr="00937108">
        <w:rPr>
          <w:rFonts w:ascii="Arial" w:hAnsi="Arial" w:cs="Arial"/>
        </w:rPr>
        <w:t>TripAdvisor</w:t>
      </w:r>
      <w:r w:rsidR="00104DB2" w:rsidRPr="00937108">
        <w:rPr>
          <w:rFonts w:ascii="Arial" w:hAnsi="Arial" w:cs="Arial"/>
        </w:rPr>
        <w:t xml:space="preserve">, </w:t>
      </w:r>
      <w:r w:rsidRPr="00937108">
        <w:rPr>
          <w:rFonts w:ascii="Arial" w:hAnsi="Arial" w:cs="Arial"/>
        </w:rPr>
        <w:t>2024).</w:t>
      </w:r>
    </w:p>
    <w:p w14:paraId="70687094" w14:textId="77777777" w:rsidR="00F82D5C" w:rsidRPr="00937108" w:rsidRDefault="00F82D5C" w:rsidP="00FB70FC">
      <w:pPr>
        <w:spacing w:line="360" w:lineRule="auto"/>
        <w:jc w:val="both"/>
        <w:rPr>
          <w:rFonts w:ascii="Arial" w:hAnsi="Arial" w:cs="Arial"/>
          <w:sz w:val="15"/>
          <w:szCs w:val="15"/>
        </w:rPr>
      </w:pPr>
    </w:p>
    <w:p w14:paraId="1C9C41BD" w14:textId="1383361F"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Glassdoor Evaluation</w:t>
      </w:r>
    </w:p>
    <w:p w14:paraId="3192B9EA" w14:textId="1453EE01" w:rsidR="00F82D5C" w:rsidRPr="00937108" w:rsidRDefault="00F82D5C" w:rsidP="00FB70FC">
      <w:pPr>
        <w:spacing w:line="360" w:lineRule="auto"/>
        <w:jc w:val="both"/>
        <w:rPr>
          <w:rFonts w:ascii="Arial" w:hAnsi="Arial" w:cs="Arial"/>
        </w:rPr>
      </w:pPr>
      <w:r w:rsidRPr="00937108">
        <w:rPr>
          <w:rFonts w:ascii="Arial" w:hAnsi="Arial" w:cs="Arial"/>
        </w:rPr>
        <w:t xml:space="preserve">Glassdoor is one of the largest job and recruiting sites, helping people find work is the platforms mission. The company was built on foundations to increase workplace transparency offering job listings, company reviews, salary reports and interview reviews </w:t>
      </w:r>
      <w:r w:rsidR="00104DB2" w:rsidRPr="00937108">
        <w:rPr>
          <w:rFonts w:ascii="Arial" w:hAnsi="Arial" w:cs="Arial"/>
        </w:rPr>
        <w:t>(</w:t>
      </w:r>
      <w:r w:rsidRPr="00937108">
        <w:rPr>
          <w:rFonts w:ascii="Arial" w:hAnsi="Arial" w:cs="Arial"/>
        </w:rPr>
        <w:t>Glassdoor</w:t>
      </w:r>
      <w:r w:rsidR="00104DB2" w:rsidRPr="00937108">
        <w:rPr>
          <w:rFonts w:ascii="Arial" w:hAnsi="Arial" w:cs="Arial"/>
        </w:rPr>
        <w:t xml:space="preserve">, </w:t>
      </w:r>
      <w:r w:rsidRPr="00937108">
        <w:rPr>
          <w:rFonts w:ascii="Arial" w:hAnsi="Arial" w:cs="Arial"/>
        </w:rPr>
        <w:t xml:space="preserve">2023). Using ‘Glassdoor’ to evaluate PGL reputation through reviews in the ‘Appendices’. </w:t>
      </w:r>
    </w:p>
    <w:p w14:paraId="64F32012" w14:textId="77777777" w:rsidR="00F82D5C" w:rsidRPr="00937108" w:rsidRDefault="00F82D5C" w:rsidP="00FB70FC">
      <w:pPr>
        <w:spacing w:line="360" w:lineRule="auto"/>
        <w:jc w:val="both"/>
        <w:rPr>
          <w:rFonts w:ascii="Arial" w:hAnsi="Arial" w:cs="Arial"/>
          <w:sz w:val="15"/>
          <w:szCs w:val="15"/>
        </w:rPr>
      </w:pPr>
    </w:p>
    <w:p w14:paraId="5E22391D" w14:textId="5980D08C" w:rsidR="00F82D5C" w:rsidRPr="00937108" w:rsidRDefault="00F82D5C" w:rsidP="00FB70FC">
      <w:pPr>
        <w:spacing w:line="360" w:lineRule="auto"/>
        <w:jc w:val="both"/>
        <w:rPr>
          <w:rFonts w:ascii="Arial" w:hAnsi="Arial" w:cs="Arial"/>
        </w:rPr>
      </w:pPr>
      <w:r w:rsidRPr="00937108">
        <w:rPr>
          <w:rFonts w:ascii="Arial" w:hAnsi="Arial" w:cs="Arial"/>
        </w:rPr>
        <w:lastRenderedPageBreak/>
        <w:t xml:space="preserve">Shows that employees would recommend and have met lots of amazing people. Learning and gaining experience in different areas as most staff have to work in all areas around site. As shown in the evidence in the ‘Appendices’ from October 2022. Other reviews show that overall, 67% of employees would recommend working at PGL, based on 223 anonymously submitted reviews on ‘Glassdoor’ with a rating of 3.5 out of 5. This is shown from flexible working whilst in the summer. </w:t>
      </w:r>
    </w:p>
    <w:p w14:paraId="61F600EC" w14:textId="77777777" w:rsidR="00F82D5C" w:rsidRPr="00937108" w:rsidRDefault="00F82D5C" w:rsidP="00FB70FC">
      <w:pPr>
        <w:spacing w:line="360" w:lineRule="auto"/>
        <w:jc w:val="both"/>
        <w:rPr>
          <w:rFonts w:ascii="Arial" w:hAnsi="Arial" w:cs="Arial"/>
          <w:sz w:val="15"/>
          <w:szCs w:val="15"/>
        </w:rPr>
      </w:pPr>
    </w:p>
    <w:p w14:paraId="302423F7" w14:textId="2BBFFE75" w:rsidR="00F82D5C" w:rsidRPr="00937108" w:rsidRDefault="00F82D5C" w:rsidP="00FB70FC">
      <w:pPr>
        <w:spacing w:line="360" w:lineRule="auto"/>
        <w:jc w:val="both"/>
        <w:rPr>
          <w:rFonts w:ascii="Arial" w:hAnsi="Arial" w:cs="Arial"/>
          <w:b/>
          <w:bCs/>
          <w:u w:val="single"/>
        </w:rPr>
      </w:pPr>
      <w:proofErr w:type="spellStart"/>
      <w:r w:rsidRPr="00937108">
        <w:rPr>
          <w:rFonts w:ascii="Arial" w:hAnsi="Arial" w:cs="Arial"/>
          <w:b/>
          <w:bCs/>
          <w:u w:val="single"/>
        </w:rPr>
        <w:t>Kaddi</w:t>
      </w:r>
      <w:proofErr w:type="spellEnd"/>
      <w:r w:rsidRPr="00937108">
        <w:rPr>
          <w:rFonts w:ascii="Arial" w:hAnsi="Arial" w:cs="Arial"/>
          <w:b/>
          <w:bCs/>
          <w:u w:val="single"/>
        </w:rPr>
        <w:t xml:space="preserve"> Evaluation</w:t>
      </w:r>
    </w:p>
    <w:p w14:paraId="7584959E" w14:textId="5A33233F" w:rsidR="00F82D5C" w:rsidRPr="00937108" w:rsidRDefault="00F82D5C" w:rsidP="00FB70FC">
      <w:pPr>
        <w:spacing w:line="360" w:lineRule="auto"/>
        <w:jc w:val="both"/>
        <w:rPr>
          <w:rFonts w:ascii="Arial" w:hAnsi="Arial" w:cs="Arial"/>
        </w:rPr>
      </w:pPr>
      <w:proofErr w:type="spellStart"/>
      <w:r w:rsidRPr="00937108">
        <w:rPr>
          <w:rFonts w:ascii="Arial" w:hAnsi="Arial" w:cs="Arial"/>
        </w:rPr>
        <w:t>Kaddi</w:t>
      </w:r>
      <w:proofErr w:type="spellEnd"/>
      <w:r w:rsidRPr="00937108">
        <w:rPr>
          <w:rFonts w:ascii="Arial" w:hAnsi="Arial" w:cs="Arial"/>
        </w:rPr>
        <w:t xml:space="preserve"> is a main website to easily research fun and worthwhile activities for all ages in the UK, available for: teachers, youth workers and centres, nurseries, academies and colleges. This site is nationally recognised with Quality Badge Site for good quality educational; managed and developed by the Council for Learning Outside the Classroom. As a tool to plan for weekends and holidays by parents and guardians</w:t>
      </w:r>
      <w:r w:rsidR="00104DB2" w:rsidRPr="00937108">
        <w:rPr>
          <w:rFonts w:ascii="Arial" w:hAnsi="Arial" w:cs="Arial"/>
        </w:rPr>
        <w:t xml:space="preserve"> (</w:t>
      </w:r>
      <w:proofErr w:type="spellStart"/>
      <w:r w:rsidRPr="00937108">
        <w:rPr>
          <w:rFonts w:ascii="Arial" w:hAnsi="Arial" w:cs="Arial"/>
        </w:rPr>
        <w:t>Kaddi</w:t>
      </w:r>
      <w:proofErr w:type="spellEnd"/>
      <w:r w:rsidR="00104DB2" w:rsidRPr="00937108">
        <w:rPr>
          <w:rFonts w:ascii="Arial" w:hAnsi="Arial" w:cs="Arial"/>
        </w:rPr>
        <w:t xml:space="preserve">, </w:t>
      </w:r>
      <w:r w:rsidRPr="00937108">
        <w:rPr>
          <w:rFonts w:ascii="Arial" w:hAnsi="Arial" w:cs="Arial"/>
        </w:rPr>
        <w:t>2024).  Using ‘</w:t>
      </w:r>
      <w:proofErr w:type="spellStart"/>
      <w:r w:rsidRPr="00937108">
        <w:rPr>
          <w:rFonts w:ascii="Arial" w:hAnsi="Arial" w:cs="Arial"/>
        </w:rPr>
        <w:t>Kaddi</w:t>
      </w:r>
      <w:proofErr w:type="spellEnd"/>
      <w:r w:rsidRPr="00937108">
        <w:rPr>
          <w:rFonts w:ascii="Arial" w:hAnsi="Arial" w:cs="Arial"/>
        </w:rPr>
        <w:t xml:space="preserve">’ to evaluate the current reputation of PGL with evidence in the ‘Appendices’. </w:t>
      </w:r>
    </w:p>
    <w:p w14:paraId="7A6CB4E6" w14:textId="77777777" w:rsidR="00F82D5C" w:rsidRPr="00937108" w:rsidRDefault="00F82D5C" w:rsidP="00FB70FC">
      <w:pPr>
        <w:spacing w:line="360" w:lineRule="auto"/>
        <w:jc w:val="both"/>
        <w:rPr>
          <w:rFonts w:ascii="Arial" w:hAnsi="Arial" w:cs="Arial"/>
          <w:sz w:val="15"/>
          <w:szCs w:val="15"/>
        </w:rPr>
      </w:pPr>
    </w:p>
    <w:p w14:paraId="3764C7FA" w14:textId="77777777" w:rsidR="00F82D5C" w:rsidRPr="00937108" w:rsidRDefault="00F82D5C" w:rsidP="00FB70FC">
      <w:pPr>
        <w:spacing w:line="360" w:lineRule="auto"/>
        <w:jc w:val="both"/>
        <w:rPr>
          <w:rFonts w:ascii="Arial" w:hAnsi="Arial" w:cs="Arial"/>
        </w:rPr>
      </w:pPr>
      <w:r w:rsidRPr="00937108">
        <w:rPr>
          <w:rFonts w:ascii="Arial" w:hAnsi="Arial" w:cs="Arial"/>
        </w:rPr>
        <w:t>Shows that there is a massive range of activities with professional staff, aim outcomes were met with every child enjoying the trip. Some negatives include: lack of staff, facilities requiring maintenance, temperatures in rooms need to be looked at in the smaller kid rooms and accommodation in the manor a maze away from children to staff bedrooms. Moving the bigger groups into less of a maze to help school staff look after the children. The positives include amazing activities for groups and well-trained staff (</w:t>
      </w:r>
      <w:proofErr w:type="spellStart"/>
      <w:r w:rsidRPr="00937108">
        <w:rPr>
          <w:rFonts w:ascii="Arial" w:hAnsi="Arial" w:cs="Arial"/>
        </w:rPr>
        <w:t>Kaddi</w:t>
      </w:r>
      <w:proofErr w:type="spellEnd"/>
      <w:r w:rsidRPr="00937108">
        <w:rPr>
          <w:rFonts w:ascii="Arial" w:hAnsi="Arial" w:cs="Arial"/>
        </w:rPr>
        <w:t xml:space="preserve">, 2023). </w:t>
      </w:r>
    </w:p>
    <w:p w14:paraId="3058955E" w14:textId="77777777" w:rsidR="00F82D5C" w:rsidRPr="00937108" w:rsidRDefault="00F82D5C" w:rsidP="00FB70FC">
      <w:pPr>
        <w:spacing w:line="360" w:lineRule="auto"/>
        <w:jc w:val="both"/>
        <w:rPr>
          <w:rFonts w:ascii="Arial" w:hAnsi="Arial" w:cs="Arial"/>
          <w:sz w:val="15"/>
          <w:szCs w:val="15"/>
          <w:u w:val="single"/>
        </w:rPr>
      </w:pPr>
    </w:p>
    <w:p w14:paraId="774ECABF" w14:textId="7F919502"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Trustpilot Evaluation</w:t>
      </w:r>
    </w:p>
    <w:p w14:paraId="24C4FCDF" w14:textId="7FB1EDD5" w:rsidR="00F82D5C" w:rsidRPr="00937108" w:rsidRDefault="00F82D5C" w:rsidP="00FB70FC">
      <w:pPr>
        <w:spacing w:line="360" w:lineRule="auto"/>
        <w:jc w:val="both"/>
        <w:rPr>
          <w:rFonts w:ascii="Arial" w:hAnsi="Arial" w:cs="Arial"/>
        </w:rPr>
      </w:pPr>
      <w:r w:rsidRPr="00937108">
        <w:rPr>
          <w:rFonts w:ascii="Arial" w:hAnsi="Arial" w:cs="Arial"/>
        </w:rPr>
        <w:t xml:space="preserve">Trustpilot was born in 2007 to create a vision to independent currency of trust. This is a digital platform that brings businesses and consumers together to foster trust and inspire collaboration. Hosting reviews to help consumers shop with confidence and deliver insights to help businesses to improve. With over 167 million reviews, more than 714,000 websites reviewed, 7.8 billion monthly impressions, top 1% popular website ranked with Alexa, 850 employees and over 50 nationalities </w:t>
      </w:r>
      <w:r w:rsidR="00104DB2" w:rsidRPr="00937108">
        <w:rPr>
          <w:rFonts w:ascii="Arial" w:hAnsi="Arial" w:cs="Arial"/>
        </w:rPr>
        <w:t>(</w:t>
      </w:r>
      <w:r w:rsidRPr="00937108">
        <w:rPr>
          <w:rFonts w:ascii="Arial" w:hAnsi="Arial" w:cs="Arial"/>
        </w:rPr>
        <w:t>Trustpilot</w:t>
      </w:r>
      <w:r w:rsidR="00104DB2" w:rsidRPr="00937108">
        <w:rPr>
          <w:rFonts w:ascii="Arial" w:hAnsi="Arial" w:cs="Arial"/>
        </w:rPr>
        <w:t xml:space="preserve">, </w:t>
      </w:r>
      <w:r w:rsidRPr="00937108">
        <w:rPr>
          <w:rFonts w:ascii="Arial" w:hAnsi="Arial" w:cs="Arial"/>
        </w:rPr>
        <w:t>2021). Using ‘Trustpilot’ reviews to evaluate the current reputation of PGL with evidence in the ‘Appendices’.</w:t>
      </w:r>
    </w:p>
    <w:p w14:paraId="3425B7AD" w14:textId="77777777" w:rsidR="00F82D5C" w:rsidRPr="00937108" w:rsidRDefault="00F82D5C" w:rsidP="00FB70FC">
      <w:pPr>
        <w:spacing w:line="360" w:lineRule="auto"/>
        <w:jc w:val="both"/>
        <w:rPr>
          <w:rFonts w:ascii="Arial" w:hAnsi="Arial" w:cs="Arial"/>
          <w:sz w:val="15"/>
          <w:szCs w:val="15"/>
        </w:rPr>
      </w:pPr>
    </w:p>
    <w:p w14:paraId="26043853"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The reviews were very positive, commenting that there was a challenging experience however travel arrangements could be better. Activities well-organised and amazing staff throughout all sites. Evening activities were varied and well organised. From all of the reviews, the main areas of improvements are: travel arrangements, HR needs to be more </w:t>
      </w:r>
      <w:r w:rsidRPr="00937108">
        <w:rPr>
          <w:rFonts w:ascii="Arial" w:hAnsi="Arial" w:cs="Arial"/>
        </w:rPr>
        <w:lastRenderedPageBreak/>
        <w:t>organised to sort money back and improvements of rooms. The PGL team have replied to relevant reviews to resolve problems. Evidence is in the ‘Appendices’ to show some of the reviews from Trustpilot (Trustpilot, 2023).</w:t>
      </w:r>
    </w:p>
    <w:p w14:paraId="0D0C36E2" w14:textId="77777777" w:rsidR="00F82D5C" w:rsidRPr="00937108" w:rsidRDefault="00F82D5C" w:rsidP="00FB70FC">
      <w:pPr>
        <w:spacing w:line="360" w:lineRule="auto"/>
        <w:jc w:val="both"/>
        <w:rPr>
          <w:rFonts w:ascii="Arial" w:hAnsi="Arial" w:cs="Arial"/>
          <w:sz w:val="10"/>
          <w:szCs w:val="10"/>
        </w:rPr>
      </w:pPr>
    </w:p>
    <w:p w14:paraId="70A09717" w14:textId="039BF657" w:rsidR="00F82D5C" w:rsidRDefault="00F82D5C" w:rsidP="00FB70FC">
      <w:pPr>
        <w:spacing w:line="360" w:lineRule="auto"/>
        <w:jc w:val="both"/>
        <w:rPr>
          <w:rFonts w:ascii="Arial" w:hAnsi="Arial" w:cs="Arial"/>
          <w:b/>
          <w:bCs/>
        </w:rPr>
      </w:pPr>
      <w:r w:rsidRPr="00937108">
        <w:rPr>
          <w:rFonts w:ascii="Arial" w:hAnsi="Arial" w:cs="Arial"/>
          <w:b/>
          <w:bCs/>
        </w:rPr>
        <w:t>2)</w:t>
      </w:r>
    </w:p>
    <w:p w14:paraId="495048E3" w14:textId="77777777" w:rsidR="00937108" w:rsidRPr="00937108" w:rsidRDefault="00937108" w:rsidP="00FB70FC">
      <w:pPr>
        <w:spacing w:line="360" w:lineRule="auto"/>
        <w:jc w:val="both"/>
        <w:rPr>
          <w:rFonts w:ascii="Arial" w:hAnsi="Arial" w:cs="Arial"/>
          <w:b/>
          <w:bCs/>
          <w:sz w:val="10"/>
          <w:szCs w:val="10"/>
        </w:rPr>
      </w:pPr>
    </w:p>
    <w:p w14:paraId="372BFA2D" w14:textId="5D82234C" w:rsidR="00FB70FC" w:rsidRPr="00937108" w:rsidRDefault="00F82D5C" w:rsidP="00FB70FC">
      <w:pPr>
        <w:spacing w:line="360" w:lineRule="auto"/>
        <w:jc w:val="both"/>
        <w:rPr>
          <w:rFonts w:ascii="Arial" w:hAnsi="Arial" w:cs="Arial"/>
        </w:rPr>
      </w:pPr>
      <w:r w:rsidRPr="00937108">
        <w:rPr>
          <w:rFonts w:ascii="Arial" w:hAnsi="Arial" w:cs="Arial"/>
        </w:rPr>
        <w:t xml:space="preserve">Comparing PGL Adventure with Kingswood Residential and Outdoor Activity Centre (a competitor organisation) to evaluate the differences between the two organisations; reviewing the reviews to see whether PGL is a leading competitor. Looking at multiple areas which are: cost’s comparisons in catering, housekeeping and activity areas to see which is worth the money, which has the better locations and what products each organisation offers including: how many employees and how much they are paid. Both organisations are changing and developing over time to help with the future of outdoor pursuit organisations, especially with the environmental responsibility. According to </w:t>
      </w:r>
      <w:proofErr w:type="spellStart"/>
      <w:r w:rsidRPr="00937108">
        <w:rPr>
          <w:rFonts w:ascii="Arial" w:hAnsi="Arial" w:cs="Arial"/>
        </w:rPr>
        <w:t>Irmeli</w:t>
      </w:r>
      <w:proofErr w:type="spellEnd"/>
      <w:r w:rsidRPr="00937108">
        <w:rPr>
          <w:rFonts w:ascii="Arial" w:hAnsi="Arial" w:cs="Arial"/>
        </w:rPr>
        <w:t xml:space="preserve"> et al (2020), the study discusses pupils with experiences from the outdoor activities and how they develop with self-confidence and feelings of safety. Also comparing with pupils without the experiences to find out which is better. The results show that the pupils had a strong and clearly definable empathic relationship to nature, better social behaviour and higher moral judgements.</w:t>
      </w:r>
    </w:p>
    <w:p w14:paraId="28A28A14" w14:textId="77777777" w:rsidR="00794254" w:rsidRPr="00937108" w:rsidRDefault="00794254" w:rsidP="00FB70FC">
      <w:pPr>
        <w:spacing w:line="360" w:lineRule="auto"/>
        <w:jc w:val="both"/>
        <w:rPr>
          <w:rFonts w:ascii="Arial" w:hAnsi="Arial" w:cs="Arial"/>
          <w:sz w:val="15"/>
          <w:szCs w:val="15"/>
        </w:rPr>
      </w:pPr>
    </w:p>
    <w:p w14:paraId="40EFB248" w14:textId="2D297102"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PGL Adventure </w:t>
      </w:r>
    </w:p>
    <w:p w14:paraId="46973857" w14:textId="77777777" w:rsidR="00F82D5C" w:rsidRPr="00937108" w:rsidRDefault="00F82D5C" w:rsidP="00FB70FC">
      <w:pPr>
        <w:spacing w:line="360" w:lineRule="auto"/>
        <w:jc w:val="both"/>
        <w:rPr>
          <w:rFonts w:ascii="Arial" w:hAnsi="Arial" w:cs="Arial"/>
          <w:u w:val="single"/>
        </w:rPr>
      </w:pPr>
      <w:r w:rsidRPr="00937108">
        <w:rPr>
          <w:rFonts w:ascii="Arial" w:hAnsi="Arial" w:cs="Arial"/>
        </w:rPr>
        <w:t>PGL has multiple sites around the UK and France; 1 in Wales, 1 in Scotland, 13 in England and 3 in France. PGL stands for ‘Parents Get Lost’ or ‘Peter Gordon Lawrence’. Open between March and November in the summer season. Reviews are mostly positive with a few improvements needed as mentioned in the first section. Having a wide range of activities for school groups, families and individuals e.g., zip-lining, archery, climbing, kayaking, team building and many more. Groups may choose this organisation due to more sites around the UK and France being available to visit.</w:t>
      </w:r>
    </w:p>
    <w:p w14:paraId="325946AF" w14:textId="77777777" w:rsidR="00F82D5C" w:rsidRPr="00937108" w:rsidRDefault="00F82D5C" w:rsidP="00FB70FC">
      <w:pPr>
        <w:spacing w:line="360" w:lineRule="auto"/>
        <w:jc w:val="both"/>
        <w:rPr>
          <w:rFonts w:ascii="Arial" w:hAnsi="Arial" w:cs="Arial"/>
          <w:sz w:val="15"/>
          <w:szCs w:val="15"/>
        </w:rPr>
      </w:pPr>
    </w:p>
    <w:p w14:paraId="25F982B0" w14:textId="77777777" w:rsidR="00F82D5C" w:rsidRPr="00937108" w:rsidRDefault="00F82D5C" w:rsidP="00FB70FC">
      <w:pPr>
        <w:spacing w:line="360" w:lineRule="auto"/>
        <w:jc w:val="both"/>
        <w:rPr>
          <w:rFonts w:ascii="Arial" w:hAnsi="Arial" w:cs="Arial"/>
        </w:rPr>
      </w:pPr>
      <w:r w:rsidRPr="00937108">
        <w:rPr>
          <w:rFonts w:ascii="Arial" w:hAnsi="Arial" w:cs="Arial"/>
        </w:rPr>
        <w:t>The main improve needed from the reviews are: cleanness of the sites and food portions. The website is easier to find what you need with different sections to click on depending on what you are looking for and multiple headers at the top of the website to find more information. The phone number is on the top of website if you need to call the company for any help or advise.</w:t>
      </w:r>
    </w:p>
    <w:p w14:paraId="70176EFA" w14:textId="77777777" w:rsidR="00F82D5C" w:rsidRPr="00937108" w:rsidRDefault="00F82D5C" w:rsidP="00FB70FC">
      <w:pPr>
        <w:spacing w:line="360" w:lineRule="auto"/>
        <w:jc w:val="both"/>
        <w:rPr>
          <w:rFonts w:ascii="Arial" w:hAnsi="Arial" w:cs="Arial"/>
        </w:rPr>
      </w:pPr>
    </w:p>
    <w:p w14:paraId="4E09733E" w14:textId="77777777" w:rsidR="00F82D5C" w:rsidRPr="00937108" w:rsidRDefault="00F82D5C" w:rsidP="00FB70FC">
      <w:pPr>
        <w:spacing w:line="360" w:lineRule="auto"/>
        <w:jc w:val="both"/>
        <w:rPr>
          <w:rFonts w:ascii="Arial" w:hAnsi="Arial" w:cs="Arial"/>
        </w:rPr>
      </w:pPr>
      <w:r w:rsidRPr="00937108">
        <w:rPr>
          <w:rFonts w:ascii="Arial" w:hAnsi="Arial" w:cs="Arial"/>
        </w:rPr>
        <w:lastRenderedPageBreak/>
        <w:t xml:space="preserve">Using Breakroom (2024) PGL pays £10.70 - £12 per hour for all jobs with accommodation available. The company has recently increased their pay to £12 per hour due to different changes happening this summer. As you work at company for more seasons you get paid more as you have more experience. </w:t>
      </w:r>
    </w:p>
    <w:p w14:paraId="5B96E644" w14:textId="77777777" w:rsidR="00F82D5C" w:rsidRPr="00937108" w:rsidRDefault="00F82D5C" w:rsidP="00FB70FC">
      <w:pPr>
        <w:spacing w:line="360" w:lineRule="auto"/>
        <w:jc w:val="both"/>
        <w:rPr>
          <w:rFonts w:ascii="Arial" w:hAnsi="Arial" w:cs="Arial"/>
          <w:sz w:val="15"/>
          <w:szCs w:val="15"/>
        </w:rPr>
      </w:pPr>
    </w:p>
    <w:p w14:paraId="4BC5E154" w14:textId="29E11958"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Kingswood Residential and Outdoor Activity Centre</w:t>
      </w:r>
    </w:p>
    <w:p w14:paraId="01622EA2"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Kingswood Residential and Outdoor Activity Centre has 11 locations across the UK (North Devon, Strafford shire, South Yorkshire, Norfolk, Isle of Wight, Kent, Bucks, Northumberland and North Wales) and 3 in France (Kingswood, 2024). With a range of diverse activities similar to PGL; e.g., high ropes, abseiling, problem-solving and other outdoor pursuits. Groups may choose this organisation due to being opened all year round however there is less sites to choose from. </w:t>
      </w:r>
    </w:p>
    <w:p w14:paraId="2EA3AB89" w14:textId="77777777" w:rsidR="00F82D5C" w:rsidRPr="00937108" w:rsidRDefault="00F82D5C" w:rsidP="00FB70FC">
      <w:pPr>
        <w:spacing w:line="360" w:lineRule="auto"/>
        <w:jc w:val="both"/>
        <w:rPr>
          <w:rFonts w:ascii="Arial" w:hAnsi="Arial" w:cs="Arial"/>
          <w:sz w:val="15"/>
          <w:szCs w:val="15"/>
        </w:rPr>
      </w:pPr>
    </w:p>
    <w:p w14:paraId="57F86077" w14:textId="77777777" w:rsidR="00F82D5C" w:rsidRPr="00937108" w:rsidRDefault="00F82D5C" w:rsidP="00FB70FC">
      <w:pPr>
        <w:spacing w:line="360" w:lineRule="auto"/>
        <w:jc w:val="both"/>
        <w:rPr>
          <w:rFonts w:ascii="Arial" w:hAnsi="Arial" w:cs="Arial"/>
        </w:rPr>
      </w:pPr>
      <w:r w:rsidRPr="00937108">
        <w:rPr>
          <w:rFonts w:ascii="Arial" w:hAnsi="Arial" w:cs="Arial"/>
        </w:rPr>
        <w:t>Designed around teamwork, personal development and learning in a fun and adventurous environment. Providing year-round adventure to encourage both adults and young people to build confidence and resilience. The website shows that there is an advisor and phone number for the website if you need any help to look round the website or to call staff for help. This is very useful if you have less of an idea with technology.</w:t>
      </w:r>
    </w:p>
    <w:p w14:paraId="6E999553" w14:textId="77777777" w:rsidR="00F82D5C" w:rsidRPr="00937108" w:rsidRDefault="00F82D5C" w:rsidP="00FB70FC">
      <w:pPr>
        <w:spacing w:line="360" w:lineRule="auto"/>
        <w:jc w:val="both"/>
        <w:rPr>
          <w:rFonts w:ascii="Arial" w:hAnsi="Arial" w:cs="Arial"/>
          <w:sz w:val="15"/>
          <w:szCs w:val="15"/>
        </w:rPr>
      </w:pPr>
    </w:p>
    <w:p w14:paraId="33EA9F08" w14:textId="7E97F5EE" w:rsidR="005D6312" w:rsidRPr="00937108" w:rsidRDefault="00F82D5C" w:rsidP="00FB70FC">
      <w:pPr>
        <w:spacing w:line="360" w:lineRule="auto"/>
        <w:jc w:val="both"/>
        <w:rPr>
          <w:rFonts w:ascii="Arial" w:hAnsi="Arial" w:cs="Arial"/>
        </w:rPr>
      </w:pPr>
      <w:r w:rsidRPr="00937108">
        <w:rPr>
          <w:rFonts w:ascii="Arial" w:hAnsi="Arial" w:cs="Arial"/>
        </w:rPr>
        <w:t>Working at Kingswood, the pay is £9.75 - £10.10 per hour with accommodation available. Leading and delivering outdoor activities such as; climbing, caving, kayaking, bushcraft, canoeing, abseiling, zip wires, raft building, hill walking, orienteering and paddleboarding, (Water sport staff, 2024).</w:t>
      </w:r>
    </w:p>
    <w:p w14:paraId="16B619B2" w14:textId="77777777" w:rsidR="00794254" w:rsidRPr="00937108" w:rsidRDefault="00794254" w:rsidP="00FB70FC">
      <w:pPr>
        <w:spacing w:line="360" w:lineRule="auto"/>
        <w:jc w:val="both"/>
        <w:rPr>
          <w:rFonts w:ascii="Arial" w:hAnsi="Arial" w:cs="Arial"/>
          <w:sz w:val="15"/>
          <w:szCs w:val="15"/>
        </w:rPr>
      </w:pPr>
    </w:p>
    <w:p w14:paraId="3A9EC1CE" w14:textId="4AE3C614"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Overall Comparison </w:t>
      </w:r>
    </w:p>
    <w:p w14:paraId="777DDF0A"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Both companies cater to similar audiences offering adventure experiences. The main difference is when both companies are open and where locations are. PGL is only open in the summer season (March to November) and Kingswood is open all year round (January to December). It is essential to consider locations and the goals for the group as both companies offer slightly different activities. </w:t>
      </w:r>
    </w:p>
    <w:p w14:paraId="32E26F5B" w14:textId="77777777" w:rsidR="00F82D5C" w:rsidRPr="00937108" w:rsidRDefault="00F82D5C" w:rsidP="00FB70FC">
      <w:pPr>
        <w:spacing w:line="360" w:lineRule="auto"/>
        <w:jc w:val="both"/>
        <w:rPr>
          <w:rFonts w:ascii="Arial" w:hAnsi="Arial" w:cs="Arial"/>
          <w:sz w:val="15"/>
          <w:szCs w:val="15"/>
        </w:rPr>
      </w:pPr>
    </w:p>
    <w:p w14:paraId="7844845E" w14:textId="311CA7C4" w:rsidR="009C09E4" w:rsidRPr="00937108" w:rsidRDefault="00F82D5C" w:rsidP="00FB70FC">
      <w:pPr>
        <w:spacing w:line="360" w:lineRule="auto"/>
        <w:jc w:val="both"/>
        <w:rPr>
          <w:rFonts w:ascii="Arial" w:hAnsi="Arial" w:cs="Arial"/>
        </w:rPr>
      </w:pPr>
      <w:r w:rsidRPr="00937108">
        <w:rPr>
          <w:rFonts w:ascii="Arial" w:hAnsi="Arial" w:cs="Arial"/>
        </w:rPr>
        <w:t>As PGL has more locations this may make this company more popular due to location aspect however Kingswood is open all year round so in the winter more customers will use Kingswood due to the factor. Looking at both websites shows that the company to choose will depend on what you want and what you want to get out of working at an adventure centre.</w:t>
      </w:r>
    </w:p>
    <w:p w14:paraId="76A7F9FD" w14:textId="77777777" w:rsidR="00F82D5C" w:rsidRPr="00FB70FC" w:rsidRDefault="00F82D5C" w:rsidP="00FB70FC">
      <w:pPr>
        <w:spacing w:line="360" w:lineRule="auto"/>
        <w:jc w:val="both"/>
        <w:rPr>
          <w:rFonts w:ascii="Arial" w:hAnsi="Arial" w:cs="Arial"/>
          <w:sz w:val="10"/>
          <w:szCs w:val="10"/>
        </w:rPr>
      </w:pPr>
    </w:p>
    <w:p w14:paraId="252E48F0" w14:textId="77777777" w:rsidR="00F82D5C" w:rsidRPr="005D6312" w:rsidRDefault="00F82D5C" w:rsidP="00FB70FC">
      <w:pPr>
        <w:spacing w:line="360" w:lineRule="auto"/>
        <w:jc w:val="both"/>
        <w:rPr>
          <w:rFonts w:ascii="Arial" w:hAnsi="Arial" w:cs="Arial"/>
          <w:b/>
          <w:bCs/>
          <w:sz w:val="28"/>
          <w:szCs w:val="28"/>
        </w:rPr>
      </w:pPr>
      <w:r w:rsidRPr="005D6312">
        <w:rPr>
          <w:rFonts w:ascii="Arial" w:hAnsi="Arial" w:cs="Arial"/>
          <w:b/>
          <w:bCs/>
          <w:sz w:val="28"/>
          <w:szCs w:val="28"/>
        </w:rPr>
        <w:lastRenderedPageBreak/>
        <w:t>3)</w:t>
      </w:r>
    </w:p>
    <w:p w14:paraId="7BB0D38F" w14:textId="77777777" w:rsidR="00F82D5C" w:rsidRPr="00FB70FC" w:rsidRDefault="00F82D5C" w:rsidP="00FB70FC">
      <w:pPr>
        <w:spacing w:line="360" w:lineRule="auto"/>
        <w:jc w:val="both"/>
        <w:rPr>
          <w:rFonts w:ascii="Arial" w:hAnsi="Arial" w:cs="Arial"/>
          <w:sz w:val="10"/>
          <w:szCs w:val="10"/>
        </w:rPr>
      </w:pPr>
    </w:p>
    <w:p w14:paraId="49B113E1" w14:textId="77777777" w:rsidR="00F82D5C" w:rsidRPr="00937108" w:rsidRDefault="00F82D5C" w:rsidP="00FB70FC">
      <w:pPr>
        <w:spacing w:line="360" w:lineRule="auto"/>
        <w:jc w:val="both"/>
        <w:rPr>
          <w:rFonts w:ascii="Arial" w:hAnsi="Arial" w:cs="Arial"/>
        </w:rPr>
      </w:pPr>
      <w:r w:rsidRPr="00937108">
        <w:rPr>
          <w:rFonts w:ascii="Arial" w:hAnsi="Arial" w:cs="Arial"/>
        </w:rPr>
        <w:t>Reflecting on the authors experience of the recruitment process at PGL. Considering how PGL considers those with learning difference of verbal dyspraxia. Discussing and reviewing whether additional needs were asked of. How the interview process was like considering learning differences and how well they managed this. How the recruitment process supported the author with a disability. Whether the organisation adapted to additional needs with support. Finally, evaluating whether the experience was positive or negative and why.</w:t>
      </w:r>
    </w:p>
    <w:p w14:paraId="29546D31" w14:textId="77777777" w:rsidR="00F82D5C" w:rsidRPr="00937108" w:rsidRDefault="00F82D5C" w:rsidP="00FB70FC">
      <w:pPr>
        <w:spacing w:line="360" w:lineRule="auto"/>
        <w:jc w:val="both"/>
        <w:rPr>
          <w:rFonts w:ascii="Arial" w:hAnsi="Arial" w:cs="Arial"/>
          <w:sz w:val="15"/>
          <w:szCs w:val="15"/>
        </w:rPr>
      </w:pPr>
    </w:p>
    <w:p w14:paraId="06C99DB3" w14:textId="3B96009D"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The Employee Life Cycle Stages </w:t>
      </w:r>
    </w:p>
    <w:p w14:paraId="7FB397AB" w14:textId="77777777" w:rsidR="00F82D5C" w:rsidRPr="00937108" w:rsidRDefault="00F82D5C" w:rsidP="00FB70FC">
      <w:pPr>
        <w:spacing w:line="360" w:lineRule="auto"/>
        <w:jc w:val="both"/>
        <w:rPr>
          <w:rFonts w:ascii="Arial" w:hAnsi="Arial" w:cs="Arial"/>
        </w:rPr>
      </w:pPr>
      <w:r w:rsidRPr="00937108">
        <w:rPr>
          <w:rFonts w:ascii="Arial" w:hAnsi="Arial" w:cs="Arial"/>
        </w:rPr>
        <w:t>The recruitment process is split into objective selection, subjective selection and self-selection, (</w:t>
      </w:r>
      <w:proofErr w:type="spellStart"/>
      <w:r w:rsidRPr="00937108">
        <w:rPr>
          <w:rFonts w:ascii="Arial" w:hAnsi="Arial" w:cs="Arial"/>
        </w:rPr>
        <w:t>Yakubovich</w:t>
      </w:r>
      <w:proofErr w:type="spellEnd"/>
      <w:r w:rsidRPr="00937108">
        <w:rPr>
          <w:rFonts w:ascii="Arial" w:hAnsi="Arial" w:cs="Arial"/>
        </w:rPr>
        <w:t xml:space="preserve"> and </w:t>
      </w:r>
      <w:proofErr w:type="spellStart"/>
      <w:r w:rsidRPr="00937108">
        <w:rPr>
          <w:rFonts w:ascii="Arial" w:hAnsi="Arial" w:cs="Arial"/>
        </w:rPr>
        <w:t>Lup</w:t>
      </w:r>
      <w:proofErr w:type="spellEnd"/>
      <w:r w:rsidRPr="00937108">
        <w:rPr>
          <w:rFonts w:ascii="Arial" w:hAnsi="Arial" w:cs="Arial"/>
        </w:rPr>
        <w:t>, 2006). Using the 7 employee life cycle stages to focus on helping those with disabilities to evaluate all stages, (Qualtrics, 2023). An example is from ‘Development of Conceptual bases of the employee life cycle with an organisation’ where there is a “client-based” approach using external and internal tools to develop and maintain the individual into the organisation, (</w:t>
      </w:r>
      <w:proofErr w:type="spellStart"/>
      <w:r w:rsidRPr="00937108">
        <w:rPr>
          <w:rFonts w:ascii="Arial" w:hAnsi="Arial" w:cs="Arial"/>
        </w:rPr>
        <w:t>Gladka</w:t>
      </w:r>
      <w:proofErr w:type="spellEnd"/>
      <w:r w:rsidRPr="00937108">
        <w:rPr>
          <w:rFonts w:ascii="Arial" w:hAnsi="Arial" w:cs="Arial"/>
        </w:rPr>
        <w:t xml:space="preserve"> et al, 2023). The cycle is split into: brand attraction, planning and recruitment, onboarding, development, retention, exit and advocacy and are explained below.</w:t>
      </w:r>
    </w:p>
    <w:p w14:paraId="27CE6B71" w14:textId="77777777" w:rsidR="00F82D5C" w:rsidRPr="00937108" w:rsidRDefault="00F82D5C" w:rsidP="00FB70FC">
      <w:pPr>
        <w:spacing w:line="360" w:lineRule="auto"/>
        <w:jc w:val="both"/>
        <w:rPr>
          <w:rFonts w:ascii="Arial" w:hAnsi="Arial" w:cs="Arial"/>
          <w:sz w:val="15"/>
          <w:szCs w:val="15"/>
          <w:u w:val="single"/>
        </w:rPr>
      </w:pPr>
    </w:p>
    <w:p w14:paraId="579FD717" w14:textId="04A250FE"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Brand Attraction</w:t>
      </w:r>
    </w:p>
    <w:p w14:paraId="2A0B7B21" w14:textId="4C3A641E" w:rsidR="00F82D5C" w:rsidRPr="00937108" w:rsidRDefault="00F82D5C" w:rsidP="00FB70FC">
      <w:pPr>
        <w:spacing w:line="360" w:lineRule="auto"/>
        <w:jc w:val="both"/>
        <w:rPr>
          <w:rFonts w:ascii="Arial" w:hAnsi="Arial" w:cs="Arial"/>
        </w:rPr>
      </w:pPr>
      <w:r w:rsidRPr="00937108">
        <w:rPr>
          <w:rFonts w:ascii="Arial" w:hAnsi="Arial" w:cs="Arial"/>
        </w:rPr>
        <w:t xml:space="preserve">Brand attraction is how attractive an organisation is; noticing the company with the mission, vison </w:t>
      </w:r>
      <w:r w:rsidR="002F15D9" w:rsidRPr="00937108">
        <w:rPr>
          <w:rFonts w:ascii="Arial" w:hAnsi="Arial" w:cs="Arial"/>
        </w:rPr>
        <w:t>and</w:t>
      </w:r>
      <w:r w:rsidRPr="00937108">
        <w:rPr>
          <w:rFonts w:ascii="Arial" w:hAnsi="Arial" w:cs="Arial"/>
        </w:rPr>
        <w:t xml:space="preserve"> values. A recent model studies and explores the current state of knowledge about employer brand and identifies the various employer brand building blocks, (Botha et al, 2011). PGL is an attractive company due to working with children and gaining valuable experiences through different opportunities and life skills. A paper which shows brand attraction with retention in from </w:t>
      </w:r>
      <w:proofErr w:type="spellStart"/>
      <w:r w:rsidRPr="00937108">
        <w:rPr>
          <w:rFonts w:ascii="Arial" w:hAnsi="Arial" w:cs="Arial"/>
        </w:rPr>
        <w:t>Alshathry</w:t>
      </w:r>
      <w:proofErr w:type="spellEnd"/>
      <w:r w:rsidRPr="00937108">
        <w:rPr>
          <w:rFonts w:ascii="Arial" w:hAnsi="Arial" w:cs="Arial"/>
        </w:rPr>
        <w:t xml:space="preserve"> et al, (2017). The findings show the interactions between employee and employers recognising internal and external perspectives simultaneously with a framework which helps to develop a four-cell typology for the strategic management of an employer brand. </w:t>
      </w:r>
    </w:p>
    <w:p w14:paraId="157F5870" w14:textId="77777777" w:rsidR="00F82D5C" w:rsidRPr="00937108" w:rsidRDefault="00F82D5C" w:rsidP="00FB70FC">
      <w:pPr>
        <w:spacing w:line="360" w:lineRule="auto"/>
        <w:jc w:val="both"/>
        <w:rPr>
          <w:rFonts w:ascii="Arial" w:hAnsi="Arial" w:cs="Arial"/>
          <w:sz w:val="15"/>
          <w:szCs w:val="15"/>
        </w:rPr>
      </w:pPr>
    </w:p>
    <w:p w14:paraId="5170840C"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PGL Adventure promotes themselves through repeat staff feedback, online advertisement and job fares within organisation and within universities to find employees. Generally, the company has adapted to my needs from the beginning with positive experiences as they have been clear and concise with what was happening. This company has always been attractive to the author due to their past experience with children and also the outdoors. </w:t>
      </w:r>
      <w:r w:rsidRPr="00937108">
        <w:rPr>
          <w:rFonts w:ascii="Arial" w:hAnsi="Arial" w:cs="Arial"/>
        </w:rPr>
        <w:lastRenderedPageBreak/>
        <w:t xml:space="preserve">Thinking of this company as a possible employment option and having the opportunity to apply through advisement with the authors university as benefited the author. </w:t>
      </w:r>
    </w:p>
    <w:p w14:paraId="6486A583" w14:textId="77777777" w:rsidR="00F82D5C" w:rsidRPr="00937108" w:rsidRDefault="00F82D5C" w:rsidP="00FB70FC">
      <w:pPr>
        <w:spacing w:line="360" w:lineRule="auto"/>
        <w:jc w:val="both"/>
        <w:rPr>
          <w:rFonts w:ascii="Arial" w:hAnsi="Arial" w:cs="Arial"/>
          <w:sz w:val="15"/>
          <w:szCs w:val="15"/>
        </w:rPr>
      </w:pPr>
    </w:p>
    <w:p w14:paraId="39F0BB68" w14:textId="6209DE76"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Planning and Recruitment </w:t>
      </w:r>
    </w:p>
    <w:p w14:paraId="63526536" w14:textId="1592A293" w:rsidR="00F82D5C" w:rsidRPr="00937108" w:rsidRDefault="00F82D5C" w:rsidP="00FB70FC">
      <w:pPr>
        <w:spacing w:line="360" w:lineRule="auto"/>
        <w:jc w:val="both"/>
        <w:rPr>
          <w:rFonts w:ascii="Arial" w:hAnsi="Arial" w:cs="Arial"/>
        </w:rPr>
      </w:pPr>
      <w:r w:rsidRPr="00937108">
        <w:rPr>
          <w:rFonts w:ascii="Arial" w:hAnsi="Arial" w:cs="Arial"/>
        </w:rPr>
        <w:t xml:space="preserve">Planning and recruitment </w:t>
      </w:r>
      <w:r w:rsidR="00937108" w:rsidRPr="00937108">
        <w:rPr>
          <w:rFonts w:ascii="Arial" w:hAnsi="Arial" w:cs="Arial"/>
        </w:rPr>
        <w:t>are</w:t>
      </w:r>
      <w:r w:rsidRPr="00937108">
        <w:rPr>
          <w:rFonts w:ascii="Arial" w:hAnsi="Arial" w:cs="Arial"/>
        </w:rPr>
        <w:t xml:space="preserve"> </w:t>
      </w:r>
      <w:r w:rsidR="00104DB2" w:rsidRPr="00937108">
        <w:rPr>
          <w:rFonts w:ascii="Arial" w:hAnsi="Arial" w:cs="Arial"/>
        </w:rPr>
        <w:t>an important stage to</w:t>
      </w:r>
      <w:r w:rsidRPr="00937108">
        <w:rPr>
          <w:rFonts w:ascii="Arial" w:hAnsi="Arial" w:cs="Arial"/>
        </w:rPr>
        <w:t xml:space="preserve"> hiring a current and new employee. From the initial job ad and website to demonstrate what the organisation does, purpose and brand</w:t>
      </w:r>
      <w:r w:rsidR="00104DB2" w:rsidRPr="00937108">
        <w:rPr>
          <w:rFonts w:ascii="Arial" w:hAnsi="Arial" w:cs="Arial"/>
        </w:rPr>
        <w:t xml:space="preserve"> (</w:t>
      </w:r>
      <w:proofErr w:type="spellStart"/>
      <w:r w:rsidR="00104DB2" w:rsidRPr="00937108">
        <w:rPr>
          <w:rFonts w:ascii="Arial" w:hAnsi="Arial" w:cs="Arial"/>
        </w:rPr>
        <w:t>Melanthiou</w:t>
      </w:r>
      <w:proofErr w:type="spellEnd"/>
      <w:r w:rsidR="00104DB2" w:rsidRPr="00937108">
        <w:rPr>
          <w:rFonts w:ascii="Arial" w:hAnsi="Arial" w:cs="Arial"/>
        </w:rPr>
        <w:t xml:space="preserve"> et al, 2015)</w:t>
      </w:r>
      <w:r w:rsidRPr="00937108">
        <w:rPr>
          <w:rFonts w:ascii="Arial" w:hAnsi="Arial" w:cs="Arial"/>
        </w:rPr>
        <w:t>. This will show what the organisation is, what is required for the job role and will include all interviews before the first day. Whether employment is internal (returning staff) or external (new staff). There are six simple stages of the recruitment process, (</w:t>
      </w:r>
      <w:proofErr w:type="spellStart"/>
      <w:r w:rsidRPr="00937108">
        <w:rPr>
          <w:rFonts w:ascii="Arial" w:hAnsi="Arial" w:cs="Arial"/>
        </w:rPr>
        <w:t>Realpe</w:t>
      </w:r>
      <w:proofErr w:type="spellEnd"/>
      <w:r w:rsidRPr="00937108">
        <w:rPr>
          <w:rFonts w:ascii="Arial" w:hAnsi="Arial" w:cs="Arial"/>
        </w:rPr>
        <w:t xml:space="preserve"> et al, 2016). Stage 1; identify the vacancy which can be hard when there is limited interest in similar jobs. Stage 2; carry out a job analysis and stage 3; create a job description. Stage 4; create a person specification and stage 5; advertise the job. The finally stage 6; send out application forms or request CVs, (BBC, 2024). These are important to use to find the right person for the job with retention, finding the right talent and will improve morale for planting competitiveness within the organisation, (Ahmad and Schroeder, 2002).</w:t>
      </w:r>
    </w:p>
    <w:p w14:paraId="6B01C00D" w14:textId="77777777" w:rsidR="00F82D5C" w:rsidRPr="00937108" w:rsidRDefault="00F82D5C" w:rsidP="00FB70FC">
      <w:pPr>
        <w:spacing w:line="360" w:lineRule="auto"/>
        <w:jc w:val="both"/>
        <w:rPr>
          <w:rFonts w:ascii="Arial" w:hAnsi="Arial" w:cs="Arial"/>
          <w:sz w:val="15"/>
          <w:szCs w:val="15"/>
        </w:rPr>
      </w:pPr>
    </w:p>
    <w:p w14:paraId="3D31A118" w14:textId="77777777" w:rsidR="00F82D5C" w:rsidRPr="00937108" w:rsidRDefault="00F82D5C" w:rsidP="00FB70FC">
      <w:pPr>
        <w:spacing w:line="360" w:lineRule="auto"/>
        <w:jc w:val="both"/>
        <w:rPr>
          <w:rFonts w:ascii="Arial" w:hAnsi="Arial" w:cs="Arial"/>
        </w:rPr>
      </w:pPr>
      <w:r w:rsidRPr="00937108">
        <w:rPr>
          <w:rFonts w:ascii="Arial" w:hAnsi="Arial" w:cs="Arial"/>
        </w:rPr>
        <w:t>An example of positives and negatives of requirement methods for: internal, external, e-recruitment and overseas recruitment are in the ‘Appendices’, Table 2.1 to show the advantages and disadvantages. Keeping track of these methods will allow the organisation to justify which recruitment methods can be invested in and used in the future, (Marian, 2013). According to Crowley-Henry (2013) the planning and recruitment process has changed and developed. Using this source to look into the Human Resource Planning (HRP) in organisations and how this planning links with future developments.</w:t>
      </w:r>
    </w:p>
    <w:p w14:paraId="1B7D19CD" w14:textId="77777777" w:rsidR="00713B34" w:rsidRPr="00937108" w:rsidRDefault="00713B34" w:rsidP="00FB70FC">
      <w:pPr>
        <w:spacing w:line="360" w:lineRule="auto"/>
        <w:jc w:val="both"/>
        <w:rPr>
          <w:rFonts w:ascii="Arial" w:hAnsi="Arial" w:cs="Arial"/>
          <w:sz w:val="15"/>
          <w:szCs w:val="15"/>
        </w:rPr>
      </w:pPr>
    </w:p>
    <w:p w14:paraId="7AD86428" w14:textId="63047D01" w:rsidR="00FB70FC" w:rsidRPr="00937108" w:rsidRDefault="00713B34" w:rsidP="00FB70FC">
      <w:pPr>
        <w:spacing w:line="360" w:lineRule="auto"/>
        <w:jc w:val="both"/>
        <w:rPr>
          <w:rFonts w:ascii="Arial" w:hAnsi="Arial" w:cs="Arial"/>
        </w:rPr>
      </w:pPr>
      <w:r w:rsidRPr="00937108">
        <w:rPr>
          <w:rFonts w:ascii="Arial" w:hAnsi="Arial" w:cs="Arial"/>
        </w:rPr>
        <w:t xml:space="preserve">A practical guide that can be used for recruitment, managing and developing people with a disability or health condition is from the Government UK on disability rights (2024) where the whole development is explained clearly to help managers with new employees with disabilities. This will help all employers within the Travel and Tourism industry to understand those with disabilities as language and behaviour is explained. </w:t>
      </w:r>
      <w:r w:rsidR="00F513E4" w:rsidRPr="00937108">
        <w:rPr>
          <w:rFonts w:ascii="Arial" w:hAnsi="Arial" w:cs="Arial"/>
        </w:rPr>
        <w:t>Top Tips includes: not making assumptions as everyone is different, treat everyone with respect e.g., talk to disabled people in the same way as you talk to everyone else and not to worry as stopping being over-sensitive will stop you doing or saying anything.</w:t>
      </w:r>
    </w:p>
    <w:p w14:paraId="338D88A9" w14:textId="77777777" w:rsidR="00794254" w:rsidRPr="00937108" w:rsidRDefault="00794254" w:rsidP="00FB70FC">
      <w:pPr>
        <w:spacing w:line="360" w:lineRule="auto"/>
        <w:jc w:val="both"/>
        <w:rPr>
          <w:rFonts w:ascii="Arial" w:hAnsi="Arial" w:cs="Arial"/>
          <w:sz w:val="15"/>
          <w:szCs w:val="15"/>
        </w:rPr>
      </w:pPr>
    </w:p>
    <w:p w14:paraId="7E53F35E" w14:textId="77777777" w:rsidR="00937108" w:rsidRDefault="00937108" w:rsidP="00FB70FC">
      <w:pPr>
        <w:spacing w:line="360" w:lineRule="auto"/>
        <w:jc w:val="both"/>
        <w:rPr>
          <w:rFonts w:ascii="Arial" w:hAnsi="Arial" w:cs="Arial"/>
          <w:b/>
          <w:bCs/>
          <w:u w:val="single"/>
        </w:rPr>
      </w:pPr>
    </w:p>
    <w:p w14:paraId="71E7A79B" w14:textId="77777777" w:rsidR="00937108" w:rsidRDefault="00937108" w:rsidP="00FB70FC">
      <w:pPr>
        <w:spacing w:line="360" w:lineRule="auto"/>
        <w:jc w:val="both"/>
        <w:rPr>
          <w:rFonts w:ascii="Arial" w:hAnsi="Arial" w:cs="Arial"/>
          <w:b/>
          <w:bCs/>
          <w:u w:val="single"/>
        </w:rPr>
      </w:pPr>
    </w:p>
    <w:p w14:paraId="4E99BBDC" w14:textId="75AC6690"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lastRenderedPageBreak/>
        <w:t xml:space="preserve">Onboarding </w:t>
      </w:r>
    </w:p>
    <w:p w14:paraId="7AC8D391" w14:textId="29EB8C94" w:rsidR="00F82D5C" w:rsidRPr="00937108" w:rsidRDefault="00F82D5C" w:rsidP="00FB70FC">
      <w:pPr>
        <w:spacing w:line="360" w:lineRule="auto"/>
        <w:jc w:val="both"/>
        <w:rPr>
          <w:rFonts w:ascii="Arial" w:hAnsi="Arial" w:cs="Arial"/>
        </w:rPr>
      </w:pPr>
      <w:r w:rsidRPr="00937108">
        <w:rPr>
          <w:rFonts w:ascii="Arial" w:hAnsi="Arial" w:cs="Arial"/>
        </w:rPr>
        <w:t>Onboarding is the new employee</w:t>
      </w:r>
      <w:r w:rsidR="00104DB2" w:rsidRPr="00937108">
        <w:rPr>
          <w:rFonts w:ascii="Arial" w:hAnsi="Arial" w:cs="Arial"/>
        </w:rPr>
        <w:t>s</w:t>
      </w:r>
      <w:r w:rsidRPr="00937108">
        <w:rPr>
          <w:rFonts w:ascii="Arial" w:hAnsi="Arial" w:cs="Arial"/>
        </w:rPr>
        <w:t xml:space="preserve"> first day and the time it will take to come </w:t>
      </w:r>
      <w:r w:rsidR="00104DB2" w:rsidRPr="00937108">
        <w:rPr>
          <w:rFonts w:ascii="Arial" w:hAnsi="Arial" w:cs="Arial"/>
        </w:rPr>
        <w:t xml:space="preserve">up </w:t>
      </w:r>
      <w:r w:rsidRPr="00937108">
        <w:rPr>
          <w:rFonts w:ascii="Arial" w:hAnsi="Arial" w:cs="Arial"/>
        </w:rPr>
        <w:t>to speed</w:t>
      </w:r>
      <w:r w:rsidR="002704E4" w:rsidRPr="00937108">
        <w:rPr>
          <w:rFonts w:ascii="Arial" w:hAnsi="Arial" w:cs="Arial"/>
        </w:rPr>
        <w:t xml:space="preserve"> (</w:t>
      </w:r>
      <w:proofErr w:type="spellStart"/>
      <w:r w:rsidR="002704E4" w:rsidRPr="00937108">
        <w:rPr>
          <w:rFonts w:ascii="Arial" w:hAnsi="Arial" w:cs="Arial"/>
        </w:rPr>
        <w:t>Bradt</w:t>
      </w:r>
      <w:proofErr w:type="spellEnd"/>
      <w:r w:rsidR="002704E4" w:rsidRPr="00937108">
        <w:rPr>
          <w:rFonts w:ascii="Arial" w:hAnsi="Arial" w:cs="Arial"/>
        </w:rPr>
        <w:t>, 2009)</w:t>
      </w:r>
      <w:r w:rsidRPr="00937108">
        <w:rPr>
          <w:rFonts w:ascii="Arial" w:hAnsi="Arial" w:cs="Arial"/>
        </w:rPr>
        <w:t xml:space="preserve">. This will show how encouraging the company is with any issues or necessary requirements. According to PY </w:t>
      </w:r>
      <w:proofErr w:type="spellStart"/>
      <w:r w:rsidRPr="00937108">
        <w:rPr>
          <w:rFonts w:ascii="Arial" w:hAnsi="Arial" w:cs="Arial"/>
        </w:rPr>
        <w:t>Pratiwi</w:t>
      </w:r>
      <w:proofErr w:type="spellEnd"/>
      <w:r w:rsidRPr="00937108">
        <w:rPr>
          <w:rFonts w:ascii="Arial" w:hAnsi="Arial" w:cs="Arial"/>
        </w:rPr>
        <w:t xml:space="preserve">, (2018) this process is for the high level of employee turnover caused by many things e.g., students working in the summer and employee dissatisfaction. To get an effective result organisation need to get the job done well and systematically. </w:t>
      </w:r>
    </w:p>
    <w:p w14:paraId="748375A5" w14:textId="77777777" w:rsidR="004776B3" w:rsidRPr="00937108" w:rsidRDefault="004776B3" w:rsidP="00FB70FC">
      <w:pPr>
        <w:spacing w:line="360" w:lineRule="auto"/>
        <w:jc w:val="both"/>
        <w:rPr>
          <w:rFonts w:ascii="Arial" w:hAnsi="Arial" w:cs="Arial"/>
          <w:sz w:val="15"/>
          <w:szCs w:val="15"/>
        </w:rPr>
      </w:pPr>
    </w:p>
    <w:p w14:paraId="6600607E" w14:textId="2B96B547" w:rsidR="004776B3" w:rsidRPr="00937108" w:rsidRDefault="00DB4AC1" w:rsidP="00FB70FC">
      <w:pPr>
        <w:spacing w:line="360" w:lineRule="auto"/>
        <w:jc w:val="both"/>
        <w:rPr>
          <w:rFonts w:ascii="Arial" w:hAnsi="Arial" w:cs="Arial"/>
        </w:rPr>
      </w:pPr>
      <w:r w:rsidRPr="00937108">
        <w:rPr>
          <w:rFonts w:ascii="Arial" w:hAnsi="Arial" w:cs="Arial"/>
        </w:rPr>
        <w:t xml:space="preserve">According to </w:t>
      </w:r>
      <w:proofErr w:type="spellStart"/>
      <w:r w:rsidRPr="00937108">
        <w:rPr>
          <w:rFonts w:ascii="Arial" w:hAnsi="Arial" w:cs="Arial"/>
        </w:rPr>
        <w:t>Krasman</w:t>
      </w:r>
      <w:proofErr w:type="spellEnd"/>
      <w:r w:rsidRPr="00937108">
        <w:rPr>
          <w:rFonts w:ascii="Arial" w:hAnsi="Arial" w:cs="Arial"/>
        </w:rPr>
        <w:t xml:space="preserve"> (2015) t</w:t>
      </w:r>
      <w:r w:rsidR="004776B3" w:rsidRPr="00937108">
        <w:rPr>
          <w:rFonts w:ascii="Arial" w:hAnsi="Arial" w:cs="Arial"/>
        </w:rPr>
        <w:t xml:space="preserve">o have effective onboarding there are multiple elements for new and relocated employees. The logistics is where new employees have to make several critical decisions e.g., moving onto site to transition to the company or personal matters. Another one is new geography when they are may need to become familiar with new locations. Other matters </w:t>
      </w:r>
      <w:r w:rsidRPr="00937108">
        <w:rPr>
          <w:rFonts w:ascii="Arial" w:hAnsi="Arial" w:cs="Arial"/>
        </w:rPr>
        <w:t xml:space="preserve">may involve: family issues and time of heightened anxiety. Also focusing on the other elements of the onboarding process e.g., initial resources, first day routines and the next three months. This will lead to having a clear plan till the end of the probation period to have business success with the employees. </w:t>
      </w:r>
    </w:p>
    <w:p w14:paraId="05694A0E" w14:textId="77777777" w:rsidR="00F82D5C" w:rsidRPr="00937108" w:rsidRDefault="00F82D5C" w:rsidP="00FB70FC">
      <w:pPr>
        <w:spacing w:line="360" w:lineRule="auto"/>
        <w:jc w:val="both"/>
        <w:rPr>
          <w:rFonts w:ascii="Arial" w:hAnsi="Arial" w:cs="Arial"/>
          <w:sz w:val="15"/>
          <w:szCs w:val="15"/>
        </w:rPr>
      </w:pPr>
    </w:p>
    <w:p w14:paraId="334AAF9D"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Using the experience from PGL there was a probation period which is the first 4 weeks of starting the job. In the authors experience, she found that issues acquired due to the lack of knowledge with verbal dyspraxia. The front of house manager having to google what the disability meant and asking the author what other issues she had. After the meeting acquired actions were put in place that helped both the author and other staff and this was shown as no more issues acquired. </w:t>
      </w:r>
    </w:p>
    <w:p w14:paraId="53A1B668" w14:textId="77777777" w:rsidR="00F82D5C" w:rsidRPr="00937108" w:rsidRDefault="00F82D5C" w:rsidP="00FB70FC">
      <w:pPr>
        <w:spacing w:line="360" w:lineRule="auto"/>
        <w:jc w:val="both"/>
        <w:rPr>
          <w:rFonts w:ascii="Arial" w:hAnsi="Arial" w:cs="Arial"/>
          <w:sz w:val="15"/>
          <w:szCs w:val="15"/>
        </w:rPr>
      </w:pPr>
    </w:p>
    <w:p w14:paraId="0354896E" w14:textId="5A874D56"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Development</w:t>
      </w:r>
    </w:p>
    <w:p w14:paraId="5D28F915" w14:textId="77777777" w:rsidR="00F82D5C" w:rsidRPr="00937108" w:rsidRDefault="00F82D5C" w:rsidP="00FB70FC">
      <w:pPr>
        <w:spacing w:line="360" w:lineRule="auto"/>
        <w:jc w:val="both"/>
        <w:rPr>
          <w:rFonts w:ascii="Arial" w:hAnsi="Arial" w:cs="Arial"/>
        </w:rPr>
      </w:pPr>
      <w:r w:rsidRPr="00937108">
        <w:rPr>
          <w:rFonts w:ascii="Arial" w:hAnsi="Arial" w:cs="Arial"/>
        </w:rPr>
        <w:t>Development will encourage ongoing professional development to become smarter and happier. Being trained and promoted to improve job satisfaction. This will encourage development as you learn new areas of the department and when you are asked to step up, you step up with confidence and this with encourage staff to do a better job. According to G Cattermole, (2019) this article sets out the best strategies to understand the employee life cycle and how to employ tactics to keep top talent within an organisation.</w:t>
      </w:r>
    </w:p>
    <w:p w14:paraId="3C0FE7D5" w14:textId="77777777" w:rsidR="00C12D2D" w:rsidRPr="00937108" w:rsidRDefault="00C12D2D" w:rsidP="00FB70FC">
      <w:pPr>
        <w:spacing w:line="360" w:lineRule="auto"/>
        <w:jc w:val="both"/>
        <w:rPr>
          <w:rFonts w:ascii="Arial" w:hAnsi="Arial" w:cs="Arial"/>
          <w:sz w:val="15"/>
          <w:szCs w:val="15"/>
        </w:rPr>
      </w:pPr>
    </w:p>
    <w:p w14:paraId="5C4840EA" w14:textId="7992F507" w:rsidR="00C12D2D" w:rsidRPr="00937108" w:rsidRDefault="001326C2" w:rsidP="00FB70FC">
      <w:pPr>
        <w:spacing w:line="360" w:lineRule="auto"/>
        <w:jc w:val="both"/>
        <w:rPr>
          <w:rFonts w:ascii="Arial" w:hAnsi="Arial" w:cs="Arial"/>
        </w:rPr>
      </w:pPr>
      <w:r w:rsidRPr="00937108">
        <w:rPr>
          <w:rFonts w:ascii="Arial" w:hAnsi="Arial" w:cs="Arial"/>
        </w:rPr>
        <w:t xml:space="preserve">According to </w:t>
      </w:r>
      <w:proofErr w:type="spellStart"/>
      <w:r w:rsidRPr="00937108">
        <w:rPr>
          <w:rFonts w:ascii="Arial" w:hAnsi="Arial" w:cs="Arial"/>
        </w:rPr>
        <w:t>Hassanien</w:t>
      </w:r>
      <w:proofErr w:type="spellEnd"/>
      <w:r w:rsidRPr="00937108">
        <w:rPr>
          <w:rFonts w:ascii="Arial" w:hAnsi="Arial" w:cs="Arial"/>
        </w:rPr>
        <w:t xml:space="preserve"> and Dale (2019) the different aspects of the development process and business growth routes internally within the hospitality industry. Strategically considering new contemporary topics e.g., social enterprises, business models, social capital, value </w:t>
      </w:r>
      <w:r w:rsidRPr="00937108">
        <w:rPr>
          <w:rFonts w:ascii="Arial" w:hAnsi="Arial" w:cs="Arial"/>
        </w:rPr>
        <w:lastRenderedPageBreak/>
        <w:t>proposition and co-creation. Case studies across the world to demonstrate the globalisation of the hospitality business with new up to date standard, concept, scope and process. This source is a must-read for anyone studying or working in the hospitality industry.</w:t>
      </w:r>
    </w:p>
    <w:p w14:paraId="07E87659" w14:textId="77777777" w:rsidR="00F82D5C" w:rsidRPr="00937108" w:rsidRDefault="00F82D5C" w:rsidP="00FB70FC">
      <w:pPr>
        <w:spacing w:line="360" w:lineRule="auto"/>
        <w:jc w:val="both"/>
        <w:rPr>
          <w:rFonts w:ascii="Arial" w:hAnsi="Arial" w:cs="Arial"/>
          <w:sz w:val="15"/>
          <w:szCs w:val="15"/>
        </w:rPr>
      </w:pPr>
    </w:p>
    <w:p w14:paraId="7C10E508"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For PGL, the author and her colleagues were given the challenge to learn additional skills e.g., closing and opening the catering, complete services without team leaders which meant stepping up and gaining confidence. There were times when team leaders weren’t available or couldn’t make it in to work so catering assistance members stepped up and made sure tasks were completed. </w:t>
      </w:r>
    </w:p>
    <w:p w14:paraId="48821385" w14:textId="77777777" w:rsidR="00F82D5C" w:rsidRPr="00937108" w:rsidRDefault="00F82D5C" w:rsidP="00FB70FC">
      <w:pPr>
        <w:spacing w:line="360" w:lineRule="auto"/>
        <w:jc w:val="both"/>
        <w:rPr>
          <w:rFonts w:ascii="Arial" w:hAnsi="Arial" w:cs="Arial"/>
          <w:sz w:val="15"/>
          <w:szCs w:val="15"/>
          <w:u w:val="single"/>
        </w:rPr>
      </w:pPr>
    </w:p>
    <w:p w14:paraId="79CD20EE" w14:textId="13AED15C"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Retention</w:t>
      </w:r>
    </w:p>
    <w:p w14:paraId="4D75384E" w14:textId="501E6B22" w:rsidR="00F82D5C" w:rsidRPr="00937108" w:rsidRDefault="00F82D5C" w:rsidP="00FB70FC">
      <w:pPr>
        <w:spacing w:line="360" w:lineRule="auto"/>
        <w:jc w:val="both"/>
        <w:rPr>
          <w:rFonts w:ascii="Arial" w:hAnsi="Arial" w:cs="Arial"/>
        </w:rPr>
      </w:pPr>
      <w:r w:rsidRPr="00937108">
        <w:rPr>
          <w:rFonts w:ascii="Arial" w:hAnsi="Arial" w:cs="Arial"/>
        </w:rPr>
        <w:t>Retention will keep employees through performing, developing and contributing to business success. Keeping staff is important to have as much success as possible with the additional training, promotions and additional bonuses e.g., more pay for second and third season</w:t>
      </w:r>
      <w:r w:rsidR="002704E4" w:rsidRPr="00937108">
        <w:rPr>
          <w:rFonts w:ascii="Arial" w:hAnsi="Arial" w:cs="Arial"/>
        </w:rPr>
        <w:t xml:space="preserve"> (Das and Baruah, 2013)</w:t>
      </w:r>
      <w:r w:rsidRPr="00937108">
        <w:rPr>
          <w:rFonts w:ascii="Arial" w:hAnsi="Arial" w:cs="Arial"/>
        </w:rPr>
        <w:t>. A resource which explores the factors for employee attrition and retention by life stage from Whitton (2023) evaluates the relationship that exists between factors for push (attrition) and pull (retention) with the employee life stage. As job attrition rates increases by almost 10% in the last years, the source examines the drive of retention and attrition remain real. Significant relationships for any company include: overall company, future opportunities, autonomy, work-life balance and working remotely from home.</w:t>
      </w:r>
    </w:p>
    <w:p w14:paraId="16328D59" w14:textId="77777777" w:rsidR="00EA0270" w:rsidRPr="00937108" w:rsidRDefault="00EA0270" w:rsidP="00FB70FC">
      <w:pPr>
        <w:spacing w:line="360" w:lineRule="auto"/>
        <w:jc w:val="both"/>
        <w:rPr>
          <w:rFonts w:ascii="Arial" w:hAnsi="Arial" w:cs="Arial"/>
          <w:sz w:val="15"/>
          <w:szCs w:val="15"/>
        </w:rPr>
      </w:pPr>
    </w:p>
    <w:p w14:paraId="46E2CCCA" w14:textId="3F455850" w:rsidR="00EA0270" w:rsidRPr="00937108" w:rsidRDefault="00EA0270" w:rsidP="00FB70FC">
      <w:pPr>
        <w:spacing w:line="360" w:lineRule="auto"/>
        <w:jc w:val="both"/>
        <w:rPr>
          <w:rFonts w:ascii="Arial" w:hAnsi="Arial" w:cs="Arial"/>
        </w:rPr>
      </w:pPr>
      <w:r w:rsidRPr="00937108">
        <w:rPr>
          <w:rFonts w:ascii="Arial" w:hAnsi="Arial" w:cs="Arial"/>
        </w:rPr>
        <w:t xml:space="preserve">A case study where there was talent turnover and retention were evaluated in Saudi Arabia written by </w:t>
      </w:r>
      <w:proofErr w:type="spellStart"/>
      <w:r w:rsidRPr="00937108">
        <w:rPr>
          <w:rFonts w:ascii="Arial" w:hAnsi="Arial" w:cs="Arial"/>
        </w:rPr>
        <w:t>Alferaih</w:t>
      </w:r>
      <w:proofErr w:type="spellEnd"/>
      <w:r w:rsidRPr="00937108">
        <w:rPr>
          <w:rFonts w:ascii="Arial" w:hAnsi="Arial" w:cs="Arial"/>
        </w:rPr>
        <w:t xml:space="preserve">, Sarwar and Eid (2018) to understand the direct impact of factors from talent management (TM) and indirect impact of other factors e.g., commitment, talent retention and talent organisational on talent turnover intention. </w:t>
      </w:r>
      <w:r w:rsidR="0023466A" w:rsidRPr="00937108">
        <w:rPr>
          <w:rFonts w:ascii="Arial" w:hAnsi="Arial" w:cs="Arial"/>
        </w:rPr>
        <w:t>The approach of this case study was surveying 54 five-star hotels in 6 cities in Saudi Arabia. The findings of this case study found that there was significant support for talent turnover intention meanwhile needed to improve by promoting training and development scenarios to provide a better work environment to encourage commitment to their jobs.</w:t>
      </w:r>
    </w:p>
    <w:p w14:paraId="24FDED44" w14:textId="77777777" w:rsidR="00F82D5C" w:rsidRPr="00937108" w:rsidRDefault="00F82D5C" w:rsidP="00FB70FC">
      <w:pPr>
        <w:spacing w:line="360" w:lineRule="auto"/>
        <w:jc w:val="both"/>
        <w:rPr>
          <w:rFonts w:ascii="Arial" w:hAnsi="Arial" w:cs="Arial"/>
        </w:rPr>
      </w:pPr>
    </w:p>
    <w:p w14:paraId="3C8416E1" w14:textId="77777777" w:rsidR="00F82D5C" w:rsidRPr="00937108" w:rsidRDefault="00F82D5C" w:rsidP="00FB70FC">
      <w:pPr>
        <w:spacing w:line="360" w:lineRule="auto"/>
        <w:jc w:val="both"/>
        <w:rPr>
          <w:rFonts w:ascii="Arial" w:hAnsi="Arial" w:cs="Arial"/>
        </w:rPr>
      </w:pPr>
      <w:r w:rsidRPr="00937108">
        <w:rPr>
          <w:rFonts w:ascii="Arial" w:hAnsi="Arial" w:cs="Arial"/>
        </w:rPr>
        <w:t>At PGL, there is seasonal staff but also staff who work only in the summer. Meanwhile, there is also staff who come every season as there are rewards for working for the company for more than a year with wage increase. There are also opportunities to do additional courses to gain more skills and qualifications e.g., EFL (</w:t>
      </w:r>
      <w:proofErr w:type="spellStart"/>
      <w:r w:rsidRPr="00937108">
        <w:rPr>
          <w:rFonts w:ascii="Arial" w:hAnsi="Arial" w:cs="Arial"/>
        </w:rPr>
        <w:t>celta</w:t>
      </w:r>
      <w:proofErr w:type="spellEnd"/>
      <w:r w:rsidRPr="00937108">
        <w:rPr>
          <w:rFonts w:ascii="Arial" w:hAnsi="Arial" w:cs="Arial"/>
        </w:rPr>
        <w:t xml:space="preserve">) and paddle sports instructor. </w:t>
      </w:r>
    </w:p>
    <w:p w14:paraId="326E9306" w14:textId="77777777" w:rsidR="00F82D5C" w:rsidRPr="00937108" w:rsidRDefault="00F82D5C" w:rsidP="00FB70FC">
      <w:pPr>
        <w:spacing w:line="360" w:lineRule="auto"/>
        <w:jc w:val="both"/>
        <w:rPr>
          <w:rFonts w:ascii="Arial" w:hAnsi="Arial" w:cs="Arial"/>
          <w:sz w:val="15"/>
          <w:szCs w:val="15"/>
        </w:rPr>
      </w:pPr>
    </w:p>
    <w:p w14:paraId="62B6930C" w14:textId="34A2663A"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lastRenderedPageBreak/>
        <w:t>Exit</w:t>
      </w:r>
    </w:p>
    <w:p w14:paraId="113412D2" w14:textId="1AF9BAEE" w:rsidR="00F82D5C" w:rsidRPr="00937108" w:rsidRDefault="00F82D5C" w:rsidP="00FB70FC">
      <w:pPr>
        <w:spacing w:line="360" w:lineRule="auto"/>
        <w:jc w:val="both"/>
        <w:rPr>
          <w:rFonts w:ascii="Arial" w:hAnsi="Arial" w:cs="Arial"/>
          <w:u w:val="single"/>
        </w:rPr>
      </w:pPr>
      <w:r w:rsidRPr="00937108">
        <w:rPr>
          <w:rFonts w:ascii="Arial" w:hAnsi="Arial" w:cs="Arial"/>
        </w:rPr>
        <w:t xml:space="preserve">Exit will allow employers to accept that employees leave for multiple reasons. In this situation for PGL Adventure, this will be because the jobs are mainly seasonality availability which means that adults would work here over the summer before going back to university. There are full time job opportunities but they rely on the summer season for staff. If staff are full </w:t>
      </w:r>
      <w:r w:rsidR="006F31FB" w:rsidRPr="00937108">
        <w:rPr>
          <w:rFonts w:ascii="Arial" w:hAnsi="Arial" w:cs="Arial"/>
        </w:rPr>
        <w:t>time,</w:t>
      </w:r>
      <w:r w:rsidRPr="00937108">
        <w:rPr>
          <w:rFonts w:ascii="Arial" w:hAnsi="Arial" w:cs="Arial"/>
        </w:rPr>
        <w:t xml:space="preserve"> they will help with the up keep of the buildings to make sure they are ready for the next season. </w:t>
      </w:r>
    </w:p>
    <w:p w14:paraId="15C2C581" w14:textId="77777777" w:rsidR="00F82D5C" w:rsidRPr="00937108" w:rsidRDefault="00F82D5C" w:rsidP="00FB70FC">
      <w:pPr>
        <w:spacing w:line="360" w:lineRule="auto"/>
        <w:jc w:val="both"/>
        <w:rPr>
          <w:rFonts w:ascii="Arial" w:hAnsi="Arial" w:cs="Arial"/>
          <w:sz w:val="15"/>
          <w:szCs w:val="15"/>
        </w:rPr>
      </w:pPr>
    </w:p>
    <w:p w14:paraId="6C1F96B7" w14:textId="6259BF9D" w:rsidR="00F82D5C" w:rsidRPr="00937108" w:rsidRDefault="00F82D5C" w:rsidP="00FB70FC">
      <w:pPr>
        <w:spacing w:line="360" w:lineRule="auto"/>
        <w:jc w:val="both"/>
        <w:rPr>
          <w:rFonts w:ascii="Arial" w:hAnsi="Arial" w:cs="Arial"/>
        </w:rPr>
      </w:pPr>
      <w:r w:rsidRPr="00937108">
        <w:rPr>
          <w:rFonts w:ascii="Arial" w:hAnsi="Arial" w:cs="Arial"/>
        </w:rPr>
        <w:t>According to Anthony C., (2020) members of the organisation do not end immediately after they have made the decision to leave. The decision serves as a turning point initiating an exit transition process. Moreover, examining the future of work and how changes in the way of work may alter the future of exit transitions.</w:t>
      </w:r>
      <w:r w:rsidR="0023466A" w:rsidRPr="00937108">
        <w:rPr>
          <w:rFonts w:ascii="Arial" w:hAnsi="Arial" w:cs="Arial"/>
        </w:rPr>
        <w:t xml:space="preserve"> </w:t>
      </w:r>
    </w:p>
    <w:p w14:paraId="5D55298C" w14:textId="77777777" w:rsidR="0023466A" w:rsidRPr="00937108" w:rsidRDefault="0023466A" w:rsidP="00FB70FC">
      <w:pPr>
        <w:spacing w:line="360" w:lineRule="auto"/>
        <w:jc w:val="both"/>
        <w:rPr>
          <w:rFonts w:ascii="Arial" w:hAnsi="Arial" w:cs="Arial"/>
          <w:sz w:val="15"/>
          <w:szCs w:val="15"/>
        </w:rPr>
      </w:pPr>
    </w:p>
    <w:p w14:paraId="3E198B03" w14:textId="1B566F52" w:rsidR="0023466A" w:rsidRPr="00937108" w:rsidRDefault="0023466A" w:rsidP="00FB70FC">
      <w:pPr>
        <w:spacing w:line="360" w:lineRule="auto"/>
        <w:jc w:val="both"/>
        <w:rPr>
          <w:rFonts w:ascii="Arial" w:hAnsi="Arial" w:cs="Arial"/>
        </w:rPr>
      </w:pPr>
      <w:r w:rsidRPr="00937108">
        <w:rPr>
          <w:rFonts w:ascii="Arial" w:hAnsi="Arial" w:cs="Arial"/>
        </w:rPr>
        <w:t>Referring to Baum (2010) taking the exit route when extension of the tourism area life cycle model is robust and widely used in employment of the tourism area</w:t>
      </w:r>
      <w:r w:rsidR="007E01C5" w:rsidRPr="00937108">
        <w:rPr>
          <w:rFonts w:ascii="Arial" w:hAnsi="Arial" w:cs="Arial"/>
        </w:rPr>
        <w:t xml:space="preserve">, Butler (1980). Due to the decreasing numbers in the off season and the economic development of the organisation. Presenting two sides with the Tourism Area Life Cycle (TALC) model (2006) to show that there are situations where choice or necessity may lead the organisation to add new elements to the traditional ideas. </w:t>
      </w:r>
    </w:p>
    <w:p w14:paraId="1621B316" w14:textId="77777777" w:rsidR="00F82D5C" w:rsidRPr="00937108" w:rsidRDefault="00F82D5C" w:rsidP="00FB70FC">
      <w:pPr>
        <w:spacing w:line="360" w:lineRule="auto"/>
        <w:jc w:val="both"/>
        <w:rPr>
          <w:rFonts w:ascii="Arial" w:hAnsi="Arial" w:cs="Arial"/>
          <w:sz w:val="15"/>
          <w:szCs w:val="15"/>
        </w:rPr>
      </w:pPr>
    </w:p>
    <w:p w14:paraId="217B77B4" w14:textId="55389490" w:rsidR="00F82D5C" w:rsidRPr="00937108" w:rsidRDefault="00F82D5C" w:rsidP="00FB70FC">
      <w:pPr>
        <w:spacing w:line="360" w:lineRule="auto"/>
        <w:jc w:val="both"/>
        <w:rPr>
          <w:rFonts w:ascii="Arial" w:hAnsi="Arial" w:cs="Arial"/>
          <w:b/>
          <w:bCs/>
        </w:rPr>
      </w:pPr>
      <w:r w:rsidRPr="00937108">
        <w:rPr>
          <w:rFonts w:ascii="Arial" w:hAnsi="Arial" w:cs="Arial"/>
          <w:b/>
          <w:bCs/>
          <w:u w:val="single"/>
        </w:rPr>
        <w:t>Advocacy</w:t>
      </w:r>
    </w:p>
    <w:p w14:paraId="205C2CD0" w14:textId="290B90E7" w:rsidR="00FB70FC" w:rsidRPr="00937108" w:rsidRDefault="00F82D5C" w:rsidP="00FB70FC">
      <w:pPr>
        <w:spacing w:line="360" w:lineRule="auto"/>
        <w:jc w:val="both"/>
        <w:rPr>
          <w:rFonts w:ascii="Arial" w:hAnsi="Arial" w:cs="Arial"/>
        </w:rPr>
      </w:pPr>
      <w:r w:rsidRPr="00937108">
        <w:rPr>
          <w:rFonts w:ascii="Arial" w:hAnsi="Arial" w:cs="Arial"/>
        </w:rPr>
        <w:t>Advocacy is the employee experience across the whole lifecycle linking with the application from the recruitment process. This will allow current staff to work again with the company with a good reputation if everything goes well and to have content staff. Telling others about the company to show it is a good company to work for (word of mouth)</w:t>
      </w:r>
      <w:r w:rsidR="002704E4" w:rsidRPr="00937108">
        <w:rPr>
          <w:rFonts w:ascii="Arial" w:hAnsi="Arial" w:cs="Arial"/>
        </w:rPr>
        <w:t xml:space="preserve"> (Yeh, 2014).</w:t>
      </w:r>
    </w:p>
    <w:p w14:paraId="491D7BD6" w14:textId="77777777" w:rsidR="00FB70FC" w:rsidRPr="00937108" w:rsidRDefault="00FB70FC" w:rsidP="00FB70FC">
      <w:pPr>
        <w:spacing w:line="360" w:lineRule="auto"/>
        <w:jc w:val="both"/>
        <w:rPr>
          <w:rFonts w:ascii="Arial" w:hAnsi="Arial" w:cs="Arial"/>
          <w:sz w:val="15"/>
          <w:szCs w:val="15"/>
        </w:rPr>
      </w:pPr>
    </w:p>
    <w:p w14:paraId="18ABF907" w14:textId="4BA122ED" w:rsidR="00F82D5C" w:rsidRPr="00937108" w:rsidRDefault="00FB70FC" w:rsidP="00FB70FC">
      <w:pPr>
        <w:spacing w:line="360" w:lineRule="auto"/>
        <w:jc w:val="both"/>
        <w:rPr>
          <w:rFonts w:ascii="Arial" w:hAnsi="Arial" w:cs="Arial"/>
        </w:rPr>
      </w:pPr>
      <w:r w:rsidRPr="00937108">
        <w:rPr>
          <w:rFonts w:ascii="Arial" w:hAnsi="Arial" w:cs="Arial"/>
        </w:rPr>
        <w:t xml:space="preserve">Sweeney et al (2020) discusses customer advocacy with word of mouth which can influence where staff want to work. The communication can differ from positive word of mouth (PWOM) with a goal of positive influencing views. This article discusses the importance of advocates and recommendations to help managers identify the potential advocates. </w:t>
      </w:r>
    </w:p>
    <w:p w14:paraId="187D43B5" w14:textId="77777777" w:rsidR="00F82D5C" w:rsidRPr="00937108" w:rsidRDefault="00F82D5C" w:rsidP="00FB70FC">
      <w:pPr>
        <w:spacing w:line="360" w:lineRule="auto"/>
        <w:jc w:val="both"/>
        <w:rPr>
          <w:rFonts w:ascii="Arial" w:hAnsi="Arial" w:cs="Arial"/>
          <w:sz w:val="15"/>
          <w:szCs w:val="15"/>
        </w:rPr>
      </w:pPr>
    </w:p>
    <w:p w14:paraId="189B3925"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According to Latvala (2017) employee advocacy has become a growing trend all over the world specifically through social media offering new dimensions using qualitive research.  Results shows that only employee delegation is successful if both the employee and the employers invest in its implementation. Other results show that there is a problem with lack </w:t>
      </w:r>
      <w:r w:rsidRPr="00937108">
        <w:rPr>
          <w:rFonts w:ascii="Arial" w:hAnsi="Arial" w:cs="Arial"/>
        </w:rPr>
        <w:lastRenderedPageBreak/>
        <w:t xml:space="preserve">of resources e.g., time and/or money which suggests that employee engagement is rarely one of the company’s top priorities. </w:t>
      </w:r>
    </w:p>
    <w:p w14:paraId="33082E93" w14:textId="77777777" w:rsidR="00147A43" w:rsidRPr="00937108" w:rsidRDefault="00147A43" w:rsidP="00FB70FC">
      <w:pPr>
        <w:spacing w:line="360" w:lineRule="auto"/>
        <w:jc w:val="both"/>
        <w:rPr>
          <w:rFonts w:ascii="Arial" w:hAnsi="Arial" w:cs="Arial"/>
          <w:sz w:val="15"/>
          <w:szCs w:val="15"/>
        </w:rPr>
      </w:pPr>
    </w:p>
    <w:p w14:paraId="0D31893F" w14:textId="741F8E94" w:rsidR="00147A43" w:rsidRPr="00937108" w:rsidRDefault="00147A43" w:rsidP="00FB70FC">
      <w:pPr>
        <w:spacing w:line="360" w:lineRule="auto"/>
        <w:jc w:val="both"/>
        <w:rPr>
          <w:rFonts w:ascii="Arial" w:hAnsi="Arial" w:cs="Arial"/>
        </w:rPr>
      </w:pPr>
      <w:r w:rsidRPr="00937108">
        <w:rPr>
          <w:rFonts w:ascii="Arial" w:hAnsi="Arial" w:cs="Arial"/>
        </w:rPr>
        <w:t>Referring to Barnes (1999) the motivation of staff in the outdoor education industry with advocacy of the benefits of working in the industry. Showing through the staff who work within the outdoor education industry and benefiting from the experience and are less interested in linear career progression however the industry needs to approach the career structure to have a more stable employment.</w:t>
      </w:r>
    </w:p>
    <w:p w14:paraId="72DDF050" w14:textId="77777777" w:rsidR="00DB4AC1" w:rsidRPr="00937108" w:rsidRDefault="00DB4AC1" w:rsidP="00FB70FC">
      <w:pPr>
        <w:spacing w:line="360" w:lineRule="auto"/>
        <w:jc w:val="both"/>
        <w:rPr>
          <w:rFonts w:ascii="Arial" w:hAnsi="Arial" w:cs="Arial"/>
          <w:sz w:val="15"/>
          <w:szCs w:val="15"/>
          <w:u w:val="single"/>
        </w:rPr>
      </w:pPr>
    </w:p>
    <w:p w14:paraId="38E6F04C" w14:textId="76A83BD0" w:rsidR="00F82D5C"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Reflection of the overall experience </w:t>
      </w:r>
    </w:p>
    <w:p w14:paraId="471276BE" w14:textId="2134B510" w:rsidR="00F82D5C" w:rsidRPr="00937108" w:rsidRDefault="00147A43" w:rsidP="00FB70FC">
      <w:pPr>
        <w:spacing w:line="360" w:lineRule="auto"/>
        <w:jc w:val="both"/>
        <w:rPr>
          <w:rFonts w:ascii="Arial" w:hAnsi="Arial" w:cs="Arial"/>
        </w:rPr>
      </w:pPr>
      <w:r w:rsidRPr="00937108">
        <w:rPr>
          <w:rFonts w:ascii="Arial" w:hAnsi="Arial" w:cs="Arial"/>
        </w:rPr>
        <w:t>Studying the authors</w:t>
      </w:r>
      <w:r w:rsidR="00F82D5C" w:rsidRPr="00937108">
        <w:rPr>
          <w:rFonts w:ascii="Arial" w:hAnsi="Arial" w:cs="Arial"/>
        </w:rPr>
        <w:t xml:space="preserve"> personal experience shows that at the beginning with the interviewing there was support online and gave the author time to think and answer any questions. At training support was given throughout the whole week with a meeting to allow the author to explain what is going on and have a plan of action. Especially when having issues and changing departments with activity instructor to catering assistant due to panic attacks and struggling to remember everything. </w:t>
      </w:r>
      <w:r w:rsidR="0075281F" w:rsidRPr="00937108">
        <w:rPr>
          <w:rFonts w:ascii="Arial" w:hAnsi="Arial" w:cs="Arial"/>
        </w:rPr>
        <w:t>Using the authors research personal account of the experience highlights the authors positives and negatives of the experience and where others can learn from so others do not face the same problems, (</w:t>
      </w:r>
      <w:proofErr w:type="spellStart"/>
      <w:r w:rsidR="0075281F" w:rsidRPr="00937108">
        <w:rPr>
          <w:rFonts w:ascii="Arial" w:hAnsi="Arial" w:cs="Arial"/>
        </w:rPr>
        <w:t>Clandinin</w:t>
      </w:r>
      <w:proofErr w:type="spellEnd"/>
      <w:r w:rsidR="0075281F" w:rsidRPr="00937108">
        <w:rPr>
          <w:rFonts w:ascii="Arial" w:hAnsi="Arial" w:cs="Arial"/>
        </w:rPr>
        <w:t xml:space="preserve"> and Connelly, 1994).</w:t>
      </w:r>
    </w:p>
    <w:p w14:paraId="6EEA9ABF" w14:textId="77777777" w:rsidR="00EC52AF" w:rsidRPr="00937108" w:rsidRDefault="00EC52AF" w:rsidP="00FB70FC">
      <w:pPr>
        <w:spacing w:line="360" w:lineRule="auto"/>
        <w:jc w:val="both"/>
        <w:rPr>
          <w:rFonts w:ascii="Arial" w:hAnsi="Arial" w:cs="Arial"/>
        </w:rPr>
      </w:pPr>
    </w:p>
    <w:p w14:paraId="2A6244F2" w14:textId="77777777" w:rsidR="00F82D5C" w:rsidRPr="00937108" w:rsidRDefault="00F82D5C" w:rsidP="00FB70FC">
      <w:pPr>
        <w:spacing w:line="360" w:lineRule="auto"/>
        <w:jc w:val="both"/>
        <w:rPr>
          <w:rFonts w:ascii="Arial" w:hAnsi="Arial" w:cs="Arial"/>
        </w:rPr>
      </w:pPr>
      <w:r w:rsidRPr="00937108">
        <w:rPr>
          <w:rFonts w:ascii="Arial" w:hAnsi="Arial" w:cs="Arial"/>
        </w:rPr>
        <w:t xml:space="preserve">A source relating to this issue is from PM </w:t>
      </w:r>
      <w:proofErr w:type="spellStart"/>
      <w:r w:rsidRPr="00937108">
        <w:rPr>
          <w:rFonts w:ascii="Arial" w:hAnsi="Arial" w:cs="Arial"/>
        </w:rPr>
        <w:t>Salkovskis</w:t>
      </w:r>
      <w:proofErr w:type="spellEnd"/>
      <w:r w:rsidRPr="00937108">
        <w:rPr>
          <w:rFonts w:ascii="Arial" w:hAnsi="Arial" w:cs="Arial"/>
        </w:rPr>
        <w:t xml:space="preserve">, (1991) discussing the importance of behaviour in the maintenance of anxiety and panic is considered. From a cognitive account, there is a close relationship between close relationships “threat cognitions” and specific interactions “safety seeking behaviour”. This shows a reason for these interactions to happen when other issues have acquired before putting yourself into the deep end. </w:t>
      </w:r>
    </w:p>
    <w:p w14:paraId="16FBBD4D" w14:textId="77777777" w:rsidR="00F82D5C" w:rsidRPr="00937108" w:rsidRDefault="00F82D5C" w:rsidP="00FB70FC">
      <w:pPr>
        <w:spacing w:line="360" w:lineRule="auto"/>
        <w:jc w:val="both"/>
        <w:rPr>
          <w:rFonts w:ascii="Arial" w:hAnsi="Arial" w:cs="Arial"/>
          <w:sz w:val="15"/>
          <w:szCs w:val="15"/>
        </w:rPr>
      </w:pPr>
    </w:p>
    <w:p w14:paraId="5299EE17" w14:textId="77D9FB46" w:rsidR="00F82D5C" w:rsidRPr="00937108" w:rsidRDefault="00F82D5C" w:rsidP="00FB70FC">
      <w:pPr>
        <w:spacing w:line="360" w:lineRule="auto"/>
        <w:jc w:val="both"/>
        <w:rPr>
          <w:rFonts w:ascii="Arial" w:hAnsi="Arial" w:cs="Arial"/>
        </w:rPr>
      </w:pPr>
      <w:r w:rsidRPr="00937108">
        <w:rPr>
          <w:rFonts w:ascii="Arial" w:hAnsi="Arial" w:cs="Arial"/>
        </w:rPr>
        <w:t xml:space="preserve">When arriving on site, the manager was friendly and bubbly and adapted to a new arrival without knowledge as this was very last minute. Meanwhile, there was no adaption for the authors needs when in the first probation period working and issues came up and mentioned in the meeting. This showed that </w:t>
      </w:r>
      <w:r w:rsidR="0075281F" w:rsidRPr="00937108">
        <w:rPr>
          <w:rFonts w:ascii="Arial" w:hAnsi="Arial" w:cs="Arial"/>
        </w:rPr>
        <w:t xml:space="preserve">the </w:t>
      </w:r>
      <w:r w:rsidRPr="00937108">
        <w:rPr>
          <w:rFonts w:ascii="Arial" w:hAnsi="Arial" w:cs="Arial"/>
        </w:rPr>
        <w:t xml:space="preserve">disability is not known as the manager had to google the disability and ask the author if it is correct and the author had to explain more. </w:t>
      </w:r>
      <w:r w:rsidR="00D23B06" w:rsidRPr="00937108">
        <w:rPr>
          <w:rFonts w:ascii="Arial" w:hAnsi="Arial" w:cs="Arial"/>
        </w:rPr>
        <w:t xml:space="preserve">Referring to </w:t>
      </w:r>
      <w:proofErr w:type="spellStart"/>
      <w:r w:rsidR="00D23B06" w:rsidRPr="00937108">
        <w:rPr>
          <w:rFonts w:ascii="Arial" w:hAnsi="Arial" w:cs="Arial"/>
        </w:rPr>
        <w:t>Cieza</w:t>
      </w:r>
      <w:proofErr w:type="spellEnd"/>
      <w:r w:rsidR="00D23B06" w:rsidRPr="00937108">
        <w:rPr>
          <w:rFonts w:ascii="Arial" w:hAnsi="Arial" w:cs="Arial"/>
        </w:rPr>
        <w:t xml:space="preserve"> et al (2018) with rethinking disability to implement the United Nations Sustainable Development Goals to meet the person’s capacity to perform tasks. Talking with author there were p</w:t>
      </w:r>
      <w:r w:rsidRPr="00937108">
        <w:rPr>
          <w:rFonts w:ascii="Arial" w:hAnsi="Arial" w:cs="Arial"/>
        </w:rPr>
        <w:t>lans in place to help solve the issue and an action plan was used and no other issues happened after this. The author gain</w:t>
      </w:r>
      <w:r w:rsidR="00D23B06" w:rsidRPr="00937108">
        <w:rPr>
          <w:rFonts w:ascii="Arial" w:hAnsi="Arial" w:cs="Arial"/>
        </w:rPr>
        <w:t>ed</w:t>
      </w:r>
      <w:r w:rsidRPr="00937108">
        <w:rPr>
          <w:rFonts w:ascii="Arial" w:hAnsi="Arial" w:cs="Arial"/>
        </w:rPr>
        <w:t xml:space="preserve"> loads of experience from the team leader and manager</w:t>
      </w:r>
      <w:r w:rsidR="00D23B06" w:rsidRPr="00937108">
        <w:rPr>
          <w:rFonts w:ascii="Arial" w:hAnsi="Arial" w:cs="Arial"/>
        </w:rPr>
        <w:t>.</w:t>
      </w:r>
    </w:p>
    <w:p w14:paraId="764FCE41" w14:textId="77777777" w:rsidR="00F82D5C" w:rsidRPr="00937108" w:rsidRDefault="00F82D5C" w:rsidP="00FB70FC">
      <w:pPr>
        <w:spacing w:line="360" w:lineRule="auto"/>
        <w:jc w:val="both"/>
        <w:rPr>
          <w:rFonts w:ascii="Arial" w:hAnsi="Arial" w:cs="Arial"/>
          <w:sz w:val="15"/>
          <w:szCs w:val="15"/>
        </w:rPr>
      </w:pPr>
    </w:p>
    <w:p w14:paraId="79E880AF" w14:textId="77777777" w:rsidR="00B117BD" w:rsidRPr="00937108" w:rsidRDefault="00F82D5C" w:rsidP="00FB70FC">
      <w:pPr>
        <w:spacing w:line="360" w:lineRule="auto"/>
        <w:jc w:val="both"/>
        <w:rPr>
          <w:rFonts w:ascii="Arial" w:hAnsi="Arial" w:cs="Arial"/>
        </w:rPr>
      </w:pPr>
      <w:r w:rsidRPr="00937108">
        <w:rPr>
          <w:rFonts w:ascii="Arial" w:hAnsi="Arial" w:cs="Arial"/>
        </w:rPr>
        <w:t>The experience was a positive experience overall with a few negatives at the beginning as disabilities are not known and this needs to be made more aware of as those with disabilities still want to work as well. Examples of when those with disabilities were able to work in workplace are shown in additional sources the researcher has watched called “</w:t>
      </w:r>
      <w:r w:rsidR="00982D7B" w:rsidRPr="00937108">
        <w:rPr>
          <w:rFonts w:ascii="Arial" w:hAnsi="Arial" w:cs="Arial"/>
        </w:rPr>
        <w:t>Love on the Spectrum</w:t>
      </w:r>
      <w:r w:rsidRPr="00937108">
        <w:rPr>
          <w:rFonts w:ascii="Arial" w:hAnsi="Arial" w:cs="Arial"/>
        </w:rPr>
        <w:t xml:space="preserve">” </w:t>
      </w:r>
      <w:r w:rsidR="00982D7B" w:rsidRPr="00937108">
        <w:rPr>
          <w:rFonts w:ascii="Arial" w:hAnsi="Arial" w:cs="Arial"/>
        </w:rPr>
        <w:t xml:space="preserve">produced </w:t>
      </w:r>
      <w:r w:rsidR="00456C77" w:rsidRPr="00937108">
        <w:rPr>
          <w:rFonts w:ascii="Arial" w:hAnsi="Arial" w:cs="Arial"/>
        </w:rPr>
        <w:t xml:space="preserve">by Cian </w:t>
      </w:r>
      <w:proofErr w:type="spellStart"/>
      <w:r w:rsidR="00456C77" w:rsidRPr="00937108">
        <w:rPr>
          <w:rFonts w:ascii="Arial" w:hAnsi="Arial" w:cs="Arial"/>
        </w:rPr>
        <w:t>O’Clery</w:t>
      </w:r>
      <w:proofErr w:type="spellEnd"/>
      <w:r w:rsidR="00456C77" w:rsidRPr="00937108">
        <w:rPr>
          <w:rFonts w:ascii="Arial" w:hAnsi="Arial" w:cs="Arial"/>
        </w:rPr>
        <w:t xml:space="preserve"> (</w:t>
      </w:r>
      <w:r w:rsidR="00982D7B" w:rsidRPr="00937108">
        <w:rPr>
          <w:rFonts w:ascii="Arial" w:hAnsi="Arial" w:cs="Arial"/>
        </w:rPr>
        <w:t>2022</w:t>
      </w:r>
      <w:r w:rsidR="00456C77" w:rsidRPr="00937108">
        <w:rPr>
          <w:rFonts w:ascii="Arial" w:hAnsi="Arial" w:cs="Arial"/>
        </w:rPr>
        <w:t>)</w:t>
      </w:r>
      <w:r w:rsidR="00982D7B" w:rsidRPr="00937108">
        <w:rPr>
          <w:rFonts w:ascii="Arial" w:hAnsi="Arial" w:cs="Arial"/>
        </w:rPr>
        <w:t xml:space="preserve">, </w:t>
      </w:r>
      <w:r w:rsidRPr="00937108">
        <w:rPr>
          <w:rFonts w:ascii="Arial" w:hAnsi="Arial" w:cs="Arial"/>
        </w:rPr>
        <w:t>where people have managed to find jobs and are now wanting to challenge themselves more with dating showing that you can do anything you put your mind too.</w:t>
      </w:r>
      <w:r w:rsidR="00982D7B" w:rsidRPr="00937108">
        <w:rPr>
          <w:rFonts w:ascii="Arial" w:hAnsi="Arial" w:cs="Arial"/>
        </w:rPr>
        <w:t xml:space="preserve"> </w:t>
      </w:r>
    </w:p>
    <w:p w14:paraId="251E64CF" w14:textId="77777777" w:rsidR="00B117BD" w:rsidRPr="00937108" w:rsidRDefault="00B117BD" w:rsidP="00FB70FC">
      <w:pPr>
        <w:spacing w:line="360" w:lineRule="auto"/>
        <w:jc w:val="both"/>
        <w:rPr>
          <w:rFonts w:ascii="Arial" w:hAnsi="Arial" w:cs="Arial"/>
        </w:rPr>
      </w:pPr>
    </w:p>
    <w:p w14:paraId="5469889A" w14:textId="671B8B57" w:rsidR="00F82D5C" w:rsidRPr="00937108" w:rsidRDefault="00B117BD" w:rsidP="00FB70FC">
      <w:pPr>
        <w:spacing w:line="360" w:lineRule="auto"/>
        <w:jc w:val="both"/>
        <w:rPr>
          <w:rFonts w:ascii="Arial" w:hAnsi="Arial" w:cs="Arial"/>
        </w:rPr>
      </w:pPr>
      <w:r w:rsidRPr="00937108">
        <w:rPr>
          <w:rFonts w:ascii="Arial" w:hAnsi="Arial" w:cs="Arial"/>
        </w:rPr>
        <w:t xml:space="preserve">According to </w:t>
      </w:r>
      <w:proofErr w:type="spellStart"/>
      <w:r w:rsidRPr="00937108">
        <w:rPr>
          <w:rFonts w:ascii="Arial" w:hAnsi="Arial" w:cs="Arial"/>
        </w:rPr>
        <w:t>Ingamells</w:t>
      </w:r>
      <w:proofErr w:type="spellEnd"/>
      <w:r w:rsidRPr="00937108">
        <w:rPr>
          <w:rFonts w:ascii="Arial" w:hAnsi="Arial" w:cs="Arial"/>
        </w:rPr>
        <w:t xml:space="preserve">, Rouse and </w:t>
      </w:r>
      <w:proofErr w:type="spellStart"/>
      <w:r w:rsidRPr="00937108">
        <w:rPr>
          <w:rFonts w:ascii="Arial" w:hAnsi="Arial" w:cs="Arial"/>
        </w:rPr>
        <w:t>Worsfold</w:t>
      </w:r>
      <w:proofErr w:type="spellEnd"/>
      <w:r w:rsidRPr="00937108">
        <w:rPr>
          <w:rFonts w:ascii="Arial" w:hAnsi="Arial" w:cs="Arial"/>
        </w:rPr>
        <w:t xml:space="preserve"> (1991) individuals with disabilities are often discriminated with employment. This study examines the attitudes of employers in the hotel and catering industry towards the employment of the disabled. Showing that when you put the right training into the job the better the outcome will be received and anyone can work if they put their mind to it. This links with improving communication through the case study and critical literature review to understand the disability with the person as everyone is different and the disability is different for everyone.</w:t>
      </w:r>
    </w:p>
    <w:p w14:paraId="114E9538" w14:textId="77777777" w:rsidR="00DB4AC1" w:rsidRPr="00937108" w:rsidRDefault="00DB4AC1" w:rsidP="00FB70FC">
      <w:pPr>
        <w:spacing w:line="360" w:lineRule="auto"/>
        <w:jc w:val="both"/>
        <w:rPr>
          <w:rFonts w:ascii="Arial" w:hAnsi="Arial" w:cs="Arial"/>
          <w:sz w:val="15"/>
          <w:szCs w:val="15"/>
          <w:u w:val="single"/>
        </w:rPr>
      </w:pPr>
    </w:p>
    <w:p w14:paraId="0645B0A1" w14:textId="2F0BA328" w:rsidR="006652D4" w:rsidRPr="00937108" w:rsidRDefault="00F82D5C" w:rsidP="00FB70FC">
      <w:pPr>
        <w:spacing w:line="360" w:lineRule="auto"/>
        <w:jc w:val="both"/>
        <w:rPr>
          <w:rFonts w:ascii="Arial" w:hAnsi="Arial" w:cs="Arial"/>
          <w:b/>
          <w:bCs/>
          <w:u w:val="single"/>
        </w:rPr>
      </w:pPr>
      <w:r w:rsidRPr="00937108">
        <w:rPr>
          <w:rFonts w:ascii="Arial" w:hAnsi="Arial" w:cs="Arial"/>
          <w:b/>
          <w:bCs/>
          <w:u w:val="single"/>
        </w:rPr>
        <w:t xml:space="preserve">Future Recommendations </w:t>
      </w:r>
    </w:p>
    <w:p w14:paraId="70FEC51A" w14:textId="00C9F604" w:rsidR="00F513E4" w:rsidRPr="00937108" w:rsidRDefault="00F82D5C" w:rsidP="00937108">
      <w:pPr>
        <w:spacing w:line="360" w:lineRule="auto"/>
        <w:jc w:val="both"/>
        <w:rPr>
          <w:rFonts w:ascii="Arial" w:hAnsi="Arial" w:cs="Arial"/>
        </w:rPr>
      </w:pPr>
      <w:r w:rsidRPr="00937108">
        <w:rPr>
          <w:rFonts w:ascii="Arial" w:hAnsi="Arial" w:cs="Arial"/>
        </w:rPr>
        <w:t xml:space="preserve">Ways to improve the recruitment process for </w:t>
      </w:r>
      <w:r w:rsidR="0055352E" w:rsidRPr="00937108">
        <w:rPr>
          <w:rFonts w:ascii="Arial" w:hAnsi="Arial" w:cs="Arial"/>
        </w:rPr>
        <w:t>future employment would involve</w:t>
      </w:r>
      <w:r w:rsidR="00F513E4" w:rsidRPr="00937108">
        <w:rPr>
          <w:rFonts w:ascii="Arial" w:hAnsi="Arial" w:cs="Arial"/>
        </w:rPr>
        <w:t xml:space="preserve"> the following.</w:t>
      </w:r>
      <w:r w:rsidR="0055352E" w:rsidRPr="00937108">
        <w:rPr>
          <w:rFonts w:ascii="Arial" w:hAnsi="Arial" w:cs="Arial"/>
        </w:rPr>
        <w:t xml:space="preserve"> </w:t>
      </w:r>
      <w:r w:rsidR="00F513E4" w:rsidRPr="00937108">
        <w:rPr>
          <w:rFonts w:ascii="Arial" w:hAnsi="Arial" w:cs="Arial"/>
        </w:rPr>
        <w:t>To u</w:t>
      </w:r>
      <w:r w:rsidR="0055352E" w:rsidRPr="00937108">
        <w:rPr>
          <w:rFonts w:ascii="Arial" w:hAnsi="Arial" w:cs="Arial"/>
        </w:rPr>
        <w:t>nderstand and improv</w:t>
      </w:r>
      <w:r w:rsidR="00F513E4" w:rsidRPr="00937108">
        <w:rPr>
          <w:rFonts w:ascii="Arial" w:hAnsi="Arial" w:cs="Arial"/>
        </w:rPr>
        <w:t>e</w:t>
      </w:r>
      <w:r w:rsidR="0055352E" w:rsidRPr="00937108">
        <w:rPr>
          <w:rFonts w:ascii="Arial" w:hAnsi="Arial" w:cs="Arial"/>
        </w:rPr>
        <w:t xml:space="preserve"> the disability recruitment practices through experience and from background research with additional resources</w:t>
      </w:r>
      <w:r w:rsidR="002704E4" w:rsidRPr="00937108">
        <w:rPr>
          <w:rFonts w:ascii="Arial" w:hAnsi="Arial" w:cs="Arial"/>
        </w:rPr>
        <w:t xml:space="preserve"> (Duff et al, 2007)</w:t>
      </w:r>
      <w:r w:rsidR="0055352E" w:rsidRPr="00937108">
        <w:rPr>
          <w:rFonts w:ascii="Arial" w:hAnsi="Arial" w:cs="Arial"/>
        </w:rPr>
        <w:t xml:space="preserve">. According to Inclusive Employers (2024) highlighting the reality of disability recruitment and advice given to improve approaches for recruitment. The employer needs to cast a wider net to consider a wide range of talent and make reasonable adjustments to make the jobs more accessible. Broaden their understanding of </w:t>
      </w:r>
      <w:r w:rsidR="006F31FB" w:rsidRPr="00937108">
        <w:rPr>
          <w:rFonts w:ascii="Arial" w:hAnsi="Arial" w:cs="Arial"/>
        </w:rPr>
        <w:t xml:space="preserve">the </w:t>
      </w:r>
      <w:r w:rsidR="0055352E" w:rsidRPr="00937108">
        <w:rPr>
          <w:rFonts w:ascii="Arial" w:hAnsi="Arial" w:cs="Arial"/>
        </w:rPr>
        <w:t xml:space="preserve">disability with </w:t>
      </w:r>
      <w:r w:rsidR="006F31FB" w:rsidRPr="00937108">
        <w:rPr>
          <w:rFonts w:ascii="Arial" w:hAnsi="Arial" w:cs="Arial"/>
        </w:rPr>
        <w:t xml:space="preserve">the </w:t>
      </w:r>
      <w:r w:rsidR="0055352E" w:rsidRPr="00937108">
        <w:rPr>
          <w:rFonts w:ascii="Arial" w:hAnsi="Arial" w:cs="Arial"/>
        </w:rPr>
        <w:t xml:space="preserve">various </w:t>
      </w:r>
      <w:r w:rsidR="006F31FB" w:rsidRPr="00937108">
        <w:rPr>
          <w:rFonts w:ascii="Arial" w:hAnsi="Arial" w:cs="Arial"/>
        </w:rPr>
        <w:t>adjustments. This will create an improved culture by welcoming and providing opportunities to disabled people and create a more inclusive space.</w:t>
      </w:r>
      <w:r w:rsidR="00F513E4" w:rsidRPr="00937108">
        <w:rPr>
          <w:rFonts w:ascii="Arial" w:hAnsi="Arial" w:cs="Arial"/>
        </w:rPr>
        <w:t xml:space="preserve"> </w:t>
      </w:r>
    </w:p>
    <w:p w14:paraId="38FD9B4D" w14:textId="77777777" w:rsidR="00F513E4" w:rsidRPr="00937108" w:rsidRDefault="00F513E4" w:rsidP="00937108">
      <w:pPr>
        <w:spacing w:line="360" w:lineRule="auto"/>
        <w:jc w:val="both"/>
        <w:rPr>
          <w:rFonts w:ascii="Arial" w:hAnsi="Arial" w:cs="Arial"/>
          <w:sz w:val="15"/>
          <w:szCs w:val="15"/>
        </w:rPr>
      </w:pPr>
    </w:p>
    <w:p w14:paraId="21AE437A" w14:textId="085B0BA4" w:rsidR="00F82D5C" w:rsidRPr="00937108" w:rsidRDefault="00F513E4" w:rsidP="00937108">
      <w:pPr>
        <w:spacing w:line="360" w:lineRule="auto"/>
        <w:jc w:val="both"/>
        <w:rPr>
          <w:rFonts w:ascii="Arial" w:hAnsi="Arial" w:cs="Arial"/>
        </w:rPr>
      </w:pPr>
      <w:r w:rsidRPr="00937108">
        <w:rPr>
          <w:rFonts w:ascii="Arial" w:hAnsi="Arial" w:cs="Arial"/>
        </w:rPr>
        <w:t xml:space="preserve">According to </w:t>
      </w:r>
      <w:r w:rsidR="00202791" w:rsidRPr="00937108">
        <w:rPr>
          <w:rFonts w:ascii="Arial" w:hAnsi="Arial" w:cs="Arial"/>
        </w:rPr>
        <w:t>Fenney</w:t>
      </w:r>
      <w:r w:rsidRPr="00937108">
        <w:rPr>
          <w:rFonts w:ascii="Arial" w:hAnsi="Arial" w:cs="Arial"/>
        </w:rPr>
        <w:t xml:space="preserve"> (202</w:t>
      </w:r>
      <w:r w:rsidR="00815DFE" w:rsidRPr="00937108">
        <w:rPr>
          <w:rFonts w:ascii="Arial" w:hAnsi="Arial" w:cs="Arial"/>
        </w:rPr>
        <w:t>2</w:t>
      </w:r>
      <w:r w:rsidRPr="00937108">
        <w:rPr>
          <w:rFonts w:ascii="Arial" w:hAnsi="Arial" w:cs="Arial"/>
        </w:rPr>
        <w:t xml:space="preserve">) having other ways to improve the recruitment process for those with disabilities </w:t>
      </w:r>
      <w:r w:rsidR="00815DFE" w:rsidRPr="00937108">
        <w:rPr>
          <w:rFonts w:ascii="Arial" w:hAnsi="Arial" w:cs="Arial"/>
        </w:rPr>
        <w:t>will allow employees to know the organisation is an inclusive employer. H</w:t>
      </w:r>
      <w:r w:rsidRPr="00937108">
        <w:rPr>
          <w:rFonts w:ascii="Arial" w:hAnsi="Arial" w:cs="Arial"/>
        </w:rPr>
        <w:t>aving an inclusive statement on the company and keep throughout the whole recruitment process</w:t>
      </w:r>
      <w:r w:rsidR="00815DFE" w:rsidRPr="00937108">
        <w:rPr>
          <w:rFonts w:ascii="Arial" w:hAnsi="Arial" w:cs="Arial"/>
        </w:rPr>
        <w:t xml:space="preserve"> and the employment stage</w:t>
      </w:r>
      <w:r w:rsidRPr="00937108">
        <w:rPr>
          <w:rFonts w:ascii="Arial" w:hAnsi="Arial" w:cs="Arial"/>
        </w:rPr>
        <w:t xml:space="preserve">. </w:t>
      </w:r>
      <w:r w:rsidR="00815DFE" w:rsidRPr="00937108">
        <w:rPr>
          <w:rFonts w:ascii="Arial" w:hAnsi="Arial" w:cs="Arial"/>
        </w:rPr>
        <w:t xml:space="preserve">Job analysis to be descriptive rather than the individual who would fit the role. Applications to be flexible towards inclusive recruitment and allow application in alternative formats if necessary. Whilst in shortlisting approach all applicates with an open mind to a much wider and richer talent pool leading to </w:t>
      </w:r>
      <w:r w:rsidR="00202791" w:rsidRPr="00937108">
        <w:rPr>
          <w:rFonts w:ascii="Arial" w:hAnsi="Arial" w:cs="Arial"/>
        </w:rPr>
        <w:t xml:space="preserve">commit to share any </w:t>
      </w:r>
      <w:r w:rsidR="00202791" w:rsidRPr="00937108">
        <w:rPr>
          <w:rFonts w:ascii="Arial" w:hAnsi="Arial" w:cs="Arial"/>
        </w:rPr>
        <w:lastRenderedPageBreak/>
        <w:t xml:space="preserve">disability in their application. When testing maybe important however this may put those with a disability at a disadvantage and need to be waived as a work trail or placement maybe more beneficial. With the interview process make sure the interview panel are trained in disability awareness, avoid asking too many questions, focus on the ability of the candidate and be open-minded as tasks maybe approached differently with a disability. </w:t>
      </w:r>
    </w:p>
    <w:p w14:paraId="6C535211" w14:textId="77777777" w:rsidR="006652D4" w:rsidRPr="002704E4" w:rsidRDefault="006652D4" w:rsidP="00F57962">
      <w:pPr>
        <w:pStyle w:val="Heading1"/>
      </w:pPr>
    </w:p>
    <w:p w14:paraId="59E410E7" w14:textId="77777777" w:rsidR="00937108" w:rsidRDefault="00937108" w:rsidP="00F57962">
      <w:pPr>
        <w:pStyle w:val="Heading1"/>
        <w:rPr>
          <w:rFonts w:ascii="Arial" w:hAnsi="Arial" w:cs="Arial"/>
          <w:sz w:val="24"/>
          <w:szCs w:val="24"/>
        </w:rPr>
      </w:pPr>
    </w:p>
    <w:p w14:paraId="5E2CE994" w14:textId="77777777" w:rsidR="00937108" w:rsidRDefault="00937108" w:rsidP="00F57962">
      <w:pPr>
        <w:pStyle w:val="Heading1"/>
        <w:rPr>
          <w:rFonts w:ascii="Arial" w:hAnsi="Arial" w:cs="Arial"/>
          <w:sz w:val="24"/>
          <w:szCs w:val="24"/>
        </w:rPr>
      </w:pPr>
    </w:p>
    <w:p w14:paraId="51BFC1D2" w14:textId="169145BC" w:rsidR="009C09E4" w:rsidRPr="00937108" w:rsidRDefault="009C09E4" w:rsidP="00F57962">
      <w:pPr>
        <w:pStyle w:val="Heading1"/>
        <w:rPr>
          <w:rFonts w:ascii="Arial" w:hAnsi="Arial" w:cs="Arial"/>
          <w:sz w:val="24"/>
          <w:szCs w:val="24"/>
        </w:rPr>
      </w:pPr>
      <w:bookmarkStart w:id="3" w:name="_Toc165980930"/>
      <w:r w:rsidRPr="00937108">
        <w:rPr>
          <w:rFonts w:ascii="Arial" w:hAnsi="Arial" w:cs="Arial"/>
          <w:sz w:val="24"/>
          <w:szCs w:val="24"/>
        </w:rPr>
        <w:t>Critical Literature Review</w:t>
      </w:r>
      <w:bookmarkEnd w:id="3"/>
    </w:p>
    <w:p w14:paraId="13EB733A" w14:textId="77777777" w:rsidR="00F57962" w:rsidRPr="00F57962" w:rsidRDefault="00F57962" w:rsidP="00F57962"/>
    <w:p w14:paraId="0DD1748C" w14:textId="55B2A3BE" w:rsidR="009773DD" w:rsidRPr="00937108" w:rsidRDefault="009773DD" w:rsidP="00937108">
      <w:pPr>
        <w:pStyle w:val="NormalWeb"/>
        <w:spacing w:before="0" w:beforeAutospacing="0" w:after="160" w:afterAutospacing="0" w:line="360" w:lineRule="auto"/>
        <w:jc w:val="both"/>
        <w:rPr>
          <w:rFonts w:ascii="Arial" w:hAnsi="Arial" w:cs="Arial"/>
        </w:rPr>
      </w:pPr>
      <w:r w:rsidRPr="00937108">
        <w:rPr>
          <w:rFonts w:ascii="Arial" w:hAnsi="Arial" w:cs="Arial"/>
          <w:shd w:val="clear" w:color="auto" w:fill="FFFFFF"/>
        </w:rPr>
        <w:t>This critical literature review aims to analyse the barriers faced by individuals with learning differences and disabilities in the context of Human Resources (HR) procedures within the outdoor activity industry specifically focusing on Peter Gordon Lawrence (PGL), while also investigating strategies for employers to mitigate these challenges. Limited research exists on the intersection of specific learning differences/difficulties (</w:t>
      </w:r>
      <w:proofErr w:type="spellStart"/>
      <w:r w:rsidRPr="00937108">
        <w:rPr>
          <w:rFonts w:ascii="Arial" w:hAnsi="Arial" w:cs="Arial"/>
          <w:shd w:val="clear" w:color="auto" w:fill="FFFFFF"/>
        </w:rPr>
        <w:t>SpLD</w:t>
      </w:r>
      <w:proofErr w:type="spellEnd"/>
      <w:r w:rsidRPr="00937108">
        <w:rPr>
          <w:rFonts w:ascii="Arial" w:hAnsi="Arial" w:cs="Arial"/>
          <w:shd w:val="clear" w:color="auto" w:fill="FFFFFF"/>
        </w:rPr>
        <w:t>) and employment in the activity industry. Consequently, this review will primarily concentrate on the implications for individuals with learning disabilities and how they navigate the recruitment, HR and business procedures. </w:t>
      </w:r>
    </w:p>
    <w:p w14:paraId="3770CD8A" w14:textId="480C1273" w:rsidR="009773DD" w:rsidRPr="00937108" w:rsidRDefault="009773DD" w:rsidP="00937108">
      <w:pPr>
        <w:pStyle w:val="NormalWeb"/>
        <w:spacing w:before="0" w:beforeAutospacing="0" w:after="160" w:afterAutospacing="0" w:line="360" w:lineRule="auto"/>
        <w:jc w:val="both"/>
        <w:rPr>
          <w:rFonts w:ascii="Arial" w:hAnsi="Arial" w:cs="Arial"/>
        </w:rPr>
      </w:pPr>
      <w:r w:rsidRPr="00937108">
        <w:rPr>
          <w:rFonts w:ascii="Arial" w:hAnsi="Arial" w:cs="Arial"/>
          <w:shd w:val="clear" w:color="auto" w:fill="FFFFFF"/>
        </w:rPr>
        <w:t xml:space="preserve">According to Hawthorne (2022) at least 10% of the population have </w:t>
      </w:r>
      <w:proofErr w:type="spellStart"/>
      <w:r w:rsidRPr="00937108">
        <w:rPr>
          <w:rFonts w:ascii="Arial" w:hAnsi="Arial" w:cs="Arial"/>
          <w:shd w:val="clear" w:color="auto" w:fill="FFFFFF"/>
        </w:rPr>
        <w:t>SpLD</w:t>
      </w:r>
      <w:proofErr w:type="spellEnd"/>
      <w:r w:rsidRPr="00937108">
        <w:rPr>
          <w:rFonts w:ascii="Arial" w:hAnsi="Arial" w:cs="Arial"/>
          <w:shd w:val="clear" w:color="auto" w:fill="FFFFFF"/>
        </w:rPr>
        <w:t xml:space="preserve">. </w:t>
      </w:r>
      <w:proofErr w:type="spellStart"/>
      <w:r w:rsidRPr="00937108">
        <w:rPr>
          <w:rFonts w:ascii="Arial" w:hAnsi="Arial" w:cs="Arial"/>
          <w:shd w:val="clear" w:color="auto" w:fill="FFFFFF"/>
        </w:rPr>
        <w:t>SpLD</w:t>
      </w:r>
      <w:proofErr w:type="spellEnd"/>
      <w:r w:rsidRPr="00937108">
        <w:rPr>
          <w:rFonts w:ascii="Arial" w:hAnsi="Arial" w:cs="Arial"/>
          <w:shd w:val="clear" w:color="auto" w:fill="FFFFFF"/>
        </w:rPr>
        <w:t xml:space="preserve"> is an umbrella term used for different associated learning difficulties or neurodiversity. They affect how information is processed and learned and can impact literacy, coordination, memory and the manipulation of numbers and letters. These differences or difficulties can show across all ranges of ability and with different degrees of severity. The most common </w:t>
      </w:r>
      <w:proofErr w:type="spellStart"/>
      <w:r w:rsidRPr="00937108">
        <w:rPr>
          <w:rFonts w:ascii="Arial" w:hAnsi="Arial" w:cs="Arial"/>
          <w:shd w:val="clear" w:color="auto" w:fill="FFFFFF"/>
        </w:rPr>
        <w:t>Sp</w:t>
      </w:r>
      <w:r w:rsidR="00F751E6" w:rsidRPr="00937108">
        <w:rPr>
          <w:rFonts w:ascii="Arial" w:hAnsi="Arial" w:cs="Arial"/>
          <w:shd w:val="clear" w:color="auto" w:fill="FFFFFF"/>
        </w:rPr>
        <w:t>L</w:t>
      </w:r>
      <w:r w:rsidRPr="00937108">
        <w:rPr>
          <w:rFonts w:ascii="Arial" w:hAnsi="Arial" w:cs="Arial"/>
          <w:shd w:val="clear" w:color="auto" w:fill="FFFFFF"/>
        </w:rPr>
        <w:t>Ds</w:t>
      </w:r>
      <w:proofErr w:type="spellEnd"/>
      <w:r w:rsidRPr="00937108">
        <w:rPr>
          <w:rFonts w:ascii="Arial" w:hAnsi="Arial" w:cs="Arial"/>
          <w:shd w:val="clear" w:color="auto" w:fill="FFFFFF"/>
        </w:rPr>
        <w:t xml:space="preserve">/neurodiversity are: </w:t>
      </w:r>
      <w:hyperlink r:id="rId16" w:history="1">
        <w:r w:rsidRPr="00937108">
          <w:rPr>
            <w:rStyle w:val="Hyperlink"/>
            <w:rFonts w:ascii="Arial" w:hAnsi="Arial" w:cs="Arial"/>
            <w:color w:val="auto"/>
            <w:u w:val="none"/>
            <w:shd w:val="clear" w:color="auto" w:fill="FFFFFF"/>
          </w:rPr>
          <w:t>Dyslexia</w:t>
        </w:r>
      </w:hyperlink>
      <w:r w:rsidRPr="00937108">
        <w:rPr>
          <w:rFonts w:ascii="Arial" w:hAnsi="Arial" w:cs="Arial"/>
          <w:shd w:val="clear" w:color="auto" w:fill="FFFFFF"/>
        </w:rPr>
        <w:t xml:space="preserve">, </w:t>
      </w:r>
      <w:hyperlink r:id="rId17" w:history="1">
        <w:r w:rsidRPr="00937108">
          <w:rPr>
            <w:rStyle w:val="Hyperlink"/>
            <w:rFonts w:ascii="Arial" w:hAnsi="Arial" w:cs="Arial"/>
            <w:color w:val="auto"/>
            <w:u w:val="none"/>
            <w:shd w:val="clear" w:color="auto" w:fill="FFFFFF"/>
          </w:rPr>
          <w:t>Dyspraxia</w:t>
        </w:r>
      </w:hyperlink>
      <w:r w:rsidRPr="00937108">
        <w:rPr>
          <w:rFonts w:ascii="Arial" w:hAnsi="Arial" w:cs="Arial"/>
          <w:shd w:val="clear" w:color="auto" w:fill="FFFFFF"/>
        </w:rPr>
        <w:t xml:space="preserve"> and </w:t>
      </w:r>
      <w:hyperlink r:id="rId18" w:history="1">
        <w:r w:rsidRPr="00937108">
          <w:rPr>
            <w:rStyle w:val="Hyperlink"/>
            <w:rFonts w:ascii="Arial" w:hAnsi="Arial" w:cs="Arial"/>
            <w:color w:val="auto"/>
            <w:u w:val="none"/>
            <w:shd w:val="clear" w:color="auto" w:fill="FFFFFF"/>
          </w:rPr>
          <w:t>Dyscalculia</w:t>
        </w:r>
      </w:hyperlink>
      <w:r w:rsidRPr="00937108">
        <w:rPr>
          <w:rFonts w:ascii="Arial" w:hAnsi="Arial" w:cs="Arial"/>
          <w:shd w:val="clear" w:color="auto" w:fill="FFFFFF"/>
        </w:rPr>
        <w:t xml:space="preserve"> (British Dyslexia Association, 2023a)</w:t>
      </w:r>
    </w:p>
    <w:p w14:paraId="7D8A0730"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shd w:val="clear" w:color="auto" w:fill="FFFFFF"/>
        </w:rPr>
        <w:t xml:space="preserve">A learning disability, on the other hand, is different from a learning difficulty. </w:t>
      </w:r>
      <w:r w:rsidRPr="00937108">
        <w:rPr>
          <w:rFonts w:ascii="Arial" w:hAnsi="Arial" w:cs="Arial"/>
        </w:rPr>
        <w:t>A learning disability is </w:t>
      </w:r>
      <w:hyperlink r:id="rId19" w:history="1">
        <w:r w:rsidRPr="00937108">
          <w:rPr>
            <w:rStyle w:val="Hyperlink"/>
            <w:rFonts w:ascii="Arial" w:hAnsi="Arial" w:cs="Arial"/>
            <w:color w:val="auto"/>
            <w:u w:val="none"/>
          </w:rPr>
          <w:t xml:space="preserve">defined by the Department of Health and Social Care (DHSC) (2001, cited in </w:t>
        </w:r>
        <w:r w:rsidRPr="00937108">
          <w:rPr>
            <w:rStyle w:val="Hyperlink"/>
            <w:rFonts w:ascii="Arial" w:hAnsi="Arial" w:cs="Arial"/>
            <w:color w:val="auto"/>
            <w:u w:val="none"/>
            <w:shd w:val="clear" w:color="auto" w:fill="FFFFFF"/>
          </w:rPr>
          <w:t>Public Health England, 2023, para. 3) as:</w:t>
        </w:r>
      </w:hyperlink>
    </w:p>
    <w:p w14:paraId="64CA6B63"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3342B765" w14:textId="77777777" w:rsidR="009773DD" w:rsidRPr="00937108" w:rsidRDefault="009773DD" w:rsidP="00937108">
      <w:pPr>
        <w:pStyle w:val="NormalWeb"/>
        <w:shd w:val="clear" w:color="auto" w:fill="FFFFFF"/>
        <w:spacing w:before="0" w:beforeAutospacing="0" w:after="0" w:afterAutospacing="0" w:line="360" w:lineRule="auto"/>
        <w:ind w:firstLine="720"/>
        <w:jc w:val="both"/>
        <w:rPr>
          <w:rFonts w:ascii="Arial" w:hAnsi="Arial" w:cs="Arial"/>
        </w:rPr>
      </w:pPr>
      <w:r w:rsidRPr="00937108">
        <w:rPr>
          <w:rFonts w:ascii="Arial" w:hAnsi="Arial" w:cs="Arial"/>
        </w:rPr>
        <w:t>“a significantly reduced ability to understand new or complex information, to learn new skills (impaired intelligence), with a reduced ability to cope independently (impaired social functioning), which started before adulthood.”</w:t>
      </w:r>
    </w:p>
    <w:p w14:paraId="795AC3EB" w14:textId="77777777" w:rsidR="009773DD" w:rsidRPr="00937108" w:rsidRDefault="009773DD" w:rsidP="00937108">
      <w:pPr>
        <w:pStyle w:val="NormalWeb"/>
        <w:shd w:val="clear" w:color="auto" w:fill="FFFFFF"/>
        <w:spacing w:before="0" w:beforeAutospacing="0" w:after="0" w:afterAutospacing="0" w:line="360" w:lineRule="auto"/>
        <w:ind w:firstLine="720"/>
        <w:jc w:val="both"/>
        <w:rPr>
          <w:rFonts w:ascii="Arial" w:hAnsi="Arial" w:cs="Arial"/>
          <w:sz w:val="15"/>
          <w:szCs w:val="15"/>
        </w:rPr>
      </w:pPr>
    </w:p>
    <w:p w14:paraId="21827A61"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The extent of disability can considerably differ, varying from mild, moderate, severe, or profound. Regardless of the classification, a learning disability is a lifelong condition. </w:t>
      </w:r>
      <w:r w:rsidRPr="00937108">
        <w:rPr>
          <w:rFonts w:ascii="Arial" w:hAnsi="Arial" w:cs="Arial"/>
        </w:rPr>
        <w:lastRenderedPageBreak/>
        <w:t>Examples encompass down's syndrome, epilepsy, or cerebral palsy (Public Health England, 2023). Conditions such as attention deficit hyperactivity disorder (ADHD) and autism are not seen as learning disabilities, but individuals with these conditions may experience a learning disability (Mind, 2023).</w:t>
      </w:r>
    </w:p>
    <w:p w14:paraId="1129045F"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131B687E" w14:textId="23A1A233"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As outlined, limited literature exists regarding the experience of individuals with </w:t>
      </w:r>
      <w:proofErr w:type="spellStart"/>
      <w:r w:rsidRPr="00937108">
        <w:rPr>
          <w:rFonts w:ascii="Arial" w:hAnsi="Arial" w:cs="Arial"/>
        </w:rPr>
        <w:t>SpLD</w:t>
      </w:r>
      <w:proofErr w:type="spellEnd"/>
      <w:r w:rsidRPr="00937108">
        <w:rPr>
          <w:rFonts w:ascii="Arial" w:hAnsi="Arial" w:cs="Arial"/>
        </w:rPr>
        <w:t xml:space="preserve"> in employment in the outdoor activity industry and focuses on the experience of visitors with disabilities instead. Therefore, this literature review draws on sources from across the travel and tourism industry, with this lack of literature further highlighting the need for this research to fill a research gap. </w:t>
      </w:r>
    </w:p>
    <w:p w14:paraId="6CBC4D8E"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2C6F8680" w14:textId="6836CDE6"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Donnelly and Joseph (2012) suggest that there needs to be HR considerations w</w:t>
      </w:r>
      <w:r w:rsidR="00F751E6" w:rsidRPr="00937108">
        <w:rPr>
          <w:rFonts w:ascii="Arial" w:hAnsi="Arial" w:cs="Arial"/>
        </w:rPr>
        <w:t xml:space="preserve">hen it comes </w:t>
      </w:r>
      <w:r w:rsidR="00FF2B63" w:rsidRPr="00937108">
        <w:rPr>
          <w:rFonts w:ascii="Arial" w:hAnsi="Arial" w:cs="Arial"/>
        </w:rPr>
        <w:t>to disability</w:t>
      </w:r>
      <w:r w:rsidR="00F751E6" w:rsidRPr="00937108">
        <w:rPr>
          <w:rFonts w:ascii="Arial" w:hAnsi="Arial" w:cs="Arial"/>
        </w:rPr>
        <w:t xml:space="preserve"> i</w:t>
      </w:r>
      <w:r w:rsidRPr="00937108">
        <w:rPr>
          <w:rFonts w:ascii="Arial" w:hAnsi="Arial" w:cs="Arial"/>
        </w:rPr>
        <w:t>n the hospitality industry</w:t>
      </w:r>
      <w:r w:rsidR="00F751E6" w:rsidRPr="00937108">
        <w:rPr>
          <w:rFonts w:ascii="Arial" w:hAnsi="Arial" w:cs="Arial"/>
        </w:rPr>
        <w:t>,</w:t>
      </w:r>
      <w:r w:rsidRPr="00937108">
        <w:rPr>
          <w:rFonts w:ascii="Arial" w:hAnsi="Arial" w:cs="Arial"/>
        </w:rPr>
        <w:t xml:space="preserve"> as they discuss the features of the industry as dynamic and different to other industries. In the USA and other parts of the world, this industry is transitioning from manufacturing to service. This industry is growing according to the U.S. Bureau of Labour Statistics with an additional increase of 17% in wage and employment compared to 14% in other industries. Meanwhile, there is a high turnover in employment of 74.6% compared to 39.6% in all other industry sectors. There are a variety of adaptations that can be made in HR procedures to accommodate employees with </w:t>
      </w:r>
      <w:proofErr w:type="spellStart"/>
      <w:r w:rsidRPr="00937108">
        <w:rPr>
          <w:rFonts w:ascii="Arial" w:hAnsi="Arial" w:cs="Arial"/>
        </w:rPr>
        <w:t>SpLD</w:t>
      </w:r>
      <w:proofErr w:type="spellEnd"/>
      <w:r w:rsidRPr="00937108">
        <w:rPr>
          <w:rFonts w:ascii="Arial" w:hAnsi="Arial" w:cs="Arial"/>
        </w:rPr>
        <w:t xml:space="preserve"> in the travel and tourism industry as a whole. In ‘An exploration of HR policies and practices affecting the integration of persons with disabilities in the hotel industry in Canada’, </w:t>
      </w:r>
      <w:proofErr w:type="spellStart"/>
      <w:r w:rsidRPr="00937108">
        <w:rPr>
          <w:rFonts w:ascii="Arial" w:hAnsi="Arial" w:cs="Arial"/>
        </w:rPr>
        <w:t>Groschl</w:t>
      </w:r>
      <w:proofErr w:type="spellEnd"/>
      <w:r w:rsidRPr="00937108">
        <w:rPr>
          <w:rFonts w:ascii="Arial" w:hAnsi="Arial" w:cs="Arial"/>
        </w:rPr>
        <w:t xml:space="preserve"> (2006) explores how to communicate with a person with a hidden or obvious disability to understand the employee effectively. Through the investigation</w:t>
      </w:r>
      <w:r w:rsidR="00F751E6" w:rsidRPr="00937108">
        <w:rPr>
          <w:rFonts w:ascii="Arial" w:hAnsi="Arial" w:cs="Arial"/>
        </w:rPr>
        <w:t>,</w:t>
      </w:r>
      <w:r w:rsidRPr="00937108">
        <w:rPr>
          <w:rFonts w:ascii="Arial" w:hAnsi="Arial" w:cs="Arial"/>
        </w:rPr>
        <w:t xml:space="preserve"> it occurred that when hiring employees</w:t>
      </w:r>
      <w:r w:rsidR="00F751E6" w:rsidRPr="00937108">
        <w:rPr>
          <w:rFonts w:ascii="Arial" w:hAnsi="Arial" w:cs="Arial"/>
        </w:rPr>
        <w:t xml:space="preserve">, </w:t>
      </w:r>
      <w:r w:rsidRPr="00937108">
        <w:rPr>
          <w:rFonts w:ascii="Arial" w:hAnsi="Arial" w:cs="Arial"/>
        </w:rPr>
        <w:t>adaptations needed to be made for those with disabilities using: communication, education and working closer with cooperation employment agencies to reduce the artificial barriers, stereotypes and perceptions of those with disabilities.</w:t>
      </w:r>
    </w:p>
    <w:p w14:paraId="7B6A215D"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4D87B8F6" w14:textId="4C1C636E"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Despite the potential for accommodations to be made, </w:t>
      </w:r>
      <w:r w:rsidR="00F751E6" w:rsidRPr="00937108">
        <w:rPr>
          <w:rFonts w:ascii="Arial" w:hAnsi="Arial" w:cs="Arial"/>
        </w:rPr>
        <w:t xml:space="preserve">a study conducted by </w:t>
      </w:r>
      <w:proofErr w:type="spellStart"/>
      <w:r w:rsidRPr="00937108">
        <w:rPr>
          <w:rFonts w:ascii="Arial" w:hAnsi="Arial" w:cs="Arial"/>
        </w:rPr>
        <w:t>Houtenville</w:t>
      </w:r>
      <w:proofErr w:type="spellEnd"/>
      <w:r w:rsidRPr="00937108">
        <w:rPr>
          <w:rFonts w:ascii="Arial" w:hAnsi="Arial" w:cs="Arial"/>
        </w:rPr>
        <w:t xml:space="preserve"> and </w:t>
      </w:r>
      <w:proofErr w:type="spellStart"/>
      <w:r w:rsidRPr="00937108">
        <w:rPr>
          <w:rFonts w:ascii="Arial" w:hAnsi="Arial" w:cs="Arial"/>
        </w:rPr>
        <w:t>Kalardrou</w:t>
      </w:r>
      <w:proofErr w:type="spellEnd"/>
      <w:r w:rsidRPr="00937108">
        <w:rPr>
          <w:rFonts w:ascii="Arial" w:hAnsi="Arial" w:cs="Arial"/>
        </w:rPr>
        <w:t xml:space="preserve"> </w:t>
      </w:r>
      <w:r w:rsidRPr="00937108">
        <w:rPr>
          <w:rFonts w:ascii="Arial" w:hAnsi="Arial" w:cs="Arial"/>
          <w:i/>
          <w:iCs/>
        </w:rPr>
        <w:t>et al</w:t>
      </w:r>
      <w:r w:rsidR="00F751E6" w:rsidRPr="00937108">
        <w:rPr>
          <w:rFonts w:ascii="Arial" w:hAnsi="Arial" w:cs="Arial"/>
          <w:i/>
          <w:iCs/>
        </w:rPr>
        <w:t>.,</w:t>
      </w:r>
      <w:r w:rsidR="00F751E6" w:rsidRPr="00937108">
        <w:rPr>
          <w:rFonts w:ascii="Arial" w:hAnsi="Arial" w:cs="Arial"/>
        </w:rPr>
        <w:t xml:space="preserve"> </w:t>
      </w:r>
      <w:r w:rsidRPr="00937108">
        <w:rPr>
          <w:rFonts w:ascii="Arial" w:hAnsi="Arial" w:cs="Arial"/>
        </w:rPr>
        <w:t xml:space="preserve">(2011) </w:t>
      </w:r>
      <w:r w:rsidR="00F751E6" w:rsidRPr="00937108">
        <w:rPr>
          <w:rFonts w:ascii="Arial" w:hAnsi="Arial" w:cs="Arial"/>
        </w:rPr>
        <w:t xml:space="preserve">titled: </w:t>
      </w:r>
      <w:r w:rsidRPr="00937108">
        <w:rPr>
          <w:rFonts w:ascii="Arial" w:hAnsi="Arial" w:cs="Arial"/>
        </w:rPr>
        <w:t>‘People with Disabilities: Employers' perspectives on the recruitment practices, strategies and challenges in leisure and hospitality’</w:t>
      </w:r>
      <w:r w:rsidR="00F751E6" w:rsidRPr="00937108">
        <w:rPr>
          <w:rFonts w:ascii="Arial" w:hAnsi="Arial" w:cs="Arial"/>
        </w:rPr>
        <w:t>, interviewed</w:t>
      </w:r>
      <w:r w:rsidRPr="00937108">
        <w:rPr>
          <w:rFonts w:ascii="Arial" w:hAnsi="Arial" w:cs="Arial"/>
        </w:rPr>
        <w:t xml:space="preserve"> 320 employers </w:t>
      </w:r>
      <w:r w:rsidR="00F751E6" w:rsidRPr="00937108">
        <w:rPr>
          <w:rFonts w:ascii="Arial" w:hAnsi="Arial" w:cs="Arial"/>
        </w:rPr>
        <w:t xml:space="preserve">who </w:t>
      </w:r>
      <w:r w:rsidRPr="00937108">
        <w:rPr>
          <w:rFonts w:ascii="Arial" w:hAnsi="Arial" w:cs="Arial"/>
        </w:rPr>
        <w:t>had concerns and challenges regarding the employment of people with disabilities. However, these</w:t>
      </w:r>
      <w:r w:rsidR="00FF2B63" w:rsidRPr="00937108">
        <w:rPr>
          <w:rFonts w:ascii="Arial" w:hAnsi="Arial" w:cs="Arial"/>
        </w:rPr>
        <w:t xml:space="preserve"> following </w:t>
      </w:r>
      <w:r w:rsidRPr="00937108">
        <w:rPr>
          <w:rFonts w:ascii="Arial" w:hAnsi="Arial" w:cs="Arial"/>
        </w:rPr>
        <w:t xml:space="preserve">issues are due to lack of employer education and concerns that those with disabilities could not do the work and how much it is to accommodate those with the disability due to the costly amount. Other issues involve having someone to supervise the person which shows that larger companies are more likely to accommodate </w:t>
      </w:r>
      <w:r w:rsidRPr="00937108">
        <w:rPr>
          <w:rFonts w:ascii="Arial" w:hAnsi="Arial" w:cs="Arial"/>
        </w:rPr>
        <w:lastRenderedPageBreak/>
        <w:t>due to the potential costs. This shows that disability awareness training and flexible work schedules are necessary to encourage disabled people to be welcomed. </w:t>
      </w:r>
    </w:p>
    <w:p w14:paraId="548527E1"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6ACF94C0" w14:textId="54D3FEE0"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These accommodations however also produce mixed results. According to </w:t>
      </w:r>
      <w:proofErr w:type="spellStart"/>
      <w:r w:rsidRPr="00937108">
        <w:rPr>
          <w:rFonts w:ascii="Arial" w:hAnsi="Arial" w:cs="Arial"/>
        </w:rPr>
        <w:t>Luu</w:t>
      </w:r>
      <w:proofErr w:type="spellEnd"/>
      <w:r w:rsidRPr="00937108">
        <w:rPr>
          <w:rFonts w:ascii="Arial" w:hAnsi="Arial" w:cs="Arial"/>
        </w:rPr>
        <w:t xml:space="preserve"> (2021) who investigate</w:t>
      </w:r>
      <w:r w:rsidR="00F751E6" w:rsidRPr="00937108">
        <w:rPr>
          <w:rFonts w:ascii="Arial" w:hAnsi="Arial" w:cs="Arial"/>
        </w:rPr>
        <w:t>d</w:t>
      </w:r>
      <w:r w:rsidRPr="00937108">
        <w:rPr>
          <w:rFonts w:ascii="Arial" w:hAnsi="Arial" w:cs="Arial"/>
        </w:rPr>
        <w:t xml:space="preserve"> how employees with disabilities respond to disability inclusive HR practices in the tourism and hospitality industry,</w:t>
      </w:r>
      <w:r w:rsidR="00F751E6" w:rsidRPr="00937108">
        <w:rPr>
          <w:rFonts w:ascii="Arial" w:hAnsi="Arial" w:cs="Arial"/>
        </w:rPr>
        <w:t xml:space="preserve"> found that</w:t>
      </w:r>
      <w:r w:rsidRPr="00937108">
        <w:rPr>
          <w:rFonts w:ascii="Arial" w:hAnsi="Arial" w:cs="Arial"/>
        </w:rPr>
        <w:t xml:space="preserve"> those with disabilities can contribute to the Sustainable Development Goals (SDG’s) when arrangements are made through HR. Case studies in South Korea and Vietnam included a total of 762 employees who had disabilities. The results of these findings showed that with disability inclusive leadership mediated between HR practices, employees with disabilities were seen to be able to contribute to the SDGs in Vietnam. However, this interactional effect of disability inclusive leadership and leaders’ work-family enrichment among employees with disabilities faced challenges in the Korean sample, with implications for disability management literature and practices.</w:t>
      </w:r>
    </w:p>
    <w:p w14:paraId="2849272C"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388A6C5B"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In general, policies and laws are in place to protect the rights of individuals with disabilities to ensure equal opportunities and prevent discrimination. The United Nations Convention on the Rights of Persons with Disabilities (CRPD) adopted by the United Nations is an international treaty outlining the rights of persons with disabilities to set standards. </w:t>
      </w:r>
    </w:p>
    <w:p w14:paraId="0D09E12F"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6543CC25" w14:textId="5C98CA08"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Despite these protections, </w:t>
      </w:r>
      <w:proofErr w:type="spellStart"/>
      <w:r w:rsidRPr="00937108">
        <w:rPr>
          <w:rFonts w:ascii="Arial" w:hAnsi="Arial" w:cs="Arial"/>
        </w:rPr>
        <w:t>Bonaccio</w:t>
      </w:r>
      <w:proofErr w:type="spellEnd"/>
      <w:r w:rsidRPr="00937108">
        <w:rPr>
          <w:rFonts w:ascii="Arial" w:hAnsi="Arial" w:cs="Arial"/>
        </w:rPr>
        <w:t xml:space="preserve"> </w:t>
      </w:r>
      <w:r w:rsidRPr="00937108">
        <w:rPr>
          <w:rFonts w:ascii="Arial" w:hAnsi="Arial" w:cs="Arial"/>
          <w:i/>
          <w:iCs/>
        </w:rPr>
        <w:t>et al.,</w:t>
      </w:r>
      <w:r w:rsidRPr="00937108">
        <w:rPr>
          <w:rFonts w:ascii="Arial" w:hAnsi="Arial" w:cs="Arial"/>
        </w:rPr>
        <w:t xml:space="preserve"> (2020), state that people with learning differences and disabilities are less likely to be employed, face discrimination or face challenges in the workplace, creating barriers for individuals with diverse cognitive abilities. The bias against those with learning differences can manifest in hiring practices, career advancement and overall work environment. A study conducted by Jones and </w:t>
      </w:r>
      <w:proofErr w:type="spellStart"/>
      <w:r w:rsidRPr="00937108">
        <w:rPr>
          <w:rFonts w:ascii="Arial" w:hAnsi="Arial" w:cs="Arial"/>
        </w:rPr>
        <w:t>Latreille</w:t>
      </w:r>
      <w:proofErr w:type="spellEnd"/>
      <w:r w:rsidRPr="00937108">
        <w:rPr>
          <w:rFonts w:ascii="Arial" w:hAnsi="Arial" w:cs="Arial"/>
        </w:rPr>
        <w:t xml:space="preserve">, (2011) explored the relationship between disability, workplace discrimination, job satisfaction, and turnover intentions. They showed the challenges faced by those with disabilities which varied from discrimination, stereotyping and unequal treatment, accessibility issues, and limited work opportunities for professional development, training, and promotion, all of which affected overall well-being and work performance. This is also evident in literature based upon all employment in the UK. According to Nuffield Trust (2023), people with mental illness, disability or long-term conditions, are employed much less than people without a condition. In 2022, government research indicated that out of all groups, individuals with a learning disability have the highest unemployment at 74%, this is despite them wanting to work (Page, 2023). According to Disability Rights UK (2023, cited in Together Trust, 2023), the employment gap can be attributed to a lack of confidence in employers in aspects such as </w:t>
      </w:r>
      <w:r w:rsidRPr="00937108">
        <w:rPr>
          <w:rFonts w:ascii="Arial" w:hAnsi="Arial" w:cs="Arial"/>
        </w:rPr>
        <w:lastRenderedPageBreak/>
        <w:t>employment, reasonable adjustments, and access schemes. It can also be attributed to a qualifications and skills gap, resulting from limited access to education and early career opportunities, along with insufficient support programs for both disabled individuals and employers.</w:t>
      </w:r>
    </w:p>
    <w:p w14:paraId="1F2D77CC"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54069531" w14:textId="77777777" w:rsidR="00165FE9"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The Department for Work and Pensions (2022) argues however, that the employment gap has narrowed, with an additional over one million disabled people in employment, in comparison to the last five years, thus, arguing that the government has met its key target to improve the lives of disabled individuals. Figures have shown an increase of 1.3 million disabled people in employment since 2017 (Department for Work and Pensions, 2022). In terms of the type of employment, however, people with disabilities are more likely than non-disabled people to have lower-skilled, part-time jobs. As a result, earnings appear to be lower for disabled people (Coleman, Sykes, and Groom, 2013), facing a pay gap of £2.10 per hour, which accounts for 20% lower, compared to non-disabled employees (Trades Union Congress, 2020). </w:t>
      </w:r>
    </w:p>
    <w:p w14:paraId="3EC2DCD5"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7430440F" w14:textId="2E599C03"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A study conducted by Bennett, Ray, and Wilson (2016), on the barriers to employment, volunteering, and skills development for disabled people and individuals with long-term health conditions, interviewed disabled people who expressed their frustration with applying for several jobs but continually being rejected, many believing that the rejection was associated with their disability or health condition. There was a general belief that employers viewed hiring disabled people as an additional cost. Having also interviewed employers, Bennett, Ray and Wilson (2016), found that there was limited awareness of national schemes like Access to Work, and some employers were covering the cost of assistive technology themselves. When Access to Work was utilised, it was typically used for acquiring software or equipment. Some employers also noted a slow process, where employees had to stay off work until funding was received. Despite these drawbacks, employers said that they would use access to work, seeing its benefits to help employees continue working.  </w:t>
      </w:r>
    </w:p>
    <w:p w14:paraId="6C87027D"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7AAFF9F1" w14:textId="041D20FB"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A further research study conducted by the Institute of Leadership and Management, interviewed a little over 1,150 managers, and found that 50% of managers said they would be uncomfortable hiring someone who is neurodivergent. They revealed that the largest level of bias was against those with Tourette’s syndrome and attention deficit hyperactivity disorder (ADHD). One in four managers (26%) also said that it would be uncomfortable taking on </w:t>
      </w:r>
      <w:r w:rsidRPr="00937108">
        <w:rPr>
          <w:rFonts w:ascii="Arial" w:hAnsi="Arial" w:cs="Arial"/>
        </w:rPr>
        <w:lastRenderedPageBreak/>
        <w:t>someone with dyscalculia and autism. Moreover, one in five (19%) expressed the same for dyspraxia and one in ten (10%) for dyslexia (Owen, 2020).</w:t>
      </w:r>
    </w:p>
    <w:p w14:paraId="0C01B88C"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707B017D" w14:textId="6D9D2380"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rPr>
        <w:t xml:space="preserve">Some of the challenges that neurodiverse employees face within the workplace may vary depending on individual and situational factors. However, common challenges consist of “time management, organisation, planning, structuring written communication and presenting information”, (Beetham and </w:t>
      </w:r>
      <w:proofErr w:type="spellStart"/>
      <w:r w:rsidRPr="00937108">
        <w:rPr>
          <w:rFonts w:ascii="Arial" w:hAnsi="Arial" w:cs="Arial"/>
        </w:rPr>
        <w:t>Okhai</w:t>
      </w:r>
      <w:proofErr w:type="spellEnd"/>
      <w:r w:rsidRPr="00937108">
        <w:rPr>
          <w:rFonts w:ascii="Arial" w:hAnsi="Arial" w:cs="Arial"/>
        </w:rPr>
        <w:t xml:space="preserve">, 2017, p.59). During times when meeting deadlines is difficult for employees, and working up to standard, </w:t>
      </w:r>
      <w:r w:rsidRPr="00937108">
        <w:rPr>
          <w:rFonts w:ascii="Arial" w:hAnsi="Arial" w:cs="Arial"/>
          <w:shd w:val="clear" w:color="auto" w:fill="FFFFFF"/>
        </w:rPr>
        <w:t xml:space="preserve">employers lacking knowledge about neurodiversity might misinterpret this as a performance issue instead of signposting for relevant support. Employers can implement various general strategies to address these challenges. For example, giving staff awareness training, training for line managers to better understand and support neurodiverse individuals, developing equal recruitment policies and unbiased interview procedures, adopting workplace champions to promote inclusion, offering assistive technology, and providing review meetings to check progress </w:t>
      </w:r>
      <w:r w:rsidRPr="00937108">
        <w:rPr>
          <w:rFonts w:ascii="Arial" w:hAnsi="Arial" w:cs="Arial"/>
        </w:rPr>
        <w:t>(Kirby, and Gibbon, 2018).</w:t>
      </w:r>
    </w:p>
    <w:p w14:paraId="69E866FE"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14D871AA" w14:textId="2CBA4399" w:rsidR="00937108" w:rsidRPr="00937108" w:rsidRDefault="009773DD" w:rsidP="00937108">
      <w:pPr>
        <w:pStyle w:val="NormalWeb"/>
        <w:spacing w:before="0" w:beforeAutospacing="0" w:after="160" w:afterAutospacing="0" w:line="360" w:lineRule="auto"/>
        <w:jc w:val="both"/>
        <w:rPr>
          <w:rFonts w:ascii="Arial" w:hAnsi="Arial" w:cs="Arial"/>
          <w:shd w:val="clear" w:color="auto" w:fill="FFFFFF"/>
        </w:rPr>
      </w:pPr>
      <w:r w:rsidRPr="00937108">
        <w:rPr>
          <w:rFonts w:ascii="Arial" w:hAnsi="Arial" w:cs="Arial"/>
        </w:rPr>
        <w:t xml:space="preserve">Conferring to the ‘social model’, obstacles in the workplace are caused by non-inclusive practices and environments in the workplace. For example: unnecessary levels of noise and harsh artificial lighting. This disability approach focuses on the proactive identification and removal of barriers to employment to create an inclusive work environment. The social model of disability reflects the </w:t>
      </w:r>
      <w:r w:rsidRPr="00937108">
        <w:rPr>
          <w:rFonts w:ascii="Arial" w:hAnsi="Arial" w:cs="Arial"/>
          <w:shd w:val="clear" w:color="auto" w:fill="FFFFFF"/>
        </w:rPr>
        <w:t>United Nations Convention on the Rights of Persons with Disabilities. According to the Convention, disability comes from the interchange between individuals with impairments and societal attitudes and environmental obstacles that hinder their full and equal engagement in society alongside others (</w:t>
      </w:r>
      <w:proofErr w:type="spellStart"/>
      <w:r w:rsidRPr="00937108">
        <w:rPr>
          <w:rFonts w:ascii="Arial" w:hAnsi="Arial" w:cs="Arial"/>
          <w:shd w:val="clear" w:color="auto" w:fill="FFFFFF"/>
        </w:rPr>
        <w:t>Kazou</w:t>
      </w:r>
      <w:proofErr w:type="spellEnd"/>
      <w:r w:rsidRPr="00937108">
        <w:rPr>
          <w:rFonts w:ascii="Arial" w:hAnsi="Arial" w:cs="Arial"/>
          <w:shd w:val="clear" w:color="auto" w:fill="FFFFFF"/>
        </w:rPr>
        <w:t>, 2017).</w:t>
      </w:r>
    </w:p>
    <w:p w14:paraId="6C7D5A7E" w14:textId="73CDF3DC" w:rsidR="00FB70FC" w:rsidRPr="00937108" w:rsidRDefault="009773DD" w:rsidP="00937108">
      <w:pPr>
        <w:pStyle w:val="NormalWeb"/>
        <w:spacing w:before="0" w:beforeAutospacing="0" w:after="160" w:afterAutospacing="0" w:line="360" w:lineRule="auto"/>
        <w:jc w:val="both"/>
        <w:rPr>
          <w:rFonts w:ascii="Arial" w:hAnsi="Arial" w:cs="Arial"/>
        </w:rPr>
      </w:pPr>
      <w:r w:rsidRPr="00937108">
        <w:rPr>
          <w:rFonts w:ascii="Arial" w:hAnsi="Arial" w:cs="Arial"/>
        </w:rPr>
        <w:t xml:space="preserve">In the medical model of disability, </w:t>
      </w:r>
      <w:r w:rsidRPr="00937108">
        <w:rPr>
          <w:rFonts w:ascii="Arial" w:hAnsi="Arial" w:cs="Arial"/>
          <w:shd w:val="clear" w:color="auto" w:fill="FFFFFF"/>
        </w:rPr>
        <w:t>neurodivergence is seen as an impairment needing treatment to align individuals with a perceived norm. Under this model, the responsibility is on the individual to change rather than on societal adjustments. The medical model concentrates on detecting what is considered 'wrong' with an individual due to their deviation from the majority of their peers or the broader population. When terms like 'suffers from dyslexia' or 'has to overcome ADHD' are employed, it reflects a medical interpretation of neurodiversity and affects the Impacts on working adults (Doyle, 2020). </w:t>
      </w:r>
      <w:r w:rsidRPr="00937108">
        <w:rPr>
          <w:rFonts w:ascii="Arial" w:hAnsi="Arial" w:cs="Arial"/>
        </w:rPr>
        <w:t xml:space="preserve">Employers who solely focus on the medical model are more likely to employ one-off reactive adjustments for neurodivergent employees, consequently continue to exclude them in other ways. In comparison, the social model places the responsibility for change on the employer. </w:t>
      </w:r>
      <w:r w:rsidRPr="00937108">
        <w:rPr>
          <w:rFonts w:ascii="Arial" w:hAnsi="Arial" w:cs="Arial"/>
          <w:shd w:val="clear" w:color="auto" w:fill="FFFFFF"/>
        </w:rPr>
        <w:t xml:space="preserve">Many </w:t>
      </w:r>
      <w:r w:rsidRPr="00937108">
        <w:rPr>
          <w:rFonts w:ascii="Arial" w:hAnsi="Arial" w:cs="Arial"/>
          <w:shd w:val="clear" w:color="auto" w:fill="FFFFFF"/>
        </w:rPr>
        <w:lastRenderedPageBreak/>
        <w:t xml:space="preserve">employees are reluctant to disclose their neurodivergence, and if they have to actively opt-in to access an inclusive environment, it is likely that other people will feel comfortable coming forward </w:t>
      </w:r>
      <w:r w:rsidRPr="00937108">
        <w:rPr>
          <w:rFonts w:ascii="Arial" w:hAnsi="Arial" w:cs="Arial"/>
        </w:rPr>
        <w:t>(GMB Union, 2018).</w:t>
      </w:r>
    </w:p>
    <w:p w14:paraId="6997217B" w14:textId="64EB72A4" w:rsidR="00165FE9" w:rsidRPr="00937108" w:rsidRDefault="009773DD" w:rsidP="00937108">
      <w:pPr>
        <w:pStyle w:val="NormalWeb"/>
        <w:shd w:val="clear" w:color="auto" w:fill="FFFFFF"/>
        <w:spacing w:before="0" w:beforeAutospacing="0" w:after="0" w:afterAutospacing="0" w:line="360" w:lineRule="auto"/>
        <w:jc w:val="both"/>
        <w:rPr>
          <w:rFonts w:ascii="Arial" w:hAnsi="Arial" w:cs="Arial"/>
        </w:rPr>
      </w:pPr>
      <w:r w:rsidRPr="00937108">
        <w:rPr>
          <w:rFonts w:ascii="Arial" w:hAnsi="Arial" w:cs="Arial"/>
          <w:shd w:val="clear" w:color="auto" w:fill="FFFFFF"/>
        </w:rPr>
        <w:t>Research conducted by Birkbeck's Research Centre for Neurodiversity at Work surveyed 1,117 individuals, including 127 employers and 990 neurodivergent employees. Neurodivergent employees highlighted their abilities and strengths: over 80% reported hyperfocus, 78% creativity, 75% innovative thinking, 71% detail processing, and 64% authenticity at work (</w:t>
      </w:r>
      <w:proofErr w:type="spellStart"/>
      <w:r w:rsidRPr="00937108">
        <w:rPr>
          <w:rFonts w:ascii="Arial" w:hAnsi="Arial" w:cs="Arial"/>
          <w:shd w:val="clear" w:color="auto" w:fill="FFFFFF"/>
        </w:rPr>
        <w:t>Birbeck</w:t>
      </w:r>
      <w:proofErr w:type="spellEnd"/>
      <w:r w:rsidRPr="00937108">
        <w:rPr>
          <w:rFonts w:ascii="Arial" w:hAnsi="Arial" w:cs="Arial"/>
          <w:shd w:val="clear" w:color="auto" w:fill="FFFFFF"/>
        </w:rPr>
        <w:t xml:space="preserve"> University of London, 2023) According to </w:t>
      </w:r>
      <w:proofErr w:type="spellStart"/>
      <w:r w:rsidRPr="00937108">
        <w:rPr>
          <w:rFonts w:ascii="Arial" w:hAnsi="Arial" w:cs="Arial"/>
          <w:shd w:val="clear" w:color="auto" w:fill="FFFFFF"/>
        </w:rPr>
        <w:t>Pissano</w:t>
      </w:r>
      <w:proofErr w:type="spellEnd"/>
      <w:r w:rsidRPr="00937108">
        <w:rPr>
          <w:rFonts w:ascii="Arial" w:hAnsi="Arial" w:cs="Arial"/>
          <w:shd w:val="clear" w:color="auto" w:fill="FFFFFF"/>
        </w:rPr>
        <w:t xml:space="preserve"> (2017), individuals with neurodiversity often have above-average abilities; research shows that conditions like autism and dyslexia can confer special skills in pattern recognition, memory, and mathematics.</w:t>
      </w:r>
      <w:r w:rsidR="00165FE9" w:rsidRPr="00937108">
        <w:rPr>
          <w:rFonts w:ascii="Arial" w:hAnsi="Arial" w:cs="Arial"/>
        </w:rPr>
        <w:t xml:space="preserve"> </w:t>
      </w:r>
      <w:proofErr w:type="spellStart"/>
      <w:r w:rsidR="00165FE9" w:rsidRPr="00937108">
        <w:rPr>
          <w:rFonts w:ascii="Arial" w:hAnsi="Arial" w:cs="Arial"/>
        </w:rPr>
        <w:t>Houtenville</w:t>
      </w:r>
      <w:proofErr w:type="spellEnd"/>
      <w:r w:rsidR="00165FE9" w:rsidRPr="00937108">
        <w:rPr>
          <w:rFonts w:ascii="Arial" w:hAnsi="Arial" w:cs="Arial"/>
        </w:rPr>
        <w:t xml:space="preserve"> and </w:t>
      </w:r>
      <w:proofErr w:type="spellStart"/>
      <w:r w:rsidR="00165FE9" w:rsidRPr="00937108">
        <w:rPr>
          <w:rFonts w:ascii="Arial" w:hAnsi="Arial" w:cs="Arial"/>
        </w:rPr>
        <w:t>Kalardrou</w:t>
      </w:r>
      <w:proofErr w:type="spellEnd"/>
      <w:r w:rsidR="00165FE9" w:rsidRPr="00937108">
        <w:rPr>
          <w:rFonts w:ascii="Arial" w:hAnsi="Arial" w:cs="Arial"/>
        </w:rPr>
        <w:t xml:space="preserve"> </w:t>
      </w:r>
      <w:r w:rsidR="00165FE9" w:rsidRPr="00937108">
        <w:rPr>
          <w:rFonts w:ascii="Arial" w:hAnsi="Arial" w:cs="Arial"/>
          <w:i/>
          <w:iCs/>
        </w:rPr>
        <w:t>et al.,</w:t>
      </w:r>
      <w:r w:rsidR="00165FE9" w:rsidRPr="00937108">
        <w:rPr>
          <w:rFonts w:ascii="Arial" w:hAnsi="Arial" w:cs="Arial"/>
        </w:rPr>
        <w:t xml:space="preserve"> (2011) found the employees with disabilities tend to be more loyal with a long record of satisfactory job performance. Therefore, there can be seen to be many benefits to hiring people with disabilities. Suggested by </w:t>
      </w:r>
      <w:proofErr w:type="spellStart"/>
      <w:r w:rsidR="00165FE9" w:rsidRPr="00937108">
        <w:rPr>
          <w:rFonts w:ascii="Arial" w:hAnsi="Arial" w:cs="Arial"/>
        </w:rPr>
        <w:t>Jhamb</w:t>
      </w:r>
      <w:proofErr w:type="spellEnd"/>
      <w:r w:rsidR="00165FE9" w:rsidRPr="00937108">
        <w:rPr>
          <w:rFonts w:ascii="Arial" w:hAnsi="Arial" w:cs="Arial"/>
        </w:rPr>
        <w:t xml:space="preserve"> et al (2021) who identifies the benefits of employing those with disabilities within the hospitality industry, HR managers need to be more practical and creative during formulation of disability-inclusive initiatives. Benefits include: increased profits and cost-effectiveness, improved turnover and retention, improvement in guest loyalty and satisfaction. The findings of the study are used to make the hospitality industry more aware of best practices so far for disability-inclusive plans.</w:t>
      </w:r>
    </w:p>
    <w:p w14:paraId="01A7907C"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7892AACD" w14:textId="49E321F1"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hd w:val="clear" w:color="auto" w:fill="FFFFFF"/>
        </w:rPr>
      </w:pPr>
      <w:r w:rsidRPr="00937108">
        <w:rPr>
          <w:rFonts w:ascii="Arial" w:hAnsi="Arial" w:cs="Arial"/>
          <w:shd w:val="clear" w:color="auto" w:fill="FFFFFF"/>
        </w:rPr>
        <w:t xml:space="preserve">A growing number of leading companies have transformed their HR processes to attract neurodiverse talent, including SAP, Hewlett Packard Enterprise (HPE), Microsoft, and Dell Technologies. SAP, the longest-running program among major companies, reported benefits beyond reputation enhancement. These benefits include increased productivity, quality improvement, higher innovative capabilities, and increased employee engagement. A further advantage was that managers were becoming more attuned to leveraging the talents of all employees by being sensitive to individual needs. According to Silvio </w:t>
      </w:r>
      <w:proofErr w:type="spellStart"/>
      <w:r w:rsidRPr="00937108">
        <w:rPr>
          <w:rFonts w:ascii="Arial" w:hAnsi="Arial" w:cs="Arial"/>
          <w:shd w:val="clear" w:color="auto" w:fill="FFFFFF"/>
        </w:rPr>
        <w:t>Bessa</w:t>
      </w:r>
      <w:proofErr w:type="spellEnd"/>
      <w:r w:rsidRPr="00937108">
        <w:rPr>
          <w:rFonts w:ascii="Arial" w:hAnsi="Arial" w:cs="Arial"/>
          <w:shd w:val="clear" w:color="auto" w:fill="FFFFFF"/>
        </w:rPr>
        <w:t xml:space="preserve">, the senior vice president of digital business services at SAP, their program "forces you to get to know the person better,” his evidence underscores the importance of accommodating individual needs and making reasonable adjustments, as well as the effort managers put into understanding neurodiversity. Ultimately, it demonstrates that embracing neurodiversity is mutually beneficial for both employees and employers (Austin and </w:t>
      </w:r>
      <w:proofErr w:type="spellStart"/>
      <w:r w:rsidRPr="00937108">
        <w:rPr>
          <w:rFonts w:ascii="Arial" w:hAnsi="Arial" w:cs="Arial"/>
          <w:shd w:val="clear" w:color="auto" w:fill="FFFFFF"/>
        </w:rPr>
        <w:t>Pissano</w:t>
      </w:r>
      <w:proofErr w:type="spellEnd"/>
      <w:r w:rsidRPr="00937108">
        <w:rPr>
          <w:rFonts w:ascii="Arial" w:hAnsi="Arial" w:cs="Arial"/>
          <w:shd w:val="clear" w:color="auto" w:fill="FFFFFF"/>
        </w:rPr>
        <w:t>, 2017).</w:t>
      </w:r>
    </w:p>
    <w:p w14:paraId="0DA0B35F"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2DAF73C8" w14:textId="525D3466"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hd w:val="clear" w:color="auto" w:fill="FFFFFF"/>
        </w:rPr>
      </w:pPr>
      <w:r w:rsidRPr="00937108">
        <w:rPr>
          <w:rFonts w:ascii="Arial" w:hAnsi="Arial" w:cs="Arial"/>
          <w:shd w:val="clear" w:color="auto" w:fill="FFFFFF"/>
        </w:rPr>
        <w:lastRenderedPageBreak/>
        <w:t xml:space="preserve">With that said, PGL makes a variety of accommodations in its HR procedures for all employees which would also specifically benefit employees with </w:t>
      </w:r>
      <w:proofErr w:type="spellStart"/>
      <w:r w:rsidRPr="00937108">
        <w:rPr>
          <w:rFonts w:ascii="Arial" w:hAnsi="Arial" w:cs="Arial"/>
          <w:shd w:val="clear" w:color="auto" w:fill="FFFFFF"/>
        </w:rPr>
        <w:t>SpLD</w:t>
      </w:r>
      <w:proofErr w:type="spellEnd"/>
      <w:r w:rsidRPr="00937108">
        <w:rPr>
          <w:rFonts w:ascii="Arial" w:hAnsi="Arial" w:cs="Arial"/>
          <w:shd w:val="clear" w:color="auto" w:fill="FFFFFF"/>
        </w:rPr>
        <w:t>. These include ‘Regular reviews and feedback’ and a ‘Personalised professional development plan’ (PGL, 2024</w:t>
      </w:r>
      <w:r w:rsidR="00A34043" w:rsidRPr="00937108">
        <w:rPr>
          <w:rFonts w:ascii="Arial" w:hAnsi="Arial" w:cs="Arial"/>
          <w:shd w:val="clear" w:color="auto" w:fill="FFFFFF"/>
        </w:rPr>
        <w:t>, para. 1</w:t>
      </w:r>
      <w:r w:rsidRPr="00937108">
        <w:rPr>
          <w:rFonts w:ascii="Arial" w:hAnsi="Arial" w:cs="Arial"/>
          <w:shd w:val="clear" w:color="auto" w:fill="FFFFFF"/>
        </w:rPr>
        <w:t>). </w:t>
      </w:r>
    </w:p>
    <w:p w14:paraId="588F70A8" w14:textId="77777777" w:rsidR="009773DD" w:rsidRPr="00937108" w:rsidRDefault="009773DD" w:rsidP="00937108">
      <w:pPr>
        <w:pStyle w:val="NormalWeb"/>
        <w:shd w:val="clear" w:color="auto" w:fill="FFFFFF"/>
        <w:spacing w:before="0" w:beforeAutospacing="0" w:after="0" w:afterAutospacing="0" w:line="360" w:lineRule="auto"/>
        <w:jc w:val="both"/>
        <w:rPr>
          <w:rFonts w:ascii="Arial" w:hAnsi="Arial" w:cs="Arial"/>
          <w:sz w:val="15"/>
          <w:szCs w:val="15"/>
        </w:rPr>
      </w:pPr>
    </w:p>
    <w:p w14:paraId="73E82B29" w14:textId="0EC3ABA1" w:rsidR="002704E4" w:rsidRPr="00937108" w:rsidRDefault="009773DD" w:rsidP="00937108">
      <w:pPr>
        <w:pStyle w:val="NormalWeb"/>
        <w:spacing w:before="0" w:beforeAutospacing="0" w:after="160" w:afterAutospacing="0" w:line="360" w:lineRule="auto"/>
        <w:jc w:val="both"/>
        <w:rPr>
          <w:rFonts w:ascii="Arial" w:hAnsi="Arial" w:cs="Arial"/>
        </w:rPr>
      </w:pPr>
      <w:r w:rsidRPr="00937108">
        <w:rPr>
          <w:rFonts w:ascii="Arial" w:hAnsi="Arial" w:cs="Arial"/>
        </w:rPr>
        <w:t xml:space="preserve">To conclude it is essential for there to be HR procedure adaptations for individuals with </w:t>
      </w:r>
      <w:proofErr w:type="spellStart"/>
      <w:r w:rsidRPr="00937108">
        <w:rPr>
          <w:rFonts w:ascii="Arial" w:hAnsi="Arial" w:cs="Arial"/>
        </w:rPr>
        <w:t>SpLD</w:t>
      </w:r>
      <w:proofErr w:type="spellEnd"/>
      <w:r w:rsidRPr="00937108">
        <w:rPr>
          <w:rFonts w:ascii="Arial" w:hAnsi="Arial" w:cs="Arial"/>
        </w:rPr>
        <w:t xml:space="preserve"> focusing on communication and education to reduce the artificial barriers, stereotypes and perceptions of those with disabilities as outlined by </w:t>
      </w:r>
      <w:proofErr w:type="spellStart"/>
      <w:r w:rsidRPr="00937108">
        <w:rPr>
          <w:rFonts w:ascii="Arial" w:hAnsi="Arial" w:cs="Arial"/>
        </w:rPr>
        <w:t>Groschl</w:t>
      </w:r>
      <w:proofErr w:type="spellEnd"/>
      <w:r w:rsidRPr="00937108">
        <w:rPr>
          <w:rFonts w:ascii="Arial" w:hAnsi="Arial" w:cs="Arial"/>
        </w:rPr>
        <w:t xml:space="preserve"> (2006). In addition to this, disability awareness training and flexible work schedules are also necessary to encourage disabled people to work. However, despite such adaptations, many individuals with disabilities continue to face barriers within the workplace ranging from stereotyping, unequal treatment, discrimination and limited opportunities to progress. The lack of knowledge on neurodiversity and disability among company managers further exacerbated the challenges, with many managers lacking knowledge on how to support such employees and believing them to be a burden rather than an invaluable employee. Therefore, as outlined by </w:t>
      </w:r>
      <w:proofErr w:type="spellStart"/>
      <w:r w:rsidRPr="00937108">
        <w:rPr>
          <w:rFonts w:ascii="Arial" w:hAnsi="Arial" w:cs="Arial"/>
        </w:rPr>
        <w:t>Jhamb</w:t>
      </w:r>
      <w:proofErr w:type="spellEnd"/>
      <w:r w:rsidRPr="00937108">
        <w:rPr>
          <w:rFonts w:ascii="Arial" w:hAnsi="Arial" w:cs="Arial"/>
        </w:rPr>
        <w:t xml:space="preserve"> et al (2021), HR managers need to be more practical and creative during formulation of disability-inclusive initiatives. Having said that, many major companies have started to realise the potential of employees with neurodiversity and have reported improvements in productivity in their business. Further development is still required to close the gap in employment for disabled people, and focus needs to move away from the medical model of disability and more toward a social model.  </w:t>
      </w:r>
    </w:p>
    <w:p w14:paraId="66E19B06" w14:textId="77777777" w:rsidR="00937108" w:rsidRDefault="00937108" w:rsidP="00F57962">
      <w:pPr>
        <w:pStyle w:val="Heading1"/>
        <w:rPr>
          <w:rFonts w:ascii="Arial" w:hAnsi="Arial" w:cs="Arial"/>
          <w:sz w:val="24"/>
          <w:szCs w:val="24"/>
        </w:rPr>
      </w:pPr>
    </w:p>
    <w:p w14:paraId="779F07A5" w14:textId="77777777" w:rsidR="00937108" w:rsidRDefault="00937108" w:rsidP="00F57962">
      <w:pPr>
        <w:pStyle w:val="Heading1"/>
        <w:rPr>
          <w:rFonts w:ascii="Arial" w:hAnsi="Arial" w:cs="Arial"/>
          <w:sz w:val="24"/>
          <w:szCs w:val="24"/>
        </w:rPr>
      </w:pPr>
    </w:p>
    <w:p w14:paraId="1E9E2BDD" w14:textId="77777777" w:rsidR="00937108" w:rsidRDefault="00937108" w:rsidP="00F57962">
      <w:pPr>
        <w:pStyle w:val="Heading1"/>
        <w:rPr>
          <w:rFonts w:ascii="Arial" w:hAnsi="Arial" w:cs="Arial"/>
          <w:sz w:val="24"/>
          <w:szCs w:val="24"/>
        </w:rPr>
      </w:pPr>
    </w:p>
    <w:p w14:paraId="2E1F8ADD" w14:textId="77777777" w:rsidR="00937108" w:rsidRDefault="00937108" w:rsidP="00F57962">
      <w:pPr>
        <w:pStyle w:val="Heading1"/>
        <w:rPr>
          <w:rFonts w:ascii="Arial" w:hAnsi="Arial" w:cs="Arial"/>
          <w:sz w:val="24"/>
          <w:szCs w:val="24"/>
        </w:rPr>
      </w:pPr>
    </w:p>
    <w:p w14:paraId="432BAFF2" w14:textId="77777777" w:rsidR="00937108" w:rsidRDefault="00937108" w:rsidP="00F57962">
      <w:pPr>
        <w:pStyle w:val="Heading1"/>
        <w:rPr>
          <w:rFonts w:ascii="Arial" w:hAnsi="Arial" w:cs="Arial"/>
          <w:sz w:val="24"/>
          <w:szCs w:val="24"/>
        </w:rPr>
      </w:pPr>
    </w:p>
    <w:p w14:paraId="781A35F7" w14:textId="77777777" w:rsidR="00937108" w:rsidRDefault="00937108" w:rsidP="00F57962">
      <w:pPr>
        <w:pStyle w:val="Heading1"/>
        <w:rPr>
          <w:rFonts w:ascii="Arial" w:hAnsi="Arial" w:cs="Arial"/>
          <w:sz w:val="24"/>
          <w:szCs w:val="24"/>
        </w:rPr>
      </w:pPr>
    </w:p>
    <w:p w14:paraId="74B12D7E" w14:textId="77777777" w:rsidR="00937108" w:rsidRDefault="00937108" w:rsidP="00F57962">
      <w:pPr>
        <w:pStyle w:val="Heading1"/>
        <w:rPr>
          <w:rFonts w:ascii="Arial" w:hAnsi="Arial" w:cs="Arial"/>
          <w:sz w:val="24"/>
          <w:szCs w:val="24"/>
        </w:rPr>
      </w:pPr>
    </w:p>
    <w:p w14:paraId="493E8705" w14:textId="77777777" w:rsidR="00937108" w:rsidRPr="00937108" w:rsidRDefault="00937108" w:rsidP="00937108"/>
    <w:bookmarkStart w:id="4" w:name="_Toc165980931"/>
    <w:p w14:paraId="60B3DEDB" w14:textId="1CD36407" w:rsidR="00056CD4" w:rsidRPr="00937108" w:rsidRDefault="00F82D5C" w:rsidP="00F57962">
      <w:pPr>
        <w:pStyle w:val="Heading1"/>
        <w:rPr>
          <w:rFonts w:ascii="Arial" w:hAnsi="Arial" w:cs="Arial"/>
          <w:sz w:val="24"/>
          <w:szCs w:val="24"/>
        </w:rPr>
      </w:pPr>
      <w:r w:rsidRPr="00937108">
        <w:rPr>
          <w:rFonts w:ascii="Arial" w:hAnsi="Arial" w:cs="Arial"/>
          <w:noProof/>
          <w:sz w:val="24"/>
          <w:szCs w:val="24"/>
        </w:rPr>
        <w:lastRenderedPageBreak/>
        <mc:AlternateContent>
          <mc:Choice Requires="wps">
            <w:drawing>
              <wp:anchor distT="0" distB="0" distL="114300" distR="114300" simplePos="0" relativeHeight="251663360" behindDoc="0" locked="0" layoutInCell="1" allowOverlap="1" wp14:anchorId="06D122DF" wp14:editId="4EF0394F">
                <wp:simplePos x="0" y="0"/>
                <wp:positionH relativeFrom="column">
                  <wp:posOffset>1295400</wp:posOffset>
                </wp:positionH>
                <wp:positionV relativeFrom="paragraph">
                  <wp:posOffset>1527175</wp:posOffset>
                </wp:positionV>
                <wp:extent cx="1466850" cy="339725"/>
                <wp:effectExtent l="0" t="0" r="6350" b="3175"/>
                <wp:wrapNone/>
                <wp:docPr id="715383488" name="Text Box 1"/>
                <wp:cNvGraphicFramePr/>
                <a:graphic xmlns:a="http://schemas.openxmlformats.org/drawingml/2006/main">
                  <a:graphicData uri="http://schemas.microsoft.com/office/word/2010/wordprocessingShape">
                    <wps:wsp>
                      <wps:cNvSpPr txBox="1"/>
                      <wps:spPr>
                        <a:xfrm>
                          <a:off x="0" y="0"/>
                          <a:ext cx="1466850" cy="339725"/>
                        </a:xfrm>
                        <a:prstGeom prst="rect">
                          <a:avLst/>
                        </a:prstGeom>
                        <a:solidFill>
                          <a:schemeClr val="lt1"/>
                        </a:solidFill>
                        <a:ln w="6350">
                          <a:noFill/>
                        </a:ln>
                      </wps:spPr>
                      <wps:txbx>
                        <w:txbxContent>
                          <w:p w14:paraId="2087B4C0" w14:textId="77777777" w:rsidR="00F82D5C" w:rsidRPr="00304E9E" w:rsidRDefault="00F82D5C" w:rsidP="00F82D5C">
                            <w:pPr>
                              <w:rPr>
                                <w:rFonts w:ascii="Arial" w:hAnsi="Arial" w:cs="Arial"/>
                              </w:rPr>
                            </w:pPr>
                            <w:r w:rsidRPr="00304E9E">
                              <w:rPr>
                                <w:rFonts w:ascii="Arial" w:hAnsi="Arial" w:cs="Arial"/>
                              </w:rPr>
                              <w:t>(Indeed,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6D122DF" id="_x0000_t202" coordsize="21600,21600" o:spt="202" path="m,l,21600r21600,l21600,xe">
                <v:stroke joinstyle="miter"/>
                <v:path gradientshapeok="t" o:connecttype="rect"/>
              </v:shapetype>
              <v:shape id="Text Box 1" o:spid="_x0000_s1026" type="#_x0000_t202" style="position:absolute;left:0;text-align:left;margin-left:102pt;margin-top:120.25pt;width:115.5pt;height:26.7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" fillcolor="white [3201]" stroked="f" strokeweight=".5pt">
                <v:textbox>
                  <w:txbxContent>
                    <w:p w14:paraId="2087B4C0" w14:textId="77777777" w:rsidR="00F82D5C" w:rsidRPr="00304E9E" w:rsidRDefault="00F82D5C" w:rsidP="00F82D5C">
                      <w:pPr>
                        <w:rPr>
                          <w:rFonts w:ascii="Arial" w:hAnsi="Arial" w:cs="Arial"/>
                        </w:rPr>
                      </w:pPr>
                      <w:r w:rsidRPr="00304E9E">
                        <w:rPr>
                          <w:rFonts w:ascii="Arial" w:hAnsi="Arial" w:cs="Arial"/>
                        </w:rPr>
                        <w:t>(Indeed, 2019)</w:t>
                      </w:r>
                    </w:p>
                  </w:txbxContent>
                </v:textbox>
              </v:shape>
            </w:pict>
          </mc:Fallback>
        </mc:AlternateContent>
      </w:r>
      <w:r w:rsidR="00056CD4" w:rsidRPr="00937108">
        <w:rPr>
          <w:rFonts w:ascii="Arial" w:hAnsi="Arial" w:cs="Arial"/>
          <w:sz w:val="24"/>
          <w:szCs w:val="24"/>
        </w:rPr>
        <w:t>Appendices</w:t>
      </w:r>
      <w:bookmarkEnd w:id="4"/>
      <w:r w:rsidR="00056CD4" w:rsidRPr="00937108">
        <w:rPr>
          <w:rFonts w:ascii="Arial" w:hAnsi="Arial" w:cs="Arial"/>
          <w:sz w:val="24"/>
          <w:szCs w:val="24"/>
        </w:rPr>
        <w:t xml:space="preserve"> </w:t>
      </w:r>
    </w:p>
    <w:p w14:paraId="1DB89645" w14:textId="133AC2A6" w:rsidR="00056CD4" w:rsidRDefault="00F82D5C" w:rsidP="004E1184">
      <w:pPr>
        <w:rPr>
          <w:rFonts w:ascii="Arial" w:hAnsi="Arial" w:cs="Arial"/>
          <w:b/>
          <w:bCs/>
          <w:sz w:val="28"/>
          <w:szCs w:val="28"/>
          <w:u w:val="single"/>
        </w:rPr>
      </w:pPr>
      <w:r w:rsidRPr="002F2692">
        <w:rPr>
          <w:noProof/>
        </w:rPr>
        <mc:AlternateContent>
          <mc:Choice Requires="wps">
            <w:drawing>
              <wp:anchor distT="0" distB="0" distL="114300" distR="114300" simplePos="0" relativeHeight="251665408" behindDoc="0" locked="0" layoutInCell="1" allowOverlap="1" wp14:anchorId="74763BA2" wp14:editId="45C2CF06">
                <wp:simplePos x="0" y="0"/>
                <wp:positionH relativeFrom="column">
                  <wp:posOffset>5118100</wp:posOffset>
                </wp:positionH>
                <wp:positionV relativeFrom="paragraph">
                  <wp:posOffset>1428115</wp:posOffset>
                </wp:positionV>
                <wp:extent cx="1466850" cy="339725"/>
                <wp:effectExtent l="0" t="0" r="6350" b="3175"/>
                <wp:wrapNone/>
                <wp:docPr id="975372958" name="Text Box 1"/>
                <wp:cNvGraphicFramePr/>
                <a:graphic xmlns:a="http://schemas.openxmlformats.org/drawingml/2006/main">
                  <a:graphicData uri="http://schemas.microsoft.com/office/word/2010/wordprocessingShape">
                    <wps:wsp>
                      <wps:cNvSpPr txBox="1"/>
                      <wps:spPr>
                        <a:xfrm>
                          <a:off x="0" y="0"/>
                          <a:ext cx="1466850" cy="339725"/>
                        </a:xfrm>
                        <a:prstGeom prst="rect">
                          <a:avLst/>
                        </a:prstGeom>
                        <a:solidFill>
                          <a:schemeClr val="lt1"/>
                        </a:solidFill>
                        <a:ln w="6350">
                          <a:noFill/>
                        </a:ln>
                      </wps:spPr>
                      <wps:txbx>
                        <w:txbxContent>
                          <w:p w14:paraId="0E9041CE" w14:textId="77777777" w:rsidR="00F82D5C" w:rsidRPr="00F769FE" w:rsidRDefault="00F82D5C" w:rsidP="00F82D5C">
                            <w:pPr>
                              <w:rPr>
                                <w:color w:val="000000" w:themeColor="text1"/>
                                <w:sz w:val="21"/>
                                <w:szCs w:val="21"/>
                              </w:rPr>
                            </w:pPr>
                            <w:r w:rsidRPr="00F769FE">
                              <w:rPr>
                                <w:color w:val="000000" w:themeColor="text1"/>
                                <w:sz w:val="21"/>
                                <w:szCs w:val="21"/>
                              </w:rPr>
                              <w:t>(</w:t>
                            </w:r>
                            <w:r w:rsidRPr="00304E9E">
                              <w:rPr>
                                <w:rFonts w:ascii="Arial" w:hAnsi="Arial" w:cs="Arial"/>
                                <w:color w:val="000000" w:themeColor="text1"/>
                              </w:rPr>
                              <w:t>Indeed</w:t>
                            </w:r>
                            <w:r w:rsidRPr="00F769FE">
                              <w:rPr>
                                <w:color w:val="000000" w:themeColor="text1"/>
                                <w:sz w:val="21"/>
                                <w:szCs w:val="21"/>
                              </w:rP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4763BA2" id="_x0000_s1027" type="#_x0000_t202" style="position:absolute;margin-left:403pt;margin-top:112.45pt;width:115.5pt;height:26.7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" fillcolor="white [3201]" stroked="f" strokeweight=".5pt">
                <v:textbox>
                  <w:txbxContent>
                    <w:p w14:paraId="0E9041CE" w14:textId="77777777" w:rsidR="00F82D5C" w:rsidRPr="00F769FE" w:rsidRDefault="00F82D5C" w:rsidP="00F82D5C">
                      <w:pPr>
                        <w:rPr>
                          <w:color w:val="000000" w:themeColor="text1"/>
                          <w:sz w:val="21"/>
                          <w:szCs w:val="21"/>
                        </w:rPr>
                      </w:pPr>
                      <w:r w:rsidRPr="00F769FE">
                        <w:rPr>
                          <w:color w:val="000000" w:themeColor="text1"/>
                          <w:sz w:val="21"/>
                          <w:szCs w:val="21"/>
                        </w:rPr>
                        <w:t>(</w:t>
                      </w:r>
                      <w:r w:rsidRPr="00304E9E">
                        <w:rPr>
                          <w:rFonts w:ascii="Arial" w:hAnsi="Arial" w:cs="Arial"/>
                          <w:color w:val="000000" w:themeColor="text1"/>
                        </w:rPr>
                        <w:t>Indeed</w:t>
                      </w:r>
                      <w:r w:rsidRPr="00F769FE">
                        <w:rPr>
                          <w:color w:val="000000" w:themeColor="text1"/>
                          <w:sz w:val="21"/>
                          <w:szCs w:val="21"/>
                        </w:rPr>
                        <w:t>, 2023)</w:t>
                      </w:r>
                    </w:p>
                  </w:txbxContent>
                </v:textbox>
              </v:shape>
            </w:pict>
          </mc:Fallback>
        </mc:AlternateContent>
      </w:r>
      <w:r w:rsidRPr="002F2692">
        <w:rPr>
          <w:noProof/>
        </w:rPr>
        <w:drawing>
          <wp:anchor distT="0" distB="0" distL="114300" distR="114300" simplePos="0" relativeHeight="251661312" behindDoc="1" locked="0" layoutInCell="1" allowOverlap="1" wp14:anchorId="4CBD7CA1" wp14:editId="602AF48A">
            <wp:simplePos x="0" y="0"/>
            <wp:positionH relativeFrom="column">
              <wp:posOffset>2959100</wp:posOffset>
            </wp:positionH>
            <wp:positionV relativeFrom="paragraph">
              <wp:posOffset>194945</wp:posOffset>
            </wp:positionV>
            <wp:extent cx="3369310" cy="1245870"/>
            <wp:effectExtent l="0" t="0" r="0" b="0"/>
            <wp:wrapTight wrapText="bothSides">
              <wp:wrapPolygon edited="0">
                <wp:start x="0" y="0"/>
                <wp:lineTo x="0" y="21358"/>
                <wp:lineTo x="21494" y="21358"/>
                <wp:lineTo x="21494" y="0"/>
                <wp:lineTo x="0" y="0"/>
              </wp:wrapPolygon>
            </wp:wrapTight>
            <wp:docPr id="986884590" name="Picture 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884590" name="Picture 2" descr="A screenshot of a social media pos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369310" cy="1245870"/>
                    </a:xfrm>
                    <a:prstGeom prst="rect">
                      <a:avLst/>
                    </a:prstGeom>
                  </pic:spPr>
                </pic:pic>
              </a:graphicData>
            </a:graphic>
            <wp14:sizeRelH relativeFrom="page">
              <wp14:pctWidth>0</wp14:pctWidth>
            </wp14:sizeRelH>
            <wp14:sizeRelV relativeFrom="page">
              <wp14:pctHeight>0</wp14:pctHeight>
            </wp14:sizeRelV>
          </wp:anchor>
        </w:drawing>
      </w:r>
      <w:r w:rsidRPr="002F2692">
        <w:rPr>
          <w:noProof/>
        </w:rPr>
        <w:drawing>
          <wp:anchor distT="0" distB="0" distL="114300" distR="114300" simplePos="0" relativeHeight="251659264" behindDoc="1" locked="0" layoutInCell="1" allowOverlap="1" wp14:anchorId="5024E800" wp14:editId="2F96FA2E">
            <wp:simplePos x="0" y="0"/>
            <wp:positionH relativeFrom="column">
              <wp:posOffset>-368300</wp:posOffset>
            </wp:positionH>
            <wp:positionV relativeFrom="paragraph">
              <wp:posOffset>192405</wp:posOffset>
            </wp:positionV>
            <wp:extent cx="3221355" cy="1581785"/>
            <wp:effectExtent l="0" t="0" r="4445" b="5715"/>
            <wp:wrapTight wrapText="bothSides">
              <wp:wrapPolygon edited="0">
                <wp:start x="0" y="0"/>
                <wp:lineTo x="0" y="21505"/>
                <wp:lineTo x="21545" y="21505"/>
                <wp:lineTo x="21545" y="0"/>
                <wp:lineTo x="0" y="0"/>
              </wp:wrapPolygon>
            </wp:wrapTight>
            <wp:docPr id="1347554977" name="Picture 1" descr="A screenshot of a ch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7554977" name="Picture 1" descr="A screenshot of a cha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221355" cy="1581785"/>
                    </a:xfrm>
                    <a:prstGeom prst="rect">
                      <a:avLst/>
                    </a:prstGeom>
                  </pic:spPr>
                </pic:pic>
              </a:graphicData>
            </a:graphic>
            <wp14:sizeRelH relativeFrom="page">
              <wp14:pctWidth>0</wp14:pctWidth>
            </wp14:sizeRelH>
            <wp14:sizeRelV relativeFrom="page">
              <wp14:pctHeight>0</wp14:pctHeight>
            </wp14:sizeRelV>
          </wp:anchor>
        </w:drawing>
      </w:r>
    </w:p>
    <w:p w14:paraId="14F7FF5F" w14:textId="3A802DD4" w:rsidR="00056CD4" w:rsidRDefault="00F82D5C" w:rsidP="004E1184">
      <w:pPr>
        <w:rPr>
          <w:rFonts w:ascii="Arial" w:hAnsi="Arial" w:cs="Arial"/>
          <w:b/>
          <w:bCs/>
          <w:sz w:val="28"/>
          <w:szCs w:val="28"/>
          <w:u w:val="single"/>
        </w:rPr>
      </w:pPr>
      <w:r w:rsidRPr="002F2692">
        <w:rPr>
          <w:noProof/>
        </w:rPr>
        <w:drawing>
          <wp:anchor distT="0" distB="0" distL="114300" distR="114300" simplePos="0" relativeHeight="251669504" behindDoc="1" locked="0" layoutInCell="1" allowOverlap="1" wp14:anchorId="4356D487" wp14:editId="36D69809">
            <wp:simplePos x="0" y="0"/>
            <wp:positionH relativeFrom="column">
              <wp:posOffset>2959100</wp:posOffset>
            </wp:positionH>
            <wp:positionV relativeFrom="paragraph">
              <wp:posOffset>129540</wp:posOffset>
            </wp:positionV>
            <wp:extent cx="2761615" cy="1828800"/>
            <wp:effectExtent l="0" t="0" r="0" b="0"/>
            <wp:wrapTight wrapText="bothSides">
              <wp:wrapPolygon edited="0">
                <wp:start x="0" y="0"/>
                <wp:lineTo x="0" y="21450"/>
                <wp:lineTo x="21456" y="21450"/>
                <wp:lineTo x="21456" y="0"/>
                <wp:lineTo x="0" y="0"/>
              </wp:wrapPolygon>
            </wp:wrapTight>
            <wp:docPr id="1605862875" name="Picture 2" descr="A screenshot of a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62875" name="Picture 2" descr="A screenshot of a message&#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761615" cy="1828800"/>
                    </a:xfrm>
                    <a:prstGeom prst="rect">
                      <a:avLst/>
                    </a:prstGeom>
                  </pic:spPr>
                </pic:pic>
              </a:graphicData>
            </a:graphic>
            <wp14:sizeRelH relativeFrom="page">
              <wp14:pctWidth>0</wp14:pctWidth>
            </wp14:sizeRelH>
            <wp14:sizeRelV relativeFrom="page">
              <wp14:pctHeight>0</wp14:pctHeight>
            </wp14:sizeRelV>
          </wp:anchor>
        </w:drawing>
      </w:r>
    </w:p>
    <w:p w14:paraId="448C2D45" w14:textId="32E2B907" w:rsidR="00056CD4" w:rsidRDefault="00F82D5C" w:rsidP="004E1184">
      <w:pPr>
        <w:rPr>
          <w:rFonts w:ascii="Arial" w:hAnsi="Arial" w:cs="Arial"/>
          <w:b/>
          <w:bCs/>
          <w:sz w:val="28"/>
          <w:szCs w:val="28"/>
          <w:u w:val="single"/>
        </w:rPr>
      </w:pPr>
      <w:r w:rsidRPr="002F2692">
        <w:rPr>
          <w:noProof/>
        </w:rPr>
        <w:drawing>
          <wp:anchor distT="0" distB="0" distL="114300" distR="114300" simplePos="0" relativeHeight="251667456" behindDoc="1" locked="0" layoutInCell="1" allowOverlap="1" wp14:anchorId="08521EEA" wp14:editId="5BBF1D77">
            <wp:simplePos x="0" y="0"/>
            <wp:positionH relativeFrom="column">
              <wp:posOffset>-482600</wp:posOffset>
            </wp:positionH>
            <wp:positionV relativeFrom="paragraph">
              <wp:posOffset>126365</wp:posOffset>
            </wp:positionV>
            <wp:extent cx="3048635" cy="1607185"/>
            <wp:effectExtent l="0" t="0" r="0" b="5715"/>
            <wp:wrapTight wrapText="bothSides">
              <wp:wrapPolygon edited="0">
                <wp:start x="0" y="0"/>
                <wp:lineTo x="0" y="21506"/>
                <wp:lineTo x="21506" y="21506"/>
                <wp:lineTo x="21506" y="0"/>
                <wp:lineTo x="0" y="0"/>
              </wp:wrapPolygon>
            </wp:wrapTight>
            <wp:docPr id="595615371" name="Picture 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5615371" name="Picture 1" descr="A screenshot of a social media pos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048635" cy="1607185"/>
                    </a:xfrm>
                    <a:prstGeom prst="rect">
                      <a:avLst/>
                    </a:prstGeom>
                  </pic:spPr>
                </pic:pic>
              </a:graphicData>
            </a:graphic>
            <wp14:sizeRelH relativeFrom="page">
              <wp14:pctWidth>0</wp14:pctWidth>
            </wp14:sizeRelH>
            <wp14:sizeRelV relativeFrom="page">
              <wp14:pctHeight>0</wp14:pctHeight>
            </wp14:sizeRelV>
          </wp:anchor>
        </w:drawing>
      </w:r>
    </w:p>
    <w:p w14:paraId="44D3A8A9" w14:textId="49732ADA" w:rsidR="00056CD4" w:rsidRDefault="00056CD4" w:rsidP="004E1184">
      <w:pPr>
        <w:rPr>
          <w:rFonts w:ascii="Arial" w:hAnsi="Arial" w:cs="Arial"/>
          <w:b/>
          <w:bCs/>
          <w:sz w:val="28"/>
          <w:szCs w:val="28"/>
          <w:u w:val="single"/>
        </w:rPr>
      </w:pPr>
    </w:p>
    <w:p w14:paraId="4A00F7A3" w14:textId="5C78E2CF" w:rsidR="00056CD4" w:rsidRDefault="00056CD4" w:rsidP="004E1184">
      <w:pPr>
        <w:rPr>
          <w:rFonts w:ascii="Arial" w:hAnsi="Arial" w:cs="Arial"/>
          <w:b/>
          <w:bCs/>
          <w:sz w:val="28"/>
          <w:szCs w:val="28"/>
          <w:u w:val="single"/>
        </w:rPr>
      </w:pPr>
    </w:p>
    <w:p w14:paraId="1C574CB5" w14:textId="041208A1" w:rsidR="00056CD4" w:rsidRDefault="00056CD4" w:rsidP="004E1184">
      <w:pPr>
        <w:rPr>
          <w:rFonts w:ascii="Arial" w:hAnsi="Arial" w:cs="Arial"/>
          <w:b/>
          <w:bCs/>
          <w:sz w:val="28"/>
          <w:szCs w:val="28"/>
          <w:u w:val="single"/>
        </w:rPr>
      </w:pPr>
    </w:p>
    <w:p w14:paraId="49917B96" w14:textId="6E54B303" w:rsidR="00056CD4" w:rsidRDefault="00056CD4" w:rsidP="004E1184">
      <w:pPr>
        <w:rPr>
          <w:rFonts w:ascii="Arial" w:hAnsi="Arial" w:cs="Arial"/>
          <w:b/>
          <w:bCs/>
          <w:sz w:val="28"/>
          <w:szCs w:val="28"/>
          <w:u w:val="single"/>
        </w:rPr>
      </w:pPr>
    </w:p>
    <w:p w14:paraId="28A5C091" w14:textId="1028AFEB" w:rsidR="00056CD4" w:rsidRDefault="00056CD4" w:rsidP="004E1184">
      <w:pPr>
        <w:rPr>
          <w:rFonts w:ascii="Arial" w:hAnsi="Arial" w:cs="Arial"/>
          <w:b/>
          <w:bCs/>
          <w:sz w:val="28"/>
          <w:szCs w:val="28"/>
          <w:u w:val="single"/>
        </w:rPr>
      </w:pPr>
    </w:p>
    <w:p w14:paraId="1D534E41" w14:textId="1246441E" w:rsidR="00056CD4" w:rsidRDefault="00F82D5C" w:rsidP="004E1184">
      <w:pPr>
        <w:rPr>
          <w:rFonts w:ascii="Arial" w:hAnsi="Arial" w:cs="Arial"/>
          <w:b/>
          <w:bCs/>
          <w:sz w:val="28"/>
          <w:szCs w:val="28"/>
          <w:u w:val="single"/>
        </w:rPr>
      </w:pPr>
      <w:r w:rsidRPr="002F2692">
        <w:rPr>
          <w:noProof/>
        </w:rPr>
        <mc:AlternateContent>
          <mc:Choice Requires="wps">
            <w:drawing>
              <wp:anchor distT="0" distB="0" distL="114300" distR="114300" simplePos="0" relativeHeight="251673600" behindDoc="0" locked="0" layoutInCell="1" allowOverlap="1" wp14:anchorId="640F4E21" wp14:editId="3A5194C7">
                <wp:simplePos x="0" y="0"/>
                <wp:positionH relativeFrom="column">
                  <wp:posOffset>5052695</wp:posOffset>
                </wp:positionH>
                <wp:positionV relativeFrom="paragraph">
                  <wp:posOffset>100965</wp:posOffset>
                </wp:positionV>
                <wp:extent cx="1275907" cy="295540"/>
                <wp:effectExtent l="0" t="0" r="0" b="0"/>
                <wp:wrapNone/>
                <wp:docPr id="1" name="Text Box 3"/>
                <wp:cNvGraphicFramePr/>
                <a:graphic xmlns:a="http://schemas.openxmlformats.org/drawingml/2006/main">
                  <a:graphicData uri="http://schemas.microsoft.com/office/word/2010/wordprocessingShape">
                    <wps:wsp>
                      <wps:cNvSpPr txBox="1"/>
                      <wps:spPr>
                        <a:xfrm>
                          <a:off x="0" y="0"/>
                          <a:ext cx="1275907" cy="295540"/>
                        </a:xfrm>
                        <a:prstGeom prst="rect">
                          <a:avLst/>
                        </a:prstGeom>
                        <a:solidFill>
                          <a:schemeClr val="lt1"/>
                        </a:solidFill>
                        <a:ln w="6350">
                          <a:noFill/>
                        </a:ln>
                      </wps:spPr>
                      <wps:txbx>
                        <w:txbxContent>
                          <w:p w14:paraId="2B591204" w14:textId="77777777" w:rsidR="00F82D5C" w:rsidRDefault="00F82D5C" w:rsidP="00F82D5C">
                            <w:r>
                              <w:t>(Trustpilot,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0F4E21" id="Text Box 3" o:spid="_x0000_s1028" type="#_x0000_t202" style="position:absolute;margin-left:397.85pt;margin-top:7.95pt;width:100.45pt;height:23.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" fillcolor="white [3201]" stroked="f" strokeweight=".5pt">
                <v:textbox>
                  <w:txbxContent>
                    <w:p w14:paraId="2B591204" w14:textId="77777777" w:rsidR="00F82D5C" w:rsidRDefault="00F82D5C" w:rsidP="00F82D5C">
                      <w:r>
                        <w:t>(Trustpilot, 2023)</w:t>
                      </w:r>
                    </w:p>
                  </w:txbxContent>
                </v:textbox>
              </v:shape>
            </w:pict>
          </mc:Fallback>
        </mc:AlternateContent>
      </w:r>
    </w:p>
    <w:p w14:paraId="022EF5AF" w14:textId="5CB8EC3E" w:rsidR="00056CD4" w:rsidRDefault="00F82D5C" w:rsidP="004E1184">
      <w:pPr>
        <w:rPr>
          <w:rFonts w:ascii="Arial" w:hAnsi="Arial" w:cs="Arial"/>
          <w:b/>
          <w:bCs/>
          <w:sz w:val="28"/>
          <w:szCs w:val="28"/>
          <w:u w:val="single"/>
        </w:rPr>
      </w:pPr>
      <w:r w:rsidRPr="002F2692">
        <w:rPr>
          <w:noProof/>
        </w:rPr>
        <mc:AlternateContent>
          <mc:Choice Requires="wps">
            <w:drawing>
              <wp:anchor distT="0" distB="0" distL="114300" distR="114300" simplePos="0" relativeHeight="251671552" behindDoc="0" locked="0" layoutInCell="1" allowOverlap="1" wp14:anchorId="73CE0E46" wp14:editId="21F6CABF">
                <wp:simplePos x="0" y="0"/>
                <wp:positionH relativeFrom="column">
                  <wp:posOffset>1181100</wp:posOffset>
                </wp:positionH>
                <wp:positionV relativeFrom="paragraph">
                  <wp:posOffset>26670</wp:posOffset>
                </wp:positionV>
                <wp:extent cx="1275907" cy="295540"/>
                <wp:effectExtent l="0" t="0" r="0" b="0"/>
                <wp:wrapNone/>
                <wp:docPr id="1901817537" name="Text Box 3"/>
                <wp:cNvGraphicFramePr/>
                <a:graphic xmlns:a="http://schemas.openxmlformats.org/drawingml/2006/main">
                  <a:graphicData uri="http://schemas.microsoft.com/office/word/2010/wordprocessingShape">
                    <wps:wsp>
                      <wps:cNvSpPr txBox="1"/>
                      <wps:spPr>
                        <a:xfrm>
                          <a:off x="0" y="0"/>
                          <a:ext cx="1275907" cy="295540"/>
                        </a:xfrm>
                        <a:prstGeom prst="rect">
                          <a:avLst/>
                        </a:prstGeom>
                        <a:solidFill>
                          <a:schemeClr val="lt1"/>
                        </a:solidFill>
                        <a:ln w="6350">
                          <a:noFill/>
                        </a:ln>
                      </wps:spPr>
                      <wps:txbx>
                        <w:txbxContent>
                          <w:p w14:paraId="0BDFD839" w14:textId="77777777" w:rsidR="00F82D5C" w:rsidRDefault="00F82D5C" w:rsidP="00F82D5C">
                            <w:r>
                              <w:t>(Trustpilot,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3CE0E46" id="_x0000_s1029" type="#_x0000_t202" style="position:absolute;margin-left:93pt;margin-top:2.1pt;width:100.45pt;height:23.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" fillcolor="white [3201]" stroked="f" strokeweight=".5pt">
                <v:textbox>
                  <w:txbxContent>
                    <w:p w14:paraId="0BDFD839" w14:textId="77777777" w:rsidR="00F82D5C" w:rsidRDefault="00F82D5C" w:rsidP="00F82D5C">
                      <w:r>
                        <w:t>(Trustpilot, 2023)</w:t>
                      </w:r>
                    </w:p>
                  </w:txbxContent>
                </v:textbox>
              </v:shape>
            </w:pict>
          </mc:Fallback>
        </mc:AlternateContent>
      </w:r>
    </w:p>
    <w:p w14:paraId="6BBE7ECB" w14:textId="2D4CCD6F" w:rsidR="00056CD4" w:rsidRDefault="00F82D5C" w:rsidP="004E1184">
      <w:pPr>
        <w:rPr>
          <w:rFonts w:ascii="Arial" w:hAnsi="Arial" w:cs="Arial"/>
          <w:b/>
          <w:bCs/>
          <w:sz w:val="28"/>
          <w:szCs w:val="28"/>
          <w:u w:val="single"/>
        </w:rPr>
      </w:pPr>
      <w:r w:rsidRPr="002F2692">
        <w:rPr>
          <w:noProof/>
        </w:rPr>
        <w:drawing>
          <wp:anchor distT="0" distB="0" distL="114300" distR="114300" simplePos="0" relativeHeight="251677696" behindDoc="1" locked="0" layoutInCell="1" allowOverlap="1" wp14:anchorId="43CB4957" wp14:editId="085F1168">
            <wp:simplePos x="0" y="0"/>
            <wp:positionH relativeFrom="column">
              <wp:posOffset>2852420</wp:posOffset>
            </wp:positionH>
            <wp:positionV relativeFrom="paragraph">
              <wp:posOffset>264795</wp:posOffset>
            </wp:positionV>
            <wp:extent cx="3827145" cy="454660"/>
            <wp:effectExtent l="0" t="0" r="0" b="2540"/>
            <wp:wrapTight wrapText="bothSides">
              <wp:wrapPolygon edited="0">
                <wp:start x="0" y="0"/>
                <wp:lineTo x="0" y="21117"/>
                <wp:lineTo x="21503" y="21117"/>
                <wp:lineTo x="21503" y="0"/>
                <wp:lineTo x="0" y="0"/>
              </wp:wrapPolygon>
            </wp:wrapTight>
            <wp:docPr id="5266156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615622" name="Picture 526615622"/>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827145" cy="454660"/>
                    </a:xfrm>
                    <a:prstGeom prst="rect">
                      <a:avLst/>
                    </a:prstGeom>
                  </pic:spPr>
                </pic:pic>
              </a:graphicData>
            </a:graphic>
            <wp14:sizeRelH relativeFrom="page">
              <wp14:pctWidth>0</wp14:pctWidth>
            </wp14:sizeRelH>
            <wp14:sizeRelV relativeFrom="page">
              <wp14:pctHeight>0</wp14:pctHeight>
            </wp14:sizeRelV>
          </wp:anchor>
        </w:drawing>
      </w:r>
      <w:r w:rsidRPr="002F2692">
        <w:rPr>
          <w:noProof/>
        </w:rPr>
        <w:drawing>
          <wp:anchor distT="0" distB="0" distL="114300" distR="114300" simplePos="0" relativeHeight="251675648" behindDoc="1" locked="0" layoutInCell="1" allowOverlap="1" wp14:anchorId="70035578" wp14:editId="61D469D5">
            <wp:simplePos x="0" y="0"/>
            <wp:positionH relativeFrom="column">
              <wp:posOffset>-368300</wp:posOffset>
            </wp:positionH>
            <wp:positionV relativeFrom="paragraph">
              <wp:posOffset>300355</wp:posOffset>
            </wp:positionV>
            <wp:extent cx="2615565" cy="2266315"/>
            <wp:effectExtent l="0" t="0" r="635" b="0"/>
            <wp:wrapTight wrapText="bothSides">
              <wp:wrapPolygon edited="0">
                <wp:start x="0" y="0"/>
                <wp:lineTo x="0" y="21424"/>
                <wp:lineTo x="21500" y="21424"/>
                <wp:lineTo x="21500" y="0"/>
                <wp:lineTo x="0" y="0"/>
              </wp:wrapPolygon>
            </wp:wrapTight>
            <wp:docPr id="149185720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1857208" name="Picture 149185720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2615565" cy="2266315"/>
                    </a:xfrm>
                    <a:prstGeom prst="rect">
                      <a:avLst/>
                    </a:prstGeom>
                  </pic:spPr>
                </pic:pic>
              </a:graphicData>
            </a:graphic>
            <wp14:sizeRelH relativeFrom="page">
              <wp14:pctWidth>0</wp14:pctWidth>
            </wp14:sizeRelH>
            <wp14:sizeRelV relativeFrom="page">
              <wp14:pctHeight>0</wp14:pctHeight>
            </wp14:sizeRelV>
          </wp:anchor>
        </w:drawing>
      </w:r>
    </w:p>
    <w:p w14:paraId="2511DB69" w14:textId="69C330B9" w:rsidR="00056CD4" w:rsidRDefault="00056CD4" w:rsidP="004E1184">
      <w:pPr>
        <w:rPr>
          <w:rFonts w:ascii="Arial" w:hAnsi="Arial" w:cs="Arial"/>
          <w:b/>
          <w:bCs/>
          <w:sz w:val="28"/>
          <w:szCs w:val="28"/>
          <w:u w:val="single"/>
        </w:rPr>
      </w:pPr>
    </w:p>
    <w:p w14:paraId="5C730240" w14:textId="58BCAFB2" w:rsidR="00056CD4" w:rsidRDefault="00056CD4" w:rsidP="004E1184">
      <w:pPr>
        <w:rPr>
          <w:rFonts w:ascii="Arial" w:hAnsi="Arial" w:cs="Arial"/>
          <w:b/>
          <w:bCs/>
          <w:sz w:val="28"/>
          <w:szCs w:val="28"/>
          <w:u w:val="single"/>
        </w:rPr>
      </w:pPr>
    </w:p>
    <w:p w14:paraId="45D7AB1A" w14:textId="38E48D53" w:rsidR="00056CD4" w:rsidRDefault="00F82D5C" w:rsidP="004E1184">
      <w:pPr>
        <w:rPr>
          <w:rFonts w:ascii="Arial" w:hAnsi="Arial" w:cs="Arial"/>
          <w:b/>
          <w:bCs/>
          <w:sz w:val="28"/>
          <w:szCs w:val="28"/>
          <w:u w:val="single"/>
        </w:rPr>
      </w:pPr>
      <w:r w:rsidRPr="002F2692">
        <w:rPr>
          <w:noProof/>
        </w:rPr>
        <mc:AlternateContent>
          <mc:Choice Requires="wps">
            <w:drawing>
              <wp:anchor distT="0" distB="0" distL="114300" distR="114300" simplePos="0" relativeHeight="251681792" behindDoc="0" locked="0" layoutInCell="1" allowOverlap="1" wp14:anchorId="6BAEE48E" wp14:editId="4E0F0418">
                <wp:simplePos x="0" y="0"/>
                <wp:positionH relativeFrom="column">
                  <wp:posOffset>5720715</wp:posOffset>
                </wp:positionH>
                <wp:positionV relativeFrom="paragraph">
                  <wp:posOffset>30480</wp:posOffset>
                </wp:positionV>
                <wp:extent cx="1275907" cy="295540"/>
                <wp:effectExtent l="0" t="0" r="0" b="0"/>
                <wp:wrapNone/>
                <wp:docPr id="2099432050" name="Text Box 3"/>
                <wp:cNvGraphicFramePr/>
                <a:graphic xmlns:a="http://schemas.openxmlformats.org/drawingml/2006/main">
                  <a:graphicData uri="http://schemas.microsoft.com/office/word/2010/wordprocessingShape">
                    <wps:wsp>
                      <wps:cNvSpPr txBox="1"/>
                      <wps:spPr>
                        <a:xfrm>
                          <a:off x="0" y="0"/>
                          <a:ext cx="1275907" cy="295540"/>
                        </a:xfrm>
                        <a:prstGeom prst="rect">
                          <a:avLst/>
                        </a:prstGeom>
                        <a:solidFill>
                          <a:schemeClr val="lt1"/>
                        </a:solidFill>
                        <a:ln w="6350">
                          <a:noFill/>
                        </a:ln>
                      </wps:spPr>
                      <wps:txbx>
                        <w:txbxContent>
                          <w:p w14:paraId="7F3BE332" w14:textId="77777777" w:rsidR="00F82D5C" w:rsidRDefault="00F82D5C" w:rsidP="00F82D5C">
                            <w:r>
                              <w:t>(</w:t>
                            </w:r>
                            <w:proofErr w:type="spellStart"/>
                            <w:r>
                              <w:t>Kaddi</w:t>
                            </w:r>
                            <w:proofErr w:type="spellEnd"/>
                            <w: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AEE48E" id="_x0000_s1030" type="#_x0000_t202" style="position:absolute;margin-left:450.45pt;margin-top:2.4pt;width:100.45pt;height:23.2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" fillcolor="white [3201]" stroked="f" strokeweight=".5pt">
                <v:textbox>
                  <w:txbxContent>
                    <w:p w14:paraId="7F3BE332" w14:textId="77777777" w:rsidR="00F82D5C" w:rsidRDefault="00F82D5C" w:rsidP="00F82D5C">
                      <w:r>
                        <w:t>(</w:t>
                      </w:r>
                      <w:proofErr w:type="spellStart"/>
                      <w:r>
                        <w:t>Kaddi</w:t>
                      </w:r>
                      <w:proofErr w:type="spellEnd"/>
                      <w:r>
                        <w:t>, 2023)</w:t>
                      </w:r>
                    </w:p>
                  </w:txbxContent>
                </v:textbox>
              </v:shape>
            </w:pict>
          </mc:Fallback>
        </mc:AlternateContent>
      </w:r>
    </w:p>
    <w:p w14:paraId="11C50090" w14:textId="1E86E952" w:rsidR="00056CD4" w:rsidRDefault="00F82D5C" w:rsidP="004E1184">
      <w:pPr>
        <w:rPr>
          <w:rFonts w:ascii="Arial" w:hAnsi="Arial" w:cs="Arial"/>
          <w:b/>
          <w:bCs/>
          <w:sz w:val="28"/>
          <w:szCs w:val="28"/>
          <w:u w:val="single"/>
        </w:rPr>
      </w:pPr>
      <w:r w:rsidRPr="002F2692">
        <w:rPr>
          <w:noProof/>
        </w:rPr>
        <w:drawing>
          <wp:anchor distT="0" distB="0" distL="114300" distR="114300" simplePos="0" relativeHeight="251679744" behindDoc="1" locked="0" layoutInCell="1" allowOverlap="1" wp14:anchorId="3F027776" wp14:editId="1628A8A6">
            <wp:simplePos x="0" y="0"/>
            <wp:positionH relativeFrom="column">
              <wp:posOffset>2857500</wp:posOffset>
            </wp:positionH>
            <wp:positionV relativeFrom="paragraph">
              <wp:posOffset>11430</wp:posOffset>
            </wp:positionV>
            <wp:extent cx="2534285" cy="1873885"/>
            <wp:effectExtent l="0" t="0" r="5715" b="5715"/>
            <wp:wrapTight wrapText="bothSides">
              <wp:wrapPolygon edited="0">
                <wp:start x="0" y="0"/>
                <wp:lineTo x="0" y="21519"/>
                <wp:lineTo x="21540" y="21519"/>
                <wp:lineTo x="21540" y="0"/>
                <wp:lineTo x="0" y="0"/>
              </wp:wrapPolygon>
            </wp:wrapTight>
            <wp:docPr id="140788905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7889057" name="Picture 1407889057"/>
                    <pic:cNvPicPr/>
                  </pic:nvPicPr>
                  <pic:blipFill rotWithShape="1">
                    <a:blip r:embed="rId26" cstate="print">
                      <a:extLst>
                        <a:ext uri="{28A0092B-C50C-407E-A947-70E740481C1C}">
                          <a14:useLocalDpi xmlns:a14="http://schemas.microsoft.com/office/drawing/2010/main" val="0"/>
                        </a:ext>
                      </a:extLst>
                    </a:blip>
                    <a:srcRect l="5691" t="26876" r="5793" b="28798"/>
                    <a:stretch/>
                  </pic:blipFill>
                  <pic:spPr bwMode="auto">
                    <a:xfrm>
                      <a:off x="0" y="0"/>
                      <a:ext cx="2534285" cy="18738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595F6DB" w14:textId="37D2159E" w:rsidR="00056CD4" w:rsidRDefault="00056CD4" w:rsidP="004E1184">
      <w:pPr>
        <w:rPr>
          <w:rFonts w:ascii="Arial" w:hAnsi="Arial" w:cs="Arial"/>
          <w:b/>
          <w:bCs/>
          <w:sz w:val="28"/>
          <w:szCs w:val="28"/>
          <w:u w:val="single"/>
        </w:rPr>
      </w:pPr>
    </w:p>
    <w:p w14:paraId="5BD21658" w14:textId="562236E2" w:rsidR="00056CD4" w:rsidRDefault="00056CD4" w:rsidP="004E1184">
      <w:pPr>
        <w:rPr>
          <w:rFonts w:ascii="Arial" w:hAnsi="Arial" w:cs="Arial"/>
          <w:b/>
          <w:bCs/>
          <w:sz w:val="28"/>
          <w:szCs w:val="28"/>
          <w:u w:val="single"/>
        </w:rPr>
      </w:pPr>
    </w:p>
    <w:p w14:paraId="6E0B77A7" w14:textId="0E0FC07A" w:rsidR="00056CD4" w:rsidRDefault="00056CD4" w:rsidP="004E1184">
      <w:pPr>
        <w:rPr>
          <w:rFonts w:ascii="Arial" w:hAnsi="Arial" w:cs="Arial"/>
          <w:b/>
          <w:bCs/>
          <w:sz w:val="28"/>
          <w:szCs w:val="28"/>
          <w:u w:val="single"/>
        </w:rPr>
      </w:pPr>
    </w:p>
    <w:p w14:paraId="40E0DAA9" w14:textId="59540B2B" w:rsidR="00056CD4" w:rsidRDefault="00056CD4" w:rsidP="004E1184">
      <w:pPr>
        <w:rPr>
          <w:rFonts w:ascii="Arial" w:hAnsi="Arial" w:cs="Arial"/>
          <w:b/>
          <w:bCs/>
          <w:sz w:val="28"/>
          <w:szCs w:val="28"/>
          <w:u w:val="single"/>
        </w:rPr>
      </w:pPr>
    </w:p>
    <w:p w14:paraId="3C4FD940" w14:textId="7626A6D0" w:rsidR="00056CD4" w:rsidRDefault="00056CD4" w:rsidP="004E1184">
      <w:pPr>
        <w:rPr>
          <w:rFonts w:ascii="Arial" w:hAnsi="Arial" w:cs="Arial"/>
          <w:b/>
          <w:bCs/>
          <w:sz w:val="28"/>
          <w:szCs w:val="28"/>
          <w:u w:val="single"/>
        </w:rPr>
      </w:pPr>
    </w:p>
    <w:p w14:paraId="7C200F4F" w14:textId="56C35EAB" w:rsidR="00056CD4" w:rsidRDefault="00056CD4" w:rsidP="004E1184">
      <w:pPr>
        <w:rPr>
          <w:rFonts w:ascii="Arial" w:hAnsi="Arial" w:cs="Arial"/>
          <w:b/>
          <w:bCs/>
          <w:sz w:val="28"/>
          <w:szCs w:val="28"/>
          <w:u w:val="single"/>
        </w:rPr>
      </w:pPr>
    </w:p>
    <w:p w14:paraId="72AE2674" w14:textId="002F55C9" w:rsidR="00056CD4" w:rsidRDefault="00F82D5C" w:rsidP="004E1184">
      <w:pPr>
        <w:rPr>
          <w:rFonts w:ascii="Arial" w:hAnsi="Arial" w:cs="Arial"/>
          <w:b/>
          <w:bCs/>
          <w:sz w:val="28"/>
          <w:szCs w:val="28"/>
          <w:u w:val="single"/>
        </w:rPr>
      </w:pPr>
      <w:r w:rsidRPr="002F2692">
        <w:rPr>
          <w:noProof/>
        </w:rPr>
        <mc:AlternateContent>
          <mc:Choice Requires="wps">
            <w:drawing>
              <wp:anchor distT="0" distB="0" distL="114300" distR="114300" simplePos="0" relativeHeight="251685888" behindDoc="0" locked="0" layoutInCell="1" allowOverlap="1" wp14:anchorId="09AE6499" wp14:editId="3394DA1F">
                <wp:simplePos x="0" y="0"/>
                <wp:positionH relativeFrom="column">
                  <wp:posOffset>5346700</wp:posOffset>
                </wp:positionH>
                <wp:positionV relativeFrom="paragraph">
                  <wp:posOffset>83185</wp:posOffset>
                </wp:positionV>
                <wp:extent cx="1338508" cy="335666"/>
                <wp:effectExtent l="0" t="0" r="0" b="0"/>
                <wp:wrapNone/>
                <wp:docPr id="1641095317" name="Text Box 4"/>
                <wp:cNvGraphicFramePr/>
                <a:graphic xmlns:a="http://schemas.openxmlformats.org/drawingml/2006/main">
                  <a:graphicData uri="http://schemas.microsoft.com/office/word/2010/wordprocessingShape">
                    <wps:wsp>
                      <wps:cNvSpPr txBox="1"/>
                      <wps:spPr>
                        <a:xfrm>
                          <a:off x="0" y="0"/>
                          <a:ext cx="1338508" cy="335666"/>
                        </a:xfrm>
                        <a:prstGeom prst="rect">
                          <a:avLst/>
                        </a:prstGeom>
                        <a:noFill/>
                        <a:ln w="6350">
                          <a:noFill/>
                        </a:ln>
                      </wps:spPr>
                      <wps:txbx>
                        <w:txbxContent>
                          <w:p w14:paraId="4C865F53" w14:textId="77777777" w:rsidR="00F82D5C" w:rsidRDefault="00F82D5C" w:rsidP="00F82D5C">
                            <w:r>
                              <w:t>(Glassdoor,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AE6499" id="Text Box 4" o:spid="_x0000_s1031" type="#_x0000_t202" style="position:absolute;margin-left:421pt;margin-top:6.55pt;width:105.4pt;height:26.4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" filled="f" stroked="f" strokeweight=".5pt">
                <v:textbox>
                  <w:txbxContent>
                    <w:p w14:paraId="4C865F53" w14:textId="77777777" w:rsidR="00F82D5C" w:rsidRDefault="00F82D5C" w:rsidP="00F82D5C">
                      <w:r>
                        <w:t>(Glassdoor, 2024)</w:t>
                      </w:r>
                    </w:p>
                  </w:txbxContent>
                </v:textbox>
              </v:shape>
            </w:pict>
          </mc:Fallback>
        </mc:AlternateContent>
      </w:r>
    </w:p>
    <w:p w14:paraId="6EE0ED0F" w14:textId="1D82E1FB" w:rsidR="00056CD4" w:rsidRDefault="00F82D5C" w:rsidP="004E1184">
      <w:pPr>
        <w:rPr>
          <w:rFonts w:ascii="Arial" w:hAnsi="Arial" w:cs="Arial"/>
          <w:b/>
          <w:bCs/>
          <w:sz w:val="28"/>
          <w:szCs w:val="28"/>
          <w:u w:val="single"/>
        </w:rPr>
      </w:pPr>
      <w:r w:rsidRPr="002F2692">
        <w:rPr>
          <w:noProof/>
        </w:rPr>
        <mc:AlternateContent>
          <mc:Choice Requires="wps">
            <w:drawing>
              <wp:anchor distT="0" distB="0" distL="114300" distR="114300" simplePos="0" relativeHeight="251683840" behindDoc="0" locked="0" layoutInCell="1" allowOverlap="1" wp14:anchorId="786AAACB" wp14:editId="4D84D281">
                <wp:simplePos x="0" y="0"/>
                <wp:positionH relativeFrom="column">
                  <wp:posOffset>1486535</wp:posOffset>
                </wp:positionH>
                <wp:positionV relativeFrom="paragraph">
                  <wp:posOffset>88265</wp:posOffset>
                </wp:positionV>
                <wp:extent cx="1275715" cy="295275"/>
                <wp:effectExtent l="0" t="0" r="0" b="0"/>
                <wp:wrapNone/>
                <wp:docPr id="2" name="Text Box 3"/>
                <wp:cNvGraphicFramePr/>
                <a:graphic xmlns:a="http://schemas.openxmlformats.org/drawingml/2006/main">
                  <a:graphicData uri="http://schemas.microsoft.com/office/word/2010/wordprocessingShape">
                    <wps:wsp>
                      <wps:cNvSpPr txBox="1"/>
                      <wps:spPr>
                        <a:xfrm>
                          <a:off x="0" y="0"/>
                          <a:ext cx="1275715" cy="295275"/>
                        </a:xfrm>
                        <a:prstGeom prst="rect">
                          <a:avLst/>
                        </a:prstGeom>
                        <a:solidFill>
                          <a:schemeClr val="lt1"/>
                        </a:solidFill>
                        <a:ln w="6350">
                          <a:noFill/>
                        </a:ln>
                      </wps:spPr>
                      <wps:txbx>
                        <w:txbxContent>
                          <w:p w14:paraId="08522DF8" w14:textId="77777777" w:rsidR="00F82D5C" w:rsidRDefault="00F82D5C" w:rsidP="00F82D5C">
                            <w:r>
                              <w:t>(</w:t>
                            </w:r>
                            <w:proofErr w:type="spellStart"/>
                            <w:r>
                              <w:t>Kaddi</w:t>
                            </w:r>
                            <w:proofErr w:type="spellEnd"/>
                            <w:r>
                              <w:t>, 2023)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86AAACB" id="_x0000_s1032" type="#_x0000_t202" style="position:absolute;margin-left:117.05pt;margin-top:6.95pt;width:100.45pt;height:23.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" fillcolor="white [3201]" stroked="f" strokeweight=".5pt">
                <v:textbox>
                  <w:txbxContent>
                    <w:p w14:paraId="08522DF8" w14:textId="77777777" w:rsidR="00F82D5C" w:rsidRDefault="00F82D5C" w:rsidP="00F82D5C">
                      <w:r>
                        <w:t>(</w:t>
                      </w:r>
                      <w:proofErr w:type="spellStart"/>
                      <w:r>
                        <w:t>Kaddi</w:t>
                      </w:r>
                      <w:proofErr w:type="spellEnd"/>
                      <w:r>
                        <w:t>, 2023)</w:t>
                      </w:r>
                    </w:p>
                  </w:txbxContent>
                </v:textbox>
              </v:shape>
            </w:pict>
          </mc:Fallback>
        </mc:AlternateContent>
      </w:r>
    </w:p>
    <w:p w14:paraId="1F9A9EA9" w14:textId="3FAC7B94" w:rsidR="00056CD4" w:rsidRDefault="00056CD4" w:rsidP="004E1184">
      <w:pPr>
        <w:rPr>
          <w:rFonts w:ascii="Arial" w:hAnsi="Arial" w:cs="Arial"/>
          <w:b/>
          <w:bCs/>
          <w:sz w:val="28"/>
          <w:szCs w:val="28"/>
          <w:u w:val="single"/>
        </w:rPr>
      </w:pPr>
    </w:p>
    <w:p w14:paraId="2075145C" w14:textId="194B622B" w:rsidR="00FB70FC" w:rsidRDefault="00F82D5C" w:rsidP="004E1184">
      <w:pPr>
        <w:rPr>
          <w:rFonts w:ascii="Arial" w:hAnsi="Arial" w:cs="Arial"/>
          <w:b/>
          <w:bCs/>
          <w:sz w:val="28"/>
          <w:szCs w:val="28"/>
          <w:u w:val="single"/>
        </w:rPr>
      </w:pPr>
      <w:r w:rsidRPr="002F2692">
        <w:rPr>
          <w:noProof/>
        </w:rPr>
        <mc:AlternateContent>
          <mc:Choice Requires="wps">
            <w:drawing>
              <wp:anchor distT="0" distB="0" distL="114300" distR="114300" simplePos="0" relativeHeight="251692032" behindDoc="0" locked="0" layoutInCell="1" allowOverlap="1" wp14:anchorId="07A79F8C" wp14:editId="1776FAAD">
                <wp:simplePos x="0" y="0"/>
                <wp:positionH relativeFrom="column">
                  <wp:posOffset>1066800</wp:posOffset>
                </wp:positionH>
                <wp:positionV relativeFrom="paragraph">
                  <wp:posOffset>1793240</wp:posOffset>
                </wp:positionV>
                <wp:extent cx="1348740" cy="407035"/>
                <wp:effectExtent l="0" t="0" r="0" b="0"/>
                <wp:wrapNone/>
                <wp:docPr id="1201546443" name="Text Box 2"/>
                <wp:cNvGraphicFramePr/>
                <a:graphic xmlns:a="http://schemas.openxmlformats.org/drawingml/2006/main">
                  <a:graphicData uri="http://schemas.microsoft.com/office/word/2010/wordprocessingShape">
                    <wps:wsp>
                      <wps:cNvSpPr txBox="1"/>
                      <wps:spPr>
                        <a:xfrm>
                          <a:off x="0" y="0"/>
                          <a:ext cx="1348740" cy="407035"/>
                        </a:xfrm>
                        <a:prstGeom prst="rect">
                          <a:avLst/>
                        </a:prstGeom>
                        <a:noFill/>
                        <a:ln w="6350">
                          <a:noFill/>
                        </a:ln>
                      </wps:spPr>
                      <wps:txbx>
                        <w:txbxContent>
                          <w:p w14:paraId="249447BB" w14:textId="77777777" w:rsidR="00F82D5C" w:rsidRPr="009616E5" w:rsidRDefault="00F82D5C" w:rsidP="00F82D5C">
                            <w:r w:rsidRPr="009616E5">
                              <w:t>(TripAdvisor, 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A79F8C" id="Text Box 2" o:spid="_x0000_s1033" type="#_x0000_t202" style="position:absolute;margin-left:84pt;margin-top:141.2pt;width:106.2pt;height:32.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" filled="f" stroked="f" strokeweight=".5pt">
                <v:textbox>
                  <w:txbxContent>
                    <w:p w14:paraId="249447BB" w14:textId="77777777" w:rsidR="00F82D5C" w:rsidRPr="009616E5" w:rsidRDefault="00F82D5C" w:rsidP="00F82D5C">
                      <w:r w:rsidRPr="009616E5">
                        <w:t>(TripAdvisor, 2024)</w:t>
                      </w:r>
                    </w:p>
                  </w:txbxContent>
                </v:textbox>
              </v:shape>
            </w:pict>
          </mc:Fallback>
        </mc:AlternateContent>
      </w:r>
      <w:r w:rsidRPr="002F2692">
        <w:rPr>
          <w:noProof/>
        </w:rPr>
        <w:drawing>
          <wp:anchor distT="0" distB="0" distL="114300" distR="114300" simplePos="0" relativeHeight="251689984" behindDoc="1" locked="0" layoutInCell="1" allowOverlap="1" wp14:anchorId="5171B3EC" wp14:editId="1917D4BD">
            <wp:simplePos x="0" y="0"/>
            <wp:positionH relativeFrom="column">
              <wp:posOffset>2630805</wp:posOffset>
            </wp:positionH>
            <wp:positionV relativeFrom="paragraph">
              <wp:posOffset>223520</wp:posOffset>
            </wp:positionV>
            <wp:extent cx="4053840" cy="2089150"/>
            <wp:effectExtent l="0" t="0" r="0" b="6350"/>
            <wp:wrapTight wrapText="bothSides">
              <wp:wrapPolygon edited="0">
                <wp:start x="0" y="0"/>
                <wp:lineTo x="0" y="21534"/>
                <wp:lineTo x="21519" y="21534"/>
                <wp:lineTo x="21519" y="0"/>
                <wp:lineTo x="0" y="0"/>
              </wp:wrapPolygon>
            </wp:wrapTight>
            <wp:docPr id="8598916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9891681" name="Picture 85989168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053840" cy="2089150"/>
                    </a:xfrm>
                    <a:prstGeom prst="rect">
                      <a:avLst/>
                    </a:prstGeom>
                  </pic:spPr>
                </pic:pic>
              </a:graphicData>
            </a:graphic>
            <wp14:sizeRelH relativeFrom="page">
              <wp14:pctWidth>0</wp14:pctWidth>
            </wp14:sizeRelH>
            <wp14:sizeRelV relativeFrom="page">
              <wp14:pctHeight>0</wp14:pctHeight>
            </wp14:sizeRelV>
          </wp:anchor>
        </w:drawing>
      </w:r>
      <w:r w:rsidRPr="002F2692">
        <w:rPr>
          <w:noProof/>
        </w:rPr>
        <w:drawing>
          <wp:anchor distT="0" distB="0" distL="114300" distR="114300" simplePos="0" relativeHeight="251687936" behindDoc="1" locked="0" layoutInCell="1" allowOverlap="1" wp14:anchorId="6488761C" wp14:editId="2E08D824">
            <wp:simplePos x="0" y="0"/>
            <wp:positionH relativeFrom="column">
              <wp:posOffset>-368300</wp:posOffset>
            </wp:positionH>
            <wp:positionV relativeFrom="paragraph">
              <wp:posOffset>103505</wp:posOffset>
            </wp:positionV>
            <wp:extent cx="2941955" cy="1961515"/>
            <wp:effectExtent l="0" t="0" r="4445" b="0"/>
            <wp:wrapTight wrapText="bothSides">
              <wp:wrapPolygon edited="0">
                <wp:start x="0" y="0"/>
                <wp:lineTo x="0" y="21397"/>
                <wp:lineTo x="21539" y="21397"/>
                <wp:lineTo x="21539" y="0"/>
                <wp:lineTo x="0" y="0"/>
              </wp:wrapPolygon>
            </wp:wrapTight>
            <wp:docPr id="1110753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753621" name="Picture 1110753621"/>
                    <pic:cNvPicPr/>
                  </pic:nvPicPr>
                  <pic:blipFill rotWithShape="1">
                    <a:blip r:embed="rId28" cstate="print">
                      <a:extLst>
                        <a:ext uri="{28A0092B-C50C-407E-A947-70E740481C1C}">
                          <a14:useLocalDpi xmlns:a14="http://schemas.microsoft.com/office/drawing/2010/main" val="0"/>
                        </a:ext>
                      </a:extLst>
                    </a:blip>
                    <a:srcRect t="37176" r="63013" b="23372"/>
                    <a:stretch/>
                  </pic:blipFill>
                  <pic:spPr bwMode="auto">
                    <a:xfrm>
                      <a:off x="0" y="0"/>
                      <a:ext cx="2941955" cy="19615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BB960C9" w14:textId="75E2FF9D" w:rsidR="004E1184" w:rsidRPr="00937108" w:rsidRDefault="00F264BD" w:rsidP="00F57962">
      <w:pPr>
        <w:pStyle w:val="Heading1"/>
        <w:rPr>
          <w:rFonts w:ascii="Arial" w:hAnsi="Arial" w:cs="Arial"/>
          <w:sz w:val="24"/>
          <w:szCs w:val="24"/>
        </w:rPr>
      </w:pPr>
      <w:bookmarkStart w:id="5" w:name="_Toc165980932"/>
      <w:r w:rsidRPr="00937108">
        <w:rPr>
          <w:rFonts w:ascii="Arial" w:hAnsi="Arial" w:cs="Arial"/>
          <w:sz w:val="24"/>
          <w:szCs w:val="24"/>
        </w:rPr>
        <w:lastRenderedPageBreak/>
        <w:t>References</w:t>
      </w:r>
      <w:bookmarkEnd w:id="5"/>
    </w:p>
    <w:p w14:paraId="28E13A4C" w14:textId="29FF0A40" w:rsidR="002E5F11" w:rsidRPr="00F57962" w:rsidRDefault="002E5F11" w:rsidP="00F57962">
      <w:pPr>
        <w:pStyle w:val="Title"/>
      </w:pPr>
      <w:r w:rsidRPr="00F57962">
        <w:t xml:space="preserve"> </w:t>
      </w:r>
    </w:p>
    <w:p w14:paraId="5A3B9F31" w14:textId="77777777" w:rsidR="00BC313C" w:rsidRPr="00937108" w:rsidRDefault="00BC313C" w:rsidP="00937108">
      <w:pPr>
        <w:spacing w:line="360" w:lineRule="auto"/>
        <w:rPr>
          <w:rFonts w:ascii="Arial" w:hAnsi="Arial" w:cs="Arial"/>
        </w:rPr>
      </w:pPr>
      <w:r w:rsidRPr="00937108">
        <w:rPr>
          <w:rFonts w:ascii="Arial" w:hAnsi="Arial" w:cs="Arial"/>
        </w:rPr>
        <w:t xml:space="preserve">Academia (2008) </w:t>
      </w:r>
      <w:r w:rsidRPr="00937108">
        <w:rPr>
          <w:rFonts w:ascii="Arial" w:hAnsi="Arial" w:cs="Arial"/>
          <w:i/>
          <w:iCs/>
        </w:rPr>
        <w:t xml:space="preserve">Revisiting the concept of (objective) authenticity </w:t>
      </w:r>
      <w:r w:rsidRPr="00937108">
        <w:rPr>
          <w:rFonts w:ascii="Arial" w:hAnsi="Arial" w:cs="Arial"/>
        </w:rPr>
        <w:t xml:space="preserve">Available at: </w:t>
      </w:r>
      <w:hyperlink r:id="rId29" w:history="1">
        <w:r w:rsidRPr="00937108">
          <w:rPr>
            <w:rStyle w:val="Hyperlink"/>
            <w:rFonts w:ascii="Arial" w:hAnsi="Arial" w:cs="Arial"/>
            <w:color w:val="auto"/>
            <w:u w:val="none"/>
          </w:rPr>
          <w:t>https://www.academia.edu/7631275/REVISITING_THE_CONCEPT_OF_OBJECTIVE_AUTHENTICITY</w:t>
        </w:r>
      </w:hyperlink>
      <w:r w:rsidRPr="00937108">
        <w:rPr>
          <w:rFonts w:ascii="Arial" w:hAnsi="Arial" w:cs="Arial"/>
        </w:rPr>
        <w:t xml:space="preserve"> (20/10/2023)</w:t>
      </w:r>
    </w:p>
    <w:p w14:paraId="32342AE7" w14:textId="77777777" w:rsidR="00BC313C" w:rsidRPr="00937108" w:rsidRDefault="00BC313C" w:rsidP="00006E7C">
      <w:pPr>
        <w:spacing w:line="360" w:lineRule="auto"/>
        <w:rPr>
          <w:rFonts w:ascii="Arial" w:hAnsi="Arial" w:cs="Arial"/>
        </w:rPr>
      </w:pPr>
    </w:p>
    <w:p w14:paraId="3C570653" w14:textId="40A22B00" w:rsidR="00BC313C" w:rsidRPr="00937108" w:rsidRDefault="00BC313C" w:rsidP="00006E7C">
      <w:pPr>
        <w:rPr>
          <w:rFonts w:ascii="Arial" w:hAnsi="Arial" w:cs="Arial"/>
          <w:i/>
          <w:iCs/>
        </w:rPr>
      </w:pPr>
      <w:r w:rsidRPr="00937108">
        <w:rPr>
          <w:rFonts w:ascii="Arial" w:hAnsi="Arial" w:cs="Arial"/>
          <w:shd w:val="clear" w:color="auto" w:fill="FFFFFF"/>
        </w:rPr>
        <w:t>Ahmad, S. and Schroeder, R.G., (2002) The importance of recruitment and selection process for sustainability of total quality management.</w:t>
      </w:r>
      <w:r w:rsidRPr="00937108">
        <w:rPr>
          <w:rStyle w:val="apple-converted-space"/>
          <w:rFonts w:ascii="Arial" w:hAnsi="Arial" w:cs="Arial"/>
          <w:shd w:val="clear" w:color="auto" w:fill="FFFFFF"/>
        </w:rPr>
        <w:t> </w:t>
      </w:r>
      <w:r w:rsidRPr="00937108">
        <w:rPr>
          <w:rFonts w:ascii="Arial" w:hAnsi="Arial" w:cs="Arial"/>
          <w:i/>
          <w:iCs/>
        </w:rPr>
        <w:t xml:space="preserve">International Journal of Quality </w:t>
      </w:r>
      <w:r w:rsidR="002F15D9" w:rsidRPr="00937108">
        <w:rPr>
          <w:rFonts w:ascii="Arial" w:hAnsi="Arial" w:cs="Arial"/>
          <w:i/>
          <w:iCs/>
        </w:rPr>
        <w:t>and</w:t>
      </w:r>
      <w:r w:rsidRPr="00937108">
        <w:rPr>
          <w:rFonts w:ascii="Arial" w:hAnsi="Arial" w:cs="Arial"/>
          <w:i/>
          <w:iCs/>
        </w:rPr>
        <w:t xml:space="preserve"> Reliability Management</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19</w:t>
      </w:r>
      <w:r w:rsidRPr="00937108">
        <w:rPr>
          <w:rFonts w:ascii="Arial" w:hAnsi="Arial" w:cs="Arial"/>
          <w:shd w:val="clear" w:color="auto" w:fill="FFFFFF"/>
        </w:rPr>
        <w:t>(5), pp.540-550.</w:t>
      </w:r>
    </w:p>
    <w:p w14:paraId="48DB723D" w14:textId="77777777" w:rsidR="00BC313C" w:rsidRPr="00937108" w:rsidRDefault="00BC313C" w:rsidP="00006E7C">
      <w:pPr>
        <w:rPr>
          <w:rFonts w:ascii="Arial" w:hAnsi="Arial" w:cs="Arial"/>
        </w:rPr>
      </w:pPr>
    </w:p>
    <w:p w14:paraId="719A6ABA"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Alferaih</w:t>
      </w:r>
      <w:proofErr w:type="spellEnd"/>
      <w:r w:rsidRPr="00937108">
        <w:rPr>
          <w:rFonts w:ascii="Arial" w:hAnsi="Arial" w:cs="Arial"/>
          <w:shd w:val="clear" w:color="auto" w:fill="FFFFFF"/>
        </w:rPr>
        <w:t>, A., Sarwar, S. and Eid, A., (2018) August. Talent turnover and retention research: The case of tourism sector organisations in Saudi Arabia. In</w:t>
      </w:r>
      <w:r w:rsidRPr="00937108">
        <w:rPr>
          <w:rStyle w:val="apple-converted-space"/>
          <w:rFonts w:ascii="Arial" w:hAnsi="Arial" w:cs="Arial"/>
          <w:shd w:val="clear" w:color="auto" w:fill="FFFFFF"/>
        </w:rPr>
        <w:t> </w:t>
      </w:r>
      <w:r w:rsidRPr="00937108">
        <w:rPr>
          <w:rFonts w:ascii="Arial" w:hAnsi="Arial" w:cs="Arial"/>
          <w:i/>
          <w:iCs/>
        </w:rPr>
        <w:t>Evidence-based HRM: a Global Forum for Empirical Scholarship</w:t>
      </w:r>
      <w:r w:rsidRPr="00937108">
        <w:rPr>
          <w:rStyle w:val="apple-converted-space"/>
          <w:rFonts w:ascii="Arial" w:hAnsi="Arial" w:cs="Arial"/>
          <w:shd w:val="clear" w:color="auto" w:fill="FFFFFF"/>
        </w:rPr>
        <w:t> </w:t>
      </w:r>
      <w:r w:rsidRPr="00937108">
        <w:rPr>
          <w:rFonts w:ascii="Arial" w:hAnsi="Arial" w:cs="Arial"/>
          <w:shd w:val="clear" w:color="auto" w:fill="FFFFFF"/>
        </w:rPr>
        <w:t>(Vol. 6, No. 2, pp. 166-186). Emerald Publishing Limited.</w:t>
      </w:r>
    </w:p>
    <w:p w14:paraId="7A37A50D" w14:textId="77777777" w:rsidR="00BC313C" w:rsidRPr="00937108" w:rsidRDefault="00BC313C" w:rsidP="00006E7C">
      <w:pPr>
        <w:spacing w:line="360" w:lineRule="auto"/>
        <w:rPr>
          <w:rFonts w:ascii="Arial" w:hAnsi="Arial" w:cs="Arial"/>
        </w:rPr>
      </w:pPr>
    </w:p>
    <w:p w14:paraId="4BFD53D6"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Aljahdali</w:t>
      </w:r>
      <w:proofErr w:type="spellEnd"/>
      <w:r w:rsidRPr="00937108">
        <w:rPr>
          <w:rFonts w:ascii="Arial" w:hAnsi="Arial" w:cs="Arial"/>
          <w:shd w:val="clear" w:color="auto" w:fill="FFFFFF"/>
        </w:rPr>
        <w:t>, M., 2016.</w:t>
      </w:r>
      <w:r w:rsidRPr="00937108">
        <w:rPr>
          <w:rStyle w:val="apple-converted-space"/>
          <w:rFonts w:ascii="Arial" w:hAnsi="Arial" w:cs="Arial"/>
          <w:shd w:val="clear" w:color="auto" w:fill="FFFFFF"/>
        </w:rPr>
        <w:t> </w:t>
      </w:r>
      <w:r w:rsidRPr="00937108">
        <w:rPr>
          <w:rFonts w:ascii="Arial" w:hAnsi="Arial" w:cs="Arial"/>
          <w:i/>
          <w:iCs/>
        </w:rPr>
        <w:t>Exploring TripAdvisor Online Reviews: The Case of George Eastman Museum</w:t>
      </w:r>
      <w:r w:rsidRPr="00937108">
        <w:rPr>
          <w:rFonts w:ascii="Arial" w:hAnsi="Arial" w:cs="Arial"/>
          <w:shd w:val="clear" w:color="auto" w:fill="FFFFFF"/>
        </w:rPr>
        <w:t>. Rochester Institute of Technology.</w:t>
      </w:r>
    </w:p>
    <w:p w14:paraId="49D5B1D5" w14:textId="77777777" w:rsidR="00BC313C" w:rsidRPr="00937108" w:rsidRDefault="00BC313C" w:rsidP="00006E7C">
      <w:pPr>
        <w:spacing w:line="360" w:lineRule="auto"/>
        <w:rPr>
          <w:rFonts w:ascii="Arial" w:hAnsi="Arial" w:cs="Arial"/>
        </w:rPr>
      </w:pPr>
    </w:p>
    <w:p w14:paraId="508612BB"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Almalki</w:t>
      </w:r>
      <w:proofErr w:type="spellEnd"/>
      <w:r w:rsidRPr="00937108">
        <w:rPr>
          <w:rFonts w:ascii="Arial" w:hAnsi="Arial" w:cs="Arial"/>
          <w:shd w:val="clear" w:color="auto" w:fill="FFFFFF"/>
        </w:rPr>
        <w:t>, S., 2016. Integrating Quantitative and Qualitative Data in Mixed Methods Research--Challenges and Benefits.</w:t>
      </w:r>
      <w:r w:rsidRPr="00937108">
        <w:rPr>
          <w:rStyle w:val="apple-converted-space"/>
          <w:rFonts w:ascii="Arial" w:hAnsi="Arial" w:cs="Arial"/>
          <w:shd w:val="clear" w:color="auto" w:fill="FFFFFF"/>
        </w:rPr>
        <w:t> </w:t>
      </w:r>
      <w:r w:rsidRPr="00937108">
        <w:rPr>
          <w:rFonts w:ascii="Arial" w:hAnsi="Arial" w:cs="Arial"/>
          <w:i/>
          <w:iCs/>
        </w:rPr>
        <w:t>Journal of education and learning</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5</w:t>
      </w:r>
      <w:r w:rsidRPr="00937108">
        <w:rPr>
          <w:rFonts w:ascii="Arial" w:hAnsi="Arial" w:cs="Arial"/>
          <w:shd w:val="clear" w:color="auto" w:fill="FFFFFF"/>
        </w:rPr>
        <w:t>(3), pp.288-296.</w:t>
      </w:r>
    </w:p>
    <w:p w14:paraId="6A6DA720" w14:textId="77777777" w:rsidR="00BC313C" w:rsidRPr="00937108" w:rsidRDefault="00BC313C" w:rsidP="00006E7C">
      <w:pPr>
        <w:spacing w:line="360" w:lineRule="auto"/>
        <w:rPr>
          <w:rFonts w:ascii="Arial" w:hAnsi="Arial" w:cs="Arial"/>
        </w:rPr>
      </w:pPr>
    </w:p>
    <w:p w14:paraId="42896F8B"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Alshathry</w:t>
      </w:r>
      <w:proofErr w:type="spellEnd"/>
      <w:r w:rsidRPr="00937108">
        <w:rPr>
          <w:rFonts w:ascii="Arial" w:hAnsi="Arial" w:cs="Arial"/>
          <w:shd w:val="clear" w:color="auto" w:fill="FFFFFF"/>
        </w:rPr>
        <w:t>, S., Clarke, M. and Goodman, S., (2017) The role of employer brand equity in employee attraction and retention: a unified framework. </w:t>
      </w:r>
      <w:r w:rsidRPr="00937108">
        <w:rPr>
          <w:rFonts w:ascii="Arial" w:hAnsi="Arial" w:cs="Arial"/>
          <w:i/>
          <w:iCs/>
          <w:shd w:val="clear" w:color="auto" w:fill="FFFFFF"/>
        </w:rPr>
        <w:t>International Journal of Organizational Analysis</w:t>
      </w:r>
      <w:r w:rsidRPr="00937108">
        <w:rPr>
          <w:rFonts w:ascii="Arial" w:hAnsi="Arial" w:cs="Arial"/>
          <w:shd w:val="clear" w:color="auto" w:fill="FFFFFF"/>
        </w:rPr>
        <w:t>, pp.413-431.</w:t>
      </w:r>
    </w:p>
    <w:p w14:paraId="31901B8B" w14:textId="77777777" w:rsidR="00BC313C" w:rsidRPr="00937108" w:rsidRDefault="00BC313C" w:rsidP="00006E7C">
      <w:pPr>
        <w:spacing w:line="360" w:lineRule="auto"/>
        <w:rPr>
          <w:rFonts w:ascii="Arial" w:hAnsi="Arial" w:cs="Arial"/>
        </w:rPr>
      </w:pPr>
    </w:p>
    <w:p w14:paraId="06ED56CE" w14:textId="60076A65" w:rsidR="00006E7C" w:rsidRPr="00937108" w:rsidRDefault="00006E7C" w:rsidP="00006E7C">
      <w:pPr>
        <w:pStyle w:val="NormalWeb"/>
        <w:spacing w:before="0" w:beforeAutospacing="0" w:after="0" w:afterAutospacing="0" w:line="360" w:lineRule="auto"/>
        <w:ind w:right="170"/>
        <w:textAlignment w:val="baseline"/>
        <w:rPr>
          <w:rFonts w:ascii="Arial" w:hAnsi="Arial" w:cs="Arial"/>
        </w:rPr>
      </w:pPr>
      <w:proofErr w:type="spellStart"/>
      <w:r w:rsidRPr="00937108">
        <w:rPr>
          <w:rFonts w:ascii="Arial" w:hAnsi="Arial" w:cs="Arial"/>
          <w:color w:val="222222"/>
          <w:shd w:val="clear" w:color="auto" w:fill="FFFFFF"/>
        </w:rPr>
        <w:t>Aromataris</w:t>
      </w:r>
      <w:proofErr w:type="spellEnd"/>
      <w:r w:rsidRPr="00937108">
        <w:rPr>
          <w:rFonts w:ascii="Arial" w:hAnsi="Arial" w:cs="Arial"/>
          <w:color w:val="222222"/>
          <w:shd w:val="clear" w:color="auto" w:fill="FFFFFF"/>
        </w:rPr>
        <w:t xml:space="preserve">, E. and </w:t>
      </w:r>
      <w:proofErr w:type="spellStart"/>
      <w:r w:rsidRPr="00937108">
        <w:rPr>
          <w:rFonts w:ascii="Arial" w:hAnsi="Arial" w:cs="Arial"/>
          <w:color w:val="222222"/>
          <w:shd w:val="clear" w:color="auto" w:fill="FFFFFF"/>
        </w:rPr>
        <w:t>Riitano</w:t>
      </w:r>
      <w:proofErr w:type="spellEnd"/>
      <w:r w:rsidRPr="00937108">
        <w:rPr>
          <w:rFonts w:ascii="Arial" w:hAnsi="Arial" w:cs="Arial"/>
          <w:color w:val="222222"/>
          <w:shd w:val="clear" w:color="auto" w:fill="FFFFFF"/>
        </w:rPr>
        <w:t>, D., 2014. Constructing a search strategy and searching for evidence.</w:t>
      </w:r>
      <w:r w:rsidRPr="00937108">
        <w:rPr>
          <w:rStyle w:val="apple-converted-space"/>
          <w:rFonts w:ascii="Arial" w:hAnsi="Arial" w:cs="Arial"/>
          <w:color w:val="222222"/>
          <w:shd w:val="clear" w:color="auto" w:fill="FFFFFF"/>
        </w:rPr>
        <w:t> </w:t>
      </w:r>
      <w:r w:rsidRPr="00937108">
        <w:rPr>
          <w:rFonts w:ascii="Arial" w:hAnsi="Arial" w:cs="Arial"/>
          <w:i/>
          <w:iCs/>
          <w:color w:val="222222"/>
        </w:rPr>
        <w:t xml:space="preserve">Am J </w:t>
      </w:r>
      <w:proofErr w:type="spellStart"/>
      <w:r w:rsidRPr="00937108">
        <w:rPr>
          <w:rFonts w:ascii="Arial" w:hAnsi="Arial" w:cs="Arial"/>
          <w:i/>
          <w:iCs/>
          <w:color w:val="222222"/>
        </w:rPr>
        <w:t>Nurs</w:t>
      </w:r>
      <w:proofErr w:type="spellEnd"/>
      <w:r w:rsidRPr="00937108">
        <w:rPr>
          <w:rFonts w:ascii="Arial" w:hAnsi="Arial" w:cs="Arial"/>
          <w:color w:val="222222"/>
          <w:shd w:val="clear" w:color="auto" w:fill="FFFFFF"/>
        </w:rPr>
        <w:t>,</w:t>
      </w:r>
      <w:r w:rsidRPr="00937108">
        <w:rPr>
          <w:rStyle w:val="apple-converted-space"/>
          <w:rFonts w:ascii="Arial" w:hAnsi="Arial" w:cs="Arial"/>
          <w:color w:val="222222"/>
          <w:shd w:val="clear" w:color="auto" w:fill="FFFFFF"/>
        </w:rPr>
        <w:t> </w:t>
      </w:r>
      <w:r w:rsidRPr="00937108">
        <w:rPr>
          <w:rFonts w:ascii="Arial" w:hAnsi="Arial" w:cs="Arial"/>
          <w:i/>
          <w:iCs/>
          <w:color w:val="222222"/>
        </w:rPr>
        <w:t>114</w:t>
      </w:r>
      <w:r w:rsidRPr="00937108">
        <w:rPr>
          <w:rFonts w:ascii="Arial" w:hAnsi="Arial" w:cs="Arial"/>
          <w:color w:val="222222"/>
          <w:shd w:val="clear" w:color="auto" w:fill="FFFFFF"/>
        </w:rPr>
        <w:t xml:space="preserve">(5), pp.49-56. </w:t>
      </w:r>
    </w:p>
    <w:p w14:paraId="47521D7F" w14:textId="77777777" w:rsidR="00006E7C" w:rsidRPr="00937108" w:rsidRDefault="00006E7C" w:rsidP="00006E7C">
      <w:pPr>
        <w:pStyle w:val="NormalWeb"/>
        <w:spacing w:before="0" w:beforeAutospacing="0" w:after="0" w:afterAutospacing="0" w:line="360" w:lineRule="auto"/>
        <w:ind w:right="170"/>
        <w:textAlignment w:val="baseline"/>
        <w:rPr>
          <w:rFonts w:ascii="Arial" w:hAnsi="Arial" w:cs="Arial"/>
        </w:rPr>
      </w:pPr>
    </w:p>
    <w:p w14:paraId="2D88F8A5" w14:textId="5A27E391"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r w:rsidRPr="00937108">
        <w:rPr>
          <w:rFonts w:ascii="Arial" w:hAnsi="Arial" w:cs="Arial"/>
        </w:rPr>
        <w:t xml:space="preserve">Austin, R. D. and </w:t>
      </w:r>
      <w:proofErr w:type="spellStart"/>
      <w:r w:rsidRPr="00937108">
        <w:rPr>
          <w:rFonts w:ascii="Arial" w:hAnsi="Arial" w:cs="Arial"/>
        </w:rPr>
        <w:t>Pissano</w:t>
      </w:r>
      <w:proofErr w:type="spellEnd"/>
      <w:r w:rsidRPr="00937108">
        <w:rPr>
          <w:rFonts w:ascii="Arial" w:hAnsi="Arial" w:cs="Arial"/>
        </w:rPr>
        <w:t xml:space="preserve">, G. P (2017). ‘Neurodiversity as a Competitive Advantage: Why you should embrace it in your workforce’, </w:t>
      </w:r>
      <w:r w:rsidRPr="00937108">
        <w:rPr>
          <w:rFonts w:ascii="Arial" w:hAnsi="Arial" w:cs="Arial"/>
          <w:i/>
          <w:iCs/>
        </w:rPr>
        <w:t>Harvard Business Review,</w:t>
      </w:r>
      <w:r w:rsidRPr="00937108">
        <w:rPr>
          <w:rFonts w:ascii="Arial" w:hAnsi="Arial" w:cs="Arial"/>
        </w:rPr>
        <w:t xml:space="preserve"> May-June. Available at: </w:t>
      </w:r>
      <w:hyperlink r:id="rId30" w:history="1">
        <w:r w:rsidRPr="00937108">
          <w:rPr>
            <w:rStyle w:val="Hyperlink"/>
            <w:rFonts w:ascii="Arial" w:hAnsi="Arial" w:cs="Arial"/>
            <w:color w:val="auto"/>
            <w:u w:val="none"/>
          </w:rPr>
          <w:t>https://hbr.org/2017/05/neurodiversity-as-a-competitive-advantage</w:t>
        </w:r>
      </w:hyperlink>
      <w:r w:rsidRPr="00937108">
        <w:rPr>
          <w:rFonts w:ascii="Arial" w:hAnsi="Arial" w:cs="Arial"/>
        </w:rPr>
        <w:t xml:space="preserve"> (Accessed: 10 February 2024)</w:t>
      </w:r>
    </w:p>
    <w:p w14:paraId="676992FE"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7AB7A0EA"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Barnes, P., (1999) The motivation of staff in the outdoor education industry.</w:t>
      </w:r>
    </w:p>
    <w:p w14:paraId="636B8281" w14:textId="77777777" w:rsidR="00BC313C" w:rsidRPr="00937108" w:rsidRDefault="00BC313C" w:rsidP="00006E7C">
      <w:pPr>
        <w:spacing w:line="360" w:lineRule="auto"/>
        <w:rPr>
          <w:rFonts w:ascii="Arial" w:hAnsi="Arial" w:cs="Arial"/>
        </w:rPr>
      </w:pPr>
    </w:p>
    <w:p w14:paraId="71A51C14" w14:textId="047F5DBF" w:rsidR="00BC313C" w:rsidRPr="00937108" w:rsidRDefault="00BC313C" w:rsidP="00006E7C">
      <w:pPr>
        <w:spacing w:line="360" w:lineRule="auto"/>
        <w:rPr>
          <w:rFonts w:ascii="Arial" w:hAnsi="Arial" w:cs="Arial"/>
          <w:i/>
          <w:iCs/>
        </w:rPr>
      </w:pPr>
      <w:proofErr w:type="spellStart"/>
      <w:r w:rsidRPr="00937108">
        <w:rPr>
          <w:rFonts w:ascii="Arial" w:hAnsi="Arial" w:cs="Arial"/>
          <w:shd w:val="clear" w:color="auto" w:fill="FFFFFF"/>
        </w:rPr>
        <w:lastRenderedPageBreak/>
        <w:t>Baskarada</w:t>
      </w:r>
      <w:proofErr w:type="spellEnd"/>
      <w:r w:rsidRPr="00937108">
        <w:rPr>
          <w:rFonts w:ascii="Arial" w:hAnsi="Arial" w:cs="Arial"/>
          <w:shd w:val="clear" w:color="auto" w:fill="FFFFFF"/>
        </w:rPr>
        <w:t>, S., 2014. Qualitative case study guidelines.</w:t>
      </w:r>
      <w:r w:rsidRPr="00937108">
        <w:rPr>
          <w:rStyle w:val="apple-converted-space"/>
          <w:rFonts w:ascii="Arial" w:hAnsi="Arial" w:cs="Arial"/>
          <w:shd w:val="clear" w:color="auto" w:fill="FFFFFF"/>
        </w:rPr>
        <w:t> </w:t>
      </w:r>
      <w:proofErr w:type="spellStart"/>
      <w:r w:rsidRPr="00937108">
        <w:rPr>
          <w:rFonts w:ascii="Arial" w:hAnsi="Arial" w:cs="Arial"/>
          <w:i/>
          <w:iCs/>
        </w:rPr>
        <w:t>Baškarada</w:t>
      </w:r>
      <w:proofErr w:type="spellEnd"/>
      <w:r w:rsidRPr="00937108">
        <w:rPr>
          <w:rFonts w:ascii="Arial" w:hAnsi="Arial" w:cs="Arial"/>
          <w:i/>
          <w:iCs/>
        </w:rPr>
        <w:t xml:space="preserve">, </w:t>
      </w:r>
      <w:proofErr w:type="gramStart"/>
      <w:r w:rsidRPr="00937108">
        <w:rPr>
          <w:rFonts w:ascii="Arial" w:hAnsi="Arial" w:cs="Arial"/>
          <w:i/>
          <w:iCs/>
        </w:rPr>
        <w:t>S.(</w:t>
      </w:r>
      <w:proofErr w:type="gramEnd"/>
      <w:r w:rsidRPr="00937108">
        <w:rPr>
          <w:rFonts w:ascii="Arial" w:hAnsi="Arial" w:cs="Arial"/>
          <w:i/>
          <w:iCs/>
        </w:rPr>
        <w:t>2014) 19</w:t>
      </w:r>
      <w:r w:rsidRPr="00937108">
        <w:rPr>
          <w:rFonts w:ascii="Arial" w:hAnsi="Arial" w:cs="Arial"/>
          <w:shd w:val="clear" w:color="auto" w:fill="FFFFFF"/>
        </w:rPr>
        <w:t>(40), pp.1-25.</w:t>
      </w:r>
    </w:p>
    <w:p w14:paraId="594D7783" w14:textId="77777777" w:rsidR="00BC313C" w:rsidRPr="00937108" w:rsidRDefault="00BC313C" w:rsidP="00006E7C">
      <w:pPr>
        <w:spacing w:line="360" w:lineRule="auto"/>
        <w:rPr>
          <w:rFonts w:ascii="Arial" w:hAnsi="Arial" w:cs="Arial"/>
        </w:rPr>
      </w:pPr>
    </w:p>
    <w:p w14:paraId="66331AD5"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Baum, T., (1998) Taking the exit route: Extending the tourism area life cycle model.</w:t>
      </w:r>
      <w:r w:rsidRPr="00937108">
        <w:rPr>
          <w:rStyle w:val="apple-converted-space"/>
          <w:rFonts w:ascii="Arial" w:hAnsi="Arial" w:cs="Arial"/>
          <w:shd w:val="clear" w:color="auto" w:fill="FFFFFF"/>
        </w:rPr>
        <w:t> </w:t>
      </w:r>
      <w:r w:rsidRPr="00937108">
        <w:rPr>
          <w:rFonts w:ascii="Arial" w:hAnsi="Arial" w:cs="Arial"/>
          <w:i/>
          <w:iCs/>
        </w:rPr>
        <w:t>Current issues in tourism</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1</w:t>
      </w:r>
      <w:r w:rsidRPr="00937108">
        <w:rPr>
          <w:rFonts w:ascii="Arial" w:hAnsi="Arial" w:cs="Arial"/>
          <w:shd w:val="clear" w:color="auto" w:fill="FFFFFF"/>
        </w:rPr>
        <w:t>(2), pp.167-175.</w:t>
      </w:r>
    </w:p>
    <w:p w14:paraId="0C39D3A7" w14:textId="77777777" w:rsidR="00BC313C" w:rsidRPr="00937108" w:rsidRDefault="00BC313C" w:rsidP="00006E7C">
      <w:pPr>
        <w:spacing w:line="360" w:lineRule="auto"/>
        <w:rPr>
          <w:rFonts w:ascii="Arial" w:hAnsi="Arial" w:cs="Arial"/>
        </w:rPr>
      </w:pPr>
    </w:p>
    <w:p w14:paraId="5199490D" w14:textId="77777777" w:rsidR="00BC313C" w:rsidRPr="00937108" w:rsidRDefault="00BC313C" w:rsidP="00006E7C">
      <w:pPr>
        <w:rPr>
          <w:rFonts w:ascii="Arial" w:hAnsi="Arial" w:cs="Arial"/>
        </w:rPr>
      </w:pPr>
      <w:r w:rsidRPr="00937108">
        <w:rPr>
          <w:rFonts w:ascii="Arial" w:hAnsi="Arial" w:cs="Arial"/>
        </w:rPr>
        <w:t xml:space="preserve">BBC (2024) Recruitment and selection. Available at: </w:t>
      </w:r>
      <w:hyperlink r:id="rId31" w:history="1">
        <w:r w:rsidRPr="00937108">
          <w:rPr>
            <w:rStyle w:val="Hyperlink"/>
            <w:rFonts w:ascii="Arial" w:hAnsi="Arial" w:cs="Arial"/>
            <w:color w:val="auto"/>
            <w:u w:val="none"/>
          </w:rPr>
          <w:t>https://www.bbc.co.uk/bitesize/guides/z3s9fcw/revision/2</w:t>
        </w:r>
      </w:hyperlink>
      <w:r w:rsidRPr="00937108">
        <w:rPr>
          <w:rFonts w:ascii="Arial" w:hAnsi="Arial" w:cs="Arial"/>
        </w:rPr>
        <w:t xml:space="preserve"> (Accessed: 30 April 2024)</w:t>
      </w:r>
    </w:p>
    <w:p w14:paraId="30E4421C" w14:textId="77777777" w:rsidR="00006E7C" w:rsidRPr="00937108" w:rsidRDefault="00006E7C" w:rsidP="00006E7C">
      <w:pPr>
        <w:rPr>
          <w:rFonts w:ascii="Arial" w:hAnsi="Arial" w:cs="Arial"/>
        </w:rPr>
      </w:pPr>
    </w:p>
    <w:p w14:paraId="49934E79" w14:textId="77777777" w:rsidR="00BC313C" w:rsidRPr="00937108" w:rsidRDefault="00BC313C" w:rsidP="00006E7C">
      <w:pPr>
        <w:rPr>
          <w:rFonts w:ascii="Arial" w:hAnsi="Arial" w:cs="Arial"/>
        </w:rPr>
      </w:pPr>
    </w:p>
    <w:p w14:paraId="0094523D"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proofErr w:type="spellStart"/>
      <w:r w:rsidRPr="00937108">
        <w:rPr>
          <w:rFonts w:ascii="Arial" w:hAnsi="Arial" w:cs="Arial"/>
          <w:shd w:val="clear" w:color="auto" w:fill="FFFFFF"/>
        </w:rPr>
        <w:t>Birbeck</w:t>
      </w:r>
      <w:proofErr w:type="spellEnd"/>
      <w:r w:rsidRPr="00937108">
        <w:rPr>
          <w:rFonts w:ascii="Arial" w:hAnsi="Arial" w:cs="Arial"/>
          <w:shd w:val="clear" w:color="auto" w:fill="FFFFFF"/>
        </w:rPr>
        <w:t xml:space="preserve"> University of London, 2023)</w:t>
      </w:r>
      <w:r w:rsidRPr="00937108">
        <w:rPr>
          <w:rFonts w:ascii="Arial" w:hAnsi="Arial" w:cs="Arial"/>
        </w:rPr>
        <w:t xml:space="preserve"> </w:t>
      </w:r>
      <w:r w:rsidRPr="00937108">
        <w:rPr>
          <w:rFonts w:ascii="Arial" w:hAnsi="Arial" w:cs="Arial"/>
          <w:i/>
          <w:iCs/>
          <w:shd w:val="clear" w:color="auto" w:fill="FFFFFF"/>
        </w:rPr>
        <w:t xml:space="preserve">65% of Neurodivergent Employees Fear Discrimination Despite UK Businesses Promoting Neurodiverse Workplaces. </w:t>
      </w:r>
      <w:r w:rsidRPr="00937108">
        <w:rPr>
          <w:rFonts w:ascii="Arial" w:hAnsi="Arial" w:cs="Arial"/>
          <w:shd w:val="clear" w:color="auto" w:fill="FFFFFF"/>
        </w:rPr>
        <w:t>Available at:</w:t>
      </w:r>
      <w:r w:rsidRPr="00937108">
        <w:rPr>
          <w:rFonts w:ascii="Arial" w:hAnsi="Arial" w:cs="Arial"/>
          <w:i/>
          <w:iCs/>
          <w:shd w:val="clear" w:color="auto" w:fill="FFFFFF"/>
        </w:rPr>
        <w:t xml:space="preserve"> </w:t>
      </w:r>
      <w:hyperlink r:id="rId32" w:history="1">
        <w:r w:rsidRPr="00937108">
          <w:rPr>
            <w:rStyle w:val="Hyperlink"/>
            <w:rFonts w:ascii="Arial" w:hAnsi="Arial" w:cs="Arial"/>
            <w:color w:val="auto"/>
            <w:u w:val="none"/>
            <w:shd w:val="clear" w:color="auto" w:fill="FFFFFF"/>
          </w:rPr>
          <w:t>https://www.bbk.ac.uk/news/neurodivergent-employees-fear-discrimination-despite-uk-businesses-promoting-neurodiverse-workplaces</w:t>
        </w:r>
      </w:hyperlink>
      <w:r w:rsidRPr="00937108">
        <w:rPr>
          <w:rFonts w:ascii="Arial" w:hAnsi="Arial" w:cs="Arial"/>
          <w:shd w:val="clear" w:color="auto" w:fill="FFFFFF"/>
        </w:rPr>
        <w:t xml:space="preserve"> (Accessed: 10 February 2024)</w:t>
      </w:r>
    </w:p>
    <w:p w14:paraId="47C43B92"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5523B1D2" w14:textId="77777777" w:rsidR="00BC313C" w:rsidRPr="00937108" w:rsidRDefault="00BC313C" w:rsidP="00006E7C">
      <w:pPr>
        <w:pStyle w:val="NormalWeb"/>
        <w:spacing w:before="0" w:beforeAutospacing="0" w:after="0" w:afterAutospacing="0" w:line="360" w:lineRule="auto"/>
        <w:ind w:right="170"/>
        <w:textAlignment w:val="baseline"/>
        <w:rPr>
          <w:rStyle w:val="Hyperlink"/>
          <w:rFonts w:ascii="Arial" w:hAnsi="Arial" w:cs="Arial"/>
          <w:color w:val="auto"/>
          <w:u w:val="none"/>
        </w:rPr>
      </w:pPr>
      <w:proofErr w:type="spellStart"/>
      <w:r w:rsidRPr="00937108">
        <w:rPr>
          <w:rFonts w:ascii="Arial" w:hAnsi="Arial" w:cs="Arial"/>
        </w:rPr>
        <w:t>Bonaccio</w:t>
      </w:r>
      <w:proofErr w:type="spellEnd"/>
      <w:r w:rsidRPr="00937108">
        <w:rPr>
          <w:rFonts w:ascii="Arial" w:hAnsi="Arial" w:cs="Arial"/>
        </w:rPr>
        <w:t xml:space="preserve">, S., Connelly, C. E., </w:t>
      </w:r>
      <w:proofErr w:type="spellStart"/>
      <w:r w:rsidRPr="00937108">
        <w:rPr>
          <w:rFonts w:ascii="Arial" w:hAnsi="Arial" w:cs="Arial"/>
        </w:rPr>
        <w:t>Gellatly</w:t>
      </w:r>
      <w:proofErr w:type="spellEnd"/>
      <w:r w:rsidRPr="00937108">
        <w:rPr>
          <w:rFonts w:ascii="Arial" w:hAnsi="Arial" w:cs="Arial"/>
        </w:rPr>
        <w:t xml:space="preserve">, I. R., Jetha, A and </w:t>
      </w:r>
      <w:proofErr w:type="spellStart"/>
      <w:r w:rsidRPr="00937108">
        <w:rPr>
          <w:rFonts w:ascii="Arial" w:hAnsi="Arial" w:cs="Arial"/>
        </w:rPr>
        <w:t>Ginis</w:t>
      </w:r>
      <w:proofErr w:type="spellEnd"/>
      <w:r w:rsidRPr="00937108">
        <w:rPr>
          <w:rFonts w:ascii="Arial" w:hAnsi="Arial" w:cs="Arial"/>
        </w:rPr>
        <w:t>, K, M. A (2020)</w:t>
      </w:r>
      <w:r w:rsidRPr="00937108">
        <w:rPr>
          <w:rFonts w:ascii="Arial" w:hAnsi="Arial" w:cs="Arial"/>
          <w:shd w:val="clear" w:color="auto" w:fill="FFFFFF"/>
        </w:rPr>
        <w:t xml:space="preserve"> ‘</w:t>
      </w:r>
      <w:r w:rsidRPr="00937108">
        <w:rPr>
          <w:rFonts w:ascii="Arial" w:hAnsi="Arial" w:cs="Arial"/>
        </w:rPr>
        <w:t>The Participation of People with Disabilities in the Workplace Across the Employment Cycle: Employer Concerns and Research Evidence.’ </w:t>
      </w:r>
      <w:r w:rsidRPr="00937108">
        <w:rPr>
          <w:rFonts w:ascii="Arial" w:hAnsi="Arial" w:cs="Arial"/>
          <w:i/>
          <w:iCs/>
        </w:rPr>
        <w:t>Journal of Business and Psychology,</w:t>
      </w:r>
      <w:r w:rsidRPr="00937108">
        <w:rPr>
          <w:rFonts w:ascii="Arial" w:hAnsi="Arial" w:cs="Arial"/>
        </w:rPr>
        <w:t xml:space="preserve"> 35, pp. 135–158. DOI: </w:t>
      </w:r>
      <w:hyperlink r:id="rId33" w:history="1">
        <w:r w:rsidRPr="00937108">
          <w:rPr>
            <w:rStyle w:val="Hyperlink"/>
            <w:rFonts w:ascii="Arial" w:hAnsi="Arial" w:cs="Arial"/>
            <w:color w:val="auto"/>
            <w:u w:val="none"/>
          </w:rPr>
          <w:t>https://doi.org/10.1007/s10869-018-9602-5</w:t>
        </w:r>
      </w:hyperlink>
    </w:p>
    <w:p w14:paraId="5E2B95D6"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55699FF4"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 xml:space="preserve">Botha, A., </w:t>
      </w:r>
      <w:proofErr w:type="spellStart"/>
      <w:r w:rsidRPr="00937108">
        <w:rPr>
          <w:rFonts w:ascii="Arial" w:hAnsi="Arial" w:cs="Arial"/>
          <w:shd w:val="clear" w:color="auto" w:fill="FFFFFF"/>
        </w:rPr>
        <w:t>Bussin</w:t>
      </w:r>
      <w:proofErr w:type="spellEnd"/>
      <w:r w:rsidRPr="00937108">
        <w:rPr>
          <w:rFonts w:ascii="Arial" w:hAnsi="Arial" w:cs="Arial"/>
          <w:shd w:val="clear" w:color="auto" w:fill="FFFFFF"/>
        </w:rPr>
        <w:t xml:space="preserve">, M. and De </w:t>
      </w:r>
      <w:proofErr w:type="spellStart"/>
      <w:r w:rsidRPr="00937108">
        <w:rPr>
          <w:rFonts w:ascii="Arial" w:hAnsi="Arial" w:cs="Arial"/>
          <w:shd w:val="clear" w:color="auto" w:fill="FFFFFF"/>
        </w:rPr>
        <w:t>Swardt</w:t>
      </w:r>
      <w:proofErr w:type="spellEnd"/>
      <w:r w:rsidRPr="00937108">
        <w:rPr>
          <w:rFonts w:ascii="Arial" w:hAnsi="Arial" w:cs="Arial"/>
          <w:shd w:val="clear" w:color="auto" w:fill="FFFFFF"/>
        </w:rPr>
        <w:t>, L (2011) An employer brand predictive model for talent attraction and retention. </w:t>
      </w:r>
      <w:r w:rsidRPr="00937108">
        <w:rPr>
          <w:rFonts w:ascii="Arial" w:hAnsi="Arial" w:cs="Arial"/>
          <w:i/>
          <w:iCs/>
          <w:shd w:val="clear" w:color="auto" w:fill="FFFFFF"/>
        </w:rPr>
        <w:t>SA journal of human resource management</w:t>
      </w:r>
      <w:r w:rsidRPr="00937108">
        <w:rPr>
          <w:rFonts w:ascii="Arial" w:hAnsi="Arial" w:cs="Arial"/>
          <w:shd w:val="clear" w:color="auto" w:fill="FFFFFF"/>
        </w:rPr>
        <w:t>, </w:t>
      </w:r>
      <w:r w:rsidRPr="00937108">
        <w:rPr>
          <w:rFonts w:ascii="Arial" w:hAnsi="Arial" w:cs="Arial"/>
          <w:i/>
          <w:iCs/>
          <w:shd w:val="clear" w:color="auto" w:fill="FFFFFF"/>
        </w:rPr>
        <w:t>9</w:t>
      </w:r>
      <w:r w:rsidRPr="00937108">
        <w:rPr>
          <w:rFonts w:ascii="Arial" w:hAnsi="Arial" w:cs="Arial"/>
          <w:shd w:val="clear" w:color="auto" w:fill="FFFFFF"/>
        </w:rPr>
        <w:t>(1), pp.1-12.</w:t>
      </w:r>
    </w:p>
    <w:p w14:paraId="72A5A9BD" w14:textId="77777777" w:rsidR="00BC313C" w:rsidRPr="00937108" w:rsidRDefault="00BC313C" w:rsidP="00006E7C">
      <w:pPr>
        <w:spacing w:line="360" w:lineRule="auto"/>
        <w:rPr>
          <w:rFonts w:ascii="Arial" w:hAnsi="Arial" w:cs="Arial"/>
        </w:rPr>
      </w:pPr>
    </w:p>
    <w:p w14:paraId="502A30B3" w14:textId="6733D79B"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Bradt</w:t>
      </w:r>
      <w:proofErr w:type="spellEnd"/>
      <w:r w:rsidRPr="00937108">
        <w:rPr>
          <w:rFonts w:ascii="Arial" w:hAnsi="Arial" w:cs="Arial"/>
          <w:shd w:val="clear" w:color="auto" w:fill="FFFFFF"/>
        </w:rPr>
        <w:t>, G.B. and Vonnegut, M., 2009.</w:t>
      </w:r>
      <w:r w:rsidRPr="00937108">
        <w:rPr>
          <w:rStyle w:val="apple-converted-space"/>
          <w:rFonts w:ascii="Arial" w:hAnsi="Arial" w:cs="Arial"/>
          <w:shd w:val="clear" w:color="auto" w:fill="FFFFFF"/>
        </w:rPr>
        <w:t> </w:t>
      </w:r>
      <w:r w:rsidRPr="00937108">
        <w:rPr>
          <w:rFonts w:ascii="Arial" w:hAnsi="Arial" w:cs="Arial"/>
          <w:i/>
          <w:iCs/>
        </w:rPr>
        <w:t>Onboarding: How to get your new employees up to speed in half the time</w:t>
      </w:r>
      <w:r w:rsidRPr="00937108">
        <w:rPr>
          <w:rFonts w:ascii="Arial" w:hAnsi="Arial" w:cs="Arial"/>
          <w:shd w:val="clear" w:color="auto" w:fill="FFFFFF"/>
        </w:rPr>
        <w:t xml:space="preserve">. John Wiley </w:t>
      </w:r>
      <w:r w:rsidR="002F15D9" w:rsidRPr="00937108">
        <w:rPr>
          <w:rFonts w:ascii="Arial" w:hAnsi="Arial" w:cs="Arial"/>
          <w:shd w:val="clear" w:color="auto" w:fill="FFFFFF"/>
        </w:rPr>
        <w:t>and</w:t>
      </w:r>
      <w:r w:rsidRPr="00937108">
        <w:rPr>
          <w:rFonts w:ascii="Arial" w:hAnsi="Arial" w:cs="Arial"/>
          <w:shd w:val="clear" w:color="auto" w:fill="FFFFFF"/>
        </w:rPr>
        <w:t xml:space="preserve"> Sons.</w:t>
      </w:r>
    </w:p>
    <w:p w14:paraId="045029BE" w14:textId="77777777" w:rsidR="00BC313C" w:rsidRPr="00937108" w:rsidRDefault="00BC313C" w:rsidP="00006E7C">
      <w:pPr>
        <w:spacing w:line="360" w:lineRule="auto"/>
        <w:rPr>
          <w:rFonts w:ascii="Arial" w:hAnsi="Arial" w:cs="Arial"/>
        </w:rPr>
      </w:pPr>
    </w:p>
    <w:p w14:paraId="7D9B33CA" w14:textId="77777777" w:rsidR="00BC313C" w:rsidRPr="00937108" w:rsidRDefault="00BC313C" w:rsidP="00006E7C">
      <w:pPr>
        <w:spacing w:line="360" w:lineRule="auto"/>
        <w:rPr>
          <w:rFonts w:ascii="Arial" w:hAnsi="Arial" w:cs="Arial"/>
        </w:rPr>
      </w:pPr>
      <w:r w:rsidRPr="00937108">
        <w:rPr>
          <w:rFonts w:ascii="Arial" w:hAnsi="Arial" w:cs="Arial"/>
        </w:rPr>
        <w:t xml:space="preserve">Breakroom (2024) </w:t>
      </w:r>
      <w:r w:rsidRPr="00937108">
        <w:rPr>
          <w:rFonts w:ascii="Arial" w:hAnsi="Arial" w:cs="Arial"/>
          <w:i/>
          <w:iCs/>
        </w:rPr>
        <w:t xml:space="preserve">PGL pay 2024. </w:t>
      </w:r>
      <w:r w:rsidRPr="00937108">
        <w:rPr>
          <w:rFonts w:ascii="Arial" w:hAnsi="Arial" w:cs="Arial"/>
        </w:rPr>
        <w:t xml:space="preserve">Available at: </w:t>
      </w:r>
      <w:hyperlink r:id="rId34" w:history="1">
        <w:r w:rsidRPr="00937108">
          <w:rPr>
            <w:rStyle w:val="Hyperlink"/>
            <w:rFonts w:ascii="Arial" w:hAnsi="Arial" w:cs="Arial"/>
            <w:color w:val="auto"/>
            <w:u w:val="none"/>
          </w:rPr>
          <w:t>https://www.breakroom.cc/en-gb/employers/pgl-travel/pay</w:t>
        </w:r>
      </w:hyperlink>
      <w:r w:rsidRPr="00937108">
        <w:rPr>
          <w:rFonts w:ascii="Arial" w:hAnsi="Arial" w:cs="Arial"/>
        </w:rPr>
        <w:t xml:space="preserve"> (Accessed: 6/February/2024)</w:t>
      </w:r>
    </w:p>
    <w:p w14:paraId="3E5F06D6" w14:textId="77777777" w:rsidR="00BC313C" w:rsidRPr="00937108" w:rsidRDefault="00BC313C" w:rsidP="00006E7C">
      <w:pPr>
        <w:spacing w:line="360" w:lineRule="auto"/>
        <w:rPr>
          <w:rFonts w:ascii="Arial" w:hAnsi="Arial" w:cs="Arial"/>
        </w:rPr>
      </w:pPr>
    </w:p>
    <w:p w14:paraId="461EDABF"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rPr>
        <w:t xml:space="preserve">British Dyslexia Association (2023a) Understanding Neurodiversity A Guide to Specific Learning Differences. Available at: </w:t>
      </w:r>
      <w:hyperlink r:id="rId35" w:history="1">
        <w:r w:rsidRPr="00937108">
          <w:rPr>
            <w:rStyle w:val="Hyperlink"/>
            <w:rFonts w:ascii="Arial" w:hAnsi="Arial" w:cs="Arial"/>
            <w:color w:val="auto"/>
            <w:u w:val="none"/>
          </w:rPr>
          <w:t>Microsoft Word - A_Guide_to_SpLD_2nd_ed.docx (bdadyslexia.org.uk)</w:t>
        </w:r>
      </w:hyperlink>
      <w:r w:rsidRPr="00937108">
        <w:rPr>
          <w:rFonts w:ascii="Arial" w:hAnsi="Arial" w:cs="Arial"/>
        </w:rPr>
        <w:t xml:space="preserve"> (</w:t>
      </w:r>
      <w:r w:rsidRPr="00937108">
        <w:rPr>
          <w:rFonts w:ascii="Arial" w:hAnsi="Arial" w:cs="Arial"/>
          <w:shd w:val="clear" w:color="auto" w:fill="FFFFFF"/>
        </w:rPr>
        <w:t>Accessed: 24 January 2024) </w:t>
      </w:r>
    </w:p>
    <w:p w14:paraId="3DCAED09"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28BAAFB9"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rPr>
        <w:t xml:space="preserve">British Dyslexia Association (2023b) </w:t>
      </w:r>
      <w:r w:rsidRPr="00937108">
        <w:rPr>
          <w:rFonts w:ascii="Arial" w:hAnsi="Arial" w:cs="Arial"/>
          <w:i/>
          <w:iCs/>
        </w:rPr>
        <w:t xml:space="preserve">How can I support my dyslexic employees? </w:t>
      </w:r>
      <w:r w:rsidRPr="00937108">
        <w:rPr>
          <w:rFonts w:ascii="Arial" w:hAnsi="Arial" w:cs="Arial"/>
        </w:rPr>
        <w:t xml:space="preserve">Available at: </w:t>
      </w:r>
      <w:hyperlink r:id="rId36" w:anchor=":~:text=If%20a%20person%20with%20a,damages%20for%20injuries%20to%20feelings" w:history="1">
        <w:r w:rsidRPr="00937108">
          <w:rPr>
            <w:rStyle w:val="Hyperlink"/>
            <w:rFonts w:ascii="Arial" w:hAnsi="Arial" w:cs="Arial"/>
            <w:color w:val="auto"/>
            <w:u w:val="none"/>
          </w:rPr>
          <w:t>https://www.bdadyslexia.org.uk/advice/employers/how-can-i-support-my-dyslexic-</w:t>
        </w:r>
        <w:r w:rsidRPr="00937108">
          <w:rPr>
            <w:rStyle w:val="Hyperlink"/>
            <w:rFonts w:ascii="Arial" w:hAnsi="Arial" w:cs="Arial"/>
            <w:color w:val="auto"/>
            <w:u w:val="none"/>
          </w:rPr>
          <w:lastRenderedPageBreak/>
          <w:t>employees/legislation#:~:text=If%20a%20person%20with%20a,damages%20for%20injuries%20to%20feelings</w:t>
        </w:r>
      </w:hyperlink>
      <w:r w:rsidRPr="00937108">
        <w:rPr>
          <w:rFonts w:ascii="Arial" w:hAnsi="Arial" w:cs="Arial"/>
        </w:rPr>
        <w:t xml:space="preserve"> (</w:t>
      </w:r>
      <w:r w:rsidRPr="00937108">
        <w:rPr>
          <w:rFonts w:ascii="Arial" w:hAnsi="Arial" w:cs="Arial"/>
          <w:shd w:val="clear" w:color="auto" w:fill="FFFFFF"/>
        </w:rPr>
        <w:t>Accessed: 24 January 2024)</w:t>
      </w:r>
    </w:p>
    <w:p w14:paraId="33DEF6EC"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1CF419FC"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Butler, R.W., (1980) The concept of a tourist area cycle of evolution: Implications for management of resources.</w:t>
      </w:r>
      <w:r w:rsidRPr="00937108">
        <w:rPr>
          <w:rStyle w:val="apple-converted-space"/>
          <w:rFonts w:ascii="Arial" w:hAnsi="Arial" w:cs="Arial"/>
          <w:shd w:val="clear" w:color="auto" w:fill="FFFFFF"/>
        </w:rPr>
        <w:t> </w:t>
      </w:r>
      <w:r w:rsidRPr="00937108">
        <w:rPr>
          <w:rFonts w:ascii="Arial" w:hAnsi="Arial" w:cs="Arial"/>
          <w:i/>
          <w:iCs/>
        </w:rPr>
        <w:t>Canadian geographer</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24</w:t>
      </w:r>
      <w:r w:rsidRPr="00937108">
        <w:rPr>
          <w:rFonts w:ascii="Arial" w:hAnsi="Arial" w:cs="Arial"/>
          <w:shd w:val="clear" w:color="auto" w:fill="FFFFFF"/>
        </w:rPr>
        <w:t>(1), pp.5-12.</w:t>
      </w:r>
    </w:p>
    <w:p w14:paraId="010E3624" w14:textId="77777777" w:rsidR="00BC313C" w:rsidRPr="00937108" w:rsidRDefault="00BC313C" w:rsidP="00006E7C">
      <w:pPr>
        <w:spacing w:line="360" w:lineRule="auto"/>
        <w:rPr>
          <w:rFonts w:ascii="Arial" w:hAnsi="Arial" w:cs="Arial"/>
        </w:rPr>
      </w:pPr>
    </w:p>
    <w:p w14:paraId="5B95A0DA"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Butler, R.W., (2006) The origins of the tourism area life cycle.</w:t>
      </w:r>
      <w:r w:rsidRPr="00937108">
        <w:rPr>
          <w:rStyle w:val="apple-converted-space"/>
          <w:rFonts w:ascii="Arial" w:hAnsi="Arial" w:cs="Arial"/>
          <w:shd w:val="clear" w:color="auto" w:fill="FFFFFF"/>
        </w:rPr>
        <w:t> </w:t>
      </w:r>
      <w:r w:rsidRPr="00937108">
        <w:rPr>
          <w:rFonts w:ascii="Arial" w:hAnsi="Arial" w:cs="Arial"/>
          <w:i/>
          <w:iCs/>
        </w:rPr>
        <w:t>The tourism area life cycle</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1</w:t>
      </w:r>
      <w:r w:rsidRPr="00937108">
        <w:rPr>
          <w:rFonts w:ascii="Arial" w:hAnsi="Arial" w:cs="Arial"/>
          <w:shd w:val="clear" w:color="auto" w:fill="FFFFFF"/>
        </w:rPr>
        <w:t>, pp.13-26.</w:t>
      </w:r>
    </w:p>
    <w:p w14:paraId="3E030379" w14:textId="77777777" w:rsidR="00BC313C" w:rsidRPr="00937108" w:rsidRDefault="00BC313C" w:rsidP="00006E7C">
      <w:pPr>
        <w:spacing w:line="360" w:lineRule="auto"/>
        <w:rPr>
          <w:rFonts w:ascii="Arial" w:hAnsi="Arial" w:cs="Arial"/>
        </w:rPr>
      </w:pPr>
    </w:p>
    <w:p w14:paraId="3469E782"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Carter N, Bryant-</w:t>
      </w:r>
      <w:proofErr w:type="spellStart"/>
      <w:r w:rsidRPr="00937108">
        <w:rPr>
          <w:rFonts w:ascii="Arial" w:hAnsi="Arial" w:cs="Arial"/>
          <w:shd w:val="clear" w:color="auto" w:fill="FFFFFF"/>
        </w:rPr>
        <w:t>Lukosius</w:t>
      </w:r>
      <w:proofErr w:type="spellEnd"/>
      <w:r w:rsidRPr="00937108">
        <w:rPr>
          <w:rFonts w:ascii="Arial" w:hAnsi="Arial" w:cs="Arial"/>
          <w:shd w:val="clear" w:color="auto" w:fill="FFFFFF"/>
        </w:rPr>
        <w:t xml:space="preserve"> D, </w:t>
      </w:r>
      <w:proofErr w:type="spellStart"/>
      <w:r w:rsidRPr="00937108">
        <w:rPr>
          <w:rFonts w:ascii="Arial" w:hAnsi="Arial" w:cs="Arial"/>
          <w:shd w:val="clear" w:color="auto" w:fill="FFFFFF"/>
        </w:rPr>
        <w:t>DiCenso</w:t>
      </w:r>
      <w:proofErr w:type="spellEnd"/>
      <w:r w:rsidRPr="00937108">
        <w:rPr>
          <w:rFonts w:ascii="Arial" w:hAnsi="Arial" w:cs="Arial"/>
          <w:shd w:val="clear" w:color="auto" w:fill="FFFFFF"/>
        </w:rPr>
        <w:t xml:space="preserve"> A, Blythe J, Neville AJ. The use of triangulation in qualitative research. </w:t>
      </w:r>
    </w:p>
    <w:p w14:paraId="1648AFE7" w14:textId="14A90D24"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 xml:space="preserve">Oncol </w:t>
      </w:r>
      <w:proofErr w:type="spellStart"/>
      <w:r w:rsidRPr="00937108">
        <w:rPr>
          <w:rFonts w:ascii="Arial" w:hAnsi="Arial" w:cs="Arial"/>
          <w:shd w:val="clear" w:color="auto" w:fill="FFFFFF"/>
        </w:rPr>
        <w:t>Nurs</w:t>
      </w:r>
      <w:proofErr w:type="spellEnd"/>
      <w:r w:rsidRPr="00937108">
        <w:rPr>
          <w:rFonts w:ascii="Arial" w:hAnsi="Arial" w:cs="Arial"/>
          <w:shd w:val="clear" w:color="auto" w:fill="FFFFFF"/>
        </w:rPr>
        <w:t xml:space="preserve"> Forum. 2014 Sep;41(5):545-7. </w:t>
      </w:r>
      <w:proofErr w:type="spellStart"/>
      <w:r w:rsidRPr="00937108">
        <w:rPr>
          <w:rFonts w:ascii="Arial" w:hAnsi="Arial" w:cs="Arial"/>
          <w:shd w:val="clear" w:color="auto" w:fill="FFFFFF"/>
        </w:rPr>
        <w:t>doi</w:t>
      </w:r>
      <w:proofErr w:type="spellEnd"/>
      <w:r w:rsidRPr="00937108">
        <w:rPr>
          <w:rFonts w:ascii="Arial" w:hAnsi="Arial" w:cs="Arial"/>
          <w:shd w:val="clear" w:color="auto" w:fill="FFFFFF"/>
        </w:rPr>
        <w:t>: 10.1188/14.ONF.545-547. PMID: 25158659.</w:t>
      </w:r>
    </w:p>
    <w:p w14:paraId="2B69A785" w14:textId="77777777" w:rsidR="00BC313C" w:rsidRPr="00937108" w:rsidRDefault="00BC313C" w:rsidP="00006E7C">
      <w:pPr>
        <w:spacing w:line="360" w:lineRule="auto"/>
        <w:rPr>
          <w:rFonts w:ascii="Arial" w:hAnsi="Arial" w:cs="Arial"/>
        </w:rPr>
      </w:pPr>
    </w:p>
    <w:p w14:paraId="7D90E930"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Cattermole, G., (2019) Developing the employee lifecycle to keep top talent. </w:t>
      </w:r>
      <w:r w:rsidRPr="00937108">
        <w:rPr>
          <w:rFonts w:ascii="Arial" w:hAnsi="Arial" w:cs="Arial"/>
          <w:i/>
          <w:iCs/>
          <w:shd w:val="clear" w:color="auto" w:fill="FFFFFF"/>
        </w:rPr>
        <w:t>Strategic HR Review</w:t>
      </w:r>
      <w:r w:rsidRPr="00937108">
        <w:rPr>
          <w:rFonts w:ascii="Arial" w:hAnsi="Arial" w:cs="Arial"/>
          <w:shd w:val="clear" w:color="auto" w:fill="FFFFFF"/>
        </w:rPr>
        <w:t>, pp.258-262.</w:t>
      </w:r>
    </w:p>
    <w:p w14:paraId="001357ED" w14:textId="77777777" w:rsidR="00BC313C" w:rsidRPr="00937108" w:rsidRDefault="00BC313C" w:rsidP="00006E7C">
      <w:pPr>
        <w:spacing w:line="360" w:lineRule="auto"/>
        <w:rPr>
          <w:rFonts w:ascii="Arial" w:hAnsi="Arial" w:cs="Arial"/>
        </w:rPr>
      </w:pPr>
    </w:p>
    <w:p w14:paraId="3B4EC016" w14:textId="77777777" w:rsidR="00BC313C" w:rsidRPr="00937108" w:rsidRDefault="00BC313C" w:rsidP="00006E7C">
      <w:pPr>
        <w:spacing w:line="360" w:lineRule="auto"/>
        <w:rPr>
          <w:rFonts w:ascii="Arial" w:hAnsi="Arial" w:cs="Arial"/>
        </w:rPr>
      </w:pPr>
      <w:r w:rsidRPr="00937108">
        <w:rPr>
          <w:rFonts w:ascii="Arial" w:hAnsi="Arial" w:cs="Arial"/>
        </w:rPr>
        <w:t xml:space="preserve">Cian </w:t>
      </w:r>
      <w:proofErr w:type="spellStart"/>
      <w:r w:rsidRPr="00937108">
        <w:rPr>
          <w:rFonts w:ascii="Arial" w:hAnsi="Arial" w:cs="Arial"/>
        </w:rPr>
        <w:t>O’Clery</w:t>
      </w:r>
      <w:proofErr w:type="spellEnd"/>
      <w:r w:rsidRPr="00937108">
        <w:rPr>
          <w:rFonts w:ascii="Arial" w:hAnsi="Arial" w:cs="Arial"/>
        </w:rPr>
        <w:t xml:space="preserve"> (2022) </w:t>
      </w:r>
      <w:r w:rsidRPr="00937108">
        <w:rPr>
          <w:rFonts w:ascii="Arial" w:hAnsi="Arial" w:cs="Arial"/>
          <w:i/>
          <w:iCs/>
        </w:rPr>
        <w:t>Love on the Spectrum</w:t>
      </w:r>
      <w:r w:rsidRPr="00937108">
        <w:rPr>
          <w:rFonts w:ascii="Arial" w:hAnsi="Arial" w:cs="Arial"/>
        </w:rPr>
        <w:t xml:space="preserve">. (2) [Computer program] Available at: </w:t>
      </w:r>
      <w:hyperlink r:id="rId37" w:anchor=":~:text=In%20this%20romantic%20docuseries%2C%20people,Watch%20all%20you%20want" w:history="1">
        <w:r w:rsidRPr="00937108">
          <w:rPr>
            <w:rStyle w:val="Hyperlink"/>
            <w:rFonts w:ascii="Arial" w:hAnsi="Arial" w:cs="Arial"/>
            <w:color w:val="auto"/>
            <w:u w:val="none"/>
          </w:rPr>
          <w:t>https://www.netflix.com/gb/title/81338328#:~:text=In%20this%20romantic%20docuseries%2C%20people,Watch%20all%20you%20want</w:t>
        </w:r>
      </w:hyperlink>
      <w:r w:rsidRPr="00937108">
        <w:rPr>
          <w:rFonts w:ascii="Arial" w:hAnsi="Arial" w:cs="Arial"/>
        </w:rPr>
        <w:t xml:space="preserve"> (Accessed: 4/May/2024)</w:t>
      </w:r>
    </w:p>
    <w:p w14:paraId="642F7815" w14:textId="77777777" w:rsidR="00BC313C" w:rsidRPr="00937108" w:rsidRDefault="00BC313C" w:rsidP="00006E7C">
      <w:pPr>
        <w:spacing w:line="360" w:lineRule="auto"/>
        <w:rPr>
          <w:rFonts w:ascii="Arial" w:hAnsi="Arial" w:cs="Arial"/>
        </w:rPr>
      </w:pPr>
    </w:p>
    <w:p w14:paraId="0DDFA6A8" w14:textId="58093E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Cieza</w:t>
      </w:r>
      <w:proofErr w:type="spellEnd"/>
      <w:r w:rsidRPr="00937108">
        <w:rPr>
          <w:rFonts w:ascii="Arial" w:hAnsi="Arial" w:cs="Arial"/>
          <w:shd w:val="clear" w:color="auto" w:fill="FFFFFF"/>
        </w:rPr>
        <w:t xml:space="preserve">, A., </w:t>
      </w:r>
      <w:proofErr w:type="spellStart"/>
      <w:r w:rsidRPr="00937108">
        <w:rPr>
          <w:rFonts w:ascii="Arial" w:hAnsi="Arial" w:cs="Arial"/>
          <w:shd w:val="clear" w:color="auto" w:fill="FFFFFF"/>
        </w:rPr>
        <w:t>Sabariego</w:t>
      </w:r>
      <w:proofErr w:type="spellEnd"/>
      <w:r w:rsidRPr="00937108">
        <w:rPr>
          <w:rFonts w:ascii="Arial" w:hAnsi="Arial" w:cs="Arial"/>
          <w:shd w:val="clear" w:color="auto" w:fill="FFFFFF"/>
        </w:rPr>
        <w:t xml:space="preserve">, C., </w:t>
      </w:r>
      <w:proofErr w:type="spellStart"/>
      <w:r w:rsidRPr="00937108">
        <w:rPr>
          <w:rFonts w:ascii="Arial" w:hAnsi="Arial" w:cs="Arial"/>
          <w:shd w:val="clear" w:color="auto" w:fill="FFFFFF"/>
        </w:rPr>
        <w:t>Bickenbach</w:t>
      </w:r>
      <w:proofErr w:type="spellEnd"/>
      <w:r w:rsidRPr="00937108">
        <w:rPr>
          <w:rFonts w:ascii="Arial" w:hAnsi="Arial" w:cs="Arial"/>
          <w:shd w:val="clear" w:color="auto" w:fill="FFFFFF"/>
        </w:rPr>
        <w:t xml:space="preserve">, J. and </w:t>
      </w:r>
      <w:proofErr w:type="spellStart"/>
      <w:r w:rsidRPr="00937108">
        <w:rPr>
          <w:rFonts w:ascii="Arial" w:hAnsi="Arial" w:cs="Arial"/>
          <w:shd w:val="clear" w:color="auto" w:fill="FFFFFF"/>
        </w:rPr>
        <w:t>Chatterji</w:t>
      </w:r>
      <w:proofErr w:type="spellEnd"/>
      <w:r w:rsidRPr="00937108">
        <w:rPr>
          <w:rFonts w:ascii="Arial" w:hAnsi="Arial" w:cs="Arial"/>
          <w:shd w:val="clear" w:color="auto" w:fill="FFFFFF"/>
        </w:rPr>
        <w:t>, S., (2018) Rethinking disability.</w:t>
      </w:r>
      <w:r w:rsidRPr="00937108">
        <w:rPr>
          <w:rStyle w:val="apple-converted-space"/>
          <w:rFonts w:ascii="Arial" w:hAnsi="Arial" w:cs="Arial"/>
          <w:shd w:val="clear" w:color="auto" w:fill="FFFFFF"/>
        </w:rPr>
        <w:t> </w:t>
      </w:r>
      <w:r w:rsidRPr="00937108">
        <w:rPr>
          <w:rFonts w:ascii="Arial" w:hAnsi="Arial" w:cs="Arial"/>
          <w:i/>
          <w:iCs/>
        </w:rPr>
        <w:t>BMC medicine</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16</w:t>
      </w:r>
      <w:r w:rsidRPr="00937108">
        <w:rPr>
          <w:rFonts w:ascii="Arial" w:hAnsi="Arial" w:cs="Arial"/>
          <w:shd w:val="clear" w:color="auto" w:fill="FFFFFF"/>
        </w:rPr>
        <w:t>, pp.1-5.</w:t>
      </w:r>
    </w:p>
    <w:p w14:paraId="2F5C0177" w14:textId="77777777" w:rsidR="00006E7C" w:rsidRPr="00937108" w:rsidRDefault="00006E7C" w:rsidP="00006E7C">
      <w:pPr>
        <w:spacing w:line="360" w:lineRule="auto"/>
        <w:rPr>
          <w:rFonts w:ascii="Arial" w:hAnsi="Arial" w:cs="Arial"/>
          <w:shd w:val="clear" w:color="auto" w:fill="FFFFFF"/>
        </w:rPr>
      </w:pPr>
    </w:p>
    <w:p w14:paraId="4AC9664A"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Clandinin</w:t>
      </w:r>
      <w:proofErr w:type="spellEnd"/>
      <w:r w:rsidRPr="00937108">
        <w:rPr>
          <w:rFonts w:ascii="Arial" w:hAnsi="Arial" w:cs="Arial"/>
          <w:shd w:val="clear" w:color="auto" w:fill="FFFFFF"/>
        </w:rPr>
        <w:t>, D.J. and Connelly, F.M., (1994) Personal experience methods.</w:t>
      </w:r>
    </w:p>
    <w:p w14:paraId="39F425A8" w14:textId="77777777" w:rsidR="00BC313C" w:rsidRPr="00937108" w:rsidRDefault="00BC313C" w:rsidP="00006E7C">
      <w:pPr>
        <w:spacing w:line="360" w:lineRule="auto"/>
        <w:rPr>
          <w:rFonts w:ascii="Arial" w:hAnsi="Arial" w:cs="Arial"/>
        </w:rPr>
      </w:pPr>
    </w:p>
    <w:p w14:paraId="2B66138E" w14:textId="77777777" w:rsidR="00BC313C" w:rsidRPr="00937108" w:rsidRDefault="00BC313C" w:rsidP="00006E7C">
      <w:pPr>
        <w:pStyle w:val="NormalWeb"/>
        <w:shd w:val="clear" w:color="auto" w:fill="FFFFFF"/>
        <w:spacing w:before="0" w:beforeAutospacing="0" w:after="0" w:afterAutospacing="0" w:line="360" w:lineRule="auto"/>
        <w:ind w:right="170"/>
        <w:textAlignment w:val="baseline"/>
        <w:rPr>
          <w:rFonts w:ascii="Arial" w:hAnsi="Arial" w:cs="Arial"/>
        </w:rPr>
      </w:pPr>
      <w:r w:rsidRPr="00937108">
        <w:rPr>
          <w:rFonts w:ascii="Arial" w:hAnsi="Arial" w:cs="Arial"/>
        </w:rPr>
        <w:t xml:space="preserve">Coleman, N., Sykes, W and Groom, C. (2013) </w:t>
      </w:r>
      <w:r w:rsidRPr="00937108">
        <w:rPr>
          <w:rFonts w:ascii="Arial" w:hAnsi="Arial" w:cs="Arial"/>
          <w:i/>
          <w:iCs/>
        </w:rPr>
        <w:t>Barriers to employment and unfair treatment at work: a quantitative analysis of disabled people’s experiences</w:t>
      </w:r>
      <w:r w:rsidRPr="00937108">
        <w:rPr>
          <w:rFonts w:ascii="Arial" w:hAnsi="Arial" w:cs="Arial"/>
        </w:rPr>
        <w:t xml:space="preserve">. Available at: </w:t>
      </w:r>
      <w:hyperlink r:id="rId38" w:history="1">
        <w:r w:rsidRPr="00937108">
          <w:rPr>
            <w:rStyle w:val="Hyperlink"/>
            <w:rFonts w:ascii="Arial" w:hAnsi="Arial" w:cs="Arial"/>
            <w:color w:val="auto"/>
            <w:u w:val="none"/>
          </w:rPr>
          <w:t>https://www.equalityhumanrights.com/sites/default/files/research-report-88-barriers-to-employment-and-unfair-treatment-at-work-disabled-peoples-experiences.pdf</w:t>
        </w:r>
      </w:hyperlink>
      <w:r w:rsidRPr="00937108">
        <w:rPr>
          <w:rFonts w:ascii="Arial" w:hAnsi="Arial" w:cs="Arial"/>
        </w:rPr>
        <w:t xml:space="preserve"> (Accessed: 29 January 2024)</w:t>
      </w:r>
    </w:p>
    <w:p w14:paraId="648F4AFC" w14:textId="77777777" w:rsidR="00BC313C" w:rsidRPr="00937108" w:rsidRDefault="00BC313C" w:rsidP="00006E7C">
      <w:pPr>
        <w:rPr>
          <w:rFonts w:ascii="Arial" w:hAnsi="Arial" w:cs="Arial"/>
        </w:rPr>
      </w:pPr>
    </w:p>
    <w:p w14:paraId="1F761EBC" w14:textId="77777777" w:rsidR="00BC313C" w:rsidRPr="00937108" w:rsidRDefault="00BC313C" w:rsidP="00006E7C">
      <w:pPr>
        <w:spacing w:line="360" w:lineRule="auto"/>
        <w:rPr>
          <w:rFonts w:ascii="Arial" w:hAnsi="Arial" w:cs="Arial"/>
        </w:rPr>
      </w:pPr>
      <w:r w:rsidRPr="00937108">
        <w:rPr>
          <w:rStyle w:val="personname"/>
          <w:rFonts w:ascii="Arial" w:hAnsi="Arial" w:cs="Arial"/>
          <w:shd w:val="clear" w:color="auto" w:fill="FFFFFF"/>
        </w:rPr>
        <w:t>Crowley-Henry, Marian</w:t>
      </w:r>
      <w:r w:rsidRPr="00937108">
        <w:rPr>
          <w:rFonts w:ascii="Arial" w:hAnsi="Arial" w:cs="Arial"/>
          <w:shd w:val="clear" w:color="auto" w:fill="FFFFFF"/>
        </w:rPr>
        <w:t> (2013) </w:t>
      </w:r>
      <w:r w:rsidRPr="00937108">
        <w:rPr>
          <w:rStyle w:val="Emphasis"/>
          <w:rFonts w:ascii="Arial" w:hAnsi="Arial" w:cs="Arial"/>
          <w:shd w:val="clear" w:color="auto" w:fill="FFFFFF"/>
        </w:rPr>
        <w:t>Employee Resourcing: The Planning and Recruitment Phase.</w:t>
      </w:r>
      <w:r w:rsidRPr="00937108">
        <w:rPr>
          <w:rFonts w:ascii="Arial" w:hAnsi="Arial" w:cs="Arial"/>
          <w:shd w:val="clear" w:color="auto" w:fill="FFFFFF"/>
        </w:rPr>
        <w:t> In: Human Resource Management. An Introduction. Palgrave Macmillan, pp. 19-39. ISBN 978-1-137-00939-5</w:t>
      </w:r>
    </w:p>
    <w:p w14:paraId="0701804D" w14:textId="77777777" w:rsidR="00006E7C" w:rsidRPr="00937108" w:rsidRDefault="00006E7C" w:rsidP="00006E7C">
      <w:pPr>
        <w:spacing w:line="360" w:lineRule="auto"/>
        <w:rPr>
          <w:rFonts w:ascii="Arial" w:hAnsi="Arial" w:cs="Arial"/>
        </w:rPr>
      </w:pPr>
    </w:p>
    <w:p w14:paraId="1185D596" w14:textId="77777777" w:rsidR="00BC313C" w:rsidRPr="00937108" w:rsidRDefault="00BC313C" w:rsidP="00006E7C">
      <w:pPr>
        <w:spacing w:line="360" w:lineRule="auto"/>
        <w:rPr>
          <w:rFonts w:ascii="Arial" w:hAnsi="Arial" w:cs="Arial"/>
        </w:rPr>
      </w:pPr>
      <w:r w:rsidRPr="00937108">
        <w:rPr>
          <w:rFonts w:ascii="Arial" w:hAnsi="Arial" w:cs="Arial"/>
          <w:shd w:val="clear" w:color="auto" w:fill="FFFFFF"/>
        </w:rPr>
        <w:t>Das, B.L. and Baruah, M., 2013. Employee retention: A review of literature.</w:t>
      </w:r>
      <w:r w:rsidRPr="00937108">
        <w:rPr>
          <w:rStyle w:val="apple-converted-space"/>
          <w:rFonts w:ascii="Arial" w:hAnsi="Arial" w:cs="Arial"/>
          <w:shd w:val="clear" w:color="auto" w:fill="FFFFFF"/>
        </w:rPr>
        <w:t> </w:t>
      </w:r>
      <w:r w:rsidRPr="00937108">
        <w:rPr>
          <w:rFonts w:ascii="Arial" w:hAnsi="Arial" w:cs="Arial"/>
          <w:i/>
          <w:iCs/>
        </w:rPr>
        <w:t>Journal of business and management</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14</w:t>
      </w:r>
      <w:r w:rsidRPr="00937108">
        <w:rPr>
          <w:rFonts w:ascii="Arial" w:hAnsi="Arial" w:cs="Arial"/>
          <w:shd w:val="clear" w:color="auto" w:fill="FFFFFF"/>
        </w:rPr>
        <w:t>(2), pp.8-16.</w:t>
      </w:r>
    </w:p>
    <w:p w14:paraId="7967ABA7"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p>
    <w:p w14:paraId="565F9350" w14:textId="683CA3E0"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shd w:val="clear" w:color="auto" w:fill="FFFFFF"/>
        </w:rPr>
        <w:t xml:space="preserve">Department for Education (2023) </w:t>
      </w:r>
      <w:r w:rsidRPr="00937108">
        <w:rPr>
          <w:rFonts w:ascii="Arial" w:hAnsi="Arial" w:cs="Arial"/>
          <w:i/>
          <w:iCs/>
          <w:shd w:val="clear" w:color="auto" w:fill="FFFFFF"/>
        </w:rPr>
        <w:t>Understanding Neurodiversity, A Guide to Specific Learning Differences.</w:t>
      </w:r>
      <w:r w:rsidRPr="00937108">
        <w:rPr>
          <w:rFonts w:ascii="Arial" w:hAnsi="Arial" w:cs="Arial"/>
          <w:shd w:val="clear" w:color="auto" w:fill="FFFFFF"/>
        </w:rPr>
        <w:t xml:space="preserve"> Available at: </w:t>
      </w:r>
      <w:hyperlink r:id="rId39" w:history="1">
        <w:r w:rsidRPr="00937108">
          <w:rPr>
            <w:rStyle w:val="Hyperlink"/>
            <w:rFonts w:ascii="Arial" w:hAnsi="Arial" w:cs="Arial"/>
            <w:color w:val="auto"/>
            <w:u w:val="none"/>
            <w:shd w:val="clear" w:color="auto" w:fill="FFFFFF"/>
          </w:rPr>
          <w:t>https://cdn.bdadyslexia.org.uk/uploads/documents/Dyslexia/A_Guide_to_SpLD_2nd_ed.pdf?v=1554931179</w:t>
        </w:r>
      </w:hyperlink>
      <w:r w:rsidRPr="00937108">
        <w:rPr>
          <w:rFonts w:ascii="Arial" w:hAnsi="Arial" w:cs="Arial"/>
          <w:shd w:val="clear" w:color="auto" w:fill="FFFFFF"/>
        </w:rPr>
        <w:t xml:space="preserve"> (Accessed: 24 January 2024)</w:t>
      </w:r>
    </w:p>
    <w:p w14:paraId="7169733A"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2BA34A44"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r w:rsidRPr="00937108">
        <w:rPr>
          <w:rFonts w:ascii="Arial" w:hAnsi="Arial" w:cs="Arial"/>
        </w:rPr>
        <w:t xml:space="preserve">Department for Work and Pensions (2022). </w:t>
      </w:r>
      <w:r w:rsidRPr="00937108">
        <w:rPr>
          <w:rFonts w:ascii="Arial" w:hAnsi="Arial" w:cs="Arial"/>
          <w:i/>
          <w:iCs/>
        </w:rPr>
        <w:t xml:space="preserve">Government </w:t>
      </w:r>
      <w:proofErr w:type="gramStart"/>
      <w:r w:rsidRPr="00937108">
        <w:rPr>
          <w:rFonts w:ascii="Arial" w:hAnsi="Arial" w:cs="Arial"/>
          <w:i/>
          <w:iCs/>
        </w:rPr>
        <w:t>hits</w:t>
      </w:r>
      <w:proofErr w:type="gramEnd"/>
      <w:r w:rsidRPr="00937108">
        <w:rPr>
          <w:rFonts w:ascii="Arial" w:hAnsi="Arial" w:cs="Arial"/>
          <w:i/>
          <w:iCs/>
        </w:rPr>
        <w:t xml:space="preserve"> goal to see a million more disabled people in work.</w:t>
      </w:r>
      <w:r w:rsidRPr="00937108">
        <w:rPr>
          <w:rFonts w:ascii="Arial" w:hAnsi="Arial" w:cs="Arial"/>
        </w:rPr>
        <w:t xml:space="preserve"> Available at:</w:t>
      </w:r>
      <w:r w:rsidRPr="00937108">
        <w:rPr>
          <w:rFonts w:ascii="Arial" w:hAnsi="Arial" w:cs="Arial"/>
          <w:b/>
          <w:bCs/>
        </w:rPr>
        <w:t xml:space="preserve"> </w:t>
      </w:r>
      <w:hyperlink r:id="rId40" w:history="1">
        <w:r w:rsidRPr="00937108">
          <w:rPr>
            <w:rStyle w:val="Hyperlink"/>
            <w:rFonts w:ascii="Arial" w:hAnsi="Arial" w:cs="Arial"/>
            <w:color w:val="auto"/>
            <w:u w:val="none"/>
          </w:rPr>
          <w:t>https://www.gov.uk/government/news/government-hits-goal-to-see-a-million-more-disabled-people-in-work</w:t>
        </w:r>
      </w:hyperlink>
      <w:r w:rsidRPr="00937108">
        <w:rPr>
          <w:rFonts w:ascii="Arial" w:hAnsi="Arial" w:cs="Arial"/>
        </w:rPr>
        <w:t xml:space="preserve"> (Accessed: 29 January 2024)</w:t>
      </w:r>
    </w:p>
    <w:p w14:paraId="5C10B143"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3264E341" w14:textId="77777777" w:rsidR="00BC313C" w:rsidRPr="00937108" w:rsidRDefault="00BC313C" w:rsidP="00006E7C">
      <w:pPr>
        <w:pStyle w:val="NormalWeb"/>
        <w:spacing w:before="0" w:beforeAutospacing="0" w:after="0" w:afterAutospacing="0" w:line="360" w:lineRule="auto"/>
        <w:textAlignment w:val="baseline"/>
        <w:rPr>
          <w:rFonts w:ascii="Arial" w:hAnsi="Arial" w:cs="Arial"/>
          <w:shd w:val="clear" w:color="auto" w:fill="FFFFFF"/>
        </w:rPr>
      </w:pPr>
      <w:r w:rsidRPr="00937108">
        <w:rPr>
          <w:rFonts w:ascii="Arial" w:hAnsi="Arial" w:cs="Arial"/>
          <w:shd w:val="clear" w:color="auto" w:fill="FFFFFF"/>
        </w:rPr>
        <w:t>Donnelly, K. and Joseph, J., 2012. Disability employment in the hospitality industry: Human resources considerations.</w:t>
      </w:r>
    </w:p>
    <w:p w14:paraId="062F1EEB" w14:textId="77777777" w:rsidR="00BC313C" w:rsidRPr="00937108" w:rsidRDefault="00BC313C" w:rsidP="00006E7C">
      <w:pPr>
        <w:pStyle w:val="NormalWeb"/>
        <w:spacing w:before="0" w:beforeAutospacing="0" w:after="0" w:afterAutospacing="0" w:line="360" w:lineRule="auto"/>
        <w:textAlignment w:val="baseline"/>
        <w:rPr>
          <w:rFonts w:ascii="Arial" w:hAnsi="Arial" w:cs="Arial"/>
        </w:rPr>
      </w:pPr>
    </w:p>
    <w:p w14:paraId="636EF234"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shd w:val="clear" w:color="auto" w:fill="FFFFFF"/>
        </w:rPr>
        <w:t xml:space="preserve">Doyle N. (2020). ‘Neurodiversity at work: a biopsychosocial model and the impact on working adults.’ </w:t>
      </w:r>
      <w:r w:rsidRPr="00937108">
        <w:rPr>
          <w:rFonts w:ascii="Arial" w:hAnsi="Arial" w:cs="Arial"/>
          <w:i/>
          <w:iCs/>
          <w:shd w:val="clear" w:color="auto" w:fill="FFFFFF"/>
        </w:rPr>
        <w:t>Br Medical Bulletin,</w:t>
      </w:r>
      <w:r w:rsidRPr="00937108">
        <w:rPr>
          <w:rFonts w:ascii="Arial" w:hAnsi="Arial" w:cs="Arial"/>
          <w:shd w:val="clear" w:color="auto" w:fill="FFFFFF"/>
        </w:rPr>
        <w:t xml:space="preserve"> 135(1):108-125. DOI: 10.1093/</w:t>
      </w:r>
      <w:proofErr w:type="spellStart"/>
      <w:r w:rsidRPr="00937108">
        <w:rPr>
          <w:rFonts w:ascii="Arial" w:hAnsi="Arial" w:cs="Arial"/>
          <w:shd w:val="clear" w:color="auto" w:fill="FFFFFF"/>
        </w:rPr>
        <w:t>bmb</w:t>
      </w:r>
      <w:proofErr w:type="spellEnd"/>
      <w:r w:rsidRPr="00937108">
        <w:rPr>
          <w:rFonts w:ascii="Arial" w:hAnsi="Arial" w:cs="Arial"/>
          <w:shd w:val="clear" w:color="auto" w:fill="FFFFFF"/>
        </w:rPr>
        <w:t>/ldaa021. PMID: 32996572; PMCID: PMC7732033.</w:t>
      </w:r>
    </w:p>
    <w:p w14:paraId="42813CF0"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324E9A92"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Duff, A., Ferguson, J. and Gilmore, K., 2007. Issues concerning the employment and employability of disabled people in UK accounting firms: an analysis of the views of human resource managers as employment gatekeepers.</w:t>
      </w:r>
      <w:r w:rsidRPr="00937108">
        <w:rPr>
          <w:rStyle w:val="apple-converted-space"/>
          <w:rFonts w:ascii="Arial" w:hAnsi="Arial" w:cs="Arial"/>
          <w:shd w:val="clear" w:color="auto" w:fill="FFFFFF"/>
        </w:rPr>
        <w:t> </w:t>
      </w:r>
      <w:r w:rsidRPr="00937108">
        <w:rPr>
          <w:rFonts w:ascii="Arial" w:hAnsi="Arial" w:cs="Arial"/>
          <w:i/>
          <w:iCs/>
        </w:rPr>
        <w:t>The British Accounting Review</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39</w:t>
      </w:r>
      <w:r w:rsidRPr="00937108">
        <w:rPr>
          <w:rFonts w:ascii="Arial" w:hAnsi="Arial" w:cs="Arial"/>
          <w:shd w:val="clear" w:color="auto" w:fill="FFFFFF"/>
        </w:rPr>
        <w:t>(1), pp.15-38.</w:t>
      </w:r>
    </w:p>
    <w:p w14:paraId="1E467638" w14:textId="77777777" w:rsidR="00BC313C" w:rsidRPr="00937108" w:rsidRDefault="00BC313C" w:rsidP="00006E7C">
      <w:pPr>
        <w:spacing w:line="360" w:lineRule="auto"/>
        <w:rPr>
          <w:rFonts w:ascii="Arial" w:hAnsi="Arial" w:cs="Arial"/>
        </w:rPr>
      </w:pPr>
    </w:p>
    <w:p w14:paraId="0C8C992D" w14:textId="77777777" w:rsidR="00BC313C" w:rsidRPr="00937108" w:rsidRDefault="00BC313C" w:rsidP="00006E7C">
      <w:pPr>
        <w:spacing w:line="360" w:lineRule="auto"/>
        <w:rPr>
          <w:rFonts w:ascii="Arial" w:hAnsi="Arial" w:cs="Arial"/>
        </w:rPr>
      </w:pPr>
      <w:r w:rsidRPr="00937108">
        <w:rPr>
          <w:rFonts w:ascii="Arial" w:hAnsi="Arial" w:cs="Arial"/>
        </w:rPr>
        <w:t xml:space="preserve">EFA Language School (2024) </w:t>
      </w:r>
      <w:r w:rsidRPr="00937108">
        <w:rPr>
          <w:rFonts w:ascii="Arial" w:hAnsi="Arial" w:cs="Arial"/>
          <w:i/>
          <w:iCs/>
        </w:rPr>
        <w:t xml:space="preserve">Course Overview. </w:t>
      </w:r>
      <w:r w:rsidRPr="00937108">
        <w:rPr>
          <w:rFonts w:ascii="Arial" w:hAnsi="Arial" w:cs="Arial"/>
        </w:rPr>
        <w:t xml:space="preserve">Available at: </w:t>
      </w:r>
      <w:hyperlink r:id="rId41" w:history="1">
        <w:r w:rsidRPr="00937108">
          <w:rPr>
            <w:rStyle w:val="Hyperlink"/>
            <w:rFonts w:ascii="Arial" w:hAnsi="Arial" w:cs="Arial"/>
            <w:color w:val="auto"/>
            <w:u w:val="none"/>
          </w:rPr>
          <w:t>https://www.efalanguage.com/</w:t>
        </w:r>
      </w:hyperlink>
      <w:r w:rsidRPr="00937108">
        <w:rPr>
          <w:rFonts w:ascii="Arial" w:hAnsi="Arial" w:cs="Arial"/>
        </w:rPr>
        <w:t xml:space="preserve"> (Accessed: 23/January/2024)</w:t>
      </w:r>
    </w:p>
    <w:p w14:paraId="6A4B2CF4" w14:textId="77777777" w:rsidR="00BC313C" w:rsidRPr="00937108" w:rsidRDefault="00BC313C" w:rsidP="00006E7C">
      <w:pPr>
        <w:spacing w:line="360" w:lineRule="auto"/>
        <w:rPr>
          <w:rFonts w:ascii="Arial" w:hAnsi="Arial" w:cs="Arial"/>
        </w:rPr>
      </w:pPr>
    </w:p>
    <w:p w14:paraId="08DD076D" w14:textId="77777777" w:rsidR="00BC313C" w:rsidRPr="00937108" w:rsidRDefault="00BC313C" w:rsidP="00006E7C">
      <w:pPr>
        <w:spacing w:line="360" w:lineRule="auto"/>
        <w:rPr>
          <w:rFonts w:ascii="Arial" w:hAnsi="Arial" w:cs="Arial"/>
        </w:rPr>
      </w:pPr>
      <w:r w:rsidRPr="00937108">
        <w:rPr>
          <w:rFonts w:ascii="Arial" w:hAnsi="Arial" w:cs="Arial"/>
        </w:rPr>
        <w:t xml:space="preserve">Fenney, C., (2022) </w:t>
      </w:r>
      <w:r w:rsidRPr="00937108">
        <w:rPr>
          <w:rFonts w:ascii="Arial" w:hAnsi="Arial" w:cs="Arial"/>
          <w:i/>
          <w:iCs/>
        </w:rPr>
        <w:t xml:space="preserve">Improve your recruitment process for people with disabilities. </w:t>
      </w:r>
      <w:r w:rsidRPr="00937108">
        <w:rPr>
          <w:rFonts w:ascii="Arial" w:hAnsi="Arial" w:cs="Arial"/>
        </w:rPr>
        <w:t xml:space="preserve">Available at: </w:t>
      </w:r>
      <w:hyperlink r:id="rId42" w:history="1">
        <w:r w:rsidRPr="00937108">
          <w:rPr>
            <w:rStyle w:val="Hyperlink"/>
            <w:rFonts w:ascii="Arial" w:hAnsi="Arial" w:cs="Arial"/>
            <w:color w:val="auto"/>
            <w:u w:val="none"/>
          </w:rPr>
          <w:t>https://jobs.accaglobal.com/article/improve-your-recruitment-process-for-people-with-disabilities/</w:t>
        </w:r>
      </w:hyperlink>
      <w:r w:rsidRPr="00937108">
        <w:rPr>
          <w:rFonts w:ascii="Arial" w:hAnsi="Arial" w:cs="Arial"/>
        </w:rPr>
        <w:t xml:space="preserve"> (Accessed: 4/May/2024)</w:t>
      </w:r>
    </w:p>
    <w:p w14:paraId="2071C7BF" w14:textId="77777777" w:rsidR="00BC313C" w:rsidRPr="00937108" w:rsidRDefault="00BC313C" w:rsidP="00006E7C">
      <w:pPr>
        <w:spacing w:line="360" w:lineRule="auto"/>
        <w:rPr>
          <w:rFonts w:ascii="Arial" w:hAnsi="Arial" w:cs="Arial"/>
        </w:rPr>
      </w:pPr>
    </w:p>
    <w:p w14:paraId="22729D4B" w14:textId="77777777" w:rsidR="00BC313C" w:rsidRPr="00937108" w:rsidRDefault="00BC313C" w:rsidP="00006E7C">
      <w:pPr>
        <w:spacing w:line="360" w:lineRule="auto"/>
        <w:rPr>
          <w:rFonts w:ascii="Arial" w:hAnsi="Arial" w:cs="Arial"/>
        </w:rPr>
      </w:pPr>
      <w:proofErr w:type="spellStart"/>
      <w:r w:rsidRPr="00937108">
        <w:rPr>
          <w:rFonts w:ascii="Arial" w:hAnsi="Arial" w:cs="Arial"/>
        </w:rPr>
        <w:t>Flyvbierg</w:t>
      </w:r>
      <w:proofErr w:type="spellEnd"/>
      <w:r w:rsidRPr="00937108">
        <w:rPr>
          <w:rFonts w:ascii="Arial" w:hAnsi="Arial" w:cs="Arial"/>
        </w:rPr>
        <w:t xml:space="preserve">, B (2011) </w:t>
      </w:r>
      <w:r w:rsidRPr="00937108">
        <w:rPr>
          <w:rFonts w:ascii="Arial" w:hAnsi="Arial" w:cs="Arial"/>
          <w:i/>
          <w:iCs/>
        </w:rPr>
        <w:t xml:space="preserve">Case Study. The Sage Handbook of qualitative research, </w:t>
      </w:r>
      <w:r w:rsidRPr="00937108">
        <w:rPr>
          <w:rFonts w:ascii="Arial" w:hAnsi="Arial" w:cs="Arial"/>
        </w:rPr>
        <w:t>Pp.301-316.</w:t>
      </w:r>
    </w:p>
    <w:p w14:paraId="0F8B62B7" w14:textId="77777777" w:rsidR="00BC313C" w:rsidRPr="00937108" w:rsidRDefault="00BC313C" w:rsidP="00006E7C">
      <w:pPr>
        <w:spacing w:line="360" w:lineRule="auto"/>
        <w:rPr>
          <w:rFonts w:ascii="Arial" w:hAnsi="Arial" w:cs="Arial"/>
        </w:rPr>
      </w:pPr>
    </w:p>
    <w:p w14:paraId="2208FEAB"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lastRenderedPageBreak/>
        <w:t>Gladka</w:t>
      </w:r>
      <w:proofErr w:type="spellEnd"/>
      <w:r w:rsidRPr="00937108">
        <w:rPr>
          <w:rFonts w:ascii="Arial" w:hAnsi="Arial" w:cs="Arial"/>
          <w:shd w:val="clear" w:color="auto" w:fill="FFFFFF"/>
        </w:rPr>
        <w:t xml:space="preserve">, O., </w:t>
      </w:r>
      <w:proofErr w:type="spellStart"/>
      <w:r w:rsidRPr="00937108">
        <w:rPr>
          <w:rFonts w:ascii="Arial" w:hAnsi="Arial" w:cs="Arial"/>
          <w:shd w:val="clear" w:color="auto" w:fill="FFFFFF"/>
        </w:rPr>
        <w:t>Fedorova</w:t>
      </w:r>
      <w:proofErr w:type="spellEnd"/>
      <w:r w:rsidRPr="00937108">
        <w:rPr>
          <w:rFonts w:ascii="Arial" w:hAnsi="Arial" w:cs="Arial"/>
          <w:shd w:val="clear" w:color="auto" w:fill="FFFFFF"/>
        </w:rPr>
        <w:t xml:space="preserve">, V. and </w:t>
      </w:r>
      <w:proofErr w:type="spellStart"/>
      <w:r w:rsidRPr="00937108">
        <w:rPr>
          <w:rFonts w:ascii="Arial" w:hAnsi="Arial" w:cs="Arial"/>
          <w:shd w:val="clear" w:color="auto" w:fill="FFFFFF"/>
        </w:rPr>
        <w:t>Dohadailo</w:t>
      </w:r>
      <w:proofErr w:type="spellEnd"/>
      <w:r w:rsidRPr="00937108">
        <w:rPr>
          <w:rFonts w:ascii="Arial" w:hAnsi="Arial" w:cs="Arial"/>
          <w:shd w:val="clear" w:color="auto" w:fill="FFFFFF"/>
        </w:rPr>
        <w:t>, Y (2022) Development of conceptual bases of the employee life cycle within an organization. </w:t>
      </w:r>
      <w:r w:rsidRPr="00937108">
        <w:rPr>
          <w:rFonts w:ascii="Arial" w:hAnsi="Arial" w:cs="Arial"/>
          <w:i/>
          <w:iCs/>
          <w:shd w:val="clear" w:color="auto" w:fill="FFFFFF"/>
        </w:rPr>
        <w:t>Business: Theory and Practice</w:t>
      </w:r>
      <w:r w:rsidRPr="00937108">
        <w:rPr>
          <w:rFonts w:ascii="Arial" w:hAnsi="Arial" w:cs="Arial"/>
          <w:shd w:val="clear" w:color="auto" w:fill="FFFFFF"/>
        </w:rPr>
        <w:t>, </w:t>
      </w:r>
      <w:r w:rsidRPr="00937108">
        <w:rPr>
          <w:rFonts w:ascii="Arial" w:hAnsi="Arial" w:cs="Arial"/>
          <w:i/>
          <w:iCs/>
          <w:shd w:val="clear" w:color="auto" w:fill="FFFFFF"/>
        </w:rPr>
        <w:t>23</w:t>
      </w:r>
      <w:r w:rsidRPr="00937108">
        <w:rPr>
          <w:rFonts w:ascii="Arial" w:hAnsi="Arial" w:cs="Arial"/>
          <w:shd w:val="clear" w:color="auto" w:fill="FFFFFF"/>
        </w:rPr>
        <w:t xml:space="preserve">(1), pp.39-52. </w:t>
      </w:r>
    </w:p>
    <w:p w14:paraId="6F2F5A82" w14:textId="77777777" w:rsidR="00BC313C" w:rsidRPr="00937108" w:rsidRDefault="00BC313C" w:rsidP="00006E7C">
      <w:pPr>
        <w:spacing w:line="360" w:lineRule="auto"/>
        <w:rPr>
          <w:rFonts w:ascii="Arial" w:hAnsi="Arial" w:cs="Arial"/>
        </w:rPr>
      </w:pPr>
    </w:p>
    <w:p w14:paraId="0B6C80EA" w14:textId="77777777" w:rsidR="00BC313C" w:rsidRPr="00937108" w:rsidRDefault="00BC313C" w:rsidP="00006E7C">
      <w:pPr>
        <w:spacing w:line="360" w:lineRule="auto"/>
        <w:rPr>
          <w:rFonts w:ascii="Arial" w:hAnsi="Arial" w:cs="Arial"/>
        </w:rPr>
      </w:pPr>
      <w:r w:rsidRPr="00937108">
        <w:rPr>
          <w:rFonts w:ascii="Arial" w:hAnsi="Arial" w:cs="Arial"/>
        </w:rPr>
        <w:t xml:space="preserve">Glassdoor (2023) </w:t>
      </w:r>
      <w:r w:rsidRPr="00937108">
        <w:rPr>
          <w:rFonts w:ascii="Arial" w:hAnsi="Arial" w:cs="Arial"/>
          <w:i/>
          <w:iCs/>
        </w:rPr>
        <w:t xml:space="preserve">What is Glassdoor? </w:t>
      </w:r>
      <w:r w:rsidRPr="00937108">
        <w:rPr>
          <w:rFonts w:ascii="Arial" w:hAnsi="Arial" w:cs="Arial"/>
        </w:rPr>
        <w:t xml:space="preserve">Available at: </w:t>
      </w:r>
      <w:hyperlink r:id="rId43" w:history="1">
        <w:r w:rsidRPr="00937108">
          <w:rPr>
            <w:rStyle w:val="Hyperlink"/>
            <w:rFonts w:ascii="Arial" w:hAnsi="Arial" w:cs="Arial"/>
            <w:color w:val="auto"/>
            <w:u w:val="none"/>
          </w:rPr>
          <w:t>https://help.glassdoor.com/s/article/What-is-Glassdoor?language=en_US</w:t>
        </w:r>
      </w:hyperlink>
      <w:r w:rsidRPr="00937108">
        <w:rPr>
          <w:rFonts w:ascii="Arial" w:hAnsi="Arial" w:cs="Arial"/>
        </w:rPr>
        <w:t xml:space="preserve"> (Accessed: 23/January/2024)</w:t>
      </w:r>
    </w:p>
    <w:p w14:paraId="2D648263" w14:textId="77777777" w:rsidR="00BC313C" w:rsidRPr="00937108" w:rsidRDefault="00BC313C" w:rsidP="00006E7C">
      <w:pPr>
        <w:spacing w:line="360" w:lineRule="auto"/>
        <w:rPr>
          <w:rFonts w:ascii="Arial" w:hAnsi="Arial" w:cs="Arial"/>
        </w:rPr>
      </w:pPr>
    </w:p>
    <w:p w14:paraId="5C9A5198" w14:textId="77777777" w:rsidR="00BC313C" w:rsidRPr="00937108" w:rsidRDefault="00BC313C" w:rsidP="00006E7C">
      <w:pPr>
        <w:spacing w:line="360" w:lineRule="auto"/>
        <w:rPr>
          <w:rFonts w:ascii="Arial" w:hAnsi="Arial" w:cs="Arial"/>
        </w:rPr>
      </w:pPr>
      <w:r w:rsidRPr="00937108">
        <w:rPr>
          <w:rFonts w:ascii="Arial" w:hAnsi="Arial" w:cs="Arial"/>
        </w:rPr>
        <w:t xml:space="preserve">Glassdoor (2024) </w:t>
      </w:r>
      <w:r w:rsidRPr="00937108">
        <w:rPr>
          <w:rFonts w:ascii="Arial" w:hAnsi="Arial" w:cs="Arial"/>
          <w:i/>
          <w:iCs/>
        </w:rPr>
        <w:t xml:space="preserve">PGL Adventure Camps. </w:t>
      </w:r>
      <w:r w:rsidRPr="00937108">
        <w:rPr>
          <w:rFonts w:ascii="Arial" w:hAnsi="Arial" w:cs="Arial"/>
        </w:rPr>
        <w:t xml:space="preserve">Available at: </w:t>
      </w:r>
      <w:hyperlink r:id="rId44" w:history="1">
        <w:r w:rsidRPr="00937108">
          <w:rPr>
            <w:rStyle w:val="Hyperlink"/>
            <w:rFonts w:ascii="Arial" w:hAnsi="Arial" w:cs="Arial"/>
            <w:color w:val="auto"/>
            <w:u w:val="none"/>
          </w:rPr>
          <w:t>https://www.glassdoor.co.uk/Reviews/PGL-Adventure-Camps-Reviews-E3575648.htm</w:t>
        </w:r>
      </w:hyperlink>
      <w:r w:rsidRPr="00937108">
        <w:rPr>
          <w:rFonts w:ascii="Arial" w:hAnsi="Arial" w:cs="Arial"/>
        </w:rPr>
        <w:t xml:space="preserve"> (Accessed: 16/January/2024)</w:t>
      </w:r>
    </w:p>
    <w:p w14:paraId="61416D3F" w14:textId="77777777" w:rsidR="00BC313C" w:rsidRPr="00937108" w:rsidRDefault="00BC313C" w:rsidP="00006E7C">
      <w:pPr>
        <w:spacing w:line="360" w:lineRule="auto"/>
        <w:rPr>
          <w:rFonts w:ascii="Arial" w:hAnsi="Arial" w:cs="Arial"/>
        </w:rPr>
      </w:pPr>
    </w:p>
    <w:p w14:paraId="27392417"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r w:rsidRPr="00937108">
        <w:rPr>
          <w:rFonts w:ascii="Arial" w:hAnsi="Arial" w:cs="Arial"/>
        </w:rPr>
        <w:t xml:space="preserve">GMB Union (2018) </w:t>
      </w:r>
      <w:r w:rsidRPr="00937108">
        <w:rPr>
          <w:rFonts w:ascii="Arial" w:hAnsi="Arial" w:cs="Arial"/>
          <w:i/>
          <w:iCs/>
        </w:rPr>
        <w:t xml:space="preserve">Neurodiversity in workplace. </w:t>
      </w:r>
      <w:r w:rsidRPr="00937108">
        <w:rPr>
          <w:rFonts w:ascii="Arial" w:hAnsi="Arial" w:cs="Arial"/>
        </w:rPr>
        <w:t xml:space="preserve">Available at: </w:t>
      </w:r>
      <w:hyperlink r:id="rId45" w:history="1">
        <w:r w:rsidRPr="00937108">
          <w:rPr>
            <w:rStyle w:val="Hyperlink"/>
            <w:rFonts w:ascii="Arial" w:hAnsi="Arial" w:cs="Arial"/>
            <w:color w:val="auto"/>
            <w:u w:val="none"/>
          </w:rPr>
          <w:t>https://www.base-uk.org/sites/default/files/knowledgebase/neurodiversity_workplace_toolkit.pdf</w:t>
        </w:r>
      </w:hyperlink>
      <w:r w:rsidRPr="00937108">
        <w:rPr>
          <w:rFonts w:ascii="Arial" w:hAnsi="Arial" w:cs="Arial"/>
        </w:rPr>
        <w:t xml:space="preserve"> (Accessed: 12 February 2024)</w:t>
      </w:r>
    </w:p>
    <w:p w14:paraId="3FBBB53B"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562A4119" w14:textId="77777777" w:rsidR="00BC313C" w:rsidRPr="00937108" w:rsidRDefault="00BC313C" w:rsidP="00006E7C">
      <w:pPr>
        <w:spacing w:line="360" w:lineRule="auto"/>
        <w:rPr>
          <w:rFonts w:ascii="Arial" w:hAnsi="Arial" w:cs="Arial"/>
        </w:rPr>
      </w:pPr>
      <w:r w:rsidRPr="00937108">
        <w:rPr>
          <w:rFonts w:ascii="Arial" w:hAnsi="Arial" w:cs="Arial"/>
        </w:rPr>
        <w:t xml:space="preserve">Government UK (2024) </w:t>
      </w:r>
      <w:r w:rsidRPr="00937108">
        <w:rPr>
          <w:rFonts w:ascii="Arial" w:hAnsi="Arial" w:cs="Arial"/>
          <w:i/>
          <w:iCs/>
        </w:rPr>
        <w:t xml:space="preserve">Recruiting, managing and developing people with a disability or health condition. </w:t>
      </w:r>
      <w:r w:rsidRPr="00937108">
        <w:rPr>
          <w:rFonts w:ascii="Arial" w:hAnsi="Arial" w:cs="Arial"/>
        </w:rPr>
        <w:t xml:space="preserve">Available at: </w:t>
      </w:r>
      <w:hyperlink r:id="rId46" w:history="1">
        <w:r w:rsidRPr="00937108">
          <w:rPr>
            <w:rStyle w:val="Hyperlink"/>
            <w:rFonts w:ascii="Arial" w:hAnsi="Arial" w:cs="Arial"/>
            <w:color w:val="auto"/>
            <w:u w:val="none"/>
          </w:rPr>
          <w:t>https://assets.publishing.service.gov.uk/media/662b7d12ae7fb5d93ebf9321/disability-confident-line-managers-guide.pdf</w:t>
        </w:r>
      </w:hyperlink>
      <w:r w:rsidRPr="00937108">
        <w:rPr>
          <w:rFonts w:ascii="Arial" w:hAnsi="Arial" w:cs="Arial"/>
        </w:rPr>
        <w:t xml:space="preserve"> (Accessed: 4/May/2024)</w:t>
      </w:r>
    </w:p>
    <w:p w14:paraId="55630C0A" w14:textId="77777777" w:rsidR="00BC313C" w:rsidRPr="00937108" w:rsidRDefault="00BC313C" w:rsidP="00006E7C">
      <w:pPr>
        <w:spacing w:line="360" w:lineRule="auto"/>
        <w:rPr>
          <w:rFonts w:ascii="Arial" w:hAnsi="Arial" w:cs="Arial"/>
        </w:rPr>
      </w:pPr>
    </w:p>
    <w:p w14:paraId="2E104582"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proofErr w:type="spellStart"/>
      <w:r w:rsidRPr="00937108">
        <w:rPr>
          <w:rFonts w:ascii="Arial" w:hAnsi="Arial" w:cs="Arial"/>
          <w:shd w:val="clear" w:color="auto" w:fill="FFFFFF"/>
        </w:rPr>
        <w:t>Gröschl</w:t>
      </w:r>
      <w:proofErr w:type="spellEnd"/>
      <w:r w:rsidRPr="00937108">
        <w:rPr>
          <w:rFonts w:ascii="Arial" w:hAnsi="Arial" w:cs="Arial"/>
          <w:shd w:val="clear" w:color="auto" w:fill="FFFFFF"/>
        </w:rPr>
        <w:t xml:space="preserve">, S., (2007). An exploration of HR policies and practices affecting the integration of persons with disabilities in the hotel industry in major Canadian tourism destinations. </w:t>
      </w:r>
      <w:r w:rsidRPr="00937108">
        <w:rPr>
          <w:rFonts w:ascii="Arial" w:hAnsi="Arial" w:cs="Arial"/>
          <w:i/>
          <w:iCs/>
          <w:shd w:val="clear" w:color="auto" w:fill="FFFFFF"/>
        </w:rPr>
        <w:t>International Journal of Hospitality Management</w:t>
      </w:r>
      <w:r w:rsidRPr="00937108">
        <w:rPr>
          <w:rFonts w:ascii="Arial" w:hAnsi="Arial" w:cs="Arial"/>
          <w:shd w:val="clear" w:color="auto" w:fill="FFFFFF"/>
        </w:rPr>
        <w:t>, pp.666-686.</w:t>
      </w:r>
    </w:p>
    <w:p w14:paraId="2FF7CB73"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41475582" w14:textId="77777777" w:rsidR="00BC313C" w:rsidRPr="00937108" w:rsidRDefault="00BC313C" w:rsidP="00006E7C">
      <w:pPr>
        <w:spacing w:line="360" w:lineRule="auto"/>
        <w:rPr>
          <w:rFonts w:ascii="Arial" w:hAnsi="Arial" w:cs="Arial"/>
        </w:rPr>
      </w:pPr>
      <w:proofErr w:type="spellStart"/>
      <w:r w:rsidRPr="00937108">
        <w:rPr>
          <w:rFonts w:ascii="Arial" w:hAnsi="Arial" w:cs="Arial"/>
          <w:shd w:val="clear" w:color="auto" w:fill="FFFFFF"/>
        </w:rPr>
        <w:t>Hassanien</w:t>
      </w:r>
      <w:proofErr w:type="spellEnd"/>
      <w:r w:rsidRPr="00937108">
        <w:rPr>
          <w:rFonts w:ascii="Arial" w:hAnsi="Arial" w:cs="Arial"/>
          <w:shd w:val="clear" w:color="auto" w:fill="FFFFFF"/>
        </w:rPr>
        <w:t>, A. and Dale, C., (2019)</w:t>
      </w:r>
      <w:r w:rsidRPr="00937108">
        <w:rPr>
          <w:rStyle w:val="apple-converted-space"/>
          <w:rFonts w:ascii="Arial" w:hAnsi="Arial" w:cs="Arial"/>
          <w:shd w:val="clear" w:color="auto" w:fill="FFFFFF"/>
        </w:rPr>
        <w:t> </w:t>
      </w:r>
      <w:r w:rsidRPr="00937108">
        <w:rPr>
          <w:rFonts w:ascii="Arial" w:hAnsi="Arial" w:cs="Arial"/>
          <w:i/>
          <w:iCs/>
        </w:rPr>
        <w:t>Hospitality business development</w:t>
      </w:r>
      <w:r w:rsidRPr="00937108">
        <w:rPr>
          <w:rFonts w:ascii="Arial" w:hAnsi="Arial" w:cs="Arial"/>
          <w:shd w:val="clear" w:color="auto" w:fill="FFFFFF"/>
        </w:rPr>
        <w:t>. Routledge.</w:t>
      </w:r>
    </w:p>
    <w:p w14:paraId="2F72281A" w14:textId="77777777" w:rsidR="00006E7C" w:rsidRPr="00937108" w:rsidRDefault="00006E7C" w:rsidP="00006E7C">
      <w:pPr>
        <w:spacing w:line="360" w:lineRule="auto"/>
        <w:rPr>
          <w:rFonts w:ascii="Arial" w:hAnsi="Arial" w:cs="Arial"/>
        </w:rPr>
      </w:pPr>
    </w:p>
    <w:p w14:paraId="68A8286D"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shd w:val="clear" w:color="auto" w:fill="FFFFFF"/>
        </w:rPr>
        <w:t xml:space="preserve">Hawthorne, H. (2022) </w:t>
      </w:r>
      <w:r w:rsidRPr="00937108">
        <w:rPr>
          <w:rFonts w:ascii="Arial" w:hAnsi="Arial" w:cs="Arial"/>
          <w:i/>
          <w:iCs/>
          <w:shd w:val="clear" w:color="auto" w:fill="FFFFFF"/>
        </w:rPr>
        <w:t>What are Specific Learning Difficulties (</w:t>
      </w:r>
      <w:proofErr w:type="spellStart"/>
      <w:r w:rsidRPr="00937108">
        <w:rPr>
          <w:rFonts w:ascii="Arial" w:hAnsi="Arial" w:cs="Arial"/>
          <w:i/>
          <w:iCs/>
          <w:shd w:val="clear" w:color="auto" w:fill="FFFFFF"/>
        </w:rPr>
        <w:t>SpLDs</w:t>
      </w:r>
      <w:proofErr w:type="spellEnd"/>
      <w:r w:rsidRPr="00937108">
        <w:rPr>
          <w:rFonts w:ascii="Arial" w:hAnsi="Arial" w:cs="Arial"/>
          <w:i/>
          <w:iCs/>
          <w:shd w:val="clear" w:color="auto" w:fill="FFFFFF"/>
        </w:rPr>
        <w:t>)?</w:t>
      </w:r>
      <w:r w:rsidRPr="00937108">
        <w:rPr>
          <w:rFonts w:ascii="Arial" w:hAnsi="Arial" w:cs="Arial"/>
          <w:shd w:val="clear" w:color="auto" w:fill="FFFFFF"/>
        </w:rPr>
        <w:t xml:space="preserve"> Available at: </w:t>
      </w:r>
      <w:hyperlink r:id="rId47" w:history="1">
        <w:r w:rsidRPr="00937108">
          <w:rPr>
            <w:rStyle w:val="Hyperlink"/>
            <w:rFonts w:ascii="Arial" w:hAnsi="Arial" w:cs="Arial"/>
            <w:color w:val="auto"/>
            <w:u w:val="none"/>
            <w:shd w:val="clear" w:color="auto" w:fill="FFFFFF"/>
          </w:rPr>
          <w:t>https://www.highspeedtraining.co.uk/hub/what-are-specific-learning-difficulties/</w:t>
        </w:r>
      </w:hyperlink>
      <w:r w:rsidRPr="00937108">
        <w:rPr>
          <w:rFonts w:ascii="Arial" w:hAnsi="Arial" w:cs="Arial"/>
          <w:shd w:val="clear" w:color="auto" w:fill="FFFFFF"/>
        </w:rPr>
        <w:t xml:space="preserve"> (Accessed: 24 January 2024)</w:t>
      </w:r>
    </w:p>
    <w:p w14:paraId="3E0E1DA4"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1623D363" w14:textId="00231016" w:rsidR="00BC313C" w:rsidRPr="00937108" w:rsidRDefault="00BC313C" w:rsidP="00006E7C">
      <w:pPr>
        <w:pStyle w:val="NormalWeb"/>
        <w:spacing w:before="0" w:beforeAutospacing="0" w:after="0" w:afterAutospacing="0" w:line="360" w:lineRule="auto"/>
        <w:textAlignment w:val="baseline"/>
        <w:rPr>
          <w:rFonts w:ascii="Arial" w:hAnsi="Arial" w:cs="Arial"/>
          <w:shd w:val="clear" w:color="auto" w:fill="FFFFFF"/>
        </w:rPr>
      </w:pPr>
      <w:proofErr w:type="spellStart"/>
      <w:r w:rsidRPr="00937108">
        <w:rPr>
          <w:rFonts w:ascii="Arial" w:hAnsi="Arial" w:cs="Arial"/>
          <w:shd w:val="clear" w:color="auto" w:fill="FFFFFF"/>
        </w:rPr>
        <w:t>Houtenville</w:t>
      </w:r>
      <w:proofErr w:type="spellEnd"/>
      <w:r w:rsidRPr="00937108">
        <w:rPr>
          <w:rFonts w:ascii="Arial" w:hAnsi="Arial" w:cs="Arial"/>
          <w:shd w:val="clear" w:color="auto" w:fill="FFFFFF"/>
        </w:rPr>
        <w:t xml:space="preserve">, A., </w:t>
      </w:r>
      <w:r w:rsidR="002F15D9" w:rsidRPr="00937108">
        <w:rPr>
          <w:rFonts w:ascii="Arial" w:hAnsi="Arial" w:cs="Arial"/>
          <w:shd w:val="clear" w:color="auto" w:fill="FFFFFF"/>
        </w:rPr>
        <w:t>and</w:t>
      </w:r>
      <w:r w:rsidRPr="00937108">
        <w:rPr>
          <w:rFonts w:ascii="Arial" w:hAnsi="Arial" w:cs="Arial"/>
          <w:shd w:val="clear" w:color="auto" w:fill="FFFFFF"/>
        </w:rPr>
        <w:t xml:space="preserve"> </w:t>
      </w:r>
      <w:proofErr w:type="spellStart"/>
      <w:r w:rsidRPr="00937108">
        <w:rPr>
          <w:rFonts w:ascii="Arial" w:hAnsi="Arial" w:cs="Arial"/>
          <w:shd w:val="clear" w:color="auto" w:fill="FFFFFF"/>
        </w:rPr>
        <w:t>Kalargyrou</w:t>
      </w:r>
      <w:proofErr w:type="spellEnd"/>
      <w:r w:rsidRPr="00937108">
        <w:rPr>
          <w:rFonts w:ascii="Arial" w:hAnsi="Arial" w:cs="Arial"/>
          <w:shd w:val="clear" w:color="auto" w:fill="FFFFFF"/>
        </w:rPr>
        <w:t xml:space="preserve">, V. (2012). People with Disabilities: Employers’ Perspectives on Recruitment Practices, Strategies, and Challenges in Leisure and Hospitality. Cornell Hospitality Quarterly, 53(1), 40-52. </w:t>
      </w:r>
      <w:hyperlink r:id="rId48" w:history="1">
        <w:r w:rsidRPr="00937108">
          <w:rPr>
            <w:rStyle w:val="Hyperlink"/>
            <w:rFonts w:ascii="Arial" w:hAnsi="Arial" w:cs="Arial"/>
            <w:color w:val="auto"/>
            <w:u w:val="none"/>
            <w:shd w:val="clear" w:color="auto" w:fill="FFFFFF"/>
          </w:rPr>
          <w:t>https://doi.org/10.1177/1938965511424151</w:t>
        </w:r>
      </w:hyperlink>
      <w:r w:rsidRPr="00937108">
        <w:rPr>
          <w:rFonts w:ascii="Arial" w:hAnsi="Arial" w:cs="Arial"/>
          <w:shd w:val="clear" w:color="auto" w:fill="FFFFFF"/>
        </w:rPr>
        <w:t> </w:t>
      </w:r>
    </w:p>
    <w:p w14:paraId="4C9AE177" w14:textId="77777777" w:rsidR="00BC313C" w:rsidRPr="00937108" w:rsidRDefault="00BC313C" w:rsidP="00006E7C">
      <w:pPr>
        <w:pStyle w:val="NormalWeb"/>
        <w:spacing w:before="0" w:beforeAutospacing="0" w:after="0" w:afterAutospacing="0" w:line="360" w:lineRule="auto"/>
        <w:textAlignment w:val="baseline"/>
        <w:rPr>
          <w:rFonts w:ascii="Arial" w:hAnsi="Arial" w:cs="Arial"/>
        </w:rPr>
      </w:pPr>
    </w:p>
    <w:p w14:paraId="7771451E" w14:textId="77777777" w:rsidR="00BC313C" w:rsidRPr="00937108" w:rsidRDefault="00BC313C" w:rsidP="00006E7C">
      <w:pPr>
        <w:spacing w:line="360" w:lineRule="auto"/>
        <w:rPr>
          <w:rFonts w:ascii="Arial" w:hAnsi="Arial" w:cs="Arial"/>
        </w:rPr>
      </w:pPr>
      <w:r w:rsidRPr="00937108">
        <w:rPr>
          <w:rFonts w:ascii="Arial" w:hAnsi="Arial" w:cs="Arial"/>
        </w:rPr>
        <w:t xml:space="preserve">Inclusive Employers (2024) </w:t>
      </w:r>
      <w:r w:rsidRPr="00937108">
        <w:rPr>
          <w:rFonts w:ascii="Arial" w:hAnsi="Arial" w:cs="Arial"/>
          <w:i/>
          <w:iCs/>
        </w:rPr>
        <w:t xml:space="preserve">Understanding and improving disability recruitment practices. </w:t>
      </w:r>
      <w:r w:rsidRPr="00937108">
        <w:rPr>
          <w:rFonts w:ascii="Arial" w:hAnsi="Arial" w:cs="Arial"/>
        </w:rPr>
        <w:t xml:space="preserve">Available at: </w:t>
      </w:r>
      <w:hyperlink r:id="rId49" w:history="1">
        <w:r w:rsidRPr="00937108">
          <w:rPr>
            <w:rStyle w:val="Hyperlink"/>
            <w:rFonts w:ascii="Arial" w:hAnsi="Arial" w:cs="Arial"/>
            <w:color w:val="auto"/>
            <w:u w:val="none"/>
          </w:rPr>
          <w:t>https://www.inclusiveemployers.co.uk/blog/understanding-and-improving-disability-recruitment-practices/</w:t>
        </w:r>
      </w:hyperlink>
      <w:r w:rsidRPr="00937108">
        <w:rPr>
          <w:rFonts w:ascii="Arial" w:hAnsi="Arial" w:cs="Arial"/>
        </w:rPr>
        <w:t xml:space="preserve"> (Accessed: 4/May/2024)</w:t>
      </w:r>
    </w:p>
    <w:p w14:paraId="470DF35E" w14:textId="77777777" w:rsidR="00BC313C" w:rsidRPr="00937108" w:rsidRDefault="00BC313C" w:rsidP="00006E7C">
      <w:pPr>
        <w:spacing w:line="360" w:lineRule="auto"/>
        <w:rPr>
          <w:rFonts w:ascii="Arial" w:hAnsi="Arial" w:cs="Arial"/>
        </w:rPr>
      </w:pPr>
    </w:p>
    <w:p w14:paraId="4F758D07" w14:textId="77777777" w:rsidR="00BC313C" w:rsidRPr="00937108" w:rsidRDefault="00BC313C" w:rsidP="00006E7C">
      <w:pPr>
        <w:spacing w:line="360" w:lineRule="auto"/>
        <w:rPr>
          <w:rFonts w:ascii="Arial" w:hAnsi="Arial" w:cs="Arial"/>
        </w:rPr>
      </w:pPr>
      <w:r w:rsidRPr="00937108">
        <w:rPr>
          <w:rFonts w:ascii="Arial" w:hAnsi="Arial" w:cs="Arial"/>
        </w:rPr>
        <w:t xml:space="preserve">Indeed (2023) </w:t>
      </w:r>
      <w:r w:rsidRPr="00937108">
        <w:rPr>
          <w:rFonts w:ascii="Arial" w:hAnsi="Arial" w:cs="Arial"/>
          <w:i/>
          <w:iCs/>
        </w:rPr>
        <w:t xml:space="preserve">PGL </w:t>
      </w:r>
      <w:proofErr w:type="spellStart"/>
      <w:r w:rsidRPr="00937108">
        <w:rPr>
          <w:rFonts w:ascii="Arial" w:hAnsi="Arial" w:cs="Arial"/>
          <w:i/>
          <w:iCs/>
        </w:rPr>
        <w:t>Bawdsey</w:t>
      </w:r>
      <w:proofErr w:type="spellEnd"/>
      <w:r w:rsidRPr="00937108">
        <w:rPr>
          <w:rFonts w:ascii="Arial" w:hAnsi="Arial" w:cs="Arial"/>
          <w:i/>
          <w:iCs/>
        </w:rPr>
        <w:t xml:space="preserve"> Manor Employee Reviews.  </w:t>
      </w:r>
      <w:r w:rsidRPr="00937108">
        <w:rPr>
          <w:rFonts w:ascii="Arial" w:hAnsi="Arial" w:cs="Arial"/>
        </w:rPr>
        <w:t xml:space="preserve">Available at: </w:t>
      </w:r>
      <w:hyperlink r:id="rId50" w:history="1">
        <w:r w:rsidRPr="00937108">
          <w:rPr>
            <w:rStyle w:val="Hyperlink"/>
            <w:rFonts w:ascii="Arial" w:hAnsi="Arial" w:cs="Arial"/>
            <w:color w:val="auto"/>
            <w:u w:val="none"/>
          </w:rPr>
          <w:t>https://uk.indeed.com/cmp/Pgl-Bawdsey-Manor/reviews?fcountry=GB</w:t>
        </w:r>
      </w:hyperlink>
      <w:r w:rsidRPr="00937108">
        <w:rPr>
          <w:rFonts w:ascii="Arial" w:hAnsi="Arial" w:cs="Arial"/>
        </w:rPr>
        <w:t xml:space="preserve"> (Accessed: 9/December/2023)</w:t>
      </w:r>
    </w:p>
    <w:p w14:paraId="5976BB0F" w14:textId="77777777" w:rsidR="00BC313C" w:rsidRPr="00937108" w:rsidRDefault="00BC313C" w:rsidP="00006E7C">
      <w:pPr>
        <w:spacing w:line="360" w:lineRule="auto"/>
        <w:rPr>
          <w:rFonts w:ascii="Arial" w:hAnsi="Arial" w:cs="Arial"/>
        </w:rPr>
      </w:pPr>
    </w:p>
    <w:p w14:paraId="6BB02C91" w14:textId="77777777" w:rsidR="00BC313C" w:rsidRPr="00937108" w:rsidRDefault="00BC313C" w:rsidP="00006E7C">
      <w:pPr>
        <w:spacing w:line="360" w:lineRule="auto"/>
        <w:rPr>
          <w:rFonts w:ascii="Arial" w:hAnsi="Arial" w:cs="Arial"/>
        </w:rPr>
      </w:pPr>
      <w:r w:rsidRPr="00937108">
        <w:rPr>
          <w:rFonts w:ascii="Arial" w:hAnsi="Arial" w:cs="Arial"/>
        </w:rPr>
        <w:t xml:space="preserve">Indeed (2024) </w:t>
      </w:r>
      <w:r w:rsidRPr="00937108">
        <w:rPr>
          <w:rFonts w:ascii="Arial" w:hAnsi="Arial" w:cs="Arial"/>
          <w:i/>
          <w:iCs/>
        </w:rPr>
        <w:t xml:space="preserve">Our Company. </w:t>
      </w:r>
      <w:r w:rsidRPr="00937108">
        <w:rPr>
          <w:rFonts w:ascii="Arial" w:hAnsi="Arial" w:cs="Arial"/>
        </w:rPr>
        <w:t xml:space="preserve">Available at: </w:t>
      </w:r>
      <w:hyperlink r:id="rId51" w:history="1">
        <w:r w:rsidRPr="00937108">
          <w:rPr>
            <w:rStyle w:val="Hyperlink"/>
            <w:rFonts w:ascii="Arial" w:hAnsi="Arial" w:cs="Arial"/>
            <w:color w:val="auto"/>
            <w:u w:val="none"/>
          </w:rPr>
          <w:t>https://uk.indeed.com/about/our-company</w:t>
        </w:r>
      </w:hyperlink>
      <w:r w:rsidRPr="00937108">
        <w:rPr>
          <w:rFonts w:ascii="Arial" w:hAnsi="Arial" w:cs="Arial"/>
        </w:rPr>
        <w:t xml:space="preserve"> (Accessed: 23/January/2024)</w:t>
      </w:r>
    </w:p>
    <w:p w14:paraId="1C40A623" w14:textId="77777777" w:rsidR="00BC313C" w:rsidRPr="00937108" w:rsidRDefault="00BC313C" w:rsidP="00006E7C">
      <w:pPr>
        <w:spacing w:line="360" w:lineRule="auto"/>
        <w:rPr>
          <w:rFonts w:ascii="Arial" w:hAnsi="Arial" w:cs="Arial"/>
        </w:rPr>
      </w:pPr>
    </w:p>
    <w:p w14:paraId="60AAAD83"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Ingamells</w:t>
      </w:r>
      <w:proofErr w:type="spellEnd"/>
      <w:r w:rsidRPr="00937108">
        <w:rPr>
          <w:rFonts w:ascii="Arial" w:hAnsi="Arial" w:cs="Arial"/>
          <w:shd w:val="clear" w:color="auto" w:fill="FFFFFF"/>
        </w:rPr>
        <w:t xml:space="preserve">, W., Rouse, S. and </w:t>
      </w:r>
      <w:proofErr w:type="spellStart"/>
      <w:r w:rsidRPr="00937108">
        <w:rPr>
          <w:rFonts w:ascii="Arial" w:hAnsi="Arial" w:cs="Arial"/>
          <w:shd w:val="clear" w:color="auto" w:fill="FFFFFF"/>
        </w:rPr>
        <w:t>Worsfold</w:t>
      </w:r>
      <w:proofErr w:type="spellEnd"/>
      <w:r w:rsidRPr="00937108">
        <w:rPr>
          <w:rFonts w:ascii="Arial" w:hAnsi="Arial" w:cs="Arial"/>
          <w:shd w:val="clear" w:color="auto" w:fill="FFFFFF"/>
        </w:rPr>
        <w:t>, P., (1991) Employment of the disabled in the hotel and catering industry: assumptions and realities.</w:t>
      </w:r>
      <w:r w:rsidRPr="00937108">
        <w:rPr>
          <w:rStyle w:val="apple-converted-space"/>
          <w:rFonts w:ascii="Arial" w:hAnsi="Arial" w:cs="Arial"/>
          <w:shd w:val="clear" w:color="auto" w:fill="FFFFFF"/>
        </w:rPr>
        <w:t> </w:t>
      </w:r>
      <w:r w:rsidRPr="00937108">
        <w:rPr>
          <w:rFonts w:ascii="Arial" w:hAnsi="Arial" w:cs="Arial"/>
          <w:i/>
          <w:iCs/>
        </w:rPr>
        <w:t>International Journal of Hospitality Management</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10</w:t>
      </w:r>
      <w:r w:rsidRPr="00937108">
        <w:rPr>
          <w:rFonts w:ascii="Arial" w:hAnsi="Arial" w:cs="Arial"/>
          <w:shd w:val="clear" w:color="auto" w:fill="FFFFFF"/>
        </w:rPr>
        <w:t>(3), pp.279-287.</w:t>
      </w:r>
    </w:p>
    <w:p w14:paraId="622AF78D" w14:textId="77777777" w:rsidR="00BC313C" w:rsidRPr="00937108" w:rsidRDefault="00BC313C" w:rsidP="00006E7C">
      <w:pPr>
        <w:spacing w:line="360" w:lineRule="auto"/>
        <w:rPr>
          <w:rFonts w:ascii="Arial" w:hAnsi="Arial" w:cs="Arial"/>
        </w:rPr>
      </w:pPr>
    </w:p>
    <w:p w14:paraId="0ECF57BB"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i/>
          <w:iCs/>
        </w:rPr>
      </w:pPr>
      <w:r w:rsidRPr="00937108">
        <w:rPr>
          <w:rFonts w:ascii="Arial" w:hAnsi="Arial" w:cs="Arial"/>
        </w:rPr>
        <w:t xml:space="preserve">Jones, M., and </w:t>
      </w:r>
      <w:proofErr w:type="spellStart"/>
      <w:r w:rsidRPr="00937108">
        <w:rPr>
          <w:rFonts w:ascii="Arial" w:hAnsi="Arial" w:cs="Arial"/>
        </w:rPr>
        <w:t>Latreille</w:t>
      </w:r>
      <w:proofErr w:type="spellEnd"/>
      <w:r w:rsidRPr="00937108">
        <w:rPr>
          <w:rFonts w:ascii="Arial" w:hAnsi="Arial" w:cs="Arial"/>
        </w:rPr>
        <w:t>, P. (2011) ‘Disability and the Workplace: Examining the Interplay of Discrimination, Job Satisfaction, and Turnover Intentions</w:t>
      </w:r>
      <w:r w:rsidRPr="00937108">
        <w:rPr>
          <w:rFonts w:ascii="Arial" w:hAnsi="Arial" w:cs="Arial"/>
          <w:i/>
          <w:iCs/>
        </w:rPr>
        <w:t>.’ Journal of Occupational Rehabilitation.</w:t>
      </w:r>
    </w:p>
    <w:p w14:paraId="19C2B2D4"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43654BF1" w14:textId="77777777" w:rsidR="00BC313C" w:rsidRPr="00937108" w:rsidRDefault="00BC313C" w:rsidP="00006E7C">
      <w:pPr>
        <w:spacing w:line="360" w:lineRule="auto"/>
        <w:rPr>
          <w:rFonts w:ascii="Arial" w:hAnsi="Arial" w:cs="Arial"/>
        </w:rPr>
      </w:pPr>
      <w:proofErr w:type="spellStart"/>
      <w:r w:rsidRPr="00937108">
        <w:rPr>
          <w:rFonts w:ascii="Arial" w:hAnsi="Arial" w:cs="Arial"/>
        </w:rPr>
        <w:t>Kaddi</w:t>
      </w:r>
      <w:proofErr w:type="spellEnd"/>
      <w:r w:rsidRPr="00937108">
        <w:rPr>
          <w:rFonts w:ascii="Arial" w:hAnsi="Arial" w:cs="Arial"/>
        </w:rPr>
        <w:t xml:space="preserve"> (2023) </w:t>
      </w:r>
      <w:r w:rsidRPr="00937108">
        <w:rPr>
          <w:rFonts w:ascii="Arial" w:hAnsi="Arial" w:cs="Arial"/>
          <w:i/>
          <w:iCs/>
        </w:rPr>
        <w:t xml:space="preserve">PGL </w:t>
      </w:r>
      <w:proofErr w:type="spellStart"/>
      <w:r w:rsidRPr="00937108">
        <w:rPr>
          <w:rFonts w:ascii="Arial" w:hAnsi="Arial" w:cs="Arial"/>
          <w:i/>
          <w:iCs/>
        </w:rPr>
        <w:t>Bawdsey</w:t>
      </w:r>
      <w:proofErr w:type="spellEnd"/>
      <w:r w:rsidRPr="00937108">
        <w:rPr>
          <w:rFonts w:ascii="Arial" w:hAnsi="Arial" w:cs="Arial"/>
          <w:i/>
          <w:iCs/>
        </w:rPr>
        <w:t xml:space="preserve"> Manor. </w:t>
      </w:r>
      <w:r w:rsidRPr="00937108">
        <w:rPr>
          <w:rFonts w:ascii="Arial" w:hAnsi="Arial" w:cs="Arial"/>
        </w:rPr>
        <w:t xml:space="preserve">Available at: </w:t>
      </w:r>
      <w:hyperlink r:id="rId52" w:history="1">
        <w:r w:rsidRPr="00937108">
          <w:rPr>
            <w:rStyle w:val="Hyperlink"/>
            <w:rFonts w:ascii="Arial" w:hAnsi="Arial" w:cs="Arial"/>
            <w:color w:val="auto"/>
            <w:u w:val="none"/>
          </w:rPr>
          <w:t>https://kaddi.com/details.asp?providerid=11904</w:t>
        </w:r>
      </w:hyperlink>
      <w:r w:rsidRPr="00937108">
        <w:rPr>
          <w:rFonts w:ascii="Arial" w:hAnsi="Arial" w:cs="Arial"/>
        </w:rPr>
        <w:t xml:space="preserve"> (Accessed: 11/December/2023)</w:t>
      </w:r>
    </w:p>
    <w:p w14:paraId="5A844041" w14:textId="77777777" w:rsidR="00BC313C" w:rsidRPr="00937108" w:rsidRDefault="00BC313C" w:rsidP="00006E7C">
      <w:pPr>
        <w:spacing w:line="360" w:lineRule="auto"/>
        <w:rPr>
          <w:rFonts w:ascii="Arial" w:hAnsi="Arial" w:cs="Arial"/>
        </w:rPr>
      </w:pPr>
    </w:p>
    <w:p w14:paraId="201F406F" w14:textId="77777777" w:rsidR="00BC313C" w:rsidRPr="00937108" w:rsidRDefault="00BC313C" w:rsidP="00006E7C">
      <w:pPr>
        <w:spacing w:line="360" w:lineRule="auto"/>
        <w:rPr>
          <w:rFonts w:ascii="Arial" w:hAnsi="Arial" w:cs="Arial"/>
        </w:rPr>
      </w:pPr>
      <w:proofErr w:type="spellStart"/>
      <w:r w:rsidRPr="00937108">
        <w:rPr>
          <w:rFonts w:ascii="Arial" w:hAnsi="Arial" w:cs="Arial"/>
        </w:rPr>
        <w:t>Kaddi</w:t>
      </w:r>
      <w:proofErr w:type="spellEnd"/>
      <w:r w:rsidRPr="00937108">
        <w:rPr>
          <w:rFonts w:ascii="Arial" w:hAnsi="Arial" w:cs="Arial"/>
        </w:rPr>
        <w:t xml:space="preserve"> (2024) </w:t>
      </w:r>
      <w:r w:rsidRPr="00937108">
        <w:rPr>
          <w:rFonts w:ascii="Arial" w:hAnsi="Arial" w:cs="Arial"/>
          <w:i/>
          <w:iCs/>
        </w:rPr>
        <w:t>Get Listed</w:t>
      </w:r>
      <w:r w:rsidRPr="00937108">
        <w:rPr>
          <w:rFonts w:ascii="Arial" w:hAnsi="Arial" w:cs="Arial"/>
        </w:rPr>
        <w:t xml:space="preserve">. Available at: </w:t>
      </w:r>
      <w:hyperlink r:id="rId53" w:anchor=":~:text=Kaddi%20is%20a%20central%20place,tool%20to%20organise%20activities%20efficiently" w:history="1">
        <w:r w:rsidRPr="00937108">
          <w:rPr>
            <w:rStyle w:val="Hyperlink"/>
            <w:rFonts w:ascii="Arial" w:hAnsi="Arial" w:cs="Arial"/>
            <w:color w:val="auto"/>
            <w:u w:val="none"/>
          </w:rPr>
          <w:t>https://kaddi.com/getlisted.asp#:~:text=Kaddi%20is%20a%20central%20place,tool%20to%20organise%20activities%20efficiently</w:t>
        </w:r>
      </w:hyperlink>
      <w:r w:rsidRPr="00937108">
        <w:rPr>
          <w:rFonts w:ascii="Arial" w:hAnsi="Arial" w:cs="Arial"/>
        </w:rPr>
        <w:t xml:space="preserve"> (Accessed: 4/February/2024)</w:t>
      </w:r>
    </w:p>
    <w:p w14:paraId="42014CBE" w14:textId="77777777" w:rsidR="00BC313C" w:rsidRPr="00937108" w:rsidRDefault="00BC313C" w:rsidP="00006E7C">
      <w:pPr>
        <w:spacing w:line="360" w:lineRule="auto"/>
        <w:rPr>
          <w:rFonts w:ascii="Arial" w:hAnsi="Arial" w:cs="Arial"/>
        </w:rPr>
      </w:pPr>
    </w:p>
    <w:p w14:paraId="69F79AAB" w14:textId="77777777" w:rsidR="00BC313C" w:rsidRPr="00937108" w:rsidRDefault="00BC313C" w:rsidP="00006E7C">
      <w:pPr>
        <w:pStyle w:val="NormalWeb"/>
        <w:spacing w:before="0" w:beforeAutospacing="0" w:after="0" w:afterAutospacing="0" w:line="360" w:lineRule="auto"/>
        <w:ind w:right="170"/>
        <w:textAlignment w:val="baseline"/>
        <w:rPr>
          <w:rStyle w:val="Hyperlink"/>
          <w:rFonts w:ascii="Arial" w:hAnsi="Arial" w:cs="Arial"/>
          <w:color w:val="auto"/>
          <w:u w:val="none"/>
          <w:shd w:val="clear" w:color="auto" w:fill="FFFFFF"/>
        </w:rPr>
      </w:pPr>
      <w:proofErr w:type="spellStart"/>
      <w:r w:rsidRPr="00937108">
        <w:rPr>
          <w:rFonts w:ascii="Arial" w:hAnsi="Arial" w:cs="Arial"/>
          <w:shd w:val="clear" w:color="auto" w:fill="FFFFFF"/>
        </w:rPr>
        <w:t>Kazou</w:t>
      </w:r>
      <w:proofErr w:type="spellEnd"/>
      <w:r w:rsidRPr="00937108">
        <w:rPr>
          <w:rFonts w:ascii="Arial" w:hAnsi="Arial" w:cs="Arial"/>
          <w:shd w:val="clear" w:color="auto" w:fill="FFFFFF"/>
        </w:rPr>
        <w:t>, K. (2017) ‘Analysing the Definition of Disability in the UN Convention on the Rights of Persons with Disabilities: is it really based on a ‘Social Model’ approach?</w:t>
      </w:r>
      <w:r w:rsidRPr="00937108">
        <w:rPr>
          <w:rFonts w:ascii="Arial" w:hAnsi="Arial" w:cs="Arial"/>
          <w:i/>
          <w:iCs/>
          <w:shd w:val="clear" w:color="auto" w:fill="FFFFFF"/>
        </w:rPr>
        <w:t xml:space="preserve">’  International Journal of Mental Health and Capacity Law, </w:t>
      </w:r>
      <w:r w:rsidRPr="00937108">
        <w:rPr>
          <w:rFonts w:ascii="Arial" w:hAnsi="Arial" w:cs="Arial"/>
          <w:shd w:val="clear" w:color="auto" w:fill="FFFFFF"/>
        </w:rPr>
        <w:t>23, pp. 1-83. DOI: </w:t>
      </w:r>
      <w:hyperlink r:id="rId54" w:history="1">
        <w:r w:rsidRPr="00937108">
          <w:rPr>
            <w:rStyle w:val="Hyperlink"/>
            <w:rFonts w:ascii="Arial" w:hAnsi="Arial" w:cs="Arial"/>
            <w:color w:val="auto"/>
            <w:u w:val="none"/>
            <w:shd w:val="clear" w:color="auto" w:fill="FFFFFF"/>
          </w:rPr>
          <w:t>https://doi.org/10.19164/ijmhcl.v2017i23.630</w:t>
        </w:r>
      </w:hyperlink>
    </w:p>
    <w:p w14:paraId="190A141D"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5AF582BD" w14:textId="77777777" w:rsidR="00BC313C" w:rsidRPr="00937108" w:rsidRDefault="00BC313C" w:rsidP="00006E7C">
      <w:pPr>
        <w:spacing w:line="360" w:lineRule="auto"/>
        <w:rPr>
          <w:rFonts w:ascii="Arial" w:hAnsi="Arial" w:cs="Arial"/>
        </w:rPr>
      </w:pPr>
      <w:r w:rsidRPr="00937108">
        <w:rPr>
          <w:rFonts w:ascii="Arial" w:hAnsi="Arial" w:cs="Arial"/>
        </w:rPr>
        <w:t xml:space="preserve">Kingswood (2024) </w:t>
      </w:r>
      <w:r w:rsidRPr="00937108">
        <w:rPr>
          <w:rFonts w:ascii="Arial" w:hAnsi="Arial" w:cs="Arial"/>
          <w:i/>
          <w:iCs/>
        </w:rPr>
        <w:t xml:space="preserve">About us. </w:t>
      </w:r>
      <w:r w:rsidRPr="00937108">
        <w:rPr>
          <w:rFonts w:ascii="Arial" w:hAnsi="Arial" w:cs="Arial"/>
        </w:rPr>
        <w:t xml:space="preserve">Available at:  </w:t>
      </w:r>
      <w:hyperlink r:id="rId55" w:history="1">
        <w:r w:rsidRPr="00937108">
          <w:rPr>
            <w:rStyle w:val="Hyperlink"/>
            <w:rFonts w:ascii="Arial" w:hAnsi="Arial" w:cs="Arial"/>
            <w:color w:val="auto"/>
          </w:rPr>
          <w:t>https://www.kingswood.co.uk</w:t>
        </w:r>
      </w:hyperlink>
      <w:r w:rsidRPr="00937108">
        <w:rPr>
          <w:rFonts w:ascii="Arial" w:hAnsi="Arial" w:cs="Arial"/>
        </w:rPr>
        <w:t xml:space="preserve"> (Accessed: 4/May/2024)</w:t>
      </w:r>
    </w:p>
    <w:p w14:paraId="7870899A" w14:textId="77777777" w:rsidR="00BC313C" w:rsidRPr="00937108" w:rsidRDefault="00BC313C" w:rsidP="00006E7C">
      <w:pPr>
        <w:spacing w:line="360" w:lineRule="auto"/>
        <w:rPr>
          <w:rFonts w:ascii="Arial" w:hAnsi="Arial" w:cs="Arial"/>
        </w:rPr>
      </w:pPr>
    </w:p>
    <w:p w14:paraId="17A566BA" w14:textId="77777777" w:rsidR="00BC313C" w:rsidRPr="00937108" w:rsidRDefault="00BC313C" w:rsidP="00006E7C">
      <w:pPr>
        <w:spacing w:line="360" w:lineRule="auto"/>
        <w:rPr>
          <w:rFonts w:ascii="Arial" w:hAnsi="Arial" w:cs="Arial"/>
        </w:rPr>
      </w:pPr>
      <w:r w:rsidRPr="00937108">
        <w:rPr>
          <w:rFonts w:ascii="Arial" w:hAnsi="Arial" w:cs="Arial"/>
        </w:rPr>
        <w:t xml:space="preserve">Kingswood (2024) </w:t>
      </w:r>
      <w:r w:rsidRPr="00937108">
        <w:rPr>
          <w:rFonts w:ascii="Arial" w:hAnsi="Arial" w:cs="Arial"/>
          <w:i/>
          <w:iCs/>
        </w:rPr>
        <w:t xml:space="preserve">Locations. </w:t>
      </w:r>
      <w:r w:rsidRPr="00937108">
        <w:rPr>
          <w:rFonts w:ascii="Arial" w:hAnsi="Arial" w:cs="Arial"/>
        </w:rPr>
        <w:t xml:space="preserve">Available at: </w:t>
      </w:r>
      <w:hyperlink r:id="rId56" w:history="1">
        <w:r w:rsidRPr="00937108">
          <w:rPr>
            <w:rStyle w:val="Hyperlink"/>
            <w:rFonts w:ascii="Arial" w:hAnsi="Arial" w:cs="Arial"/>
            <w:color w:val="auto"/>
            <w:u w:val="none"/>
          </w:rPr>
          <w:t>https://www.kingswood.co.uk/locations</w:t>
        </w:r>
      </w:hyperlink>
      <w:r w:rsidRPr="00937108">
        <w:rPr>
          <w:rFonts w:ascii="Arial" w:hAnsi="Arial" w:cs="Arial"/>
        </w:rPr>
        <w:t xml:space="preserve"> (Accessed: 16/January/2024)</w:t>
      </w:r>
    </w:p>
    <w:p w14:paraId="2AA146DA" w14:textId="77777777" w:rsidR="00BC313C" w:rsidRPr="00937108" w:rsidRDefault="00BC313C" w:rsidP="00006E7C">
      <w:pPr>
        <w:spacing w:line="360" w:lineRule="auto"/>
        <w:rPr>
          <w:rFonts w:ascii="Arial" w:hAnsi="Arial" w:cs="Arial"/>
        </w:rPr>
      </w:pPr>
    </w:p>
    <w:p w14:paraId="3F62ADC9"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r w:rsidRPr="00937108">
        <w:rPr>
          <w:rFonts w:ascii="Arial" w:hAnsi="Arial" w:cs="Arial"/>
        </w:rPr>
        <w:t xml:space="preserve">Kirby, A and Gibbon, H., (2018) ‘Dyslexia and Employment’, </w:t>
      </w:r>
      <w:r w:rsidRPr="00937108">
        <w:rPr>
          <w:rFonts w:ascii="Arial" w:hAnsi="Arial" w:cs="Arial"/>
          <w:i/>
          <w:iCs/>
        </w:rPr>
        <w:t>Perspectives on Language and Literacy</w:t>
      </w:r>
      <w:r w:rsidRPr="00937108">
        <w:rPr>
          <w:rFonts w:ascii="Arial" w:hAnsi="Arial" w:cs="Arial"/>
        </w:rPr>
        <w:t xml:space="preserve">, pp. 27-31. Available at: </w:t>
      </w:r>
      <w:hyperlink r:id="rId57" w:history="1">
        <w:r w:rsidRPr="00937108">
          <w:rPr>
            <w:rStyle w:val="Hyperlink"/>
            <w:rFonts w:ascii="Arial" w:hAnsi="Arial" w:cs="Arial"/>
            <w:color w:val="auto"/>
            <w:u w:val="none"/>
          </w:rPr>
          <w:t>https://pure.southwales.ac.uk/ws/portalfiles/portal/3068790/Winter_2018_Final_Kirby_Gibbon_p27_31.pdf</w:t>
        </w:r>
      </w:hyperlink>
      <w:r w:rsidRPr="00937108">
        <w:rPr>
          <w:rFonts w:ascii="Arial" w:hAnsi="Arial" w:cs="Arial"/>
        </w:rPr>
        <w:t xml:space="preserve"> (Accessed: 15 February 2024)</w:t>
      </w:r>
    </w:p>
    <w:p w14:paraId="7D7E6AA4"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47B1C50C" w14:textId="77777777" w:rsidR="00BC313C" w:rsidRPr="00937108" w:rsidRDefault="00BC313C" w:rsidP="00006E7C">
      <w:pPr>
        <w:spacing w:line="360" w:lineRule="auto"/>
        <w:rPr>
          <w:rFonts w:ascii="Arial" w:hAnsi="Arial" w:cs="Arial"/>
        </w:rPr>
      </w:pPr>
      <w:r w:rsidRPr="00937108">
        <w:rPr>
          <w:rFonts w:ascii="Arial" w:hAnsi="Arial" w:cs="Arial"/>
        </w:rPr>
        <w:t xml:space="preserve">Klotz, A.C., </w:t>
      </w:r>
      <w:proofErr w:type="spellStart"/>
      <w:r w:rsidRPr="00937108">
        <w:rPr>
          <w:rFonts w:ascii="Arial" w:hAnsi="Arial" w:cs="Arial"/>
        </w:rPr>
        <w:t>Swider</w:t>
      </w:r>
      <w:proofErr w:type="spellEnd"/>
      <w:r w:rsidRPr="00937108">
        <w:rPr>
          <w:rFonts w:ascii="Arial" w:hAnsi="Arial" w:cs="Arial"/>
        </w:rPr>
        <w:t xml:space="preserve">, B.W., Shao, Y. and </w:t>
      </w:r>
      <w:proofErr w:type="spellStart"/>
      <w:r w:rsidRPr="00937108">
        <w:rPr>
          <w:rFonts w:ascii="Arial" w:hAnsi="Arial" w:cs="Arial"/>
        </w:rPr>
        <w:t>Prengler</w:t>
      </w:r>
      <w:proofErr w:type="spellEnd"/>
      <w:r w:rsidRPr="00937108">
        <w:rPr>
          <w:rFonts w:ascii="Arial" w:hAnsi="Arial" w:cs="Arial"/>
        </w:rPr>
        <w:t xml:space="preserve">, MK., (2021) The paths from insider to outsider: A review of employee exit transitions. </w:t>
      </w:r>
      <w:r w:rsidRPr="00937108">
        <w:rPr>
          <w:rFonts w:ascii="Arial" w:hAnsi="Arial" w:cs="Arial"/>
          <w:i/>
          <w:iCs/>
        </w:rPr>
        <w:t xml:space="preserve">Human Resource Management, </w:t>
      </w:r>
      <w:r w:rsidRPr="00937108">
        <w:rPr>
          <w:rFonts w:ascii="Arial" w:hAnsi="Arial" w:cs="Arial"/>
        </w:rPr>
        <w:t xml:space="preserve">pp.119-44. </w:t>
      </w:r>
    </w:p>
    <w:p w14:paraId="7B4F2C32" w14:textId="77777777" w:rsidR="00BC313C" w:rsidRPr="00937108" w:rsidRDefault="00BC313C" w:rsidP="00006E7C">
      <w:pPr>
        <w:spacing w:line="360" w:lineRule="auto"/>
        <w:rPr>
          <w:rFonts w:ascii="Arial" w:hAnsi="Arial" w:cs="Arial"/>
        </w:rPr>
      </w:pPr>
    </w:p>
    <w:p w14:paraId="09E12CB6"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Korstanje</w:t>
      </w:r>
      <w:proofErr w:type="spellEnd"/>
      <w:r w:rsidRPr="00937108">
        <w:rPr>
          <w:rFonts w:ascii="Arial" w:hAnsi="Arial" w:cs="Arial"/>
          <w:shd w:val="clear" w:color="auto" w:fill="FFFFFF"/>
        </w:rPr>
        <w:t xml:space="preserve">, M.E., </w:t>
      </w:r>
      <w:proofErr w:type="spellStart"/>
      <w:r w:rsidRPr="00937108">
        <w:rPr>
          <w:rFonts w:ascii="Arial" w:hAnsi="Arial" w:cs="Arial"/>
          <w:shd w:val="clear" w:color="auto" w:fill="FFFFFF"/>
        </w:rPr>
        <w:t>Mustelier</w:t>
      </w:r>
      <w:proofErr w:type="spellEnd"/>
      <w:r w:rsidRPr="00937108">
        <w:rPr>
          <w:rFonts w:ascii="Arial" w:hAnsi="Arial" w:cs="Arial"/>
          <w:shd w:val="clear" w:color="auto" w:fill="FFFFFF"/>
        </w:rPr>
        <w:t>, L.C. and Herrera, S., 2016. Understanding the indiscipline of tourism: A radical critique to the current state of epistemology. In </w:t>
      </w:r>
      <w:r w:rsidRPr="00937108">
        <w:rPr>
          <w:rFonts w:ascii="Arial" w:hAnsi="Arial" w:cs="Arial"/>
          <w:i/>
          <w:iCs/>
          <w:shd w:val="clear" w:color="auto" w:fill="FFFFFF"/>
        </w:rPr>
        <w:t>Global dynamics in travel, tourism, and hospitality</w:t>
      </w:r>
      <w:r w:rsidRPr="00937108">
        <w:rPr>
          <w:rFonts w:ascii="Arial" w:hAnsi="Arial" w:cs="Arial"/>
          <w:shd w:val="clear" w:color="auto" w:fill="FFFFFF"/>
        </w:rPr>
        <w:t> (pp. 208-221). IGI Global.</w:t>
      </w:r>
    </w:p>
    <w:p w14:paraId="123458F0" w14:textId="77777777" w:rsidR="00BC313C" w:rsidRPr="00937108" w:rsidRDefault="00BC313C" w:rsidP="00006E7C">
      <w:pPr>
        <w:spacing w:line="360" w:lineRule="auto"/>
        <w:rPr>
          <w:rFonts w:ascii="Arial" w:hAnsi="Arial" w:cs="Arial"/>
        </w:rPr>
      </w:pPr>
    </w:p>
    <w:p w14:paraId="1E7D034F" w14:textId="77777777" w:rsidR="00BC313C" w:rsidRPr="00937108" w:rsidRDefault="00BC313C" w:rsidP="00006E7C">
      <w:pPr>
        <w:rPr>
          <w:rFonts w:ascii="Arial" w:hAnsi="Arial" w:cs="Arial"/>
          <w:shd w:val="clear" w:color="auto" w:fill="FFFFFF"/>
        </w:rPr>
      </w:pPr>
      <w:proofErr w:type="spellStart"/>
      <w:r w:rsidRPr="00937108">
        <w:rPr>
          <w:rFonts w:ascii="Arial" w:hAnsi="Arial" w:cs="Arial"/>
          <w:shd w:val="clear" w:color="auto" w:fill="FFFFFF"/>
        </w:rPr>
        <w:t>Koval</w:t>
      </w:r>
      <w:proofErr w:type="spellEnd"/>
      <w:r w:rsidRPr="00937108">
        <w:rPr>
          <w:rFonts w:ascii="Arial" w:hAnsi="Arial" w:cs="Arial"/>
          <w:shd w:val="clear" w:color="auto" w:fill="FFFFFF"/>
        </w:rPr>
        <w:t>, S., (2015)</w:t>
      </w:r>
      <w:r w:rsidRPr="00937108">
        <w:rPr>
          <w:rStyle w:val="apple-converted-space"/>
          <w:rFonts w:ascii="Arial" w:hAnsi="Arial" w:cs="Arial"/>
          <w:shd w:val="clear" w:color="auto" w:fill="FFFFFF"/>
        </w:rPr>
        <w:t> </w:t>
      </w:r>
      <w:r w:rsidRPr="00937108">
        <w:rPr>
          <w:rFonts w:ascii="Arial" w:hAnsi="Arial" w:cs="Arial"/>
          <w:i/>
          <w:iCs/>
        </w:rPr>
        <w:t>Employee training and development</w:t>
      </w:r>
      <w:r w:rsidRPr="00937108">
        <w:rPr>
          <w:rStyle w:val="apple-converted-space"/>
          <w:rFonts w:ascii="Arial" w:hAnsi="Arial" w:cs="Arial"/>
          <w:shd w:val="clear" w:color="auto" w:fill="FFFFFF"/>
        </w:rPr>
        <w:t> </w:t>
      </w:r>
      <w:r w:rsidRPr="00937108">
        <w:rPr>
          <w:rFonts w:ascii="Arial" w:hAnsi="Arial" w:cs="Arial"/>
          <w:shd w:val="clear" w:color="auto" w:fill="FFFFFF"/>
        </w:rPr>
        <w:t>(Doctoral dissertation, University College Prague–University of International Relations and Institute of Hospitality Management and Economics, Ltd.).</w:t>
      </w:r>
    </w:p>
    <w:p w14:paraId="4CD948AA" w14:textId="77777777" w:rsidR="00BC313C" w:rsidRPr="00937108" w:rsidRDefault="00BC313C" w:rsidP="00006E7C">
      <w:pPr>
        <w:rPr>
          <w:rFonts w:ascii="Arial" w:hAnsi="Arial" w:cs="Arial"/>
        </w:rPr>
      </w:pPr>
    </w:p>
    <w:p w14:paraId="3CF4A239"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Krasman</w:t>
      </w:r>
      <w:proofErr w:type="spellEnd"/>
      <w:r w:rsidRPr="00937108">
        <w:rPr>
          <w:rFonts w:ascii="Arial" w:hAnsi="Arial" w:cs="Arial"/>
          <w:shd w:val="clear" w:color="auto" w:fill="FFFFFF"/>
        </w:rPr>
        <w:t>, M., (2015) Three must</w:t>
      </w:r>
      <w:r w:rsidRPr="00937108">
        <w:rPr>
          <w:rFonts w:ascii="Cambria Math" w:hAnsi="Cambria Math" w:cs="Cambria Math"/>
          <w:shd w:val="clear" w:color="auto" w:fill="FFFFFF"/>
        </w:rPr>
        <w:t>‐</w:t>
      </w:r>
      <w:r w:rsidRPr="00937108">
        <w:rPr>
          <w:rFonts w:ascii="Arial" w:hAnsi="Arial" w:cs="Arial"/>
          <w:shd w:val="clear" w:color="auto" w:fill="FFFFFF"/>
        </w:rPr>
        <w:t>have onboarding elements for new and relocated employees.</w:t>
      </w:r>
      <w:r w:rsidRPr="00937108">
        <w:rPr>
          <w:rStyle w:val="apple-converted-space"/>
          <w:rFonts w:ascii="Arial" w:hAnsi="Arial" w:cs="Arial"/>
          <w:shd w:val="clear" w:color="auto" w:fill="FFFFFF"/>
        </w:rPr>
        <w:t> </w:t>
      </w:r>
      <w:r w:rsidRPr="00937108">
        <w:rPr>
          <w:rFonts w:ascii="Arial" w:hAnsi="Arial" w:cs="Arial"/>
          <w:i/>
          <w:iCs/>
        </w:rPr>
        <w:t>Employment Relations Today</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42</w:t>
      </w:r>
      <w:r w:rsidRPr="00937108">
        <w:rPr>
          <w:rFonts w:ascii="Arial" w:hAnsi="Arial" w:cs="Arial"/>
          <w:shd w:val="clear" w:color="auto" w:fill="FFFFFF"/>
        </w:rPr>
        <w:t>(2), pp.9-14.</w:t>
      </w:r>
    </w:p>
    <w:p w14:paraId="1F4643B9" w14:textId="77777777" w:rsidR="00BC313C" w:rsidRPr="00937108" w:rsidRDefault="00BC313C" w:rsidP="00006E7C">
      <w:pPr>
        <w:spacing w:line="360" w:lineRule="auto"/>
        <w:rPr>
          <w:rFonts w:ascii="Arial" w:hAnsi="Arial" w:cs="Arial"/>
        </w:rPr>
      </w:pPr>
    </w:p>
    <w:p w14:paraId="10004B36"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Latvala, T., (2017) Employee Advocacy on social media: The role of management in enhancing employee advocacy.</w:t>
      </w:r>
    </w:p>
    <w:p w14:paraId="68372BED" w14:textId="77777777" w:rsidR="00BC313C" w:rsidRPr="00937108" w:rsidRDefault="00BC313C" w:rsidP="00006E7C">
      <w:pPr>
        <w:spacing w:line="360" w:lineRule="auto"/>
        <w:rPr>
          <w:rFonts w:ascii="Arial" w:hAnsi="Arial" w:cs="Arial"/>
        </w:rPr>
      </w:pPr>
    </w:p>
    <w:p w14:paraId="76521CAC"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proofErr w:type="spellStart"/>
      <w:r w:rsidRPr="00937108">
        <w:rPr>
          <w:rFonts w:ascii="Arial" w:hAnsi="Arial" w:cs="Arial"/>
          <w:shd w:val="clear" w:color="auto" w:fill="FFFFFF"/>
        </w:rPr>
        <w:t>Luu</w:t>
      </w:r>
      <w:proofErr w:type="spellEnd"/>
      <w:r w:rsidRPr="00937108">
        <w:rPr>
          <w:rFonts w:ascii="Arial" w:hAnsi="Arial" w:cs="Arial"/>
          <w:shd w:val="clear" w:color="auto" w:fill="FFFFFF"/>
        </w:rPr>
        <w:t xml:space="preserve">, T. T. (2022). A tale of two countries: How do employees with disabilities respond to disability inclusive HR practices in the tourism and hospitality industry? </w:t>
      </w:r>
      <w:r w:rsidRPr="00937108">
        <w:rPr>
          <w:rFonts w:ascii="Arial" w:hAnsi="Arial" w:cs="Arial"/>
          <w:i/>
          <w:iCs/>
          <w:shd w:val="clear" w:color="auto" w:fill="FFFFFF"/>
        </w:rPr>
        <w:t>Journal of Sustainable Tourism</w:t>
      </w:r>
      <w:r w:rsidRPr="00937108">
        <w:rPr>
          <w:rFonts w:ascii="Arial" w:hAnsi="Arial" w:cs="Arial"/>
          <w:shd w:val="clear" w:color="auto" w:fill="FFFFFF"/>
        </w:rPr>
        <w:t xml:space="preserve">, </w:t>
      </w:r>
      <w:r w:rsidRPr="00937108">
        <w:rPr>
          <w:rFonts w:ascii="Arial" w:hAnsi="Arial" w:cs="Arial"/>
          <w:i/>
          <w:iCs/>
          <w:shd w:val="clear" w:color="auto" w:fill="FFFFFF"/>
        </w:rPr>
        <w:t>30</w:t>
      </w:r>
      <w:r w:rsidRPr="00937108">
        <w:rPr>
          <w:rFonts w:ascii="Arial" w:hAnsi="Arial" w:cs="Arial"/>
          <w:shd w:val="clear" w:color="auto" w:fill="FFFFFF"/>
        </w:rPr>
        <w:t xml:space="preserve">(1), 299–329. </w:t>
      </w:r>
      <w:hyperlink r:id="rId58" w:history="1">
        <w:r w:rsidRPr="00937108">
          <w:rPr>
            <w:rStyle w:val="Hyperlink"/>
            <w:rFonts w:ascii="Arial" w:hAnsi="Arial" w:cs="Arial"/>
            <w:color w:val="auto"/>
            <w:u w:val="none"/>
            <w:shd w:val="clear" w:color="auto" w:fill="FFFFFF"/>
          </w:rPr>
          <w:t>https://doi.org/10.1080/09669582.2021.1876073</w:t>
        </w:r>
      </w:hyperlink>
      <w:r w:rsidRPr="00937108">
        <w:rPr>
          <w:rFonts w:ascii="Arial" w:hAnsi="Arial" w:cs="Arial"/>
          <w:shd w:val="clear" w:color="auto" w:fill="FFFFFF"/>
        </w:rPr>
        <w:t> </w:t>
      </w:r>
    </w:p>
    <w:p w14:paraId="6A8415EC"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4722EC51"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Melanthiou</w:t>
      </w:r>
      <w:proofErr w:type="spellEnd"/>
      <w:r w:rsidRPr="00937108">
        <w:rPr>
          <w:rFonts w:ascii="Arial" w:hAnsi="Arial" w:cs="Arial"/>
          <w:shd w:val="clear" w:color="auto" w:fill="FFFFFF"/>
        </w:rPr>
        <w:t xml:space="preserve">, Y., </w:t>
      </w:r>
      <w:proofErr w:type="spellStart"/>
      <w:r w:rsidRPr="00937108">
        <w:rPr>
          <w:rFonts w:ascii="Arial" w:hAnsi="Arial" w:cs="Arial"/>
          <w:shd w:val="clear" w:color="auto" w:fill="FFFFFF"/>
        </w:rPr>
        <w:t>Pavlou</w:t>
      </w:r>
      <w:proofErr w:type="spellEnd"/>
      <w:r w:rsidRPr="00937108">
        <w:rPr>
          <w:rFonts w:ascii="Arial" w:hAnsi="Arial" w:cs="Arial"/>
          <w:shd w:val="clear" w:color="auto" w:fill="FFFFFF"/>
        </w:rPr>
        <w:t>, F. and Constantinou, E., 2015. The use of social network sites as an e-recruitment tool.</w:t>
      </w:r>
      <w:r w:rsidRPr="00937108">
        <w:rPr>
          <w:rStyle w:val="apple-converted-space"/>
          <w:rFonts w:ascii="Arial" w:hAnsi="Arial" w:cs="Arial"/>
          <w:shd w:val="clear" w:color="auto" w:fill="FFFFFF"/>
        </w:rPr>
        <w:t> </w:t>
      </w:r>
      <w:r w:rsidRPr="00937108">
        <w:rPr>
          <w:rFonts w:ascii="Arial" w:hAnsi="Arial" w:cs="Arial"/>
          <w:i/>
          <w:iCs/>
        </w:rPr>
        <w:t>Journal of Transnational Management</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20</w:t>
      </w:r>
      <w:r w:rsidRPr="00937108">
        <w:rPr>
          <w:rFonts w:ascii="Arial" w:hAnsi="Arial" w:cs="Arial"/>
          <w:shd w:val="clear" w:color="auto" w:fill="FFFFFF"/>
        </w:rPr>
        <w:t>(1), pp.31-49.</w:t>
      </w:r>
    </w:p>
    <w:p w14:paraId="78BD9AC1" w14:textId="77777777" w:rsidR="00BC313C" w:rsidRPr="00937108" w:rsidRDefault="00BC313C" w:rsidP="00006E7C">
      <w:pPr>
        <w:spacing w:line="360" w:lineRule="auto"/>
        <w:rPr>
          <w:rFonts w:ascii="Arial" w:hAnsi="Arial" w:cs="Arial"/>
        </w:rPr>
      </w:pPr>
    </w:p>
    <w:p w14:paraId="21D0C6C1" w14:textId="77777777" w:rsidR="00BC313C" w:rsidRPr="00937108" w:rsidRDefault="00BC313C" w:rsidP="00006E7C">
      <w:pPr>
        <w:spacing w:line="360" w:lineRule="auto"/>
        <w:rPr>
          <w:rFonts w:ascii="Arial" w:hAnsi="Arial" w:cs="Arial"/>
        </w:rPr>
      </w:pPr>
      <w:proofErr w:type="spellStart"/>
      <w:r w:rsidRPr="00937108">
        <w:rPr>
          <w:rFonts w:ascii="Arial" w:hAnsi="Arial" w:cs="Arial"/>
        </w:rPr>
        <w:t>Mella</w:t>
      </w:r>
      <w:proofErr w:type="spellEnd"/>
      <w:r w:rsidRPr="00937108">
        <w:rPr>
          <w:rFonts w:ascii="Arial" w:hAnsi="Arial" w:cs="Arial"/>
        </w:rPr>
        <w:t xml:space="preserve">, P. and </w:t>
      </w:r>
      <w:proofErr w:type="spellStart"/>
      <w:r w:rsidRPr="00937108">
        <w:rPr>
          <w:rFonts w:ascii="Arial" w:hAnsi="Arial" w:cs="Arial"/>
        </w:rPr>
        <w:t>Gazzola</w:t>
      </w:r>
      <w:proofErr w:type="spellEnd"/>
      <w:r w:rsidRPr="00937108">
        <w:rPr>
          <w:rFonts w:ascii="Arial" w:hAnsi="Arial" w:cs="Arial"/>
        </w:rPr>
        <w:t xml:space="preserve">, P (2015) Ethics builds reputation. </w:t>
      </w:r>
      <w:r w:rsidRPr="00937108">
        <w:rPr>
          <w:rFonts w:ascii="Arial" w:hAnsi="Arial" w:cs="Arial"/>
          <w:i/>
          <w:iCs/>
        </w:rPr>
        <w:t xml:space="preserve">International Journal of Markets and </w:t>
      </w:r>
      <w:proofErr w:type="spellStart"/>
      <w:r w:rsidRPr="00937108">
        <w:rPr>
          <w:rFonts w:ascii="Arial" w:hAnsi="Arial" w:cs="Arial"/>
          <w:i/>
          <w:iCs/>
        </w:rPr>
        <w:t>Buisness</w:t>
      </w:r>
      <w:proofErr w:type="spellEnd"/>
      <w:r w:rsidRPr="00937108">
        <w:rPr>
          <w:rFonts w:ascii="Arial" w:hAnsi="Arial" w:cs="Arial"/>
          <w:i/>
          <w:iCs/>
        </w:rPr>
        <w:t xml:space="preserve"> Systems</w:t>
      </w:r>
      <w:r w:rsidRPr="00937108">
        <w:rPr>
          <w:rFonts w:ascii="Arial" w:hAnsi="Arial" w:cs="Arial"/>
        </w:rPr>
        <w:t>, Pp. 38-52.</w:t>
      </w:r>
    </w:p>
    <w:p w14:paraId="5F2DE3B5" w14:textId="77777777" w:rsidR="00BC313C" w:rsidRPr="00937108" w:rsidRDefault="00BC313C" w:rsidP="00006E7C">
      <w:pPr>
        <w:spacing w:line="360" w:lineRule="auto"/>
        <w:rPr>
          <w:rFonts w:ascii="Arial" w:hAnsi="Arial" w:cs="Arial"/>
        </w:rPr>
      </w:pPr>
    </w:p>
    <w:p w14:paraId="6165A018"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rPr>
        <w:t xml:space="preserve">Mind (2023) </w:t>
      </w:r>
      <w:r w:rsidRPr="00937108">
        <w:rPr>
          <w:rFonts w:ascii="Arial" w:hAnsi="Arial" w:cs="Arial"/>
          <w:i/>
          <w:iCs/>
        </w:rPr>
        <w:t xml:space="preserve">Guide to learning disability support. </w:t>
      </w:r>
      <w:r w:rsidRPr="00937108">
        <w:rPr>
          <w:rFonts w:ascii="Arial" w:hAnsi="Arial" w:cs="Arial"/>
        </w:rPr>
        <w:t xml:space="preserve">Available at: </w:t>
      </w:r>
      <w:hyperlink r:id="rId59" w:anchor=":~:text=ADHD%20is%20not%20a%20learning,also%20experience%20mental%20health%20problems" w:history="1">
        <w:r w:rsidRPr="00937108">
          <w:rPr>
            <w:rStyle w:val="Hyperlink"/>
            <w:rFonts w:ascii="Arial" w:hAnsi="Arial" w:cs="Arial"/>
            <w:color w:val="auto"/>
            <w:u w:val="none"/>
          </w:rPr>
          <w:t>https://www.mind.org.uk/information-support/guides-to-support-and-services/learning-disability-support/#:~:text=ADHD%20is%20not%20a%20learning,also%20experience%20mental%20health%20problems</w:t>
        </w:r>
      </w:hyperlink>
      <w:r w:rsidRPr="00937108">
        <w:rPr>
          <w:rFonts w:ascii="Arial" w:hAnsi="Arial" w:cs="Arial"/>
        </w:rPr>
        <w:t xml:space="preserve"> (</w:t>
      </w:r>
      <w:r w:rsidRPr="00937108">
        <w:rPr>
          <w:rFonts w:ascii="Arial" w:hAnsi="Arial" w:cs="Arial"/>
          <w:shd w:val="clear" w:color="auto" w:fill="FFFFFF"/>
        </w:rPr>
        <w:t>Accessed: 29 January 2024)</w:t>
      </w:r>
    </w:p>
    <w:p w14:paraId="61BB97B0"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12BBAB96" w14:textId="77777777" w:rsidR="00BC313C" w:rsidRPr="00937108" w:rsidRDefault="00000000" w:rsidP="00006E7C">
      <w:pPr>
        <w:pStyle w:val="NormalWeb"/>
        <w:spacing w:before="0" w:beforeAutospacing="0" w:after="0" w:afterAutospacing="0" w:line="360" w:lineRule="auto"/>
        <w:textAlignment w:val="baseline"/>
        <w:rPr>
          <w:rStyle w:val="Hyperlink"/>
          <w:rFonts w:ascii="Arial" w:hAnsi="Arial" w:cs="Arial"/>
          <w:color w:val="auto"/>
          <w:u w:val="none"/>
          <w:shd w:val="clear" w:color="auto" w:fill="FFFFFF"/>
        </w:rPr>
      </w:pPr>
      <w:hyperlink r:id="rId60" w:history="1">
        <w:r w:rsidR="00BC313C" w:rsidRPr="00937108">
          <w:rPr>
            <w:rStyle w:val="Hyperlink"/>
            <w:rFonts w:ascii="Arial" w:hAnsi="Arial" w:cs="Arial"/>
            <w:color w:val="auto"/>
            <w:u w:val="none"/>
            <w:shd w:val="clear" w:color="auto" w:fill="FFFFFF"/>
          </w:rPr>
          <w:t>Newton, R.</w:t>
        </w:r>
      </w:hyperlink>
      <w:r w:rsidR="00BC313C" w:rsidRPr="00937108">
        <w:rPr>
          <w:rFonts w:ascii="Arial" w:hAnsi="Arial" w:cs="Arial"/>
          <w:shd w:val="clear" w:color="auto" w:fill="FFFFFF"/>
        </w:rPr>
        <w:t xml:space="preserve">, </w:t>
      </w:r>
      <w:hyperlink r:id="rId61" w:history="1">
        <w:r w:rsidR="00BC313C" w:rsidRPr="00937108">
          <w:rPr>
            <w:rStyle w:val="Hyperlink"/>
            <w:rFonts w:ascii="Arial" w:hAnsi="Arial" w:cs="Arial"/>
            <w:color w:val="auto"/>
            <w:u w:val="none"/>
            <w:shd w:val="clear" w:color="auto" w:fill="FFFFFF"/>
          </w:rPr>
          <w:t>Ormerod, M.</w:t>
        </w:r>
      </w:hyperlink>
      <w:r w:rsidR="00BC313C" w:rsidRPr="00937108">
        <w:rPr>
          <w:rFonts w:ascii="Arial" w:hAnsi="Arial" w:cs="Arial"/>
          <w:shd w:val="clear" w:color="auto" w:fill="FFFFFF"/>
        </w:rPr>
        <w:t xml:space="preserve"> and </w:t>
      </w:r>
      <w:hyperlink r:id="rId62" w:history="1">
        <w:r w:rsidR="00BC313C" w:rsidRPr="00937108">
          <w:rPr>
            <w:rStyle w:val="Hyperlink"/>
            <w:rFonts w:ascii="Arial" w:hAnsi="Arial" w:cs="Arial"/>
            <w:color w:val="auto"/>
            <w:u w:val="none"/>
            <w:shd w:val="clear" w:color="auto" w:fill="FFFFFF"/>
          </w:rPr>
          <w:t>Thomas, P.</w:t>
        </w:r>
      </w:hyperlink>
      <w:r w:rsidR="00BC313C" w:rsidRPr="00937108">
        <w:rPr>
          <w:rFonts w:ascii="Arial" w:hAnsi="Arial" w:cs="Arial"/>
          <w:shd w:val="clear" w:color="auto" w:fill="FFFFFF"/>
        </w:rPr>
        <w:t xml:space="preserve"> (2007), "Disabled people's experiences in the workplace environment in England", </w:t>
      </w:r>
      <w:hyperlink r:id="rId63" w:history="1">
        <w:r w:rsidR="00BC313C" w:rsidRPr="00937108">
          <w:rPr>
            <w:rStyle w:val="Hyperlink"/>
            <w:rFonts w:ascii="Arial" w:hAnsi="Arial" w:cs="Arial"/>
            <w:i/>
            <w:iCs/>
            <w:color w:val="auto"/>
            <w:u w:val="none"/>
            <w:shd w:val="clear" w:color="auto" w:fill="FFFFFF"/>
          </w:rPr>
          <w:t>Equal Opportunities International</w:t>
        </w:r>
      </w:hyperlink>
      <w:r w:rsidR="00BC313C" w:rsidRPr="00937108">
        <w:rPr>
          <w:rFonts w:ascii="Arial" w:hAnsi="Arial" w:cs="Arial"/>
          <w:shd w:val="clear" w:color="auto" w:fill="FFFFFF"/>
        </w:rPr>
        <w:t xml:space="preserve">, Vol. 26 No. 6, pp. 610-623. </w:t>
      </w:r>
      <w:hyperlink r:id="rId64" w:history="1">
        <w:r w:rsidR="00BC313C" w:rsidRPr="00937108">
          <w:rPr>
            <w:rStyle w:val="Hyperlink"/>
            <w:rFonts w:ascii="Arial" w:hAnsi="Arial" w:cs="Arial"/>
            <w:color w:val="auto"/>
            <w:u w:val="none"/>
            <w:shd w:val="clear" w:color="auto" w:fill="FFFFFF"/>
          </w:rPr>
          <w:t>https://doi.org/10.1108/02610150710777079</w:t>
        </w:r>
      </w:hyperlink>
    </w:p>
    <w:p w14:paraId="32AFB969" w14:textId="77777777" w:rsidR="00BC313C" w:rsidRPr="00937108" w:rsidRDefault="00BC313C" w:rsidP="00006E7C">
      <w:pPr>
        <w:pStyle w:val="NormalWeb"/>
        <w:spacing w:before="0" w:beforeAutospacing="0" w:after="0" w:afterAutospacing="0" w:line="360" w:lineRule="auto"/>
        <w:textAlignment w:val="baseline"/>
        <w:rPr>
          <w:rFonts w:ascii="Arial" w:hAnsi="Arial" w:cs="Arial"/>
        </w:rPr>
      </w:pPr>
    </w:p>
    <w:p w14:paraId="44B25E6D"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r w:rsidRPr="00937108">
        <w:rPr>
          <w:rFonts w:ascii="Arial" w:hAnsi="Arial" w:cs="Arial"/>
        </w:rPr>
        <w:t xml:space="preserve">Nuffield Trust (2023) </w:t>
      </w:r>
      <w:r w:rsidRPr="00937108">
        <w:rPr>
          <w:rFonts w:ascii="Arial" w:hAnsi="Arial" w:cs="Arial"/>
          <w:i/>
          <w:iCs/>
        </w:rPr>
        <w:t xml:space="preserve">Supporting people in employment. </w:t>
      </w:r>
      <w:r w:rsidRPr="00937108">
        <w:rPr>
          <w:rFonts w:ascii="Arial" w:hAnsi="Arial" w:cs="Arial"/>
        </w:rPr>
        <w:t xml:space="preserve">Available at: </w:t>
      </w:r>
      <w:hyperlink r:id="rId65" w:history="1">
        <w:r w:rsidRPr="00937108">
          <w:rPr>
            <w:rStyle w:val="Hyperlink"/>
            <w:rFonts w:ascii="Arial" w:hAnsi="Arial" w:cs="Arial"/>
            <w:color w:val="auto"/>
            <w:u w:val="none"/>
          </w:rPr>
          <w:t>https://www.nuffieldtrust.org.uk/resource/supporting-people-in-employment</w:t>
        </w:r>
      </w:hyperlink>
      <w:r w:rsidRPr="00937108">
        <w:rPr>
          <w:rFonts w:ascii="Arial" w:hAnsi="Arial" w:cs="Arial"/>
        </w:rPr>
        <w:t xml:space="preserve"> (Accessed: 29 January 2024)</w:t>
      </w:r>
    </w:p>
    <w:p w14:paraId="70FFF0B7"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09DD59A3"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r w:rsidRPr="00937108">
        <w:rPr>
          <w:rFonts w:ascii="Arial" w:hAnsi="Arial" w:cs="Arial"/>
        </w:rPr>
        <w:t xml:space="preserve">Owen, J. (2020) ‘Half of managers uncomfortable employing a neurodivergent worker, report finds’, </w:t>
      </w:r>
      <w:r w:rsidRPr="00937108">
        <w:rPr>
          <w:rFonts w:ascii="Arial" w:hAnsi="Arial" w:cs="Arial"/>
          <w:i/>
          <w:iCs/>
        </w:rPr>
        <w:t>People Management</w:t>
      </w:r>
      <w:r w:rsidRPr="00937108">
        <w:rPr>
          <w:rFonts w:ascii="Arial" w:hAnsi="Arial" w:cs="Arial"/>
        </w:rPr>
        <w:t>, 29</w:t>
      </w:r>
      <w:r w:rsidRPr="00937108">
        <w:rPr>
          <w:rFonts w:ascii="Arial" w:hAnsi="Arial" w:cs="Arial"/>
          <w:vertAlign w:val="superscript"/>
        </w:rPr>
        <w:t>th</w:t>
      </w:r>
      <w:r w:rsidRPr="00937108">
        <w:rPr>
          <w:rFonts w:ascii="Arial" w:hAnsi="Arial" w:cs="Arial"/>
        </w:rPr>
        <w:t xml:space="preserve"> October. Available at: </w:t>
      </w:r>
      <w:hyperlink r:id="rId66" w:history="1">
        <w:r w:rsidRPr="00937108">
          <w:rPr>
            <w:rStyle w:val="Hyperlink"/>
            <w:rFonts w:ascii="Arial" w:hAnsi="Arial" w:cs="Arial"/>
            <w:color w:val="auto"/>
            <w:u w:val="none"/>
          </w:rPr>
          <w:t>https://www.peoplemanagement.co.uk/article/1742920/half-of-managers-uncomfortable-employing-a-neurodivergent-worker</w:t>
        </w:r>
      </w:hyperlink>
      <w:r w:rsidRPr="00937108">
        <w:rPr>
          <w:rFonts w:ascii="Arial" w:hAnsi="Arial" w:cs="Arial"/>
        </w:rPr>
        <w:t xml:space="preserve"> (Accessed: 11 February 2024)</w:t>
      </w:r>
    </w:p>
    <w:p w14:paraId="34584A76"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0BC4741F"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r w:rsidRPr="00937108">
        <w:rPr>
          <w:rFonts w:ascii="Arial" w:hAnsi="Arial" w:cs="Arial"/>
        </w:rPr>
        <w:t xml:space="preserve">Page, J. (2023) ‘We Want </w:t>
      </w:r>
      <w:proofErr w:type="gramStart"/>
      <w:r w:rsidRPr="00937108">
        <w:rPr>
          <w:rFonts w:ascii="Arial" w:hAnsi="Arial" w:cs="Arial"/>
        </w:rPr>
        <w:t>To</w:t>
      </w:r>
      <w:proofErr w:type="gramEnd"/>
      <w:r w:rsidRPr="00937108">
        <w:rPr>
          <w:rFonts w:ascii="Arial" w:hAnsi="Arial" w:cs="Arial"/>
        </w:rPr>
        <w:t xml:space="preserve"> Work, But Most Employers Can’t See Beyond Our Disabilities’, </w:t>
      </w:r>
      <w:r w:rsidRPr="00937108">
        <w:rPr>
          <w:rFonts w:ascii="Arial" w:hAnsi="Arial" w:cs="Arial"/>
          <w:i/>
          <w:iCs/>
        </w:rPr>
        <w:t>Huffington Post,</w:t>
      </w:r>
      <w:r w:rsidRPr="00937108">
        <w:rPr>
          <w:rFonts w:ascii="Arial" w:hAnsi="Arial" w:cs="Arial"/>
        </w:rPr>
        <w:t xml:space="preserve"> 2</w:t>
      </w:r>
      <w:r w:rsidRPr="00937108">
        <w:rPr>
          <w:rFonts w:ascii="Arial" w:hAnsi="Arial" w:cs="Arial"/>
          <w:vertAlign w:val="superscript"/>
        </w:rPr>
        <w:t>nd</w:t>
      </w:r>
      <w:r w:rsidRPr="00937108">
        <w:rPr>
          <w:rFonts w:ascii="Arial" w:hAnsi="Arial" w:cs="Arial"/>
        </w:rPr>
        <w:t xml:space="preserve"> October. Available at: </w:t>
      </w:r>
      <w:hyperlink r:id="rId67" w:anchor=":~:text=Government%20research%20from%202022%20shows,them%20wanting%20a%20paid%20job" w:history="1">
        <w:r w:rsidRPr="00937108">
          <w:rPr>
            <w:rStyle w:val="Hyperlink"/>
            <w:rFonts w:ascii="Arial" w:hAnsi="Arial" w:cs="Arial"/>
            <w:color w:val="auto"/>
            <w:u w:val="none"/>
          </w:rPr>
          <w:t>https://www.huffingtonpost.co.uk/entry/its-2023-and-people-with-learning-disabilities-still-face-barriers-getting-paid-work_uk_651a8d41e4b094f8402158ad#:~:text=Government%20research%20from%202022%20shows,them%20wanting%20a%20paid%20job</w:t>
        </w:r>
      </w:hyperlink>
      <w:r w:rsidRPr="00937108">
        <w:rPr>
          <w:rFonts w:ascii="Arial" w:hAnsi="Arial" w:cs="Arial"/>
        </w:rPr>
        <w:t xml:space="preserve"> (Accessed: 22 January 2024)</w:t>
      </w:r>
    </w:p>
    <w:p w14:paraId="7BC80EE5"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0AA77BB1" w14:textId="77777777" w:rsidR="00BC313C" w:rsidRPr="00937108" w:rsidRDefault="00BC313C" w:rsidP="00006E7C">
      <w:pPr>
        <w:rPr>
          <w:rFonts w:ascii="Arial" w:hAnsi="Arial" w:cs="Arial"/>
          <w:shd w:val="clear" w:color="auto" w:fill="FFFFFF"/>
        </w:rPr>
      </w:pPr>
      <w:proofErr w:type="spellStart"/>
      <w:r w:rsidRPr="00937108">
        <w:rPr>
          <w:rFonts w:ascii="Arial" w:hAnsi="Arial" w:cs="Arial"/>
          <w:shd w:val="clear" w:color="auto" w:fill="FFFFFF"/>
        </w:rPr>
        <w:t>Palmberg</w:t>
      </w:r>
      <w:proofErr w:type="spellEnd"/>
      <w:r w:rsidRPr="00937108">
        <w:rPr>
          <w:rFonts w:ascii="Arial" w:hAnsi="Arial" w:cs="Arial"/>
          <w:shd w:val="clear" w:color="auto" w:fill="FFFFFF"/>
        </w:rPr>
        <w:t>, I.E. and Kuru, J., (2000) Outdoor activities as a basis for environmental responsibility.</w:t>
      </w:r>
      <w:r w:rsidRPr="00937108">
        <w:rPr>
          <w:rStyle w:val="apple-converted-space"/>
          <w:rFonts w:ascii="Arial" w:hAnsi="Arial" w:cs="Arial"/>
          <w:shd w:val="clear" w:color="auto" w:fill="FFFFFF"/>
        </w:rPr>
        <w:t> </w:t>
      </w:r>
      <w:r w:rsidRPr="00937108">
        <w:rPr>
          <w:rFonts w:ascii="Arial" w:hAnsi="Arial" w:cs="Arial"/>
          <w:i/>
          <w:iCs/>
        </w:rPr>
        <w:t>The journal of environmental education</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31</w:t>
      </w:r>
      <w:r w:rsidRPr="00937108">
        <w:rPr>
          <w:rFonts w:ascii="Arial" w:hAnsi="Arial" w:cs="Arial"/>
          <w:shd w:val="clear" w:color="auto" w:fill="FFFFFF"/>
        </w:rPr>
        <w:t>(4), pp.32-36.</w:t>
      </w:r>
    </w:p>
    <w:p w14:paraId="570BB03B" w14:textId="77777777" w:rsidR="00BC313C" w:rsidRPr="00937108" w:rsidRDefault="00BC313C" w:rsidP="00006E7C">
      <w:pPr>
        <w:rPr>
          <w:rFonts w:ascii="Arial" w:hAnsi="Arial" w:cs="Arial"/>
        </w:rPr>
      </w:pPr>
    </w:p>
    <w:p w14:paraId="5640F224" w14:textId="77777777" w:rsidR="00BC313C" w:rsidRPr="00937108" w:rsidRDefault="00BC313C" w:rsidP="00006E7C">
      <w:pPr>
        <w:spacing w:line="360" w:lineRule="auto"/>
        <w:rPr>
          <w:rFonts w:ascii="Arial" w:hAnsi="Arial" w:cs="Arial"/>
        </w:rPr>
      </w:pPr>
      <w:r w:rsidRPr="00937108">
        <w:rPr>
          <w:rFonts w:ascii="Arial" w:hAnsi="Arial" w:cs="Arial"/>
        </w:rPr>
        <w:t xml:space="preserve">PGL (2023) </w:t>
      </w:r>
      <w:r w:rsidRPr="00937108">
        <w:rPr>
          <w:rFonts w:ascii="Arial" w:hAnsi="Arial" w:cs="Arial"/>
          <w:i/>
          <w:iCs/>
        </w:rPr>
        <w:t xml:space="preserve">Parent Guide; A Name You Can Trust. </w:t>
      </w:r>
      <w:r w:rsidRPr="00937108">
        <w:rPr>
          <w:rFonts w:ascii="Arial" w:hAnsi="Arial" w:cs="Arial"/>
        </w:rPr>
        <w:t xml:space="preserve">Available at: </w:t>
      </w:r>
      <w:hyperlink r:id="rId68" w:anchor=":~:text=First%20class%20reputation&amp;text=Whether%20it's%20our%20highly%20trained,standards%20are%20second%20to%20none" w:history="1">
        <w:r w:rsidRPr="00937108">
          <w:rPr>
            <w:rStyle w:val="Hyperlink"/>
            <w:rFonts w:ascii="Arial" w:hAnsi="Arial" w:cs="Arial"/>
            <w:color w:val="auto"/>
            <w:u w:val="none"/>
          </w:rPr>
          <w:t>https://www.pgl.co.uk/en-gb/adventure-holidays/parents/our-parent-guide/pgl-a-name-you-can-trust#:~:text=First%20class%20reputation&amp;text=Whether%20it's%20our%20highly%20trained,standards%20are%20second%20to%20none</w:t>
        </w:r>
      </w:hyperlink>
      <w:r w:rsidRPr="00937108">
        <w:rPr>
          <w:rFonts w:ascii="Arial" w:hAnsi="Arial" w:cs="Arial"/>
        </w:rPr>
        <w:t xml:space="preserve"> (Accessed: 9/December/2023)</w:t>
      </w:r>
    </w:p>
    <w:p w14:paraId="75C5D04B" w14:textId="77777777" w:rsidR="00BC313C" w:rsidRPr="00937108" w:rsidRDefault="00BC313C" w:rsidP="00006E7C">
      <w:pPr>
        <w:spacing w:line="360" w:lineRule="auto"/>
        <w:rPr>
          <w:rFonts w:ascii="Arial" w:hAnsi="Arial" w:cs="Arial"/>
        </w:rPr>
      </w:pPr>
    </w:p>
    <w:p w14:paraId="14963BCD" w14:textId="77777777" w:rsidR="00BC313C" w:rsidRPr="00937108" w:rsidRDefault="00BC313C" w:rsidP="00006E7C">
      <w:pPr>
        <w:pStyle w:val="NormalWeb"/>
        <w:spacing w:before="0" w:beforeAutospacing="0" w:after="0" w:afterAutospacing="0" w:line="360" w:lineRule="auto"/>
        <w:textAlignment w:val="baseline"/>
        <w:rPr>
          <w:rFonts w:ascii="Arial" w:hAnsi="Arial" w:cs="Arial"/>
          <w:shd w:val="clear" w:color="auto" w:fill="FFFFFF"/>
        </w:rPr>
      </w:pPr>
      <w:r w:rsidRPr="00937108">
        <w:rPr>
          <w:rFonts w:ascii="Arial" w:hAnsi="Arial" w:cs="Arial"/>
          <w:shd w:val="clear" w:color="auto" w:fill="FFFFFF"/>
        </w:rPr>
        <w:lastRenderedPageBreak/>
        <w:t xml:space="preserve">PGL (2024) Grow your career with PGL. </w:t>
      </w:r>
      <w:proofErr w:type="spellStart"/>
      <w:r w:rsidRPr="00937108">
        <w:rPr>
          <w:rFonts w:ascii="Arial" w:hAnsi="Arial" w:cs="Arial"/>
          <w:shd w:val="clear" w:color="auto" w:fill="FFFFFF"/>
        </w:rPr>
        <w:t>Availbale</w:t>
      </w:r>
      <w:proofErr w:type="spellEnd"/>
      <w:r w:rsidRPr="00937108">
        <w:rPr>
          <w:rFonts w:ascii="Arial" w:hAnsi="Arial" w:cs="Arial"/>
          <w:shd w:val="clear" w:color="auto" w:fill="FFFFFF"/>
        </w:rPr>
        <w:t xml:space="preserve"> at: </w:t>
      </w:r>
      <w:hyperlink r:id="rId69" w:history="1">
        <w:r w:rsidRPr="00937108">
          <w:rPr>
            <w:rStyle w:val="Hyperlink"/>
            <w:rFonts w:ascii="Arial" w:hAnsi="Arial" w:cs="Arial"/>
            <w:color w:val="auto"/>
            <w:u w:val="none"/>
            <w:shd w:val="clear" w:color="auto" w:fill="FFFFFF"/>
          </w:rPr>
          <w:t>https://jobs.pgl.co.uk/career-development/</w:t>
        </w:r>
      </w:hyperlink>
      <w:r w:rsidRPr="00937108">
        <w:rPr>
          <w:rFonts w:ascii="Arial" w:hAnsi="Arial" w:cs="Arial"/>
          <w:shd w:val="clear" w:color="auto" w:fill="FFFFFF"/>
        </w:rPr>
        <w:t xml:space="preserve"> (Accessed: 28 April 2024)</w:t>
      </w:r>
    </w:p>
    <w:p w14:paraId="3E3F4D82" w14:textId="77777777" w:rsidR="00BC313C" w:rsidRPr="00937108" w:rsidRDefault="00BC313C" w:rsidP="00006E7C">
      <w:pPr>
        <w:pStyle w:val="NormalWeb"/>
        <w:spacing w:before="0" w:beforeAutospacing="0" w:after="0" w:afterAutospacing="0" w:line="360" w:lineRule="auto"/>
        <w:textAlignment w:val="baseline"/>
        <w:rPr>
          <w:rFonts w:ascii="Arial" w:hAnsi="Arial" w:cs="Arial"/>
        </w:rPr>
      </w:pPr>
    </w:p>
    <w:p w14:paraId="6280F073"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Pratiwi</w:t>
      </w:r>
      <w:proofErr w:type="spellEnd"/>
      <w:r w:rsidRPr="00937108">
        <w:rPr>
          <w:rFonts w:ascii="Arial" w:hAnsi="Arial" w:cs="Arial"/>
          <w:shd w:val="clear" w:color="auto" w:fill="FFFFFF"/>
        </w:rPr>
        <w:t xml:space="preserve">, P.Y., </w:t>
      </w:r>
      <w:proofErr w:type="spellStart"/>
      <w:r w:rsidRPr="00937108">
        <w:rPr>
          <w:rFonts w:ascii="Arial" w:hAnsi="Arial" w:cs="Arial"/>
          <w:shd w:val="clear" w:color="auto" w:fill="FFFFFF"/>
        </w:rPr>
        <w:t>Ferdiana</w:t>
      </w:r>
      <w:proofErr w:type="spellEnd"/>
      <w:r w:rsidRPr="00937108">
        <w:rPr>
          <w:rFonts w:ascii="Arial" w:hAnsi="Arial" w:cs="Arial"/>
          <w:shd w:val="clear" w:color="auto" w:fill="FFFFFF"/>
        </w:rPr>
        <w:t xml:space="preserve">, R. and Hartanto, R., (2018) July. An analysis of the new employee onboarding process in </w:t>
      </w:r>
      <w:proofErr w:type="spellStart"/>
      <w:r w:rsidRPr="00937108">
        <w:rPr>
          <w:rFonts w:ascii="Arial" w:hAnsi="Arial" w:cs="Arial"/>
          <w:shd w:val="clear" w:color="auto" w:fill="FFFFFF"/>
        </w:rPr>
        <w:t>startup</w:t>
      </w:r>
      <w:proofErr w:type="spellEnd"/>
      <w:r w:rsidRPr="00937108">
        <w:rPr>
          <w:rFonts w:ascii="Arial" w:hAnsi="Arial" w:cs="Arial"/>
          <w:shd w:val="clear" w:color="auto" w:fill="FFFFFF"/>
        </w:rPr>
        <w:t>. In </w:t>
      </w:r>
      <w:r w:rsidRPr="00937108">
        <w:rPr>
          <w:rFonts w:ascii="Arial" w:hAnsi="Arial" w:cs="Arial"/>
          <w:i/>
          <w:iCs/>
          <w:shd w:val="clear" w:color="auto" w:fill="FFFFFF"/>
        </w:rPr>
        <w:t>2018 10th International Conference on Information Technology and Electrical Engineering (ICITEE)</w:t>
      </w:r>
      <w:r w:rsidRPr="00937108">
        <w:rPr>
          <w:rFonts w:ascii="Arial" w:hAnsi="Arial" w:cs="Arial"/>
          <w:shd w:val="clear" w:color="auto" w:fill="FFFFFF"/>
        </w:rPr>
        <w:t> (pp. 603-608). IEEE.</w:t>
      </w:r>
    </w:p>
    <w:p w14:paraId="63F4CCD3" w14:textId="77777777" w:rsidR="00BC313C" w:rsidRPr="00937108" w:rsidRDefault="00BC313C" w:rsidP="00006E7C">
      <w:pPr>
        <w:spacing w:line="360" w:lineRule="auto"/>
        <w:rPr>
          <w:rFonts w:ascii="Arial" w:hAnsi="Arial" w:cs="Arial"/>
        </w:rPr>
      </w:pPr>
    </w:p>
    <w:p w14:paraId="079568D6" w14:textId="77777777" w:rsidR="00BC313C" w:rsidRPr="00937108" w:rsidRDefault="00BC313C" w:rsidP="00006E7C">
      <w:pPr>
        <w:spacing w:line="360" w:lineRule="auto"/>
        <w:rPr>
          <w:rFonts w:ascii="Arial" w:hAnsi="Arial" w:cs="Arial"/>
        </w:rPr>
      </w:pPr>
      <w:r w:rsidRPr="00937108">
        <w:rPr>
          <w:rFonts w:ascii="Arial" w:hAnsi="Arial" w:cs="Arial"/>
        </w:rPr>
        <w:t xml:space="preserve">Prince, H. and </w:t>
      </w:r>
      <w:proofErr w:type="spellStart"/>
      <w:r w:rsidRPr="00937108">
        <w:rPr>
          <w:rFonts w:ascii="Arial" w:hAnsi="Arial" w:cs="Arial"/>
        </w:rPr>
        <w:t>Loynes</w:t>
      </w:r>
      <w:proofErr w:type="spellEnd"/>
      <w:r w:rsidRPr="00937108">
        <w:rPr>
          <w:rFonts w:ascii="Arial" w:hAnsi="Arial" w:cs="Arial"/>
        </w:rPr>
        <w:t xml:space="preserve">, C (2016) </w:t>
      </w:r>
      <w:r w:rsidRPr="00937108">
        <w:rPr>
          <w:rFonts w:ascii="Arial" w:hAnsi="Arial" w:cs="Arial"/>
          <w:i/>
          <w:iCs/>
        </w:rPr>
        <w:t xml:space="preserve">Adventure, nature and commodification, </w:t>
      </w:r>
      <w:r w:rsidRPr="00937108">
        <w:rPr>
          <w:rFonts w:ascii="Arial" w:hAnsi="Arial" w:cs="Arial"/>
        </w:rPr>
        <w:t>Pp. 227-233.</w:t>
      </w:r>
    </w:p>
    <w:p w14:paraId="03343A68" w14:textId="77777777" w:rsidR="00BC313C" w:rsidRPr="00937108" w:rsidRDefault="00BC313C" w:rsidP="00006E7C">
      <w:pPr>
        <w:spacing w:line="360" w:lineRule="auto"/>
        <w:rPr>
          <w:rFonts w:ascii="Arial" w:hAnsi="Arial" w:cs="Arial"/>
        </w:rPr>
      </w:pPr>
    </w:p>
    <w:p w14:paraId="09E3934A"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shd w:val="clear" w:color="auto" w:fill="FFFFFF"/>
        </w:rPr>
        <w:t xml:space="preserve">Public Health England (2023) </w:t>
      </w:r>
      <w:r w:rsidRPr="00937108">
        <w:rPr>
          <w:rFonts w:ascii="Arial" w:hAnsi="Arial" w:cs="Arial"/>
          <w:i/>
          <w:iCs/>
          <w:shd w:val="clear" w:color="auto" w:fill="FFFFFF"/>
        </w:rPr>
        <w:t xml:space="preserve">Learning disability – applying All Our Heath. </w:t>
      </w:r>
      <w:r w:rsidRPr="00937108">
        <w:rPr>
          <w:rFonts w:ascii="Arial" w:hAnsi="Arial" w:cs="Arial"/>
          <w:shd w:val="clear" w:color="auto" w:fill="FFFFFF"/>
        </w:rPr>
        <w:t xml:space="preserve">Available at: </w:t>
      </w:r>
      <w:hyperlink r:id="rId70" w:anchor=":~:text=a%20significantly%20reduced%20ability%20to,)%2C%20which%20started%20before%20adulthood" w:history="1">
        <w:r w:rsidRPr="00937108">
          <w:rPr>
            <w:rStyle w:val="Hyperlink"/>
            <w:rFonts w:ascii="Arial" w:hAnsi="Arial" w:cs="Arial"/>
            <w:color w:val="auto"/>
            <w:u w:val="none"/>
          </w:rPr>
          <w:t>https://www.gov.uk/government/publications/learning-disability-applying-all-our-health/learning-disabilities-applying-all-our-health#:~:text=a%20significantly%20reduced%20ability%20to,)%2C%20which%20started%20before%20adulthood</w:t>
        </w:r>
      </w:hyperlink>
      <w:r w:rsidRPr="00937108">
        <w:rPr>
          <w:rFonts w:ascii="Arial" w:hAnsi="Arial" w:cs="Arial"/>
        </w:rPr>
        <w:t xml:space="preserve"> (</w:t>
      </w:r>
      <w:r w:rsidRPr="00937108">
        <w:rPr>
          <w:rFonts w:ascii="Arial" w:hAnsi="Arial" w:cs="Arial"/>
          <w:shd w:val="clear" w:color="auto" w:fill="FFFFFF"/>
        </w:rPr>
        <w:t>Accessed: 24 January 2024)</w:t>
      </w:r>
    </w:p>
    <w:p w14:paraId="01AA71C6"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7A964489" w14:textId="77777777" w:rsidR="00BC313C" w:rsidRPr="00937108" w:rsidRDefault="00BC313C" w:rsidP="00006E7C">
      <w:pPr>
        <w:spacing w:line="360" w:lineRule="auto"/>
        <w:rPr>
          <w:rFonts w:ascii="Arial" w:hAnsi="Arial" w:cs="Arial"/>
        </w:rPr>
      </w:pPr>
      <w:r w:rsidRPr="00937108">
        <w:rPr>
          <w:rFonts w:ascii="Arial" w:hAnsi="Arial" w:cs="Arial"/>
        </w:rPr>
        <w:t xml:space="preserve">Qualtrics (2023) </w:t>
      </w:r>
      <w:r w:rsidRPr="00937108">
        <w:rPr>
          <w:rFonts w:ascii="Arial" w:hAnsi="Arial" w:cs="Arial"/>
          <w:i/>
          <w:iCs/>
        </w:rPr>
        <w:t xml:space="preserve">The 7 stages of the employee lifecycle model </w:t>
      </w:r>
      <w:r w:rsidRPr="00937108">
        <w:rPr>
          <w:rFonts w:ascii="Arial" w:hAnsi="Arial" w:cs="Arial"/>
        </w:rPr>
        <w:t xml:space="preserve">Available at: </w:t>
      </w:r>
      <w:hyperlink r:id="rId71" w:history="1">
        <w:r w:rsidRPr="00937108">
          <w:rPr>
            <w:rStyle w:val="Hyperlink"/>
            <w:rFonts w:ascii="Arial" w:hAnsi="Arial" w:cs="Arial"/>
            <w:color w:val="auto"/>
            <w:u w:val="none"/>
          </w:rPr>
          <w:t>https://www.qualtrics.com/uk/experience-management/employee/employee-lifecycle-model/</w:t>
        </w:r>
      </w:hyperlink>
      <w:r w:rsidRPr="00937108">
        <w:rPr>
          <w:rFonts w:ascii="Arial" w:hAnsi="Arial" w:cs="Arial"/>
        </w:rPr>
        <w:t xml:space="preserve"> (25/10/2023)</w:t>
      </w:r>
    </w:p>
    <w:p w14:paraId="364D6DCF" w14:textId="77777777" w:rsidR="00BC313C" w:rsidRPr="00937108" w:rsidRDefault="00BC313C" w:rsidP="00006E7C">
      <w:pPr>
        <w:spacing w:line="360" w:lineRule="auto"/>
        <w:rPr>
          <w:rFonts w:ascii="Arial" w:hAnsi="Arial" w:cs="Arial"/>
        </w:rPr>
      </w:pPr>
    </w:p>
    <w:p w14:paraId="71D046FC"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Rahimić</w:t>
      </w:r>
      <w:proofErr w:type="spellEnd"/>
      <w:r w:rsidRPr="00937108">
        <w:rPr>
          <w:rFonts w:ascii="Arial" w:hAnsi="Arial" w:cs="Arial"/>
          <w:shd w:val="clear" w:color="auto" w:fill="FFFFFF"/>
        </w:rPr>
        <w:t xml:space="preserve">, Z., </w:t>
      </w:r>
      <w:proofErr w:type="spellStart"/>
      <w:r w:rsidRPr="00937108">
        <w:rPr>
          <w:rFonts w:ascii="Arial" w:hAnsi="Arial" w:cs="Arial"/>
          <w:shd w:val="clear" w:color="auto" w:fill="FFFFFF"/>
        </w:rPr>
        <w:t>Črnjar</w:t>
      </w:r>
      <w:proofErr w:type="spellEnd"/>
      <w:r w:rsidRPr="00937108">
        <w:rPr>
          <w:rFonts w:ascii="Arial" w:hAnsi="Arial" w:cs="Arial"/>
          <w:shd w:val="clear" w:color="auto" w:fill="FFFFFF"/>
        </w:rPr>
        <w:t xml:space="preserve">, K. and </w:t>
      </w:r>
      <w:proofErr w:type="spellStart"/>
      <w:r w:rsidRPr="00937108">
        <w:rPr>
          <w:rFonts w:ascii="Arial" w:hAnsi="Arial" w:cs="Arial"/>
          <w:shd w:val="clear" w:color="auto" w:fill="FFFFFF"/>
        </w:rPr>
        <w:t>Čikeš</w:t>
      </w:r>
      <w:proofErr w:type="spellEnd"/>
      <w:r w:rsidRPr="00937108">
        <w:rPr>
          <w:rFonts w:ascii="Arial" w:hAnsi="Arial" w:cs="Arial"/>
          <w:shd w:val="clear" w:color="auto" w:fill="FFFFFF"/>
        </w:rPr>
        <w:t>, V (2019) Seasonal employment in tourism organizations as a challenge for human resource management. </w:t>
      </w:r>
      <w:r w:rsidRPr="00937108">
        <w:rPr>
          <w:rFonts w:ascii="Arial" w:hAnsi="Arial" w:cs="Arial"/>
          <w:i/>
          <w:iCs/>
          <w:shd w:val="clear" w:color="auto" w:fill="FFFFFF"/>
        </w:rPr>
        <w:t>Tourism in Southern and Eastern Europe...</w:t>
      </w:r>
      <w:r w:rsidRPr="00937108">
        <w:rPr>
          <w:rFonts w:ascii="Arial" w:hAnsi="Arial" w:cs="Arial"/>
          <w:shd w:val="clear" w:color="auto" w:fill="FFFFFF"/>
        </w:rPr>
        <w:t>, </w:t>
      </w:r>
      <w:r w:rsidRPr="00937108">
        <w:rPr>
          <w:rFonts w:ascii="Arial" w:hAnsi="Arial" w:cs="Arial"/>
          <w:i/>
          <w:iCs/>
          <w:shd w:val="clear" w:color="auto" w:fill="FFFFFF"/>
        </w:rPr>
        <w:t>5</w:t>
      </w:r>
      <w:r w:rsidRPr="00937108">
        <w:rPr>
          <w:rFonts w:ascii="Arial" w:hAnsi="Arial" w:cs="Arial"/>
          <w:shd w:val="clear" w:color="auto" w:fill="FFFFFF"/>
        </w:rPr>
        <w:t>, pp.607-620.</w:t>
      </w:r>
    </w:p>
    <w:p w14:paraId="1C4D0003" w14:textId="77777777" w:rsidR="00BC313C" w:rsidRPr="00937108" w:rsidRDefault="00BC313C" w:rsidP="00006E7C">
      <w:pPr>
        <w:spacing w:line="360" w:lineRule="auto"/>
        <w:rPr>
          <w:rFonts w:ascii="Arial" w:hAnsi="Arial" w:cs="Arial"/>
        </w:rPr>
      </w:pPr>
    </w:p>
    <w:p w14:paraId="5E401E44" w14:textId="77777777" w:rsidR="00BC313C" w:rsidRPr="00937108" w:rsidRDefault="00BC313C" w:rsidP="00006E7C">
      <w:pPr>
        <w:rPr>
          <w:rFonts w:ascii="Arial" w:hAnsi="Arial" w:cs="Arial"/>
          <w:shd w:val="clear" w:color="auto" w:fill="FFFFFF"/>
        </w:rPr>
      </w:pPr>
      <w:proofErr w:type="spellStart"/>
      <w:r w:rsidRPr="00937108">
        <w:rPr>
          <w:rFonts w:ascii="Arial" w:hAnsi="Arial" w:cs="Arial"/>
          <w:shd w:val="clear" w:color="auto" w:fill="FFFFFF"/>
        </w:rPr>
        <w:t>Realpe</w:t>
      </w:r>
      <w:proofErr w:type="spellEnd"/>
      <w:r w:rsidRPr="00937108">
        <w:rPr>
          <w:rFonts w:ascii="Arial" w:hAnsi="Arial" w:cs="Arial"/>
          <w:shd w:val="clear" w:color="auto" w:fill="FFFFFF"/>
        </w:rPr>
        <w:t>, A., Adams, A., Wall, P., Griffin, D. and Donovan, J.L., (2016) A new simple six-step model to promote recruitment to RCTs was developed and successfully implemented.</w:t>
      </w:r>
      <w:r w:rsidRPr="00937108">
        <w:rPr>
          <w:rStyle w:val="apple-converted-space"/>
          <w:rFonts w:ascii="Arial" w:hAnsi="Arial" w:cs="Arial"/>
          <w:shd w:val="clear" w:color="auto" w:fill="FFFFFF"/>
        </w:rPr>
        <w:t> </w:t>
      </w:r>
      <w:r w:rsidRPr="00937108">
        <w:rPr>
          <w:rFonts w:ascii="Arial" w:hAnsi="Arial" w:cs="Arial"/>
          <w:i/>
          <w:iCs/>
        </w:rPr>
        <w:t>Journal of clinical epidemiology</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76</w:t>
      </w:r>
      <w:r w:rsidRPr="00937108">
        <w:rPr>
          <w:rFonts w:ascii="Arial" w:hAnsi="Arial" w:cs="Arial"/>
          <w:shd w:val="clear" w:color="auto" w:fill="FFFFFF"/>
        </w:rPr>
        <w:t>, pp.166-174.</w:t>
      </w:r>
    </w:p>
    <w:p w14:paraId="74BA5211" w14:textId="77777777" w:rsidR="00BC313C" w:rsidRPr="00937108" w:rsidRDefault="00BC313C" w:rsidP="00006E7C">
      <w:pPr>
        <w:rPr>
          <w:rFonts w:ascii="Arial" w:hAnsi="Arial" w:cs="Arial"/>
        </w:rPr>
      </w:pPr>
    </w:p>
    <w:p w14:paraId="5CD6061F" w14:textId="77777777" w:rsidR="00BC313C" w:rsidRPr="00937108" w:rsidRDefault="00BC313C" w:rsidP="00006E7C">
      <w:pPr>
        <w:spacing w:line="360" w:lineRule="auto"/>
        <w:rPr>
          <w:rFonts w:ascii="Arial" w:hAnsi="Arial" w:cs="Arial"/>
        </w:rPr>
      </w:pPr>
      <w:proofErr w:type="spellStart"/>
      <w:r w:rsidRPr="00937108">
        <w:rPr>
          <w:rFonts w:ascii="Arial" w:hAnsi="Arial" w:cs="Arial"/>
        </w:rPr>
        <w:t>Regiondo</w:t>
      </w:r>
      <w:proofErr w:type="spellEnd"/>
      <w:r w:rsidRPr="00937108">
        <w:rPr>
          <w:rFonts w:ascii="Arial" w:hAnsi="Arial" w:cs="Arial"/>
        </w:rPr>
        <w:t xml:space="preserve"> (2023) Theresa </w:t>
      </w:r>
      <w:proofErr w:type="spellStart"/>
      <w:r w:rsidRPr="00937108">
        <w:rPr>
          <w:rFonts w:ascii="Arial" w:hAnsi="Arial" w:cs="Arial"/>
        </w:rPr>
        <w:t>Rappensperger</w:t>
      </w:r>
      <w:proofErr w:type="spellEnd"/>
      <w:r w:rsidRPr="00937108">
        <w:rPr>
          <w:rFonts w:ascii="Arial" w:hAnsi="Arial" w:cs="Arial"/>
        </w:rPr>
        <w:t xml:space="preserve">, </w:t>
      </w:r>
      <w:r w:rsidRPr="00937108">
        <w:rPr>
          <w:rFonts w:ascii="Arial" w:hAnsi="Arial" w:cs="Arial"/>
          <w:i/>
          <w:iCs/>
        </w:rPr>
        <w:t xml:space="preserve">The Ultimate Guide to TripAdvisor for Business. </w:t>
      </w:r>
      <w:r w:rsidRPr="00937108">
        <w:rPr>
          <w:rFonts w:ascii="Arial" w:hAnsi="Arial" w:cs="Arial"/>
        </w:rPr>
        <w:t xml:space="preserve">Available at: </w:t>
      </w:r>
      <w:hyperlink r:id="rId72" w:anchor=":~:text=Since%20the%20year%202000%2C%20TripAdvisor,compare%20prices%2C%20and%20make%20bookings" w:history="1">
        <w:r w:rsidRPr="00937108">
          <w:rPr>
            <w:rStyle w:val="Hyperlink"/>
            <w:rFonts w:ascii="Arial" w:hAnsi="Arial" w:cs="Arial"/>
            <w:color w:val="auto"/>
            <w:u w:val="none"/>
          </w:rPr>
          <w:t>https://pro.regiondo.com/blog/tripadvisor-for-business/#:~:text=Since%20the%20year%202000%2C%20TripAdvisor,compare%20prices%2C%20and%20make%20bookings</w:t>
        </w:r>
      </w:hyperlink>
      <w:r w:rsidRPr="00937108">
        <w:rPr>
          <w:rFonts w:ascii="Arial" w:hAnsi="Arial" w:cs="Arial"/>
        </w:rPr>
        <w:t xml:space="preserve"> (Accessed: 23/January/2024)</w:t>
      </w:r>
    </w:p>
    <w:p w14:paraId="2204517C" w14:textId="77777777" w:rsidR="00BC313C" w:rsidRPr="00937108" w:rsidRDefault="00BC313C" w:rsidP="00006E7C">
      <w:pPr>
        <w:spacing w:line="360" w:lineRule="auto"/>
        <w:rPr>
          <w:rFonts w:ascii="Arial" w:hAnsi="Arial" w:cs="Arial"/>
        </w:rPr>
      </w:pPr>
    </w:p>
    <w:p w14:paraId="19B5B0ED"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Salkovskis</w:t>
      </w:r>
      <w:proofErr w:type="spellEnd"/>
      <w:r w:rsidRPr="00937108">
        <w:rPr>
          <w:rFonts w:ascii="Arial" w:hAnsi="Arial" w:cs="Arial"/>
          <w:shd w:val="clear" w:color="auto" w:fill="FFFFFF"/>
        </w:rPr>
        <w:t>, P.M., (1991) The importance of behaviour in the maintenance of anxiety and panic: A cognitive account. </w:t>
      </w:r>
      <w:r w:rsidRPr="00937108">
        <w:rPr>
          <w:rFonts w:ascii="Arial" w:hAnsi="Arial" w:cs="Arial"/>
          <w:i/>
          <w:iCs/>
          <w:shd w:val="clear" w:color="auto" w:fill="FFFFFF"/>
        </w:rPr>
        <w:t>Behavioural and Cognitive Psychotherapy</w:t>
      </w:r>
      <w:r w:rsidRPr="00937108">
        <w:rPr>
          <w:rFonts w:ascii="Arial" w:hAnsi="Arial" w:cs="Arial"/>
          <w:shd w:val="clear" w:color="auto" w:fill="FFFFFF"/>
        </w:rPr>
        <w:t>, pp.6-19.</w:t>
      </w:r>
    </w:p>
    <w:p w14:paraId="73C54925" w14:textId="77777777" w:rsidR="00BC313C" w:rsidRPr="00937108" w:rsidRDefault="00BC313C" w:rsidP="00006E7C">
      <w:pPr>
        <w:spacing w:line="360" w:lineRule="auto"/>
        <w:rPr>
          <w:rFonts w:ascii="Arial" w:hAnsi="Arial" w:cs="Arial"/>
        </w:rPr>
      </w:pPr>
    </w:p>
    <w:p w14:paraId="6A512985" w14:textId="77777777" w:rsidR="00BC313C" w:rsidRPr="00937108" w:rsidRDefault="00BC313C" w:rsidP="00006E7C">
      <w:pPr>
        <w:spacing w:line="360" w:lineRule="auto"/>
        <w:rPr>
          <w:rFonts w:ascii="Arial" w:hAnsi="Arial" w:cs="Arial"/>
        </w:rPr>
      </w:pPr>
      <w:proofErr w:type="spellStart"/>
      <w:r w:rsidRPr="00937108">
        <w:rPr>
          <w:rFonts w:ascii="Arial" w:hAnsi="Arial" w:cs="Arial"/>
        </w:rPr>
        <w:lastRenderedPageBreak/>
        <w:t>Salminen</w:t>
      </w:r>
      <w:proofErr w:type="spellEnd"/>
      <w:r w:rsidRPr="00937108">
        <w:rPr>
          <w:rFonts w:ascii="Arial" w:hAnsi="Arial" w:cs="Arial"/>
        </w:rPr>
        <w:t xml:space="preserve">, J., </w:t>
      </w:r>
      <w:proofErr w:type="spellStart"/>
      <w:r w:rsidRPr="00937108">
        <w:rPr>
          <w:rFonts w:ascii="Arial" w:hAnsi="Arial" w:cs="Arial"/>
        </w:rPr>
        <w:t>Kandpal</w:t>
      </w:r>
      <w:proofErr w:type="spellEnd"/>
      <w:r w:rsidRPr="00937108">
        <w:rPr>
          <w:rFonts w:ascii="Arial" w:hAnsi="Arial" w:cs="Arial"/>
        </w:rPr>
        <w:t xml:space="preserve">, C., Kamel, A.M., Jung, S.G. and Jansen, B.J (2022) Creating and detecting fake reviews of online products. </w:t>
      </w:r>
      <w:r w:rsidRPr="00937108">
        <w:rPr>
          <w:rFonts w:ascii="Arial" w:hAnsi="Arial" w:cs="Arial"/>
          <w:i/>
          <w:iCs/>
        </w:rPr>
        <w:t xml:space="preserve">Journal Of Retailing and Consumer Services, </w:t>
      </w:r>
      <w:r w:rsidRPr="00937108">
        <w:rPr>
          <w:rFonts w:ascii="Arial" w:hAnsi="Arial" w:cs="Arial"/>
        </w:rPr>
        <w:t>Pp. 102771.</w:t>
      </w:r>
    </w:p>
    <w:p w14:paraId="316428E6" w14:textId="77777777" w:rsidR="00BC313C" w:rsidRPr="00937108" w:rsidRDefault="00BC313C" w:rsidP="00006E7C">
      <w:pPr>
        <w:spacing w:line="360" w:lineRule="auto"/>
        <w:rPr>
          <w:rFonts w:ascii="Arial" w:hAnsi="Arial" w:cs="Arial"/>
        </w:rPr>
      </w:pPr>
    </w:p>
    <w:p w14:paraId="46B2C0B6" w14:textId="77777777" w:rsidR="00BC313C" w:rsidRPr="00937108" w:rsidRDefault="00BC313C" w:rsidP="00006E7C">
      <w:pPr>
        <w:spacing w:line="360" w:lineRule="auto"/>
        <w:rPr>
          <w:rFonts w:ascii="Arial" w:hAnsi="Arial" w:cs="Arial"/>
        </w:rPr>
      </w:pPr>
      <w:r w:rsidRPr="00937108">
        <w:rPr>
          <w:rFonts w:ascii="Arial" w:hAnsi="Arial" w:cs="Arial"/>
        </w:rPr>
        <w:t>Saunders, Mark, et al. </w:t>
      </w:r>
      <w:r w:rsidRPr="00937108">
        <w:rPr>
          <w:rFonts w:ascii="Arial" w:hAnsi="Arial" w:cs="Arial"/>
          <w:i/>
          <w:iCs/>
        </w:rPr>
        <w:t>Research Methods for Business Students</w:t>
      </w:r>
      <w:r w:rsidRPr="00937108">
        <w:rPr>
          <w:rFonts w:ascii="Arial" w:hAnsi="Arial" w:cs="Arial"/>
        </w:rPr>
        <w:t>, Pearson Education, Limited, 2019.</w:t>
      </w:r>
      <w:r w:rsidRPr="00937108">
        <w:rPr>
          <w:rFonts w:ascii="Arial" w:hAnsi="Arial" w:cs="Arial"/>
          <w:i/>
          <w:iCs/>
        </w:rPr>
        <w:t xml:space="preserve"> ProQuest </w:t>
      </w:r>
      <w:proofErr w:type="spellStart"/>
      <w:r w:rsidRPr="00937108">
        <w:rPr>
          <w:rFonts w:ascii="Arial" w:hAnsi="Arial" w:cs="Arial"/>
          <w:i/>
          <w:iCs/>
        </w:rPr>
        <w:t>Ebook</w:t>
      </w:r>
      <w:proofErr w:type="spellEnd"/>
      <w:r w:rsidRPr="00937108">
        <w:rPr>
          <w:rFonts w:ascii="Arial" w:hAnsi="Arial" w:cs="Arial"/>
          <w:i/>
          <w:iCs/>
        </w:rPr>
        <w:t xml:space="preserve"> Central</w:t>
      </w:r>
      <w:r w:rsidRPr="00937108">
        <w:rPr>
          <w:rFonts w:ascii="Arial" w:hAnsi="Arial" w:cs="Arial"/>
        </w:rPr>
        <w:t xml:space="preserve">, </w:t>
      </w:r>
      <w:hyperlink r:id="rId73" w:history="1">
        <w:r w:rsidRPr="00937108">
          <w:rPr>
            <w:rStyle w:val="Hyperlink"/>
            <w:rFonts w:ascii="Arial" w:hAnsi="Arial" w:cs="Arial"/>
            <w:color w:val="auto"/>
            <w:u w:val="none"/>
          </w:rPr>
          <w:t>http://ebookcentral.proquest.com/lib/trinity/detail.action?docID=5774742</w:t>
        </w:r>
      </w:hyperlink>
      <w:r w:rsidRPr="00937108">
        <w:rPr>
          <w:rFonts w:ascii="Arial" w:hAnsi="Arial" w:cs="Arial"/>
        </w:rPr>
        <w:t>.</w:t>
      </w:r>
    </w:p>
    <w:p w14:paraId="1197D3B6" w14:textId="77777777" w:rsidR="00BC313C" w:rsidRPr="00937108" w:rsidRDefault="00BC313C" w:rsidP="00006E7C">
      <w:pPr>
        <w:spacing w:line="360" w:lineRule="auto"/>
        <w:rPr>
          <w:rFonts w:ascii="Arial" w:hAnsi="Arial" w:cs="Arial"/>
        </w:rPr>
      </w:pPr>
    </w:p>
    <w:p w14:paraId="5297E773"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Schuckert</w:t>
      </w:r>
      <w:proofErr w:type="spellEnd"/>
      <w:r w:rsidRPr="00937108">
        <w:rPr>
          <w:rFonts w:ascii="Arial" w:hAnsi="Arial" w:cs="Arial"/>
          <w:shd w:val="clear" w:color="auto" w:fill="FFFFFF"/>
        </w:rPr>
        <w:t>, M., Liu, X. and Law, R., 2016. Insights into suspicious online ratings: direct evidence from TripAdvisor.</w:t>
      </w:r>
      <w:r w:rsidRPr="00937108">
        <w:rPr>
          <w:rStyle w:val="apple-converted-space"/>
          <w:rFonts w:ascii="Arial" w:hAnsi="Arial" w:cs="Arial"/>
          <w:shd w:val="clear" w:color="auto" w:fill="FFFFFF"/>
        </w:rPr>
        <w:t> </w:t>
      </w:r>
      <w:r w:rsidRPr="00937108">
        <w:rPr>
          <w:rFonts w:ascii="Arial" w:hAnsi="Arial" w:cs="Arial"/>
          <w:i/>
          <w:iCs/>
        </w:rPr>
        <w:t>Asia Pacific Journal of Tourism Research</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21</w:t>
      </w:r>
      <w:r w:rsidRPr="00937108">
        <w:rPr>
          <w:rFonts w:ascii="Arial" w:hAnsi="Arial" w:cs="Arial"/>
          <w:shd w:val="clear" w:color="auto" w:fill="FFFFFF"/>
        </w:rPr>
        <w:t>(3), pp.259-272.</w:t>
      </w:r>
    </w:p>
    <w:p w14:paraId="3EF3525A" w14:textId="77777777" w:rsidR="00BC313C" w:rsidRPr="00937108" w:rsidRDefault="00BC313C" w:rsidP="00006E7C">
      <w:pPr>
        <w:spacing w:line="360" w:lineRule="auto"/>
        <w:rPr>
          <w:rFonts w:ascii="Arial" w:hAnsi="Arial" w:cs="Arial"/>
        </w:rPr>
      </w:pPr>
    </w:p>
    <w:p w14:paraId="2896FEBF" w14:textId="77777777" w:rsidR="00BC313C" w:rsidRPr="00937108" w:rsidRDefault="00BC313C" w:rsidP="00006E7C">
      <w:pPr>
        <w:spacing w:line="360" w:lineRule="auto"/>
        <w:rPr>
          <w:rFonts w:ascii="Arial" w:hAnsi="Arial" w:cs="Arial"/>
        </w:rPr>
      </w:pPr>
      <w:r w:rsidRPr="00937108">
        <w:rPr>
          <w:rFonts w:ascii="Arial" w:hAnsi="Arial" w:cs="Arial"/>
        </w:rPr>
        <w:t xml:space="preserve">Sen, S. and </w:t>
      </w:r>
      <w:proofErr w:type="spellStart"/>
      <w:r w:rsidRPr="00937108">
        <w:rPr>
          <w:rFonts w:ascii="Arial" w:hAnsi="Arial" w:cs="Arial"/>
        </w:rPr>
        <w:t>Lerman</w:t>
      </w:r>
      <w:proofErr w:type="spellEnd"/>
      <w:r w:rsidRPr="00937108">
        <w:rPr>
          <w:rFonts w:ascii="Arial" w:hAnsi="Arial" w:cs="Arial"/>
        </w:rPr>
        <w:t xml:space="preserve">, D (2007) Why are you telling me this? An examination into negative consumer reviews on the web. </w:t>
      </w:r>
      <w:r w:rsidRPr="00937108">
        <w:rPr>
          <w:rFonts w:ascii="Arial" w:hAnsi="Arial" w:cs="Arial"/>
          <w:i/>
          <w:iCs/>
        </w:rPr>
        <w:t xml:space="preserve">Journal of interactive marketing, </w:t>
      </w:r>
      <w:r w:rsidRPr="00937108">
        <w:rPr>
          <w:rFonts w:ascii="Arial" w:hAnsi="Arial" w:cs="Arial"/>
        </w:rPr>
        <w:t>Pp. 76-94.</w:t>
      </w:r>
    </w:p>
    <w:p w14:paraId="1AE97AFF" w14:textId="77777777" w:rsidR="00BC313C" w:rsidRPr="00937108" w:rsidRDefault="00BC313C" w:rsidP="00006E7C">
      <w:pPr>
        <w:spacing w:line="360" w:lineRule="auto"/>
        <w:rPr>
          <w:rFonts w:ascii="Arial" w:hAnsi="Arial" w:cs="Arial"/>
        </w:rPr>
      </w:pPr>
    </w:p>
    <w:p w14:paraId="43B7A24E"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Sweeney, J., Payne, A., Frow, P. and Liu, D., (2020) Customer advocacy: A distinctive form of word of mouth.</w:t>
      </w:r>
      <w:r w:rsidRPr="00937108">
        <w:rPr>
          <w:rStyle w:val="apple-converted-space"/>
          <w:rFonts w:ascii="Arial" w:hAnsi="Arial" w:cs="Arial"/>
          <w:shd w:val="clear" w:color="auto" w:fill="FFFFFF"/>
        </w:rPr>
        <w:t> </w:t>
      </w:r>
      <w:r w:rsidRPr="00937108">
        <w:rPr>
          <w:rFonts w:ascii="Arial" w:hAnsi="Arial" w:cs="Arial"/>
          <w:i/>
          <w:iCs/>
        </w:rPr>
        <w:t>Journal of Service Research</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23</w:t>
      </w:r>
      <w:r w:rsidRPr="00937108">
        <w:rPr>
          <w:rFonts w:ascii="Arial" w:hAnsi="Arial" w:cs="Arial"/>
          <w:shd w:val="clear" w:color="auto" w:fill="FFFFFF"/>
        </w:rPr>
        <w:t>(2), pp.139-155.</w:t>
      </w:r>
    </w:p>
    <w:p w14:paraId="134723D9" w14:textId="77777777" w:rsidR="00BC313C" w:rsidRPr="00937108" w:rsidRDefault="00BC313C" w:rsidP="00006E7C">
      <w:pPr>
        <w:spacing w:line="360" w:lineRule="auto"/>
        <w:rPr>
          <w:rFonts w:ascii="Arial" w:hAnsi="Arial" w:cs="Arial"/>
        </w:rPr>
      </w:pPr>
    </w:p>
    <w:p w14:paraId="76DA57A9"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shd w:val="clear" w:color="auto" w:fill="FFFFFF"/>
        </w:rPr>
      </w:pPr>
      <w:r w:rsidRPr="00937108">
        <w:rPr>
          <w:rFonts w:ascii="Arial" w:hAnsi="Arial" w:cs="Arial"/>
          <w:shd w:val="clear" w:color="auto" w:fill="FFFFFF"/>
        </w:rPr>
        <w:t xml:space="preserve">Together Trust (2023) </w:t>
      </w:r>
      <w:r w:rsidRPr="00937108">
        <w:rPr>
          <w:rFonts w:ascii="Arial" w:hAnsi="Arial" w:cs="Arial"/>
          <w:i/>
          <w:iCs/>
          <w:shd w:val="clear" w:color="auto" w:fill="FFFFFF"/>
        </w:rPr>
        <w:t>Explaining the Disability Employment Gap.</w:t>
      </w:r>
      <w:r w:rsidRPr="00937108">
        <w:rPr>
          <w:rFonts w:ascii="Arial" w:hAnsi="Arial" w:cs="Arial"/>
          <w:shd w:val="clear" w:color="auto" w:fill="FFFFFF"/>
        </w:rPr>
        <w:t xml:space="preserve"> Available at:</w:t>
      </w:r>
      <w:r w:rsidRPr="00937108">
        <w:rPr>
          <w:rFonts w:ascii="Arial" w:hAnsi="Arial" w:cs="Arial"/>
        </w:rPr>
        <w:t xml:space="preserve"> </w:t>
      </w:r>
      <w:hyperlink r:id="rId74" w:history="1">
        <w:r w:rsidRPr="00937108">
          <w:rPr>
            <w:rStyle w:val="Hyperlink"/>
            <w:rFonts w:ascii="Arial" w:hAnsi="Arial" w:cs="Arial"/>
            <w:color w:val="auto"/>
            <w:u w:val="none"/>
            <w:shd w:val="clear" w:color="auto" w:fill="FFFFFF"/>
          </w:rPr>
          <w:t>Explaining the disability employment gap | Together Trust</w:t>
        </w:r>
      </w:hyperlink>
      <w:r w:rsidRPr="00937108">
        <w:rPr>
          <w:rFonts w:ascii="Arial" w:hAnsi="Arial" w:cs="Arial"/>
          <w:shd w:val="clear" w:color="auto" w:fill="FFFFFF"/>
        </w:rPr>
        <w:t xml:space="preserve"> </w:t>
      </w:r>
      <w:r w:rsidRPr="00937108">
        <w:rPr>
          <w:rFonts w:ascii="Arial" w:hAnsi="Arial" w:cs="Arial"/>
        </w:rPr>
        <w:t>(</w:t>
      </w:r>
      <w:r w:rsidRPr="00937108">
        <w:rPr>
          <w:rFonts w:ascii="Arial" w:hAnsi="Arial" w:cs="Arial"/>
          <w:shd w:val="clear" w:color="auto" w:fill="FFFFFF"/>
        </w:rPr>
        <w:t>Accessed: 29 January 2024)</w:t>
      </w:r>
    </w:p>
    <w:p w14:paraId="74008CF5" w14:textId="77777777" w:rsidR="00BC313C" w:rsidRPr="00937108" w:rsidRDefault="00BC313C" w:rsidP="00006E7C">
      <w:pPr>
        <w:pStyle w:val="NormalWeb"/>
        <w:spacing w:before="0" w:beforeAutospacing="0" w:after="0" w:afterAutospacing="0" w:line="360" w:lineRule="auto"/>
        <w:ind w:right="170"/>
        <w:textAlignment w:val="baseline"/>
        <w:rPr>
          <w:rFonts w:ascii="Arial" w:hAnsi="Arial" w:cs="Arial"/>
        </w:rPr>
      </w:pPr>
    </w:p>
    <w:p w14:paraId="3161D99E" w14:textId="77777777" w:rsidR="00BC313C" w:rsidRPr="00937108" w:rsidRDefault="00BC313C" w:rsidP="00006E7C">
      <w:pPr>
        <w:spacing w:line="360" w:lineRule="auto"/>
        <w:rPr>
          <w:rFonts w:ascii="Arial" w:hAnsi="Arial" w:cs="Arial"/>
        </w:rPr>
      </w:pPr>
      <w:r w:rsidRPr="00937108">
        <w:rPr>
          <w:rFonts w:ascii="Arial" w:hAnsi="Arial" w:cs="Arial"/>
        </w:rPr>
        <w:t xml:space="preserve">TripAdvisor (2024) </w:t>
      </w:r>
      <w:r w:rsidRPr="00937108">
        <w:rPr>
          <w:rFonts w:ascii="Arial" w:hAnsi="Arial" w:cs="Arial"/>
          <w:i/>
          <w:iCs/>
        </w:rPr>
        <w:t xml:space="preserve">PGL </w:t>
      </w:r>
      <w:proofErr w:type="spellStart"/>
      <w:r w:rsidRPr="00937108">
        <w:rPr>
          <w:rFonts w:ascii="Arial" w:hAnsi="Arial" w:cs="Arial"/>
          <w:i/>
          <w:iCs/>
        </w:rPr>
        <w:t>Boreatton</w:t>
      </w:r>
      <w:proofErr w:type="spellEnd"/>
      <w:r w:rsidRPr="00937108">
        <w:rPr>
          <w:rFonts w:ascii="Arial" w:hAnsi="Arial" w:cs="Arial"/>
          <w:i/>
          <w:iCs/>
        </w:rPr>
        <w:t xml:space="preserve"> Park Reviews. </w:t>
      </w:r>
      <w:r w:rsidRPr="00937108">
        <w:rPr>
          <w:rFonts w:ascii="Arial" w:hAnsi="Arial" w:cs="Arial"/>
        </w:rPr>
        <w:t xml:space="preserve">Available at: </w:t>
      </w:r>
      <w:hyperlink r:id="rId75" w:history="1">
        <w:r w:rsidRPr="00937108">
          <w:rPr>
            <w:rStyle w:val="Hyperlink"/>
            <w:rFonts w:ascii="Arial" w:hAnsi="Arial" w:cs="Arial"/>
            <w:color w:val="auto"/>
            <w:u w:val="none"/>
          </w:rPr>
          <w:t>https://www.tripadvisor.com.au/Hotel_Review-g186368-d1850918-Reviews-or10-PGL_Boreatton_Park-Shrewsbury_Shropshire_England.html</w:t>
        </w:r>
      </w:hyperlink>
      <w:r w:rsidRPr="00937108">
        <w:rPr>
          <w:rFonts w:ascii="Arial" w:hAnsi="Arial" w:cs="Arial"/>
        </w:rPr>
        <w:t xml:space="preserve"> (Accessed: 16/January/2024)</w:t>
      </w:r>
    </w:p>
    <w:p w14:paraId="4AC804A4" w14:textId="77777777" w:rsidR="00BC313C" w:rsidRPr="00937108" w:rsidRDefault="00BC313C" w:rsidP="00006E7C">
      <w:pPr>
        <w:spacing w:line="360" w:lineRule="auto"/>
        <w:rPr>
          <w:rFonts w:ascii="Arial" w:hAnsi="Arial" w:cs="Arial"/>
        </w:rPr>
      </w:pPr>
    </w:p>
    <w:p w14:paraId="11E6598B" w14:textId="77777777" w:rsidR="00BC313C" w:rsidRPr="00937108" w:rsidRDefault="00BC313C" w:rsidP="00006E7C">
      <w:pPr>
        <w:spacing w:line="360" w:lineRule="auto"/>
        <w:rPr>
          <w:rFonts w:ascii="Arial" w:hAnsi="Arial" w:cs="Arial"/>
        </w:rPr>
      </w:pPr>
      <w:r w:rsidRPr="00937108">
        <w:rPr>
          <w:rFonts w:ascii="Arial" w:hAnsi="Arial" w:cs="Arial"/>
        </w:rPr>
        <w:t xml:space="preserve">TripAdvisor (2024) </w:t>
      </w:r>
      <w:r w:rsidRPr="00937108">
        <w:rPr>
          <w:rFonts w:ascii="Arial" w:hAnsi="Arial" w:cs="Arial"/>
          <w:i/>
          <w:iCs/>
        </w:rPr>
        <w:t xml:space="preserve">PGL </w:t>
      </w:r>
      <w:proofErr w:type="spellStart"/>
      <w:r w:rsidRPr="00937108">
        <w:rPr>
          <w:rFonts w:ascii="Arial" w:hAnsi="Arial" w:cs="Arial"/>
          <w:i/>
          <w:iCs/>
        </w:rPr>
        <w:t>Liddington</w:t>
      </w:r>
      <w:proofErr w:type="spellEnd"/>
      <w:r w:rsidRPr="00937108">
        <w:rPr>
          <w:rFonts w:ascii="Arial" w:hAnsi="Arial" w:cs="Arial"/>
          <w:i/>
          <w:iCs/>
        </w:rPr>
        <w:t xml:space="preserve"> Reviews. </w:t>
      </w:r>
      <w:r w:rsidRPr="00937108">
        <w:rPr>
          <w:rFonts w:ascii="Arial" w:hAnsi="Arial" w:cs="Arial"/>
        </w:rPr>
        <w:t xml:space="preserve">Available at: </w:t>
      </w:r>
      <w:hyperlink r:id="rId76" w:history="1">
        <w:r w:rsidRPr="00937108">
          <w:rPr>
            <w:rStyle w:val="Hyperlink"/>
            <w:rFonts w:ascii="Arial" w:hAnsi="Arial" w:cs="Arial"/>
            <w:color w:val="auto"/>
            <w:u w:val="none"/>
          </w:rPr>
          <w:t>https://www.tripadvisor.co.uk/Attraction_Review-g1097124-d4737602-Reviews-PGL_Liddington-Liddington_Swindon_Wiltshire_England.html</w:t>
        </w:r>
      </w:hyperlink>
      <w:r w:rsidRPr="00937108">
        <w:rPr>
          <w:rFonts w:ascii="Arial" w:hAnsi="Arial" w:cs="Arial"/>
        </w:rPr>
        <w:t xml:space="preserve"> (Accessed: 16/January/2024)</w:t>
      </w:r>
    </w:p>
    <w:p w14:paraId="659A63C1" w14:textId="77777777" w:rsidR="00BC313C" w:rsidRPr="00937108" w:rsidRDefault="00BC313C" w:rsidP="00006E7C">
      <w:pPr>
        <w:spacing w:line="360" w:lineRule="auto"/>
        <w:rPr>
          <w:rFonts w:ascii="Arial" w:hAnsi="Arial" w:cs="Arial"/>
        </w:rPr>
      </w:pPr>
    </w:p>
    <w:p w14:paraId="4D05E67D" w14:textId="77777777" w:rsidR="00BC313C" w:rsidRPr="00937108" w:rsidRDefault="00BC313C" w:rsidP="00006E7C">
      <w:pPr>
        <w:spacing w:line="360" w:lineRule="auto"/>
        <w:rPr>
          <w:rFonts w:ascii="Arial" w:hAnsi="Arial" w:cs="Arial"/>
        </w:rPr>
      </w:pPr>
      <w:r w:rsidRPr="00937108">
        <w:rPr>
          <w:rFonts w:ascii="Arial" w:hAnsi="Arial" w:cs="Arial"/>
        </w:rPr>
        <w:t xml:space="preserve">TripAdvisor (2024) </w:t>
      </w:r>
      <w:r w:rsidRPr="00937108">
        <w:rPr>
          <w:rFonts w:ascii="Arial" w:hAnsi="Arial" w:cs="Arial"/>
          <w:i/>
          <w:iCs/>
        </w:rPr>
        <w:t xml:space="preserve">Reviews. </w:t>
      </w:r>
      <w:r w:rsidRPr="00937108">
        <w:rPr>
          <w:rFonts w:ascii="Arial" w:hAnsi="Arial" w:cs="Arial"/>
        </w:rPr>
        <w:t>Available at:</w:t>
      </w:r>
      <w:r w:rsidRPr="00937108">
        <w:rPr>
          <w:rFonts w:ascii="Arial" w:eastAsiaTheme="minorEastAsia" w:hAnsi="Arial" w:cs="Arial"/>
          <w:lang w:eastAsia="en-GB"/>
        </w:rPr>
        <w:t xml:space="preserve"> </w:t>
      </w:r>
      <w:hyperlink r:id="rId77" w:history="1">
        <w:r w:rsidRPr="00937108">
          <w:rPr>
            <w:rStyle w:val="Hyperlink"/>
            <w:rFonts w:ascii="Arial" w:hAnsi="Arial" w:cs="Arial"/>
            <w:color w:val="auto"/>
            <w:u w:val="none"/>
          </w:rPr>
          <w:t>https://www.tripadvisor.co.uk/Search?searchSessionId=001bff808764ef41.ssid&amp;searchNearby=false&amp;q=pgl&amp;sid=1A19F37CDF5942DEA30A6C730755F1D51705400531401&amp;blockRedirect=true&amp;geo=1&amp;rf=1</w:t>
        </w:r>
      </w:hyperlink>
      <w:r w:rsidRPr="00937108">
        <w:rPr>
          <w:rFonts w:ascii="Arial" w:hAnsi="Arial" w:cs="Arial"/>
        </w:rPr>
        <w:t xml:space="preserve"> (Accessed: 16/January/2024) </w:t>
      </w:r>
    </w:p>
    <w:p w14:paraId="4E1B0995" w14:textId="77777777" w:rsidR="00BC313C" w:rsidRPr="00937108" w:rsidRDefault="00BC313C" w:rsidP="00006E7C">
      <w:pPr>
        <w:spacing w:line="360" w:lineRule="auto"/>
        <w:rPr>
          <w:rFonts w:ascii="Arial" w:hAnsi="Arial" w:cs="Arial"/>
        </w:rPr>
      </w:pPr>
    </w:p>
    <w:p w14:paraId="76681DB4" w14:textId="77777777" w:rsidR="00BC313C" w:rsidRPr="00937108" w:rsidRDefault="00BC313C" w:rsidP="00006E7C">
      <w:pPr>
        <w:spacing w:line="360" w:lineRule="auto"/>
        <w:rPr>
          <w:rFonts w:ascii="Arial" w:hAnsi="Arial" w:cs="Arial"/>
        </w:rPr>
      </w:pPr>
      <w:r w:rsidRPr="00937108">
        <w:rPr>
          <w:rFonts w:ascii="Arial" w:hAnsi="Arial" w:cs="Arial"/>
        </w:rPr>
        <w:lastRenderedPageBreak/>
        <w:t xml:space="preserve">Trustpilot (2021) </w:t>
      </w:r>
      <w:r w:rsidRPr="00937108">
        <w:rPr>
          <w:rFonts w:ascii="Arial" w:hAnsi="Arial" w:cs="Arial"/>
          <w:i/>
          <w:iCs/>
        </w:rPr>
        <w:t xml:space="preserve">About us. </w:t>
      </w:r>
      <w:r w:rsidRPr="00937108">
        <w:rPr>
          <w:rFonts w:ascii="Arial" w:hAnsi="Arial" w:cs="Arial"/>
        </w:rPr>
        <w:t xml:space="preserve">Available at: </w:t>
      </w:r>
      <w:hyperlink r:id="rId78" w:history="1">
        <w:r w:rsidRPr="00937108">
          <w:rPr>
            <w:rStyle w:val="Hyperlink"/>
            <w:rFonts w:ascii="Arial" w:hAnsi="Arial" w:cs="Arial"/>
            <w:color w:val="auto"/>
            <w:u w:val="none"/>
          </w:rPr>
          <w:t>https://www.trustpilot.com/about</w:t>
        </w:r>
      </w:hyperlink>
      <w:r w:rsidRPr="00937108">
        <w:rPr>
          <w:rFonts w:ascii="Arial" w:hAnsi="Arial" w:cs="Arial"/>
        </w:rPr>
        <w:t xml:space="preserve"> (Accessed: 4/February/2024)</w:t>
      </w:r>
    </w:p>
    <w:p w14:paraId="324F45B2" w14:textId="77777777" w:rsidR="00BC313C" w:rsidRPr="00937108" w:rsidRDefault="00BC313C" w:rsidP="00006E7C">
      <w:pPr>
        <w:spacing w:line="360" w:lineRule="auto"/>
        <w:rPr>
          <w:rFonts w:ascii="Arial" w:hAnsi="Arial" w:cs="Arial"/>
        </w:rPr>
      </w:pPr>
    </w:p>
    <w:p w14:paraId="1348697F" w14:textId="77777777" w:rsidR="00BC313C" w:rsidRPr="00937108" w:rsidRDefault="00BC313C" w:rsidP="00006E7C">
      <w:pPr>
        <w:spacing w:line="360" w:lineRule="auto"/>
        <w:rPr>
          <w:rFonts w:ascii="Arial" w:hAnsi="Arial" w:cs="Arial"/>
        </w:rPr>
      </w:pPr>
      <w:r w:rsidRPr="00937108">
        <w:rPr>
          <w:rFonts w:ascii="Arial" w:hAnsi="Arial" w:cs="Arial"/>
        </w:rPr>
        <w:t xml:space="preserve">Trustpilot (2023) </w:t>
      </w:r>
      <w:r w:rsidRPr="00937108">
        <w:rPr>
          <w:rFonts w:ascii="Arial" w:hAnsi="Arial" w:cs="Arial"/>
          <w:i/>
          <w:iCs/>
        </w:rPr>
        <w:t xml:space="preserve">Reviews. </w:t>
      </w:r>
      <w:r w:rsidRPr="00937108">
        <w:rPr>
          <w:rFonts w:ascii="Arial" w:hAnsi="Arial" w:cs="Arial"/>
        </w:rPr>
        <w:t xml:space="preserve">Available at: </w:t>
      </w:r>
      <w:hyperlink r:id="rId79" w:history="1">
        <w:r w:rsidRPr="00937108">
          <w:rPr>
            <w:rStyle w:val="Hyperlink"/>
            <w:rFonts w:ascii="Arial" w:hAnsi="Arial" w:cs="Arial"/>
            <w:color w:val="auto"/>
            <w:u w:val="none"/>
          </w:rPr>
          <w:t>https://uk.trustpilot.com/review/www.pgl.co.uk</w:t>
        </w:r>
      </w:hyperlink>
      <w:r w:rsidRPr="00937108">
        <w:rPr>
          <w:rFonts w:ascii="Arial" w:hAnsi="Arial" w:cs="Arial"/>
        </w:rPr>
        <w:t xml:space="preserve"> (Accessed: 11/December/2023)</w:t>
      </w:r>
    </w:p>
    <w:p w14:paraId="53D3AC78" w14:textId="77777777" w:rsidR="00BC313C" w:rsidRPr="00937108" w:rsidRDefault="00BC313C" w:rsidP="00006E7C">
      <w:pPr>
        <w:spacing w:line="360" w:lineRule="auto"/>
        <w:rPr>
          <w:rFonts w:ascii="Arial" w:hAnsi="Arial" w:cs="Arial"/>
        </w:rPr>
      </w:pPr>
    </w:p>
    <w:p w14:paraId="5C03DE37"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Uriely</w:t>
      </w:r>
      <w:proofErr w:type="spellEnd"/>
      <w:r w:rsidRPr="00937108">
        <w:rPr>
          <w:rFonts w:ascii="Arial" w:hAnsi="Arial" w:cs="Arial"/>
          <w:shd w:val="clear" w:color="auto" w:fill="FFFFFF"/>
        </w:rPr>
        <w:t>, N., 2005. The tourist experience: Conceptual developments. </w:t>
      </w:r>
      <w:r w:rsidRPr="00937108">
        <w:rPr>
          <w:rFonts w:ascii="Arial" w:hAnsi="Arial" w:cs="Arial"/>
          <w:i/>
          <w:iCs/>
          <w:shd w:val="clear" w:color="auto" w:fill="FFFFFF"/>
        </w:rPr>
        <w:t>Annals of Tourism research</w:t>
      </w:r>
      <w:r w:rsidRPr="00937108">
        <w:rPr>
          <w:rFonts w:ascii="Arial" w:hAnsi="Arial" w:cs="Arial"/>
          <w:shd w:val="clear" w:color="auto" w:fill="FFFFFF"/>
        </w:rPr>
        <w:t>, </w:t>
      </w:r>
      <w:r w:rsidRPr="00937108">
        <w:rPr>
          <w:rFonts w:ascii="Arial" w:hAnsi="Arial" w:cs="Arial"/>
          <w:i/>
          <w:iCs/>
          <w:shd w:val="clear" w:color="auto" w:fill="FFFFFF"/>
        </w:rPr>
        <w:t>32</w:t>
      </w:r>
      <w:r w:rsidRPr="00937108">
        <w:rPr>
          <w:rFonts w:ascii="Arial" w:hAnsi="Arial" w:cs="Arial"/>
          <w:shd w:val="clear" w:color="auto" w:fill="FFFFFF"/>
        </w:rPr>
        <w:t>(1), pp.199-216.</w:t>
      </w:r>
    </w:p>
    <w:p w14:paraId="77DCF5CC" w14:textId="77777777" w:rsidR="00BC313C" w:rsidRPr="00937108" w:rsidRDefault="00BC313C" w:rsidP="00006E7C">
      <w:pPr>
        <w:spacing w:line="360" w:lineRule="auto"/>
        <w:rPr>
          <w:rFonts w:ascii="Arial" w:hAnsi="Arial" w:cs="Arial"/>
        </w:rPr>
      </w:pPr>
    </w:p>
    <w:p w14:paraId="1B70BCD9" w14:textId="4B3017FF" w:rsidR="00BC313C" w:rsidRPr="00937108" w:rsidRDefault="00BC313C" w:rsidP="00006E7C">
      <w:pPr>
        <w:pStyle w:val="NormalWeb"/>
        <w:spacing w:before="0" w:beforeAutospacing="0" w:after="0" w:afterAutospacing="0" w:line="360" w:lineRule="auto"/>
        <w:textAlignment w:val="baseline"/>
        <w:rPr>
          <w:rFonts w:ascii="Arial" w:hAnsi="Arial" w:cs="Arial"/>
          <w:shd w:val="clear" w:color="auto" w:fill="FFFFFF"/>
        </w:rPr>
      </w:pPr>
      <w:proofErr w:type="spellStart"/>
      <w:r w:rsidRPr="00937108">
        <w:rPr>
          <w:rFonts w:ascii="Arial" w:hAnsi="Arial" w:cs="Arial"/>
          <w:shd w:val="clear" w:color="auto" w:fill="FFFFFF"/>
        </w:rPr>
        <w:t>Vashishth</w:t>
      </w:r>
      <w:proofErr w:type="spellEnd"/>
      <w:r w:rsidRPr="00937108">
        <w:rPr>
          <w:rFonts w:ascii="Arial" w:hAnsi="Arial" w:cs="Arial"/>
          <w:shd w:val="clear" w:color="auto" w:fill="FFFFFF"/>
        </w:rPr>
        <w:t xml:space="preserve">, A. and </w:t>
      </w:r>
      <w:proofErr w:type="spellStart"/>
      <w:r w:rsidRPr="00937108">
        <w:rPr>
          <w:rFonts w:ascii="Arial" w:hAnsi="Arial" w:cs="Arial"/>
          <w:shd w:val="clear" w:color="auto" w:fill="FFFFFF"/>
        </w:rPr>
        <w:t>Jhamb</w:t>
      </w:r>
      <w:proofErr w:type="spellEnd"/>
      <w:r w:rsidRPr="00937108">
        <w:rPr>
          <w:rFonts w:ascii="Arial" w:hAnsi="Arial" w:cs="Arial"/>
          <w:shd w:val="clear" w:color="auto" w:fill="FFFFFF"/>
        </w:rPr>
        <w:t xml:space="preserve">, D. (2021) </w:t>
      </w:r>
      <w:r w:rsidRPr="00937108">
        <w:rPr>
          <w:rFonts w:ascii="Arial" w:hAnsi="Arial" w:cs="Arial"/>
          <w:i/>
          <w:iCs/>
          <w:shd w:val="clear" w:color="auto" w:fill="FFFFFF"/>
        </w:rPr>
        <w:t>Why should employers hire people with disabilities? – a review of benefits for the hospitality industry.</w:t>
      </w:r>
      <w:r w:rsidRPr="00937108">
        <w:rPr>
          <w:rFonts w:ascii="Arial" w:hAnsi="Arial" w:cs="Arial"/>
          <w:shd w:val="clear" w:color="auto" w:fill="FFFFFF"/>
        </w:rPr>
        <w:t xml:space="preserve">, </w:t>
      </w:r>
      <w:proofErr w:type="spellStart"/>
      <w:r w:rsidRPr="00937108">
        <w:rPr>
          <w:rFonts w:ascii="Arial" w:hAnsi="Arial" w:cs="Arial"/>
          <w:i/>
          <w:iCs/>
          <w:shd w:val="clear" w:color="auto" w:fill="FFFFFF"/>
        </w:rPr>
        <w:t>Revista</w:t>
      </w:r>
      <w:proofErr w:type="spellEnd"/>
      <w:r w:rsidRPr="00937108">
        <w:rPr>
          <w:rFonts w:ascii="Arial" w:hAnsi="Arial" w:cs="Arial"/>
          <w:i/>
          <w:iCs/>
          <w:shd w:val="clear" w:color="auto" w:fill="FFFFFF"/>
        </w:rPr>
        <w:t xml:space="preserve"> Turismo &amp; </w:t>
      </w:r>
      <w:proofErr w:type="spellStart"/>
      <w:r w:rsidRPr="00937108">
        <w:rPr>
          <w:rFonts w:ascii="Arial" w:hAnsi="Arial" w:cs="Arial"/>
          <w:i/>
          <w:iCs/>
          <w:shd w:val="clear" w:color="auto" w:fill="FFFFFF"/>
        </w:rPr>
        <w:t>Desenvolvimento</w:t>
      </w:r>
      <w:proofErr w:type="spellEnd"/>
      <w:r w:rsidRPr="00937108">
        <w:rPr>
          <w:rFonts w:ascii="Arial" w:hAnsi="Arial" w:cs="Arial"/>
          <w:i/>
          <w:iCs/>
          <w:shd w:val="clear" w:color="auto" w:fill="FFFFFF"/>
        </w:rPr>
        <w:t xml:space="preserve"> (RT&amp;D) Journal of Tourism &amp; Development </w:t>
      </w:r>
      <w:r w:rsidRPr="00937108">
        <w:rPr>
          <w:rFonts w:ascii="Arial" w:hAnsi="Arial" w:cs="Arial"/>
          <w:shd w:val="clear" w:color="auto" w:fill="FFFFFF"/>
        </w:rPr>
        <w:t>Available at: https://openurl.ebsco.com/EPDB%3Agcd%3A14%3A27363006/detailv2?sid=ebsco%3Aplink%3Ascholar&amp;id=ebsco%3Agcd%3A150700051&amp;crl=c (Accessed: 26 April 2024).  </w:t>
      </w:r>
    </w:p>
    <w:p w14:paraId="7A972E90" w14:textId="77777777" w:rsidR="00BC313C" w:rsidRPr="00937108" w:rsidRDefault="00BC313C" w:rsidP="00006E7C">
      <w:pPr>
        <w:pStyle w:val="NormalWeb"/>
        <w:spacing w:before="0" w:beforeAutospacing="0" w:after="0" w:afterAutospacing="0" w:line="360" w:lineRule="auto"/>
        <w:textAlignment w:val="baseline"/>
        <w:rPr>
          <w:rFonts w:ascii="Arial" w:hAnsi="Arial" w:cs="Arial"/>
        </w:rPr>
      </w:pPr>
    </w:p>
    <w:p w14:paraId="4F0994A4" w14:textId="77777777" w:rsidR="00BC313C" w:rsidRPr="00937108" w:rsidRDefault="00BC313C" w:rsidP="00006E7C">
      <w:pPr>
        <w:spacing w:line="360" w:lineRule="auto"/>
        <w:rPr>
          <w:rFonts w:ascii="Arial" w:hAnsi="Arial" w:cs="Arial"/>
          <w:shd w:val="clear" w:color="auto" w:fill="FFFFFF"/>
        </w:rPr>
      </w:pPr>
      <w:r w:rsidRPr="00937108">
        <w:rPr>
          <w:rFonts w:ascii="Arial" w:hAnsi="Arial" w:cs="Arial"/>
          <w:shd w:val="clear" w:color="auto" w:fill="FFFFFF"/>
        </w:rPr>
        <w:t xml:space="preserve">Vinay, C., 2019. What Made You Success: Text Mining Analysis of Trip Advisor </w:t>
      </w:r>
      <w:proofErr w:type="spellStart"/>
      <w:r w:rsidRPr="00937108">
        <w:rPr>
          <w:rFonts w:ascii="Arial" w:hAnsi="Arial" w:cs="Arial"/>
          <w:shd w:val="clear" w:color="auto" w:fill="FFFFFF"/>
        </w:rPr>
        <w:t>Traveler</w:t>
      </w:r>
      <w:proofErr w:type="spellEnd"/>
      <w:r w:rsidRPr="00937108">
        <w:rPr>
          <w:rFonts w:ascii="Arial" w:hAnsi="Arial" w:cs="Arial"/>
          <w:shd w:val="clear" w:color="auto" w:fill="FFFFFF"/>
        </w:rPr>
        <w:t xml:space="preserve"> Choice Hotel.</w:t>
      </w:r>
      <w:r w:rsidRPr="00937108">
        <w:rPr>
          <w:rStyle w:val="apple-converted-space"/>
          <w:rFonts w:ascii="Arial" w:hAnsi="Arial" w:cs="Arial"/>
          <w:shd w:val="clear" w:color="auto" w:fill="FFFFFF"/>
        </w:rPr>
        <w:t> </w:t>
      </w:r>
      <w:r w:rsidRPr="00937108">
        <w:rPr>
          <w:rFonts w:ascii="Arial" w:hAnsi="Arial" w:cs="Arial"/>
          <w:i/>
          <w:iCs/>
        </w:rPr>
        <w:t>Management Today</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9</w:t>
      </w:r>
      <w:r w:rsidRPr="00937108">
        <w:rPr>
          <w:rFonts w:ascii="Arial" w:hAnsi="Arial" w:cs="Arial"/>
          <w:shd w:val="clear" w:color="auto" w:fill="FFFFFF"/>
        </w:rPr>
        <w:t>(3), pp.139-147.</w:t>
      </w:r>
    </w:p>
    <w:p w14:paraId="4937715B" w14:textId="77777777" w:rsidR="00BC313C" w:rsidRPr="00937108" w:rsidRDefault="00BC313C" w:rsidP="00006E7C">
      <w:pPr>
        <w:spacing w:line="360" w:lineRule="auto"/>
        <w:rPr>
          <w:rFonts w:ascii="Arial" w:hAnsi="Arial" w:cs="Arial"/>
        </w:rPr>
      </w:pPr>
    </w:p>
    <w:p w14:paraId="3D98402E" w14:textId="0AC01551" w:rsidR="00BC313C" w:rsidRPr="00937108" w:rsidRDefault="00BC313C" w:rsidP="00006E7C">
      <w:pPr>
        <w:spacing w:line="360" w:lineRule="auto"/>
        <w:rPr>
          <w:rStyle w:val="Hyperlink"/>
          <w:rFonts w:ascii="Arial" w:hAnsi="Arial" w:cs="Arial"/>
          <w:color w:val="auto"/>
          <w:u w:val="none"/>
        </w:rPr>
      </w:pPr>
      <w:r w:rsidRPr="00937108">
        <w:rPr>
          <w:rFonts w:ascii="Arial" w:hAnsi="Arial" w:cs="Arial"/>
        </w:rPr>
        <w:t xml:space="preserve">Vo Thanh, </w:t>
      </w:r>
      <w:r w:rsidR="002F15D9" w:rsidRPr="00937108">
        <w:rPr>
          <w:rFonts w:ascii="Arial" w:hAnsi="Arial" w:cs="Arial"/>
        </w:rPr>
        <w:t>and</w:t>
      </w:r>
      <w:r w:rsidRPr="00937108">
        <w:rPr>
          <w:rFonts w:ascii="Arial" w:hAnsi="Arial" w:cs="Arial"/>
        </w:rPr>
        <w:t xml:space="preserve"> Kirova, V. (2018). Wine tourism experience: A </w:t>
      </w:r>
      <w:proofErr w:type="spellStart"/>
      <w:r w:rsidRPr="00937108">
        <w:rPr>
          <w:rFonts w:ascii="Arial" w:hAnsi="Arial" w:cs="Arial"/>
        </w:rPr>
        <w:t>netnography</w:t>
      </w:r>
      <w:proofErr w:type="spellEnd"/>
      <w:r w:rsidRPr="00937108">
        <w:rPr>
          <w:rFonts w:ascii="Arial" w:hAnsi="Arial" w:cs="Arial"/>
        </w:rPr>
        <w:t xml:space="preserve"> study. Journal of Business Research, 83, 30–37. </w:t>
      </w:r>
      <w:hyperlink r:id="rId80" w:history="1">
        <w:r w:rsidRPr="00937108">
          <w:rPr>
            <w:rStyle w:val="Hyperlink"/>
            <w:rFonts w:ascii="Arial" w:hAnsi="Arial" w:cs="Arial"/>
            <w:color w:val="auto"/>
            <w:u w:val="none"/>
          </w:rPr>
          <w:t>https://doi.org/10.1016/j.jbusres.2017.10.008</w:t>
        </w:r>
      </w:hyperlink>
    </w:p>
    <w:p w14:paraId="19BB4A4B" w14:textId="77777777" w:rsidR="00BC313C" w:rsidRPr="00937108" w:rsidRDefault="00BC313C" w:rsidP="00006E7C">
      <w:pPr>
        <w:spacing w:line="360" w:lineRule="auto"/>
        <w:rPr>
          <w:rStyle w:val="Hyperlink"/>
          <w:rFonts w:ascii="Arial" w:hAnsi="Arial" w:cs="Arial"/>
          <w:color w:val="auto"/>
          <w:u w:val="none"/>
        </w:rPr>
      </w:pPr>
    </w:p>
    <w:p w14:paraId="14E2EE12" w14:textId="77777777" w:rsidR="00BC313C" w:rsidRPr="00937108" w:rsidRDefault="00BC313C" w:rsidP="00006E7C">
      <w:pPr>
        <w:spacing w:line="360" w:lineRule="auto"/>
        <w:rPr>
          <w:rFonts w:ascii="Arial" w:hAnsi="Arial" w:cs="Arial"/>
        </w:rPr>
      </w:pPr>
      <w:r w:rsidRPr="00937108">
        <w:rPr>
          <w:rFonts w:ascii="Arial" w:hAnsi="Arial" w:cs="Arial"/>
        </w:rPr>
        <w:t xml:space="preserve">Water sport Staff (2024) </w:t>
      </w:r>
      <w:r w:rsidRPr="00937108">
        <w:rPr>
          <w:rFonts w:ascii="Arial" w:hAnsi="Arial" w:cs="Arial"/>
          <w:i/>
          <w:iCs/>
        </w:rPr>
        <w:t xml:space="preserve">Seasonal Activity Instructors/ Leaders. </w:t>
      </w:r>
      <w:r w:rsidRPr="00937108">
        <w:rPr>
          <w:rFonts w:ascii="Arial" w:hAnsi="Arial" w:cs="Arial"/>
        </w:rPr>
        <w:t xml:space="preserve">Available at: </w:t>
      </w:r>
      <w:hyperlink r:id="rId81" w:history="1">
        <w:r w:rsidRPr="00937108">
          <w:rPr>
            <w:rStyle w:val="Hyperlink"/>
            <w:rFonts w:ascii="Arial" w:hAnsi="Arial" w:cs="Arial"/>
            <w:color w:val="auto"/>
            <w:u w:val="none"/>
          </w:rPr>
          <w:t>https://www.watersportstaff.co.uk/job-details_Seasonal_Activity_Instructors__Leaders_10_Residential_Activity_Centres_across_the_UK_2804932.aspx</w:t>
        </w:r>
      </w:hyperlink>
      <w:r w:rsidRPr="00937108">
        <w:rPr>
          <w:rFonts w:ascii="Arial" w:hAnsi="Arial" w:cs="Arial"/>
        </w:rPr>
        <w:t xml:space="preserve"> (Accessed: 6/February/2024)</w:t>
      </w:r>
    </w:p>
    <w:p w14:paraId="35C05701" w14:textId="77777777" w:rsidR="00BC313C" w:rsidRPr="00937108" w:rsidRDefault="00BC313C" w:rsidP="00006E7C">
      <w:pPr>
        <w:spacing w:line="360" w:lineRule="auto"/>
        <w:rPr>
          <w:rFonts w:ascii="Arial" w:hAnsi="Arial" w:cs="Arial"/>
        </w:rPr>
      </w:pPr>
    </w:p>
    <w:p w14:paraId="60D3D558" w14:textId="77777777" w:rsidR="00BC313C" w:rsidRPr="00937108" w:rsidRDefault="00BC313C" w:rsidP="00006E7C">
      <w:pPr>
        <w:spacing w:line="360" w:lineRule="auto"/>
        <w:rPr>
          <w:rFonts w:ascii="Arial" w:hAnsi="Arial" w:cs="Arial"/>
          <w:shd w:val="clear" w:color="auto" w:fill="FFFFFF"/>
        </w:rPr>
      </w:pPr>
      <w:proofErr w:type="spellStart"/>
      <w:r w:rsidRPr="00937108">
        <w:rPr>
          <w:rFonts w:ascii="Arial" w:hAnsi="Arial" w:cs="Arial"/>
          <w:shd w:val="clear" w:color="auto" w:fill="FFFFFF"/>
        </w:rPr>
        <w:t>Yakubovich</w:t>
      </w:r>
      <w:proofErr w:type="spellEnd"/>
      <w:r w:rsidRPr="00937108">
        <w:rPr>
          <w:rFonts w:ascii="Arial" w:hAnsi="Arial" w:cs="Arial"/>
          <w:shd w:val="clear" w:color="auto" w:fill="FFFFFF"/>
        </w:rPr>
        <w:t xml:space="preserve">, V. and </w:t>
      </w:r>
      <w:proofErr w:type="spellStart"/>
      <w:r w:rsidRPr="00937108">
        <w:rPr>
          <w:rFonts w:ascii="Arial" w:hAnsi="Arial" w:cs="Arial"/>
          <w:shd w:val="clear" w:color="auto" w:fill="FFFFFF"/>
        </w:rPr>
        <w:t>Lup</w:t>
      </w:r>
      <w:proofErr w:type="spellEnd"/>
      <w:r w:rsidRPr="00937108">
        <w:rPr>
          <w:rFonts w:ascii="Arial" w:hAnsi="Arial" w:cs="Arial"/>
          <w:shd w:val="clear" w:color="auto" w:fill="FFFFFF"/>
        </w:rPr>
        <w:t>, D (2006) Stages of the recruitment process and the referrer’s performance effect. </w:t>
      </w:r>
      <w:r w:rsidRPr="00937108">
        <w:rPr>
          <w:rFonts w:ascii="Arial" w:hAnsi="Arial" w:cs="Arial"/>
          <w:i/>
          <w:iCs/>
          <w:shd w:val="clear" w:color="auto" w:fill="FFFFFF"/>
        </w:rPr>
        <w:t>Organization science</w:t>
      </w:r>
      <w:r w:rsidRPr="00937108">
        <w:rPr>
          <w:rFonts w:ascii="Arial" w:hAnsi="Arial" w:cs="Arial"/>
          <w:shd w:val="clear" w:color="auto" w:fill="FFFFFF"/>
        </w:rPr>
        <w:t>, </w:t>
      </w:r>
      <w:r w:rsidRPr="00937108">
        <w:rPr>
          <w:rFonts w:ascii="Arial" w:hAnsi="Arial" w:cs="Arial"/>
          <w:i/>
          <w:iCs/>
          <w:shd w:val="clear" w:color="auto" w:fill="FFFFFF"/>
        </w:rPr>
        <w:t>17</w:t>
      </w:r>
      <w:r w:rsidRPr="00937108">
        <w:rPr>
          <w:rFonts w:ascii="Arial" w:hAnsi="Arial" w:cs="Arial"/>
          <w:shd w:val="clear" w:color="auto" w:fill="FFFFFF"/>
        </w:rPr>
        <w:t>(6), pp.710-723.</w:t>
      </w:r>
    </w:p>
    <w:p w14:paraId="7B68BBE9" w14:textId="77777777" w:rsidR="00BC313C" w:rsidRPr="00937108" w:rsidRDefault="00BC313C" w:rsidP="00006E7C">
      <w:pPr>
        <w:spacing w:line="360" w:lineRule="auto"/>
        <w:rPr>
          <w:rFonts w:ascii="Arial" w:hAnsi="Arial" w:cs="Arial"/>
        </w:rPr>
      </w:pPr>
    </w:p>
    <w:p w14:paraId="39AC82A3" w14:textId="77777777" w:rsidR="00BC313C" w:rsidRPr="00937108" w:rsidRDefault="00BC313C" w:rsidP="00006E7C">
      <w:pPr>
        <w:spacing w:line="360" w:lineRule="auto"/>
        <w:rPr>
          <w:rFonts w:ascii="Arial" w:hAnsi="Arial" w:cs="Arial"/>
        </w:rPr>
      </w:pPr>
      <w:r w:rsidRPr="00937108">
        <w:rPr>
          <w:rFonts w:ascii="Arial" w:hAnsi="Arial" w:cs="Arial"/>
          <w:shd w:val="clear" w:color="auto" w:fill="FFFFFF"/>
        </w:rPr>
        <w:t>Yeh, Y.P., 2014. Exploring the impacts of employee advocacy on job satisfaction and organizational commitment: Case of Taiwanese airlines.</w:t>
      </w:r>
      <w:r w:rsidRPr="00937108">
        <w:rPr>
          <w:rStyle w:val="apple-converted-space"/>
          <w:rFonts w:ascii="Arial" w:hAnsi="Arial" w:cs="Arial"/>
          <w:shd w:val="clear" w:color="auto" w:fill="FFFFFF"/>
        </w:rPr>
        <w:t> </w:t>
      </w:r>
      <w:r w:rsidRPr="00937108">
        <w:rPr>
          <w:rFonts w:ascii="Arial" w:hAnsi="Arial" w:cs="Arial"/>
          <w:i/>
          <w:iCs/>
        </w:rPr>
        <w:t>Journal of Air Transport Management</w:t>
      </w:r>
      <w:r w:rsidRPr="00937108">
        <w:rPr>
          <w:rFonts w:ascii="Arial" w:hAnsi="Arial" w:cs="Arial"/>
          <w:shd w:val="clear" w:color="auto" w:fill="FFFFFF"/>
        </w:rPr>
        <w:t>,</w:t>
      </w:r>
      <w:r w:rsidRPr="00937108">
        <w:rPr>
          <w:rStyle w:val="apple-converted-space"/>
          <w:rFonts w:ascii="Arial" w:hAnsi="Arial" w:cs="Arial"/>
          <w:shd w:val="clear" w:color="auto" w:fill="FFFFFF"/>
        </w:rPr>
        <w:t> </w:t>
      </w:r>
      <w:r w:rsidRPr="00937108">
        <w:rPr>
          <w:rFonts w:ascii="Arial" w:hAnsi="Arial" w:cs="Arial"/>
          <w:i/>
          <w:iCs/>
        </w:rPr>
        <w:t>36</w:t>
      </w:r>
      <w:r w:rsidRPr="00937108">
        <w:rPr>
          <w:rFonts w:ascii="Arial" w:hAnsi="Arial" w:cs="Arial"/>
          <w:shd w:val="clear" w:color="auto" w:fill="FFFFFF"/>
        </w:rPr>
        <w:t>, pp.94-100.</w:t>
      </w:r>
    </w:p>
    <w:sectPr w:rsidR="00BC313C" w:rsidRPr="00937108" w:rsidSect="00844FFD">
      <w:footerReference w:type="even" r:id="rId82"/>
      <w:footerReference w:type="default" r:id="rId83"/>
      <w:pgSz w:w="11900" w:h="16840"/>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6C8AC" w14:textId="77777777" w:rsidR="00844FFD" w:rsidRDefault="00844FFD" w:rsidP="00BA6E86">
      <w:r>
        <w:separator/>
      </w:r>
    </w:p>
  </w:endnote>
  <w:endnote w:type="continuationSeparator" w:id="0">
    <w:p w14:paraId="3E4B5A83" w14:textId="77777777" w:rsidR="00844FFD" w:rsidRDefault="00844FFD" w:rsidP="00BA6E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44449777"/>
      <w:docPartObj>
        <w:docPartGallery w:val="Page Numbers (Bottom of Page)"/>
        <w:docPartUnique/>
      </w:docPartObj>
    </w:sdtPr>
    <w:sdtContent>
      <w:p w14:paraId="342D4523" w14:textId="7F9B746D" w:rsidR="009C09E4" w:rsidRDefault="009C09E4" w:rsidP="00E27B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3C2686F" w14:textId="77777777" w:rsidR="009C09E4" w:rsidRDefault="009C09E4" w:rsidP="009C09E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04911336"/>
      <w:docPartObj>
        <w:docPartGallery w:val="Page Numbers (Bottom of Page)"/>
        <w:docPartUnique/>
      </w:docPartObj>
    </w:sdtPr>
    <w:sdtContent>
      <w:p w14:paraId="3B20A5E7" w14:textId="642F0CCD" w:rsidR="009C09E4" w:rsidRDefault="009C09E4" w:rsidP="00E27B1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4CD82D2" w14:textId="77777777" w:rsidR="009C09E4" w:rsidRDefault="009C09E4" w:rsidP="009C09E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93B531" w14:textId="77777777" w:rsidR="00844FFD" w:rsidRDefault="00844FFD" w:rsidP="00BA6E86">
      <w:r>
        <w:separator/>
      </w:r>
    </w:p>
  </w:footnote>
  <w:footnote w:type="continuationSeparator" w:id="0">
    <w:p w14:paraId="18E4C684" w14:textId="77777777" w:rsidR="00844FFD" w:rsidRDefault="00844FFD" w:rsidP="00BA6E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54425"/>
    <w:multiLevelType w:val="hybridMultilevel"/>
    <w:tmpl w:val="CF0CA3FA"/>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16D5D06"/>
    <w:multiLevelType w:val="hybridMultilevel"/>
    <w:tmpl w:val="0804C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30B5F0D"/>
    <w:multiLevelType w:val="hybridMultilevel"/>
    <w:tmpl w:val="6C766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15694B"/>
    <w:multiLevelType w:val="hybridMultilevel"/>
    <w:tmpl w:val="44DAB890"/>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0BFF6844"/>
    <w:multiLevelType w:val="hybridMultilevel"/>
    <w:tmpl w:val="6C1CC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E21B50"/>
    <w:multiLevelType w:val="hybridMultilevel"/>
    <w:tmpl w:val="F0D02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5870495"/>
    <w:multiLevelType w:val="hybridMultilevel"/>
    <w:tmpl w:val="E272C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B9658E"/>
    <w:multiLevelType w:val="hybridMultilevel"/>
    <w:tmpl w:val="7CD2F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E62559"/>
    <w:multiLevelType w:val="hybridMultilevel"/>
    <w:tmpl w:val="305A3A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7E4558"/>
    <w:multiLevelType w:val="hybridMultilevel"/>
    <w:tmpl w:val="E48C4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2750F6B"/>
    <w:multiLevelType w:val="hybridMultilevel"/>
    <w:tmpl w:val="37589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706DB1"/>
    <w:multiLevelType w:val="hybridMultilevel"/>
    <w:tmpl w:val="FB245D1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325806FF"/>
    <w:multiLevelType w:val="hybridMultilevel"/>
    <w:tmpl w:val="0DE68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2BE717C"/>
    <w:multiLevelType w:val="hybridMultilevel"/>
    <w:tmpl w:val="DBD65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79F0D70"/>
    <w:multiLevelType w:val="hybridMultilevel"/>
    <w:tmpl w:val="6882A7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694F5F"/>
    <w:multiLevelType w:val="hybridMultilevel"/>
    <w:tmpl w:val="7D522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4D6FF4"/>
    <w:multiLevelType w:val="hybridMultilevel"/>
    <w:tmpl w:val="70B42C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5C0115"/>
    <w:multiLevelType w:val="hybridMultilevel"/>
    <w:tmpl w:val="560EE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A347CC2"/>
    <w:multiLevelType w:val="multilevel"/>
    <w:tmpl w:val="33A6D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C042B2"/>
    <w:multiLevelType w:val="hybridMultilevel"/>
    <w:tmpl w:val="EB442B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F80566"/>
    <w:multiLevelType w:val="hybridMultilevel"/>
    <w:tmpl w:val="70B40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085A8B"/>
    <w:multiLevelType w:val="hybridMultilevel"/>
    <w:tmpl w:val="C59A4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8697D50"/>
    <w:multiLevelType w:val="hybridMultilevel"/>
    <w:tmpl w:val="7ABE6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97C42F6"/>
    <w:multiLevelType w:val="hybridMultilevel"/>
    <w:tmpl w:val="4A1EDC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A2870FF"/>
    <w:multiLevelType w:val="hybridMultilevel"/>
    <w:tmpl w:val="398AB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CCA0C8C"/>
    <w:multiLevelType w:val="hybridMultilevel"/>
    <w:tmpl w:val="7FE29A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FD951A2"/>
    <w:multiLevelType w:val="hybridMultilevel"/>
    <w:tmpl w:val="00062A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06C56E2"/>
    <w:multiLevelType w:val="hybridMultilevel"/>
    <w:tmpl w:val="A3A468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09F7AAF"/>
    <w:multiLevelType w:val="hybridMultilevel"/>
    <w:tmpl w:val="B28C26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64110EB"/>
    <w:multiLevelType w:val="hybridMultilevel"/>
    <w:tmpl w:val="72825E02"/>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0" w15:restartNumberingAfterBreak="0">
    <w:nsid w:val="6A20176A"/>
    <w:multiLevelType w:val="hybridMultilevel"/>
    <w:tmpl w:val="E24C2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F015C04"/>
    <w:multiLevelType w:val="hybridMultilevel"/>
    <w:tmpl w:val="BC629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0FA7E1F"/>
    <w:multiLevelType w:val="hybridMultilevel"/>
    <w:tmpl w:val="69FEAF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C145176"/>
    <w:multiLevelType w:val="hybridMultilevel"/>
    <w:tmpl w:val="BF7A3A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47159585">
    <w:abstractNumId w:val="8"/>
  </w:num>
  <w:num w:numId="2" w16cid:durableId="1229462707">
    <w:abstractNumId w:val="11"/>
  </w:num>
  <w:num w:numId="3" w16cid:durableId="760486245">
    <w:abstractNumId w:val="33"/>
  </w:num>
  <w:num w:numId="4" w16cid:durableId="573054356">
    <w:abstractNumId w:val="30"/>
  </w:num>
  <w:num w:numId="5" w16cid:durableId="1086076702">
    <w:abstractNumId w:val="12"/>
  </w:num>
  <w:num w:numId="6" w16cid:durableId="1240868130">
    <w:abstractNumId w:val="14"/>
  </w:num>
  <w:num w:numId="7" w16cid:durableId="1914970378">
    <w:abstractNumId w:val="15"/>
  </w:num>
  <w:num w:numId="8" w16cid:durableId="484905743">
    <w:abstractNumId w:val="17"/>
  </w:num>
  <w:num w:numId="9" w16cid:durableId="1742825037">
    <w:abstractNumId w:val="31"/>
  </w:num>
  <w:num w:numId="10" w16cid:durableId="554388078">
    <w:abstractNumId w:val="7"/>
  </w:num>
  <w:num w:numId="11" w16cid:durableId="1063718393">
    <w:abstractNumId w:val="13"/>
  </w:num>
  <w:num w:numId="12" w16cid:durableId="252324671">
    <w:abstractNumId w:val="21"/>
  </w:num>
  <w:num w:numId="13" w16cid:durableId="1902908235">
    <w:abstractNumId w:val="25"/>
  </w:num>
  <w:num w:numId="14" w16cid:durableId="1696078673">
    <w:abstractNumId w:val="9"/>
  </w:num>
  <w:num w:numId="15" w16cid:durableId="469522514">
    <w:abstractNumId w:val="6"/>
  </w:num>
  <w:num w:numId="16" w16cid:durableId="373626827">
    <w:abstractNumId w:val="2"/>
  </w:num>
  <w:num w:numId="17" w16cid:durableId="1400980499">
    <w:abstractNumId w:val="19"/>
  </w:num>
  <w:num w:numId="18" w16cid:durableId="222375591">
    <w:abstractNumId w:val="28"/>
  </w:num>
  <w:num w:numId="19" w16cid:durableId="482115131">
    <w:abstractNumId w:val="26"/>
  </w:num>
  <w:num w:numId="20" w16cid:durableId="41489044">
    <w:abstractNumId w:val="23"/>
  </w:num>
  <w:num w:numId="21" w16cid:durableId="1678724510">
    <w:abstractNumId w:val="32"/>
  </w:num>
  <w:num w:numId="22" w16cid:durableId="2146043732">
    <w:abstractNumId w:val="27"/>
  </w:num>
  <w:num w:numId="23" w16cid:durableId="1148014979">
    <w:abstractNumId w:val="22"/>
  </w:num>
  <w:num w:numId="24" w16cid:durableId="677999290">
    <w:abstractNumId w:val="4"/>
  </w:num>
  <w:num w:numId="25" w16cid:durableId="1043821624">
    <w:abstractNumId w:val="24"/>
  </w:num>
  <w:num w:numId="26" w16cid:durableId="303122282">
    <w:abstractNumId w:val="1"/>
  </w:num>
  <w:num w:numId="27" w16cid:durableId="507839375">
    <w:abstractNumId w:val="3"/>
  </w:num>
  <w:num w:numId="28" w16cid:durableId="148523025">
    <w:abstractNumId w:val="0"/>
  </w:num>
  <w:num w:numId="29" w16cid:durableId="25064545">
    <w:abstractNumId w:val="18"/>
  </w:num>
  <w:num w:numId="30" w16cid:durableId="475222886">
    <w:abstractNumId w:val="16"/>
  </w:num>
  <w:num w:numId="31" w16cid:durableId="1224483705">
    <w:abstractNumId w:val="10"/>
  </w:num>
  <w:num w:numId="32" w16cid:durableId="269164765">
    <w:abstractNumId w:val="29"/>
  </w:num>
  <w:num w:numId="33" w16cid:durableId="1062678439">
    <w:abstractNumId w:val="20"/>
  </w:num>
  <w:num w:numId="34" w16cid:durableId="17984530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8BE"/>
    <w:rsid w:val="00006E7C"/>
    <w:rsid w:val="00012D10"/>
    <w:rsid w:val="000245B4"/>
    <w:rsid w:val="0005647C"/>
    <w:rsid w:val="00056CD4"/>
    <w:rsid w:val="00073187"/>
    <w:rsid w:val="00081E6E"/>
    <w:rsid w:val="00083360"/>
    <w:rsid w:val="000B11C6"/>
    <w:rsid w:val="000D572C"/>
    <w:rsid w:val="00104DB2"/>
    <w:rsid w:val="001123BD"/>
    <w:rsid w:val="00120942"/>
    <w:rsid w:val="00126472"/>
    <w:rsid w:val="001326C2"/>
    <w:rsid w:val="00146418"/>
    <w:rsid w:val="00147A43"/>
    <w:rsid w:val="00165FE9"/>
    <w:rsid w:val="00172888"/>
    <w:rsid w:val="001A1186"/>
    <w:rsid w:val="001B08A6"/>
    <w:rsid w:val="001B0B21"/>
    <w:rsid w:val="001B4E6E"/>
    <w:rsid w:val="001D4BE3"/>
    <w:rsid w:val="001E4950"/>
    <w:rsid w:val="00201E5D"/>
    <w:rsid w:val="00202791"/>
    <w:rsid w:val="0023466A"/>
    <w:rsid w:val="00247C34"/>
    <w:rsid w:val="00251F5D"/>
    <w:rsid w:val="00261CAE"/>
    <w:rsid w:val="002704E4"/>
    <w:rsid w:val="00296708"/>
    <w:rsid w:val="0029752F"/>
    <w:rsid w:val="002B1736"/>
    <w:rsid w:val="002D4111"/>
    <w:rsid w:val="002E0AD1"/>
    <w:rsid w:val="002E5F11"/>
    <w:rsid w:val="002E698D"/>
    <w:rsid w:val="002F15D9"/>
    <w:rsid w:val="002F64E5"/>
    <w:rsid w:val="00347D38"/>
    <w:rsid w:val="00352CF0"/>
    <w:rsid w:val="0037520B"/>
    <w:rsid w:val="00380F30"/>
    <w:rsid w:val="003A08EF"/>
    <w:rsid w:val="003B4BF0"/>
    <w:rsid w:val="003C776A"/>
    <w:rsid w:val="003D473D"/>
    <w:rsid w:val="003E40E0"/>
    <w:rsid w:val="004149A1"/>
    <w:rsid w:val="00425375"/>
    <w:rsid w:val="00443C2F"/>
    <w:rsid w:val="00456C77"/>
    <w:rsid w:val="004700C7"/>
    <w:rsid w:val="004776B3"/>
    <w:rsid w:val="004C74B6"/>
    <w:rsid w:val="004D41ED"/>
    <w:rsid w:val="004E1184"/>
    <w:rsid w:val="004F6F39"/>
    <w:rsid w:val="005029C8"/>
    <w:rsid w:val="0051064B"/>
    <w:rsid w:val="005326DF"/>
    <w:rsid w:val="0055056A"/>
    <w:rsid w:val="0055352E"/>
    <w:rsid w:val="00562898"/>
    <w:rsid w:val="00592399"/>
    <w:rsid w:val="005B2B8C"/>
    <w:rsid w:val="005B4E59"/>
    <w:rsid w:val="005B52AE"/>
    <w:rsid w:val="005B63FB"/>
    <w:rsid w:val="005B67DE"/>
    <w:rsid w:val="005C58BE"/>
    <w:rsid w:val="005D6312"/>
    <w:rsid w:val="005F6439"/>
    <w:rsid w:val="00614C19"/>
    <w:rsid w:val="006312B4"/>
    <w:rsid w:val="006555CA"/>
    <w:rsid w:val="006652D4"/>
    <w:rsid w:val="006F31FB"/>
    <w:rsid w:val="00713B34"/>
    <w:rsid w:val="00730891"/>
    <w:rsid w:val="00736894"/>
    <w:rsid w:val="00740C32"/>
    <w:rsid w:val="0075281F"/>
    <w:rsid w:val="00794254"/>
    <w:rsid w:val="007B540E"/>
    <w:rsid w:val="007D6F87"/>
    <w:rsid w:val="007E01C5"/>
    <w:rsid w:val="007E0C5D"/>
    <w:rsid w:val="007E7352"/>
    <w:rsid w:val="00815DFE"/>
    <w:rsid w:val="008160FB"/>
    <w:rsid w:val="008201E0"/>
    <w:rsid w:val="00844FFD"/>
    <w:rsid w:val="00881E1D"/>
    <w:rsid w:val="0088495B"/>
    <w:rsid w:val="008A1EE4"/>
    <w:rsid w:val="008A2007"/>
    <w:rsid w:val="008E4767"/>
    <w:rsid w:val="008F479F"/>
    <w:rsid w:val="0090002F"/>
    <w:rsid w:val="00905F2E"/>
    <w:rsid w:val="00910597"/>
    <w:rsid w:val="00937108"/>
    <w:rsid w:val="00955B67"/>
    <w:rsid w:val="0096372D"/>
    <w:rsid w:val="009760E0"/>
    <w:rsid w:val="009773DD"/>
    <w:rsid w:val="00982D7B"/>
    <w:rsid w:val="009936C5"/>
    <w:rsid w:val="00993B50"/>
    <w:rsid w:val="0099756A"/>
    <w:rsid w:val="009B286B"/>
    <w:rsid w:val="009C09E4"/>
    <w:rsid w:val="009E2A14"/>
    <w:rsid w:val="00A30AA6"/>
    <w:rsid w:val="00A33D04"/>
    <w:rsid w:val="00A34043"/>
    <w:rsid w:val="00AD011C"/>
    <w:rsid w:val="00B117BD"/>
    <w:rsid w:val="00B54F5C"/>
    <w:rsid w:val="00B62F90"/>
    <w:rsid w:val="00B634C9"/>
    <w:rsid w:val="00BA6E86"/>
    <w:rsid w:val="00BB2CDD"/>
    <w:rsid w:val="00BB572B"/>
    <w:rsid w:val="00BC2F93"/>
    <w:rsid w:val="00BC313C"/>
    <w:rsid w:val="00BC32CE"/>
    <w:rsid w:val="00BC7031"/>
    <w:rsid w:val="00BC74BD"/>
    <w:rsid w:val="00C018AF"/>
    <w:rsid w:val="00C06CFA"/>
    <w:rsid w:val="00C12D2D"/>
    <w:rsid w:val="00C137C2"/>
    <w:rsid w:val="00C13A69"/>
    <w:rsid w:val="00C16F81"/>
    <w:rsid w:val="00C42083"/>
    <w:rsid w:val="00C65F73"/>
    <w:rsid w:val="00C67276"/>
    <w:rsid w:val="00C74063"/>
    <w:rsid w:val="00C76157"/>
    <w:rsid w:val="00CB1AEA"/>
    <w:rsid w:val="00CB5F1B"/>
    <w:rsid w:val="00CC34C5"/>
    <w:rsid w:val="00D047C2"/>
    <w:rsid w:val="00D23B06"/>
    <w:rsid w:val="00D66A82"/>
    <w:rsid w:val="00D91848"/>
    <w:rsid w:val="00DA458C"/>
    <w:rsid w:val="00DB4AC1"/>
    <w:rsid w:val="00DD5D29"/>
    <w:rsid w:val="00DE0101"/>
    <w:rsid w:val="00DE388D"/>
    <w:rsid w:val="00E040F7"/>
    <w:rsid w:val="00E14D6B"/>
    <w:rsid w:val="00EA0270"/>
    <w:rsid w:val="00EC52AF"/>
    <w:rsid w:val="00EE74DB"/>
    <w:rsid w:val="00EE7A4C"/>
    <w:rsid w:val="00F03BA9"/>
    <w:rsid w:val="00F264BD"/>
    <w:rsid w:val="00F27B89"/>
    <w:rsid w:val="00F513E4"/>
    <w:rsid w:val="00F57962"/>
    <w:rsid w:val="00F61D58"/>
    <w:rsid w:val="00F62EAB"/>
    <w:rsid w:val="00F751E6"/>
    <w:rsid w:val="00F82D5C"/>
    <w:rsid w:val="00FB70FC"/>
    <w:rsid w:val="00FC7955"/>
    <w:rsid w:val="00FF1DCF"/>
    <w:rsid w:val="00FF2B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ECB728"/>
  <w15:docId w15:val="{EDBDB145-FFA6-D540-8CB4-505E90434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C76157"/>
    <w:pPr>
      <w:keepNext/>
      <w:tabs>
        <w:tab w:val="left" w:pos="5103"/>
      </w:tabs>
      <w:jc w:val="center"/>
      <w:outlineLvl w:val="0"/>
    </w:pPr>
    <w:rPr>
      <w:rFonts w:ascii="Times New Roman" w:eastAsia="Times New Roman" w:hAnsi="Times New Roman" w:cs="Times New Roman"/>
      <w:b/>
      <w:bCs/>
      <w:kern w:val="0"/>
      <w:sz w:val="22"/>
      <w:szCs w:val="22"/>
      <w14:ligatures w14:val="none"/>
    </w:rPr>
  </w:style>
  <w:style w:type="paragraph" w:styleId="Heading3">
    <w:name w:val="heading 3"/>
    <w:basedOn w:val="Normal"/>
    <w:next w:val="Normal"/>
    <w:link w:val="Heading3Char"/>
    <w:uiPriority w:val="9"/>
    <w:semiHidden/>
    <w:unhideWhenUsed/>
    <w:qFormat/>
    <w:rsid w:val="0096372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40C32"/>
    <w:pPr>
      <w:ind w:left="720"/>
      <w:contextualSpacing/>
    </w:pPr>
  </w:style>
  <w:style w:type="character" w:styleId="Hyperlink">
    <w:name w:val="Hyperlink"/>
    <w:basedOn w:val="DefaultParagraphFont"/>
    <w:uiPriority w:val="99"/>
    <w:unhideWhenUsed/>
    <w:rsid w:val="003B4BF0"/>
    <w:rPr>
      <w:color w:val="0563C1" w:themeColor="hyperlink"/>
      <w:u w:val="single"/>
    </w:rPr>
  </w:style>
  <w:style w:type="character" w:styleId="UnresolvedMention">
    <w:name w:val="Unresolved Mention"/>
    <w:basedOn w:val="DefaultParagraphFont"/>
    <w:uiPriority w:val="99"/>
    <w:semiHidden/>
    <w:unhideWhenUsed/>
    <w:rsid w:val="003B4BF0"/>
    <w:rPr>
      <w:color w:val="605E5C"/>
      <w:shd w:val="clear" w:color="auto" w:fill="E1DFDD"/>
    </w:rPr>
  </w:style>
  <w:style w:type="character" w:styleId="FollowedHyperlink">
    <w:name w:val="FollowedHyperlink"/>
    <w:basedOn w:val="DefaultParagraphFont"/>
    <w:uiPriority w:val="99"/>
    <w:semiHidden/>
    <w:unhideWhenUsed/>
    <w:rsid w:val="00C74063"/>
    <w:rPr>
      <w:color w:val="954F72" w:themeColor="followedHyperlink"/>
      <w:u w:val="single"/>
    </w:rPr>
  </w:style>
  <w:style w:type="paragraph" w:styleId="NormalWeb">
    <w:name w:val="Normal (Web)"/>
    <w:basedOn w:val="Normal"/>
    <w:uiPriority w:val="99"/>
    <w:unhideWhenUsed/>
    <w:rsid w:val="00CB1AEA"/>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9"/>
    <w:rsid w:val="00C76157"/>
    <w:rPr>
      <w:rFonts w:ascii="Times New Roman" w:eastAsia="Times New Roman" w:hAnsi="Times New Roman" w:cs="Times New Roman"/>
      <w:b/>
      <w:bCs/>
      <w:kern w:val="0"/>
      <w:sz w:val="22"/>
      <w:szCs w:val="22"/>
      <w14:ligatures w14:val="none"/>
    </w:rPr>
  </w:style>
  <w:style w:type="character" w:styleId="Strong">
    <w:name w:val="Strong"/>
    <w:uiPriority w:val="22"/>
    <w:qFormat/>
    <w:rsid w:val="00C76157"/>
    <w:rPr>
      <w:b/>
      <w:bCs/>
    </w:rPr>
  </w:style>
  <w:style w:type="table" w:styleId="TableGrid">
    <w:name w:val="Table Grid"/>
    <w:basedOn w:val="TableNormal"/>
    <w:uiPriority w:val="59"/>
    <w:rsid w:val="00C76157"/>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A6E86"/>
    <w:pPr>
      <w:tabs>
        <w:tab w:val="center" w:pos="4680"/>
        <w:tab w:val="right" w:pos="9360"/>
      </w:tabs>
    </w:pPr>
  </w:style>
  <w:style w:type="character" w:customStyle="1" w:styleId="HeaderChar">
    <w:name w:val="Header Char"/>
    <w:basedOn w:val="DefaultParagraphFont"/>
    <w:link w:val="Header"/>
    <w:uiPriority w:val="99"/>
    <w:rsid w:val="00BA6E86"/>
  </w:style>
  <w:style w:type="paragraph" w:styleId="Footer">
    <w:name w:val="footer"/>
    <w:basedOn w:val="Normal"/>
    <w:link w:val="FooterChar"/>
    <w:uiPriority w:val="99"/>
    <w:unhideWhenUsed/>
    <w:rsid w:val="00BA6E86"/>
    <w:pPr>
      <w:tabs>
        <w:tab w:val="center" w:pos="4680"/>
        <w:tab w:val="right" w:pos="9360"/>
      </w:tabs>
    </w:pPr>
  </w:style>
  <w:style w:type="character" w:customStyle="1" w:styleId="FooterChar">
    <w:name w:val="Footer Char"/>
    <w:basedOn w:val="DefaultParagraphFont"/>
    <w:link w:val="Footer"/>
    <w:uiPriority w:val="99"/>
    <w:rsid w:val="00BA6E86"/>
  </w:style>
  <w:style w:type="character" w:customStyle="1" w:styleId="Heading3Char">
    <w:name w:val="Heading 3 Char"/>
    <w:basedOn w:val="DefaultParagraphFont"/>
    <w:link w:val="Heading3"/>
    <w:uiPriority w:val="9"/>
    <w:semiHidden/>
    <w:rsid w:val="0096372D"/>
    <w:rPr>
      <w:rFonts w:asciiTheme="majorHAnsi" w:eastAsiaTheme="majorEastAsia" w:hAnsiTheme="majorHAnsi" w:cstheme="majorBidi"/>
      <w:color w:val="1F3763" w:themeColor="accent1" w:themeShade="7F"/>
    </w:rPr>
  </w:style>
  <w:style w:type="character" w:customStyle="1" w:styleId="vuuxrf">
    <w:name w:val="vuuxrf"/>
    <w:basedOn w:val="DefaultParagraphFont"/>
    <w:rsid w:val="0096372D"/>
  </w:style>
  <w:style w:type="character" w:styleId="HTMLCite">
    <w:name w:val="HTML Cite"/>
    <w:basedOn w:val="DefaultParagraphFont"/>
    <w:uiPriority w:val="99"/>
    <w:semiHidden/>
    <w:unhideWhenUsed/>
    <w:rsid w:val="0096372D"/>
    <w:rPr>
      <w:i/>
      <w:iCs/>
    </w:rPr>
  </w:style>
  <w:style w:type="character" w:customStyle="1" w:styleId="dyjrff">
    <w:name w:val="dyjrff"/>
    <w:basedOn w:val="DefaultParagraphFont"/>
    <w:rsid w:val="0096372D"/>
  </w:style>
  <w:style w:type="character" w:styleId="PageNumber">
    <w:name w:val="page number"/>
    <w:basedOn w:val="DefaultParagraphFont"/>
    <w:uiPriority w:val="99"/>
    <w:semiHidden/>
    <w:unhideWhenUsed/>
    <w:rsid w:val="009C09E4"/>
  </w:style>
  <w:style w:type="character" w:styleId="CommentReference">
    <w:name w:val="annotation reference"/>
    <w:basedOn w:val="DefaultParagraphFont"/>
    <w:uiPriority w:val="99"/>
    <w:semiHidden/>
    <w:unhideWhenUsed/>
    <w:rsid w:val="00F751E6"/>
    <w:rPr>
      <w:sz w:val="16"/>
      <w:szCs w:val="16"/>
    </w:rPr>
  </w:style>
  <w:style w:type="paragraph" w:styleId="CommentText">
    <w:name w:val="annotation text"/>
    <w:basedOn w:val="Normal"/>
    <w:link w:val="CommentTextChar"/>
    <w:uiPriority w:val="99"/>
    <w:semiHidden/>
    <w:unhideWhenUsed/>
    <w:rsid w:val="00F751E6"/>
    <w:rPr>
      <w:sz w:val="20"/>
      <w:szCs w:val="20"/>
    </w:rPr>
  </w:style>
  <w:style w:type="character" w:customStyle="1" w:styleId="CommentTextChar">
    <w:name w:val="Comment Text Char"/>
    <w:basedOn w:val="DefaultParagraphFont"/>
    <w:link w:val="CommentText"/>
    <w:uiPriority w:val="99"/>
    <w:semiHidden/>
    <w:rsid w:val="00F751E6"/>
    <w:rPr>
      <w:sz w:val="20"/>
      <w:szCs w:val="20"/>
    </w:rPr>
  </w:style>
  <w:style w:type="paragraph" w:styleId="CommentSubject">
    <w:name w:val="annotation subject"/>
    <w:basedOn w:val="CommentText"/>
    <w:next w:val="CommentText"/>
    <w:link w:val="CommentSubjectChar"/>
    <w:uiPriority w:val="99"/>
    <w:semiHidden/>
    <w:unhideWhenUsed/>
    <w:rsid w:val="00F751E6"/>
    <w:rPr>
      <w:b/>
      <w:bCs/>
    </w:rPr>
  </w:style>
  <w:style w:type="character" w:customStyle="1" w:styleId="CommentSubjectChar">
    <w:name w:val="Comment Subject Char"/>
    <w:basedOn w:val="CommentTextChar"/>
    <w:link w:val="CommentSubject"/>
    <w:uiPriority w:val="99"/>
    <w:semiHidden/>
    <w:rsid w:val="00F751E6"/>
    <w:rPr>
      <w:b/>
      <w:bCs/>
      <w:sz w:val="20"/>
      <w:szCs w:val="20"/>
    </w:rPr>
  </w:style>
  <w:style w:type="character" w:customStyle="1" w:styleId="personname">
    <w:name w:val="person_name"/>
    <w:basedOn w:val="DefaultParagraphFont"/>
    <w:rsid w:val="00F82D5C"/>
  </w:style>
  <w:style w:type="character" w:styleId="Emphasis">
    <w:name w:val="Emphasis"/>
    <w:basedOn w:val="DefaultParagraphFont"/>
    <w:uiPriority w:val="20"/>
    <w:qFormat/>
    <w:rsid w:val="00F82D5C"/>
    <w:rPr>
      <w:i/>
      <w:iCs/>
    </w:rPr>
  </w:style>
  <w:style w:type="character" w:customStyle="1" w:styleId="apple-converted-space">
    <w:name w:val="apple-converted-space"/>
    <w:basedOn w:val="DefaultParagraphFont"/>
    <w:rsid w:val="00F82D5C"/>
  </w:style>
  <w:style w:type="paragraph" w:styleId="TOCHeading">
    <w:name w:val="TOC Heading"/>
    <w:basedOn w:val="Heading1"/>
    <w:next w:val="Normal"/>
    <w:uiPriority w:val="39"/>
    <w:unhideWhenUsed/>
    <w:qFormat/>
    <w:rsid w:val="00F57962"/>
    <w:pPr>
      <w:keepLines/>
      <w:tabs>
        <w:tab w:val="clear" w:pos="5103"/>
      </w:tabs>
      <w:spacing w:before="480" w:line="276" w:lineRule="auto"/>
      <w:jc w:val="left"/>
      <w:outlineLvl w:val="9"/>
    </w:pPr>
    <w:rPr>
      <w:rFonts w:asciiTheme="majorHAnsi" w:eastAsiaTheme="majorEastAsia" w:hAnsiTheme="majorHAnsi" w:cstheme="majorBidi"/>
      <w:color w:val="2F5496" w:themeColor="accent1" w:themeShade="BF"/>
      <w:sz w:val="28"/>
      <w:szCs w:val="28"/>
      <w:lang w:val="en-US"/>
    </w:rPr>
  </w:style>
  <w:style w:type="paragraph" w:styleId="TOC1">
    <w:name w:val="toc 1"/>
    <w:basedOn w:val="Normal"/>
    <w:next w:val="Normal"/>
    <w:autoRedefine/>
    <w:uiPriority w:val="39"/>
    <w:unhideWhenUsed/>
    <w:rsid w:val="00F57962"/>
    <w:pPr>
      <w:spacing w:before="120"/>
    </w:pPr>
    <w:rPr>
      <w:rFonts w:cstheme="minorHAnsi"/>
      <w:b/>
      <w:bCs/>
      <w:i/>
      <w:iCs/>
    </w:rPr>
  </w:style>
  <w:style w:type="paragraph" w:styleId="TOC2">
    <w:name w:val="toc 2"/>
    <w:basedOn w:val="Normal"/>
    <w:next w:val="Normal"/>
    <w:autoRedefine/>
    <w:uiPriority w:val="39"/>
    <w:semiHidden/>
    <w:unhideWhenUsed/>
    <w:rsid w:val="00F57962"/>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F57962"/>
    <w:pPr>
      <w:ind w:left="480"/>
    </w:pPr>
    <w:rPr>
      <w:rFonts w:cstheme="minorHAnsi"/>
      <w:sz w:val="20"/>
      <w:szCs w:val="20"/>
    </w:rPr>
  </w:style>
  <w:style w:type="paragraph" w:styleId="TOC4">
    <w:name w:val="toc 4"/>
    <w:basedOn w:val="Normal"/>
    <w:next w:val="Normal"/>
    <w:autoRedefine/>
    <w:uiPriority w:val="39"/>
    <w:semiHidden/>
    <w:unhideWhenUsed/>
    <w:rsid w:val="00F57962"/>
    <w:pPr>
      <w:ind w:left="720"/>
    </w:pPr>
    <w:rPr>
      <w:rFonts w:cstheme="minorHAnsi"/>
      <w:sz w:val="20"/>
      <w:szCs w:val="20"/>
    </w:rPr>
  </w:style>
  <w:style w:type="paragraph" w:styleId="TOC5">
    <w:name w:val="toc 5"/>
    <w:basedOn w:val="Normal"/>
    <w:next w:val="Normal"/>
    <w:autoRedefine/>
    <w:uiPriority w:val="39"/>
    <w:semiHidden/>
    <w:unhideWhenUsed/>
    <w:rsid w:val="00F57962"/>
    <w:pPr>
      <w:ind w:left="960"/>
    </w:pPr>
    <w:rPr>
      <w:rFonts w:cstheme="minorHAnsi"/>
      <w:sz w:val="20"/>
      <w:szCs w:val="20"/>
    </w:rPr>
  </w:style>
  <w:style w:type="paragraph" w:styleId="TOC6">
    <w:name w:val="toc 6"/>
    <w:basedOn w:val="Normal"/>
    <w:next w:val="Normal"/>
    <w:autoRedefine/>
    <w:uiPriority w:val="39"/>
    <w:semiHidden/>
    <w:unhideWhenUsed/>
    <w:rsid w:val="00F57962"/>
    <w:pPr>
      <w:ind w:left="1200"/>
    </w:pPr>
    <w:rPr>
      <w:rFonts w:cstheme="minorHAnsi"/>
      <w:sz w:val="20"/>
      <w:szCs w:val="20"/>
    </w:rPr>
  </w:style>
  <w:style w:type="paragraph" w:styleId="TOC7">
    <w:name w:val="toc 7"/>
    <w:basedOn w:val="Normal"/>
    <w:next w:val="Normal"/>
    <w:autoRedefine/>
    <w:uiPriority w:val="39"/>
    <w:semiHidden/>
    <w:unhideWhenUsed/>
    <w:rsid w:val="00F57962"/>
    <w:pPr>
      <w:ind w:left="1440"/>
    </w:pPr>
    <w:rPr>
      <w:rFonts w:cstheme="minorHAnsi"/>
      <w:sz w:val="20"/>
      <w:szCs w:val="20"/>
    </w:rPr>
  </w:style>
  <w:style w:type="paragraph" w:styleId="TOC8">
    <w:name w:val="toc 8"/>
    <w:basedOn w:val="Normal"/>
    <w:next w:val="Normal"/>
    <w:autoRedefine/>
    <w:uiPriority w:val="39"/>
    <w:semiHidden/>
    <w:unhideWhenUsed/>
    <w:rsid w:val="00F57962"/>
    <w:pPr>
      <w:ind w:left="1680"/>
    </w:pPr>
    <w:rPr>
      <w:rFonts w:cstheme="minorHAnsi"/>
      <w:sz w:val="20"/>
      <w:szCs w:val="20"/>
    </w:rPr>
  </w:style>
  <w:style w:type="paragraph" w:styleId="TOC9">
    <w:name w:val="toc 9"/>
    <w:basedOn w:val="Normal"/>
    <w:next w:val="Normal"/>
    <w:autoRedefine/>
    <w:uiPriority w:val="39"/>
    <w:semiHidden/>
    <w:unhideWhenUsed/>
    <w:rsid w:val="00F57962"/>
    <w:pPr>
      <w:ind w:left="1920"/>
    </w:pPr>
    <w:rPr>
      <w:rFonts w:cstheme="minorHAnsi"/>
      <w:sz w:val="20"/>
      <w:szCs w:val="20"/>
    </w:rPr>
  </w:style>
  <w:style w:type="paragraph" w:styleId="Title">
    <w:name w:val="Title"/>
    <w:basedOn w:val="Normal"/>
    <w:next w:val="Normal"/>
    <w:link w:val="TitleChar"/>
    <w:uiPriority w:val="10"/>
    <w:qFormat/>
    <w:rsid w:val="00F57962"/>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796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199442">
      <w:bodyDiv w:val="1"/>
      <w:marLeft w:val="0"/>
      <w:marRight w:val="0"/>
      <w:marTop w:val="0"/>
      <w:marBottom w:val="0"/>
      <w:divBdr>
        <w:top w:val="none" w:sz="0" w:space="0" w:color="auto"/>
        <w:left w:val="none" w:sz="0" w:space="0" w:color="auto"/>
        <w:bottom w:val="none" w:sz="0" w:space="0" w:color="auto"/>
        <w:right w:val="none" w:sz="0" w:space="0" w:color="auto"/>
      </w:divBdr>
    </w:div>
    <w:div w:id="261109935">
      <w:bodyDiv w:val="1"/>
      <w:marLeft w:val="0"/>
      <w:marRight w:val="0"/>
      <w:marTop w:val="0"/>
      <w:marBottom w:val="0"/>
      <w:divBdr>
        <w:top w:val="none" w:sz="0" w:space="0" w:color="auto"/>
        <w:left w:val="none" w:sz="0" w:space="0" w:color="auto"/>
        <w:bottom w:val="none" w:sz="0" w:space="0" w:color="auto"/>
        <w:right w:val="none" w:sz="0" w:space="0" w:color="auto"/>
      </w:divBdr>
      <w:divsChild>
        <w:div w:id="2001536791">
          <w:marLeft w:val="0"/>
          <w:marRight w:val="0"/>
          <w:marTop w:val="0"/>
          <w:marBottom w:val="0"/>
          <w:divBdr>
            <w:top w:val="none" w:sz="0" w:space="0" w:color="auto"/>
            <w:left w:val="none" w:sz="0" w:space="0" w:color="auto"/>
            <w:bottom w:val="none" w:sz="0" w:space="0" w:color="auto"/>
            <w:right w:val="none" w:sz="0" w:space="0" w:color="auto"/>
          </w:divBdr>
        </w:div>
      </w:divsChild>
    </w:div>
    <w:div w:id="463427279">
      <w:bodyDiv w:val="1"/>
      <w:marLeft w:val="0"/>
      <w:marRight w:val="0"/>
      <w:marTop w:val="0"/>
      <w:marBottom w:val="0"/>
      <w:divBdr>
        <w:top w:val="none" w:sz="0" w:space="0" w:color="auto"/>
        <w:left w:val="none" w:sz="0" w:space="0" w:color="auto"/>
        <w:bottom w:val="none" w:sz="0" w:space="0" w:color="auto"/>
        <w:right w:val="none" w:sz="0" w:space="0" w:color="auto"/>
      </w:divBdr>
      <w:divsChild>
        <w:div w:id="1536309766">
          <w:marLeft w:val="0"/>
          <w:marRight w:val="0"/>
          <w:marTop w:val="0"/>
          <w:marBottom w:val="0"/>
          <w:divBdr>
            <w:top w:val="none" w:sz="0" w:space="0" w:color="auto"/>
            <w:left w:val="none" w:sz="0" w:space="0" w:color="auto"/>
            <w:bottom w:val="none" w:sz="0" w:space="0" w:color="auto"/>
            <w:right w:val="none" w:sz="0" w:space="0" w:color="auto"/>
          </w:divBdr>
          <w:divsChild>
            <w:div w:id="1680038116">
              <w:marLeft w:val="0"/>
              <w:marRight w:val="0"/>
              <w:marTop w:val="0"/>
              <w:marBottom w:val="0"/>
              <w:divBdr>
                <w:top w:val="none" w:sz="0" w:space="0" w:color="auto"/>
                <w:left w:val="none" w:sz="0" w:space="0" w:color="auto"/>
                <w:bottom w:val="none" w:sz="0" w:space="0" w:color="auto"/>
                <w:right w:val="none" w:sz="0" w:space="0" w:color="auto"/>
              </w:divBdr>
            </w:div>
            <w:div w:id="801923531">
              <w:marLeft w:val="0"/>
              <w:marRight w:val="0"/>
              <w:marTop w:val="0"/>
              <w:marBottom w:val="0"/>
              <w:divBdr>
                <w:top w:val="none" w:sz="0" w:space="0" w:color="auto"/>
                <w:left w:val="none" w:sz="0" w:space="0" w:color="auto"/>
                <w:bottom w:val="none" w:sz="0" w:space="0" w:color="auto"/>
                <w:right w:val="none" w:sz="0" w:space="0" w:color="auto"/>
              </w:divBdr>
              <w:divsChild>
                <w:div w:id="783958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2038137">
      <w:bodyDiv w:val="1"/>
      <w:marLeft w:val="0"/>
      <w:marRight w:val="0"/>
      <w:marTop w:val="0"/>
      <w:marBottom w:val="0"/>
      <w:divBdr>
        <w:top w:val="none" w:sz="0" w:space="0" w:color="auto"/>
        <w:left w:val="none" w:sz="0" w:space="0" w:color="auto"/>
        <w:bottom w:val="none" w:sz="0" w:space="0" w:color="auto"/>
        <w:right w:val="none" w:sz="0" w:space="0" w:color="auto"/>
      </w:divBdr>
    </w:div>
    <w:div w:id="1097021084">
      <w:bodyDiv w:val="1"/>
      <w:marLeft w:val="0"/>
      <w:marRight w:val="0"/>
      <w:marTop w:val="0"/>
      <w:marBottom w:val="0"/>
      <w:divBdr>
        <w:top w:val="none" w:sz="0" w:space="0" w:color="auto"/>
        <w:left w:val="none" w:sz="0" w:space="0" w:color="auto"/>
        <w:bottom w:val="none" w:sz="0" w:space="0" w:color="auto"/>
        <w:right w:val="none" w:sz="0" w:space="0" w:color="auto"/>
      </w:divBdr>
    </w:div>
    <w:div w:id="2097704342">
      <w:bodyDiv w:val="1"/>
      <w:marLeft w:val="0"/>
      <w:marRight w:val="0"/>
      <w:marTop w:val="0"/>
      <w:marBottom w:val="0"/>
      <w:divBdr>
        <w:top w:val="none" w:sz="0" w:space="0" w:color="auto"/>
        <w:left w:val="none" w:sz="0" w:space="0" w:color="auto"/>
        <w:bottom w:val="none" w:sz="0" w:space="0" w:color="auto"/>
        <w:right w:val="none" w:sz="0" w:space="0" w:color="auto"/>
      </w:divBdr>
      <w:divsChild>
        <w:div w:id="978263762">
          <w:marLeft w:val="0"/>
          <w:marRight w:val="0"/>
          <w:marTop w:val="0"/>
          <w:marBottom w:val="0"/>
          <w:divBdr>
            <w:top w:val="none" w:sz="0" w:space="0" w:color="auto"/>
            <w:left w:val="none" w:sz="0" w:space="0" w:color="auto"/>
            <w:bottom w:val="none" w:sz="0" w:space="0" w:color="auto"/>
            <w:right w:val="none" w:sz="0" w:space="0" w:color="auto"/>
          </w:divBdr>
          <w:divsChild>
            <w:div w:id="990911151">
              <w:marLeft w:val="0"/>
              <w:marRight w:val="0"/>
              <w:marTop w:val="0"/>
              <w:marBottom w:val="0"/>
              <w:divBdr>
                <w:top w:val="none" w:sz="0" w:space="0" w:color="auto"/>
                <w:left w:val="none" w:sz="0" w:space="0" w:color="auto"/>
                <w:bottom w:val="none" w:sz="0" w:space="0" w:color="auto"/>
                <w:right w:val="none" w:sz="0" w:space="0" w:color="auto"/>
              </w:divBdr>
            </w:div>
            <w:div w:id="3481921">
              <w:marLeft w:val="0"/>
              <w:marRight w:val="0"/>
              <w:marTop w:val="0"/>
              <w:marBottom w:val="0"/>
              <w:divBdr>
                <w:top w:val="none" w:sz="0" w:space="0" w:color="auto"/>
                <w:left w:val="none" w:sz="0" w:space="0" w:color="auto"/>
                <w:bottom w:val="none" w:sz="0" w:space="0" w:color="auto"/>
                <w:right w:val="none" w:sz="0" w:space="0" w:color="auto"/>
              </w:divBdr>
              <w:divsChild>
                <w:div w:id="281857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55338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8.png"/><Relationship Id="rId21" Type="http://schemas.openxmlformats.org/officeDocument/2006/relationships/image" Target="media/image3.png"/><Relationship Id="rId42" Type="http://schemas.openxmlformats.org/officeDocument/2006/relationships/hyperlink" Target="https://jobs.accaglobal.com/article/improve-your-recruitment-process-for-people-with-disabilities/" TargetMode="External"/><Relationship Id="rId47" Type="http://schemas.openxmlformats.org/officeDocument/2006/relationships/hyperlink" Target="https://www.highspeedtraining.co.uk/hub/what-are-specific-learning-difficulties/" TargetMode="External"/><Relationship Id="rId63" Type="http://schemas.openxmlformats.org/officeDocument/2006/relationships/hyperlink" Target="https://www.emerald.com/insight/publication/issn/0261-0159" TargetMode="External"/><Relationship Id="rId68" Type="http://schemas.openxmlformats.org/officeDocument/2006/relationships/hyperlink" Target="https://www.pgl.co.uk/en-gb/adventure-holidays/parents/our-parent-guide/pgl-a-name-you-can-trust" TargetMode="External"/><Relationship Id="rId84" Type="http://schemas.openxmlformats.org/officeDocument/2006/relationships/fontTable" Target="fontTable.xml"/><Relationship Id="rId16" Type="http://schemas.openxmlformats.org/officeDocument/2006/relationships/hyperlink" Target="https://www.kirkleeslocaloffer.org.uk/information-and-advice/a-z-of-specific-conditions/dyslexia/" TargetMode="External"/><Relationship Id="rId11" Type="http://schemas.openxmlformats.org/officeDocument/2006/relationships/hyperlink" Target="https://www-sciencedirect-com.ezproxy.uwtsd.ac.uk/science/article/pii/S0148296317303806" TargetMode="External"/><Relationship Id="rId32" Type="http://schemas.openxmlformats.org/officeDocument/2006/relationships/hyperlink" Target="https://www.bbk.ac.uk/news/neurodivergent-employees-fear-discrimination-despite-uk-businesses-promoting-neurodiverse-workplaces" TargetMode="External"/><Relationship Id="rId37" Type="http://schemas.openxmlformats.org/officeDocument/2006/relationships/hyperlink" Target="https://www.netflix.com/gb/title/81338328" TargetMode="External"/><Relationship Id="rId53" Type="http://schemas.openxmlformats.org/officeDocument/2006/relationships/hyperlink" Target="https://kaddi.com/getlisted.asp" TargetMode="External"/><Relationship Id="rId58" Type="http://schemas.openxmlformats.org/officeDocument/2006/relationships/hyperlink" Target="https://doi.org/10.1080/09669582.2021.1876073" TargetMode="External"/><Relationship Id="rId74" Type="http://schemas.openxmlformats.org/officeDocument/2006/relationships/hyperlink" Target="https://www.togethertrust.org.uk/news/explaining-disability-employment-gap" TargetMode="External"/><Relationship Id="rId79" Type="http://schemas.openxmlformats.org/officeDocument/2006/relationships/hyperlink" Target="https://uk.trustpilot.com/review/www.pgl.co.uk" TargetMode="External"/><Relationship Id="rId5" Type="http://schemas.openxmlformats.org/officeDocument/2006/relationships/webSettings" Target="webSettings.xml"/><Relationship Id="rId19" Type="http://schemas.openxmlformats.org/officeDocument/2006/relationships/hyperlink" Target="https://www.gov.uk/government/publications/valuing-people-a-new-strategy-for-learning-disability-for-the-21st-century" TargetMode="External"/><Relationship Id="rId14" Type="http://schemas.openxmlformats.org/officeDocument/2006/relationships/hyperlink" Target="https://jobs.accaglobal.com/article/improve-your-recruitment-process-for-people-with-disabilities/" TargetMode="External"/><Relationship Id="rId22" Type="http://schemas.openxmlformats.org/officeDocument/2006/relationships/image" Target="media/image4.png"/><Relationship Id="rId27" Type="http://schemas.openxmlformats.org/officeDocument/2006/relationships/image" Target="media/image9.png"/><Relationship Id="rId30" Type="http://schemas.openxmlformats.org/officeDocument/2006/relationships/hyperlink" Target="https://hbr.org/2017/05/neurodiversity-as-a-competitive-advantage" TargetMode="External"/><Relationship Id="rId35" Type="http://schemas.openxmlformats.org/officeDocument/2006/relationships/hyperlink" Target="https://cdn.bdadyslexia.org.uk/uploads/documents/Dyslexia/A_Guide_to_SpLD_2nd_ed.pdf?v=1554931179" TargetMode="External"/><Relationship Id="rId43" Type="http://schemas.openxmlformats.org/officeDocument/2006/relationships/hyperlink" Target="https://help.glassdoor.com/s/article/What-is-Glassdoor?language=en_US" TargetMode="External"/><Relationship Id="rId48" Type="http://schemas.openxmlformats.org/officeDocument/2006/relationships/hyperlink" Target="https://doi.org/10.1177/1938965511424151" TargetMode="External"/><Relationship Id="rId56" Type="http://schemas.openxmlformats.org/officeDocument/2006/relationships/hyperlink" Target="https://www.kingswood.co.uk/locations" TargetMode="External"/><Relationship Id="rId64" Type="http://schemas.openxmlformats.org/officeDocument/2006/relationships/hyperlink" Target="https://doi.org/10.1108/02610150710777079" TargetMode="External"/><Relationship Id="rId69" Type="http://schemas.openxmlformats.org/officeDocument/2006/relationships/hyperlink" Target="https://jobs.pgl.co.uk/career-development/" TargetMode="External"/><Relationship Id="rId77" Type="http://schemas.openxmlformats.org/officeDocument/2006/relationships/hyperlink" Target="https://www.tripadvisor.co.uk/Search?searchSessionId=001bff808764ef41.ssid&amp;searchNearby=false&amp;q=pgl&amp;sid=1A19F37CDF5942DEA30A6C730755F1D51705400531401&amp;blockRedirect=true&amp;geo=1&amp;rf=1" TargetMode="External"/><Relationship Id="rId8" Type="http://schemas.openxmlformats.org/officeDocument/2006/relationships/image" Target="media/image1.jpeg"/><Relationship Id="rId51" Type="http://schemas.openxmlformats.org/officeDocument/2006/relationships/hyperlink" Target="https://uk.indeed.com/about/our-company" TargetMode="External"/><Relationship Id="rId72" Type="http://schemas.openxmlformats.org/officeDocument/2006/relationships/hyperlink" Target="https://pro.regiondo.com/blog/tripadvisor-for-business/" TargetMode="External"/><Relationship Id="rId80" Type="http://schemas.openxmlformats.org/officeDocument/2006/relationships/hyperlink" Target="https://doi.org/10.1016/j.jbusres.2017.10.008" TargetMode="External"/><Relationship Id="rId85"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inclusiveemployers.co.uk/blog/understanding-and-improving-disability-recruitment-practices/" TargetMode="External"/><Relationship Id="rId17" Type="http://schemas.openxmlformats.org/officeDocument/2006/relationships/hyperlink" Target="https://www.kirkleeslocaloffer.org.uk/information-and-advice/a-z-of-specific-conditions/dyspraxia-or-dcd/" TargetMode="External"/><Relationship Id="rId25" Type="http://schemas.openxmlformats.org/officeDocument/2006/relationships/image" Target="media/image7.png"/><Relationship Id="rId33" Type="http://schemas.openxmlformats.org/officeDocument/2006/relationships/hyperlink" Target="https://doi.org/10.1007/s10869-018-9602-5" TargetMode="External"/><Relationship Id="rId38" Type="http://schemas.openxmlformats.org/officeDocument/2006/relationships/hyperlink" Target="https://www.equalityhumanrights.com/sites/default/files/research-report-88-barriers-to-employment-and-unfair-treatment-at-work-disabled-peoples-experiences.pdf" TargetMode="External"/><Relationship Id="rId46" Type="http://schemas.openxmlformats.org/officeDocument/2006/relationships/hyperlink" Target="https://assets.publishing.service.gov.uk/media/662b7d12ae7fb5d93ebf9321/disability-confident-line-managers-guide.pdf" TargetMode="External"/><Relationship Id="rId59" Type="http://schemas.openxmlformats.org/officeDocument/2006/relationships/hyperlink" Target="https://www.mind.org.uk/information-support/guides-to-support-and-services/learning-disability-support/" TargetMode="External"/><Relationship Id="rId67" Type="http://schemas.openxmlformats.org/officeDocument/2006/relationships/hyperlink" Target="https://www.huffingtonpost.co.uk/entry/its-2023-and-people-with-learning-disabilities-still-face-barriers-getting-paid-work_uk_651a8d41e4b094f8402158ad" TargetMode="External"/><Relationship Id="rId20" Type="http://schemas.openxmlformats.org/officeDocument/2006/relationships/image" Target="media/image2.png"/><Relationship Id="rId41" Type="http://schemas.openxmlformats.org/officeDocument/2006/relationships/hyperlink" Target="https://www.efalanguage.com/" TargetMode="External"/><Relationship Id="rId54" Type="http://schemas.openxmlformats.org/officeDocument/2006/relationships/hyperlink" Target="https://doi.org/10.19164/ijmhcl.v2017i23.630" TargetMode="External"/><Relationship Id="rId62" Type="http://schemas.openxmlformats.org/officeDocument/2006/relationships/hyperlink" Target="https://www.emerald.com/insight/search?q=Pam%20Thomas" TargetMode="External"/><Relationship Id="rId70" Type="http://schemas.openxmlformats.org/officeDocument/2006/relationships/hyperlink" Target="https://www.gov.uk/government/publications/learning-disability-applying-all-our-health/learning-disabilities-applying-all-our-health" TargetMode="External"/><Relationship Id="rId75" Type="http://schemas.openxmlformats.org/officeDocument/2006/relationships/hyperlink" Target="https://www.tripadvisor.com.au/Hotel_Review-g186368-d1850918-Reviews-or10-PGL_Boreatton_Park-Shrewsbury_Shropshire_England.html" TargetMode="External"/><Relationship Id="rId83"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jobs.pgl.co.uk/faqs/" TargetMode="External"/><Relationship Id="rId23" Type="http://schemas.openxmlformats.org/officeDocument/2006/relationships/image" Target="media/image5.png"/><Relationship Id="rId28" Type="http://schemas.openxmlformats.org/officeDocument/2006/relationships/image" Target="media/image10.png"/><Relationship Id="rId36" Type="http://schemas.openxmlformats.org/officeDocument/2006/relationships/hyperlink" Target="https://www.bdadyslexia.org.uk/advice/employers/how-can-i-support-my-dyslexic-employees/legislation" TargetMode="External"/><Relationship Id="rId49" Type="http://schemas.openxmlformats.org/officeDocument/2006/relationships/hyperlink" Target="https://www.inclusiveemployers.co.uk/blog/understanding-and-improving-disability-recruitment-practices/" TargetMode="External"/><Relationship Id="rId57" Type="http://schemas.openxmlformats.org/officeDocument/2006/relationships/hyperlink" Target="https://pure.southwales.ac.uk/ws/portalfiles/portal/3068790/Winter_2018_Final_Kirby_Gibbon_p27_31.pdf" TargetMode="External"/><Relationship Id="rId10" Type="http://schemas.openxmlformats.org/officeDocument/2006/relationships/hyperlink" Target="https://www-sciencedirect-com.ezproxy.uwtsd.ac.uk/science/article/pii/S0148296317303806" TargetMode="External"/><Relationship Id="rId31" Type="http://schemas.openxmlformats.org/officeDocument/2006/relationships/hyperlink" Target="https://www.bbc.co.uk/bitesize/guides/z3s9fcw/revision/2" TargetMode="External"/><Relationship Id="rId44" Type="http://schemas.openxmlformats.org/officeDocument/2006/relationships/hyperlink" Target="https://www.glassdoor.co.uk/Reviews/PGL-Adventure-Camps-Reviews-E3575648.htm" TargetMode="External"/><Relationship Id="rId52" Type="http://schemas.openxmlformats.org/officeDocument/2006/relationships/hyperlink" Target="https://kaddi.com/details.asp?providerid=11904" TargetMode="External"/><Relationship Id="rId60" Type="http://schemas.openxmlformats.org/officeDocument/2006/relationships/hyperlink" Target="https://www.emerald.com/insight/search?q=Rita%20Newton" TargetMode="External"/><Relationship Id="rId65" Type="http://schemas.openxmlformats.org/officeDocument/2006/relationships/hyperlink" Target="https://www.nuffieldtrust.org.uk/resource/supporting-people-in-employment" TargetMode="External"/><Relationship Id="rId73" Type="http://schemas.openxmlformats.org/officeDocument/2006/relationships/hyperlink" Target="http://ebookcentral.proquest.com/lib/trinity/detail.action?docID=5774742" TargetMode="External"/><Relationship Id="rId78" Type="http://schemas.openxmlformats.org/officeDocument/2006/relationships/hyperlink" Target="https://www.trustpilot.com/about" TargetMode="External"/><Relationship Id="rId81" Type="http://schemas.openxmlformats.org/officeDocument/2006/relationships/hyperlink" Target="https://www.watersportstaff.co.uk/job-details_Seasonal_Activity_Instructors__Leaders_10_Residential_Activity_Centres_across_the_UK_2804932.aspx" TargetMode="External"/><Relationship Id="rId4" Type="http://schemas.openxmlformats.org/officeDocument/2006/relationships/settings" Target="settings.xml"/><Relationship Id="rId9" Type="http://schemas.openxmlformats.org/officeDocument/2006/relationships/hyperlink" Target="https://www-sciencedirect-com.ezproxy.uwtsd.ac.uk/science/article/pii/S0148296317303806" TargetMode="External"/><Relationship Id="rId13" Type="http://schemas.openxmlformats.org/officeDocument/2006/relationships/hyperlink" Target="https://assets.publishing.service.gov.uk/media/5fbe437b8fa8f559e0e5cc61/disability-confident-line-managers-guide.pdf" TargetMode="External"/><Relationship Id="rId18" Type="http://schemas.openxmlformats.org/officeDocument/2006/relationships/hyperlink" Target="https://www.kirkleeslocaloffer.org.uk/information-and-advice/a-z-of-specific-conditions/dyscalculia/" TargetMode="External"/><Relationship Id="rId39" Type="http://schemas.openxmlformats.org/officeDocument/2006/relationships/hyperlink" Target="https://cdn.bdadyslexia.org.uk/uploads/documents/Dyslexia/A_Guide_to_SpLD_2nd_ed.pdf?v=1554931179" TargetMode="External"/><Relationship Id="rId34" Type="http://schemas.openxmlformats.org/officeDocument/2006/relationships/hyperlink" Target="https://www.breakroom.cc/en-gb/employers/pgl-travel/pay" TargetMode="External"/><Relationship Id="rId50" Type="http://schemas.openxmlformats.org/officeDocument/2006/relationships/hyperlink" Target="https://uk.indeed.com/cmp/Pgl-Bawdsey-Manor/reviews?fcountry=GB" TargetMode="External"/><Relationship Id="rId55" Type="http://schemas.openxmlformats.org/officeDocument/2006/relationships/hyperlink" Target="https://www.kingswood.co.uk" TargetMode="External"/><Relationship Id="rId76" Type="http://schemas.openxmlformats.org/officeDocument/2006/relationships/hyperlink" Target="https://www.tripadvisor.co.uk/Attraction_Review-g1097124-d4737602-Reviews-PGL_Liddington-Liddington_Swindon_Wiltshire_England.html" TargetMode="External"/><Relationship Id="rId7" Type="http://schemas.openxmlformats.org/officeDocument/2006/relationships/endnotes" Target="endnotes.xml"/><Relationship Id="rId71" Type="http://schemas.openxmlformats.org/officeDocument/2006/relationships/hyperlink" Target="https://www.qualtrics.com/uk/experience-management/employee/employee-lifecycle-model/" TargetMode="External"/><Relationship Id="rId2" Type="http://schemas.openxmlformats.org/officeDocument/2006/relationships/numbering" Target="numbering.xml"/><Relationship Id="rId29" Type="http://schemas.openxmlformats.org/officeDocument/2006/relationships/hyperlink" Target="https://www.academia.edu/7631275/REVISITING_THE_CONCEPT_OF_OBJECTIVE_AUTHENTICITY" TargetMode="External"/><Relationship Id="rId24" Type="http://schemas.openxmlformats.org/officeDocument/2006/relationships/image" Target="media/image6.png"/><Relationship Id="rId40" Type="http://schemas.openxmlformats.org/officeDocument/2006/relationships/hyperlink" Target="https://www.gov.uk/government/news/government-hits-goal-to-see-a-million-more-disabled-people-in-work" TargetMode="External"/><Relationship Id="rId45" Type="http://schemas.openxmlformats.org/officeDocument/2006/relationships/hyperlink" Target="https://www.base-uk.org/sites/default/files/knowledgebase/neurodiversity_workplace_toolkit.pdf" TargetMode="External"/><Relationship Id="rId66" Type="http://schemas.openxmlformats.org/officeDocument/2006/relationships/hyperlink" Target="https://www.peoplemanagement.co.uk/article/1742920/half-of-managers-uncomfortable-employing-a-neurodivergent-worker" TargetMode="External"/><Relationship Id="rId61" Type="http://schemas.openxmlformats.org/officeDocument/2006/relationships/hyperlink" Target="https://www.emerald.com/insight/search?q=Marcus%20Ormerod" TargetMode="External"/><Relationship Id="rId8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BE0018-0A9C-4E47-AD86-EEB1982BA5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1322</TotalTime>
  <Pages>42</Pages>
  <Words>13640</Words>
  <Characters>77752</Characters>
  <Application>Microsoft Office Word</Application>
  <DocSecurity>0</DocSecurity>
  <Lines>647</Lines>
  <Paragraphs>182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Cadwallader (2103200)</dc:creator>
  <cp:keywords/>
  <dc:description/>
  <cp:lastModifiedBy>Emily Cadwallader (2103200)</cp:lastModifiedBy>
  <cp:revision>36</cp:revision>
  <dcterms:created xsi:type="dcterms:W3CDTF">2023-10-16T08:07:00Z</dcterms:created>
  <dcterms:modified xsi:type="dcterms:W3CDTF">2024-05-07T12:29:00Z</dcterms:modified>
</cp:coreProperties>
</file>