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058587" w14:textId="25A679ED" w:rsidR="004029A9" w:rsidRDefault="007D3448" w:rsidP="00992BCB">
      <w:pPr>
        <w:spacing w:line="360" w:lineRule="auto"/>
        <w:jc w:val="center"/>
        <w:rPr>
          <w:color w:val="000000"/>
        </w:rPr>
      </w:pPr>
      <w:r w:rsidRPr="003E62A2">
        <w:rPr>
          <w:color w:val="000000"/>
        </w:rPr>
        <w:t>Critical response to an article that provides evidence of sound knowledge and understanding of themes related to the teaching of Welsh in the English-medium sector.</w:t>
      </w:r>
    </w:p>
    <w:p w14:paraId="7EA04525" w14:textId="77777777" w:rsidR="00992BCB" w:rsidRPr="003E62A2" w:rsidRDefault="00992BCB" w:rsidP="00992BCB">
      <w:pPr>
        <w:spacing w:line="360" w:lineRule="auto"/>
        <w:jc w:val="center"/>
        <w:rPr>
          <w:color w:val="000000"/>
        </w:rPr>
      </w:pPr>
    </w:p>
    <w:p w14:paraId="0C9E7725" w14:textId="6F8F66B1" w:rsidR="00110769" w:rsidRDefault="00F43408" w:rsidP="0086386B">
      <w:pPr>
        <w:spacing w:line="360" w:lineRule="auto"/>
        <w:jc w:val="both"/>
        <w:rPr>
          <w:color w:val="000000"/>
          <w:sz w:val="22"/>
          <w:szCs w:val="22"/>
          <w:highlight w:val="green"/>
        </w:rPr>
      </w:pPr>
      <w:r w:rsidRPr="00894C0D">
        <w:rPr>
          <w:sz w:val="22"/>
          <w:szCs w:val="22"/>
        </w:rPr>
        <w:t>Th</w:t>
      </w:r>
      <w:r>
        <w:rPr>
          <w:sz w:val="22"/>
          <w:szCs w:val="22"/>
        </w:rPr>
        <w:t xml:space="preserve">e article </w:t>
      </w:r>
      <w:r w:rsidRPr="00894C0D">
        <w:rPr>
          <w:sz w:val="22"/>
          <w:szCs w:val="22"/>
        </w:rPr>
        <w:t>Non-native English Students Learning in English explores how English is learnt as a second</w:t>
      </w:r>
      <w:r>
        <w:rPr>
          <w:sz w:val="22"/>
          <w:szCs w:val="22"/>
        </w:rPr>
        <w:t xml:space="preserve"> language within the Philippin</w:t>
      </w:r>
      <w:r w:rsidRPr="00F60CAF">
        <w:rPr>
          <w:sz w:val="22"/>
          <w:szCs w:val="22"/>
        </w:rPr>
        <w:t>es</w:t>
      </w:r>
      <w:r w:rsidR="00410A79">
        <w:rPr>
          <w:sz w:val="22"/>
          <w:szCs w:val="22"/>
        </w:rPr>
        <w:t>. In turn,</w:t>
      </w:r>
      <w:r w:rsidR="00F60CAF" w:rsidRPr="00F60CAF">
        <w:rPr>
          <w:sz w:val="22"/>
          <w:szCs w:val="22"/>
        </w:rPr>
        <w:t xml:space="preserve"> the ideas</w:t>
      </w:r>
      <w:r w:rsidRPr="00F60CAF">
        <w:rPr>
          <w:sz w:val="22"/>
          <w:szCs w:val="22"/>
        </w:rPr>
        <w:t xml:space="preserve"> </w:t>
      </w:r>
      <w:r w:rsidR="00410A79">
        <w:rPr>
          <w:sz w:val="22"/>
          <w:szCs w:val="22"/>
        </w:rPr>
        <w:t>explored</w:t>
      </w:r>
      <w:r w:rsidRPr="00F60CAF">
        <w:rPr>
          <w:sz w:val="22"/>
          <w:szCs w:val="22"/>
        </w:rPr>
        <w:t xml:space="preserve"> can be used to develop the Welsh language in the English-medium sector. </w:t>
      </w:r>
      <w:r w:rsidR="009C403E" w:rsidRPr="00F60CAF">
        <w:rPr>
          <w:sz w:val="22"/>
          <w:szCs w:val="22"/>
        </w:rPr>
        <w:t>T</w:t>
      </w:r>
      <w:r w:rsidR="00BB5DBC" w:rsidRPr="00F60CAF">
        <w:rPr>
          <w:sz w:val="22"/>
          <w:szCs w:val="22"/>
        </w:rPr>
        <w:t>he</w:t>
      </w:r>
      <w:r w:rsidR="00BB5DBC" w:rsidRPr="00894C0D">
        <w:rPr>
          <w:sz w:val="22"/>
          <w:szCs w:val="22"/>
        </w:rPr>
        <w:t xml:space="preserve"> publication of this article is credible with both </w:t>
      </w:r>
      <w:r w:rsidR="00817B4D" w:rsidRPr="00894C0D">
        <w:rPr>
          <w:sz w:val="22"/>
          <w:szCs w:val="22"/>
        </w:rPr>
        <w:t>authors</w:t>
      </w:r>
      <w:r w:rsidR="009C403E" w:rsidRPr="00894C0D">
        <w:rPr>
          <w:sz w:val="22"/>
          <w:szCs w:val="22"/>
        </w:rPr>
        <w:t xml:space="preserve"> working </w:t>
      </w:r>
      <w:r w:rsidR="006D3CF7" w:rsidRPr="00D96803">
        <w:rPr>
          <w:sz w:val="22"/>
          <w:szCs w:val="22"/>
        </w:rPr>
        <w:t>with</w:t>
      </w:r>
      <w:r w:rsidR="009C403E" w:rsidRPr="00D96803">
        <w:rPr>
          <w:sz w:val="22"/>
          <w:szCs w:val="22"/>
        </w:rPr>
        <w:t xml:space="preserve">in </w:t>
      </w:r>
      <w:r w:rsidR="006D3CF7" w:rsidRPr="00D96803">
        <w:rPr>
          <w:sz w:val="22"/>
          <w:szCs w:val="22"/>
        </w:rPr>
        <w:t>the</w:t>
      </w:r>
      <w:r w:rsidR="00F41795" w:rsidRPr="00D96803">
        <w:rPr>
          <w:sz w:val="22"/>
          <w:szCs w:val="22"/>
        </w:rPr>
        <w:t xml:space="preserve"> linguistic</w:t>
      </w:r>
      <w:r w:rsidR="009C403E" w:rsidRPr="00D96803">
        <w:rPr>
          <w:sz w:val="22"/>
          <w:szCs w:val="22"/>
        </w:rPr>
        <w:t xml:space="preserve"> field </w:t>
      </w:r>
      <w:r w:rsidR="00364F84" w:rsidRPr="00D96803">
        <w:rPr>
          <w:sz w:val="22"/>
          <w:szCs w:val="22"/>
        </w:rPr>
        <w:t>(De La Salle University, 2017</w:t>
      </w:r>
      <w:r w:rsidR="00811FFD" w:rsidRPr="00D96803">
        <w:rPr>
          <w:sz w:val="22"/>
          <w:szCs w:val="22"/>
        </w:rPr>
        <w:t xml:space="preserve">). </w:t>
      </w:r>
      <w:r w:rsidR="007D761E" w:rsidRPr="00D96803">
        <w:rPr>
          <w:sz w:val="22"/>
          <w:szCs w:val="22"/>
        </w:rPr>
        <w:t>Recent statistics suggest that one in three learners are bilingual (</w:t>
      </w:r>
      <w:r w:rsidR="00922A7F" w:rsidRPr="00E60EE1">
        <w:rPr>
          <w:sz w:val="22"/>
          <w:szCs w:val="22"/>
        </w:rPr>
        <w:t xml:space="preserve">Wei, 2000 cited in </w:t>
      </w:r>
      <w:r w:rsidR="007D761E" w:rsidRPr="00E60EE1">
        <w:rPr>
          <w:sz w:val="22"/>
          <w:szCs w:val="22"/>
        </w:rPr>
        <w:t>Byers-Heinlein and Lew-Williams, 2013</w:t>
      </w:r>
      <w:r w:rsidR="00E60EE1" w:rsidRPr="00E60EE1">
        <w:rPr>
          <w:sz w:val="22"/>
          <w:szCs w:val="22"/>
        </w:rPr>
        <w:t>, p.95</w:t>
      </w:r>
      <w:r w:rsidR="007D761E" w:rsidRPr="00E60EE1">
        <w:rPr>
          <w:sz w:val="22"/>
          <w:szCs w:val="22"/>
        </w:rPr>
        <w:t>),</w:t>
      </w:r>
      <w:r w:rsidR="007D761E" w:rsidRPr="00D96803">
        <w:rPr>
          <w:sz w:val="22"/>
          <w:szCs w:val="22"/>
        </w:rPr>
        <w:t xml:space="preserve"> therefore, </w:t>
      </w:r>
      <w:proofErr w:type="spellStart"/>
      <w:r w:rsidR="007D761E" w:rsidRPr="00D96803">
        <w:rPr>
          <w:sz w:val="22"/>
          <w:szCs w:val="22"/>
        </w:rPr>
        <w:t>Turnball</w:t>
      </w:r>
      <w:proofErr w:type="spellEnd"/>
      <w:r w:rsidR="007D761E" w:rsidRPr="00D96803">
        <w:rPr>
          <w:sz w:val="22"/>
          <w:szCs w:val="22"/>
        </w:rPr>
        <w:t xml:space="preserve"> (2017) perceives</w:t>
      </w:r>
      <w:r w:rsidR="007D761E">
        <w:rPr>
          <w:sz w:val="22"/>
          <w:szCs w:val="22"/>
        </w:rPr>
        <w:t xml:space="preserve"> that educational </w:t>
      </w:r>
      <w:r w:rsidR="000D72DA">
        <w:rPr>
          <w:sz w:val="22"/>
          <w:szCs w:val="22"/>
        </w:rPr>
        <w:t>setting</w:t>
      </w:r>
      <w:r w:rsidR="00B03125">
        <w:rPr>
          <w:sz w:val="22"/>
          <w:szCs w:val="22"/>
        </w:rPr>
        <w:t>s</w:t>
      </w:r>
      <w:r w:rsidR="000D72DA">
        <w:rPr>
          <w:sz w:val="22"/>
          <w:szCs w:val="22"/>
        </w:rPr>
        <w:t xml:space="preserve"> have</w:t>
      </w:r>
      <w:r w:rsidR="007D761E">
        <w:rPr>
          <w:sz w:val="22"/>
          <w:szCs w:val="22"/>
        </w:rPr>
        <w:t xml:space="preserve"> made adaptions to their pedagogies to assist</w:t>
      </w:r>
      <w:r w:rsidR="000D72DA">
        <w:rPr>
          <w:sz w:val="22"/>
          <w:szCs w:val="22"/>
        </w:rPr>
        <w:t xml:space="preserve"> the development of</w:t>
      </w:r>
      <w:r w:rsidR="007D761E">
        <w:rPr>
          <w:sz w:val="22"/>
          <w:szCs w:val="22"/>
        </w:rPr>
        <w:t xml:space="preserve"> bilingual learners. </w:t>
      </w:r>
      <w:r w:rsidR="00CD7A27">
        <w:rPr>
          <w:sz w:val="22"/>
          <w:szCs w:val="22"/>
        </w:rPr>
        <w:t xml:space="preserve">The article notes that </w:t>
      </w:r>
      <w:r w:rsidR="000D72DA">
        <w:rPr>
          <w:sz w:val="22"/>
          <w:szCs w:val="22"/>
        </w:rPr>
        <w:t xml:space="preserve">learners within the Philippines develop fluency within both languages. Conversely, Baker (2011) promotes the idea that </w:t>
      </w:r>
      <w:r w:rsidR="008C2A83">
        <w:rPr>
          <w:sz w:val="22"/>
          <w:szCs w:val="22"/>
        </w:rPr>
        <w:t xml:space="preserve">it is unusual for learners to develop proficiency in both </w:t>
      </w:r>
      <w:r w:rsidR="002B70D1">
        <w:rPr>
          <w:sz w:val="22"/>
          <w:szCs w:val="22"/>
        </w:rPr>
        <w:t>languages,</w:t>
      </w:r>
      <w:r w:rsidR="008C2A83">
        <w:rPr>
          <w:sz w:val="22"/>
          <w:szCs w:val="22"/>
        </w:rPr>
        <w:t xml:space="preserve"> but </w:t>
      </w:r>
      <w:r w:rsidR="00F93742">
        <w:rPr>
          <w:sz w:val="22"/>
          <w:szCs w:val="22"/>
        </w:rPr>
        <w:t xml:space="preserve">learners </w:t>
      </w:r>
      <w:r w:rsidR="008C2A83">
        <w:rPr>
          <w:sz w:val="22"/>
          <w:szCs w:val="22"/>
        </w:rPr>
        <w:t>will use two languages dependent</w:t>
      </w:r>
      <w:r w:rsidR="00F93742">
        <w:rPr>
          <w:sz w:val="22"/>
          <w:szCs w:val="22"/>
        </w:rPr>
        <w:t xml:space="preserve"> on its purpose</w:t>
      </w:r>
      <w:r w:rsidR="008C2A83">
        <w:rPr>
          <w:sz w:val="22"/>
          <w:szCs w:val="22"/>
        </w:rPr>
        <w:t xml:space="preserve">. </w:t>
      </w:r>
      <w:r w:rsidR="00731B5E">
        <w:rPr>
          <w:sz w:val="22"/>
          <w:szCs w:val="22"/>
        </w:rPr>
        <w:t>Bloomfield (1933</w:t>
      </w:r>
      <w:r w:rsidR="00F9613B">
        <w:rPr>
          <w:sz w:val="22"/>
          <w:szCs w:val="22"/>
        </w:rPr>
        <w:t xml:space="preserve">, cited in </w:t>
      </w:r>
      <w:r w:rsidR="00D53D94">
        <w:rPr>
          <w:sz w:val="22"/>
          <w:szCs w:val="22"/>
        </w:rPr>
        <w:t>García, 2009, p.44</w:t>
      </w:r>
      <w:r w:rsidR="00731B5E">
        <w:rPr>
          <w:sz w:val="22"/>
          <w:szCs w:val="22"/>
        </w:rPr>
        <w:t xml:space="preserve">) </w:t>
      </w:r>
      <w:r w:rsidR="008A0A5B">
        <w:rPr>
          <w:sz w:val="22"/>
          <w:szCs w:val="22"/>
        </w:rPr>
        <w:t>agrees</w:t>
      </w:r>
      <w:r w:rsidR="00731B5E">
        <w:rPr>
          <w:sz w:val="22"/>
          <w:szCs w:val="22"/>
        </w:rPr>
        <w:t xml:space="preserve"> to this such that bilingual learners will use two or more languages every day. </w:t>
      </w:r>
      <w:r w:rsidR="00B03125">
        <w:rPr>
          <w:sz w:val="22"/>
          <w:szCs w:val="22"/>
        </w:rPr>
        <w:t>R</w:t>
      </w:r>
      <w:r w:rsidR="008B0647">
        <w:rPr>
          <w:sz w:val="22"/>
          <w:szCs w:val="22"/>
        </w:rPr>
        <w:t>esearch advocate</w:t>
      </w:r>
      <w:r w:rsidR="006B06A5">
        <w:rPr>
          <w:sz w:val="22"/>
          <w:szCs w:val="22"/>
        </w:rPr>
        <w:t>s</w:t>
      </w:r>
      <w:r w:rsidR="008B0647">
        <w:rPr>
          <w:sz w:val="22"/>
          <w:szCs w:val="22"/>
        </w:rPr>
        <w:t xml:space="preserve"> that bilingualism enhances the cognitive ability of young people and can have a positive effect on their academic performance (Bernardo and Gaerlan, 2011;</w:t>
      </w:r>
      <w:r w:rsidR="00BD3120">
        <w:rPr>
          <w:color w:val="FF0000"/>
          <w:sz w:val="22"/>
          <w:szCs w:val="22"/>
        </w:rPr>
        <w:t xml:space="preserve"> </w:t>
      </w:r>
      <w:r w:rsidR="00BD3120" w:rsidRPr="005C10CA">
        <w:rPr>
          <w:sz w:val="22"/>
          <w:szCs w:val="22"/>
        </w:rPr>
        <w:t>Garc</w:t>
      </w:r>
      <w:r w:rsidR="00F93742">
        <w:rPr>
          <w:sz w:val="22"/>
          <w:szCs w:val="22"/>
        </w:rPr>
        <w:t>í</w:t>
      </w:r>
      <w:r w:rsidR="00BD3120" w:rsidRPr="005C10CA">
        <w:rPr>
          <w:sz w:val="22"/>
          <w:szCs w:val="22"/>
        </w:rPr>
        <w:t>a, 2009</w:t>
      </w:r>
      <w:r w:rsidR="008B0647" w:rsidRPr="005C10CA">
        <w:rPr>
          <w:sz w:val="22"/>
          <w:szCs w:val="22"/>
        </w:rPr>
        <w:t xml:space="preserve">). </w:t>
      </w:r>
      <w:r w:rsidR="004212EE" w:rsidRPr="003E62A2">
        <w:rPr>
          <w:color w:val="000000"/>
          <w:sz w:val="22"/>
          <w:szCs w:val="22"/>
        </w:rPr>
        <w:t xml:space="preserve">Donaldson (2015) asserts that learning an additional language will enhance opportunities within the workplace for young people. </w:t>
      </w:r>
      <w:r w:rsidR="008D3AD0">
        <w:rPr>
          <w:color w:val="000000"/>
          <w:sz w:val="22"/>
          <w:szCs w:val="22"/>
        </w:rPr>
        <w:t>B</w:t>
      </w:r>
      <w:r w:rsidR="004212EE" w:rsidRPr="003E62A2">
        <w:rPr>
          <w:color w:val="000000"/>
          <w:sz w:val="22"/>
          <w:szCs w:val="22"/>
        </w:rPr>
        <w:t xml:space="preserve">ilingualism is a key aspect of the Welsh curriculum, with an aim to achieve </w:t>
      </w:r>
      <w:r w:rsidR="008D3AD0">
        <w:rPr>
          <w:color w:val="000000"/>
          <w:sz w:val="22"/>
          <w:szCs w:val="22"/>
        </w:rPr>
        <w:t>one</w:t>
      </w:r>
      <w:r w:rsidR="004212EE" w:rsidRPr="003E62A2">
        <w:rPr>
          <w:color w:val="000000"/>
          <w:sz w:val="22"/>
          <w:szCs w:val="22"/>
        </w:rPr>
        <w:t xml:space="preserve"> million speakers by 2050</w:t>
      </w:r>
      <w:r w:rsidR="00F93742">
        <w:rPr>
          <w:color w:val="000000"/>
          <w:sz w:val="22"/>
          <w:szCs w:val="22"/>
        </w:rPr>
        <w:t xml:space="preserve"> (</w:t>
      </w:r>
      <w:r w:rsidR="00AB64CB">
        <w:rPr>
          <w:color w:val="000000"/>
          <w:sz w:val="22"/>
          <w:szCs w:val="22"/>
        </w:rPr>
        <w:t>Welsh Government, 2017</w:t>
      </w:r>
      <w:r w:rsidR="00F93742">
        <w:rPr>
          <w:color w:val="000000"/>
          <w:sz w:val="22"/>
          <w:szCs w:val="22"/>
        </w:rPr>
        <w:t>)</w:t>
      </w:r>
      <w:r w:rsidR="0003004A">
        <w:rPr>
          <w:color w:val="000000"/>
          <w:sz w:val="22"/>
          <w:szCs w:val="22"/>
        </w:rPr>
        <w:t xml:space="preserve">. </w:t>
      </w:r>
      <w:r w:rsidR="003F3C36">
        <w:rPr>
          <w:color w:val="000000"/>
          <w:sz w:val="22"/>
          <w:szCs w:val="22"/>
        </w:rPr>
        <w:t xml:space="preserve">A study conducted </w:t>
      </w:r>
      <w:r w:rsidR="003F3C36" w:rsidRPr="00832DB9">
        <w:rPr>
          <w:color w:val="000000"/>
          <w:sz w:val="22"/>
          <w:szCs w:val="22"/>
        </w:rPr>
        <w:t xml:space="preserve">by </w:t>
      </w:r>
      <w:r w:rsidR="0003004A" w:rsidRPr="00832DB9">
        <w:rPr>
          <w:color w:val="000000"/>
          <w:sz w:val="22"/>
          <w:szCs w:val="22"/>
        </w:rPr>
        <w:t>The Guardian (201</w:t>
      </w:r>
      <w:r w:rsidR="00821D8A" w:rsidRPr="00832DB9">
        <w:rPr>
          <w:color w:val="000000"/>
          <w:sz w:val="22"/>
          <w:szCs w:val="22"/>
        </w:rPr>
        <w:t>1</w:t>
      </w:r>
      <w:r w:rsidR="0003004A" w:rsidRPr="00832DB9">
        <w:rPr>
          <w:color w:val="000000"/>
          <w:sz w:val="22"/>
          <w:szCs w:val="22"/>
        </w:rPr>
        <w:t>) highlights</w:t>
      </w:r>
      <w:r w:rsidR="00937849">
        <w:rPr>
          <w:color w:val="000000"/>
          <w:sz w:val="22"/>
          <w:szCs w:val="22"/>
        </w:rPr>
        <w:t xml:space="preserve"> </w:t>
      </w:r>
      <w:r w:rsidR="0003004A">
        <w:rPr>
          <w:color w:val="000000"/>
          <w:sz w:val="22"/>
          <w:szCs w:val="22"/>
        </w:rPr>
        <w:t>the signifi</w:t>
      </w:r>
      <w:r w:rsidR="0003004A" w:rsidRPr="00937849">
        <w:rPr>
          <w:color w:val="000000"/>
          <w:sz w:val="22"/>
          <w:szCs w:val="22"/>
        </w:rPr>
        <w:t xml:space="preserve">cance of raising the population of Welsh language speakers </w:t>
      </w:r>
      <w:r w:rsidR="008A0A5B">
        <w:rPr>
          <w:color w:val="000000"/>
          <w:sz w:val="22"/>
          <w:szCs w:val="22"/>
        </w:rPr>
        <w:t>with</w:t>
      </w:r>
      <w:r w:rsidR="0003004A" w:rsidRPr="00937849">
        <w:rPr>
          <w:color w:val="000000"/>
          <w:sz w:val="22"/>
          <w:szCs w:val="22"/>
        </w:rPr>
        <w:t xml:space="preserve"> the Welsh language </w:t>
      </w:r>
      <w:r w:rsidR="008A0A5B">
        <w:rPr>
          <w:color w:val="000000"/>
          <w:sz w:val="22"/>
          <w:szCs w:val="22"/>
        </w:rPr>
        <w:t>being</w:t>
      </w:r>
      <w:r w:rsidR="0003004A" w:rsidRPr="00937849">
        <w:rPr>
          <w:color w:val="000000"/>
          <w:sz w:val="22"/>
          <w:szCs w:val="22"/>
        </w:rPr>
        <w:t xml:space="preserve"> </w:t>
      </w:r>
      <w:r w:rsidR="006B06A5" w:rsidRPr="00937849">
        <w:rPr>
          <w:color w:val="000000"/>
          <w:sz w:val="22"/>
          <w:szCs w:val="22"/>
        </w:rPr>
        <w:t>‘</w:t>
      </w:r>
      <w:r w:rsidR="0003004A" w:rsidRPr="00937849">
        <w:rPr>
          <w:color w:val="000000"/>
          <w:sz w:val="22"/>
          <w:szCs w:val="22"/>
        </w:rPr>
        <w:t>vulnerable</w:t>
      </w:r>
      <w:r w:rsidR="006B06A5" w:rsidRPr="00937849">
        <w:rPr>
          <w:color w:val="000000"/>
          <w:sz w:val="22"/>
          <w:szCs w:val="22"/>
        </w:rPr>
        <w:t>’</w:t>
      </w:r>
      <w:r w:rsidR="008A0A5B">
        <w:rPr>
          <w:color w:val="000000"/>
          <w:sz w:val="22"/>
          <w:szCs w:val="22"/>
        </w:rPr>
        <w:t>.</w:t>
      </w:r>
      <w:r w:rsidR="0003004A">
        <w:rPr>
          <w:color w:val="000000"/>
          <w:sz w:val="22"/>
          <w:szCs w:val="22"/>
        </w:rPr>
        <w:t xml:space="preserve"> </w:t>
      </w:r>
      <w:r w:rsidR="008A0A5B">
        <w:rPr>
          <w:color w:val="000000"/>
          <w:sz w:val="22"/>
          <w:szCs w:val="22"/>
        </w:rPr>
        <w:t>T</w:t>
      </w:r>
      <w:r w:rsidR="0003004A">
        <w:rPr>
          <w:color w:val="000000"/>
          <w:sz w:val="22"/>
          <w:szCs w:val="22"/>
        </w:rPr>
        <w:t>herefore, the Welsh Government may invest adapting successful approach</w:t>
      </w:r>
      <w:r w:rsidR="001F4FB9">
        <w:rPr>
          <w:color w:val="000000"/>
          <w:sz w:val="22"/>
          <w:szCs w:val="22"/>
        </w:rPr>
        <w:t>es</w:t>
      </w:r>
      <w:r w:rsidR="00D268E0">
        <w:rPr>
          <w:color w:val="000000"/>
          <w:sz w:val="22"/>
          <w:szCs w:val="22"/>
        </w:rPr>
        <w:t xml:space="preserve"> to develop </w:t>
      </w:r>
      <w:r w:rsidR="001C7296">
        <w:rPr>
          <w:color w:val="000000"/>
          <w:sz w:val="22"/>
          <w:szCs w:val="22"/>
        </w:rPr>
        <w:t xml:space="preserve">its </w:t>
      </w:r>
      <w:r w:rsidR="00D268E0">
        <w:rPr>
          <w:color w:val="000000"/>
          <w:sz w:val="22"/>
          <w:szCs w:val="22"/>
        </w:rPr>
        <w:t xml:space="preserve">language. </w:t>
      </w:r>
    </w:p>
    <w:p w14:paraId="3C7B0EC1" w14:textId="77777777" w:rsidR="00110769" w:rsidRPr="00110769" w:rsidRDefault="00110769" w:rsidP="0086386B">
      <w:pPr>
        <w:spacing w:line="360" w:lineRule="auto"/>
        <w:jc w:val="both"/>
        <w:rPr>
          <w:color w:val="000000"/>
          <w:sz w:val="22"/>
          <w:szCs w:val="22"/>
          <w:highlight w:val="green"/>
        </w:rPr>
      </w:pPr>
    </w:p>
    <w:p w14:paraId="3795A256" w14:textId="7700BDDF" w:rsidR="00337851" w:rsidRPr="003F3C36" w:rsidRDefault="00337851" w:rsidP="00337851">
      <w:pPr>
        <w:spacing w:line="360" w:lineRule="auto"/>
        <w:jc w:val="both"/>
        <w:rPr>
          <w:sz w:val="22"/>
          <w:szCs w:val="22"/>
        </w:rPr>
      </w:pPr>
      <w:r w:rsidRPr="006E2207">
        <w:rPr>
          <w:sz w:val="22"/>
          <w:szCs w:val="22"/>
        </w:rPr>
        <w:t xml:space="preserve">One of the </w:t>
      </w:r>
      <w:r w:rsidRPr="003F3C36">
        <w:rPr>
          <w:sz w:val="22"/>
          <w:szCs w:val="22"/>
        </w:rPr>
        <w:t>themes raised by the article is the teaching and learning method which</w:t>
      </w:r>
      <w:r w:rsidR="003F3C36" w:rsidRPr="003F3C36">
        <w:rPr>
          <w:sz w:val="22"/>
          <w:szCs w:val="22"/>
        </w:rPr>
        <w:t xml:space="preserve"> develops the learner’s native and second language. </w:t>
      </w:r>
      <w:r w:rsidRPr="006E2207">
        <w:rPr>
          <w:sz w:val="22"/>
          <w:szCs w:val="22"/>
        </w:rPr>
        <w:t xml:space="preserve">With different types of bilingualism, </w:t>
      </w:r>
      <w:r w:rsidR="003F3C36">
        <w:rPr>
          <w:sz w:val="22"/>
          <w:szCs w:val="22"/>
        </w:rPr>
        <w:t>Garcia (2009) highlights the</w:t>
      </w:r>
      <w:r w:rsidRPr="006E2207">
        <w:rPr>
          <w:sz w:val="22"/>
          <w:szCs w:val="22"/>
        </w:rPr>
        <w:t xml:space="preserve"> range of methods</w:t>
      </w:r>
      <w:r w:rsidR="003F3C36">
        <w:rPr>
          <w:sz w:val="22"/>
          <w:szCs w:val="22"/>
        </w:rPr>
        <w:t xml:space="preserve"> that can</w:t>
      </w:r>
      <w:r w:rsidRPr="006E2207">
        <w:rPr>
          <w:sz w:val="22"/>
          <w:szCs w:val="22"/>
        </w:rPr>
        <w:t xml:space="preserve"> support the development of a second language. The</w:t>
      </w:r>
      <w:r w:rsidRPr="003E62A2">
        <w:rPr>
          <w:color w:val="000000"/>
          <w:sz w:val="22"/>
          <w:szCs w:val="22"/>
        </w:rPr>
        <w:t xml:space="preserve"> prominent </w:t>
      </w:r>
      <w:r w:rsidRPr="006E2207">
        <w:rPr>
          <w:sz w:val="22"/>
          <w:szCs w:val="22"/>
        </w:rPr>
        <w:t>dynamic method of Content and Language Integrated Leaning (CLIL)</w:t>
      </w:r>
      <w:r w:rsidR="003F3C36">
        <w:rPr>
          <w:sz w:val="22"/>
          <w:szCs w:val="22"/>
        </w:rPr>
        <w:t xml:space="preserve"> used within European schools</w:t>
      </w:r>
      <w:r w:rsidRPr="006E2207">
        <w:rPr>
          <w:sz w:val="22"/>
          <w:szCs w:val="22"/>
        </w:rPr>
        <w:t xml:space="preserve"> has increased the learner’s fluency, motivation and performance (Pérez </w:t>
      </w:r>
      <w:proofErr w:type="spellStart"/>
      <w:r w:rsidRPr="006E2207">
        <w:rPr>
          <w:sz w:val="22"/>
          <w:szCs w:val="22"/>
        </w:rPr>
        <w:t>Cañado</w:t>
      </w:r>
      <w:proofErr w:type="spellEnd"/>
      <w:r w:rsidRPr="006E2207">
        <w:rPr>
          <w:sz w:val="22"/>
          <w:szCs w:val="22"/>
        </w:rPr>
        <w:t xml:space="preserve">, 2012; Dalton-Puffer, 2008). Hopwood et al. (2018) and Bernardo and Gaerlan (2011) assert that the combination of two languages within all areas of the curriculum support the </w:t>
      </w:r>
      <w:r w:rsidRPr="00971B47">
        <w:rPr>
          <w:sz w:val="22"/>
          <w:szCs w:val="22"/>
        </w:rPr>
        <w:t>learner’s pluri</w:t>
      </w:r>
      <w:r w:rsidR="00541137" w:rsidRPr="00971B47">
        <w:rPr>
          <w:sz w:val="22"/>
          <w:szCs w:val="22"/>
        </w:rPr>
        <w:t>li</w:t>
      </w:r>
      <w:r w:rsidR="005A6C6F" w:rsidRPr="00971B47">
        <w:rPr>
          <w:sz w:val="22"/>
          <w:szCs w:val="22"/>
        </w:rPr>
        <w:t>ngual</w:t>
      </w:r>
      <w:r w:rsidR="005A6C6F" w:rsidRPr="00541137">
        <w:rPr>
          <w:sz w:val="22"/>
          <w:szCs w:val="22"/>
        </w:rPr>
        <w:t xml:space="preserve"> </w:t>
      </w:r>
      <w:r w:rsidRPr="00541137">
        <w:rPr>
          <w:sz w:val="22"/>
          <w:szCs w:val="22"/>
        </w:rPr>
        <w:t>understanding</w:t>
      </w:r>
      <w:r w:rsidRPr="006E2207">
        <w:rPr>
          <w:sz w:val="22"/>
          <w:szCs w:val="22"/>
        </w:rPr>
        <w:t xml:space="preserve">. </w:t>
      </w:r>
      <w:r>
        <w:rPr>
          <w:sz w:val="22"/>
          <w:szCs w:val="22"/>
        </w:rPr>
        <w:t xml:space="preserve">Furthermore, </w:t>
      </w:r>
      <w:r w:rsidRPr="003E62A2">
        <w:rPr>
          <w:color w:val="000000"/>
          <w:sz w:val="22"/>
          <w:szCs w:val="22"/>
        </w:rPr>
        <w:t xml:space="preserve">Coyle, Hood and Marsh (2010) </w:t>
      </w:r>
      <w:r>
        <w:rPr>
          <w:color w:val="000000"/>
          <w:sz w:val="22"/>
          <w:szCs w:val="22"/>
        </w:rPr>
        <w:t xml:space="preserve">and Baker (2011) </w:t>
      </w:r>
      <w:r w:rsidRPr="00971B47">
        <w:rPr>
          <w:color w:val="000000"/>
          <w:sz w:val="22"/>
          <w:szCs w:val="22"/>
        </w:rPr>
        <w:t>coincide</w:t>
      </w:r>
      <w:r w:rsidR="00971B47" w:rsidRPr="00971B47">
        <w:rPr>
          <w:color w:val="000000"/>
          <w:sz w:val="22"/>
          <w:szCs w:val="22"/>
        </w:rPr>
        <w:t>s</w:t>
      </w:r>
      <w:r w:rsidRPr="00971B47">
        <w:rPr>
          <w:color w:val="000000"/>
          <w:sz w:val="22"/>
          <w:szCs w:val="22"/>
        </w:rPr>
        <w:t xml:space="preserve"> with</w:t>
      </w:r>
      <w:r>
        <w:rPr>
          <w:color w:val="000000"/>
          <w:sz w:val="22"/>
          <w:szCs w:val="22"/>
        </w:rPr>
        <w:t xml:space="preserve"> this learning process and highlight</w:t>
      </w:r>
      <w:r w:rsidRPr="003E62A2">
        <w:rPr>
          <w:color w:val="000000"/>
          <w:sz w:val="22"/>
          <w:szCs w:val="22"/>
        </w:rPr>
        <w:t xml:space="preserve"> that linguistic competence comes as a result of the use of </w:t>
      </w:r>
      <w:r>
        <w:rPr>
          <w:color w:val="000000"/>
          <w:sz w:val="22"/>
          <w:szCs w:val="22"/>
        </w:rPr>
        <w:t xml:space="preserve">language </w:t>
      </w:r>
      <w:r w:rsidRPr="003E62A2">
        <w:rPr>
          <w:color w:val="000000"/>
          <w:sz w:val="22"/>
          <w:szCs w:val="22"/>
        </w:rPr>
        <w:t xml:space="preserve">within a natural learning environment. </w:t>
      </w:r>
      <w:r w:rsidRPr="00C05FF7">
        <w:rPr>
          <w:color w:val="000000" w:themeColor="text1"/>
          <w:sz w:val="22"/>
          <w:szCs w:val="22"/>
        </w:rPr>
        <w:t>Cummins (2000) initiates that learners are required to learn a variety of languages for informal and academic setting</w:t>
      </w:r>
      <w:r w:rsidR="00971B47">
        <w:rPr>
          <w:color w:val="000000" w:themeColor="text1"/>
          <w:sz w:val="22"/>
          <w:szCs w:val="22"/>
        </w:rPr>
        <w:t>s</w:t>
      </w:r>
      <w:r w:rsidRPr="00C05FF7">
        <w:rPr>
          <w:color w:val="000000" w:themeColor="text1"/>
          <w:sz w:val="22"/>
          <w:szCs w:val="22"/>
        </w:rPr>
        <w:t xml:space="preserve"> to support their bilingual development; Basic Interpersonal Communication Skills (BICS) and Cognitive Academic Language Proficiency (CALP). </w:t>
      </w:r>
      <w:r>
        <w:rPr>
          <w:color w:val="000000" w:themeColor="text1"/>
          <w:sz w:val="22"/>
          <w:szCs w:val="22"/>
        </w:rPr>
        <w:t>Practitioners within English-medium sectors develop the learners’ BICS through incidental Welsh, yet, it is very rare for learners to develop CALP</w:t>
      </w:r>
      <w:r w:rsidR="007E2396">
        <w:rPr>
          <w:color w:val="000000" w:themeColor="text1"/>
          <w:sz w:val="22"/>
          <w:szCs w:val="22"/>
        </w:rPr>
        <w:t xml:space="preserve"> </w:t>
      </w:r>
      <w:r w:rsidR="007E2396" w:rsidRPr="007E2396">
        <w:rPr>
          <w:color w:val="000000" w:themeColor="text1"/>
          <w:sz w:val="22"/>
          <w:szCs w:val="22"/>
          <w:highlight w:val="yellow"/>
        </w:rPr>
        <w:t>(reference, year)</w:t>
      </w:r>
      <w:r w:rsidRPr="007E2396">
        <w:rPr>
          <w:color w:val="000000" w:themeColor="text1"/>
          <w:sz w:val="22"/>
          <w:szCs w:val="22"/>
          <w:highlight w:val="yellow"/>
        </w:rPr>
        <w:t>.</w:t>
      </w:r>
      <w:r>
        <w:rPr>
          <w:color w:val="000000" w:themeColor="text1"/>
          <w:sz w:val="22"/>
          <w:szCs w:val="22"/>
        </w:rPr>
        <w:t xml:space="preserve"> </w:t>
      </w:r>
      <w:r w:rsidR="000B4D82">
        <w:rPr>
          <w:color w:val="000000" w:themeColor="text1"/>
          <w:sz w:val="22"/>
          <w:szCs w:val="22"/>
        </w:rPr>
        <w:t>Practitioners lack subject knowledge,</w:t>
      </w:r>
      <w:r>
        <w:rPr>
          <w:color w:val="000000" w:themeColor="text1"/>
          <w:sz w:val="22"/>
          <w:szCs w:val="22"/>
        </w:rPr>
        <w:t xml:space="preserve"> do not encourage learners to use the Welsh </w:t>
      </w:r>
      <w:r>
        <w:rPr>
          <w:color w:val="000000" w:themeColor="text1"/>
          <w:sz w:val="22"/>
          <w:szCs w:val="22"/>
        </w:rPr>
        <w:lastRenderedPageBreak/>
        <w:t>language beyond the classroom, and do not allocate enough time for Welsh (</w:t>
      </w:r>
      <w:proofErr w:type="spellStart"/>
      <w:r>
        <w:rPr>
          <w:color w:val="000000" w:themeColor="text1"/>
          <w:sz w:val="22"/>
          <w:szCs w:val="22"/>
        </w:rPr>
        <w:t>Estyn</w:t>
      </w:r>
      <w:proofErr w:type="spellEnd"/>
      <w:r>
        <w:rPr>
          <w:color w:val="000000" w:themeColor="text1"/>
          <w:sz w:val="22"/>
          <w:szCs w:val="22"/>
        </w:rPr>
        <w:t xml:space="preserve"> 2007; 2013). </w:t>
      </w:r>
      <w:r w:rsidR="000B4D82">
        <w:rPr>
          <w:color w:val="000000" w:themeColor="text1"/>
          <w:sz w:val="22"/>
          <w:szCs w:val="22"/>
        </w:rPr>
        <w:t xml:space="preserve">Thus, the Welsh-medium sector has been considered the only means to promote the Welsh language effectively (WG, 2012). </w:t>
      </w:r>
      <w:r w:rsidRPr="006E2207">
        <w:rPr>
          <w:sz w:val="22"/>
          <w:szCs w:val="22"/>
        </w:rPr>
        <w:t xml:space="preserve">However, due to a lack of resources and training received by educational systems, this approach may be portrayed </w:t>
      </w:r>
      <w:r>
        <w:rPr>
          <w:sz w:val="22"/>
          <w:szCs w:val="22"/>
        </w:rPr>
        <w:t xml:space="preserve">as </w:t>
      </w:r>
      <w:r w:rsidRPr="006E2207">
        <w:rPr>
          <w:sz w:val="22"/>
          <w:szCs w:val="22"/>
        </w:rPr>
        <w:t>weak (Garc</w:t>
      </w:r>
      <w:r>
        <w:rPr>
          <w:sz w:val="22"/>
          <w:szCs w:val="22"/>
        </w:rPr>
        <w:t>í</w:t>
      </w:r>
      <w:r w:rsidRPr="006E2207">
        <w:rPr>
          <w:sz w:val="22"/>
          <w:szCs w:val="22"/>
        </w:rPr>
        <w:t>a, 2009; Coyle, Hood and Ma</w:t>
      </w:r>
      <w:r>
        <w:rPr>
          <w:sz w:val="22"/>
          <w:szCs w:val="22"/>
        </w:rPr>
        <w:t>r</w:t>
      </w:r>
      <w:r w:rsidRPr="006E2207">
        <w:rPr>
          <w:sz w:val="22"/>
          <w:szCs w:val="22"/>
        </w:rPr>
        <w:t xml:space="preserve">sh, 2010). </w:t>
      </w:r>
    </w:p>
    <w:p w14:paraId="02819DFB" w14:textId="77777777" w:rsidR="00337851" w:rsidRDefault="00337851" w:rsidP="00337851">
      <w:pPr>
        <w:spacing w:line="360" w:lineRule="auto"/>
        <w:jc w:val="both"/>
        <w:rPr>
          <w:sz w:val="22"/>
          <w:szCs w:val="22"/>
        </w:rPr>
      </w:pPr>
    </w:p>
    <w:p w14:paraId="41964667" w14:textId="6B6379D4" w:rsidR="00337851" w:rsidRPr="005A0B0E" w:rsidRDefault="004E2E13" w:rsidP="00337851">
      <w:pPr>
        <w:spacing w:line="360" w:lineRule="auto"/>
        <w:jc w:val="both"/>
        <w:rPr>
          <w:color w:val="000000" w:themeColor="text1"/>
          <w:sz w:val="22"/>
          <w:szCs w:val="22"/>
        </w:rPr>
      </w:pPr>
      <w:r>
        <w:rPr>
          <w:color w:val="000000"/>
          <w:sz w:val="22"/>
          <w:szCs w:val="22"/>
        </w:rPr>
        <w:t xml:space="preserve">Bernardo and Gaerlan (2011) </w:t>
      </w:r>
      <w:r w:rsidRPr="00B953F8">
        <w:rPr>
          <w:color w:val="000000"/>
          <w:sz w:val="22"/>
          <w:szCs w:val="22"/>
        </w:rPr>
        <w:t>states that</w:t>
      </w:r>
      <w:r>
        <w:rPr>
          <w:color w:val="000000"/>
          <w:sz w:val="22"/>
          <w:szCs w:val="22"/>
        </w:rPr>
        <w:t xml:space="preserve"> learners are likely to develop effective communication only when learners understand the skills and information </w:t>
      </w:r>
      <w:r w:rsidRPr="00DF7211">
        <w:rPr>
          <w:color w:val="000000" w:themeColor="text1"/>
          <w:sz w:val="22"/>
          <w:szCs w:val="22"/>
        </w:rPr>
        <w:t xml:space="preserve">provided. </w:t>
      </w:r>
      <w:r>
        <w:rPr>
          <w:sz w:val="22"/>
          <w:szCs w:val="22"/>
        </w:rPr>
        <w:t xml:space="preserve">Alternatively, </w:t>
      </w:r>
      <w:r w:rsidR="00337851">
        <w:rPr>
          <w:sz w:val="22"/>
          <w:szCs w:val="22"/>
        </w:rPr>
        <w:t xml:space="preserve">Richards and Rodgers (2001) </w:t>
      </w:r>
      <w:r w:rsidR="00337851" w:rsidRPr="00B953F8">
        <w:rPr>
          <w:sz w:val="22"/>
          <w:szCs w:val="22"/>
        </w:rPr>
        <w:t>suggest that</w:t>
      </w:r>
      <w:r w:rsidR="00337851">
        <w:rPr>
          <w:sz w:val="22"/>
          <w:szCs w:val="22"/>
        </w:rPr>
        <w:t xml:space="preserve"> learners are only </w:t>
      </w:r>
      <w:r w:rsidR="000B4D82">
        <w:rPr>
          <w:sz w:val="22"/>
          <w:szCs w:val="22"/>
        </w:rPr>
        <w:t>taught</w:t>
      </w:r>
      <w:r w:rsidR="00337851">
        <w:rPr>
          <w:sz w:val="22"/>
          <w:szCs w:val="22"/>
        </w:rPr>
        <w:t xml:space="preserve"> the simple </w:t>
      </w:r>
      <w:r w:rsidR="00337851" w:rsidRPr="00B972AF">
        <w:rPr>
          <w:sz w:val="22"/>
          <w:szCs w:val="22"/>
        </w:rPr>
        <w:t>skills in order to thrive within examinations</w:t>
      </w:r>
      <w:r w:rsidR="005A0B0E">
        <w:rPr>
          <w:sz w:val="22"/>
          <w:szCs w:val="22"/>
        </w:rPr>
        <w:t xml:space="preserve">, therefore, </w:t>
      </w:r>
      <w:r w:rsidR="005A0B0E">
        <w:rPr>
          <w:color w:val="000000"/>
          <w:sz w:val="22"/>
          <w:szCs w:val="22"/>
        </w:rPr>
        <w:t>with</w:t>
      </w:r>
      <w:r w:rsidR="00337851">
        <w:rPr>
          <w:color w:val="000000"/>
          <w:sz w:val="22"/>
          <w:szCs w:val="22"/>
        </w:rPr>
        <w:t xml:space="preserve"> learners expected to </w:t>
      </w:r>
      <w:r w:rsidR="00337851" w:rsidRPr="003E62A2">
        <w:rPr>
          <w:color w:val="000000"/>
          <w:sz w:val="22"/>
          <w:szCs w:val="22"/>
        </w:rPr>
        <w:t>learn different sentence patterns</w:t>
      </w:r>
      <w:r w:rsidR="00337851">
        <w:rPr>
          <w:color w:val="000000"/>
          <w:sz w:val="22"/>
          <w:szCs w:val="22"/>
        </w:rPr>
        <w:t>,</w:t>
      </w:r>
      <w:r w:rsidR="005A0B0E">
        <w:rPr>
          <w:color w:val="000000"/>
          <w:sz w:val="22"/>
          <w:szCs w:val="22"/>
        </w:rPr>
        <w:t xml:space="preserve"> most</w:t>
      </w:r>
      <w:r w:rsidR="00337851">
        <w:rPr>
          <w:color w:val="000000"/>
          <w:sz w:val="22"/>
          <w:szCs w:val="22"/>
        </w:rPr>
        <w:t xml:space="preserve"> learners are not competent in holding meaningful conversations</w:t>
      </w:r>
      <w:r w:rsidR="005A0B0E">
        <w:rPr>
          <w:color w:val="000000"/>
          <w:sz w:val="22"/>
          <w:szCs w:val="22"/>
        </w:rPr>
        <w:t xml:space="preserve"> (</w:t>
      </w:r>
      <w:proofErr w:type="spellStart"/>
      <w:r w:rsidR="005A0B0E">
        <w:rPr>
          <w:color w:val="000000"/>
          <w:sz w:val="22"/>
          <w:szCs w:val="22"/>
        </w:rPr>
        <w:t>Estyn</w:t>
      </w:r>
      <w:proofErr w:type="spellEnd"/>
      <w:r w:rsidR="005A0B0E">
        <w:rPr>
          <w:color w:val="000000"/>
          <w:sz w:val="22"/>
          <w:szCs w:val="22"/>
        </w:rPr>
        <w:t>, 2007)</w:t>
      </w:r>
      <w:r w:rsidR="00337851">
        <w:rPr>
          <w:color w:val="000000"/>
          <w:sz w:val="22"/>
          <w:szCs w:val="22"/>
        </w:rPr>
        <w:t xml:space="preserve">. </w:t>
      </w:r>
      <w:r w:rsidR="00337851" w:rsidRPr="00DF7211">
        <w:rPr>
          <w:color w:val="000000" w:themeColor="text1"/>
          <w:sz w:val="22"/>
          <w:szCs w:val="22"/>
        </w:rPr>
        <w:t xml:space="preserve">However, observations </w:t>
      </w:r>
      <w:r w:rsidR="00337851">
        <w:rPr>
          <w:sz w:val="22"/>
          <w:szCs w:val="22"/>
        </w:rPr>
        <w:t xml:space="preserve">from placement </w:t>
      </w:r>
      <w:r w:rsidR="00337851" w:rsidRPr="000B4D82">
        <w:rPr>
          <w:sz w:val="22"/>
          <w:szCs w:val="22"/>
        </w:rPr>
        <w:t>complies</w:t>
      </w:r>
      <w:r w:rsidR="00337851">
        <w:rPr>
          <w:sz w:val="22"/>
          <w:szCs w:val="22"/>
        </w:rPr>
        <w:t xml:space="preserve"> with the opinion of Gardner and Wanger (2004) who assert that learners are able to make connections with non-verbal and verbal cues to develop an understanding on a language.</w:t>
      </w:r>
      <w:r w:rsidR="00337851" w:rsidRPr="0049178A">
        <w:rPr>
          <w:color w:val="FF0000"/>
          <w:sz w:val="22"/>
          <w:szCs w:val="22"/>
        </w:rPr>
        <w:t xml:space="preserve"> </w:t>
      </w:r>
      <w:r w:rsidR="00337851">
        <w:rPr>
          <w:color w:val="000000" w:themeColor="text1"/>
          <w:sz w:val="22"/>
          <w:szCs w:val="22"/>
        </w:rPr>
        <w:t xml:space="preserve">Nevertheless, </w:t>
      </w:r>
      <w:r w:rsidR="005A0B0E">
        <w:rPr>
          <w:color w:val="000000" w:themeColor="text1"/>
          <w:sz w:val="22"/>
          <w:szCs w:val="22"/>
        </w:rPr>
        <w:t>this depend</w:t>
      </w:r>
      <w:r w:rsidR="00F47968">
        <w:rPr>
          <w:color w:val="000000" w:themeColor="text1"/>
          <w:sz w:val="22"/>
          <w:szCs w:val="22"/>
        </w:rPr>
        <w:t>ed</w:t>
      </w:r>
      <w:r w:rsidR="005A0B0E">
        <w:rPr>
          <w:color w:val="000000" w:themeColor="text1"/>
          <w:sz w:val="22"/>
          <w:szCs w:val="22"/>
        </w:rPr>
        <w:t xml:space="preserve"> on the practitioners’ capability such that </w:t>
      </w:r>
      <w:r w:rsidR="00337851">
        <w:rPr>
          <w:color w:val="000000" w:themeColor="text1"/>
          <w:sz w:val="22"/>
          <w:szCs w:val="22"/>
        </w:rPr>
        <w:t xml:space="preserve">learners in Wales underperform in comparison to those in the Philippines as a result of practitioners </w:t>
      </w:r>
      <w:r w:rsidR="00F47968">
        <w:rPr>
          <w:color w:val="000000" w:themeColor="text1"/>
          <w:sz w:val="22"/>
          <w:szCs w:val="22"/>
        </w:rPr>
        <w:t xml:space="preserve">limiting the </w:t>
      </w:r>
      <w:r w:rsidR="00337851">
        <w:rPr>
          <w:color w:val="000000" w:themeColor="text1"/>
          <w:sz w:val="22"/>
          <w:szCs w:val="22"/>
        </w:rPr>
        <w:t>amount of incidental Welsh and in many cases</w:t>
      </w:r>
      <w:r w:rsidR="00DF7211">
        <w:rPr>
          <w:color w:val="000000" w:themeColor="text1"/>
          <w:sz w:val="22"/>
          <w:szCs w:val="22"/>
        </w:rPr>
        <w:t xml:space="preserve"> rely</w:t>
      </w:r>
      <w:r w:rsidR="00F47968">
        <w:rPr>
          <w:color w:val="000000" w:themeColor="text1"/>
          <w:sz w:val="22"/>
          <w:szCs w:val="22"/>
        </w:rPr>
        <w:t>ing</w:t>
      </w:r>
      <w:r w:rsidR="00DF7211">
        <w:rPr>
          <w:color w:val="000000" w:themeColor="text1"/>
          <w:sz w:val="22"/>
          <w:szCs w:val="22"/>
        </w:rPr>
        <w:t xml:space="preserve"> on</w:t>
      </w:r>
      <w:r w:rsidR="00337851">
        <w:rPr>
          <w:color w:val="000000" w:themeColor="text1"/>
          <w:sz w:val="22"/>
          <w:szCs w:val="22"/>
        </w:rPr>
        <w:t xml:space="preserve"> technological resources to aid their Welsh </w:t>
      </w:r>
      <w:r w:rsidR="00337851" w:rsidRPr="00D85007">
        <w:rPr>
          <w:color w:val="000000" w:themeColor="text1"/>
          <w:sz w:val="22"/>
          <w:szCs w:val="22"/>
        </w:rPr>
        <w:t>(</w:t>
      </w:r>
      <w:proofErr w:type="spellStart"/>
      <w:r w:rsidR="00337851" w:rsidRPr="00D85007">
        <w:rPr>
          <w:color w:val="000000" w:themeColor="text1"/>
          <w:sz w:val="22"/>
          <w:szCs w:val="22"/>
        </w:rPr>
        <w:t>Estyn</w:t>
      </w:r>
      <w:proofErr w:type="spellEnd"/>
      <w:r w:rsidR="00337851" w:rsidRPr="00D85007">
        <w:rPr>
          <w:color w:val="000000" w:themeColor="text1"/>
          <w:sz w:val="22"/>
          <w:szCs w:val="22"/>
        </w:rPr>
        <w:t>, 2013)</w:t>
      </w:r>
      <w:r w:rsidR="00337851">
        <w:rPr>
          <w:color w:val="000000" w:themeColor="text1"/>
          <w:sz w:val="22"/>
          <w:szCs w:val="22"/>
        </w:rPr>
        <w:t>.</w:t>
      </w:r>
      <w:r w:rsidR="00337851" w:rsidRPr="00D85007">
        <w:rPr>
          <w:color w:val="000000" w:themeColor="text1"/>
          <w:sz w:val="22"/>
          <w:szCs w:val="22"/>
        </w:rPr>
        <w:t xml:space="preserve"> </w:t>
      </w:r>
      <w:r w:rsidR="007B10B8">
        <w:rPr>
          <w:sz w:val="22"/>
          <w:szCs w:val="22"/>
        </w:rPr>
        <w:t>Baker (20</w:t>
      </w:r>
      <w:r w:rsidR="00BB442A">
        <w:rPr>
          <w:sz w:val="22"/>
          <w:szCs w:val="22"/>
        </w:rPr>
        <w:t>11</w:t>
      </w:r>
      <w:r w:rsidR="007B10B8">
        <w:rPr>
          <w:sz w:val="22"/>
          <w:szCs w:val="22"/>
        </w:rPr>
        <w:t xml:space="preserve">) and </w:t>
      </w:r>
      <w:r w:rsidR="007B10B8" w:rsidRPr="00186962">
        <w:rPr>
          <w:sz w:val="22"/>
          <w:szCs w:val="22"/>
        </w:rPr>
        <w:t xml:space="preserve">Hornberger (2008) </w:t>
      </w:r>
      <w:r w:rsidR="007B10B8">
        <w:rPr>
          <w:sz w:val="22"/>
          <w:szCs w:val="22"/>
        </w:rPr>
        <w:t xml:space="preserve">emphasises the importance of education as schooling becomes the principle means of producing more speakers when there is a shortfall of language </w:t>
      </w:r>
      <w:r w:rsidR="007B10B8" w:rsidRPr="00866137">
        <w:rPr>
          <w:sz w:val="22"/>
          <w:szCs w:val="22"/>
        </w:rPr>
        <w:t xml:space="preserve">in the family. </w:t>
      </w:r>
      <w:r w:rsidR="00337851">
        <w:rPr>
          <w:color w:val="000000" w:themeColor="text1"/>
          <w:sz w:val="22"/>
          <w:szCs w:val="22"/>
        </w:rPr>
        <w:t>Donaldson (2015) outlines th</w:t>
      </w:r>
      <w:r w:rsidR="00FF0D9B">
        <w:rPr>
          <w:color w:val="000000" w:themeColor="text1"/>
          <w:sz w:val="22"/>
          <w:szCs w:val="22"/>
        </w:rPr>
        <w:t>e</w:t>
      </w:r>
      <w:r w:rsidR="00337851">
        <w:rPr>
          <w:color w:val="000000" w:themeColor="text1"/>
          <w:sz w:val="22"/>
          <w:szCs w:val="22"/>
        </w:rPr>
        <w:t xml:space="preserve"> opportunity to increase the use of Welsh outside of the classroom </w:t>
      </w:r>
      <w:bookmarkStart w:id="0" w:name="_GoBack"/>
      <w:bookmarkEnd w:id="0"/>
      <w:r w:rsidR="00337851">
        <w:rPr>
          <w:color w:val="000000" w:themeColor="text1"/>
          <w:sz w:val="22"/>
          <w:szCs w:val="22"/>
        </w:rPr>
        <w:t>which compl</w:t>
      </w:r>
      <w:r w:rsidR="00DF7211">
        <w:rPr>
          <w:color w:val="000000" w:themeColor="text1"/>
          <w:sz w:val="22"/>
          <w:szCs w:val="22"/>
        </w:rPr>
        <w:t>e</w:t>
      </w:r>
      <w:r w:rsidR="00337851">
        <w:rPr>
          <w:color w:val="000000" w:themeColor="text1"/>
          <w:sz w:val="22"/>
          <w:szCs w:val="22"/>
        </w:rPr>
        <w:t xml:space="preserve">ments the Welsh Government’s (2017) </w:t>
      </w:r>
      <w:r w:rsidR="00FF0D9B">
        <w:rPr>
          <w:color w:val="000000" w:themeColor="text1"/>
          <w:sz w:val="22"/>
          <w:szCs w:val="22"/>
        </w:rPr>
        <w:t>aim</w:t>
      </w:r>
      <w:r w:rsidR="00337851">
        <w:rPr>
          <w:color w:val="000000" w:themeColor="text1"/>
          <w:sz w:val="22"/>
          <w:szCs w:val="22"/>
        </w:rPr>
        <w:t xml:space="preserve"> to create favorable conditions to access the Welsh language. </w:t>
      </w:r>
      <w:r w:rsidR="00337851" w:rsidRPr="00866137">
        <w:rPr>
          <w:sz w:val="22"/>
          <w:szCs w:val="22"/>
        </w:rPr>
        <w:t xml:space="preserve">One question that needs to be asked, however, is whether </w:t>
      </w:r>
      <w:r w:rsidR="00510606">
        <w:rPr>
          <w:sz w:val="22"/>
          <w:szCs w:val="22"/>
        </w:rPr>
        <w:t>implementing a</w:t>
      </w:r>
      <w:r w:rsidR="00337851" w:rsidRPr="00866137">
        <w:rPr>
          <w:sz w:val="22"/>
          <w:szCs w:val="22"/>
        </w:rPr>
        <w:t xml:space="preserve"> new curriculum will encompass better Welsh standards. It is clear to see that the Welsh Government fails to analyse the effectiveness of the curriculum and make changes when necessar</w:t>
      </w:r>
      <w:r w:rsidR="00510606">
        <w:rPr>
          <w:sz w:val="22"/>
          <w:szCs w:val="22"/>
        </w:rPr>
        <w:t>y</w:t>
      </w:r>
      <w:r w:rsidR="00337851" w:rsidRPr="00866137">
        <w:rPr>
          <w:sz w:val="22"/>
          <w:szCs w:val="22"/>
        </w:rPr>
        <w:t xml:space="preserve"> as the government took ten years to eradicate the Welsh short course examination despite its </w:t>
      </w:r>
      <w:r w:rsidR="00337851" w:rsidRPr="00832DB9">
        <w:rPr>
          <w:sz w:val="22"/>
          <w:szCs w:val="22"/>
        </w:rPr>
        <w:t xml:space="preserve">failure </w:t>
      </w:r>
      <w:r w:rsidR="00215DA1" w:rsidRPr="00832DB9">
        <w:rPr>
          <w:sz w:val="22"/>
          <w:szCs w:val="22"/>
        </w:rPr>
        <w:t>(ITV News, 2014).</w:t>
      </w:r>
      <w:r w:rsidR="007B10B8">
        <w:rPr>
          <w:sz w:val="22"/>
          <w:szCs w:val="22"/>
          <w:lang w:val="en-GB"/>
        </w:rPr>
        <w:t xml:space="preserve"> </w:t>
      </w:r>
    </w:p>
    <w:p w14:paraId="527980AB" w14:textId="77777777" w:rsidR="00337851" w:rsidRPr="00394E5F" w:rsidRDefault="00337851" w:rsidP="00337851">
      <w:pPr>
        <w:spacing w:line="360" w:lineRule="auto"/>
        <w:jc w:val="both"/>
        <w:rPr>
          <w:color w:val="000000" w:themeColor="text1"/>
          <w:sz w:val="22"/>
          <w:szCs w:val="22"/>
        </w:rPr>
      </w:pPr>
    </w:p>
    <w:p w14:paraId="63D233BD" w14:textId="528FED2D" w:rsidR="002F201F" w:rsidRPr="00FE4975" w:rsidRDefault="007F3B3C" w:rsidP="00897CF1">
      <w:pPr>
        <w:spacing w:line="360" w:lineRule="auto"/>
        <w:jc w:val="both"/>
        <w:rPr>
          <w:sz w:val="22"/>
          <w:szCs w:val="22"/>
        </w:rPr>
      </w:pPr>
      <w:r w:rsidRPr="00894C0D">
        <w:rPr>
          <w:sz w:val="22"/>
          <w:szCs w:val="22"/>
        </w:rPr>
        <w:t xml:space="preserve">Another </w:t>
      </w:r>
      <w:r w:rsidRPr="00721D2B">
        <w:rPr>
          <w:sz w:val="22"/>
          <w:szCs w:val="22"/>
        </w:rPr>
        <w:t xml:space="preserve">theme raised by the </w:t>
      </w:r>
      <w:r w:rsidRPr="00721D2B">
        <w:rPr>
          <w:color w:val="000000"/>
          <w:sz w:val="22"/>
          <w:szCs w:val="22"/>
        </w:rPr>
        <w:t xml:space="preserve">article underlines that teachers </w:t>
      </w:r>
      <w:r w:rsidR="00CC1F17" w:rsidRPr="00721D2B">
        <w:rPr>
          <w:color w:val="000000"/>
          <w:sz w:val="22"/>
          <w:szCs w:val="22"/>
        </w:rPr>
        <w:t xml:space="preserve">within the Philippines </w:t>
      </w:r>
      <w:r w:rsidRPr="00721D2B">
        <w:rPr>
          <w:color w:val="000000"/>
          <w:sz w:val="22"/>
          <w:szCs w:val="22"/>
        </w:rPr>
        <w:t>act as good role models</w:t>
      </w:r>
      <w:r w:rsidR="00CC1F17" w:rsidRPr="00721D2B">
        <w:rPr>
          <w:sz w:val="22"/>
          <w:szCs w:val="22"/>
        </w:rPr>
        <w:t xml:space="preserve"> (</w:t>
      </w:r>
      <w:r w:rsidRPr="00721D2B">
        <w:rPr>
          <w:sz w:val="22"/>
          <w:szCs w:val="22"/>
        </w:rPr>
        <w:t>Gae</w:t>
      </w:r>
      <w:r w:rsidR="00CC1F17" w:rsidRPr="00721D2B">
        <w:rPr>
          <w:sz w:val="22"/>
          <w:szCs w:val="22"/>
        </w:rPr>
        <w:t>r</w:t>
      </w:r>
      <w:r w:rsidRPr="00721D2B">
        <w:rPr>
          <w:sz w:val="22"/>
          <w:szCs w:val="22"/>
        </w:rPr>
        <w:t>lan</w:t>
      </w:r>
      <w:r w:rsidR="00CC1F17" w:rsidRPr="00721D2B">
        <w:rPr>
          <w:sz w:val="22"/>
          <w:szCs w:val="22"/>
        </w:rPr>
        <w:t xml:space="preserve">, </w:t>
      </w:r>
      <w:r w:rsidRPr="00721D2B">
        <w:rPr>
          <w:sz w:val="22"/>
          <w:szCs w:val="22"/>
        </w:rPr>
        <w:t>2009</w:t>
      </w:r>
      <w:r w:rsidR="00CC1F17" w:rsidRPr="00721D2B">
        <w:rPr>
          <w:sz w:val="22"/>
          <w:szCs w:val="22"/>
        </w:rPr>
        <w:t>,</w:t>
      </w:r>
      <w:r w:rsidRPr="00721D2B">
        <w:rPr>
          <w:sz w:val="22"/>
          <w:szCs w:val="22"/>
        </w:rPr>
        <w:t xml:space="preserve"> cited in Bernardo and Gae</w:t>
      </w:r>
      <w:r w:rsidR="00CC1F17" w:rsidRPr="00721D2B">
        <w:rPr>
          <w:sz w:val="22"/>
          <w:szCs w:val="22"/>
        </w:rPr>
        <w:t>r</w:t>
      </w:r>
      <w:r w:rsidRPr="00721D2B">
        <w:rPr>
          <w:sz w:val="22"/>
          <w:szCs w:val="22"/>
        </w:rPr>
        <w:t>lan, 2011</w:t>
      </w:r>
      <w:r w:rsidR="00721D2B" w:rsidRPr="00721D2B">
        <w:rPr>
          <w:sz w:val="22"/>
          <w:szCs w:val="22"/>
        </w:rPr>
        <w:t>, p. 5</w:t>
      </w:r>
      <w:r w:rsidRPr="00894C0D">
        <w:rPr>
          <w:sz w:val="22"/>
          <w:szCs w:val="22"/>
        </w:rPr>
        <w:t>)</w:t>
      </w:r>
      <w:r w:rsidR="00CC1F17">
        <w:rPr>
          <w:sz w:val="22"/>
          <w:szCs w:val="22"/>
        </w:rPr>
        <w:t xml:space="preserve">. </w:t>
      </w:r>
      <w:r w:rsidR="00E731A6">
        <w:rPr>
          <w:color w:val="000000"/>
          <w:sz w:val="22"/>
          <w:szCs w:val="22"/>
        </w:rPr>
        <w:t>Modeling good language is crucial as the article reflects that learning is the involvement of cognitive processes in which involve from different sources such as the practitioner (ibid.).</w:t>
      </w:r>
      <w:r w:rsidR="00673279">
        <w:rPr>
          <w:color w:val="000000" w:themeColor="text1"/>
          <w:sz w:val="22"/>
          <w:szCs w:val="22"/>
        </w:rPr>
        <w:t xml:space="preserve"> T</w:t>
      </w:r>
      <w:r w:rsidR="00B625D7" w:rsidRPr="00E731A6">
        <w:rPr>
          <w:color w:val="000000" w:themeColor="text1"/>
          <w:sz w:val="22"/>
          <w:szCs w:val="22"/>
        </w:rPr>
        <w:t xml:space="preserve">his might not be the case </w:t>
      </w:r>
      <w:r w:rsidR="00E731A6" w:rsidRPr="00E731A6">
        <w:rPr>
          <w:color w:val="000000" w:themeColor="text1"/>
          <w:sz w:val="22"/>
          <w:szCs w:val="22"/>
        </w:rPr>
        <w:t>in Wales</w:t>
      </w:r>
      <w:r w:rsidR="004016C6">
        <w:rPr>
          <w:color w:val="000000" w:themeColor="text1"/>
          <w:sz w:val="22"/>
          <w:szCs w:val="22"/>
        </w:rPr>
        <w:t xml:space="preserve"> as n</w:t>
      </w:r>
      <w:r w:rsidRPr="00E731A6">
        <w:rPr>
          <w:color w:val="000000" w:themeColor="text1"/>
          <w:sz w:val="22"/>
          <w:szCs w:val="22"/>
        </w:rPr>
        <w:t xml:space="preserve">umerous </w:t>
      </w:r>
      <w:r w:rsidRPr="003E62A2">
        <w:rPr>
          <w:color w:val="000000"/>
          <w:sz w:val="22"/>
          <w:szCs w:val="22"/>
        </w:rPr>
        <w:t xml:space="preserve">authors have recently </w:t>
      </w:r>
      <w:r w:rsidRPr="00894C0D">
        <w:rPr>
          <w:sz w:val="22"/>
          <w:szCs w:val="22"/>
        </w:rPr>
        <w:t>suggested that the standard of Welsh is inadequate and is currently the wors</w:t>
      </w:r>
      <w:r w:rsidR="009A1254">
        <w:rPr>
          <w:sz w:val="22"/>
          <w:szCs w:val="22"/>
        </w:rPr>
        <w:t>t</w:t>
      </w:r>
      <w:r w:rsidRPr="00894C0D">
        <w:rPr>
          <w:sz w:val="22"/>
          <w:szCs w:val="22"/>
        </w:rPr>
        <w:t xml:space="preserve"> subject taught </w:t>
      </w:r>
      <w:r w:rsidR="00895908">
        <w:rPr>
          <w:sz w:val="22"/>
          <w:szCs w:val="22"/>
        </w:rPr>
        <w:t>with</w:t>
      </w:r>
      <w:r w:rsidRPr="00894C0D">
        <w:rPr>
          <w:sz w:val="22"/>
          <w:szCs w:val="22"/>
        </w:rPr>
        <w:t xml:space="preserve"> only one in ten schools </w:t>
      </w:r>
      <w:r w:rsidR="004016C6">
        <w:rPr>
          <w:sz w:val="22"/>
          <w:szCs w:val="22"/>
        </w:rPr>
        <w:t>reaching</w:t>
      </w:r>
      <w:r w:rsidRPr="00894C0D">
        <w:rPr>
          <w:sz w:val="22"/>
          <w:szCs w:val="22"/>
        </w:rPr>
        <w:t xml:space="preserve"> excellent improvements (</w:t>
      </w:r>
      <w:proofErr w:type="spellStart"/>
      <w:r w:rsidRPr="00894C0D">
        <w:rPr>
          <w:sz w:val="22"/>
          <w:szCs w:val="22"/>
        </w:rPr>
        <w:t>Estyn</w:t>
      </w:r>
      <w:proofErr w:type="spellEnd"/>
      <w:r w:rsidRPr="00894C0D">
        <w:rPr>
          <w:sz w:val="22"/>
          <w:szCs w:val="22"/>
        </w:rPr>
        <w:t xml:space="preserve">, 2013; WG, 2013). </w:t>
      </w:r>
      <w:r w:rsidR="00402B75">
        <w:rPr>
          <w:sz w:val="22"/>
          <w:szCs w:val="22"/>
        </w:rPr>
        <w:t>Practitioners</w:t>
      </w:r>
      <w:r w:rsidRPr="00894C0D">
        <w:rPr>
          <w:sz w:val="22"/>
          <w:szCs w:val="22"/>
        </w:rPr>
        <w:t xml:space="preserve"> do not provide learners the opportunity to use or hear the language frequently, lack the confidence to teach beyond the </w:t>
      </w:r>
      <w:r w:rsidRPr="003E62A2">
        <w:rPr>
          <w:color w:val="000000"/>
          <w:sz w:val="22"/>
          <w:szCs w:val="22"/>
        </w:rPr>
        <w:t>Foundation Phase and there is no consistency throughout the school (ibid.).</w:t>
      </w:r>
      <w:r w:rsidR="009C5E9C" w:rsidRPr="003E62A2">
        <w:rPr>
          <w:color w:val="000000"/>
          <w:sz w:val="22"/>
          <w:szCs w:val="22"/>
        </w:rPr>
        <w:t xml:space="preserve"> P</w:t>
      </w:r>
      <w:r w:rsidR="00CF6BE8" w:rsidRPr="003E62A2">
        <w:rPr>
          <w:color w:val="000000"/>
          <w:sz w:val="22"/>
          <w:szCs w:val="22"/>
        </w:rPr>
        <w:t>ersonal observations</w:t>
      </w:r>
      <w:r w:rsidR="009C5E9C" w:rsidRPr="003E62A2">
        <w:rPr>
          <w:color w:val="000000"/>
          <w:sz w:val="22"/>
          <w:szCs w:val="22"/>
        </w:rPr>
        <w:t xml:space="preserve"> highlight that</w:t>
      </w:r>
      <w:r w:rsidR="00CF6BE8" w:rsidRPr="003E62A2">
        <w:rPr>
          <w:color w:val="000000"/>
          <w:sz w:val="22"/>
          <w:szCs w:val="22"/>
        </w:rPr>
        <w:t xml:space="preserve"> </w:t>
      </w:r>
      <w:r w:rsidR="004664AD" w:rsidRPr="003E62A2">
        <w:rPr>
          <w:color w:val="000000"/>
          <w:sz w:val="22"/>
          <w:szCs w:val="22"/>
        </w:rPr>
        <w:t>trainee</w:t>
      </w:r>
      <w:r w:rsidR="0072724D" w:rsidRPr="003E62A2">
        <w:rPr>
          <w:color w:val="000000"/>
          <w:sz w:val="22"/>
          <w:szCs w:val="22"/>
        </w:rPr>
        <w:t xml:space="preserve"> </w:t>
      </w:r>
      <w:r w:rsidR="004664AD" w:rsidRPr="000D6F61">
        <w:rPr>
          <w:sz w:val="22"/>
          <w:szCs w:val="22"/>
        </w:rPr>
        <w:t xml:space="preserve">or </w:t>
      </w:r>
      <w:r w:rsidR="00A12386" w:rsidRPr="000D6F61">
        <w:rPr>
          <w:sz w:val="22"/>
          <w:szCs w:val="22"/>
        </w:rPr>
        <w:t xml:space="preserve">planning preparation and assessment </w:t>
      </w:r>
      <w:r w:rsidR="00402B75">
        <w:rPr>
          <w:sz w:val="22"/>
          <w:szCs w:val="22"/>
        </w:rPr>
        <w:t xml:space="preserve">practitioners </w:t>
      </w:r>
      <w:r w:rsidR="004664AD" w:rsidRPr="003E62A2">
        <w:rPr>
          <w:color w:val="000000"/>
          <w:sz w:val="22"/>
          <w:szCs w:val="22"/>
        </w:rPr>
        <w:t xml:space="preserve">are often encouraged to deliver Welsh lessons and </w:t>
      </w:r>
      <w:r w:rsidR="0072724D" w:rsidRPr="003E62A2">
        <w:rPr>
          <w:color w:val="000000"/>
          <w:sz w:val="22"/>
          <w:szCs w:val="22"/>
        </w:rPr>
        <w:t>as a result</w:t>
      </w:r>
      <w:r w:rsidR="00FE4975">
        <w:rPr>
          <w:color w:val="000000"/>
          <w:sz w:val="22"/>
          <w:szCs w:val="22"/>
        </w:rPr>
        <w:t xml:space="preserve">, the permanent teacher </w:t>
      </w:r>
      <w:r w:rsidR="0072724D" w:rsidRPr="003E62A2">
        <w:rPr>
          <w:color w:val="000000"/>
          <w:sz w:val="22"/>
          <w:szCs w:val="22"/>
        </w:rPr>
        <w:t>do</w:t>
      </w:r>
      <w:r w:rsidR="00FE4975">
        <w:rPr>
          <w:color w:val="000000"/>
          <w:sz w:val="22"/>
          <w:szCs w:val="22"/>
        </w:rPr>
        <w:t>es</w:t>
      </w:r>
      <w:r w:rsidR="004664AD" w:rsidRPr="003E62A2">
        <w:rPr>
          <w:color w:val="000000"/>
          <w:sz w:val="22"/>
          <w:szCs w:val="22"/>
        </w:rPr>
        <w:t xml:space="preserve"> not </w:t>
      </w:r>
      <w:r w:rsidR="0072724D" w:rsidRPr="003E62A2">
        <w:rPr>
          <w:color w:val="000000"/>
          <w:sz w:val="22"/>
          <w:szCs w:val="22"/>
        </w:rPr>
        <w:t>develop their own Welsh skills</w:t>
      </w:r>
      <w:r w:rsidR="004664AD" w:rsidRPr="003E62A2">
        <w:rPr>
          <w:color w:val="000000"/>
          <w:sz w:val="22"/>
          <w:szCs w:val="22"/>
        </w:rPr>
        <w:t xml:space="preserve">. </w:t>
      </w:r>
      <w:r w:rsidR="008C03B9" w:rsidRPr="008C03B9">
        <w:rPr>
          <w:color w:val="000000"/>
          <w:sz w:val="22"/>
          <w:szCs w:val="22"/>
        </w:rPr>
        <w:t xml:space="preserve">Cosslett </w:t>
      </w:r>
      <w:r w:rsidR="0072724D" w:rsidRPr="008C03B9">
        <w:rPr>
          <w:color w:val="000000"/>
          <w:sz w:val="22"/>
          <w:szCs w:val="22"/>
        </w:rPr>
        <w:t>(2019)</w:t>
      </w:r>
      <w:r w:rsidR="0072724D" w:rsidRPr="003E62A2">
        <w:rPr>
          <w:color w:val="000000"/>
          <w:sz w:val="22"/>
          <w:szCs w:val="22"/>
        </w:rPr>
        <w:t xml:space="preserve"> enforces that confidence is one of the key barriers to the delivery of Welsh language </w:t>
      </w:r>
      <w:r w:rsidR="00402B75">
        <w:rPr>
          <w:color w:val="000000"/>
          <w:sz w:val="22"/>
          <w:szCs w:val="22"/>
        </w:rPr>
        <w:t>with</w:t>
      </w:r>
      <w:r w:rsidR="0072724D" w:rsidRPr="003E62A2">
        <w:rPr>
          <w:color w:val="000000"/>
          <w:sz w:val="22"/>
          <w:szCs w:val="22"/>
        </w:rPr>
        <w:t xml:space="preserve"> a continuum of Welsh speakers</w:t>
      </w:r>
      <w:r w:rsidR="009A1254" w:rsidRPr="003E62A2">
        <w:rPr>
          <w:color w:val="000000"/>
          <w:sz w:val="22"/>
          <w:szCs w:val="22"/>
        </w:rPr>
        <w:t>. As a result of</w:t>
      </w:r>
      <w:r w:rsidR="00AF1B9D" w:rsidRPr="003E62A2">
        <w:rPr>
          <w:color w:val="000000"/>
          <w:sz w:val="22"/>
          <w:szCs w:val="22"/>
        </w:rPr>
        <w:t xml:space="preserve"> contrasting views to define a Welsh speaker, </w:t>
      </w:r>
      <w:r w:rsidR="00AF1B9D" w:rsidRPr="000D6F61">
        <w:rPr>
          <w:sz w:val="22"/>
          <w:szCs w:val="22"/>
        </w:rPr>
        <w:t xml:space="preserve">individuals often </w:t>
      </w:r>
      <w:r w:rsidR="000D6F61" w:rsidRPr="000D6F61">
        <w:rPr>
          <w:sz w:val="22"/>
          <w:szCs w:val="22"/>
        </w:rPr>
        <w:t xml:space="preserve">underestimate </w:t>
      </w:r>
      <w:r w:rsidR="00AF1B9D" w:rsidRPr="000D6F61">
        <w:rPr>
          <w:sz w:val="22"/>
          <w:szCs w:val="22"/>
        </w:rPr>
        <w:t>their own ability</w:t>
      </w:r>
      <w:r w:rsidR="00FA1204" w:rsidRPr="000D6F61">
        <w:rPr>
          <w:sz w:val="22"/>
          <w:szCs w:val="22"/>
        </w:rPr>
        <w:t xml:space="preserve"> as a result of </w:t>
      </w:r>
      <w:r w:rsidR="00FE4975">
        <w:rPr>
          <w:sz w:val="22"/>
          <w:szCs w:val="22"/>
        </w:rPr>
        <w:t>comparing</w:t>
      </w:r>
      <w:r w:rsidR="00FA1204" w:rsidRPr="000D6F61">
        <w:rPr>
          <w:sz w:val="22"/>
          <w:szCs w:val="22"/>
        </w:rPr>
        <w:t xml:space="preserve"> their ability </w:t>
      </w:r>
      <w:r w:rsidR="00FA1204" w:rsidRPr="000D6F61">
        <w:rPr>
          <w:sz w:val="22"/>
          <w:szCs w:val="22"/>
        </w:rPr>
        <w:lastRenderedPageBreak/>
        <w:t>against others</w:t>
      </w:r>
      <w:r w:rsidR="00AF1B9D" w:rsidRPr="000D6F61">
        <w:rPr>
          <w:sz w:val="22"/>
          <w:szCs w:val="22"/>
        </w:rPr>
        <w:t xml:space="preserve"> (ibid.).</w:t>
      </w:r>
      <w:r w:rsidR="0006790A" w:rsidRPr="000D6F61">
        <w:rPr>
          <w:sz w:val="22"/>
          <w:szCs w:val="22"/>
        </w:rPr>
        <w:t xml:space="preserve"> Therefore</w:t>
      </w:r>
      <w:r w:rsidR="0006790A" w:rsidRPr="003E62A2">
        <w:rPr>
          <w:color w:val="000000"/>
          <w:sz w:val="22"/>
          <w:szCs w:val="22"/>
        </w:rPr>
        <w:t xml:space="preserve">, in order to overcome these barriers, the Welsh Government intends to increase the amount of primary school teachers who are able to speak Welsh confidently by 2031 (WG, 2017). </w:t>
      </w:r>
      <w:r w:rsidR="00AF1B9D" w:rsidRPr="00FA1204">
        <w:rPr>
          <w:color w:val="FF0000"/>
          <w:sz w:val="22"/>
          <w:szCs w:val="22"/>
        </w:rPr>
        <w:t xml:space="preserve"> </w:t>
      </w:r>
      <w:r w:rsidR="00674C80" w:rsidRPr="003E62A2">
        <w:rPr>
          <w:color w:val="000000"/>
          <w:sz w:val="22"/>
          <w:szCs w:val="22"/>
        </w:rPr>
        <w:t xml:space="preserve">When </w:t>
      </w:r>
      <w:r w:rsidR="00876C03">
        <w:rPr>
          <w:color w:val="000000"/>
          <w:sz w:val="22"/>
          <w:szCs w:val="22"/>
        </w:rPr>
        <w:t>a</w:t>
      </w:r>
      <w:r w:rsidR="00674C80" w:rsidRPr="003E62A2">
        <w:rPr>
          <w:color w:val="000000"/>
          <w:sz w:val="22"/>
          <w:szCs w:val="22"/>
        </w:rPr>
        <w:t xml:space="preserve"> language is frequently heard and used by the teachers, learners are likely to develop an understanding o</w:t>
      </w:r>
      <w:r w:rsidR="00B4476C">
        <w:rPr>
          <w:color w:val="000000"/>
          <w:sz w:val="22"/>
          <w:szCs w:val="22"/>
        </w:rPr>
        <w:t>f</w:t>
      </w:r>
      <w:r w:rsidR="00674C80" w:rsidRPr="003E62A2">
        <w:rPr>
          <w:color w:val="000000"/>
          <w:sz w:val="22"/>
          <w:szCs w:val="22"/>
        </w:rPr>
        <w:t xml:space="preserve"> the Welsh language (</w:t>
      </w:r>
      <w:proofErr w:type="spellStart"/>
      <w:r w:rsidR="00674C80" w:rsidRPr="003E62A2">
        <w:rPr>
          <w:color w:val="000000"/>
          <w:sz w:val="22"/>
          <w:szCs w:val="22"/>
        </w:rPr>
        <w:t>Lighbown</w:t>
      </w:r>
      <w:proofErr w:type="spellEnd"/>
      <w:r w:rsidR="00674C80" w:rsidRPr="003E62A2">
        <w:rPr>
          <w:color w:val="000000"/>
          <w:sz w:val="22"/>
          <w:szCs w:val="22"/>
        </w:rPr>
        <w:t xml:space="preserve"> and Spada, 2013).</w:t>
      </w:r>
      <w:r w:rsidR="00791A49">
        <w:rPr>
          <w:color w:val="000000"/>
          <w:sz w:val="22"/>
          <w:szCs w:val="22"/>
        </w:rPr>
        <w:t xml:space="preserve"> </w:t>
      </w:r>
      <w:r w:rsidR="00B60807">
        <w:rPr>
          <w:color w:val="000000"/>
          <w:sz w:val="22"/>
          <w:szCs w:val="22"/>
        </w:rPr>
        <w:t>On the other hand, a</w:t>
      </w:r>
      <w:r w:rsidR="000551CA" w:rsidRPr="003E62A2">
        <w:rPr>
          <w:color w:val="000000"/>
          <w:sz w:val="22"/>
          <w:szCs w:val="22"/>
        </w:rPr>
        <w:t xml:space="preserve"> number of schools have shown good practice towards the language as most learners within the school can fluently use the Welsh language with confidence</w:t>
      </w:r>
      <w:r w:rsidR="00CD608D">
        <w:rPr>
          <w:color w:val="000000"/>
          <w:sz w:val="22"/>
          <w:szCs w:val="22"/>
        </w:rPr>
        <w:t xml:space="preserve"> (</w:t>
      </w:r>
      <w:proofErr w:type="spellStart"/>
      <w:r w:rsidR="00CD608D">
        <w:rPr>
          <w:color w:val="000000"/>
          <w:sz w:val="22"/>
          <w:szCs w:val="22"/>
        </w:rPr>
        <w:t>Estyn</w:t>
      </w:r>
      <w:proofErr w:type="spellEnd"/>
      <w:r w:rsidR="00CD608D">
        <w:rPr>
          <w:color w:val="000000"/>
          <w:sz w:val="22"/>
          <w:szCs w:val="22"/>
        </w:rPr>
        <w:t>, 2018). This is</w:t>
      </w:r>
      <w:r w:rsidR="000551CA" w:rsidRPr="003E62A2">
        <w:rPr>
          <w:color w:val="000000"/>
          <w:sz w:val="22"/>
          <w:szCs w:val="22"/>
        </w:rPr>
        <w:t xml:space="preserve"> as a result of </w:t>
      </w:r>
      <w:r w:rsidRPr="003E62A2">
        <w:rPr>
          <w:color w:val="000000"/>
          <w:sz w:val="22"/>
          <w:szCs w:val="22"/>
        </w:rPr>
        <w:t>the teachers communicating bilingually in</w:t>
      </w:r>
      <w:r w:rsidRPr="00354FCC">
        <w:rPr>
          <w:sz w:val="22"/>
          <w:szCs w:val="22"/>
        </w:rPr>
        <w:t xml:space="preserve"> their lessons with confidence</w:t>
      </w:r>
      <w:r w:rsidR="000551CA" w:rsidRPr="00354FCC">
        <w:rPr>
          <w:sz w:val="22"/>
          <w:szCs w:val="22"/>
        </w:rPr>
        <w:t xml:space="preserve"> (</w:t>
      </w:r>
      <w:r w:rsidR="00CD608D">
        <w:rPr>
          <w:sz w:val="22"/>
          <w:szCs w:val="22"/>
        </w:rPr>
        <w:t>ibid.</w:t>
      </w:r>
      <w:r w:rsidR="000551CA" w:rsidRPr="00354FCC">
        <w:rPr>
          <w:sz w:val="22"/>
          <w:szCs w:val="22"/>
        </w:rPr>
        <w:t>).</w:t>
      </w:r>
      <w:r w:rsidR="00E33F68" w:rsidRPr="00354FCC">
        <w:rPr>
          <w:sz w:val="22"/>
          <w:szCs w:val="22"/>
        </w:rPr>
        <w:t xml:space="preserve"> </w:t>
      </w:r>
      <w:r w:rsidR="00402B75">
        <w:rPr>
          <w:rStyle w:val="CommentReference"/>
          <w:sz w:val="22"/>
          <w:szCs w:val="22"/>
        </w:rPr>
        <w:t>Thus,</w:t>
      </w:r>
      <w:r w:rsidR="00402B75">
        <w:rPr>
          <w:rStyle w:val="CommentReference"/>
        </w:rPr>
        <w:t xml:space="preserve"> </w:t>
      </w:r>
      <w:proofErr w:type="spellStart"/>
      <w:r w:rsidR="00402B75">
        <w:rPr>
          <w:rStyle w:val="CommentReference"/>
          <w:sz w:val="22"/>
          <w:szCs w:val="22"/>
        </w:rPr>
        <w:t>E</w:t>
      </w:r>
      <w:r w:rsidR="00402B75" w:rsidRPr="003E62A2">
        <w:rPr>
          <w:color w:val="000000"/>
          <w:sz w:val="22"/>
          <w:szCs w:val="22"/>
        </w:rPr>
        <w:t>styn</w:t>
      </w:r>
      <w:proofErr w:type="spellEnd"/>
      <w:r w:rsidR="00402B75" w:rsidRPr="003E62A2">
        <w:rPr>
          <w:color w:val="000000"/>
          <w:sz w:val="22"/>
          <w:szCs w:val="22"/>
        </w:rPr>
        <w:t xml:space="preserve"> (2013) highlights that local authorities should share good practice with their authority to ensure that the level of Welsh within schools increase. </w:t>
      </w:r>
      <w:r w:rsidR="00E33F68" w:rsidRPr="00354FCC">
        <w:rPr>
          <w:sz w:val="22"/>
          <w:szCs w:val="22"/>
        </w:rPr>
        <w:t>However, the Welsh Government (</w:t>
      </w:r>
      <w:r w:rsidR="00354FCC" w:rsidRPr="004122A2">
        <w:rPr>
          <w:sz w:val="22"/>
          <w:szCs w:val="22"/>
        </w:rPr>
        <w:t>2017</w:t>
      </w:r>
      <w:r w:rsidR="00E33F68" w:rsidRPr="004122A2">
        <w:rPr>
          <w:sz w:val="22"/>
          <w:szCs w:val="22"/>
        </w:rPr>
        <w:t xml:space="preserve">) and </w:t>
      </w:r>
      <w:proofErr w:type="spellStart"/>
      <w:r w:rsidR="00E33F68" w:rsidRPr="004122A2">
        <w:rPr>
          <w:sz w:val="22"/>
          <w:szCs w:val="22"/>
        </w:rPr>
        <w:t>Estyn</w:t>
      </w:r>
      <w:proofErr w:type="spellEnd"/>
      <w:r w:rsidR="00E33F68" w:rsidRPr="004122A2">
        <w:rPr>
          <w:sz w:val="22"/>
          <w:szCs w:val="22"/>
        </w:rPr>
        <w:t xml:space="preserve"> (</w:t>
      </w:r>
      <w:r w:rsidR="004122A2" w:rsidRPr="004122A2">
        <w:rPr>
          <w:sz w:val="22"/>
          <w:szCs w:val="22"/>
        </w:rPr>
        <w:t>2018</w:t>
      </w:r>
      <w:r w:rsidR="00E33F68" w:rsidRPr="004122A2">
        <w:rPr>
          <w:sz w:val="22"/>
          <w:szCs w:val="22"/>
        </w:rPr>
        <w:t xml:space="preserve">) </w:t>
      </w:r>
      <w:r w:rsidR="00E33F68" w:rsidRPr="004122A2">
        <w:rPr>
          <w:color w:val="000000"/>
          <w:sz w:val="22"/>
          <w:szCs w:val="22"/>
        </w:rPr>
        <w:t>attempts</w:t>
      </w:r>
      <w:r w:rsidR="00E33F68" w:rsidRPr="003E62A2">
        <w:rPr>
          <w:color w:val="000000"/>
          <w:sz w:val="22"/>
          <w:szCs w:val="22"/>
        </w:rPr>
        <w:t xml:space="preserve"> to acknowledge</w:t>
      </w:r>
      <w:r w:rsidR="00E73E2F" w:rsidRPr="003E62A2">
        <w:rPr>
          <w:color w:val="000000"/>
          <w:sz w:val="22"/>
          <w:szCs w:val="22"/>
        </w:rPr>
        <w:t xml:space="preserve"> that this approach to develop the Welsh language will only be successful with further training implemented. </w:t>
      </w:r>
      <w:r w:rsidR="00E33F68" w:rsidRPr="003E62A2">
        <w:rPr>
          <w:color w:val="000000"/>
          <w:sz w:val="22"/>
          <w:szCs w:val="22"/>
        </w:rPr>
        <w:t xml:space="preserve"> </w:t>
      </w:r>
    </w:p>
    <w:p w14:paraId="52C495F1" w14:textId="77777777" w:rsidR="00F539DF" w:rsidRPr="003E62A2" w:rsidRDefault="00F539DF" w:rsidP="00897CF1">
      <w:pPr>
        <w:spacing w:line="360" w:lineRule="auto"/>
        <w:jc w:val="both"/>
        <w:rPr>
          <w:color w:val="000000"/>
          <w:sz w:val="22"/>
          <w:szCs w:val="22"/>
        </w:rPr>
      </w:pPr>
    </w:p>
    <w:p w14:paraId="5AB917DD" w14:textId="43D543E1" w:rsidR="00087675" w:rsidRPr="003E62A2" w:rsidRDefault="000F33E3" w:rsidP="0006790A">
      <w:pPr>
        <w:spacing w:line="360" w:lineRule="auto"/>
        <w:jc w:val="both"/>
        <w:rPr>
          <w:color w:val="000000"/>
          <w:sz w:val="22"/>
          <w:szCs w:val="22"/>
        </w:rPr>
      </w:pPr>
      <w:r>
        <w:rPr>
          <w:color w:val="000000"/>
          <w:sz w:val="22"/>
          <w:szCs w:val="22"/>
        </w:rPr>
        <w:t>R</w:t>
      </w:r>
      <w:r w:rsidR="006A0544" w:rsidRPr="003E62A2">
        <w:rPr>
          <w:color w:val="000000"/>
          <w:sz w:val="22"/>
          <w:szCs w:val="22"/>
        </w:rPr>
        <w:t>esearch by Hopwood et al. (2018) highlight</w:t>
      </w:r>
      <w:r w:rsidR="00F768E4">
        <w:rPr>
          <w:color w:val="000000"/>
          <w:sz w:val="22"/>
          <w:szCs w:val="22"/>
        </w:rPr>
        <w:t>s</w:t>
      </w:r>
      <w:r w:rsidR="006A0544" w:rsidRPr="003E62A2">
        <w:rPr>
          <w:color w:val="000000"/>
          <w:sz w:val="22"/>
          <w:szCs w:val="22"/>
        </w:rPr>
        <w:t xml:space="preserve"> that </w:t>
      </w:r>
      <w:r w:rsidR="00CA6075" w:rsidRPr="003E62A2">
        <w:rPr>
          <w:color w:val="000000"/>
          <w:sz w:val="22"/>
          <w:szCs w:val="22"/>
        </w:rPr>
        <w:t xml:space="preserve">teachers </w:t>
      </w:r>
      <w:r w:rsidR="006A0544" w:rsidRPr="003E62A2">
        <w:rPr>
          <w:color w:val="000000"/>
          <w:sz w:val="22"/>
          <w:szCs w:val="22"/>
        </w:rPr>
        <w:t xml:space="preserve">during the </w:t>
      </w:r>
      <w:r w:rsidR="006A0544" w:rsidRPr="0006790A">
        <w:rPr>
          <w:sz w:val="22"/>
          <w:szCs w:val="22"/>
        </w:rPr>
        <w:t xml:space="preserve">year 2002 </w:t>
      </w:r>
      <w:r w:rsidR="006A0544" w:rsidRPr="003E62A2">
        <w:rPr>
          <w:color w:val="000000"/>
          <w:sz w:val="22"/>
          <w:szCs w:val="22"/>
        </w:rPr>
        <w:t>were provided up to three years of training in order to develop their Basque literacy and language competency.</w:t>
      </w:r>
      <w:r w:rsidR="00C43AEB">
        <w:rPr>
          <w:color w:val="FF0000"/>
          <w:sz w:val="22"/>
          <w:szCs w:val="22"/>
        </w:rPr>
        <w:t xml:space="preserve"> </w:t>
      </w:r>
      <w:r w:rsidR="0006790A" w:rsidRPr="003E62A2">
        <w:rPr>
          <w:color w:val="000000"/>
          <w:sz w:val="22"/>
          <w:szCs w:val="22"/>
        </w:rPr>
        <w:t xml:space="preserve">Unlike the Welsh Government, the Basque </w:t>
      </w:r>
      <w:r w:rsidR="00AF258E" w:rsidRPr="003E62A2">
        <w:rPr>
          <w:color w:val="000000"/>
          <w:sz w:val="22"/>
          <w:szCs w:val="22"/>
        </w:rPr>
        <w:t>G</w:t>
      </w:r>
      <w:r w:rsidR="0006790A" w:rsidRPr="003E62A2">
        <w:rPr>
          <w:color w:val="000000"/>
          <w:sz w:val="22"/>
          <w:szCs w:val="22"/>
        </w:rPr>
        <w:t>overnment highly fund</w:t>
      </w:r>
      <w:r w:rsidR="004122A2">
        <w:rPr>
          <w:color w:val="000000"/>
          <w:sz w:val="22"/>
          <w:szCs w:val="22"/>
        </w:rPr>
        <w:t>s</w:t>
      </w:r>
      <w:r w:rsidR="0006790A" w:rsidRPr="003E62A2">
        <w:rPr>
          <w:color w:val="000000"/>
          <w:sz w:val="22"/>
          <w:szCs w:val="22"/>
        </w:rPr>
        <w:t xml:space="preserve"> their education system as their education minister reports that “education is key to keeping our culture” </w:t>
      </w:r>
      <w:r w:rsidR="0052297B">
        <w:rPr>
          <w:color w:val="000000"/>
          <w:sz w:val="22"/>
          <w:szCs w:val="22"/>
        </w:rPr>
        <w:t>(</w:t>
      </w:r>
      <w:r w:rsidR="0052297B" w:rsidRPr="0052297B">
        <w:rPr>
          <w:color w:val="000000"/>
          <w:sz w:val="22"/>
          <w:szCs w:val="22"/>
        </w:rPr>
        <w:t>Coughlan</w:t>
      </w:r>
      <w:r w:rsidR="0006790A" w:rsidRPr="0052297B">
        <w:rPr>
          <w:color w:val="000000"/>
          <w:sz w:val="22"/>
          <w:szCs w:val="22"/>
        </w:rPr>
        <w:t>,</w:t>
      </w:r>
      <w:r w:rsidR="0006790A" w:rsidRPr="003E62A2">
        <w:rPr>
          <w:color w:val="000000"/>
          <w:sz w:val="22"/>
          <w:szCs w:val="22"/>
        </w:rPr>
        <w:t xml:space="preserve"> </w:t>
      </w:r>
      <w:r w:rsidR="0006790A" w:rsidRPr="00EB73E2">
        <w:rPr>
          <w:color w:val="000000" w:themeColor="text1"/>
          <w:sz w:val="22"/>
          <w:szCs w:val="22"/>
        </w:rPr>
        <w:t xml:space="preserve">2016). </w:t>
      </w:r>
      <w:r w:rsidR="004122A2" w:rsidRPr="00EB73E2">
        <w:rPr>
          <w:color w:val="000000" w:themeColor="text1"/>
          <w:sz w:val="22"/>
          <w:szCs w:val="22"/>
        </w:rPr>
        <w:t>However, i</w:t>
      </w:r>
      <w:r w:rsidR="00897CF1" w:rsidRPr="00EB73E2">
        <w:rPr>
          <w:color w:val="000000" w:themeColor="text1"/>
          <w:sz w:val="22"/>
          <w:szCs w:val="22"/>
        </w:rPr>
        <w:t xml:space="preserve">t </w:t>
      </w:r>
      <w:r w:rsidR="00897CF1" w:rsidRPr="003E62A2">
        <w:rPr>
          <w:color w:val="000000"/>
          <w:sz w:val="22"/>
          <w:szCs w:val="22"/>
        </w:rPr>
        <w:t xml:space="preserve">is evident to see a shortfall of training provided to </w:t>
      </w:r>
      <w:r w:rsidR="00E749DC">
        <w:rPr>
          <w:color w:val="000000"/>
          <w:sz w:val="22"/>
          <w:szCs w:val="22"/>
        </w:rPr>
        <w:t>practitioners in</w:t>
      </w:r>
      <w:r w:rsidR="004122A2">
        <w:rPr>
          <w:color w:val="000000"/>
          <w:sz w:val="22"/>
          <w:szCs w:val="22"/>
        </w:rPr>
        <w:t xml:space="preserve"> Wales </w:t>
      </w:r>
      <w:r w:rsidR="002F6046" w:rsidRPr="003E62A2">
        <w:rPr>
          <w:color w:val="000000"/>
          <w:sz w:val="22"/>
          <w:szCs w:val="22"/>
        </w:rPr>
        <w:t>as</w:t>
      </w:r>
      <w:r w:rsidR="00897CF1" w:rsidRPr="003E62A2">
        <w:rPr>
          <w:color w:val="000000"/>
          <w:sz w:val="22"/>
          <w:szCs w:val="22"/>
        </w:rPr>
        <w:t xml:space="preserve"> </w:t>
      </w:r>
      <w:proofErr w:type="spellStart"/>
      <w:r w:rsidR="00897CF1" w:rsidRPr="003E62A2">
        <w:rPr>
          <w:color w:val="000000"/>
          <w:sz w:val="22"/>
          <w:szCs w:val="22"/>
        </w:rPr>
        <w:t>Estyn</w:t>
      </w:r>
      <w:proofErr w:type="spellEnd"/>
      <w:r w:rsidR="00897CF1" w:rsidRPr="003E62A2">
        <w:rPr>
          <w:color w:val="000000"/>
          <w:sz w:val="22"/>
          <w:szCs w:val="22"/>
        </w:rPr>
        <w:t xml:space="preserve"> (2013)</w:t>
      </w:r>
      <w:r w:rsidR="00CA6075" w:rsidRPr="003E62A2">
        <w:rPr>
          <w:color w:val="000000"/>
          <w:sz w:val="22"/>
          <w:szCs w:val="22"/>
        </w:rPr>
        <w:t xml:space="preserve"> disclose</w:t>
      </w:r>
      <w:r w:rsidR="002F6046" w:rsidRPr="003E62A2">
        <w:rPr>
          <w:color w:val="000000"/>
          <w:sz w:val="22"/>
          <w:szCs w:val="22"/>
        </w:rPr>
        <w:t>d</w:t>
      </w:r>
      <w:r w:rsidR="00CA6075" w:rsidRPr="003E62A2">
        <w:rPr>
          <w:color w:val="000000"/>
          <w:sz w:val="22"/>
          <w:szCs w:val="22"/>
        </w:rPr>
        <w:t xml:space="preserve"> </w:t>
      </w:r>
      <w:r w:rsidR="00897CF1" w:rsidRPr="003E62A2">
        <w:rPr>
          <w:color w:val="000000"/>
          <w:sz w:val="22"/>
          <w:szCs w:val="22"/>
        </w:rPr>
        <w:t>that the training provided to practitioners is dependent on the school’s location.</w:t>
      </w:r>
      <w:r w:rsidR="00F131B2" w:rsidRPr="003E62A2">
        <w:rPr>
          <w:color w:val="000000"/>
          <w:sz w:val="22"/>
          <w:szCs w:val="22"/>
        </w:rPr>
        <w:t xml:space="preserve"> </w:t>
      </w:r>
      <w:r w:rsidR="00897CF1" w:rsidRPr="003E62A2">
        <w:rPr>
          <w:color w:val="000000"/>
          <w:sz w:val="22"/>
          <w:szCs w:val="22"/>
        </w:rPr>
        <w:t xml:space="preserve">Currently, the Welsh Government funds a </w:t>
      </w:r>
      <w:r w:rsidR="003E2EB9" w:rsidRPr="003E62A2">
        <w:rPr>
          <w:color w:val="000000"/>
          <w:sz w:val="22"/>
          <w:szCs w:val="22"/>
        </w:rPr>
        <w:t>Sabbatical</w:t>
      </w:r>
      <w:r w:rsidR="00897CF1" w:rsidRPr="003E62A2">
        <w:rPr>
          <w:color w:val="000000"/>
          <w:sz w:val="22"/>
          <w:szCs w:val="22"/>
        </w:rPr>
        <w:t xml:space="preserve"> Course which is aimed to improve and support practitioners to confidently administer lessons through the medium of Welsh (Bangor University, 2019). </w:t>
      </w:r>
      <w:r w:rsidR="008C59AC" w:rsidRPr="003E62A2">
        <w:rPr>
          <w:color w:val="000000"/>
          <w:sz w:val="22"/>
          <w:szCs w:val="22"/>
        </w:rPr>
        <w:t xml:space="preserve">Reports by the Welsh Government (2014) </w:t>
      </w:r>
      <w:r w:rsidR="00E4457F" w:rsidRPr="003E62A2">
        <w:rPr>
          <w:color w:val="000000"/>
          <w:sz w:val="22"/>
          <w:szCs w:val="22"/>
        </w:rPr>
        <w:t xml:space="preserve">and </w:t>
      </w:r>
      <w:proofErr w:type="spellStart"/>
      <w:r w:rsidR="00E4457F" w:rsidRPr="003E62A2">
        <w:rPr>
          <w:color w:val="000000"/>
          <w:sz w:val="22"/>
          <w:szCs w:val="22"/>
        </w:rPr>
        <w:t>Estyn</w:t>
      </w:r>
      <w:proofErr w:type="spellEnd"/>
      <w:r w:rsidR="00E4457F" w:rsidRPr="003E62A2">
        <w:rPr>
          <w:color w:val="000000"/>
          <w:sz w:val="22"/>
          <w:szCs w:val="22"/>
        </w:rPr>
        <w:t xml:space="preserve"> (2013) </w:t>
      </w:r>
      <w:r w:rsidR="008C59AC" w:rsidRPr="003E62A2">
        <w:rPr>
          <w:color w:val="000000"/>
          <w:sz w:val="22"/>
          <w:szCs w:val="22"/>
        </w:rPr>
        <w:t xml:space="preserve">convey that this method of training has helped schools develop their school ethos and </w:t>
      </w:r>
      <w:r w:rsidR="00AA204A" w:rsidRPr="003E62A2">
        <w:rPr>
          <w:color w:val="000000"/>
          <w:sz w:val="22"/>
          <w:szCs w:val="22"/>
        </w:rPr>
        <w:t xml:space="preserve">have </w:t>
      </w:r>
      <w:r w:rsidR="008C59AC" w:rsidRPr="003E62A2">
        <w:rPr>
          <w:color w:val="000000"/>
          <w:sz w:val="22"/>
          <w:szCs w:val="22"/>
        </w:rPr>
        <w:t xml:space="preserve">increased the use of incidental Welsh within the classroom. </w:t>
      </w:r>
      <w:r w:rsidR="000656E7" w:rsidRPr="003E62A2">
        <w:rPr>
          <w:color w:val="000000"/>
          <w:sz w:val="22"/>
          <w:szCs w:val="22"/>
        </w:rPr>
        <w:t>With the increase of bilingual education, García (2009) concurs that it is difficult to find competent bilingual teachers, thus, training is critical to develop their Welsh skills.</w:t>
      </w:r>
      <w:r w:rsidR="000656E7" w:rsidRPr="00F131B2">
        <w:rPr>
          <w:color w:val="FF0000"/>
          <w:sz w:val="22"/>
          <w:szCs w:val="22"/>
        </w:rPr>
        <w:t xml:space="preserve"> </w:t>
      </w:r>
      <w:r w:rsidR="00AF258E" w:rsidRPr="003E62A2">
        <w:rPr>
          <w:color w:val="000000"/>
          <w:sz w:val="22"/>
          <w:szCs w:val="22"/>
        </w:rPr>
        <w:t>D</w:t>
      </w:r>
      <w:r w:rsidR="000656E7" w:rsidRPr="003E62A2">
        <w:rPr>
          <w:color w:val="000000"/>
          <w:sz w:val="22"/>
          <w:szCs w:val="22"/>
        </w:rPr>
        <w:t>espite this course offering different entry levels to meet the practitioners</w:t>
      </w:r>
      <w:r w:rsidR="00E749DC">
        <w:rPr>
          <w:color w:val="000000"/>
          <w:sz w:val="22"/>
          <w:szCs w:val="22"/>
        </w:rPr>
        <w:t>’</w:t>
      </w:r>
      <w:r w:rsidR="000656E7" w:rsidRPr="003E62A2">
        <w:rPr>
          <w:color w:val="000000"/>
          <w:sz w:val="22"/>
          <w:szCs w:val="22"/>
        </w:rPr>
        <w:t xml:space="preserve"> abilit</w:t>
      </w:r>
      <w:r w:rsidR="002E1B64">
        <w:rPr>
          <w:color w:val="000000"/>
          <w:sz w:val="22"/>
          <w:szCs w:val="22"/>
        </w:rPr>
        <w:t>ies</w:t>
      </w:r>
      <w:r w:rsidR="000656E7" w:rsidRPr="003E62A2">
        <w:rPr>
          <w:color w:val="000000"/>
          <w:sz w:val="22"/>
          <w:szCs w:val="22"/>
        </w:rPr>
        <w:t xml:space="preserve"> of </w:t>
      </w:r>
      <w:r w:rsidR="000656E7" w:rsidRPr="00B209CE">
        <w:rPr>
          <w:color w:val="000000"/>
          <w:sz w:val="22"/>
          <w:szCs w:val="22"/>
        </w:rPr>
        <w:t xml:space="preserve">Welsh, </w:t>
      </w:r>
      <w:proofErr w:type="spellStart"/>
      <w:r w:rsidR="0003261E" w:rsidRPr="00B209CE">
        <w:rPr>
          <w:color w:val="000000"/>
          <w:sz w:val="22"/>
          <w:szCs w:val="22"/>
        </w:rPr>
        <w:t>Estyn</w:t>
      </w:r>
      <w:proofErr w:type="spellEnd"/>
      <w:r w:rsidR="0003261E" w:rsidRPr="00B209CE">
        <w:rPr>
          <w:color w:val="000000"/>
          <w:sz w:val="22"/>
          <w:szCs w:val="22"/>
        </w:rPr>
        <w:t xml:space="preserve"> (2013) highlights</w:t>
      </w:r>
      <w:r w:rsidR="0003261E">
        <w:rPr>
          <w:color w:val="000000"/>
          <w:sz w:val="22"/>
          <w:szCs w:val="22"/>
        </w:rPr>
        <w:t xml:space="preserve"> that </w:t>
      </w:r>
      <w:r w:rsidR="000656E7" w:rsidRPr="003E62A2">
        <w:rPr>
          <w:color w:val="000000"/>
          <w:sz w:val="22"/>
          <w:szCs w:val="22"/>
        </w:rPr>
        <w:t xml:space="preserve">only </w:t>
      </w:r>
      <w:r w:rsidR="009C4C0A">
        <w:rPr>
          <w:color w:val="000000"/>
          <w:sz w:val="22"/>
          <w:szCs w:val="22"/>
        </w:rPr>
        <w:t xml:space="preserve">a </w:t>
      </w:r>
      <w:r w:rsidR="0003261E">
        <w:rPr>
          <w:color w:val="000000"/>
          <w:sz w:val="22"/>
          <w:szCs w:val="22"/>
        </w:rPr>
        <w:t>small number of</w:t>
      </w:r>
      <w:r w:rsidR="000656E7" w:rsidRPr="003E62A2">
        <w:rPr>
          <w:color w:val="000000"/>
          <w:sz w:val="22"/>
          <w:szCs w:val="22"/>
        </w:rPr>
        <w:t xml:space="preserve"> primary school teachers attended this short course of up to eleven weeks</w:t>
      </w:r>
      <w:r w:rsidR="0003261E">
        <w:rPr>
          <w:color w:val="000000"/>
          <w:sz w:val="22"/>
          <w:szCs w:val="22"/>
        </w:rPr>
        <w:t xml:space="preserve">. </w:t>
      </w:r>
      <w:r w:rsidR="00AF258E" w:rsidRPr="003E62A2">
        <w:rPr>
          <w:color w:val="000000"/>
          <w:sz w:val="22"/>
          <w:szCs w:val="22"/>
        </w:rPr>
        <w:t>Not only this, p</w:t>
      </w:r>
      <w:r w:rsidR="00F131B2" w:rsidRPr="003E62A2">
        <w:rPr>
          <w:color w:val="000000"/>
          <w:sz w:val="22"/>
          <w:szCs w:val="22"/>
        </w:rPr>
        <w:t>ersonal findings disclose that the support provided to practitioners following the course</w:t>
      </w:r>
      <w:r w:rsidR="008A1018">
        <w:rPr>
          <w:color w:val="000000"/>
          <w:sz w:val="22"/>
          <w:szCs w:val="22"/>
        </w:rPr>
        <w:t xml:space="preserve"> </w:t>
      </w:r>
      <w:r w:rsidR="008A1018" w:rsidRPr="007B5998">
        <w:rPr>
          <w:sz w:val="22"/>
          <w:szCs w:val="22"/>
        </w:rPr>
        <w:t>i</w:t>
      </w:r>
      <w:r w:rsidR="002E1B64">
        <w:rPr>
          <w:sz w:val="22"/>
          <w:szCs w:val="22"/>
        </w:rPr>
        <w:t>s</w:t>
      </w:r>
      <w:r w:rsidR="008A1018" w:rsidRPr="007B5998">
        <w:rPr>
          <w:sz w:val="22"/>
          <w:szCs w:val="22"/>
        </w:rPr>
        <w:t xml:space="preserve"> nonexistent</w:t>
      </w:r>
      <w:r w:rsidR="00F131B2" w:rsidRPr="007B5998">
        <w:rPr>
          <w:sz w:val="22"/>
          <w:szCs w:val="22"/>
        </w:rPr>
        <w:t xml:space="preserve">. </w:t>
      </w:r>
      <w:r w:rsidR="00831225" w:rsidRPr="007B5998">
        <w:rPr>
          <w:sz w:val="22"/>
          <w:szCs w:val="22"/>
        </w:rPr>
        <w:t xml:space="preserve">In </w:t>
      </w:r>
      <w:r w:rsidR="00831225" w:rsidRPr="003E62A2">
        <w:rPr>
          <w:color w:val="000000"/>
          <w:sz w:val="22"/>
          <w:szCs w:val="22"/>
        </w:rPr>
        <w:t xml:space="preserve">this case, the Welsh Government would </w:t>
      </w:r>
      <w:r w:rsidR="007027F5" w:rsidRPr="003E62A2">
        <w:rPr>
          <w:color w:val="000000"/>
          <w:sz w:val="22"/>
          <w:szCs w:val="22"/>
        </w:rPr>
        <w:t>appear to be over-</w:t>
      </w:r>
      <w:r w:rsidR="007027F5" w:rsidRPr="00CB4FAA">
        <w:rPr>
          <w:color w:val="000000"/>
          <w:sz w:val="22"/>
          <w:szCs w:val="22"/>
        </w:rPr>
        <w:t>ambi</w:t>
      </w:r>
      <w:r w:rsidR="00CB4FAA" w:rsidRPr="00CB4FAA">
        <w:rPr>
          <w:color w:val="000000"/>
          <w:sz w:val="22"/>
          <w:szCs w:val="22"/>
        </w:rPr>
        <w:t>tious</w:t>
      </w:r>
      <w:r w:rsidR="007027F5" w:rsidRPr="00CB4FAA">
        <w:rPr>
          <w:color w:val="000000"/>
          <w:sz w:val="22"/>
          <w:szCs w:val="22"/>
        </w:rPr>
        <w:t xml:space="preserve"> in</w:t>
      </w:r>
      <w:r w:rsidR="007027F5" w:rsidRPr="003E62A2">
        <w:rPr>
          <w:color w:val="000000"/>
          <w:sz w:val="22"/>
          <w:szCs w:val="22"/>
        </w:rPr>
        <w:t xml:space="preserve"> its claim to achieve one million speakers by 2050</w:t>
      </w:r>
      <w:r w:rsidR="00F131B2" w:rsidRPr="003E62A2">
        <w:rPr>
          <w:color w:val="000000"/>
          <w:sz w:val="22"/>
          <w:szCs w:val="22"/>
        </w:rPr>
        <w:t xml:space="preserve"> </w:t>
      </w:r>
      <w:r w:rsidR="008B4A3D" w:rsidRPr="003E62A2">
        <w:rPr>
          <w:color w:val="000000"/>
          <w:sz w:val="22"/>
          <w:szCs w:val="22"/>
        </w:rPr>
        <w:t>through education and training</w:t>
      </w:r>
      <w:r w:rsidR="00A77636" w:rsidRPr="003E62A2">
        <w:rPr>
          <w:color w:val="000000"/>
          <w:sz w:val="22"/>
          <w:szCs w:val="22"/>
        </w:rPr>
        <w:t xml:space="preserve"> alone</w:t>
      </w:r>
      <w:r w:rsidR="008B4A3D" w:rsidRPr="003E62A2">
        <w:rPr>
          <w:color w:val="000000"/>
          <w:sz w:val="22"/>
          <w:szCs w:val="22"/>
        </w:rPr>
        <w:t xml:space="preserve"> (</w:t>
      </w:r>
      <w:r w:rsidR="00F5533E" w:rsidRPr="003E62A2">
        <w:rPr>
          <w:color w:val="000000"/>
          <w:sz w:val="22"/>
          <w:szCs w:val="22"/>
        </w:rPr>
        <w:t>WG, 2017)</w:t>
      </w:r>
      <w:r w:rsidR="00980754" w:rsidRPr="003E62A2">
        <w:rPr>
          <w:color w:val="000000"/>
          <w:sz w:val="22"/>
          <w:szCs w:val="22"/>
        </w:rPr>
        <w:t xml:space="preserve">. </w:t>
      </w:r>
      <w:r w:rsidR="00087675" w:rsidRPr="003E62A2">
        <w:rPr>
          <w:color w:val="000000"/>
          <w:sz w:val="22"/>
          <w:szCs w:val="22"/>
        </w:rPr>
        <w:t xml:space="preserve">Nevertheless, it has been </w:t>
      </w:r>
      <w:r w:rsidR="00980754" w:rsidRPr="003E62A2">
        <w:rPr>
          <w:color w:val="000000"/>
          <w:sz w:val="22"/>
          <w:szCs w:val="22"/>
        </w:rPr>
        <w:t>acknowledged</w:t>
      </w:r>
      <w:r w:rsidR="00087675" w:rsidRPr="003E62A2">
        <w:rPr>
          <w:color w:val="000000"/>
          <w:sz w:val="22"/>
          <w:szCs w:val="22"/>
        </w:rPr>
        <w:t xml:space="preserve"> that every individual is </w:t>
      </w:r>
      <w:r w:rsidR="00980754" w:rsidRPr="003E62A2">
        <w:rPr>
          <w:color w:val="000000"/>
          <w:sz w:val="22"/>
          <w:szCs w:val="22"/>
        </w:rPr>
        <w:t>fundamental</w:t>
      </w:r>
      <w:r w:rsidR="00087675" w:rsidRPr="003E62A2">
        <w:rPr>
          <w:color w:val="000000"/>
          <w:sz w:val="22"/>
          <w:szCs w:val="22"/>
        </w:rPr>
        <w:t xml:space="preserve"> to influence a rise in the number of Welsh speakers by underlining six different strategic areas (WG, 2012; 2013). </w:t>
      </w:r>
      <w:r w:rsidR="005F075B">
        <w:rPr>
          <w:sz w:val="22"/>
          <w:szCs w:val="22"/>
        </w:rPr>
        <w:t>Moreover,</w:t>
      </w:r>
      <w:r w:rsidR="0005559F" w:rsidRPr="0005559F">
        <w:rPr>
          <w:color w:val="FF0000"/>
          <w:sz w:val="22"/>
          <w:szCs w:val="22"/>
        </w:rPr>
        <w:t xml:space="preserve"> </w:t>
      </w:r>
      <w:r w:rsidR="0005559F" w:rsidRPr="003E62A2">
        <w:rPr>
          <w:color w:val="000000"/>
          <w:sz w:val="22"/>
          <w:szCs w:val="22"/>
        </w:rPr>
        <w:t>in order to sustain the number of Welsh speakers, the Government require</w:t>
      </w:r>
      <w:r w:rsidR="005F075B">
        <w:rPr>
          <w:color w:val="000000"/>
          <w:sz w:val="22"/>
          <w:szCs w:val="22"/>
        </w:rPr>
        <w:t xml:space="preserve">s </w:t>
      </w:r>
      <w:r w:rsidR="0005559F" w:rsidRPr="003E62A2">
        <w:rPr>
          <w:color w:val="000000"/>
          <w:sz w:val="22"/>
          <w:szCs w:val="22"/>
        </w:rPr>
        <w:t xml:space="preserve">to create clear aims in its development. </w:t>
      </w:r>
    </w:p>
    <w:p w14:paraId="09D566E9" w14:textId="77777777" w:rsidR="0005559F" w:rsidRPr="003E62A2" w:rsidRDefault="0005559F" w:rsidP="0006790A">
      <w:pPr>
        <w:spacing w:line="360" w:lineRule="auto"/>
        <w:jc w:val="both"/>
        <w:rPr>
          <w:color w:val="000000"/>
          <w:sz w:val="22"/>
          <w:szCs w:val="22"/>
        </w:rPr>
      </w:pPr>
    </w:p>
    <w:p w14:paraId="38C7A04C" w14:textId="41CCFD79" w:rsidR="00732F6D" w:rsidRDefault="00DC43E6" w:rsidP="003F503E">
      <w:pPr>
        <w:spacing w:line="360" w:lineRule="auto"/>
        <w:jc w:val="both"/>
        <w:rPr>
          <w:color w:val="000000" w:themeColor="text1"/>
          <w:sz w:val="22"/>
          <w:szCs w:val="22"/>
        </w:rPr>
      </w:pPr>
      <w:r>
        <w:rPr>
          <w:color w:val="000000"/>
          <w:sz w:val="22"/>
          <w:szCs w:val="22"/>
        </w:rPr>
        <w:t xml:space="preserve">Within the article, </w:t>
      </w:r>
      <w:r w:rsidRPr="004952B5">
        <w:rPr>
          <w:color w:val="000000"/>
          <w:sz w:val="22"/>
          <w:szCs w:val="22"/>
        </w:rPr>
        <w:t>Gaerlan (2009, cited in Bernardo and Gaerlan, 2011</w:t>
      </w:r>
      <w:r w:rsidR="004952B5" w:rsidRPr="004952B5">
        <w:rPr>
          <w:color w:val="000000"/>
          <w:sz w:val="22"/>
          <w:szCs w:val="22"/>
        </w:rPr>
        <w:t>, p.5</w:t>
      </w:r>
      <w:r w:rsidRPr="004952B5">
        <w:rPr>
          <w:color w:val="000000"/>
          <w:sz w:val="22"/>
          <w:szCs w:val="22"/>
        </w:rPr>
        <w:t>)</w:t>
      </w:r>
      <w:r>
        <w:rPr>
          <w:color w:val="000000"/>
          <w:sz w:val="22"/>
          <w:szCs w:val="22"/>
        </w:rPr>
        <w:t xml:space="preserve"> identifies how social factors can influence </w:t>
      </w:r>
      <w:r w:rsidR="0071595C">
        <w:rPr>
          <w:color w:val="000000"/>
          <w:sz w:val="22"/>
          <w:szCs w:val="22"/>
        </w:rPr>
        <w:t xml:space="preserve">the performance of </w:t>
      </w:r>
      <w:r>
        <w:rPr>
          <w:color w:val="000000"/>
          <w:sz w:val="22"/>
          <w:szCs w:val="22"/>
        </w:rPr>
        <w:t>learners</w:t>
      </w:r>
      <w:r w:rsidR="00626065">
        <w:rPr>
          <w:color w:val="000000"/>
          <w:sz w:val="22"/>
          <w:szCs w:val="22"/>
        </w:rPr>
        <w:t xml:space="preserve">. </w:t>
      </w:r>
      <w:r w:rsidR="00D17141">
        <w:rPr>
          <w:color w:val="000000"/>
          <w:sz w:val="22"/>
          <w:szCs w:val="22"/>
        </w:rPr>
        <w:t>By u</w:t>
      </w:r>
      <w:r w:rsidR="00626065">
        <w:rPr>
          <w:color w:val="000000"/>
          <w:sz w:val="22"/>
          <w:szCs w:val="22"/>
        </w:rPr>
        <w:t xml:space="preserve">tilizing a </w:t>
      </w:r>
      <w:r w:rsidR="00DB3C50">
        <w:rPr>
          <w:color w:val="000000"/>
          <w:sz w:val="22"/>
          <w:szCs w:val="22"/>
        </w:rPr>
        <w:t>C</w:t>
      </w:r>
      <w:r w:rsidR="00626065">
        <w:rPr>
          <w:color w:val="000000"/>
          <w:sz w:val="22"/>
          <w:szCs w:val="22"/>
        </w:rPr>
        <w:t xml:space="preserve">onsensual </w:t>
      </w:r>
      <w:r w:rsidR="00DB3C50">
        <w:rPr>
          <w:color w:val="000000"/>
          <w:sz w:val="22"/>
          <w:szCs w:val="22"/>
        </w:rPr>
        <w:t>Q</w:t>
      </w:r>
      <w:r w:rsidR="00626065">
        <w:rPr>
          <w:color w:val="000000"/>
          <w:sz w:val="22"/>
          <w:szCs w:val="22"/>
        </w:rPr>
        <w:t xml:space="preserve">ualitive </w:t>
      </w:r>
      <w:r w:rsidR="00DB3C50">
        <w:rPr>
          <w:color w:val="000000"/>
          <w:sz w:val="22"/>
          <w:szCs w:val="22"/>
        </w:rPr>
        <w:t>R</w:t>
      </w:r>
      <w:r w:rsidR="00626065">
        <w:rPr>
          <w:color w:val="000000"/>
          <w:sz w:val="22"/>
          <w:szCs w:val="22"/>
        </w:rPr>
        <w:t>esearch</w:t>
      </w:r>
      <w:r w:rsidR="00DB3C50">
        <w:rPr>
          <w:color w:val="000000"/>
          <w:sz w:val="22"/>
          <w:szCs w:val="22"/>
        </w:rPr>
        <w:t xml:space="preserve"> (CQR)</w:t>
      </w:r>
      <w:r w:rsidR="00626065">
        <w:rPr>
          <w:color w:val="000000"/>
          <w:sz w:val="22"/>
          <w:szCs w:val="22"/>
        </w:rPr>
        <w:t xml:space="preserve"> approach, he </w:t>
      </w:r>
      <w:r w:rsidR="00D17141">
        <w:rPr>
          <w:color w:val="000000"/>
          <w:sz w:val="22"/>
          <w:szCs w:val="22"/>
        </w:rPr>
        <w:t xml:space="preserve">identified that the majority of families within the Philippines support the linguistic development </w:t>
      </w:r>
      <w:r w:rsidR="00447690">
        <w:rPr>
          <w:color w:val="000000"/>
          <w:sz w:val="22"/>
          <w:szCs w:val="22"/>
        </w:rPr>
        <w:t xml:space="preserve">of their second language </w:t>
      </w:r>
      <w:r w:rsidR="00D17141">
        <w:rPr>
          <w:color w:val="000000"/>
          <w:sz w:val="22"/>
          <w:szCs w:val="22"/>
        </w:rPr>
        <w:t xml:space="preserve">(ibid). </w:t>
      </w:r>
      <w:r w:rsidR="004C0B45">
        <w:rPr>
          <w:color w:val="000000"/>
          <w:sz w:val="22"/>
          <w:szCs w:val="22"/>
        </w:rPr>
        <w:t xml:space="preserve">However, </w:t>
      </w:r>
      <w:r w:rsidR="00E33A2B">
        <w:rPr>
          <w:color w:val="000000"/>
          <w:sz w:val="22"/>
          <w:szCs w:val="22"/>
        </w:rPr>
        <w:t xml:space="preserve">the </w:t>
      </w:r>
      <w:r w:rsidR="00C20FBD">
        <w:rPr>
          <w:color w:val="000000"/>
          <w:sz w:val="22"/>
          <w:szCs w:val="22"/>
        </w:rPr>
        <w:t xml:space="preserve">research </w:t>
      </w:r>
      <w:r w:rsidR="004C0B45">
        <w:rPr>
          <w:color w:val="000000"/>
          <w:sz w:val="22"/>
          <w:szCs w:val="22"/>
        </w:rPr>
        <w:t>approach</w:t>
      </w:r>
      <w:r w:rsidR="00E33A2B">
        <w:rPr>
          <w:color w:val="000000"/>
          <w:sz w:val="22"/>
          <w:szCs w:val="22"/>
        </w:rPr>
        <w:t xml:space="preserve"> of CQR</w:t>
      </w:r>
      <w:r w:rsidR="004C0B45">
        <w:rPr>
          <w:color w:val="000000"/>
          <w:sz w:val="22"/>
          <w:szCs w:val="22"/>
        </w:rPr>
        <w:t xml:space="preserve"> may be portrayed as weak as it is time consuming and </w:t>
      </w:r>
      <w:r w:rsidR="00E77BA3">
        <w:rPr>
          <w:color w:val="000000"/>
          <w:sz w:val="22"/>
          <w:szCs w:val="22"/>
        </w:rPr>
        <w:t xml:space="preserve">with the </w:t>
      </w:r>
      <w:r w:rsidR="004C0B45">
        <w:rPr>
          <w:color w:val="000000"/>
          <w:sz w:val="22"/>
          <w:szCs w:val="22"/>
        </w:rPr>
        <w:t>combi</w:t>
      </w:r>
      <w:r w:rsidR="00E77BA3">
        <w:rPr>
          <w:color w:val="000000"/>
          <w:sz w:val="22"/>
          <w:szCs w:val="22"/>
        </w:rPr>
        <w:t>nation of</w:t>
      </w:r>
      <w:r w:rsidR="004C0B45">
        <w:rPr>
          <w:color w:val="000000"/>
          <w:sz w:val="22"/>
          <w:szCs w:val="22"/>
        </w:rPr>
        <w:t xml:space="preserve"> different </w:t>
      </w:r>
      <w:r w:rsidR="00E77BA3">
        <w:rPr>
          <w:color w:val="000000"/>
          <w:sz w:val="22"/>
          <w:szCs w:val="22"/>
        </w:rPr>
        <w:t xml:space="preserve">sections, </w:t>
      </w:r>
      <w:r w:rsidR="004C0B45">
        <w:rPr>
          <w:color w:val="000000"/>
          <w:sz w:val="22"/>
          <w:szCs w:val="22"/>
        </w:rPr>
        <w:t xml:space="preserve">findings </w:t>
      </w:r>
      <w:r w:rsidR="00E77BA3">
        <w:rPr>
          <w:color w:val="000000"/>
          <w:sz w:val="22"/>
          <w:szCs w:val="22"/>
        </w:rPr>
        <w:t xml:space="preserve">may be </w:t>
      </w:r>
      <w:r w:rsidR="004C0B45">
        <w:rPr>
          <w:color w:val="000000"/>
          <w:sz w:val="22"/>
          <w:szCs w:val="22"/>
        </w:rPr>
        <w:t xml:space="preserve">difficult </w:t>
      </w:r>
      <w:r w:rsidR="004C0B45" w:rsidRPr="00D96803">
        <w:rPr>
          <w:sz w:val="22"/>
          <w:szCs w:val="22"/>
        </w:rPr>
        <w:lastRenderedPageBreak/>
        <w:t>(</w:t>
      </w:r>
      <w:r w:rsidR="00C90E47" w:rsidRPr="00D96803">
        <w:rPr>
          <w:sz w:val="22"/>
          <w:szCs w:val="22"/>
        </w:rPr>
        <w:t>Hill et al., 2005</w:t>
      </w:r>
      <w:r w:rsidR="004C0B45" w:rsidRPr="00D96803">
        <w:rPr>
          <w:sz w:val="22"/>
          <w:szCs w:val="22"/>
        </w:rPr>
        <w:t>).</w:t>
      </w:r>
      <w:r w:rsidR="00E33A2B" w:rsidRPr="00D96803">
        <w:rPr>
          <w:sz w:val="22"/>
          <w:szCs w:val="22"/>
        </w:rPr>
        <w:t xml:space="preserve"> </w:t>
      </w:r>
      <w:r w:rsidR="00415267" w:rsidRPr="00D96803">
        <w:rPr>
          <w:color w:val="000000" w:themeColor="text1"/>
          <w:sz w:val="22"/>
          <w:szCs w:val="22"/>
        </w:rPr>
        <w:t>Nevertheless</w:t>
      </w:r>
      <w:r w:rsidR="00286E19">
        <w:rPr>
          <w:color w:val="000000" w:themeColor="text1"/>
          <w:sz w:val="22"/>
          <w:szCs w:val="22"/>
        </w:rPr>
        <w:t>, t</w:t>
      </w:r>
      <w:r w:rsidR="00E33A2B">
        <w:rPr>
          <w:color w:val="000000" w:themeColor="text1"/>
          <w:sz w:val="22"/>
          <w:szCs w:val="22"/>
        </w:rPr>
        <w:t xml:space="preserve">he Welsh Government (2012) </w:t>
      </w:r>
      <w:r w:rsidR="00ED6577" w:rsidRPr="00ED6577">
        <w:rPr>
          <w:color w:val="000000" w:themeColor="text1"/>
          <w:sz w:val="22"/>
          <w:szCs w:val="22"/>
        </w:rPr>
        <w:t>agrees</w:t>
      </w:r>
      <w:r w:rsidR="00415267">
        <w:rPr>
          <w:color w:val="000000" w:themeColor="text1"/>
          <w:sz w:val="22"/>
          <w:szCs w:val="22"/>
        </w:rPr>
        <w:t xml:space="preserve"> with the idea</w:t>
      </w:r>
      <w:r w:rsidR="008F2301">
        <w:rPr>
          <w:color w:val="000000" w:themeColor="text1"/>
          <w:sz w:val="22"/>
          <w:szCs w:val="22"/>
        </w:rPr>
        <w:t xml:space="preserve"> that their linguistic development is determined by their environment</w:t>
      </w:r>
      <w:r w:rsidR="00415267">
        <w:rPr>
          <w:color w:val="000000" w:themeColor="text1"/>
          <w:sz w:val="22"/>
          <w:szCs w:val="22"/>
        </w:rPr>
        <w:t>. T</w:t>
      </w:r>
      <w:r w:rsidR="00286E19">
        <w:rPr>
          <w:color w:val="000000" w:themeColor="text1"/>
          <w:sz w:val="22"/>
          <w:szCs w:val="22"/>
        </w:rPr>
        <w:t xml:space="preserve">he report </w:t>
      </w:r>
      <w:r w:rsidR="0053669B">
        <w:rPr>
          <w:color w:val="000000" w:themeColor="text1"/>
          <w:sz w:val="22"/>
          <w:szCs w:val="22"/>
        </w:rPr>
        <w:t>found that Welsh is not transferred through generations as househol</w:t>
      </w:r>
      <w:r w:rsidR="008767B4">
        <w:rPr>
          <w:color w:val="000000" w:themeColor="text1"/>
          <w:sz w:val="22"/>
          <w:szCs w:val="22"/>
        </w:rPr>
        <w:t>d</w:t>
      </w:r>
      <w:r w:rsidR="0053669B">
        <w:rPr>
          <w:color w:val="000000" w:themeColor="text1"/>
          <w:sz w:val="22"/>
          <w:szCs w:val="22"/>
        </w:rPr>
        <w:t>s often influence the perception of future generations</w:t>
      </w:r>
      <w:r w:rsidR="00415267">
        <w:rPr>
          <w:color w:val="000000" w:themeColor="text1"/>
          <w:sz w:val="22"/>
          <w:szCs w:val="22"/>
        </w:rPr>
        <w:t xml:space="preserve"> (ibid). </w:t>
      </w:r>
      <w:r w:rsidR="00F352FE">
        <w:rPr>
          <w:color w:val="000000" w:themeColor="text1"/>
          <w:sz w:val="22"/>
          <w:szCs w:val="22"/>
        </w:rPr>
        <w:t>In order to develop a language</w:t>
      </w:r>
      <w:r w:rsidR="00F352FE" w:rsidRPr="008D6440">
        <w:rPr>
          <w:color w:val="000000" w:themeColor="text1"/>
          <w:sz w:val="22"/>
          <w:szCs w:val="22"/>
        </w:rPr>
        <w:t xml:space="preserve">, Baker </w:t>
      </w:r>
      <w:r w:rsidR="00C36C6E" w:rsidRPr="008D6440">
        <w:rPr>
          <w:color w:val="000000" w:themeColor="text1"/>
          <w:sz w:val="22"/>
          <w:szCs w:val="22"/>
        </w:rPr>
        <w:t xml:space="preserve">and García </w:t>
      </w:r>
      <w:r w:rsidR="00F352FE" w:rsidRPr="008D6440">
        <w:rPr>
          <w:color w:val="000000" w:themeColor="text1"/>
          <w:sz w:val="22"/>
          <w:szCs w:val="22"/>
        </w:rPr>
        <w:t>(2007) suggest</w:t>
      </w:r>
      <w:r w:rsidR="00F352FE">
        <w:rPr>
          <w:color w:val="000000" w:themeColor="text1"/>
          <w:sz w:val="22"/>
          <w:szCs w:val="22"/>
        </w:rPr>
        <w:t xml:space="preserve"> that learners are required to develop </w:t>
      </w:r>
      <w:r w:rsidR="00E77BA3">
        <w:rPr>
          <w:color w:val="000000" w:themeColor="text1"/>
          <w:sz w:val="22"/>
          <w:szCs w:val="22"/>
        </w:rPr>
        <w:t xml:space="preserve">a </w:t>
      </w:r>
      <w:r w:rsidR="00F352FE">
        <w:rPr>
          <w:color w:val="000000" w:themeColor="text1"/>
          <w:sz w:val="22"/>
          <w:szCs w:val="22"/>
        </w:rPr>
        <w:t xml:space="preserve">positive </w:t>
      </w:r>
      <w:r w:rsidR="00E77BA3">
        <w:rPr>
          <w:color w:val="000000" w:themeColor="text1"/>
          <w:sz w:val="22"/>
          <w:szCs w:val="22"/>
        </w:rPr>
        <w:t>attitude towards</w:t>
      </w:r>
      <w:r w:rsidR="00F352FE">
        <w:rPr>
          <w:color w:val="000000" w:themeColor="text1"/>
          <w:sz w:val="22"/>
          <w:szCs w:val="22"/>
        </w:rPr>
        <w:t xml:space="preserve"> both languages which may be difficult when considering opinions of their family members. </w:t>
      </w:r>
      <w:r w:rsidR="00F35C14">
        <w:rPr>
          <w:color w:val="000000" w:themeColor="text1"/>
          <w:sz w:val="22"/>
          <w:szCs w:val="22"/>
        </w:rPr>
        <w:t xml:space="preserve">Within the Philippines, it has been noted that </w:t>
      </w:r>
      <w:r w:rsidR="00D14D6F">
        <w:rPr>
          <w:color w:val="000000" w:themeColor="text1"/>
          <w:sz w:val="22"/>
          <w:szCs w:val="22"/>
        </w:rPr>
        <w:t xml:space="preserve">parental influence in </w:t>
      </w:r>
      <w:r w:rsidR="00F35C14">
        <w:rPr>
          <w:color w:val="000000" w:themeColor="text1"/>
          <w:sz w:val="22"/>
          <w:szCs w:val="22"/>
        </w:rPr>
        <w:t>developing personal and social skills in English</w:t>
      </w:r>
      <w:r w:rsidR="00D14D6F" w:rsidRPr="000A22F1">
        <w:rPr>
          <w:color w:val="000000" w:themeColor="text1"/>
          <w:sz w:val="22"/>
          <w:szCs w:val="22"/>
        </w:rPr>
        <w:t>,</w:t>
      </w:r>
      <w:r w:rsidR="00F35C14" w:rsidRPr="000A22F1">
        <w:rPr>
          <w:color w:val="000000" w:themeColor="text1"/>
          <w:sz w:val="22"/>
          <w:szCs w:val="22"/>
        </w:rPr>
        <w:t xml:space="preserve"> in order to access higher education</w:t>
      </w:r>
      <w:r w:rsidR="00D14D6F" w:rsidRPr="000A22F1">
        <w:rPr>
          <w:color w:val="000000" w:themeColor="text1"/>
          <w:sz w:val="22"/>
          <w:szCs w:val="22"/>
        </w:rPr>
        <w:t>,</w:t>
      </w:r>
      <w:r w:rsidR="00F35C14" w:rsidRPr="000A22F1">
        <w:rPr>
          <w:color w:val="000000" w:themeColor="text1"/>
          <w:sz w:val="22"/>
          <w:szCs w:val="22"/>
        </w:rPr>
        <w:t xml:space="preserve"> is </w:t>
      </w:r>
      <w:r w:rsidR="00E77BA3" w:rsidRPr="000A22F1">
        <w:rPr>
          <w:color w:val="000000" w:themeColor="text1"/>
          <w:sz w:val="22"/>
          <w:szCs w:val="22"/>
        </w:rPr>
        <w:t>essential for</w:t>
      </w:r>
      <w:r w:rsidR="00F35C14" w:rsidRPr="000A22F1">
        <w:rPr>
          <w:color w:val="000000" w:themeColor="text1"/>
          <w:sz w:val="22"/>
          <w:szCs w:val="22"/>
        </w:rPr>
        <w:t xml:space="preserve"> many individuals which contrasts the opinions of several </w:t>
      </w:r>
      <w:r w:rsidR="00D14D6F" w:rsidRPr="000A22F1">
        <w:rPr>
          <w:color w:val="000000" w:themeColor="text1"/>
          <w:sz w:val="22"/>
          <w:szCs w:val="22"/>
        </w:rPr>
        <w:t>parents</w:t>
      </w:r>
      <w:r w:rsidR="00F35C14" w:rsidRPr="000A22F1">
        <w:rPr>
          <w:color w:val="000000" w:themeColor="text1"/>
          <w:sz w:val="22"/>
          <w:szCs w:val="22"/>
        </w:rPr>
        <w:t xml:space="preserve"> in Wales (Bernardo and Gaerlan, 2011).</w:t>
      </w:r>
      <w:r w:rsidR="00E74174" w:rsidRPr="000A22F1">
        <w:rPr>
          <w:color w:val="000000" w:themeColor="text1"/>
          <w:sz w:val="22"/>
          <w:szCs w:val="22"/>
        </w:rPr>
        <w:t xml:space="preserve"> </w:t>
      </w:r>
      <w:r w:rsidR="00E92ED6" w:rsidRPr="000A22F1">
        <w:rPr>
          <w:color w:val="000000" w:themeColor="text1"/>
          <w:sz w:val="22"/>
          <w:szCs w:val="22"/>
        </w:rPr>
        <w:t>A survey implemented by the Welsh Government (</w:t>
      </w:r>
      <w:r w:rsidR="00D96803" w:rsidRPr="000A22F1">
        <w:rPr>
          <w:color w:val="000000" w:themeColor="text1"/>
          <w:sz w:val="22"/>
          <w:szCs w:val="22"/>
        </w:rPr>
        <w:t>2018</w:t>
      </w:r>
      <w:r w:rsidR="00E92ED6" w:rsidRPr="000A22F1">
        <w:rPr>
          <w:color w:val="000000" w:themeColor="text1"/>
          <w:sz w:val="22"/>
          <w:szCs w:val="22"/>
        </w:rPr>
        <w:t>) found that a positive attitude towards</w:t>
      </w:r>
      <w:r w:rsidR="00D14D6F" w:rsidRPr="000A22F1">
        <w:rPr>
          <w:color w:val="000000" w:themeColor="text1"/>
          <w:sz w:val="22"/>
          <w:szCs w:val="22"/>
        </w:rPr>
        <w:t xml:space="preserve"> further developing</w:t>
      </w:r>
      <w:r w:rsidR="00E92ED6" w:rsidRPr="000A22F1">
        <w:rPr>
          <w:color w:val="000000" w:themeColor="text1"/>
          <w:sz w:val="22"/>
          <w:szCs w:val="22"/>
        </w:rPr>
        <w:t xml:space="preserve"> the Welsh language was shown by Welsh speakers in comparison to </w:t>
      </w:r>
      <w:r w:rsidR="00E77BA3" w:rsidRPr="000A22F1">
        <w:rPr>
          <w:color w:val="000000" w:themeColor="text1"/>
          <w:sz w:val="22"/>
          <w:szCs w:val="22"/>
        </w:rPr>
        <w:t>non-Welsh speakers</w:t>
      </w:r>
      <w:r w:rsidR="00E92ED6" w:rsidRPr="000A22F1">
        <w:rPr>
          <w:color w:val="000000" w:themeColor="text1"/>
          <w:sz w:val="22"/>
          <w:szCs w:val="22"/>
        </w:rPr>
        <w:t xml:space="preserve">. Similarly, </w:t>
      </w:r>
      <w:r w:rsidR="001F6094" w:rsidRPr="000A22F1">
        <w:rPr>
          <w:sz w:val="22"/>
          <w:szCs w:val="22"/>
        </w:rPr>
        <w:t>Harding-</w:t>
      </w:r>
      <w:proofErr w:type="spellStart"/>
      <w:r w:rsidR="001F6094" w:rsidRPr="000A22F1">
        <w:rPr>
          <w:sz w:val="22"/>
          <w:szCs w:val="22"/>
        </w:rPr>
        <w:t>Esch</w:t>
      </w:r>
      <w:proofErr w:type="spellEnd"/>
      <w:r w:rsidR="001F6094" w:rsidRPr="000A22F1">
        <w:rPr>
          <w:sz w:val="22"/>
          <w:szCs w:val="22"/>
        </w:rPr>
        <w:t xml:space="preserve"> and Riley (2003) identifies that parents who are bilingual are likely to </w:t>
      </w:r>
      <w:r w:rsidR="00F35C14" w:rsidRPr="000A22F1">
        <w:rPr>
          <w:sz w:val="22"/>
          <w:szCs w:val="22"/>
        </w:rPr>
        <w:t>support their learners in this matter</w:t>
      </w:r>
      <w:r w:rsidR="001F6094" w:rsidRPr="000A22F1">
        <w:rPr>
          <w:sz w:val="22"/>
          <w:szCs w:val="22"/>
        </w:rPr>
        <w:t>.</w:t>
      </w:r>
      <w:r w:rsidR="003F503E" w:rsidRPr="000A22F1">
        <w:rPr>
          <w:sz w:val="22"/>
          <w:szCs w:val="22"/>
        </w:rPr>
        <w:t xml:space="preserve"> </w:t>
      </w:r>
      <w:r w:rsidR="00017266" w:rsidRPr="000A22F1">
        <w:rPr>
          <w:sz w:val="22"/>
          <w:szCs w:val="22"/>
        </w:rPr>
        <w:t>In comparison to the Philippines, it is evident that the Welsh</w:t>
      </w:r>
      <w:r w:rsidR="00017266">
        <w:rPr>
          <w:sz w:val="22"/>
          <w:szCs w:val="22"/>
        </w:rPr>
        <w:t xml:space="preserve"> Government fails to assure the opportunities brought to bilingual learners as a case study suggests that parents do not require Welsh-medium schools within their local community (</w:t>
      </w:r>
      <w:r w:rsidR="0016302A" w:rsidRPr="0016302A">
        <w:rPr>
          <w:sz w:val="22"/>
          <w:szCs w:val="22"/>
        </w:rPr>
        <w:t>Tickle and Morris</w:t>
      </w:r>
      <w:r w:rsidR="00017266">
        <w:rPr>
          <w:sz w:val="22"/>
          <w:szCs w:val="22"/>
        </w:rPr>
        <w:t>, 2017). In recent times, families appealed the decision of the community to turn a primary school into a Welsh-medium school and as a consequence, individuals have had to receive education through the medium of English outside their village (ibid.).</w:t>
      </w:r>
      <w:r w:rsidR="00017266">
        <w:rPr>
          <w:sz w:val="22"/>
          <w:szCs w:val="22"/>
        </w:rPr>
        <w:t xml:space="preserve"> </w:t>
      </w:r>
      <w:r w:rsidR="00E95AEC">
        <w:rPr>
          <w:color w:val="000000" w:themeColor="text1"/>
          <w:sz w:val="22"/>
          <w:szCs w:val="22"/>
        </w:rPr>
        <w:t xml:space="preserve">Recent statistics </w:t>
      </w:r>
      <w:r w:rsidR="00E77BA3" w:rsidRPr="00E77BA3">
        <w:rPr>
          <w:color w:val="000000" w:themeColor="text1"/>
          <w:sz w:val="22"/>
          <w:szCs w:val="22"/>
        </w:rPr>
        <w:t>identify</w:t>
      </w:r>
      <w:r w:rsidR="00E95AEC" w:rsidRPr="00E77BA3">
        <w:rPr>
          <w:color w:val="000000" w:themeColor="text1"/>
          <w:sz w:val="22"/>
          <w:szCs w:val="22"/>
        </w:rPr>
        <w:t xml:space="preserve"> </w:t>
      </w:r>
      <w:r w:rsidR="00E95AEC">
        <w:rPr>
          <w:color w:val="000000" w:themeColor="text1"/>
          <w:sz w:val="22"/>
          <w:szCs w:val="22"/>
        </w:rPr>
        <w:t>the relationship of learners using the Welsh language in the home and established that learners are likely to underachieve when no additional support is provided outside the classroom environment (Rhys, 2014).</w:t>
      </w:r>
      <w:r w:rsidR="00732F6D">
        <w:rPr>
          <w:color w:val="000000" w:themeColor="text1"/>
          <w:sz w:val="22"/>
          <w:szCs w:val="22"/>
        </w:rPr>
        <w:t xml:space="preserve"> </w:t>
      </w:r>
    </w:p>
    <w:p w14:paraId="5EDFF897" w14:textId="77777777" w:rsidR="00732F6D" w:rsidRDefault="00732F6D" w:rsidP="003F503E">
      <w:pPr>
        <w:spacing w:line="360" w:lineRule="auto"/>
        <w:jc w:val="both"/>
        <w:rPr>
          <w:color w:val="000000" w:themeColor="text1"/>
          <w:sz w:val="22"/>
          <w:szCs w:val="22"/>
        </w:rPr>
      </w:pPr>
    </w:p>
    <w:p w14:paraId="7609CE28" w14:textId="4D55051E" w:rsidR="001F4FB9" w:rsidRPr="00E817AA" w:rsidRDefault="00732F6D" w:rsidP="003F503E">
      <w:pPr>
        <w:spacing w:line="360" w:lineRule="auto"/>
        <w:jc w:val="both"/>
        <w:rPr>
          <w:color w:val="000000" w:themeColor="text1"/>
          <w:sz w:val="22"/>
          <w:szCs w:val="22"/>
        </w:rPr>
      </w:pPr>
      <w:r>
        <w:rPr>
          <w:sz w:val="22"/>
          <w:szCs w:val="22"/>
        </w:rPr>
        <w:t xml:space="preserve">However, </w:t>
      </w:r>
      <w:r w:rsidR="003F503E">
        <w:rPr>
          <w:sz w:val="22"/>
          <w:szCs w:val="22"/>
        </w:rPr>
        <w:t xml:space="preserve">the Welsh Government requires to promote the use of bilingualism to develop a positive attitude towards the Welsh </w:t>
      </w:r>
      <w:r w:rsidR="003F503E" w:rsidRPr="00F568BE">
        <w:rPr>
          <w:sz w:val="22"/>
          <w:szCs w:val="22"/>
        </w:rPr>
        <w:t xml:space="preserve">language, to decrease the </w:t>
      </w:r>
      <w:r w:rsidR="003F503E" w:rsidRPr="00F568BE">
        <w:rPr>
          <w:color w:val="000000" w:themeColor="text1"/>
          <w:sz w:val="22"/>
          <w:szCs w:val="22"/>
        </w:rPr>
        <w:t>possibilities of the language</w:t>
      </w:r>
      <w:r w:rsidR="00E77BA3" w:rsidRPr="00F568BE">
        <w:rPr>
          <w:color w:val="000000" w:themeColor="text1"/>
          <w:sz w:val="22"/>
          <w:szCs w:val="22"/>
        </w:rPr>
        <w:t>’s extinction</w:t>
      </w:r>
      <w:r w:rsidRPr="00F568BE">
        <w:rPr>
          <w:color w:val="000000" w:themeColor="text1"/>
          <w:sz w:val="22"/>
          <w:szCs w:val="22"/>
        </w:rPr>
        <w:t xml:space="preserve">. </w:t>
      </w:r>
      <w:proofErr w:type="spellStart"/>
      <w:r w:rsidRPr="00F568BE">
        <w:rPr>
          <w:sz w:val="22"/>
          <w:szCs w:val="22"/>
        </w:rPr>
        <w:t>Strubell</w:t>
      </w:r>
      <w:proofErr w:type="spellEnd"/>
      <w:r w:rsidRPr="00F568BE">
        <w:rPr>
          <w:sz w:val="22"/>
          <w:szCs w:val="22"/>
        </w:rPr>
        <w:t xml:space="preserve"> (2011, cited in WG, 2017</w:t>
      </w:r>
      <w:r w:rsidR="00F568BE" w:rsidRPr="00F568BE">
        <w:rPr>
          <w:sz w:val="22"/>
          <w:szCs w:val="22"/>
        </w:rPr>
        <w:t>, p.14</w:t>
      </w:r>
      <w:r w:rsidRPr="00F568BE">
        <w:rPr>
          <w:sz w:val="22"/>
          <w:szCs w:val="22"/>
        </w:rPr>
        <w:t>),</w:t>
      </w:r>
      <w:r w:rsidRPr="00E03F0F">
        <w:rPr>
          <w:sz w:val="22"/>
          <w:szCs w:val="22"/>
        </w:rPr>
        <w:t xml:space="preserve"> in his Catherine Wheel model</w:t>
      </w:r>
      <w:r>
        <w:rPr>
          <w:sz w:val="22"/>
          <w:szCs w:val="22"/>
        </w:rPr>
        <w:t>,</w:t>
      </w:r>
      <w:r w:rsidRPr="00E03F0F">
        <w:rPr>
          <w:sz w:val="22"/>
          <w:szCs w:val="22"/>
        </w:rPr>
        <w:t xml:space="preserve"> addresses the importance of the relationship between language learning and the services provided which can be implemented to improve the Welsh language.</w:t>
      </w:r>
      <w:r>
        <w:rPr>
          <w:sz w:val="22"/>
          <w:szCs w:val="22"/>
        </w:rPr>
        <w:t xml:space="preserve"> </w:t>
      </w:r>
      <w:r>
        <w:rPr>
          <w:color w:val="000000" w:themeColor="text1"/>
          <w:sz w:val="22"/>
          <w:szCs w:val="22"/>
        </w:rPr>
        <w:t>Therefore, p</w:t>
      </w:r>
      <w:r>
        <w:rPr>
          <w:sz w:val="22"/>
          <w:szCs w:val="22"/>
        </w:rPr>
        <w:t xml:space="preserve">rovisions have been implemented to encourage child and parental engagement in hope to </w:t>
      </w:r>
      <w:r w:rsidR="00E817AA">
        <w:rPr>
          <w:sz w:val="22"/>
          <w:szCs w:val="22"/>
        </w:rPr>
        <w:t>enhance skills and attitudes simultaneously</w:t>
      </w:r>
      <w:r>
        <w:rPr>
          <w:sz w:val="22"/>
          <w:szCs w:val="22"/>
        </w:rPr>
        <w:t xml:space="preserve"> (CCC, 2017</w:t>
      </w:r>
      <w:r w:rsidR="00B209CE">
        <w:rPr>
          <w:sz w:val="22"/>
          <w:szCs w:val="22"/>
        </w:rPr>
        <w:t>)</w:t>
      </w:r>
      <w:r w:rsidR="00E77BA3" w:rsidRPr="00E77BA3">
        <w:rPr>
          <w:color w:val="000000" w:themeColor="text1"/>
          <w:sz w:val="22"/>
          <w:szCs w:val="22"/>
        </w:rPr>
        <w:t>.</w:t>
      </w:r>
      <w:r w:rsidR="003F503E" w:rsidRPr="00E77BA3">
        <w:rPr>
          <w:color w:val="000000" w:themeColor="text1"/>
          <w:sz w:val="22"/>
          <w:szCs w:val="22"/>
        </w:rPr>
        <w:t xml:space="preserve"> </w:t>
      </w:r>
      <w:r w:rsidR="006E47D9">
        <w:rPr>
          <w:color w:val="000000" w:themeColor="text1"/>
          <w:sz w:val="22"/>
          <w:szCs w:val="22"/>
        </w:rPr>
        <w:t>Hence, the importance of the Welsh Government</w:t>
      </w:r>
      <w:r w:rsidR="00E77BA3">
        <w:rPr>
          <w:color w:val="000000" w:themeColor="text1"/>
          <w:sz w:val="22"/>
          <w:szCs w:val="22"/>
        </w:rPr>
        <w:t>’</w:t>
      </w:r>
      <w:r w:rsidR="006E47D9">
        <w:rPr>
          <w:color w:val="000000" w:themeColor="text1"/>
          <w:sz w:val="22"/>
          <w:szCs w:val="22"/>
        </w:rPr>
        <w:t xml:space="preserve">s proposal to </w:t>
      </w:r>
      <w:r w:rsidR="00227FAF">
        <w:rPr>
          <w:color w:val="000000" w:themeColor="text1"/>
          <w:sz w:val="22"/>
          <w:szCs w:val="22"/>
        </w:rPr>
        <w:t xml:space="preserve">advise, encourage and support the families of young learners to developing </w:t>
      </w:r>
      <w:r>
        <w:rPr>
          <w:color w:val="000000" w:themeColor="text1"/>
          <w:sz w:val="22"/>
          <w:szCs w:val="22"/>
        </w:rPr>
        <w:t xml:space="preserve">bilingualism </w:t>
      </w:r>
      <w:r w:rsidR="00071368">
        <w:rPr>
          <w:color w:val="000000" w:themeColor="text1"/>
          <w:sz w:val="22"/>
          <w:szCs w:val="22"/>
        </w:rPr>
        <w:t>is cr</w:t>
      </w:r>
      <w:r w:rsidR="00D14D6F">
        <w:rPr>
          <w:color w:val="000000" w:themeColor="text1"/>
          <w:sz w:val="22"/>
          <w:szCs w:val="22"/>
        </w:rPr>
        <w:t>ucial</w:t>
      </w:r>
      <w:r w:rsidR="00227FAF">
        <w:rPr>
          <w:color w:val="000000" w:themeColor="text1"/>
          <w:sz w:val="22"/>
          <w:szCs w:val="22"/>
        </w:rPr>
        <w:t xml:space="preserve"> (WG, 2017).</w:t>
      </w:r>
      <w:r w:rsidR="00E817AA">
        <w:rPr>
          <w:color w:val="000000" w:themeColor="text1"/>
          <w:sz w:val="22"/>
          <w:szCs w:val="22"/>
        </w:rPr>
        <w:t xml:space="preserve"> Illustrating this,</w:t>
      </w:r>
      <w:r w:rsidR="00596C04">
        <w:rPr>
          <w:color w:val="000000" w:themeColor="text1"/>
          <w:sz w:val="22"/>
          <w:szCs w:val="22"/>
        </w:rPr>
        <w:t xml:space="preserve"> </w:t>
      </w:r>
      <w:proofErr w:type="spellStart"/>
      <w:r w:rsidR="0034717C">
        <w:rPr>
          <w:color w:val="000000" w:themeColor="text1"/>
          <w:sz w:val="22"/>
          <w:szCs w:val="22"/>
        </w:rPr>
        <w:t>Mudiad</w:t>
      </w:r>
      <w:proofErr w:type="spellEnd"/>
      <w:r w:rsidR="0034717C">
        <w:rPr>
          <w:color w:val="000000" w:themeColor="text1"/>
          <w:sz w:val="22"/>
          <w:szCs w:val="22"/>
        </w:rPr>
        <w:t xml:space="preserve"> </w:t>
      </w:r>
      <w:proofErr w:type="spellStart"/>
      <w:r w:rsidR="0034717C">
        <w:rPr>
          <w:color w:val="000000" w:themeColor="text1"/>
          <w:sz w:val="22"/>
          <w:szCs w:val="22"/>
        </w:rPr>
        <w:t>Meithrin</w:t>
      </w:r>
      <w:proofErr w:type="spellEnd"/>
      <w:r w:rsidR="0034717C">
        <w:rPr>
          <w:color w:val="000000" w:themeColor="text1"/>
          <w:sz w:val="22"/>
          <w:szCs w:val="22"/>
        </w:rPr>
        <w:t xml:space="preserve"> provides learners the opportunity to receive educational services through the medium of Welsh </w:t>
      </w:r>
      <w:r w:rsidR="00387DD0">
        <w:rPr>
          <w:color w:val="000000" w:themeColor="text1"/>
          <w:sz w:val="22"/>
          <w:szCs w:val="22"/>
        </w:rPr>
        <w:t>by learning through play</w:t>
      </w:r>
      <w:r w:rsidR="00E817AA">
        <w:rPr>
          <w:color w:val="000000" w:themeColor="text1"/>
          <w:sz w:val="22"/>
          <w:szCs w:val="22"/>
        </w:rPr>
        <w:t xml:space="preserve"> at a young stage</w:t>
      </w:r>
      <w:r w:rsidR="00387DD0">
        <w:rPr>
          <w:color w:val="000000" w:themeColor="text1"/>
          <w:sz w:val="22"/>
          <w:szCs w:val="22"/>
        </w:rPr>
        <w:t xml:space="preserve"> </w:t>
      </w:r>
      <w:r w:rsidR="0034717C" w:rsidRPr="00560F66">
        <w:rPr>
          <w:color w:val="000000" w:themeColor="text1"/>
          <w:sz w:val="22"/>
          <w:szCs w:val="22"/>
        </w:rPr>
        <w:t>(</w:t>
      </w:r>
      <w:proofErr w:type="spellStart"/>
      <w:r w:rsidR="006320DF" w:rsidRPr="00560F66">
        <w:rPr>
          <w:color w:val="000000" w:themeColor="text1"/>
          <w:sz w:val="22"/>
          <w:szCs w:val="22"/>
        </w:rPr>
        <w:t>Mudiad</w:t>
      </w:r>
      <w:proofErr w:type="spellEnd"/>
      <w:r w:rsidR="006320DF" w:rsidRPr="00560F66">
        <w:rPr>
          <w:color w:val="000000" w:themeColor="text1"/>
          <w:sz w:val="22"/>
          <w:szCs w:val="22"/>
        </w:rPr>
        <w:t xml:space="preserve"> </w:t>
      </w:r>
      <w:proofErr w:type="spellStart"/>
      <w:r w:rsidR="006320DF" w:rsidRPr="00560F66">
        <w:rPr>
          <w:color w:val="000000" w:themeColor="text1"/>
          <w:sz w:val="22"/>
          <w:szCs w:val="22"/>
        </w:rPr>
        <w:t>Meithrin</w:t>
      </w:r>
      <w:proofErr w:type="spellEnd"/>
      <w:r w:rsidR="006320DF" w:rsidRPr="00560F66">
        <w:rPr>
          <w:color w:val="000000" w:themeColor="text1"/>
          <w:sz w:val="22"/>
          <w:szCs w:val="22"/>
        </w:rPr>
        <w:t xml:space="preserve">, </w:t>
      </w:r>
      <w:r w:rsidR="00560F66" w:rsidRPr="00560F66">
        <w:rPr>
          <w:color w:val="000000" w:themeColor="text1"/>
          <w:sz w:val="22"/>
          <w:szCs w:val="22"/>
        </w:rPr>
        <w:t>2019</w:t>
      </w:r>
      <w:r w:rsidR="0034717C" w:rsidRPr="00560F66">
        <w:rPr>
          <w:color w:val="000000" w:themeColor="text1"/>
          <w:sz w:val="22"/>
          <w:szCs w:val="22"/>
        </w:rPr>
        <w:t>).</w:t>
      </w:r>
      <w:r w:rsidR="0034717C">
        <w:rPr>
          <w:color w:val="000000" w:themeColor="text1"/>
          <w:sz w:val="22"/>
          <w:szCs w:val="22"/>
        </w:rPr>
        <w:t xml:space="preserve"> </w:t>
      </w:r>
      <w:r w:rsidR="00E03F0F" w:rsidRPr="006320DF">
        <w:rPr>
          <w:color w:val="000000" w:themeColor="text1"/>
          <w:sz w:val="22"/>
          <w:szCs w:val="22"/>
        </w:rPr>
        <w:t>Baker</w:t>
      </w:r>
      <w:r w:rsidR="00743A66" w:rsidRPr="006320DF">
        <w:rPr>
          <w:color w:val="000000" w:themeColor="text1"/>
          <w:sz w:val="22"/>
          <w:szCs w:val="22"/>
        </w:rPr>
        <w:t xml:space="preserve"> and García</w:t>
      </w:r>
      <w:r w:rsidR="00E03F0F" w:rsidRPr="006320DF">
        <w:rPr>
          <w:color w:val="000000" w:themeColor="text1"/>
          <w:sz w:val="22"/>
          <w:szCs w:val="22"/>
        </w:rPr>
        <w:t xml:space="preserve"> (2007) support</w:t>
      </w:r>
      <w:r w:rsidR="00743A66" w:rsidRPr="006320DF">
        <w:rPr>
          <w:color w:val="000000" w:themeColor="text1"/>
          <w:sz w:val="22"/>
          <w:szCs w:val="22"/>
        </w:rPr>
        <w:t xml:space="preserve"> </w:t>
      </w:r>
      <w:r w:rsidR="00E03F0F" w:rsidRPr="006320DF">
        <w:rPr>
          <w:color w:val="000000" w:themeColor="text1"/>
          <w:sz w:val="22"/>
          <w:szCs w:val="22"/>
        </w:rPr>
        <w:t xml:space="preserve">this ideology as </w:t>
      </w:r>
      <w:r w:rsidR="00743A66" w:rsidRPr="006320DF">
        <w:rPr>
          <w:color w:val="000000" w:themeColor="text1"/>
          <w:sz w:val="22"/>
          <w:szCs w:val="22"/>
        </w:rPr>
        <w:t>they</w:t>
      </w:r>
      <w:r w:rsidR="00E03F0F">
        <w:rPr>
          <w:color w:val="000000" w:themeColor="text1"/>
          <w:sz w:val="22"/>
          <w:szCs w:val="22"/>
        </w:rPr>
        <w:t xml:space="preserve"> assert that learning different </w:t>
      </w:r>
      <w:r w:rsidR="00E03F0F" w:rsidRPr="00952168">
        <w:rPr>
          <w:color w:val="000000" w:themeColor="text1"/>
          <w:sz w:val="22"/>
          <w:szCs w:val="22"/>
        </w:rPr>
        <w:t xml:space="preserve">languages is easier when </w:t>
      </w:r>
      <w:r w:rsidR="00E03F0F">
        <w:rPr>
          <w:sz w:val="22"/>
          <w:szCs w:val="22"/>
        </w:rPr>
        <w:t>children are young as language is learnt, not taught</w:t>
      </w:r>
      <w:r w:rsidR="00E95AEC">
        <w:rPr>
          <w:sz w:val="22"/>
          <w:szCs w:val="22"/>
        </w:rPr>
        <w:t>.</w:t>
      </w:r>
      <w:r w:rsidR="00E03F0F">
        <w:rPr>
          <w:color w:val="FF0000"/>
          <w:sz w:val="22"/>
          <w:szCs w:val="22"/>
        </w:rPr>
        <w:t xml:space="preserve"> </w:t>
      </w:r>
      <w:r w:rsidR="00E96121">
        <w:rPr>
          <w:sz w:val="22"/>
          <w:szCs w:val="22"/>
        </w:rPr>
        <w:t xml:space="preserve">However, it is certain that further funding is required in order to ensure that the aim to support the development of Welsh in young people and their families </w:t>
      </w:r>
      <w:r w:rsidR="002A0BF7">
        <w:rPr>
          <w:sz w:val="22"/>
          <w:szCs w:val="22"/>
        </w:rPr>
        <w:t>are</w:t>
      </w:r>
      <w:r w:rsidR="00E96121">
        <w:rPr>
          <w:sz w:val="22"/>
          <w:szCs w:val="22"/>
        </w:rPr>
        <w:t xml:space="preserve"> met (WG, 2017</w:t>
      </w:r>
      <w:r w:rsidR="006C30DF">
        <w:rPr>
          <w:sz w:val="22"/>
          <w:szCs w:val="22"/>
        </w:rPr>
        <w:t>; Rhys, 2014</w:t>
      </w:r>
      <w:r w:rsidR="00E96121">
        <w:rPr>
          <w:sz w:val="22"/>
          <w:szCs w:val="22"/>
        </w:rPr>
        <w:t>). Personal observations suggest that provisions are superior within Welsh-medium schools, particularly in Carmarthenshire, therefore, the Welsh Government requires consistency within all schools to develop the number of</w:t>
      </w:r>
      <w:r w:rsidR="00DA5AF8">
        <w:rPr>
          <w:sz w:val="22"/>
          <w:szCs w:val="22"/>
        </w:rPr>
        <w:t xml:space="preserve"> Welsh</w:t>
      </w:r>
      <w:r w:rsidR="00E96121">
        <w:rPr>
          <w:sz w:val="22"/>
          <w:szCs w:val="22"/>
        </w:rPr>
        <w:t xml:space="preserve"> speakers. </w:t>
      </w:r>
      <w:r w:rsidR="00AE1F2E">
        <w:rPr>
          <w:sz w:val="22"/>
          <w:szCs w:val="22"/>
        </w:rPr>
        <w:t xml:space="preserve"> </w:t>
      </w:r>
    </w:p>
    <w:p w14:paraId="6A2A5D83" w14:textId="77777777" w:rsidR="001F4FB9" w:rsidRPr="001F4FB9" w:rsidRDefault="001F4FB9" w:rsidP="001F4FB9">
      <w:pPr>
        <w:pStyle w:val="ListParagraph"/>
        <w:spacing w:line="360" w:lineRule="auto"/>
        <w:jc w:val="both"/>
        <w:rPr>
          <w:sz w:val="22"/>
          <w:szCs w:val="22"/>
        </w:rPr>
      </w:pPr>
    </w:p>
    <w:p w14:paraId="21106380" w14:textId="4524EBDD" w:rsidR="008C46FB" w:rsidRDefault="001F4FB9" w:rsidP="0053669B">
      <w:pPr>
        <w:spacing w:line="360" w:lineRule="auto"/>
        <w:jc w:val="both"/>
        <w:rPr>
          <w:color w:val="000000" w:themeColor="text1"/>
          <w:sz w:val="22"/>
          <w:szCs w:val="22"/>
        </w:rPr>
      </w:pPr>
      <w:r>
        <w:rPr>
          <w:color w:val="000000" w:themeColor="text1"/>
          <w:sz w:val="22"/>
          <w:szCs w:val="22"/>
        </w:rPr>
        <w:lastRenderedPageBreak/>
        <w:t>To conclude,</w:t>
      </w:r>
      <w:r w:rsidR="001B2130" w:rsidRPr="001B2130">
        <w:rPr>
          <w:sz w:val="22"/>
          <w:szCs w:val="22"/>
        </w:rPr>
        <w:t xml:space="preserve"> </w:t>
      </w:r>
      <w:r w:rsidR="00F96C4D">
        <w:rPr>
          <w:color w:val="000000" w:themeColor="text1"/>
          <w:sz w:val="22"/>
          <w:szCs w:val="22"/>
        </w:rPr>
        <w:t>unlike the Philippines,</w:t>
      </w:r>
      <w:r w:rsidR="001B2130">
        <w:rPr>
          <w:color w:val="000000" w:themeColor="text1"/>
          <w:sz w:val="22"/>
          <w:szCs w:val="22"/>
        </w:rPr>
        <w:t xml:space="preserve"> </w:t>
      </w:r>
      <w:r w:rsidR="001A39A2">
        <w:rPr>
          <w:color w:val="000000" w:themeColor="text1"/>
          <w:sz w:val="22"/>
          <w:szCs w:val="22"/>
        </w:rPr>
        <w:t>the Welsh Government require</w:t>
      </w:r>
      <w:r w:rsidR="00D93630">
        <w:rPr>
          <w:color w:val="000000" w:themeColor="text1"/>
          <w:sz w:val="22"/>
          <w:szCs w:val="22"/>
        </w:rPr>
        <w:t>s</w:t>
      </w:r>
      <w:r w:rsidR="001A39A2">
        <w:rPr>
          <w:color w:val="000000" w:themeColor="text1"/>
          <w:sz w:val="22"/>
          <w:szCs w:val="22"/>
        </w:rPr>
        <w:t xml:space="preserve"> to overcome </w:t>
      </w:r>
      <w:r w:rsidR="00EB73E2">
        <w:rPr>
          <w:color w:val="000000" w:themeColor="text1"/>
          <w:sz w:val="22"/>
          <w:szCs w:val="22"/>
        </w:rPr>
        <w:t xml:space="preserve">a number of challenges to obtain a million </w:t>
      </w:r>
      <w:r w:rsidR="00694359">
        <w:rPr>
          <w:color w:val="000000" w:themeColor="text1"/>
          <w:sz w:val="22"/>
          <w:szCs w:val="22"/>
        </w:rPr>
        <w:t xml:space="preserve">Welsh </w:t>
      </w:r>
      <w:r w:rsidR="00EB73E2">
        <w:rPr>
          <w:color w:val="000000" w:themeColor="text1"/>
          <w:sz w:val="22"/>
          <w:szCs w:val="22"/>
        </w:rPr>
        <w:t>speakers by 2050 (WG, 2017)</w:t>
      </w:r>
      <w:r w:rsidR="001B1A65">
        <w:rPr>
          <w:color w:val="000000" w:themeColor="text1"/>
          <w:sz w:val="22"/>
          <w:szCs w:val="22"/>
        </w:rPr>
        <w:t xml:space="preserve">. </w:t>
      </w:r>
      <w:r w:rsidR="00992BCB">
        <w:rPr>
          <w:color w:val="000000" w:themeColor="text1"/>
          <w:sz w:val="22"/>
          <w:szCs w:val="22"/>
        </w:rPr>
        <w:t xml:space="preserve">With regards to the article, </w:t>
      </w:r>
      <w:r w:rsidR="000120F9">
        <w:rPr>
          <w:color w:val="000000" w:themeColor="text1"/>
          <w:sz w:val="22"/>
          <w:szCs w:val="22"/>
        </w:rPr>
        <w:t xml:space="preserve">implementing Welsh within all areas of the curriculum will encompass better Welsh skills with the ability to use the language within </w:t>
      </w:r>
      <w:r w:rsidR="001112E3">
        <w:rPr>
          <w:color w:val="000000" w:themeColor="text1"/>
          <w:sz w:val="22"/>
          <w:szCs w:val="22"/>
        </w:rPr>
        <w:t>familiar</w:t>
      </w:r>
      <w:r w:rsidR="000120F9">
        <w:rPr>
          <w:color w:val="000000" w:themeColor="text1"/>
          <w:sz w:val="22"/>
          <w:szCs w:val="22"/>
        </w:rPr>
        <w:t xml:space="preserve"> environments (</w:t>
      </w:r>
      <w:r w:rsidR="00F94CF3" w:rsidRPr="003E62A2">
        <w:rPr>
          <w:color w:val="000000"/>
          <w:sz w:val="22"/>
          <w:szCs w:val="22"/>
        </w:rPr>
        <w:t>Coyle, Hood and Marsh</w:t>
      </w:r>
      <w:r w:rsidR="00F94CF3">
        <w:rPr>
          <w:color w:val="000000"/>
          <w:sz w:val="22"/>
          <w:szCs w:val="22"/>
        </w:rPr>
        <w:t xml:space="preserve">, </w:t>
      </w:r>
      <w:r w:rsidR="00F94CF3" w:rsidRPr="003E62A2">
        <w:rPr>
          <w:color w:val="000000"/>
          <w:sz w:val="22"/>
          <w:szCs w:val="22"/>
        </w:rPr>
        <w:t>2010</w:t>
      </w:r>
      <w:r w:rsidR="00F94CF3">
        <w:rPr>
          <w:color w:val="000000"/>
          <w:sz w:val="22"/>
          <w:szCs w:val="22"/>
        </w:rPr>
        <w:t>;</w:t>
      </w:r>
      <w:r w:rsidR="00F94CF3">
        <w:rPr>
          <w:color w:val="000000"/>
          <w:sz w:val="22"/>
          <w:szCs w:val="22"/>
        </w:rPr>
        <w:t xml:space="preserve"> Baker</w:t>
      </w:r>
      <w:r w:rsidR="00F94CF3">
        <w:rPr>
          <w:color w:val="000000"/>
          <w:sz w:val="22"/>
          <w:szCs w:val="22"/>
        </w:rPr>
        <w:t xml:space="preserve">, </w:t>
      </w:r>
      <w:r w:rsidR="00F94CF3">
        <w:rPr>
          <w:color w:val="000000"/>
          <w:sz w:val="22"/>
          <w:szCs w:val="22"/>
        </w:rPr>
        <w:t>2011</w:t>
      </w:r>
      <w:r w:rsidR="000120F9">
        <w:rPr>
          <w:color w:val="000000" w:themeColor="text1"/>
          <w:sz w:val="22"/>
          <w:szCs w:val="22"/>
        </w:rPr>
        <w:t xml:space="preserve">). However, this </w:t>
      </w:r>
      <w:r w:rsidR="00DA5AF8">
        <w:rPr>
          <w:color w:val="000000" w:themeColor="text1"/>
          <w:sz w:val="22"/>
          <w:szCs w:val="22"/>
        </w:rPr>
        <w:t>is</w:t>
      </w:r>
      <w:r w:rsidR="000120F9">
        <w:rPr>
          <w:color w:val="000000" w:themeColor="text1"/>
          <w:sz w:val="22"/>
          <w:szCs w:val="22"/>
        </w:rPr>
        <w:t xml:space="preserve"> difficult to achieve in Wales as </w:t>
      </w:r>
      <w:r w:rsidR="001B1A65">
        <w:rPr>
          <w:color w:val="000000" w:themeColor="text1"/>
          <w:sz w:val="22"/>
          <w:szCs w:val="22"/>
        </w:rPr>
        <w:t>Rhys (2014</w:t>
      </w:r>
      <w:r w:rsidR="000120F9">
        <w:rPr>
          <w:color w:val="000000" w:themeColor="text1"/>
          <w:sz w:val="22"/>
          <w:szCs w:val="22"/>
        </w:rPr>
        <w:t>) highlights</w:t>
      </w:r>
      <w:r w:rsidR="001B1A65">
        <w:rPr>
          <w:color w:val="000000" w:themeColor="text1"/>
          <w:sz w:val="22"/>
          <w:szCs w:val="22"/>
        </w:rPr>
        <w:t xml:space="preserve"> the implication </w:t>
      </w:r>
      <w:r w:rsidR="00C42F19">
        <w:rPr>
          <w:color w:val="000000" w:themeColor="text1"/>
          <w:sz w:val="22"/>
          <w:szCs w:val="22"/>
        </w:rPr>
        <w:t xml:space="preserve">on </w:t>
      </w:r>
      <w:r w:rsidR="001B1A65">
        <w:rPr>
          <w:color w:val="000000" w:themeColor="text1"/>
          <w:sz w:val="22"/>
          <w:szCs w:val="22"/>
        </w:rPr>
        <w:t>funding</w:t>
      </w:r>
      <w:r w:rsidR="00A749E1">
        <w:rPr>
          <w:color w:val="000000" w:themeColor="text1"/>
          <w:sz w:val="22"/>
          <w:szCs w:val="22"/>
        </w:rPr>
        <w:t xml:space="preserve"> which in turn</w:t>
      </w:r>
      <w:r w:rsidR="00C42F19">
        <w:rPr>
          <w:color w:val="000000" w:themeColor="text1"/>
          <w:sz w:val="22"/>
          <w:szCs w:val="22"/>
        </w:rPr>
        <w:t xml:space="preserve"> decline</w:t>
      </w:r>
      <w:r w:rsidR="00A749E1">
        <w:rPr>
          <w:color w:val="000000" w:themeColor="text1"/>
          <w:sz w:val="22"/>
          <w:szCs w:val="22"/>
        </w:rPr>
        <w:t>s</w:t>
      </w:r>
      <w:r w:rsidR="00C42F19">
        <w:rPr>
          <w:color w:val="000000" w:themeColor="text1"/>
          <w:sz w:val="22"/>
          <w:szCs w:val="22"/>
        </w:rPr>
        <w:t xml:space="preserve"> the </w:t>
      </w:r>
      <w:r w:rsidR="00C56A66">
        <w:rPr>
          <w:color w:val="000000" w:themeColor="text1"/>
          <w:sz w:val="22"/>
          <w:szCs w:val="22"/>
        </w:rPr>
        <w:t>amount of</w:t>
      </w:r>
      <w:r w:rsidR="00C42F19">
        <w:rPr>
          <w:color w:val="000000" w:themeColor="text1"/>
          <w:sz w:val="22"/>
          <w:szCs w:val="22"/>
        </w:rPr>
        <w:t xml:space="preserve"> consistent</w:t>
      </w:r>
      <w:r w:rsidR="00C56A66">
        <w:rPr>
          <w:color w:val="000000" w:themeColor="text1"/>
          <w:sz w:val="22"/>
          <w:szCs w:val="22"/>
        </w:rPr>
        <w:t xml:space="preserve"> training received by practitioners</w:t>
      </w:r>
      <w:r w:rsidR="008C46FB">
        <w:rPr>
          <w:color w:val="000000" w:themeColor="text1"/>
          <w:sz w:val="22"/>
          <w:szCs w:val="22"/>
        </w:rPr>
        <w:t xml:space="preserve"> to ensure that the standard of Welsh is sufficient</w:t>
      </w:r>
      <w:r w:rsidR="001B1A65">
        <w:rPr>
          <w:color w:val="000000" w:themeColor="text1"/>
          <w:sz w:val="22"/>
          <w:szCs w:val="22"/>
        </w:rPr>
        <w:t xml:space="preserve">. </w:t>
      </w:r>
      <w:r w:rsidR="00A749E1">
        <w:rPr>
          <w:color w:val="000000" w:themeColor="text1"/>
          <w:sz w:val="22"/>
          <w:szCs w:val="22"/>
        </w:rPr>
        <w:t>W</w:t>
      </w:r>
      <w:r w:rsidR="001112E3">
        <w:rPr>
          <w:color w:val="000000" w:themeColor="text1"/>
          <w:sz w:val="22"/>
          <w:szCs w:val="22"/>
        </w:rPr>
        <w:t>h</w:t>
      </w:r>
      <w:r w:rsidR="00A749E1">
        <w:rPr>
          <w:color w:val="000000" w:themeColor="text1"/>
          <w:sz w:val="22"/>
          <w:szCs w:val="22"/>
        </w:rPr>
        <w:t xml:space="preserve">en effective training is administrated, practitioners are likely to develop their confidence and accuracy which </w:t>
      </w:r>
      <w:r w:rsidR="001112E3">
        <w:rPr>
          <w:color w:val="000000" w:themeColor="text1"/>
          <w:sz w:val="22"/>
          <w:szCs w:val="22"/>
        </w:rPr>
        <w:t xml:space="preserve">in turn can develop the skills of the learners </w:t>
      </w:r>
      <w:r w:rsidR="00A749E1">
        <w:rPr>
          <w:color w:val="000000" w:themeColor="text1"/>
          <w:sz w:val="22"/>
          <w:szCs w:val="22"/>
        </w:rPr>
        <w:t xml:space="preserve">(WG, 2014; </w:t>
      </w:r>
      <w:proofErr w:type="spellStart"/>
      <w:r w:rsidR="00A749E1">
        <w:rPr>
          <w:color w:val="000000" w:themeColor="text1"/>
          <w:sz w:val="22"/>
          <w:szCs w:val="22"/>
        </w:rPr>
        <w:t>Estyn</w:t>
      </w:r>
      <w:proofErr w:type="spellEnd"/>
      <w:r w:rsidR="00A749E1">
        <w:rPr>
          <w:color w:val="000000" w:themeColor="text1"/>
          <w:sz w:val="22"/>
          <w:szCs w:val="22"/>
        </w:rPr>
        <w:t>, 2013)</w:t>
      </w:r>
      <w:r w:rsidR="001112E3">
        <w:rPr>
          <w:color w:val="000000" w:themeColor="text1"/>
          <w:sz w:val="22"/>
          <w:szCs w:val="22"/>
        </w:rPr>
        <w:t xml:space="preserve">. Nevertheless, unlike the Philippines, </w:t>
      </w:r>
      <w:proofErr w:type="spellStart"/>
      <w:r w:rsidR="001112E3">
        <w:rPr>
          <w:color w:val="000000" w:themeColor="text1"/>
          <w:sz w:val="22"/>
          <w:szCs w:val="22"/>
        </w:rPr>
        <w:t>Estyn</w:t>
      </w:r>
      <w:proofErr w:type="spellEnd"/>
      <w:r w:rsidR="001112E3">
        <w:rPr>
          <w:color w:val="000000" w:themeColor="text1"/>
          <w:sz w:val="22"/>
          <w:szCs w:val="22"/>
        </w:rPr>
        <w:t xml:space="preserve"> (2013) suggests that the location of the school is dependent on the support received, therefore, the Welsh Government requires an approach to support the development of every individual in Wales. </w:t>
      </w:r>
    </w:p>
    <w:p w14:paraId="0E8E521F" w14:textId="77777777" w:rsidR="008C46FB" w:rsidRDefault="008C46FB" w:rsidP="0053669B">
      <w:pPr>
        <w:spacing w:line="360" w:lineRule="auto"/>
        <w:jc w:val="both"/>
        <w:rPr>
          <w:color w:val="000000" w:themeColor="text1"/>
          <w:sz w:val="22"/>
          <w:szCs w:val="22"/>
        </w:rPr>
      </w:pPr>
    </w:p>
    <w:p w14:paraId="319DA088" w14:textId="77777777" w:rsidR="008C46FB" w:rsidRDefault="008C46FB" w:rsidP="0053669B">
      <w:pPr>
        <w:spacing w:line="360" w:lineRule="auto"/>
        <w:jc w:val="both"/>
        <w:rPr>
          <w:color w:val="000000" w:themeColor="text1"/>
          <w:sz w:val="22"/>
          <w:szCs w:val="22"/>
        </w:rPr>
      </w:pPr>
    </w:p>
    <w:p w14:paraId="6804C9DD" w14:textId="77777777" w:rsidR="009B091E" w:rsidRDefault="009B091E" w:rsidP="0053669B">
      <w:pPr>
        <w:spacing w:line="360" w:lineRule="auto"/>
        <w:jc w:val="both"/>
        <w:rPr>
          <w:color w:val="000000" w:themeColor="text1"/>
          <w:sz w:val="22"/>
          <w:szCs w:val="22"/>
        </w:rPr>
      </w:pPr>
    </w:p>
    <w:p w14:paraId="7D840F33" w14:textId="77777777" w:rsidR="009B091E" w:rsidRDefault="009B091E" w:rsidP="0053669B">
      <w:pPr>
        <w:spacing w:line="360" w:lineRule="auto"/>
        <w:jc w:val="both"/>
        <w:rPr>
          <w:color w:val="000000" w:themeColor="text1"/>
          <w:sz w:val="22"/>
          <w:szCs w:val="22"/>
        </w:rPr>
      </w:pPr>
    </w:p>
    <w:p w14:paraId="5D3B5DA2" w14:textId="4984081C" w:rsidR="00694359" w:rsidRDefault="00694359" w:rsidP="0053669B">
      <w:pPr>
        <w:spacing w:line="360" w:lineRule="auto"/>
        <w:jc w:val="both"/>
        <w:rPr>
          <w:color w:val="000000" w:themeColor="text1"/>
          <w:sz w:val="22"/>
          <w:szCs w:val="22"/>
        </w:rPr>
      </w:pPr>
    </w:p>
    <w:p w14:paraId="69380877" w14:textId="25A9A575" w:rsidR="00694359" w:rsidRDefault="00694359" w:rsidP="0053669B">
      <w:pPr>
        <w:spacing w:line="360" w:lineRule="auto"/>
        <w:jc w:val="both"/>
        <w:rPr>
          <w:color w:val="000000" w:themeColor="text1"/>
          <w:sz w:val="22"/>
          <w:szCs w:val="22"/>
        </w:rPr>
      </w:pPr>
    </w:p>
    <w:p w14:paraId="4E3D05C8" w14:textId="77777777" w:rsidR="00EB73E2" w:rsidRDefault="00EB73E2" w:rsidP="0053669B">
      <w:pPr>
        <w:spacing w:line="360" w:lineRule="auto"/>
        <w:jc w:val="both"/>
        <w:rPr>
          <w:color w:val="000000" w:themeColor="text1"/>
          <w:sz w:val="22"/>
          <w:szCs w:val="22"/>
        </w:rPr>
      </w:pPr>
    </w:p>
    <w:p w14:paraId="0A7130F1" w14:textId="77777777" w:rsidR="00EB73E2" w:rsidRDefault="00EB73E2" w:rsidP="0053669B">
      <w:pPr>
        <w:spacing w:line="360" w:lineRule="auto"/>
        <w:jc w:val="both"/>
        <w:rPr>
          <w:color w:val="000000" w:themeColor="text1"/>
          <w:sz w:val="22"/>
          <w:szCs w:val="22"/>
        </w:rPr>
      </w:pPr>
    </w:p>
    <w:p w14:paraId="285466CA" w14:textId="1FB46265" w:rsidR="0053669B" w:rsidRDefault="0053669B" w:rsidP="0053669B">
      <w:pPr>
        <w:spacing w:line="360" w:lineRule="auto"/>
        <w:jc w:val="both"/>
        <w:rPr>
          <w:color w:val="000000" w:themeColor="text1"/>
          <w:sz w:val="22"/>
          <w:szCs w:val="22"/>
        </w:rPr>
      </w:pPr>
    </w:p>
    <w:p w14:paraId="0A1BC61B" w14:textId="668BA03F" w:rsidR="006B06A5" w:rsidRDefault="006B06A5" w:rsidP="0053669B">
      <w:pPr>
        <w:spacing w:line="360" w:lineRule="auto"/>
        <w:jc w:val="both"/>
        <w:rPr>
          <w:color w:val="000000" w:themeColor="text1"/>
          <w:sz w:val="22"/>
          <w:szCs w:val="22"/>
        </w:rPr>
      </w:pPr>
    </w:p>
    <w:p w14:paraId="158F71B2" w14:textId="3B098737" w:rsidR="006B06A5" w:rsidRDefault="006B06A5" w:rsidP="0053669B">
      <w:pPr>
        <w:spacing w:line="360" w:lineRule="auto"/>
        <w:jc w:val="both"/>
        <w:rPr>
          <w:color w:val="000000" w:themeColor="text1"/>
          <w:sz w:val="22"/>
          <w:szCs w:val="22"/>
        </w:rPr>
      </w:pPr>
    </w:p>
    <w:p w14:paraId="779522BE" w14:textId="2F62C417" w:rsidR="006B06A5" w:rsidRDefault="006B06A5" w:rsidP="0053669B">
      <w:pPr>
        <w:spacing w:line="360" w:lineRule="auto"/>
        <w:jc w:val="both"/>
        <w:rPr>
          <w:color w:val="000000" w:themeColor="text1"/>
          <w:sz w:val="22"/>
          <w:szCs w:val="22"/>
        </w:rPr>
      </w:pPr>
    </w:p>
    <w:p w14:paraId="7B0983F0" w14:textId="3717895F" w:rsidR="006B06A5" w:rsidRDefault="006B06A5" w:rsidP="0053669B">
      <w:pPr>
        <w:spacing w:line="360" w:lineRule="auto"/>
        <w:jc w:val="both"/>
        <w:rPr>
          <w:color w:val="000000" w:themeColor="text1"/>
          <w:sz w:val="22"/>
          <w:szCs w:val="22"/>
        </w:rPr>
      </w:pPr>
    </w:p>
    <w:p w14:paraId="1CFDCCAB" w14:textId="4FA176B7" w:rsidR="006B06A5" w:rsidRDefault="006B06A5" w:rsidP="0053669B">
      <w:pPr>
        <w:spacing w:line="360" w:lineRule="auto"/>
        <w:jc w:val="both"/>
        <w:rPr>
          <w:color w:val="000000" w:themeColor="text1"/>
          <w:sz w:val="22"/>
          <w:szCs w:val="22"/>
        </w:rPr>
      </w:pPr>
    </w:p>
    <w:p w14:paraId="005425F9" w14:textId="37416C9E" w:rsidR="006B06A5" w:rsidRDefault="006B06A5" w:rsidP="0053669B">
      <w:pPr>
        <w:spacing w:line="360" w:lineRule="auto"/>
        <w:jc w:val="both"/>
        <w:rPr>
          <w:color w:val="000000" w:themeColor="text1"/>
          <w:sz w:val="22"/>
          <w:szCs w:val="22"/>
        </w:rPr>
      </w:pPr>
    </w:p>
    <w:p w14:paraId="63F0B4DA" w14:textId="2456F40D" w:rsidR="006B06A5" w:rsidRDefault="006B06A5" w:rsidP="0053669B">
      <w:pPr>
        <w:spacing w:line="360" w:lineRule="auto"/>
        <w:jc w:val="both"/>
        <w:rPr>
          <w:color w:val="000000" w:themeColor="text1"/>
          <w:sz w:val="22"/>
          <w:szCs w:val="22"/>
        </w:rPr>
      </w:pPr>
    </w:p>
    <w:p w14:paraId="36DD5CEE" w14:textId="6542F7DE" w:rsidR="006B06A5" w:rsidRDefault="006B06A5" w:rsidP="0053669B">
      <w:pPr>
        <w:spacing w:line="360" w:lineRule="auto"/>
        <w:jc w:val="both"/>
        <w:rPr>
          <w:color w:val="000000" w:themeColor="text1"/>
          <w:sz w:val="22"/>
          <w:szCs w:val="22"/>
        </w:rPr>
      </w:pPr>
    </w:p>
    <w:p w14:paraId="552BDE95" w14:textId="0F06D94B" w:rsidR="006B06A5" w:rsidRDefault="006B06A5" w:rsidP="0053669B">
      <w:pPr>
        <w:spacing w:line="360" w:lineRule="auto"/>
        <w:jc w:val="both"/>
        <w:rPr>
          <w:color w:val="000000" w:themeColor="text1"/>
          <w:sz w:val="22"/>
          <w:szCs w:val="22"/>
        </w:rPr>
      </w:pPr>
    </w:p>
    <w:p w14:paraId="14CAB996" w14:textId="399298B9" w:rsidR="006B06A5" w:rsidRDefault="006B06A5" w:rsidP="0053669B">
      <w:pPr>
        <w:spacing w:line="360" w:lineRule="auto"/>
        <w:jc w:val="both"/>
        <w:rPr>
          <w:color w:val="000000" w:themeColor="text1"/>
          <w:sz w:val="22"/>
          <w:szCs w:val="22"/>
        </w:rPr>
      </w:pPr>
    </w:p>
    <w:p w14:paraId="47F9B6AA" w14:textId="51E18035" w:rsidR="004952B5" w:rsidRDefault="004952B5" w:rsidP="0053669B">
      <w:pPr>
        <w:spacing w:line="360" w:lineRule="auto"/>
        <w:jc w:val="both"/>
        <w:rPr>
          <w:color w:val="000000" w:themeColor="text1"/>
          <w:sz w:val="22"/>
          <w:szCs w:val="22"/>
        </w:rPr>
      </w:pPr>
    </w:p>
    <w:p w14:paraId="4A00FC12" w14:textId="00D3F9F6" w:rsidR="00535F6A" w:rsidRDefault="00535F6A" w:rsidP="004A436B">
      <w:pPr>
        <w:spacing w:line="360" w:lineRule="auto"/>
        <w:jc w:val="both"/>
        <w:rPr>
          <w:color w:val="000000" w:themeColor="text1"/>
          <w:sz w:val="22"/>
          <w:szCs w:val="22"/>
        </w:rPr>
      </w:pPr>
    </w:p>
    <w:p w14:paraId="5F2904CB" w14:textId="4A3464FD" w:rsidR="00404F39" w:rsidRDefault="00404F39" w:rsidP="004A436B">
      <w:pPr>
        <w:spacing w:line="360" w:lineRule="auto"/>
        <w:jc w:val="both"/>
        <w:rPr>
          <w:sz w:val="22"/>
          <w:szCs w:val="22"/>
        </w:rPr>
      </w:pPr>
    </w:p>
    <w:p w14:paraId="571310DB" w14:textId="117A7E53" w:rsidR="00DA5AF8" w:rsidRDefault="00DA5AF8" w:rsidP="004A436B">
      <w:pPr>
        <w:spacing w:line="360" w:lineRule="auto"/>
        <w:jc w:val="both"/>
        <w:rPr>
          <w:sz w:val="22"/>
          <w:szCs w:val="22"/>
        </w:rPr>
      </w:pPr>
    </w:p>
    <w:p w14:paraId="234CE4AF" w14:textId="57EDDFB2" w:rsidR="00DA5AF8" w:rsidRDefault="00DA5AF8" w:rsidP="004A436B">
      <w:pPr>
        <w:spacing w:line="360" w:lineRule="auto"/>
        <w:jc w:val="both"/>
        <w:rPr>
          <w:sz w:val="22"/>
          <w:szCs w:val="22"/>
        </w:rPr>
      </w:pPr>
    </w:p>
    <w:p w14:paraId="5BAB8C80" w14:textId="5F39E65C" w:rsidR="00DA5AF8" w:rsidRDefault="00DA5AF8" w:rsidP="004A436B">
      <w:pPr>
        <w:spacing w:line="360" w:lineRule="auto"/>
        <w:jc w:val="both"/>
        <w:rPr>
          <w:sz w:val="22"/>
          <w:szCs w:val="22"/>
        </w:rPr>
      </w:pPr>
    </w:p>
    <w:p w14:paraId="4B474BC9" w14:textId="77777777" w:rsidR="00DA5AF8" w:rsidRDefault="00DA5AF8" w:rsidP="004A436B">
      <w:pPr>
        <w:spacing w:line="360" w:lineRule="auto"/>
        <w:jc w:val="both"/>
        <w:rPr>
          <w:sz w:val="22"/>
          <w:szCs w:val="22"/>
        </w:rPr>
      </w:pPr>
    </w:p>
    <w:p w14:paraId="4A08F848" w14:textId="2FB0ED1A" w:rsidR="00C27097" w:rsidRPr="0016302A" w:rsidRDefault="007F420A" w:rsidP="00D10B2F">
      <w:pPr>
        <w:spacing w:line="360" w:lineRule="auto"/>
        <w:jc w:val="both"/>
        <w:rPr>
          <w:i/>
          <w:sz w:val="22"/>
          <w:szCs w:val="22"/>
        </w:rPr>
      </w:pPr>
      <w:r w:rsidRPr="0016302A">
        <w:rPr>
          <w:sz w:val="22"/>
          <w:szCs w:val="22"/>
        </w:rPr>
        <w:lastRenderedPageBreak/>
        <w:t>Reference list:</w:t>
      </w:r>
    </w:p>
    <w:p w14:paraId="387301F9" w14:textId="2F4C7E04" w:rsidR="00C27097" w:rsidRPr="0016302A" w:rsidRDefault="00C27097" w:rsidP="004A436B">
      <w:pPr>
        <w:spacing w:line="360" w:lineRule="auto"/>
        <w:ind w:left="360"/>
        <w:jc w:val="both"/>
        <w:rPr>
          <w:color w:val="000000" w:themeColor="text1"/>
          <w:sz w:val="22"/>
          <w:szCs w:val="22"/>
        </w:rPr>
      </w:pPr>
      <w:r w:rsidRPr="0016302A">
        <w:rPr>
          <w:color w:val="000000" w:themeColor="text1"/>
          <w:sz w:val="22"/>
          <w:szCs w:val="22"/>
        </w:rPr>
        <w:t>Baker</w:t>
      </w:r>
      <w:r w:rsidR="009C5B55" w:rsidRPr="0016302A">
        <w:rPr>
          <w:color w:val="000000" w:themeColor="text1"/>
          <w:sz w:val="22"/>
          <w:szCs w:val="22"/>
        </w:rPr>
        <w:t xml:space="preserve">, C. and García, O. </w:t>
      </w:r>
      <w:r w:rsidRPr="0016302A">
        <w:rPr>
          <w:color w:val="000000" w:themeColor="text1"/>
          <w:sz w:val="22"/>
          <w:szCs w:val="22"/>
        </w:rPr>
        <w:t>(2007)</w:t>
      </w:r>
      <w:r w:rsidR="009C5B55" w:rsidRPr="0016302A">
        <w:rPr>
          <w:i/>
          <w:iCs/>
          <w:color w:val="000000" w:themeColor="text1"/>
          <w:sz w:val="22"/>
          <w:szCs w:val="22"/>
        </w:rPr>
        <w:t xml:space="preserve"> Bilingual Education: An Introductory Reader. </w:t>
      </w:r>
      <w:proofErr w:type="spellStart"/>
      <w:r w:rsidR="009C5B55" w:rsidRPr="0016302A">
        <w:rPr>
          <w:color w:val="000000" w:themeColor="text1"/>
          <w:sz w:val="22"/>
          <w:szCs w:val="22"/>
        </w:rPr>
        <w:t>Clevedon</w:t>
      </w:r>
      <w:proofErr w:type="spellEnd"/>
      <w:r w:rsidR="009C5B55" w:rsidRPr="0016302A">
        <w:rPr>
          <w:color w:val="000000" w:themeColor="text1"/>
          <w:sz w:val="22"/>
          <w:szCs w:val="22"/>
        </w:rPr>
        <w:t xml:space="preserve">: Multilingual Matters Ltd. </w:t>
      </w:r>
    </w:p>
    <w:p w14:paraId="34A06FC3" w14:textId="77777777" w:rsidR="00C27097" w:rsidRPr="0016302A" w:rsidRDefault="00C27097" w:rsidP="004A436B">
      <w:pPr>
        <w:spacing w:line="360" w:lineRule="auto"/>
        <w:ind w:left="360"/>
        <w:jc w:val="both"/>
        <w:rPr>
          <w:color w:val="000000" w:themeColor="text1"/>
          <w:sz w:val="22"/>
          <w:szCs w:val="22"/>
        </w:rPr>
      </w:pPr>
    </w:p>
    <w:p w14:paraId="2F1F86FF" w14:textId="5BB97581" w:rsidR="00C27097" w:rsidRPr="0016302A" w:rsidRDefault="00C27097" w:rsidP="004A436B">
      <w:pPr>
        <w:spacing w:line="360" w:lineRule="auto"/>
        <w:ind w:left="360"/>
        <w:jc w:val="both"/>
        <w:rPr>
          <w:sz w:val="22"/>
          <w:szCs w:val="22"/>
        </w:rPr>
      </w:pPr>
      <w:r w:rsidRPr="0016302A">
        <w:rPr>
          <w:sz w:val="22"/>
          <w:szCs w:val="22"/>
        </w:rPr>
        <w:t xml:space="preserve">Baker, C. (2011) </w:t>
      </w:r>
      <w:r w:rsidRPr="0016302A">
        <w:rPr>
          <w:i/>
          <w:iCs/>
          <w:sz w:val="22"/>
          <w:szCs w:val="22"/>
        </w:rPr>
        <w:t xml:space="preserve">Foundations of Bilingual Education and Bilingualism. </w:t>
      </w:r>
      <w:r w:rsidRPr="0016302A">
        <w:rPr>
          <w:sz w:val="22"/>
          <w:szCs w:val="22"/>
        </w:rPr>
        <w:t>5</w:t>
      </w:r>
      <w:r w:rsidRPr="0016302A">
        <w:rPr>
          <w:sz w:val="22"/>
          <w:szCs w:val="22"/>
          <w:vertAlign w:val="superscript"/>
        </w:rPr>
        <w:t>th</w:t>
      </w:r>
      <w:r w:rsidRPr="0016302A">
        <w:rPr>
          <w:sz w:val="22"/>
          <w:szCs w:val="22"/>
        </w:rPr>
        <w:t xml:space="preserve"> </w:t>
      </w:r>
      <w:proofErr w:type="spellStart"/>
      <w:r w:rsidRPr="0016302A">
        <w:rPr>
          <w:sz w:val="22"/>
          <w:szCs w:val="22"/>
        </w:rPr>
        <w:t>edn</w:t>
      </w:r>
      <w:proofErr w:type="spellEnd"/>
      <w:r w:rsidRPr="0016302A">
        <w:rPr>
          <w:sz w:val="22"/>
          <w:szCs w:val="22"/>
        </w:rPr>
        <w:t xml:space="preserve">. </w:t>
      </w:r>
      <w:proofErr w:type="spellStart"/>
      <w:r w:rsidRPr="0016302A">
        <w:rPr>
          <w:sz w:val="22"/>
          <w:szCs w:val="22"/>
        </w:rPr>
        <w:t>Clevedon</w:t>
      </w:r>
      <w:proofErr w:type="spellEnd"/>
      <w:r w:rsidRPr="0016302A">
        <w:rPr>
          <w:sz w:val="22"/>
          <w:szCs w:val="22"/>
        </w:rPr>
        <w:t xml:space="preserve">: Multilingual Matters. </w:t>
      </w:r>
    </w:p>
    <w:p w14:paraId="74DDACA1" w14:textId="77777777" w:rsidR="00C27097" w:rsidRPr="0016302A" w:rsidRDefault="00C27097" w:rsidP="004A436B">
      <w:pPr>
        <w:spacing w:line="360" w:lineRule="auto"/>
        <w:ind w:left="360"/>
        <w:jc w:val="both"/>
        <w:rPr>
          <w:sz w:val="22"/>
          <w:szCs w:val="22"/>
        </w:rPr>
      </w:pPr>
    </w:p>
    <w:p w14:paraId="678AC0CC" w14:textId="73555EBF" w:rsidR="00C27097" w:rsidRPr="0016302A" w:rsidRDefault="00C27097" w:rsidP="004A436B">
      <w:pPr>
        <w:spacing w:line="360" w:lineRule="auto"/>
        <w:ind w:left="360"/>
        <w:jc w:val="both"/>
        <w:rPr>
          <w:color w:val="000000"/>
          <w:sz w:val="22"/>
          <w:szCs w:val="22"/>
        </w:rPr>
      </w:pPr>
      <w:r w:rsidRPr="0016302A">
        <w:rPr>
          <w:color w:val="000000"/>
          <w:sz w:val="22"/>
          <w:szCs w:val="22"/>
        </w:rPr>
        <w:t xml:space="preserve">Bangor University (2019) </w:t>
      </w:r>
      <w:r w:rsidRPr="0016302A">
        <w:rPr>
          <w:i/>
          <w:iCs/>
          <w:color w:val="000000"/>
          <w:sz w:val="22"/>
          <w:szCs w:val="22"/>
        </w:rPr>
        <w:t xml:space="preserve">What is the Sabbatical Scheme? </w:t>
      </w:r>
      <w:r w:rsidRPr="0016302A">
        <w:rPr>
          <w:color w:val="000000"/>
          <w:sz w:val="22"/>
          <w:szCs w:val="22"/>
        </w:rPr>
        <w:t xml:space="preserve">Available at: </w:t>
      </w:r>
      <w:hyperlink r:id="rId8" w:history="1">
        <w:r w:rsidRPr="0016302A">
          <w:rPr>
            <w:rStyle w:val="Hyperlink"/>
            <w:sz w:val="22"/>
            <w:szCs w:val="22"/>
          </w:rPr>
          <w:t>http://www.cynllunsabothol.org.uk/cynllun_sabothol.php.en</w:t>
        </w:r>
      </w:hyperlink>
      <w:r w:rsidRPr="0016302A">
        <w:rPr>
          <w:color w:val="000000"/>
          <w:sz w:val="22"/>
          <w:szCs w:val="22"/>
        </w:rPr>
        <w:t xml:space="preserve"> (Accessed: 26</w:t>
      </w:r>
      <w:r w:rsidRPr="0016302A">
        <w:rPr>
          <w:color w:val="000000"/>
          <w:sz w:val="22"/>
          <w:szCs w:val="22"/>
          <w:vertAlign w:val="superscript"/>
        </w:rPr>
        <w:t>th</w:t>
      </w:r>
      <w:r w:rsidRPr="0016302A">
        <w:rPr>
          <w:color w:val="000000"/>
          <w:sz w:val="22"/>
          <w:szCs w:val="22"/>
        </w:rPr>
        <w:t xml:space="preserve"> October, 2019). </w:t>
      </w:r>
    </w:p>
    <w:p w14:paraId="2D20BB2D" w14:textId="77777777" w:rsidR="00C27097" w:rsidRPr="0016302A" w:rsidRDefault="00C27097" w:rsidP="004A436B">
      <w:pPr>
        <w:spacing w:line="360" w:lineRule="auto"/>
        <w:ind w:left="360"/>
        <w:jc w:val="both"/>
        <w:rPr>
          <w:color w:val="000000"/>
          <w:sz w:val="22"/>
          <w:szCs w:val="22"/>
        </w:rPr>
      </w:pPr>
    </w:p>
    <w:p w14:paraId="51133BFB" w14:textId="2A568A44" w:rsidR="00C27097" w:rsidRPr="0016302A" w:rsidRDefault="00C27097" w:rsidP="004A436B">
      <w:pPr>
        <w:spacing w:line="360" w:lineRule="auto"/>
        <w:ind w:left="360"/>
        <w:jc w:val="both"/>
        <w:rPr>
          <w:i/>
          <w:color w:val="000000" w:themeColor="text1"/>
          <w:sz w:val="22"/>
          <w:szCs w:val="22"/>
        </w:rPr>
      </w:pPr>
      <w:r w:rsidRPr="0016302A">
        <w:rPr>
          <w:color w:val="000000" w:themeColor="text1"/>
          <w:sz w:val="22"/>
          <w:szCs w:val="22"/>
        </w:rPr>
        <w:t xml:space="preserve">Bernardo, A.B.I. and Gaerlan, M.J.M. (2011) Non-Native English Students Learning in English: Reviewing and Reflecting on the Research. In </w:t>
      </w:r>
      <w:proofErr w:type="spellStart"/>
      <w:r w:rsidRPr="0016302A">
        <w:rPr>
          <w:color w:val="000000" w:themeColor="text1"/>
          <w:sz w:val="22"/>
          <w:szCs w:val="22"/>
        </w:rPr>
        <w:t>Jaidey</w:t>
      </w:r>
      <w:proofErr w:type="spellEnd"/>
      <w:r w:rsidRPr="0016302A">
        <w:rPr>
          <w:color w:val="000000" w:themeColor="text1"/>
          <w:sz w:val="22"/>
          <w:szCs w:val="22"/>
        </w:rPr>
        <w:t xml:space="preserve">, R., </w:t>
      </w:r>
      <w:proofErr w:type="spellStart"/>
      <w:r w:rsidRPr="0016302A">
        <w:rPr>
          <w:color w:val="000000" w:themeColor="text1"/>
          <w:sz w:val="22"/>
          <w:szCs w:val="22"/>
        </w:rPr>
        <w:t>Sadorra</w:t>
      </w:r>
      <w:proofErr w:type="spellEnd"/>
      <w:r w:rsidRPr="0016302A">
        <w:rPr>
          <w:color w:val="000000" w:themeColor="text1"/>
          <w:sz w:val="22"/>
          <w:szCs w:val="22"/>
        </w:rPr>
        <w:t xml:space="preserve">, M.L.C., Wong, J.O., Lee, M.C. and </w:t>
      </w:r>
      <w:proofErr w:type="spellStart"/>
      <w:r w:rsidRPr="0016302A">
        <w:rPr>
          <w:color w:val="000000" w:themeColor="text1"/>
          <w:sz w:val="22"/>
          <w:szCs w:val="22"/>
        </w:rPr>
        <w:t>Lorente</w:t>
      </w:r>
      <w:proofErr w:type="spellEnd"/>
      <w:r w:rsidRPr="0016302A">
        <w:rPr>
          <w:color w:val="000000" w:themeColor="text1"/>
          <w:sz w:val="22"/>
          <w:szCs w:val="22"/>
        </w:rPr>
        <w:t xml:space="preserve">, M.C. (eds.) </w:t>
      </w:r>
      <w:r w:rsidRPr="0016302A">
        <w:rPr>
          <w:i/>
          <w:color w:val="000000" w:themeColor="text1"/>
          <w:sz w:val="22"/>
          <w:szCs w:val="22"/>
        </w:rPr>
        <w:t xml:space="preserve">Global Perspectives, Local Initiatives: Reflections and Practices in ELT. </w:t>
      </w:r>
      <w:r w:rsidRPr="0016302A">
        <w:rPr>
          <w:color w:val="000000" w:themeColor="text1"/>
          <w:sz w:val="22"/>
          <w:szCs w:val="22"/>
        </w:rPr>
        <w:t xml:space="preserve">National University of Singapore, CELC, pp.1-9. </w:t>
      </w:r>
      <w:r w:rsidRPr="0016302A">
        <w:rPr>
          <w:i/>
          <w:color w:val="000000" w:themeColor="text1"/>
          <w:sz w:val="22"/>
          <w:szCs w:val="22"/>
        </w:rPr>
        <w:t xml:space="preserve"> </w:t>
      </w:r>
    </w:p>
    <w:p w14:paraId="434788C3" w14:textId="77777777" w:rsidR="00C27097" w:rsidRPr="0016302A" w:rsidRDefault="00C27097" w:rsidP="00F9613B">
      <w:pPr>
        <w:spacing w:line="360" w:lineRule="auto"/>
        <w:jc w:val="both"/>
        <w:rPr>
          <w:color w:val="000000" w:themeColor="text1"/>
          <w:sz w:val="22"/>
          <w:szCs w:val="22"/>
        </w:rPr>
      </w:pPr>
    </w:p>
    <w:p w14:paraId="5D7DFA44" w14:textId="42F68124" w:rsidR="00C27097" w:rsidRPr="0016302A" w:rsidRDefault="00C27097" w:rsidP="004A436B">
      <w:pPr>
        <w:spacing w:line="360" w:lineRule="auto"/>
        <w:ind w:left="360"/>
        <w:rPr>
          <w:color w:val="000000" w:themeColor="text1"/>
          <w:sz w:val="22"/>
          <w:szCs w:val="22"/>
        </w:rPr>
      </w:pPr>
      <w:r w:rsidRPr="0016302A">
        <w:rPr>
          <w:color w:val="000000" w:themeColor="text1"/>
          <w:sz w:val="22"/>
          <w:szCs w:val="22"/>
        </w:rPr>
        <w:t xml:space="preserve">Byers-Heinlein, K. and Lew-Williams, C. (2013) ‘Bilingualism in the Early Years: What the Science Says’, </w:t>
      </w:r>
      <w:proofErr w:type="spellStart"/>
      <w:r w:rsidR="00BF2866" w:rsidRPr="0016302A">
        <w:rPr>
          <w:i/>
          <w:color w:val="000000" w:themeColor="text1"/>
          <w:sz w:val="22"/>
          <w:szCs w:val="22"/>
        </w:rPr>
        <w:t>LEARNing</w:t>
      </w:r>
      <w:proofErr w:type="spellEnd"/>
      <w:r w:rsidR="00BF2866" w:rsidRPr="0016302A">
        <w:rPr>
          <w:i/>
          <w:color w:val="000000" w:themeColor="text1"/>
          <w:sz w:val="22"/>
          <w:szCs w:val="22"/>
        </w:rPr>
        <w:t xml:space="preserve"> Landscapes</w:t>
      </w:r>
      <w:r w:rsidRPr="0016302A">
        <w:rPr>
          <w:i/>
          <w:color w:val="000000" w:themeColor="text1"/>
          <w:sz w:val="22"/>
          <w:szCs w:val="22"/>
        </w:rPr>
        <w:t xml:space="preserve">, </w:t>
      </w:r>
      <w:r w:rsidRPr="0016302A">
        <w:rPr>
          <w:color w:val="000000" w:themeColor="text1"/>
          <w:sz w:val="22"/>
          <w:szCs w:val="22"/>
        </w:rPr>
        <w:t xml:space="preserve">7 (1), pp. 95-112. Available at: </w:t>
      </w:r>
      <w:hyperlink r:id="rId9" w:history="1">
        <w:r w:rsidRPr="0016302A">
          <w:rPr>
            <w:rStyle w:val="Hyperlink"/>
            <w:sz w:val="22"/>
            <w:szCs w:val="22"/>
          </w:rPr>
          <w:t>https://www.ncbi.nlm.nih.gov/pmc/articles/PMC6168212/</w:t>
        </w:r>
      </w:hyperlink>
      <w:r w:rsidRPr="0016302A">
        <w:rPr>
          <w:color w:val="000000" w:themeColor="text1"/>
          <w:sz w:val="22"/>
          <w:szCs w:val="22"/>
        </w:rPr>
        <w:t xml:space="preserve"> (Accessed: 25</w:t>
      </w:r>
      <w:r w:rsidRPr="0016302A">
        <w:rPr>
          <w:color w:val="000000" w:themeColor="text1"/>
          <w:sz w:val="22"/>
          <w:szCs w:val="22"/>
          <w:vertAlign w:val="superscript"/>
        </w:rPr>
        <w:t>th</w:t>
      </w:r>
      <w:r w:rsidRPr="0016302A">
        <w:rPr>
          <w:color w:val="000000" w:themeColor="text1"/>
          <w:sz w:val="22"/>
          <w:szCs w:val="22"/>
        </w:rPr>
        <w:t xml:space="preserve"> October 2019). </w:t>
      </w:r>
    </w:p>
    <w:p w14:paraId="5AC5E8F2" w14:textId="77777777" w:rsidR="00C27097" w:rsidRPr="0016302A" w:rsidRDefault="00C27097" w:rsidP="004A436B">
      <w:pPr>
        <w:spacing w:line="360" w:lineRule="auto"/>
        <w:ind w:left="360"/>
        <w:rPr>
          <w:color w:val="000000" w:themeColor="text1"/>
          <w:sz w:val="22"/>
          <w:szCs w:val="22"/>
        </w:rPr>
      </w:pPr>
    </w:p>
    <w:p w14:paraId="44F6FABD" w14:textId="7F06FC94" w:rsidR="00C27097" w:rsidRPr="0016302A" w:rsidRDefault="00C27097" w:rsidP="004A436B">
      <w:pPr>
        <w:spacing w:line="360" w:lineRule="auto"/>
        <w:ind w:left="360"/>
        <w:jc w:val="both"/>
        <w:rPr>
          <w:sz w:val="22"/>
          <w:szCs w:val="22"/>
        </w:rPr>
      </w:pPr>
      <w:r w:rsidRPr="0016302A">
        <w:rPr>
          <w:sz w:val="22"/>
          <w:szCs w:val="22"/>
        </w:rPr>
        <w:t xml:space="preserve">Carmarthenshire County Council (2017) </w:t>
      </w:r>
      <w:r w:rsidR="00C8510C" w:rsidRPr="0016302A">
        <w:rPr>
          <w:i/>
          <w:iCs/>
          <w:sz w:val="22"/>
          <w:szCs w:val="22"/>
        </w:rPr>
        <w:t xml:space="preserve">Carmarthenshire’s Welsh in Education Strategic Plan. </w:t>
      </w:r>
      <w:r w:rsidR="00C8510C" w:rsidRPr="0016302A">
        <w:rPr>
          <w:sz w:val="22"/>
          <w:szCs w:val="22"/>
        </w:rPr>
        <w:t>Carmarthen</w:t>
      </w:r>
      <w:r w:rsidR="000C3345" w:rsidRPr="0016302A">
        <w:rPr>
          <w:sz w:val="22"/>
          <w:szCs w:val="22"/>
        </w:rPr>
        <w:t xml:space="preserve">: </w:t>
      </w:r>
      <w:r w:rsidR="0052297B" w:rsidRPr="0016302A">
        <w:rPr>
          <w:sz w:val="22"/>
          <w:szCs w:val="22"/>
        </w:rPr>
        <w:t xml:space="preserve">Carmarthenshire County Council. </w:t>
      </w:r>
    </w:p>
    <w:p w14:paraId="5D00AB6B" w14:textId="77777777" w:rsidR="00C27097" w:rsidRPr="0016302A" w:rsidRDefault="00C27097" w:rsidP="004A436B">
      <w:pPr>
        <w:spacing w:line="360" w:lineRule="auto"/>
        <w:ind w:left="360"/>
        <w:jc w:val="both"/>
        <w:rPr>
          <w:sz w:val="22"/>
          <w:szCs w:val="22"/>
        </w:rPr>
      </w:pPr>
    </w:p>
    <w:p w14:paraId="51FDFE0D" w14:textId="1633406F" w:rsidR="00C27097" w:rsidRPr="0016302A" w:rsidRDefault="00C27097" w:rsidP="004A436B">
      <w:pPr>
        <w:spacing w:line="360" w:lineRule="auto"/>
        <w:ind w:left="360"/>
        <w:jc w:val="both"/>
        <w:rPr>
          <w:color w:val="000000" w:themeColor="text1"/>
          <w:sz w:val="22"/>
          <w:szCs w:val="22"/>
        </w:rPr>
      </w:pPr>
      <w:r w:rsidRPr="0016302A">
        <w:rPr>
          <w:color w:val="000000" w:themeColor="text1"/>
          <w:sz w:val="22"/>
          <w:szCs w:val="22"/>
        </w:rPr>
        <w:t xml:space="preserve">Cosslett, R.L. (2019) ‘Cymru am </w:t>
      </w:r>
      <w:proofErr w:type="spellStart"/>
      <w:r w:rsidRPr="0016302A">
        <w:rPr>
          <w:color w:val="000000" w:themeColor="text1"/>
          <w:sz w:val="22"/>
          <w:szCs w:val="22"/>
        </w:rPr>
        <w:t>Byth</w:t>
      </w:r>
      <w:proofErr w:type="spellEnd"/>
      <w:r w:rsidRPr="0016302A">
        <w:rPr>
          <w:color w:val="000000" w:themeColor="text1"/>
          <w:sz w:val="22"/>
          <w:szCs w:val="22"/>
        </w:rPr>
        <w:t xml:space="preserve">! – How Speaking Welsh Became Cool’, </w:t>
      </w:r>
      <w:r w:rsidRPr="0016302A">
        <w:rPr>
          <w:i/>
          <w:iCs/>
          <w:color w:val="000000" w:themeColor="text1"/>
          <w:sz w:val="22"/>
          <w:szCs w:val="22"/>
        </w:rPr>
        <w:t xml:space="preserve">The Guardian, </w:t>
      </w:r>
      <w:r w:rsidRPr="0016302A">
        <w:rPr>
          <w:color w:val="000000" w:themeColor="text1"/>
          <w:sz w:val="22"/>
          <w:szCs w:val="22"/>
        </w:rPr>
        <w:t>13</w:t>
      </w:r>
      <w:r w:rsidRPr="0016302A">
        <w:rPr>
          <w:color w:val="000000" w:themeColor="text1"/>
          <w:sz w:val="22"/>
          <w:szCs w:val="22"/>
          <w:vertAlign w:val="superscript"/>
        </w:rPr>
        <w:t>th</w:t>
      </w:r>
      <w:r w:rsidRPr="0016302A">
        <w:rPr>
          <w:color w:val="000000" w:themeColor="text1"/>
          <w:sz w:val="22"/>
          <w:szCs w:val="22"/>
        </w:rPr>
        <w:t xml:space="preserve"> June. Available at:</w:t>
      </w:r>
      <w:r w:rsidRPr="0016302A">
        <w:t xml:space="preserve"> </w:t>
      </w:r>
      <w:hyperlink r:id="rId10" w:history="1">
        <w:r w:rsidRPr="0016302A">
          <w:rPr>
            <w:rStyle w:val="Hyperlink"/>
            <w:sz w:val="22"/>
            <w:szCs w:val="22"/>
          </w:rPr>
          <w:t>https://www.theguardian.com/uk-news/2019/jun/13/welsh-speaking-bilingual-tv-thrillers-cool</w:t>
        </w:r>
      </w:hyperlink>
      <w:r w:rsidRPr="0016302A">
        <w:rPr>
          <w:color w:val="000000" w:themeColor="text1"/>
          <w:sz w:val="22"/>
          <w:szCs w:val="22"/>
        </w:rPr>
        <w:t xml:space="preserve">  (Accessed 29</w:t>
      </w:r>
      <w:r w:rsidRPr="0016302A">
        <w:rPr>
          <w:color w:val="000000" w:themeColor="text1"/>
          <w:sz w:val="22"/>
          <w:szCs w:val="22"/>
          <w:vertAlign w:val="superscript"/>
        </w:rPr>
        <w:t>th</w:t>
      </w:r>
      <w:r w:rsidRPr="0016302A">
        <w:rPr>
          <w:color w:val="000000" w:themeColor="text1"/>
          <w:sz w:val="22"/>
          <w:szCs w:val="22"/>
        </w:rPr>
        <w:t xml:space="preserve"> October 2019). </w:t>
      </w:r>
    </w:p>
    <w:p w14:paraId="473B8DDC" w14:textId="77777777" w:rsidR="00C27097" w:rsidRPr="0016302A" w:rsidRDefault="00C27097" w:rsidP="004A436B">
      <w:pPr>
        <w:spacing w:line="360" w:lineRule="auto"/>
        <w:ind w:left="360"/>
        <w:jc w:val="both"/>
        <w:rPr>
          <w:color w:val="000000" w:themeColor="text1"/>
          <w:sz w:val="22"/>
          <w:szCs w:val="22"/>
        </w:rPr>
      </w:pPr>
    </w:p>
    <w:p w14:paraId="180806F3" w14:textId="03C3D9C0" w:rsidR="00C27097" w:rsidRPr="0016302A" w:rsidRDefault="00C27097" w:rsidP="004A436B">
      <w:pPr>
        <w:spacing w:line="360" w:lineRule="auto"/>
        <w:ind w:left="360"/>
        <w:jc w:val="both"/>
        <w:rPr>
          <w:rStyle w:val="Hyperlink"/>
          <w:color w:val="000000" w:themeColor="text1"/>
          <w:sz w:val="22"/>
          <w:szCs w:val="22"/>
          <w:u w:val="none"/>
        </w:rPr>
      </w:pPr>
      <w:r w:rsidRPr="0016302A">
        <w:rPr>
          <w:color w:val="000000"/>
          <w:sz w:val="22"/>
          <w:szCs w:val="22"/>
        </w:rPr>
        <w:t xml:space="preserve">Coughlan, S. (2016) ‘Basques Reinvent Themselves as Education Power’, </w:t>
      </w:r>
      <w:r w:rsidRPr="0016302A">
        <w:rPr>
          <w:i/>
          <w:iCs/>
          <w:color w:val="000000"/>
          <w:sz w:val="22"/>
          <w:szCs w:val="22"/>
        </w:rPr>
        <w:t>BBC News, 15</w:t>
      </w:r>
      <w:r w:rsidRPr="0016302A">
        <w:rPr>
          <w:i/>
          <w:iCs/>
          <w:color w:val="000000"/>
          <w:sz w:val="22"/>
          <w:szCs w:val="22"/>
          <w:vertAlign w:val="superscript"/>
        </w:rPr>
        <w:t>th</w:t>
      </w:r>
      <w:r w:rsidRPr="0016302A">
        <w:rPr>
          <w:i/>
          <w:iCs/>
          <w:color w:val="000000"/>
          <w:sz w:val="22"/>
          <w:szCs w:val="22"/>
        </w:rPr>
        <w:t xml:space="preserve"> June. </w:t>
      </w:r>
      <w:r w:rsidRPr="0016302A">
        <w:rPr>
          <w:color w:val="000000"/>
          <w:sz w:val="22"/>
          <w:szCs w:val="22"/>
        </w:rPr>
        <w:t xml:space="preserve">Available at: </w:t>
      </w:r>
      <w:hyperlink r:id="rId11" w:history="1">
        <w:r w:rsidRPr="0016302A">
          <w:rPr>
            <w:rStyle w:val="Hyperlink"/>
            <w:sz w:val="22"/>
            <w:szCs w:val="22"/>
          </w:rPr>
          <w:t>https://www.bbc.co.uk/news/business-36517928</w:t>
        </w:r>
      </w:hyperlink>
      <w:r w:rsidRPr="0016302A">
        <w:rPr>
          <w:rStyle w:val="Hyperlink"/>
          <w:sz w:val="22"/>
          <w:szCs w:val="22"/>
        </w:rPr>
        <w:t xml:space="preserve"> </w:t>
      </w:r>
      <w:r w:rsidRPr="0016302A">
        <w:rPr>
          <w:rStyle w:val="Hyperlink"/>
          <w:color w:val="000000" w:themeColor="text1"/>
          <w:sz w:val="22"/>
          <w:szCs w:val="22"/>
          <w:u w:val="none"/>
        </w:rPr>
        <w:t>(Accessed: 29</w:t>
      </w:r>
      <w:r w:rsidRPr="0016302A">
        <w:rPr>
          <w:rStyle w:val="Hyperlink"/>
          <w:color w:val="000000" w:themeColor="text1"/>
          <w:sz w:val="22"/>
          <w:szCs w:val="22"/>
          <w:u w:val="none"/>
          <w:vertAlign w:val="superscript"/>
        </w:rPr>
        <w:t>th</w:t>
      </w:r>
      <w:r w:rsidRPr="0016302A">
        <w:rPr>
          <w:rStyle w:val="Hyperlink"/>
          <w:color w:val="000000" w:themeColor="text1"/>
          <w:sz w:val="22"/>
          <w:szCs w:val="22"/>
          <w:u w:val="none"/>
        </w:rPr>
        <w:t xml:space="preserve"> October 2019). </w:t>
      </w:r>
    </w:p>
    <w:p w14:paraId="0B855C51" w14:textId="77777777" w:rsidR="00C27097" w:rsidRPr="0016302A" w:rsidRDefault="00C27097" w:rsidP="004A436B">
      <w:pPr>
        <w:spacing w:line="360" w:lineRule="auto"/>
        <w:ind w:left="360"/>
        <w:jc w:val="both"/>
        <w:rPr>
          <w:rStyle w:val="Hyperlink"/>
          <w:color w:val="000000" w:themeColor="text1"/>
          <w:sz w:val="22"/>
          <w:szCs w:val="22"/>
          <w:u w:val="none"/>
        </w:rPr>
      </w:pPr>
    </w:p>
    <w:p w14:paraId="06FF6409" w14:textId="5ABA7676" w:rsidR="00C27097" w:rsidRPr="0016302A" w:rsidRDefault="00C27097" w:rsidP="004A436B">
      <w:pPr>
        <w:spacing w:line="360" w:lineRule="auto"/>
        <w:ind w:left="360"/>
        <w:jc w:val="both"/>
        <w:rPr>
          <w:color w:val="000000"/>
          <w:sz w:val="22"/>
          <w:szCs w:val="22"/>
        </w:rPr>
      </w:pPr>
      <w:r w:rsidRPr="0016302A">
        <w:rPr>
          <w:color w:val="000000"/>
          <w:sz w:val="22"/>
          <w:szCs w:val="22"/>
        </w:rPr>
        <w:t xml:space="preserve">Coyle, D., Hood, P. and Marsh, D. (2010) </w:t>
      </w:r>
      <w:r w:rsidRPr="0016302A">
        <w:rPr>
          <w:i/>
          <w:color w:val="000000"/>
          <w:sz w:val="22"/>
          <w:szCs w:val="22"/>
        </w:rPr>
        <w:t xml:space="preserve">Content and Language Integrated Learning. </w:t>
      </w:r>
      <w:r w:rsidRPr="0016302A">
        <w:rPr>
          <w:color w:val="000000"/>
          <w:sz w:val="22"/>
          <w:szCs w:val="22"/>
        </w:rPr>
        <w:t xml:space="preserve">Cambridge: Cambridge University Press. </w:t>
      </w:r>
    </w:p>
    <w:p w14:paraId="3E5F6881" w14:textId="6D38FC52" w:rsidR="00541137" w:rsidRPr="0016302A" w:rsidRDefault="00541137" w:rsidP="004A436B">
      <w:pPr>
        <w:spacing w:line="360" w:lineRule="auto"/>
        <w:ind w:left="360"/>
        <w:jc w:val="both"/>
        <w:rPr>
          <w:color w:val="000000"/>
          <w:sz w:val="22"/>
          <w:szCs w:val="22"/>
        </w:rPr>
      </w:pPr>
    </w:p>
    <w:p w14:paraId="3E34BF5D" w14:textId="24C70FA8" w:rsidR="00541137" w:rsidRPr="0016302A" w:rsidRDefault="00541137" w:rsidP="004A436B">
      <w:pPr>
        <w:spacing w:line="360" w:lineRule="auto"/>
        <w:ind w:left="360"/>
        <w:jc w:val="both"/>
        <w:rPr>
          <w:color w:val="000000"/>
          <w:sz w:val="22"/>
          <w:szCs w:val="22"/>
        </w:rPr>
      </w:pPr>
      <w:r w:rsidRPr="0016302A">
        <w:rPr>
          <w:color w:val="000000"/>
          <w:sz w:val="22"/>
          <w:szCs w:val="22"/>
        </w:rPr>
        <w:t xml:space="preserve">Cummins, J. (2000) </w:t>
      </w:r>
      <w:r w:rsidRPr="0016302A">
        <w:rPr>
          <w:i/>
          <w:color w:val="000000"/>
          <w:sz w:val="22"/>
          <w:szCs w:val="22"/>
        </w:rPr>
        <w:t xml:space="preserve">Language, Power and Pedagogy: Bilingual Children in the Crossfire. </w:t>
      </w:r>
      <w:proofErr w:type="spellStart"/>
      <w:r w:rsidRPr="0016302A">
        <w:rPr>
          <w:color w:val="000000"/>
          <w:sz w:val="22"/>
          <w:szCs w:val="22"/>
        </w:rPr>
        <w:t>Clevedon</w:t>
      </w:r>
      <w:proofErr w:type="spellEnd"/>
      <w:r w:rsidRPr="0016302A">
        <w:rPr>
          <w:color w:val="000000"/>
          <w:sz w:val="22"/>
          <w:szCs w:val="22"/>
        </w:rPr>
        <w:t xml:space="preserve">: Multilingual Matters. </w:t>
      </w:r>
    </w:p>
    <w:p w14:paraId="209EB649" w14:textId="77777777" w:rsidR="00C27097" w:rsidRPr="0016302A" w:rsidRDefault="00C27097" w:rsidP="004A436B">
      <w:pPr>
        <w:spacing w:line="360" w:lineRule="auto"/>
        <w:ind w:left="360"/>
        <w:jc w:val="both"/>
        <w:rPr>
          <w:color w:val="000000"/>
          <w:sz w:val="22"/>
          <w:szCs w:val="22"/>
        </w:rPr>
      </w:pPr>
    </w:p>
    <w:p w14:paraId="0EAD52E3" w14:textId="17B953F3" w:rsidR="00C27097" w:rsidRPr="0016302A" w:rsidRDefault="00C27097" w:rsidP="004A436B">
      <w:pPr>
        <w:spacing w:line="360" w:lineRule="auto"/>
        <w:ind w:left="360"/>
        <w:jc w:val="both"/>
        <w:rPr>
          <w:sz w:val="22"/>
          <w:szCs w:val="22"/>
        </w:rPr>
      </w:pPr>
      <w:r w:rsidRPr="0016302A">
        <w:rPr>
          <w:sz w:val="22"/>
          <w:szCs w:val="22"/>
        </w:rPr>
        <w:lastRenderedPageBreak/>
        <w:t xml:space="preserve">Dalton-Puffer, C. (2008) Outcomes and Processes in Content and Language Integrated Learning (CLIL): Current Research from Europe. In </w:t>
      </w:r>
      <w:proofErr w:type="spellStart"/>
      <w:r w:rsidRPr="0016302A">
        <w:rPr>
          <w:sz w:val="22"/>
          <w:szCs w:val="22"/>
        </w:rPr>
        <w:t>Delanoy</w:t>
      </w:r>
      <w:proofErr w:type="spellEnd"/>
      <w:r w:rsidRPr="0016302A">
        <w:rPr>
          <w:sz w:val="22"/>
          <w:szCs w:val="22"/>
        </w:rPr>
        <w:t xml:space="preserve">, W. and Volkmann, </w:t>
      </w:r>
      <w:r w:rsidRPr="0016302A">
        <w:rPr>
          <w:sz w:val="22"/>
          <w:szCs w:val="22"/>
        </w:rPr>
        <w:tab/>
        <w:t xml:space="preserve">L. (eds.) </w:t>
      </w:r>
      <w:r w:rsidRPr="0016302A">
        <w:rPr>
          <w:i/>
          <w:sz w:val="22"/>
          <w:szCs w:val="22"/>
        </w:rPr>
        <w:t xml:space="preserve">Future Perspectives for English Language Teaching. </w:t>
      </w:r>
      <w:r w:rsidRPr="0016302A">
        <w:rPr>
          <w:sz w:val="22"/>
          <w:szCs w:val="22"/>
        </w:rPr>
        <w:t xml:space="preserve">Heidelberg, Carl Winter, pp. 139-157. </w:t>
      </w:r>
    </w:p>
    <w:p w14:paraId="3BD64427" w14:textId="77777777" w:rsidR="00C27097" w:rsidRPr="0016302A" w:rsidRDefault="00C27097" w:rsidP="004A436B">
      <w:pPr>
        <w:spacing w:line="360" w:lineRule="auto"/>
        <w:ind w:left="360"/>
        <w:jc w:val="both"/>
        <w:rPr>
          <w:sz w:val="22"/>
          <w:szCs w:val="22"/>
        </w:rPr>
      </w:pPr>
    </w:p>
    <w:p w14:paraId="2A5188FC" w14:textId="43A4EA67" w:rsidR="00C27097" w:rsidRPr="0016302A" w:rsidRDefault="00C27097" w:rsidP="004A436B">
      <w:pPr>
        <w:spacing w:line="360" w:lineRule="auto"/>
        <w:ind w:left="360"/>
        <w:rPr>
          <w:sz w:val="22"/>
          <w:szCs w:val="22"/>
        </w:rPr>
      </w:pPr>
      <w:r w:rsidRPr="0016302A">
        <w:rPr>
          <w:sz w:val="22"/>
          <w:szCs w:val="22"/>
        </w:rPr>
        <w:t xml:space="preserve">De La Salle University (2017) </w:t>
      </w:r>
      <w:r w:rsidRPr="0016302A">
        <w:rPr>
          <w:i/>
          <w:iCs/>
          <w:sz w:val="22"/>
          <w:szCs w:val="22"/>
        </w:rPr>
        <w:t xml:space="preserve">Staff Directory. </w:t>
      </w:r>
      <w:r w:rsidRPr="0016302A">
        <w:rPr>
          <w:sz w:val="22"/>
          <w:szCs w:val="22"/>
        </w:rPr>
        <w:t xml:space="preserve">Available at: </w:t>
      </w:r>
      <w:hyperlink r:id="rId12" w:history="1">
        <w:r w:rsidRPr="0016302A">
          <w:rPr>
            <w:rStyle w:val="Hyperlink"/>
            <w:sz w:val="22"/>
            <w:szCs w:val="22"/>
          </w:rPr>
          <w:t>https://www.dlsu.edu.ph/staff-directory/?id=32742701084&amp;command=GETPROFILE&amp;stafftype=FACULTY</w:t>
        </w:r>
      </w:hyperlink>
      <w:r w:rsidRPr="0016302A">
        <w:rPr>
          <w:sz w:val="22"/>
          <w:szCs w:val="22"/>
        </w:rPr>
        <w:t xml:space="preserve"> (Accessed: 23</w:t>
      </w:r>
      <w:r w:rsidRPr="0016302A">
        <w:rPr>
          <w:sz w:val="22"/>
          <w:szCs w:val="22"/>
          <w:vertAlign w:val="superscript"/>
        </w:rPr>
        <w:t>rd</w:t>
      </w:r>
      <w:r w:rsidRPr="0016302A">
        <w:rPr>
          <w:sz w:val="22"/>
          <w:szCs w:val="22"/>
        </w:rPr>
        <w:t xml:space="preserve"> October 2019). </w:t>
      </w:r>
    </w:p>
    <w:p w14:paraId="28C13920" w14:textId="77777777" w:rsidR="00C27097" w:rsidRPr="0016302A" w:rsidRDefault="00C27097" w:rsidP="004A436B">
      <w:pPr>
        <w:spacing w:line="360" w:lineRule="auto"/>
        <w:ind w:left="360"/>
        <w:rPr>
          <w:sz w:val="22"/>
          <w:szCs w:val="22"/>
        </w:rPr>
      </w:pPr>
    </w:p>
    <w:p w14:paraId="3944FAB9" w14:textId="196BCDDF" w:rsidR="0016302A" w:rsidRDefault="00C27097" w:rsidP="0016302A">
      <w:pPr>
        <w:spacing w:line="360" w:lineRule="auto"/>
        <w:ind w:left="360"/>
        <w:jc w:val="both"/>
        <w:rPr>
          <w:color w:val="000000"/>
          <w:sz w:val="22"/>
          <w:szCs w:val="22"/>
        </w:rPr>
      </w:pPr>
      <w:r w:rsidRPr="0016302A">
        <w:rPr>
          <w:color w:val="000000"/>
          <w:sz w:val="22"/>
          <w:szCs w:val="22"/>
        </w:rPr>
        <w:t xml:space="preserve">Donaldson, G. (2015) </w:t>
      </w:r>
      <w:r w:rsidRPr="0016302A">
        <w:rPr>
          <w:i/>
          <w:iCs/>
          <w:color w:val="000000"/>
          <w:sz w:val="22"/>
          <w:szCs w:val="22"/>
        </w:rPr>
        <w:t xml:space="preserve">Successful Futures: Independent Review of Curriculum and Assessment Arrangements in Wales. </w:t>
      </w:r>
      <w:r w:rsidRPr="0016302A">
        <w:rPr>
          <w:color w:val="000000"/>
          <w:sz w:val="22"/>
          <w:szCs w:val="22"/>
        </w:rPr>
        <w:t xml:space="preserve">Cardiff: Welsh Government. </w:t>
      </w:r>
    </w:p>
    <w:p w14:paraId="57C59FE1" w14:textId="77777777" w:rsidR="0016302A" w:rsidRPr="0016302A" w:rsidRDefault="0016302A" w:rsidP="0016302A">
      <w:pPr>
        <w:spacing w:line="360" w:lineRule="auto"/>
        <w:ind w:left="360"/>
        <w:jc w:val="both"/>
        <w:rPr>
          <w:color w:val="000000"/>
          <w:sz w:val="22"/>
          <w:szCs w:val="22"/>
        </w:rPr>
      </w:pPr>
    </w:p>
    <w:p w14:paraId="26535ED4" w14:textId="53935999" w:rsidR="0016302A" w:rsidRDefault="0016302A" w:rsidP="004A436B">
      <w:pPr>
        <w:spacing w:line="360" w:lineRule="auto"/>
        <w:ind w:left="360"/>
        <w:jc w:val="both"/>
        <w:rPr>
          <w:iCs/>
          <w:color w:val="000000"/>
          <w:sz w:val="22"/>
          <w:szCs w:val="22"/>
        </w:rPr>
      </w:pPr>
      <w:proofErr w:type="spellStart"/>
      <w:r w:rsidRPr="0016302A">
        <w:rPr>
          <w:color w:val="000000"/>
          <w:sz w:val="22"/>
          <w:szCs w:val="22"/>
        </w:rPr>
        <w:t>Estyn</w:t>
      </w:r>
      <w:proofErr w:type="spellEnd"/>
      <w:r w:rsidRPr="0016302A">
        <w:rPr>
          <w:color w:val="000000"/>
          <w:sz w:val="22"/>
          <w:szCs w:val="22"/>
        </w:rPr>
        <w:t xml:space="preserve"> (2007) </w:t>
      </w:r>
      <w:r w:rsidRPr="0016302A">
        <w:rPr>
          <w:i/>
          <w:color w:val="000000"/>
          <w:sz w:val="22"/>
          <w:szCs w:val="22"/>
        </w:rPr>
        <w:t xml:space="preserve">An Evaluation of the GCSE Welsh Second Language Short Course. </w:t>
      </w:r>
      <w:r w:rsidRPr="0016302A">
        <w:rPr>
          <w:iCs/>
          <w:color w:val="000000"/>
          <w:sz w:val="22"/>
          <w:szCs w:val="22"/>
        </w:rPr>
        <w:t xml:space="preserve">Cardiff: Crown. </w:t>
      </w:r>
    </w:p>
    <w:p w14:paraId="56E11AC6" w14:textId="77777777" w:rsidR="0016302A" w:rsidRPr="0016302A" w:rsidRDefault="0016302A" w:rsidP="004A436B">
      <w:pPr>
        <w:spacing w:line="360" w:lineRule="auto"/>
        <w:ind w:left="360"/>
        <w:jc w:val="both"/>
        <w:rPr>
          <w:iCs/>
          <w:color w:val="000000"/>
          <w:sz w:val="22"/>
          <w:szCs w:val="22"/>
        </w:rPr>
      </w:pPr>
    </w:p>
    <w:p w14:paraId="6769B9C3" w14:textId="14CCEFC1" w:rsidR="0016302A" w:rsidRDefault="0016302A" w:rsidP="004A436B">
      <w:pPr>
        <w:spacing w:line="360" w:lineRule="auto"/>
        <w:ind w:left="360"/>
        <w:jc w:val="both"/>
        <w:rPr>
          <w:color w:val="000000"/>
          <w:sz w:val="22"/>
          <w:szCs w:val="22"/>
        </w:rPr>
      </w:pPr>
      <w:proofErr w:type="spellStart"/>
      <w:r w:rsidRPr="0016302A">
        <w:rPr>
          <w:color w:val="000000"/>
          <w:sz w:val="22"/>
          <w:szCs w:val="22"/>
        </w:rPr>
        <w:t>Estyn</w:t>
      </w:r>
      <w:proofErr w:type="spellEnd"/>
      <w:r w:rsidRPr="0016302A">
        <w:rPr>
          <w:color w:val="000000"/>
          <w:sz w:val="22"/>
          <w:szCs w:val="22"/>
        </w:rPr>
        <w:t xml:space="preserve"> (2013) </w:t>
      </w:r>
      <w:r w:rsidRPr="0016302A">
        <w:rPr>
          <w:i/>
          <w:iCs/>
          <w:color w:val="000000"/>
          <w:sz w:val="22"/>
          <w:szCs w:val="22"/>
        </w:rPr>
        <w:t xml:space="preserve">Welsh Development in the Foundation Phase. </w:t>
      </w:r>
      <w:r w:rsidRPr="0016302A">
        <w:rPr>
          <w:color w:val="000000"/>
          <w:sz w:val="22"/>
          <w:szCs w:val="22"/>
        </w:rPr>
        <w:t>Cardiff: Crown.</w:t>
      </w:r>
    </w:p>
    <w:p w14:paraId="15168014" w14:textId="77777777" w:rsidR="0016302A" w:rsidRPr="0016302A" w:rsidRDefault="0016302A" w:rsidP="004A436B">
      <w:pPr>
        <w:spacing w:line="360" w:lineRule="auto"/>
        <w:ind w:left="360"/>
        <w:jc w:val="both"/>
        <w:rPr>
          <w:color w:val="000000"/>
          <w:sz w:val="22"/>
          <w:szCs w:val="22"/>
        </w:rPr>
      </w:pPr>
    </w:p>
    <w:p w14:paraId="5E086A5F" w14:textId="77777777" w:rsidR="0016302A" w:rsidRPr="0016302A" w:rsidRDefault="0016302A" w:rsidP="004A436B">
      <w:pPr>
        <w:spacing w:line="360" w:lineRule="auto"/>
        <w:ind w:left="360"/>
        <w:jc w:val="both"/>
        <w:rPr>
          <w:color w:val="000000" w:themeColor="text1"/>
          <w:sz w:val="22"/>
          <w:szCs w:val="22"/>
        </w:rPr>
      </w:pPr>
      <w:proofErr w:type="spellStart"/>
      <w:r w:rsidRPr="0016302A">
        <w:rPr>
          <w:color w:val="000000" w:themeColor="text1"/>
          <w:sz w:val="22"/>
          <w:szCs w:val="22"/>
        </w:rPr>
        <w:t>Estyn</w:t>
      </w:r>
      <w:proofErr w:type="spellEnd"/>
      <w:r w:rsidRPr="0016302A">
        <w:rPr>
          <w:color w:val="000000" w:themeColor="text1"/>
          <w:sz w:val="22"/>
          <w:szCs w:val="22"/>
        </w:rPr>
        <w:t xml:space="preserve"> (2018) </w:t>
      </w:r>
      <w:r w:rsidRPr="0016302A">
        <w:rPr>
          <w:i/>
          <w:iCs/>
          <w:color w:val="000000" w:themeColor="text1"/>
          <w:sz w:val="22"/>
          <w:szCs w:val="22"/>
        </w:rPr>
        <w:t xml:space="preserve">A Report on Ysgol </w:t>
      </w:r>
      <w:proofErr w:type="spellStart"/>
      <w:r w:rsidRPr="0016302A">
        <w:rPr>
          <w:i/>
          <w:iCs/>
          <w:color w:val="000000" w:themeColor="text1"/>
          <w:sz w:val="22"/>
          <w:szCs w:val="22"/>
        </w:rPr>
        <w:t>Pascrug</w:t>
      </w:r>
      <w:proofErr w:type="spellEnd"/>
      <w:r w:rsidRPr="0016302A">
        <w:rPr>
          <w:i/>
          <w:iCs/>
          <w:color w:val="000000" w:themeColor="text1"/>
          <w:sz w:val="22"/>
          <w:szCs w:val="22"/>
        </w:rPr>
        <w:t xml:space="preserve">. </w:t>
      </w:r>
      <w:r w:rsidRPr="0016302A">
        <w:rPr>
          <w:color w:val="000000" w:themeColor="text1"/>
          <w:sz w:val="22"/>
          <w:szCs w:val="22"/>
        </w:rPr>
        <w:t xml:space="preserve">Ceredigion: Crown. </w:t>
      </w:r>
    </w:p>
    <w:p w14:paraId="700D6455" w14:textId="77777777" w:rsidR="00C27097" w:rsidRPr="0016302A" w:rsidRDefault="00C27097" w:rsidP="004A436B">
      <w:pPr>
        <w:spacing w:line="360" w:lineRule="auto"/>
        <w:ind w:left="360"/>
        <w:jc w:val="both"/>
        <w:rPr>
          <w:color w:val="000000"/>
          <w:sz w:val="22"/>
          <w:szCs w:val="22"/>
        </w:rPr>
      </w:pPr>
    </w:p>
    <w:p w14:paraId="7E98CE65" w14:textId="2EDD959F" w:rsidR="00C27097" w:rsidRPr="0016302A" w:rsidRDefault="00C27097" w:rsidP="004A436B">
      <w:pPr>
        <w:spacing w:line="360" w:lineRule="auto"/>
        <w:ind w:left="360"/>
        <w:jc w:val="both"/>
        <w:rPr>
          <w:color w:val="000000" w:themeColor="text1"/>
          <w:sz w:val="22"/>
          <w:szCs w:val="22"/>
        </w:rPr>
      </w:pPr>
      <w:r w:rsidRPr="0016302A">
        <w:rPr>
          <w:color w:val="000000" w:themeColor="text1"/>
          <w:sz w:val="22"/>
          <w:szCs w:val="22"/>
        </w:rPr>
        <w:t xml:space="preserve">Garcia, O. (2009) </w:t>
      </w:r>
      <w:r w:rsidRPr="0016302A">
        <w:rPr>
          <w:i/>
          <w:color w:val="000000" w:themeColor="text1"/>
          <w:sz w:val="22"/>
          <w:szCs w:val="22"/>
        </w:rPr>
        <w:t>Bilingual Education in the 21</w:t>
      </w:r>
      <w:r w:rsidRPr="0016302A">
        <w:rPr>
          <w:i/>
          <w:color w:val="000000" w:themeColor="text1"/>
          <w:sz w:val="22"/>
          <w:szCs w:val="22"/>
          <w:vertAlign w:val="superscript"/>
        </w:rPr>
        <w:t>st</w:t>
      </w:r>
      <w:r w:rsidRPr="0016302A">
        <w:rPr>
          <w:i/>
          <w:color w:val="000000" w:themeColor="text1"/>
          <w:sz w:val="22"/>
          <w:szCs w:val="22"/>
        </w:rPr>
        <w:t xml:space="preserve"> Century: A Global Perspective. </w:t>
      </w:r>
      <w:r w:rsidRPr="0016302A">
        <w:rPr>
          <w:color w:val="000000" w:themeColor="text1"/>
          <w:sz w:val="22"/>
          <w:szCs w:val="22"/>
        </w:rPr>
        <w:t xml:space="preserve">Chichester: Wiley-Blackwell. </w:t>
      </w:r>
    </w:p>
    <w:p w14:paraId="05C1CE3B" w14:textId="77777777" w:rsidR="00C27097" w:rsidRPr="0016302A" w:rsidRDefault="00C27097" w:rsidP="004A436B">
      <w:pPr>
        <w:spacing w:line="360" w:lineRule="auto"/>
        <w:ind w:left="360"/>
        <w:jc w:val="both"/>
        <w:rPr>
          <w:color w:val="000000" w:themeColor="text1"/>
          <w:sz w:val="22"/>
          <w:szCs w:val="22"/>
        </w:rPr>
      </w:pPr>
    </w:p>
    <w:p w14:paraId="4732F72C" w14:textId="6CE6289F" w:rsidR="00C27097" w:rsidRPr="0016302A" w:rsidRDefault="00C27097" w:rsidP="004A436B">
      <w:pPr>
        <w:spacing w:line="360" w:lineRule="auto"/>
        <w:ind w:left="360"/>
        <w:jc w:val="both"/>
        <w:rPr>
          <w:color w:val="000000"/>
          <w:sz w:val="22"/>
          <w:szCs w:val="22"/>
        </w:rPr>
      </w:pPr>
      <w:r w:rsidRPr="0016302A">
        <w:rPr>
          <w:color w:val="000000"/>
          <w:sz w:val="22"/>
          <w:szCs w:val="22"/>
        </w:rPr>
        <w:t xml:space="preserve">Gardner, R. and Wagner, J. (2004) </w:t>
      </w:r>
      <w:r w:rsidRPr="0016302A">
        <w:rPr>
          <w:i/>
          <w:iCs/>
          <w:color w:val="000000"/>
          <w:sz w:val="22"/>
          <w:szCs w:val="22"/>
        </w:rPr>
        <w:t xml:space="preserve">Second Language Conversations. </w:t>
      </w:r>
      <w:r w:rsidRPr="0016302A">
        <w:rPr>
          <w:color w:val="000000"/>
          <w:sz w:val="22"/>
          <w:szCs w:val="22"/>
        </w:rPr>
        <w:t xml:space="preserve">London: Continuum. </w:t>
      </w:r>
    </w:p>
    <w:p w14:paraId="54B13F7E" w14:textId="77777777" w:rsidR="00C27097" w:rsidRPr="0016302A" w:rsidRDefault="00C27097" w:rsidP="004A436B">
      <w:pPr>
        <w:spacing w:line="360" w:lineRule="auto"/>
        <w:ind w:left="360"/>
        <w:jc w:val="both"/>
        <w:rPr>
          <w:color w:val="000000"/>
          <w:sz w:val="22"/>
          <w:szCs w:val="22"/>
        </w:rPr>
      </w:pPr>
    </w:p>
    <w:p w14:paraId="09411DD7" w14:textId="44E848D5" w:rsidR="00C27097" w:rsidRPr="0016302A" w:rsidRDefault="00C27097" w:rsidP="004A436B">
      <w:pPr>
        <w:spacing w:line="360" w:lineRule="auto"/>
        <w:ind w:left="360"/>
        <w:jc w:val="both"/>
        <w:rPr>
          <w:sz w:val="22"/>
          <w:szCs w:val="22"/>
        </w:rPr>
      </w:pPr>
      <w:r w:rsidRPr="0016302A">
        <w:rPr>
          <w:sz w:val="22"/>
          <w:szCs w:val="22"/>
        </w:rPr>
        <w:t>Harding-</w:t>
      </w:r>
      <w:proofErr w:type="spellStart"/>
      <w:r w:rsidRPr="0016302A">
        <w:rPr>
          <w:sz w:val="22"/>
          <w:szCs w:val="22"/>
        </w:rPr>
        <w:t>Esch</w:t>
      </w:r>
      <w:proofErr w:type="spellEnd"/>
      <w:r w:rsidRPr="0016302A">
        <w:rPr>
          <w:sz w:val="22"/>
          <w:szCs w:val="22"/>
        </w:rPr>
        <w:t xml:space="preserve">, E. and Riley, P. (2003) </w:t>
      </w:r>
      <w:r w:rsidRPr="0016302A">
        <w:rPr>
          <w:i/>
          <w:iCs/>
          <w:sz w:val="22"/>
          <w:szCs w:val="22"/>
        </w:rPr>
        <w:t xml:space="preserve">The Bilingual Family: A Handbook for Parents. </w:t>
      </w:r>
      <w:r w:rsidRPr="0016302A">
        <w:rPr>
          <w:sz w:val="22"/>
          <w:szCs w:val="22"/>
        </w:rPr>
        <w:t xml:space="preserve">Cambridge: Cambridge University Press. </w:t>
      </w:r>
    </w:p>
    <w:p w14:paraId="1E3EDE62" w14:textId="77777777" w:rsidR="00C27097" w:rsidRPr="0016302A" w:rsidRDefault="00C27097" w:rsidP="004A436B">
      <w:pPr>
        <w:spacing w:line="360" w:lineRule="auto"/>
        <w:ind w:left="360"/>
        <w:jc w:val="both"/>
        <w:rPr>
          <w:sz w:val="22"/>
          <w:szCs w:val="22"/>
        </w:rPr>
      </w:pPr>
    </w:p>
    <w:p w14:paraId="22228631" w14:textId="22C2EFF1" w:rsidR="00C27097" w:rsidRPr="0016302A" w:rsidRDefault="00C27097" w:rsidP="004A436B">
      <w:pPr>
        <w:spacing w:line="360" w:lineRule="auto"/>
        <w:ind w:left="360"/>
        <w:jc w:val="both"/>
        <w:rPr>
          <w:color w:val="000000" w:themeColor="text1"/>
          <w:sz w:val="22"/>
          <w:szCs w:val="22"/>
        </w:rPr>
      </w:pPr>
      <w:r w:rsidRPr="0016302A">
        <w:rPr>
          <w:color w:val="000000" w:themeColor="text1"/>
          <w:sz w:val="22"/>
          <w:szCs w:val="22"/>
        </w:rPr>
        <w:t xml:space="preserve">Hill, C. et al. (2005) ‘Consensual Qualitative Research: An Update’, </w:t>
      </w:r>
      <w:r w:rsidRPr="0016302A">
        <w:rPr>
          <w:i/>
          <w:color w:val="000000" w:themeColor="text1"/>
          <w:sz w:val="22"/>
          <w:szCs w:val="22"/>
        </w:rPr>
        <w:t xml:space="preserve">Journal of Counselling Psychology, </w:t>
      </w:r>
      <w:r w:rsidRPr="0016302A">
        <w:rPr>
          <w:color w:val="000000" w:themeColor="text1"/>
          <w:sz w:val="22"/>
          <w:szCs w:val="22"/>
        </w:rPr>
        <w:t>52 (2), pp. 1-25. DOI: 10.1037/0022-0167.52.2.196.</w:t>
      </w:r>
    </w:p>
    <w:p w14:paraId="2B7BBC01" w14:textId="77777777" w:rsidR="00C27097" w:rsidRPr="0016302A" w:rsidRDefault="00C27097" w:rsidP="004A436B">
      <w:pPr>
        <w:spacing w:line="360" w:lineRule="auto"/>
        <w:ind w:left="360"/>
        <w:jc w:val="both"/>
        <w:rPr>
          <w:color w:val="000000" w:themeColor="text1"/>
          <w:sz w:val="22"/>
          <w:szCs w:val="22"/>
        </w:rPr>
      </w:pPr>
    </w:p>
    <w:p w14:paraId="2182CB69" w14:textId="60570CF2" w:rsidR="00C27097" w:rsidRPr="0016302A" w:rsidRDefault="00C27097" w:rsidP="004A436B">
      <w:pPr>
        <w:spacing w:line="360" w:lineRule="auto"/>
        <w:ind w:left="360"/>
        <w:jc w:val="both"/>
        <w:rPr>
          <w:color w:val="000000"/>
          <w:sz w:val="22"/>
          <w:szCs w:val="22"/>
        </w:rPr>
      </w:pPr>
      <w:r w:rsidRPr="0016302A">
        <w:rPr>
          <w:color w:val="000000"/>
          <w:sz w:val="22"/>
          <w:szCs w:val="22"/>
        </w:rPr>
        <w:t xml:space="preserve">Hopwood, M. et al. (2018) </w:t>
      </w:r>
      <w:r w:rsidRPr="0016302A">
        <w:rPr>
          <w:i/>
          <w:iCs/>
          <w:color w:val="000000"/>
          <w:sz w:val="22"/>
          <w:szCs w:val="22"/>
        </w:rPr>
        <w:t xml:space="preserve">An Overview of the Assessment of Language Proficiency in a Sample of Bilingual Jurisdictions. </w:t>
      </w:r>
      <w:r w:rsidRPr="0016302A">
        <w:rPr>
          <w:color w:val="000000"/>
          <w:sz w:val="22"/>
          <w:szCs w:val="22"/>
        </w:rPr>
        <w:t>Carmarthen: University of Wales Trinity Saint David.</w:t>
      </w:r>
    </w:p>
    <w:p w14:paraId="06987B68" w14:textId="77777777" w:rsidR="00C27097" w:rsidRPr="0016302A" w:rsidRDefault="00C27097" w:rsidP="004A436B">
      <w:pPr>
        <w:spacing w:line="360" w:lineRule="auto"/>
        <w:ind w:left="360"/>
        <w:jc w:val="both"/>
        <w:rPr>
          <w:color w:val="000000"/>
          <w:sz w:val="22"/>
          <w:szCs w:val="22"/>
        </w:rPr>
      </w:pPr>
    </w:p>
    <w:p w14:paraId="31C24B2B" w14:textId="2267EF42" w:rsidR="00C27097" w:rsidRPr="0016302A" w:rsidRDefault="00C27097" w:rsidP="004A436B">
      <w:pPr>
        <w:spacing w:line="360" w:lineRule="auto"/>
        <w:ind w:left="360"/>
        <w:jc w:val="both"/>
        <w:rPr>
          <w:color w:val="000000" w:themeColor="text1"/>
          <w:sz w:val="22"/>
          <w:szCs w:val="22"/>
        </w:rPr>
      </w:pPr>
      <w:r w:rsidRPr="0016302A">
        <w:rPr>
          <w:color w:val="000000" w:themeColor="text1"/>
          <w:sz w:val="22"/>
          <w:szCs w:val="22"/>
        </w:rPr>
        <w:t xml:space="preserve">Hornberger, N.H. (2008) </w:t>
      </w:r>
      <w:r w:rsidRPr="0016302A">
        <w:rPr>
          <w:i/>
          <w:iCs/>
          <w:color w:val="000000" w:themeColor="text1"/>
          <w:sz w:val="22"/>
          <w:szCs w:val="22"/>
        </w:rPr>
        <w:t xml:space="preserve">Can Schools Save Indigenous Languages? Policy and Practice of Four Continents. </w:t>
      </w:r>
      <w:r w:rsidRPr="0016302A">
        <w:rPr>
          <w:color w:val="000000" w:themeColor="text1"/>
          <w:sz w:val="22"/>
          <w:szCs w:val="22"/>
        </w:rPr>
        <w:t xml:space="preserve">Hampshire: Palgrave Macmillan. </w:t>
      </w:r>
    </w:p>
    <w:p w14:paraId="08528222" w14:textId="0F243F5E" w:rsidR="00C27097" w:rsidRPr="0016302A" w:rsidRDefault="00C27097" w:rsidP="004A436B">
      <w:pPr>
        <w:spacing w:line="360" w:lineRule="auto"/>
        <w:ind w:left="360"/>
        <w:jc w:val="both"/>
        <w:rPr>
          <w:color w:val="000000" w:themeColor="text1"/>
          <w:sz w:val="22"/>
          <w:szCs w:val="22"/>
        </w:rPr>
      </w:pPr>
    </w:p>
    <w:p w14:paraId="7C9FBE27" w14:textId="18F91C71" w:rsidR="00215DA1" w:rsidRPr="0016302A" w:rsidRDefault="00215DA1" w:rsidP="004A436B">
      <w:pPr>
        <w:spacing w:line="360" w:lineRule="auto"/>
        <w:ind w:left="360"/>
        <w:jc w:val="both"/>
        <w:rPr>
          <w:color w:val="000000" w:themeColor="text1"/>
          <w:sz w:val="22"/>
          <w:szCs w:val="22"/>
        </w:rPr>
      </w:pPr>
      <w:r w:rsidRPr="0016302A">
        <w:rPr>
          <w:color w:val="000000" w:themeColor="text1"/>
          <w:sz w:val="22"/>
          <w:szCs w:val="22"/>
        </w:rPr>
        <w:t xml:space="preserve">ITV News (2014) </w:t>
      </w:r>
      <w:r w:rsidRPr="0016302A">
        <w:rPr>
          <w:i/>
          <w:color w:val="000000" w:themeColor="text1"/>
          <w:sz w:val="22"/>
          <w:szCs w:val="22"/>
        </w:rPr>
        <w:t xml:space="preserve">GCSE Welsh Second Language Short Course Dropped. </w:t>
      </w:r>
      <w:r w:rsidRPr="0016302A">
        <w:rPr>
          <w:color w:val="000000" w:themeColor="text1"/>
          <w:sz w:val="22"/>
          <w:szCs w:val="22"/>
        </w:rPr>
        <w:t>Available at:</w:t>
      </w:r>
      <w:r w:rsidRPr="0016302A">
        <w:rPr>
          <w:i/>
          <w:color w:val="000000" w:themeColor="text1"/>
          <w:sz w:val="22"/>
          <w:szCs w:val="22"/>
        </w:rPr>
        <w:t xml:space="preserve"> </w:t>
      </w:r>
      <w:hyperlink r:id="rId13" w:history="1">
        <w:r w:rsidRPr="0016302A">
          <w:rPr>
            <w:rStyle w:val="Hyperlink"/>
            <w:sz w:val="22"/>
            <w:szCs w:val="22"/>
          </w:rPr>
          <w:t>https://www.itv.com/news/wales/update/2014-05-15/gcse-welsh-second-language-short-course-dropped/</w:t>
        </w:r>
      </w:hyperlink>
      <w:r w:rsidRPr="0016302A">
        <w:rPr>
          <w:i/>
          <w:color w:val="000000" w:themeColor="text1"/>
          <w:sz w:val="22"/>
          <w:szCs w:val="22"/>
        </w:rPr>
        <w:t xml:space="preserve"> </w:t>
      </w:r>
      <w:r w:rsidRPr="0016302A">
        <w:rPr>
          <w:color w:val="000000" w:themeColor="text1"/>
          <w:sz w:val="22"/>
          <w:szCs w:val="22"/>
        </w:rPr>
        <w:t>(Accessed: 28</w:t>
      </w:r>
      <w:r w:rsidRPr="0016302A">
        <w:rPr>
          <w:color w:val="000000" w:themeColor="text1"/>
          <w:sz w:val="22"/>
          <w:szCs w:val="22"/>
          <w:vertAlign w:val="superscript"/>
        </w:rPr>
        <w:t>th</w:t>
      </w:r>
      <w:r w:rsidRPr="0016302A">
        <w:rPr>
          <w:color w:val="000000" w:themeColor="text1"/>
          <w:sz w:val="22"/>
          <w:szCs w:val="22"/>
        </w:rPr>
        <w:t xml:space="preserve"> October 2019). </w:t>
      </w:r>
    </w:p>
    <w:p w14:paraId="05CA8A2A" w14:textId="545E3062" w:rsidR="00C27097" w:rsidRPr="0016302A" w:rsidRDefault="00C27097" w:rsidP="004A436B">
      <w:pPr>
        <w:spacing w:line="360" w:lineRule="auto"/>
        <w:ind w:left="360"/>
        <w:jc w:val="both"/>
        <w:rPr>
          <w:color w:val="000000" w:themeColor="text1"/>
          <w:sz w:val="22"/>
          <w:szCs w:val="22"/>
        </w:rPr>
      </w:pPr>
      <w:proofErr w:type="spellStart"/>
      <w:r w:rsidRPr="0016302A">
        <w:rPr>
          <w:color w:val="000000" w:themeColor="text1"/>
          <w:sz w:val="22"/>
          <w:szCs w:val="22"/>
        </w:rPr>
        <w:lastRenderedPageBreak/>
        <w:t>Lightbown</w:t>
      </w:r>
      <w:proofErr w:type="spellEnd"/>
      <w:r w:rsidRPr="0016302A">
        <w:rPr>
          <w:color w:val="000000" w:themeColor="text1"/>
          <w:sz w:val="22"/>
          <w:szCs w:val="22"/>
        </w:rPr>
        <w:t xml:space="preserve">, P.M. and Spada, N. (2013) </w:t>
      </w:r>
      <w:r w:rsidRPr="0016302A">
        <w:rPr>
          <w:i/>
          <w:iCs/>
          <w:color w:val="000000" w:themeColor="text1"/>
          <w:sz w:val="22"/>
          <w:szCs w:val="22"/>
        </w:rPr>
        <w:t xml:space="preserve">How Languages are Learned. </w:t>
      </w:r>
      <w:r w:rsidRPr="0016302A">
        <w:rPr>
          <w:color w:val="000000" w:themeColor="text1"/>
          <w:sz w:val="22"/>
          <w:szCs w:val="22"/>
        </w:rPr>
        <w:t xml:space="preserve">Oxford: Oxford University Press. </w:t>
      </w:r>
    </w:p>
    <w:p w14:paraId="3C72FD30" w14:textId="77777777" w:rsidR="00C27097" w:rsidRPr="0016302A" w:rsidRDefault="00C27097" w:rsidP="004A436B">
      <w:pPr>
        <w:spacing w:line="360" w:lineRule="auto"/>
        <w:ind w:left="360"/>
        <w:jc w:val="both"/>
        <w:rPr>
          <w:color w:val="000000" w:themeColor="text1"/>
          <w:sz w:val="22"/>
          <w:szCs w:val="22"/>
        </w:rPr>
      </w:pPr>
    </w:p>
    <w:p w14:paraId="4623230E" w14:textId="62B66820" w:rsidR="00C27097" w:rsidRPr="0016302A" w:rsidRDefault="00C27097" w:rsidP="004A436B">
      <w:pPr>
        <w:spacing w:line="360" w:lineRule="auto"/>
        <w:ind w:left="360"/>
        <w:jc w:val="both"/>
        <w:rPr>
          <w:sz w:val="22"/>
          <w:szCs w:val="22"/>
        </w:rPr>
      </w:pPr>
      <w:proofErr w:type="spellStart"/>
      <w:r w:rsidRPr="0016302A">
        <w:rPr>
          <w:sz w:val="22"/>
          <w:szCs w:val="22"/>
        </w:rPr>
        <w:t>Mudiad</w:t>
      </w:r>
      <w:proofErr w:type="spellEnd"/>
      <w:r w:rsidRPr="0016302A">
        <w:rPr>
          <w:sz w:val="22"/>
          <w:szCs w:val="22"/>
        </w:rPr>
        <w:t xml:space="preserve"> </w:t>
      </w:r>
      <w:proofErr w:type="spellStart"/>
      <w:r w:rsidRPr="0016302A">
        <w:rPr>
          <w:sz w:val="22"/>
          <w:szCs w:val="22"/>
        </w:rPr>
        <w:t>Meithrin</w:t>
      </w:r>
      <w:proofErr w:type="spellEnd"/>
      <w:r w:rsidRPr="0016302A">
        <w:rPr>
          <w:sz w:val="22"/>
          <w:szCs w:val="22"/>
        </w:rPr>
        <w:t xml:space="preserve"> (2019)</w:t>
      </w:r>
      <w:r w:rsidRPr="0016302A">
        <w:rPr>
          <w:i/>
          <w:sz w:val="22"/>
          <w:szCs w:val="22"/>
        </w:rPr>
        <w:t xml:space="preserve"> </w:t>
      </w:r>
      <w:proofErr w:type="spellStart"/>
      <w:r w:rsidRPr="0016302A">
        <w:rPr>
          <w:i/>
          <w:sz w:val="22"/>
          <w:szCs w:val="22"/>
        </w:rPr>
        <w:t>Mudiad</w:t>
      </w:r>
      <w:proofErr w:type="spellEnd"/>
      <w:r w:rsidRPr="0016302A">
        <w:rPr>
          <w:i/>
          <w:sz w:val="22"/>
          <w:szCs w:val="22"/>
        </w:rPr>
        <w:t xml:space="preserve"> </w:t>
      </w:r>
      <w:proofErr w:type="spellStart"/>
      <w:r w:rsidRPr="0016302A">
        <w:rPr>
          <w:i/>
          <w:sz w:val="22"/>
          <w:szCs w:val="22"/>
        </w:rPr>
        <w:t>Meithrin</w:t>
      </w:r>
      <w:proofErr w:type="spellEnd"/>
      <w:r w:rsidRPr="0016302A">
        <w:rPr>
          <w:i/>
          <w:sz w:val="22"/>
          <w:szCs w:val="22"/>
        </w:rPr>
        <w:t xml:space="preserve">. </w:t>
      </w:r>
      <w:r w:rsidRPr="0016302A">
        <w:rPr>
          <w:sz w:val="22"/>
          <w:szCs w:val="22"/>
        </w:rPr>
        <w:t xml:space="preserve">Available at: </w:t>
      </w:r>
      <w:hyperlink r:id="rId14" w:history="1">
        <w:r w:rsidRPr="0016302A">
          <w:rPr>
            <w:rStyle w:val="Hyperlink"/>
            <w:sz w:val="22"/>
            <w:szCs w:val="22"/>
          </w:rPr>
          <w:t>https://www.meithrin.cymru/home/</w:t>
        </w:r>
      </w:hyperlink>
      <w:r w:rsidRPr="0016302A">
        <w:rPr>
          <w:sz w:val="22"/>
          <w:szCs w:val="22"/>
        </w:rPr>
        <w:t xml:space="preserve"> (Accessed: 31</w:t>
      </w:r>
      <w:r w:rsidRPr="0016302A">
        <w:rPr>
          <w:sz w:val="22"/>
          <w:szCs w:val="22"/>
          <w:vertAlign w:val="superscript"/>
        </w:rPr>
        <w:t>st</w:t>
      </w:r>
      <w:r w:rsidRPr="0016302A">
        <w:rPr>
          <w:sz w:val="22"/>
          <w:szCs w:val="22"/>
        </w:rPr>
        <w:t xml:space="preserve"> October 2019). </w:t>
      </w:r>
    </w:p>
    <w:p w14:paraId="0AC57676" w14:textId="77777777" w:rsidR="00C27097" w:rsidRPr="0016302A" w:rsidRDefault="00C27097" w:rsidP="004A436B">
      <w:pPr>
        <w:spacing w:line="360" w:lineRule="auto"/>
        <w:ind w:left="360"/>
        <w:jc w:val="both"/>
        <w:rPr>
          <w:sz w:val="22"/>
          <w:szCs w:val="22"/>
        </w:rPr>
      </w:pPr>
    </w:p>
    <w:p w14:paraId="4D04B9F6" w14:textId="50B35312" w:rsidR="00C27097" w:rsidRPr="0016302A" w:rsidRDefault="00C27097" w:rsidP="004A436B">
      <w:pPr>
        <w:spacing w:line="360" w:lineRule="auto"/>
        <w:ind w:left="360"/>
        <w:jc w:val="both"/>
        <w:rPr>
          <w:sz w:val="22"/>
          <w:szCs w:val="22"/>
        </w:rPr>
      </w:pPr>
      <w:proofErr w:type="spellStart"/>
      <w:r w:rsidRPr="0016302A">
        <w:rPr>
          <w:sz w:val="22"/>
          <w:szCs w:val="22"/>
        </w:rPr>
        <w:t>Pérez</w:t>
      </w:r>
      <w:proofErr w:type="spellEnd"/>
      <w:r w:rsidRPr="0016302A">
        <w:rPr>
          <w:sz w:val="22"/>
          <w:szCs w:val="22"/>
        </w:rPr>
        <w:t xml:space="preserve"> </w:t>
      </w:r>
      <w:proofErr w:type="spellStart"/>
      <w:r w:rsidRPr="0016302A">
        <w:rPr>
          <w:sz w:val="22"/>
          <w:szCs w:val="22"/>
        </w:rPr>
        <w:t>Cañado</w:t>
      </w:r>
      <w:proofErr w:type="spellEnd"/>
      <w:r w:rsidRPr="0016302A">
        <w:rPr>
          <w:sz w:val="22"/>
          <w:szCs w:val="22"/>
        </w:rPr>
        <w:t xml:space="preserve">, M. L. (2012) ‘Research in Europe: Past, Present, and Future’, </w:t>
      </w:r>
      <w:r w:rsidRPr="0016302A">
        <w:rPr>
          <w:i/>
          <w:sz w:val="22"/>
          <w:szCs w:val="22"/>
        </w:rPr>
        <w:t xml:space="preserve">International Journal of Bilingual Education and Bilingualism, </w:t>
      </w:r>
      <w:r w:rsidRPr="0016302A">
        <w:rPr>
          <w:sz w:val="22"/>
          <w:szCs w:val="22"/>
        </w:rPr>
        <w:t xml:space="preserve">15(3), pp. 315-341. DOI: 10.1080/13670050.2011.630064. </w:t>
      </w:r>
    </w:p>
    <w:p w14:paraId="0A86AED0" w14:textId="77777777" w:rsidR="00C27097" w:rsidRPr="0016302A" w:rsidRDefault="00C27097" w:rsidP="004A436B">
      <w:pPr>
        <w:spacing w:line="360" w:lineRule="auto"/>
        <w:ind w:left="360"/>
        <w:jc w:val="both"/>
        <w:rPr>
          <w:i/>
          <w:sz w:val="22"/>
          <w:szCs w:val="22"/>
        </w:rPr>
      </w:pPr>
    </w:p>
    <w:p w14:paraId="495EDF18" w14:textId="719B8C11" w:rsidR="00C27097" w:rsidRPr="0016302A" w:rsidRDefault="00C27097" w:rsidP="004A436B">
      <w:pPr>
        <w:spacing w:line="360" w:lineRule="auto"/>
        <w:ind w:left="360"/>
        <w:jc w:val="both"/>
        <w:rPr>
          <w:sz w:val="22"/>
          <w:szCs w:val="22"/>
        </w:rPr>
      </w:pPr>
      <w:r w:rsidRPr="0016302A">
        <w:rPr>
          <w:sz w:val="22"/>
          <w:szCs w:val="22"/>
        </w:rPr>
        <w:t>Rhys, M. (2014)</w:t>
      </w:r>
      <w:r w:rsidR="0052297B" w:rsidRPr="0016302A">
        <w:rPr>
          <w:sz w:val="22"/>
          <w:szCs w:val="22"/>
        </w:rPr>
        <w:t xml:space="preserve"> ‘The Trouble with Bilingual Education: The </w:t>
      </w:r>
      <w:proofErr w:type="gramStart"/>
      <w:r w:rsidR="0052297B" w:rsidRPr="0016302A">
        <w:rPr>
          <w:sz w:val="22"/>
          <w:szCs w:val="22"/>
        </w:rPr>
        <w:t>Ever Increasing</w:t>
      </w:r>
      <w:proofErr w:type="gramEnd"/>
      <w:r w:rsidR="0052297B" w:rsidRPr="0016302A">
        <w:rPr>
          <w:sz w:val="22"/>
          <w:szCs w:val="22"/>
        </w:rPr>
        <w:t xml:space="preserve"> Gap Between Research, Policy and Practice’, </w:t>
      </w:r>
      <w:proofErr w:type="spellStart"/>
      <w:r w:rsidR="0052297B" w:rsidRPr="0016302A">
        <w:rPr>
          <w:i/>
          <w:iCs/>
          <w:sz w:val="22"/>
          <w:szCs w:val="22"/>
        </w:rPr>
        <w:t>iwa</w:t>
      </w:r>
      <w:proofErr w:type="spellEnd"/>
      <w:r w:rsidR="0052297B" w:rsidRPr="0016302A">
        <w:rPr>
          <w:i/>
          <w:iCs/>
          <w:sz w:val="22"/>
          <w:szCs w:val="22"/>
        </w:rPr>
        <w:t>,</w:t>
      </w:r>
      <w:r w:rsidR="0052297B" w:rsidRPr="0016302A">
        <w:rPr>
          <w:sz w:val="22"/>
          <w:szCs w:val="22"/>
        </w:rPr>
        <w:t xml:space="preserve"> 5</w:t>
      </w:r>
      <w:r w:rsidR="0052297B" w:rsidRPr="0016302A">
        <w:rPr>
          <w:sz w:val="22"/>
          <w:szCs w:val="22"/>
          <w:vertAlign w:val="superscript"/>
        </w:rPr>
        <w:t>th</w:t>
      </w:r>
      <w:r w:rsidR="0052297B" w:rsidRPr="0016302A">
        <w:rPr>
          <w:sz w:val="22"/>
          <w:szCs w:val="22"/>
        </w:rPr>
        <w:t xml:space="preserve"> November. Available at: </w:t>
      </w:r>
      <w:r w:rsidRPr="0016302A">
        <w:rPr>
          <w:sz w:val="22"/>
          <w:szCs w:val="22"/>
        </w:rPr>
        <w:t xml:space="preserve"> </w:t>
      </w:r>
      <w:hyperlink r:id="rId15" w:history="1">
        <w:r w:rsidRPr="0016302A">
          <w:rPr>
            <w:rStyle w:val="Hyperlink"/>
            <w:sz w:val="22"/>
            <w:szCs w:val="22"/>
          </w:rPr>
          <w:t>https://www.iwa.wales/click/2014/11/the-trouble-with-bilingual-education-the-ever-increasing-gap-between-research-policy-and-practice/</w:t>
        </w:r>
      </w:hyperlink>
      <w:r w:rsidRPr="0016302A">
        <w:rPr>
          <w:sz w:val="22"/>
          <w:szCs w:val="22"/>
        </w:rPr>
        <w:t xml:space="preserve"> </w:t>
      </w:r>
      <w:r w:rsidR="0052297B" w:rsidRPr="0016302A">
        <w:rPr>
          <w:sz w:val="22"/>
          <w:szCs w:val="22"/>
        </w:rPr>
        <w:t>(Accessed: 29</w:t>
      </w:r>
      <w:r w:rsidR="0052297B" w:rsidRPr="0016302A">
        <w:rPr>
          <w:sz w:val="22"/>
          <w:szCs w:val="22"/>
          <w:vertAlign w:val="superscript"/>
        </w:rPr>
        <w:t>th</w:t>
      </w:r>
      <w:r w:rsidR="0052297B" w:rsidRPr="0016302A">
        <w:rPr>
          <w:sz w:val="22"/>
          <w:szCs w:val="22"/>
        </w:rPr>
        <w:t xml:space="preserve"> October 2019. </w:t>
      </w:r>
    </w:p>
    <w:p w14:paraId="7F9DC5B3" w14:textId="77777777" w:rsidR="00C27097" w:rsidRPr="0016302A" w:rsidRDefault="00C27097" w:rsidP="004A436B">
      <w:pPr>
        <w:spacing w:line="360" w:lineRule="auto"/>
        <w:ind w:left="360"/>
        <w:jc w:val="both"/>
        <w:rPr>
          <w:sz w:val="22"/>
          <w:szCs w:val="22"/>
        </w:rPr>
      </w:pPr>
    </w:p>
    <w:p w14:paraId="57A1758F" w14:textId="65A3B70B" w:rsidR="00C27097" w:rsidRPr="0016302A" w:rsidRDefault="00C27097" w:rsidP="004A436B">
      <w:pPr>
        <w:spacing w:line="360" w:lineRule="auto"/>
        <w:ind w:left="360"/>
        <w:jc w:val="both"/>
        <w:rPr>
          <w:color w:val="000000"/>
          <w:sz w:val="22"/>
          <w:szCs w:val="22"/>
        </w:rPr>
      </w:pPr>
      <w:r w:rsidRPr="0016302A">
        <w:rPr>
          <w:color w:val="000000"/>
          <w:sz w:val="22"/>
          <w:szCs w:val="22"/>
        </w:rPr>
        <w:t xml:space="preserve">Richards J.C. and Rodgers, T.S. (2001) </w:t>
      </w:r>
      <w:r w:rsidRPr="0016302A">
        <w:rPr>
          <w:i/>
          <w:iCs/>
          <w:color w:val="000000"/>
          <w:sz w:val="22"/>
          <w:szCs w:val="22"/>
        </w:rPr>
        <w:t xml:space="preserve">Approaches and Methods in Language Teaching. </w:t>
      </w:r>
      <w:r w:rsidRPr="0016302A">
        <w:rPr>
          <w:color w:val="000000"/>
          <w:sz w:val="22"/>
          <w:szCs w:val="22"/>
        </w:rPr>
        <w:t>2</w:t>
      </w:r>
      <w:r w:rsidRPr="0016302A">
        <w:rPr>
          <w:color w:val="000000"/>
          <w:sz w:val="22"/>
          <w:szCs w:val="22"/>
          <w:vertAlign w:val="superscript"/>
        </w:rPr>
        <w:t>nd</w:t>
      </w:r>
      <w:r w:rsidRPr="0016302A">
        <w:rPr>
          <w:color w:val="000000"/>
          <w:sz w:val="22"/>
          <w:szCs w:val="22"/>
        </w:rPr>
        <w:t xml:space="preserve"> </w:t>
      </w:r>
      <w:proofErr w:type="spellStart"/>
      <w:r w:rsidRPr="0016302A">
        <w:rPr>
          <w:color w:val="000000"/>
          <w:sz w:val="22"/>
          <w:szCs w:val="22"/>
        </w:rPr>
        <w:t>edn</w:t>
      </w:r>
      <w:proofErr w:type="spellEnd"/>
      <w:r w:rsidRPr="0016302A">
        <w:rPr>
          <w:color w:val="000000"/>
          <w:sz w:val="22"/>
          <w:szCs w:val="22"/>
        </w:rPr>
        <w:t xml:space="preserve">. Cambridge: Cambridge University Press. </w:t>
      </w:r>
    </w:p>
    <w:p w14:paraId="54B22146" w14:textId="77777777" w:rsidR="00C27097" w:rsidRPr="0016302A" w:rsidRDefault="00C27097" w:rsidP="004A436B">
      <w:pPr>
        <w:spacing w:line="360" w:lineRule="auto"/>
        <w:ind w:left="360"/>
        <w:jc w:val="both"/>
        <w:rPr>
          <w:color w:val="000000"/>
          <w:sz w:val="22"/>
          <w:szCs w:val="22"/>
        </w:rPr>
      </w:pPr>
    </w:p>
    <w:p w14:paraId="6827C09E" w14:textId="4CEDB2D9" w:rsidR="00C27097" w:rsidRPr="0016302A" w:rsidRDefault="00C27097" w:rsidP="004A436B">
      <w:pPr>
        <w:spacing w:line="360" w:lineRule="auto"/>
        <w:ind w:left="360"/>
        <w:rPr>
          <w:sz w:val="22"/>
          <w:szCs w:val="22"/>
        </w:rPr>
      </w:pPr>
      <w:r w:rsidRPr="0016302A">
        <w:rPr>
          <w:sz w:val="22"/>
          <w:szCs w:val="22"/>
        </w:rPr>
        <w:t xml:space="preserve">The Guardian (2011) ‘Endangered Languages: The Full List’, </w:t>
      </w:r>
      <w:r w:rsidRPr="0016302A">
        <w:rPr>
          <w:i/>
          <w:sz w:val="22"/>
          <w:szCs w:val="22"/>
        </w:rPr>
        <w:t xml:space="preserve">The Guardian, </w:t>
      </w:r>
      <w:r w:rsidRPr="0016302A">
        <w:rPr>
          <w:sz w:val="22"/>
          <w:szCs w:val="22"/>
        </w:rPr>
        <w:t>15</w:t>
      </w:r>
      <w:r w:rsidRPr="0016302A">
        <w:rPr>
          <w:sz w:val="22"/>
          <w:szCs w:val="22"/>
          <w:vertAlign w:val="superscript"/>
        </w:rPr>
        <w:t>th</w:t>
      </w:r>
      <w:r w:rsidRPr="0016302A">
        <w:rPr>
          <w:sz w:val="22"/>
          <w:szCs w:val="22"/>
        </w:rPr>
        <w:t xml:space="preserve"> April. Available at: </w:t>
      </w:r>
      <w:hyperlink r:id="rId16" w:history="1">
        <w:r w:rsidRPr="0016302A">
          <w:rPr>
            <w:rStyle w:val="Hyperlink"/>
            <w:sz w:val="22"/>
            <w:szCs w:val="22"/>
          </w:rPr>
          <w:t>https://www.theguardian.com/news/datablog/2011/apr/15/language-extinct-endangered</w:t>
        </w:r>
      </w:hyperlink>
      <w:r w:rsidRPr="0016302A">
        <w:rPr>
          <w:sz w:val="22"/>
          <w:szCs w:val="22"/>
        </w:rPr>
        <w:t xml:space="preserve"> (Accessed: 25</w:t>
      </w:r>
      <w:r w:rsidRPr="0016302A">
        <w:rPr>
          <w:sz w:val="22"/>
          <w:szCs w:val="22"/>
          <w:vertAlign w:val="superscript"/>
        </w:rPr>
        <w:t>th</w:t>
      </w:r>
      <w:r w:rsidRPr="0016302A">
        <w:rPr>
          <w:sz w:val="22"/>
          <w:szCs w:val="22"/>
        </w:rPr>
        <w:t xml:space="preserve"> October 2019).</w:t>
      </w:r>
    </w:p>
    <w:p w14:paraId="55F2FB68" w14:textId="77777777" w:rsidR="00C27097" w:rsidRPr="0016302A" w:rsidRDefault="00C27097" w:rsidP="004A436B">
      <w:pPr>
        <w:spacing w:line="360" w:lineRule="auto"/>
        <w:ind w:left="360"/>
        <w:rPr>
          <w:sz w:val="22"/>
          <w:szCs w:val="22"/>
        </w:rPr>
      </w:pPr>
    </w:p>
    <w:p w14:paraId="58156D26" w14:textId="77777777" w:rsidR="00C27097" w:rsidRPr="0016302A" w:rsidRDefault="00C27097" w:rsidP="004A436B">
      <w:pPr>
        <w:spacing w:line="360" w:lineRule="auto"/>
        <w:ind w:left="360"/>
        <w:jc w:val="both"/>
        <w:rPr>
          <w:sz w:val="22"/>
          <w:szCs w:val="22"/>
        </w:rPr>
      </w:pPr>
      <w:r w:rsidRPr="0016302A">
        <w:rPr>
          <w:sz w:val="22"/>
          <w:szCs w:val="22"/>
        </w:rPr>
        <w:t xml:space="preserve">Tickle, L. and Morris, S. (2017) ‘We’re Told We’re Anti-Welsh Bigots and Fascists – The Storm Over Welsh-First Schooling’, </w:t>
      </w:r>
      <w:r w:rsidRPr="0016302A">
        <w:rPr>
          <w:i/>
          <w:sz w:val="22"/>
          <w:szCs w:val="22"/>
        </w:rPr>
        <w:t xml:space="preserve">The Guardian, </w:t>
      </w:r>
      <w:r w:rsidRPr="0016302A">
        <w:rPr>
          <w:sz w:val="22"/>
          <w:szCs w:val="22"/>
        </w:rPr>
        <w:t>20</w:t>
      </w:r>
      <w:r w:rsidRPr="0016302A">
        <w:rPr>
          <w:sz w:val="22"/>
          <w:szCs w:val="22"/>
          <w:vertAlign w:val="superscript"/>
        </w:rPr>
        <w:t>th</w:t>
      </w:r>
      <w:r w:rsidRPr="0016302A">
        <w:rPr>
          <w:sz w:val="22"/>
          <w:szCs w:val="22"/>
        </w:rPr>
        <w:t xml:space="preserve"> June. Available at: </w:t>
      </w:r>
      <w:hyperlink r:id="rId17" w:history="1">
        <w:r w:rsidRPr="0016302A">
          <w:rPr>
            <w:rStyle w:val="Hyperlink"/>
            <w:sz w:val="22"/>
            <w:szCs w:val="22"/>
          </w:rPr>
          <w:t>https://www.theguardian.com/education/2017/jun/20/storm-welsh-only-schools-minority-language</w:t>
        </w:r>
      </w:hyperlink>
      <w:r w:rsidRPr="0016302A">
        <w:rPr>
          <w:sz w:val="22"/>
          <w:szCs w:val="22"/>
        </w:rPr>
        <w:t xml:space="preserve"> (Accessed: 30</w:t>
      </w:r>
      <w:r w:rsidRPr="0016302A">
        <w:rPr>
          <w:sz w:val="22"/>
          <w:szCs w:val="22"/>
          <w:vertAlign w:val="superscript"/>
        </w:rPr>
        <w:t>th</w:t>
      </w:r>
      <w:r w:rsidRPr="0016302A">
        <w:rPr>
          <w:sz w:val="22"/>
          <w:szCs w:val="22"/>
        </w:rPr>
        <w:t xml:space="preserve"> October 2019). </w:t>
      </w:r>
    </w:p>
    <w:p w14:paraId="50DC8B99" w14:textId="77777777" w:rsidR="00C27097" w:rsidRPr="0016302A" w:rsidRDefault="00C27097" w:rsidP="004A436B">
      <w:pPr>
        <w:spacing w:line="360" w:lineRule="auto"/>
        <w:ind w:left="360"/>
        <w:jc w:val="both"/>
        <w:rPr>
          <w:color w:val="000000" w:themeColor="text1"/>
          <w:sz w:val="22"/>
          <w:szCs w:val="22"/>
        </w:rPr>
      </w:pPr>
    </w:p>
    <w:p w14:paraId="49093F65" w14:textId="63EBA89F" w:rsidR="00C27097" w:rsidRPr="0016302A" w:rsidRDefault="00C27097" w:rsidP="004A436B">
      <w:pPr>
        <w:spacing w:line="360" w:lineRule="auto"/>
        <w:ind w:left="360"/>
        <w:jc w:val="both"/>
        <w:rPr>
          <w:color w:val="000000" w:themeColor="text1"/>
          <w:sz w:val="22"/>
          <w:szCs w:val="22"/>
        </w:rPr>
      </w:pPr>
      <w:proofErr w:type="spellStart"/>
      <w:r w:rsidRPr="0016302A">
        <w:rPr>
          <w:color w:val="000000" w:themeColor="text1"/>
          <w:sz w:val="22"/>
          <w:szCs w:val="22"/>
        </w:rPr>
        <w:t>Turnball</w:t>
      </w:r>
      <w:proofErr w:type="spellEnd"/>
      <w:r w:rsidR="00832DB9" w:rsidRPr="0016302A">
        <w:rPr>
          <w:color w:val="000000" w:themeColor="text1"/>
          <w:sz w:val="22"/>
          <w:szCs w:val="22"/>
        </w:rPr>
        <w:t>, B.</w:t>
      </w:r>
      <w:r w:rsidRPr="0016302A">
        <w:rPr>
          <w:color w:val="000000" w:themeColor="text1"/>
          <w:sz w:val="22"/>
          <w:szCs w:val="22"/>
        </w:rPr>
        <w:t xml:space="preserve"> (2017) </w:t>
      </w:r>
      <w:r w:rsidR="00832DB9" w:rsidRPr="0016302A">
        <w:rPr>
          <w:color w:val="000000" w:themeColor="text1"/>
          <w:sz w:val="22"/>
          <w:szCs w:val="22"/>
        </w:rPr>
        <w:t xml:space="preserve">‘The </w:t>
      </w:r>
      <w:proofErr w:type="spellStart"/>
      <w:r w:rsidR="00832DB9" w:rsidRPr="0016302A">
        <w:rPr>
          <w:color w:val="000000" w:themeColor="text1"/>
          <w:sz w:val="22"/>
          <w:szCs w:val="22"/>
        </w:rPr>
        <w:t>Translanguaging</w:t>
      </w:r>
      <w:proofErr w:type="spellEnd"/>
      <w:r w:rsidR="00832DB9" w:rsidRPr="0016302A">
        <w:rPr>
          <w:color w:val="000000" w:themeColor="text1"/>
          <w:sz w:val="22"/>
          <w:szCs w:val="22"/>
        </w:rPr>
        <w:t xml:space="preserve"> Classroom: Leveraging Student </w:t>
      </w:r>
      <w:r w:rsidR="00D96803" w:rsidRPr="0016302A">
        <w:rPr>
          <w:color w:val="000000" w:themeColor="text1"/>
          <w:sz w:val="22"/>
          <w:szCs w:val="22"/>
        </w:rPr>
        <w:t>Bilingualism</w:t>
      </w:r>
      <w:r w:rsidR="00832DB9" w:rsidRPr="0016302A">
        <w:rPr>
          <w:color w:val="000000" w:themeColor="text1"/>
          <w:sz w:val="22"/>
          <w:szCs w:val="22"/>
        </w:rPr>
        <w:t xml:space="preserve"> for Learning</w:t>
      </w:r>
      <w:r w:rsidR="00D96803" w:rsidRPr="0016302A">
        <w:rPr>
          <w:color w:val="000000" w:themeColor="text1"/>
          <w:sz w:val="22"/>
          <w:szCs w:val="22"/>
        </w:rPr>
        <w:t xml:space="preserve">’, </w:t>
      </w:r>
      <w:r w:rsidR="00D96803" w:rsidRPr="0016302A">
        <w:rPr>
          <w:i/>
          <w:iCs/>
          <w:color w:val="000000" w:themeColor="text1"/>
          <w:sz w:val="22"/>
          <w:szCs w:val="22"/>
        </w:rPr>
        <w:t xml:space="preserve">International Journal of Bilingual Education and Bilingualism, </w:t>
      </w:r>
      <w:r w:rsidR="00D96803" w:rsidRPr="0016302A">
        <w:rPr>
          <w:color w:val="000000" w:themeColor="text1"/>
          <w:sz w:val="22"/>
          <w:szCs w:val="22"/>
        </w:rPr>
        <w:t xml:space="preserve">22(5), pp. 639-640. DOI: 10.80/13670050.2016.1275289. </w:t>
      </w:r>
    </w:p>
    <w:p w14:paraId="6124696F" w14:textId="77777777" w:rsidR="00C27097" w:rsidRPr="0016302A" w:rsidRDefault="00C27097" w:rsidP="00D53D94">
      <w:pPr>
        <w:spacing w:line="360" w:lineRule="auto"/>
        <w:jc w:val="both"/>
        <w:rPr>
          <w:color w:val="000000" w:themeColor="text1"/>
          <w:sz w:val="22"/>
          <w:szCs w:val="22"/>
        </w:rPr>
      </w:pPr>
    </w:p>
    <w:p w14:paraId="02D1D173" w14:textId="48823E8B" w:rsidR="00C27097" w:rsidRPr="0016302A" w:rsidRDefault="00C27097" w:rsidP="004A436B">
      <w:pPr>
        <w:spacing w:line="360" w:lineRule="auto"/>
        <w:ind w:left="360"/>
        <w:jc w:val="both"/>
        <w:rPr>
          <w:sz w:val="22"/>
          <w:szCs w:val="22"/>
        </w:rPr>
      </w:pPr>
      <w:r w:rsidRPr="0016302A">
        <w:rPr>
          <w:sz w:val="22"/>
          <w:szCs w:val="22"/>
        </w:rPr>
        <w:t xml:space="preserve">Welsh Government (2012) </w:t>
      </w:r>
      <w:r w:rsidRPr="0016302A">
        <w:rPr>
          <w:i/>
          <w:sz w:val="22"/>
          <w:szCs w:val="22"/>
        </w:rPr>
        <w:t xml:space="preserve">A Living Language: A Language for Living. </w:t>
      </w:r>
      <w:r w:rsidRPr="0016302A">
        <w:rPr>
          <w:sz w:val="22"/>
          <w:szCs w:val="22"/>
        </w:rPr>
        <w:t xml:space="preserve">Cardiff: Crown. </w:t>
      </w:r>
    </w:p>
    <w:p w14:paraId="47A6232D" w14:textId="77777777" w:rsidR="00C27097" w:rsidRPr="0016302A" w:rsidRDefault="00C27097" w:rsidP="004A436B">
      <w:pPr>
        <w:spacing w:line="360" w:lineRule="auto"/>
        <w:ind w:left="360"/>
        <w:jc w:val="both"/>
        <w:rPr>
          <w:sz w:val="22"/>
          <w:szCs w:val="22"/>
        </w:rPr>
      </w:pPr>
    </w:p>
    <w:p w14:paraId="465CCE64" w14:textId="7925D7C7" w:rsidR="00C27097" w:rsidRPr="0016302A" w:rsidRDefault="00C27097" w:rsidP="004A436B">
      <w:pPr>
        <w:spacing w:line="360" w:lineRule="auto"/>
        <w:ind w:left="360"/>
        <w:jc w:val="both"/>
        <w:rPr>
          <w:color w:val="000000"/>
          <w:sz w:val="22"/>
          <w:szCs w:val="22"/>
        </w:rPr>
      </w:pPr>
      <w:r w:rsidRPr="0016302A">
        <w:rPr>
          <w:color w:val="000000"/>
          <w:sz w:val="22"/>
          <w:szCs w:val="22"/>
        </w:rPr>
        <w:t xml:space="preserve">Welsh Government (2013) </w:t>
      </w:r>
      <w:r w:rsidRPr="0016302A">
        <w:rPr>
          <w:i/>
          <w:color w:val="000000"/>
          <w:sz w:val="22"/>
          <w:szCs w:val="22"/>
        </w:rPr>
        <w:t xml:space="preserve">One Language for All: Review of Second Language at Key Stage 3 and 4. </w:t>
      </w:r>
      <w:r w:rsidRPr="0016302A">
        <w:rPr>
          <w:color w:val="000000"/>
          <w:sz w:val="22"/>
          <w:szCs w:val="22"/>
        </w:rPr>
        <w:t xml:space="preserve">Cardiff: Welsh Government. </w:t>
      </w:r>
    </w:p>
    <w:p w14:paraId="3BD3D43F" w14:textId="77777777" w:rsidR="00C27097" w:rsidRPr="0016302A" w:rsidRDefault="00C27097" w:rsidP="004A436B">
      <w:pPr>
        <w:spacing w:line="360" w:lineRule="auto"/>
        <w:ind w:left="360"/>
        <w:jc w:val="both"/>
        <w:rPr>
          <w:color w:val="000000"/>
          <w:sz w:val="22"/>
          <w:szCs w:val="22"/>
        </w:rPr>
      </w:pPr>
    </w:p>
    <w:p w14:paraId="7166B336" w14:textId="78EFD3BA" w:rsidR="00C27097" w:rsidRPr="0016302A" w:rsidRDefault="00C27097" w:rsidP="004A436B">
      <w:pPr>
        <w:spacing w:line="360" w:lineRule="auto"/>
        <w:ind w:left="360"/>
        <w:jc w:val="both"/>
        <w:rPr>
          <w:sz w:val="22"/>
          <w:szCs w:val="22"/>
        </w:rPr>
      </w:pPr>
      <w:r w:rsidRPr="0016302A">
        <w:rPr>
          <w:sz w:val="22"/>
          <w:szCs w:val="22"/>
        </w:rPr>
        <w:lastRenderedPageBreak/>
        <w:t xml:space="preserve">Welsh Government (2014) </w:t>
      </w:r>
      <w:r w:rsidRPr="0016302A">
        <w:rPr>
          <w:i/>
          <w:iCs/>
          <w:sz w:val="22"/>
          <w:szCs w:val="22"/>
        </w:rPr>
        <w:t>Evaluation of the Welsh-medium Education Strategy: Review of the Welsh-Language Sabbatical Scheme for Educational Practitioners: Participant Experiences 2011-2012.</w:t>
      </w:r>
      <w:r w:rsidRPr="0016302A">
        <w:rPr>
          <w:sz w:val="22"/>
          <w:szCs w:val="22"/>
        </w:rPr>
        <w:t xml:space="preserve"> Cardiff: Crown. </w:t>
      </w:r>
    </w:p>
    <w:p w14:paraId="239A7FCE" w14:textId="77777777" w:rsidR="00C27097" w:rsidRPr="0016302A" w:rsidRDefault="00C27097" w:rsidP="004A436B">
      <w:pPr>
        <w:spacing w:line="360" w:lineRule="auto"/>
        <w:ind w:left="360"/>
        <w:jc w:val="both"/>
        <w:rPr>
          <w:sz w:val="22"/>
          <w:szCs w:val="22"/>
        </w:rPr>
      </w:pPr>
    </w:p>
    <w:p w14:paraId="0BF60A25" w14:textId="0E250352" w:rsidR="00C27097" w:rsidRPr="0016302A" w:rsidRDefault="00C27097" w:rsidP="004A436B">
      <w:pPr>
        <w:spacing w:line="360" w:lineRule="auto"/>
        <w:ind w:left="360"/>
        <w:jc w:val="both"/>
        <w:rPr>
          <w:sz w:val="22"/>
          <w:szCs w:val="22"/>
        </w:rPr>
      </w:pPr>
      <w:r w:rsidRPr="0016302A">
        <w:rPr>
          <w:sz w:val="22"/>
          <w:szCs w:val="22"/>
        </w:rPr>
        <w:t xml:space="preserve">Welsh Government (2017) </w:t>
      </w:r>
      <w:proofErr w:type="spellStart"/>
      <w:r w:rsidRPr="0016302A">
        <w:rPr>
          <w:i/>
          <w:iCs/>
          <w:sz w:val="22"/>
          <w:szCs w:val="22"/>
        </w:rPr>
        <w:t>Cymraeg</w:t>
      </w:r>
      <w:proofErr w:type="spellEnd"/>
      <w:r w:rsidRPr="0016302A">
        <w:rPr>
          <w:i/>
          <w:iCs/>
          <w:sz w:val="22"/>
          <w:szCs w:val="22"/>
        </w:rPr>
        <w:t xml:space="preserve"> 2050: A Million Welsh Speakers. </w:t>
      </w:r>
      <w:r w:rsidRPr="0016302A">
        <w:rPr>
          <w:sz w:val="22"/>
          <w:szCs w:val="22"/>
        </w:rPr>
        <w:t xml:space="preserve">Cardiff: Crown. </w:t>
      </w:r>
    </w:p>
    <w:p w14:paraId="3CFD152A" w14:textId="5421C4D2" w:rsidR="00D96803" w:rsidRPr="0016302A" w:rsidRDefault="00D96803" w:rsidP="004A436B">
      <w:pPr>
        <w:spacing w:line="360" w:lineRule="auto"/>
        <w:ind w:left="360"/>
        <w:jc w:val="both"/>
        <w:rPr>
          <w:sz w:val="22"/>
          <w:szCs w:val="22"/>
        </w:rPr>
      </w:pPr>
    </w:p>
    <w:p w14:paraId="2E88A0F4" w14:textId="09F1CB70" w:rsidR="00D96803" w:rsidRPr="00D96803" w:rsidRDefault="00D96803" w:rsidP="004A436B">
      <w:pPr>
        <w:spacing w:line="360" w:lineRule="auto"/>
        <w:ind w:left="360"/>
        <w:jc w:val="both"/>
        <w:rPr>
          <w:sz w:val="22"/>
          <w:szCs w:val="22"/>
        </w:rPr>
      </w:pPr>
      <w:r w:rsidRPr="0016302A">
        <w:rPr>
          <w:sz w:val="22"/>
          <w:szCs w:val="22"/>
        </w:rPr>
        <w:t xml:space="preserve">Welsh Government (2018) </w:t>
      </w:r>
      <w:r w:rsidRPr="0016302A">
        <w:rPr>
          <w:i/>
          <w:iCs/>
          <w:sz w:val="22"/>
          <w:szCs w:val="22"/>
        </w:rPr>
        <w:t xml:space="preserve">National Survey for Wales, 2017-18: Welsh Language: Confidence and Attitudes. </w:t>
      </w:r>
      <w:r w:rsidRPr="0016302A">
        <w:rPr>
          <w:sz w:val="22"/>
          <w:szCs w:val="22"/>
        </w:rPr>
        <w:t xml:space="preserve">Available at: </w:t>
      </w:r>
      <w:hyperlink r:id="rId18" w:history="1">
        <w:r w:rsidRPr="0016302A">
          <w:rPr>
            <w:rStyle w:val="Hyperlink"/>
            <w:sz w:val="22"/>
            <w:szCs w:val="22"/>
          </w:rPr>
          <w:t>https://gov.wales/sites/default/files/statistics-and-research/2019-01/national-survey-wales-welsh-language-confidence-attitudes-2017-18.pdf</w:t>
        </w:r>
      </w:hyperlink>
      <w:r w:rsidRPr="0016302A">
        <w:rPr>
          <w:sz w:val="22"/>
          <w:szCs w:val="22"/>
        </w:rPr>
        <w:t xml:space="preserve"> (Accessed 26th October 2019).</w:t>
      </w:r>
      <w:r>
        <w:rPr>
          <w:sz w:val="22"/>
          <w:szCs w:val="22"/>
        </w:rPr>
        <w:t xml:space="preserve"> </w:t>
      </w:r>
    </w:p>
    <w:sectPr w:rsidR="00D96803" w:rsidRPr="00D96803" w:rsidSect="00570AD2">
      <w:headerReference w:type="default"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50591E" w14:textId="77777777" w:rsidR="00002A65" w:rsidRDefault="00002A65" w:rsidP="007D3448">
      <w:r>
        <w:separator/>
      </w:r>
    </w:p>
  </w:endnote>
  <w:endnote w:type="continuationSeparator" w:id="0">
    <w:p w14:paraId="2C2998B2" w14:textId="77777777" w:rsidR="00002A65" w:rsidRDefault="00002A65" w:rsidP="007D3448">
      <w:r>
        <w:continuationSeparator/>
      </w:r>
    </w:p>
  </w:endnote>
  <w:endnote w:type="continuationNotice" w:id="1">
    <w:p w14:paraId="1C327B39" w14:textId="77777777" w:rsidR="00002A65" w:rsidRDefault="00002A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52BE0" w14:textId="77777777" w:rsidR="007D3448" w:rsidRPr="003E62A2" w:rsidRDefault="007D3448">
    <w:pPr>
      <w:pStyle w:val="Footer"/>
      <w:jc w:val="center"/>
      <w:rPr>
        <w:caps/>
        <w:noProof/>
        <w:color w:val="4472C4"/>
      </w:rPr>
    </w:pPr>
    <w:r w:rsidRPr="003E62A2">
      <w:rPr>
        <w:caps/>
        <w:color w:val="4472C4"/>
      </w:rPr>
      <w:fldChar w:fldCharType="begin"/>
    </w:r>
    <w:r w:rsidRPr="003E62A2">
      <w:rPr>
        <w:caps/>
        <w:color w:val="4472C4"/>
      </w:rPr>
      <w:instrText xml:space="preserve"> PAGE   \* MERGEFORMAT </w:instrText>
    </w:r>
    <w:r w:rsidRPr="003E62A2">
      <w:rPr>
        <w:caps/>
        <w:color w:val="4472C4"/>
      </w:rPr>
      <w:fldChar w:fldCharType="separate"/>
    </w:r>
    <w:r w:rsidRPr="003E62A2">
      <w:rPr>
        <w:caps/>
        <w:noProof/>
        <w:color w:val="4472C4"/>
      </w:rPr>
      <w:t>2</w:t>
    </w:r>
    <w:r w:rsidRPr="003E62A2">
      <w:rPr>
        <w:caps/>
        <w:noProof/>
        <w:color w:val="4472C4"/>
      </w:rPr>
      <w:fldChar w:fldCharType="end"/>
    </w:r>
  </w:p>
  <w:p w14:paraId="22212650" w14:textId="77777777" w:rsidR="007D3448" w:rsidRDefault="007D34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1DB580" w14:textId="77777777" w:rsidR="00002A65" w:rsidRDefault="00002A65" w:rsidP="007D3448">
      <w:r>
        <w:separator/>
      </w:r>
    </w:p>
  </w:footnote>
  <w:footnote w:type="continuationSeparator" w:id="0">
    <w:p w14:paraId="2D401308" w14:textId="77777777" w:rsidR="00002A65" w:rsidRDefault="00002A65" w:rsidP="007D3448">
      <w:r>
        <w:continuationSeparator/>
      </w:r>
    </w:p>
  </w:footnote>
  <w:footnote w:type="continuationNotice" w:id="1">
    <w:p w14:paraId="04E0B4E7" w14:textId="77777777" w:rsidR="00002A65" w:rsidRDefault="00002A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BD635F" w14:textId="77777777" w:rsidR="00D073EE" w:rsidRDefault="007300E7">
    <w:pPr>
      <w:pStyle w:val="Header"/>
    </w:pPr>
    <w:r>
      <w:t xml:space="preserve">ECAD6006 </w:t>
    </w:r>
    <w:r>
      <w:tab/>
    </w:r>
    <w:r>
      <w:tab/>
      <w:t>1706435</w:t>
    </w:r>
  </w:p>
  <w:p w14:paraId="749A05C8" w14:textId="77777777" w:rsidR="007D3448" w:rsidRDefault="007D34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2398"/>
    <w:multiLevelType w:val="hybridMultilevel"/>
    <w:tmpl w:val="1520B526"/>
    <w:lvl w:ilvl="0" w:tplc="667E59B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527D0"/>
    <w:multiLevelType w:val="hybridMultilevel"/>
    <w:tmpl w:val="217E4CFA"/>
    <w:lvl w:ilvl="0" w:tplc="F384B7A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5469C"/>
    <w:multiLevelType w:val="hybridMultilevel"/>
    <w:tmpl w:val="F7701110"/>
    <w:lvl w:ilvl="0" w:tplc="486E2FD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C3FB8"/>
    <w:multiLevelType w:val="hybridMultilevel"/>
    <w:tmpl w:val="A1E8A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E24A6"/>
    <w:multiLevelType w:val="hybridMultilevel"/>
    <w:tmpl w:val="3F2835E0"/>
    <w:lvl w:ilvl="0" w:tplc="9408645A">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CE0BEA"/>
    <w:multiLevelType w:val="hybridMultilevel"/>
    <w:tmpl w:val="87507E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F02EF1"/>
    <w:multiLevelType w:val="hybridMultilevel"/>
    <w:tmpl w:val="03B21952"/>
    <w:lvl w:ilvl="0" w:tplc="1F00BE7A">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7069A2"/>
    <w:multiLevelType w:val="hybridMultilevel"/>
    <w:tmpl w:val="D9A62E0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8" w15:restartNumberingAfterBreak="0">
    <w:nsid w:val="1FFB293A"/>
    <w:multiLevelType w:val="hybridMultilevel"/>
    <w:tmpl w:val="28C2E482"/>
    <w:lvl w:ilvl="0" w:tplc="B0A2DAF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E5AD3"/>
    <w:multiLevelType w:val="hybridMultilevel"/>
    <w:tmpl w:val="759669F4"/>
    <w:lvl w:ilvl="0" w:tplc="1EF2B1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75294"/>
    <w:multiLevelType w:val="hybridMultilevel"/>
    <w:tmpl w:val="1AF20E58"/>
    <w:lvl w:ilvl="0" w:tplc="CDC22E5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432BEC"/>
    <w:multiLevelType w:val="hybridMultilevel"/>
    <w:tmpl w:val="7A50C7EC"/>
    <w:lvl w:ilvl="0" w:tplc="CDC22E5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A741C1"/>
    <w:multiLevelType w:val="hybridMultilevel"/>
    <w:tmpl w:val="2764A5F6"/>
    <w:lvl w:ilvl="0" w:tplc="CC8830D0">
      <w:numFmt w:val="bullet"/>
      <w:lvlText w:val="-"/>
      <w:lvlJc w:val="left"/>
      <w:pPr>
        <w:ind w:left="720" w:hanging="360"/>
      </w:pPr>
      <w:rPr>
        <w:rFonts w:ascii="Times New Roman" w:eastAsia="Times New Roman" w:hAnsi="Times New Roman" w:cs="Times New Roman"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BE214B"/>
    <w:multiLevelType w:val="hybridMultilevel"/>
    <w:tmpl w:val="4854492A"/>
    <w:lvl w:ilvl="0" w:tplc="51582EF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373807"/>
    <w:multiLevelType w:val="hybridMultilevel"/>
    <w:tmpl w:val="F94468E4"/>
    <w:lvl w:ilvl="0" w:tplc="344C917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A6343F"/>
    <w:multiLevelType w:val="hybridMultilevel"/>
    <w:tmpl w:val="8CC4D95A"/>
    <w:lvl w:ilvl="0" w:tplc="0A26A66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2C4176"/>
    <w:multiLevelType w:val="hybridMultilevel"/>
    <w:tmpl w:val="D7F8CC56"/>
    <w:lvl w:ilvl="0" w:tplc="5D5608FA">
      <w:start w:val="1"/>
      <w:numFmt w:val="decimal"/>
      <w:lvlText w:val="%1."/>
      <w:lvlJc w:val="left"/>
      <w:pPr>
        <w:ind w:left="12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DA7CD2"/>
    <w:multiLevelType w:val="hybridMultilevel"/>
    <w:tmpl w:val="16225C30"/>
    <w:lvl w:ilvl="0" w:tplc="5B54389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F266F4"/>
    <w:multiLevelType w:val="hybridMultilevel"/>
    <w:tmpl w:val="598815FE"/>
    <w:lvl w:ilvl="0" w:tplc="954AE47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2B595F"/>
    <w:multiLevelType w:val="hybridMultilevel"/>
    <w:tmpl w:val="0AA4833C"/>
    <w:lvl w:ilvl="0" w:tplc="D41243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BC13AB"/>
    <w:multiLevelType w:val="hybridMultilevel"/>
    <w:tmpl w:val="63A8BF56"/>
    <w:lvl w:ilvl="0" w:tplc="FAE026D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62584C"/>
    <w:multiLevelType w:val="hybridMultilevel"/>
    <w:tmpl w:val="D31E9DD0"/>
    <w:lvl w:ilvl="0" w:tplc="FE6C369E">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6E705F"/>
    <w:multiLevelType w:val="hybridMultilevel"/>
    <w:tmpl w:val="675A4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F702A5"/>
    <w:multiLevelType w:val="hybridMultilevel"/>
    <w:tmpl w:val="2392DC30"/>
    <w:lvl w:ilvl="0" w:tplc="A97A4F7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1957A8"/>
    <w:multiLevelType w:val="hybridMultilevel"/>
    <w:tmpl w:val="1B7CE652"/>
    <w:lvl w:ilvl="0" w:tplc="714AB4D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A61953"/>
    <w:multiLevelType w:val="hybridMultilevel"/>
    <w:tmpl w:val="4C52794A"/>
    <w:lvl w:ilvl="0" w:tplc="0A7217D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614DBC"/>
    <w:multiLevelType w:val="hybridMultilevel"/>
    <w:tmpl w:val="FFCE3C4A"/>
    <w:lvl w:ilvl="0" w:tplc="629690D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A923AA"/>
    <w:multiLevelType w:val="hybridMultilevel"/>
    <w:tmpl w:val="D54096F6"/>
    <w:lvl w:ilvl="0" w:tplc="9408645A">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4E67A6"/>
    <w:multiLevelType w:val="hybridMultilevel"/>
    <w:tmpl w:val="BFDE4030"/>
    <w:lvl w:ilvl="0" w:tplc="AF364EF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E62333"/>
    <w:multiLevelType w:val="hybridMultilevel"/>
    <w:tmpl w:val="184E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BB31E4"/>
    <w:multiLevelType w:val="hybridMultilevel"/>
    <w:tmpl w:val="D1066902"/>
    <w:lvl w:ilvl="0" w:tplc="D7F6859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0"/>
  </w:num>
  <w:num w:numId="3">
    <w:abstractNumId w:val="20"/>
  </w:num>
  <w:num w:numId="4">
    <w:abstractNumId w:val="13"/>
  </w:num>
  <w:num w:numId="5">
    <w:abstractNumId w:val="8"/>
  </w:num>
  <w:num w:numId="6">
    <w:abstractNumId w:val="21"/>
  </w:num>
  <w:num w:numId="7">
    <w:abstractNumId w:val="4"/>
  </w:num>
  <w:num w:numId="8">
    <w:abstractNumId w:val="1"/>
  </w:num>
  <w:num w:numId="9">
    <w:abstractNumId w:val="28"/>
  </w:num>
  <w:num w:numId="10">
    <w:abstractNumId w:val="12"/>
  </w:num>
  <w:num w:numId="11">
    <w:abstractNumId w:val="2"/>
  </w:num>
  <w:num w:numId="12">
    <w:abstractNumId w:val="19"/>
  </w:num>
  <w:num w:numId="13">
    <w:abstractNumId w:val="26"/>
  </w:num>
  <w:num w:numId="14">
    <w:abstractNumId w:val="24"/>
  </w:num>
  <w:num w:numId="15">
    <w:abstractNumId w:val="29"/>
  </w:num>
  <w:num w:numId="16">
    <w:abstractNumId w:val="16"/>
  </w:num>
  <w:num w:numId="17">
    <w:abstractNumId w:val="3"/>
  </w:num>
  <w:num w:numId="18">
    <w:abstractNumId w:val="7"/>
  </w:num>
  <w:num w:numId="19">
    <w:abstractNumId w:val="23"/>
  </w:num>
  <w:num w:numId="20">
    <w:abstractNumId w:val="18"/>
  </w:num>
  <w:num w:numId="21">
    <w:abstractNumId w:val="14"/>
  </w:num>
  <w:num w:numId="22">
    <w:abstractNumId w:val="17"/>
  </w:num>
  <w:num w:numId="23">
    <w:abstractNumId w:val="10"/>
  </w:num>
  <w:num w:numId="24">
    <w:abstractNumId w:val="27"/>
  </w:num>
  <w:num w:numId="25">
    <w:abstractNumId w:val="11"/>
  </w:num>
  <w:num w:numId="26">
    <w:abstractNumId w:val="22"/>
  </w:num>
  <w:num w:numId="27">
    <w:abstractNumId w:val="6"/>
  </w:num>
  <w:num w:numId="28">
    <w:abstractNumId w:val="5"/>
  </w:num>
  <w:num w:numId="29">
    <w:abstractNumId w:val="9"/>
  </w:num>
  <w:num w:numId="30">
    <w:abstractNumId w:val="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448"/>
    <w:rsid w:val="00002A65"/>
    <w:rsid w:val="00007CF6"/>
    <w:rsid w:val="0001041C"/>
    <w:rsid w:val="000120F9"/>
    <w:rsid w:val="00014445"/>
    <w:rsid w:val="00015C46"/>
    <w:rsid w:val="0001723B"/>
    <w:rsid w:val="00017266"/>
    <w:rsid w:val="0002016C"/>
    <w:rsid w:val="00023E7C"/>
    <w:rsid w:val="00027EDB"/>
    <w:rsid w:val="0003004A"/>
    <w:rsid w:val="000314B4"/>
    <w:rsid w:val="0003194A"/>
    <w:rsid w:val="00031BE1"/>
    <w:rsid w:val="0003261E"/>
    <w:rsid w:val="00033200"/>
    <w:rsid w:val="0003621E"/>
    <w:rsid w:val="000418B5"/>
    <w:rsid w:val="000459FF"/>
    <w:rsid w:val="00047EFD"/>
    <w:rsid w:val="00050558"/>
    <w:rsid w:val="00051312"/>
    <w:rsid w:val="00051DBA"/>
    <w:rsid w:val="000551CA"/>
    <w:rsid w:val="0005559F"/>
    <w:rsid w:val="000625CE"/>
    <w:rsid w:val="0006511E"/>
    <w:rsid w:val="000656E7"/>
    <w:rsid w:val="0006790A"/>
    <w:rsid w:val="00071368"/>
    <w:rsid w:val="0007223E"/>
    <w:rsid w:val="000762F5"/>
    <w:rsid w:val="00076EEE"/>
    <w:rsid w:val="00081322"/>
    <w:rsid w:val="00087675"/>
    <w:rsid w:val="00090105"/>
    <w:rsid w:val="00091366"/>
    <w:rsid w:val="0009137F"/>
    <w:rsid w:val="00091D94"/>
    <w:rsid w:val="00093C32"/>
    <w:rsid w:val="000A22F1"/>
    <w:rsid w:val="000A432D"/>
    <w:rsid w:val="000A7E10"/>
    <w:rsid w:val="000B3320"/>
    <w:rsid w:val="000B4D82"/>
    <w:rsid w:val="000C0239"/>
    <w:rsid w:val="000C3345"/>
    <w:rsid w:val="000C33CA"/>
    <w:rsid w:val="000C52B3"/>
    <w:rsid w:val="000C7D54"/>
    <w:rsid w:val="000D2F2B"/>
    <w:rsid w:val="000D6F61"/>
    <w:rsid w:val="000D72DA"/>
    <w:rsid w:val="000E0D6F"/>
    <w:rsid w:val="000E1158"/>
    <w:rsid w:val="000E1E20"/>
    <w:rsid w:val="000E2A4B"/>
    <w:rsid w:val="000E7715"/>
    <w:rsid w:val="000F03E2"/>
    <w:rsid w:val="000F19A0"/>
    <w:rsid w:val="000F33E3"/>
    <w:rsid w:val="000F499F"/>
    <w:rsid w:val="000F6C5C"/>
    <w:rsid w:val="000F7CFA"/>
    <w:rsid w:val="001002F6"/>
    <w:rsid w:val="00102F2A"/>
    <w:rsid w:val="00110769"/>
    <w:rsid w:val="001112E3"/>
    <w:rsid w:val="00113524"/>
    <w:rsid w:val="00113A6B"/>
    <w:rsid w:val="00113ACE"/>
    <w:rsid w:val="00113FFF"/>
    <w:rsid w:val="00114171"/>
    <w:rsid w:val="001157B3"/>
    <w:rsid w:val="001176A5"/>
    <w:rsid w:val="001265AC"/>
    <w:rsid w:val="00131E94"/>
    <w:rsid w:val="00132561"/>
    <w:rsid w:val="0013265E"/>
    <w:rsid w:val="001412BB"/>
    <w:rsid w:val="00141727"/>
    <w:rsid w:val="00143188"/>
    <w:rsid w:val="0014622E"/>
    <w:rsid w:val="00152198"/>
    <w:rsid w:val="00153E85"/>
    <w:rsid w:val="00153F74"/>
    <w:rsid w:val="00155A4A"/>
    <w:rsid w:val="001566A3"/>
    <w:rsid w:val="00160038"/>
    <w:rsid w:val="00162074"/>
    <w:rsid w:val="0016302A"/>
    <w:rsid w:val="00166529"/>
    <w:rsid w:val="0017378D"/>
    <w:rsid w:val="0018213D"/>
    <w:rsid w:val="00185AA5"/>
    <w:rsid w:val="00185DA5"/>
    <w:rsid w:val="00186962"/>
    <w:rsid w:val="00187E70"/>
    <w:rsid w:val="00191D5D"/>
    <w:rsid w:val="001A1172"/>
    <w:rsid w:val="001A2489"/>
    <w:rsid w:val="001A39A2"/>
    <w:rsid w:val="001A3E58"/>
    <w:rsid w:val="001A3F79"/>
    <w:rsid w:val="001A4321"/>
    <w:rsid w:val="001B0C6B"/>
    <w:rsid w:val="001B1A65"/>
    <w:rsid w:val="001B2130"/>
    <w:rsid w:val="001B37DA"/>
    <w:rsid w:val="001C359D"/>
    <w:rsid w:val="001C3C6D"/>
    <w:rsid w:val="001C5026"/>
    <w:rsid w:val="001C511C"/>
    <w:rsid w:val="001C7296"/>
    <w:rsid w:val="001C7A0C"/>
    <w:rsid w:val="001D191C"/>
    <w:rsid w:val="001E122D"/>
    <w:rsid w:val="001E2DEA"/>
    <w:rsid w:val="001E4474"/>
    <w:rsid w:val="001E6296"/>
    <w:rsid w:val="001E642F"/>
    <w:rsid w:val="001E651A"/>
    <w:rsid w:val="001E7733"/>
    <w:rsid w:val="001F4FB9"/>
    <w:rsid w:val="001F6094"/>
    <w:rsid w:val="001F6FC3"/>
    <w:rsid w:val="002035FA"/>
    <w:rsid w:val="00210082"/>
    <w:rsid w:val="002118A3"/>
    <w:rsid w:val="00215167"/>
    <w:rsid w:val="00215617"/>
    <w:rsid w:val="00215AE0"/>
    <w:rsid w:val="00215DA1"/>
    <w:rsid w:val="00222D97"/>
    <w:rsid w:val="00227FAF"/>
    <w:rsid w:val="002307CB"/>
    <w:rsid w:val="00230F9C"/>
    <w:rsid w:val="002332A7"/>
    <w:rsid w:val="00233A8E"/>
    <w:rsid w:val="0023429C"/>
    <w:rsid w:val="00234A7E"/>
    <w:rsid w:val="0023701F"/>
    <w:rsid w:val="0023777E"/>
    <w:rsid w:val="002417AF"/>
    <w:rsid w:val="00247801"/>
    <w:rsid w:val="00260DC4"/>
    <w:rsid w:val="00260EB6"/>
    <w:rsid w:val="00261BE0"/>
    <w:rsid w:val="00261FA2"/>
    <w:rsid w:val="00264787"/>
    <w:rsid w:val="00274FCC"/>
    <w:rsid w:val="00275F13"/>
    <w:rsid w:val="00286E19"/>
    <w:rsid w:val="00290736"/>
    <w:rsid w:val="0029293B"/>
    <w:rsid w:val="002968FA"/>
    <w:rsid w:val="00296F11"/>
    <w:rsid w:val="002A0488"/>
    <w:rsid w:val="002A0BF7"/>
    <w:rsid w:val="002A349C"/>
    <w:rsid w:val="002A5EDD"/>
    <w:rsid w:val="002A68B9"/>
    <w:rsid w:val="002B2D84"/>
    <w:rsid w:val="002B67CD"/>
    <w:rsid w:val="002B684F"/>
    <w:rsid w:val="002B70D1"/>
    <w:rsid w:val="002C0BC2"/>
    <w:rsid w:val="002D0CF4"/>
    <w:rsid w:val="002D1716"/>
    <w:rsid w:val="002D1907"/>
    <w:rsid w:val="002D32CF"/>
    <w:rsid w:val="002D4565"/>
    <w:rsid w:val="002D5310"/>
    <w:rsid w:val="002D5E9A"/>
    <w:rsid w:val="002E1774"/>
    <w:rsid w:val="002E1B64"/>
    <w:rsid w:val="002E327D"/>
    <w:rsid w:val="002E3739"/>
    <w:rsid w:val="002E3EC0"/>
    <w:rsid w:val="002E4D1A"/>
    <w:rsid w:val="002E5127"/>
    <w:rsid w:val="002F201F"/>
    <w:rsid w:val="002F42CC"/>
    <w:rsid w:val="002F4EF2"/>
    <w:rsid w:val="002F6046"/>
    <w:rsid w:val="002F6309"/>
    <w:rsid w:val="003103BD"/>
    <w:rsid w:val="00313929"/>
    <w:rsid w:val="003168A7"/>
    <w:rsid w:val="00320AAE"/>
    <w:rsid w:val="0032107B"/>
    <w:rsid w:val="00327F4F"/>
    <w:rsid w:val="00330F30"/>
    <w:rsid w:val="0033206F"/>
    <w:rsid w:val="003356AC"/>
    <w:rsid w:val="00337851"/>
    <w:rsid w:val="003413C2"/>
    <w:rsid w:val="00343AF6"/>
    <w:rsid w:val="003443E1"/>
    <w:rsid w:val="003445D3"/>
    <w:rsid w:val="003453E8"/>
    <w:rsid w:val="0034717C"/>
    <w:rsid w:val="00347787"/>
    <w:rsid w:val="003521DB"/>
    <w:rsid w:val="00352D40"/>
    <w:rsid w:val="00353FBF"/>
    <w:rsid w:val="00354FCC"/>
    <w:rsid w:val="00357A38"/>
    <w:rsid w:val="00357CE9"/>
    <w:rsid w:val="00364F84"/>
    <w:rsid w:val="00375D9F"/>
    <w:rsid w:val="00381118"/>
    <w:rsid w:val="003826EE"/>
    <w:rsid w:val="00387DD0"/>
    <w:rsid w:val="00393DA1"/>
    <w:rsid w:val="00393E82"/>
    <w:rsid w:val="00394E5F"/>
    <w:rsid w:val="003A1F5A"/>
    <w:rsid w:val="003A5F1E"/>
    <w:rsid w:val="003A7AD6"/>
    <w:rsid w:val="003B480C"/>
    <w:rsid w:val="003C2E3C"/>
    <w:rsid w:val="003D222D"/>
    <w:rsid w:val="003D466F"/>
    <w:rsid w:val="003E2EB9"/>
    <w:rsid w:val="003E62A2"/>
    <w:rsid w:val="003F0E5B"/>
    <w:rsid w:val="003F3C36"/>
    <w:rsid w:val="003F503E"/>
    <w:rsid w:val="003F7EF7"/>
    <w:rsid w:val="004016C6"/>
    <w:rsid w:val="004029A9"/>
    <w:rsid w:val="00402B75"/>
    <w:rsid w:val="0040340E"/>
    <w:rsid w:val="00404444"/>
    <w:rsid w:val="00404F39"/>
    <w:rsid w:val="00410A79"/>
    <w:rsid w:val="004122A2"/>
    <w:rsid w:val="00415267"/>
    <w:rsid w:val="00416687"/>
    <w:rsid w:val="004212EE"/>
    <w:rsid w:val="004214BC"/>
    <w:rsid w:val="00424C98"/>
    <w:rsid w:val="004264F7"/>
    <w:rsid w:val="00431664"/>
    <w:rsid w:val="00434757"/>
    <w:rsid w:val="0043610E"/>
    <w:rsid w:val="004373A2"/>
    <w:rsid w:val="004373D4"/>
    <w:rsid w:val="00447690"/>
    <w:rsid w:val="004611F4"/>
    <w:rsid w:val="00461449"/>
    <w:rsid w:val="00461730"/>
    <w:rsid w:val="004664AD"/>
    <w:rsid w:val="0047378D"/>
    <w:rsid w:val="00476157"/>
    <w:rsid w:val="00477FF9"/>
    <w:rsid w:val="00480DB1"/>
    <w:rsid w:val="00491215"/>
    <w:rsid w:val="00491782"/>
    <w:rsid w:val="0049178A"/>
    <w:rsid w:val="004926CE"/>
    <w:rsid w:val="004946B0"/>
    <w:rsid w:val="004952B5"/>
    <w:rsid w:val="00496DA5"/>
    <w:rsid w:val="004A436B"/>
    <w:rsid w:val="004A4F99"/>
    <w:rsid w:val="004A65AB"/>
    <w:rsid w:val="004A6A2E"/>
    <w:rsid w:val="004B16AA"/>
    <w:rsid w:val="004B1C39"/>
    <w:rsid w:val="004B32FE"/>
    <w:rsid w:val="004B5D32"/>
    <w:rsid w:val="004B7CD4"/>
    <w:rsid w:val="004C0B45"/>
    <w:rsid w:val="004C0B52"/>
    <w:rsid w:val="004C454E"/>
    <w:rsid w:val="004C60EB"/>
    <w:rsid w:val="004D63EF"/>
    <w:rsid w:val="004E06A5"/>
    <w:rsid w:val="004E230C"/>
    <w:rsid w:val="004E2E13"/>
    <w:rsid w:val="004E53E8"/>
    <w:rsid w:val="004E55B0"/>
    <w:rsid w:val="004E7945"/>
    <w:rsid w:val="0050158D"/>
    <w:rsid w:val="00502F4D"/>
    <w:rsid w:val="0050522C"/>
    <w:rsid w:val="00510606"/>
    <w:rsid w:val="00512261"/>
    <w:rsid w:val="0052251B"/>
    <w:rsid w:val="0052297B"/>
    <w:rsid w:val="005237F9"/>
    <w:rsid w:val="0053213E"/>
    <w:rsid w:val="00535F6A"/>
    <w:rsid w:val="0053669B"/>
    <w:rsid w:val="00541137"/>
    <w:rsid w:val="00541F55"/>
    <w:rsid w:val="00551390"/>
    <w:rsid w:val="00552FFA"/>
    <w:rsid w:val="00557DA5"/>
    <w:rsid w:val="00560F66"/>
    <w:rsid w:val="0056232A"/>
    <w:rsid w:val="00564423"/>
    <w:rsid w:val="00570AD2"/>
    <w:rsid w:val="00583744"/>
    <w:rsid w:val="00587293"/>
    <w:rsid w:val="00593E84"/>
    <w:rsid w:val="00594952"/>
    <w:rsid w:val="00594BE7"/>
    <w:rsid w:val="00596C04"/>
    <w:rsid w:val="00596DEB"/>
    <w:rsid w:val="005A0B0E"/>
    <w:rsid w:val="005A109E"/>
    <w:rsid w:val="005A64ED"/>
    <w:rsid w:val="005A6C6F"/>
    <w:rsid w:val="005A6CAD"/>
    <w:rsid w:val="005A7664"/>
    <w:rsid w:val="005A7C99"/>
    <w:rsid w:val="005B3C2E"/>
    <w:rsid w:val="005B54FA"/>
    <w:rsid w:val="005C0A0A"/>
    <w:rsid w:val="005C10CA"/>
    <w:rsid w:val="005D061F"/>
    <w:rsid w:val="005D47E3"/>
    <w:rsid w:val="005D4FD4"/>
    <w:rsid w:val="005E2092"/>
    <w:rsid w:val="005E2612"/>
    <w:rsid w:val="005E2D7B"/>
    <w:rsid w:val="005E3504"/>
    <w:rsid w:val="005E4662"/>
    <w:rsid w:val="005E70E5"/>
    <w:rsid w:val="005F075B"/>
    <w:rsid w:val="005F1371"/>
    <w:rsid w:val="005F7BDF"/>
    <w:rsid w:val="00600A43"/>
    <w:rsid w:val="00601BB1"/>
    <w:rsid w:val="006021A6"/>
    <w:rsid w:val="00606825"/>
    <w:rsid w:val="00607950"/>
    <w:rsid w:val="006122D5"/>
    <w:rsid w:val="00615911"/>
    <w:rsid w:val="006205D2"/>
    <w:rsid w:val="0062456B"/>
    <w:rsid w:val="00625410"/>
    <w:rsid w:val="00625554"/>
    <w:rsid w:val="00626065"/>
    <w:rsid w:val="00627249"/>
    <w:rsid w:val="00627F93"/>
    <w:rsid w:val="006320DF"/>
    <w:rsid w:val="00634C3A"/>
    <w:rsid w:val="00635338"/>
    <w:rsid w:val="00637466"/>
    <w:rsid w:val="00640274"/>
    <w:rsid w:val="00640276"/>
    <w:rsid w:val="0066094A"/>
    <w:rsid w:val="00661D00"/>
    <w:rsid w:val="00661F58"/>
    <w:rsid w:val="00662D91"/>
    <w:rsid w:val="0067111E"/>
    <w:rsid w:val="00671A87"/>
    <w:rsid w:val="00673279"/>
    <w:rsid w:val="00673DAC"/>
    <w:rsid w:val="00674C80"/>
    <w:rsid w:val="00674CC8"/>
    <w:rsid w:val="006759D5"/>
    <w:rsid w:val="00681AEC"/>
    <w:rsid w:val="006852AD"/>
    <w:rsid w:val="00685DC9"/>
    <w:rsid w:val="00694359"/>
    <w:rsid w:val="006A0544"/>
    <w:rsid w:val="006A0F4B"/>
    <w:rsid w:val="006A21B9"/>
    <w:rsid w:val="006A396A"/>
    <w:rsid w:val="006A3C78"/>
    <w:rsid w:val="006A6298"/>
    <w:rsid w:val="006A7769"/>
    <w:rsid w:val="006B06A5"/>
    <w:rsid w:val="006C2949"/>
    <w:rsid w:val="006C30DF"/>
    <w:rsid w:val="006C4817"/>
    <w:rsid w:val="006C5367"/>
    <w:rsid w:val="006C640D"/>
    <w:rsid w:val="006D3CF7"/>
    <w:rsid w:val="006D4E3B"/>
    <w:rsid w:val="006D6E0A"/>
    <w:rsid w:val="006E2207"/>
    <w:rsid w:val="006E47D9"/>
    <w:rsid w:val="006E69BC"/>
    <w:rsid w:val="006E6AD1"/>
    <w:rsid w:val="006F0E03"/>
    <w:rsid w:val="006F21C4"/>
    <w:rsid w:val="006F7E03"/>
    <w:rsid w:val="0070196F"/>
    <w:rsid w:val="007022E0"/>
    <w:rsid w:val="007027F5"/>
    <w:rsid w:val="007129D9"/>
    <w:rsid w:val="00712F42"/>
    <w:rsid w:val="00714DB3"/>
    <w:rsid w:val="0071595C"/>
    <w:rsid w:val="00715FE9"/>
    <w:rsid w:val="00716A9A"/>
    <w:rsid w:val="00720069"/>
    <w:rsid w:val="00721D2B"/>
    <w:rsid w:val="007271C9"/>
    <w:rsid w:val="0072724D"/>
    <w:rsid w:val="00727FBC"/>
    <w:rsid w:val="007300E7"/>
    <w:rsid w:val="00731B5E"/>
    <w:rsid w:val="00732F6D"/>
    <w:rsid w:val="00734260"/>
    <w:rsid w:val="00736225"/>
    <w:rsid w:val="0074277D"/>
    <w:rsid w:val="00743A66"/>
    <w:rsid w:val="00746670"/>
    <w:rsid w:val="00747604"/>
    <w:rsid w:val="00757FCE"/>
    <w:rsid w:val="007614E1"/>
    <w:rsid w:val="00783504"/>
    <w:rsid w:val="00783AD6"/>
    <w:rsid w:val="00787670"/>
    <w:rsid w:val="00790013"/>
    <w:rsid w:val="00791A49"/>
    <w:rsid w:val="00792731"/>
    <w:rsid w:val="00793D5E"/>
    <w:rsid w:val="007947B8"/>
    <w:rsid w:val="007A1F99"/>
    <w:rsid w:val="007A1FD6"/>
    <w:rsid w:val="007A66F3"/>
    <w:rsid w:val="007A7BC1"/>
    <w:rsid w:val="007B10B8"/>
    <w:rsid w:val="007B5275"/>
    <w:rsid w:val="007B5998"/>
    <w:rsid w:val="007B64F5"/>
    <w:rsid w:val="007C1504"/>
    <w:rsid w:val="007C3771"/>
    <w:rsid w:val="007C58BE"/>
    <w:rsid w:val="007D3448"/>
    <w:rsid w:val="007D761E"/>
    <w:rsid w:val="007D7721"/>
    <w:rsid w:val="007E2396"/>
    <w:rsid w:val="007E57EF"/>
    <w:rsid w:val="007F3B3C"/>
    <w:rsid w:val="007F420A"/>
    <w:rsid w:val="00801073"/>
    <w:rsid w:val="008017C6"/>
    <w:rsid w:val="00803C55"/>
    <w:rsid w:val="0081160F"/>
    <w:rsid w:val="00811FFD"/>
    <w:rsid w:val="00813FCC"/>
    <w:rsid w:val="00817B4D"/>
    <w:rsid w:val="00821D8A"/>
    <w:rsid w:val="00831225"/>
    <w:rsid w:val="00832187"/>
    <w:rsid w:val="00832DB9"/>
    <w:rsid w:val="008364BE"/>
    <w:rsid w:val="00837550"/>
    <w:rsid w:val="008451EB"/>
    <w:rsid w:val="00845632"/>
    <w:rsid w:val="008456DC"/>
    <w:rsid w:val="008473AE"/>
    <w:rsid w:val="00856617"/>
    <w:rsid w:val="0086386B"/>
    <w:rsid w:val="00866137"/>
    <w:rsid w:val="00870A83"/>
    <w:rsid w:val="00873830"/>
    <w:rsid w:val="008740A0"/>
    <w:rsid w:val="008767B4"/>
    <w:rsid w:val="00876C03"/>
    <w:rsid w:val="00876F3D"/>
    <w:rsid w:val="00877EBE"/>
    <w:rsid w:val="00883B8D"/>
    <w:rsid w:val="008847C8"/>
    <w:rsid w:val="00887BB3"/>
    <w:rsid w:val="008910D9"/>
    <w:rsid w:val="00891E1A"/>
    <w:rsid w:val="00893275"/>
    <w:rsid w:val="008938E8"/>
    <w:rsid w:val="00894C0D"/>
    <w:rsid w:val="0089535D"/>
    <w:rsid w:val="00895908"/>
    <w:rsid w:val="00896F29"/>
    <w:rsid w:val="00897274"/>
    <w:rsid w:val="00897CF1"/>
    <w:rsid w:val="008A0661"/>
    <w:rsid w:val="008A09FB"/>
    <w:rsid w:val="008A0A5B"/>
    <w:rsid w:val="008A1018"/>
    <w:rsid w:val="008A1471"/>
    <w:rsid w:val="008A1BB2"/>
    <w:rsid w:val="008A4C11"/>
    <w:rsid w:val="008A4F39"/>
    <w:rsid w:val="008A5ACF"/>
    <w:rsid w:val="008A6337"/>
    <w:rsid w:val="008B0647"/>
    <w:rsid w:val="008B30B8"/>
    <w:rsid w:val="008B4A3D"/>
    <w:rsid w:val="008B66BB"/>
    <w:rsid w:val="008B7663"/>
    <w:rsid w:val="008C03B9"/>
    <w:rsid w:val="008C2A83"/>
    <w:rsid w:val="008C371C"/>
    <w:rsid w:val="008C46FB"/>
    <w:rsid w:val="008C59AC"/>
    <w:rsid w:val="008D0A34"/>
    <w:rsid w:val="008D3AD0"/>
    <w:rsid w:val="008D3F61"/>
    <w:rsid w:val="008D6440"/>
    <w:rsid w:val="008D6698"/>
    <w:rsid w:val="008E5E38"/>
    <w:rsid w:val="008E5E5F"/>
    <w:rsid w:val="008F2301"/>
    <w:rsid w:val="008F3FBC"/>
    <w:rsid w:val="008F608F"/>
    <w:rsid w:val="009016CE"/>
    <w:rsid w:val="00902CD8"/>
    <w:rsid w:val="00905CD5"/>
    <w:rsid w:val="00917E4C"/>
    <w:rsid w:val="0092175D"/>
    <w:rsid w:val="00922999"/>
    <w:rsid w:val="00922A7F"/>
    <w:rsid w:val="00922F1C"/>
    <w:rsid w:val="00924626"/>
    <w:rsid w:val="00925174"/>
    <w:rsid w:val="00937849"/>
    <w:rsid w:val="00942147"/>
    <w:rsid w:val="00943DB9"/>
    <w:rsid w:val="0094429B"/>
    <w:rsid w:val="00952168"/>
    <w:rsid w:val="00954234"/>
    <w:rsid w:val="0095600B"/>
    <w:rsid w:val="00960D01"/>
    <w:rsid w:val="0096224A"/>
    <w:rsid w:val="009644EA"/>
    <w:rsid w:val="009659A6"/>
    <w:rsid w:val="0096644B"/>
    <w:rsid w:val="009677EF"/>
    <w:rsid w:val="00971B47"/>
    <w:rsid w:val="00971DF8"/>
    <w:rsid w:val="00972BA9"/>
    <w:rsid w:val="00973918"/>
    <w:rsid w:val="00974065"/>
    <w:rsid w:val="00974835"/>
    <w:rsid w:val="00974DB0"/>
    <w:rsid w:val="00980754"/>
    <w:rsid w:val="009928EA"/>
    <w:rsid w:val="00992BCB"/>
    <w:rsid w:val="009936CA"/>
    <w:rsid w:val="009A07FB"/>
    <w:rsid w:val="009A1254"/>
    <w:rsid w:val="009B06AF"/>
    <w:rsid w:val="009B091E"/>
    <w:rsid w:val="009B54DA"/>
    <w:rsid w:val="009C1C37"/>
    <w:rsid w:val="009C403E"/>
    <w:rsid w:val="009C4C0A"/>
    <w:rsid w:val="009C5B55"/>
    <w:rsid w:val="009C5E9C"/>
    <w:rsid w:val="009D1C61"/>
    <w:rsid w:val="009D4CA7"/>
    <w:rsid w:val="009D7DC0"/>
    <w:rsid w:val="009F1282"/>
    <w:rsid w:val="009F1FC5"/>
    <w:rsid w:val="009F7A1C"/>
    <w:rsid w:val="00A006CF"/>
    <w:rsid w:val="00A01651"/>
    <w:rsid w:val="00A02106"/>
    <w:rsid w:val="00A02E3E"/>
    <w:rsid w:val="00A0499A"/>
    <w:rsid w:val="00A05C34"/>
    <w:rsid w:val="00A07AE8"/>
    <w:rsid w:val="00A12386"/>
    <w:rsid w:val="00A13E83"/>
    <w:rsid w:val="00A2011F"/>
    <w:rsid w:val="00A24CF3"/>
    <w:rsid w:val="00A25A8C"/>
    <w:rsid w:val="00A27E14"/>
    <w:rsid w:val="00A30D4D"/>
    <w:rsid w:val="00A32D92"/>
    <w:rsid w:val="00A369F1"/>
    <w:rsid w:val="00A421FC"/>
    <w:rsid w:val="00A434C1"/>
    <w:rsid w:val="00A459F9"/>
    <w:rsid w:val="00A57F3D"/>
    <w:rsid w:val="00A62470"/>
    <w:rsid w:val="00A714E7"/>
    <w:rsid w:val="00A736AB"/>
    <w:rsid w:val="00A749E1"/>
    <w:rsid w:val="00A77636"/>
    <w:rsid w:val="00A8497B"/>
    <w:rsid w:val="00A85E60"/>
    <w:rsid w:val="00A92CDB"/>
    <w:rsid w:val="00A93919"/>
    <w:rsid w:val="00A95BBA"/>
    <w:rsid w:val="00AA1E0F"/>
    <w:rsid w:val="00AA204A"/>
    <w:rsid w:val="00AA3172"/>
    <w:rsid w:val="00AA3B0F"/>
    <w:rsid w:val="00AA48E3"/>
    <w:rsid w:val="00AA4FAD"/>
    <w:rsid w:val="00AB10B1"/>
    <w:rsid w:val="00AB46FB"/>
    <w:rsid w:val="00AB486A"/>
    <w:rsid w:val="00AB64CB"/>
    <w:rsid w:val="00AC0E8F"/>
    <w:rsid w:val="00AC135C"/>
    <w:rsid w:val="00AC15F0"/>
    <w:rsid w:val="00AC4BC9"/>
    <w:rsid w:val="00AD3165"/>
    <w:rsid w:val="00AD6AF7"/>
    <w:rsid w:val="00AD77B2"/>
    <w:rsid w:val="00AE0A39"/>
    <w:rsid w:val="00AE16E0"/>
    <w:rsid w:val="00AE185F"/>
    <w:rsid w:val="00AE1F2E"/>
    <w:rsid w:val="00AE4483"/>
    <w:rsid w:val="00AE6EE2"/>
    <w:rsid w:val="00AF1B9D"/>
    <w:rsid w:val="00AF258E"/>
    <w:rsid w:val="00AF5172"/>
    <w:rsid w:val="00AF53AB"/>
    <w:rsid w:val="00AF5CB1"/>
    <w:rsid w:val="00AF640C"/>
    <w:rsid w:val="00B00F18"/>
    <w:rsid w:val="00B03125"/>
    <w:rsid w:val="00B07111"/>
    <w:rsid w:val="00B209CE"/>
    <w:rsid w:val="00B22431"/>
    <w:rsid w:val="00B24EEA"/>
    <w:rsid w:val="00B266ED"/>
    <w:rsid w:val="00B311AE"/>
    <w:rsid w:val="00B34367"/>
    <w:rsid w:val="00B3479D"/>
    <w:rsid w:val="00B3765C"/>
    <w:rsid w:val="00B37EEE"/>
    <w:rsid w:val="00B419BB"/>
    <w:rsid w:val="00B44299"/>
    <w:rsid w:val="00B4476C"/>
    <w:rsid w:val="00B513F9"/>
    <w:rsid w:val="00B57E45"/>
    <w:rsid w:val="00B60807"/>
    <w:rsid w:val="00B61168"/>
    <w:rsid w:val="00B625D7"/>
    <w:rsid w:val="00B651DF"/>
    <w:rsid w:val="00B673F6"/>
    <w:rsid w:val="00B738AD"/>
    <w:rsid w:val="00B75767"/>
    <w:rsid w:val="00B76823"/>
    <w:rsid w:val="00B8078C"/>
    <w:rsid w:val="00B840B3"/>
    <w:rsid w:val="00B84DC3"/>
    <w:rsid w:val="00B86D10"/>
    <w:rsid w:val="00B9026F"/>
    <w:rsid w:val="00B9043E"/>
    <w:rsid w:val="00B90EAE"/>
    <w:rsid w:val="00B953F8"/>
    <w:rsid w:val="00B96001"/>
    <w:rsid w:val="00B96647"/>
    <w:rsid w:val="00B972AF"/>
    <w:rsid w:val="00BA1F7F"/>
    <w:rsid w:val="00BA21B7"/>
    <w:rsid w:val="00BA7320"/>
    <w:rsid w:val="00BB1EF0"/>
    <w:rsid w:val="00BB442A"/>
    <w:rsid w:val="00BB5AC7"/>
    <w:rsid w:val="00BB5DBC"/>
    <w:rsid w:val="00BB60D4"/>
    <w:rsid w:val="00BC0F08"/>
    <w:rsid w:val="00BC1C2A"/>
    <w:rsid w:val="00BC2E7A"/>
    <w:rsid w:val="00BC62AD"/>
    <w:rsid w:val="00BD3120"/>
    <w:rsid w:val="00BD7639"/>
    <w:rsid w:val="00BE022E"/>
    <w:rsid w:val="00BE0ABA"/>
    <w:rsid w:val="00BE3CE2"/>
    <w:rsid w:val="00BE4132"/>
    <w:rsid w:val="00BF1963"/>
    <w:rsid w:val="00BF2866"/>
    <w:rsid w:val="00BF42B1"/>
    <w:rsid w:val="00BF5A67"/>
    <w:rsid w:val="00C017FD"/>
    <w:rsid w:val="00C02C13"/>
    <w:rsid w:val="00C05FF7"/>
    <w:rsid w:val="00C10462"/>
    <w:rsid w:val="00C10693"/>
    <w:rsid w:val="00C11C68"/>
    <w:rsid w:val="00C135D7"/>
    <w:rsid w:val="00C20FBD"/>
    <w:rsid w:val="00C27097"/>
    <w:rsid w:val="00C36C6E"/>
    <w:rsid w:val="00C42F19"/>
    <w:rsid w:val="00C43550"/>
    <w:rsid w:val="00C435C7"/>
    <w:rsid w:val="00C43AEB"/>
    <w:rsid w:val="00C511A6"/>
    <w:rsid w:val="00C545DB"/>
    <w:rsid w:val="00C55F07"/>
    <w:rsid w:val="00C560CC"/>
    <w:rsid w:val="00C56841"/>
    <w:rsid w:val="00C56A66"/>
    <w:rsid w:val="00C63AC5"/>
    <w:rsid w:val="00C64BBC"/>
    <w:rsid w:val="00C6764A"/>
    <w:rsid w:val="00C715DE"/>
    <w:rsid w:val="00C7789B"/>
    <w:rsid w:val="00C8510C"/>
    <w:rsid w:val="00C8752A"/>
    <w:rsid w:val="00C90E47"/>
    <w:rsid w:val="00C94417"/>
    <w:rsid w:val="00C94940"/>
    <w:rsid w:val="00C95A60"/>
    <w:rsid w:val="00CA6075"/>
    <w:rsid w:val="00CA7ADE"/>
    <w:rsid w:val="00CB00F2"/>
    <w:rsid w:val="00CB0C82"/>
    <w:rsid w:val="00CB24A0"/>
    <w:rsid w:val="00CB30EF"/>
    <w:rsid w:val="00CB474A"/>
    <w:rsid w:val="00CB4FAA"/>
    <w:rsid w:val="00CB5F6E"/>
    <w:rsid w:val="00CB7906"/>
    <w:rsid w:val="00CC1F17"/>
    <w:rsid w:val="00CD10B1"/>
    <w:rsid w:val="00CD10DF"/>
    <w:rsid w:val="00CD1685"/>
    <w:rsid w:val="00CD5150"/>
    <w:rsid w:val="00CD608D"/>
    <w:rsid w:val="00CD719B"/>
    <w:rsid w:val="00CD7A27"/>
    <w:rsid w:val="00CE1499"/>
    <w:rsid w:val="00CE531F"/>
    <w:rsid w:val="00CF075E"/>
    <w:rsid w:val="00CF0C85"/>
    <w:rsid w:val="00CF1A9C"/>
    <w:rsid w:val="00CF6BE8"/>
    <w:rsid w:val="00CF7CFF"/>
    <w:rsid w:val="00D00CA0"/>
    <w:rsid w:val="00D02060"/>
    <w:rsid w:val="00D05481"/>
    <w:rsid w:val="00D073EE"/>
    <w:rsid w:val="00D10B2F"/>
    <w:rsid w:val="00D10E1F"/>
    <w:rsid w:val="00D12CA4"/>
    <w:rsid w:val="00D14D6F"/>
    <w:rsid w:val="00D15665"/>
    <w:rsid w:val="00D17141"/>
    <w:rsid w:val="00D2098E"/>
    <w:rsid w:val="00D268E0"/>
    <w:rsid w:val="00D313FA"/>
    <w:rsid w:val="00D3282F"/>
    <w:rsid w:val="00D32AD4"/>
    <w:rsid w:val="00D46C2C"/>
    <w:rsid w:val="00D53D94"/>
    <w:rsid w:val="00D54997"/>
    <w:rsid w:val="00D56F12"/>
    <w:rsid w:val="00D717AD"/>
    <w:rsid w:val="00D74575"/>
    <w:rsid w:val="00D7480C"/>
    <w:rsid w:val="00D80AD3"/>
    <w:rsid w:val="00D80B84"/>
    <w:rsid w:val="00D81EC1"/>
    <w:rsid w:val="00D85007"/>
    <w:rsid w:val="00D87742"/>
    <w:rsid w:val="00D924E8"/>
    <w:rsid w:val="00D93630"/>
    <w:rsid w:val="00D96803"/>
    <w:rsid w:val="00DA1039"/>
    <w:rsid w:val="00DA4E9A"/>
    <w:rsid w:val="00DA5AF8"/>
    <w:rsid w:val="00DA6425"/>
    <w:rsid w:val="00DA7D03"/>
    <w:rsid w:val="00DB2EA1"/>
    <w:rsid w:val="00DB3C50"/>
    <w:rsid w:val="00DC08B1"/>
    <w:rsid w:val="00DC2198"/>
    <w:rsid w:val="00DC3400"/>
    <w:rsid w:val="00DC43E6"/>
    <w:rsid w:val="00DD33D8"/>
    <w:rsid w:val="00DD5F09"/>
    <w:rsid w:val="00DD6908"/>
    <w:rsid w:val="00DE7EA4"/>
    <w:rsid w:val="00DF1A3D"/>
    <w:rsid w:val="00DF6F87"/>
    <w:rsid w:val="00DF7211"/>
    <w:rsid w:val="00DF75E9"/>
    <w:rsid w:val="00E0192B"/>
    <w:rsid w:val="00E03F0F"/>
    <w:rsid w:val="00E051E7"/>
    <w:rsid w:val="00E06916"/>
    <w:rsid w:val="00E06DF4"/>
    <w:rsid w:val="00E15AF5"/>
    <w:rsid w:val="00E17CC1"/>
    <w:rsid w:val="00E33A2B"/>
    <w:rsid w:val="00E33F68"/>
    <w:rsid w:val="00E34C14"/>
    <w:rsid w:val="00E35B1E"/>
    <w:rsid w:val="00E41D60"/>
    <w:rsid w:val="00E43EB0"/>
    <w:rsid w:val="00E440A1"/>
    <w:rsid w:val="00E4457F"/>
    <w:rsid w:val="00E4460C"/>
    <w:rsid w:val="00E60EE1"/>
    <w:rsid w:val="00E61A90"/>
    <w:rsid w:val="00E642B0"/>
    <w:rsid w:val="00E64320"/>
    <w:rsid w:val="00E64F82"/>
    <w:rsid w:val="00E70280"/>
    <w:rsid w:val="00E72970"/>
    <w:rsid w:val="00E731A6"/>
    <w:rsid w:val="00E73E2F"/>
    <w:rsid w:val="00E74174"/>
    <w:rsid w:val="00E749DC"/>
    <w:rsid w:val="00E75E5F"/>
    <w:rsid w:val="00E76D8F"/>
    <w:rsid w:val="00E77BA3"/>
    <w:rsid w:val="00E817AA"/>
    <w:rsid w:val="00E85A31"/>
    <w:rsid w:val="00E86AEF"/>
    <w:rsid w:val="00E906BD"/>
    <w:rsid w:val="00E909EA"/>
    <w:rsid w:val="00E9275B"/>
    <w:rsid w:val="00E92889"/>
    <w:rsid w:val="00E92ED6"/>
    <w:rsid w:val="00E95AEC"/>
    <w:rsid w:val="00E96121"/>
    <w:rsid w:val="00EA05F8"/>
    <w:rsid w:val="00EA2B19"/>
    <w:rsid w:val="00EA57E1"/>
    <w:rsid w:val="00EA7219"/>
    <w:rsid w:val="00EB31E8"/>
    <w:rsid w:val="00EB4FB1"/>
    <w:rsid w:val="00EB629E"/>
    <w:rsid w:val="00EB73E2"/>
    <w:rsid w:val="00EC1D4B"/>
    <w:rsid w:val="00EC49F2"/>
    <w:rsid w:val="00EC4C04"/>
    <w:rsid w:val="00EC55CC"/>
    <w:rsid w:val="00EC563C"/>
    <w:rsid w:val="00EC6353"/>
    <w:rsid w:val="00ED6577"/>
    <w:rsid w:val="00EE4175"/>
    <w:rsid w:val="00EE4781"/>
    <w:rsid w:val="00EF3088"/>
    <w:rsid w:val="00EF55F1"/>
    <w:rsid w:val="00EF7001"/>
    <w:rsid w:val="00EF7012"/>
    <w:rsid w:val="00F04AD6"/>
    <w:rsid w:val="00F12FE4"/>
    <w:rsid w:val="00F131B2"/>
    <w:rsid w:val="00F13E76"/>
    <w:rsid w:val="00F2114E"/>
    <w:rsid w:val="00F22F31"/>
    <w:rsid w:val="00F234FC"/>
    <w:rsid w:val="00F2557D"/>
    <w:rsid w:val="00F3227E"/>
    <w:rsid w:val="00F341DF"/>
    <w:rsid w:val="00F352FE"/>
    <w:rsid w:val="00F35C14"/>
    <w:rsid w:val="00F370F3"/>
    <w:rsid w:val="00F415B1"/>
    <w:rsid w:val="00F41795"/>
    <w:rsid w:val="00F421B9"/>
    <w:rsid w:val="00F43408"/>
    <w:rsid w:val="00F44DFE"/>
    <w:rsid w:val="00F4572A"/>
    <w:rsid w:val="00F47968"/>
    <w:rsid w:val="00F539DF"/>
    <w:rsid w:val="00F54D66"/>
    <w:rsid w:val="00F5533E"/>
    <w:rsid w:val="00F55E15"/>
    <w:rsid w:val="00F568BE"/>
    <w:rsid w:val="00F575AE"/>
    <w:rsid w:val="00F60794"/>
    <w:rsid w:val="00F60CAF"/>
    <w:rsid w:val="00F6234D"/>
    <w:rsid w:val="00F6244C"/>
    <w:rsid w:val="00F65AFF"/>
    <w:rsid w:val="00F70AD0"/>
    <w:rsid w:val="00F7114B"/>
    <w:rsid w:val="00F71403"/>
    <w:rsid w:val="00F74C52"/>
    <w:rsid w:val="00F768E4"/>
    <w:rsid w:val="00F804B1"/>
    <w:rsid w:val="00F82C49"/>
    <w:rsid w:val="00F93742"/>
    <w:rsid w:val="00F94CF3"/>
    <w:rsid w:val="00F9613B"/>
    <w:rsid w:val="00F961A8"/>
    <w:rsid w:val="00F96C4D"/>
    <w:rsid w:val="00FA1204"/>
    <w:rsid w:val="00FA2DCA"/>
    <w:rsid w:val="00FA68C1"/>
    <w:rsid w:val="00FB247F"/>
    <w:rsid w:val="00FB71A4"/>
    <w:rsid w:val="00FB7C84"/>
    <w:rsid w:val="00FC46A7"/>
    <w:rsid w:val="00FC584B"/>
    <w:rsid w:val="00FC75D1"/>
    <w:rsid w:val="00FD2A47"/>
    <w:rsid w:val="00FD52C6"/>
    <w:rsid w:val="00FE3FB8"/>
    <w:rsid w:val="00FE4975"/>
    <w:rsid w:val="00FE6CAD"/>
    <w:rsid w:val="00FF0D9B"/>
    <w:rsid w:val="00FF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541FA"/>
  <w15:chartTrackingRefBased/>
  <w15:docId w15:val="{4B6D05A2-6115-B74A-A288-B6328023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448"/>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3448"/>
    <w:pPr>
      <w:tabs>
        <w:tab w:val="center" w:pos="4513"/>
        <w:tab w:val="right" w:pos="9026"/>
      </w:tabs>
    </w:pPr>
  </w:style>
  <w:style w:type="character" w:customStyle="1" w:styleId="HeaderChar">
    <w:name w:val="Header Char"/>
    <w:link w:val="Header"/>
    <w:uiPriority w:val="99"/>
    <w:rsid w:val="007D3448"/>
    <w:rPr>
      <w:rFonts w:ascii="Times New Roman" w:eastAsia="Times New Roman" w:hAnsi="Times New Roman" w:cs="Times New Roman"/>
      <w:lang w:val="en-US"/>
    </w:rPr>
  </w:style>
  <w:style w:type="paragraph" w:styleId="Footer">
    <w:name w:val="footer"/>
    <w:basedOn w:val="Normal"/>
    <w:link w:val="FooterChar"/>
    <w:uiPriority w:val="99"/>
    <w:unhideWhenUsed/>
    <w:rsid w:val="007D3448"/>
    <w:pPr>
      <w:tabs>
        <w:tab w:val="center" w:pos="4513"/>
        <w:tab w:val="right" w:pos="9026"/>
      </w:tabs>
    </w:pPr>
  </w:style>
  <w:style w:type="character" w:customStyle="1" w:styleId="FooterChar">
    <w:name w:val="Footer Char"/>
    <w:link w:val="Footer"/>
    <w:uiPriority w:val="99"/>
    <w:rsid w:val="007D3448"/>
    <w:rPr>
      <w:rFonts w:ascii="Times New Roman" w:eastAsia="Times New Roman" w:hAnsi="Times New Roman" w:cs="Times New Roman"/>
      <w:lang w:val="en-US"/>
    </w:rPr>
  </w:style>
  <w:style w:type="character" w:styleId="Hyperlink">
    <w:name w:val="Hyperlink"/>
    <w:uiPriority w:val="99"/>
    <w:unhideWhenUsed/>
    <w:rsid w:val="00D2098E"/>
    <w:rPr>
      <w:color w:val="0563C1"/>
      <w:u w:val="single"/>
    </w:rPr>
  </w:style>
  <w:style w:type="character" w:styleId="UnresolvedMention">
    <w:name w:val="Unresolved Mention"/>
    <w:uiPriority w:val="99"/>
    <w:semiHidden/>
    <w:unhideWhenUsed/>
    <w:rsid w:val="00D2098E"/>
    <w:rPr>
      <w:color w:val="605E5C"/>
      <w:shd w:val="clear" w:color="auto" w:fill="E1DFDD"/>
    </w:rPr>
  </w:style>
  <w:style w:type="paragraph" w:styleId="ListParagraph">
    <w:name w:val="List Paragraph"/>
    <w:basedOn w:val="Normal"/>
    <w:uiPriority w:val="34"/>
    <w:qFormat/>
    <w:rsid w:val="00275F13"/>
    <w:pPr>
      <w:ind w:left="720"/>
      <w:contextualSpacing/>
    </w:pPr>
  </w:style>
  <w:style w:type="paragraph" w:styleId="NormalWeb">
    <w:name w:val="Normal (Web)"/>
    <w:basedOn w:val="Normal"/>
    <w:uiPriority w:val="99"/>
    <w:semiHidden/>
    <w:unhideWhenUsed/>
    <w:rsid w:val="0014622E"/>
    <w:pPr>
      <w:spacing w:before="100" w:beforeAutospacing="1" w:after="100" w:afterAutospacing="1"/>
    </w:pPr>
    <w:rPr>
      <w:lang w:val="en-GB" w:eastAsia="en-GB"/>
    </w:rPr>
  </w:style>
  <w:style w:type="character" w:styleId="FollowedHyperlink">
    <w:name w:val="FollowedHyperlink"/>
    <w:uiPriority w:val="99"/>
    <w:semiHidden/>
    <w:unhideWhenUsed/>
    <w:rsid w:val="00AD77B2"/>
    <w:rPr>
      <w:color w:val="954F72"/>
      <w:u w:val="single"/>
    </w:rPr>
  </w:style>
  <w:style w:type="character" w:styleId="CommentReference">
    <w:name w:val="annotation reference"/>
    <w:uiPriority w:val="99"/>
    <w:semiHidden/>
    <w:unhideWhenUsed/>
    <w:rsid w:val="002E4D1A"/>
    <w:rPr>
      <w:sz w:val="16"/>
      <w:szCs w:val="16"/>
    </w:rPr>
  </w:style>
  <w:style w:type="paragraph" w:styleId="CommentText">
    <w:name w:val="annotation text"/>
    <w:basedOn w:val="Normal"/>
    <w:link w:val="CommentTextChar"/>
    <w:uiPriority w:val="99"/>
    <w:semiHidden/>
    <w:unhideWhenUsed/>
    <w:rsid w:val="002E4D1A"/>
    <w:rPr>
      <w:sz w:val="20"/>
      <w:szCs w:val="20"/>
    </w:rPr>
  </w:style>
  <w:style w:type="character" w:customStyle="1" w:styleId="CommentTextChar">
    <w:name w:val="Comment Text Char"/>
    <w:link w:val="CommentText"/>
    <w:uiPriority w:val="99"/>
    <w:semiHidden/>
    <w:rsid w:val="002E4D1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E4D1A"/>
    <w:rPr>
      <w:b/>
      <w:bCs/>
    </w:rPr>
  </w:style>
  <w:style w:type="character" w:customStyle="1" w:styleId="CommentSubjectChar">
    <w:name w:val="Comment Subject Char"/>
    <w:link w:val="CommentSubject"/>
    <w:uiPriority w:val="99"/>
    <w:semiHidden/>
    <w:rsid w:val="002E4D1A"/>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2E4D1A"/>
    <w:rPr>
      <w:sz w:val="18"/>
      <w:szCs w:val="18"/>
    </w:rPr>
  </w:style>
  <w:style w:type="character" w:customStyle="1" w:styleId="BalloonTextChar">
    <w:name w:val="Balloon Text Char"/>
    <w:link w:val="BalloonText"/>
    <w:uiPriority w:val="99"/>
    <w:semiHidden/>
    <w:rsid w:val="002E4D1A"/>
    <w:rPr>
      <w:rFonts w:ascii="Times New Roman" w:eastAsia="Times New Roman" w:hAnsi="Times New Roman" w:cs="Times New Roman"/>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764320">
      <w:bodyDiv w:val="1"/>
      <w:marLeft w:val="0"/>
      <w:marRight w:val="0"/>
      <w:marTop w:val="0"/>
      <w:marBottom w:val="0"/>
      <w:divBdr>
        <w:top w:val="none" w:sz="0" w:space="0" w:color="auto"/>
        <w:left w:val="none" w:sz="0" w:space="0" w:color="auto"/>
        <w:bottom w:val="none" w:sz="0" w:space="0" w:color="auto"/>
        <w:right w:val="none" w:sz="0" w:space="0" w:color="auto"/>
      </w:divBdr>
      <w:divsChild>
        <w:div w:id="621234138">
          <w:marLeft w:val="0"/>
          <w:marRight w:val="0"/>
          <w:marTop w:val="0"/>
          <w:marBottom w:val="0"/>
          <w:divBdr>
            <w:top w:val="none" w:sz="0" w:space="0" w:color="auto"/>
            <w:left w:val="none" w:sz="0" w:space="0" w:color="auto"/>
            <w:bottom w:val="none" w:sz="0" w:space="0" w:color="auto"/>
            <w:right w:val="none" w:sz="0" w:space="0" w:color="auto"/>
          </w:divBdr>
          <w:divsChild>
            <w:div w:id="1554074293">
              <w:marLeft w:val="0"/>
              <w:marRight w:val="0"/>
              <w:marTop w:val="0"/>
              <w:marBottom w:val="0"/>
              <w:divBdr>
                <w:top w:val="none" w:sz="0" w:space="0" w:color="auto"/>
                <w:left w:val="none" w:sz="0" w:space="0" w:color="auto"/>
                <w:bottom w:val="none" w:sz="0" w:space="0" w:color="auto"/>
                <w:right w:val="none" w:sz="0" w:space="0" w:color="auto"/>
              </w:divBdr>
              <w:divsChild>
                <w:div w:id="140379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709087">
      <w:bodyDiv w:val="1"/>
      <w:marLeft w:val="0"/>
      <w:marRight w:val="0"/>
      <w:marTop w:val="0"/>
      <w:marBottom w:val="0"/>
      <w:divBdr>
        <w:top w:val="none" w:sz="0" w:space="0" w:color="auto"/>
        <w:left w:val="none" w:sz="0" w:space="0" w:color="auto"/>
        <w:bottom w:val="none" w:sz="0" w:space="0" w:color="auto"/>
        <w:right w:val="none" w:sz="0" w:space="0" w:color="auto"/>
      </w:divBdr>
      <w:divsChild>
        <w:div w:id="737440040">
          <w:marLeft w:val="0"/>
          <w:marRight w:val="0"/>
          <w:marTop w:val="0"/>
          <w:marBottom w:val="0"/>
          <w:divBdr>
            <w:top w:val="none" w:sz="0" w:space="0" w:color="auto"/>
            <w:left w:val="none" w:sz="0" w:space="0" w:color="auto"/>
            <w:bottom w:val="none" w:sz="0" w:space="0" w:color="auto"/>
            <w:right w:val="none" w:sz="0" w:space="0" w:color="auto"/>
          </w:divBdr>
          <w:divsChild>
            <w:div w:id="88697521">
              <w:marLeft w:val="0"/>
              <w:marRight w:val="0"/>
              <w:marTop w:val="0"/>
              <w:marBottom w:val="0"/>
              <w:divBdr>
                <w:top w:val="none" w:sz="0" w:space="0" w:color="auto"/>
                <w:left w:val="none" w:sz="0" w:space="0" w:color="auto"/>
                <w:bottom w:val="none" w:sz="0" w:space="0" w:color="auto"/>
                <w:right w:val="none" w:sz="0" w:space="0" w:color="auto"/>
              </w:divBdr>
              <w:divsChild>
                <w:div w:id="82471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066039">
      <w:bodyDiv w:val="1"/>
      <w:marLeft w:val="0"/>
      <w:marRight w:val="0"/>
      <w:marTop w:val="0"/>
      <w:marBottom w:val="0"/>
      <w:divBdr>
        <w:top w:val="none" w:sz="0" w:space="0" w:color="auto"/>
        <w:left w:val="none" w:sz="0" w:space="0" w:color="auto"/>
        <w:bottom w:val="none" w:sz="0" w:space="0" w:color="auto"/>
        <w:right w:val="none" w:sz="0" w:space="0" w:color="auto"/>
      </w:divBdr>
      <w:divsChild>
        <w:div w:id="31345312">
          <w:marLeft w:val="0"/>
          <w:marRight w:val="0"/>
          <w:marTop w:val="0"/>
          <w:marBottom w:val="0"/>
          <w:divBdr>
            <w:top w:val="none" w:sz="0" w:space="0" w:color="auto"/>
            <w:left w:val="none" w:sz="0" w:space="0" w:color="auto"/>
            <w:bottom w:val="none" w:sz="0" w:space="0" w:color="auto"/>
            <w:right w:val="none" w:sz="0" w:space="0" w:color="auto"/>
          </w:divBdr>
          <w:divsChild>
            <w:div w:id="1141070524">
              <w:marLeft w:val="0"/>
              <w:marRight w:val="0"/>
              <w:marTop w:val="0"/>
              <w:marBottom w:val="0"/>
              <w:divBdr>
                <w:top w:val="none" w:sz="0" w:space="0" w:color="auto"/>
                <w:left w:val="none" w:sz="0" w:space="0" w:color="auto"/>
                <w:bottom w:val="none" w:sz="0" w:space="0" w:color="auto"/>
                <w:right w:val="none" w:sz="0" w:space="0" w:color="auto"/>
              </w:divBdr>
              <w:divsChild>
                <w:div w:id="45895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ynllunsabothol.org.uk/cynllun_sabothol.php.en" TargetMode="External"/><Relationship Id="rId13" Type="http://schemas.openxmlformats.org/officeDocument/2006/relationships/hyperlink" Target="https://www.itv.com/news/wales/update/2014-05-15/gcse-welsh-second-language-short-course-dropped/" TargetMode="External"/><Relationship Id="rId18" Type="http://schemas.openxmlformats.org/officeDocument/2006/relationships/hyperlink" Target="https://gov.wales/sites/default/files/statistics-and-research/2019-01/national-survey-wales-welsh-language-confidence-attitudes-2017-18.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dlsu.edu.ph/staff-directory/?id=32742701084&amp;command=GETPROFILE&amp;stafftype=FACULTY" TargetMode="External"/><Relationship Id="rId17" Type="http://schemas.openxmlformats.org/officeDocument/2006/relationships/hyperlink" Target="https://www.theguardian.com/education/2017/jun/20/storm-welsh-only-schools-minority-language" TargetMode="External"/><Relationship Id="rId2" Type="http://schemas.openxmlformats.org/officeDocument/2006/relationships/numbering" Target="numbering.xml"/><Relationship Id="rId16" Type="http://schemas.openxmlformats.org/officeDocument/2006/relationships/hyperlink" Target="https://www.theguardian.com/news/datablog/2011/apr/15/language-extinct-endangere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business-36517928" TargetMode="External"/><Relationship Id="rId5" Type="http://schemas.openxmlformats.org/officeDocument/2006/relationships/webSettings" Target="webSettings.xml"/><Relationship Id="rId15" Type="http://schemas.openxmlformats.org/officeDocument/2006/relationships/hyperlink" Target="https://www.iwa.wales/click/2014/11/the-trouble-with-bilingual-education-the-ever-increasing-gap-between-research-policy-and-practice/" TargetMode="External"/><Relationship Id="rId10" Type="http://schemas.openxmlformats.org/officeDocument/2006/relationships/hyperlink" Target="https://www.theguardian.com/uk-news/2019/jun/13/welsh-speaking-bilingual-tv-thrillers-coo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cbi.nlm.nih.gov/pmc/articles/PMC6168212/" TargetMode="External"/><Relationship Id="rId14" Type="http://schemas.openxmlformats.org/officeDocument/2006/relationships/hyperlink" Target="https://www.meithrin.cymru/hom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6A2E0-266D-A14A-A676-EAB150BBB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3263</Words>
  <Characters>18604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21824</CharactersWithSpaces>
  <SharedDoc>false</SharedDoc>
  <HLinks>
    <vt:vector size="48" baseType="variant">
      <vt:variant>
        <vt:i4>7077996</vt:i4>
      </vt:variant>
      <vt:variant>
        <vt:i4>21</vt:i4>
      </vt:variant>
      <vt:variant>
        <vt:i4>0</vt:i4>
      </vt:variant>
      <vt:variant>
        <vt:i4>5</vt:i4>
      </vt:variant>
      <vt:variant>
        <vt:lpwstr>https://www.itv.com/news/wales/2015-07-10/exclusive-poll-64-oppose-compulsory-welsh-to-age-16/</vt:lpwstr>
      </vt:variant>
      <vt:variant>
        <vt:lpwstr/>
      </vt:variant>
      <vt:variant>
        <vt:i4>88</vt:i4>
      </vt:variant>
      <vt:variant>
        <vt:i4>18</vt:i4>
      </vt:variant>
      <vt:variant>
        <vt:i4>0</vt:i4>
      </vt:variant>
      <vt:variant>
        <vt:i4>5</vt:i4>
      </vt:variant>
      <vt:variant>
        <vt:lpwstr>https://www.bbc.co.uk/news/business-36517928</vt:lpwstr>
      </vt:variant>
      <vt:variant>
        <vt:lpwstr/>
      </vt:variant>
      <vt:variant>
        <vt:i4>4194313</vt:i4>
      </vt:variant>
      <vt:variant>
        <vt:i4>15</vt:i4>
      </vt:variant>
      <vt:variant>
        <vt:i4>0</vt:i4>
      </vt:variant>
      <vt:variant>
        <vt:i4>5</vt:i4>
      </vt:variant>
      <vt:variant>
        <vt:lpwstr>https://gov.wales/sites/default/files/statistics-and-research/2019-03/review-of-the-welsh-language-sabbatical-scheme-for-educational-practitioners-participant-experiences-2011-2012.pdf</vt:lpwstr>
      </vt:variant>
      <vt:variant>
        <vt:lpwstr/>
      </vt:variant>
      <vt:variant>
        <vt:i4>4390932</vt:i4>
      </vt:variant>
      <vt:variant>
        <vt:i4>12</vt:i4>
      </vt:variant>
      <vt:variant>
        <vt:i4>0</vt:i4>
      </vt:variant>
      <vt:variant>
        <vt:i4>5</vt:i4>
      </vt:variant>
      <vt:variant>
        <vt:lpwstr>https://web-a-ebscohost-com.ezproxy.uwtsd.ac.uk/ehost/pdfviewer/pdfviewer?vid=1&amp;sid=615b9164-280b-433e-9098-90aecf0d08e3%40sessionmgr4008</vt:lpwstr>
      </vt:variant>
      <vt:variant>
        <vt:lpwstr/>
      </vt:variant>
      <vt:variant>
        <vt:i4>2883662</vt:i4>
      </vt:variant>
      <vt:variant>
        <vt:i4>9</vt:i4>
      </vt:variant>
      <vt:variant>
        <vt:i4>0</vt:i4>
      </vt:variant>
      <vt:variant>
        <vt:i4>5</vt:i4>
      </vt:variant>
      <vt:variant>
        <vt:lpwstr>http://www.cynllunsabothol.org.uk/cynllun_sabothol.php.en</vt:lpwstr>
      </vt:variant>
      <vt:variant>
        <vt:lpwstr/>
      </vt:variant>
      <vt:variant>
        <vt:i4>1310794</vt:i4>
      </vt:variant>
      <vt:variant>
        <vt:i4>6</vt:i4>
      </vt:variant>
      <vt:variant>
        <vt:i4>0</vt:i4>
      </vt:variant>
      <vt:variant>
        <vt:i4>5</vt:i4>
      </vt:variant>
      <vt:variant>
        <vt:lpwstr>https://www.ncbi.nlm.nih.gov/pmc/articles/PMC6168212/</vt:lpwstr>
      </vt:variant>
      <vt:variant>
        <vt:lpwstr/>
      </vt:variant>
      <vt:variant>
        <vt:i4>1114136</vt:i4>
      </vt:variant>
      <vt:variant>
        <vt:i4>3</vt:i4>
      </vt:variant>
      <vt:variant>
        <vt:i4>0</vt:i4>
      </vt:variant>
      <vt:variant>
        <vt:i4>5</vt:i4>
      </vt:variant>
      <vt:variant>
        <vt:lpwstr>https://www.dlsu.edu.ph/staff-directory/?id=32742701084&amp;command=GETPROFILE&amp;stafftype=FACULTY</vt:lpwstr>
      </vt:variant>
      <vt:variant>
        <vt:lpwstr/>
      </vt:variant>
      <vt:variant>
        <vt:i4>4980848</vt:i4>
      </vt:variant>
      <vt:variant>
        <vt:i4>0</vt:i4>
      </vt:variant>
      <vt:variant>
        <vt:i4>0</vt:i4>
      </vt:variant>
      <vt:variant>
        <vt:i4>5</vt:i4>
      </vt:variant>
      <vt:variant>
        <vt:lpwstr>http://athrofa.cymru/wp-content/uploads/2018/06/Research-Report-April-2018_CAMAU-Research-Report-2018-LLC.pdf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Evans (1706435)</dc:creator>
  <cp:keywords/>
  <dc:description/>
  <cp:lastModifiedBy>Cerian Evans (1706435)</cp:lastModifiedBy>
  <cp:revision>4</cp:revision>
  <cp:lastPrinted>2019-11-07T20:25:00Z</cp:lastPrinted>
  <dcterms:created xsi:type="dcterms:W3CDTF">2019-11-07T22:19:00Z</dcterms:created>
  <dcterms:modified xsi:type="dcterms:W3CDTF">2019-11-07T22:28:00Z</dcterms:modified>
</cp:coreProperties>
</file>