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99FDE8" w14:textId="4B6B410E" w:rsidR="00BC3A7D" w:rsidRPr="00006CE6" w:rsidRDefault="00BC3A7D" w:rsidP="00BC3A7D">
      <w:pPr>
        <w:jc w:val="center"/>
        <w:rPr>
          <w:rFonts w:ascii="Times New Roman" w:hAnsi="Times New Roman" w:cs="Times New Roman"/>
          <w:bCs/>
          <w:color w:val="000000" w:themeColor="text1"/>
          <w:sz w:val="32"/>
          <w:szCs w:val="32"/>
        </w:rPr>
      </w:pPr>
    </w:p>
    <w:p w14:paraId="4FAE7104" w14:textId="587AE6DF" w:rsidR="00BC3A7D" w:rsidRPr="00006CE6" w:rsidRDefault="00BC3A7D" w:rsidP="00BC3A7D">
      <w:pPr>
        <w:jc w:val="center"/>
        <w:rPr>
          <w:rFonts w:ascii="Times New Roman" w:hAnsi="Times New Roman" w:cs="Times New Roman"/>
          <w:bCs/>
          <w:color w:val="000000" w:themeColor="text1"/>
          <w:sz w:val="32"/>
          <w:szCs w:val="32"/>
        </w:rPr>
      </w:pPr>
    </w:p>
    <w:p w14:paraId="72328815" w14:textId="7C3373AA" w:rsidR="00BC3A7D" w:rsidRPr="00006CE6" w:rsidRDefault="00BC3A7D" w:rsidP="00BC3A7D">
      <w:pPr>
        <w:jc w:val="center"/>
        <w:rPr>
          <w:rFonts w:ascii="Times New Roman" w:hAnsi="Times New Roman" w:cs="Times New Roman"/>
          <w:bCs/>
          <w:color w:val="000000" w:themeColor="text1"/>
          <w:sz w:val="32"/>
          <w:szCs w:val="32"/>
        </w:rPr>
      </w:pPr>
    </w:p>
    <w:p w14:paraId="3028E124" w14:textId="10F21B0A" w:rsidR="00BC3A7D" w:rsidRPr="00006CE6" w:rsidRDefault="00BC3A7D" w:rsidP="00BC3A7D">
      <w:pPr>
        <w:jc w:val="center"/>
        <w:rPr>
          <w:rFonts w:ascii="Times New Roman" w:hAnsi="Times New Roman" w:cs="Times New Roman"/>
          <w:bCs/>
          <w:color w:val="000000" w:themeColor="text1"/>
          <w:sz w:val="32"/>
          <w:szCs w:val="32"/>
        </w:rPr>
      </w:pPr>
    </w:p>
    <w:p w14:paraId="01B5CD88" w14:textId="7B32D391" w:rsidR="00BC3A7D" w:rsidRPr="00006CE6" w:rsidRDefault="00BC3A7D" w:rsidP="00BC3A7D">
      <w:pPr>
        <w:jc w:val="center"/>
        <w:rPr>
          <w:rFonts w:ascii="Times New Roman" w:hAnsi="Times New Roman" w:cs="Times New Roman"/>
          <w:bCs/>
          <w:color w:val="000000" w:themeColor="text1"/>
          <w:sz w:val="32"/>
          <w:szCs w:val="32"/>
        </w:rPr>
      </w:pPr>
    </w:p>
    <w:p w14:paraId="6268B707" w14:textId="0498E611" w:rsidR="00BC3A7D" w:rsidRPr="00006CE6" w:rsidRDefault="00BC3A7D" w:rsidP="00BC3A7D">
      <w:pPr>
        <w:jc w:val="center"/>
        <w:rPr>
          <w:rFonts w:ascii="Times New Roman" w:hAnsi="Times New Roman" w:cs="Times New Roman"/>
          <w:bCs/>
          <w:color w:val="000000" w:themeColor="text1"/>
          <w:sz w:val="32"/>
          <w:szCs w:val="32"/>
        </w:rPr>
      </w:pPr>
    </w:p>
    <w:p w14:paraId="68C0E0D4" w14:textId="2DE1C601" w:rsidR="00BC3A7D" w:rsidRPr="00006CE6" w:rsidRDefault="00BC3A7D" w:rsidP="00BC3A7D">
      <w:pPr>
        <w:jc w:val="center"/>
        <w:rPr>
          <w:rFonts w:ascii="Times New Roman" w:hAnsi="Times New Roman" w:cs="Times New Roman"/>
          <w:bCs/>
          <w:color w:val="000000" w:themeColor="text1"/>
          <w:sz w:val="32"/>
          <w:szCs w:val="32"/>
        </w:rPr>
      </w:pPr>
    </w:p>
    <w:p w14:paraId="61EB6398" w14:textId="78BECE3F" w:rsidR="00BC3A7D" w:rsidRPr="00006CE6" w:rsidRDefault="00BC3A7D" w:rsidP="00BC3A7D">
      <w:pPr>
        <w:jc w:val="center"/>
        <w:rPr>
          <w:rFonts w:ascii="Times New Roman" w:hAnsi="Times New Roman" w:cs="Times New Roman"/>
          <w:bCs/>
          <w:color w:val="000000" w:themeColor="text1"/>
          <w:sz w:val="32"/>
          <w:szCs w:val="32"/>
        </w:rPr>
      </w:pPr>
      <w:r w:rsidRPr="00006CE6">
        <w:rPr>
          <w:rFonts w:ascii="Times New Roman" w:hAnsi="Times New Roman" w:cs="Times New Roman"/>
          <w:noProof/>
          <w:color w:val="000000" w:themeColor="text1"/>
        </w:rPr>
        <w:drawing>
          <wp:anchor distT="0" distB="0" distL="114300" distR="114300" simplePos="0" relativeHeight="251659264" behindDoc="1" locked="0" layoutInCell="1" allowOverlap="1" wp14:anchorId="6C0AF60B" wp14:editId="1181F959">
            <wp:simplePos x="0" y="0"/>
            <wp:positionH relativeFrom="column">
              <wp:posOffset>1633220</wp:posOffset>
            </wp:positionH>
            <wp:positionV relativeFrom="paragraph">
              <wp:posOffset>15240</wp:posOffset>
            </wp:positionV>
            <wp:extent cx="2419350" cy="2419350"/>
            <wp:effectExtent l="0" t="0" r="6350" b="6350"/>
            <wp:wrapTight wrapText="bothSides">
              <wp:wrapPolygon edited="0">
                <wp:start x="0" y="0"/>
                <wp:lineTo x="0" y="21543"/>
                <wp:lineTo x="21543" y="21543"/>
                <wp:lineTo x="21543" y="0"/>
                <wp:lineTo x="0" y="0"/>
              </wp:wrapPolygon>
            </wp:wrapTight>
            <wp:docPr id="4" name="Picture 4"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FE78E2" w14:textId="77777777" w:rsidR="00BC3A7D" w:rsidRPr="00006CE6" w:rsidRDefault="00BC3A7D" w:rsidP="00BC3A7D">
      <w:pPr>
        <w:jc w:val="center"/>
        <w:rPr>
          <w:rFonts w:ascii="Times New Roman" w:hAnsi="Times New Roman" w:cs="Times New Roman"/>
          <w:bCs/>
          <w:color w:val="000000" w:themeColor="text1"/>
          <w:sz w:val="32"/>
          <w:szCs w:val="32"/>
        </w:rPr>
      </w:pPr>
    </w:p>
    <w:p w14:paraId="76A90F04" w14:textId="77777777" w:rsidR="00BC3A7D" w:rsidRPr="00006CE6" w:rsidRDefault="00BC3A7D" w:rsidP="00BC3A7D">
      <w:pPr>
        <w:jc w:val="center"/>
        <w:rPr>
          <w:rFonts w:ascii="Times New Roman" w:hAnsi="Times New Roman" w:cs="Times New Roman"/>
          <w:bCs/>
          <w:color w:val="000000" w:themeColor="text1"/>
          <w:sz w:val="32"/>
          <w:szCs w:val="32"/>
        </w:rPr>
      </w:pPr>
    </w:p>
    <w:p w14:paraId="1E71683B" w14:textId="77777777" w:rsidR="00BC3A7D" w:rsidRPr="00006CE6" w:rsidRDefault="00BC3A7D" w:rsidP="00BC3A7D">
      <w:pPr>
        <w:jc w:val="center"/>
        <w:rPr>
          <w:rFonts w:ascii="Times New Roman" w:hAnsi="Times New Roman" w:cs="Times New Roman"/>
          <w:bCs/>
          <w:color w:val="000000" w:themeColor="text1"/>
          <w:sz w:val="32"/>
          <w:szCs w:val="32"/>
        </w:rPr>
      </w:pPr>
    </w:p>
    <w:p w14:paraId="3CE56AB5" w14:textId="77777777" w:rsidR="00BC3A7D" w:rsidRPr="00006CE6" w:rsidRDefault="00BC3A7D" w:rsidP="00BC3A7D">
      <w:pPr>
        <w:jc w:val="center"/>
        <w:rPr>
          <w:rFonts w:ascii="Times New Roman" w:hAnsi="Times New Roman" w:cs="Times New Roman"/>
          <w:bCs/>
          <w:color w:val="000000" w:themeColor="text1"/>
          <w:sz w:val="32"/>
          <w:szCs w:val="32"/>
        </w:rPr>
      </w:pPr>
    </w:p>
    <w:p w14:paraId="2960D1AA" w14:textId="77777777" w:rsidR="00BC3A7D" w:rsidRPr="00006CE6" w:rsidRDefault="00BC3A7D" w:rsidP="00BC3A7D">
      <w:pPr>
        <w:jc w:val="center"/>
        <w:rPr>
          <w:rFonts w:ascii="Times New Roman" w:hAnsi="Times New Roman" w:cs="Times New Roman"/>
          <w:bCs/>
          <w:color w:val="000000" w:themeColor="text1"/>
          <w:sz w:val="32"/>
          <w:szCs w:val="32"/>
        </w:rPr>
      </w:pPr>
    </w:p>
    <w:p w14:paraId="0CE43414" w14:textId="77777777" w:rsidR="00BC3A7D" w:rsidRPr="00006CE6" w:rsidRDefault="00BC3A7D" w:rsidP="00BC3A7D">
      <w:pPr>
        <w:jc w:val="center"/>
        <w:rPr>
          <w:rFonts w:ascii="Times New Roman" w:hAnsi="Times New Roman" w:cs="Times New Roman"/>
          <w:bCs/>
          <w:color w:val="000000" w:themeColor="text1"/>
          <w:sz w:val="32"/>
          <w:szCs w:val="32"/>
        </w:rPr>
      </w:pPr>
    </w:p>
    <w:p w14:paraId="2EC7023F" w14:textId="77777777" w:rsidR="00BC3A7D" w:rsidRPr="00006CE6" w:rsidRDefault="00BC3A7D" w:rsidP="00BC3A7D">
      <w:pPr>
        <w:jc w:val="center"/>
        <w:rPr>
          <w:rFonts w:ascii="Times New Roman" w:hAnsi="Times New Roman" w:cs="Times New Roman"/>
          <w:bCs/>
          <w:color w:val="000000" w:themeColor="text1"/>
          <w:sz w:val="32"/>
          <w:szCs w:val="32"/>
        </w:rPr>
      </w:pPr>
    </w:p>
    <w:p w14:paraId="71256E74" w14:textId="77777777" w:rsidR="00BC3A7D" w:rsidRPr="00006CE6" w:rsidRDefault="00BC3A7D" w:rsidP="00BC3A7D">
      <w:pPr>
        <w:jc w:val="center"/>
        <w:rPr>
          <w:rFonts w:ascii="Times New Roman" w:hAnsi="Times New Roman" w:cs="Times New Roman"/>
          <w:bCs/>
          <w:color w:val="000000" w:themeColor="text1"/>
          <w:sz w:val="32"/>
          <w:szCs w:val="32"/>
        </w:rPr>
      </w:pPr>
    </w:p>
    <w:p w14:paraId="552D75AB" w14:textId="77777777" w:rsidR="00BC3A7D" w:rsidRPr="00006CE6" w:rsidRDefault="00BC3A7D" w:rsidP="00BC3A7D">
      <w:pPr>
        <w:jc w:val="center"/>
        <w:rPr>
          <w:rFonts w:ascii="Times New Roman" w:hAnsi="Times New Roman" w:cs="Times New Roman"/>
          <w:bCs/>
          <w:color w:val="000000" w:themeColor="text1"/>
          <w:sz w:val="32"/>
          <w:szCs w:val="32"/>
        </w:rPr>
      </w:pPr>
    </w:p>
    <w:p w14:paraId="6A50143C" w14:textId="77777777" w:rsidR="00BC3A7D" w:rsidRPr="00006CE6" w:rsidRDefault="00BC3A7D" w:rsidP="00BC3A7D">
      <w:pPr>
        <w:jc w:val="center"/>
        <w:rPr>
          <w:rFonts w:ascii="Times New Roman" w:hAnsi="Times New Roman" w:cs="Times New Roman"/>
          <w:bCs/>
          <w:color w:val="000000" w:themeColor="text1"/>
          <w:sz w:val="32"/>
          <w:szCs w:val="32"/>
        </w:rPr>
      </w:pPr>
    </w:p>
    <w:p w14:paraId="179B8179" w14:textId="4C080261" w:rsidR="00BC3A7D" w:rsidRPr="00006CE6" w:rsidRDefault="00BC3A7D" w:rsidP="00BC3A7D">
      <w:pPr>
        <w:jc w:val="center"/>
        <w:rPr>
          <w:rFonts w:ascii="Times New Roman" w:hAnsi="Times New Roman" w:cs="Times New Roman"/>
          <w:bCs/>
          <w:color w:val="000000" w:themeColor="text1"/>
          <w:sz w:val="32"/>
          <w:szCs w:val="32"/>
        </w:rPr>
      </w:pPr>
      <w:r w:rsidRPr="00006CE6">
        <w:rPr>
          <w:rFonts w:ascii="Times New Roman" w:hAnsi="Times New Roman" w:cs="Times New Roman"/>
          <w:bCs/>
          <w:color w:val="000000" w:themeColor="text1"/>
          <w:sz w:val="32"/>
          <w:szCs w:val="32"/>
        </w:rPr>
        <w:t>University of Wales Trinity Saint David’s</w:t>
      </w:r>
    </w:p>
    <w:p w14:paraId="43C2AB8A" w14:textId="77777777" w:rsidR="00BC3A7D" w:rsidRPr="00006CE6" w:rsidRDefault="00BC3A7D" w:rsidP="00BC3A7D">
      <w:pPr>
        <w:jc w:val="center"/>
        <w:rPr>
          <w:rFonts w:ascii="Times New Roman" w:hAnsi="Times New Roman" w:cs="Times New Roman"/>
          <w:bCs/>
          <w:color w:val="000000" w:themeColor="text1"/>
          <w:sz w:val="32"/>
          <w:szCs w:val="32"/>
        </w:rPr>
      </w:pPr>
      <w:r w:rsidRPr="00006CE6">
        <w:rPr>
          <w:rFonts w:ascii="Times New Roman" w:hAnsi="Times New Roman" w:cs="Times New Roman"/>
          <w:bCs/>
          <w:color w:val="000000" w:themeColor="text1"/>
          <w:sz w:val="32"/>
          <w:szCs w:val="32"/>
        </w:rPr>
        <w:t>School of Engineering</w:t>
      </w:r>
    </w:p>
    <w:p w14:paraId="1E3BA9E5" w14:textId="6543963F" w:rsidR="00BC3A7D" w:rsidRPr="00006CE6" w:rsidRDefault="00BC3A7D" w:rsidP="00BC3A7D">
      <w:pPr>
        <w:jc w:val="center"/>
        <w:rPr>
          <w:rFonts w:ascii="Times New Roman" w:hAnsi="Times New Roman" w:cs="Times New Roman"/>
          <w:bCs/>
          <w:color w:val="000000" w:themeColor="text1"/>
          <w:sz w:val="32"/>
          <w:szCs w:val="32"/>
        </w:rPr>
      </w:pPr>
      <w:r w:rsidRPr="00006CE6">
        <w:rPr>
          <w:rFonts w:ascii="Times New Roman" w:hAnsi="Times New Roman" w:cs="Times New Roman"/>
          <w:bCs/>
          <w:color w:val="000000" w:themeColor="text1"/>
          <w:sz w:val="32"/>
          <w:szCs w:val="32"/>
        </w:rPr>
        <w:t xml:space="preserve">Supply </w:t>
      </w:r>
      <w:r w:rsidR="00DB7B99" w:rsidRPr="00006CE6">
        <w:rPr>
          <w:rFonts w:ascii="Times New Roman" w:hAnsi="Times New Roman" w:cs="Times New Roman"/>
          <w:bCs/>
          <w:color w:val="000000" w:themeColor="text1"/>
          <w:sz w:val="32"/>
          <w:szCs w:val="32"/>
        </w:rPr>
        <w:t>C</w:t>
      </w:r>
      <w:r w:rsidRPr="00006CE6">
        <w:rPr>
          <w:rFonts w:ascii="Times New Roman" w:hAnsi="Times New Roman" w:cs="Times New Roman"/>
          <w:bCs/>
          <w:color w:val="000000" w:themeColor="text1"/>
          <w:sz w:val="32"/>
          <w:szCs w:val="32"/>
        </w:rPr>
        <w:t xml:space="preserve">hain </w:t>
      </w:r>
      <w:r w:rsidR="00DB7B99" w:rsidRPr="00006CE6">
        <w:rPr>
          <w:rFonts w:ascii="Times New Roman" w:hAnsi="Times New Roman" w:cs="Times New Roman"/>
          <w:bCs/>
          <w:color w:val="000000" w:themeColor="text1"/>
          <w:sz w:val="32"/>
          <w:szCs w:val="32"/>
        </w:rPr>
        <w:t>S</w:t>
      </w:r>
      <w:r w:rsidRPr="00006CE6">
        <w:rPr>
          <w:rFonts w:ascii="Times New Roman" w:hAnsi="Times New Roman" w:cs="Times New Roman"/>
          <w:bCs/>
          <w:color w:val="000000" w:themeColor="text1"/>
          <w:sz w:val="32"/>
          <w:szCs w:val="32"/>
        </w:rPr>
        <w:t>trategies (M5X01281)</w:t>
      </w:r>
    </w:p>
    <w:p w14:paraId="71F18B15" w14:textId="77777777" w:rsidR="00BC3A7D" w:rsidRPr="00006CE6" w:rsidRDefault="00BC3A7D" w:rsidP="00BC3A7D">
      <w:pPr>
        <w:ind w:left="2880" w:firstLine="720"/>
        <w:rPr>
          <w:rFonts w:ascii="Times New Roman" w:hAnsi="Times New Roman" w:cs="Times New Roman"/>
          <w:bCs/>
          <w:color w:val="000000" w:themeColor="text1"/>
          <w:sz w:val="32"/>
          <w:szCs w:val="32"/>
        </w:rPr>
      </w:pPr>
      <w:r w:rsidRPr="00006CE6">
        <w:rPr>
          <w:rFonts w:ascii="Times New Roman" w:hAnsi="Times New Roman" w:cs="Times New Roman"/>
          <w:bCs/>
          <w:color w:val="000000" w:themeColor="text1"/>
          <w:sz w:val="32"/>
          <w:szCs w:val="32"/>
        </w:rPr>
        <w:t>Chris Ashmead</w:t>
      </w:r>
    </w:p>
    <w:p w14:paraId="5A719D1D" w14:textId="77777777" w:rsidR="00BC3A7D" w:rsidRPr="00006CE6" w:rsidRDefault="00BC3A7D" w:rsidP="00BC3A7D">
      <w:pPr>
        <w:jc w:val="center"/>
        <w:rPr>
          <w:rFonts w:ascii="Times New Roman" w:hAnsi="Times New Roman" w:cs="Times New Roman"/>
          <w:bCs/>
          <w:color w:val="000000" w:themeColor="text1"/>
          <w:sz w:val="32"/>
          <w:szCs w:val="32"/>
        </w:rPr>
      </w:pPr>
      <w:r w:rsidRPr="00006CE6">
        <w:rPr>
          <w:rFonts w:ascii="Times New Roman" w:hAnsi="Times New Roman" w:cs="Times New Roman"/>
          <w:bCs/>
          <w:color w:val="000000" w:themeColor="text1"/>
          <w:sz w:val="32"/>
          <w:szCs w:val="32"/>
        </w:rPr>
        <w:t>1902167</w:t>
      </w:r>
    </w:p>
    <w:p w14:paraId="53A53E5F" w14:textId="26449F46" w:rsidR="00BC3A7D" w:rsidRPr="00006CE6" w:rsidRDefault="00BC3A7D" w:rsidP="00BC3A7D">
      <w:pPr>
        <w:jc w:val="center"/>
        <w:rPr>
          <w:rFonts w:ascii="Times New Roman" w:hAnsi="Times New Roman" w:cs="Times New Roman"/>
          <w:bCs/>
          <w:color w:val="000000" w:themeColor="text1"/>
          <w:sz w:val="32"/>
          <w:szCs w:val="32"/>
        </w:rPr>
      </w:pPr>
      <w:r w:rsidRPr="00006CE6">
        <w:rPr>
          <w:rFonts w:ascii="Times New Roman" w:hAnsi="Times New Roman" w:cs="Times New Roman"/>
          <w:bCs/>
          <w:color w:val="000000" w:themeColor="text1"/>
          <w:sz w:val="32"/>
          <w:szCs w:val="32"/>
        </w:rPr>
        <w:t>BSc (Hons) Logistics and Supply Chain Management</w:t>
      </w:r>
    </w:p>
    <w:p w14:paraId="319EF93A" w14:textId="67D66485" w:rsidR="00BC3A7D" w:rsidRPr="00006CE6" w:rsidRDefault="00BC3A7D" w:rsidP="00BC3A7D">
      <w:pPr>
        <w:jc w:val="center"/>
        <w:rPr>
          <w:rFonts w:ascii="Times New Roman" w:hAnsi="Times New Roman" w:cs="Times New Roman"/>
          <w:bCs/>
          <w:color w:val="000000" w:themeColor="text1"/>
          <w:sz w:val="32"/>
          <w:szCs w:val="32"/>
        </w:rPr>
      </w:pPr>
    </w:p>
    <w:p w14:paraId="26DB2227" w14:textId="3FB9F1DB" w:rsidR="0008762A" w:rsidRPr="00006CE6" w:rsidRDefault="0008762A" w:rsidP="00BC3A7D">
      <w:pPr>
        <w:jc w:val="center"/>
        <w:rPr>
          <w:rFonts w:ascii="Times New Roman" w:hAnsi="Times New Roman" w:cs="Times New Roman"/>
          <w:bCs/>
          <w:color w:val="000000" w:themeColor="text1"/>
          <w:sz w:val="32"/>
          <w:szCs w:val="32"/>
        </w:rPr>
      </w:pPr>
    </w:p>
    <w:p w14:paraId="5B804788" w14:textId="6345189A" w:rsidR="0008762A" w:rsidRPr="00006CE6" w:rsidRDefault="0008762A" w:rsidP="00BC3A7D">
      <w:pPr>
        <w:jc w:val="center"/>
        <w:rPr>
          <w:rFonts w:ascii="Times New Roman" w:hAnsi="Times New Roman" w:cs="Times New Roman"/>
          <w:bCs/>
          <w:color w:val="000000" w:themeColor="text1"/>
          <w:sz w:val="32"/>
          <w:szCs w:val="32"/>
        </w:rPr>
      </w:pPr>
    </w:p>
    <w:p w14:paraId="6CCDB0DF" w14:textId="2A074E8E" w:rsidR="0008762A" w:rsidRPr="00006CE6" w:rsidRDefault="0008762A" w:rsidP="00BC3A7D">
      <w:pPr>
        <w:jc w:val="center"/>
        <w:rPr>
          <w:rFonts w:ascii="Times New Roman" w:hAnsi="Times New Roman" w:cs="Times New Roman"/>
          <w:bCs/>
          <w:color w:val="000000" w:themeColor="text1"/>
          <w:sz w:val="32"/>
          <w:szCs w:val="32"/>
        </w:rPr>
      </w:pPr>
    </w:p>
    <w:p w14:paraId="755D54A8" w14:textId="18859E48" w:rsidR="0008762A" w:rsidRPr="00006CE6" w:rsidRDefault="0008762A" w:rsidP="00BC3A7D">
      <w:pPr>
        <w:jc w:val="center"/>
        <w:rPr>
          <w:rFonts w:ascii="Times New Roman" w:hAnsi="Times New Roman" w:cs="Times New Roman"/>
          <w:bCs/>
          <w:color w:val="000000" w:themeColor="text1"/>
          <w:sz w:val="32"/>
          <w:szCs w:val="32"/>
        </w:rPr>
      </w:pPr>
    </w:p>
    <w:p w14:paraId="5915DD56" w14:textId="36D91A63" w:rsidR="0008762A" w:rsidRPr="00006CE6" w:rsidRDefault="0008762A" w:rsidP="00BC3A7D">
      <w:pPr>
        <w:jc w:val="center"/>
        <w:rPr>
          <w:rFonts w:ascii="Times New Roman" w:hAnsi="Times New Roman" w:cs="Times New Roman"/>
          <w:bCs/>
          <w:color w:val="000000" w:themeColor="text1"/>
          <w:sz w:val="32"/>
          <w:szCs w:val="32"/>
        </w:rPr>
      </w:pPr>
    </w:p>
    <w:p w14:paraId="41D62241" w14:textId="4EECECBB" w:rsidR="0008762A" w:rsidRPr="00006CE6" w:rsidRDefault="0008762A" w:rsidP="00BC3A7D">
      <w:pPr>
        <w:jc w:val="center"/>
        <w:rPr>
          <w:rFonts w:ascii="Times New Roman" w:hAnsi="Times New Roman" w:cs="Times New Roman"/>
          <w:bCs/>
          <w:color w:val="000000" w:themeColor="text1"/>
          <w:sz w:val="32"/>
          <w:szCs w:val="32"/>
        </w:rPr>
      </w:pPr>
    </w:p>
    <w:p w14:paraId="7242A8F5" w14:textId="0258B5D8" w:rsidR="0008762A" w:rsidRPr="00006CE6" w:rsidRDefault="0008762A" w:rsidP="00BC3A7D">
      <w:pPr>
        <w:jc w:val="center"/>
        <w:rPr>
          <w:rFonts w:ascii="Times New Roman" w:hAnsi="Times New Roman" w:cs="Times New Roman"/>
          <w:bCs/>
          <w:color w:val="000000" w:themeColor="text1"/>
          <w:sz w:val="32"/>
          <w:szCs w:val="32"/>
        </w:rPr>
      </w:pPr>
    </w:p>
    <w:p w14:paraId="2044D63E" w14:textId="0BDBD9E7" w:rsidR="0008762A" w:rsidRPr="00006CE6" w:rsidRDefault="0008762A" w:rsidP="00BC3A7D">
      <w:pPr>
        <w:jc w:val="center"/>
        <w:rPr>
          <w:rFonts w:ascii="Times New Roman" w:hAnsi="Times New Roman" w:cs="Times New Roman"/>
          <w:bCs/>
          <w:color w:val="000000" w:themeColor="text1"/>
          <w:sz w:val="32"/>
          <w:szCs w:val="32"/>
        </w:rPr>
      </w:pPr>
    </w:p>
    <w:p w14:paraId="0C432114" w14:textId="0658AB8D" w:rsidR="0008762A" w:rsidRPr="00006CE6" w:rsidRDefault="0008762A" w:rsidP="00BC3A7D">
      <w:pPr>
        <w:jc w:val="center"/>
        <w:rPr>
          <w:rFonts w:ascii="Times New Roman" w:hAnsi="Times New Roman" w:cs="Times New Roman"/>
          <w:bCs/>
          <w:color w:val="000000" w:themeColor="text1"/>
          <w:sz w:val="32"/>
          <w:szCs w:val="32"/>
        </w:rPr>
      </w:pPr>
    </w:p>
    <w:p w14:paraId="12B9E4F1" w14:textId="0090A52E" w:rsidR="0008762A" w:rsidRPr="00006CE6" w:rsidRDefault="0008762A" w:rsidP="00BC3A7D">
      <w:pPr>
        <w:jc w:val="center"/>
        <w:rPr>
          <w:rFonts w:ascii="Times New Roman" w:hAnsi="Times New Roman" w:cs="Times New Roman"/>
          <w:bCs/>
          <w:color w:val="000000" w:themeColor="text1"/>
          <w:sz w:val="32"/>
          <w:szCs w:val="32"/>
        </w:rPr>
      </w:pPr>
    </w:p>
    <w:p w14:paraId="481D8EF5" w14:textId="31021E27" w:rsidR="0008762A" w:rsidRPr="00006CE6" w:rsidRDefault="0008762A" w:rsidP="00BC3A7D">
      <w:pPr>
        <w:jc w:val="center"/>
        <w:rPr>
          <w:rFonts w:ascii="Times New Roman" w:hAnsi="Times New Roman" w:cs="Times New Roman"/>
          <w:bCs/>
          <w:color w:val="000000" w:themeColor="text1"/>
          <w:sz w:val="32"/>
          <w:szCs w:val="32"/>
        </w:rPr>
      </w:pPr>
    </w:p>
    <w:p w14:paraId="394B989B" w14:textId="242A555E" w:rsidR="0008762A" w:rsidRPr="00006CE6" w:rsidRDefault="0008762A" w:rsidP="00BC3A7D">
      <w:pPr>
        <w:jc w:val="center"/>
        <w:rPr>
          <w:rFonts w:ascii="Times New Roman" w:hAnsi="Times New Roman" w:cs="Times New Roman"/>
          <w:bCs/>
          <w:color w:val="000000" w:themeColor="text1"/>
          <w:sz w:val="32"/>
          <w:szCs w:val="32"/>
        </w:rPr>
      </w:pPr>
    </w:p>
    <w:p w14:paraId="0719AF93" w14:textId="7F714542" w:rsidR="0008762A" w:rsidRPr="00006CE6" w:rsidRDefault="0008762A" w:rsidP="00BC3A7D">
      <w:pPr>
        <w:jc w:val="center"/>
        <w:rPr>
          <w:rFonts w:ascii="Times New Roman" w:hAnsi="Times New Roman" w:cs="Times New Roman"/>
          <w:bCs/>
          <w:color w:val="000000" w:themeColor="text1"/>
          <w:sz w:val="32"/>
          <w:szCs w:val="32"/>
        </w:rPr>
      </w:pPr>
    </w:p>
    <w:sdt>
      <w:sdtPr>
        <w:rPr>
          <w:rFonts w:ascii="Times New Roman" w:eastAsiaTheme="minorHAnsi" w:hAnsi="Times New Roman" w:cs="Times New Roman"/>
          <w:b w:val="0"/>
          <w:bCs w:val="0"/>
          <w:color w:val="000000" w:themeColor="text1"/>
          <w:sz w:val="24"/>
          <w:szCs w:val="24"/>
          <w:lang w:val="en-GB"/>
        </w:rPr>
        <w:id w:val="1590045648"/>
        <w:docPartObj>
          <w:docPartGallery w:val="Table of Contents"/>
          <w:docPartUnique/>
        </w:docPartObj>
      </w:sdtPr>
      <w:sdtEndPr>
        <w:rPr>
          <w:noProof/>
        </w:rPr>
      </w:sdtEndPr>
      <w:sdtContent>
        <w:p w14:paraId="105E360C" w14:textId="7BD4D7B0" w:rsidR="0008762A" w:rsidRPr="00006CE6" w:rsidRDefault="0008762A">
          <w:pPr>
            <w:pStyle w:val="TOCHeading"/>
            <w:rPr>
              <w:rFonts w:ascii="Times New Roman" w:hAnsi="Times New Roman" w:cs="Times New Roman"/>
              <w:color w:val="000000" w:themeColor="text1"/>
            </w:rPr>
          </w:pPr>
          <w:r w:rsidRPr="00006CE6">
            <w:rPr>
              <w:rFonts w:ascii="Times New Roman" w:hAnsi="Times New Roman" w:cs="Times New Roman"/>
              <w:color w:val="000000" w:themeColor="text1"/>
            </w:rPr>
            <w:t>Table of Contents</w:t>
          </w:r>
        </w:p>
        <w:p w14:paraId="0EADFBF1" w14:textId="6A4B4BC4" w:rsidR="009F2FB3" w:rsidRDefault="0008762A">
          <w:pPr>
            <w:pStyle w:val="TOC1"/>
            <w:tabs>
              <w:tab w:val="right" w:leader="dot" w:pos="9010"/>
            </w:tabs>
            <w:rPr>
              <w:rFonts w:eastAsiaTheme="minorEastAsia" w:cstheme="minorBidi"/>
              <w:b w:val="0"/>
              <w:bCs w:val="0"/>
              <w:i w:val="0"/>
              <w:iCs w:val="0"/>
              <w:noProof/>
              <w:lang w:eastAsia="en-GB"/>
            </w:rPr>
          </w:pPr>
          <w:r w:rsidRPr="00006CE6">
            <w:rPr>
              <w:rFonts w:ascii="Times New Roman" w:hAnsi="Times New Roman" w:cs="Times New Roman"/>
              <w:b w:val="0"/>
              <w:bCs w:val="0"/>
              <w:color w:val="000000" w:themeColor="text1"/>
            </w:rPr>
            <w:fldChar w:fldCharType="begin"/>
          </w:r>
          <w:r w:rsidRPr="00006CE6">
            <w:rPr>
              <w:rFonts w:ascii="Times New Roman" w:hAnsi="Times New Roman" w:cs="Times New Roman"/>
              <w:color w:val="000000" w:themeColor="text1"/>
            </w:rPr>
            <w:instrText xml:space="preserve"> TOC \o "1-3" \h \z \u </w:instrText>
          </w:r>
          <w:r w:rsidRPr="00006CE6">
            <w:rPr>
              <w:rFonts w:ascii="Times New Roman" w:hAnsi="Times New Roman" w:cs="Times New Roman"/>
              <w:b w:val="0"/>
              <w:bCs w:val="0"/>
              <w:color w:val="000000" w:themeColor="text1"/>
            </w:rPr>
            <w:fldChar w:fldCharType="separate"/>
          </w:r>
          <w:hyperlink w:anchor="_Toc66748424" w:history="1">
            <w:r w:rsidR="009F2FB3" w:rsidRPr="00E72506">
              <w:rPr>
                <w:rStyle w:val="Hyperlink"/>
                <w:rFonts w:ascii="Times New Roman" w:hAnsi="Times New Roman" w:cs="Times New Roman"/>
                <w:noProof/>
              </w:rPr>
              <w:t>1.Introduction</w:t>
            </w:r>
            <w:r w:rsidR="009F2FB3">
              <w:rPr>
                <w:noProof/>
                <w:webHidden/>
              </w:rPr>
              <w:tab/>
            </w:r>
            <w:r w:rsidR="009F2FB3">
              <w:rPr>
                <w:noProof/>
                <w:webHidden/>
              </w:rPr>
              <w:fldChar w:fldCharType="begin"/>
            </w:r>
            <w:r w:rsidR="009F2FB3">
              <w:rPr>
                <w:noProof/>
                <w:webHidden/>
              </w:rPr>
              <w:instrText xml:space="preserve"> PAGEREF _Toc66748424 \h </w:instrText>
            </w:r>
            <w:r w:rsidR="009F2FB3">
              <w:rPr>
                <w:noProof/>
                <w:webHidden/>
              </w:rPr>
            </w:r>
            <w:r w:rsidR="009F2FB3">
              <w:rPr>
                <w:noProof/>
                <w:webHidden/>
              </w:rPr>
              <w:fldChar w:fldCharType="separate"/>
            </w:r>
            <w:r w:rsidR="009F2FB3">
              <w:rPr>
                <w:noProof/>
                <w:webHidden/>
              </w:rPr>
              <w:t>3</w:t>
            </w:r>
            <w:r w:rsidR="009F2FB3">
              <w:rPr>
                <w:noProof/>
                <w:webHidden/>
              </w:rPr>
              <w:fldChar w:fldCharType="end"/>
            </w:r>
          </w:hyperlink>
        </w:p>
        <w:p w14:paraId="43A7087E" w14:textId="29EF17E5" w:rsidR="009F2FB3" w:rsidRDefault="00C20154">
          <w:pPr>
            <w:pStyle w:val="TOC1"/>
            <w:tabs>
              <w:tab w:val="right" w:leader="dot" w:pos="9010"/>
            </w:tabs>
            <w:rPr>
              <w:rFonts w:eastAsiaTheme="minorEastAsia" w:cstheme="minorBidi"/>
              <w:b w:val="0"/>
              <w:bCs w:val="0"/>
              <w:i w:val="0"/>
              <w:iCs w:val="0"/>
              <w:noProof/>
              <w:lang w:eastAsia="en-GB"/>
            </w:rPr>
          </w:pPr>
          <w:hyperlink w:anchor="_Toc66748425" w:history="1">
            <w:r w:rsidR="009F2FB3" w:rsidRPr="00E72506">
              <w:rPr>
                <w:rStyle w:val="Hyperlink"/>
                <w:rFonts w:ascii="Times New Roman" w:hAnsi="Times New Roman" w:cs="Times New Roman"/>
                <w:noProof/>
              </w:rPr>
              <w:t>2. Strategy</w:t>
            </w:r>
            <w:r w:rsidR="009F2FB3">
              <w:rPr>
                <w:noProof/>
                <w:webHidden/>
              </w:rPr>
              <w:tab/>
            </w:r>
            <w:r w:rsidR="009F2FB3">
              <w:rPr>
                <w:noProof/>
                <w:webHidden/>
              </w:rPr>
              <w:fldChar w:fldCharType="begin"/>
            </w:r>
            <w:r w:rsidR="009F2FB3">
              <w:rPr>
                <w:noProof/>
                <w:webHidden/>
              </w:rPr>
              <w:instrText xml:space="preserve"> PAGEREF _Toc66748425 \h </w:instrText>
            </w:r>
            <w:r w:rsidR="009F2FB3">
              <w:rPr>
                <w:noProof/>
                <w:webHidden/>
              </w:rPr>
            </w:r>
            <w:r w:rsidR="009F2FB3">
              <w:rPr>
                <w:noProof/>
                <w:webHidden/>
              </w:rPr>
              <w:fldChar w:fldCharType="separate"/>
            </w:r>
            <w:r w:rsidR="009F2FB3">
              <w:rPr>
                <w:noProof/>
                <w:webHidden/>
              </w:rPr>
              <w:t>3</w:t>
            </w:r>
            <w:r w:rsidR="009F2FB3">
              <w:rPr>
                <w:noProof/>
                <w:webHidden/>
              </w:rPr>
              <w:fldChar w:fldCharType="end"/>
            </w:r>
          </w:hyperlink>
        </w:p>
        <w:p w14:paraId="79FDAF99" w14:textId="49C916A3" w:rsidR="009F2FB3" w:rsidRDefault="00C20154">
          <w:pPr>
            <w:pStyle w:val="TOC2"/>
            <w:tabs>
              <w:tab w:val="right" w:leader="dot" w:pos="9010"/>
            </w:tabs>
            <w:rPr>
              <w:rFonts w:eastAsiaTheme="minorEastAsia" w:cstheme="minorBidi"/>
              <w:b w:val="0"/>
              <w:bCs w:val="0"/>
              <w:noProof/>
              <w:sz w:val="24"/>
              <w:szCs w:val="24"/>
              <w:lang w:eastAsia="en-GB"/>
            </w:rPr>
          </w:pPr>
          <w:hyperlink w:anchor="_Toc66748426" w:history="1">
            <w:r w:rsidR="009F2FB3" w:rsidRPr="00E72506">
              <w:rPr>
                <w:rStyle w:val="Hyperlink"/>
                <w:rFonts w:ascii="Times New Roman" w:hAnsi="Times New Roman" w:cs="Times New Roman"/>
                <w:noProof/>
              </w:rPr>
              <w:t>2.1. Corporate – level strategy</w:t>
            </w:r>
            <w:r w:rsidR="009F2FB3">
              <w:rPr>
                <w:noProof/>
                <w:webHidden/>
              </w:rPr>
              <w:tab/>
            </w:r>
            <w:r w:rsidR="009F2FB3">
              <w:rPr>
                <w:noProof/>
                <w:webHidden/>
              </w:rPr>
              <w:fldChar w:fldCharType="begin"/>
            </w:r>
            <w:r w:rsidR="009F2FB3">
              <w:rPr>
                <w:noProof/>
                <w:webHidden/>
              </w:rPr>
              <w:instrText xml:space="preserve"> PAGEREF _Toc66748426 \h </w:instrText>
            </w:r>
            <w:r w:rsidR="009F2FB3">
              <w:rPr>
                <w:noProof/>
                <w:webHidden/>
              </w:rPr>
            </w:r>
            <w:r w:rsidR="009F2FB3">
              <w:rPr>
                <w:noProof/>
                <w:webHidden/>
              </w:rPr>
              <w:fldChar w:fldCharType="separate"/>
            </w:r>
            <w:r w:rsidR="009F2FB3">
              <w:rPr>
                <w:noProof/>
                <w:webHidden/>
              </w:rPr>
              <w:t>3</w:t>
            </w:r>
            <w:r w:rsidR="009F2FB3">
              <w:rPr>
                <w:noProof/>
                <w:webHidden/>
              </w:rPr>
              <w:fldChar w:fldCharType="end"/>
            </w:r>
          </w:hyperlink>
        </w:p>
        <w:p w14:paraId="14467B05" w14:textId="10F04D8A" w:rsidR="009F2FB3" w:rsidRDefault="00C20154">
          <w:pPr>
            <w:pStyle w:val="TOC2"/>
            <w:tabs>
              <w:tab w:val="right" w:leader="dot" w:pos="9010"/>
            </w:tabs>
            <w:rPr>
              <w:rFonts w:eastAsiaTheme="minorEastAsia" w:cstheme="minorBidi"/>
              <w:b w:val="0"/>
              <w:bCs w:val="0"/>
              <w:noProof/>
              <w:sz w:val="24"/>
              <w:szCs w:val="24"/>
              <w:lang w:eastAsia="en-GB"/>
            </w:rPr>
          </w:pPr>
          <w:hyperlink w:anchor="_Toc66748427" w:history="1">
            <w:r w:rsidR="009F2FB3" w:rsidRPr="00E72506">
              <w:rPr>
                <w:rStyle w:val="Hyperlink"/>
                <w:rFonts w:ascii="Times New Roman" w:hAnsi="Times New Roman" w:cs="Times New Roman"/>
                <w:noProof/>
              </w:rPr>
              <w:t>2.2. Business Strategy</w:t>
            </w:r>
            <w:r w:rsidR="009F2FB3">
              <w:rPr>
                <w:noProof/>
                <w:webHidden/>
              </w:rPr>
              <w:tab/>
            </w:r>
            <w:r w:rsidR="009F2FB3">
              <w:rPr>
                <w:noProof/>
                <w:webHidden/>
              </w:rPr>
              <w:fldChar w:fldCharType="begin"/>
            </w:r>
            <w:r w:rsidR="009F2FB3">
              <w:rPr>
                <w:noProof/>
                <w:webHidden/>
              </w:rPr>
              <w:instrText xml:space="preserve"> PAGEREF _Toc66748427 \h </w:instrText>
            </w:r>
            <w:r w:rsidR="009F2FB3">
              <w:rPr>
                <w:noProof/>
                <w:webHidden/>
              </w:rPr>
            </w:r>
            <w:r w:rsidR="009F2FB3">
              <w:rPr>
                <w:noProof/>
                <w:webHidden/>
              </w:rPr>
              <w:fldChar w:fldCharType="separate"/>
            </w:r>
            <w:r w:rsidR="009F2FB3">
              <w:rPr>
                <w:noProof/>
                <w:webHidden/>
              </w:rPr>
              <w:t>4</w:t>
            </w:r>
            <w:r w:rsidR="009F2FB3">
              <w:rPr>
                <w:noProof/>
                <w:webHidden/>
              </w:rPr>
              <w:fldChar w:fldCharType="end"/>
            </w:r>
          </w:hyperlink>
        </w:p>
        <w:p w14:paraId="6EEA1ACC" w14:textId="3672CB33" w:rsidR="009F2FB3" w:rsidRDefault="00C20154">
          <w:pPr>
            <w:pStyle w:val="TOC2"/>
            <w:tabs>
              <w:tab w:val="right" w:leader="dot" w:pos="9010"/>
            </w:tabs>
            <w:rPr>
              <w:rFonts w:eastAsiaTheme="minorEastAsia" w:cstheme="minorBidi"/>
              <w:b w:val="0"/>
              <w:bCs w:val="0"/>
              <w:noProof/>
              <w:sz w:val="24"/>
              <w:szCs w:val="24"/>
              <w:lang w:eastAsia="en-GB"/>
            </w:rPr>
          </w:pPr>
          <w:hyperlink w:anchor="_Toc66748428" w:history="1">
            <w:r w:rsidR="009F2FB3" w:rsidRPr="00E72506">
              <w:rPr>
                <w:rStyle w:val="Hyperlink"/>
                <w:rFonts w:ascii="Times New Roman" w:hAnsi="Times New Roman" w:cs="Times New Roman"/>
                <w:noProof/>
              </w:rPr>
              <w:t>2.3. Functional strategy</w:t>
            </w:r>
            <w:r w:rsidR="009F2FB3">
              <w:rPr>
                <w:noProof/>
                <w:webHidden/>
              </w:rPr>
              <w:tab/>
            </w:r>
            <w:r w:rsidR="009F2FB3">
              <w:rPr>
                <w:noProof/>
                <w:webHidden/>
              </w:rPr>
              <w:fldChar w:fldCharType="begin"/>
            </w:r>
            <w:r w:rsidR="009F2FB3">
              <w:rPr>
                <w:noProof/>
                <w:webHidden/>
              </w:rPr>
              <w:instrText xml:space="preserve"> PAGEREF _Toc66748428 \h </w:instrText>
            </w:r>
            <w:r w:rsidR="009F2FB3">
              <w:rPr>
                <w:noProof/>
                <w:webHidden/>
              </w:rPr>
            </w:r>
            <w:r w:rsidR="009F2FB3">
              <w:rPr>
                <w:noProof/>
                <w:webHidden/>
              </w:rPr>
              <w:fldChar w:fldCharType="separate"/>
            </w:r>
            <w:r w:rsidR="009F2FB3">
              <w:rPr>
                <w:noProof/>
                <w:webHidden/>
              </w:rPr>
              <w:t>4</w:t>
            </w:r>
            <w:r w:rsidR="009F2FB3">
              <w:rPr>
                <w:noProof/>
                <w:webHidden/>
              </w:rPr>
              <w:fldChar w:fldCharType="end"/>
            </w:r>
          </w:hyperlink>
        </w:p>
        <w:p w14:paraId="2612F5DA" w14:textId="6E0B639F" w:rsidR="009F2FB3" w:rsidRDefault="00C20154">
          <w:pPr>
            <w:pStyle w:val="TOC1"/>
            <w:tabs>
              <w:tab w:val="right" w:leader="dot" w:pos="9010"/>
            </w:tabs>
            <w:rPr>
              <w:rFonts w:eastAsiaTheme="minorEastAsia" w:cstheme="minorBidi"/>
              <w:b w:val="0"/>
              <w:bCs w:val="0"/>
              <w:i w:val="0"/>
              <w:iCs w:val="0"/>
              <w:noProof/>
              <w:lang w:eastAsia="en-GB"/>
            </w:rPr>
          </w:pPr>
          <w:hyperlink w:anchor="_Toc66748429" w:history="1">
            <w:r w:rsidR="009F2FB3" w:rsidRPr="00E72506">
              <w:rPr>
                <w:rStyle w:val="Hyperlink"/>
                <w:rFonts w:ascii="Times New Roman" w:hAnsi="Times New Roman" w:cs="Times New Roman"/>
                <w:noProof/>
              </w:rPr>
              <w:t>3. Supply chain strategy composition</w:t>
            </w:r>
            <w:r w:rsidR="009F2FB3">
              <w:rPr>
                <w:noProof/>
                <w:webHidden/>
              </w:rPr>
              <w:tab/>
            </w:r>
            <w:r w:rsidR="009F2FB3">
              <w:rPr>
                <w:noProof/>
                <w:webHidden/>
              </w:rPr>
              <w:fldChar w:fldCharType="begin"/>
            </w:r>
            <w:r w:rsidR="009F2FB3">
              <w:rPr>
                <w:noProof/>
                <w:webHidden/>
              </w:rPr>
              <w:instrText xml:space="preserve"> PAGEREF _Toc66748429 \h </w:instrText>
            </w:r>
            <w:r w:rsidR="009F2FB3">
              <w:rPr>
                <w:noProof/>
                <w:webHidden/>
              </w:rPr>
            </w:r>
            <w:r w:rsidR="009F2FB3">
              <w:rPr>
                <w:noProof/>
                <w:webHidden/>
              </w:rPr>
              <w:fldChar w:fldCharType="separate"/>
            </w:r>
            <w:r w:rsidR="009F2FB3">
              <w:rPr>
                <w:noProof/>
                <w:webHidden/>
              </w:rPr>
              <w:t>4</w:t>
            </w:r>
            <w:r w:rsidR="009F2FB3">
              <w:rPr>
                <w:noProof/>
                <w:webHidden/>
              </w:rPr>
              <w:fldChar w:fldCharType="end"/>
            </w:r>
          </w:hyperlink>
        </w:p>
        <w:p w14:paraId="406E7BD8" w14:textId="722B6589" w:rsidR="009F2FB3" w:rsidRDefault="00C20154">
          <w:pPr>
            <w:pStyle w:val="TOC1"/>
            <w:tabs>
              <w:tab w:val="right" w:leader="dot" w:pos="9010"/>
            </w:tabs>
            <w:rPr>
              <w:rFonts w:eastAsiaTheme="minorEastAsia" w:cstheme="minorBidi"/>
              <w:b w:val="0"/>
              <w:bCs w:val="0"/>
              <w:i w:val="0"/>
              <w:iCs w:val="0"/>
              <w:noProof/>
              <w:lang w:eastAsia="en-GB"/>
            </w:rPr>
          </w:pPr>
          <w:hyperlink w:anchor="_Toc66748430" w:history="1">
            <w:r w:rsidR="009F2FB3" w:rsidRPr="00E72506">
              <w:rPr>
                <w:rStyle w:val="Hyperlink"/>
                <w:rFonts w:ascii="Times New Roman" w:hAnsi="Times New Roman" w:cs="Times New Roman"/>
                <w:noProof/>
              </w:rPr>
              <w:t>4. The evolution of manufacturing</w:t>
            </w:r>
            <w:r w:rsidR="009F2FB3">
              <w:rPr>
                <w:noProof/>
                <w:webHidden/>
              </w:rPr>
              <w:tab/>
            </w:r>
            <w:r w:rsidR="009F2FB3">
              <w:rPr>
                <w:noProof/>
                <w:webHidden/>
              </w:rPr>
              <w:fldChar w:fldCharType="begin"/>
            </w:r>
            <w:r w:rsidR="009F2FB3">
              <w:rPr>
                <w:noProof/>
                <w:webHidden/>
              </w:rPr>
              <w:instrText xml:space="preserve"> PAGEREF _Toc66748430 \h </w:instrText>
            </w:r>
            <w:r w:rsidR="009F2FB3">
              <w:rPr>
                <w:noProof/>
                <w:webHidden/>
              </w:rPr>
            </w:r>
            <w:r w:rsidR="009F2FB3">
              <w:rPr>
                <w:noProof/>
                <w:webHidden/>
              </w:rPr>
              <w:fldChar w:fldCharType="separate"/>
            </w:r>
            <w:r w:rsidR="009F2FB3">
              <w:rPr>
                <w:noProof/>
                <w:webHidden/>
              </w:rPr>
              <w:t>4</w:t>
            </w:r>
            <w:r w:rsidR="009F2FB3">
              <w:rPr>
                <w:noProof/>
                <w:webHidden/>
              </w:rPr>
              <w:fldChar w:fldCharType="end"/>
            </w:r>
          </w:hyperlink>
        </w:p>
        <w:p w14:paraId="6991EA87" w14:textId="688831D3" w:rsidR="009F2FB3" w:rsidRDefault="00C20154">
          <w:pPr>
            <w:pStyle w:val="TOC1"/>
            <w:tabs>
              <w:tab w:val="right" w:leader="dot" w:pos="9010"/>
            </w:tabs>
            <w:rPr>
              <w:rFonts w:eastAsiaTheme="minorEastAsia" w:cstheme="minorBidi"/>
              <w:b w:val="0"/>
              <w:bCs w:val="0"/>
              <w:i w:val="0"/>
              <w:iCs w:val="0"/>
              <w:noProof/>
              <w:lang w:eastAsia="en-GB"/>
            </w:rPr>
          </w:pPr>
          <w:hyperlink w:anchor="_Toc66748431" w:history="1">
            <w:r w:rsidR="009F2FB3" w:rsidRPr="00E72506">
              <w:rPr>
                <w:rStyle w:val="Hyperlink"/>
                <w:rFonts w:ascii="Times New Roman" w:hAnsi="Times New Roman" w:cs="Times New Roman"/>
                <w:noProof/>
              </w:rPr>
              <w:t>5. Lean production</w:t>
            </w:r>
            <w:r w:rsidR="009F2FB3">
              <w:rPr>
                <w:noProof/>
                <w:webHidden/>
              </w:rPr>
              <w:tab/>
            </w:r>
            <w:r w:rsidR="009F2FB3">
              <w:rPr>
                <w:noProof/>
                <w:webHidden/>
              </w:rPr>
              <w:fldChar w:fldCharType="begin"/>
            </w:r>
            <w:r w:rsidR="009F2FB3">
              <w:rPr>
                <w:noProof/>
                <w:webHidden/>
              </w:rPr>
              <w:instrText xml:space="preserve"> PAGEREF _Toc66748431 \h </w:instrText>
            </w:r>
            <w:r w:rsidR="009F2FB3">
              <w:rPr>
                <w:noProof/>
                <w:webHidden/>
              </w:rPr>
            </w:r>
            <w:r w:rsidR="009F2FB3">
              <w:rPr>
                <w:noProof/>
                <w:webHidden/>
              </w:rPr>
              <w:fldChar w:fldCharType="separate"/>
            </w:r>
            <w:r w:rsidR="009F2FB3">
              <w:rPr>
                <w:noProof/>
                <w:webHidden/>
              </w:rPr>
              <w:t>4</w:t>
            </w:r>
            <w:r w:rsidR="009F2FB3">
              <w:rPr>
                <w:noProof/>
                <w:webHidden/>
              </w:rPr>
              <w:fldChar w:fldCharType="end"/>
            </w:r>
          </w:hyperlink>
        </w:p>
        <w:p w14:paraId="1DDF2DD0" w14:textId="26BA43E8" w:rsidR="009F2FB3" w:rsidRDefault="00C20154">
          <w:pPr>
            <w:pStyle w:val="TOC2"/>
            <w:tabs>
              <w:tab w:val="right" w:leader="dot" w:pos="9010"/>
            </w:tabs>
            <w:rPr>
              <w:rFonts w:eastAsiaTheme="minorEastAsia" w:cstheme="minorBidi"/>
              <w:b w:val="0"/>
              <w:bCs w:val="0"/>
              <w:noProof/>
              <w:sz w:val="24"/>
              <w:szCs w:val="24"/>
              <w:lang w:eastAsia="en-GB"/>
            </w:rPr>
          </w:pPr>
          <w:hyperlink w:anchor="_Toc66748432" w:history="1">
            <w:r w:rsidR="009F2FB3" w:rsidRPr="00E72506">
              <w:rPr>
                <w:rStyle w:val="Hyperlink"/>
                <w:rFonts w:ascii="Times New Roman" w:hAnsi="Times New Roman" w:cs="Times New Roman"/>
                <w:noProof/>
              </w:rPr>
              <w:t>5.1. Successful applications of lean approaches</w:t>
            </w:r>
            <w:r w:rsidR="009F2FB3">
              <w:rPr>
                <w:noProof/>
                <w:webHidden/>
              </w:rPr>
              <w:tab/>
            </w:r>
            <w:r w:rsidR="009F2FB3">
              <w:rPr>
                <w:noProof/>
                <w:webHidden/>
              </w:rPr>
              <w:fldChar w:fldCharType="begin"/>
            </w:r>
            <w:r w:rsidR="009F2FB3">
              <w:rPr>
                <w:noProof/>
                <w:webHidden/>
              </w:rPr>
              <w:instrText xml:space="preserve"> PAGEREF _Toc66748432 \h </w:instrText>
            </w:r>
            <w:r w:rsidR="009F2FB3">
              <w:rPr>
                <w:noProof/>
                <w:webHidden/>
              </w:rPr>
            </w:r>
            <w:r w:rsidR="009F2FB3">
              <w:rPr>
                <w:noProof/>
                <w:webHidden/>
              </w:rPr>
              <w:fldChar w:fldCharType="separate"/>
            </w:r>
            <w:r w:rsidR="009F2FB3">
              <w:rPr>
                <w:noProof/>
                <w:webHidden/>
              </w:rPr>
              <w:t>5</w:t>
            </w:r>
            <w:r w:rsidR="009F2FB3">
              <w:rPr>
                <w:noProof/>
                <w:webHidden/>
              </w:rPr>
              <w:fldChar w:fldCharType="end"/>
            </w:r>
          </w:hyperlink>
        </w:p>
        <w:p w14:paraId="15ED4634" w14:textId="3DB6D21F" w:rsidR="009F2FB3" w:rsidRDefault="00C20154">
          <w:pPr>
            <w:pStyle w:val="TOC3"/>
            <w:tabs>
              <w:tab w:val="right" w:leader="dot" w:pos="9010"/>
            </w:tabs>
            <w:rPr>
              <w:rFonts w:eastAsiaTheme="minorEastAsia" w:cstheme="minorBidi"/>
              <w:noProof/>
              <w:sz w:val="24"/>
              <w:szCs w:val="24"/>
              <w:lang w:eastAsia="en-GB"/>
            </w:rPr>
          </w:pPr>
          <w:hyperlink w:anchor="_Toc66748433" w:history="1">
            <w:r w:rsidR="009F2FB3" w:rsidRPr="00E72506">
              <w:rPr>
                <w:rStyle w:val="Hyperlink"/>
                <w:rFonts w:ascii="Times New Roman" w:hAnsi="Times New Roman" w:cs="Times New Roman"/>
                <w:b/>
                <w:bCs/>
                <w:noProof/>
              </w:rPr>
              <w:t>5.2. John Deere Dubuque works</w:t>
            </w:r>
            <w:r w:rsidR="009F2FB3">
              <w:rPr>
                <w:noProof/>
                <w:webHidden/>
              </w:rPr>
              <w:tab/>
            </w:r>
            <w:r w:rsidR="009F2FB3">
              <w:rPr>
                <w:noProof/>
                <w:webHidden/>
              </w:rPr>
              <w:fldChar w:fldCharType="begin"/>
            </w:r>
            <w:r w:rsidR="009F2FB3">
              <w:rPr>
                <w:noProof/>
                <w:webHidden/>
              </w:rPr>
              <w:instrText xml:space="preserve"> PAGEREF _Toc66748433 \h </w:instrText>
            </w:r>
            <w:r w:rsidR="009F2FB3">
              <w:rPr>
                <w:noProof/>
                <w:webHidden/>
              </w:rPr>
            </w:r>
            <w:r w:rsidR="009F2FB3">
              <w:rPr>
                <w:noProof/>
                <w:webHidden/>
              </w:rPr>
              <w:fldChar w:fldCharType="separate"/>
            </w:r>
            <w:r w:rsidR="009F2FB3">
              <w:rPr>
                <w:noProof/>
                <w:webHidden/>
              </w:rPr>
              <w:t>5</w:t>
            </w:r>
            <w:r w:rsidR="009F2FB3">
              <w:rPr>
                <w:noProof/>
                <w:webHidden/>
              </w:rPr>
              <w:fldChar w:fldCharType="end"/>
            </w:r>
          </w:hyperlink>
        </w:p>
        <w:p w14:paraId="4AAAF0DD" w14:textId="51BAA1A9" w:rsidR="009F2FB3" w:rsidRDefault="00C20154">
          <w:pPr>
            <w:pStyle w:val="TOC3"/>
            <w:tabs>
              <w:tab w:val="right" w:leader="dot" w:pos="9010"/>
            </w:tabs>
            <w:rPr>
              <w:rFonts w:eastAsiaTheme="minorEastAsia" w:cstheme="minorBidi"/>
              <w:noProof/>
              <w:sz w:val="24"/>
              <w:szCs w:val="24"/>
              <w:lang w:eastAsia="en-GB"/>
            </w:rPr>
          </w:pPr>
          <w:hyperlink w:anchor="_Toc66748434" w:history="1">
            <w:r w:rsidR="009F2FB3" w:rsidRPr="00E72506">
              <w:rPr>
                <w:rStyle w:val="Hyperlink"/>
                <w:rFonts w:ascii="Times New Roman" w:hAnsi="Times New Roman" w:cs="Times New Roman"/>
                <w:b/>
                <w:bCs/>
                <w:noProof/>
              </w:rPr>
              <w:t>5.3. Caterpillar’s lean production system</w:t>
            </w:r>
            <w:r w:rsidR="009F2FB3">
              <w:rPr>
                <w:noProof/>
                <w:webHidden/>
              </w:rPr>
              <w:tab/>
            </w:r>
            <w:r w:rsidR="009F2FB3">
              <w:rPr>
                <w:noProof/>
                <w:webHidden/>
              </w:rPr>
              <w:fldChar w:fldCharType="begin"/>
            </w:r>
            <w:r w:rsidR="009F2FB3">
              <w:rPr>
                <w:noProof/>
                <w:webHidden/>
              </w:rPr>
              <w:instrText xml:space="preserve"> PAGEREF _Toc66748434 \h </w:instrText>
            </w:r>
            <w:r w:rsidR="009F2FB3">
              <w:rPr>
                <w:noProof/>
                <w:webHidden/>
              </w:rPr>
            </w:r>
            <w:r w:rsidR="009F2FB3">
              <w:rPr>
                <w:noProof/>
                <w:webHidden/>
              </w:rPr>
              <w:fldChar w:fldCharType="separate"/>
            </w:r>
            <w:r w:rsidR="009F2FB3">
              <w:rPr>
                <w:noProof/>
                <w:webHidden/>
              </w:rPr>
              <w:t>6</w:t>
            </w:r>
            <w:r w:rsidR="009F2FB3">
              <w:rPr>
                <w:noProof/>
                <w:webHidden/>
              </w:rPr>
              <w:fldChar w:fldCharType="end"/>
            </w:r>
          </w:hyperlink>
        </w:p>
        <w:p w14:paraId="1AE71C10" w14:textId="1C0EF937" w:rsidR="009F2FB3" w:rsidRDefault="00C20154">
          <w:pPr>
            <w:pStyle w:val="TOC1"/>
            <w:tabs>
              <w:tab w:val="right" w:leader="dot" w:pos="9010"/>
            </w:tabs>
            <w:rPr>
              <w:rFonts w:eastAsiaTheme="minorEastAsia" w:cstheme="minorBidi"/>
              <w:b w:val="0"/>
              <w:bCs w:val="0"/>
              <w:i w:val="0"/>
              <w:iCs w:val="0"/>
              <w:noProof/>
              <w:lang w:eastAsia="en-GB"/>
            </w:rPr>
          </w:pPr>
          <w:hyperlink w:anchor="_Toc66748435" w:history="1">
            <w:r w:rsidR="009F2FB3" w:rsidRPr="00E72506">
              <w:rPr>
                <w:rStyle w:val="Hyperlink"/>
                <w:rFonts w:ascii="Times New Roman" w:hAnsi="Times New Roman" w:cs="Times New Roman"/>
                <w:noProof/>
              </w:rPr>
              <w:t>6. Agile supply chains</w:t>
            </w:r>
            <w:r w:rsidR="009F2FB3">
              <w:rPr>
                <w:noProof/>
                <w:webHidden/>
              </w:rPr>
              <w:tab/>
            </w:r>
            <w:r w:rsidR="009F2FB3">
              <w:rPr>
                <w:noProof/>
                <w:webHidden/>
              </w:rPr>
              <w:fldChar w:fldCharType="begin"/>
            </w:r>
            <w:r w:rsidR="009F2FB3">
              <w:rPr>
                <w:noProof/>
                <w:webHidden/>
              </w:rPr>
              <w:instrText xml:space="preserve"> PAGEREF _Toc66748435 \h </w:instrText>
            </w:r>
            <w:r w:rsidR="009F2FB3">
              <w:rPr>
                <w:noProof/>
                <w:webHidden/>
              </w:rPr>
            </w:r>
            <w:r w:rsidR="009F2FB3">
              <w:rPr>
                <w:noProof/>
                <w:webHidden/>
              </w:rPr>
              <w:fldChar w:fldCharType="separate"/>
            </w:r>
            <w:r w:rsidR="009F2FB3">
              <w:rPr>
                <w:noProof/>
                <w:webHidden/>
              </w:rPr>
              <w:t>6</w:t>
            </w:r>
            <w:r w:rsidR="009F2FB3">
              <w:rPr>
                <w:noProof/>
                <w:webHidden/>
              </w:rPr>
              <w:fldChar w:fldCharType="end"/>
            </w:r>
          </w:hyperlink>
        </w:p>
        <w:p w14:paraId="2F2C5A1F" w14:textId="66664D87" w:rsidR="009F2FB3" w:rsidRDefault="00C20154">
          <w:pPr>
            <w:pStyle w:val="TOC2"/>
            <w:tabs>
              <w:tab w:val="right" w:leader="dot" w:pos="9010"/>
            </w:tabs>
            <w:rPr>
              <w:rFonts w:eastAsiaTheme="minorEastAsia" w:cstheme="minorBidi"/>
              <w:b w:val="0"/>
              <w:bCs w:val="0"/>
              <w:noProof/>
              <w:sz w:val="24"/>
              <w:szCs w:val="24"/>
              <w:lang w:eastAsia="en-GB"/>
            </w:rPr>
          </w:pPr>
          <w:hyperlink w:anchor="_Toc66748436" w:history="1">
            <w:r w:rsidR="009F2FB3" w:rsidRPr="00E72506">
              <w:rPr>
                <w:rStyle w:val="Hyperlink"/>
                <w:rFonts w:ascii="Times New Roman" w:hAnsi="Times New Roman" w:cs="Times New Roman"/>
                <w:noProof/>
              </w:rPr>
              <w:t>6.1. Managing the pandemic through strategic change</w:t>
            </w:r>
            <w:r w:rsidR="009F2FB3">
              <w:rPr>
                <w:noProof/>
                <w:webHidden/>
              </w:rPr>
              <w:tab/>
            </w:r>
            <w:r w:rsidR="009F2FB3">
              <w:rPr>
                <w:noProof/>
                <w:webHidden/>
              </w:rPr>
              <w:fldChar w:fldCharType="begin"/>
            </w:r>
            <w:r w:rsidR="009F2FB3">
              <w:rPr>
                <w:noProof/>
                <w:webHidden/>
              </w:rPr>
              <w:instrText xml:space="preserve"> PAGEREF _Toc66748436 \h </w:instrText>
            </w:r>
            <w:r w:rsidR="009F2FB3">
              <w:rPr>
                <w:noProof/>
                <w:webHidden/>
              </w:rPr>
            </w:r>
            <w:r w:rsidR="009F2FB3">
              <w:rPr>
                <w:noProof/>
                <w:webHidden/>
              </w:rPr>
              <w:fldChar w:fldCharType="separate"/>
            </w:r>
            <w:r w:rsidR="009F2FB3">
              <w:rPr>
                <w:noProof/>
                <w:webHidden/>
              </w:rPr>
              <w:t>6</w:t>
            </w:r>
            <w:r w:rsidR="009F2FB3">
              <w:rPr>
                <w:noProof/>
                <w:webHidden/>
              </w:rPr>
              <w:fldChar w:fldCharType="end"/>
            </w:r>
          </w:hyperlink>
        </w:p>
        <w:p w14:paraId="538A159A" w14:textId="703CB399" w:rsidR="009F2FB3" w:rsidRDefault="00C20154">
          <w:pPr>
            <w:pStyle w:val="TOC1"/>
            <w:tabs>
              <w:tab w:val="right" w:leader="dot" w:pos="9010"/>
            </w:tabs>
            <w:rPr>
              <w:rFonts w:eastAsiaTheme="minorEastAsia" w:cstheme="minorBidi"/>
              <w:b w:val="0"/>
              <w:bCs w:val="0"/>
              <w:i w:val="0"/>
              <w:iCs w:val="0"/>
              <w:noProof/>
              <w:lang w:eastAsia="en-GB"/>
            </w:rPr>
          </w:pPr>
          <w:hyperlink w:anchor="_Toc66748437" w:history="1">
            <w:r w:rsidR="009F2FB3" w:rsidRPr="00E72506">
              <w:rPr>
                <w:rStyle w:val="Hyperlink"/>
                <w:rFonts w:ascii="Times New Roman" w:hAnsi="Times New Roman" w:cs="Times New Roman"/>
                <w:noProof/>
              </w:rPr>
              <w:t>7. Taxonomy of supply chain strategies</w:t>
            </w:r>
            <w:r w:rsidR="009F2FB3">
              <w:rPr>
                <w:noProof/>
                <w:webHidden/>
              </w:rPr>
              <w:tab/>
            </w:r>
            <w:r w:rsidR="009F2FB3">
              <w:rPr>
                <w:noProof/>
                <w:webHidden/>
              </w:rPr>
              <w:fldChar w:fldCharType="begin"/>
            </w:r>
            <w:r w:rsidR="009F2FB3">
              <w:rPr>
                <w:noProof/>
                <w:webHidden/>
              </w:rPr>
              <w:instrText xml:space="preserve"> PAGEREF _Toc66748437 \h </w:instrText>
            </w:r>
            <w:r w:rsidR="009F2FB3">
              <w:rPr>
                <w:noProof/>
                <w:webHidden/>
              </w:rPr>
            </w:r>
            <w:r w:rsidR="009F2FB3">
              <w:rPr>
                <w:noProof/>
                <w:webHidden/>
              </w:rPr>
              <w:fldChar w:fldCharType="separate"/>
            </w:r>
            <w:r w:rsidR="009F2FB3">
              <w:rPr>
                <w:noProof/>
                <w:webHidden/>
              </w:rPr>
              <w:t>8</w:t>
            </w:r>
            <w:r w:rsidR="009F2FB3">
              <w:rPr>
                <w:noProof/>
                <w:webHidden/>
              </w:rPr>
              <w:fldChar w:fldCharType="end"/>
            </w:r>
          </w:hyperlink>
        </w:p>
        <w:p w14:paraId="736B9394" w14:textId="6DF8CF78" w:rsidR="009F2FB3" w:rsidRDefault="00C20154">
          <w:pPr>
            <w:pStyle w:val="TOC1"/>
            <w:tabs>
              <w:tab w:val="right" w:leader="dot" w:pos="9010"/>
            </w:tabs>
            <w:rPr>
              <w:rFonts w:eastAsiaTheme="minorEastAsia" w:cstheme="minorBidi"/>
              <w:b w:val="0"/>
              <w:bCs w:val="0"/>
              <w:i w:val="0"/>
              <w:iCs w:val="0"/>
              <w:noProof/>
              <w:lang w:eastAsia="en-GB"/>
            </w:rPr>
          </w:pPr>
          <w:hyperlink w:anchor="_Toc66748438" w:history="1">
            <w:r w:rsidR="009F2FB3" w:rsidRPr="00E72506">
              <w:rPr>
                <w:rStyle w:val="Hyperlink"/>
                <w:rFonts w:ascii="Times New Roman" w:hAnsi="Times New Roman" w:cs="Times New Roman"/>
                <w:noProof/>
              </w:rPr>
              <w:t>Conclusion</w:t>
            </w:r>
            <w:r w:rsidR="009F2FB3">
              <w:rPr>
                <w:noProof/>
                <w:webHidden/>
              </w:rPr>
              <w:tab/>
            </w:r>
            <w:r w:rsidR="009F2FB3">
              <w:rPr>
                <w:noProof/>
                <w:webHidden/>
              </w:rPr>
              <w:fldChar w:fldCharType="begin"/>
            </w:r>
            <w:r w:rsidR="009F2FB3">
              <w:rPr>
                <w:noProof/>
                <w:webHidden/>
              </w:rPr>
              <w:instrText xml:space="preserve"> PAGEREF _Toc66748438 \h </w:instrText>
            </w:r>
            <w:r w:rsidR="009F2FB3">
              <w:rPr>
                <w:noProof/>
                <w:webHidden/>
              </w:rPr>
            </w:r>
            <w:r w:rsidR="009F2FB3">
              <w:rPr>
                <w:noProof/>
                <w:webHidden/>
              </w:rPr>
              <w:fldChar w:fldCharType="separate"/>
            </w:r>
            <w:r w:rsidR="009F2FB3">
              <w:rPr>
                <w:noProof/>
                <w:webHidden/>
              </w:rPr>
              <w:t>9</w:t>
            </w:r>
            <w:r w:rsidR="009F2FB3">
              <w:rPr>
                <w:noProof/>
                <w:webHidden/>
              </w:rPr>
              <w:fldChar w:fldCharType="end"/>
            </w:r>
          </w:hyperlink>
        </w:p>
        <w:p w14:paraId="094C1D2A" w14:textId="01097E6B" w:rsidR="0008762A" w:rsidRPr="00006CE6" w:rsidRDefault="0008762A">
          <w:pPr>
            <w:rPr>
              <w:rFonts w:ascii="Times New Roman" w:hAnsi="Times New Roman" w:cs="Times New Roman"/>
              <w:color w:val="000000" w:themeColor="text1"/>
            </w:rPr>
          </w:pPr>
          <w:r w:rsidRPr="00006CE6">
            <w:rPr>
              <w:rFonts w:ascii="Times New Roman" w:hAnsi="Times New Roman" w:cs="Times New Roman"/>
              <w:b/>
              <w:bCs/>
              <w:noProof/>
              <w:color w:val="000000" w:themeColor="text1"/>
            </w:rPr>
            <w:fldChar w:fldCharType="end"/>
          </w:r>
        </w:p>
      </w:sdtContent>
    </w:sdt>
    <w:p w14:paraId="377AF149" w14:textId="77777777" w:rsidR="0008762A" w:rsidRPr="00006CE6" w:rsidRDefault="0008762A" w:rsidP="0008762A">
      <w:pPr>
        <w:rPr>
          <w:rFonts w:ascii="Times New Roman" w:hAnsi="Times New Roman" w:cs="Times New Roman"/>
          <w:bCs/>
          <w:color w:val="000000" w:themeColor="text1"/>
          <w:sz w:val="32"/>
          <w:szCs w:val="32"/>
        </w:rPr>
      </w:pPr>
    </w:p>
    <w:p w14:paraId="3D53B445" w14:textId="0EA07985" w:rsidR="00DB7B99" w:rsidRPr="00006CE6" w:rsidRDefault="00DB7B99" w:rsidP="00BC3A7D">
      <w:pPr>
        <w:jc w:val="center"/>
        <w:rPr>
          <w:rFonts w:ascii="Times New Roman" w:hAnsi="Times New Roman" w:cs="Times New Roman"/>
          <w:bCs/>
          <w:color w:val="000000" w:themeColor="text1"/>
          <w:sz w:val="32"/>
          <w:szCs w:val="32"/>
        </w:rPr>
      </w:pPr>
    </w:p>
    <w:p w14:paraId="4B7040E5" w14:textId="77777777" w:rsidR="00DB7B99" w:rsidRPr="00006CE6" w:rsidRDefault="00DB7B99">
      <w:pPr>
        <w:rPr>
          <w:rFonts w:ascii="Times New Roman" w:hAnsi="Times New Roman" w:cs="Times New Roman"/>
          <w:bCs/>
          <w:color w:val="000000" w:themeColor="text1"/>
          <w:sz w:val="32"/>
          <w:szCs w:val="32"/>
        </w:rPr>
      </w:pPr>
    </w:p>
    <w:p w14:paraId="59561CA6" w14:textId="77777777" w:rsidR="00DB7B99" w:rsidRPr="00006CE6" w:rsidRDefault="00DB7B99">
      <w:pPr>
        <w:rPr>
          <w:rFonts w:ascii="Times New Roman" w:hAnsi="Times New Roman" w:cs="Times New Roman"/>
          <w:bCs/>
          <w:color w:val="000000" w:themeColor="text1"/>
          <w:sz w:val="32"/>
          <w:szCs w:val="32"/>
        </w:rPr>
      </w:pPr>
      <w:r w:rsidRPr="00006CE6">
        <w:rPr>
          <w:rFonts w:ascii="Times New Roman" w:hAnsi="Times New Roman" w:cs="Times New Roman"/>
          <w:bCs/>
          <w:color w:val="000000" w:themeColor="text1"/>
          <w:sz w:val="32"/>
          <w:szCs w:val="32"/>
        </w:rPr>
        <w:br w:type="page"/>
      </w:r>
    </w:p>
    <w:p w14:paraId="11139138" w14:textId="212E65C9" w:rsidR="007F0AB2" w:rsidRPr="00F831D7" w:rsidRDefault="002E1B39" w:rsidP="006B7E57">
      <w:pPr>
        <w:pStyle w:val="Heading1"/>
        <w:rPr>
          <w:rFonts w:ascii="Times New Roman" w:hAnsi="Times New Roman" w:cs="Times New Roman"/>
          <w:color w:val="000000" w:themeColor="text1"/>
          <w:sz w:val="24"/>
          <w:szCs w:val="24"/>
        </w:rPr>
      </w:pPr>
      <w:bookmarkStart w:id="0" w:name="_Toc66748424"/>
      <w:r w:rsidRPr="00F2519C">
        <w:rPr>
          <w:rFonts w:ascii="Times New Roman" w:hAnsi="Times New Roman" w:cs="Times New Roman"/>
          <w:b/>
          <w:bCs/>
          <w:color w:val="000000" w:themeColor="text1"/>
          <w:sz w:val="24"/>
          <w:szCs w:val="24"/>
        </w:rPr>
        <w:lastRenderedPageBreak/>
        <w:t>1.</w:t>
      </w:r>
      <w:r w:rsidR="005A72A5" w:rsidRPr="007631D0">
        <w:rPr>
          <w:rFonts w:ascii="Times New Roman" w:hAnsi="Times New Roman" w:cs="Times New Roman"/>
          <w:b/>
          <w:bCs/>
          <w:color w:val="000000" w:themeColor="text1"/>
          <w:sz w:val="24"/>
          <w:szCs w:val="24"/>
          <w:u w:val="single"/>
        </w:rPr>
        <w:t>Introduction</w:t>
      </w:r>
      <w:bookmarkEnd w:id="0"/>
    </w:p>
    <w:p w14:paraId="442D3869" w14:textId="51E2A6EA" w:rsidR="00BC3A7D" w:rsidRPr="00006CE6" w:rsidRDefault="00BC3A7D">
      <w:pPr>
        <w:rPr>
          <w:rFonts w:ascii="Times New Roman" w:hAnsi="Times New Roman" w:cs="Times New Roman"/>
          <w:bCs/>
          <w:color w:val="000000" w:themeColor="text1"/>
        </w:rPr>
      </w:pPr>
    </w:p>
    <w:p w14:paraId="2B7381AA" w14:textId="18300994" w:rsidR="00C06DCE" w:rsidRPr="00981796" w:rsidRDefault="00981796" w:rsidP="00174756">
      <w:pPr>
        <w:spacing w:line="360" w:lineRule="auto"/>
        <w:rPr>
          <w:rFonts w:ascii="Times New Roman" w:hAnsi="Times New Roman" w:cs="Times New Roman"/>
          <w:bCs/>
          <w:color w:val="000000" w:themeColor="text1"/>
          <w:sz w:val="21"/>
          <w:szCs w:val="21"/>
        </w:rPr>
      </w:pPr>
      <w:r w:rsidRPr="00981796">
        <w:rPr>
          <w:rFonts w:ascii="Times New Roman" w:hAnsi="Times New Roman" w:cs="Times New Roman"/>
          <w:bCs/>
          <w:color w:val="000000" w:themeColor="text1"/>
          <w:sz w:val="21"/>
          <w:szCs w:val="21"/>
        </w:rPr>
        <w:t>For the past decade, there have been increased global concerns surrounding the challenges within the context of corporate social responsibility (CSR). Whether that was from an environmental perspective, addressing global warming issues or from a social viewpoint concerning the introduction of working policies to reduce human exploitation within developing countries to produce goods or from an economic stance to mitigate (finish). Consequently, to be seen as playing their part to deduce their impact on any such issues has forced the logistic sector to reconsider how they conduct themselves by taking a more strategic approach.</w:t>
      </w:r>
    </w:p>
    <w:p w14:paraId="5061403D" w14:textId="77777777" w:rsidR="00981796" w:rsidRDefault="00981796" w:rsidP="00174756">
      <w:pPr>
        <w:spacing w:line="360" w:lineRule="auto"/>
        <w:rPr>
          <w:rFonts w:ascii="Times New Roman" w:hAnsi="Times New Roman" w:cs="Times New Roman"/>
          <w:b/>
          <w:color w:val="000000" w:themeColor="text1"/>
          <w:u w:val="single"/>
        </w:rPr>
      </w:pPr>
    </w:p>
    <w:p w14:paraId="656064A6" w14:textId="05EC2C04" w:rsidR="00BC3A7D" w:rsidRPr="00006CE6" w:rsidRDefault="002951BE" w:rsidP="00174756">
      <w:pPr>
        <w:spacing w:line="360" w:lineRule="auto"/>
        <w:rPr>
          <w:rFonts w:ascii="Times New Roman" w:hAnsi="Times New Roman" w:cs="Times New Roman"/>
          <w:b/>
          <w:color w:val="000000" w:themeColor="text1"/>
          <w:u w:val="single"/>
        </w:rPr>
      </w:pPr>
      <w:r w:rsidRPr="00006CE6">
        <w:rPr>
          <w:rFonts w:ascii="Times New Roman" w:hAnsi="Times New Roman" w:cs="Times New Roman"/>
          <w:b/>
          <w:color w:val="000000" w:themeColor="text1"/>
          <w:u w:val="single"/>
        </w:rPr>
        <w:t xml:space="preserve">Definitions </w:t>
      </w:r>
    </w:p>
    <w:p w14:paraId="367B4EF2" w14:textId="77777777" w:rsidR="006856D2" w:rsidRDefault="006856D2" w:rsidP="00986A91">
      <w:pPr>
        <w:spacing w:line="360" w:lineRule="auto"/>
        <w:rPr>
          <w:rFonts w:ascii="Times New Roman" w:hAnsi="Times New Roman" w:cs="Times New Roman"/>
          <w:bCs/>
          <w:color w:val="000000" w:themeColor="text1"/>
          <w:sz w:val="21"/>
          <w:szCs w:val="21"/>
        </w:rPr>
      </w:pPr>
    </w:p>
    <w:p w14:paraId="5EC80C76" w14:textId="01E852CB" w:rsidR="00B848C6" w:rsidRPr="00324A1A" w:rsidRDefault="006856D2" w:rsidP="00986A91">
      <w:pPr>
        <w:spacing w:line="360" w:lineRule="auto"/>
        <w:rPr>
          <w:rFonts w:ascii="Times New Roman" w:hAnsi="Times New Roman" w:cs="Times New Roman"/>
          <w:bCs/>
          <w:color w:val="000000" w:themeColor="text1"/>
          <w:sz w:val="21"/>
          <w:szCs w:val="21"/>
        </w:rPr>
      </w:pPr>
      <w:r w:rsidRPr="006856D2">
        <w:rPr>
          <w:rFonts w:ascii="Times New Roman" w:hAnsi="Times New Roman" w:cs="Times New Roman"/>
          <w:bCs/>
          <w:color w:val="000000" w:themeColor="text1"/>
          <w:sz w:val="21"/>
          <w:szCs w:val="21"/>
        </w:rPr>
        <w:t>Corporate social responsibility is defined as 'a philosophy in which businesses choose to contribute voluntarily to a healthier community and a cleaner world'</w:t>
      </w:r>
      <w:r w:rsidR="00B6677E" w:rsidRPr="00324A1A">
        <w:rPr>
          <w:rFonts w:ascii="Times New Roman" w:hAnsi="Times New Roman" w:cs="Times New Roman"/>
          <w:bCs/>
          <w:color w:val="000000" w:themeColor="text1"/>
          <w:sz w:val="21"/>
          <w:szCs w:val="21"/>
        </w:rPr>
        <w:fldChar w:fldCharType="begin"/>
      </w:r>
      <w:r w:rsidR="00B6677E" w:rsidRPr="00324A1A">
        <w:rPr>
          <w:rFonts w:ascii="Times New Roman" w:hAnsi="Times New Roman" w:cs="Times New Roman"/>
          <w:bCs/>
          <w:color w:val="000000" w:themeColor="text1"/>
          <w:sz w:val="21"/>
          <w:szCs w:val="21"/>
        </w:rPr>
        <w:instrText xml:space="preserve"> ADDIN ZOTERO_ITEM CSL_CITATION {"citationID":"fX2rG99a","properties":{"formattedCitation":"(McKinnon, 2015)","plainCitation":"(McKinnon, 2015)","noteIndex":0},"citationItems":[{"id":41,"uris":["http://zotero.org/users/local/Db3yIdfR/items/R68TVIMC"],"uri":["http://zotero.org/users/local/Db3yIdfR/items/R68TVIMC"],"itemData":{"id":41,"type":"book","call-number":"658.70286 GRE","edition":"Third edition.","event-place":"London ; Philadelphia","ISBN":"978-0-7494-7185-9","language":"eng","publisher":"Kogan Page","publisher-place":"London ; Philadelphia","source":"whel-primo.com","title":"Green logistics: improving the environmental sustainability of logistics","title-short":"Green logistics","author":[{"family":"McKinnon","given":"Alan C."}],"issued":{"date-parts":[["2015"]]}}}],"schema":"https://github.com/citation-style-language/schema/raw/master/csl-citation.json"} </w:instrText>
      </w:r>
      <w:r w:rsidR="00B6677E" w:rsidRPr="00324A1A">
        <w:rPr>
          <w:rFonts w:ascii="Times New Roman" w:hAnsi="Times New Roman" w:cs="Times New Roman"/>
          <w:bCs/>
          <w:color w:val="000000" w:themeColor="text1"/>
          <w:sz w:val="21"/>
          <w:szCs w:val="21"/>
        </w:rPr>
        <w:fldChar w:fldCharType="separate"/>
      </w:r>
      <w:r w:rsidR="00B6677E" w:rsidRPr="00324A1A">
        <w:rPr>
          <w:rFonts w:ascii="Times New Roman" w:hAnsi="Times New Roman" w:cs="Times New Roman"/>
          <w:bCs/>
          <w:noProof/>
          <w:color w:val="000000" w:themeColor="text1"/>
          <w:sz w:val="21"/>
          <w:szCs w:val="21"/>
        </w:rPr>
        <w:t>(McKinnon, 2015)</w:t>
      </w:r>
      <w:r w:rsidR="00B6677E" w:rsidRPr="00324A1A">
        <w:rPr>
          <w:rFonts w:ascii="Times New Roman" w:hAnsi="Times New Roman" w:cs="Times New Roman"/>
          <w:bCs/>
          <w:color w:val="000000" w:themeColor="text1"/>
          <w:sz w:val="21"/>
          <w:szCs w:val="21"/>
        </w:rPr>
        <w:fldChar w:fldCharType="end"/>
      </w:r>
      <w:r w:rsidR="00B6677E" w:rsidRPr="00324A1A">
        <w:rPr>
          <w:rFonts w:ascii="Times New Roman" w:hAnsi="Times New Roman" w:cs="Times New Roman"/>
          <w:bCs/>
          <w:color w:val="000000" w:themeColor="text1"/>
          <w:sz w:val="21"/>
          <w:szCs w:val="21"/>
        </w:rPr>
        <w:t>.</w:t>
      </w:r>
    </w:p>
    <w:p w14:paraId="27558620" w14:textId="77777777" w:rsidR="00986A91" w:rsidRDefault="00986A91" w:rsidP="00986A91">
      <w:pPr>
        <w:rPr>
          <w:rFonts w:ascii="Times New Roman" w:hAnsi="Times New Roman" w:cs="Times New Roman"/>
          <w:b/>
          <w:color w:val="000000" w:themeColor="text1"/>
          <w:sz w:val="21"/>
          <w:szCs w:val="21"/>
          <w:u w:val="single"/>
        </w:rPr>
      </w:pPr>
    </w:p>
    <w:p w14:paraId="4EE3EE71" w14:textId="7AAF04BB" w:rsidR="00D52F1A" w:rsidRPr="00D52F1A" w:rsidRDefault="00D52F1A" w:rsidP="00986A91">
      <w:pPr>
        <w:spacing w:line="360" w:lineRule="auto"/>
        <w:rPr>
          <w:rFonts w:ascii="Times New Roman" w:eastAsia="Times New Roman" w:hAnsi="Times New Roman" w:cs="Times New Roman"/>
          <w:sz w:val="21"/>
          <w:szCs w:val="21"/>
          <w:lang w:eastAsia="en-GB"/>
        </w:rPr>
      </w:pPr>
      <w:r w:rsidRPr="00D52F1A">
        <w:rPr>
          <w:rFonts w:ascii="Times New Roman" w:eastAsia="Times New Roman" w:hAnsi="Times New Roman" w:cs="Times New Roman"/>
          <w:sz w:val="21"/>
          <w:szCs w:val="21"/>
          <w:lang w:eastAsia="en-GB"/>
        </w:rPr>
        <w:t>A strategy is defined as "The development of an enterprise's long-term goals and priorities, as well as the implementation of strategies and the allocation of resources needed to achieve these goals. – Alfred D Chandler</w:t>
      </w:r>
      <w:r w:rsidRPr="00D52F1A">
        <w:rPr>
          <w:rFonts w:ascii="Times New Roman" w:eastAsia="Times New Roman" w:hAnsi="Times New Roman" w:cs="Times New Roman"/>
          <w:i/>
          <w:iCs/>
          <w:color w:val="0E101A"/>
          <w:sz w:val="21"/>
          <w:szCs w:val="21"/>
          <w:lang w:eastAsia="en-GB"/>
        </w:rPr>
        <w:t> </w:t>
      </w:r>
      <w:r w:rsidRPr="00D52F1A">
        <w:rPr>
          <w:rFonts w:ascii="Times New Roman" w:eastAsia="Times New Roman" w:hAnsi="Times New Roman" w:cs="Times New Roman"/>
          <w:sz w:val="21"/>
          <w:szCs w:val="21"/>
          <w:lang w:eastAsia="en-GB"/>
        </w:rPr>
        <w:t>find reference</w:t>
      </w:r>
    </w:p>
    <w:p w14:paraId="0B4E7E4A" w14:textId="77777777" w:rsidR="00D52F1A" w:rsidRDefault="00D52F1A" w:rsidP="00174756">
      <w:pPr>
        <w:spacing w:line="360" w:lineRule="auto"/>
        <w:rPr>
          <w:rFonts w:ascii="Times New Roman" w:hAnsi="Times New Roman" w:cs="Times New Roman"/>
          <w:bCs/>
          <w:color w:val="000000" w:themeColor="text1"/>
        </w:rPr>
      </w:pPr>
    </w:p>
    <w:p w14:paraId="2A1090C2" w14:textId="5F639B6D" w:rsidR="00DE1794" w:rsidRPr="00D52F1A" w:rsidRDefault="00D52F1A" w:rsidP="00174756">
      <w:pPr>
        <w:spacing w:line="360" w:lineRule="auto"/>
        <w:rPr>
          <w:rFonts w:ascii="Times New Roman" w:hAnsi="Times New Roman" w:cs="Times New Roman"/>
          <w:bCs/>
          <w:color w:val="000000" w:themeColor="text1"/>
          <w:sz w:val="21"/>
          <w:szCs w:val="21"/>
        </w:rPr>
      </w:pPr>
      <w:r w:rsidRPr="00D52F1A">
        <w:rPr>
          <w:rFonts w:ascii="Times New Roman" w:hAnsi="Times New Roman" w:cs="Times New Roman"/>
          <w:bCs/>
          <w:color w:val="000000" w:themeColor="text1"/>
          <w:sz w:val="21"/>
          <w:szCs w:val="21"/>
        </w:rPr>
        <w:t>This report will provide a critical evaluation and underpin the many strategies that logistics companies can appoint to have tremendous success in achieving sustainability.</w:t>
      </w:r>
    </w:p>
    <w:p w14:paraId="22ADA4A8" w14:textId="584A8A6E" w:rsidR="00BC3A7D" w:rsidRPr="00F831D7" w:rsidRDefault="00337A1A" w:rsidP="006B7E57">
      <w:pPr>
        <w:pStyle w:val="Heading1"/>
        <w:rPr>
          <w:rFonts w:ascii="Times New Roman" w:hAnsi="Times New Roman" w:cs="Times New Roman"/>
          <w:color w:val="000000" w:themeColor="text1"/>
          <w:sz w:val="24"/>
          <w:szCs w:val="24"/>
        </w:rPr>
      </w:pPr>
      <w:bookmarkStart w:id="1" w:name="_Toc66748425"/>
      <w:r w:rsidRPr="00F2519C">
        <w:rPr>
          <w:rFonts w:ascii="Times New Roman" w:hAnsi="Times New Roman" w:cs="Times New Roman"/>
          <w:b/>
          <w:bCs/>
          <w:color w:val="000000" w:themeColor="text1"/>
          <w:sz w:val="24"/>
          <w:szCs w:val="24"/>
        </w:rPr>
        <w:t>2.</w:t>
      </w:r>
      <w:r w:rsidR="00A515FD" w:rsidRPr="00F831D7">
        <w:rPr>
          <w:rFonts w:ascii="Times New Roman" w:hAnsi="Times New Roman" w:cs="Times New Roman"/>
          <w:color w:val="000000" w:themeColor="text1"/>
          <w:sz w:val="24"/>
          <w:szCs w:val="24"/>
        </w:rPr>
        <w:t xml:space="preserve"> </w:t>
      </w:r>
      <w:r w:rsidR="006A22BD" w:rsidRPr="007631D0">
        <w:rPr>
          <w:rFonts w:ascii="Times New Roman" w:hAnsi="Times New Roman" w:cs="Times New Roman"/>
          <w:b/>
          <w:bCs/>
          <w:color w:val="000000" w:themeColor="text1"/>
          <w:sz w:val="24"/>
          <w:szCs w:val="24"/>
          <w:u w:val="single"/>
        </w:rPr>
        <w:t>Strategy</w:t>
      </w:r>
      <w:bookmarkEnd w:id="1"/>
    </w:p>
    <w:p w14:paraId="63E7BEB8" w14:textId="128AE575" w:rsidR="00BC3A7D" w:rsidRPr="00006CE6" w:rsidRDefault="00BC3A7D">
      <w:pPr>
        <w:rPr>
          <w:rFonts w:ascii="Times New Roman" w:hAnsi="Times New Roman" w:cs="Times New Roman"/>
          <w:bCs/>
          <w:color w:val="000000" w:themeColor="text1"/>
        </w:rPr>
      </w:pPr>
    </w:p>
    <w:p w14:paraId="75916915" w14:textId="5F53348A" w:rsidR="006A22BD" w:rsidRPr="00006CE6" w:rsidRDefault="0034073E" w:rsidP="001C2B3F">
      <w:pPr>
        <w:spacing w:line="360" w:lineRule="auto"/>
        <w:jc w:val="both"/>
        <w:rPr>
          <w:rFonts w:ascii="Times New Roman" w:hAnsi="Times New Roman" w:cs="Times New Roman"/>
          <w:bCs/>
          <w:color w:val="000000" w:themeColor="text1"/>
        </w:rPr>
      </w:pPr>
      <w:r w:rsidRPr="0034073E">
        <w:rPr>
          <w:rFonts w:ascii="Times New Roman" w:hAnsi="Times New Roman" w:cs="Times New Roman"/>
          <w:bCs/>
          <w:color w:val="000000" w:themeColor="text1"/>
          <w:sz w:val="21"/>
          <w:szCs w:val="21"/>
        </w:rPr>
        <w:t>The overall success of a business is established based on an appropriate and well-defined strategy. Through its effective implementation, strategy provides a company with a comprehensive and long-term plan that could be used as a set of guidelines to assess or improve business performance continuously. However, if the strategy is incorrectly selected, it has negative implications on all services' effectiveness within that organisation</w:t>
      </w:r>
      <w:r w:rsidR="00350A5D">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{"citationID":"rQeXA6CN","properties":{"formattedCitation":"(Mangan and Lalwani, 2016)","plainCitation":"(Mangan and Lalwani, 2016)","dontUpdate":true,"noteIndex":0},"citationItems":[{"id":280,"uris":["http://zotero.org/users/local/Db3yIdfR/items/8N9GSNBG"],"uri":["http://zotero.org/users/local/Db3yIdfR/items/8N9GSNBG"],"itemData":{"id":280,"type":"book","edition":"3rd","publisher":"Wiley","title":"Global Logistics and Supply Chain Management","author":[{"family":"Mangan","given":"John"},{"family":"Lalwani","given":"Chandra"}],"issued":{"date-parts":[["2016"]]}}}],"schema":"https://github.com/citation-style-language/schema/raw/master/csl-citation.json"} </w:instrText>
      </w:r>
      <w:r w:rsidR="00350A5D">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 xml:space="preserve">(Mangan </w:t>
      </w:r>
      <w:r w:rsidR="008A562B">
        <w:rPr>
          <w:rFonts w:ascii="Times New Roman" w:hAnsi="Times New Roman" w:cs="Times New Roman"/>
          <w:bCs/>
          <w:noProof/>
          <w:color w:val="000000" w:themeColor="text1"/>
          <w:sz w:val="21"/>
          <w:szCs w:val="21"/>
        </w:rPr>
        <w:t>et al</w:t>
      </w:r>
      <w:r w:rsidR="00600D3C">
        <w:rPr>
          <w:rFonts w:ascii="Times New Roman" w:hAnsi="Times New Roman" w:cs="Times New Roman"/>
          <w:bCs/>
          <w:noProof/>
          <w:color w:val="000000" w:themeColor="text1"/>
          <w:sz w:val="21"/>
          <w:szCs w:val="21"/>
        </w:rPr>
        <w:t>, 2016)</w:t>
      </w:r>
      <w:r w:rsidR="00350A5D">
        <w:rPr>
          <w:rFonts w:ascii="Times New Roman" w:hAnsi="Times New Roman" w:cs="Times New Roman"/>
          <w:bCs/>
          <w:color w:val="000000" w:themeColor="text1"/>
          <w:sz w:val="21"/>
          <w:szCs w:val="21"/>
        </w:rPr>
        <w:fldChar w:fldCharType="end"/>
      </w:r>
      <w:r w:rsidR="00F26FEA">
        <w:rPr>
          <w:rFonts w:ascii="Times New Roman" w:hAnsi="Times New Roman" w:cs="Times New Roman"/>
          <w:bCs/>
          <w:color w:val="000000" w:themeColor="text1"/>
          <w:sz w:val="21"/>
          <w:szCs w:val="21"/>
        </w:rPr>
        <w:t>.</w:t>
      </w:r>
    </w:p>
    <w:p w14:paraId="34764F66" w14:textId="77777777" w:rsidR="00C06DCE" w:rsidRDefault="00C06DCE" w:rsidP="006B7E57">
      <w:pPr>
        <w:pStyle w:val="Heading2"/>
        <w:rPr>
          <w:rFonts w:ascii="Times New Roman" w:hAnsi="Times New Roman" w:cs="Times New Roman"/>
          <w:color w:val="000000" w:themeColor="text1"/>
        </w:rPr>
      </w:pPr>
    </w:p>
    <w:p w14:paraId="58735176" w14:textId="148103AA" w:rsidR="00BC3A7D" w:rsidRPr="00DC08C7" w:rsidRDefault="00337A1A" w:rsidP="006B7E57">
      <w:pPr>
        <w:pStyle w:val="Heading2"/>
        <w:rPr>
          <w:rFonts w:ascii="Times New Roman" w:hAnsi="Times New Roman" w:cs="Times New Roman"/>
          <w:b/>
          <w:bCs/>
          <w:color w:val="000000" w:themeColor="text1"/>
          <w:sz w:val="24"/>
          <w:szCs w:val="24"/>
        </w:rPr>
      </w:pPr>
      <w:bookmarkStart w:id="2" w:name="_Toc66748426"/>
      <w:r w:rsidRPr="00DC08C7">
        <w:rPr>
          <w:rFonts w:ascii="Times New Roman" w:hAnsi="Times New Roman" w:cs="Times New Roman"/>
          <w:b/>
          <w:bCs/>
          <w:color w:val="000000" w:themeColor="text1"/>
          <w:sz w:val="24"/>
          <w:szCs w:val="24"/>
        </w:rPr>
        <w:t>2.1.</w:t>
      </w:r>
      <w:r w:rsidR="00A515FD" w:rsidRPr="00DC08C7">
        <w:rPr>
          <w:rFonts w:ascii="Times New Roman" w:hAnsi="Times New Roman" w:cs="Times New Roman"/>
          <w:b/>
          <w:bCs/>
          <w:color w:val="000000" w:themeColor="text1"/>
          <w:sz w:val="24"/>
          <w:szCs w:val="24"/>
        </w:rPr>
        <w:t xml:space="preserve"> </w:t>
      </w:r>
      <w:r w:rsidR="00E1162E" w:rsidRPr="007631D0">
        <w:rPr>
          <w:rFonts w:ascii="Times New Roman" w:hAnsi="Times New Roman" w:cs="Times New Roman"/>
          <w:b/>
          <w:bCs/>
          <w:color w:val="000000" w:themeColor="text1"/>
          <w:sz w:val="24"/>
          <w:szCs w:val="24"/>
          <w:u w:val="single"/>
        </w:rPr>
        <w:t>Corporate – level strategy</w:t>
      </w:r>
      <w:bookmarkEnd w:id="2"/>
    </w:p>
    <w:p w14:paraId="0176760D" w14:textId="6EEC14A9" w:rsidR="00BC3A7D" w:rsidRPr="00006CE6" w:rsidRDefault="00BC3A7D">
      <w:pPr>
        <w:rPr>
          <w:rFonts w:ascii="Times New Roman" w:hAnsi="Times New Roman" w:cs="Times New Roman"/>
          <w:bCs/>
          <w:color w:val="000000" w:themeColor="text1"/>
        </w:rPr>
      </w:pPr>
    </w:p>
    <w:p w14:paraId="24D1F668" w14:textId="4ECD6860" w:rsidR="0008762A" w:rsidRPr="00006CE6" w:rsidRDefault="006364C0" w:rsidP="0008762A">
      <w:pPr>
        <w:spacing w:line="360" w:lineRule="auto"/>
        <w:jc w:val="both"/>
        <w:rPr>
          <w:rFonts w:ascii="Times New Roman" w:hAnsi="Times New Roman" w:cs="Times New Roman"/>
          <w:bCs/>
          <w:color w:val="000000" w:themeColor="text1"/>
        </w:rPr>
      </w:pPr>
      <w:r w:rsidRPr="006364C0">
        <w:rPr>
          <w:rFonts w:ascii="Times New Roman" w:hAnsi="Times New Roman" w:cs="Times New Roman"/>
          <w:bCs/>
          <w:color w:val="000000" w:themeColor="text1"/>
          <w:sz w:val="21"/>
          <w:szCs w:val="21"/>
        </w:rPr>
        <w:t>A corporate-level strategy focuses on adopting an integrative approach and making a series of well-informed and strategic decisions. That has been orchestrated at a corporate level by top-level management working in large multinational enterprises to assess and overlook the different small-medium enterprises that are integrated within their company. This strategy is about choosing the most appropriate businesses to help a company create value to sustain itself in the marketplace</w:t>
      </w:r>
      <w:r>
        <w:rPr>
          <w:rFonts w:ascii="Times New Roman" w:hAnsi="Times New Roman" w:cs="Times New Roman"/>
          <w:bCs/>
          <w:color w:val="000000" w:themeColor="text1"/>
          <w:sz w:val="21"/>
          <w:szCs w:val="21"/>
        </w:rPr>
        <w:t xml:space="preserve"> </w:t>
      </w:r>
      <w:r w:rsidR="00F26FEA" w:rsidRPr="00912E33">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{"citationID":"An6dfCsZ","properties":{"formattedCitation":"(Mangan, Lalwani and Calatayud, 2020)","plainCitation":"(Mangan, Lalwani and Calatayud, 2020)","dontUpdate":true,"noteIndex":0},"citationItems":[{"id":1376,"uris":["http://zotero.org/users/local/Db3yIdfR/items/H65SNWGX"],"uri":["http://zotero.org/users/local/Db3yIdfR/items/H65SNWGX"],"itemData":{"id":1376,"type":"book","edition":"4","ISBN":"978-119-70299-3","publisher":"Wiley","title":"Global logistics and supply chain management","author":[{"family":"Mangan","given":"John"},{"family":"Lalwani","given":"Chandra"},{"family":"Calatayud","given":"Agustina"}],"issued":{"date-parts":[["2020"]]}}}],"schema":"https://github.com/citation-style-language/schema/raw/master/csl-citation.json"} </w:instrText>
      </w:r>
      <w:r w:rsidR="00F26FEA" w:rsidRPr="00912E33">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(Mangan</w:t>
      </w:r>
      <w:r w:rsidR="008A562B">
        <w:rPr>
          <w:rFonts w:ascii="Times New Roman" w:hAnsi="Times New Roman" w:cs="Times New Roman"/>
          <w:bCs/>
          <w:noProof/>
          <w:color w:val="000000" w:themeColor="text1"/>
          <w:sz w:val="21"/>
          <w:szCs w:val="21"/>
        </w:rPr>
        <w:t xml:space="preserve"> et al</w:t>
      </w:r>
      <w:r w:rsidR="00600D3C">
        <w:rPr>
          <w:rFonts w:ascii="Times New Roman" w:hAnsi="Times New Roman" w:cs="Times New Roman"/>
          <w:bCs/>
          <w:noProof/>
          <w:color w:val="000000" w:themeColor="text1"/>
          <w:sz w:val="21"/>
          <w:szCs w:val="21"/>
        </w:rPr>
        <w:t>, 2020)</w:t>
      </w:r>
      <w:r w:rsidR="00F26FEA" w:rsidRPr="00912E33">
        <w:rPr>
          <w:rFonts w:ascii="Times New Roman" w:hAnsi="Times New Roman" w:cs="Times New Roman"/>
          <w:bCs/>
          <w:color w:val="000000" w:themeColor="text1"/>
          <w:sz w:val="21"/>
          <w:szCs w:val="21"/>
        </w:rPr>
        <w:fldChar w:fldCharType="end"/>
      </w:r>
      <w:r w:rsidR="00912E33" w:rsidRPr="00912E33">
        <w:rPr>
          <w:rFonts w:ascii="Times New Roman" w:hAnsi="Times New Roman" w:cs="Times New Roman"/>
          <w:bCs/>
          <w:color w:val="000000" w:themeColor="text1"/>
          <w:sz w:val="21"/>
          <w:szCs w:val="21"/>
        </w:rPr>
        <w:t>.</w:t>
      </w:r>
    </w:p>
    <w:p w14:paraId="3526B46B" w14:textId="77777777" w:rsidR="005400BB" w:rsidRDefault="005400BB" w:rsidP="0008762A">
      <w:pPr>
        <w:pStyle w:val="Heading2"/>
        <w:rPr>
          <w:rFonts w:ascii="Times New Roman" w:hAnsi="Times New Roman" w:cs="Times New Roman"/>
          <w:b/>
          <w:bCs/>
          <w:color w:val="000000" w:themeColor="text1"/>
          <w:sz w:val="24"/>
          <w:szCs w:val="24"/>
        </w:rPr>
      </w:pPr>
    </w:p>
    <w:p w14:paraId="01BDE55A" w14:textId="42B50251" w:rsidR="00EF1DBF" w:rsidRPr="00DC08C7" w:rsidRDefault="00337A1A" w:rsidP="0008762A">
      <w:pPr>
        <w:pStyle w:val="Heading2"/>
        <w:rPr>
          <w:rFonts w:ascii="Times New Roman" w:hAnsi="Times New Roman" w:cs="Times New Roman"/>
          <w:b/>
          <w:bCs/>
          <w:color w:val="000000" w:themeColor="text1"/>
          <w:sz w:val="24"/>
          <w:szCs w:val="24"/>
        </w:rPr>
      </w:pPr>
      <w:bookmarkStart w:id="3" w:name="_Toc66748427"/>
      <w:r w:rsidRPr="00DC08C7">
        <w:rPr>
          <w:rFonts w:ascii="Times New Roman" w:hAnsi="Times New Roman" w:cs="Times New Roman"/>
          <w:b/>
          <w:bCs/>
          <w:color w:val="000000" w:themeColor="text1"/>
          <w:sz w:val="24"/>
          <w:szCs w:val="24"/>
        </w:rPr>
        <w:t>2.2.</w:t>
      </w:r>
      <w:r w:rsidR="00A515FD" w:rsidRPr="00DC08C7">
        <w:rPr>
          <w:rFonts w:ascii="Times New Roman" w:hAnsi="Times New Roman" w:cs="Times New Roman"/>
          <w:b/>
          <w:bCs/>
          <w:color w:val="000000" w:themeColor="text1"/>
          <w:sz w:val="24"/>
          <w:szCs w:val="24"/>
        </w:rPr>
        <w:t xml:space="preserve"> </w:t>
      </w:r>
      <w:r w:rsidR="00822F06" w:rsidRPr="007631D0">
        <w:rPr>
          <w:rFonts w:ascii="Times New Roman" w:hAnsi="Times New Roman" w:cs="Times New Roman"/>
          <w:b/>
          <w:bCs/>
          <w:color w:val="000000" w:themeColor="text1"/>
          <w:sz w:val="24"/>
          <w:szCs w:val="24"/>
          <w:u w:val="single"/>
        </w:rPr>
        <w:t>Business Strategy</w:t>
      </w:r>
      <w:bookmarkEnd w:id="3"/>
    </w:p>
    <w:p w14:paraId="4615F320" w14:textId="0314B180" w:rsidR="00822F06" w:rsidRPr="00006CE6" w:rsidRDefault="006364C0" w:rsidP="00405D32">
      <w:pPr>
        <w:spacing w:line="360" w:lineRule="auto"/>
        <w:jc w:val="both"/>
        <w:rPr>
          <w:rFonts w:ascii="Times New Roman" w:hAnsi="Times New Roman" w:cs="Times New Roman"/>
          <w:bCs/>
          <w:color w:val="000000" w:themeColor="text1"/>
        </w:rPr>
      </w:pPr>
      <w:r w:rsidRPr="006364C0">
        <w:rPr>
          <w:rFonts w:ascii="Times New Roman" w:hAnsi="Times New Roman" w:cs="Times New Roman"/>
          <w:bCs/>
          <w:color w:val="000000" w:themeColor="text1"/>
          <w:sz w:val="21"/>
          <w:szCs w:val="21"/>
        </w:rPr>
        <w:t>A business strategy, or it is more commonly known as a competitive strategy, is an emerging and harmonious form of obligations and efforts that a company employs to achieve a competitive advantage over its nearest competitors. Through thorough reassessment of its products and services effectively enables a company to make the appropriate decision on how to best position itself within the competitive marketplace. Also, help determine what changes or different activities could be introduced to ultimately meet its overall business goals and facilitate their customers' demand</w:t>
      </w:r>
      <w:r>
        <w:rPr>
          <w:rFonts w:ascii="Times New Roman" w:hAnsi="Times New Roman" w:cs="Times New Roman"/>
          <w:bCs/>
          <w:color w:val="000000" w:themeColor="text1"/>
          <w:sz w:val="21"/>
          <w:szCs w:val="21"/>
        </w:rPr>
        <w:t xml:space="preserve"> </w:t>
      </w:r>
      <w:r w:rsidR="00E50EB9" w:rsidRPr="00E50EB9">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{"citationID":"xknEz70h","properties":{"formattedCitation":"(Mangan and Lalwani, 2016)","plainCitation":"(Mangan and Lalwani, 2016)","dontUpdate":true,"noteIndex":0},"citationItems":[{"id":280,"uris":["http://zotero.org/users/local/Db3yIdfR/items/8N9GSNBG"],"uri":["http://zotero.org/users/local/Db3yIdfR/items/8N9GSNBG"],"itemData":{"id":280,"type":"book","edition":"3rd","publisher":"Wiley","title":"Global Logistics and Supply Chain Management","author":[{"family":"Mangan","given":"John"},{"family":"Lalwani","given":"Chandra"}],"issued":{"date-parts":[["2016"]]}}}],"schema":"https://github.com/citation-style-language/schema/raw/master/csl-citation.json"} </w:instrText>
      </w:r>
      <w:r w:rsidR="00E50EB9" w:rsidRPr="00E50EB9">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 xml:space="preserve">(Mangan </w:t>
      </w:r>
      <w:r w:rsidR="008A562B">
        <w:rPr>
          <w:rFonts w:ascii="Times New Roman" w:hAnsi="Times New Roman" w:cs="Times New Roman"/>
          <w:bCs/>
          <w:noProof/>
          <w:color w:val="000000" w:themeColor="text1"/>
          <w:sz w:val="21"/>
          <w:szCs w:val="21"/>
        </w:rPr>
        <w:t>et al</w:t>
      </w:r>
      <w:r w:rsidR="00600D3C">
        <w:rPr>
          <w:rFonts w:ascii="Times New Roman" w:hAnsi="Times New Roman" w:cs="Times New Roman"/>
          <w:bCs/>
          <w:noProof/>
          <w:color w:val="000000" w:themeColor="text1"/>
          <w:sz w:val="21"/>
          <w:szCs w:val="21"/>
        </w:rPr>
        <w:t>, 2016)</w:t>
      </w:r>
      <w:r w:rsidR="00E50EB9" w:rsidRPr="00E50EB9">
        <w:rPr>
          <w:rFonts w:ascii="Times New Roman" w:hAnsi="Times New Roman" w:cs="Times New Roman"/>
          <w:bCs/>
          <w:color w:val="000000" w:themeColor="text1"/>
          <w:sz w:val="21"/>
          <w:szCs w:val="21"/>
        </w:rPr>
        <w:fldChar w:fldCharType="end"/>
      </w:r>
      <w:r w:rsidR="00EA24A2">
        <w:rPr>
          <w:rFonts w:ascii="Times New Roman" w:hAnsi="Times New Roman" w:cs="Times New Roman"/>
          <w:bCs/>
          <w:color w:val="000000" w:themeColor="text1"/>
          <w:sz w:val="21"/>
          <w:szCs w:val="21"/>
        </w:rPr>
        <w:t>.</w:t>
      </w:r>
    </w:p>
    <w:p w14:paraId="65BBE87B" w14:textId="77777777" w:rsidR="00A964C5" w:rsidRPr="00DC08C7" w:rsidRDefault="00A964C5" w:rsidP="00A964C5">
      <w:pPr>
        <w:pStyle w:val="Heading2"/>
        <w:rPr>
          <w:rFonts w:ascii="Times New Roman" w:hAnsi="Times New Roman" w:cs="Times New Roman"/>
          <w:b/>
          <w:bCs/>
          <w:color w:val="000000" w:themeColor="text1"/>
        </w:rPr>
      </w:pPr>
    </w:p>
    <w:p w14:paraId="4D440610" w14:textId="18F81714" w:rsidR="009D22BE" w:rsidRPr="00DC08C7" w:rsidRDefault="00337A1A" w:rsidP="00A964C5">
      <w:pPr>
        <w:pStyle w:val="Heading2"/>
        <w:rPr>
          <w:rFonts w:ascii="Times New Roman" w:hAnsi="Times New Roman" w:cs="Times New Roman"/>
          <w:b/>
          <w:bCs/>
          <w:color w:val="000000" w:themeColor="text1"/>
        </w:rPr>
      </w:pPr>
      <w:bookmarkStart w:id="4" w:name="_Toc66748428"/>
      <w:r w:rsidRPr="00DC08C7">
        <w:rPr>
          <w:rFonts w:ascii="Times New Roman" w:hAnsi="Times New Roman" w:cs="Times New Roman"/>
          <w:b/>
          <w:bCs/>
          <w:color w:val="000000" w:themeColor="text1"/>
        </w:rPr>
        <w:t>2.3.</w:t>
      </w:r>
      <w:r w:rsidR="00A515FD" w:rsidRPr="00DC08C7">
        <w:rPr>
          <w:rFonts w:ascii="Times New Roman" w:hAnsi="Times New Roman" w:cs="Times New Roman"/>
          <w:b/>
          <w:bCs/>
          <w:color w:val="000000" w:themeColor="text1"/>
        </w:rPr>
        <w:t xml:space="preserve"> </w:t>
      </w:r>
      <w:r w:rsidR="009D22BE" w:rsidRPr="007631D0">
        <w:rPr>
          <w:rFonts w:ascii="Times New Roman" w:hAnsi="Times New Roman" w:cs="Times New Roman"/>
          <w:b/>
          <w:bCs/>
          <w:color w:val="000000" w:themeColor="text1"/>
          <w:u w:val="single"/>
        </w:rPr>
        <w:t>Functional strategy</w:t>
      </w:r>
      <w:bookmarkEnd w:id="4"/>
    </w:p>
    <w:p w14:paraId="0C2FEC9A" w14:textId="77777777" w:rsidR="00A6109B" w:rsidRDefault="00A6109B" w:rsidP="00405D32">
      <w:pPr>
        <w:spacing w:line="360" w:lineRule="auto"/>
        <w:jc w:val="both"/>
        <w:rPr>
          <w:rFonts w:ascii="Times New Roman" w:hAnsi="Times New Roman" w:cs="Times New Roman"/>
          <w:bCs/>
          <w:color w:val="000000" w:themeColor="text1"/>
        </w:rPr>
      </w:pPr>
    </w:p>
    <w:p w14:paraId="45A6D467" w14:textId="57DFC414" w:rsidR="00BC3A7D" w:rsidRPr="00006CE6" w:rsidRDefault="00B64C81" w:rsidP="00405D32">
      <w:pPr>
        <w:spacing w:line="360" w:lineRule="auto"/>
        <w:jc w:val="both"/>
        <w:rPr>
          <w:rFonts w:ascii="Times New Roman" w:hAnsi="Times New Roman" w:cs="Times New Roman"/>
          <w:bCs/>
          <w:color w:val="000000" w:themeColor="text1"/>
        </w:rPr>
      </w:pPr>
      <w:r w:rsidRPr="00B64C81">
        <w:rPr>
          <w:rFonts w:ascii="Times New Roman" w:hAnsi="Times New Roman" w:cs="Times New Roman"/>
          <w:bCs/>
          <w:color w:val="000000" w:themeColor="text1"/>
          <w:sz w:val="21"/>
          <w:szCs w:val="21"/>
        </w:rPr>
        <w:t>A functional strategy is geared towards strengthening the efficiency of the functional services integrated within a business, such as the marketing and production departments. This strategy's overriding focus is to ensure that it is correctly aligned to the business strategy that the resources within these departments, such as transport, provide good functionality for the whole business</w:t>
      </w:r>
      <w:r w:rsidR="00C63D6C">
        <w:rPr>
          <w:rFonts w:ascii="Times New Roman" w:hAnsi="Times New Roman" w:cs="Times New Roman"/>
          <w:bCs/>
          <w:color w:val="000000" w:themeColor="text1"/>
          <w:sz w:val="21"/>
          <w:szCs w:val="21"/>
        </w:rPr>
        <w:t xml:space="preserve"> </w:t>
      </w:r>
      <w:r w:rsidR="00EA24A2">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{"citationID":"YRUyXwH9","properties":{"formattedCitation":"(Mangan, Lalwani and Calatayud, 2020)","plainCitation":"(Mangan, Lalwani and Calatayud, 2020)","dontUpdate":true,"noteIndex":0},"citationItems":[{"id":1376,"uris":["http://zotero.org/users/local/Db3yIdfR/items/H65SNWGX"],"uri":["http://zotero.org/users/local/Db3yIdfR/items/H65SNWGX"],"itemData":{"id":1376,"type":"book","edition":"4","ISBN":"978-119-70299-3","publisher":"Wiley","title":"Global logistics and supply chain management","author":[{"family":"Mangan","given":"John"},{"family":"Lalwani","given":"Chandra"},{"family":"Calatayud","given":"Agustina"}],"issued":{"date-parts":[["2020"]]}}}],"schema":"https://github.com/citation-style-language/schema/raw/master/csl-citation.json"} </w:instrText>
      </w:r>
      <w:r w:rsidR="00EA24A2">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 xml:space="preserve">(Mangan, </w:t>
      </w:r>
      <w:r w:rsidR="008A562B">
        <w:rPr>
          <w:rFonts w:ascii="Times New Roman" w:hAnsi="Times New Roman" w:cs="Times New Roman"/>
          <w:bCs/>
          <w:noProof/>
          <w:color w:val="000000" w:themeColor="text1"/>
          <w:sz w:val="21"/>
          <w:szCs w:val="21"/>
        </w:rPr>
        <w:t>et al</w:t>
      </w:r>
      <w:r w:rsidR="00600D3C">
        <w:rPr>
          <w:rFonts w:ascii="Times New Roman" w:hAnsi="Times New Roman" w:cs="Times New Roman"/>
          <w:bCs/>
          <w:noProof/>
          <w:color w:val="000000" w:themeColor="text1"/>
          <w:sz w:val="21"/>
          <w:szCs w:val="21"/>
        </w:rPr>
        <w:t>, 2020)</w:t>
      </w:r>
      <w:r w:rsidR="00EA24A2">
        <w:rPr>
          <w:rFonts w:ascii="Times New Roman" w:hAnsi="Times New Roman" w:cs="Times New Roman"/>
          <w:bCs/>
          <w:color w:val="000000" w:themeColor="text1"/>
          <w:sz w:val="21"/>
          <w:szCs w:val="21"/>
        </w:rPr>
        <w:fldChar w:fldCharType="end"/>
      </w:r>
      <w:r w:rsidR="00EA24A2">
        <w:rPr>
          <w:rFonts w:ascii="Times New Roman" w:hAnsi="Times New Roman" w:cs="Times New Roman"/>
          <w:bCs/>
          <w:color w:val="000000" w:themeColor="text1"/>
          <w:sz w:val="21"/>
          <w:szCs w:val="21"/>
        </w:rPr>
        <w:t>.</w:t>
      </w:r>
      <w:r w:rsidR="0052052B" w:rsidRPr="00006CE6">
        <w:rPr>
          <w:rFonts w:ascii="Times New Roman" w:hAnsi="Times New Roman" w:cs="Times New Roman"/>
          <w:bCs/>
          <w:color w:val="000000" w:themeColor="text1"/>
        </w:rPr>
        <w:t xml:space="preserve"> </w:t>
      </w:r>
    </w:p>
    <w:bookmarkStart w:id="5" w:name="_Toc66748429"/>
    <w:p w14:paraId="0695AB24" w14:textId="41095485" w:rsidR="00BC2E89" w:rsidRPr="00F831D7" w:rsidRDefault="003B3AF6" w:rsidP="00A964C5">
      <w:pPr>
        <w:pStyle w:val="Heading1"/>
        <w:rPr>
          <w:rFonts w:ascii="Times New Roman" w:hAnsi="Times New Roman" w:cs="Times New Roman"/>
          <w:b/>
          <w:bCs/>
          <w:color w:val="000000" w:themeColor="text1"/>
          <w:sz w:val="24"/>
          <w:szCs w:val="24"/>
        </w:rPr>
      </w:pPr>
      <w:r>
        <w:rPr>
          <w:noProof/>
        </w:rPr>
        <mc:AlternateContent>
          <mc:Choice Requires="wps">
            <w:drawing>
              <wp:anchor distT="0" distB="0" distL="114300" distR="114300" simplePos="0" relativeHeight="251665408" behindDoc="1" locked="0" layoutInCell="1" allowOverlap="1" wp14:anchorId="3A923C1A" wp14:editId="1C41FF2A">
                <wp:simplePos x="0" y="0"/>
                <wp:positionH relativeFrom="column">
                  <wp:posOffset>3191510</wp:posOffset>
                </wp:positionH>
                <wp:positionV relativeFrom="paragraph">
                  <wp:posOffset>200559</wp:posOffset>
                </wp:positionV>
                <wp:extent cx="2917190" cy="635"/>
                <wp:effectExtent l="0" t="0" r="3810" b="635"/>
                <wp:wrapTight wrapText="bothSides">
                  <wp:wrapPolygon edited="0">
                    <wp:start x="0" y="0"/>
                    <wp:lineTo x="0" y="20958"/>
                    <wp:lineTo x="21534" y="20958"/>
                    <wp:lineTo x="21534" y="0"/>
                    <wp:lineTo x="0" y="0"/>
                  </wp:wrapPolygon>
                </wp:wrapTight>
                <wp:docPr id="5" name="Text Box 5"/>
                <wp:cNvGraphicFramePr/>
                <a:graphic xmlns:a="http://schemas.openxmlformats.org/drawingml/2006/main">
                  <a:graphicData uri="http://schemas.microsoft.com/office/word/2010/wordprocessingShape">
                    <wps:wsp>
                      <wps:cNvSpPr txBox="1"/>
                      <wps:spPr>
                        <a:xfrm>
                          <a:off x="0" y="0"/>
                          <a:ext cx="2917190" cy="635"/>
                        </a:xfrm>
                        <a:prstGeom prst="rect">
                          <a:avLst/>
                        </a:prstGeom>
                        <a:solidFill>
                          <a:prstClr val="white"/>
                        </a:solidFill>
                        <a:ln>
                          <a:noFill/>
                        </a:ln>
                      </wps:spPr>
                      <wps:txbx>
                        <w:txbxContent>
                          <w:p w14:paraId="02F4191A" w14:textId="199AD12B" w:rsidR="003B3AF6" w:rsidRPr="000350BE" w:rsidRDefault="003B3AF6" w:rsidP="003B3AF6">
                            <w:pPr>
                              <w:pStyle w:val="Caption"/>
                              <w:jc w:val="center"/>
                              <w:rPr>
                                <w:rFonts w:ascii="Times New Roman" w:hAnsi="Times New Roman" w:cs="Times New Roman"/>
                                <w:bCs/>
                                <w:noProof/>
                                <w:color w:val="000000" w:themeColor="text1"/>
                                <w:sz w:val="21"/>
                                <w:szCs w:val="21"/>
                              </w:rPr>
                            </w:pPr>
                            <w:r>
                              <w:t xml:space="preserve">Figure </w:t>
                            </w:r>
                            <w:fldSimple w:instr=" SEQ Figure \* ARABIC ">
                              <w:r w:rsidR="004D1889">
                                <w:rPr>
                                  <w:noProof/>
                                </w:rPr>
                                <w:t>1</w:t>
                              </w:r>
                            </w:fldSimple>
                            <w:r>
                              <w:t xml:space="preserve"> - An overview of the composition of logistics and SCM strategy (Mangan et al,2020)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A923C1A" id="_x0000_t202" coordsize="21600,21600" o:spt="202" path="m,l,21600r21600,l21600,xe">
                <v:stroke joinstyle="miter"/>
                <v:path gradientshapeok="t" o:connecttype="rect"/>
              </v:shapetype>
              <v:shape id="Text Box 5" o:spid="_x0000_s1026" type="#_x0000_t202" style="position:absolute;margin-left:251.3pt;margin-top:15.8pt;width:229.7pt;height:.05pt;z-index:-2516510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" stroked="f">
                <v:textbox style="mso-fit-shape-to-text:t" inset="0,0,0,0">
                  <w:txbxContent>
                    <w:p w14:paraId="02F4191A" w14:textId="199AD12B" w:rsidR="003B3AF6" w:rsidRPr="000350BE" w:rsidRDefault="003B3AF6" w:rsidP="003B3AF6">
                      <w:pPr>
                        <w:pStyle w:val="Caption"/>
                        <w:jc w:val="center"/>
                        <w:rPr>
                          <w:rFonts w:ascii="Times New Roman" w:hAnsi="Times New Roman" w:cs="Times New Roman"/>
                          <w:bCs/>
                          <w:noProof/>
                          <w:color w:val="000000" w:themeColor="text1"/>
                          <w:sz w:val="21"/>
                          <w:szCs w:val="21"/>
                        </w:rPr>
                      </w:pPr>
                      <w:r>
                        <w:t xml:space="preserve">Figure </w:t>
                      </w:r>
                      <w:fldSimple w:instr=" SEQ Figure \* ARABIC ">
                        <w:r w:rsidR="004D1889">
                          <w:rPr>
                            <w:noProof/>
                          </w:rPr>
                          <w:t>1</w:t>
                        </w:r>
                      </w:fldSimple>
                      <w:r>
                        <w:t xml:space="preserve"> - An overview of the composition of logistics and SCM strategy (Mangan et al,2020)</w:t>
                      </w:r>
                    </w:p>
                  </w:txbxContent>
                </v:textbox>
                <w10:wrap type="tight"/>
              </v:shape>
            </w:pict>
          </mc:Fallback>
        </mc:AlternateContent>
      </w:r>
      <w:r w:rsidR="00337A1A" w:rsidRPr="00F831D7">
        <w:rPr>
          <w:rFonts w:ascii="Times New Roman" w:hAnsi="Times New Roman" w:cs="Times New Roman"/>
          <w:b/>
          <w:bCs/>
          <w:color w:val="000000" w:themeColor="text1"/>
          <w:sz w:val="24"/>
          <w:szCs w:val="24"/>
        </w:rPr>
        <w:t>3.</w:t>
      </w:r>
      <w:r w:rsidR="00A515FD" w:rsidRPr="00F831D7">
        <w:rPr>
          <w:rFonts w:ascii="Times New Roman" w:hAnsi="Times New Roman" w:cs="Times New Roman"/>
          <w:b/>
          <w:bCs/>
          <w:color w:val="000000" w:themeColor="text1"/>
          <w:sz w:val="24"/>
          <w:szCs w:val="24"/>
        </w:rPr>
        <w:t xml:space="preserve"> </w:t>
      </w:r>
      <w:r w:rsidR="00612986" w:rsidRPr="007631D0">
        <w:rPr>
          <w:rFonts w:ascii="Times New Roman" w:hAnsi="Times New Roman" w:cs="Times New Roman"/>
          <w:b/>
          <w:bCs/>
          <w:color w:val="000000" w:themeColor="text1"/>
          <w:sz w:val="24"/>
          <w:szCs w:val="24"/>
          <w:u w:val="single"/>
        </w:rPr>
        <w:t xml:space="preserve">Supply chain strategy </w:t>
      </w:r>
      <w:r w:rsidR="00DF4DFF" w:rsidRPr="007631D0">
        <w:rPr>
          <w:rFonts w:ascii="Times New Roman" w:hAnsi="Times New Roman" w:cs="Times New Roman"/>
          <w:b/>
          <w:bCs/>
          <w:color w:val="000000" w:themeColor="text1"/>
          <w:sz w:val="24"/>
          <w:szCs w:val="24"/>
          <w:u w:val="single"/>
        </w:rPr>
        <w:t>composition</w:t>
      </w:r>
      <w:bookmarkEnd w:id="5"/>
    </w:p>
    <w:p w14:paraId="5DED8C71" w14:textId="330ED322" w:rsidR="00BC2E89" w:rsidRPr="00006CE6" w:rsidRDefault="00BC2E89">
      <w:pPr>
        <w:rPr>
          <w:rFonts w:ascii="Times New Roman" w:hAnsi="Times New Roman" w:cs="Times New Roman"/>
          <w:bCs/>
          <w:color w:val="000000" w:themeColor="text1"/>
        </w:rPr>
      </w:pPr>
    </w:p>
    <w:p w14:paraId="5F4604D9" w14:textId="77777777" w:rsidR="00B14CE8" w:rsidRPr="00B14CE8" w:rsidRDefault="0008762A" w:rsidP="00323BDA">
      <w:pPr>
        <w:spacing w:line="360" w:lineRule="auto"/>
        <w:rPr>
          <w:rFonts w:ascii="Times New Roman" w:eastAsia="Times New Roman" w:hAnsi="Times New Roman" w:cs="Times New Roman"/>
          <w:sz w:val="21"/>
          <w:szCs w:val="21"/>
          <w:lang w:eastAsia="en-GB"/>
        </w:rPr>
      </w:pPr>
      <w:r w:rsidRPr="00CD7499">
        <w:rPr>
          <w:rFonts w:ascii="Times New Roman" w:hAnsi="Times New Roman" w:cs="Times New Roman"/>
          <w:bCs/>
          <w:noProof/>
          <w:color w:val="000000" w:themeColor="text1"/>
          <w:sz w:val="21"/>
          <w:szCs w:val="21"/>
        </w:rPr>
        <w:drawing>
          <wp:anchor distT="0" distB="0" distL="114300" distR="114300" simplePos="0" relativeHeight="251661312" behindDoc="1" locked="0" layoutInCell="1" allowOverlap="1" wp14:anchorId="1EA3373C" wp14:editId="0D0E1580">
            <wp:simplePos x="0" y="0"/>
            <wp:positionH relativeFrom="column">
              <wp:posOffset>2869771</wp:posOffset>
            </wp:positionH>
            <wp:positionV relativeFrom="paragraph">
              <wp:posOffset>99114</wp:posOffset>
            </wp:positionV>
            <wp:extent cx="3371850" cy="1466850"/>
            <wp:effectExtent l="0" t="0" r="6350" b="6350"/>
            <wp:wrapTight wrapText="bothSides">
              <wp:wrapPolygon edited="0">
                <wp:start x="0" y="0"/>
                <wp:lineTo x="0" y="21506"/>
                <wp:lineTo x="21559" y="21506"/>
                <wp:lineTo x="21559" y="0"/>
                <wp:lineTo x="0" y="0"/>
              </wp:wrapPolygon>
            </wp:wrapTight>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71850" cy="1466850"/>
                    </a:xfrm>
                    <a:prstGeom prst="rect">
                      <a:avLst/>
                    </a:prstGeom>
                  </pic:spPr>
                </pic:pic>
              </a:graphicData>
            </a:graphic>
            <wp14:sizeRelH relativeFrom="page">
              <wp14:pctWidth>0</wp14:pctWidth>
            </wp14:sizeRelH>
            <wp14:sizeRelV relativeFrom="page">
              <wp14:pctHeight>0</wp14:pctHeight>
            </wp14:sizeRelV>
          </wp:anchor>
        </w:drawing>
      </w:r>
      <w:r w:rsidR="001F6165">
        <w:rPr>
          <w:rFonts w:ascii="Times New Roman" w:hAnsi="Times New Roman" w:cs="Times New Roman"/>
          <w:bCs/>
          <w:color w:val="000000" w:themeColor="text1"/>
        </w:rPr>
        <w:t xml:space="preserve"> </w:t>
      </w:r>
      <w:r w:rsidR="00B14CE8" w:rsidRPr="00B14CE8">
        <w:rPr>
          <w:rFonts w:ascii="Times New Roman" w:eastAsia="Times New Roman" w:hAnsi="Times New Roman" w:cs="Times New Roman"/>
          <w:sz w:val="21"/>
          <w:szCs w:val="21"/>
          <w:lang w:eastAsia="en-GB"/>
        </w:rPr>
        <w:t>However, for the context of logistics and supply chain management, the undertaking of a 'bottom-up' approach regarding strategy as depicted by </w:t>
      </w:r>
      <w:r w:rsidR="00B14CE8" w:rsidRPr="00B14CE8">
        <w:rPr>
          <w:rFonts w:ascii="Times New Roman" w:eastAsia="Times New Roman" w:hAnsi="Times New Roman" w:cs="Times New Roman"/>
          <w:i/>
          <w:iCs/>
          <w:color w:val="0E101A"/>
          <w:sz w:val="21"/>
          <w:szCs w:val="21"/>
          <w:lang w:eastAsia="en-GB"/>
        </w:rPr>
        <w:t>fig 1, </w:t>
      </w:r>
      <w:r w:rsidR="00B14CE8" w:rsidRPr="00B14CE8">
        <w:rPr>
          <w:rFonts w:ascii="Times New Roman" w:eastAsia="Times New Roman" w:hAnsi="Times New Roman" w:cs="Times New Roman"/>
          <w:sz w:val="21"/>
          <w:szCs w:val="21"/>
          <w:lang w:eastAsia="en-GB"/>
        </w:rPr>
        <w:t>is considered as a more feasible alternative that a 'top down' strategy this due primarily to the fact that supply chain management is often more universal across more than one functional area</w:t>
      </w:r>
    </w:p>
    <w:p w14:paraId="2776BE80" w14:textId="2B67C170" w:rsidR="005840A7" w:rsidRPr="00874A5C" w:rsidRDefault="001F6165" w:rsidP="000905F7">
      <w:pPr>
        <w:spacing w:line="360" w:lineRule="auto"/>
        <w:jc w:val="both"/>
        <w:rPr>
          <w:rFonts w:ascii="Times New Roman" w:hAnsi="Times New Roman" w:cs="Times New Roman"/>
          <w:bCs/>
          <w:color w:val="000000" w:themeColor="text1"/>
          <w:sz w:val="21"/>
          <w:szCs w:val="21"/>
        </w:rPr>
      </w:pPr>
      <w:r w:rsidRPr="00874A5C">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{"citationID":"j9HKijv9","properties":{"formattedCitation":"(Mangan and Lalwani, 2016)","plainCitation":"(Mangan and Lalwani, 2016)","dontUpdate":true,"noteIndex":0},"citationItems":[{"id":280,"uris":["http://zotero.org/users/local/Db3yIdfR/items/8N9GSNBG"],"uri":["http://zotero.org/users/local/Db3yIdfR/items/8N9GSNBG"],"itemData":{"id":280,"type":"book","edition":"3rd","publisher":"Wiley","title":"Global Logistics and Supply Chain Management","author":[{"family":"Mangan","given":"John"},{"family":"Lalwani","given":"Chandra"}],"issued":{"date-parts":[["2016"]]}}}],"schema":"https://github.com/citation-style-language/schema/raw/master/csl-citation.json"} </w:instrText>
      </w:r>
      <w:r w:rsidRPr="00874A5C">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 xml:space="preserve">(Mangan </w:t>
      </w:r>
      <w:r w:rsidR="008A562B">
        <w:rPr>
          <w:rFonts w:ascii="Times New Roman" w:hAnsi="Times New Roman" w:cs="Times New Roman"/>
          <w:bCs/>
          <w:noProof/>
          <w:color w:val="000000" w:themeColor="text1"/>
          <w:sz w:val="21"/>
          <w:szCs w:val="21"/>
        </w:rPr>
        <w:t>et al</w:t>
      </w:r>
      <w:r w:rsidR="00600D3C">
        <w:rPr>
          <w:rFonts w:ascii="Times New Roman" w:hAnsi="Times New Roman" w:cs="Times New Roman"/>
          <w:bCs/>
          <w:noProof/>
          <w:color w:val="000000" w:themeColor="text1"/>
          <w:sz w:val="21"/>
          <w:szCs w:val="21"/>
        </w:rPr>
        <w:t>, 2016)</w:t>
      </w:r>
      <w:r w:rsidRPr="00874A5C">
        <w:rPr>
          <w:rFonts w:ascii="Times New Roman" w:hAnsi="Times New Roman" w:cs="Times New Roman"/>
          <w:bCs/>
          <w:color w:val="000000" w:themeColor="text1"/>
          <w:sz w:val="21"/>
          <w:szCs w:val="21"/>
        </w:rPr>
        <w:fldChar w:fldCharType="end"/>
      </w:r>
      <w:r w:rsidR="00874A5C" w:rsidRPr="00874A5C">
        <w:rPr>
          <w:rFonts w:ascii="Times New Roman" w:hAnsi="Times New Roman" w:cs="Times New Roman"/>
          <w:bCs/>
          <w:color w:val="000000" w:themeColor="text1"/>
          <w:sz w:val="21"/>
          <w:szCs w:val="21"/>
        </w:rPr>
        <w:t>.</w:t>
      </w:r>
    </w:p>
    <w:p w14:paraId="154DD741" w14:textId="574FCE97" w:rsidR="000E21F8" w:rsidRPr="00F831D7" w:rsidRDefault="00337A1A" w:rsidP="00A964C5">
      <w:pPr>
        <w:pStyle w:val="Heading1"/>
        <w:rPr>
          <w:rFonts w:ascii="Times New Roman" w:hAnsi="Times New Roman" w:cs="Times New Roman"/>
          <w:b/>
          <w:bCs/>
          <w:color w:val="000000" w:themeColor="text1"/>
          <w:sz w:val="24"/>
          <w:szCs w:val="24"/>
        </w:rPr>
      </w:pPr>
      <w:bookmarkStart w:id="6" w:name="_Toc66748430"/>
      <w:r w:rsidRPr="00F831D7">
        <w:rPr>
          <w:rFonts w:ascii="Times New Roman" w:hAnsi="Times New Roman" w:cs="Times New Roman"/>
          <w:b/>
          <w:bCs/>
          <w:color w:val="000000" w:themeColor="text1"/>
          <w:sz w:val="24"/>
          <w:szCs w:val="24"/>
        </w:rPr>
        <w:t>4.</w:t>
      </w:r>
      <w:r w:rsidR="00A515FD" w:rsidRPr="00F831D7">
        <w:rPr>
          <w:rFonts w:ascii="Times New Roman" w:hAnsi="Times New Roman" w:cs="Times New Roman"/>
          <w:b/>
          <w:bCs/>
          <w:color w:val="000000" w:themeColor="text1"/>
          <w:sz w:val="24"/>
          <w:szCs w:val="24"/>
        </w:rPr>
        <w:t xml:space="preserve"> </w:t>
      </w:r>
      <w:r w:rsidR="000E21F8" w:rsidRPr="007631D0">
        <w:rPr>
          <w:rFonts w:ascii="Times New Roman" w:hAnsi="Times New Roman" w:cs="Times New Roman"/>
          <w:b/>
          <w:bCs/>
          <w:color w:val="000000" w:themeColor="text1"/>
          <w:sz w:val="24"/>
          <w:szCs w:val="24"/>
          <w:u w:val="single"/>
        </w:rPr>
        <w:t>The evolution of manufacturing</w:t>
      </w:r>
      <w:bookmarkEnd w:id="6"/>
    </w:p>
    <w:p w14:paraId="64402438" w14:textId="0BBA746E" w:rsidR="000E21F8" w:rsidRPr="00006CE6" w:rsidRDefault="000E21F8" w:rsidP="000E21F8">
      <w:pPr>
        <w:rPr>
          <w:rFonts w:ascii="Times New Roman" w:hAnsi="Times New Roman" w:cs="Times New Roman"/>
          <w:b/>
          <w:color w:val="000000" w:themeColor="text1"/>
          <w:u w:val="single"/>
        </w:rPr>
      </w:pPr>
    </w:p>
    <w:p w14:paraId="74FDBB2E" w14:textId="33228D3C" w:rsidR="000E21F8" w:rsidRPr="00CA056D" w:rsidRDefault="00323BDA" w:rsidP="00DD7C30">
      <w:pPr>
        <w:spacing w:line="360" w:lineRule="auto"/>
        <w:jc w:val="both"/>
        <w:rPr>
          <w:rFonts w:ascii="Times New Roman" w:hAnsi="Times New Roman" w:cs="Times New Roman"/>
          <w:b/>
          <w:color w:val="000000" w:themeColor="text1"/>
          <w:sz w:val="21"/>
          <w:szCs w:val="21"/>
          <w:u w:val="single"/>
        </w:rPr>
      </w:pPr>
      <w:r w:rsidRPr="00323BDA">
        <w:rPr>
          <w:rFonts w:ascii="Times New Roman" w:hAnsi="Times New Roman" w:cs="Times New Roman"/>
          <w:bCs/>
          <w:color w:val="000000" w:themeColor="text1"/>
          <w:sz w:val="21"/>
          <w:szCs w:val="21"/>
        </w:rPr>
        <w:t>Manufacturing from the offset was directly focused on craft production in which skilled tradespeople produced products designed specifically for individual customer requirements. It was not until the beginning of the 20th century until mass production was formulated</w:t>
      </w:r>
      <w:r w:rsidR="004D0238" w:rsidRPr="00CA056D">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{"citationID":"arwyL3wL","properties":{"formattedCitation":"(Womack, Jones and Roos, 2008)","plainCitation":"(Womack, Jones and Roos, 2008)","dontUpdate":true,"noteIndex":0},"citationItems":[{"id":1392,"uris":["http://zotero.org/users/local/Db3yIdfR/items/JGBCJ287"],"uri":["http://zotero.org/users/local/Db3yIdfR/items/JGBCJ287"],"itemData":{"id":1392,"type":"book","title":"The machine that changed the world","author":[{"family":"Womack","given":"James P."},{"family":"Jones","given":"Daniel T."},{"family":"Roos","given":"Daniel"}],"issued":{"date-parts":[["2008"]]}}}],"schema":"https://github.com/citation-style-language/schema/raw/master/csl-citation.json"} </w:instrText>
      </w:r>
      <w:r w:rsidR="004D0238" w:rsidRPr="00CA056D">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(Womack</w:t>
      </w:r>
      <w:r w:rsidR="00FA6729">
        <w:rPr>
          <w:rFonts w:ascii="Times New Roman" w:hAnsi="Times New Roman" w:cs="Times New Roman"/>
          <w:bCs/>
          <w:noProof/>
          <w:color w:val="000000" w:themeColor="text1"/>
          <w:sz w:val="21"/>
          <w:szCs w:val="21"/>
        </w:rPr>
        <w:t xml:space="preserve"> et al</w:t>
      </w:r>
      <w:r w:rsidR="00600D3C">
        <w:rPr>
          <w:rFonts w:ascii="Times New Roman" w:hAnsi="Times New Roman" w:cs="Times New Roman"/>
          <w:bCs/>
          <w:noProof/>
          <w:color w:val="000000" w:themeColor="text1"/>
          <w:sz w:val="21"/>
          <w:szCs w:val="21"/>
        </w:rPr>
        <w:t>, 2008)</w:t>
      </w:r>
      <w:r w:rsidR="004D0238" w:rsidRPr="00CA056D">
        <w:rPr>
          <w:rFonts w:ascii="Times New Roman" w:hAnsi="Times New Roman" w:cs="Times New Roman"/>
          <w:bCs/>
          <w:color w:val="000000" w:themeColor="text1"/>
          <w:sz w:val="21"/>
          <w:szCs w:val="21"/>
        </w:rPr>
        <w:fldChar w:fldCharType="end"/>
      </w:r>
      <w:r w:rsidR="003F2F06">
        <w:rPr>
          <w:rFonts w:ascii="Times New Roman" w:hAnsi="Times New Roman" w:cs="Times New Roman"/>
          <w:bCs/>
          <w:color w:val="000000" w:themeColor="text1"/>
          <w:sz w:val="21"/>
          <w:szCs w:val="21"/>
        </w:rPr>
        <w:t>.</w:t>
      </w:r>
    </w:p>
    <w:p w14:paraId="4F266DC1" w14:textId="594A58F0" w:rsidR="00BC3A7D" w:rsidRPr="00F831D7" w:rsidRDefault="00755A64" w:rsidP="00755A64">
      <w:pPr>
        <w:pStyle w:val="Heading1"/>
        <w:rPr>
          <w:rFonts w:ascii="Times New Roman" w:hAnsi="Times New Roman" w:cs="Times New Roman"/>
          <w:b/>
          <w:bCs/>
          <w:color w:val="000000" w:themeColor="text1"/>
          <w:sz w:val="24"/>
          <w:szCs w:val="24"/>
        </w:rPr>
      </w:pPr>
      <w:bookmarkStart w:id="7" w:name="_Toc66748431"/>
      <w:r w:rsidRPr="00F831D7">
        <w:rPr>
          <w:rFonts w:ascii="Times New Roman" w:hAnsi="Times New Roman" w:cs="Times New Roman"/>
          <w:b/>
          <w:bCs/>
          <w:color w:val="000000" w:themeColor="text1"/>
          <w:sz w:val="24"/>
          <w:szCs w:val="24"/>
        </w:rPr>
        <w:t>5</w:t>
      </w:r>
      <w:r w:rsidR="00337A1A" w:rsidRPr="00F831D7">
        <w:rPr>
          <w:rFonts w:ascii="Times New Roman" w:hAnsi="Times New Roman" w:cs="Times New Roman"/>
          <w:b/>
          <w:bCs/>
          <w:color w:val="000000" w:themeColor="text1"/>
          <w:sz w:val="24"/>
          <w:szCs w:val="24"/>
        </w:rPr>
        <w:t>.</w:t>
      </w:r>
      <w:r w:rsidR="0049084D" w:rsidRPr="00F831D7">
        <w:rPr>
          <w:rFonts w:ascii="Times New Roman" w:hAnsi="Times New Roman" w:cs="Times New Roman"/>
          <w:b/>
          <w:bCs/>
          <w:color w:val="000000" w:themeColor="text1"/>
          <w:sz w:val="24"/>
          <w:szCs w:val="24"/>
        </w:rPr>
        <w:t xml:space="preserve"> </w:t>
      </w:r>
      <w:r w:rsidR="00CF0177" w:rsidRPr="007631D0">
        <w:rPr>
          <w:rFonts w:ascii="Times New Roman" w:hAnsi="Times New Roman" w:cs="Times New Roman"/>
          <w:b/>
          <w:bCs/>
          <w:color w:val="000000" w:themeColor="text1"/>
          <w:sz w:val="24"/>
          <w:szCs w:val="24"/>
          <w:u w:val="single"/>
        </w:rPr>
        <w:t>Lean production</w:t>
      </w:r>
      <w:bookmarkEnd w:id="7"/>
      <w:r w:rsidR="0057277A">
        <w:rPr>
          <w:rFonts w:ascii="Times New Roman" w:hAnsi="Times New Roman" w:cs="Times New Roman"/>
          <w:b/>
          <w:bCs/>
          <w:color w:val="000000" w:themeColor="text1"/>
          <w:sz w:val="24"/>
          <w:szCs w:val="24"/>
        </w:rPr>
        <w:t xml:space="preserve"> </w:t>
      </w:r>
    </w:p>
    <w:p w14:paraId="06A78121" w14:textId="270EC91F" w:rsidR="00BC3A7D" w:rsidRPr="00006CE6" w:rsidRDefault="00BC3A7D">
      <w:pPr>
        <w:rPr>
          <w:rFonts w:ascii="Times New Roman" w:hAnsi="Times New Roman" w:cs="Times New Roman"/>
          <w:bCs/>
          <w:color w:val="000000" w:themeColor="text1"/>
        </w:rPr>
      </w:pPr>
    </w:p>
    <w:p w14:paraId="3E8EAA2D" w14:textId="77777777" w:rsidR="0096278F" w:rsidRPr="0096278F" w:rsidRDefault="0096278F" w:rsidP="0096278F">
      <w:pPr>
        <w:rPr>
          <w:rFonts w:ascii="Times New Roman" w:hAnsi="Times New Roman" w:cs="Times New Roman"/>
          <w:bCs/>
          <w:color w:val="000000" w:themeColor="text1"/>
          <w:sz w:val="21"/>
          <w:szCs w:val="21"/>
        </w:rPr>
      </w:pPr>
    </w:p>
    <w:p w14:paraId="364A6804" w14:textId="150ECCD4" w:rsidR="001D3020" w:rsidRPr="00CD7499" w:rsidRDefault="0096278F" w:rsidP="0096278F">
      <w:pPr>
        <w:spacing w:line="360" w:lineRule="auto"/>
        <w:jc w:val="both"/>
        <w:rPr>
          <w:rFonts w:ascii="Times New Roman" w:hAnsi="Times New Roman" w:cs="Times New Roman"/>
          <w:bCs/>
          <w:color w:val="000000" w:themeColor="text1"/>
          <w:sz w:val="21"/>
          <w:szCs w:val="21"/>
        </w:rPr>
      </w:pPr>
      <w:r w:rsidRPr="0096278F">
        <w:rPr>
          <w:rFonts w:ascii="Times New Roman" w:hAnsi="Times New Roman" w:cs="Times New Roman"/>
          <w:bCs/>
          <w:color w:val="000000" w:themeColor="text1"/>
          <w:sz w:val="21"/>
          <w:szCs w:val="21"/>
        </w:rPr>
        <w:t xml:space="preserve">The emergence of lean production can be seen as being initially founded by the car manufacturing company Toyota. From 1948 to 1975, Toyota developed the Toyota Production System based on the Ford car founder Henry Ford's ideologies some years prior. Ford revealed that significant production processes could be improved to ensure an outstanding level of all-round efficiency. Taking this into account, Toyota developed </w:t>
      </w:r>
      <w:r w:rsidRPr="0096278F">
        <w:rPr>
          <w:rFonts w:ascii="Times New Roman" w:hAnsi="Times New Roman" w:cs="Times New Roman"/>
          <w:bCs/>
          <w:color w:val="000000" w:themeColor="text1"/>
          <w:sz w:val="21"/>
          <w:szCs w:val="21"/>
        </w:rPr>
        <w:lastRenderedPageBreak/>
        <w:t>a production system focusing its efforts on enhancing the total flow of the inventory within their supply chain for the overall purpose of eliminating waste within seven distinctive areas</w:t>
      </w:r>
      <w:r w:rsidR="00837B24">
        <w:rPr>
          <w:rFonts w:ascii="Times New Roman" w:hAnsi="Times New Roman" w:cs="Times New Roman"/>
          <w:bCs/>
          <w:color w:val="000000" w:themeColor="text1"/>
          <w:sz w:val="21"/>
          <w:szCs w:val="21"/>
        </w:rPr>
        <w:t xml:space="preserve"> </w:t>
      </w:r>
      <w:r w:rsidR="000A306B">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{"citationID":"rjDhwvsR","properties":{"formattedCitation":"(Womack, Jones and Roos, 2008)","plainCitation":"(Womack, Jones and Roos, 2008)","dontUpdate":true,"noteIndex":0},"citationItems":[{"id":1392,"uris":["http://zotero.org/users/local/Db3yIdfR/items/JGBCJ287"],"uri":["http://zotero.org/users/local/Db3yIdfR/items/JGBCJ287"],"itemData":{"id":1392,"type":"book","title":"The machine that changed the world","author":[{"family":"Womack","given":"James P."},{"family":"Jones","given":"Daniel T."},{"family":"Roos","given":"Daniel"}],"issued":{"date-parts":[["2008"]]}}}],"schema":"https://github.com/citation-style-language/schema/raw/master/csl-citation.json"} </w:instrText>
      </w:r>
      <w:r w:rsidR="000A306B">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(Womack</w:t>
      </w:r>
      <w:r w:rsidR="00FA6729">
        <w:rPr>
          <w:rFonts w:ascii="Times New Roman" w:hAnsi="Times New Roman" w:cs="Times New Roman"/>
          <w:bCs/>
          <w:noProof/>
          <w:color w:val="000000" w:themeColor="text1"/>
          <w:sz w:val="21"/>
          <w:szCs w:val="21"/>
        </w:rPr>
        <w:t xml:space="preserve"> et al </w:t>
      </w:r>
      <w:r w:rsidR="00600D3C">
        <w:rPr>
          <w:rFonts w:ascii="Times New Roman" w:hAnsi="Times New Roman" w:cs="Times New Roman"/>
          <w:bCs/>
          <w:noProof/>
          <w:color w:val="000000" w:themeColor="text1"/>
          <w:sz w:val="21"/>
          <w:szCs w:val="21"/>
        </w:rPr>
        <w:t>, 2008)</w:t>
      </w:r>
      <w:r w:rsidR="000A306B">
        <w:rPr>
          <w:rFonts w:ascii="Times New Roman" w:hAnsi="Times New Roman" w:cs="Times New Roman"/>
          <w:bCs/>
          <w:color w:val="000000" w:themeColor="text1"/>
          <w:sz w:val="21"/>
          <w:szCs w:val="21"/>
        </w:rPr>
        <w:fldChar w:fldCharType="end"/>
      </w:r>
      <w:r w:rsidR="00A11447">
        <w:rPr>
          <w:rFonts w:ascii="Times New Roman" w:hAnsi="Times New Roman" w:cs="Times New Roman"/>
          <w:bCs/>
          <w:color w:val="000000" w:themeColor="text1"/>
          <w:sz w:val="21"/>
          <w:szCs w:val="21"/>
        </w:rPr>
        <w:t>:</w:t>
      </w:r>
      <w:r w:rsidR="00A11447" w:rsidRPr="00CD7499">
        <w:rPr>
          <w:rFonts w:ascii="Times New Roman" w:hAnsi="Times New Roman" w:cs="Times New Roman"/>
          <w:bCs/>
          <w:color w:val="000000" w:themeColor="text1"/>
          <w:sz w:val="21"/>
          <w:szCs w:val="21"/>
        </w:rPr>
        <w:t xml:space="preserve"> </w:t>
      </w:r>
    </w:p>
    <w:p w14:paraId="361DD0A0" w14:textId="77777777" w:rsidR="001D3020" w:rsidRPr="00CD7499" w:rsidRDefault="001D3020" w:rsidP="00405D32">
      <w:pPr>
        <w:spacing w:line="360" w:lineRule="auto"/>
        <w:jc w:val="both"/>
        <w:rPr>
          <w:rFonts w:ascii="Times New Roman" w:hAnsi="Times New Roman" w:cs="Times New Roman"/>
          <w:bCs/>
          <w:color w:val="000000" w:themeColor="text1"/>
          <w:sz w:val="21"/>
          <w:szCs w:val="21"/>
        </w:rPr>
      </w:pPr>
    </w:p>
    <w:p w14:paraId="70CA2D73" w14:textId="77777777" w:rsidR="00837B24" w:rsidRPr="00837B24" w:rsidRDefault="00837B24" w:rsidP="00837B24">
      <w:pPr>
        <w:numPr>
          <w:ilvl w:val="0"/>
          <w:numId w:val="11"/>
        </w:numPr>
        <w:spacing w:line="360" w:lineRule="auto"/>
        <w:rPr>
          <w:rFonts w:ascii="Times New Roman" w:eastAsia="Times New Roman" w:hAnsi="Times New Roman" w:cs="Times New Roman"/>
          <w:color w:val="0E101A"/>
          <w:sz w:val="21"/>
          <w:szCs w:val="21"/>
          <w:lang w:eastAsia="en-GB"/>
        </w:rPr>
      </w:pPr>
      <w:r w:rsidRPr="00837B24">
        <w:rPr>
          <w:rFonts w:ascii="Times New Roman" w:eastAsia="Times New Roman" w:hAnsi="Times New Roman" w:cs="Times New Roman"/>
          <w:b/>
          <w:bCs/>
          <w:color w:val="0E101A"/>
          <w:sz w:val="21"/>
          <w:szCs w:val="21"/>
          <w:lang w:eastAsia="en-GB"/>
        </w:rPr>
        <w:t>Overproduction</w:t>
      </w:r>
      <w:r w:rsidRPr="00837B24">
        <w:rPr>
          <w:rFonts w:ascii="Times New Roman" w:eastAsia="Times New Roman" w:hAnsi="Times New Roman" w:cs="Times New Roman"/>
          <w:color w:val="0E101A"/>
          <w:sz w:val="21"/>
          <w:szCs w:val="21"/>
          <w:lang w:eastAsia="en-GB"/>
        </w:rPr>
        <w:t> - Producing more than what is deemed necessary to fulfil a customer's demand can produce substantial additional costs for a company, such as needing additional space needed for storing products. </w:t>
      </w:r>
    </w:p>
    <w:p w14:paraId="173E816E" w14:textId="77777777" w:rsidR="00837B24" w:rsidRPr="00837B24" w:rsidRDefault="00837B24" w:rsidP="00837B24">
      <w:pPr>
        <w:numPr>
          <w:ilvl w:val="0"/>
          <w:numId w:val="11"/>
        </w:numPr>
        <w:spacing w:line="360" w:lineRule="auto"/>
        <w:rPr>
          <w:rFonts w:ascii="Times New Roman" w:eastAsia="Times New Roman" w:hAnsi="Times New Roman" w:cs="Times New Roman"/>
          <w:color w:val="0E101A"/>
          <w:sz w:val="21"/>
          <w:szCs w:val="21"/>
          <w:lang w:eastAsia="en-GB"/>
        </w:rPr>
      </w:pPr>
      <w:r w:rsidRPr="00837B24">
        <w:rPr>
          <w:rFonts w:ascii="Times New Roman" w:eastAsia="Times New Roman" w:hAnsi="Times New Roman" w:cs="Times New Roman"/>
          <w:b/>
          <w:bCs/>
          <w:color w:val="0E101A"/>
          <w:sz w:val="21"/>
          <w:szCs w:val="21"/>
          <w:lang w:eastAsia="en-GB"/>
        </w:rPr>
        <w:t>Waiting</w:t>
      </w:r>
      <w:r w:rsidRPr="00837B24">
        <w:rPr>
          <w:rFonts w:ascii="Times New Roman" w:eastAsia="Times New Roman" w:hAnsi="Times New Roman" w:cs="Times New Roman"/>
          <w:color w:val="0E101A"/>
          <w:sz w:val="21"/>
          <w:szCs w:val="21"/>
          <w:lang w:eastAsia="en-GB"/>
        </w:rPr>
        <w:t> - A considerable amount of time can be wasted waiting due to poorly implemented production planning procedures due to machinery inefficiency or waiting on material replenishment. These inconstancies can cause significant delays throughout the entire production process and ultimately lead to the dissatisfaction of a company's suppliers and customers. In the worst-case scenario, it led to cancellations of supply contracts and a deficit of funds.</w:t>
      </w:r>
    </w:p>
    <w:p w14:paraId="53F80BB0" w14:textId="77777777" w:rsidR="00837B24" w:rsidRPr="00837B24" w:rsidRDefault="00837B24" w:rsidP="00837B24">
      <w:pPr>
        <w:numPr>
          <w:ilvl w:val="0"/>
          <w:numId w:val="11"/>
        </w:numPr>
        <w:spacing w:line="360" w:lineRule="auto"/>
        <w:rPr>
          <w:rFonts w:ascii="Times New Roman" w:eastAsia="Times New Roman" w:hAnsi="Times New Roman" w:cs="Times New Roman"/>
          <w:color w:val="0E101A"/>
          <w:sz w:val="21"/>
          <w:szCs w:val="21"/>
          <w:lang w:eastAsia="en-GB"/>
        </w:rPr>
      </w:pPr>
      <w:r w:rsidRPr="00837B24">
        <w:rPr>
          <w:rFonts w:ascii="Times New Roman" w:eastAsia="Times New Roman" w:hAnsi="Times New Roman" w:cs="Times New Roman"/>
          <w:b/>
          <w:bCs/>
          <w:color w:val="0E101A"/>
          <w:sz w:val="21"/>
          <w:szCs w:val="21"/>
          <w:lang w:eastAsia="en-GB"/>
        </w:rPr>
        <w:t>Transportation </w:t>
      </w:r>
      <w:r w:rsidRPr="00837B24">
        <w:rPr>
          <w:rFonts w:ascii="Times New Roman" w:eastAsia="Times New Roman" w:hAnsi="Times New Roman" w:cs="Times New Roman"/>
          <w:color w:val="0E101A"/>
          <w:sz w:val="21"/>
          <w:szCs w:val="21"/>
          <w:lang w:eastAsia="en-GB"/>
        </w:rPr>
        <w:t>- significant waste can be produced due to the poorly executed and excessive movements of finished products, inventory, and equipment, creating unnecessary wear and tear on vehicles and producing needless maintenance expenses.</w:t>
      </w:r>
    </w:p>
    <w:p w14:paraId="6DE537A6" w14:textId="77777777" w:rsidR="00837B24" w:rsidRPr="00837B24" w:rsidRDefault="00837B24" w:rsidP="00837B24">
      <w:pPr>
        <w:numPr>
          <w:ilvl w:val="0"/>
          <w:numId w:val="11"/>
        </w:numPr>
        <w:spacing w:line="360" w:lineRule="auto"/>
        <w:rPr>
          <w:rFonts w:ascii="Times New Roman" w:eastAsia="Times New Roman" w:hAnsi="Times New Roman" w:cs="Times New Roman"/>
          <w:color w:val="0E101A"/>
          <w:sz w:val="21"/>
          <w:szCs w:val="21"/>
          <w:lang w:eastAsia="en-GB"/>
        </w:rPr>
      </w:pPr>
      <w:r w:rsidRPr="00837B24">
        <w:rPr>
          <w:rFonts w:ascii="Times New Roman" w:eastAsia="Times New Roman" w:hAnsi="Times New Roman" w:cs="Times New Roman"/>
          <w:b/>
          <w:bCs/>
          <w:color w:val="0E101A"/>
          <w:sz w:val="21"/>
          <w:szCs w:val="21"/>
          <w:lang w:eastAsia="en-GB"/>
        </w:rPr>
        <w:t>Over-processing </w:t>
      </w:r>
      <w:r w:rsidRPr="00837B24">
        <w:rPr>
          <w:rFonts w:ascii="Times New Roman" w:eastAsia="Times New Roman" w:hAnsi="Times New Roman" w:cs="Times New Roman"/>
          <w:color w:val="0E101A"/>
          <w:sz w:val="21"/>
          <w:szCs w:val="21"/>
          <w:lang w:eastAsia="en-GB"/>
        </w:rPr>
        <w:t>is a process that does not bring about any additional value; a prime example is the excessive use of packaging; once used, it is discarded. Therefore, companies should only use what is necessary, which will help them to ensure that costings remain low.</w:t>
      </w:r>
    </w:p>
    <w:p w14:paraId="0D94DDE8" w14:textId="77777777" w:rsidR="00837B24" w:rsidRPr="00837B24" w:rsidRDefault="00837B24" w:rsidP="00837B24">
      <w:pPr>
        <w:numPr>
          <w:ilvl w:val="0"/>
          <w:numId w:val="11"/>
        </w:numPr>
        <w:spacing w:line="360" w:lineRule="auto"/>
        <w:rPr>
          <w:rFonts w:ascii="Times New Roman" w:eastAsia="Times New Roman" w:hAnsi="Times New Roman" w:cs="Times New Roman"/>
          <w:color w:val="0E101A"/>
          <w:sz w:val="21"/>
          <w:szCs w:val="21"/>
          <w:lang w:eastAsia="en-GB"/>
        </w:rPr>
      </w:pPr>
      <w:r w:rsidRPr="00837B24">
        <w:rPr>
          <w:rFonts w:ascii="Times New Roman" w:eastAsia="Times New Roman" w:hAnsi="Times New Roman" w:cs="Times New Roman"/>
          <w:b/>
          <w:bCs/>
          <w:color w:val="0E101A"/>
          <w:sz w:val="21"/>
          <w:szCs w:val="21"/>
          <w:lang w:eastAsia="en-GB"/>
        </w:rPr>
        <w:t>Unnecessary inventory</w:t>
      </w:r>
      <w:r w:rsidRPr="00837B24">
        <w:rPr>
          <w:rFonts w:ascii="Times New Roman" w:eastAsia="Times New Roman" w:hAnsi="Times New Roman" w:cs="Times New Roman"/>
          <w:color w:val="0E101A"/>
          <w:sz w:val="21"/>
          <w:szCs w:val="21"/>
          <w:lang w:eastAsia="en-GB"/>
        </w:rPr>
        <w:t> - minimise inventory being stored as raw material, goods in working progress, and a finished product. As they can significantly hike up storage costs, reduce available storage space, or become damaged, thereby deeming a material useless for future production purposes or completely unsaleable as an end product.</w:t>
      </w:r>
    </w:p>
    <w:p w14:paraId="2311D7D6" w14:textId="77777777" w:rsidR="00837B24" w:rsidRPr="00837B24" w:rsidRDefault="00837B24" w:rsidP="00837B24">
      <w:pPr>
        <w:numPr>
          <w:ilvl w:val="0"/>
          <w:numId w:val="11"/>
        </w:numPr>
        <w:spacing w:line="360" w:lineRule="auto"/>
        <w:rPr>
          <w:rFonts w:ascii="Times New Roman" w:eastAsia="Times New Roman" w:hAnsi="Times New Roman" w:cs="Times New Roman"/>
          <w:color w:val="0E101A"/>
          <w:sz w:val="21"/>
          <w:szCs w:val="21"/>
          <w:lang w:eastAsia="en-GB"/>
        </w:rPr>
      </w:pPr>
      <w:r w:rsidRPr="00837B24">
        <w:rPr>
          <w:rFonts w:ascii="Times New Roman" w:eastAsia="Times New Roman" w:hAnsi="Times New Roman" w:cs="Times New Roman"/>
          <w:b/>
          <w:bCs/>
          <w:color w:val="0E101A"/>
          <w:sz w:val="21"/>
          <w:szCs w:val="21"/>
          <w:lang w:eastAsia="en-GB"/>
        </w:rPr>
        <w:t>Unnecessary motion </w:t>
      </w:r>
      <w:r w:rsidRPr="00837B24">
        <w:rPr>
          <w:rFonts w:ascii="Times New Roman" w:eastAsia="Times New Roman" w:hAnsi="Times New Roman" w:cs="Times New Roman"/>
          <w:color w:val="0E101A"/>
          <w:sz w:val="21"/>
          <w:szCs w:val="21"/>
          <w:lang w:eastAsia="en-GB"/>
        </w:rPr>
        <w:t>-</w:t>
      </w:r>
      <w:r w:rsidRPr="00837B24">
        <w:rPr>
          <w:rFonts w:ascii="Times New Roman" w:eastAsia="Times New Roman" w:hAnsi="Times New Roman" w:cs="Times New Roman"/>
          <w:b/>
          <w:bCs/>
          <w:color w:val="0E101A"/>
          <w:sz w:val="21"/>
          <w:szCs w:val="21"/>
          <w:lang w:eastAsia="en-GB"/>
        </w:rPr>
        <w:t> </w:t>
      </w:r>
      <w:r w:rsidRPr="00837B24">
        <w:rPr>
          <w:rFonts w:ascii="Times New Roman" w:eastAsia="Times New Roman" w:hAnsi="Times New Roman" w:cs="Times New Roman"/>
          <w:color w:val="0E101A"/>
          <w:sz w:val="21"/>
          <w:szCs w:val="21"/>
          <w:lang w:eastAsia="en-GB"/>
        </w:rPr>
        <w:t>the excessive movement of people and machinery due to a poorly thought-out production system. A primary example of such a system would be a poorly designed warehouse layout that can create a considerable amount of waste in fuel being used by material handling equipment (MHE) maintenance costs due to unnecessary wear and tear.</w:t>
      </w:r>
    </w:p>
    <w:p w14:paraId="7E91FC50" w14:textId="77777777" w:rsidR="00837B24" w:rsidRPr="00837B24" w:rsidRDefault="00837B24" w:rsidP="00837B24">
      <w:pPr>
        <w:numPr>
          <w:ilvl w:val="0"/>
          <w:numId w:val="11"/>
        </w:numPr>
        <w:spacing w:line="360" w:lineRule="auto"/>
        <w:rPr>
          <w:rFonts w:ascii="Times New Roman" w:eastAsia="Times New Roman" w:hAnsi="Times New Roman" w:cs="Times New Roman"/>
          <w:color w:val="0E101A"/>
          <w:sz w:val="21"/>
          <w:szCs w:val="21"/>
          <w:lang w:eastAsia="en-GB"/>
        </w:rPr>
      </w:pPr>
      <w:r w:rsidRPr="00837B24">
        <w:rPr>
          <w:rFonts w:ascii="Times New Roman" w:eastAsia="Times New Roman" w:hAnsi="Times New Roman" w:cs="Times New Roman"/>
          <w:b/>
          <w:bCs/>
          <w:color w:val="0E101A"/>
          <w:sz w:val="21"/>
          <w:szCs w:val="21"/>
          <w:lang w:eastAsia="en-GB"/>
        </w:rPr>
        <w:t>Defects </w:t>
      </w:r>
      <w:r w:rsidRPr="00837B24">
        <w:rPr>
          <w:rFonts w:ascii="Times New Roman" w:eastAsia="Times New Roman" w:hAnsi="Times New Roman" w:cs="Times New Roman"/>
          <w:color w:val="0E101A"/>
          <w:sz w:val="21"/>
          <w:szCs w:val="21"/>
          <w:lang w:eastAsia="en-GB"/>
        </w:rPr>
        <w:t>– the process of producing products that are not fit for purpose; thus, the products are then reworked or discarded. Such a process is hugely wasteful for an organisation as it creates additional expense that does not lead to any value for its customers. </w:t>
      </w:r>
    </w:p>
    <w:p w14:paraId="048AFA0D" w14:textId="77777777" w:rsidR="00C06DCE" w:rsidRDefault="00C06DCE" w:rsidP="00837B24">
      <w:pPr>
        <w:pStyle w:val="Heading2"/>
        <w:ind w:left="720"/>
        <w:rPr>
          <w:rFonts w:ascii="Times New Roman" w:hAnsi="Times New Roman" w:cs="Times New Roman"/>
          <w:color w:val="000000" w:themeColor="text1"/>
        </w:rPr>
      </w:pPr>
    </w:p>
    <w:p w14:paraId="4FB0F998" w14:textId="065BA30E" w:rsidR="00613908" w:rsidRPr="007C6E94" w:rsidRDefault="00274CBB" w:rsidP="0008762A">
      <w:pPr>
        <w:pStyle w:val="Heading2"/>
        <w:rPr>
          <w:rFonts w:ascii="Times New Roman" w:hAnsi="Times New Roman" w:cs="Times New Roman"/>
          <w:b/>
          <w:bCs/>
          <w:color w:val="000000" w:themeColor="text1"/>
          <w:sz w:val="24"/>
          <w:szCs w:val="24"/>
        </w:rPr>
      </w:pPr>
      <w:bookmarkStart w:id="8" w:name="_Toc66748432"/>
      <w:r w:rsidRPr="007C6E94">
        <w:rPr>
          <w:rFonts w:ascii="Times New Roman" w:hAnsi="Times New Roman" w:cs="Times New Roman"/>
          <w:b/>
          <w:bCs/>
          <w:color w:val="000000" w:themeColor="text1"/>
          <w:sz w:val="24"/>
          <w:szCs w:val="24"/>
        </w:rPr>
        <w:t>5.1</w:t>
      </w:r>
      <w:r w:rsidR="004209C7" w:rsidRPr="007C6E94">
        <w:rPr>
          <w:rFonts w:ascii="Times New Roman" w:hAnsi="Times New Roman" w:cs="Times New Roman"/>
          <w:b/>
          <w:bCs/>
          <w:color w:val="000000" w:themeColor="text1"/>
          <w:sz w:val="24"/>
          <w:szCs w:val="24"/>
        </w:rPr>
        <w:t>.</w:t>
      </w:r>
      <w:r w:rsidR="00A515FD" w:rsidRPr="007C6E94">
        <w:rPr>
          <w:rFonts w:ascii="Times New Roman" w:hAnsi="Times New Roman" w:cs="Times New Roman"/>
          <w:b/>
          <w:bCs/>
          <w:color w:val="000000" w:themeColor="text1"/>
          <w:sz w:val="24"/>
          <w:szCs w:val="24"/>
        </w:rPr>
        <w:t xml:space="preserve"> </w:t>
      </w:r>
      <w:r w:rsidR="00613908" w:rsidRPr="00ED198D">
        <w:rPr>
          <w:rFonts w:ascii="Times New Roman" w:hAnsi="Times New Roman" w:cs="Times New Roman"/>
          <w:b/>
          <w:bCs/>
          <w:color w:val="000000" w:themeColor="text1"/>
          <w:u w:val="single"/>
        </w:rPr>
        <w:t xml:space="preserve">Successful </w:t>
      </w:r>
      <w:r w:rsidR="00D756B9" w:rsidRPr="00ED198D">
        <w:rPr>
          <w:rFonts w:ascii="Times New Roman" w:hAnsi="Times New Roman" w:cs="Times New Roman"/>
          <w:b/>
          <w:bCs/>
          <w:color w:val="000000" w:themeColor="text1"/>
          <w:u w:val="single"/>
        </w:rPr>
        <w:t>application</w:t>
      </w:r>
      <w:r w:rsidR="00FC157F" w:rsidRPr="00ED198D">
        <w:rPr>
          <w:rFonts w:ascii="Times New Roman" w:hAnsi="Times New Roman" w:cs="Times New Roman"/>
          <w:b/>
          <w:bCs/>
          <w:color w:val="000000" w:themeColor="text1"/>
          <w:u w:val="single"/>
        </w:rPr>
        <w:t>s</w:t>
      </w:r>
      <w:r w:rsidR="00D756B9" w:rsidRPr="00ED198D">
        <w:rPr>
          <w:rFonts w:ascii="Times New Roman" w:hAnsi="Times New Roman" w:cs="Times New Roman"/>
          <w:b/>
          <w:bCs/>
          <w:color w:val="000000" w:themeColor="text1"/>
          <w:u w:val="single"/>
        </w:rPr>
        <w:t xml:space="preserve"> of lean approaches</w:t>
      </w:r>
      <w:bookmarkEnd w:id="8"/>
    </w:p>
    <w:p w14:paraId="450D6853" w14:textId="77777777" w:rsidR="00613908" w:rsidRPr="00006CE6" w:rsidRDefault="00613908">
      <w:pPr>
        <w:rPr>
          <w:rFonts w:ascii="Times New Roman" w:hAnsi="Times New Roman" w:cs="Times New Roman"/>
          <w:b/>
          <w:color w:val="000000" w:themeColor="text1"/>
          <w:u w:val="single"/>
        </w:rPr>
      </w:pPr>
    </w:p>
    <w:p w14:paraId="77E44FE6" w14:textId="4FD22ED1" w:rsidR="004B7957" w:rsidRPr="009275BB" w:rsidRDefault="00274CBB" w:rsidP="006A03AD">
      <w:pPr>
        <w:pStyle w:val="Heading3"/>
        <w:rPr>
          <w:rFonts w:ascii="Times New Roman" w:hAnsi="Times New Roman" w:cs="Times New Roman"/>
          <w:b/>
          <w:bCs/>
          <w:color w:val="000000" w:themeColor="text1"/>
        </w:rPr>
      </w:pPr>
      <w:bookmarkStart w:id="9" w:name="_Toc66748433"/>
      <w:r w:rsidRPr="009275BB">
        <w:rPr>
          <w:rFonts w:ascii="Times New Roman" w:hAnsi="Times New Roman" w:cs="Times New Roman"/>
          <w:b/>
          <w:bCs/>
          <w:color w:val="000000" w:themeColor="text1"/>
        </w:rPr>
        <w:t>5.</w:t>
      </w:r>
      <w:r w:rsidR="004209C7" w:rsidRPr="009275BB">
        <w:rPr>
          <w:rFonts w:ascii="Times New Roman" w:hAnsi="Times New Roman" w:cs="Times New Roman"/>
          <w:b/>
          <w:bCs/>
          <w:color w:val="000000" w:themeColor="text1"/>
        </w:rPr>
        <w:t>2</w:t>
      </w:r>
      <w:r w:rsidRPr="009275BB">
        <w:rPr>
          <w:rFonts w:ascii="Times New Roman" w:hAnsi="Times New Roman" w:cs="Times New Roman"/>
          <w:b/>
          <w:bCs/>
          <w:color w:val="000000" w:themeColor="text1"/>
        </w:rPr>
        <w:t>.</w:t>
      </w:r>
      <w:r w:rsidR="00A515FD" w:rsidRPr="009275BB">
        <w:rPr>
          <w:rFonts w:ascii="Times New Roman" w:hAnsi="Times New Roman" w:cs="Times New Roman"/>
          <w:b/>
          <w:bCs/>
          <w:color w:val="000000" w:themeColor="text1"/>
        </w:rPr>
        <w:t xml:space="preserve"> </w:t>
      </w:r>
      <w:r w:rsidR="00906D39" w:rsidRPr="009275BB">
        <w:rPr>
          <w:rFonts w:ascii="Times New Roman" w:hAnsi="Times New Roman" w:cs="Times New Roman"/>
          <w:b/>
          <w:bCs/>
          <w:color w:val="000000" w:themeColor="text1"/>
          <w:u w:val="single"/>
        </w:rPr>
        <w:t>John Deere</w:t>
      </w:r>
      <w:r w:rsidR="00897DB5" w:rsidRPr="009275BB">
        <w:rPr>
          <w:rFonts w:ascii="Times New Roman" w:hAnsi="Times New Roman" w:cs="Times New Roman"/>
          <w:b/>
          <w:bCs/>
          <w:color w:val="000000" w:themeColor="text1"/>
          <w:u w:val="single"/>
        </w:rPr>
        <w:t xml:space="preserve"> </w:t>
      </w:r>
      <w:r w:rsidR="00924A02" w:rsidRPr="009275BB">
        <w:rPr>
          <w:rFonts w:ascii="Times New Roman" w:hAnsi="Times New Roman" w:cs="Times New Roman"/>
          <w:b/>
          <w:bCs/>
          <w:color w:val="000000" w:themeColor="text1"/>
          <w:u w:val="single"/>
        </w:rPr>
        <w:t>Dubuque works</w:t>
      </w:r>
      <w:bookmarkEnd w:id="9"/>
    </w:p>
    <w:p w14:paraId="0FE40FFF" w14:textId="2EEA4339" w:rsidR="00906D39" w:rsidRDefault="00906D39">
      <w:pPr>
        <w:rPr>
          <w:rFonts w:ascii="Times New Roman" w:hAnsi="Times New Roman" w:cs="Times New Roman"/>
          <w:b/>
          <w:color w:val="000000" w:themeColor="text1"/>
          <w:sz w:val="21"/>
          <w:szCs w:val="21"/>
          <w:u w:val="single"/>
        </w:rPr>
      </w:pPr>
    </w:p>
    <w:p w14:paraId="6C21B0E7" w14:textId="1AC048E7" w:rsidR="00750399" w:rsidRPr="00750399" w:rsidRDefault="00750399" w:rsidP="00750399">
      <w:pPr>
        <w:spacing w:line="360" w:lineRule="auto"/>
        <w:rPr>
          <w:rFonts w:ascii="Times New Roman" w:hAnsi="Times New Roman" w:cs="Times New Roman"/>
          <w:bCs/>
          <w:color w:val="000000" w:themeColor="text1"/>
          <w:sz w:val="21"/>
          <w:szCs w:val="21"/>
        </w:rPr>
      </w:pPr>
      <w:r w:rsidRPr="00750399">
        <w:rPr>
          <w:rFonts w:ascii="Times New Roman" w:hAnsi="Times New Roman" w:cs="Times New Roman"/>
          <w:bCs/>
          <w:color w:val="000000" w:themeColor="text1"/>
          <w:sz w:val="21"/>
          <w:szCs w:val="21"/>
        </w:rPr>
        <w:t xml:space="preserve">A prime modern-day example of a company that has infused lean concepts and principles within their manufacturing processes is that of the giant agricultural firm John Deere. The company initially sought to enhance its performance to reduce its lead times and costings whilst keeping its inventory levels to a minimum. A literature paper by (Usrey and Ford, 2000) describes how the company began to apply a series of tests of different lean techniques such as a Kanban, CONstant work in progress (CONWIP) and materials requirements planning (MRP).To see if it would play a factor in reducing down or help to </w:t>
      </w:r>
      <w:r w:rsidRPr="00750399">
        <w:rPr>
          <w:rFonts w:ascii="Times New Roman" w:hAnsi="Times New Roman" w:cs="Times New Roman"/>
          <w:bCs/>
          <w:color w:val="000000" w:themeColor="text1"/>
          <w:sz w:val="21"/>
          <w:szCs w:val="21"/>
        </w:rPr>
        <w:lastRenderedPageBreak/>
        <w:t>facilitate their requirements. It was concluded that the use of a lean approach within the company's manufacturing system was highly beneficial in making it more sustainable and bringing about a sixty per cent decrease in processing time and a fifty-nine per cent reduction in costings.</w:t>
      </w:r>
    </w:p>
    <w:p w14:paraId="6912146A" w14:textId="2B1025E3" w:rsidR="001338B5" w:rsidRPr="00006CE6" w:rsidRDefault="001338B5">
      <w:pPr>
        <w:rPr>
          <w:rFonts w:ascii="Times New Roman" w:hAnsi="Times New Roman" w:cs="Times New Roman"/>
          <w:b/>
          <w:color w:val="000000" w:themeColor="text1"/>
          <w:u w:val="single"/>
        </w:rPr>
      </w:pPr>
    </w:p>
    <w:p w14:paraId="7623EF1E" w14:textId="61BFEEF3" w:rsidR="00BC3A7D" w:rsidRPr="00EA4BB4" w:rsidRDefault="00274CBB" w:rsidP="005B37AB">
      <w:pPr>
        <w:pStyle w:val="Heading3"/>
        <w:rPr>
          <w:rFonts w:ascii="Times New Roman" w:hAnsi="Times New Roman" w:cs="Times New Roman"/>
          <w:b/>
          <w:bCs/>
          <w:color w:val="000000" w:themeColor="text1"/>
          <w:sz w:val="26"/>
          <w:szCs w:val="26"/>
        </w:rPr>
      </w:pPr>
      <w:bookmarkStart w:id="10" w:name="_Toc66748434"/>
      <w:r w:rsidRPr="00EA4BB4">
        <w:rPr>
          <w:rFonts w:ascii="Times New Roman" w:hAnsi="Times New Roman" w:cs="Times New Roman"/>
          <w:b/>
          <w:bCs/>
          <w:color w:val="000000" w:themeColor="text1"/>
          <w:sz w:val="26"/>
          <w:szCs w:val="26"/>
        </w:rPr>
        <w:t>5.</w:t>
      </w:r>
      <w:r w:rsidR="004209C7" w:rsidRPr="00EA4BB4">
        <w:rPr>
          <w:rFonts w:ascii="Times New Roman" w:hAnsi="Times New Roman" w:cs="Times New Roman"/>
          <w:b/>
          <w:bCs/>
          <w:color w:val="000000" w:themeColor="text1"/>
          <w:sz w:val="26"/>
          <w:szCs w:val="26"/>
        </w:rPr>
        <w:t>3</w:t>
      </w:r>
      <w:r w:rsidRPr="00EA4BB4">
        <w:rPr>
          <w:rFonts w:ascii="Times New Roman" w:hAnsi="Times New Roman" w:cs="Times New Roman"/>
          <w:b/>
          <w:bCs/>
          <w:color w:val="000000" w:themeColor="text1"/>
          <w:sz w:val="26"/>
          <w:szCs w:val="26"/>
        </w:rPr>
        <w:t>.</w:t>
      </w:r>
      <w:r w:rsidR="00A515FD" w:rsidRPr="00EA4BB4">
        <w:rPr>
          <w:rFonts w:ascii="Times New Roman" w:hAnsi="Times New Roman" w:cs="Times New Roman"/>
          <w:b/>
          <w:bCs/>
          <w:color w:val="000000" w:themeColor="text1"/>
          <w:sz w:val="26"/>
          <w:szCs w:val="26"/>
        </w:rPr>
        <w:t xml:space="preserve"> </w:t>
      </w:r>
      <w:r w:rsidR="00563A78" w:rsidRPr="00EA4BB4">
        <w:rPr>
          <w:rFonts w:ascii="Times New Roman" w:hAnsi="Times New Roman" w:cs="Times New Roman"/>
          <w:b/>
          <w:bCs/>
          <w:color w:val="000000" w:themeColor="text1"/>
          <w:u w:val="single"/>
        </w:rPr>
        <w:t>Caterpillar</w:t>
      </w:r>
      <w:r w:rsidR="003B4E85" w:rsidRPr="00EA4BB4">
        <w:rPr>
          <w:rFonts w:ascii="Times New Roman" w:hAnsi="Times New Roman" w:cs="Times New Roman"/>
          <w:b/>
          <w:bCs/>
          <w:color w:val="000000" w:themeColor="text1"/>
          <w:u w:val="single"/>
        </w:rPr>
        <w:t>’</w:t>
      </w:r>
      <w:r w:rsidR="00563A78" w:rsidRPr="00EA4BB4">
        <w:rPr>
          <w:rFonts w:ascii="Times New Roman" w:hAnsi="Times New Roman" w:cs="Times New Roman"/>
          <w:b/>
          <w:bCs/>
          <w:color w:val="000000" w:themeColor="text1"/>
          <w:u w:val="single"/>
        </w:rPr>
        <w:t xml:space="preserve">s </w:t>
      </w:r>
      <w:r w:rsidR="00694901">
        <w:rPr>
          <w:rFonts w:ascii="Times New Roman" w:hAnsi="Times New Roman" w:cs="Times New Roman"/>
          <w:b/>
          <w:bCs/>
          <w:color w:val="000000" w:themeColor="text1"/>
          <w:u w:val="single"/>
        </w:rPr>
        <w:t>l</w:t>
      </w:r>
      <w:r w:rsidR="00F435BE" w:rsidRPr="00EA4BB4">
        <w:rPr>
          <w:rFonts w:ascii="Times New Roman" w:hAnsi="Times New Roman" w:cs="Times New Roman"/>
          <w:b/>
          <w:bCs/>
          <w:color w:val="000000" w:themeColor="text1"/>
          <w:u w:val="single"/>
        </w:rPr>
        <w:t xml:space="preserve">ean </w:t>
      </w:r>
      <w:r w:rsidR="00694901">
        <w:rPr>
          <w:rFonts w:ascii="Times New Roman" w:hAnsi="Times New Roman" w:cs="Times New Roman"/>
          <w:b/>
          <w:bCs/>
          <w:color w:val="000000" w:themeColor="text1"/>
          <w:u w:val="single"/>
        </w:rPr>
        <w:t>p</w:t>
      </w:r>
      <w:r w:rsidR="00563A78" w:rsidRPr="00EA4BB4">
        <w:rPr>
          <w:rFonts w:ascii="Times New Roman" w:hAnsi="Times New Roman" w:cs="Times New Roman"/>
          <w:b/>
          <w:bCs/>
          <w:color w:val="000000" w:themeColor="text1"/>
          <w:u w:val="single"/>
        </w:rPr>
        <w:t>roduction system</w:t>
      </w:r>
      <w:bookmarkEnd w:id="10"/>
    </w:p>
    <w:p w14:paraId="5BAD63ED" w14:textId="1C0A7394" w:rsidR="00BC3A7D" w:rsidRPr="00006CE6" w:rsidRDefault="00BC3A7D">
      <w:pPr>
        <w:rPr>
          <w:rFonts w:ascii="Times New Roman" w:hAnsi="Times New Roman" w:cs="Times New Roman"/>
          <w:bCs/>
          <w:color w:val="000000" w:themeColor="text1"/>
        </w:rPr>
      </w:pPr>
    </w:p>
    <w:p w14:paraId="5800BEB8" w14:textId="5210CECC" w:rsidR="00443535" w:rsidRPr="00CD7901" w:rsidRDefault="000A6C22" w:rsidP="00E43979">
      <w:pPr>
        <w:spacing w:line="360" w:lineRule="auto"/>
        <w:jc w:val="both"/>
        <w:rPr>
          <w:rFonts w:ascii="Times New Roman" w:hAnsi="Times New Roman" w:cs="Times New Roman"/>
          <w:bCs/>
          <w:color w:val="000000" w:themeColor="text1"/>
          <w:sz w:val="21"/>
          <w:szCs w:val="21"/>
        </w:rPr>
      </w:pPr>
      <w:r w:rsidRPr="000A6C22">
        <w:rPr>
          <w:rFonts w:ascii="Times New Roman" w:hAnsi="Times New Roman" w:cs="Times New Roman"/>
          <w:bCs/>
          <w:color w:val="000000" w:themeColor="text1"/>
          <w:sz w:val="21"/>
          <w:szCs w:val="21"/>
        </w:rPr>
        <w:t>A notable example of a practical application of a lean approach within a company environment comes from the global construction machinery manufacturer Caterpillar Inc. It is addressed more thoroughly in a descriptive case study by</w:t>
      </w:r>
      <w:r>
        <w:rPr>
          <w:rFonts w:ascii="Times New Roman" w:hAnsi="Times New Roman" w:cs="Times New Roman"/>
          <w:bCs/>
          <w:color w:val="000000" w:themeColor="text1"/>
          <w:sz w:val="21"/>
          <w:szCs w:val="21"/>
        </w:rPr>
        <w:t xml:space="preserve"> </w:t>
      </w:r>
      <w:r w:rsidR="006D615A" w:rsidRPr="00CD7499">
        <w:rPr>
          <w:rFonts w:ascii="Times New Roman" w:hAnsi="Times New Roman" w:cs="Times New Roman"/>
          <w:bCs/>
          <w:color w:val="000000" w:themeColor="text1"/>
          <w:sz w:val="21"/>
          <w:szCs w:val="21"/>
        </w:rPr>
        <w:fldChar w:fldCharType="begin"/>
      </w:r>
      <w:r w:rsidR="004A5D14" w:rsidRPr="00CD7499">
        <w:rPr>
          <w:rFonts w:ascii="Times New Roman" w:hAnsi="Times New Roman" w:cs="Times New Roman"/>
          <w:bCs/>
          <w:color w:val="000000" w:themeColor="text1"/>
          <w:sz w:val="21"/>
          <w:szCs w:val="21"/>
        </w:rPr>
        <w:instrText xml:space="preserve"> ADDIN ZOTERO_ITEM CSL_CITATION {"citationID":"EnRCHs2y","properties":{"formattedCitation":"(Carlsson and Hensvold, 2021)","plainCitation":"(Carlsson and Hensvold, 2021)","noteIndex":0},"citationItems":[{"id":1381,"uris":["http://zotero.org/users/local/Db3yIdfR/items/7KA3B2TG"],"uri":["http://zotero.org/users/local/Db3yIdfR/items/7KA3B2TG"],"itemData":{"id":1381,"type":"article-journal","abstract":"A growing number of product variants, which is reality for many assembling and manufacturing companies, often result in more part numbers. These part numbers need to be delivered to the assembly process. Delivering them in the traditional way with continuous supply and lineside stores becomes a problem since the increasing number of parts demands an increase in lineside storage space. An increase in lineside storage space and part numbers creates longer operator walking and searching times at the assembly line. One way to decrease the lineside storage space and operator walking and searching times is to deliver parts in kits. In manufacturing systems, the practice of delivering components and subassemblies to the shop floor in predetermined quantities that are placed together in specific containers is generally known as “kitting”. Theory explains a number of benefits and limitations with kitting, however most of the theory is found from research in parallelised assembly systems and assembly with small parts. It is therefore of great interest to investigate if these theories also apply to the situation at Caterpillar BCP-E, Leicester (CAT), with assembly lines with high end product variation. Since most assembly plants are turning to the theories of Lean production it is also of interest to see if kitting is applicable in Lean environments.","language":"en","page":"95","source":"Zotero","title":"Kitting in a high variation assembly line","author":[{"family":"Carlsson","given":"Oskar"},{"family":"Hensvold","given":"Björn"}],"issued":{"date-parts":[["2021",3,10]]}}}],"schema":"https://github.com/citation-style-language/schema/raw/master/csl-citation.json"} </w:instrText>
      </w:r>
      <w:r w:rsidR="006D615A" w:rsidRPr="00CD7499">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(Carlsson and Hensvold, 2021)</w:t>
      </w:r>
      <w:r w:rsidR="006D615A" w:rsidRPr="00CD7499">
        <w:rPr>
          <w:rFonts w:ascii="Times New Roman" w:hAnsi="Times New Roman" w:cs="Times New Roman"/>
          <w:bCs/>
          <w:color w:val="000000" w:themeColor="text1"/>
          <w:sz w:val="21"/>
          <w:szCs w:val="21"/>
        </w:rPr>
        <w:fldChar w:fldCharType="end"/>
      </w:r>
      <w:r w:rsidR="004A5D14" w:rsidRPr="00CD7499">
        <w:rPr>
          <w:rFonts w:ascii="Times New Roman" w:hAnsi="Times New Roman" w:cs="Times New Roman"/>
          <w:bCs/>
          <w:color w:val="000000" w:themeColor="text1"/>
          <w:sz w:val="21"/>
          <w:szCs w:val="21"/>
        </w:rPr>
        <w:t>,</w:t>
      </w:r>
      <w:r w:rsidR="00E15282" w:rsidRPr="00CD7499">
        <w:rPr>
          <w:rFonts w:ascii="Times New Roman" w:hAnsi="Times New Roman" w:cs="Times New Roman"/>
          <w:bCs/>
          <w:color w:val="000000" w:themeColor="text1"/>
          <w:sz w:val="21"/>
          <w:szCs w:val="21"/>
        </w:rPr>
        <w:t xml:space="preserve"> </w:t>
      </w:r>
      <w:r w:rsidR="00A75B4E" w:rsidRPr="00A75B4E">
        <w:rPr>
          <w:rFonts w:ascii="Times New Roman" w:hAnsi="Times New Roman" w:cs="Times New Roman"/>
          <w:bCs/>
          <w:color w:val="000000" w:themeColor="text1"/>
          <w:sz w:val="21"/>
          <w:szCs w:val="21"/>
        </w:rPr>
        <w:t>highlighting that the differing variants of products that the company was producing frequently resulted in an increased number of part numbers. For the company, this meant that additional storage space was required to house those products. Consequently, this, in turn, was having a profound impact on the time it took for an operative to locate and distribute the products into the production lines. To mitigate against such a perpetual issue, Caterpillar introduced a lean technique known as 'kitting', in which products are delivered as multiple stock-keeping units (SKU) and then they are subsequently amalgamated together to produce one individual large SKU. The process was highly successful for the organisation in reducing time constraints, storage for inventory, and minimising the costs incurred for storing products, thus improving the company's level of sustainability.</w:t>
      </w:r>
    </w:p>
    <w:p w14:paraId="10357FF6" w14:textId="2D52490A" w:rsidR="00BC3A7D" w:rsidRPr="00ED198D" w:rsidRDefault="00274CBB" w:rsidP="0008762A">
      <w:pPr>
        <w:pStyle w:val="Heading1"/>
        <w:rPr>
          <w:rFonts w:ascii="Times New Roman" w:hAnsi="Times New Roman" w:cs="Times New Roman"/>
          <w:b/>
          <w:bCs/>
          <w:color w:val="000000" w:themeColor="text1"/>
          <w:sz w:val="26"/>
          <w:szCs w:val="26"/>
        </w:rPr>
      </w:pPr>
      <w:bookmarkStart w:id="11" w:name="_Toc66748435"/>
      <w:r w:rsidRPr="00ED198D">
        <w:rPr>
          <w:rFonts w:ascii="Times New Roman" w:hAnsi="Times New Roman" w:cs="Times New Roman"/>
          <w:b/>
          <w:bCs/>
          <w:color w:val="000000" w:themeColor="text1"/>
          <w:sz w:val="26"/>
          <w:szCs w:val="26"/>
        </w:rPr>
        <w:t>6.</w:t>
      </w:r>
      <w:r w:rsidR="00A515FD" w:rsidRPr="00ED198D">
        <w:rPr>
          <w:rFonts w:ascii="Times New Roman" w:hAnsi="Times New Roman" w:cs="Times New Roman"/>
          <w:b/>
          <w:bCs/>
          <w:color w:val="000000" w:themeColor="text1"/>
          <w:sz w:val="26"/>
          <w:szCs w:val="26"/>
        </w:rPr>
        <w:t xml:space="preserve"> </w:t>
      </w:r>
      <w:r w:rsidR="00D53147" w:rsidRPr="00ED198D">
        <w:rPr>
          <w:rFonts w:ascii="Times New Roman" w:hAnsi="Times New Roman" w:cs="Times New Roman"/>
          <w:b/>
          <w:bCs/>
          <w:color w:val="000000" w:themeColor="text1"/>
          <w:sz w:val="26"/>
          <w:szCs w:val="26"/>
          <w:u w:val="single"/>
        </w:rPr>
        <w:t>Agile supply chains</w:t>
      </w:r>
      <w:bookmarkEnd w:id="11"/>
      <w:r w:rsidR="00D53147" w:rsidRPr="00ED198D">
        <w:rPr>
          <w:rFonts w:ascii="Times New Roman" w:hAnsi="Times New Roman" w:cs="Times New Roman"/>
          <w:b/>
          <w:bCs/>
          <w:color w:val="000000" w:themeColor="text1"/>
          <w:sz w:val="26"/>
          <w:szCs w:val="26"/>
        </w:rPr>
        <w:t xml:space="preserve"> </w:t>
      </w:r>
    </w:p>
    <w:p w14:paraId="408466A1" w14:textId="5FEF92CF" w:rsidR="00755A64" w:rsidRPr="00006CE6" w:rsidRDefault="00755A64">
      <w:pPr>
        <w:rPr>
          <w:rFonts w:ascii="Times New Roman" w:hAnsi="Times New Roman" w:cs="Times New Roman"/>
          <w:b/>
          <w:color w:val="000000" w:themeColor="text1"/>
          <w:u w:val="single"/>
        </w:rPr>
      </w:pPr>
    </w:p>
    <w:p w14:paraId="5654E8D2" w14:textId="1D248B9A" w:rsidR="005F1F10" w:rsidRPr="00A75B4E" w:rsidRDefault="00A75B4E" w:rsidP="001B6532">
      <w:pPr>
        <w:spacing w:line="360" w:lineRule="auto"/>
        <w:jc w:val="both"/>
        <w:rPr>
          <w:rFonts w:ascii="Times New Roman" w:hAnsi="Times New Roman" w:cs="Times New Roman"/>
          <w:bCs/>
          <w:color w:val="000000" w:themeColor="text1"/>
          <w:sz w:val="21"/>
          <w:szCs w:val="21"/>
        </w:rPr>
      </w:pPr>
      <w:r w:rsidRPr="00A75B4E">
        <w:rPr>
          <w:rFonts w:ascii="Times New Roman" w:hAnsi="Times New Roman" w:cs="Times New Roman"/>
          <w:bCs/>
          <w:color w:val="000000" w:themeColor="text1"/>
          <w:sz w:val="21"/>
          <w:szCs w:val="21"/>
        </w:rPr>
        <w:t>Alongside the practical application of a lean strategic approach, companies have begun to implement and integrate a level of agility within their supply chains to cope with and respond faster to the sudden surges within customer demand and the ongoing innovations with information technology.</w:t>
      </w:r>
    </w:p>
    <w:p w14:paraId="4E903C41" w14:textId="77777777" w:rsidR="00017F58" w:rsidRDefault="00017F58" w:rsidP="00750733">
      <w:pPr>
        <w:pStyle w:val="Heading2"/>
        <w:rPr>
          <w:rFonts w:ascii="Times New Roman" w:hAnsi="Times New Roman" w:cs="Times New Roman"/>
          <w:b/>
          <w:bCs/>
          <w:color w:val="000000" w:themeColor="text1"/>
          <w:sz w:val="24"/>
          <w:szCs w:val="24"/>
        </w:rPr>
      </w:pPr>
    </w:p>
    <w:p w14:paraId="1D807EB7" w14:textId="1E2D6534" w:rsidR="005F1F10" w:rsidRDefault="00750733" w:rsidP="00750733">
      <w:pPr>
        <w:pStyle w:val="Heading2"/>
        <w:rPr>
          <w:rFonts w:ascii="Times New Roman" w:hAnsi="Times New Roman" w:cs="Times New Roman"/>
          <w:b/>
          <w:bCs/>
          <w:color w:val="000000" w:themeColor="text1"/>
          <w:sz w:val="24"/>
          <w:szCs w:val="24"/>
        </w:rPr>
      </w:pPr>
      <w:bookmarkStart w:id="12" w:name="_Toc66748436"/>
      <w:r w:rsidRPr="00143400">
        <w:rPr>
          <w:rFonts w:ascii="Times New Roman" w:hAnsi="Times New Roman" w:cs="Times New Roman"/>
          <w:b/>
          <w:bCs/>
          <w:color w:val="000000" w:themeColor="text1"/>
          <w:sz w:val="24"/>
          <w:szCs w:val="24"/>
        </w:rPr>
        <w:t>6.1</w:t>
      </w:r>
      <w:r w:rsidR="00143400" w:rsidRPr="00143400">
        <w:rPr>
          <w:rFonts w:ascii="Times New Roman" w:hAnsi="Times New Roman" w:cs="Times New Roman"/>
          <w:b/>
          <w:bCs/>
          <w:color w:val="000000" w:themeColor="text1"/>
          <w:sz w:val="24"/>
          <w:szCs w:val="24"/>
        </w:rPr>
        <w:t>.</w:t>
      </w:r>
      <w:r w:rsidRPr="00143400">
        <w:rPr>
          <w:rFonts w:ascii="Times New Roman" w:hAnsi="Times New Roman" w:cs="Times New Roman"/>
          <w:b/>
          <w:bCs/>
          <w:color w:val="000000" w:themeColor="text1"/>
          <w:sz w:val="24"/>
          <w:szCs w:val="24"/>
        </w:rPr>
        <w:t xml:space="preserve"> </w:t>
      </w:r>
      <w:r w:rsidR="00115B2F" w:rsidRPr="0050399D">
        <w:rPr>
          <w:rFonts w:ascii="Times New Roman" w:hAnsi="Times New Roman" w:cs="Times New Roman"/>
          <w:b/>
          <w:bCs/>
          <w:color w:val="000000" w:themeColor="text1"/>
          <w:sz w:val="24"/>
          <w:szCs w:val="24"/>
          <w:u w:val="single"/>
        </w:rPr>
        <w:t xml:space="preserve">Managing the pandemic through strategic </w:t>
      </w:r>
      <w:r w:rsidRPr="0050399D">
        <w:rPr>
          <w:rFonts w:ascii="Times New Roman" w:hAnsi="Times New Roman" w:cs="Times New Roman"/>
          <w:b/>
          <w:bCs/>
          <w:color w:val="000000" w:themeColor="text1"/>
          <w:sz w:val="24"/>
          <w:szCs w:val="24"/>
          <w:u w:val="single"/>
        </w:rPr>
        <w:t>change</w:t>
      </w:r>
      <w:bookmarkEnd w:id="12"/>
    </w:p>
    <w:p w14:paraId="3E7EBA0B" w14:textId="77777777" w:rsidR="00143400" w:rsidRPr="00143400" w:rsidRDefault="00143400" w:rsidP="00143400"/>
    <w:p w14:paraId="239151DF" w14:textId="6040CFCE" w:rsidR="00CD7901" w:rsidRDefault="00EA3039" w:rsidP="001B6532">
      <w:pPr>
        <w:spacing w:line="360" w:lineRule="auto"/>
        <w:jc w:val="both"/>
        <w:rPr>
          <w:rFonts w:ascii="Times New Roman" w:hAnsi="Times New Roman" w:cs="Times New Roman"/>
          <w:bCs/>
          <w:color w:val="000000" w:themeColor="text1"/>
          <w:sz w:val="21"/>
          <w:szCs w:val="21"/>
        </w:rPr>
      </w:pPr>
      <w:r w:rsidRPr="00EA3039">
        <w:rPr>
          <w:rFonts w:ascii="Times New Roman" w:hAnsi="Times New Roman" w:cs="Times New Roman"/>
          <w:bCs/>
          <w:color w:val="000000" w:themeColor="text1"/>
          <w:sz w:val="21"/>
          <w:szCs w:val="21"/>
        </w:rPr>
        <w:t>Never before has the level of risk within global supply chains been more widespread than what has occurred due to the global coronavirus pandemic. The pandemic continues to send massive shockwaves throughout all supply chains worldwide. Subsequently, it has forced companies to have greater dexterity, improve their traditional processes, and implement change by creating more rigorous strategies. To make their supply chains more sustainable to enable the swift transportation and distribution of the urgently needed medical supply, personal protective equipment and food supplies.</w:t>
      </w:r>
    </w:p>
    <w:p w14:paraId="54673982" w14:textId="77777777" w:rsidR="00EA3039" w:rsidRDefault="00EA3039" w:rsidP="001B6532">
      <w:pPr>
        <w:spacing w:line="360" w:lineRule="auto"/>
        <w:jc w:val="both"/>
        <w:rPr>
          <w:rFonts w:ascii="Times New Roman" w:hAnsi="Times New Roman" w:cs="Times New Roman"/>
          <w:bCs/>
          <w:color w:val="000000" w:themeColor="text1"/>
          <w:sz w:val="21"/>
          <w:szCs w:val="21"/>
        </w:rPr>
      </w:pPr>
    </w:p>
    <w:p w14:paraId="20719565" w14:textId="280A77B5" w:rsidR="00EF0400" w:rsidRDefault="00F073B9" w:rsidP="001B6532">
      <w:pPr>
        <w:spacing w:line="360" w:lineRule="auto"/>
        <w:jc w:val="both"/>
        <w:rPr>
          <w:rFonts w:ascii="Times New Roman" w:hAnsi="Times New Roman" w:cs="Times New Roman"/>
          <w:bCs/>
          <w:color w:val="000000" w:themeColor="text1"/>
        </w:rPr>
      </w:pPr>
      <w:r w:rsidRPr="00F073B9">
        <w:rPr>
          <w:rFonts w:ascii="Times New Roman" w:hAnsi="Times New Roman" w:cs="Times New Roman"/>
          <w:bCs/>
          <w:color w:val="000000" w:themeColor="text1"/>
          <w:sz w:val="21"/>
          <w:szCs w:val="21"/>
        </w:rPr>
        <w:t>Moreover, a comprehensive case study by</w:t>
      </w:r>
      <w:r w:rsidR="008A366C" w:rsidRPr="00CD7901">
        <w:rPr>
          <w:rFonts w:ascii="Times New Roman" w:hAnsi="Times New Roman" w:cs="Times New Roman"/>
          <w:bCs/>
          <w:color w:val="000000" w:themeColor="text1"/>
          <w:sz w:val="21"/>
          <w:szCs w:val="21"/>
        </w:rPr>
        <w:fldChar w:fldCharType="begin"/>
      </w:r>
      <w:r w:rsidR="004E5D32" w:rsidRPr="00CD7901">
        <w:rPr>
          <w:rFonts w:ascii="Times New Roman" w:hAnsi="Times New Roman" w:cs="Times New Roman"/>
          <w:bCs/>
          <w:color w:val="000000" w:themeColor="text1"/>
          <w:sz w:val="21"/>
          <w:szCs w:val="21"/>
        </w:rPr>
        <w:instrText xml:space="preserve"> ADDIN ZOTERO_ITEM CSL_CITATION {"citationID":"Jowa2YHO","properties":{"formattedCitation":"(Chowdhury et al., 2020)","plainCitation":"(Chowdhury et al., 2020)","noteIndex":0},"citationItems":[{"id":1390,"uris":["http://zotero.org/users/local/Db3yIdfR/items/MBL6Z4YD"],"uri":["http://zotero.org/users/local/Db3yIdfR/items/MBL6Z4YD"],"itemData":{"id":1390,"type":"article-journal","abstract":"This research investigates the impacts of the novel coronavirus disease, also referred to as COVID-19 pandemic, on the food and beverage industry. It examines both short-term and medium-to-long-term impacts of the pandemic and outlines strategies to reduce the potential consequences of those impacts. To this end, we use a qualitative, multiple-case-study methodology, collecting data from eight sample companies with fourteen respondents in the food and beverage industry in Bangladesh. The findings show that the short-term impacts of this pandemic, such as product expiry, shortage of working capital, and limited operations of distributors, are severe, while the medium-to-long-term impacts promise to be complex and uncertain. In the longer term, various performance metrics, such as return on investment by the firms, the contribution of the firms to the gross domestic product (GDP), and employee size, are all expected to decrease. Moreover, firms may need to restructure their supply chain and build relationships with new distributors and trade partners. The study proposes several strategies that managers in this sector can adopt to improve resiliency in the changing environment during and after the COVID-19 era. While this research is novel and contributes to both theory and practice, it does not consider small and medium-sized companies in the food and beverage industry. Therefore, the impacts and strategies we identify may not apply to smaller companies.","container-title":"Operations Management Research","DOI":"10.1007/s12063-020-00166-9","ISSN":"1936-9743","journalAbbreviation":"Oper Manag Res","language":"en","source":"Springer Link","title":"A case study on strategies to deal with the impacts of COVID-19 pandemic in the food and beverage industry","URL":"https://doi.org/10.1007/s12063-020-00166-9","author":[{"family":"Chowdhury","given":"Md. Tarek"},{"family":"Sarkar","given":"Aditi"},{"family":"Paul","given":"Sanjoy Kumar"},{"family":"Moktadir","given":"Md. Abdul"}],"accessed":{"date-parts":[["2021",3,12]]},"issued":{"date-parts":[["2020",9,30]]}}}],"schema":"https://github.com/citation-style-language/schema/raw/master/csl-citation.json"} </w:instrText>
      </w:r>
      <w:r w:rsidR="008A366C" w:rsidRPr="00CD7901">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(Chowdhury et al., 2020)</w:t>
      </w:r>
      <w:r w:rsidR="008A366C" w:rsidRPr="00CD7901">
        <w:rPr>
          <w:rFonts w:ascii="Times New Roman" w:hAnsi="Times New Roman" w:cs="Times New Roman"/>
          <w:bCs/>
          <w:color w:val="000000" w:themeColor="text1"/>
          <w:sz w:val="21"/>
          <w:szCs w:val="21"/>
        </w:rPr>
        <w:fldChar w:fldCharType="end"/>
      </w:r>
      <w:r w:rsidR="00904FD9" w:rsidRPr="00CD7901">
        <w:rPr>
          <w:rFonts w:ascii="Times New Roman" w:hAnsi="Times New Roman" w:cs="Times New Roman"/>
          <w:bCs/>
          <w:color w:val="000000" w:themeColor="text1"/>
          <w:sz w:val="21"/>
          <w:szCs w:val="21"/>
        </w:rPr>
        <w:t xml:space="preserve"> </w:t>
      </w:r>
      <w:r w:rsidR="00564709" w:rsidRPr="00564709">
        <w:rPr>
          <w:rFonts w:ascii="Times New Roman" w:hAnsi="Times New Roman" w:cs="Times New Roman"/>
          <w:bCs/>
          <w:color w:val="000000" w:themeColor="text1"/>
          <w:sz w:val="21"/>
          <w:szCs w:val="21"/>
        </w:rPr>
        <w:t>highlight the numerous strategies that many small and medium enterprises within the food and beverage industry in Bangladesh have implemented to mitigate against the short term impacts (losses due to product expiry, a shortfall in working capital, an inability to pay for everyday operating expenses and the limited operations of distributors) and the long term impacts (a decline in investment performance and a reduction in business relationships) of the pandemic. To ensure the company can remain economically sustainable. After conducting numerous interviews with many of the individual representatives of each of the companies</w:t>
      </w:r>
      <w:r w:rsidR="00ED0B5D">
        <w:rPr>
          <w:rFonts w:ascii="Times New Roman" w:hAnsi="Times New Roman" w:cs="Times New Roman"/>
          <w:bCs/>
          <w:color w:val="000000" w:themeColor="text1"/>
          <w:sz w:val="21"/>
          <w:szCs w:val="21"/>
        </w:rPr>
        <w:t>.</w:t>
      </w:r>
      <w:r w:rsidR="00564709">
        <w:rPr>
          <w:rFonts w:ascii="Times New Roman" w:hAnsi="Times New Roman" w:cs="Times New Roman"/>
          <w:bCs/>
          <w:color w:val="000000" w:themeColor="text1"/>
          <w:sz w:val="21"/>
          <w:szCs w:val="21"/>
        </w:rPr>
        <w:t xml:space="preserve"> </w:t>
      </w:r>
      <w:r w:rsidR="009B277B">
        <w:rPr>
          <w:rFonts w:ascii="Times New Roman" w:hAnsi="Times New Roman" w:cs="Times New Roman"/>
          <w:bCs/>
          <w:color w:val="000000" w:themeColor="text1"/>
          <w:sz w:val="21"/>
          <w:szCs w:val="21"/>
        </w:rPr>
        <w:fldChar w:fldCharType="begin"/>
      </w:r>
      <w:r w:rsidR="00DD7628">
        <w:rPr>
          <w:rFonts w:ascii="Times New Roman" w:hAnsi="Times New Roman" w:cs="Times New Roman"/>
          <w:bCs/>
          <w:color w:val="000000" w:themeColor="text1"/>
          <w:sz w:val="21"/>
          <w:szCs w:val="21"/>
        </w:rPr>
        <w:instrText xml:space="preserve"> ADDIN ZOTERO_ITEM CSL_CITATION {"citationID":"B50hWOrh","properties":{"formattedCitation":"(Chowdhury et al., 2020)","plainCitation":"(Chowdhury et al., 2020)","noteIndex":0},"citationItems":[{"id":1390,"uris":["http://zotero.org/users/local/Db3yIdfR/items/MBL6Z4YD"],"uri":["http://zotero.org/users/local/Db3yIdfR/items/MBL6Z4YD"],"itemData":{"id":1390,"type":"article-journal","abstract":"This research investigates the impacts of the novel coronavirus disease, also referred to as COVID-19 pandemic, on the food and beverage industry. It examines both short-term and medium-to-long-term impacts of the pandemic and outlines strategies to reduce the potential consequences of those impacts. To this end, we use a qualitative, multiple-case-study methodology, collecting data from eight sample companies with fourteen respondents in the food and beverage industry in Bangladesh. The findings show that the short-term impacts of this pandemic, such as product expiry, shortage of working capital, and limited operations of distributors, are severe, while the medium-to-long-term impacts promise to be complex and uncertain. In the longer term, various performance metrics, such as return on investment by the firms, the contribution of the firms to the gross domestic product (GDP), and employee size, are all expected to decrease. Moreover, firms may need to restructure their supply chain and build relationships with new distributors and trade partners. The study proposes several strategies that managers in this sector can adopt to improve resiliency in the changing environment during and after the COVID-19 era. While this research is novel and contributes to both theory and practice, it does not consider small and medium-sized companies in the food and beverage industry. Therefore, the impacts and strategies we identify may not apply to smaller companies.","container-title":"Operations Management Research","DOI":"10.1007/s12063-020-00166-9","ISSN":"1936-9743","journalAbbreviation":"Oper Manag Res","language":"en","source":"Springer Link","title":"A case study on strategies to deal with the impacts of COVID-19 pandemic in the food and beverage industry","URL":"https://doi.org/10.1007/s12063-020-00166-9","author":[{"family":"Chowdhury","given":"Md. Tarek"},{"family":"Sarkar","given":"Aditi"},{"family":"Paul","given":"Sanjoy Kumar"},{"family":"Moktadir","given":"Md. Abdul"}],"accessed":{"date-parts":[["2021",3,12]]},"issued":{"date-parts":[["2020",9,30]]}}}],"schema":"https://github.com/citation-style-language/schema/raw/master/csl-citation.json"} </w:instrText>
      </w:r>
      <w:r w:rsidR="009B277B">
        <w:rPr>
          <w:rFonts w:ascii="Times New Roman" w:hAnsi="Times New Roman" w:cs="Times New Roman"/>
          <w:bCs/>
          <w:color w:val="000000" w:themeColor="text1"/>
          <w:sz w:val="21"/>
          <w:szCs w:val="21"/>
        </w:rPr>
        <w:fldChar w:fldCharType="separate"/>
      </w:r>
      <w:r w:rsidR="00600D3C">
        <w:rPr>
          <w:rFonts w:ascii="Times New Roman" w:hAnsi="Times New Roman" w:cs="Times New Roman"/>
          <w:bCs/>
          <w:noProof/>
          <w:color w:val="000000" w:themeColor="text1"/>
          <w:sz w:val="21"/>
          <w:szCs w:val="21"/>
        </w:rPr>
        <w:t>(Chowdhury et al., 2020)</w:t>
      </w:r>
      <w:r w:rsidR="009B277B">
        <w:rPr>
          <w:rFonts w:ascii="Times New Roman" w:hAnsi="Times New Roman" w:cs="Times New Roman"/>
          <w:bCs/>
          <w:color w:val="000000" w:themeColor="text1"/>
          <w:sz w:val="21"/>
          <w:szCs w:val="21"/>
        </w:rPr>
        <w:fldChar w:fldCharType="end"/>
      </w:r>
      <w:r w:rsidR="00ED0B5D">
        <w:rPr>
          <w:rFonts w:ascii="Times New Roman" w:hAnsi="Times New Roman" w:cs="Times New Roman"/>
          <w:bCs/>
          <w:color w:val="000000" w:themeColor="text1"/>
          <w:sz w:val="21"/>
          <w:szCs w:val="21"/>
        </w:rPr>
        <w:t xml:space="preserve"> </w:t>
      </w:r>
      <w:r w:rsidR="00ED0B5D" w:rsidRPr="00ED0B5D">
        <w:rPr>
          <w:rFonts w:ascii="Times New Roman" w:hAnsi="Times New Roman" w:cs="Times New Roman"/>
          <w:bCs/>
          <w:color w:val="000000" w:themeColor="text1"/>
          <w:sz w:val="21"/>
          <w:szCs w:val="21"/>
        </w:rPr>
        <w:t xml:space="preserve">highlights that the </w:t>
      </w:r>
      <w:r w:rsidR="00ED0B5D" w:rsidRPr="00ED0B5D">
        <w:rPr>
          <w:rFonts w:ascii="Times New Roman" w:hAnsi="Times New Roman" w:cs="Times New Roman"/>
          <w:bCs/>
          <w:color w:val="000000" w:themeColor="text1"/>
          <w:sz w:val="21"/>
          <w:szCs w:val="21"/>
        </w:rPr>
        <w:lastRenderedPageBreak/>
        <w:t>following strategies were considered the most feasible for improving supply chain sustainability and building a greater level of resilience in a bid to eliminate and manage any further supply disruptions.</w:t>
      </w:r>
    </w:p>
    <w:p w14:paraId="429DDBE5" w14:textId="04C3B9E5" w:rsidR="00C46347" w:rsidRDefault="00C46347" w:rsidP="00C31842">
      <w:pPr>
        <w:jc w:val="both"/>
        <w:rPr>
          <w:rFonts w:ascii="Times New Roman" w:hAnsi="Times New Roman" w:cs="Times New Roman"/>
          <w:bCs/>
          <w:color w:val="000000" w:themeColor="text1"/>
        </w:rPr>
      </w:pPr>
    </w:p>
    <w:p w14:paraId="73E93F6E" w14:textId="5F403689" w:rsidR="00C1375B" w:rsidRPr="00DC6EB4" w:rsidRDefault="006B20B5" w:rsidP="00DC6EB4">
      <w:pPr>
        <w:numPr>
          <w:ilvl w:val="0"/>
          <w:numId w:val="13"/>
        </w:numPr>
        <w:tabs>
          <w:tab w:val="clear" w:pos="720"/>
          <w:tab w:val="num" w:pos="284"/>
        </w:tabs>
        <w:spacing w:line="360" w:lineRule="auto"/>
        <w:ind w:left="284" w:hanging="284"/>
        <w:rPr>
          <w:rFonts w:ascii="Times New Roman" w:eastAsia="Times New Roman" w:hAnsi="Times New Roman" w:cs="Times New Roman"/>
          <w:color w:val="0E101A"/>
          <w:sz w:val="21"/>
          <w:szCs w:val="21"/>
          <w:lang w:eastAsia="en-GB"/>
        </w:rPr>
      </w:pPr>
      <w:r w:rsidRPr="002A4C2A">
        <w:rPr>
          <w:rFonts w:ascii="Times New Roman" w:hAnsi="Times New Roman" w:cs="Times New Roman"/>
          <w:b/>
          <w:color w:val="000000" w:themeColor="text1"/>
          <w:sz w:val="21"/>
          <w:szCs w:val="21"/>
        </w:rPr>
        <w:t>I</w:t>
      </w:r>
      <w:r w:rsidR="00820DCA" w:rsidRPr="002A4C2A">
        <w:rPr>
          <w:rFonts w:ascii="Times New Roman" w:hAnsi="Times New Roman" w:cs="Times New Roman"/>
          <w:b/>
          <w:color w:val="000000" w:themeColor="text1"/>
          <w:sz w:val="21"/>
          <w:szCs w:val="21"/>
        </w:rPr>
        <w:t>mprov</w:t>
      </w:r>
      <w:r w:rsidRPr="002A4C2A">
        <w:rPr>
          <w:rFonts w:ascii="Times New Roman" w:hAnsi="Times New Roman" w:cs="Times New Roman"/>
          <w:b/>
          <w:color w:val="000000" w:themeColor="text1"/>
          <w:sz w:val="21"/>
          <w:szCs w:val="21"/>
        </w:rPr>
        <w:t>ing</w:t>
      </w:r>
      <w:r w:rsidR="00820DCA" w:rsidRPr="002A4C2A">
        <w:rPr>
          <w:rFonts w:ascii="Times New Roman" w:hAnsi="Times New Roman" w:cs="Times New Roman"/>
          <w:b/>
          <w:color w:val="000000" w:themeColor="text1"/>
          <w:sz w:val="21"/>
          <w:szCs w:val="21"/>
        </w:rPr>
        <w:t xml:space="preserve"> or </w:t>
      </w:r>
      <w:r w:rsidR="001139B7" w:rsidRPr="002A4C2A">
        <w:rPr>
          <w:rFonts w:ascii="Times New Roman" w:hAnsi="Times New Roman" w:cs="Times New Roman"/>
          <w:b/>
          <w:color w:val="000000" w:themeColor="text1"/>
          <w:sz w:val="21"/>
          <w:szCs w:val="21"/>
        </w:rPr>
        <w:t>i</w:t>
      </w:r>
      <w:r w:rsidR="001967B7" w:rsidRPr="002A4C2A">
        <w:rPr>
          <w:rFonts w:ascii="Times New Roman" w:hAnsi="Times New Roman" w:cs="Times New Roman"/>
          <w:b/>
          <w:color w:val="000000" w:themeColor="text1"/>
          <w:sz w:val="21"/>
          <w:szCs w:val="21"/>
        </w:rPr>
        <w:t>mplemen</w:t>
      </w:r>
      <w:r w:rsidR="009F4C89" w:rsidRPr="002A4C2A">
        <w:rPr>
          <w:rFonts w:ascii="Times New Roman" w:hAnsi="Times New Roman" w:cs="Times New Roman"/>
          <w:b/>
          <w:color w:val="000000" w:themeColor="text1"/>
          <w:sz w:val="21"/>
          <w:szCs w:val="21"/>
        </w:rPr>
        <w:t>t</w:t>
      </w:r>
      <w:r w:rsidR="00614240" w:rsidRPr="002A4C2A">
        <w:rPr>
          <w:rFonts w:ascii="Times New Roman" w:hAnsi="Times New Roman" w:cs="Times New Roman"/>
          <w:b/>
          <w:color w:val="000000" w:themeColor="text1"/>
          <w:sz w:val="21"/>
          <w:szCs w:val="21"/>
        </w:rPr>
        <w:t>ing</w:t>
      </w:r>
      <w:r w:rsidR="009F4C89" w:rsidRPr="002A4C2A">
        <w:rPr>
          <w:rFonts w:ascii="Times New Roman" w:hAnsi="Times New Roman" w:cs="Times New Roman"/>
          <w:b/>
          <w:color w:val="000000" w:themeColor="text1"/>
          <w:sz w:val="21"/>
          <w:szCs w:val="21"/>
        </w:rPr>
        <w:t xml:space="preserve"> </w:t>
      </w:r>
      <w:r w:rsidR="00970A9E" w:rsidRPr="002A4C2A">
        <w:rPr>
          <w:rFonts w:ascii="Times New Roman" w:hAnsi="Times New Roman" w:cs="Times New Roman"/>
          <w:b/>
          <w:color w:val="000000" w:themeColor="text1"/>
          <w:sz w:val="21"/>
          <w:szCs w:val="21"/>
        </w:rPr>
        <w:t xml:space="preserve">a </w:t>
      </w:r>
      <w:r w:rsidR="00AC5784" w:rsidRPr="002A4C2A">
        <w:rPr>
          <w:rFonts w:ascii="Times New Roman" w:hAnsi="Times New Roman" w:cs="Times New Roman"/>
          <w:b/>
          <w:color w:val="000000" w:themeColor="text1"/>
          <w:sz w:val="21"/>
          <w:szCs w:val="21"/>
        </w:rPr>
        <w:t>First Expiry First Out (FEFO)</w:t>
      </w:r>
      <w:r w:rsidR="00485DDB" w:rsidRPr="002A4C2A">
        <w:rPr>
          <w:rFonts w:ascii="Times New Roman" w:hAnsi="Times New Roman" w:cs="Times New Roman"/>
          <w:b/>
          <w:color w:val="000000" w:themeColor="text1"/>
          <w:sz w:val="21"/>
          <w:szCs w:val="21"/>
        </w:rPr>
        <w:t xml:space="preserve"> </w:t>
      </w:r>
      <w:r w:rsidR="00037E02" w:rsidRPr="002A4C2A">
        <w:rPr>
          <w:rFonts w:ascii="Times New Roman" w:hAnsi="Times New Roman" w:cs="Times New Roman"/>
          <w:b/>
          <w:color w:val="000000" w:themeColor="text1"/>
          <w:sz w:val="21"/>
          <w:szCs w:val="21"/>
        </w:rPr>
        <w:t>strategy</w:t>
      </w:r>
      <w:r w:rsidR="00037E02" w:rsidRPr="002A4C2A">
        <w:rPr>
          <w:rFonts w:ascii="Times New Roman" w:hAnsi="Times New Roman" w:cs="Times New Roman"/>
          <w:bCs/>
          <w:color w:val="000000" w:themeColor="text1"/>
          <w:sz w:val="21"/>
          <w:szCs w:val="21"/>
        </w:rPr>
        <w:t xml:space="preserve"> </w:t>
      </w:r>
      <w:r w:rsidR="00AF3F7D" w:rsidRPr="002A4C2A">
        <w:rPr>
          <w:rFonts w:ascii="Times New Roman" w:hAnsi="Times New Roman" w:cs="Times New Roman"/>
          <w:bCs/>
          <w:color w:val="000000" w:themeColor="text1"/>
          <w:sz w:val="21"/>
          <w:szCs w:val="21"/>
        </w:rPr>
        <w:t>-</w:t>
      </w:r>
      <w:r w:rsidR="00F119E7" w:rsidRPr="002A4C2A">
        <w:rPr>
          <w:rFonts w:ascii="Times New Roman" w:hAnsi="Times New Roman" w:cs="Times New Roman"/>
          <w:bCs/>
          <w:color w:val="000000" w:themeColor="text1"/>
          <w:sz w:val="21"/>
          <w:szCs w:val="21"/>
        </w:rPr>
        <w:t xml:space="preserve"> </w:t>
      </w:r>
      <w:r w:rsidR="002A4C2A" w:rsidRPr="002A4C2A">
        <w:rPr>
          <w:rFonts w:ascii="Times New Roman" w:eastAsia="Times New Roman" w:hAnsi="Times New Roman" w:cs="Times New Roman"/>
          <w:color w:val="0E101A"/>
          <w:sz w:val="21"/>
          <w:szCs w:val="21"/>
          <w:lang w:eastAsia="en-GB"/>
        </w:rPr>
        <w:t>this strategy was deemed by many of the retail respondents as the most appropriate way of mitigating against the chance of having products that were likely to expire, thus reducing the losses in the company's return of investment. Also, other interviewees stipulated that rotating products from stores of a low footfall to stores that have considerably higher sale volumes were of critical strategic importance in reducing the chances of products expiring. As so often is the case within retail replenishment, newer products are placed in front of older products; thus, when that product is purchased, the older product is likely to expire before being sold.</w:t>
      </w:r>
    </w:p>
    <w:p w14:paraId="363296A0" w14:textId="5FCA2CEE" w:rsidR="00DC6EB4" w:rsidRPr="00DC6EB4" w:rsidRDefault="00563D34" w:rsidP="00A95F0D">
      <w:pPr>
        <w:numPr>
          <w:ilvl w:val="0"/>
          <w:numId w:val="14"/>
        </w:numPr>
        <w:spacing w:line="360" w:lineRule="auto"/>
        <w:ind w:left="284" w:hanging="284"/>
        <w:rPr>
          <w:rFonts w:ascii="Times New Roman" w:eastAsia="Times New Roman" w:hAnsi="Times New Roman" w:cs="Times New Roman"/>
          <w:color w:val="0E101A"/>
          <w:lang w:eastAsia="en-GB"/>
        </w:rPr>
      </w:pPr>
      <w:r w:rsidRPr="00DC6EB4">
        <w:rPr>
          <w:rFonts w:ascii="Times New Roman" w:hAnsi="Times New Roman" w:cs="Times New Roman"/>
          <w:b/>
          <w:color w:val="000000" w:themeColor="text1"/>
          <w:sz w:val="21"/>
          <w:szCs w:val="21"/>
        </w:rPr>
        <w:t xml:space="preserve">Building a greater </w:t>
      </w:r>
      <w:r w:rsidR="00EA38C8" w:rsidRPr="00DC6EB4">
        <w:rPr>
          <w:rFonts w:ascii="Times New Roman" w:hAnsi="Times New Roman" w:cs="Times New Roman"/>
          <w:b/>
          <w:color w:val="000000" w:themeColor="text1"/>
          <w:sz w:val="21"/>
          <w:szCs w:val="21"/>
        </w:rPr>
        <w:t xml:space="preserve">online presence </w:t>
      </w:r>
      <w:r w:rsidR="00AF3F7D" w:rsidRPr="00DC6EB4">
        <w:rPr>
          <w:rFonts w:ascii="Times New Roman" w:hAnsi="Times New Roman" w:cs="Times New Roman"/>
          <w:bCs/>
          <w:color w:val="000000" w:themeColor="text1"/>
          <w:sz w:val="21"/>
          <w:szCs w:val="21"/>
        </w:rPr>
        <w:t xml:space="preserve"> -</w:t>
      </w:r>
      <w:r w:rsidR="00CB66D2" w:rsidRPr="00DC6EB4">
        <w:rPr>
          <w:rFonts w:ascii="Times New Roman" w:hAnsi="Times New Roman" w:cs="Times New Roman"/>
          <w:bCs/>
          <w:color w:val="000000" w:themeColor="text1"/>
          <w:sz w:val="21"/>
          <w:szCs w:val="21"/>
        </w:rPr>
        <w:t xml:space="preserve"> </w:t>
      </w:r>
      <w:r w:rsidR="00DC6EB4" w:rsidRPr="00DC6EB4">
        <w:rPr>
          <w:rFonts w:ascii="Times New Roman" w:eastAsia="Times New Roman" w:hAnsi="Times New Roman" w:cs="Times New Roman"/>
          <w:color w:val="0E101A"/>
          <w:sz w:val="21"/>
          <w:szCs w:val="21"/>
          <w:lang w:eastAsia="en-GB"/>
        </w:rPr>
        <w:t>the interviewees also emphasised that a critical strategy for coping with the pandemic complications was building a more significant online presence. They revealed that they had been dealing with customers on a bricks and mortar basis most of the time, which was not a viable option under the current lockdown restrictions. Building a better online presence has allowed the companies to regain some of the money that was lost during the earlier stages of the pandemic.</w:t>
      </w:r>
    </w:p>
    <w:p w14:paraId="4A05945F" w14:textId="707F7203" w:rsidR="00EE7A12" w:rsidRPr="00DC6EB4" w:rsidRDefault="00EE7A12" w:rsidP="00A95F0D">
      <w:pPr>
        <w:pStyle w:val="ListParagraph"/>
        <w:spacing w:line="360" w:lineRule="auto"/>
        <w:ind w:left="284"/>
        <w:jc w:val="both"/>
        <w:rPr>
          <w:rFonts w:ascii="Times New Roman" w:hAnsi="Times New Roman" w:cs="Times New Roman"/>
          <w:b/>
          <w:bCs/>
          <w:color w:val="000000" w:themeColor="text1"/>
        </w:rPr>
      </w:pPr>
    </w:p>
    <w:p w14:paraId="239B25C2" w14:textId="6445DE6A" w:rsidR="00CB4096" w:rsidRPr="000F7EE4" w:rsidRDefault="00B7486C" w:rsidP="00C431DD">
      <w:pPr>
        <w:rPr>
          <w:rFonts w:ascii="Times New Roman" w:hAnsi="Times New Roman" w:cs="Times New Roman"/>
          <w:b/>
          <w:bCs/>
          <w:color w:val="FF0000"/>
        </w:rPr>
      </w:pPr>
      <w:r>
        <w:rPr>
          <w:noProof/>
        </w:rPr>
        <mc:AlternateContent>
          <mc:Choice Requires="wps">
            <w:drawing>
              <wp:anchor distT="0" distB="0" distL="114300" distR="114300" simplePos="0" relativeHeight="251673600" behindDoc="1" locked="0" layoutInCell="1" allowOverlap="1" wp14:anchorId="6590DD3B" wp14:editId="566B397C">
                <wp:simplePos x="0" y="0"/>
                <wp:positionH relativeFrom="column">
                  <wp:posOffset>3282635</wp:posOffset>
                </wp:positionH>
                <wp:positionV relativeFrom="paragraph">
                  <wp:posOffset>165735</wp:posOffset>
                </wp:positionV>
                <wp:extent cx="2678430" cy="173355"/>
                <wp:effectExtent l="0" t="0" r="1270" b="4445"/>
                <wp:wrapTight wrapText="bothSides">
                  <wp:wrapPolygon edited="0">
                    <wp:start x="0" y="0"/>
                    <wp:lineTo x="0" y="20571"/>
                    <wp:lineTo x="21508" y="20571"/>
                    <wp:lineTo x="21508"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2678430" cy="173355"/>
                        </a:xfrm>
                        <a:prstGeom prst="rect">
                          <a:avLst/>
                        </a:prstGeom>
                        <a:solidFill>
                          <a:prstClr val="white"/>
                        </a:solidFill>
                        <a:ln>
                          <a:noFill/>
                        </a:ln>
                      </wps:spPr>
                      <wps:txbx>
                        <w:txbxContent>
                          <w:p w14:paraId="659A0586" w14:textId="2D2D0F6E" w:rsidR="004D1889" w:rsidRPr="00907D8D" w:rsidRDefault="004D1889" w:rsidP="004D1889">
                            <w:pPr>
                              <w:pStyle w:val="Caption"/>
                              <w:rPr>
                                <w:rFonts w:ascii="Times New Roman" w:hAnsi="Times New Roman" w:cs="Times New Roman"/>
                                <w:b/>
                                <w:bCs/>
                                <w:noProof/>
                                <w:color w:val="000000" w:themeColor="text1"/>
                              </w:rPr>
                            </w:pPr>
                            <w:r>
                              <w:t xml:space="preserve">Figure </w:t>
                            </w:r>
                            <w:fldSimple w:instr=" SEQ Figure \* ARABIC ">
                              <w:r>
                                <w:rPr>
                                  <w:noProof/>
                                </w:rPr>
                                <w:t>2</w:t>
                              </w:r>
                            </w:fldSimple>
                            <w:r>
                              <w:t xml:space="preserve"> -Postponement principles (Mangan et al,2016)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590DD3B" id="Text Box 14" o:spid="_x0000_s1027" type="#_x0000_t202" style="position:absolute;margin-left:258.5pt;margin-top:13.05pt;width:210.9pt;height:13.65pt;z-index:-251642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" stroked="f">
                <v:textbox inset="0,0,0,0">
                  <w:txbxContent>
                    <w:p w14:paraId="659A0586" w14:textId="2D2D0F6E" w:rsidR="004D1889" w:rsidRPr="00907D8D" w:rsidRDefault="004D1889" w:rsidP="004D1889">
                      <w:pPr>
                        <w:pStyle w:val="Caption"/>
                        <w:rPr>
                          <w:rFonts w:ascii="Times New Roman" w:hAnsi="Times New Roman" w:cs="Times New Roman"/>
                          <w:b/>
                          <w:bCs/>
                          <w:noProof/>
                          <w:color w:val="000000" w:themeColor="text1"/>
                        </w:rPr>
                      </w:pPr>
                      <w:r>
                        <w:t xml:space="preserve">Figure </w:t>
                      </w:r>
                      <w:fldSimple w:instr=" SEQ Figure \* ARABIC ">
                        <w:r>
                          <w:rPr>
                            <w:noProof/>
                          </w:rPr>
                          <w:t>2</w:t>
                        </w:r>
                      </w:fldSimple>
                      <w:r>
                        <w:t xml:space="preserve"> -Postponement principles (Mangan et al,2016)</w:t>
                      </w:r>
                    </w:p>
                  </w:txbxContent>
                </v:textbox>
                <w10:wrap type="tight"/>
              </v:shape>
            </w:pict>
          </mc:Fallback>
        </mc:AlternateContent>
      </w:r>
      <w:r w:rsidR="003F54FD" w:rsidRPr="000F7EE4">
        <w:rPr>
          <w:rFonts w:ascii="Times New Roman" w:hAnsi="Times New Roman" w:cs="Times New Roman"/>
          <w:b/>
          <w:bCs/>
        </w:rPr>
        <w:t>6.2</w:t>
      </w:r>
      <w:r w:rsidR="00DB2481" w:rsidRPr="000F7EE4">
        <w:rPr>
          <w:rFonts w:ascii="Times New Roman" w:hAnsi="Times New Roman" w:cs="Times New Roman"/>
          <w:b/>
          <w:bCs/>
        </w:rPr>
        <w:t>.</w:t>
      </w:r>
      <w:r w:rsidR="003F54FD" w:rsidRPr="000F7EE4">
        <w:rPr>
          <w:rFonts w:ascii="Times New Roman" w:hAnsi="Times New Roman" w:cs="Times New Roman"/>
          <w:b/>
          <w:bCs/>
        </w:rPr>
        <w:t xml:space="preserve"> </w:t>
      </w:r>
      <w:r w:rsidR="0050399D" w:rsidRPr="000F7EE4">
        <w:rPr>
          <w:rFonts w:ascii="Times New Roman" w:hAnsi="Times New Roman" w:cs="Times New Roman"/>
          <w:b/>
          <w:bCs/>
          <w:u w:val="single"/>
        </w:rPr>
        <w:t>Mass customisation</w:t>
      </w:r>
      <w:r w:rsidR="003D5B09" w:rsidRPr="000F7EE4">
        <w:rPr>
          <w:rFonts w:ascii="Times New Roman" w:hAnsi="Times New Roman" w:cs="Times New Roman"/>
          <w:b/>
          <w:bCs/>
          <w:u w:val="single"/>
        </w:rPr>
        <w:t xml:space="preserve"> </w:t>
      </w:r>
    </w:p>
    <w:p w14:paraId="472FFB24" w14:textId="63237159" w:rsidR="00CB4096" w:rsidRPr="00AE0EB7" w:rsidRDefault="00A53909">
      <w:pPr>
        <w:rPr>
          <w:rFonts w:ascii="Times New Roman" w:hAnsi="Times New Roman" w:cs="Times New Roman"/>
          <w:bCs/>
          <w:color w:val="000000" w:themeColor="text1"/>
        </w:rPr>
      </w:pPr>
      <w:r w:rsidRPr="00C431DD">
        <w:rPr>
          <w:rFonts w:ascii="Times New Roman" w:hAnsi="Times New Roman" w:cs="Times New Roman"/>
          <w:b/>
          <w:bCs/>
          <w:noProof/>
          <w:color w:val="000000" w:themeColor="text1"/>
        </w:rPr>
        <w:drawing>
          <wp:anchor distT="0" distB="0" distL="114300" distR="114300" simplePos="0" relativeHeight="251662336" behindDoc="1" locked="0" layoutInCell="1" allowOverlap="1" wp14:anchorId="1F790324" wp14:editId="2EF0AB9E">
            <wp:simplePos x="0" y="0"/>
            <wp:positionH relativeFrom="column">
              <wp:posOffset>3282950</wp:posOffset>
            </wp:positionH>
            <wp:positionV relativeFrom="paragraph">
              <wp:posOffset>178435</wp:posOffset>
            </wp:positionV>
            <wp:extent cx="2678430" cy="1877060"/>
            <wp:effectExtent l="12700" t="12700" r="13970" b="15240"/>
            <wp:wrapTight wrapText="bothSides">
              <wp:wrapPolygon edited="0">
                <wp:start x="-102" y="-146"/>
                <wp:lineTo x="-102" y="21629"/>
                <wp:lineTo x="21610" y="21629"/>
                <wp:lineTo x="21610" y="-146"/>
                <wp:lineTo x="-102" y="-146"/>
              </wp:wrapPolygon>
            </wp:wrapTight>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78430" cy="187706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14:paraId="577FDC21" w14:textId="71E3D986" w:rsidR="00A07E56" w:rsidRDefault="00925FDC" w:rsidP="009D2E15">
      <w:pPr>
        <w:spacing w:line="360" w:lineRule="auto"/>
        <w:jc w:val="both"/>
        <w:rPr>
          <w:rFonts w:ascii="Times New Roman" w:hAnsi="Times New Roman" w:cs="Times New Roman"/>
          <w:bCs/>
          <w:color w:val="000000" w:themeColor="text1"/>
          <w:sz w:val="21"/>
          <w:szCs w:val="21"/>
        </w:rPr>
      </w:pPr>
      <w:r>
        <w:rPr>
          <w:rFonts w:ascii="Times New Roman" w:hAnsi="Times New Roman" w:cs="Times New Roman"/>
          <w:b/>
          <w:bCs/>
          <w:noProof/>
          <w:color w:val="000000" w:themeColor="text1"/>
        </w:rPr>
        <mc:AlternateContent>
          <mc:Choice Requires="wps">
            <w:drawing>
              <wp:anchor distT="0" distB="0" distL="114300" distR="114300" simplePos="0" relativeHeight="251668480" behindDoc="0" locked="0" layoutInCell="1" allowOverlap="1" wp14:anchorId="40437127" wp14:editId="109D4F73">
                <wp:simplePos x="0" y="0"/>
                <wp:positionH relativeFrom="column">
                  <wp:posOffset>3528060</wp:posOffset>
                </wp:positionH>
                <wp:positionV relativeFrom="paragraph">
                  <wp:posOffset>94556</wp:posOffset>
                </wp:positionV>
                <wp:extent cx="488054" cy="235612"/>
                <wp:effectExtent l="0" t="0" r="7620" b="18415"/>
                <wp:wrapNone/>
                <wp:docPr id="7" name="Text Box 7"/>
                <wp:cNvGraphicFramePr/>
                <a:graphic xmlns:a="http://schemas.openxmlformats.org/drawingml/2006/main">
                  <a:graphicData uri="http://schemas.microsoft.com/office/word/2010/wordprocessingShape">
                    <wps:wsp>
                      <wps:cNvSpPr txBox="1"/>
                      <wps:spPr>
                        <a:xfrm>
                          <a:off x="0" y="0"/>
                          <a:ext cx="488054" cy="235612"/>
                        </a:xfrm>
                        <a:prstGeom prst="rect">
                          <a:avLst/>
                        </a:prstGeom>
                        <a:solidFill>
                          <a:schemeClr val="lt1"/>
                        </a:solidFill>
                        <a:ln w="6350">
                          <a:solidFill>
                            <a:prstClr val="black"/>
                          </a:solidFill>
                        </a:ln>
                      </wps:spPr>
                      <wps:txbx>
                        <w:txbxContent>
                          <w:p w14:paraId="3FC1DC98" w14:textId="722E003E" w:rsidR="00CF1FE5" w:rsidRPr="00F84366" w:rsidRDefault="00F84366" w:rsidP="00F84366">
                            <w:pPr>
                              <w:jc w:val="center"/>
                              <w:rPr>
                                <w:rFonts w:ascii="Times New Roman" w:hAnsi="Times New Roman" w:cs="Times New Roman"/>
                                <w:sz w:val="18"/>
                                <w:szCs w:val="18"/>
                              </w:rPr>
                            </w:pPr>
                            <w:r w:rsidRPr="00F84366">
                              <w:rPr>
                                <w:rFonts w:ascii="Times New Roman" w:hAnsi="Times New Roman" w:cs="Times New Roman"/>
                                <w:sz w:val="18"/>
                                <w:szCs w:val="18"/>
                              </w:rPr>
                              <w:t>Stages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437127" id="Text Box 7" o:spid="_x0000_s1028" type="#_x0000_t202" style="position:absolute;left:0;text-align:left;margin-left:277.8pt;margin-top:7.45pt;width:38.45pt;height:18.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" fillcolor="white [3201]" strokeweight=".5pt">
                <v:textbox>
                  <w:txbxContent>
                    <w:p w14:paraId="3FC1DC98" w14:textId="722E003E" w:rsidR="00CF1FE5" w:rsidRPr="00F84366" w:rsidRDefault="00F84366" w:rsidP="00F84366">
                      <w:pPr>
                        <w:jc w:val="center"/>
                        <w:rPr>
                          <w:rFonts w:ascii="Times New Roman" w:hAnsi="Times New Roman" w:cs="Times New Roman"/>
                          <w:sz w:val="18"/>
                          <w:szCs w:val="18"/>
                        </w:rPr>
                      </w:pPr>
                      <w:r w:rsidRPr="00F84366">
                        <w:rPr>
                          <w:rFonts w:ascii="Times New Roman" w:hAnsi="Times New Roman" w:cs="Times New Roman"/>
                          <w:sz w:val="18"/>
                          <w:szCs w:val="18"/>
                        </w:rPr>
                        <w:t>Stages</w:t>
                      </w:r>
                    </w:p>
                  </w:txbxContent>
                </v:textbox>
              </v:shape>
            </w:pict>
          </mc:Fallback>
        </mc:AlternateContent>
      </w:r>
      <w:r>
        <w:rPr>
          <w:rFonts w:ascii="Times New Roman" w:hAnsi="Times New Roman" w:cs="Times New Roman"/>
          <w:bCs/>
          <w:noProof/>
          <w:color w:val="000000" w:themeColor="text1"/>
        </w:rPr>
        <mc:AlternateContent>
          <mc:Choice Requires="wps">
            <w:drawing>
              <wp:anchor distT="0" distB="0" distL="114300" distR="114300" simplePos="0" relativeHeight="251669504" behindDoc="0" locked="0" layoutInCell="1" allowOverlap="1" wp14:anchorId="041C7D8A" wp14:editId="55409198">
                <wp:simplePos x="0" y="0"/>
                <wp:positionH relativeFrom="column">
                  <wp:posOffset>3478530</wp:posOffset>
                </wp:positionH>
                <wp:positionV relativeFrom="paragraph">
                  <wp:posOffset>355514</wp:posOffset>
                </wp:positionV>
                <wp:extent cx="134324" cy="499659"/>
                <wp:effectExtent l="25400" t="0" r="18415" b="34290"/>
                <wp:wrapNone/>
                <wp:docPr id="10" name="Straight Arrow Connector 10"/>
                <wp:cNvGraphicFramePr/>
                <a:graphic xmlns:a="http://schemas.openxmlformats.org/drawingml/2006/main">
                  <a:graphicData uri="http://schemas.microsoft.com/office/word/2010/wordprocessingShape">
                    <wps:wsp>
                      <wps:cNvCnPr/>
                      <wps:spPr>
                        <a:xfrm flipH="1">
                          <a:off x="0" y="0"/>
                          <a:ext cx="134324" cy="49965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F176F51" id="_x0000_t32" coordsize="21600,21600" o:spt="32" o:oned="t" path="m,l21600,21600e" filled="f">
                <v:path arrowok="t" fillok="f" o:connecttype="none"/>
                <o:lock v:ext="edit" shapetype="t"/>
              </v:shapetype>
              <v:shape id="Straight Arrow Connector 10" o:spid="_x0000_s1026" type="#_x0000_t32" style="position:absolute;margin-left:273.9pt;margin-top:28pt;width:10.6pt;height:39.3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" strokecolor="black [3213]" strokeweight=".5pt">
                <v:stroke endarrow="block" joinstyle="miter"/>
              </v:shape>
            </w:pict>
          </mc:Fallback>
        </mc:AlternateContent>
      </w:r>
      <w:r w:rsidR="00A1058F">
        <w:rPr>
          <w:noProof/>
        </w:rPr>
        <mc:AlternateContent>
          <mc:Choice Requires="wps">
            <w:drawing>
              <wp:anchor distT="0" distB="0" distL="114300" distR="114300" simplePos="0" relativeHeight="251670528" behindDoc="0" locked="0" layoutInCell="1" allowOverlap="1" wp14:anchorId="084B37C8" wp14:editId="613FDD29">
                <wp:simplePos x="0" y="0"/>
                <wp:positionH relativeFrom="column">
                  <wp:posOffset>5261310</wp:posOffset>
                </wp:positionH>
                <wp:positionV relativeFrom="paragraph">
                  <wp:posOffset>232136</wp:posOffset>
                </wp:positionV>
                <wp:extent cx="494205" cy="163854"/>
                <wp:effectExtent l="0" t="38100" r="0" b="13970"/>
                <wp:wrapNone/>
                <wp:docPr id="11" name="Straight Arrow Connector 11"/>
                <wp:cNvGraphicFramePr/>
                <a:graphic xmlns:a="http://schemas.openxmlformats.org/drawingml/2006/main">
                  <a:graphicData uri="http://schemas.microsoft.com/office/word/2010/wordprocessingShape">
                    <wps:wsp>
                      <wps:cNvCnPr/>
                      <wps:spPr>
                        <a:xfrm flipV="1">
                          <a:off x="0" y="0"/>
                          <a:ext cx="494205" cy="16385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B03E63" id="Straight Arrow Connector 11" o:spid="_x0000_s1026" type="#_x0000_t32" style="position:absolute;margin-left:414.3pt;margin-top:18.3pt;width:38.9pt;height:12.9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" strokecolor="black [3213]" strokeweight=".5pt">
                <v:stroke endarrow="block" joinstyle="miter"/>
              </v:shape>
            </w:pict>
          </mc:Fallback>
        </mc:AlternateContent>
      </w:r>
      <w:r w:rsidR="009963BC">
        <w:rPr>
          <w:noProof/>
        </w:rPr>
        <mc:AlternateContent>
          <mc:Choice Requires="wps">
            <w:drawing>
              <wp:anchor distT="0" distB="0" distL="114300" distR="114300" simplePos="0" relativeHeight="251671552" behindDoc="0" locked="0" layoutInCell="1" allowOverlap="1" wp14:anchorId="1D7B41D6" wp14:editId="0809D448">
                <wp:simplePos x="0" y="0"/>
                <wp:positionH relativeFrom="column">
                  <wp:posOffset>4723465</wp:posOffset>
                </wp:positionH>
                <wp:positionV relativeFrom="paragraph">
                  <wp:posOffset>356722</wp:posOffset>
                </wp:positionV>
                <wp:extent cx="538067" cy="325206"/>
                <wp:effectExtent l="0" t="0" r="8255" b="17780"/>
                <wp:wrapNone/>
                <wp:docPr id="13" name="Text Box 13"/>
                <wp:cNvGraphicFramePr/>
                <a:graphic xmlns:a="http://schemas.openxmlformats.org/drawingml/2006/main">
                  <a:graphicData uri="http://schemas.microsoft.com/office/word/2010/wordprocessingShape">
                    <wps:wsp>
                      <wps:cNvSpPr txBox="1"/>
                      <wps:spPr>
                        <a:xfrm>
                          <a:off x="0" y="0"/>
                          <a:ext cx="538067" cy="325206"/>
                        </a:xfrm>
                        <a:prstGeom prst="rect">
                          <a:avLst/>
                        </a:prstGeom>
                        <a:solidFill>
                          <a:schemeClr val="lt1"/>
                        </a:solidFill>
                        <a:ln w="6350">
                          <a:solidFill>
                            <a:prstClr val="black"/>
                          </a:solidFill>
                        </a:ln>
                      </wps:spPr>
                      <wps:txbx>
                        <w:txbxContent>
                          <w:p w14:paraId="45F791E2" w14:textId="010DD93D" w:rsidR="009963BC" w:rsidRDefault="00A1058F">
                            <w:pPr>
                              <w:rPr>
                                <w:sz w:val="13"/>
                                <w:szCs w:val="13"/>
                              </w:rPr>
                            </w:pPr>
                            <w:r w:rsidRPr="00A1058F">
                              <w:rPr>
                                <w:sz w:val="13"/>
                                <w:szCs w:val="13"/>
                              </w:rPr>
                              <w:t>F</w:t>
                            </w:r>
                            <w:r w:rsidR="00DE16A2" w:rsidRPr="00A1058F">
                              <w:rPr>
                                <w:sz w:val="13"/>
                                <w:szCs w:val="13"/>
                              </w:rPr>
                              <w:t>inished</w:t>
                            </w:r>
                          </w:p>
                          <w:p w14:paraId="685FBD86" w14:textId="037FE864" w:rsidR="00A1058F" w:rsidRPr="00A1058F" w:rsidRDefault="00A1058F">
                            <w:pPr>
                              <w:rPr>
                                <w:sz w:val="13"/>
                                <w:szCs w:val="13"/>
                              </w:rPr>
                            </w:pPr>
                            <w:r>
                              <w:rPr>
                                <w:sz w:val="13"/>
                                <w:szCs w:val="13"/>
                              </w:rPr>
                              <w:t>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7B41D6" id="Text Box 13" o:spid="_x0000_s1029" type="#_x0000_t202" style="position:absolute;left:0;text-align:left;margin-left:371.95pt;margin-top:28.1pt;width:42.35pt;height:25.6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" fillcolor="white [3201]" strokeweight=".5pt">
                <v:textbox>
                  <w:txbxContent>
                    <w:p w14:paraId="45F791E2" w14:textId="010DD93D" w:rsidR="009963BC" w:rsidRDefault="00A1058F">
                      <w:pPr>
                        <w:rPr>
                          <w:sz w:val="13"/>
                          <w:szCs w:val="13"/>
                        </w:rPr>
                      </w:pPr>
                      <w:r w:rsidRPr="00A1058F">
                        <w:rPr>
                          <w:sz w:val="13"/>
                          <w:szCs w:val="13"/>
                        </w:rPr>
                        <w:t>F</w:t>
                      </w:r>
                      <w:r w:rsidR="00DE16A2" w:rsidRPr="00A1058F">
                        <w:rPr>
                          <w:sz w:val="13"/>
                          <w:szCs w:val="13"/>
                        </w:rPr>
                        <w:t>inished</w:t>
                      </w:r>
                    </w:p>
                    <w:p w14:paraId="685FBD86" w14:textId="037FE864" w:rsidR="00A1058F" w:rsidRPr="00A1058F" w:rsidRDefault="00A1058F">
                      <w:pPr>
                        <w:rPr>
                          <w:sz w:val="13"/>
                          <w:szCs w:val="13"/>
                        </w:rPr>
                      </w:pPr>
                      <w:r>
                        <w:rPr>
                          <w:sz w:val="13"/>
                          <w:szCs w:val="13"/>
                        </w:rPr>
                        <w:t>product</w:t>
                      </w:r>
                    </w:p>
                  </w:txbxContent>
                </v:textbox>
              </v:shape>
            </w:pict>
          </mc:Fallback>
        </mc:AlternateContent>
      </w:r>
      <w:r w:rsidR="001E3E78" w:rsidRPr="00DC71E7">
        <w:rPr>
          <w:rFonts w:ascii="Times New Roman" w:hAnsi="Times New Roman" w:cs="Times New Roman"/>
          <w:bCs/>
          <w:color w:val="000000" w:themeColor="text1"/>
          <w:sz w:val="21"/>
          <w:szCs w:val="21"/>
        </w:rPr>
        <w:t xml:space="preserve">One of the </w:t>
      </w:r>
      <w:r w:rsidR="00D57E5D" w:rsidRPr="00DC71E7">
        <w:rPr>
          <w:rFonts w:ascii="Times New Roman" w:hAnsi="Times New Roman" w:cs="Times New Roman"/>
          <w:bCs/>
          <w:color w:val="000000" w:themeColor="text1"/>
          <w:sz w:val="21"/>
          <w:szCs w:val="21"/>
        </w:rPr>
        <w:t xml:space="preserve">most significant facilitators </w:t>
      </w:r>
      <w:r w:rsidR="007F62DC">
        <w:rPr>
          <w:rFonts w:ascii="Times New Roman" w:hAnsi="Times New Roman" w:cs="Times New Roman"/>
          <w:bCs/>
          <w:color w:val="000000" w:themeColor="text1"/>
          <w:sz w:val="21"/>
          <w:szCs w:val="21"/>
        </w:rPr>
        <w:t xml:space="preserve">within the context </w:t>
      </w:r>
      <w:r w:rsidR="00D57E5D" w:rsidRPr="00DC71E7">
        <w:rPr>
          <w:rFonts w:ascii="Times New Roman" w:hAnsi="Times New Roman" w:cs="Times New Roman"/>
          <w:bCs/>
          <w:color w:val="000000" w:themeColor="text1"/>
          <w:sz w:val="21"/>
          <w:szCs w:val="21"/>
        </w:rPr>
        <w:t xml:space="preserve">of an agile </w:t>
      </w:r>
      <w:r w:rsidR="008216D9">
        <w:rPr>
          <w:rFonts w:ascii="Times New Roman" w:hAnsi="Times New Roman" w:cs="Times New Roman"/>
          <w:bCs/>
          <w:color w:val="000000" w:themeColor="text1"/>
          <w:sz w:val="21"/>
          <w:szCs w:val="21"/>
        </w:rPr>
        <w:t xml:space="preserve">supply </w:t>
      </w:r>
      <w:r w:rsidR="00AB77B8" w:rsidRPr="00DC71E7">
        <w:rPr>
          <w:rFonts w:ascii="Times New Roman" w:hAnsi="Times New Roman" w:cs="Times New Roman"/>
          <w:bCs/>
          <w:color w:val="000000" w:themeColor="text1"/>
          <w:sz w:val="21"/>
          <w:szCs w:val="21"/>
        </w:rPr>
        <w:t>chain</w:t>
      </w:r>
      <w:r w:rsidR="000963EE">
        <w:rPr>
          <w:rFonts w:ascii="Times New Roman" w:hAnsi="Times New Roman" w:cs="Times New Roman"/>
          <w:bCs/>
          <w:color w:val="000000" w:themeColor="text1"/>
          <w:sz w:val="21"/>
          <w:szCs w:val="21"/>
        </w:rPr>
        <w:t xml:space="preserve"> </w:t>
      </w:r>
      <w:r w:rsidR="00490F4B">
        <w:rPr>
          <w:rFonts w:ascii="Times New Roman" w:hAnsi="Times New Roman" w:cs="Times New Roman"/>
          <w:bCs/>
          <w:color w:val="000000" w:themeColor="text1"/>
          <w:sz w:val="21"/>
          <w:szCs w:val="21"/>
        </w:rPr>
        <w:t xml:space="preserve">is mass customisation which </w:t>
      </w:r>
      <w:r w:rsidR="002225CC">
        <w:rPr>
          <w:rFonts w:ascii="Times New Roman" w:hAnsi="Times New Roman" w:cs="Times New Roman"/>
          <w:bCs/>
          <w:color w:val="000000" w:themeColor="text1"/>
          <w:sz w:val="21"/>
          <w:szCs w:val="21"/>
        </w:rPr>
        <w:t xml:space="preserve">is </w:t>
      </w:r>
      <w:r w:rsidR="00490F4B">
        <w:rPr>
          <w:rFonts w:ascii="Times New Roman" w:hAnsi="Times New Roman" w:cs="Times New Roman"/>
          <w:bCs/>
          <w:color w:val="000000" w:themeColor="text1"/>
          <w:sz w:val="21"/>
          <w:szCs w:val="21"/>
        </w:rPr>
        <w:t xml:space="preserve">centred around </w:t>
      </w:r>
      <w:r w:rsidR="009D3DFD">
        <w:rPr>
          <w:rFonts w:ascii="Times New Roman" w:hAnsi="Times New Roman" w:cs="Times New Roman"/>
          <w:bCs/>
          <w:color w:val="000000" w:themeColor="text1"/>
          <w:sz w:val="21"/>
          <w:szCs w:val="21"/>
        </w:rPr>
        <w:t xml:space="preserve">customising products which have been </w:t>
      </w:r>
      <w:r w:rsidR="00B90C2D">
        <w:rPr>
          <w:rFonts w:ascii="Times New Roman" w:hAnsi="Times New Roman" w:cs="Times New Roman"/>
          <w:bCs/>
          <w:color w:val="000000" w:themeColor="text1"/>
          <w:sz w:val="21"/>
          <w:szCs w:val="21"/>
        </w:rPr>
        <w:t xml:space="preserve">mass </w:t>
      </w:r>
      <w:r w:rsidR="00C12238">
        <w:rPr>
          <w:rFonts w:ascii="Times New Roman" w:hAnsi="Times New Roman" w:cs="Times New Roman"/>
          <w:bCs/>
          <w:color w:val="000000" w:themeColor="text1"/>
          <w:sz w:val="21"/>
          <w:szCs w:val="21"/>
        </w:rPr>
        <w:t>produced. Fig</w:t>
      </w:r>
      <w:r w:rsidR="00CF7778">
        <w:rPr>
          <w:rFonts w:ascii="Times New Roman" w:hAnsi="Times New Roman" w:cs="Times New Roman"/>
          <w:bCs/>
          <w:color w:val="000000" w:themeColor="text1"/>
          <w:sz w:val="21"/>
          <w:szCs w:val="21"/>
        </w:rPr>
        <w:t xml:space="preserve"> 1 represent the </w:t>
      </w:r>
      <w:r w:rsidR="00A058F7">
        <w:rPr>
          <w:rFonts w:ascii="Times New Roman" w:hAnsi="Times New Roman" w:cs="Times New Roman"/>
          <w:bCs/>
          <w:color w:val="000000" w:themeColor="text1"/>
          <w:sz w:val="21"/>
          <w:szCs w:val="21"/>
        </w:rPr>
        <w:t>process of postponement</w:t>
      </w:r>
      <w:r w:rsidR="00FE58D2">
        <w:rPr>
          <w:rFonts w:ascii="Times New Roman" w:hAnsi="Times New Roman" w:cs="Times New Roman"/>
          <w:bCs/>
          <w:color w:val="000000" w:themeColor="text1"/>
          <w:sz w:val="21"/>
          <w:szCs w:val="21"/>
        </w:rPr>
        <w:t xml:space="preserve"> </w:t>
      </w:r>
      <w:r w:rsidR="00374D1C">
        <w:rPr>
          <w:rFonts w:ascii="Times New Roman" w:hAnsi="Times New Roman" w:cs="Times New Roman"/>
          <w:bCs/>
          <w:color w:val="000000" w:themeColor="text1"/>
          <w:sz w:val="21"/>
          <w:szCs w:val="21"/>
        </w:rPr>
        <w:t xml:space="preserve">highlighting the </w:t>
      </w:r>
      <w:r w:rsidR="00F56643">
        <w:rPr>
          <w:rFonts w:ascii="Times New Roman" w:hAnsi="Times New Roman" w:cs="Times New Roman"/>
          <w:bCs/>
          <w:color w:val="000000" w:themeColor="text1"/>
          <w:sz w:val="21"/>
          <w:szCs w:val="21"/>
        </w:rPr>
        <w:t xml:space="preserve">two </w:t>
      </w:r>
      <w:r w:rsidR="007E1DDB">
        <w:rPr>
          <w:rFonts w:ascii="Times New Roman" w:hAnsi="Times New Roman" w:cs="Times New Roman"/>
          <w:bCs/>
          <w:color w:val="000000" w:themeColor="text1"/>
          <w:sz w:val="21"/>
          <w:szCs w:val="21"/>
        </w:rPr>
        <w:t>differ</w:t>
      </w:r>
      <w:r w:rsidR="00F56643">
        <w:rPr>
          <w:rFonts w:ascii="Times New Roman" w:hAnsi="Times New Roman" w:cs="Times New Roman"/>
          <w:bCs/>
          <w:color w:val="000000" w:themeColor="text1"/>
          <w:sz w:val="21"/>
          <w:szCs w:val="21"/>
        </w:rPr>
        <w:t>ing</w:t>
      </w:r>
      <w:r w:rsidR="007E1DDB">
        <w:rPr>
          <w:rFonts w:ascii="Times New Roman" w:hAnsi="Times New Roman" w:cs="Times New Roman"/>
          <w:bCs/>
          <w:color w:val="000000" w:themeColor="text1"/>
          <w:sz w:val="21"/>
          <w:szCs w:val="21"/>
        </w:rPr>
        <w:t xml:space="preserve"> </w:t>
      </w:r>
      <w:r w:rsidR="00460134">
        <w:rPr>
          <w:rFonts w:ascii="Times New Roman" w:hAnsi="Times New Roman" w:cs="Times New Roman"/>
          <w:bCs/>
          <w:color w:val="000000" w:themeColor="text1"/>
          <w:sz w:val="21"/>
          <w:szCs w:val="21"/>
        </w:rPr>
        <w:t xml:space="preserve">arrangements of </w:t>
      </w:r>
      <w:r w:rsidR="00836438">
        <w:rPr>
          <w:rFonts w:ascii="Times New Roman" w:hAnsi="Times New Roman" w:cs="Times New Roman"/>
          <w:bCs/>
          <w:color w:val="000000" w:themeColor="text1"/>
          <w:sz w:val="21"/>
          <w:szCs w:val="21"/>
        </w:rPr>
        <w:t xml:space="preserve">both </w:t>
      </w:r>
      <w:r w:rsidR="00707D55">
        <w:rPr>
          <w:rFonts w:ascii="Times New Roman" w:hAnsi="Times New Roman" w:cs="Times New Roman"/>
          <w:bCs/>
          <w:color w:val="000000" w:themeColor="text1"/>
          <w:sz w:val="21"/>
          <w:szCs w:val="21"/>
        </w:rPr>
        <w:t xml:space="preserve">before and after </w:t>
      </w:r>
      <w:r w:rsidR="00374D1C">
        <w:rPr>
          <w:rFonts w:ascii="Times New Roman" w:hAnsi="Times New Roman" w:cs="Times New Roman"/>
          <w:bCs/>
          <w:color w:val="000000" w:themeColor="text1"/>
          <w:sz w:val="21"/>
          <w:szCs w:val="21"/>
        </w:rPr>
        <w:t>standardisation</w:t>
      </w:r>
      <w:r w:rsidR="00836438">
        <w:rPr>
          <w:rFonts w:ascii="Times New Roman" w:hAnsi="Times New Roman" w:cs="Times New Roman"/>
          <w:bCs/>
          <w:color w:val="000000" w:themeColor="text1"/>
          <w:sz w:val="21"/>
          <w:szCs w:val="21"/>
        </w:rPr>
        <w:t>. E</w:t>
      </w:r>
      <w:r w:rsidR="007B18AA">
        <w:rPr>
          <w:rFonts w:ascii="Times New Roman" w:hAnsi="Times New Roman" w:cs="Times New Roman"/>
          <w:bCs/>
          <w:color w:val="000000" w:themeColor="text1"/>
          <w:sz w:val="21"/>
          <w:szCs w:val="21"/>
        </w:rPr>
        <w:t xml:space="preserve">ach white dot on </w:t>
      </w:r>
      <w:r w:rsidR="003B5B3E">
        <w:rPr>
          <w:rFonts w:ascii="Times New Roman" w:hAnsi="Times New Roman" w:cs="Times New Roman"/>
          <w:bCs/>
          <w:color w:val="000000" w:themeColor="text1"/>
          <w:sz w:val="21"/>
          <w:szCs w:val="21"/>
        </w:rPr>
        <w:t>both</w:t>
      </w:r>
      <w:r w:rsidR="00C642BA">
        <w:rPr>
          <w:rFonts w:ascii="Times New Roman" w:hAnsi="Times New Roman" w:cs="Times New Roman"/>
          <w:bCs/>
          <w:color w:val="000000" w:themeColor="text1"/>
          <w:sz w:val="21"/>
          <w:szCs w:val="21"/>
        </w:rPr>
        <w:t xml:space="preserve"> of the </w:t>
      </w:r>
      <w:r w:rsidR="00AB285F">
        <w:rPr>
          <w:rFonts w:ascii="Times New Roman" w:hAnsi="Times New Roman" w:cs="Times New Roman"/>
          <w:bCs/>
          <w:color w:val="000000" w:themeColor="text1"/>
          <w:sz w:val="21"/>
          <w:szCs w:val="21"/>
        </w:rPr>
        <w:t>diagrams represent</w:t>
      </w:r>
      <w:r w:rsidR="00836438">
        <w:rPr>
          <w:rFonts w:ascii="Times New Roman" w:hAnsi="Times New Roman" w:cs="Times New Roman"/>
          <w:bCs/>
          <w:color w:val="000000" w:themeColor="text1"/>
          <w:sz w:val="21"/>
          <w:szCs w:val="21"/>
        </w:rPr>
        <w:t>s</w:t>
      </w:r>
      <w:r w:rsidR="00AB285F">
        <w:rPr>
          <w:rFonts w:ascii="Times New Roman" w:hAnsi="Times New Roman" w:cs="Times New Roman"/>
          <w:bCs/>
          <w:color w:val="000000" w:themeColor="text1"/>
          <w:sz w:val="21"/>
          <w:szCs w:val="21"/>
        </w:rPr>
        <w:t xml:space="preserve"> </w:t>
      </w:r>
      <w:r w:rsidR="00112724">
        <w:rPr>
          <w:rFonts w:ascii="Times New Roman" w:hAnsi="Times New Roman" w:cs="Times New Roman"/>
          <w:bCs/>
          <w:color w:val="000000" w:themeColor="text1"/>
          <w:sz w:val="21"/>
          <w:szCs w:val="21"/>
        </w:rPr>
        <w:t>the differing production process</w:t>
      </w:r>
      <w:r w:rsidR="00BA0C7B">
        <w:rPr>
          <w:rFonts w:ascii="Times New Roman" w:hAnsi="Times New Roman" w:cs="Times New Roman"/>
          <w:bCs/>
          <w:color w:val="000000" w:themeColor="text1"/>
          <w:sz w:val="21"/>
          <w:szCs w:val="21"/>
        </w:rPr>
        <w:t>es</w:t>
      </w:r>
      <w:r w:rsidR="00112724">
        <w:rPr>
          <w:rFonts w:ascii="Times New Roman" w:hAnsi="Times New Roman" w:cs="Times New Roman"/>
          <w:bCs/>
          <w:color w:val="000000" w:themeColor="text1"/>
          <w:sz w:val="21"/>
          <w:szCs w:val="21"/>
        </w:rPr>
        <w:t xml:space="preserve"> </w:t>
      </w:r>
      <w:r w:rsidR="0025218C">
        <w:rPr>
          <w:rFonts w:ascii="Times New Roman" w:hAnsi="Times New Roman" w:cs="Times New Roman"/>
          <w:bCs/>
          <w:color w:val="000000" w:themeColor="text1"/>
          <w:sz w:val="21"/>
          <w:szCs w:val="21"/>
        </w:rPr>
        <w:t xml:space="preserve">with the first stage (on the left) and the final </w:t>
      </w:r>
      <w:r w:rsidR="000F3DDE">
        <w:rPr>
          <w:rFonts w:ascii="Times New Roman" w:hAnsi="Times New Roman" w:cs="Times New Roman"/>
          <w:bCs/>
          <w:color w:val="000000" w:themeColor="text1"/>
          <w:sz w:val="21"/>
          <w:szCs w:val="21"/>
        </w:rPr>
        <w:t>process of handing the finished good over to either a supplier or a customer</w:t>
      </w:r>
      <w:r w:rsidR="00D42B7D">
        <w:rPr>
          <w:rFonts w:ascii="Times New Roman" w:hAnsi="Times New Roman" w:cs="Times New Roman"/>
          <w:bCs/>
          <w:color w:val="000000" w:themeColor="text1"/>
          <w:sz w:val="21"/>
          <w:szCs w:val="21"/>
        </w:rPr>
        <w:t xml:space="preserve"> (on the right)</w:t>
      </w:r>
      <w:r w:rsidR="006B2F9B">
        <w:rPr>
          <w:rFonts w:ascii="Times New Roman" w:hAnsi="Times New Roman" w:cs="Times New Roman"/>
          <w:bCs/>
          <w:color w:val="000000" w:themeColor="text1"/>
          <w:sz w:val="21"/>
          <w:szCs w:val="21"/>
        </w:rPr>
        <w:t xml:space="preserve"> </w:t>
      </w:r>
      <w:r w:rsidR="006A7147">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{"citationID":"fadaIa4m","properties":{"formattedCitation":"(Pollard, Chuo and Lee, 2008)","plainCitation":"(Pollard, Chuo and Lee, 2008)","noteIndex":0},"citationItems":[{"id":1393,"uris":["http://zotero.org/users/local/Db3yIdfR/items/IIJDQLRS"],"uri":["http://zotero.org/users/local/Db3yIdfR/items/IIJDQLRS"],"itemData":{"id":1393,"type":"article-journal","container-title":"Journal of Business &amp; Economics Research (JBER)","DOI":"10.19030/jber.v6i7.2447","ISSN":"2157-8893","issue":"7","journalAbbreviation":"JBER","language":"en","note":"number: 7","source":"clutejournals.com","title":"Strategies For Mass Customization","URL":"https://clutejournals.com","volume":"6","author":[{"family":"Pollard","given":"Dennis"},{"family":"Chuo","given":"Shirley"},{"family":"Lee","given":"Brian"}],"accessed":{"date-parts":[["2021",3,15]]},"issued":{"date-parts":[["2008",7,1]]}}}],"schema":"https://github.com/citation-style-language/schema/raw/master/csl-citation.json"} </w:instrText>
      </w:r>
      <w:r w:rsidR="006A7147">
        <w:rPr>
          <w:rFonts w:ascii="Times New Roman" w:hAnsi="Times New Roman" w:cs="Times New Roman"/>
          <w:bCs/>
          <w:color w:val="000000" w:themeColor="text1"/>
          <w:sz w:val="21"/>
          <w:szCs w:val="21"/>
        </w:rPr>
        <w:fldChar w:fldCharType="separate"/>
      </w:r>
      <w:r w:rsidR="00C16A1B">
        <w:rPr>
          <w:rFonts w:ascii="Times New Roman" w:hAnsi="Times New Roman" w:cs="Times New Roman"/>
          <w:bCs/>
          <w:noProof/>
          <w:color w:val="000000" w:themeColor="text1"/>
          <w:sz w:val="21"/>
          <w:szCs w:val="21"/>
        </w:rPr>
        <w:t>(Pollard, 2008)</w:t>
      </w:r>
      <w:r w:rsidR="006A7147">
        <w:rPr>
          <w:rFonts w:ascii="Times New Roman" w:hAnsi="Times New Roman" w:cs="Times New Roman"/>
          <w:bCs/>
          <w:color w:val="000000" w:themeColor="text1"/>
          <w:sz w:val="21"/>
          <w:szCs w:val="21"/>
        </w:rPr>
        <w:fldChar w:fldCharType="end"/>
      </w:r>
      <w:r w:rsidR="00DA6820">
        <w:rPr>
          <w:rFonts w:ascii="Times New Roman" w:hAnsi="Times New Roman" w:cs="Times New Roman"/>
          <w:bCs/>
          <w:color w:val="000000" w:themeColor="text1"/>
          <w:sz w:val="21"/>
          <w:szCs w:val="21"/>
        </w:rPr>
        <w:t>.</w:t>
      </w:r>
    </w:p>
    <w:p w14:paraId="08698AED" w14:textId="1F0097DD" w:rsidR="00836438" w:rsidRDefault="00836438" w:rsidP="003730CE">
      <w:pPr>
        <w:spacing w:line="360" w:lineRule="auto"/>
        <w:rPr>
          <w:rFonts w:ascii="Times New Roman" w:hAnsi="Times New Roman" w:cs="Times New Roman"/>
          <w:bCs/>
          <w:color w:val="000000" w:themeColor="text1"/>
          <w:sz w:val="21"/>
          <w:szCs w:val="21"/>
        </w:rPr>
      </w:pPr>
    </w:p>
    <w:p w14:paraId="50D8BAAA" w14:textId="541E9614" w:rsidR="00F64087" w:rsidRDefault="004C0710" w:rsidP="003730CE">
      <w:pPr>
        <w:spacing w:line="360" w:lineRule="auto"/>
        <w:rPr>
          <w:rFonts w:ascii="Times New Roman" w:hAnsi="Times New Roman" w:cs="Times New Roman"/>
          <w:bCs/>
          <w:color w:val="000000" w:themeColor="text1"/>
          <w:sz w:val="21"/>
          <w:szCs w:val="21"/>
        </w:rPr>
      </w:pPr>
      <w:r>
        <w:rPr>
          <w:rFonts w:ascii="Times New Roman" w:hAnsi="Times New Roman" w:cs="Times New Roman"/>
          <w:bCs/>
          <w:color w:val="000000" w:themeColor="text1"/>
          <w:sz w:val="21"/>
          <w:szCs w:val="21"/>
        </w:rPr>
        <w:t>The ‘before standardisation’</w:t>
      </w:r>
      <w:r w:rsidR="00B4700E">
        <w:rPr>
          <w:rFonts w:ascii="Times New Roman" w:hAnsi="Times New Roman" w:cs="Times New Roman"/>
          <w:bCs/>
          <w:color w:val="000000" w:themeColor="text1"/>
          <w:sz w:val="21"/>
          <w:szCs w:val="21"/>
        </w:rPr>
        <w:t xml:space="preserve">(left side of fig 1) </w:t>
      </w:r>
      <w:r>
        <w:rPr>
          <w:rFonts w:ascii="Times New Roman" w:hAnsi="Times New Roman" w:cs="Times New Roman"/>
          <w:bCs/>
          <w:color w:val="000000" w:themeColor="text1"/>
          <w:sz w:val="21"/>
          <w:szCs w:val="21"/>
        </w:rPr>
        <w:t xml:space="preserve"> </w:t>
      </w:r>
      <w:r w:rsidR="009408FB">
        <w:rPr>
          <w:rFonts w:ascii="Times New Roman" w:hAnsi="Times New Roman" w:cs="Times New Roman"/>
          <w:bCs/>
          <w:color w:val="000000" w:themeColor="text1"/>
          <w:sz w:val="21"/>
          <w:szCs w:val="21"/>
        </w:rPr>
        <w:t xml:space="preserve">production </w:t>
      </w:r>
      <w:r w:rsidR="006B1747">
        <w:rPr>
          <w:rFonts w:ascii="Times New Roman" w:hAnsi="Times New Roman" w:cs="Times New Roman"/>
          <w:bCs/>
          <w:color w:val="000000" w:themeColor="text1"/>
          <w:sz w:val="21"/>
          <w:szCs w:val="21"/>
        </w:rPr>
        <w:t>process</w:t>
      </w:r>
      <w:r w:rsidR="00D42B7D">
        <w:rPr>
          <w:rFonts w:ascii="Times New Roman" w:hAnsi="Times New Roman" w:cs="Times New Roman"/>
          <w:bCs/>
          <w:color w:val="000000" w:themeColor="text1"/>
          <w:sz w:val="21"/>
          <w:szCs w:val="21"/>
        </w:rPr>
        <w:t xml:space="preserve"> </w:t>
      </w:r>
      <w:r w:rsidR="00274C0D">
        <w:rPr>
          <w:rFonts w:ascii="Times New Roman" w:hAnsi="Times New Roman" w:cs="Times New Roman"/>
          <w:bCs/>
          <w:color w:val="000000" w:themeColor="text1"/>
          <w:sz w:val="21"/>
          <w:szCs w:val="21"/>
        </w:rPr>
        <w:t xml:space="preserve">can be deemed as </w:t>
      </w:r>
      <w:r w:rsidR="00FD6776">
        <w:rPr>
          <w:rFonts w:ascii="Times New Roman" w:hAnsi="Times New Roman" w:cs="Times New Roman"/>
          <w:bCs/>
          <w:color w:val="000000" w:themeColor="text1"/>
          <w:sz w:val="21"/>
          <w:szCs w:val="21"/>
        </w:rPr>
        <w:t xml:space="preserve">not as effective </w:t>
      </w:r>
      <w:r w:rsidR="000A7021">
        <w:rPr>
          <w:rFonts w:ascii="Times New Roman" w:hAnsi="Times New Roman" w:cs="Times New Roman"/>
          <w:bCs/>
          <w:color w:val="000000" w:themeColor="text1"/>
          <w:sz w:val="21"/>
          <w:szCs w:val="21"/>
        </w:rPr>
        <w:t>in comparison to that of the ‘after standardisation’</w:t>
      </w:r>
      <w:r w:rsidR="0074179F">
        <w:rPr>
          <w:rFonts w:ascii="Times New Roman" w:hAnsi="Times New Roman" w:cs="Times New Roman"/>
          <w:bCs/>
          <w:color w:val="000000" w:themeColor="text1"/>
          <w:sz w:val="21"/>
          <w:szCs w:val="21"/>
        </w:rPr>
        <w:t xml:space="preserve"> production process as it has </w:t>
      </w:r>
      <w:r w:rsidR="00885A85">
        <w:rPr>
          <w:rFonts w:ascii="Times New Roman" w:hAnsi="Times New Roman" w:cs="Times New Roman"/>
          <w:bCs/>
          <w:color w:val="000000" w:themeColor="text1"/>
          <w:sz w:val="21"/>
          <w:szCs w:val="21"/>
        </w:rPr>
        <w:t xml:space="preserve">more production lines that are dispersed out between the </w:t>
      </w:r>
      <w:r w:rsidR="00230A1B">
        <w:rPr>
          <w:rFonts w:ascii="Times New Roman" w:hAnsi="Times New Roman" w:cs="Times New Roman"/>
          <w:bCs/>
          <w:color w:val="000000" w:themeColor="text1"/>
          <w:sz w:val="21"/>
          <w:szCs w:val="21"/>
        </w:rPr>
        <w:t>whole production process</w:t>
      </w:r>
      <w:r w:rsidR="00D43F8F">
        <w:rPr>
          <w:rFonts w:ascii="Times New Roman" w:hAnsi="Times New Roman" w:cs="Times New Roman"/>
          <w:bCs/>
          <w:color w:val="000000" w:themeColor="text1"/>
          <w:sz w:val="21"/>
          <w:szCs w:val="21"/>
        </w:rPr>
        <w:t xml:space="preserve"> </w:t>
      </w:r>
      <w:r w:rsidR="00063215">
        <w:rPr>
          <w:rFonts w:ascii="Times New Roman" w:hAnsi="Times New Roman" w:cs="Times New Roman"/>
          <w:bCs/>
          <w:color w:val="000000" w:themeColor="text1"/>
          <w:sz w:val="21"/>
          <w:szCs w:val="21"/>
        </w:rPr>
        <w:t>thus</w:t>
      </w:r>
      <w:r w:rsidR="00D43F8F">
        <w:rPr>
          <w:rFonts w:ascii="Times New Roman" w:hAnsi="Times New Roman" w:cs="Times New Roman"/>
          <w:bCs/>
          <w:color w:val="000000" w:themeColor="text1"/>
          <w:sz w:val="21"/>
          <w:szCs w:val="21"/>
        </w:rPr>
        <w:t xml:space="preserve"> </w:t>
      </w:r>
      <w:r w:rsidR="0086499A">
        <w:rPr>
          <w:rFonts w:ascii="Times New Roman" w:hAnsi="Times New Roman" w:cs="Times New Roman"/>
          <w:bCs/>
          <w:color w:val="000000" w:themeColor="text1"/>
          <w:sz w:val="21"/>
          <w:szCs w:val="21"/>
        </w:rPr>
        <w:t>has the potential to become problematic if</w:t>
      </w:r>
      <w:r w:rsidR="00F512F7">
        <w:rPr>
          <w:rFonts w:ascii="Times New Roman" w:hAnsi="Times New Roman" w:cs="Times New Roman"/>
          <w:bCs/>
          <w:color w:val="000000" w:themeColor="text1"/>
          <w:sz w:val="21"/>
          <w:szCs w:val="21"/>
        </w:rPr>
        <w:t xml:space="preserve"> </w:t>
      </w:r>
      <w:r w:rsidR="008042E2">
        <w:rPr>
          <w:rFonts w:ascii="Times New Roman" w:hAnsi="Times New Roman" w:cs="Times New Roman"/>
          <w:bCs/>
          <w:color w:val="000000" w:themeColor="text1"/>
          <w:sz w:val="21"/>
          <w:szCs w:val="21"/>
        </w:rPr>
        <w:t>demand is diminished in one of the production lines</w:t>
      </w:r>
      <w:r w:rsidR="00A87807">
        <w:rPr>
          <w:rFonts w:ascii="Times New Roman" w:hAnsi="Times New Roman" w:cs="Times New Roman"/>
          <w:bCs/>
          <w:color w:val="000000" w:themeColor="text1"/>
          <w:sz w:val="21"/>
          <w:szCs w:val="21"/>
        </w:rPr>
        <w:t xml:space="preserve"> but subsequently </w:t>
      </w:r>
      <w:r w:rsidR="000845CA">
        <w:rPr>
          <w:rFonts w:ascii="Times New Roman" w:hAnsi="Times New Roman" w:cs="Times New Roman"/>
          <w:bCs/>
          <w:color w:val="000000" w:themeColor="text1"/>
          <w:sz w:val="21"/>
          <w:szCs w:val="21"/>
        </w:rPr>
        <w:t>accentuated with one of the other</w:t>
      </w:r>
      <w:r w:rsidR="00D43736">
        <w:rPr>
          <w:rFonts w:ascii="Times New Roman" w:hAnsi="Times New Roman" w:cs="Times New Roman"/>
          <w:bCs/>
          <w:color w:val="000000" w:themeColor="text1"/>
          <w:sz w:val="21"/>
          <w:szCs w:val="21"/>
        </w:rPr>
        <w:t>s.</w:t>
      </w:r>
    </w:p>
    <w:p w14:paraId="6BBB1AC9" w14:textId="77777777" w:rsidR="00F64087" w:rsidRDefault="00F64087" w:rsidP="003730CE">
      <w:pPr>
        <w:spacing w:line="360" w:lineRule="auto"/>
        <w:rPr>
          <w:rFonts w:ascii="Times New Roman" w:hAnsi="Times New Roman" w:cs="Times New Roman"/>
          <w:bCs/>
          <w:color w:val="000000" w:themeColor="text1"/>
          <w:sz w:val="21"/>
          <w:szCs w:val="21"/>
        </w:rPr>
      </w:pPr>
    </w:p>
    <w:p w14:paraId="74CEC57C" w14:textId="16AA1D52" w:rsidR="00A23B85" w:rsidRDefault="00F64087" w:rsidP="003730CE">
      <w:pPr>
        <w:spacing w:line="360" w:lineRule="auto"/>
        <w:rPr>
          <w:rFonts w:ascii="Times New Roman" w:hAnsi="Times New Roman" w:cs="Times New Roman"/>
          <w:bCs/>
          <w:color w:val="000000" w:themeColor="text1"/>
          <w:sz w:val="21"/>
          <w:szCs w:val="21"/>
        </w:rPr>
      </w:pPr>
      <w:r>
        <w:rPr>
          <w:rFonts w:ascii="Times New Roman" w:hAnsi="Times New Roman" w:cs="Times New Roman"/>
          <w:bCs/>
          <w:color w:val="000000" w:themeColor="text1"/>
          <w:sz w:val="21"/>
          <w:szCs w:val="21"/>
        </w:rPr>
        <w:t xml:space="preserve">Through </w:t>
      </w:r>
      <w:r w:rsidR="00B4700E">
        <w:rPr>
          <w:rFonts w:ascii="Times New Roman" w:hAnsi="Times New Roman" w:cs="Times New Roman"/>
          <w:bCs/>
          <w:color w:val="000000" w:themeColor="text1"/>
          <w:sz w:val="21"/>
          <w:szCs w:val="21"/>
        </w:rPr>
        <w:t>an</w:t>
      </w:r>
      <w:r>
        <w:rPr>
          <w:rFonts w:ascii="Times New Roman" w:hAnsi="Times New Roman" w:cs="Times New Roman"/>
          <w:bCs/>
          <w:color w:val="000000" w:themeColor="text1"/>
          <w:sz w:val="21"/>
          <w:szCs w:val="21"/>
        </w:rPr>
        <w:t xml:space="preserve"> effective re</w:t>
      </w:r>
      <w:r w:rsidR="0089601E">
        <w:rPr>
          <w:rFonts w:ascii="Times New Roman" w:hAnsi="Times New Roman" w:cs="Times New Roman"/>
          <w:bCs/>
          <w:color w:val="000000" w:themeColor="text1"/>
          <w:sz w:val="21"/>
          <w:szCs w:val="21"/>
        </w:rPr>
        <w:t>structuring of the process (</w:t>
      </w:r>
      <w:r w:rsidR="000845CA">
        <w:rPr>
          <w:rFonts w:ascii="Times New Roman" w:hAnsi="Times New Roman" w:cs="Times New Roman"/>
          <w:bCs/>
          <w:color w:val="000000" w:themeColor="text1"/>
          <w:sz w:val="21"/>
          <w:szCs w:val="21"/>
        </w:rPr>
        <w:t xml:space="preserve"> </w:t>
      </w:r>
      <w:r w:rsidR="006357ED">
        <w:rPr>
          <w:rFonts w:ascii="Times New Roman" w:hAnsi="Times New Roman" w:cs="Times New Roman"/>
          <w:bCs/>
          <w:color w:val="000000" w:themeColor="text1"/>
          <w:sz w:val="21"/>
          <w:szCs w:val="21"/>
        </w:rPr>
        <w:t>right hand side of fig 1)</w:t>
      </w:r>
      <w:r w:rsidR="00AC77B3">
        <w:rPr>
          <w:rFonts w:ascii="Times New Roman" w:hAnsi="Times New Roman" w:cs="Times New Roman"/>
          <w:bCs/>
          <w:color w:val="000000" w:themeColor="text1"/>
          <w:sz w:val="21"/>
          <w:szCs w:val="21"/>
        </w:rPr>
        <w:t xml:space="preserve"> </w:t>
      </w:r>
      <w:r w:rsidR="00914DAB">
        <w:rPr>
          <w:rFonts w:ascii="Times New Roman" w:hAnsi="Times New Roman" w:cs="Times New Roman"/>
          <w:bCs/>
          <w:color w:val="000000" w:themeColor="text1"/>
          <w:sz w:val="21"/>
          <w:szCs w:val="21"/>
        </w:rPr>
        <w:t xml:space="preserve">by reducing </w:t>
      </w:r>
      <w:r w:rsidR="00AC77B3">
        <w:rPr>
          <w:rFonts w:ascii="Times New Roman" w:hAnsi="Times New Roman" w:cs="Times New Roman"/>
          <w:bCs/>
          <w:color w:val="000000" w:themeColor="text1"/>
          <w:sz w:val="21"/>
          <w:szCs w:val="21"/>
        </w:rPr>
        <w:t xml:space="preserve">the number of </w:t>
      </w:r>
      <w:r w:rsidR="00F924FB">
        <w:rPr>
          <w:rFonts w:ascii="Times New Roman" w:hAnsi="Times New Roman" w:cs="Times New Roman"/>
          <w:bCs/>
          <w:color w:val="000000" w:themeColor="text1"/>
          <w:sz w:val="21"/>
          <w:szCs w:val="21"/>
        </w:rPr>
        <w:t xml:space="preserve">the parallel </w:t>
      </w:r>
      <w:r w:rsidR="00AC77B3">
        <w:rPr>
          <w:rFonts w:ascii="Times New Roman" w:hAnsi="Times New Roman" w:cs="Times New Roman"/>
          <w:bCs/>
          <w:color w:val="000000" w:themeColor="text1"/>
          <w:sz w:val="21"/>
          <w:szCs w:val="21"/>
        </w:rPr>
        <w:t xml:space="preserve">production lines </w:t>
      </w:r>
      <w:r w:rsidR="009201BE">
        <w:rPr>
          <w:rFonts w:ascii="Times New Roman" w:hAnsi="Times New Roman" w:cs="Times New Roman"/>
          <w:bCs/>
          <w:color w:val="000000" w:themeColor="text1"/>
          <w:sz w:val="21"/>
          <w:szCs w:val="21"/>
        </w:rPr>
        <w:t>in the initial production p</w:t>
      </w:r>
      <w:r w:rsidR="00F924FB">
        <w:rPr>
          <w:rFonts w:ascii="Times New Roman" w:hAnsi="Times New Roman" w:cs="Times New Roman"/>
          <w:bCs/>
          <w:color w:val="000000" w:themeColor="text1"/>
          <w:sz w:val="21"/>
          <w:szCs w:val="21"/>
        </w:rPr>
        <w:t>hase</w:t>
      </w:r>
      <w:r w:rsidR="001A0110">
        <w:rPr>
          <w:rFonts w:ascii="Times New Roman" w:hAnsi="Times New Roman" w:cs="Times New Roman"/>
          <w:bCs/>
          <w:color w:val="000000" w:themeColor="text1"/>
          <w:sz w:val="21"/>
          <w:szCs w:val="21"/>
        </w:rPr>
        <w:t xml:space="preserve"> </w:t>
      </w:r>
      <w:r w:rsidR="00B65AF2">
        <w:rPr>
          <w:rFonts w:ascii="Times New Roman" w:hAnsi="Times New Roman" w:cs="Times New Roman"/>
          <w:bCs/>
          <w:color w:val="000000" w:themeColor="text1"/>
          <w:sz w:val="21"/>
          <w:szCs w:val="21"/>
        </w:rPr>
        <w:t xml:space="preserve">and increasing them again at the third stage </w:t>
      </w:r>
      <w:r w:rsidR="00074222">
        <w:rPr>
          <w:rFonts w:ascii="Times New Roman" w:hAnsi="Times New Roman" w:cs="Times New Roman"/>
          <w:bCs/>
          <w:color w:val="000000" w:themeColor="text1"/>
          <w:sz w:val="21"/>
          <w:szCs w:val="21"/>
        </w:rPr>
        <w:t xml:space="preserve">of </w:t>
      </w:r>
      <w:r w:rsidR="00074222">
        <w:rPr>
          <w:rFonts w:ascii="Times New Roman" w:hAnsi="Times New Roman" w:cs="Times New Roman"/>
          <w:bCs/>
          <w:color w:val="000000" w:themeColor="text1"/>
          <w:sz w:val="21"/>
          <w:szCs w:val="21"/>
        </w:rPr>
        <w:lastRenderedPageBreak/>
        <w:t>production it eliminate</w:t>
      </w:r>
      <w:r w:rsidR="000C5629">
        <w:rPr>
          <w:rFonts w:ascii="Times New Roman" w:hAnsi="Times New Roman" w:cs="Times New Roman"/>
          <w:bCs/>
          <w:color w:val="000000" w:themeColor="text1"/>
          <w:sz w:val="21"/>
          <w:szCs w:val="21"/>
        </w:rPr>
        <w:t>s</w:t>
      </w:r>
      <w:r w:rsidR="00074222">
        <w:rPr>
          <w:rFonts w:ascii="Times New Roman" w:hAnsi="Times New Roman" w:cs="Times New Roman"/>
          <w:bCs/>
          <w:color w:val="000000" w:themeColor="text1"/>
          <w:sz w:val="21"/>
          <w:szCs w:val="21"/>
        </w:rPr>
        <w:t xml:space="preserve"> the chances </w:t>
      </w:r>
      <w:r w:rsidR="0029168E">
        <w:rPr>
          <w:rFonts w:ascii="Times New Roman" w:hAnsi="Times New Roman" w:cs="Times New Roman"/>
          <w:bCs/>
          <w:color w:val="000000" w:themeColor="text1"/>
          <w:sz w:val="21"/>
          <w:szCs w:val="21"/>
        </w:rPr>
        <w:t xml:space="preserve">of </w:t>
      </w:r>
      <w:r w:rsidR="000C5629">
        <w:rPr>
          <w:rFonts w:ascii="Times New Roman" w:hAnsi="Times New Roman" w:cs="Times New Roman"/>
          <w:bCs/>
          <w:color w:val="000000" w:themeColor="text1"/>
          <w:sz w:val="21"/>
          <w:szCs w:val="21"/>
        </w:rPr>
        <w:t xml:space="preserve">potential </w:t>
      </w:r>
      <w:r w:rsidR="0029168E">
        <w:rPr>
          <w:rFonts w:ascii="Times New Roman" w:hAnsi="Times New Roman" w:cs="Times New Roman"/>
          <w:bCs/>
          <w:color w:val="000000" w:themeColor="text1"/>
          <w:sz w:val="21"/>
          <w:szCs w:val="21"/>
        </w:rPr>
        <w:t xml:space="preserve">bottlenecks </w:t>
      </w:r>
      <w:r w:rsidR="000C5629">
        <w:rPr>
          <w:rFonts w:ascii="Times New Roman" w:hAnsi="Times New Roman" w:cs="Times New Roman"/>
          <w:bCs/>
          <w:color w:val="000000" w:themeColor="text1"/>
          <w:sz w:val="21"/>
          <w:szCs w:val="21"/>
        </w:rPr>
        <w:t xml:space="preserve">which </w:t>
      </w:r>
      <w:r w:rsidR="0029168E">
        <w:rPr>
          <w:rFonts w:ascii="Times New Roman" w:hAnsi="Times New Roman" w:cs="Times New Roman"/>
          <w:bCs/>
          <w:color w:val="000000" w:themeColor="text1"/>
          <w:sz w:val="21"/>
          <w:szCs w:val="21"/>
        </w:rPr>
        <w:t>impacting upon</w:t>
      </w:r>
      <w:r w:rsidR="000C5629">
        <w:rPr>
          <w:rFonts w:ascii="Times New Roman" w:hAnsi="Times New Roman" w:cs="Times New Roman"/>
          <w:bCs/>
          <w:color w:val="000000" w:themeColor="text1"/>
          <w:sz w:val="21"/>
          <w:szCs w:val="21"/>
        </w:rPr>
        <w:t xml:space="preserve"> and stop</w:t>
      </w:r>
      <w:r w:rsidR="0029168E">
        <w:rPr>
          <w:rFonts w:ascii="Times New Roman" w:hAnsi="Times New Roman" w:cs="Times New Roman"/>
          <w:bCs/>
          <w:color w:val="000000" w:themeColor="text1"/>
          <w:sz w:val="21"/>
          <w:szCs w:val="21"/>
        </w:rPr>
        <w:t xml:space="preserve"> the whole </w:t>
      </w:r>
      <w:r w:rsidR="000C5629">
        <w:rPr>
          <w:rFonts w:ascii="Times New Roman" w:hAnsi="Times New Roman" w:cs="Times New Roman"/>
          <w:bCs/>
          <w:color w:val="000000" w:themeColor="text1"/>
          <w:sz w:val="21"/>
          <w:szCs w:val="21"/>
        </w:rPr>
        <w:t>of production</w:t>
      </w:r>
      <w:r w:rsidR="0064158B">
        <w:rPr>
          <w:rFonts w:ascii="Times New Roman" w:hAnsi="Times New Roman" w:cs="Times New Roman"/>
          <w:bCs/>
          <w:color w:val="000000" w:themeColor="text1"/>
          <w:sz w:val="21"/>
          <w:szCs w:val="21"/>
        </w:rPr>
        <w:t>.</w:t>
      </w:r>
    </w:p>
    <w:p w14:paraId="6DC7A401" w14:textId="77777777" w:rsidR="00B7486C" w:rsidRDefault="00B7486C" w:rsidP="009A45BE">
      <w:pPr>
        <w:spacing w:line="360" w:lineRule="auto"/>
        <w:jc w:val="both"/>
        <w:rPr>
          <w:rFonts w:ascii="Times New Roman" w:hAnsi="Times New Roman" w:cs="Times New Roman"/>
          <w:bCs/>
          <w:color w:val="000000" w:themeColor="text1"/>
          <w:sz w:val="21"/>
          <w:szCs w:val="21"/>
        </w:rPr>
      </w:pPr>
    </w:p>
    <w:p w14:paraId="23F9FE78" w14:textId="72F82D7F" w:rsidR="00A476BF" w:rsidRDefault="00D54E38" w:rsidP="009A45BE">
      <w:pPr>
        <w:spacing w:line="360" w:lineRule="auto"/>
        <w:jc w:val="both"/>
        <w:rPr>
          <w:rFonts w:ascii="Times New Roman" w:hAnsi="Times New Roman" w:cs="Times New Roman"/>
          <w:bCs/>
          <w:color w:val="000000" w:themeColor="text1"/>
          <w:sz w:val="21"/>
          <w:szCs w:val="21"/>
        </w:rPr>
      </w:pPr>
      <w:r w:rsidRPr="00D54E38">
        <w:rPr>
          <w:rFonts w:ascii="Times New Roman" w:hAnsi="Times New Roman" w:cs="Times New Roman"/>
          <w:bCs/>
          <w:color w:val="000000" w:themeColor="text1"/>
          <w:sz w:val="21"/>
          <w:szCs w:val="21"/>
        </w:rPr>
        <w:t xml:space="preserve">An excellent example of how mass customisation has been effectively incorporated is Dell computers which have adopted a build to order (BTO) approach for the overall purpose of building computers and their parts to a customer's exact specifications. Besides, mass customisation has also yielded other noticeable benefits for the company by </w:t>
      </w:r>
      <w:r w:rsidR="002B3D69">
        <w:rPr>
          <w:rFonts w:ascii="Times New Roman" w:hAnsi="Times New Roman" w:cs="Times New Roman"/>
          <w:bCs/>
          <w:color w:val="000000" w:themeColor="text1"/>
          <w:sz w:val="21"/>
          <w:szCs w:val="21"/>
        </w:rPr>
        <w:fldChar w:fldCharType="begin"/>
      </w:r>
      <w:r w:rsidR="00C16A1B">
        <w:rPr>
          <w:rFonts w:ascii="Times New Roman" w:hAnsi="Times New Roman" w:cs="Times New Roman"/>
          <w:bCs/>
          <w:color w:val="000000" w:themeColor="text1"/>
          <w:sz w:val="21"/>
          <w:szCs w:val="21"/>
        </w:rPr>
        <w:instrText xml:space="preserve"> ADDIN ZOTERO_ITEM CSL_CITATION {"citationID":"o41O4u3l","properties":{"formattedCitation":"(Pollard, Chuo and Lee, 2008)","plainCitation":"(Pollard, Chuo and Lee, 2008)","dontUpdate":true,"noteIndex":0},"citationItems":[{"id":1393,"uris":["http://zotero.org/users/local/Db3yIdfR/items/IIJDQLRS"],"uri":["http://zotero.org/users/local/Db3yIdfR/items/IIJDQLRS"],"itemData":{"id":1393,"type":"article-journal","container-title":"Journal of Business &amp; Economics Research (JBER)","DOI":"10.19030/jber.v6i7.2447","ISSN":"2157-8893","issue":"7","journalAbbreviation":"JBER","language":"en","note":"number: 7","source":"clutejournals.com","title":"Strategies For Mass Customization","URL":"https://clutejournals.com","volume":"6","author":[{"family":"Pollard","given":"Dennis"},{"family":"Chuo","given":"Shirley"},{"family":"Lee","given":"Brian"}],"accessed":{"date-parts":[["2021",3,15]]},"issued":{"date-parts":[["2008",7,1]]}}}],"schema":"https://github.com/citation-style-language/schema/raw/master/csl-citation.json"} </w:instrText>
      </w:r>
      <w:r w:rsidR="002B3D69">
        <w:rPr>
          <w:rFonts w:ascii="Times New Roman" w:hAnsi="Times New Roman" w:cs="Times New Roman"/>
          <w:bCs/>
          <w:color w:val="000000" w:themeColor="text1"/>
          <w:sz w:val="21"/>
          <w:szCs w:val="21"/>
        </w:rPr>
        <w:fldChar w:fldCharType="separate"/>
      </w:r>
      <w:r w:rsidR="002B3D69">
        <w:rPr>
          <w:rFonts w:ascii="Times New Roman" w:hAnsi="Times New Roman" w:cs="Times New Roman"/>
          <w:bCs/>
          <w:noProof/>
          <w:color w:val="000000" w:themeColor="text1"/>
          <w:sz w:val="21"/>
          <w:szCs w:val="21"/>
        </w:rPr>
        <w:t>(Pollard et al, 2008)</w:t>
      </w:r>
      <w:r w:rsidR="002B3D69">
        <w:rPr>
          <w:rFonts w:ascii="Times New Roman" w:hAnsi="Times New Roman" w:cs="Times New Roman"/>
          <w:bCs/>
          <w:color w:val="000000" w:themeColor="text1"/>
          <w:sz w:val="21"/>
          <w:szCs w:val="21"/>
        </w:rPr>
        <w:fldChar w:fldCharType="end"/>
      </w:r>
      <w:r w:rsidR="00DD22DC">
        <w:rPr>
          <w:rFonts w:ascii="Times New Roman" w:hAnsi="Times New Roman" w:cs="Times New Roman"/>
          <w:bCs/>
          <w:color w:val="000000" w:themeColor="text1"/>
          <w:sz w:val="21"/>
          <w:szCs w:val="21"/>
        </w:rPr>
        <w:t xml:space="preserve"> :</w:t>
      </w:r>
      <w:r w:rsidR="0033469A">
        <w:rPr>
          <w:rFonts w:ascii="Times New Roman" w:hAnsi="Times New Roman" w:cs="Times New Roman"/>
          <w:bCs/>
          <w:color w:val="000000" w:themeColor="text1"/>
          <w:sz w:val="21"/>
          <w:szCs w:val="21"/>
        </w:rPr>
        <w:t xml:space="preserve"> </w:t>
      </w:r>
      <w:r w:rsidR="008E3125">
        <w:rPr>
          <w:rFonts w:ascii="Times New Roman" w:hAnsi="Times New Roman" w:cs="Times New Roman"/>
          <w:bCs/>
          <w:color w:val="000000" w:themeColor="text1"/>
          <w:sz w:val="21"/>
          <w:szCs w:val="21"/>
        </w:rPr>
        <w:t xml:space="preserve"> </w:t>
      </w:r>
    </w:p>
    <w:p w14:paraId="575C09EC" w14:textId="3E41313A" w:rsidR="00A476BF" w:rsidRDefault="00A476BF" w:rsidP="00445B59">
      <w:pPr>
        <w:pStyle w:val="ListParagraph"/>
        <w:spacing w:line="360" w:lineRule="auto"/>
        <w:rPr>
          <w:rFonts w:ascii="Times New Roman" w:hAnsi="Times New Roman" w:cs="Times New Roman"/>
          <w:bCs/>
          <w:color w:val="000000" w:themeColor="text1"/>
          <w:sz w:val="21"/>
          <w:szCs w:val="21"/>
        </w:rPr>
      </w:pPr>
    </w:p>
    <w:p w14:paraId="73C5B082" w14:textId="62D57EAF" w:rsidR="00445B59" w:rsidRPr="00445B59" w:rsidRDefault="00445B59" w:rsidP="00445B59">
      <w:pPr>
        <w:numPr>
          <w:ilvl w:val="0"/>
          <w:numId w:val="16"/>
        </w:numPr>
        <w:spacing w:line="360" w:lineRule="auto"/>
        <w:ind w:left="284" w:hanging="284"/>
        <w:rPr>
          <w:rFonts w:ascii="Times New Roman" w:eastAsia="Times New Roman" w:hAnsi="Times New Roman" w:cs="Times New Roman"/>
          <w:color w:val="0E101A"/>
          <w:sz w:val="21"/>
          <w:szCs w:val="21"/>
          <w:lang w:eastAsia="en-GB"/>
        </w:rPr>
      </w:pPr>
      <w:r w:rsidRPr="00445B59">
        <w:rPr>
          <w:rFonts w:ascii="Times New Roman" w:eastAsia="Times New Roman" w:hAnsi="Times New Roman" w:cs="Times New Roman"/>
          <w:b/>
          <w:bCs/>
          <w:color w:val="0E101A"/>
          <w:sz w:val="21"/>
          <w:szCs w:val="21"/>
          <w:lang w:eastAsia="en-GB"/>
        </w:rPr>
        <w:t>Reducing the costs of inventory and waste of material</w:t>
      </w:r>
      <w:r w:rsidRPr="00445B59">
        <w:rPr>
          <w:rFonts w:ascii="Times New Roman" w:eastAsia="Times New Roman" w:hAnsi="Times New Roman" w:cs="Times New Roman"/>
          <w:color w:val="0E101A"/>
          <w:sz w:val="21"/>
          <w:szCs w:val="21"/>
          <w:lang w:eastAsia="en-GB"/>
        </w:rPr>
        <w:t> - as orders are received, the material is pushed into production on a just-time-time basis. Therefore, products are manufactured using only the correct number of materials, thus eliminating any potential waste.  </w:t>
      </w:r>
    </w:p>
    <w:p w14:paraId="02117267" w14:textId="040CAFE9" w:rsidR="00445B59" w:rsidRPr="00445B59" w:rsidRDefault="00445B59" w:rsidP="00445B59">
      <w:pPr>
        <w:numPr>
          <w:ilvl w:val="0"/>
          <w:numId w:val="16"/>
        </w:numPr>
        <w:spacing w:line="360" w:lineRule="auto"/>
        <w:ind w:left="284" w:hanging="284"/>
        <w:rPr>
          <w:rFonts w:ascii="Times New Roman" w:eastAsia="Times New Roman" w:hAnsi="Times New Roman" w:cs="Times New Roman"/>
          <w:color w:val="0E101A"/>
          <w:sz w:val="21"/>
          <w:szCs w:val="21"/>
          <w:lang w:eastAsia="en-GB"/>
        </w:rPr>
      </w:pPr>
      <w:r w:rsidRPr="00445B59">
        <w:rPr>
          <w:rFonts w:ascii="Times New Roman" w:eastAsia="Times New Roman" w:hAnsi="Times New Roman" w:cs="Times New Roman"/>
          <w:b/>
          <w:bCs/>
          <w:color w:val="0E101A"/>
          <w:sz w:val="21"/>
          <w:szCs w:val="21"/>
          <w:lang w:eastAsia="en-GB"/>
        </w:rPr>
        <w:t>Shorten time in responding to customer demand</w:t>
      </w:r>
      <w:r w:rsidRPr="00445B59">
        <w:rPr>
          <w:rFonts w:ascii="Times New Roman" w:eastAsia="Times New Roman" w:hAnsi="Times New Roman" w:cs="Times New Roman"/>
          <w:color w:val="0E101A"/>
          <w:sz w:val="21"/>
          <w:szCs w:val="21"/>
          <w:lang w:eastAsia="en-GB"/>
        </w:rPr>
        <w:t xml:space="preserve"> - through the integration of mass customisation it allows the company to better respond to changes within customer demand thus </w:t>
      </w:r>
      <w:r w:rsidR="00653634">
        <w:rPr>
          <w:rFonts w:ascii="Times New Roman" w:eastAsia="Times New Roman" w:hAnsi="Times New Roman" w:cs="Times New Roman"/>
          <w:color w:val="0E101A"/>
          <w:sz w:val="21"/>
          <w:szCs w:val="21"/>
          <w:lang w:eastAsia="en-GB"/>
        </w:rPr>
        <w:t xml:space="preserve">reducing time to rectify problems that may occur </w:t>
      </w:r>
      <w:r w:rsidR="007C1B20">
        <w:rPr>
          <w:rFonts w:ascii="Times New Roman" w:eastAsia="Times New Roman" w:hAnsi="Times New Roman" w:cs="Times New Roman"/>
          <w:color w:val="0E101A"/>
          <w:sz w:val="21"/>
          <w:szCs w:val="21"/>
          <w:lang w:eastAsia="en-GB"/>
        </w:rPr>
        <w:t>within production thus ultimately keeping th</w:t>
      </w:r>
      <w:r w:rsidR="000563DC">
        <w:rPr>
          <w:rFonts w:ascii="Times New Roman" w:eastAsia="Times New Roman" w:hAnsi="Times New Roman" w:cs="Times New Roman"/>
          <w:color w:val="0E101A"/>
          <w:sz w:val="21"/>
          <w:szCs w:val="21"/>
          <w:lang w:eastAsia="en-GB"/>
        </w:rPr>
        <w:t>e customer happy</w:t>
      </w:r>
    </w:p>
    <w:p w14:paraId="660A46C0" w14:textId="77777777" w:rsidR="00445B59" w:rsidRPr="00445B59" w:rsidRDefault="00445B59" w:rsidP="00445B59">
      <w:pPr>
        <w:pStyle w:val="ListParagraph"/>
        <w:spacing w:line="360" w:lineRule="auto"/>
        <w:ind w:left="284"/>
        <w:rPr>
          <w:rFonts w:ascii="Times New Roman" w:hAnsi="Times New Roman" w:cs="Times New Roman"/>
          <w:bCs/>
          <w:color w:val="000000" w:themeColor="text1"/>
          <w:sz w:val="21"/>
          <w:szCs w:val="21"/>
        </w:rPr>
      </w:pPr>
    </w:p>
    <w:p w14:paraId="377B888A" w14:textId="577DFB81" w:rsidR="008614B2" w:rsidRPr="00E73C61" w:rsidRDefault="009A3F4E" w:rsidP="00E73C61">
      <w:pPr>
        <w:pStyle w:val="Heading1"/>
        <w:jc w:val="both"/>
        <w:rPr>
          <w:rFonts w:ascii="Times New Roman" w:hAnsi="Times New Roman" w:cs="Times New Roman"/>
          <w:b/>
          <w:bCs/>
          <w:color w:val="000000" w:themeColor="text1"/>
          <w:sz w:val="26"/>
          <w:szCs w:val="26"/>
        </w:rPr>
      </w:pPr>
      <w:bookmarkStart w:id="13" w:name="_Toc66748437"/>
      <w:r>
        <w:rPr>
          <w:noProof/>
        </w:rPr>
        <w:drawing>
          <wp:anchor distT="0" distB="0" distL="114300" distR="114300" simplePos="0" relativeHeight="251663360" behindDoc="1" locked="0" layoutInCell="1" allowOverlap="1" wp14:anchorId="75F4126E" wp14:editId="3F4F0B13">
            <wp:simplePos x="0" y="0"/>
            <wp:positionH relativeFrom="column">
              <wp:posOffset>3135104</wp:posOffset>
            </wp:positionH>
            <wp:positionV relativeFrom="paragraph">
              <wp:posOffset>202557</wp:posOffset>
            </wp:positionV>
            <wp:extent cx="3094990" cy="1574800"/>
            <wp:effectExtent l="0" t="0" r="3810" b="0"/>
            <wp:wrapTight wrapText="bothSides">
              <wp:wrapPolygon edited="0">
                <wp:start x="0" y="0"/>
                <wp:lineTo x="0" y="21426"/>
                <wp:lineTo x="21538" y="21426"/>
                <wp:lineTo x="21538"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4990" cy="1574800"/>
                    </a:xfrm>
                    <a:prstGeom prst="rect">
                      <a:avLst/>
                    </a:prstGeom>
                  </pic:spPr>
                </pic:pic>
              </a:graphicData>
            </a:graphic>
            <wp14:sizeRelH relativeFrom="page">
              <wp14:pctWidth>0</wp14:pctWidth>
            </wp14:sizeRelH>
            <wp14:sizeRelV relativeFrom="page">
              <wp14:pctHeight>0</wp14:pctHeight>
            </wp14:sizeRelV>
          </wp:anchor>
        </w:drawing>
      </w:r>
      <w:r w:rsidR="005033F8">
        <w:rPr>
          <w:noProof/>
        </w:rPr>
        <mc:AlternateContent>
          <mc:Choice Requires="wps">
            <w:drawing>
              <wp:anchor distT="0" distB="0" distL="114300" distR="114300" simplePos="0" relativeHeight="251667456" behindDoc="1" locked="0" layoutInCell="1" allowOverlap="1" wp14:anchorId="6AD33468" wp14:editId="5DC4EB72">
                <wp:simplePos x="0" y="0"/>
                <wp:positionH relativeFrom="column">
                  <wp:posOffset>3235325</wp:posOffset>
                </wp:positionH>
                <wp:positionV relativeFrom="paragraph">
                  <wp:posOffset>5100</wp:posOffset>
                </wp:positionV>
                <wp:extent cx="2775585" cy="635"/>
                <wp:effectExtent l="0" t="0" r="5715" b="12065"/>
                <wp:wrapTight wrapText="bothSides">
                  <wp:wrapPolygon edited="0">
                    <wp:start x="0" y="0"/>
                    <wp:lineTo x="0" y="0"/>
                    <wp:lineTo x="21546" y="0"/>
                    <wp:lineTo x="21546"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775585" cy="635"/>
                        </a:xfrm>
                        <a:prstGeom prst="rect">
                          <a:avLst/>
                        </a:prstGeom>
                        <a:solidFill>
                          <a:prstClr val="white"/>
                        </a:solidFill>
                        <a:ln>
                          <a:noFill/>
                        </a:ln>
                      </wps:spPr>
                      <wps:txbx>
                        <w:txbxContent>
                          <w:p w14:paraId="36A31E82" w14:textId="28655841" w:rsidR="00324C7A" w:rsidRDefault="00324C7A" w:rsidP="009A45BE">
                            <w:pPr>
                              <w:pStyle w:val="Caption"/>
                              <w:jc w:val="both"/>
                              <w:rPr>
                                <w:noProof/>
                              </w:rPr>
                            </w:pPr>
                            <w:r>
                              <w:t xml:space="preserve">Figure </w:t>
                            </w:r>
                            <w:fldSimple w:instr=" SEQ Figure \* ARABIC ">
                              <w:r w:rsidR="004D1889">
                                <w:rPr>
                                  <w:noProof/>
                                </w:rPr>
                                <w:t>3</w:t>
                              </w:r>
                            </w:fldSimple>
                            <w:r>
                              <w:t xml:space="preserve"> - Taxonomy of SC strategies ( Christopher et al,2006)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D33468" id="Text Box 6" o:spid="_x0000_s1030" type="#_x0000_t202" style="position:absolute;left:0;text-align:left;margin-left:254.75pt;margin-top:.4pt;width:218.5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" stroked="f">
                <v:textbox style="mso-fit-shape-to-text:t" inset="0,0,0,0">
                  <w:txbxContent>
                    <w:p w14:paraId="36A31E82" w14:textId="28655841" w:rsidR="00324C7A" w:rsidRDefault="00324C7A" w:rsidP="009A45BE">
                      <w:pPr>
                        <w:pStyle w:val="Caption"/>
                        <w:jc w:val="both"/>
                        <w:rPr>
                          <w:noProof/>
                        </w:rPr>
                      </w:pPr>
                      <w:r>
                        <w:t xml:space="preserve">Figure </w:t>
                      </w:r>
                      <w:fldSimple w:instr=" SEQ Figure \* ARABIC ">
                        <w:r w:rsidR="004D1889">
                          <w:rPr>
                            <w:noProof/>
                          </w:rPr>
                          <w:t>3</w:t>
                        </w:r>
                      </w:fldSimple>
                      <w:r>
                        <w:t xml:space="preserve"> - Taxonomy of SC strategies ( Christopher et al,2006)</w:t>
                      </w:r>
                    </w:p>
                  </w:txbxContent>
                </v:textbox>
                <w10:wrap type="tight"/>
              </v:shape>
            </w:pict>
          </mc:Fallback>
        </mc:AlternateContent>
      </w:r>
      <w:r w:rsidR="00D83AA5" w:rsidRPr="003E4974">
        <w:rPr>
          <w:rFonts w:ascii="Times New Roman" w:hAnsi="Times New Roman" w:cs="Times New Roman"/>
          <w:b/>
          <w:bCs/>
          <w:color w:val="000000" w:themeColor="text1"/>
          <w:sz w:val="26"/>
          <w:szCs w:val="26"/>
        </w:rPr>
        <w:t>7.</w:t>
      </w:r>
      <w:r w:rsidR="003E4974" w:rsidRPr="003E4974">
        <w:rPr>
          <w:rFonts w:ascii="Times New Roman" w:hAnsi="Times New Roman" w:cs="Times New Roman"/>
          <w:b/>
          <w:bCs/>
          <w:color w:val="000000" w:themeColor="text1"/>
          <w:sz w:val="26"/>
          <w:szCs w:val="26"/>
        </w:rPr>
        <w:t xml:space="preserve"> </w:t>
      </w:r>
      <w:r w:rsidR="00066CC9">
        <w:rPr>
          <w:rFonts w:ascii="Times New Roman" w:hAnsi="Times New Roman" w:cs="Times New Roman"/>
          <w:b/>
          <w:bCs/>
          <w:color w:val="000000" w:themeColor="text1"/>
          <w:sz w:val="26"/>
          <w:szCs w:val="26"/>
          <w:u w:val="single"/>
        </w:rPr>
        <w:t>Taxonomy of supply chain strategies</w:t>
      </w:r>
      <w:bookmarkEnd w:id="13"/>
    </w:p>
    <w:p w14:paraId="5D017034" w14:textId="77777777" w:rsidR="009F2FB3" w:rsidRDefault="00EE33B3" w:rsidP="009F2FB3">
      <w:pPr>
        <w:spacing w:line="360" w:lineRule="auto"/>
        <w:rPr>
          <w:rFonts w:ascii="Times New Roman" w:hAnsi="Times New Roman" w:cs="Times New Roman"/>
        </w:rPr>
      </w:pPr>
      <w:r w:rsidRPr="00DA6820">
        <w:rPr>
          <w:rFonts w:ascii="Times New Roman" w:hAnsi="Times New Roman" w:cs="Times New Roman"/>
        </w:rPr>
        <w:t xml:space="preserve"> </w:t>
      </w:r>
      <w:r w:rsidR="0072383C" w:rsidRPr="00DA6820">
        <w:rPr>
          <w:rFonts w:ascii="Times New Roman" w:hAnsi="Times New Roman" w:cs="Times New Roman"/>
        </w:rPr>
        <w:t xml:space="preserve"> </w:t>
      </w:r>
    </w:p>
    <w:p w14:paraId="1EC69144" w14:textId="25CA4D3A" w:rsidR="00C476B0" w:rsidRPr="009F2FB3" w:rsidRDefault="0045378D" w:rsidP="009F2FB3">
      <w:pPr>
        <w:spacing w:line="360" w:lineRule="auto"/>
        <w:rPr>
          <w:rFonts w:ascii="Times New Roman" w:hAnsi="Times New Roman" w:cs="Times New Roman"/>
          <w:sz w:val="21"/>
          <w:szCs w:val="21"/>
        </w:rPr>
      </w:pPr>
      <w:r w:rsidRPr="009F2FB3">
        <w:rPr>
          <w:rFonts w:ascii="Times New Roman" w:hAnsi="Times New Roman" w:cs="Times New Roman"/>
          <w:sz w:val="21"/>
          <w:szCs w:val="21"/>
        </w:rPr>
        <w:t xml:space="preserve">Fig 1 </w:t>
      </w:r>
      <w:r w:rsidR="00D25E6D" w:rsidRPr="009F2FB3">
        <w:rPr>
          <w:rFonts w:ascii="Times New Roman" w:hAnsi="Times New Roman" w:cs="Times New Roman"/>
          <w:sz w:val="21"/>
          <w:szCs w:val="21"/>
        </w:rPr>
        <w:t xml:space="preserve">depicts </w:t>
      </w:r>
      <w:r w:rsidR="00E1790F" w:rsidRPr="009F2FB3">
        <w:rPr>
          <w:rFonts w:ascii="Times New Roman" w:hAnsi="Times New Roman" w:cs="Times New Roman"/>
          <w:sz w:val="21"/>
          <w:szCs w:val="21"/>
        </w:rPr>
        <w:t xml:space="preserve">a taxonomy which </w:t>
      </w:r>
      <w:r w:rsidR="004877F3" w:rsidRPr="009F2FB3">
        <w:rPr>
          <w:rFonts w:ascii="Times New Roman" w:hAnsi="Times New Roman" w:cs="Times New Roman"/>
          <w:sz w:val="21"/>
          <w:szCs w:val="21"/>
        </w:rPr>
        <w:t xml:space="preserve">can be </w:t>
      </w:r>
      <w:r w:rsidR="009E155E" w:rsidRPr="009F2FB3">
        <w:rPr>
          <w:rFonts w:ascii="Times New Roman" w:hAnsi="Times New Roman" w:cs="Times New Roman"/>
          <w:sz w:val="21"/>
          <w:szCs w:val="21"/>
        </w:rPr>
        <w:t>utilised</w:t>
      </w:r>
      <w:r w:rsidR="004877F3" w:rsidRPr="009F2FB3">
        <w:rPr>
          <w:rFonts w:ascii="Times New Roman" w:hAnsi="Times New Roman" w:cs="Times New Roman"/>
          <w:sz w:val="21"/>
          <w:szCs w:val="21"/>
        </w:rPr>
        <w:t xml:space="preserve"> for </w:t>
      </w:r>
      <w:r w:rsidR="009E155E" w:rsidRPr="009F2FB3">
        <w:rPr>
          <w:rFonts w:ascii="Times New Roman" w:hAnsi="Times New Roman" w:cs="Times New Roman"/>
          <w:sz w:val="21"/>
          <w:szCs w:val="21"/>
        </w:rPr>
        <w:t>determining</w:t>
      </w:r>
      <w:r w:rsidR="000220E1" w:rsidRPr="009F2FB3">
        <w:rPr>
          <w:rFonts w:ascii="Times New Roman" w:hAnsi="Times New Roman" w:cs="Times New Roman"/>
          <w:sz w:val="21"/>
          <w:szCs w:val="21"/>
        </w:rPr>
        <w:t xml:space="preserve"> the most appropriate strategy to be implemented under the </w:t>
      </w:r>
      <w:r w:rsidR="00A30A4C" w:rsidRPr="009F2FB3">
        <w:rPr>
          <w:rFonts w:ascii="Times New Roman" w:hAnsi="Times New Roman" w:cs="Times New Roman"/>
          <w:sz w:val="21"/>
          <w:szCs w:val="21"/>
        </w:rPr>
        <w:t xml:space="preserve">two different supply chain </w:t>
      </w:r>
      <w:r w:rsidR="00C01CD7" w:rsidRPr="009F2FB3">
        <w:rPr>
          <w:rFonts w:ascii="Times New Roman" w:hAnsi="Times New Roman" w:cs="Times New Roman"/>
          <w:sz w:val="21"/>
          <w:szCs w:val="21"/>
        </w:rPr>
        <w:t xml:space="preserve">depending </w:t>
      </w:r>
      <w:r w:rsidR="00102B5A" w:rsidRPr="009F2FB3">
        <w:rPr>
          <w:rFonts w:ascii="Times New Roman" w:hAnsi="Times New Roman" w:cs="Times New Roman"/>
          <w:sz w:val="21"/>
          <w:szCs w:val="21"/>
        </w:rPr>
        <w:t>upon the demand predictability</w:t>
      </w:r>
      <w:r w:rsidR="009E155E" w:rsidRPr="009F2FB3">
        <w:rPr>
          <w:rFonts w:ascii="Times New Roman" w:hAnsi="Times New Roman" w:cs="Times New Roman"/>
          <w:sz w:val="21"/>
          <w:szCs w:val="21"/>
        </w:rPr>
        <w:t>.</w:t>
      </w:r>
    </w:p>
    <w:p w14:paraId="4B81B440" w14:textId="556F2330" w:rsidR="00C476B0" w:rsidRDefault="00C476B0" w:rsidP="00E726C7">
      <w:pPr>
        <w:pStyle w:val="Heading1"/>
        <w:rPr>
          <w:rFonts w:ascii="Times New Roman" w:hAnsi="Times New Roman" w:cs="Times New Roman"/>
          <w:color w:val="000000" w:themeColor="text1"/>
          <w:sz w:val="21"/>
          <w:szCs w:val="21"/>
        </w:rPr>
      </w:pPr>
    </w:p>
    <w:p w14:paraId="0C0D555B" w14:textId="114F4E18" w:rsidR="006B412D" w:rsidRDefault="006B412D" w:rsidP="00E726C7">
      <w:pPr>
        <w:pStyle w:val="Heading1"/>
        <w:rPr>
          <w:rFonts w:ascii="Times New Roman" w:hAnsi="Times New Roman" w:cs="Times New Roman"/>
          <w:color w:val="000000" w:themeColor="text1"/>
          <w:sz w:val="21"/>
          <w:szCs w:val="21"/>
        </w:rPr>
      </w:pPr>
    </w:p>
    <w:p w14:paraId="3B9A1631" w14:textId="4CDC9DD7" w:rsidR="00C3454B" w:rsidRPr="0064158B" w:rsidRDefault="003F31A4" w:rsidP="00B7486C">
      <w:pPr>
        <w:pStyle w:val="ListParagraph"/>
        <w:numPr>
          <w:ilvl w:val="0"/>
          <w:numId w:val="21"/>
        </w:numPr>
        <w:spacing w:line="360" w:lineRule="auto"/>
        <w:ind w:left="284" w:hanging="284"/>
        <w:rPr>
          <w:rFonts w:ascii="Times New Roman" w:hAnsi="Times New Roman" w:cs="Times New Roman"/>
          <w:sz w:val="21"/>
          <w:szCs w:val="21"/>
        </w:rPr>
      </w:pPr>
      <w:r w:rsidRPr="0064158B">
        <w:rPr>
          <w:rFonts w:ascii="Times New Roman" w:hAnsi="Times New Roman" w:cs="Times New Roman"/>
          <w:sz w:val="21"/>
          <w:szCs w:val="21"/>
        </w:rPr>
        <w:t>Lean, continuous</w:t>
      </w:r>
      <w:r w:rsidR="00500E5D" w:rsidRPr="0064158B">
        <w:rPr>
          <w:rFonts w:ascii="Times New Roman" w:hAnsi="Times New Roman" w:cs="Times New Roman"/>
          <w:sz w:val="21"/>
          <w:szCs w:val="21"/>
        </w:rPr>
        <w:t xml:space="preserve"> replenishment</w:t>
      </w:r>
      <w:r w:rsidR="003B06CB" w:rsidRPr="0064158B">
        <w:rPr>
          <w:rFonts w:ascii="Times New Roman" w:hAnsi="Times New Roman" w:cs="Times New Roman"/>
          <w:sz w:val="21"/>
          <w:szCs w:val="21"/>
        </w:rPr>
        <w:t xml:space="preserve"> </w:t>
      </w:r>
      <w:r w:rsidR="006454B6">
        <w:rPr>
          <w:rFonts w:ascii="Times New Roman" w:hAnsi="Times New Roman" w:cs="Times New Roman"/>
          <w:sz w:val="21"/>
          <w:szCs w:val="21"/>
        </w:rPr>
        <w:t>–</w:t>
      </w:r>
      <w:r w:rsidR="003B06CB" w:rsidRPr="0064158B">
        <w:rPr>
          <w:rFonts w:ascii="Times New Roman" w:hAnsi="Times New Roman" w:cs="Times New Roman"/>
          <w:sz w:val="21"/>
          <w:szCs w:val="21"/>
        </w:rPr>
        <w:t xml:space="preserve"> </w:t>
      </w:r>
      <w:r w:rsidR="004D2542">
        <w:rPr>
          <w:rFonts w:ascii="Times New Roman" w:hAnsi="Times New Roman" w:cs="Times New Roman"/>
          <w:sz w:val="21"/>
          <w:szCs w:val="21"/>
        </w:rPr>
        <w:t xml:space="preserve">this strategy focuses on when </w:t>
      </w:r>
      <w:r w:rsidR="00D1779A">
        <w:rPr>
          <w:rFonts w:ascii="Times New Roman" w:hAnsi="Times New Roman" w:cs="Times New Roman"/>
          <w:sz w:val="21"/>
          <w:szCs w:val="21"/>
        </w:rPr>
        <w:t xml:space="preserve">demand is </w:t>
      </w:r>
      <w:r w:rsidR="00904731">
        <w:rPr>
          <w:rFonts w:ascii="Times New Roman" w:hAnsi="Times New Roman" w:cs="Times New Roman"/>
          <w:sz w:val="21"/>
          <w:szCs w:val="21"/>
        </w:rPr>
        <w:t>p</w:t>
      </w:r>
      <w:r w:rsidR="00717346">
        <w:rPr>
          <w:rFonts w:ascii="Times New Roman" w:hAnsi="Times New Roman" w:cs="Times New Roman"/>
          <w:sz w:val="21"/>
          <w:szCs w:val="21"/>
        </w:rPr>
        <w:t xml:space="preserve">redictable </w:t>
      </w:r>
      <w:r w:rsidR="004D2542">
        <w:rPr>
          <w:rFonts w:ascii="Times New Roman" w:hAnsi="Times New Roman" w:cs="Times New Roman"/>
          <w:sz w:val="21"/>
          <w:szCs w:val="21"/>
        </w:rPr>
        <w:t xml:space="preserve">and </w:t>
      </w:r>
      <w:r w:rsidR="00ED7A49">
        <w:rPr>
          <w:rFonts w:ascii="Times New Roman" w:hAnsi="Times New Roman" w:cs="Times New Roman"/>
          <w:sz w:val="21"/>
          <w:szCs w:val="21"/>
        </w:rPr>
        <w:t xml:space="preserve"> the time of replenishing the demand </w:t>
      </w:r>
      <w:r w:rsidR="004C66E2">
        <w:rPr>
          <w:rFonts w:ascii="Times New Roman" w:hAnsi="Times New Roman" w:cs="Times New Roman"/>
          <w:sz w:val="21"/>
          <w:szCs w:val="21"/>
        </w:rPr>
        <w:t>is</w:t>
      </w:r>
      <w:r w:rsidR="00E82441">
        <w:rPr>
          <w:rFonts w:ascii="Times New Roman" w:hAnsi="Times New Roman" w:cs="Times New Roman"/>
          <w:sz w:val="21"/>
          <w:szCs w:val="21"/>
        </w:rPr>
        <w:t xml:space="preserve"> </w:t>
      </w:r>
      <w:r w:rsidR="00203730">
        <w:rPr>
          <w:rFonts w:ascii="Times New Roman" w:hAnsi="Times New Roman" w:cs="Times New Roman"/>
          <w:sz w:val="21"/>
          <w:szCs w:val="21"/>
        </w:rPr>
        <w:t>r</w:t>
      </w:r>
      <w:r w:rsidR="00405607">
        <w:rPr>
          <w:rFonts w:ascii="Times New Roman" w:hAnsi="Times New Roman" w:cs="Times New Roman"/>
          <w:sz w:val="21"/>
          <w:szCs w:val="21"/>
        </w:rPr>
        <w:t>a</w:t>
      </w:r>
      <w:r w:rsidR="00203730">
        <w:rPr>
          <w:rFonts w:ascii="Times New Roman" w:hAnsi="Times New Roman" w:cs="Times New Roman"/>
          <w:sz w:val="21"/>
          <w:szCs w:val="21"/>
        </w:rPr>
        <w:t>ther short. A</w:t>
      </w:r>
      <w:r w:rsidR="00405607">
        <w:rPr>
          <w:rFonts w:ascii="Times New Roman" w:hAnsi="Times New Roman" w:cs="Times New Roman"/>
          <w:sz w:val="21"/>
          <w:szCs w:val="21"/>
        </w:rPr>
        <w:t xml:space="preserve"> prime example of this type of </w:t>
      </w:r>
      <w:r w:rsidR="001B7F76">
        <w:rPr>
          <w:rFonts w:ascii="Times New Roman" w:hAnsi="Times New Roman" w:cs="Times New Roman"/>
          <w:sz w:val="21"/>
          <w:szCs w:val="21"/>
        </w:rPr>
        <w:t>supply chain strateg</w:t>
      </w:r>
      <w:r w:rsidR="001F1535">
        <w:rPr>
          <w:rFonts w:ascii="Times New Roman" w:hAnsi="Times New Roman" w:cs="Times New Roman"/>
          <w:sz w:val="21"/>
          <w:szCs w:val="21"/>
        </w:rPr>
        <w:t xml:space="preserve">y would be for the delivery of </w:t>
      </w:r>
      <w:r w:rsidR="00D23EE0">
        <w:rPr>
          <w:rFonts w:ascii="Times New Roman" w:hAnsi="Times New Roman" w:cs="Times New Roman"/>
          <w:sz w:val="21"/>
          <w:szCs w:val="21"/>
        </w:rPr>
        <w:t>fresh produce from a local farmer to a local farm shop</w:t>
      </w:r>
      <w:r w:rsidR="00AC03EA">
        <w:rPr>
          <w:rFonts w:ascii="Times New Roman" w:hAnsi="Times New Roman" w:cs="Times New Roman"/>
          <w:sz w:val="21"/>
          <w:szCs w:val="21"/>
        </w:rPr>
        <w:t>.</w:t>
      </w:r>
    </w:p>
    <w:p w14:paraId="1D335493" w14:textId="7F5B0C77" w:rsidR="00500E5D" w:rsidRPr="003F31A4" w:rsidRDefault="003F31A4" w:rsidP="00B7486C">
      <w:pPr>
        <w:pStyle w:val="ListParagraph"/>
        <w:numPr>
          <w:ilvl w:val="0"/>
          <w:numId w:val="20"/>
        </w:numPr>
        <w:spacing w:line="360" w:lineRule="auto"/>
        <w:ind w:left="284" w:hanging="284"/>
        <w:rPr>
          <w:rFonts w:ascii="Times New Roman" w:hAnsi="Times New Roman" w:cs="Times New Roman"/>
          <w:sz w:val="21"/>
          <w:szCs w:val="21"/>
        </w:rPr>
      </w:pPr>
      <w:r w:rsidRPr="003F31A4">
        <w:rPr>
          <w:rFonts w:ascii="Times New Roman" w:hAnsi="Times New Roman" w:cs="Times New Roman"/>
          <w:sz w:val="21"/>
          <w:szCs w:val="21"/>
        </w:rPr>
        <w:t>Agile, quick</w:t>
      </w:r>
      <w:r w:rsidR="00D214B8" w:rsidRPr="003F31A4">
        <w:rPr>
          <w:rFonts w:ascii="Times New Roman" w:hAnsi="Times New Roman" w:cs="Times New Roman"/>
          <w:sz w:val="21"/>
          <w:szCs w:val="21"/>
        </w:rPr>
        <w:t xml:space="preserve"> </w:t>
      </w:r>
      <w:r w:rsidRPr="003F31A4">
        <w:rPr>
          <w:rFonts w:ascii="Times New Roman" w:hAnsi="Times New Roman" w:cs="Times New Roman"/>
          <w:sz w:val="21"/>
          <w:szCs w:val="21"/>
        </w:rPr>
        <w:t>response</w:t>
      </w:r>
      <w:r w:rsidR="00AA26E0">
        <w:rPr>
          <w:rFonts w:ascii="Times New Roman" w:hAnsi="Times New Roman" w:cs="Times New Roman"/>
          <w:sz w:val="21"/>
          <w:szCs w:val="21"/>
        </w:rPr>
        <w:t xml:space="preserve"> </w:t>
      </w:r>
      <w:r w:rsidR="00D14193">
        <w:rPr>
          <w:rFonts w:ascii="Times New Roman" w:hAnsi="Times New Roman" w:cs="Times New Roman"/>
          <w:sz w:val="21"/>
          <w:szCs w:val="21"/>
        </w:rPr>
        <w:t xml:space="preserve">– </w:t>
      </w:r>
      <w:r w:rsidR="003B3A3F">
        <w:rPr>
          <w:rFonts w:ascii="Times New Roman" w:hAnsi="Times New Roman" w:cs="Times New Roman"/>
          <w:sz w:val="21"/>
          <w:szCs w:val="21"/>
        </w:rPr>
        <w:t xml:space="preserve">A strategy that works under the circumstances </w:t>
      </w:r>
      <w:r w:rsidR="00563CBE">
        <w:rPr>
          <w:rFonts w:ascii="Times New Roman" w:hAnsi="Times New Roman" w:cs="Times New Roman"/>
          <w:sz w:val="21"/>
          <w:szCs w:val="21"/>
        </w:rPr>
        <w:t xml:space="preserve">where lead </w:t>
      </w:r>
      <w:r w:rsidR="009F6D84">
        <w:rPr>
          <w:rFonts w:ascii="Times New Roman" w:hAnsi="Times New Roman" w:cs="Times New Roman"/>
          <w:sz w:val="21"/>
          <w:szCs w:val="21"/>
        </w:rPr>
        <w:t xml:space="preserve">times still </w:t>
      </w:r>
      <w:r w:rsidR="00563CBE">
        <w:rPr>
          <w:rFonts w:ascii="Times New Roman" w:hAnsi="Times New Roman" w:cs="Times New Roman"/>
          <w:sz w:val="21"/>
          <w:szCs w:val="21"/>
        </w:rPr>
        <w:t>remain</w:t>
      </w:r>
      <w:r w:rsidR="009F6D84">
        <w:rPr>
          <w:rFonts w:ascii="Times New Roman" w:hAnsi="Times New Roman" w:cs="Times New Roman"/>
          <w:sz w:val="21"/>
          <w:szCs w:val="21"/>
        </w:rPr>
        <w:t xml:space="preserve"> small but often demand can be of a particular </w:t>
      </w:r>
      <w:r w:rsidR="00BD27AB">
        <w:rPr>
          <w:rFonts w:ascii="Times New Roman" w:hAnsi="Times New Roman" w:cs="Times New Roman"/>
          <w:sz w:val="21"/>
          <w:szCs w:val="21"/>
        </w:rPr>
        <w:t>uncertain nature</w:t>
      </w:r>
      <w:r w:rsidR="004D59C4">
        <w:rPr>
          <w:rFonts w:ascii="Times New Roman" w:hAnsi="Times New Roman" w:cs="Times New Roman"/>
          <w:sz w:val="21"/>
          <w:szCs w:val="21"/>
        </w:rPr>
        <w:t>. A</w:t>
      </w:r>
      <w:r w:rsidR="00D14193">
        <w:rPr>
          <w:rFonts w:ascii="Times New Roman" w:hAnsi="Times New Roman" w:cs="Times New Roman"/>
          <w:sz w:val="21"/>
          <w:szCs w:val="21"/>
        </w:rPr>
        <w:t xml:space="preserve"> good example of the effective application of this type of supply chain</w:t>
      </w:r>
      <w:r w:rsidR="00576699">
        <w:rPr>
          <w:rFonts w:ascii="Times New Roman" w:hAnsi="Times New Roman" w:cs="Times New Roman"/>
          <w:sz w:val="21"/>
          <w:szCs w:val="21"/>
        </w:rPr>
        <w:t xml:space="preserve"> strategy would </w:t>
      </w:r>
      <w:r w:rsidR="005F6D3A">
        <w:rPr>
          <w:rFonts w:ascii="Times New Roman" w:hAnsi="Times New Roman" w:cs="Times New Roman"/>
          <w:sz w:val="21"/>
          <w:szCs w:val="21"/>
        </w:rPr>
        <w:t xml:space="preserve">be </w:t>
      </w:r>
      <w:r w:rsidR="004D59C4">
        <w:rPr>
          <w:rFonts w:ascii="Times New Roman" w:hAnsi="Times New Roman" w:cs="Times New Roman"/>
          <w:sz w:val="21"/>
          <w:szCs w:val="21"/>
        </w:rPr>
        <w:t xml:space="preserve">the quick turnover around of </w:t>
      </w:r>
      <w:r w:rsidR="00B71647">
        <w:rPr>
          <w:rFonts w:ascii="Times New Roman" w:hAnsi="Times New Roman" w:cs="Times New Roman"/>
          <w:sz w:val="21"/>
          <w:szCs w:val="21"/>
        </w:rPr>
        <w:t xml:space="preserve">an incorrect sized or </w:t>
      </w:r>
      <w:r w:rsidR="0058416A">
        <w:rPr>
          <w:rFonts w:ascii="Times New Roman" w:hAnsi="Times New Roman" w:cs="Times New Roman"/>
          <w:sz w:val="21"/>
          <w:szCs w:val="21"/>
        </w:rPr>
        <w:t xml:space="preserve">damaged article of </w:t>
      </w:r>
      <w:r w:rsidR="003D6F0E">
        <w:rPr>
          <w:rFonts w:ascii="Times New Roman" w:hAnsi="Times New Roman" w:cs="Times New Roman"/>
          <w:sz w:val="21"/>
          <w:szCs w:val="21"/>
        </w:rPr>
        <w:t xml:space="preserve">clothing </w:t>
      </w:r>
      <w:r w:rsidR="0058416A">
        <w:rPr>
          <w:rFonts w:ascii="Times New Roman" w:hAnsi="Times New Roman" w:cs="Times New Roman"/>
          <w:sz w:val="21"/>
          <w:szCs w:val="21"/>
        </w:rPr>
        <w:t xml:space="preserve">that is sent </w:t>
      </w:r>
      <w:r w:rsidR="003D6F0E">
        <w:rPr>
          <w:rFonts w:ascii="Times New Roman" w:hAnsi="Times New Roman" w:cs="Times New Roman"/>
          <w:sz w:val="21"/>
          <w:szCs w:val="21"/>
        </w:rPr>
        <w:t xml:space="preserve">back to a shop for it to be </w:t>
      </w:r>
      <w:r w:rsidR="0058416A">
        <w:rPr>
          <w:rFonts w:ascii="Times New Roman" w:hAnsi="Times New Roman" w:cs="Times New Roman"/>
          <w:sz w:val="21"/>
          <w:szCs w:val="21"/>
        </w:rPr>
        <w:t>replaced a</w:t>
      </w:r>
      <w:r w:rsidR="00A878DF">
        <w:rPr>
          <w:rFonts w:ascii="Times New Roman" w:hAnsi="Times New Roman" w:cs="Times New Roman"/>
          <w:sz w:val="21"/>
          <w:szCs w:val="21"/>
        </w:rPr>
        <w:t>n</w:t>
      </w:r>
      <w:r w:rsidR="0058416A">
        <w:rPr>
          <w:rFonts w:ascii="Times New Roman" w:hAnsi="Times New Roman" w:cs="Times New Roman"/>
          <w:sz w:val="21"/>
          <w:szCs w:val="21"/>
        </w:rPr>
        <w:t xml:space="preserve">d </w:t>
      </w:r>
      <w:r w:rsidR="003D6F0E">
        <w:rPr>
          <w:rFonts w:ascii="Times New Roman" w:hAnsi="Times New Roman" w:cs="Times New Roman"/>
          <w:sz w:val="21"/>
          <w:szCs w:val="21"/>
        </w:rPr>
        <w:t>returned the following day</w:t>
      </w:r>
      <w:r w:rsidR="00A878DF">
        <w:rPr>
          <w:rFonts w:ascii="Times New Roman" w:hAnsi="Times New Roman" w:cs="Times New Roman"/>
          <w:sz w:val="21"/>
          <w:szCs w:val="21"/>
        </w:rPr>
        <w:t xml:space="preserve"> to a customer</w:t>
      </w:r>
      <w:r w:rsidR="003D467A">
        <w:rPr>
          <w:rFonts w:ascii="Times New Roman" w:hAnsi="Times New Roman" w:cs="Times New Roman"/>
          <w:sz w:val="21"/>
          <w:szCs w:val="21"/>
        </w:rPr>
        <w:t>.</w:t>
      </w:r>
    </w:p>
    <w:p w14:paraId="3509CB69" w14:textId="01097F36" w:rsidR="00D214B8" w:rsidRDefault="003F31A4" w:rsidP="00B7486C">
      <w:pPr>
        <w:pStyle w:val="ListParagraph"/>
        <w:numPr>
          <w:ilvl w:val="0"/>
          <w:numId w:val="20"/>
        </w:numPr>
        <w:spacing w:line="360" w:lineRule="auto"/>
        <w:ind w:left="284" w:hanging="284"/>
        <w:rPr>
          <w:rFonts w:ascii="Times New Roman" w:hAnsi="Times New Roman" w:cs="Times New Roman"/>
          <w:sz w:val="21"/>
          <w:szCs w:val="21"/>
        </w:rPr>
      </w:pPr>
      <w:r w:rsidRPr="003F31A4">
        <w:rPr>
          <w:rFonts w:ascii="Times New Roman" w:hAnsi="Times New Roman" w:cs="Times New Roman"/>
          <w:sz w:val="21"/>
          <w:szCs w:val="21"/>
        </w:rPr>
        <w:t>Lean, planning</w:t>
      </w:r>
      <w:r w:rsidR="00D214B8" w:rsidRPr="003F31A4">
        <w:rPr>
          <w:rFonts w:ascii="Times New Roman" w:hAnsi="Times New Roman" w:cs="Times New Roman"/>
          <w:sz w:val="21"/>
          <w:szCs w:val="21"/>
        </w:rPr>
        <w:t xml:space="preserve"> and execution</w:t>
      </w:r>
      <w:r w:rsidR="00AA26E0">
        <w:rPr>
          <w:rFonts w:ascii="Times New Roman" w:hAnsi="Times New Roman" w:cs="Times New Roman"/>
          <w:sz w:val="21"/>
          <w:szCs w:val="21"/>
        </w:rPr>
        <w:t xml:space="preserve"> </w:t>
      </w:r>
      <w:r w:rsidR="00440E9B">
        <w:rPr>
          <w:rFonts w:ascii="Times New Roman" w:hAnsi="Times New Roman" w:cs="Times New Roman"/>
          <w:sz w:val="21"/>
          <w:szCs w:val="21"/>
        </w:rPr>
        <w:t>–</w:t>
      </w:r>
      <w:r w:rsidR="00AA26E0">
        <w:rPr>
          <w:rFonts w:ascii="Times New Roman" w:hAnsi="Times New Roman" w:cs="Times New Roman"/>
          <w:sz w:val="21"/>
          <w:szCs w:val="21"/>
        </w:rPr>
        <w:t xml:space="preserve"> </w:t>
      </w:r>
      <w:r w:rsidR="00C47C4F">
        <w:rPr>
          <w:rFonts w:ascii="Times New Roman" w:hAnsi="Times New Roman" w:cs="Times New Roman"/>
          <w:sz w:val="21"/>
          <w:szCs w:val="21"/>
        </w:rPr>
        <w:t xml:space="preserve">this strategy is directly </w:t>
      </w:r>
      <w:r w:rsidR="008F19FF">
        <w:rPr>
          <w:rFonts w:ascii="Times New Roman" w:hAnsi="Times New Roman" w:cs="Times New Roman"/>
          <w:sz w:val="21"/>
          <w:szCs w:val="21"/>
        </w:rPr>
        <w:t xml:space="preserve">is implemented when demand is </w:t>
      </w:r>
      <w:r w:rsidR="00262EB0">
        <w:rPr>
          <w:rFonts w:ascii="Times New Roman" w:hAnsi="Times New Roman" w:cs="Times New Roman"/>
          <w:sz w:val="21"/>
          <w:szCs w:val="21"/>
        </w:rPr>
        <w:t>expected,</w:t>
      </w:r>
      <w:r w:rsidR="00D5388D">
        <w:rPr>
          <w:rFonts w:ascii="Times New Roman" w:hAnsi="Times New Roman" w:cs="Times New Roman"/>
          <w:sz w:val="21"/>
          <w:szCs w:val="21"/>
        </w:rPr>
        <w:t xml:space="preserve"> and the lead times </w:t>
      </w:r>
      <w:r w:rsidR="00F81800">
        <w:rPr>
          <w:rFonts w:ascii="Times New Roman" w:hAnsi="Times New Roman" w:cs="Times New Roman"/>
          <w:sz w:val="21"/>
          <w:szCs w:val="21"/>
        </w:rPr>
        <w:t xml:space="preserve">are </w:t>
      </w:r>
      <w:r w:rsidR="00E41267">
        <w:rPr>
          <w:rFonts w:ascii="Times New Roman" w:hAnsi="Times New Roman" w:cs="Times New Roman"/>
          <w:sz w:val="21"/>
          <w:szCs w:val="21"/>
        </w:rPr>
        <w:t xml:space="preserve">often </w:t>
      </w:r>
      <w:r w:rsidR="004D59C4">
        <w:rPr>
          <w:rFonts w:ascii="Times New Roman" w:hAnsi="Times New Roman" w:cs="Times New Roman"/>
          <w:sz w:val="21"/>
          <w:szCs w:val="21"/>
        </w:rPr>
        <w:t>lengthy. A</w:t>
      </w:r>
      <w:r w:rsidR="004F42A2">
        <w:rPr>
          <w:rFonts w:ascii="Times New Roman" w:hAnsi="Times New Roman" w:cs="Times New Roman"/>
          <w:sz w:val="21"/>
          <w:szCs w:val="21"/>
        </w:rPr>
        <w:t xml:space="preserve"> primary example </w:t>
      </w:r>
      <w:r w:rsidR="00440835">
        <w:rPr>
          <w:rFonts w:ascii="Times New Roman" w:hAnsi="Times New Roman" w:cs="Times New Roman"/>
          <w:sz w:val="21"/>
          <w:szCs w:val="21"/>
        </w:rPr>
        <w:t xml:space="preserve">for this kind of supply chain strategy would be </w:t>
      </w:r>
      <w:r w:rsidR="003D1248">
        <w:rPr>
          <w:rFonts w:ascii="Times New Roman" w:hAnsi="Times New Roman" w:cs="Times New Roman"/>
          <w:sz w:val="21"/>
          <w:szCs w:val="21"/>
        </w:rPr>
        <w:t xml:space="preserve">a </w:t>
      </w:r>
      <w:r w:rsidR="00E66455">
        <w:rPr>
          <w:rFonts w:ascii="Times New Roman" w:hAnsi="Times New Roman" w:cs="Times New Roman"/>
          <w:sz w:val="21"/>
          <w:szCs w:val="21"/>
        </w:rPr>
        <w:t xml:space="preserve">sourcing tea from the </w:t>
      </w:r>
      <w:r w:rsidR="00D11FBB">
        <w:rPr>
          <w:rFonts w:ascii="Times New Roman" w:hAnsi="Times New Roman" w:cs="Times New Roman"/>
          <w:sz w:val="21"/>
          <w:szCs w:val="21"/>
        </w:rPr>
        <w:t>United Kingdom that is based in tea farms in India</w:t>
      </w:r>
      <w:r w:rsidR="007074FD">
        <w:rPr>
          <w:rFonts w:ascii="Times New Roman" w:hAnsi="Times New Roman" w:cs="Times New Roman"/>
          <w:sz w:val="21"/>
          <w:szCs w:val="21"/>
        </w:rPr>
        <w:t xml:space="preserve"> </w:t>
      </w:r>
      <w:r w:rsidR="007879C1">
        <w:rPr>
          <w:rFonts w:ascii="Times New Roman" w:hAnsi="Times New Roman" w:cs="Times New Roman"/>
          <w:sz w:val="21"/>
          <w:szCs w:val="21"/>
        </w:rPr>
        <w:t>.</w:t>
      </w:r>
    </w:p>
    <w:p w14:paraId="52F3C4AA" w14:textId="16BCFC31" w:rsidR="00741E44" w:rsidRPr="00767734" w:rsidRDefault="00D214B8" w:rsidP="00767734">
      <w:pPr>
        <w:pStyle w:val="ListParagraph"/>
        <w:numPr>
          <w:ilvl w:val="0"/>
          <w:numId w:val="20"/>
        </w:numPr>
        <w:spacing w:line="360" w:lineRule="auto"/>
        <w:ind w:left="284" w:hanging="284"/>
        <w:rPr>
          <w:rFonts w:ascii="Times New Roman" w:hAnsi="Times New Roman" w:cs="Times New Roman"/>
          <w:sz w:val="21"/>
          <w:szCs w:val="21"/>
        </w:rPr>
      </w:pPr>
      <w:r w:rsidRPr="00767734">
        <w:rPr>
          <w:rFonts w:ascii="Times New Roman" w:hAnsi="Times New Roman" w:cs="Times New Roman"/>
          <w:sz w:val="21"/>
          <w:szCs w:val="21"/>
        </w:rPr>
        <w:t>Leagile</w:t>
      </w:r>
      <w:r w:rsidR="00AA26E0" w:rsidRPr="00767734">
        <w:rPr>
          <w:rFonts w:ascii="Times New Roman" w:hAnsi="Times New Roman" w:cs="Times New Roman"/>
          <w:sz w:val="21"/>
          <w:szCs w:val="21"/>
        </w:rPr>
        <w:t xml:space="preserve"> </w:t>
      </w:r>
      <w:r w:rsidR="006C45A2" w:rsidRPr="00767734">
        <w:rPr>
          <w:rFonts w:ascii="Times New Roman" w:hAnsi="Times New Roman" w:cs="Times New Roman"/>
          <w:sz w:val="21"/>
          <w:szCs w:val="21"/>
        </w:rPr>
        <w:t>–</w:t>
      </w:r>
      <w:r w:rsidR="005870EC" w:rsidRPr="00767734">
        <w:rPr>
          <w:rFonts w:ascii="Times New Roman" w:hAnsi="Times New Roman" w:cs="Times New Roman"/>
          <w:sz w:val="21"/>
          <w:szCs w:val="21"/>
        </w:rPr>
        <w:t xml:space="preserve"> </w:t>
      </w:r>
      <w:r w:rsidR="001E50E8" w:rsidRPr="00767734">
        <w:rPr>
          <w:rFonts w:ascii="Times New Roman" w:hAnsi="Times New Roman" w:cs="Times New Roman"/>
          <w:sz w:val="21"/>
          <w:szCs w:val="21"/>
        </w:rPr>
        <w:t xml:space="preserve">A </w:t>
      </w:r>
      <w:r w:rsidR="00F0464D" w:rsidRPr="00767734">
        <w:rPr>
          <w:rFonts w:ascii="Times New Roman" w:hAnsi="Times New Roman" w:cs="Times New Roman"/>
          <w:sz w:val="21"/>
          <w:szCs w:val="21"/>
        </w:rPr>
        <w:t>strategy</w:t>
      </w:r>
      <w:r w:rsidR="001E50E8" w:rsidRPr="00767734">
        <w:rPr>
          <w:rFonts w:ascii="Times New Roman" w:hAnsi="Times New Roman" w:cs="Times New Roman"/>
          <w:sz w:val="21"/>
          <w:szCs w:val="21"/>
        </w:rPr>
        <w:t xml:space="preserve"> that works </w:t>
      </w:r>
      <w:r w:rsidR="00F0464D" w:rsidRPr="00767734">
        <w:rPr>
          <w:rFonts w:ascii="Times New Roman" w:hAnsi="Times New Roman" w:cs="Times New Roman"/>
          <w:sz w:val="21"/>
          <w:szCs w:val="21"/>
        </w:rPr>
        <w:t xml:space="preserve">under </w:t>
      </w:r>
      <w:r w:rsidR="001E50E8" w:rsidRPr="00767734">
        <w:rPr>
          <w:rFonts w:ascii="Times New Roman" w:hAnsi="Times New Roman" w:cs="Times New Roman"/>
          <w:sz w:val="21"/>
          <w:szCs w:val="21"/>
        </w:rPr>
        <w:t xml:space="preserve">conditions where </w:t>
      </w:r>
      <w:r w:rsidR="00207A86" w:rsidRPr="00767734">
        <w:rPr>
          <w:rFonts w:ascii="Times New Roman" w:hAnsi="Times New Roman" w:cs="Times New Roman"/>
          <w:sz w:val="21"/>
          <w:szCs w:val="21"/>
        </w:rPr>
        <w:t xml:space="preserve">the time taken </w:t>
      </w:r>
      <w:r w:rsidR="00F277E7" w:rsidRPr="00767734">
        <w:rPr>
          <w:rFonts w:ascii="Times New Roman" w:hAnsi="Times New Roman" w:cs="Times New Roman"/>
          <w:sz w:val="21"/>
          <w:szCs w:val="21"/>
        </w:rPr>
        <w:t>for</w:t>
      </w:r>
      <w:r w:rsidR="00207A86" w:rsidRPr="00767734">
        <w:rPr>
          <w:rFonts w:ascii="Times New Roman" w:hAnsi="Times New Roman" w:cs="Times New Roman"/>
          <w:sz w:val="21"/>
          <w:szCs w:val="21"/>
        </w:rPr>
        <w:t xml:space="preserve"> replenishment is </w:t>
      </w:r>
      <w:r w:rsidR="00F0464D" w:rsidRPr="00767734">
        <w:rPr>
          <w:rFonts w:ascii="Times New Roman" w:hAnsi="Times New Roman" w:cs="Times New Roman"/>
          <w:sz w:val="21"/>
          <w:szCs w:val="21"/>
        </w:rPr>
        <w:t>extensive</w:t>
      </w:r>
      <w:r w:rsidR="00130ECD" w:rsidRPr="00767734">
        <w:rPr>
          <w:rFonts w:ascii="Times New Roman" w:hAnsi="Times New Roman" w:cs="Times New Roman"/>
          <w:sz w:val="21"/>
          <w:szCs w:val="21"/>
        </w:rPr>
        <w:t xml:space="preserve"> and the </w:t>
      </w:r>
      <w:r w:rsidR="00F277E7" w:rsidRPr="00767734">
        <w:rPr>
          <w:rFonts w:ascii="Times New Roman" w:hAnsi="Times New Roman" w:cs="Times New Roman"/>
          <w:sz w:val="21"/>
          <w:szCs w:val="21"/>
        </w:rPr>
        <w:t xml:space="preserve">demand itself is </w:t>
      </w:r>
      <w:r w:rsidR="00F01026" w:rsidRPr="00767734">
        <w:rPr>
          <w:rFonts w:ascii="Times New Roman" w:hAnsi="Times New Roman" w:cs="Times New Roman"/>
          <w:sz w:val="21"/>
          <w:szCs w:val="21"/>
        </w:rPr>
        <w:t xml:space="preserve">of a </w:t>
      </w:r>
      <w:r w:rsidR="005E7A68" w:rsidRPr="00767734">
        <w:rPr>
          <w:rFonts w:ascii="Times New Roman" w:hAnsi="Times New Roman" w:cs="Times New Roman"/>
          <w:sz w:val="21"/>
          <w:szCs w:val="21"/>
        </w:rPr>
        <w:t>volatile</w:t>
      </w:r>
      <w:r w:rsidR="00F01026" w:rsidRPr="00767734">
        <w:rPr>
          <w:rFonts w:ascii="Times New Roman" w:hAnsi="Times New Roman" w:cs="Times New Roman"/>
          <w:sz w:val="21"/>
          <w:szCs w:val="21"/>
        </w:rPr>
        <w:t xml:space="preserve"> nature</w:t>
      </w:r>
      <w:r w:rsidR="004D59C4" w:rsidRPr="00767734">
        <w:rPr>
          <w:rFonts w:ascii="Times New Roman" w:hAnsi="Times New Roman" w:cs="Times New Roman"/>
          <w:sz w:val="21"/>
          <w:szCs w:val="21"/>
        </w:rPr>
        <w:t>.</w:t>
      </w:r>
      <w:r w:rsidR="00F0464D" w:rsidRPr="00767734">
        <w:rPr>
          <w:rFonts w:ascii="Times New Roman" w:hAnsi="Times New Roman" w:cs="Times New Roman"/>
          <w:sz w:val="21"/>
          <w:szCs w:val="21"/>
        </w:rPr>
        <w:t xml:space="preserve"> </w:t>
      </w:r>
      <w:r w:rsidR="004D59C4" w:rsidRPr="00767734">
        <w:rPr>
          <w:rFonts w:ascii="Times New Roman" w:hAnsi="Times New Roman" w:cs="Times New Roman"/>
          <w:sz w:val="21"/>
          <w:szCs w:val="21"/>
        </w:rPr>
        <w:t>A</w:t>
      </w:r>
      <w:r w:rsidR="006C45A2" w:rsidRPr="00767734">
        <w:rPr>
          <w:rFonts w:ascii="Times New Roman" w:hAnsi="Times New Roman" w:cs="Times New Roman"/>
          <w:sz w:val="21"/>
          <w:szCs w:val="21"/>
        </w:rPr>
        <w:t xml:space="preserve"> clear </w:t>
      </w:r>
      <w:r w:rsidR="004E14C5" w:rsidRPr="00767734">
        <w:rPr>
          <w:rFonts w:ascii="Times New Roman" w:hAnsi="Times New Roman" w:cs="Times New Roman"/>
          <w:sz w:val="21"/>
          <w:szCs w:val="21"/>
        </w:rPr>
        <w:t xml:space="preserve">example of this </w:t>
      </w:r>
      <w:r w:rsidR="001A2BE3" w:rsidRPr="00767734">
        <w:rPr>
          <w:rFonts w:ascii="Times New Roman" w:hAnsi="Times New Roman" w:cs="Times New Roman"/>
          <w:sz w:val="21"/>
          <w:szCs w:val="21"/>
        </w:rPr>
        <w:t xml:space="preserve">supply chain strategy </w:t>
      </w:r>
      <w:r w:rsidR="009A3F4E" w:rsidRPr="00767734">
        <w:rPr>
          <w:rFonts w:ascii="Times New Roman" w:hAnsi="Times New Roman" w:cs="Times New Roman"/>
          <w:sz w:val="21"/>
          <w:szCs w:val="21"/>
        </w:rPr>
        <w:t xml:space="preserve">would be </w:t>
      </w:r>
      <w:r w:rsidR="001C2C13" w:rsidRPr="00767734">
        <w:rPr>
          <w:rFonts w:ascii="Times New Roman" w:hAnsi="Times New Roman" w:cs="Times New Roman"/>
          <w:sz w:val="21"/>
          <w:szCs w:val="21"/>
        </w:rPr>
        <w:t xml:space="preserve">the </w:t>
      </w:r>
      <w:r w:rsidR="009340EE" w:rsidRPr="00767734">
        <w:rPr>
          <w:rFonts w:ascii="Times New Roman" w:hAnsi="Times New Roman" w:cs="Times New Roman"/>
          <w:sz w:val="21"/>
          <w:szCs w:val="21"/>
        </w:rPr>
        <w:t>reconfiguration</w:t>
      </w:r>
      <w:r w:rsidR="002C79A2" w:rsidRPr="00767734">
        <w:rPr>
          <w:rFonts w:ascii="Times New Roman" w:hAnsi="Times New Roman" w:cs="Times New Roman"/>
          <w:sz w:val="21"/>
          <w:szCs w:val="21"/>
        </w:rPr>
        <w:t xml:space="preserve"> </w:t>
      </w:r>
      <w:r w:rsidR="00AD2BF6">
        <w:rPr>
          <w:rFonts w:ascii="Times New Roman" w:hAnsi="Times New Roman" w:cs="Times New Roman"/>
          <w:sz w:val="21"/>
          <w:szCs w:val="21"/>
        </w:rPr>
        <w:t xml:space="preserve">of </w:t>
      </w:r>
      <w:r w:rsidR="005437C9">
        <w:rPr>
          <w:rFonts w:ascii="Times New Roman" w:hAnsi="Times New Roman" w:cs="Times New Roman"/>
          <w:sz w:val="21"/>
          <w:szCs w:val="21"/>
        </w:rPr>
        <w:t xml:space="preserve">packaging for different types of </w:t>
      </w:r>
      <w:r w:rsidR="00AD2BF6">
        <w:rPr>
          <w:rFonts w:ascii="Times New Roman" w:hAnsi="Times New Roman" w:cs="Times New Roman"/>
          <w:sz w:val="21"/>
          <w:szCs w:val="21"/>
        </w:rPr>
        <w:t>road and mountain bikes</w:t>
      </w:r>
      <w:r w:rsidR="005437C9">
        <w:rPr>
          <w:rFonts w:ascii="Times New Roman" w:hAnsi="Times New Roman" w:cs="Times New Roman"/>
          <w:sz w:val="21"/>
          <w:szCs w:val="21"/>
        </w:rPr>
        <w:t xml:space="preserve"> </w:t>
      </w:r>
      <w:r w:rsidR="00741E44" w:rsidRPr="00767734">
        <w:rPr>
          <w:rFonts w:ascii="Times New Roman" w:hAnsi="Times New Roman" w:cs="Times New Roman"/>
          <w:color w:val="000000" w:themeColor="text1"/>
          <w:sz w:val="21"/>
          <w:szCs w:val="21"/>
        </w:rPr>
        <w:fldChar w:fldCharType="begin"/>
      </w:r>
      <w:r w:rsidR="00C16A1B">
        <w:rPr>
          <w:rFonts w:ascii="Times New Roman" w:hAnsi="Times New Roman" w:cs="Times New Roman"/>
          <w:color w:val="000000" w:themeColor="text1"/>
          <w:sz w:val="21"/>
          <w:szCs w:val="21"/>
        </w:rPr>
        <w:instrText xml:space="preserve"> ADDIN ZOTERO_ITEM CSL_CITATION {"citationID":"dysJOTbe","properties":{"formattedCitation":"(Christopher, Peck and Towill, 2006)","plainCitation":"(Christopher, Peck and Towill, 2006)","dontUpdate":true,"noteIndex":0},"citationItems":[{"id":1396,"uris":["http://zotero.org/users/local/Db3yIdfR/items/YF5IANBU"],"uri":["http://zotero.org/users/local/Db3yIdfR/items/YF5IANBU"],"itemData":{"id":1396,"type":"article-journal","abstract":"Purpose – The purpose of this paper is to address the increasingly important question of supply chain design for global operations. With the rise of off‐shore sourcing and the simultaneous need for improved responsiveness to customer demand, the choice of supply chain strategy is critical. Design/methodology/approach – The paper draws its conclusions from case‐based research supported by survey data. Findings – The paper provides evidence that the choice of supply chain strategy should be based upon a careful analysis of the demand/supply characteristics of the various product/markets served by a company. It presents the basis for a taxonomy of appropriate supply chain strategies. Research limitations/implications – The case studies and empirical research reported in this paper are specific to the clothing manufacturing and fashion industries and there would be benefit in extending the research into other sectors. Practical implications – Given the increasing trend to out‐sourcing and off‐shore sourcing, the choice of supply chain strategy is of some significance and clearly impacts competitive performance. Originality/value – Whilst there is a growing recognition of the need to match the supply chain to the market, there is still limited research into what criteria should be utilised to aid the choice of supply chain strategy. This paper attempts to extend our understanding of the issues.","container-title":"The International Journal of Logistics Management","DOI":"10.1108/09574090610689998","ISSN":"0957-4093","issue":"2","note":"publisher: Emerald Group Publishing Limited","page":"277-287","source":"Emerald Insight","title":"A taxonomy for selecting global supply chain strategies","volume":"17","author":[{"family":"Christopher","given":"Martin"},{"family":"Peck","given":"Helen"},{"family":"Towill","given":"Denis"}],"issued":{"date-parts":[["2006",1,1]]}}}],"schema":"https://github.com/citation-style-language/schema/raw/master/csl-citation.json"} </w:instrText>
      </w:r>
      <w:r w:rsidR="00741E44" w:rsidRPr="00767734">
        <w:rPr>
          <w:rFonts w:ascii="Times New Roman" w:hAnsi="Times New Roman" w:cs="Times New Roman"/>
          <w:color w:val="000000" w:themeColor="text1"/>
          <w:sz w:val="21"/>
          <w:szCs w:val="21"/>
        </w:rPr>
        <w:fldChar w:fldCharType="separate"/>
      </w:r>
      <w:r w:rsidR="00741E44" w:rsidRPr="00767734">
        <w:rPr>
          <w:rFonts w:ascii="Times New Roman" w:hAnsi="Times New Roman" w:cs="Times New Roman"/>
          <w:noProof/>
          <w:color w:val="000000" w:themeColor="text1"/>
          <w:sz w:val="21"/>
          <w:szCs w:val="21"/>
        </w:rPr>
        <w:t>(Christopher et al, 2006)</w:t>
      </w:r>
      <w:r w:rsidR="00741E44" w:rsidRPr="00767734">
        <w:rPr>
          <w:rFonts w:ascii="Times New Roman" w:hAnsi="Times New Roman" w:cs="Times New Roman"/>
          <w:color w:val="000000" w:themeColor="text1"/>
          <w:sz w:val="21"/>
          <w:szCs w:val="21"/>
        </w:rPr>
        <w:fldChar w:fldCharType="end"/>
      </w:r>
    </w:p>
    <w:p w14:paraId="4C47C0DE" w14:textId="17B3B107" w:rsidR="00BC3A7D" w:rsidRDefault="00E726C7" w:rsidP="00E726C7">
      <w:pPr>
        <w:pStyle w:val="Heading1"/>
        <w:rPr>
          <w:rFonts w:ascii="Times New Roman" w:hAnsi="Times New Roman" w:cs="Times New Roman"/>
          <w:b/>
          <w:bCs/>
          <w:color w:val="000000" w:themeColor="text1"/>
          <w:sz w:val="26"/>
          <w:szCs w:val="26"/>
          <w:u w:val="single"/>
        </w:rPr>
      </w:pPr>
      <w:bookmarkStart w:id="14" w:name="_Toc66748438"/>
      <w:r w:rsidRPr="005C3783">
        <w:rPr>
          <w:rFonts w:ascii="Times New Roman" w:hAnsi="Times New Roman" w:cs="Times New Roman"/>
          <w:b/>
          <w:bCs/>
          <w:color w:val="000000" w:themeColor="text1"/>
          <w:sz w:val="26"/>
          <w:szCs w:val="26"/>
          <w:u w:val="single"/>
        </w:rPr>
        <w:lastRenderedPageBreak/>
        <w:t>Conclusion</w:t>
      </w:r>
      <w:bookmarkEnd w:id="14"/>
    </w:p>
    <w:p w14:paraId="473FF70B" w14:textId="7BF54459" w:rsidR="00594D84" w:rsidRDefault="00594D84" w:rsidP="00594D84"/>
    <w:p w14:paraId="3F562609" w14:textId="3CD8D35A" w:rsidR="00EB2680" w:rsidRPr="00B80DAF" w:rsidRDefault="00B80DAF" w:rsidP="00B80DAF">
      <w:pPr>
        <w:spacing w:line="360" w:lineRule="auto"/>
        <w:rPr>
          <w:rFonts w:ascii="Times New Roman" w:hAnsi="Times New Roman" w:cs="Times New Roman"/>
          <w:sz w:val="21"/>
          <w:szCs w:val="21"/>
        </w:rPr>
      </w:pPr>
      <w:r w:rsidRPr="00B80DAF">
        <w:rPr>
          <w:rFonts w:ascii="Times New Roman" w:hAnsi="Times New Roman" w:cs="Times New Roman"/>
          <w:sz w:val="21"/>
          <w:szCs w:val="21"/>
        </w:rPr>
        <w:t xml:space="preserve">To conclude, this report has provided a detailed account of how strategies have played a significantly important role in logistics companies to achieve sustainability. From the evidence provided throughout this report, it is clear that from the inauguration of manufacturing to the introduction of mass production and the present time. Strategy in its many different forms will continue to provide an effective means to help companies </w:t>
      </w:r>
      <w:r w:rsidR="00FD0DC2">
        <w:rPr>
          <w:rFonts w:ascii="Times New Roman" w:hAnsi="Times New Roman" w:cs="Times New Roman"/>
          <w:sz w:val="21"/>
          <w:szCs w:val="21"/>
        </w:rPr>
        <w:t xml:space="preserve">to </w:t>
      </w:r>
      <w:r w:rsidRPr="00B80DAF">
        <w:rPr>
          <w:rFonts w:ascii="Times New Roman" w:hAnsi="Times New Roman" w:cs="Times New Roman"/>
          <w:sz w:val="21"/>
          <w:szCs w:val="21"/>
        </w:rPr>
        <w:t xml:space="preserve">ensure that they get the right product, in the right quantity, to the right place, in the right condition, in the right time, to the right customer </w:t>
      </w:r>
      <w:r w:rsidR="005F3AAD">
        <w:rPr>
          <w:rFonts w:ascii="Times New Roman" w:hAnsi="Times New Roman" w:cs="Times New Roman"/>
          <w:sz w:val="21"/>
          <w:szCs w:val="21"/>
        </w:rPr>
        <w:t xml:space="preserve">at </w:t>
      </w:r>
      <w:r w:rsidRPr="00B80DAF">
        <w:rPr>
          <w:rFonts w:ascii="Times New Roman" w:hAnsi="Times New Roman" w:cs="Times New Roman"/>
          <w:sz w:val="21"/>
          <w:szCs w:val="21"/>
        </w:rPr>
        <w:t>the right price.</w:t>
      </w:r>
    </w:p>
    <w:p w14:paraId="38440EF1" w14:textId="25FE01C7" w:rsidR="00EB2680" w:rsidRDefault="00EB2680" w:rsidP="00EB2680"/>
    <w:p w14:paraId="1C96FB0C" w14:textId="6729C756" w:rsidR="00EB2680" w:rsidRDefault="00EB2680" w:rsidP="00EB2680"/>
    <w:p w14:paraId="29B01B1B" w14:textId="77777777" w:rsidR="009A3F4E" w:rsidRDefault="009A3F4E" w:rsidP="00413B21">
      <w:pPr>
        <w:pStyle w:val="Bibliography"/>
        <w:rPr>
          <w:rFonts w:ascii="Times New Roman" w:hAnsi="Times New Roman" w:cs="Times New Roman"/>
          <w:b/>
          <w:bCs/>
          <w:u w:val="single"/>
        </w:rPr>
      </w:pPr>
    </w:p>
    <w:p w14:paraId="51B84CCF" w14:textId="77777777" w:rsidR="009A3F4E" w:rsidRDefault="009A3F4E" w:rsidP="00413B21">
      <w:pPr>
        <w:pStyle w:val="Bibliography"/>
        <w:rPr>
          <w:rFonts w:ascii="Times New Roman" w:hAnsi="Times New Roman" w:cs="Times New Roman"/>
          <w:b/>
          <w:bCs/>
          <w:u w:val="single"/>
        </w:rPr>
      </w:pPr>
    </w:p>
    <w:p w14:paraId="6DFB9CDE" w14:textId="77777777" w:rsidR="009A3F4E" w:rsidRDefault="009A3F4E" w:rsidP="00413B21">
      <w:pPr>
        <w:pStyle w:val="Bibliography"/>
        <w:rPr>
          <w:rFonts w:ascii="Times New Roman" w:hAnsi="Times New Roman" w:cs="Times New Roman"/>
          <w:b/>
          <w:bCs/>
          <w:u w:val="single"/>
        </w:rPr>
      </w:pPr>
    </w:p>
    <w:p w14:paraId="573E4A6D" w14:textId="77777777" w:rsidR="009A3F4E" w:rsidRDefault="009A3F4E" w:rsidP="00413B21">
      <w:pPr>
        <w:pStyle w:val="Bibliography"/>
        <w:rPr>
          <w:rFonts w:ascii="Times New Roman" w:hAnsi="Times New Roman" w:cs="Times New Roman"/>
          <w:b/>
          <w:bCs/>
          <w:u w:val="single"/>
        </w:rPr>
      </w:pPr>
    </w:p>
    <w:p w14:paraId="000A3B86" w14:textId="77777777" w:rsidR="009A3F4E" w:rsidRDefault="009A3F4E" w:rsidP="00413B21">
      <w:pPr>
        <w:pStyle w:val="Bibliography"/>
        <w:rPr>
          <w:rFonts w:ascii="Times New Roman" w:hAnsi="Times New Roman" w:cs="Times New Roman"/>
          <w:b/>
          <w:bCs/>
          <w:u w:val="single"/>
        </w:rPr>
      </w:pPr>
    </w:p>
    <w:p w14:paraId="6BCD4786" w14:textId="77777777" w:rsidR="009A3F4E" w:rsidRDefault="009A3F4E" w:rsidP="00413B21">
      <w:pPr>
        <w:pStyle w:val="Bibliography"/>
        <w:rPr>
          <w:rFonts w:ascii="Times New Roman" w:hAnsi="Times New Roman" w:cs="Times New Roman"/>
          <w:b/>
          <w:bCs/>
          <w:u w:val="single"/>
        </w:rPr>
      </w:pPr>
    </w:p>
    <w:p w14:paraId="09021B71" w14:textId="77777777" w:rsidR="009A3F4E" w:rsidRDefault="009A3F4E" w:rsidP="00413B21">
      <w:pPr>
        <w:pStyle w:val="Bibliography"/>
        <w:rPr>
          <w:rFonts w:ascii="Times New Roman" w:hAnsi="Times New Roman" w:cs="Times New Roman"/>
          <w:b/>
          <w:bCs/>
          <w:u w:val="single"/>
        </w:rPr>
      </w:pPr>
    </w:p>
    <w:p w14:paraId="21982D6E" w14:textId="77777777" w:rsidR="009A3F4E" w:rsidRDefault="009A3F4E" w:rsidP="00413B21">
      <w:pPr>
        <w:pStyle w:val="Bibliography"/>
        <w:rPr>
          <w:rFonts w:ascii="Times New Roman" w:hAnsi="Times New Roman" w:cs="Times New Roman"/>
          <w:b/>
          <w:bCs/>
          <w:u w:val="single"/>
        </w:rPr>
      </w:pPr>
    </w:p>
    <w:p w14:paraId="1AE6AE81" w14:textId="77777777" w:rsidR="009A3F4E" w:rsidRDefault="009A3F4E" w:rsidP="00413B21">
      <w:pPr>
        <w:pStyle w:val="Bibliography"/>
        <w:rPr>
          <w:rFonts w:ascii="Times New Roman" w:hAnsi="Times New Roman" w:cs="Times New Roman"/>
          <w:b/>
          <w:bCs/>
          <w:u w:val="single"/>
        </w:rPr>
      </w:pPr>
    </w:p>
    <w:p w14:paraId="76000718" w14:textId="77777777" w:rsidR="009A3F4E" w:rsidRDefault="009A3F4E" w:rsidP="00413B21">
      <w:pPr>
        <w:pStyle w:val="Bibliography"/>
        <w:rPr>
          <w:rFonts w:ascii="Times New Roman" w:hAnsi="Times New Roman" w:cs="Times New Roman"/>
          <w:b/>
          <w:bCs/>
          <w:u w:val="single"/>
        </w:rPr>
      </w:pPr>
    </w:p>
    <w:p w14:paraId="49F2522D" w14:textId="77777777" w:rsidR="009A3F4E" w:rsidRDefault="009A3F4E" w:rsidP="00413B21">
      <w:pPr>
        <w:pStyle w:val="Bibliography"/>
        <w:rPr>
          <w:rFonts w:ascii="Times New Roman" w:hAnsi="Times New Roman" w:cs="Times New Roman"/>
          <w:b/>
          <w:bCs/>
          <w:u w:val="single"/>
        </w:rPr>
      </w:pPr>
    </w:p>
    <w:p w14:paraId="7C35ACA0" w14:textId="77777777" w:rsidR="009A3F4E" w:rsidRDefault="009A3F4E" w:rsidP="00413B21">
      <w:pPr>
        <w:pStyle w:val="Bibliography"/>
        <w:rPr>
          <w:rFonts w:ascii="Times New Roman" w:hAnsi="Times New Roman" w:cs="Times New Roman"/>
          <w:b/>
          <w:bCs/>
          <w:u w:val="single"/>
        </w:rPr>
      </w:pPr>
    </w:p>
    <w:p w14:paraId="6E17CE05" w14:textId="77777777" w:rsidR="009A3F4E" w:rsidRDefault="009A3F4E" w:rsidP="00413B21">
      <w:pPr>
        <w:pStyle w:val="Bibliography"/>
        <w:rPr>
          <w:rFonts w:ascii="Times New Roman" w:hAnsi="Times New Roman" w:cs="Times New Roman"/>
          <w:b/>
          <w:bCs/>
          <w:u w:val="single"/>
        </w:rPr>
      </w:pPr>
    </w:p>
    <w:p w14:paraId="2D1CC91E" w14:textId="77777777" w:rsidR="009A3F4E" w:rsidRDefault="009A3F4E" w:rsidP="00413B21">
      <w:pPr>
        <w:pStyle w:val="Bibliography"/>
        <w:rPr>
          <w:rFonts w:ascii="Times New Roman" w:hAnsi="Times New Roman" w:cs="Times New Roman"/>
          <w:b/>
          <w:bCs/>
          <w:u w:val="single"/>
        </w:rPr>
      </w:pPr>
    </w:p>
    <w:p w14:paraId="23B92D89" w14:textId="77777777" w:rsidR="009A3F4E" w:rsidRDefault="009A3F4E" w:rsidP="00413B21">
      <w:pPr>
        <w:pStyle w:val="Bibliography"/>
        <w:rPr>
          <w:rFonts w:ascii="Times New Roman" w:hAnsi="Times New Roman" w:cs="Times New Roman"/>
          <w:b/>
          <w:bCs/>
          <w:u w:val="single"/>
        </w:rPr>
      </w:pPr>
    </w:p>
    <w:p w14:paraId="3EC3B5CE" w14:textId="77777777" w:rsidR="009A3F4E" w:rsidRDefault="009A3F4E" w:rsidP="00413B21">
      <w:pPr>
        <w:pStyle w:val="Bibliography"/>
        <w:rPr>
          <w:rFonts w:ascii="Times New Roman" w:hAnsi="Times New Roman" w:cs="Times New Roman"/>
          <w:b/>
          <w:bCs/>
          <w:u w:val="single"/>
        </w:rPr>
      </w:pPr>
    </w:p>
    <w:p w14:paraId="43B47546" w14:textId="77777777" w:rsidR="009A3F4E" w:rsidRDefault="009A3F4E" w:rsidP="00413B21">
      <w:pPr>
        <w:pStyle w:val="Bibliography"/>
        <w:rPr>
          <w:rFonts w:ascii="Times New Roman" w:hAnsi="Times New Roman" w:cs="Times New Roman"/>
          <w:b/>
          <w:bCs/>
          <w:u w:val="single"/>
        </w:rPr>
      </w:pPr>
    </w:p>
    <w:p w14:paraId="17B4DEEE" w14:textId="77777777" w:rsidR="009A3F4E" w:rsidRDefault="009A3F4E" w:rsidP="00413B21">
      <w:pPr>
        <w:pStyle w:val="Bibliography"/>
        <w:rPr>
          <w:rFonts w:ascii="Times New Roman" w:hAnsi="Times New Roman" w:cs="Times New Roman"/>
          <w:b/>
          <w:bCs/>
          <w:u w:val="single"/>
        </w:rPr>
      </w:pPr>
    </w:p>
    <w:p w14:paraId="7341BFC9" w14:textId="77777777" w:rsidR="009A3F4E" w:rsidRDefault="009A3F4E" w:rsidP="00413B21">
      <w:pPr>
        <w:pStyle w:val="Bibliography"/>
        <w:rPr>
          <w:rFonts w:ascii="Times New Roman" w:hAnsi="Times New Roman" w:cs="Times New Roman"/>
          <w:b/>
          <w:bCs/>
          <w:u w:val="single"/>
        </w:rPr>
      </w:pPr>
    </w:p>
    <w:p w14:paraId="11A05286" w14:textId="7D5576CA" w:rsidR="00EB2680" w:rsidRDefault="00EB2680" w:rsidP="00EB2680"/>
    <w:p w14:paraId="200BC904" w14:textId="77777777" w:rsidR="00C20154" w:rsidRPr="00AA51B6" w:rsidRDefault="00C20154" w:rsidP="00C20154">
      <w:pPr>
        <w:pStyle w:val="Bibliography"/>
        <w:rPr>
          <w:rFonts w:ascii="Times New Roman" w:hAnsi="Times New Roman" w:cs="Times New Roman"/>
          <w:b/>
          <w:bCs/>
          <w:u w:val="single"/>
        </w:rPr>
      </w:pPr>
      <w:r w:rsidRPr="00AA51B6">
        <w:rPr>
          <w:rFonts w:ascii="Times New Roman" w:hAnsi="Times New Roman" w:cs="Times New Roman"/>
          <w:b/>
          <w:bCs/>
          <w:u w:val="single"/>
        </w:rPr>
        <w:t>References</w:t>
      </w:r>
    </w:p>
    <w:p w14:paraId="7F2B6795" w14:textId="77777777" w:rsidR="00C20154" w:rsidRPr="00C16A1B" w:rsidRDefault="00C20154" w:rsidP="00C20154">
      <w:pPr>
        <w:pStyle w:val="Bibliography"/>
        <w:rPr>
          <w:rFonts w:ascii="Times New Roman" w:hAnsi="Times New Roman" w:cs="Times New Roman"/>
        </w:rPr>
      </w:pPr>
      <w:r w:rsidRPr="00AA51B6">
        <w:lastRenderedPageBreak/>
        <w:fldChar w:fldCharType="begin"/>
      </w:r>
      <w:r w:rsidRPr="00AA51B6">
        <w:instrText xml:space="preserve"> ADDIN ZOTERO_BIBL {"uncited":[],"omitted":[],"custom":[]} CSL_BIBLIOGRAPHY </w:instrText>
      </w:r>
      <w:r w:rsidRPr="00AA51B6">
        <w:fldChar w:fldCharType="separate"/>
      </w:r>
      <w:r w:rsidRPr="00C16A1B">
        <w:rPr>
          <w:rFonts w:ascii="Times New Roman" w:hAnsi="Times New Roman" w:cs="Times New Roman"/>
        </w:rPr>
        <w:t xml:space="preserve">Carlsson, O. and </w:t>
      </w:r>
      <w:proofErr w:type="spellStart"/>
      <w:r w:rsidRPr="00C16A1B">
        <w:rPr>
          <w:rFonts w:ascii="Times New Roman" w:hAnsi="Times New Roman" w:cs="Times New Roman"/>
        </w:rPr>
        <w:t>Hensvold</w:t>
      </w:r>
      <w:proofErr w:type="spellEnd"/>
      <w:r w:rsidRPr="00C16A1B">
        <w:rPr>
          <w:rFonts w:ascii="Times New Roman" w:hAnsi="Times New Roman" w:cs="Times New Roman"/>
        </w:rPr>
        <w:t>, B., 2021. Kitting in a high variation assembly line. p.95.</w:t>
      </w:r>
    </w:p>
    <w:p w14:paraId="3F31AF42" w14:textId="77777777" w:rsidR="00C20154" w:rsidRPr="00C16A1B" w:rsidRDefault="00C20154" w:rsidP="00C20154">
      <w:pPr>
        <w:pStyle w:val="Bibliography"/>
        <w:rPr>
          <w:rFonts w:ascii="Times New Roman" w:hAnsi="Times New Roman" w:cs="Times New Roman"/>
        </w:rPr>
      </w:pPr>
      <w:r w:rsidRPr="00C16A1B">
        <w:rPr>
          <w:rFonts w:ascii="Times New Roman" w:hAnsi="Times New Roman" w:cs="Times New Roman"/>
        </w:rPr>
        <w:t xml:space="preserve">Chowdhury, </w:t>
      </w:r>
      <w:proofErr w:type="spellStart"/>
      <w:r w:rsidRPr="00C16A1B">
        <w:rPr>
          <w:rFonts w:ascii="Times New Roman" w:hAnsi="Times New Roman" w:cs="Times New Roman"/>
        </w:rPr>
        <w:t>Md.T</w:t>
      </w:r>
      <w:proofErr w:type="spellEnd"/>
      <w:r w:rsidRPr="00C16A1B">
        <w:rPr>
          <w:rFonts w:ascii="Times New Roman" w:hAnsi="Times New Roman" w:cs="Times New Roman"/>
        </w:rPr>
        <w:t xml:space="preserve">., Sarkar, A., Paul, S.K. and </w:t>
      </w:r>
      <w:proofErr w:type="spellStart"/>
      <w:r w:rsidRPr="00C16A1B">
        <w:rPr>
          <w:rFonts w:ascii="Times New Roman" w:hAnsi="Times New Roman" w:cs="Times New Roman"/>
        </w:rPr>
        <w:t>Moktadir</w:t>
      </w:r>
      <w:proofErr w:type="spellEnd"/>
      <w:r w:rsidRPr="00C16A1B">
        <w:rPr>
          <w:rFonts w:ascii="Times New Roman" w:hAnsi="Times New Roman" w:cs="Times New Roman"/>
        </w:rPr>
        <w:t xml:space="preserve">, </w:t>
      </w:r>
      <w:proofErr w:type="spellStart"/>
      <w:r w:rsidRPr="00C16A1B">
        <w:rPr>
          <w:rFonts w:ascii="Times New Roman" w:hAnsi="Times New Roman" w:cs="Times New Roman"/>
        </w:rPr>
        <w:t>Md.A</w:t>
      </w:r>
      <w:proofErr w:type="spellEnd"/>
      <w:r w:rsidRPr="00C16A1B">
        <w:rPr>
          <w:rFonts w:ascii="Times New Roman" w:hAnsi="Times New Roman" w:cs="Times New Roman"/>
        </w:rPr>
        <w:t xml:space="preserve">., 2020. A case study on strategies to deal with the impacts of COVID-19 pandemic in the food and beverage industry. </w:t>
      </w:r>
      <w:r w:rsidRPr="00C16A1B">
        <w:rPr>
          <w:rFonts w:ascii="Times New Roman" w:hAnsi="Times New Roman" w:cs="Times New Roman"/>
          <w:i/>
          <w:iCs/>
        </w:rPr>
        <w:t>Operations Management Research</w:t>
      </w:r>
      <w:r w:rsidRPr="00C16A1B">
        <w:rPr>
          <w:rFonts w:ascii="Times New Roman" w:hAnsi="Times New Roman" w:cs="Times New Roman"/>
        </w:rPr>
        <w:t>. [online] https://doi.org/10.1007/s12063-020-00166-9.</w:t>
      </w:r>
    </w:p>
    <w:p w14:paraId="701D5D67" w14:textId="77777777" w:rsidR="00C20154" w:rsidRPr="00C16A1B" w:rsidRDefault="00C20154" w:rsidP="00C20154">
      <w:pPr>
        <w:pStyle w:val="Bibliography"/>
        <w:rPr>
          <w:rFonts w:ascii="Times New Roman" w:hAnsi="Times New Roman" w:cs="Times New Roman"/>
        </w:rPr>
      </w:pPr>
      <w:r w:rsidRPr="00C16A1B">
        <w:rPr>
          <w:rFonts w:ascii="Times New Roman" w:hAnsi="Times New Roman" w:cs="Times New Roman"/>
        </w:rPr>
        <w:t xml:space="preserve">Christopher, M., Peck, H. and </w:t>
      </w:r>
      <w:proofErr w:type="spellStart"/>
      <w:r w:rsidRPr="00C16A1B">
        <w:rPr>
          <w:rFonts w:ascii="Times New Roman" w:hAnsi="Times New Roman" w:cs="Times New Roman"/>
        </w:rPr>
        <w:t>Towill</w:t>
      </w:r>
      <w:proofErr w:type="spellEnd"/>
      <w:r w:rsidRPr="00C16A1B">
        <w:rPr>
          <w:rFonts w:ascii="Times New Roman" w:hAnsi="Times New Roman" w:cs="Times New Roman"/>
        </w:rPr>
        <w:t xml:space="preserve">, D., 2006. A taxonomy for selecting global supply chain strategies. </w:t>
      </w:r>
      <w:r w:rsidRPr="00C16A1B">
        <w:rPr>
          <w:rFonts w:ascii="Times New Roman" w:hAnsi="Times New Roman" w:cs="Times New Roman"/>
          <w:i/>
          <w:iCs/>
        </w:rPr>
        <w:t>The International Journal of Logistics Management</w:t>
      </w:r>
      <w:r w:rsidRPr="00C16A1B">
        <w:rPr>
          <w:rFonts w:ascii="Times New Roman" w:hAnsi="Times New Roman" w:cs="Times New Roman"/>
        </w:rPr>
        <w:t>, 17(2), pp.277–287. https://doi.org/10.1108/09574090610689998.</w:t>
      </w:r>
    </w:p>
    <w:p w14:paraId="31951DDF" w14:textId="77777777" w:rsidR="00C20154" w:rsidRPr="00C16A1B" w:rsidRDefault="00C20154" w:rsidP="00C20154">
      <w:pPr>
        <w:pStyle w:val="Bibliography"/>
        <w:rPr>
          <w:rFonts w:ascii="Times New Roman" w:hAnsi="Times New Roman" w:cs="Times New Roman"/>
        </w:rPr>
      </w:pPr>
      <w:r w:rsidRPr="00C16A1B">
        <w:rPr>
          <w:rFonts w:ascii="Times New Roman" w:hAnsi="Times New Roman" w:cs="Times New Roman"/>
        </w:rPr>
        <w:t xml:space="preserve">Mangan, J. and </w:t>
      </w:r>
      <w:proofErr w:type="spellStart"/>
      <w:r w:rsidRPr="00C16A1B">
        <w:rPr>
          <w:rFonts w:ascii="Times New Roman" w:hAnsi="Times New Roman" w:cs="Times New Roman"/>
        </w:rPr>
        <w:t>Lalwani</w:t>
      </w:r>
      <w:proofErr w:type="spellEnd"/>
      <w:r w:rsidRPr="00C16A1B">
        <w:rPr>
          <w:rFonts w:ascii="Times New Roman" w:hAnsi="Times New Roman" w:cs="Times New Roman"/>
        </w:rPr>
        <w:t xml:space="preserve">, C., 2016. </w:t>
      </w:r>
      <w:r w:rsidRPr="00C16A1B">
        <w:rPr>
          <w:rFonts w:ascii="Times New Roman" w:hAnsi="Times New Roman" w:cs="Times New Roman"/>
          <w:i/>
          <w:iCs/>
        </w:rPr>
        <w:t>Global Logistics and Supply Chain Management</w:t>
      </w:r>
      <w:r w:rsidRPr="00C16A1B">
        <w:rPr>
          <w:rFonts w:ascii="Times New Roman" w:hAnsi="Times New Roman" w:cs="Times New Roman"/>
        </w:rPr>
        <w:t>. 3rd ed. Wiley.</w:t>
      </w:r>
    </w:p>
    <w:p w14:paraId="40A7CBC1" w14:textId="77777777" w:rsidR="00C20154" w:rsidRPr="00C16A1B" w:rsidRDefault="00C20154" w:rsidP="00C20154">
      <w:pPr>
        <w:pStyle w:val="Bibliography"/>
        <w:rPr>
          <w:rFonts w:ascii="Times New Roman" w:hAnsi="Times New Roman" w:cs="Times New Roman"/>
        </w:rPr>
      </w:pPr>
      <w:r w:rsidRPr="00C16A1B">
        <w:rPr>
          <w:rFonts w:ascii="Times New Roman" w:hAnsi="Times New Roman" w:cs="Times New Roman"/>
        </w:rPr>
        <w:t xml:space="preserve">Mangan, J., </w:t>
      </w:r>
      <w:proofErr w:type="spellStart"/>
      <w:r w:rsidRPr="00C16A1B">
        <w:rPr>
          <w:rFonts w:ascii="Times New Roman" w:hAnsi="Times New Roman" w:cs="Times New Roman"/>
        </w:rPr>
        <w:t>Lalwani</w:t>
      </w:r>
      <w:proofErr w:type="spellEnd"/>
      <w:r w:rsidRPr="00C16A1B">
        <w:rPr>
          <w:rFonts w:ascii="Times New Roman" w:hAnsi="Times New Roman" w:cs="Times New Roman"/>
        </w:rPr>
        <w:t xml:space="preserve">, C. and </w:t>
      </w:r>
      <w:proofErr w:type="spellStart"/>
      <w:r w:rsidRPr="00C16A1B">
        <w:rPr>
          <w:rFonts w:ascii="Times New Roman" w:hAnsi="Times New Roman" w:cs="Times New Roman"/>
        </w:rPr>
        <w:t>Calatayud</w:t>
      </w:r>
      <w:proofErr w:type="spellEnd"/>
      <w:r w:rsidRPr="00C16A1B">
        <w:rPr>
          <w:rFonts w:ascii="Times New Roman" w:hAnsi="Times New Roman" w:cs="Times New Roman"/>
        </w:rPr>
        <w:t xml:space="preserve">, A., 2020. </w:t>
      </w:r>
      <w:r w:rsidRPr="00C16A1B">
        <w:rPr>
          <w:rFonts w:ascii="Times New Roman" w:hAnsi="Times New Roman" w:cs="Times New Roman"/>
          <w:i/>
          <w:iCs/>
        </w:rPr>
        <w:t>Global logistics and supply chain management</w:t>
      </w:r>
      <w:r w:rsidRPr="00C16A1B">
        <w:rPr>
          <w:rFonts w:ascii="Times New Roman" w:hAnsi="Times New Roman" w:cs="Times New Roman"/>
        </w:rPr>
        <w:t>. 4th ed. Wiley.</w:t>
      </w:r>
    </w:p>
    <w:p w14:paraId="0040797E" w14:textId="77777777" w:rsidR="00C20154" w:rsidRPr="00C16A1B" w:rsidRDefault="00C20154" w:rsidP="00C20154">
      <w:pPr>
        <w:pStyle w:val="Bibliography"/>
        <w:rPr>
          <w:rFonts w:ascii="Times New Roman" w:hAnsi="Times New Roman" w:cs="Times New Roman"/>
        </w:rPr>
      </w:pPr>
      <w:r w:rsidRPr="00C16A1B">
        <w:rPr>
          <w:rFonts w:ascii="Times New Roman" w:hAnsi="Times New Roman" w:cs="Times New Roman"/>
        </w:rPr>
        <w:t xml:space="preserve">McKinnon, A.C., 2015. </w:t>
      </w:r>
      <w:r w:rsidRPr="00C16A1B">
        <w:rPr>
          <w:rFonts w:ascii="Times New Roman" w:hAnsi="Times New Roman" w:cs="Times New Roman"/>
          <w:i/>
          <w:iCs/>
        </w:rPr>
        <w:t>Green logistics: improving the environmental sustainability of logistics</w:t>
      </w:r>
      <w:r w:rsidRPr="00C16A1B">
        <w:rPr>
          <w:rFonts w:ascii="Times New Roman" w:hAnsi="Times New Roman" w:cs="Times New Roman"/>
        </w:rPr>
        <w:t>. Third edition. ed. London ; Philadelphia: Kogan Page.</w:t>
      </w:r>
    </w:p>
    <w:p w14:paraId="44818A19" w14:textId="77777777" w:rsidR="00C20154" w:rsidRPr="00C16A1B" w:rsidRDefault="00C20154" w:rsidP="00C20154">
      <w:pPr>
        <w:pStyle w:val="Bibliography"/>
        <w:rPr>
          <w:rFonts w:ascii="Times New Roman" w:hAnsi="Times New Roman" w:cs="Times New Roman"/>
        </w:rPr>
      </w:pPr>
      <w:r w:rsidRPr="00C16A1B">
        <w:rPr>
          <w:rFonts w:ascii="Times New Roman" w:hAnsi="Times New Roman" w:cs="Times New Roman"/>
        </w:rPr>
        <w:t xml:space="preserve">Pollard, D., Chuo, S. and Lee, B., 2008. Strategies </w:t>
      </w:r>
      <w:proofErr w:type="gramStart"/>
      <w:r w:rsidRPr="00C16A1B">
        <w:rPr>
          <w:rFonts w:ascii="Times New Roman" w:hAnsi="Times New Roman" w:cs="Times New Roman"/>
        </w:rPr>
        <w:t>For</w:t>
      </w:r>
      <w:proofErr w:type="gramEnd"/>
      <w:r w:rsidRPr="00C16A1B">
        <w:rPr>
          <w:rFonts w:ascii="Times New Roman" w:hAnsi="Times New Roman" w:cs="Times New Roman"/>
        </w:rPr>
        <w:t xml:space="preserve"> Mass Customization. </w:t>
      </w:r>
      <w:r w:rsidRPr="00C16A1B">
        <w:rPr>
          <w:rFonts w:ascii="Times New Roman" w:hAnsi="Times New Roman" w:cs="Times New Roman"/>
          <w:i/>
          <w:iCs/>
        </w:rPr>
        <w:t>Journal of Business &amp; Economics Research (JBER)</w:t>
      </w:r>
      <w:r w:rsidRPr="00C16A1B">
        <w:rPr>
          <w:rFonts w:ascii="Times New Roman" w:hAnsi="Times New Roman" w:cs="Times New Roman"/>
        </w:rPr>
        <w:t>, [online] 6(7). https://doi.org/10.19030/jber.v6i7.2447.</w:t>
      </w:r>
    </w:p>
    <w:p w14:paraId="389BCB2F" w14:textId="77777777" w:rsidR="00C20154" w:rsidRPr="00C16A1B" w:rsidRDefault="00C20154" w:rsidP="00C20154">
      <w:pPr>
        <w:pStyle w:val="Bibliography"/>
        <w:rPr>
          <w:rFonts w:ascii="Times New Roman" w:hAnsi="Times New Roman" w:cs="Times New Roman"/>
        </w:rPr>
      </w:pPr>
      <w:r w:rsidRPr="00C16A1B">
        <w:rPr>
          <w:rFonts w:ascii="Times New Roman" w:hAnsi="Times New Roman" w:cs="Times New Roman"/>
        </w:rPr>
        <w:t xml:space="preserve">Womack, J.P., Jones, D.T. and </w:t>
      </w:r>
      <w:proofErr w:type="spellStart"/>
      <w:r w:rsidRPr="00C16A1B">
        <w:rPr>
          <w:rFonts w:ascii="Times New Roman" w:hAnsi="Times New Roman" w:cs="Times New Roman"/>
        </w:rPr>
        <w:t>Roos</w:t>
      </w:r>
      <w:proofErr w:type="spellEnd"/>
      <w:r w:rsidRPr="00C16A1B">
        <w:rPr>
          <w:rFonts w:ascii="Times New Roman" w:hAnsi="Times New Roman" w:cs="Times New Roman"/>
        </w:rPr>
        <w:t xml:space="preserve">, D., 2008. </w:t>
      </w:r>
      <w:r w:rsidRPr="00C16A1B">
        <w:rPr>
          <w:rFonts w:ascii="Times New Roman" w:hAnsi="Times New Roman" w:cs="Times New Roman"/>
          <w:i/>
          <w:iCs/>
        </w:rPr>
        <w:t>The machine that changed the world</w:t>
      </w:r>
      <w:r w:rsidRPr="00C16A1B">
        <w:rPr>
          <w:rFonts w:ascii="Times New Roman" w:hAnsi="Times New Roman" w:cs="Times New Roman"/>
        </w:rPr>
        <w:t>.</w:t>
      </w:r>
    </w:p>
    <w:p w14:paraId="33556E61" w14:textId="4BCE93BA" w:rsidR="00EB2680" w:rsidRDefault="00C20154" w:rsidP="00C20154">
      <w:r w:rsidRPr="00AA51B6">
        <w:rPr>
          <w:rFonts w:ascii="Times New Roman" w:hAnsi="Times New Roman" w:cs="Times New Roman"/>
        </w:rPr>
        <w:fldChar w:fldCharType="end"/>
      </w:r>
    </w:p>
    <w:p w14:paraId="758876BF" w14:textId="77777777" w:rsidR="00EB2680" w:rsidRPr="00EB2680" w:rsidRDefault="00EB2680" w:rsidP="00EB2680"/>
    <w:p w14:paraId="7072D2B1" w14:textId="0009C3C5" w:rsidR="00BC3A7D" w:rsidRPr="00006CE6" w:rsidRDefault="00BC3A7D">
      <w:pPr>
        <w:rPr>
          <w:rFonts w:ascii="Times New Roman" w:hAnsi="Times New Roman" w:cs="Times New Roman"/>
          <w:bCs/>
          <w:color w:val="000000" w:themeColor="text1"/>
        </w:rPr>
      </w:pPr>
    </w:p>
    <w:p w14:paraId="11A80C99" w14:textId="76F80D9E" w:rsidR="00BC3A7D" w:rsidRPr="00006CE6" w:rsidRDefault="00BC3A7D">
      <w:pPr>
        <w:rPr>
          <w:rFonts w:ascii="Times New Roman" w:hAnsi="Times New Roman" w:cs="Times New Roman"/>
          <w:bCs/>
          <w:color w:val="000000" w:themeColor="text1"/>
        </w:rPr>
      </w:pPr>
    </w:p>
    <w:p w14:paraId="252F4B33" w14:textId="22649B0D" w:rsidR="00BC3A7D" w:rsidRPr="00006CE6" w:rsidRDefault="00BC3A7D">
      <w:pPr>
        <w:rPr>
          <w:rFonts w:ascii="Times New Roman" w:hAnsi="Times New Roman" w:cs="Times New Roman"/>
          <w:bCs/>
          <w:color w:val="000000" w:themeColor="text1"/>
        </w:rPr>
      </w:pPr>
    </w:p>
    <w:p w14:paraId="089D0C0E" w14:textId="0BE42FC2" w:rsidR="00BC3A7D" w:rsidRPr="00006CE6" w:rsidRDefault="00BC3A7D">
      <w:pPr>
        <w:rPr>
          <w:rFonts w:ascii="Times New Roman" w:hAnsi="Times New Roman" w:cs="Times New Roman"/>
          <w:bCs/>
          <w:color w:val="000000" w:themeColor="text1"/>
        </w:rPr>
      </w:pPr>
    </w:p>
    <w:p w14:paraId="4C08E192" w14:textId="0BC26B72" w:rsidR="00BC3A7D" w:rsidRPr="00006CE6" w:rsidRDefault="00BC3A7D">
      <w:pPr>
        <w:rPr>
          <w:rFonts w:ascii="Times New Roman" w:hAnsi="Times New Roman" w:cs="Times New Roman"/>
          <w:bCs/>
          <w:color w:val="000000" w:themeColor="text1"/>
        </w:rPr>
      </w:pPr>
    </w:p>
    <w:p w14:paraId="3CA099E1" w14:textId="783C1FAE" w:rsidR="00BC3A7D" w:rsidRPr="00006CE6" w:rsidRDefault="00BC3A7D">
      <w:pPr>
        <w:rPr>
          <w:rFonts w:ascii="Times New Roman" w:hAnsi="Times New Roman" w:cs="Times New Roman"/>
          <w:bCs/>
          <w:color w:val="000000" w:themeColor="text1"/>
        </w:rPr>
      </w:pPr>
    </w:p>
    <w:p w14:paraId="35985956" w14:textId="30A80D49" w:rsidR="00BC3A7D" w:rsidRPr="00006CE6" w:rsidRDefault="00BC3A7D">
      <w:pPr>
        <w:rPr>
          <w:rFonts w:ascii="Times New Roman" w:hAnsi="Times New Roman" w:cs="Times New Roman"/>
          <w:bCs/>
          <w:color w:val="000000" w:themeColor="text1"/>
        </w:rPr>
      </w:pPr>
    </w:p>
    <w:p w14:paraId="3A128994" w14:textId="7434C75B" w:rsidR="00BC3A7D" w:rsidRPr="00006CE6" w:rsidRDefault="00BC3A7D">
      <w:pPr>
        <w:rPr>
          <w:rFonts w:ascii="Times New Roman" w:hAnsi="Times New Roman" w:cs="Times New Roman"/>
          <w:bCs/>
          <w:color w:val="000000" w:themeColor="text1"/>
        </w:rPr>
      </w:pPr>
    </w:p>
    <w:p w14:paraId="27D0F109" w14:textId="15BBAD3B" w:rsidR="00BC3A7D" w:rsidRPr="00006CE6" w:rsidRDefault="00BC3A7D">
      <w:pPr>
        <w:rPr>
          <w:rFonts w:ascii="Times New Roman" w:hAnsi="Times New Roman" w:cs="Times New Roman"/>
          <w:bCs/>
          <w:color w:val="000000" w:themeColor="text1"/>
        </w:rPr>
      </w:pPr>
    </w:p>
    <w:p w14:paraId="5BF1646F" w14:textId="56A6D269" w:rsidR="00BC3A7D" w:rsidRPr="00006CE6" w:rsidRDefault="00BC3A7D">
      <w:pPr>
        <w:rPr>
          <w:rFonts w:ascii="Times New Roman" w:hAnsi="Times New Roman" w:cs="Times New Roman"/>
          <w:bCs/>
          <w:color w:val="000000" w:themeColor="text1"/>
        </w:rPr>
      </w:pPr>
    </w:p>
    <w:p w14:paraId="58E2E90C" w14:textId="14136893" w:rsidR="00BC3A7D" w:rsidRPr="00006CE6" w:rsidRDefault="00BC3A7D">
      <w:pPr>
        <w:rPr>
          <w:rFonts w:ascii="Times New Roman" w:hAnsi="Times New Roman" w:cs="Times New Roman"/>
          <w:bCs/>
          <w:color w:val="000000" w:themeColor="text1"/>
        </w:rPr>
      </w:pPr>
    </w:p>
    <w:p w14:paraId="479F8281" w14:textId="77777777" w:rsidR="00BC3A7D" w:rsidRPr="00006CE6" w:rsidRDefault="00BC3A7D">
      <w:pPr>
        <w:rPr>
          <w:rFonts w:ascii="Times New Roman" w:hAnsi="Times New Roman" w:cs="Times New Roman"/>
          <w:bCs/>
          <w:color w:val="000000" w:themeColor="text1"/>
        </w:rPr>
      </w:pPr>
    </w:p>
    <w:p w14:paraId="6B9BF898" w14:textId="77777777" w:rsidR="00006CE6" w:rsidRPr="00006CE6" w:rsidRDefault="00006CE6">
      <w:pPr>
        <w:rPr>
          <w:rFonts w:ascii="Times New Roman" w:hAnsi="Times New Roman" w:cs="Times New Roman"/>
          <w:bCs/>
          <w:color w:val="000000" w:themeColor="text1"/>
        </w:rPr>
      </w:pPr>
    </w:p>
    <w:sectPr w:rsidR="00006CE6" w:rsidRPr="00006CE6" w:rsidSect="00E72A4C">
      <w:pgSz w:w="11900" w:h="1682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863E9E"/>
    <w:multiLevelType w:val="hybridMultilevel"/>
    <w:tmpl w:val="D6F29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193E45"/>
    <w:multiLevelType w:val="hybridMultilevel"/>
    <w:tmpl w:val="49246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BC13EC"/>
    <w:multiLevelType w:val="hybridMultilevel"/>
    <w:tmpl w:val="02CC8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E00C8D"/>
    <w:multiLevelType w:val="hybridMultilevel"/>
    <w:tmpl w:val="648A8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D5E58"/>
    <w:multiLevelType w:val="hybridMultilevel"/>
    <w:tmpl w:val="24202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D9461B"/>
    <w:multiLevelType w:val="multilevel"/>
    <w:tmpl w:val="791C8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6166E9"/>
    <w:multiLevelType w:val="hybridMultilevel"/>
    <w:tmpl w:val="377E5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504C8"/>
    <w:multiLevelType w:val="hybridMultilevel"/>
    <w:tmpl w:val="5486F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D81C97"/>
    <w:multiLevelType w:val="hybridMultilevel"/>
    <w:tmpl w:val="2814FDC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366D36DD"/>
    <w:multiLevelType w:val="hybridMultilevel"/>
    <w:tmpl w:val="EF2E6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2940E2"/>
    <w:multiLevelType w:val="hybridMultilevel"/>
    <w:tmpl w:val="A2E4A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83566E"/>
    <w:multiLevelType w:val="hybridMultilevel"/>
    <w:tmpl w:val="EC8A1834"/>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2" w15:restartNumberingAfterBreak="0">
    <w:nsid w:val="3F5D0A36"/>
    <w:multiLevelType w:val="multilevel"/>
    <w:tmpl w:val="D22C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7A7945"/>
    <w:multiLevelType w:val="multilevel"/>
    <w:tmpl w:val="52FC1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984C74"/>
    <w:multiLevelType w:val="multilevel"/>
    <w:tmpl w:val="85F6B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F03A1D"/>
    <w:multiLevelType w:val="hybridMultilevel"/>
    <w:tmpl w:val="3FC4D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AD70582"/>
    <w:multiLevelType w:val="hybridMultilevel"/>
    <w:tmpl w:val="D4BCB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B16C56"/>
    <w:multiLevelType w:val="multilevel"/>
    <w:tmpl w:val="BE72B012"/>
    <w:lvl w:ilvl="0">
      <w:start w:val="6"/>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8" w15:restartNumberingAfterBreak="0">
    <w:nsid w:val="73BC5458"/>
    <w:multiLevelType w:val="hybridMultilevel"/>
    <w:tmpl w:val="D1C61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E31362"/>
    <w:multiLevelType w:val="hybridMultilevel"/>
    <w:tmpl w:val="917E14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9F173A0"/>
    <w:multiLevelType w:val="hybridMultilevel"/>
    <w:tmpl w:val="3CCC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1"/>
  </w:num>
  <w:num w:numId="3">
    <w:abstractNumId w:val="9"/>
  </w:num>
  <w:num w:numId="4">
    <w:abstractNumId w:val="6"/>
  </w:num>
  <w:num w:numId="5">
    <w:abstractNumId w:val="7"/>
  </w:num>
  <w:num w:numId="6">
    <w:abstractNumId w:val="17"/>
  </w:num>
  <w:num w:numId="7">
    <w:abstractNumId w:val="1"/>
  </w:num>
  <w:num w:numId="8">
    <w:abstractNumId w:val="3"/>
  </w:num>
  <w:num w:numId="9">
    <w:abstractNumId w:val="15"/>
  </w:num>
  <w:num w:numId="10">
    <w:abstractNumId w:val="4"/>
  </w:num>
  <w:num w:numId="11">
    <w:abstractNumId w:val="20"/>
  </w:num>
  <w:num w:numId="12">
    <w:abstractNumId w:val="14"/>
  </w:num>
  <w:num w:numId="13">
    <w:abstractNumId w:val="5"/>
  </w:num>
  <w:num w:numId="14">
    <w:abstractNumId w:val="13"/>
  </w:num>
  <w:num w:numId="15">
    <w:abstractNumId w:val="10"/>
  </w:num>
  <w:num w:numId="16">
    <w:abstractNumId w:val="19"/>
  </w:num>
  <w:num w:numId="17">
    <w:abstractNumId w:val="12"/>
  </w:num>
  <w:num w:numId="18">
    <w:abstractNumId w:val="16"/>
  </w:num>
  <w:num w:numId="19">
    <w:abstractNumId w:val="0"/>
  </w:num>
  <w:num w:numId="20">
    <w:abstractNumId w:val="18"/>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6"/>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A7D"/>
    <w:rsid w:val="00001DD5"/>
    <w:rsid w:val="00003A85"/>
    <w:rsid w:val="000054EE"/>
    <w:rsid w:val="00006AE1"/>
    <w:rsid w:val="00006CE6"/>
    <w:rsid w:val="000074C1"/>
    <w:rsid w:val="00011445"/>
    <w:rsid w:val="0001250E"/>
    <w:rsid w:val="0001305A"/>
    <w:rsid w:val="00014CF1"/>
    <w:rsid w:val="00015A7B"/>
    <w:rsid w:val="0001702F"/>
    <w:rsid w:val="00017F58"/>
    <w:rsid w:val="00020651"/>
    <w:rsid w:val="000218FF"/>
    <w:rsid w:val="0002207B"/>
    <w:rsid w:val="000220E1"/>
    <w:rsid w:val="00023D91"/>
    <w:rsid w:val="000300B7"/>
    <w:rsid w:val="00031236"/>
    <w:rsid w:val="00031F70"/>
    <w:rsid w:val="000323B9"/>
    <w:rsid w:val="00032559"/>
    <w:rsid w:val="00033D62"/>
    <w:rsid w:val="00034E73"/>
    <w:rsid w:val="00036605"/>
    <w:rsid w:val="00036B81"/>
    <w:rsid w:val="000377A5"/>
    <w:rsid w:val="00037E02"/>
    <w:rsid w:val="00041862"/>
    <w:rsid w:val="000430EE"/>
    <w:rsid w:val="00044C8A"/>
    <w:rsid w:val="00051C0F"/>
    <w:rsid w:val="00051E7A"/>
    <w:rsid w:val="000563DC"/>
    <w:rsid w:val="00060A3E"/>
    <w:rsid w:val="000610F2"/>
    <w:rsid w:val="00063215"/>
    <w:rsid w:val="000633BE"/>
    <w:rsid w:val="0006346E"/>
    <w:rsid w:val="00064114"/>
    <w:rsid w:val="000645C0"/>
    <w:rsid w:val="00066AC4"/>
    <w:rsid w:val="00066CC9"/>
    <w:rsid w:val="00067088"/>
    <w:rsid w:val="0006751F"/>
    <w:rsid w:val="00067538"/>
    <w:rsid w:val="000676FB"/>
    <w:rsid w:val="00070A69"/>
    <w:rsid w:val="00072D09"/>
    <w:rsid w:val="00074222"/>
    <w:rsid w:val="000747A5"/>
    <w:rsid w:val="00076713"/>
    <w:rsid w:val="00076A15"/>
    <w:rsid w:val="000772C9"/>
    <w:rsid w:val="0007735F"/>
    <w:rsid w:val="00077940"/>
    <w:rsid w:val="000845CA"/>
    <w:rsid w:val="0008762A"/>
    <w:rsid w:val="000905F7"/>
    <w:rsid w:val="00092255"/>
    <w:rsid w:val="00093BD5"/>
    <w:rsid w:val="000945DC"/>
    <w:rsid w:val="000963EE"/>
    <w:rsid w:val="000A0D8C"/>
    <w:rsid w:val="000A1FDC"/>
    <w:rsid w:val="000A306B"/>
    <w:rsid w:val="000A3E18"/>
    <w:rsid w:val="000A6C22"/>
    <w:rsid w:val="000A7021"/>
    <w:rsid w:val="000A711F"/>
    <w:rsid w:val="000B01ED"/>
    <w:rsid w:val="000C01AB"/>
    <w:rsid w:val="000C03CD"/>
    <w:rsid w:val="000C4836"/>
    <w:rsid w:val="000C5629"/>
    <w:rsid w:val="000C5C93"/>
    <w:rsid w:val="000C6366"/>
    <w:rsid w:val="000C63A3"/>
    <w:rsid w:val="000C6BEC"/>
    <w:rsid w:val="000C6C56"/>
    <w:rsid w:val="000C6CC5"/>
    <w:rsid w:val="000D54CC"/>
    <w:rsid w:val="000D5A3F"/>
    <w:rsid w:val="000D64EA"/>
    <w:rsid w:val="000E0380"/>
    <w:rsid w:val="000E04B2"/>
    <w:rsid w:val="000E0BAB"/>
    <w:rsid w:val="000E0D81"/>
    <w:rsid w:val="000E1452"/>
    <w:rsid w:val="000E21F8"/>
    <w:rsid w:val="000E32FE"/>
    <w:rsid w:val="000E430A"/>
    <w:rsid w:val="000E51E9"/>
    <w:rsid w:val="000E6181"/>
    <w:rsid w:val="000E6B9E"/>
    <w:rsid w:val="000E6BEE"/>
    <w:rsid w:val="000F021D"/>
    <w:rsid w:val="000F040B"/>
    <w:rsid w:val="000F1393"/>
    <w:rsid w:val="000F1B1C"/>
    <w:rsid w:val="000F24D4"/>
    <w:rsid w:val="000F2862"/>
    <w:rsid w:val="000F33D7"/>
    <w:rsid w:val="000F3DDE"/>
    <w:rsid w:val="000F5BD2"/>
    <w:rsid w:val="000F7EE4"/>
    <w:rsid w:val="001008B7"/>
    <w:rsid w:val="00102B5A"/>
    <w:rsid w:val="00103AE7"/>
    <w:rsid w:val="001047B2"/>
    <w:rsid w:val="00105485"/>
    <w:rsid w:val="00107760"/>
    <w:rsid w:val="001112EB"/>
    <w:rsid w:val="00111CB7"/>
    <w:rsid w:val="00112724"/>
    <w:rsid w:val="001139B7"/>
    <w:rsid w:val="00113BA5"/>
    <w:rsid w:val="00115B2F"/>
    <w:rsid w:val="001165C2"/>
    <w:rsid w:val="00116710"/>
    <w:rsid w:val="00117B05"/>
    <w:rsid w:val="00121BDE"/>
    <w:rsid w:val="00122E5E"/>
    <w:rsid w:val="00123656"/>
    <w:rsid w:val="00127957"/>
    <w:rsid w:val="00127ACF"/>
    <w:rsid w:val="001302D9"/>
    <w:rsid w:val="00130ECD"/>
    <w:rsid w:val="00130FA1"/>
    <w:rsid w:val="001315C9"/>
    <w:rsid w:val="00132BC3"/>
    <w:rsid w:val="001338B5"/>
    <w:rsid w:val="00133BB2"/>
    <w:rsid w:val="0013433E"/>
    <w:rsid w:val="00136155"/>
    <w:rsid w:val="001406F6"/>
    <w:rsid w:val="00140CC2"/>
    <w:rsid w:val="00141796"/>
    <w:rsid w:val="00142290"/>
    <w:rsid w:val="00143400"/>
    <w:rsid w:val="00144002"/>
    <w:rsid w:val="00150020"/>
    <w:rsid w:val="00150BBB"/>
    <w:rsid w:val="00150DDD"/>
    <w:rsid w:val="00151092"/>
    <w:rsid w:val="00152081"/>
    <w:rsid w:val="00152CD9"/>
    <w:rsid w:val="001535B0"/>
    <w:rsid w:val="00153B2B"/>
    <w:rsid w:val="00153B61"/>
    <w:rsid w:val="00153D40"/>
    <w:rsid w:val="0015482E"/>
    <w:rsid w:val="00154ED7"/>
    <w:rsid w:val="00155541"/>
    <w:rsid w:val="00155E82"/>
    <w:rsid w:val="001564A9"/>
    <w:rsid w:val="00157C0E"/>
    <w:rsid w:val="00161EA6"/>
    <w:rsid w:val="00161F0A"/>
    <w:rsid w:val="001622F9"/>
    <w:rsid w:val="00163B70"/>
    <w:rsid w:val="00166C0F"/>
    <w:rsid w:val="001676A2"/>
    <w:rsid w:val="001711DC"/>
    <w:rsid w:val="001712AD"/>
    <w:rsid w:val="00171D5F"/>
    <w:rsid w:val="00172383"/>
    <w:rsid w:val="00173EC7"/>
    <w:rsid w:val="00174756"/>
    <w:rsid w:val="00175C58"/>
    <w:rsid w:val="00177620"/>
    <w:rsid w:val="0018090E"/>
    <w:rsid w:val="001831BB"/>
    <w:rsid w:val="00183468"/>
    <w:rsid w:val="001844AC"/>
    <w:rsid w:val="001855D4"/>
    <w:rsid w:val="00185A49"/>
    <w:rsid w:val="0018710C"/>
    <w:rsid w:val="00190602"/>
    <w:rsid w:val="00190867"/>
    <w:rsid w:val="001951A6"/>
    <w:rsid w:val="00195CB0"/>
    <w:rsid w:val="001967B7"/>
    <w:rsid w:val="001968F2"/>
    <w:rsid w:val="00197D05"/>
    <w:rsid w:val="001A0110"/>
    <w:rsid w:val="001A149C"/>
    <w:rsid w:val="001A16EA"/>
    <w:rsid w:val="001A2BE3"/>
    <w:rsid w:val="001A533D"/>
    <w:rsid w:val="001A5796"/>
    <w:rsid w:val="001A79A1"/>
    <w:rsid w:val="001A7F16"/>
    <w:rsid w:val="001B0D5B"/>
    <w:rsid w:val="001B0EB0"/>
    <w:rsid w:val="001B2BA1"/>
    <w:rsid w:val="001B4286"/>
    <w:rsid w:val="001B541D"/>
    <w:rsid w:val="001B6532"/>
    <w:rsid w:val="001B706A"/>
    <w:rsid w:val="001B7D3B"/>
    <w:rsid w:val="001B7F76"/>
    <w:rsid w:val="001C2B3F"/>
    <w:rsid w:val="001C2C13"/>
    <w:rsid w:val="001C65C0"/>
    <w:rsid w:val="001D05E5"/>
    <w:rsid w:val="001D13C1"/>
    <w:rsid w:val="001D21C2"/>
    <w:rsid w:val="001D3020"/>
    <w:rsid w:val="001D30F5"/>
    <w:rsid w:val="001D34A6"/>
    <w:rsid w:val="001D4E3D"/>
    <w:rsid w:val="001E32E9"/>
    <w:rsid w:val="001E3BD0"/>
    <w:rsid w:val="001E3E78"/>
    <w:rsid w:val="001E50E8"/>
    <w:rsid w:val="001E6953"/>
    <w:rsid w:val="001E72D3"/>
    <w:rsid w:val="001F0894"/>
    <w:rsid w:val="001F0C1E"/>
    <w:rsid w:val="001F1535"/>
    <w:rsid w:val="001F1CA6"/>
    <w:rsid w:val="001F1E25"/>
    <w:rsid w:val="001F3C72"/>
    <w:rsid w:val="001F3CD7"/>
    <w:rsid w:val="001F47E1"/>
    <w:rsid w:val="001F4E3B"/>
    <w:rsid w:val="001F5AF3"/>
    <w:rsid w:val="001F6165"/>
    <w:rsid w:val="001F7EE5"/>
    <w:rsid w:val="002019A1"/>
    <w:rsid w:val="00201B4C"/>
    <w:rsid w:val="00201DFA"/>
    <w:rsid w:val="00201F0B"/>
    <w:rsid w:val="00202BDC"/>
    <w:rsid w:val="00203730"/>
    <w:rsid w:val="00203A40"/>
    <w:rsid w:val="00203BEC"/>
    <w:rsid w:val="00204896"/>
    <w:rsid w:val="00207A86"/>
    <w:rsid w:val="002117A2"/>
    <w:rsid w:val="00212746"/>
    <w:rsid w:val="00212A41"/>
    <w:rsid w:val="00214030"/>
    <w:rsid w:val="002155D3"/>
    <w:rsid w:val="00216013"/>
    <w:rsid w:val="00216555"/>
    <w:rsid w:val="00216883"/>
    <w:rsid w:val="002225CC"/>
    <w:rsid w:val="00222627"/>
    <w:rsid w:val="00222855"/>
    <w:rsid w:val="00222952"/>
    <w:rsid w:val="00222A98"/>
    <w:rsid w:val="0022469C"/>
    <w:rsid w:val="00225B34"/>
    <w:rsid w:val="00227D19"/>
    <w:rsid w:val="00227D74"/>
    <w:rsid w:val="00230A1B"/>
    <w:rsid w:val="002315A3"/>
    <w:rsid w:val="00231C72"/>
    <w:rsid w:val="00231E2E"/>
    <w:rsid w:val="0023313D"/>
    <w:rsid w:val="00233B0A"/>
    <w:rsid w:val="00233CB0"/>
    <w:rsid w:val="00233F29"/>
    <w:rsid w:val="00234628"/>
    <w:rsid w:val="00234712"/>
    <w:rsid w:val="002362E7"/>
    <w:rsid w:val="002378FE"/>
    <w:rsid w:val="00240CBD"/>
    <w:rsid w:val="00242DDC"/>
    <w:rsid w:val="002443E1"/>
    <w:rsid w:val="0024507D"/>
    <w:rsid w:val="002457ED"/>
    <w:rsid w:val="0024724A"/>
    <w:rsid w:val="0024753F"/>
    <w:rsid w:val="002479FB"/>
    <w:rsid w:val="00247CAD"/>
    <w:rsid w:val="00251CFF"/>
    <w:rsid w:val="0025218C"/>
    <w:rsid w:val="00252751"/>
    <w:rsid w:val="00253D8C"/>
    <w:rsid w:val="00253ED8"/>
    <w:rsid w:val="00254415"/>
    <w:rsid w:val="0025475D"/>
    <w:rsid w:val="0025479D"/>
    <w:rsid w:val="00256047"/>
    <w:rsid w:val="002570A1"/>
    <w:rsid w:val="00257829"/>
    <w:rsid w:val="002603E2"/>
    <w:rsid w:val="002605F8"/>
    <w:rsid w:val="002624C3"/>
    <w:rsid w:val="00262827"/>
    <w:rsid w:val="00262EB0"/>
    <w:rsid w:val="00263DE5"/>
    <w:rsid w:val="0026408F"/>
    <w:rsid w:val="00264C56"/>
    <w:rsid w:val="00265E4E"/>
    <w:rsid w:val="00267ACA"/>
    <w:rsid w:val="00270AB3"/>
    <w:rsid w:val="002713D1"/>
    <w:rsid w:val="002717A6"/>
    <w:rsid w:val="0027199B"/>
    <w:rsid w:val="002727F0"/>
    <w:rsid w:val="00274C0D"/>
    <w:rsid w:val="00274CBB"/>
    <w:rsid w:val="00275EC7"/>
    <w:rsid w:val="002774D8"/>
    <w:rsid w:val="002815E6"/>
    <w:rsid w:val="00281764"/>
    <w:rsid w:val="002836A1"/>
    <w:rsid w:val="002840D9"/>
    <w:rsid w:val="0028518A"/>
    <w:rsid w:val="002877CA"/>
    <w:rsid w:val="002906B2"/>
    <w:rsid w:val="0029168E"/>
    <w:rsid w:val="00293343"/>
    <w:rsid w:val="00294B64"/>
    <w:rsid w:val="00294D0E"/>
    <w:rsid w:val="002951BE"/>
    <w:rsid w:val="002953CB"/>
    <w:rsid w:val="00296213"/>
    <w:rsid w:val="002966BE"/>
    <w:rsid w:val="002A0073"/>
    <w:rsid w:val="002A1C8C"/>
    <w:rsid w:val="002A2841"/>
    <w:rsid w:val="002A495C"/>
    <w:rsid w:val="002A4C2A"/>
    <w:rsid w:val="002A4D9E"/>
    <w:rsid w:val="002A7AF2"/>
    <w:rsid w:val="002B0296"/>
    <w:rsid w:val="002B0DD2"/>
    <w:rsid w:val="002B1D97"/>
    <w:rsid w:val="002B3543"/>
    <w:rsid w:val="002B3D69"/>
    <w:rsid w:val="002B3E80"/>
    <w:rsid w:val="002B443D"/>
    <w:rsid w:val="002B63F5"/>
    <w:rsid w:val="002C0C72"/>
    <w:rsid w:val="002C143C"/>
    <w:rsid w:val="002C1B77"/>
    <w:rsid w:val="002C1CA4"/>
    <w:rsid w:val="002C1F8C"/>
    <w:rsid w:val="002C44EF"/>
    <w:rsid w:val="002C703D"/>
    <w:rsid w:val="002C79A2"/>
    <w:rsid w:val="002C7C43"/>
    <w:rsid w:val="002C7D8D"/>
    <w:rsid w:val="002D0FC8"/>
    <w:rsid w:val="002D2CBC"/>
    <w:rsid w:val="002D39E0"/>
    <w:rsid w:val="002D404C"/>
    <w:rsid w:val="002D4BA1"/>
    <w:rsid w:val="002E0082"/>
    <w:rsid w:val="002E170A"/>
    <w:rsid w:val="002E1B39"/>
    <w:rsid w:val="002E2179"/>
    <w:rsid w:val="002E252C"/>
    <w:rsid w:val="002E568B"/>
    <w:rsid w:val="002E5F1E"/>
    <w:rsid w:val="002E5F56"/>
    <w:rsid w:val="002E6BF5"/>
    <w:rsid w:val="002E721C"/>
    <w:rsid w:val="002F38B7"/>
    <w:rsid w:val="002F41B9"/>
    <w:rsid w:val="002F421E"/>
    <w:rsid w:val="002F4CE7"/>
    <w:rsid w:val="00301A31"/>
    <w:rsid w:val="003022F2"/>
    <w:rsid w:val="0030332F"/>
    <w:rsid w:val="003061C4"/>
    <w:rsid w:val="003065B2"/>
    <w:rsid w:val="0030673C"/>
    <w:rsid w:val="00306F5F"/>
    <w:rsid w:val="003120A2"/>
    <w:rsid w:val="00312C05"/>
    <w:rsid w:val="00314380"/>
    <w:rsid w:val="00314A38"/>
    <w:rsid w:val="003151C1"/>
    <w:rsid w:val="00315438"/>
    <w:rsid w:val="003154B1"/>
    <w:rsid w:val="00320294"/>
    <w:rsid w:val="00322F72"/>
    <w:rsid w:val="00323068"/>
    <w:rsid w:val="003232C3"/>
    <w:rsid w:val="00323BDA"/>
    <w:rsid w:val="00324A1A"/>
    <w:rsid w:val="00324C7A"/>
    <w:rsid w:val="003254F9"/>
    <w:rsid w:val="003259FC"/>
    <w:rsid w:val="003266D8"/>
    <w:rsid w:val="00326B54"/>
    <w:rsid w:val="00330A6E"/>
    <w:rsid w:val="00332A56"/>
    <w:rsid w:val="00332EB2"/>
    <w:rsid w:val="0033342E"/>
    <w:rsid w:val="0033469A"/>
    <w:rsid w:val="00334EDB"/>
    <w:rsid w:val="003360C2"/>
    <w:rsid w:val="003371B7"/>
    <w:rsid w:val="00337A1A"/>
    <w:rsid w:val="00340181"/>
    <w:rsid w:val="0034073E"/>
    <w:rsid w:val="003407A0"/>
    <w:rsid w:val="0034100F"/>
    <w:rsid w:val="003412AD"/>
    <w:rsid w:val="00342BA4"/>
    <w:rsid w:val="003444CD"/>
    <w:rsid w:val="00347109"/>
    <w:rsid w:val="003471C1"/>
    <w:rsid w:val="003471D0"/>
    <w:rsid w:val="00350A5D"/>
    <w:rsid w:val="003510CB"/>
    <w:rsid w:val="003512F8"/>
    <w:rsid w:val="00351709"/>
    <w:rsid w:val="0035197D"/>
    <w:rsid w:val="00351E97"/>
    <w:rsid w:val="00353D3E"/>
    <w:rsid w:val="003615C8"/>
    <w:rsid w:val="00362497"/>
    <w:rsid w:val="003717F2"/>
    <w:rsid w:val="00371A7E"/>
    <w:rsid w:val="00371F70"/>
    <w:rsid w:val="00372AB0"/>
    <w:rsid w:val="003730CE"/>
    <w:rsid w:val="00373648"/>
    <w:rsid w:val="00373AF2"/>
    <w:rsid w:val="00373C10"/>
    <w:rsid w:val="00374077"/>
    <w:rsid w:val="003745E1"/>
    <w:rsid w:val="00374D1C"/>
    <w:rsid w:val="003751DE"/>
    <w:rsid w:val="003764F0"/>
    <w:rsid w:val="00377A06"/>
    <w:rsid w:val="003811D4"/>
    <w:rsid w:val="003831F8"/>
    <w:rsid w:val="0038354C"/>
    <w:rsid w:val="0038409D"/>
    <w:rsid w:val="003855CE"/>
    <w:rsid w:val="003876FB"/>
    <w:rsid w:val="0038773C"/>
    <w:rsid w:val="00387746"/>
    <w:rsid w:val="003900D5"/>
    <w:rsid w:val="003900DE"/>
    <w:rsid w:val="00391843"/>
    <w:rsid w:val="00392A2C"/>
    <w:rsid w:val="00395CE9"/>
    <w:rsid w:val="0039609F"/>
    <w:rsid w:val="0039750F"/>
    <w:rsid w:val="003A246A"/>
    <w:rsid w:val="003A251C"/>
    <w:rsid w:val="003A2951"/>
    <w:rsid w:val="003A3A21"/>
    <w:rsid w:val="003A4480"/>
    <w:rsid w:val="003A4497"/>
    <w:rsid w:val="003A4697"/>
    <w:rsid w:val="003A4E9D"/>
    <w:rsid w:val="003A64A3"/>
    <w:rsid w:val="003A6B4C"/>
    <w:rsid w:val="003B06CB"/>
    <w:rsid w:val="003B3A3F"/>
    <w:rsid w:val="003B3AF6"/>
    <w:rsid w:val="003B4028"/>
    <w:rsid w:val="003B4E85"/>
    <w:rsid w:val="003B59FA"/>
    <w:rsid w:val="003B5B3E"/>
    <w:rsid w:val="003B5E11"/>
    <w:rsid w:val="003B65D9"/>
    <w:rsid w:val="003B6CB5"/>
    <w:rsid w:val="003B7387"/>
    <w:rsid w:val="003C258D"/>
    <w:rsid w:val="003C3058"/>
    <w:rsid w:val="003C633D"/>
    <w:rsid w:val="003C6E78"/>
    <w:rsid w:val="003C7912"/>
    <w:rsid w:val="003D1248"/>
    <w:rsid w:val="003D39F0"/>
    <w:rsid w:val="003D467A"/>
    <w:rsid w:val="003D5A3C"/>
    <w:rsid w:val="003D5B09"/>
    <w:rsid w:val="003D62DE"/>
    <w:rsid w:val="003D6F0E"/>
    <w:rsid w:val="003D759A"/>
    <w:rsid w:val="003E0377"/>
    <w:rsid w:val="003E0CB0"/>
    <w:rsid w:val="003E1CE5"/>
    <w:rsid w:val="003E200E"/>
    <w:rsid w:val="003E4974"/>
    <w:rsid w:val="003E52A1"/>
    <w:rsid w:val="003E5E92"/>
    <w:rsid w:val="003E656A"/>
    <w:rsid w:val="003E68EA"/>
    <w:rsid w:val="003E72BF"/>
    <w:rsid w:val="003E73B7"/>
    <w:rsid w:val="003F073F"/>
    <w:rsid w:val="003F136F"/>
    <w:rsid w:val="003F1E51"/>
    <w:rsid w:val="003F26AD"/>
    <w:rsid w:val="003F2F06"/>
    <w:rsid w:val="003F31A4"/>
    <w:rsid w:val="003F54FD"/>
    <w:rsid w:val="003F7633"/>
    <w:rsid w:val="00401542"/>
    <w:rsid w:val="0040237F"/>
    <w:rsid w:val="004023F1"/>
    <w:rsid w:val="0040322F"/>
    <w:rsid w:val="0040390A"/>
    <w:rsid w:val="00403C9F"/>
    <w:rsid w:val="0040487B"/>
    <w:rsid w:val="00405607"/>
    <w:rsid w:val="00405A66"/>
    <w:rsid w:val="00405D32"/>
    <w:rsid w:val="00406F24"/>
    <w:rsid w:val="00407D7C"/>
    <w:rsid w:val="00410DFD"/>
    <w:rsid w:val="0041252D"/>
    <w:rsid w:val="00413760"/>
    <w:rsid w:val="00413B21"/>
    <w:rsid w:val="00417474"/>
    <w:rsid w:val="004209C7"/>
    <w:rsid w:val="004223E7"/>
    <w:rsid w:val="00422E55"/>
    <w:rsid w:val="00426EF0"/>
    <w:rsid w:val="00430792"/>
    <w:rsid w:val="00432C2B"/>
    <w:rsid w:val="00434098"/>
    <w:rsid w:val="004343DA"/>
    <w:rsid w:val="004367FA"/>
    <w:rsid w:val="00436EEE"/>
    <w:rsid w:val="00437598"/>
    <w:rsid w:val="004403FC"/>
    <w:rsid w:val="00440835"/>
    <w:rsid w:val="00440E9B"/>
    <w:rsid w:val="00440FDB"/>
    <w:rsid w:val="00441EA7"/>
    <w:rsid w:val="00443535"/>
    <w:rsid w:val="00443935"/>
    <w:rsid w:val="004457D4"/>
    <w:rsid w:val="00445B59"/>
    <w:rsid w:val="00446209"/>
    <w:rsid w:val="00451661"/>
    <w:rsid w:val="00452458"/>
    <w:rsid w:val="0045378D"/>
    <w:rsid w:val="00454BE9"/>
    <w:rsid w:val="004573FE"/>
    <w:rsid w:val="00460134"/>
    <w:rsid w:val="00460F7C"/>
    <w:rsid w:val="004651A5"/>
    <w:rsid w:val="004652C5"/>
    <w:rsid w:val="00472D9A"/>
    <w:rsid w:val="004733E8"/>
    <w:rsid w:val="00473CBF"/>
    <w:rsid w:val="00473CFB"/>
    <w:rsid w:val="00474DED"/>
    <w:rsid w:val="004756C8"/>
    <w:rsid w:val="004765CF"/>
    <w:rsid w:val="00477F03"/>
    <w:rsid w:val="00480071"/>
    <w:rsid w:val="0048201E"/>
    <w:rsid w:val="00482E3F"/>
    <w:rsid w:val="00483360"/>
    <w:rsid w:val="004835D6"/>
    <w:rsid w:val="00484BF7"/>
    <w:rsid w:val="0048575A"/>
    <w:rsid w:val="00485A51"/>
    <w:rsid w:val="00485DDB"/>
    <w:rsid w:val="00487532"/>
    <w:rsid w:val="004877F3"/>
    <w:rsid w:val="0049084D"/>
    <w:rsid w:val="00490F4B"/>
    <w:rsid w:val="00491933"/>
    <w:rsid w:val="00491A25"/>
    <w:rsid w:val="00491AAD"/>
    <w:rsid w:val="0049287D"/>
    <w:rsid w:val="004933CE"/>
    <w:rsid w:val="00493450"/>
    <w:rsid w:val="0049495C"/>
    <w:rsid w:val="00496808"/>
    <w:rsid w:val="00497D58"/>
    <w:rsid w:val="004A018E"/>
    <w:rsid w:val="004A103A"/>
    <w:rsid w:val="004A1FE9"/>
    <w:rsid w:val="004A2207"/>
    <w:rsid w:val="004A37B7"/>
    <w:rsid w:val="004A4E47"/>
    <w:rsid w:val="004A516F"/>
    <w:rsid w:val="004A56B1"/>
    <w:rsid w:val="004A56C8"/>
    <w:rsid w:val="004A5D14"/>
    <w:rsid w:val="004A6D5D"/>
    <w:rsid w:val="004A7108"/>
    <w:rsid w:val="004B08FC"/>
    <w:rsid w:val="004B4211"/>
    <w:rsid w:val="004B5B18"/>
    <w:rsid w:val="004B7957"/>
    <w:rsid w:val="004C0710"/>
    <w:rsid w:val="004C1B42"/>
    <w:rsid w:val="004C2E87"/>
    <w:rsid w:val="004C38B6"/>
    <w:rsid w:val="004C66E2"/>
    <w:rsid w:val="004C7F13"/>
    <w:rsid w:val="004D0238"/>
    <w:rsid w:val="004D035E"/>
    <w:rsid w:val="004D0502"/>
    <w:rsid w:val="004D0683"/>
    <w:rsid w:val="004D1889"/>
    <w:rsid w:val="004D190B"/>
    <w:rsid w:val="004D24E2"/>
    <w:rsid w:val="004D2542"/>
    <w:rsid w:val="004D32E4"/>
    <w:rsid w:val="004D3AC7"/>
    <w:rsid w:val="004D49A0"/>
    <w:rsid w:val="004D556A"/>
    <w:rsid w:val="004D59C4"/>
    <w:rsid w:val="004E14C5"/>
    <w:rsid w:val="004E1600"/>
    <w:rsid w:val="004E236E"/>
    <w:rsid w:val="004E23D1"/>
    <w:rsid w:val="004E478A"/>
    <w:rsid w:val="004E5D32"/>
    <w:rsid w:val="004E7DE4"/>
    <w:rsid w:val="004F0062"/>
    <w:rsid w:val="004F42A2"/>
    <w:rsid w:val="004F522C"/>
    <w:rsid w:val="00500399"/>
    <w:rsid w:val="00500683"/>
    <w:rsid w:val="00500E5D"/>
    <w:rsid w:val="005015F3"/>
    <w:rsid w:val="005022AB"/>
    <w:rsid w:val="0050264C"/>
    <w:rsid w:val="00502935"/>
    <w:rsid w:val="005032BC"/>
    <w:rsid w:val="005033F8"/>
    <w:rsid w:val="0050399D"/>
    <w:rsid w:val="00503C39"/>
    <w:rsid w:val="00503E6B"/>
    <w:rsid w:val="00506DCB"/>
    <w:rsid w:val="005078E0"/>
    <w:rsid w:val="0051264B"/>
    <w:rsid w:val="005140F0"/>
    <w:rsid w:val="00515450"/>
    <w:rsid w:val="00516FC4"/>
    <w:rsid w:val="00517886"/>
    <w:rsid w:val="0052052B"/>
    <w:rsid w:val="0052121B"/>
    <w:rsid w:val="00523629"/>
    <w:rsid w:val="0052531F"/>
    <w:rsid w:val="005309ED"/>
    <w:rsid w:val="005328F7"/>
    <w:rsid w:val="00532CD0"/>
    <w:rsid w:val="00533BCF"/>
    <w:rsid w:val="00534966"/>
    <w:rsid w:val="00534AEB"/>
    <w:rsid w:val="00534C56"/>
    <w:rsid w:val="00537788"/>
    <w:rsid w:val="005400BB"/>
    <w:rsid w:val="0054171A"/>
    <w:rsid w:val="00542FB3"/>
    <w:rsid w:val="0054335B"/>
    <w:rsid w:val="005437C9"/>
    <w:rsid w:val="00544CE3"/>
    <w:rsid w:val="0054740C"/>
    <w:rsid w:val="00550D78"/>
    <w:rsid w:val="005522D3"/>
    <w:rsid w:val="00552897"/>
    <w:rsid w:val="00553BD5"/>
    <w:rsid w:val="00554139"/>
    <w:rsid w:val="005545AC"/>
    <w:rsid w:val="0055466A"/>
    <w:rsid w:val="005559B5"/>
    <w:rsid w:val="00555A93"/>
    <w:rsid w:val="005606D9"/>
    <w:rsid w:val="00560A7C"/>
    <w:rsid w:val="00561F36"/>
    <w:rsid w:val="00562145"/>
    <w:rsid w:val="00563A78"/>
    <w:rsid w:val="00563CBE"/>
    <w:rsid w:val="00563D34"/>
    <w:rsid w:val="00564709"/>
    <w:rsid w:val="00564F2E"/>
    <w:rsid w:val="00566290"/>
    <w:rsid w:val="005705F3"/>
    <w:rsid w:val="0057277A"/>
    <w:rsid w:val="0057462A"/>
    <w:rsid w:val="00575659"/>
    <w:rsid w:val="00576699"/>
    <w:rsid w:val="0057746E"/>
    <w:rsid w:val="00580483"/>
    <w:rsid w:val="00581845"/>
    <w:rsid w:val="00583CC8"/>
    <w:rsid w:val="005840A7"/>
    <w:rsid w:val="0058416A"/>
    <w:rsid w:val="005867EC"/>
    <w:rsid w:val="00586932"/>
    <w:rsid w:val="005870EC"/>
    <w:rsid w:val="00587435"/>
    <w:rsid w:val="005878B7"/>
    <w:rsid w:val="00587FE6"/>
    <w:rsid w:val="005914B0"/>
    <w:rsid w:val="00591AEE"/>
    <w:rsid w:val="00591B79"/>
    <w:rsid w:val="00591C09"/>
    <w:rsid w:val="00594ADA"/>
    <w:rsid w:val="00594D84"/>
    <w:rsid w:val="00595DA3"/>
    <w:rsid w:val="00596496"/>
    <w:rsid w:val="00597CC6"/>
    <w:rsid w:val="00597D15"/>
    <w:rsid w:val="00597D72"/>
    <w:rsid w:val="005A0C5B"/>
    <w:rsid w:val="005A2864"/>
    <w:rsid w:val="005A2ADD"/>
    <w:rsid w:val="005A3454"/>
    <w:rsid w:val="005A3585"/>
    <w:rsid w:val="005A36A5"/>
    <w:rsid w:val="005A39B2"/>
    <w:rsid w:val="005A72A5"/>
    <w:rsid w:val="005A754D"/>
    <w:rsid w:val="005B03D6"/>
    <w:rsid w:val="005B1DF1"/>
    <w:rsid w:val="005B37AB"/>
    <w:rsid w:val="005B39E6"/>
    <w:rsid w:val="005B4867"/>
    <w:rsid w:val="005B6DFA"/>
    <w:rsid w:val="005B7F50"/>
    <w:rsid w:val="005B7F86"/>
    <w:rsid w:val="005C1EC6"/>
    <w:rsid w:val="005C3783"/>
    <w:rsid w:val="005C3AA5"/>
    <w:rsid w:val="005C3B17"/>
    <w:rsid w:val="005C5610"/>
    <w:rsid w:val="005C5711"/>
    <w:rsid w:val="005C58EF"/>
    <w:rsid w:val="005C6149"/>
    <w:rsid w:val="005C6AC1"/>
    <w:rsid w:val="005C6B3D"/>
    <w:rsid w:val="005C7685"/>
    <w:rsid w:val="005D030A"/>
    <w:rsid w:val="005D0D26"/>
    <w:rsid w:val="005D1365"/>
    <w:rsid w:val="005D1F4D"/>
    <w:rsid w:val="005D426B"/>
    <w:rsid w:val="005E033C"/>
    <w:rsid w:val="005E04C5"/>
    <w:rsid w:val="005E1CC8"/>
    <w:rsid w:val="005E2788"/>
    <w:rsid w:val="005E2AE6"/>
    <w:rsid w:val="005E3766"/>
    <w:rsid w:val="005E447A"/>
    <w:rsid w:val="005E608E"/>
    <w:rsid w:val="005E6E3C"/>
    <w:rsid w:val="005E7A68"/>
    <w:rsid w:val="005F1F10"/>
    <w:rsid w:val="005F3AAD"/>
    <w:rsid w:val="005F3D80"/>
    <w:rsid w:val="005F3FD5"/>
    <w:rsid w:val="005F6D3A"/>
    <w:rsid w:val="005F7B23"/>
    <w:rsid w:val="005F7E6F"/>
    <w:rsid w:val="00600163"/>
    <w:rsid w:val="00600D3C"/>
    <w:rsid w:val="00601689"/>
    <w:rsid w:val="0060312F"/>
    <w:rsid w:val="0060512E"/>
    <w:rsid w:val="00605159"/>
    <w:rsid w:val="00606EB4"/>
    <w:rsid w:val="006078C7"/>
    <w:rsid w:val="00610429"/>
    <w:rsid w:val="006111E0"/>
    <w:rsid w:val="00611AB9"/>
    <w:rsid w:val="006121B5"/>
    <w:rsid w:val="00612986"/>
    <w:rsid w:val="0061339A"/>
    <w:rsid w:val="00613908"/>
    <w:rsid w:val="00614240"/>
    <w:rsid w:val="006158D4"/>
    <w:rsid w:val="0061591A"/>
    <w:rsid w:val="00615B21"/>
    <w:rsid w:val="006168A9"/>
    <w:rsid w:val="00616E3D"/>
    <w:rsid w:val="0061703A"/>
    <w:rsid w:val="00621D25"/>
    <w:rsid w:val="006250C1"/>
    <w:rsid w:val="00625F3C"/>
    <w:rsid w:val="00631CD5"/>
    <w:rsid w:val="006322B2"/>
    <w:rsid w:val="00633209"/>
    <w:rsid w:val="00635736"/>
    <w:rsid w:val="006357ED"/>
    <w:rsid w:val="00636003"/>
    <w:rsid w:val="006364C0"/>
    <w:rsid w:val="006373FD"/>
    <w:rsid w:val="00637528"/>
    <w:rsid w:val="0064158B"/>
    <w:rsid w:val="00641B0F"/>
    <w:rsid w:val="00643456"/>
    <w:rsid w:val="006454B6"/>
    <w:rsid w:val="00647C7E"/>
    <w:rsid w:val="00647F40"/>
    <w:rsid w:val="0065329B"/>
    <w:rsid w:val="00653634"/>
    <w:rsid w:val="00654705"/>
    <w:rsid w:val="00656613"/>
    <w:rsid w:val="006576CF"/>
    <w:rsid w:val="00660738"/>
    <w:rsid w:val="00660C45"/>
    <w:rsid w:val="00662C31"/>
    <w:rsid w:val="006645D6"/>
    <w:rsid w:val="006658C2"/>
    <w:rsid w:val="00667082"/>
    <w:rsid w:val="0066736E"/>
    <w:rsid w:val="006700F2"/>
    <w:rsid w:val="00670C5D"/>
    <w:rsid w:val="00671BEA"/>
    <w:rsid w:val="0067259F"/>
    <w:rsid w:val="00673F21"/>
    <w:rsid w:val="00674253"/>
    <w:rsid w:val="0068053E"/>
    <w:rsid w:val="00680C3E"/>
    <w:rsid w:val="00681338"/>
    <w:rsid w:val="00682150"/>
    <w:rsid w:val="006832B5"/>
    <w:rsid w:val="006839FB"/>
    <w:rsid w:val="006856D2"/>
    <w:rsid w:val="00685928"/>
    <w:rsid w:val="0068633A"/>
    <w:rsid w:val="00690B8F"/>
    <w:rsid w:val="00691C2C"/>
    <w:rsid w:val="006929E3"/>
    <w:rsid w:val="00693792"/>
    <w:rsid w:val="006945ED"/>
    <w:rsid w:val="00694901"/>
    <w:rsid w:val="00695A22"/>
    <w:rsid w:val="00695FD8"/>
    <w:rsid w:val="006975AB"/>
    <w:rsid w:val="006A03AD"/>
    <w:rsid w:val="006A03F6"/>
    <w:rsid w:val="006A11C2"/>
    <w:rsid w:val="006A22BD"/>
    <w:rsid w:val="006A2AB2"/>
    <w:rsid w:val="006A34C6"/>
    <w:rsid w:val="006A375E"/>
    <w:rsid w:val="006A3D59"/>
    <w:rsid w:val="006A3FDE"/>
    <w:rsid w:val="006A41F6"/>
    <w:rsid w:val="006A53F9"/>
    <w:rsid w:val="006A67F6"/>
    <w:rsid w:val="006A7147"/>
    <w:rsid w:val="006A7B23"/>
    <w:rsid w:val="006B09A3"/>
    <w:rsid w:val="006B1747"/>
    <w:rsid w:val="006B1A27"/>
    <w:rsid w:val="006B20B5"/>
    <w:rsid w:val="006B26B4"/>
    <w:rsid w:val="006B2F9B"/>
    <w:rsid w:val="006B311C"/>
    <w:rsid w:val="006B3DE5"/>
    <w:rsid w:val="006B412D"/>
    <w:rsid w:val="006B5446"/>
    <w:rsid w:val="006B70B4"/>
    <w:rsid w:val="006B71B8"/>
    <w:rsid w:val="006B7E57"/>
    <w:rsid w:val="006C05EF"/>
    <w:rsid w:val="006C1702"/>
    <w:rsid w:val="006C3274"/>
    <w:rsid w:val="006C395F"/>
    <w:rsid w:val="006C3FF4"/>
    <w:rsid w:val="006C45A2"/>
    <w:rsid w:val="006C4B17"/>
    <w:rsid w:val="006C5426"/>
    <w:rsid w:val="006C5A9E"/>
    <w:rsid w:val="006C5EB6"/>
    <w:rsid w:val="006D05D6"/>
    <w:rsid w:val="006D2580"/>
    <w:rsid w:val="006D4D40"/>
    <w:rsid w:val="006D58EB"/>
    <w:rsid w:val="006D615A"/>
    <w:rsid w:val="006E14C9"/>
    <w:rsid w:val="006E2F93"/>
    <w:rsid w:val="006E31BB"/>
    <w:rsid w:val="006E6655"/>
    <w:rsid w:val="006E6E0D"/>
    <w:rsid w:val="006F0897"/>
    <w:rsid w:val="006F1829"/>
    <w:rsid w:val="006F2D51"/>
    <w:rsid w:val="006F3188"/>
    <w:rsid w:val="006F35DB"/>
    <w:rsid w:val="006F4A54"/>
    <w:rsid w:val="006F57A3"/>
    <w:rsid w:val="006F58F3"/>
    <w:rsid w:val="006F5938"/>
    <w:rsid w:val="006F60F0"/>
    <w:rsid w:val="00701124"/>
    <w:rsid w:val="00704391"/>
    <w:rsid w:val="00704A54"/>
    <w:rsid w:val="00705014"/>
    <w:rsid w:val="00706785"/>
    <w:rsid w:val="007074FD"/>
    <w:rsid w:val="00707D55"/>
    <w:rsid w:val="00710700"/>
    <w:rsid w:val="00710705"/>
    <w:rsid w:val="00711916"/>
    <w:rsid w:val="00713543"/>
    <w:rsid w:val="00713648"/>
    <w:rsid w:val="007136AE"/>
    <w:rsid w:val="0071463D"/>
    <w:rsid w:val="007160B1"/>
    <w:rsid w:val="00716850"/>
    <w:rsid w:val="00716A12"/>
    <w:rsid w:val="00717346"/>
    <w:rsid w:val="007204F3"/>
    <w:rsid w:val="00721801"/>
    <w:rsid w:val="007219BA"/>
    <w:rsid w:val="00722066"/>
    <w:rsid w:val="00722B9C"/>
    <w:rsid w:val="0072383C"/>
    <w:rsid w:val="00723C44"/>
    <w:rsid w:val="00723DB0"/>
    <w:rsid w:val="00723DB7"/>
    <w:rsid w:val="0072622B"/>
    <w:rsid w:val="00727DB3"/>
    <w:rsid w:val="00732417"/>
    <w:rsid w:val="007328DA"/>
    <w:rsid w:val="00733271"/>
    <w:rsid w:val="0073393E"/>
    <w:rsid w:val="007339F2"/>
    <w:rsid w:val="00733FFA"/>
    <w:rsid w:val="007366EF"/>
    <w:rsid w:val="00736F63"/>
    <w:rsid w:val="00740F0A"/>
    <w:rsid w:val="00741460"/>
    <w:rsid w:val="0074179F"/>
    <w:rsid w:val="00741E44"/>
    <w:rsid w:val="00743083"/>
    <w:rsid w:val="007441E4"/>
    <w:rsid w:val="00744B62"/>
    <w:rsid w:val="00747A1C"/>
    <w:rsid w:val="00750399"/>
    <w:rsid w:val="0075041C"/>
    <w:rsid w:val="00750733"/>
    <w:rsid w:val="0075085B"/>
    <w:rsid w:val="00750F83"/>
    <w:rsid w:val="00751EEC"/>
    <w:rsid w:val="00754032"/>
    <w:rsid w:val="007556CC"/>
    <w:rsid w:val="00755930"/>
    <w:rsid w:val="00755A64"/>
    <w:rsid w:val="0075600A"/>
    <w:rsid w:val="007565E0"/>
    <w:rsid w:val="0076165B"/>
    <w:rsid w:val="00762241"/>
    <w:rsid w:val="007628E9"/>
    <w:rsid w:val="007631D0"/>
    <w:rsid w:val="00763665"/>
    <w:rsid w:val="00763F72"/>
    <w:rsid w:val="00765CFB"/>
    <w:rsid w:val="00767734"/>
    <w:rsid w:val="0077096F"/>
    <w:rsid w:val="00770E9B"/>
    <w:rsid w:val="00772D56"/>
    <w:rsid w:val="0077332F"/>
    <w:rsid w:val="007755F3"/>
    <w:rsid w:val="007804D1"/>
    <w:rsid w:val="00781C41"/>
    <w:rsid w:val="00783711"/>
    <w:rsid w:val="00783C25"/>
    <w:rsid w:val="00785A06"/>
    <w:rsid w:val="00785FF8"/>
    <w:rsid w:val="007879C1"/>
    <w:rsid w:val="007906A2"/>
    <w:rsid w:val="00790F88"/>
    <w:rsid w:val="00791FB9"/>
    <w:rsid w:val="0079354B"/>
    <w:rsid w:val="00794EBC"/>
    <w:rsid w:val="00796079"/>
    <w:rsid w:val="00797201"/>
    <w:rsid w:val="007979D8"/>
    <w:rsid w:val="00797EA7"/>
    <w:rsid w:val="00797F72"/>
    <w:rsid w:val="007A15DF"/>
    <w:rsid w:val="007A4995"/>
    <w:rsid w:val="007A6A9E"/>
    <w:rsid w:val="007A75BB"/>
    <w:rsid w:val="007A793F"/>
    <w:rsid w:val="007B188D"/>
    <w:rsid w:val="007B18AA"/>
    <w:rsid w:val="007B1AFB"/>
    <w:rsid w:val="007B4E06"/>
    <w:rsid w:val="007B5E63"/>
    <w:rsid w:val="007B6656"/>
    <w:rsid w:val="007B7CDD"/>
    <w:rsid w:val="007C1B20"/>
    <w:rsid w:val="007C35F8"/>
    <w:rsid w:val="007C5B65"/>
    <w:rsid w:val="007C6043"/>
    <w:rsid w:val="007C6CD1"/>
    <w:rsid w:val="007C6E94"/>
    <w:rsid w:val="007C728C"/>
    <w:rsid w:val="007C7486"/>
    <w:rsid w:val="007C7D76"/>
    <w:rsid w:val="007D0084"/>
    <w:rsid w:val="007D0757"/>
    <w:rsid w:val="007D194F"/>
    <w:rsid w:val="007D3C75"/>
    <w:rsid w:val="007D59D3"/>
    <w:rsid w:val="007D6AE1"/>
    <w:rsid w:val="007D7B24"/>
    <w:rsid w:val="007E032B"/>
    <w:rsid w:val="007E0799"/>
    <w:rsid w:val="007E0A45"/>
    <w:rsid w:val="007E1D28"/>
    <w:rsid w:val="007E1DDB"/>
    <w:rsid w:val="007E312C"/>
    <w:rsid w:val="007E43C5"/>
    <w:rsid w:val="007E48DE"/>
    <w:rsid w:val="007E654C"/>
    <w:rsid w:val="007E68B4"/>
    <w:rsid w:val="007E6B29"/>
    <w:rsid w:val="007E7226"/>
    <w:rsid w:val="007F0AB2"/>
    <w:rsid w:val="007F1047"/>
    <w:rsid w:val="007F1F07"/>
    <w:rsid w:val="007F3D4F"/>
    <w:rsid w:val="007F3DD4"/>
    <w:rsid w:val="007F62DC"/>
    <w:rsid w:val="007F671D"/>
    <w:rsid w:val="00800A69"/>
    <w:rsid w:val="00802056"/>
    <w:rsid w:val="008021DB"/>
    <w:rsid w:val="00803513"/>
    <w:rsid w:val="00803B5C"/>
    <w:rsid w:val="00803EC7"/>
    <w:rsid w:val="00803FBD"/>
    <w:rsid w:val="008042E2"/>
    <w:rsid w:val="00806AB3"/>
    <w:rsid w:val="00810EE2"/>
    <w:rsid w:val="00813108"/>
    <w:rsid w:val="00817CB9"/>
    <w:rsid w:val="00817D91"/>
    <w:rsid w:val="008203FE"/>
    <w:rsid w:val="00820DCA"/>
    <w:rsid w:val="008215CB"/>
    <w:rsid w:val="008216D9"/>
    <w:rsid w:val="008228F3"/>
    <w:rsid w:val="00822F06"/>
    <w:rsid w:val="0082328A"/>
    <w:rsid w:val="00826ABA"/>
    <w:rsid w:val="00826BFE"/>
    <w:rsid w:val="00827157"/>
    <w:rsid w:val="00827275"/>
    <w:rsid w:val="008279D9"/>
    <w:rsid w:val="00827FA0"/>
    <w:rsid w:val="00827FD7"/>
    <w:rsid w:val="00830E8C"/>
    <w:rsid w:val="00833FC4"/>
    <w:rsid w:val="00836438"/>
    <w:rsid w:val="00837B24"/>
    <w:rsid w:val="00844096"/>
    <w:rsid w:val="0084689A"/>
    <w:rsid w:val="00846988"/>
    <w:rsid w:val="00846C69"/>
    <w:rsid w:val="00846E20"/>
    <w:rsid w:val="00847AF3"/>
    <w:rsid w:val="008500D3"/>
    <w:rsid w:val="0085065F"/>
    <w:rsid w:val="0085075D"/>
    <w:rsid w:val="00850804"/>
    <w:rsid w:val="00850AD5"/>
    <w:rsid w:val="00850AF8"/>
    <w:rsid w:val="00850B3D"/>
    <w:rsid w:val="0085154C"/>
    <w:rsid w:val="008520DF"/>
    <w:rsid w:val="0085282B"/>
    <w:rsid w:val="00853219"/>
    <w:rsid w:val="00856FB6"/>
    <w:rsid w:val="008614B2"/>
    <w:rsid w:val="008628A3"/>
    <w:rsid w:val="00863117"/>
    <w:rsid w:val="008647A1"/>
    <w:rsid w:val="0086499A"/>
    <w:rsid w:val="008658EF"/>
    <w:rsid w:val="008663B1"/>
    <w:rsid w:val="00866C0B"/>
    <w:rsid w:val="008704F6"/>
    <w:rsid w:val="0087317F"/>
    <w:rsid w:val="0087498D"/>
    <w:rsid w:val="00874A5C"/>
    <w:rsid w:val="00876241"/>
    <w:rsid w:val="0087652C"/>
    <w:rsid w:val="008815EC"/>
    <w:rsid w:val="008854C2"/>
    <w:rsid w:val="00885A32"/>
    <w:rsid w:val="00885A85"/>
    <w:rsid w:val="0088647C"/>
    <w:rsid w:val="008935B9"/>
    <w:rsid w:val="0089519A"/>
    <w:rsid w:val="0089601E"/>
    <w:rsid w:val="008961D7"/>
    <w:rsid w:val="00897DB5"/>
    <w:rsid w:val="008A021A"/>
    <w:rsid w:val="008A0F3C"/>
    <w:rsid w:val="008A2E40"/>
    <w:rsid w:val="008A366C"/>
    <w:rsid w:val="008A37F7"/>
    <w:rsid w:val="008A4BA2"/>
    <w:rsid w:val="008A5606"/>
    <w:rsid w:val="008A562B"/>
    <w:rsid w:val="008B3A70"/>
    <w:rsid w:val="008B4A33"/>
    <w:rsid w:val="008C0240"/>
    <w:rsid w:val="008C1756"/>
    <w:rsid w:val="008C2113"/>
    <w:rsid w:val="008C3983"/>
    <w:rsid w:val="008C3E79"/>
    <w:rsid w:val="008C472A"/>
    <w:rsid w:val="008C5F0B"/>
    <w:rsid w:val="008C6B03"/>
    <w:rsid w:val="008C6E99"/>
    <w:rsid w:val="008D0E0B"/>
    <w:rsid w:val="008D2862"/>
    <w:rsid w:val="008D2987"/>
    <w:rsid w:val="008D3388"/>
    <w:rsid w:val="008D3B7B"/>
    <w:rsid w:val="008D3C0B"/>
    <w:rsid w:val="008D6988"/>
    <w:rsid w:val="008D6DC8"/>
    <w:rsid w:val="008D7B31"/>
    <w:rsid w:val="008E166E"/>
    <w:rsid w:val="008E2361"/>
    <w:rsid w:val="008E3125"/>
    <w:rsid w:val="008E47A7"/>
    <w:rsid w:val="008E5268"/>
    <w:rsid w:val="008E65FC"/>
    <w:rsid w:val="008E70C5"/>
    <w:rsid w:val="008F0006"/>
    <w:rsid w:val="008F06B7"/>
    <w:rsid w:val="008F09D5"/>
    <w:rsid w:val="008F19FF"/>
    <w:rsid w:val="008F1C0E"/>
    <w:rsid w:val="008F3211"/>
    <w:rsid w:val="008F422B"/>
    <w:rsid w:val="008F4BEE"/>
    <w:rsid w:val="008F556D"/>
    <w:rsid w:val="008F569F"/>
    <w:rsid w:val="008F6382"/>
    <w:rsid w:val="008F6E38"/>
    <w:rsid w:val="00901361"/>
    <w:rsid w:val="009039E9"/>
    <w:rsid w:val="00904126"/>
    <w:rsid w:val="00904731"/>
    <w:rsid w:val="00904FD9"/>
    <w:rsid w:val="009052B9"/>
    <w:rsid w:val="00906D39"/>
    <w:rsid w:val="009122FE"/>
    <w:rsid w:val="00912575"/>
    <w:rsid w:val="00912E33"/>
    <w:rsid w:val="00913419"/>
    <w:rsid w:val="0091402C"/>
    <w:rsid w:val="00914D68"/>
    <w:rsid w:val="00914DAB"/>
    <w:rsid w:val="0091577B"/>
    <w:rsid w:val="00916DE3"/>
    <w:rsid w:val="009201BE"/>
    <w:rsid w:val="0092074B"/>
    <w:rsid w:val="0092165C"/>
    <w:rsid w:val="0092230D"/>
    <w:rsid w:val="00922747"/>
    <w:rsid w:val="00924126"/>
    <w:rsid w:val="00924A02"/>
    <w:rsid w:val="00924A9A"/>
    <w:rsid w:val="00924EEF"/>
    <w:rsid w:val="00925FDC"/>
    <w:rsid w:val="0092649A"/>
    <w:rsid w:val="00927419"/>
    <w:rsid w:val="009275BB"/>
    <w:rsid w:val="009318B3"/>
    <w:rsid w:val="009340EE"/>
    <w:rsid w:val="00936B06"/>
    <w:rsid w:val="00936B30"/>
    <w:rsid w:val="00937C7A"/>
    <w:rsid w:val="00937D89"/>
    <w:rsid w:val="009408FB"/>
    <w:rsid w:val="00940D54"/>
    <w:rsid w:val="00941BBD"/>
    <w:rsid w:val="00941C14"/>
    <w:rsid w:val="00942934"/>
    <w:rsid w:val="00944BBB"/>
    <w:rsid w:val="0094520F"/>
    <w:rsid w:val="00946CDF"/>
    <w:rsid w:val="00950C46"/>
    <w:rsid w:val="00951623"/>
    <w:rsid w:val="00953C3D"/>
    <w:rsid w:val="00954F1D"/>
    <w:rsid w:val="00955058"/>
    <w:rsid w:val="00955903"/>
    <w:rsid w:val="00956D4F"/>
    <w:rsid w:val="00957DE2"/>
    <w:rsid w:val="00960381"/>
    <w:rsid w:val="009617FA"/>
    <w:rsid w:val="0096278F"/>
    <w:rsid w:val="0096401D"/>
    <w:rsid w:val="0096484D"/>
    <w:rsid w:val="00966D24"/>
    <w:rsid w:val="00967433"/>
    <w:rsid w:val="00970A9E"/>
    <w:rsid w:val="009724D1"/>
    <w:rsid w:val="00975CFA"/>
    <w:rsid w:val="00976640"/>
    <w:rsid w:val="00981796"/>
    <w:rsid w:val="00981962"/>
    <w:rsid w:val="00982748"/>
    <w:rsid w:val="0098283D"/>
    <w:rsid w:val="00982842"/>
    <w:rsid w:val="00982E49"/>
    <w:rsid w:val="00984BA2"/>
    <w:rsid w:val="00984E95"/>
    <w:rsid w:val="009856B6"/>
    <w:rsid w:val="00985C30"/>
    <w:rsid w:val="009861B0"/>
    <w:rsid w:val="00986A91"/>
    <w:rsid w:val="00987A51"/>
    <w:rsid w:val="0099270E"/>
    <w:rsid w:val="009963BC"/>
    <w:rsid w:val="00996E13"/>
    <w:rsid w:val="009A27AD"/>
    <w:rsid w:val="009A2CFC"/>
    <w:rsid w:val="009A3F4E"/>
    <w:rsid w:val="009A45BE"/>
    <w:rsid w:val="009A4A10"/>
    <w:rsid w:val="009A5449"/>
    <w:rsid w:val="009B002E"/>
    <w:rsid w:val="009B0413"/>
    <w:rsid w:val="009B05B8"/>
    <w:rsid w:val="009B277B"/>
    <w:rsid w:val="009B2974"/>
    <w:rsid w:val="009B2983"/>
    <w:rsid w:val="009B3088"/>
    <w:rsid w:val="009B492A"/>
    <w:rsid w:val="009B5BD5"/>
    <w:rsid w:val="009B6108"/>
    <w:rsid w:val="009B654E"/>
    <w:rsid w:val="009B76DA"/>
    <w:rsid w:val="009B7706"/>
    <w:rsid w:val="009C0679"/>
    <w:rsid w:val="009C2BAB"/>
    <w:rsid w:val="009C55A9"/>
    <w:rsid w:val="009C7651"/>
    <w:rsid w:val="009C7EF7"/>
    <w:rsid w:val="009D20F5"/>
    <w:rsid w:val="009D22BE"/>
    <w:rsid w:val="009D2E15"/>
    <w:rsid w:val="009D3DFD"/>
    <w:rsid w:val="009D454D"/>
    <w:rsid w:val="009D60BB"/>
    <w:rsid w:val="009D7B1D"/>
    <w:rsid w:val="009D7D48"/>
    <w:rsid w:val="009E06C5"/>
    <w:rsid w:val="009E130D"/>
    <w:rsid w:val="009E155E"/>
    <w:rsid w:val="009E39C1"/>
    <w:rsid w:val="009E5DE1"/>
    <w:rsid w:val="009E5EFD"/>
    <w:rsid w:val="009F2BE3"/>
    <w:rsid w:val="009F2FB3"/>
    <w:rsid w:val="009F3374"/>
    <w:rsid w:val="009F4B56"/>
    <w:rsid w:val="009F4C89"/>
    <w:rsid w:val="009F5726"/>
    <w:rsid w:val="009F5B54"/>
    <w:rsid w:val="009F6D84"/>
    <w:rsid w:val="009F729C"/>
    <w:rsid w:val="009F78E3"/>
    <w:rsid w:val="00A011EB"/>
    <w:rsid w:val="00A01FE2"/>
    <w:rsid w:val="00A03046"/>
    <w:rsid w:val="00A058F7"/>
    <w:rsid w:val="00A05CA5"/>
    <w:rsid w:val="00A07E56"/>
    <w:rsid w:val="00A100E8"/>
    <w:rsid w:val="00A1058F"/>
    <w:rsid w:val="00A10730"/>
    <w:rsid w:val="00A11447"/>
    <w:rsid w:val="00A12D34"/>
    <w:rsid w:val="00A142E6"/>
    <w:rsid w:val="00A14364"/>
    <w:rsid w:val="00A14A44"/>
    <w:rsid w:val="00A14AC2"/>
    <w:rsid w:val="00A14D15"/>
    <w:rsid w:val="00A16C6B"/>
    <w:rsid w:val="00A21B5A"/>
    <w:rsid w:val="00A2274C"/>
    <w:rsid w:val="00A23B85"/>
    <w:rsid w:val="00A259CF"/>
    <w:rsid w:val="00A26350"/>
    <w:rsid w:val="00A274D2"/>
    <w:rsid w:val="00A27CBB"/>
    <w:rsid w:val="00A30A4C"/>
    <w:rsid w:val="00A31B2F"/>
    <w:rsid w:val="00A323C3"/>
    <w:rsid w:val="00A32820"/>
    <w:rsid w:val="00A330E5"/>
    <w:rsid w:val="00A334A7"/>
    <w:rsid w:val="00A340D9"/>
    <w:rsid w:val="00A345BE"/>
    <w:rsid w:val="00A34DE9"/>
    <w:rsid w:val="00A36B34"/>
    <w:rsid w:val="00A37929"/>
    <w:rsid w:val="00A43CC5"/>
    <w:rsid w:val="00A447AE"/>
    <w:rsid w:val="00A44EC9"/>
    <w:rsid w:val="00A45C90"/>
    <w:rsid w:val="00A476BF"/>
    <w:rsid w:val="00A51295"/>
    <w:rsid w:val="00A515FD"/>
    <w:rsid w:val="00A53234"/>
    <w:rsid w:val="00A53909"/>
    <w:rsid w:val="00A55E06"/>
    <w:rsid w:val="00A6109B"/>
    <w:rsid w:val="00A61D68"/>
    <w:rsid w:val="00A6214E"/>
    <w:rsid w:val="00A62432"/>
    <w:rsid w:val="00A65D89"/>
    <w:rsid w:val="00A6708A"/>
    <w:rsid w:val="00A6755C"/>
    <w:rsid w:val="00A67CB4"/>
    <w:rsid w:val="00A71859"/>
    <w:rsid w:val="00A71CD0"/>
    <w:rsid w:val="00A71F73"/>
    <w:rsid w:val="00A745A3"/>
    <w:rsid w:val="00A747BD"/>
    <w:rsid w:val="00A749BE"/>
    <w:rsid w:val="00A75905"/>
    <w:rsid w:val="00A75B4E"/>
    <w:rsid w:val="00A7694A"/>
    <w:rsid w:val="00A77F1B"/>
    <w:rsid w:val="00A837E7"/>
    <w:rsid w:val="00A83D6C"/>
    <w:rsid w:val="00A849EA"/>
    <w:rsid w:val="00A84EBE"/>
    <w:rsid w:val="00A864C3"/>
    <w:rsid w:val="00A865DC"/>
    <w:rsid w:val="00A86938"/>
    <w:rsid w:val="00A87807"/>
    <w:rsid w:val="00A878DF"/>
    <w:rsid w:val="00A87EA4"/>
    <w:rsid w:val="00A90026"/>
    <w:rsid w:val="00A925AB"/>
    <w:rsid w:val="00A92E17"/>
    <w:rsid w:val="00A93A78"/>
    <w:rsid w:val="00A95F0D"/>
    <w:rsid w:val="00A96193"/>
    <w:rsid w:val="00A964C5"/>
    <w:rsid w:val="00A96A88"/>
    <w:rsid w:val="00A975EA"/>
    <w:rsid w:val="00AA168A"/>
    <w:rsid w:val="00AA26E0"/>
    <w:rsid w:val="00AA27D5"/>
    <w:rsid w:val="00AA3D83"/>
    <w:rsid w:val="00AA3DFA"/>
    <w:rsid w:val="00AA459E"/>
    <w:rsid w:val="00AA474A"/>
    <w:rsid w:val="00AA504C"/>
    <w:rsid w:val="00AA51B6"/>
    <w:rsid w:val="00AA5B0F"/>
    <w:rsid w:val="00AA648F"/>
    <w:rsid w:val="00AB1859"/>
    <w:rsid w:val="00AB2099"/>
    <w:rsid w:val="00AB285F"/>
    <w:rsid w:val="00AB2BF7"/>
    <w:rsid w:val="00AB2E45"/>
    <w:rsid w:val="00AB3C1A"/>
    <w:rsid w:val="00AB3D19"/>
    <w:rsid w:val="00AB3E7F"/>
    <w:rsid w:val="00AB596F"/>
    <w:rsid w:val="00AB5B86"/>
    <w:rsid w:val="00AB5F8B"/>
    <w:rsid w:val="00AB77B8"/>
    <w:rsid w:val="00AC03EA"/>
    <w:rsid w:val="00AC1282"/>
    <w:rsid w:val="00AC16E3"/>
    <w:rsid w:val="00AC2918"/>
    <w:rsid w:val="00AC32B7"/>
    <w:rsid w:val="00AC3428"/>
    <w:rsid w:val="00AC47C1"/>
    <w:rsid w:val="00AC5784"/>
    <w:rsid w:val="00AC5A9C"/>
    <w:rsid w:val="00AC5DA0"/>
    <w:rsid w:val="00AC6B82"/>
    <w:rsid w:val="00AC714F"/>
    <w:rsid w:val="00AC73C2"/>
    <w:rsid w:val="00AC76D9"/>
    <w:rsid w:val="00AC77B3"/>
    <w:rsid w:val="00AD2BF6"/>
    <w:rsid w:val="00AD2CE0"/>
    <w:rsid w:val="00AD3187"/>
    <w:rsid w:val="00AD67FD"/>
    <w:rsid w:val="00AE0EB7"/>
    <w:rsid w:val="00AE3066"/>
    <w:rsid w:val="00AE35EE"/>
    <w:rsid w:val="00AE55D6"/>
    <w:rsid w:val="00AE72D2"/>
    <w:rsid w:val="00AE77F8"/>
    <w:rsid w:val="00AF09F7"/>
    <w:rsid w:val="00AF1EB9"/>
    <w:rsid w:val="00AF26E8"/>
    <w:rsid w:val="00AF2954"/>
    <w:rsid w:val="00AF2DA2"/>
    <w:rsid w:val="00AF314B"/>
    <w:rsid w:val="00AF3563"/>
    <w:rsid w:val="00AF3E01"/>
    <w:rsid w:val="00AF3F7D"/>
    <w:rsid w:val="00AF497D"/>
    <w:rsid w:val="00AF4D76"/>
    <w:rsid w:val="00AF5576"/>
    <w:rsid w:val="00AF57E4"/>
    <w:rsid w:val="00AF5C83"/>
    <w:rsid w:val="00AF637B"/>
    <w:rsid w:val="00AF69BA"/>
    <w:rsid w:val="00AF758A"/>
    <w:rsid w:val="00AF7C28"/>
    <w:rsid w:val="00B01801"/>
    <w:rsid w:val="00B065D5"/>
    <w:rsid w:val="00B068BE"/>
    <w:rsid w:val="00B0731C"/>
    <w:rsid w:val="00B11853"/>
    <w:rsid w:val="00B12706"/>
    <w:rsid w:val="00B14A42"/>
    <w:rsid w:val="00B14CE8"/>
    <w:rsid w:val="00B14EF9"/>
    <w:rsid w:val="00B15E44"/>
    <w:rsid w:val="00B15EF7"/>
    <w:rsid w:val="00B16577"/>
    <w:rsid w:val="00B169C3"/>
    <w:rsid w:val="00B17134"/>
    <w:rsid w:val="00B174F6"/>
    <w:rsid w:val="00B1753C"/>
    <w:rsid w:val="00B17AAB"/>
    <w:rsid w:val="00B20336"/>
    <w:rsid w:val="00B211D0"/>
    <w:rsid w:val="00B22B9F"/>
    <w:rsid w:val="00B23847"/>
    <w:rsid w:val="00B24D41"/>
    <w:rsid w:val="00B25834"/>
    <w:rsid w:val="00B27E66"/>
    <w:rsid w:val="00B371F0"/>
    <w:rsid w:val="00B375E8"/>
    <w:rsid w:val="00B37AC1"/>
    <w:rsid w:val="00B37DE7"/>
    <w:rsid w:val="00B40BE4"/>
    <w:rsid w:val="00B426A8"/>
    <w:rsid w:val="00B427FB"/>
    <w:rsid w:val="00B43F5E"/>
    <w:rsid w:val="00B45F98"/>
    <w:rsid w:val="00B463B1"/>
    <w:rsid w:val="00B4646F"/>
    <w:rsid w:val="00B4700E"/>
    <w:rsid w:val="00B4768A"/>
    <w:rsid w:val="00B47EDA"/>
    <w:rsid w:val="00B51009"/>
    <w:rsid w:val="00B512E3"/>
    <w:rsid w:val="00B51386"/>
    <w:rsid w:val="00B55C4A"/>
    <w:rsid w:val="00B56425"/>
    <w:rsid w:val="00B57287"/>
    <w:rsid w:val="00B608E9"/>
    <w:rsid w:val="00B60906"/>
    <w:rsid w:val="00B61199"/>
    <w:rsid w:val="00B628A5"/>
    <w:rsid w:val="00B64778"/>
    <w:rsid w:val="00B64A08"/>
    <w:rsid w:val="00B64C81"/>
    <w:rsid w:val="00B65AF2"/>
    <w:rsid w:val="00B6677E"/>
    <w:rsid w:val="00B66D50"/>
    <w:rsid w:val="00B67635"/>
    <w:rsid w:val="00B71647"/>
    <w:rsid w:val="00B72866"/>
    <w:rsid w:val="00B7486C"/>
    <w:rsid w:val="00B76686"/>
    <w:rsid w:val="00B76762"/>
    <w:rsid w:val="00B77AF2"/>
    <w:rsid w:val="00B800D3"/>
    <w:rsid w:val="00B80DAF"/>
    <w:rsid w:val="00B81F35"/>
    <w:rsid w:val="00B848C6"/>
    <w:rsid w:val="00B90C2D"/>
    <w:rsid w:val="00B918D7"/>
    <w:rsid w:val="00B93291"/>
    <w:rsid w:val="00B93842"/>
    <w:rsid w:val="00B94323"/>
    <w:rsid w:val="00B963FF"/>
    <w:rsid w:val="00B96A2C"/>
    <w:rsid w:val="00B971FB"/>
    <w:rsid w:val="00BA0C7B"/>
    <w:rsid w:val="00BA0E2A"/>
    <w:rsid w:val="00BA1235"/>
    <w:rsid w:val="00BA12B8"/>
    <w:rsid w:val="00BA1393"/>
    <w:rsid w:val="00BA2C27"/>
    <w:rsid w:val="00BA3D87"/>
    <w:rsid w:val="00BA4420"/>
    <w:rsid w:val="00BA4C09"/>
    <w:rsid w:val="00BA63AF"/>
    <w:rsid w:val="00BB0BD5"/>
    <w:rsid w:val="00BB0F8B"/>
    <w:rsid w:val="00BB2D93"/>
    <w:rsid w:val="00BB415A"/>
    <w:rsid w:val="00BB4235"/>
    <w:rsid w:val="00BB6314"/>
    <w:rsid w:val="00BB6F7A"/>
    <w:rsid w:val="00BB7469"/>
    <w:rsid w:val="00BB7D25"/>
    <w:rsid w:val="00BC1065"/>
    <w:rsid w:val="00BC2E89"/>
    <w:rsid w:val="00BC3027"/>
    <w:rsid w:val="00BC3A7D"/>
    <w:rsid w:val="00BC59A7"/>
    <w:rsid w:val="00BC63AC"/>
    <w:rsid w:val="00BC7837"/>
    <w:rsid w:val="00BD0B6D"/>
    <w:rsid w:val="00BD27AB"/>
    <w:rsid w:val="00BD313C"/>
    <w:rsid w:val="00BD3C71"/>
    <w:rsid w:val="00BD4497"/>
    <w:rsid w:val="00BD4EE5"/>
    <w:rsid w:val="00BD6090"/>
    <w:rsid w:val="00BD676B"/>
    <w:rsid w:val="00BE001F"/>
    <w:rsid w:val="00BE0314"/>
    <w:rsid w:val="00BE2152"/>
    <w:rsid w:val="00BE4491"/>
    <w:rsid w:val="00BE7D3B"/>
    <w:rsid w:val="00BF0151"/>
    <w:rsid w:val="00BF2423"/>
    <w:rsid w:val="00BF346D"/>
    <w:rsid w:val="00BF48D7"/>
    <w:rsid w:val="00BF4C86"/>
    <w:rsid w:val="00BF53CD"/>
    <w:rsid w:val="00BF62AA"/>
    <w:rsid w:val="00BF67D5"/>
    <w:rsid w:val="00BF7161"/>
    <w:rsid w:val="00BF7D34"/>
    <w:rsid w:val="00C01A27"/>
    <w:rsid w:val="00C01CD7"/>
    <w:rsid w:val="00C05ED3"/>
    <w:rsid w:val="00C061C6"/>
    <w:rsid w:val="00C06979"/>
    <w:rsid w:val="00C06C4C"/>
    <w:rsid w:val="00C06DCE"/>
    <w:rsid w:val="00C07480"/>
    <w:rsid w:val="00C11F5D"/>
    <w:rsid w:val="00C12238"/>
    <w:rsid w:val="00C13328"/>
    <w:rsid w:val="00C1375B"/>
    <w:rsid w:val="00C138A4"/>
    <w:rsid w:val="00C13F0D"/>
    <w:rsid w:val="00C168C2"/>
    <w:rsid w:val="00C16927"/>
    <w:rsid w:val="00C16A1B"/>
    <w:rsid w:val="00C20154"/>
    <w:rsid w:val="00C2206B"/>
    <w:rsid w:val="00C22B2C"/>
    <w:rsid w:val="00C2361F"/>
    <w:rsid w:val="00C26750"/>
    <w:rsid w:val="00C26E1A"/>
    <w:rsid w:val="00C31407"/>
    <w:rsid w:val="00C31744"/>
    <w:rsid w:val="00C31842"/>
    <w:rsid w:val="00C33593"/>
    <w:rsid w:val="00C3407A"/>
    <w:rsid w:val="00C3454B"/>
    <w:rsid w:val="00C34E46"/>
    <w:rsid w:val="00C36702"/>
    <w:rsid w:val="00C36F00"/>
    <w:rsid w:val="00C37399"/>
    <w:rsid w:val="00C37F66"/>
    <w:rsid w:val="00C4153B"/>
    <w:rsid w:val="00C42125"/>
    <w:rsid w:val="00C42B8A"/>
    <w:rsid w:val="00C431DD"/>
    <w:rsid w:val="00C44396"/>
    <w:rsid w:val="00C46347"/>
    <w:rsid w:val="00C46E84"/>
    <w:rsid w:val="00C476B0"/>
    <w:rsid w:val="00C47C4F"/>
    <w:rsid w:val="00C52200"/>
    <w:rsid w:val="00C5274E"/>
    <w:rsid w:val="00C52B73"/>
    <w:rsid w:val="00C552BA"/>
    <w:rsid w:val="00C5590E"/>
    <w:rsid w:val="00C55E11"/>
    <w:rsid w:val="00C56290"/>
    <w:rsid w:val="00C57C06"/>
    <w:rsid w:val="00C62696"/>
    <w:rsid w:val="00C62899"/>
    <w:rsid w:val="00C62F97"/>
    <w:rsid w:val="00C63329"/>
    <w:rsid w:val="00C63D6C"/>
    <w:rsid w:val="00C642BA"/>
    <w:rsid w:val="00C65C26"/>
    <w:rsid w:val="00C6601E"/>
    <w:rsid w:val="00C6767E"/>
    <w:rsid w:val="00C67A3E"/>
    <w:rsid w:val="00C67EA0"/>
    <w:rsid w:val="00C67EFA"/>
    <w:rsid w:val="00C72C4E"/>
    <w:rsid w:val="00C73778"/>
    <w:rsid w:val="00C750FF"/>
    <w:rsid w:val="00C751D4"/>
    <w:rsid w:val="00C75AAD"/>
    <w:rsid w:val="00C76EC6"/>
    <w:rsid w:val="00C80ABE"/>
    <w:rsid w:val="00C80C37"/>
    <w:rsid w:val="00C812B3"/>
    <w:rsid w:val="00C84557"/>
    <w:rsid w:val="00C84FE7"/>
    <w:rsid w:val="00C85393"/>
    <w:rsid w:val="00C86392"/>
    <w:rsid w:val="00C8663F"/>
    <w:rsid w:val="00C86AF3"/>
    <w:rsid w:val="00C86D70"/>
    <w:rsid w:val="00C86FE4"/>
    <w:rsid w:val="00C90037"/>
    <w:rsid w:val="00C905C7"/>
    <w:rsid w:val="00C913C2"/>
    <w:rsid w:val="00C91696"/>
    <w:rsid w:val="00C91A27"/>
    <w:rsid w:val="00C9225A"/>
    <w:rsid w:val="00C92B20"/>
    <w:rsid w:val="00C93979"/>
    <w:rsid w:val="00C94618"/>
    <w:rsid w:val="00C95C38"/>
    <w:rsid w:val="00C96348"/>
    <w:rsid w:val="00C96B38"/>
    <w:rsid w:val="00CA056D"/>
    <w:rsid w:val="00CA1C40"/>
    <w:rsid w:val="00CA32F9"/>
    <w:rsid w:val="00CA5882"/>
    <w:rsid w:val="00CB1E8A"/>
    <w:rsid w:val="00CB4096"/>
    <w:rsid w:val="00CB4992"/>
    <w:rsid w:val="00CB66D2"/>
    <w:rsid w:val="00CB704E"/>
    <w:rsid w:val="00CB7107"/>
    <w:rsid w:val="00CB7E50"/>
    <w:rsid w:val="00CC55B7"/>
    <w:rsid w:val="00CC7F55"/>
    <w:rsid w:val="00CD118C"/>
    <w:rsid w:val="00CD2E04"/>
    <w:rsid w:val="00CD4F64"/>
    <w:rsid w:val="00CD7499"/>
    <w:rsid w:val="00CD7873"/>
    <w:rsid w:val="00CD7901"/>
    <w:rsid w:val="00CE0794"/>
    <w:rsid w:val="00CE0F40"/>
    <w:rsid w:val="00CE190B"/>
    <w:rsid w:val="00CE28DF"/>
    <w:rsid w:val="00CE4646"/>
    <w:rsid w:val="00CE4737"/>
    <w:rsid w:val="00CE50A9"/>
    <w:rsid w:val="00CE578D"/>
    <w:rsid w:val="00CE5F60"/>
    <w:rsid w:val="00CE7A38"/>
    <w:rsid w:val="00CE7EFD"/>
    <w:rsid w:val="00CF0177"/>
    <w:rsid w:val="00CF0357"/>
    <w:rsid w:val="00CF0359"/>
    <w:rsid w:val="00CF1F5F"/>
    <w:rsid w:val="00CF1FE5"/>
    <w:rsid w:val="00CF23B3"/>
    <w:rsid w:val="00CF261D"/>
    <w:rsid w:val="00CF2CFA"/>
    <w:rsid w:val="00CF34FD"/>
    <w:rsid w:val="00CF540C"/>
    <w:rsid w:val="00CF6707"/>
    <w:rsid w:val="00CF7778"/>
    <w:rsid w:val="00D0092C"/>
    <w:rsid w:val="00D01A2E"/>
    <w:rsid w:val="00D02B59"/>
    <w:rsid w:val="00D07C38"/>
    <w:rsid w:val="00D1073C"/>
    <w:rsid w:val="00D10953"/>
    <w:rsid w:val="00D11FBB"/>
    <w:rsid w:val="00D12AFE"/>
    <w:rsid w:val="00D13691"/>
    <w:rsid w:val="00D13791"/>
    <w:rsid w:val="00D14193"/>
    <w:rsid w:val="00D160EB"/>
    <w:rsid w:val="00D16CD0"/>
    <w:rsid w:val="00D1779A"/>
    <w:rsid w:val="00D20C86"/>
    <w:rsid w:val="00D21308"/>
    <w:rsid w:val="00D21365"/>
    <w:rsid w:val="00D21424"/>
    <w:rsid w:val="00D214B8"/>
    <w:rsid w:val="00D2270A"/>
    <w:rsid w:val="00D22DC1"/>
    <w:rsid w:val="00D23344"/>
    <w:rsid w:val="00D23EE0"/>
    <w:rsid w:val="00D24062"/>
    <w:rsid w:val="00D25E6D"/>
    <w:rsid w:val="00D26222"/>
    <w:rsid w:val="00D269EF"/>
    <w:rsid w:val="00D30A0E"/>
    <w:rsid w:val="00D32225"/>
    <w:rsid w:val="00D347DF"/>
    <w:rsid w:val="00D3703F"/>
    <w:rsid w:val="00D408B1"/>
    <w:rsid w:val="00D42B7D"/>
    <w:rsid w:val="00D43736"/>
    <w:rsid w:val="00D43F8F"/>
    <w:rsid w:val="00D46250"/>
    <w:rsid w:val="00D46E52"/>
    <w:rsid w:val="00D5112C"/>
    <w:rsid w:val="00D5147C"/>
    <w:rsid w:val="00D52273"/>
    <w:rsid w:val="00D52F1A"/>
    <w:rsid w:val="00D53147"/>
    <w:rsid w:val="00D53157"/>
    <w:rsid w:val="00D5388D"/>
    <w:rsid w:val="00D54E38"/>
    <w:rsid w:val="00D5594F"/>
    <w:rsid w:val="00D563A9"/>
    <w:rsid w:val="00D57E5D"/>
    <w:rsid w:val="00D61797"/>
    <w:rsid w:val="00D64988"/>
    <w:rsid w:val="00D6588B"/>
    <w:rsid w:val="00D70069"/>
    <w:rsid w:val="00D7086C"/>
    <w:rsid w:val="00D723CE"/>
    <w:rsid w:val="00D752D3"/>
    <w:rsid w:val="00D756B9"/>
    <w:rsid w:val="00D756DA"/>
    <w:rsid w:val="00D75D05"/>
    <w:rsid w:val="00D7795E"/>
    <w:rsid w:val="00D77DBC"/>
    <w:rsid w:val="00D77F8F"/>
    <w:rsid w:val="00D807C6"/>
    <w:rsid w:val="00D8262E"/>
    <w:rsid w:val="00D8267C"/>
    <w:rsid w:val="00D83AA5"/>
    <w:rsid w:val="00D844DE"/>
    <w:rsid w:val="00D85F39"/>
    <w:rsid w:val="00D868EB"/>
    <w:rsid w:val="00D86BE1"/>
    <w:rsid w:val="00D86DB5"/>
    <w:rsid w:val="00D87CB6"/>
    <w:rsid w:val="00D90814"/>
    <w:rsid w:val="00D921A6"/>
    <w:rsid w:val="00D9224A"/>
    <w:rsid w:val="00D92575"/>
    <w:rsid w:val="00D925A8"/>
    <w:rsid w:val="00D92A06"/>
    <w:rsid w:val="00D94695"/>
    <w:rsid w:val="00D949BA"/>
    <w:rsid w:val="00D971F7"/>
    <w:rsid w:val="00D977E8"/>
    <w:rsid w:val="00DA0C9F"/>
    <w:rsid w:val="00DA28F6"/>
    <w:rsid w:val="00DA2978"/>
    <w:rsid w:val="00DA32A2"/>
    <w:rsid w:val="00DA4215"/>
    <w:rsid w:val="00DA4496"/>
    <w:rsid w:val="00DA4A48"/>
    <w:rsid w:val="00DA5A02"/>
    <w:rsid w:val="00DA5E6D"/>
    <w:rsid w:val="00DA6820"/>
    <w:rsid w:val="00DB000D"/>
    <w:rsid w:val="00DB04F5"/>
    <w:rsid w:val="00DB1A85"/>
    <w:rsid w:val="00DB2481"/>
    <w:rsid w:val="00DB48CF"/>
    <w:rsid w:val="00DB6BD1"/>
    <w:rsid w:val="00DB73B6"/>
    <w:rsid w:val="00DB772D"/>
    <w:rsid w:val="00DB7B99"/>
    <w:rsid w:val="00DC08C7"/>
    <w:rsid w:val="00DC1F34"/>
    <w:rsid w:val="00DC3B70"/>
    <w:rsid w:val="00DC4C49"/>
    <w:rsid w:val="00DC4E48"/>
    <w:rsid w:val="00DC6142"/>
    <w:rsid w:val="00DC6EB4"/>
    <w:rsid w:val="00DC71E7"/>
    <w:rsid w:val="00DD1294"/>
    <w:rsid w:val="00DD1928"/>
    <w:rsid w:val="00DD22DC"/>
    <w:rsid w:val="00DD23DD"/>
    <w:rsid w:val="00DD417E"/>
    <w:rsid w:val="00DD6157"/>
    <w:rsid w:val="00DD6668"/>
    <w:rsid w:val="00DD7606"/>
    <w:rsid w:val="00DD7628"/>
    <w:rsid w:val="00DD7C30"/>
    <w:rsid w:val="00DD7E9A"/>
    <w:rsid w:val="00DE0191"/>
    <w:rsid w:val="00DE0785"/>
    <w:rsid w:val="00DE08E2"/>
    <w:rsid w:val="00DE16A2"/>
    <w:rsid w:val="00DE172D"/>
    <w:rsid w:val="00DE1794"/>
    <w:rsid w:val="00DE4048"/>
    <w:rsid w:val="00DE6747"/>
    <w:rsid w:val="00DE680A"/>
    <w:rsid w:val="00DE680B"/>
    <w:rsid w:val="00DF01B0"/>
    <w:rsid w:val="00DF2AED"/>
    <w:rsid w:val="00DF4DFF"/>
    <w:rsid w:val="00DF52C7"/>
    <w:rsid w:val="00E007EC"/>
    <w:rsid w:val="00E035AA"/>
    <w:rsid w:val="00E03EF0"/>
    <w:rsid w:val="00E04BDA"/>
    <w:rsid w:val="00E058D7"/>
    <w:rsid w:val="00E072DF"/>
    <w:rsid w:val="00E1162E"/>
    <w:rsid w:val="00E1232E"/>
    <w:rsid w:val="00E12E71"/>
    <w:rsid w:val="00E13625"/>
    <w:rsid w:val="00E148E1"/>
    <w:rsid w:val="00E1505D"/>
    <w:rsid w:val="00E15282"/>
    <w:rsid w:val="00E1790F"/>
    <w:rsid w:val="00E17CD2"/>
    <w:rsid w:val="00E20CA3"/>
    <w:rsid w:val="00E2261C"/>
    <w:rsid w:val="00E2302F"/>
    <w:rsid w:val="00E252E1"/>
    <w:rsid w:val="00E2583E"/>
    <w:rsid w:val="00E2732A"/>
    <w:rsid w:val="00E3032F"/>
    <w:rsid w:val="00E311E8"/>
    <w:rsid w:val="00E31DAA"/>
    <w:rsid w:val="00E322C2"/>
    <w:rsid w:val="00E33AF4"/>
    <w:rsid w:val="00E36DA2"/>
    <w:rsid w:val="00E37079"/>
    <w:rsid w:val="00E40A3D"/>
    <w:rsid w:val="00E41267"/>
    <w:rsid w:val="00E41692"/>
    <w:rsid w:val="00E41C41"/>
    <w:rsid w:val="00E420E0"/>
    <w:rsid w:val="00E43979"/>
    <w:rsid w:val="00E43E6C"/>
    <w:rsid w:val="00E43EC1"/>
    <w:rsid w:val="00E4440E"/>
    <w:rsid w:val="00E449AE"/>
    <w:rsid w:val="00E45A29"/>
    <w:rsid w:val="00E45ABC"/>
    <w:rsid w:val="00E46625"/>
    <w:rsid w:val="00E46BB9"/>
    <w:rsid w:val="00E4747C"/>
    <w:rsid w:val="00E4795E"/>
    <w:rsid w:val="00E503A2"/>
    <w:rsid w:val="00E50EB9"/>
    <w:rsid w:val="00E51836"/>
    <w:rsid w:val="00E55D8E"/>
    <w:rsid w:val="00E56C2B"/>
    <w:rsid w:val="00E57A35"/>
    <w:rsid w:val="00E60F64"/>
    <w:rsid w:val="00E61808"/>
    <w:rsid w:val="00E61C88"/>
    <w:rsid w:val="00E61DF8"/>
    <w:rsid w:val="00E63059"/>
    <w:rsid w:val="00E63B3C"/>
    <w:rsid w:val="00E63F27"/>
    <w:rsid w:val="00E64ACD"/>
    <w:rsid w:val="00E6637E"/>
    <w:rsid w:val="00E66455"/>
    <w:rsid w:val="00E66D80"/>
    <w:rsid w:val="00E709B4"/>
    <w:rsid w:val="00E70B7B"/>
    <w:rsid w:val="00E7100A"/>
    <w:rsid w:val="00E726C7"/>
    <w:rsid w:val="00E72A4C"/>
    <w:rsid w:val="00E72AB5"/>
    <w:rsid w:val="00E72EDC"/>
    <w:rsid w:val="00E73C61"/>
    <w:rsid w:val="00E73EAD"/>
    <w:rsid w:val="00E75BCB"/>
    <w:rsid w:val="00E75CCA"/>
    <w:rsid w:val="00E76D1D"/>
    <w:rsid w:val="00E77DA4"/>
    <w:rsid w:val="00E8215D"/>
    <w:rsid w:val="00E82441"/>
    <w:rsid w:val="00E84416"/>
    <w:rsid w:val="00E84F0B"/>
    <w:rsid w:val="00E8589A"/>
    <w:rsid w:val="00E85E0E"/>
    <w:rsid w:val="00E85FF4"/>
    <w:rsid w:val="00E86DC0"/>
    <w:rsid w:val="00E87079"/>
    <w:rsid w:val="00E87969"/>
    <w:rsid w:val="00E87A3A"/>
    <w:rsid w:val="00E87FE7"/>
    <w:rsid w:val="00E90B01"/>
    <w:rsid w:val="00E91693"/>
    <w:rsid w:val="00E91B74"/>
    <w:rsid w:val="00E94044"/>
    <w:rsid w:val="00E9605D"/>
    <w:rsid w:val="00E96061"/>
    <w:rsid w:val="00E962EC"/>
    <w:rsid w:val="00E96301"/>
    <w:rsid w:val="00E97B27"/>
    <w:rsid w:val="00EA103C"/>
    <w:rsid w:val="00EA24A2"/>
    <w:rsid w:val="00EA2CE3"/>
    <w:rsid w:val="00EA3039"/>
    <w:rsid w:val="00EA3427"/>
    <w:rsid w:val="00EA38C8"/>
    <w:rsid w:val="00EA428F"/>
    <w:rsid w:val="00EA4358"/>
    <w:rsid w:val="00EA4BB4"/>
    <w:rsid w:val="00EA5C3A"/>
    <w:rsid w:val="00EA5E72"/>
    <w:rsid w:val="00EA6634"/>
    <w:rsid w:val="00EA66EC"/>
    <w:rsid w:val="00EA681A"/>
    <w:rsid w:val="00EA7104"/>
    <w:rsid w:val="00EA7432"/>
    <w:rsid w:val="00EA7F73"/>
    <w:rsid w:val="00EB03E2"/>
    <w:rsid w:val="00EB2680"/>
    <w:rsid w:val="00EB27FD"/>
    <w:rsid w:val="00EB3A29"/>
    <w:rsid w:val="00EB3AEB"/>
    <w:rsid w:val="00EB3D15"/>
    <w:rsid w:val="00EB468A"/>
    <w:rsid w:val="00EB705E"/>
    <w:rsid w:val="00EC001B"/>
    <w:rsid w:val="00EC0942"/>
    <w:rsid w:val="00EC0CD0"/>
    <w:rsid w:val="00EC38D0"/>
    <w:rsid w:val="00EC6126"/>
    <w:rsid w:val="00EC686D"/>
    <w:rsid w:val="00ED0947"/>
    <w:rsid w:val="00ED0B5D"/>
    <w:rsid w:val="00ED198D"/>
    <w:rsid w:val="00ED19C1"/>
    <w:rsid w:val="00ED2B0D"/>
    <w:rsid w:val="00ED3267"/>
    <w:rsid w:val="00ED5674"/>
    <w:rsid w:val="00ED7A49"/>
    <w:rsid w:val="00EE33B3"/>
    <w:rsid w:val="00EE44AE"/>
    <w:rsid w:val="00EE4BEF"/>
    <w:rsid w:val="00EE6ED6"/>
    <w:rsid w:val="00EE7A12"/>
    <w:rsid w:val="00EE7D07"/>
    <w:rsid w:val="00EF02BA"/>
    <w:rsid w:val="00EF0400"/>
    <w:rsid w:val="00EF0907"/>
    <w:rsid w:val="00EF1CB1"/>
    <w:rsid w:val="00EF1DBF"/>
    <w:rsid w:val="00EF3035"/>
    <w:rsid w:val="00EF3442"/>
    <w:rsid w:val="00EF3752"/>
    <w:rsid w:val="00EF57EB"/>
    <w:rsid w:val="00EF6BDC"/>
    <w:rsid w:val="00EF70EF"/>
    <w:rsid w:val="00F00163"/>
    <w:rsid w:val="00F01026"/>
    <w:rsid w:val="00F01DC2"/>
    <w:rsid w:val="00F027BA"/>
    <w:rsid w:val="00F0313E"/>
    <w:rsid w:val="00F0464D"/>
    <w:rsid w:val="00F073B9"/>
    <w:rsid w:val="00F119E7"/>
    <w:rsid w:val="00F11EB1"/>
    <w:rsid w:val="00F12D66"/>
    <w:rsid w:val="00F13253"/>
    <w:rsid w:val="00F13864"/>
    <w:rsid w:val="00F1439E"/>
    <w:rsid w:val="00F2178C"/>
    <w:rsid w:val="00F22F68"/>
    <w:rsid w:val="00F2351B"/>
    <w:rsid w:val="00F23ACF"/>
    <w:rsid w:val="00F2519C"/>
    <w:rsid w:val="00F253A7"/>
    <w:rsid w:val="00F2587D"/>
    <w:rsid w:val="00F25DCF"/>
    <w:rsid w:val="00F2613A"/>
    <w:rsid w:val="00F264C7"/>
    <w:rsid w:val="00F26FEA"/>
    <w:rsid w:val="00F277E7"/>
    <w:rsid w:val="00F30E81"/>
    <w:rsid w:val="00F31403"/>
    <w:rsid w:val="00F34530"/>
    <w:rsid w:val="00F34D0D"/>
    <w:rsid w:val="00F373FE"/>
    <w:rsid w:val="00F40B95"/>
    <w:rsid w:val="00F435BE"/>
    <w:rsid w:val="00F464F7"/>
    <w:rsid w:val="00F47191"/>
    <w:rsid w:val="00F47A53"/>
    <w:rsid w:val="00F50BE2"/>
    <w:rsid w:val="00F512F7"/>
    <w:rsid w:val="00F52BC0"/>
    <w:rsid w:val="00F56643"/>
    <w:rsid w:val="00F57B1E"/>
    <w:rsid w:val="00F57D34"/>
    <w:rsid w:val="00F62060"/>
    <w:rsid w:val="00F62B74"/>
    <w:rsid w:val="00F633AE"/>
    <w:rsid w:val="00F64087"/>
    <w:rsid w:val="00F64B32"/>
    <w:rsid w:val="00F669C0"/>
    <w:rsid w:val="00F67A94"/>
    <w:rsid w:val="00F702E8"/>
    <w:rsid w:val="00F70FF8"/>
    <w:rsid w:val="00F73A4C"/>
    <w:rsid w:val="00F74947"/>
    <w:rsid w:val="00F74EAD"/>
    <w:rsid w:val="00F75E0A"/>
    <w:rsid w:val="00F771DC"/>
    <w:rsid w:val="00F81503"/>
    <w:rsid w:val="00F816E0"/>
    <w:rsid w:val="00F81800"/>
    <w:rsid w:val="00F821DC"/>
    <w:rsid w:val="00F827AB"/>
    <w:rsid w:val="00F831D7"/>
    <w:rsid w:val="00F84366"/>
    <w:rsid w:val="00F85E5E"/>
    <w:rsid w:val="00F860E1"/>
    <w:rsid w:val="00F866BD"/>
    <w:rsid w:val="00F90760"/>
    <w:rsid w:val="00F924FB"/>
    <w:rsid w:val="00F94209"/>
    <w:rsid w:val="00F94625"/>
    <w:rsid w:val="00FA1999"/>
    <w:rsid w:val="00FA1A52"/>
    <w:rsid w:val="00FA1A6D"/>
    <w:rsid w:val="00FA209E"/>
    <w:rsid w:val="00FA2369"/>
    <w:rsid w:val="00FA262A"/>
    <w:rsid w:val="00FA2A98"/>
    <w:rsid w:val="00FA2F76"/>
    <w:rsid w:val="00FA3818"/>
    <w:rsid w:val="00FA3ECD"/>
    <w:rsid w:val="00FA4231"/>
    <w:rsid w:val="00FA53DD"/>
    <w:rsid w:val="00FA5E61"/>
    <w:rsid w:val="00FA6118"/>
    <w:rsid w:val="00FA6729"/>
    <w:rsid w:val="00FB1895"/>
    <w:rsid w:val="00FB1D9C"/>
    <w:rsid w:val="00FB2413"/>
    <w:rsid w:val="00FB25E2"/>
    <w:rsid w:val="00FB3242"/>
    <w:rsid w:val="00FB3D95"/>
    <w:rsid w:val="00FB56B8"/>
    <w:rsid w:val="00FB5889"/>
    <w:rsid w:val="00FB62AF"/>
    <w:rsid w:val="00FB7858"/>
    <w:rsid w:val="00FC07C3"/>
    <w:rsid w:val="00FC157F"/>
    <w:rsid w:val="00FC31E7"/>
    <w:rsid w:val="00FC343B"/>
    <w:rsid w:val="00FC47CC"/>
    <w:rsid w:val="00FC541E"/>
    <w:rsid w:val="00FC5B34"/>
    <w:rsid w:val="00FC752E"/>
    <w:rsid w:val="00FC7887"/>
    <w:rsid w:val="00FD0843"/>
    <w:rsid w:val="00FD0889"/>
    <w:rsid w:val="00FD0DC2"/>
    <w:rsid w:val="00FD18C2"/>
    <w:rsid w:val="00FD35EA"/>
    <w:rsid w:val="00FD3A2D"/>
    <w:rsid w:val="00FD527E"/>
    <w:rsid w:val="00FD5C23"/>
    <w:rsid w:val="00FD5E16"/>
    <w:rsid w:val="00FD659A"/>
    <w:rsid w:val="00FD6776"/>
    <w:rsid w:val="00FE0860"/>
    <w:rsid w:val="00FE3366"/>
    <w:rsid w:val="00FE49CA"/>
    <w:rsid w:val="00FE50D6"/>
    <w:rsid w:val="00FE58D2"/>
    <w:rsid w:val="00FE7CEA"/>
    <w:rsid w:val="00FF1699"/>
    <w:rsid w:val="00FF4912"/>
    <w:rsid w:val="00FF49D5"/>
    <w:rsid w:val="00FF52E9"/>
    <w:rsid w:val="00FF6D49"/>
    <w:rsid w:val="00FF7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2191D5"/>
  <w15:chartTrackingRefBased/>
  <w15:docId w15:val="{6AF9BD3D-24DD-E745-9C57-7E46FE7AF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A7D"/>
  </w:style>
  <w:style w:type="paragraph" w:styleId="Heading1">
    <w:name w:val="heading 1"/>
    <w:basedOn w:val="Normal"/>
    <w:next w:val="Normal"/>
    <w:link w:val="Heading1Char"/>
    <w:uiPriority w:val="9"/>
    <w:qFormat/>
    <w:rsid w:val="006B7E5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B7E5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762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E5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B7E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762A"/>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08762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8762A"/>
    <w:pPr>
      <w:spacing w:before="120"/>
    </w:pPr>
    <w:rPr>
      <w:rFonts w:cstheme="minorHAnsi"/>
      <w:b/>
      <w:bCs/>
      <w:i/>
      <w:iCs/>
    </w:rPr>
  </w:style>
  <w:style w:type="paragraph" w:styleId="TOC2">
    <w:name w:val="toc 2"/>
    <w:basedOn w:val="Normal"/>
    <w:next w:val="Normal"/>
    <w:autoRedefine/>
    <w:uiPriority w:val="39"/>
    <w:unhideWhenUsed/>
    <w:rsid w:val="0008762A"/>
    <w:pPr>
      <w:spacing w:before="120"/>
      <w:ind w:left="240"/>
    </w:pPr>
    <w:rPr>
      <w:rFonts w:cstheme="minorHAnsi"/>
      <w:b/>
      <w:bCs/>
      <w:sz w:val="22"/>
      <w:szCs w:val="22"/>
    </w:rPr>
  </w:style>
  <w:style w:type="paragraph" w:styleId="TOC3">
    <w:name w:val="toc 3"/>
    <w:basedOn w:val="Normal"/>
    <w:next w:val="Normal"/>
    <w:autoRedefine/>
    <w:uiPriority w:val="39"/>
    <w:unhideWhenUsed/>
    <w:rsid w:val="0008762A"/>
    <w:pPr>
      <w:ind w:left="480"/>
    </w:pPr>
    <w:rPr>
      <w:rFonts w:cstheme="minorHAnsi"/>
      <w:sz w:val="20"/>
      <w:szCs w:val="20"/>
    </w:rPr>
  </w:style>
  <w:style w:type="character" w:styleId="Hyperlink">
    <w:name w:val="Hyperlink"/>
    <w:basedOn w:val="DefaultParagraphFont"/>
    <w:uiPriority w:val="99"/>
    <w:unhideWhenUsed/>
    <w:rsid w:val="0008762A"/>
    <w:rPr>
      <w:color w:val="0563C1" w:themeColor="hyperlink"/>
      <w:u w:val="single"/>
    </w:rPr>
  </w:style>
  <w:style w:type="paragraph" w:styleId="TOC4">
    <w:name w:val="toc 4"/>
    <w:basedOn w:val="Normal"/>
    <w:next w:val="Normal"/>
    <w:autoRedefine/>
    <w:uiPriority w:val="39"/>
    <w:semiHidden/>
    <w:unhideWhenUsed/>
    <w:rsid w:val="0008762A"/>
    <w:pPr>
      <w:ind w:left="720"/>
    </w:pPr>
    <w:rPr>
      <w:rFonts w:cstheme="minorHAnsi"/>
      <w:sz w:val="20"/>
      <w:szCs w:val="20"/>
    </w:rPr>
  </w:style>
  <w:style w:type="paragraph" w:styleId="TOC5">
    <w:name w:val="toc 5"/>
    <w:basedOn w:val="Normal"/>
    <w:next w:val="Normal"/>
    <w:autoRedefine/>
    <w:uiPriority w:val="39"/>
    <w:semiHidden/>
    <w:unhideWhenUsed/>
    <w:rsid w:val="0008762A"/>
    <w:pPr>
      <w:ind w:left="960"/>
    </w:pPr>
    <w:rPr>
      <w:rFonts w:cstheme="minorHAnsi"/>
      <w:sz w:val="20"/>
      <w:szCs w:val="20"/>
    </w:rPr>
  </w:style>
  <w:style w:type="paragraph" w:styleId="TOC6">
    <w:name w:val="toc 6"/>
    <w:basedOn w:val="Normal"/>
    <w:next w:val="Normal"/>
    <w:autoRedefine/>
    <w:uiPriority w:val="39"/>
    <w:semiHidden/>
    <w:unhideWhenUsed/>
    <w:rsid w:val="0008762A"/>
    <w:pPr>
      <w:ind w:left="1200"/>
    </w:pPr>
    <w:rPr>
      <w:rFonts w:cstheme="minorHAnsi"/>
      <w:sz w:val="20"/>
      <w:szCs w:val="20"/>
    </w:rPr>
  </w:style>
  <w:style w:type="paragraph" w:styleId="TOC7">
    <w:name w:val="toc 7"/>
    <w:basedOn w:val="Normal"/>
    <w:next w:val="Normal"/>
    <w:autoRedefine/>
    <w:uiPriority w:val="39"/>
    <w:semiHidden/>
    <w:unhideWhenUsed/>
    <w:rsid w:val="0008762A"/>
    <w:pPr>
      <w:ind w:left="1440"/>
    </w:pPr>
    <w:rPr>
      <w:rFonts w:cstheme="minorHAnsi"/>
      <w:sz w:val="20"/>
      <w:szCs w:val="20"/>
    </w:rPr>
  </w:style>
  <w:style w:type="paragraph" w:styleId="TOC8">
    <w:name w:val="toc 8"/>
    <w:basedOn w:val="Normal"/>
    <w:next w:val="Normal"/>
    <w:autoRedefine/>
    <w:uiPriority w:val="39"/>
    <w:semiHidden/>
    <w:unhideWhenUsed/>
    <w:rsid w:val="0008762A"/>
    <w:pPr>
      <w:ind w:left="1680"/>
    </w:pPr>
    <w:rPr>
      <w:rFonts w:cstheme="minorHAnsi"/>
      <w:sz w:val="20"/>
      <w:szCs w:val="20"/>
    </w:rPr>
  </w:style>
  <w:style w:type="paragraph" w:styleId="TOC9">
    <w:name w:val="toc 9"/>
    <w:basedOn w:val="Normal"/>
    <w:next w:val="Normal"/>
    <w:autoRedefine/>
    <w:uiPriority w:val="39"/>
    <w:semiHidden/>
    <w:unhideWhenUsed/>
    <w:rsid w:val="0008762A"/>
    <w:pPr>
      <w:ind w:left="1920"/>
    </w:pPr>
    <w:rPr>
      <w:rFonts w:cstheme="minorHAnsi"/>
      <w:sz w:val="20"/>
      <w:szCs w:val="20"/>
    </w:rPr>
  </w:style>
  <w:style w:type="paragraph" w:styleId="Bibliography">
    <w:name w:val="Bibliography"/>
    <w:basedOn w:val="Normal"/>
    <w:next w:val="Normal"/>
    <w:uiPriority w:val="37"/>
    <w:unhideWhenUsed/>
    <w:rsid w:val="00413B21"/>
    <w:pPr>
      <w:spacing w:after="240"/>
    </w:pPr>
  </w:style>
  <w:style w:type="paragraph" w:styleId="ListParagraph">
    <w:name w:val="List Paragraph"/>
    <w:basedOn w:val="Normal"/>
    <w:uiPriority w:val="34"/>
    <w:qFormat/>
    <w:rsid w:val="001D3020"/>
    <w:pPr>
      <w:ind w:left="720"/>
      <w:contextualSpacing/>
    </w:pPr>
  </w:style>
  <w:style w:type="paragraph" w:styleId="Caption">
    <w:name w:val="caption"/>
    <w:basedOn w:val="Normal"/>
    <w:next w:val="Normal"/>
    <w:uiPriority w:val="35"/>
    <w:unhideWhenUsed/>
    <w:qFormat/>
    <w:rsid w:val="003B3AF6"/>
    <w:pPr>
      <w:spacing w:after="200"/>
    </w:pPr>
    <w:rPr>
      <w:i/>
      <w:iCs/>
      <w:color w:val="44546A" w:themeColor="text2"/>
      <w:sz w:val="18"/>
      <w:szCs w:val="18"/>
    </w:rPr>
  </w:style>
  <w:style w:type="character" w:styleId="Emphasis">
    <w:name w:val="Emphasis"/>
    <w:basedOn w:val="DefaultParagraphFont"/>
    <w:uiPriority w:val="20"/>
    <w:qFormat/>
    <w:rsid w:val="00D52F1A"/>
    <w:rPr>
      <w:i/>
      <w:iCs/>
    </w:rPr>
  </w:style>
  <w:style w:type="character" w:styleId="Strong">
    <w:name w:val="Strong"/>
    <w:basedOn w:val="DefaultParagraphFont"/>
    <w:uiPriority w:val="22"/>
    <w:qFormat/>
    <w:rsid w:val="00837B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935613">
      <w:bodyDiv w:val="1"/>
      <w:marLeft w:val="0"/>
      <w:marRight w:val="0"/>
      <w:marTop w:val="0"/>
      <w:marBottom w:val="0"/>
      <w:divBdr>
        <w:top w:val="none" w:sz="0" w:space="0" w:color="auto"/>
        <w:left w:val="none" w:sz="0" w:space="0" w:color="auto"/>
        <w:bottom w:val="none" w:sz="0" w:space="0" w:color="auto"/>
        <w:right w:val="none" w:sz="0" w:space="0" w:color="auto"/>
      </w:divBdr>
    </w:div>
    <w:div w:id="291522839">
      <w:bodyDiv w:val="1"/>
      <w:marLeft w:val="0"/>
      <w:marRight w:val="0"/>
      <w:marTop w:val="0"/>
      <w:marBottom w:val="0"/>
      <w:divBdr>
        <w:top w:val="none" w:sz="0" w:space="0" w:color="auto"/>
        <w:left w:val="none" w:sz="0" w:space="0" w:color="auto"/>
        <w:bottom w:val="none" w:sz="0" w:space="0" w:color="auto"/>
        <w:right w:val="none" w:sz="0" w:space="0" w:color="auto"/>
      </w:divBdr>
    </w:div>
    <w:div w:id="497235861">
      <w:bodyDiv w:val="1"/>
      <w:marLeft w:val="0"/>
      <w:marRight w:val="0"/>
      <w:marTop w:val="0"/>
      <w:marBottom w:val="0"/>
      <w:divBdr>
        <w:top w:val="none" w:sz="0" w:space="0" w:color="auto"/>
        <w:left w:val="none" w:sz="0" w:space="0" w:color="auto"/>
        <w:bottom w:val="none" w:sz="0" w:space="0" w:color="auto"/>
        <w:right w:val="none" w:sz="0" w:space="0" w:color="auto"/>
      </w:divBdr>
    </w:div>
    <w:div w:id="1048072721">
      <w:bodyDiv w:val="1"/>
      <w:marLeft w:val="0"/>
      <w:marRight w:val="0"/>
      <w:marTop w:val="0"/>
      <w:marBottom w:val="0"/>
      <w:divBdr>
        <w:top w:val="none" w:sz="0" w:space="0" w:color="auto"/>
        <w:left w:val="none" w:sz="0" w:space="0" w:color="auto"/>
        <w:bottom w:val="none" w:sz="0" w:space="0" w:color="auto"/>
        <w:right w:val="none" w:sz="0" w:space="0" w:color="auto"/>
      </w:divBdr>
    </w:div>
    <w:div w:id="1171291769">
      <w:bodyDiv w:val="1"/>
      <w:marLeft w:val="0"/>
      <w:marRight w:val="0"/>
      <w:marTop w:val="0"/>
      <w:marBottom w:val="0"/>
      <w:divBdr>
        <w:top w:val="none" w:sz="0" w:space="0" w:color="auto"/>
        <w:left w:val="none" w:sz="0" w:space="0" w:color="auto"/>
        <w:bottom w:val="none" w:sz="0" w:space="0" w:color="auto"/>
        <w:right w:val="none" w:sz="0" w:space="0" w:color="auto"/>
      </w:divBdr>
    </w:div>
    <w:div w:id="1236285073">
      <w:bodyDiv w:val="1"/>
      <w:marLeft w:val="0"/>
      <w:marRight w:val="0"/>
      <w:marTop w:val="0"/>
      <w:marBottom w:val="0"/>
      <w:divBdr>
        <w:top w:val="none" w:sz="0" w:space="0" w:color="auto"/>
        <w:left w:val="none" w:sz="0" w:space="0" w:color="auto"/>
        <w:bottom w:val="none" w:sz="0" w:space="0" w:color="auto"/>
        <w:right w:val="none" w:sz="0" w:space="0" w:color="auto"/>
      </w:divBdr>
    </w:div>
    <w:div w:id="1556113732">
      <w:bodyDiv w:val="1"/>
      <w:marLeft w:val="0"/>
      <w:marRight w:val="0"/>
      <w:marTop w:val="0"/>
      <w:marBottom w:val="0"/>
      <w:divBdr>
        <w:top w:val="none" w:sz="0" w:space="0" w:color="auto"/>
        <w:left w:val="none" w:sz="0" w:space="0" w:color="auto"/>
        <w:bottom w:val="none" w:sz="0" w:space="0" w:color="auto"/>
        <w:right w:val="none" w:sz="0" w:space="0" w:color="auto"/>
      </w:divBdr>
    </w:div>
    <w:div w:id="1854881935">
      <w:bodyDiv w:val="1"/>
      <w:marLeft w:val="0"/>
      <w:marRight w:val="0"/>
      <w:marTop w:val="0"/>
      <w:marBottom w:val="0"/>
      <w:divBdr>
        <w:top w:val="none" w:sz="0" w:space="0" w:color="auto"/>
        <w:left w:val="none" w:sz="0" w:space="0" w:color="auto"/>
        <w:bottom w:val="none" w:sz="0" w:space="0" w:color="auto"/>
        <w:right w:val="none" w:sz="0" w:space="0" w:color="auto"/>
      </w:divBdr>
      <w:divsChild>
        <w:div w:id="67384967">
          <w:marLeft w:val="0"/>
          <w:marRight w:val="0"/>
          <w:marTop w:val="0"/>
          <w:marBottom w:val="0"/>
          <w:divBdr>
            <w:top w:val="none" w:sz="0" w:space="0" w:color="auto"/>
            <w:left w:val="none" w:sz="0" w:space="0" w:color="auto"/>
            <w:bottom w:val="none" w:sz="0" w:space="0" w:color="auto"/>
            <w:right w:val="none" w:sz="0" w:space="0" w:color="auto"/>
          </w:divBdr>
        </w:div>
        <w:div w:id="1672298065">
          <w:marLeft w:val="0"/>
          <w:marRight w:val="0"/>
          <w:marTop w:val="0"/>
          <w:marBottom w:val="0"/>
          <w:divBdr>
            <w:top w:val="none" w:sz="0" w:space="0" w:color="auto"/>
            <w:left w:val="none" w:sz="0" w:space="0" w:color="auto"/>
            <w:bottom w:val="none" w:sz="0" w:space="0" w:color="auto"/>
            <w:right w:val="none" w:sz="0" w:space="0" w:color="auto"/>
          </w:divBdr>
        </w:div>
        <w:div w:id="1063867481">
          <w:marLeft w:val="0"/>
          <w:marRight w:val="0"/>
          <w:marTop w:val="0"/>
          <w:marBottom w:val="0"/>
          <w:divBdr>
            <w:top w:val="none" w:sz="0" w:space="0" w:color="auto"/>
            <w:left w:val="none" w:sz="0" w:space="0" w:color="auto"/>
            <w:bottom w:val="none" w:sz="0" w:space="0" w:color="auto"/>
            <w:right w:val="none" w:sz="0" w:space="0" w:color="auto"/>
          </w:divBdr>
        </w:div>
        <w:div w:id="177232592">
          <w:marLeft w:val="0"/>
          <w:marRight w:val="0"/>
          <w:marTop w:val="0"/>
          <w:marBottom w:val="0"/>
          <w:divBdr>
            <w:top w:val="none" w:sz="0" w:space="0" w:color="auto"/>
            <w:left w:val="none" w:sz="0" w:space="0" w:color="auto"/>
            <w:bottom w:val="none" w:sz="0" w:space="0" w:color="auto"/>
            <w:right w:val="none" w:sz="0" w:space="0" w:color="auto"/>
          </w:divBdr>
        </w:div>
        <w:div w:id="2082168549">
          <w:marLeft w:val="0"/>
          <w:marRight w:val="0"/>
          <w:marTop w:val="0"/>
          <w:marBottom w:val="0"/>
          <w:divBdr>
            <w:top w:val="none" w:sz="0" w:space="0" w:color="auto"/>
            <w:left w:val="none" w:sz="0" w:space="0" w:color="auto"/>
            <w:bottom w:val="none" w:sz="0" w:space="0" w:color="auto"/>
            <w:right w:val="none" w:sz="0" w:space="0" w:color="auto"/>
          </w:divBdr>
        </w:div>
        <w:div w:id="686909880">
          <w:marLeft w:val="0"/>
          <w:marRight w:val="0"/>
          <w:marTop w:val="0"/>
          <w:marBottom w:val="0"/>
          <w:divBdr>
            <w:top w:val="none" w:sz="0" w:space="0" w:color="auto"/>
            <w:left w:val="none" w:sz="0" w:space="0" w:color="auto"/>
            <w:bottom w:val="none" w:sz="0" w:space="0" w:color="auto"/>
            <w:right w:val="none" w:sz="0" w:space="0" w:color="auto"/>
          </w:divBdr>
        </w:div>
        <w:div w:id="1715153005">
          <w:marLeft w:val="0"/>
          <w:marRight w:val="0"/>
          <w:marTop w:val="0"/>
          <w:marBottom w:val="0"/>
          <w:divBdr>
            <w:top w:val="none" w:sz="0" w:space="0" w:color="auto"/>
            <w:left w:val="none" w:sz="0" w:space="0" w:color="auto"/>
            <w:bottom w:val="none" w:sz="0" w:space="0" w:color="auto"/>
            <w:right w:val="none" w:sz="0" w:space="0" w:color="auto"/>
          </w:divBdr>
        </w:div>
        <w:div w:id="1630936894">
          <w:marLeft w:val="0"/>
          <w:marRight w:val="0"/>
          <w:marTop w:val="0"/>
          <w:marBottom w:val="0"/>
          <w:divBdr>
            <w:top w:val="none" w:sz="0" w:space="0" w:color="auto"/>
            <w:left w:val="none" w:sz="0" w:space="0" w:color="auto"/>
            <w:bottom w:val="none" w:sz="0" w:space="0" w:color="auto"/>
            <w:right w:val="none" w:sz="0" w:space="0" w:color="auto"/>
          </w:divBdr>
        </w:div>
        <w:div w:id="323164132">
          <w:marLeft w:val="0"/>
          <w:marRight w:val="0"/>
          <w:marTop w:val="0"/>
          <w:marBottom w:val="0"/>
          <w:divBdr>
            <w:top w:val="none" w:sz="0" w:space="0" w:color="auto"/>
            <w:left w:val="none" w:sz="0" w:space="0" w:color="auto"/>
            <w:bottom w:val="none" w:sz="0" w:space="0" w:color="auto"/>
            <w:right w:val="none" w:sz="0" w:space="0" w:color="auto"/>
          </w:divBdr>
        </w:div>
        <w:div w:id="471754596">
          <w:marLeft w:val="0"/>
          <w:marRight w:val="0"/>
          <w:marTop w:val="0"/>
          <w:marBottom w:val="0"/>
          <w:divBdr>
            <w:top w:val="none" w:sz="0" w:space="0" w:color="auto"/>
            <w:left w:val="none" w:sz="0" w:space="0" w:color="auto"/>
            <w:bottom w:val="none" w:sz="0" w:space="0" w:color="auto"/>
            <w:right w:val="none" w:sz="0" w:space="0" w:color="auto"/>
          </w:divBdr>
        </w:div>
        <w:div w:id="423840801">
          <w:marLeft w:val="0"/>
          <w:marRight w:val="0"/>
          <w:marTop w:val="0"/>
          <w:marBottom w:val="0"/>
          <w:divBdr>
            <w:top w:val="none" w:sz="0" w:space="0" w:color="auto"/>
            <w:left w:val="none" w:sz="0" w:space="0" w:color="auto"/>
            <w:bottom w:val="none" w:sz="0" w:space="0" w:color="auto"/>
            <w:right w:val="none" w:sz="0" w:space="0" w:color="auto"/>
          </w:divBdr>
        </w:div>
        <w:div w:id="807085868">
          <w:marLeft w:val="0"/>
          <w:marRight w:val="0"/>
          <w:marTop w:val="0"/>
          <w:marBottom w:val="0"/>
          <w:divBdr>
            <w:top w:val="none" w:sz="0" w:space="0" w:color="auto"/>
            <w:left w:val="none" w:sz="0" w:space="0" w:color="auto"/>
            <w:bottom w:val="none" w:sz="0" w:space="0" w:color="auto"/>
            <w:right w:val="none" w:sz="0" w:space="0" w:color="auto"/>
          </w:divBdr>
        </w:div>
        <w:div w:id="1290208513">
          <w:marLeft w:val="0"/>
          <w:marRight w:val="0"/>
          <w:marTop w:val="0"/>
          <w:marBottom w:val="0"/>
          <w:divBdr>
            <w:top w:val="none" w:sz="0" w:space="0" w:color="auto"/>
            <w:left w:val="none" w:sz="0" w:space="0" w:color="auto"/>
            <w:bottom w:val="none" w:sz="0" w:space="0" w:color="auto"/>
            <w:right w:val="none" w:sz="0" w:space="0" w:color="auto"/>
          </w:divBdr>
        </w:div>
        <w:div w:id="2081322743">
          <w:marLeft w:val="0"/>
          <w:marRight w:val="0"/>
          <w:marTop w:val="0"/>
          <w:marBottom w:val="0"/>
          <w:divBdr>
            <w:top w:val="none" w:sz="0" w:space="0" w:color="auto"/>
            <w:left w:val="none" w:sz="0" w:space="0" w:color="auto"/>
            <w:bottom w:val="none" w:sz="0" w:space="0" w:color="auto"/>
            <w:right w:val="none" w:sz="0" w:space="0" w:color="auto"/>
          </w:divBdr>
        </w:div>
        <w:div w:id="102574877">
          <w:marLeft w:val="0"/>
          <w:marRight w:val="0"/>
          <w:marTop w:val="0"/>
          <w:marBottom w:val="0"/>
          <w:divBdr>
            <w:top w:val="none" w:sz="0" w:space="0" w:color="auto"/>
            <w:left w:val="none" w:sz="0" w:space="0" w:color="auto"/>
            <w:bottom w:val="none" w:sz="0" w:space="0" w:color="auto"/>
            <w:right w:val="none" w:sz="0" w:space="0" w:color="auto"/>
          </w:divBdr>
        </w:div>
        <w:div w:id="171340508">
          <w:marLeft w:val="0"/>
          <w:marRight w:val="0"/>
          <w:marTop w:val="0"/>
          <w:marBottom w:val="0"/>
          <w:divBdr>
            <w:top w:val="none" w:sz="0" w:space="0" w:color="auto"/>
            <w:left w:val="none" w:sz="0" w:space="0" w:color="auto"/>
            <w:bottom w:val="none" w:sz="0" w:space="0" w:color="auto"/>
            <w:right w:val="none" w:sz="0" w:space="0" w:color="auto"/>
          </w:divBdr>
        </w:div>
        <w:div w:id="2040935729">
          <w:marLeft w:val="0"/>
          <w:marRight w:val="0"/>
          <w:marTop w:val="0"/>
          <w:marBottom w:val="0"/>
          <w:divBdr>
            <w:top w:val="none" w:sz="0" w:space="0" w:color="auto"/>
            <w:left w:val="none" w:sz="0" w:space="0" w:color="auto"/>
            <w:bottom w:val="none" w:sz="0" w:space="0" w:color="auto"/>
            <w:right w:val="none" w:sz="0" w:space="0" w:color="auto"/>
          </w:divBdr>
        </w:div>
        <w:div w:id="1006902661">
          <w:marLeft w:val="0"/>
          <w:marRight w:val="0"/>
          <w:marTop w:val="0"/>
          <w:marBottom w:val="0"/>
          <w:divBdr>
            <w:top w:val="none" w:sz="0" w:space="0" w:color="auto"/>
            <w:left w:val="none" w:sz="0" w:space="0" w:color="auto"/>
            <w:bottom w:val="none" w:sz="0" w:space="0" w:color="auto"/>
            <w:right w:val="none" w:sz="0" w:space="0" w:color="auto"/>
          </w:divBdr>
        </w:div>
        <w:div w:id="2119107184">
          <w:marLeft w:val="0"/>
          <w:marRight w:val="0"/>
          <w:marTop w:val="0"/>
          <w:marBottom w:val="0"/>
          <w:divBdr>
            <w:top w:val="none" w:sz="0" w:space="0" w:color="auto"/>
            <w:left w:val="none" w:sz="0" w:space="0" w:color="auto"/>
            <w:bottom w:val="none" w:sz="0" w:space="0" w:color="auto"/>
            <w:right w:val="none" w:sz="0" w:space="0" w:color="auto"/>
          </w:divBdr>
        </w:div>
        <w:div w:id="169832283">
          <w:marLeft w:val="0"/>
          <w:marRight w:val="0"/>
          <w:marTop w:val="0"/>
          <w:marBottom w:val="0"/>
          <w:divBdr>
            <w:top w:val="none" w:sz="0" w:space="0" w:color="auto"/>
            <w:left w:val="none" w:sz="0" w:space="0" w:color="auto"/>
            <w:bottom w:val="none" w:sz="0" w:space="0" w:color="auto"/>
            <w:right w:val="none" w:sz="0" w:space="0" w:color="auto"/>
          </w:divBdr>
        </w:div>
        <w:div w:id="270667235">
          <w:marLeft w:val="0"/>
          <w:marRight w:val="0"/>
          <w:marTop w:val="0"/>
          <w:marBottom w:val="0"/>
          <w:divBdr>
            <w:top w:val="none" w:sz="0" w:space="0" w:color="auto"/>
            <w:left w:val="none" w:sz="0" w:space="0" w:color="auto"/>
            <w:bottom w:val="none" w:sz="0" w:space="0" w:color="auto"/>
            <w:right w:val="none" w:sz="0" w:space="0" w:color="auto"/>
          </w:divBdr>
        </w:div>
        <w:div w:id="1263687928">
          <w:marLeft w:val="0"/>
          <w:marRight w:val="0"/>
          <w:marTop w:val="0"/>
          <w:marBottom w:val="0"/>
          <w:divBdr>
            <w:top w:val="none" w:sz="0" w:space="0" w:color="auto"/>
            <w:left w:val="none" w:sz="0" w:space="0" w:color="auto"/>
            <w:bottom w:val="none" w:sz="0" w:space="0" w:color="auto"/>
            <w:right w:val="none" w:sz="0" w:space="0" w:color="auto"/>
          </w:divBdr>
        </w:div>
        <w:div w:id="1032072189">
          <w:marLeft w:val="0"/>
          <w:marRight w:val="0"/>
          <w:marTop w:val="0"/>
          <w:marBottom w:val="0"/>
          <w:divBdr>
            <w:top w:val="none" w:sz="0" w:space="0" w:color="auto"/>
            <w:left w:val="none" w:sz="0" w:space="0" w:color="auto"/>
            <w:bottom w:val="none" w:sz="0" w:space="0" w:color="auto"/>
            <w:right w:val="none" w:sz="0" w:space="0" w:color="auto"/>
          </w:divBdr>
        </w:div>
        <w:div w:id="815221842">
          <w:marLeft w:val="0"/>
          <w:marRight w:val="0"/>
          <w:marTop w:val="0"/>
          <w:marBottom w:val="0"/>
          <w:divBdr>
            <w:top w:val="none" w:sz="0" w:space="0" w:color="auto"/>
            <w:left w:val="none" w:sz="0" w:space="0" w:color="auto"/>
            <w:bottom w:val="none" w:sz="0" w:space="0" w:color="auto"/>
            <w:right w:val="none" w:sz="0" w:space="0" w:color="auto"/>
          </w:divBdr>
        </w:div>
        <w:div w:id="2088573947">
          <w:marLeft w:val="0"/>
          <w:marRight w:val="0"/>
          <w:marTop w:val="0"/>
          <w:marBottom w:val="0"/>
          <w:divBdr>
            <w:top w:val="none" w:sz="0" w:space="0" w:color="auto"/>
            <w:left w:val="none" w:sz="0" w:space="0" w:color="auto"/>
            <w:bottom w:val="none" w:sz="0" w:space="0" w:color="auto"/>
            <w:right w:val="none" w:sz="0" w:space="0" w:color="auto"/>
          </w:divBdr>
        </w:div>
        <w:div w:id="18883699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4ED656-0D9E-7C4C-874A-8DE10E312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5616</Words>
  <Characters>31506</Characters>
  <Application>Microsoft Office Word</Application>
  <DocSecurity>0</DocSecurity>
  <Lines>700</Lines>
  <Paragraphs>212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Peter Ashmead (1902167)</dc:creator>
  <cp:keywords/>
  <dc:description/>
  <cp:lastModifiedBy>Chris Peter Ashmead (1902167)</cp:lastModifiedBy>
  <cp:revision>5</cp:revision>
  <cp:lastPrinted>2021-03-02T10:47:00Z</cp:lastPrinted>
  <dcterms:created xsi:type="dcterms:W3CDTF">2021-03-16T01:01:00Z</dcterms:created>
  <dcterms:modified xsi:type="dcterms:W3CDTF">2021-03-16T01:06:00Z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zotero-version="5.0.96.1"&gt;&lt;session id="iDnDpBjk"/&gt;&lt;style id="http://www.zotero.org/styles/harvard-anglia-ruskin-university" hasBibliography="1" bibliographyStyleHasBeenSet="1"/&gt;&lt;prefs&gt;&lt;pref name="fieldType" value="Field"/&gt;&lt;/prefs&gt;&lt;/</vt:lpwstr>
  </property>
  <property fmtid="{D5CDD505-2E9C-101B-9397-08002B2CF9AE}" pid="3" name="ZOTERO_PREF_2">
    <vt:lpwstr>data&gt;</vt:lpwstr>
  </property>
</Properties>
</file>