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0E43F" w14:textId="12A254D6" w:rsidR="005F49D1" w:rsidRDefault="005F49D1">
      <w:r>
        <w:t xml:space="preserve">Defamation act 2013 (section 4) provides publishers with defence against claims where the </w:t>
      </w:r>
      <w:r w:rsidR="00B5779C">
        <w:t>statement</w:t>
      </w:r>
      <w:r>
        <w:t xml:space="preserve"> complained of was or formed part of a statement on a matter of public interest , and the person accused of defamation genuinely believed that writing and providing the </w:t>
      </w:r>
      <w:r w:rsidR="00B5779C">
        <w:t>statement</w:t>
      </w:r>
      <w:r>
        <w:t xml:space="preserve"> complained of was within public interest. When section 4 of defamation act was brought in the ‘</w:t>
      </w:r>
      <w:r w:rsidR="008B4B28">
        <w:t>Reynolds</w:t>
      </w:r>
      <w:r>
        <w:t xml:space="preserve"> defence’ was abolished. The Reynolds defence was designed to protect serious investigative journalist acting in good faith and repeating </w:t>
      </w:r>
      <w:r w:rsidR="008B4B28">
        <w:t>matters</w:t>
      </w:r>
      <w:r>
        <w:t xml:space="preserve"> that were of the public interest. The Reynolds v times newspaper – the prime minster of Ireland began proceedings against a British newspaper publisher  in relation to an article which </w:t>
      </w:r>
      <w:r w:rsidR="008B4B28">
        <w:t>allegedly</w:t>
      </w:r>
      <w:r>
        <w:t xml:space="preserve"> said that he had been dishonest and that he had mislead his parliament and cabinet </w:t>
      </w:r>
      <w:r w:rsidR="008B4B28">
        <w:t>colleagues</w:t>
      </w:r>
      <w:r>
        <w:t xml:space="preserve"> during his time in office, the defence pleaded privilege at common law and the prime minster was successful in his claim </w:t>
      </w:r>
      <w:r w:rsidR="008B4B28">
        <w:t>at trail however the court of appeal revealed that the publication was not covered by privilege. The house of lords ( the defendants) argued that the common law should recognise a qualified privilege cov</w:t>
      </w:r>
      <w:r w:rsidR="00BF23AC">
        <w:t>er</w:t>
      </w:r>
      <w:r w:rsidR="008B4B28">
        <w:t xml:space="preserve">ing the publication of pollical matters affecting the united kingdom except those who are proven to have done it maliciously . </w:t>
      </w:r>
      <w:r w:rsidR="00BF23AC">
        <w:t>T</w:t>
      </w:r>
      <w:r w:rsidR="008B4B28">
        <w:t>he house of lords decided to recognise such matters of general qualified privilege would fail to provide adequate protection for a reputation, therefore after this case law the section 4 act was brought in to try and provide publishers and the media with a defence against any such claims</w:t>
      </w:r>
      <w:bookmarkStart w:id="0" w:name="_Hlk60953148"/>
      <w:r w:rsidR="008B4B28">
        <w:t xml:space="preserve">. </w:t>
      </w:r>
      <w:sdt>
        <w:sdtPr>
          <w:id w:val="-1890068"/>
          <w:citation/>
        </w:sdtPr>
        <w:sdtContent>
          <w:r w:rsidR="008B4B28">
            <w:fldChar w:fldCharType="begin"/>
          </w:r>
          <w:r w:rsidR="008B4B28">
            <w:instrText xml:space="preserve"> CITATION hou99 \l 2057 </w:instrText>
          </w:r>
          <w:r w:rsidR="008B4B28">
            <w:fldChar w:fldCharType="separate"/>
          </w:r>
          <w:r w:rsidR="008B4B28">
            <w:rPr>
              <w:noProof/>
            </w:rPr>
            <w:t>(lords, 1999)</w:t>
          </w:r>
          <w:r w:rsidR="008B4B28">
            <w:fldChar w:fldCharType="end"/>
          </w:r>
        </w:sdtContent>
      </w:sdt>
      <w:bookmarkStart w:id="1" w:name="_Hlk60953172"/>
      <w:bookmarkEnd w:id="0"/>
      <w:r w:rsidR="008B4B28">
        <w:t xml:space="preserve"> </w:t>
      </w:r>
      <w:r w:rsidR="002C0631">
        <w:t xml:space="preserve"> </w:t>
      </w:r>
      <w:sdt>
        <w:sdtPr>
          <w:id w:val="612476320"/>
          <w:citation/>
        </w:sdtPr>
        <w:sdtContent>
          <w:r w:rsidR="002C0631">
            <w:fldChar w:fldCharType="begin"/>
          </w:r>
          <w:r w:rsidR="002C0631">
            <w:instrText xml:space="preserve"> CITATION out20 \l 2057 </w:instrText>
          </w:r>
          <w:r w:rsidR="002C0631">
            <w:fldChar w:fldCharType="separate"/>
          </w:r>
          <w:r w:rsidR="002C0631">
            <w:rPr>
              <w:noProof/>
            </w:rPr>
            <w:t>(news, 2020)</w:t>
          </w:r>
          <w:r w:rsidR="002C0631">
            <w:fldChar w:fldCharType="end"/>
          </w:r>
        </w:sdtContent>
      </w:sdt>
      <w:bookmarkEnd w:id="1"/>
      <w:r w:rsidR="002C0631">
        <w:t>.</w:t>
      </w:r>
    </w:p>
    <w:p w14:paraId="1FA4AC19" w14:textId="1E1B8DDA" w:rsidR="002C0631" w:rsidRDefault="002C0631">
      <w:r>
        <w:t>When the house of lords</w:t>
      </w:r>
      <w:r w:rsidR="00582D0F">
        <w:t xml:space="preserve"> made the</w:t>
      </w:r>
      <w:r>
        <w:t xml:space="preserve"> </w:t>
      </w:r>
      <w:r w:rsidR="003C4139">
        <w:t>decision</w:t>
      </w:r>
      <w:r w:rsidR="00582D0F">
        <w:t xml:space="preserve">  to make</w:t>
      </w:r>
      <w:r>
        <w:t xml:space="preserve"> </w:t>
      </w:r>
      <w:r w:rsidR="00582D0F">
        <w:t xml:space="preserve">the </w:t>
      </w:r>
      <w:r w:rsidR="003C4139">
        <w:t>Reynolds</w:t>
      </w:r>
      <w:r w:rsidR="00582D0F">
        <w:t xml:space="preserve"> case a law </w:t>
      </w:r>
      <w:r>
        <w:t>in 2001 it was view</w:t>
      </w:r>
      <w:r w:rsidR="00BF23AC">
        <w:t>ed</w:t>
      </w:r>
      <w:r>
        <w:t xml:space="preserve"> as a huge accomplishment and victory by all within the media and publishing industry</w:t>
      </w:r>
      <w:r w:rsidR="00BF23AC">
        <w:t>,</w:t>
      </w:r>
      <w:r>
        <w:t xml:space="preserve"> however in the years </w:t>
      </w:r>
      <w:r w:rsidR="003C4139">
        <w:t>following</w:t>
      </w:r>
      <w:r>
        <w:t xml:space="preserve"> it failed to have the effect that the media and publishers anticipated . </w:t>
      </w:r>
      <w:r w:rsidR="00BF23AC">
        <w:t>T</w:t>
      </w:r>
      <w:r>
        <w:t xml:space="preserve">he defence was </w:t>
      </w:r>
      <w:r w:rsidR="003C4139">
        <w:t>repeatedly</w:t>
      </w:r>
      <w:r>
        <w:t xml:space="preserve"> failed in numerous cases until 2012 with the flood v </w:t>
      </w:r>
      <w:r w:rsidR="003C4139">
        <w:t>times newspaper</w:t>
      </w:r>
      <w:r>
        <w:t xml:space="preserve"> where the courts upheld and appeal by the times newspaper and had said they had acting appropriately and responsibly in publishing an article about police corruption back in 2006</w:t>
      </w:r>
      <w:r w:rsidR="003C4139">
        <w:t xml:space="preserve">. This was the country’s second time where the </w:t>
      </w:r>
      <w:proofErr w:type="spellStart"/>
      <w:r w:rsidR="003C4139">
        <w:t>countr</w:t>
      </w:r>
      <w:r w:rsidR="00BF23AC">
        <w:t>ies</w:t>
      </w:r>
      <w:proofErr w:type="spellEnd"/>
      <w:r w:rsidR="003C4139">
        <w:t xml:space="preserve"> highest courts had even considered the defence of the Reynold qualified privilege. </w:t>
      </w:r>
      <w:bookmarkStart w:id="2" w:name="_Hlk60953195"/>
      <w:sdt>
        <w:sdtPr>
          <w:id w:val="1482122200"/>
          <w:citation/>
        </w:sdtPr>
        <w:sdtContent>
          <w:r w:rsidR="003C4139">
            <w:fldChar w:fldCharType="begin"/>
          </w:r>
          <w:r w:rsidR="003C4139">
            <w:instrText xml:space="preserve"> CITATION all12 \l 2057 </w:instrText>
          </w:r>
          <w:r w:rsidR="003C4139">
            <w:fldChar w:fldCharType="separate"/>
          </w:r>
          <w:r w:rsidR="003C4139">
            <w:rPr>
              <w:noProof/>
            </w:rPr>
            <w:t>(dunlavy, 2012)</w:t>
          </w:r>
          <w:r w:rsidR="003C4139">
            <w:fldChar w:fldCharType="end"/>
          </w:r>
        </w:sdtContent>
      </w:sdt>
      <w:bookmarkEnd w:id="2"/>
      <w:r w:rsidR="003C4139">
        <w:t>. However In 2013 the law was changed and there was protection introduced and new case law brought in that would cover the media and publishing industry.</w:t>
      </w:r>
      <w:r w:rsidR="00ED530C">
        <w:t xml:space="preserve"> The aim of the new defamation bill was to ensure a fair balance was struck between freedom of expression and protection of reputation</w:t>
      </w:r>
      <w:r w:rsidR="00AE584C">
        <w:t xml:space="preserve"> </w:t>
      </w:r>
      <w:r w:rsidR="00ED530C">
        <w:t xml:space="preserve">after the </w:t>
      </w:r>
      <w:r w:rsidR="00AE584C">
        <w:t>Reynolds</w:t>
      </w:r>
      <w:r w:rsidR="00ED530C">
        <w:t xml:space="preserve"> law failed to bring this to the table.</w:t>
      </w:r>
      <w:r w:rsidR="003C4139">
        <w:t xml:space="preserve">  The section 4 of defamation act states that if the </w:t>
      </w:r>
      <w:r w:rsidR="00FE30E9">
        <w:t>statement</w:t>
      </w:r>
      <w:r w:rsidR="003C4139">
        <w:t xml:space="preserve"> complained of was or formed part of an accurate and impartial account</w:t>
      </w:r>
      <w:r w:rsidR="00BF23AC">
        <w:t>,</w:t>
      </w:r>
      <w:r w:rsidR="003C4139">
        <w:t xml:space="preserve"> a  dispute to which the claimant was a party to the court must determine </w:t>
      </w:r>
      <w:r w:rsidR="00FE30E9">
        <w:t>whether</w:t>
      </w:r>
      <w:r w:rsidR="003C4139">
        <w:t xml:space="preserve"> it was reasonable for the defendant to believe that publishing the </w:t>
      </w:r>
      <w:r w:rsidR="00FE30E9">
        <w:t>statement</w:t>
      </w:r>
      <w:r w:rsidR="003C4139">
        <w:t xml:space="preserve"> was within public interest , </w:t>
      </w:r>
      <w:r w:rsidR="00FE30E9">
        <w:t>disregard</w:t>
      </w:r>
      <w:r w:rsidR="003C4139">
        <w:t xml:space="preserve"> any omission of the defendant to take steps to verify the truth of imputation </w:t>
      </w:r>
      <w:r w:rsidR="00FE30E9">
        <w:t xml:space="preserve">conveyed by it. </w:t>
      </w:r>
      <w:r w:rsidR="00582D0F">
        <w:t>I</w:t>
      </w:r>
      <w:r w:rsidR="00FE30E9">
        <w:t>t also states in determining whether it was reasonable for the defendant to believe that publishing the statement complained of was in the public interest the court must make such allowances for editorial judgement as it sees fit, for the avoidance of doubt the defence under this section may be reviled upon irresponsible of whether the statement complained of is a statement of fact or statement of opinion.</w:t>
      </w:r>
      <w:bookmarkStart w:id="3" w:name="_Hlk60953224"/>
      <w:sdt>
        <w:sdtPr>
          <w:id w:val="1418211908"/>
          <w:citation/>
        </w:sdtPr>
        <w:sdtContent>
          <w:r w:rsidR="00FE30E9">
            <w:fldChar w:fldCharType="begin"/>
          </w:r>
          <w:r w:rsidR="00FE30E9">
            <w:instrText xml:space="preserve"> CITATION ukp13 \l 2057 </w:instrText>
          </w:r>
          <w:r w:rsidR="00FE30E9">
            <w:fldChar w:fldCharType="separate"/>
          </w:r>
          <w:r w:rsidR="00FE30E9">
            <w:rPr>
              <w:noProof/>
            </w:rPr>
            <w:t xml:space="preserve"> (acts, 2013)</w:t>
          </w:r>
          <w:r w:rsidR="00FE30E9">
            <w:fldChar w:fldCharType="end"/>
          </w:r>
        </w:sdtContent>
      </w:sdt>
      <w:bookmarkEnd w:id="3"/>
      <w:r w:rsidR="00FE30E9">
        <w:t>.</w:t>
      </w:r>
      <w:r w:rsidR="00B5779C">
        <w:t xml:space="preserve"> A </w:t>
      </w:r>
      <w:r w:rsidR="00ED530C">
        <w:t>BBC</w:t>
      </w:r>
      <w:r w:rsidR="00B5779C">
        <w:t xml:space="preserve"> news article posted in 2013  about the new changes that were to be made to the defamation act 2013 </w:t>
      </w:r>
      <w:r w:rsidR="003C3DD8">
        <w:t>one being that there will be protection brought in for those publishing material on a matter of public interest where they genuinely thought that it was within public interest,</w:t>
      </w:r>
      <w:r w:rsidR="00582D0F">
        <w:t xml:space="preserve"> </w:t>
      </w:r>
      <w:r w:rsidR="00BF23AC">
        <w:t>The</w:t>
      </w:r>
      <w:r w:rsidR="003C3DD8">
        <w:t xml:space="preserve"> justice </w:t>
      </w:r>
      <w:r w:rsidR="00582D0F">
        <w:t>minister</w:t>
      </w:r>
      <w:r w:rsidR="003C3DD8">
        <w:t xml:space="preserve"> said as a result in these changes any person who wishes to express views of the public interest and engage in public debate can do so knowing that the new current law changes offers them strong protection against unjust and possible unfair threats of legal action , she also said these laws being brought in will represent a long hard battle to ensure that balance is </w:t>
      </w:r>
      <w:r w:rsidR="00ED530C">
        <w:t>struck</w:t>
      </w:r>
      <w:r w:rsidR="003C3DD8">
        <w:t xml:space="preserve"> between the right of freedom of speech and peoples right to protect there reputation. This article would suggest that there will be fair balance in the near future when the laws changes</w:t>
      </w:r>
      <w:r w:rsidR="00BF23AC">
        <w:t xml:space="preserve"> and</w:t>
      </w:r>
      <w:r w:rsidR="003C3DD8">
        <w:t xml:space="preserve"> are brought in</w:t>
      </w:r>
      <w:bookmarkStart w:id="4" w:name="_Hlk60953259"/>
      <w:r w:rsidR="003C3DD8">
        <w:t xml:space="preserve">. </w:t>
      </w:r>
      <w:sdt>
        <w:sdtPr>
          <w:id w:val="-491726080"/>
          <w:citation/>
        </w:sdtPr>
        <w:sdtContent>
          <w:r w:rsidR="003C3DD8">
            <w:fldChar w:fldCharType="begin"/>
          </w:r>
          <w:r w:rsidR="003C3DD8">
            <w:instrText xml:space="preserve"> CITATION bbc13 \l 2057 </w:instrText>
          </w:r>
          <w:r w:rsidR="003C3DD8">
            <w:fldChar w:fldCharType="separate"/>
          </w:r>
          <w:r w:rsidR="003C3DD8">
            <w:rPr>
              <w:noProof/>
            </w:rPr>
            <w:t>(bbc, 2013)</w:t>
          </w:r>
          <w:r w:rsidR="003C3DD8">
            <w:fldChar w:fldCharType="end"/>
          </w:r>
        </w:sdtContent>
      </w:sdt>
      <w:bookmarkEnd w:id="4"/>
    </w:p>
    <w:p w14:paraId="49572035" w14:textId="1E24A4E6" w:rsidR="00FE30E9" w:rsidRDefault="00FE30E9">
      <w:r>
        <w:lastRenderedPageBreak/>
        <w:t xml:space="preserve">To a certain extent the </w:t>
      </w:r>
      <w:r w:rsidR="00ED530C">
        <w:t xml:space="preserve">press </w:t>
      </w:r>
      <w:r>
        <w:t>of the united kingdom are allowed a freedom of speech,</w:t>
      </w:r>
      <w:r w:rsidR="00ED530C">
        <w:t xml:space="preserve"> the media</w:t>
      </w:r>
      <w:r>
        <w:t xml:space="preserve"> can have a opinion of somebody or something but if </w:t>
      </w:r>
      <w:r w:rsidR="00ED530C">
        <w:t>they</w:t>
      </w:r>
      <w:r>
        <w:t xml:space="preserve"> were to make it public there would be a need to</w:t>
      </w:r>
      <w:r w:rsidR="00ED530C">
        <w:t xml:space="preserve"> have</w:t>
      </w:r>
      <w:r>
        <w:t xml:space="preserve"> reasonable proof to be able to uphold as a defamation claim in a court of law. </w:t>
      </w:r>
    </w:p>
    <w:p w14:paraId="76C58896" w14:textId="4F2836E0" w:rsidR="00940ADF" w:rsidRDefault="00FE30E9" w:rsidP="00940ADF">
      <w:r>
        <w:t xml:space="preserve">In most </w:t>
      </w:r>
      <w:r w:rsidR="00A31D07">
        <w:t>recent</w:t>
      </w:r>
      <w:r>
        <w:t xml:space="preserve"> case law there is the case of johnny </w:t>
      </w:r>
      <w:r w:rsidR="00A31D07">
        <w:t>Depp</w:t>
      </w:r>
      <w:r>
        <w:t xml:space="preserve"> v news groups newspaper , this case was very much within the public eye and of great public </w:t>
      </w:r>
      <w:r w:rsidR="00A31D07">
        <w:t xml:space="preserve">interest </w:t>
      </w:r>
      <w:r>
        <w:t xml:space="preserve">due to the fact that johnny </w:t>
      </w:r>
      <w:r w:rsidR="00A31D07">
        <w:t>Depp</w:t>
      </w:r>
      <w:r>
        <w:t xml:space="preserve"> is a huge </w:t>
      </w:r>
      <w:r w:rsidR="00A31D07">
        <w:t>celebrity</w:t>
      </w:r>
      <w:r>
        <w:t>.</w:t>
      </w:r>
      <w:r w:rsidR="00A31D07">
        <w:t xml:space="preserve"> As the case unfolded johnny Depp was taken to court by his former partner in allegations that he mistreated her </w:t>
      </w:r>
      <w:r w:rsidR="00ED530C">
        <w:t>,</w:t>
      </w:r>
      <w:r w:rsidR="00A31D07">
        <w:t xml:space="preserve">as that case was unfolded and came to light newspapers saw fit to publish the story and there opinions . Depp brought a case of libel claim to  the courts against the newspaper group and believed it was under the act and he also believe that his case would come under </w:t>
      </w:r>
      <w:r w:rsidR="00ED530C">
        <w:t>the</w:t>
      </w:r>
      <w:r w:rsidR="00A31D07">
        <w:t xml:space="preserve"> criteria for the serious harm test under section 1 of the defamation act. These allegations made by Depp would need him to then move on too prove that the statement made and published by the newspaper group was defamatory because it is likely to cause serious harm to reputation, he brought this forward by proving</w:t>
      </w:r>
      <w:r w:rsidR="00BF23AC">
        <w:t xml:space="preserve"> evidence</w:t>
      </w:r>
      <w:r w:rsidR="00A31D07">
        <w:t xml:space="preserve"> that h</w:t>
      </w:r>
      <w:r w:rsidR="00ED530C">
        <w:t>e</w:t>
      </w:r>
      <w:r w:rsidR="00A31D07">
        <w:t xml:space="preserve"> was meant to play a character in a new film realise by JK Rowling but due to ongoing case he was pulled from doing so</w:t>
      </w:r>
      <w:r w:rsidR="00ED530C">
        <w:t>,</w:t>
      </w:r>
      <w:r w:rsidR="00A31D07">
        <w:t xml:space="preserve"> </w:t>
      </w:r>
      <w:r w:rsidR="00D77933">
        <w:t>Depp</w:t>
      </w:r>
      <w:r w:rsidR="00A31D07">
        <w:t xml:space="preserve"> would believe this would affect his </w:t>
      </w:r>
      <w:r w:rsidR="00D77933">
        <w:t>career</w:t>
      </w:r>
      <w:r w:rsidR="00A31D07">
        <w:t xml:space="preserve"> and cause sufficient damage to his reputation.</w:t>
      </w:r>
      <w:r w:rsidR="00D77933">
        <w:t xml:space="preserve"> Unfortunately on this occasion Johnny Depp’s case was not upheld and he lost the case , the newspaper groups were successful in there claim and there case was based on section 2 of the defamation act which is the statement of truth act  this would be where you would need solid evidence to prove that the allegations of the published article were in fact true. The court  believed that the news groups article was in fact true and they</w:t>
      </w:r>
      <w:r w:rsidR="00ED530C">
        <w:t xml:space="preserve"> were</w:t>
      </w:r>
      <w:r w:rsidR="00D77933">
        <w:t xml:space="preserve"> acting truthfully and responsible on </w:t>
      </w:r>
      <w:proofErr w:type="spellStart"/>
      <w:r w:rsidR="00D77933">
        <w:t>there</w:t>
      </w:r>
      <w:proofErr w:type="spellEnd"/>
      <w:r w:rsidR="00D77933">
        <w:t xml:space="preserve"> publish</w:t>
      </w:r>
      <w:r w:rsidR="00ED530C">
        <w:t>ed article,</w:t>
      </w:r>
      <w:r w:rsidR="00D77933">
        <w:t xml:space="preserve"> they also said that the evidence proves and provides physical violence against johnny Depp former partner Ms herd and that it had caused sufficient injury and cause her to actually fear for her life</w:t>
      </w:r>
      <w:bookmarkStart w:id="5" w:name="_Hlk60953304"/>
      <w:r w:rsidR="00D77933">
        <w:t xml:space="preserve">.  </w:t>
      </w:r>
      <w:sdt>
        <w:sdtPr>
          <w:id w:val="1304124710"/>
          <w:citation/>
        </w:sdtPr>
        <w:sdtContent>
          <w:r w:rsidR="00D77933">
            <w:fldChar w:fldCharType="begin"/>
          </w:r>
          <w:r w:rsidR="00D77933">
            <w:instrText xml:space="preserve"> CITATION mat20 \l 2057 </w:instrText>
          </w:r>
          <w:r w:rsidR="00D77933">
            <w:fldChar w:fldCharType="separate"/>
          </w:r>
          <w:r w:rsidR="00D77933">
            <w:rPr>
              <w:noProof/>
            </w:rPr>
            <w:t>(chamber, 2020)</w:t>
          </w:r>
          <w:r w:rsidR="00D77933">
            <w:fldChar w:fldCharType="end"/>
          </w:r>
        </w:sdtContent>
      </w:sdt>
      <w:bookmarkEnd w:id="5"/>
      <w:r w:rsidR="00ED530C">
        <w:t xml:space="preserve">          </w:t>
      </w:r>
      <w:r w:rsidR="009C1991">
        <w:t xml:space="preserve"> </w:t>
      </w:r>
      <w:r w:rsidR="00ED530C">
        <w:t>T</w:t>
      </w:r>
      <w:r w:rsidR="009C1991">
        <w:t>o sum up the case while john Depp provided necessary elements towards his libel case , the defendants showed that the full meaning of the published article was substantially true and within accordance to the defamation act  2013 this was a complete success for the defendants and was unnecessary to consider further the articles fairness or the defendants as vindictive since they would be immaterial to the statutory defence of truth.</w:t>
      </w:r>
      <w:bookmarkStart w:id="6" w:name="_Hlk60953326"/>
      <w:sdt>
        <w:sdtPr>
          <w:id w:val="2113699521"/>
          <w:citation/>
        </w:sdtPr>
        <w:sdtContent>
          <w:r w:rsidR="009C1991">
            <w:fldChar w:fldCharType="begin"/>
          </w:r>
          <w:r w:rsidR="009C1991">
            <w:instrText xml:space="preserve"> CITATION col20 \l 2057 </w:instrText>
          </w:r>
          <w:r w:rsidR="009C1991">
            <w:fldChar w:fldCharType="separate"/>
          </w:r>
          <w:r w:rsidR="009C1991">
            <w:rPr>
              <w:noProof/>
            </w:rPr>
            <w:t xml:space="preserve"> (york, 2020)</w:t>
          </w:r>
          <w:r w:rsidR="009C1991">
            <w:fldChar w:fldCharType="end"/>
          </w:r>
        </w:sdtContent>
      </w:sdt>
      <w:bookmarkEnd w:id="6"/>
      <w:r w:rsidR="009C1991">
        <w:t>.</w:t>
      </w:r>
      <w:r w:rsidR="00ED530C">
        <w:t xml:space="preserve"> Although this case did not involve section four of the defamation act it </w:t>
      </w:r>
      <w:r w:rsidR="00BF23AC">
        <w:t>was</w:t>
      </w:r>
      <w:r w:rsidR="00ED530C">
        <w:t xml:space="preserve"> definitely a win for the media and press showing that to some extend there is a freedom of speech and opinion providing there is sufficient evidence to support your claim. </w:t>
      </w:r>
      <w:r w:rsidR="00940ADF">
        <w:t>This cases and others cases would also show a good and fair balance because it ensures that claimants can’t use defamation claims to simply stop a story from being released that they don’t like, but at the same time ensures that the press have to prove that there is genuine public interest in what they are reporting and that it is more than mere gossip.</w:t>
      </w:r>
    </w:p>
    <w:p w14:paraId="190E09AA" w14:textId="1315D583" w:rsidR="00FE30E9" w:rsidRDefault="00FE30E9"/>
    <w:p w14:paraId="4C784776" w14:textId="3D5A61CB" w:rsidR="009C1991" w:rsidRDefault="009C1991"/>
    <w:p w14:paraId="4F66801D" w14:textId="3632BFD8" w:rsidR="009C1991" w:rsidRDefault="009C1991">
      <w:r>
        <w:t xml:space="preserve">Part b </w:t>
      </w:r>
    </w:p>
    <w:p w14:paraId="0AA60EF4" w14:textId="0B592652" w:rsidR="0008314D" w:rsidRDefault="009C1991">
      <w:r>
        <w:t xml:space="preserve">Norton group plc is a public body looking to open a </w:t>
      </w:r>
      <w:r w:rsidR="00A24561">
        <w:t>recycling</w:t>
      </w:r>
      <w:r>
        <w:t xml:space="preserve"> [plant within the mumbles Swansea to this according to the environmental protection act you need to apply for a </w:t>
      </w:r>
      <w:r w:rsidR="00A24561">
        <w:t>licence</w:t>
      </w:r>
      <w:r>
        <w:t xml:space="preserve"> through the </w:t>
      </w:r>
      <w:r w:rsidR="00A24561">
        <w:t>PRA</w:t>
      </w:r>
      <w:r>
        <w:t xml:space="preserve"> plastic regulatory </w:t>
      </w:r>
      <w:r w:rsidR="00A24561">
        <w:t>authority</w:t>
      </w:r>
      <w:r>
        <w:t xml:space="preserve"> </w:t>
      </w:r>
      <w:r w:rsidR="0008314D">
        <w:t xml:space="preserve">once </w:t>
      </w:r>
      <w:r w:rsidR="00A24561">
        <w:t>licence</w:t>
      </w:r>
      <w:r w:rsidR="0008314D">
        <w:t xml:space="preserve"> is granted it would then need to be displayed at the site online and in a local  </w:t>
      </w:r>
      <w:r w:rsidR="00A24561">
        <w:t>newspaper</w:t>
      </w:r>
      <w:r w:rsidR="0008314D">
        <w:t xml:space="preserve">. On this occasion Norton </w:t>
      </w:r>
      <w:r w:rsidR="00A24561">
        <w:t>solutions</w:t>
      </w:r>
      <w:r w:rsidR="0008314D">
        <w:t xml:space="preserve"> was not granted there </w:t>
      </w:r>
      <w:r w:rsidR="00A24561">
        <w:t>licence</w:t>
      </w:r>
      <w:r w:rsidR="0008314D">
        <w:t xml:space="preserve"> on the ground of </w:t>
      </w:r>
      <w:r w:rsidR="00A24561">
        <w:t>PRA</w:t>
      </w:r>
      <w:r w:rsidR="0008314D">
        <w:t xml:space="preserve"> polices </w:t>
      </w:r>
      <w:r w:rsidR="00940ADF">
        <w:t>of</w:t>
      </w:r>
      <w:r w:rsidR="0008314D">
        <w:t xml:space="preserve"> only granting one recycling plant within one area however there has been a second </w:t>
      </w:r>
      <w:r w:rsidR="00A24561">
        <w:t>recycling</w:t>
      </w:r>
      <w:r w:rsidR="0008314D">
        <w:t xml:space="preserve"> plant called </w:t>
      </w:r>
      <w:proofErr w:type="spellStart"/>
      <w:r w:rsidR="0008314D">
        <w:t>west</w:t>
      </w:r>
      <w:r w:rsidR="00A24561">
        <w:t>c</w:t>
      </w:r>
      <w:r w:rsidR="0008314D">
        <w:t>ross</w:t>
      </w:r>
      <w:proofErr w:type="spellEnd"/>
      <w:r w:rsidR="0008314D">
        <w:t xml:space="preserve"> plc that has been </w:t>
      </w:r>
      <w:r w:rsidR="00A24561">
        <w:t>granted</w:t>
      </w:r>
      <w:r w:rsidR="0008314D">
        <w:t xml:space="preserve"> a </w:t>
      </w:r>
      <w:r w:rsidR="00A24561">
        <w:t>licence</w:t>
      </w:r>
      <w:r w:rsidR="0008314D">
        <w:t xml:space="preserve"> also</w:t>
      </w:r>
      <w:r w:rsidR="00940ADF">
        <w:t xml:space="preserve"> Norton group had </w:t>
      </w:r>
      <w:r w:rsidR="0008314D">
        <w:t xml:space="preserve"> evidence to suggest that </w:t>
      </w:r>
      <w:proofErr w:type="spellStart"/>
      <w:r w:rsidR="00940ADF">
        <w:t>westcross</w:t>
      </w:r>
      <w:proofErr w:type="spellEnd"/>
      <w:r w:rsidR="00940ADF">
        <w:t xml:space="preserve"> plc </w:t>
      </w:r>
      <w:r w:rsidR="0008314D">
        <w:t xml:space="preserve"> would not be able to uphold local </w:t>
      </w:r>
      <w:r w:rsidR="00A24561">
        <w:t>demand</w:t>
      </w:r>
      <w:r w:rsidR="0008314D">
        <w:t xml:space="preserve"> for recycling. Also a pressure group called</w:t>
      </w:r>
      <w:r w:rsidR="00A24561">
        <w:t xml:space="preserve"> </w:t>
      </w:r>
      <w:r w:rsidR="0008314D">
        <w:t xml:space="preserve"> the </w:t>
      </w:r>
      <w:r w:rsidR="00A24561">
        <w:t>nature</w:t>
      </w:r>
      <w:r w:rsidR="0008314D">
        <w:t xml:space="preserve"> reserve trust</w:t>
      </w:r>
      <w:r w:rsidR="00940ADF">
        <w:t>(</w:t>
      </w:r>
      <w:proofErr w:type="spellStart"/>
      <w:r w:rsidR="00940ADF">
        <w:t>nrt</w:t>
      </w:r>
      <w:proofErr w:type="spellEnd"/>
      <w:r w:rsidR="00940ADF">
        <w:t>)</w:t>
      </w:r>
      <w:r w:rsidR="0008314D">
        <w:t xml:space="preserve"> who campaign </w:t>
      </w:r>
      <w:r w:rsidR="00A24561">
        <w:t>nationwide</w:t>
      </w:r>
      <w:r w:rsidR="0008314D">
        <w:t xml:space="preserve"> on environmental issues is highly </w:t>
      </w:r>
      <w:r w:rsidR="00A24561">
        <w:t>concerned</w:t>
      </w:r>
      <w:r w:rsidR="0008314D">
        <w:t xml:space="preserve"> that although </w:t>
      </w:r>
      <w:proofErr w:type="spellStart"/>
      <w:r w:rsidR="0008314D">
        <w:t>westcross</w:t>
      </w:r>
      <w:proofErr w:type="spellEnd"/>
      <w:r w:rsidR="0008314D">
        <w:t xml:space="preserve"> was granted a </w:t>
      </w:r>
      <w:r w:rsidR="00A24561">
        <w:t>licence</w:t>
      </w:r>
      <w:r w:rsidR="0008314D">
        <w:t xml:space="preserve"> in the same </w:t>
      </w:r>
      <w:r w:rsidR="0008314D">
        <w:lastRenderedPageBreak/>
        <w:t xml:space="preserve">area where there is also another operation. Its </w:t>
      </w:r>
      <w:r w:rsidR="00A24561">
        <w:t>licence</w:t>
      </w:r>
      <w:r w:rsidR="0008314D">
        <w:t xml:space="preserve"> was not published online or at the sight itself . </w:t>
      </w:r>
      <w:r w:rsidR="00940ADF">
        <w:t>T</w:t>
      </w:r>
      <w:r w:rsidR="0008314D">
        <w:t xml:space="preserve">his would mean the public of the nature </w:t>
      </w:r>
      <w:r w:rsidR="00A24561">
        <w:t>reserve</w:t>
      </w:r>
      <w:r w:rsidR="0008314D">
        <w:t xml:space="preserve"> were unaware of propose recycling plant and could not put forward there </w:t>
      </w:r>
      <w:r w:rsidR="00A24561">
        <w:t>concerns</w:t>
      </w:r>
      <w:r w:rsidR="0008314D">
        <w:t xml:space="preserve"> on how it would affect the environment . </w:t>
      </w:r>
      <w:r w:rsidR="00940ADF">
        <w:t>B</w:t>
      </w:r>
      <w:r w:rsidR="0008314D">
        <w:t xml:space="preserve">oth Norton solutions and </w:t>
      </w:r>
      <w:r w:rsidR="00A24561">
        <w:t xml:space="preserve">NRT </w:t>
      </w:r>
      <w:r w:rsidR="0008314D">
        <w:t>group would now need to look at there next option to be able to apply for judicial review based on the evidence</w:t>
      </w:r>
      <w:r w:rsidR="00940ADF">
        <w:t>.</w:t>
      </w:r>
    </w:p>
    <w:p w14:paraId="781103A1" w14:textId="1772CA70" w:rsidR="00BB7C8A" w:rsidRDefault="0008314D">
      <w:r>
        <w:t>Stage one of the review being</w:t>
      </w:r>
      <w:r w:rsidR="00940ADF">
        <w:t xml:space="preserve"> the </w:t>
      </w:r>
      <w:r w:rsidR="001B7A18">
        <w:t>eligibility test</w:t>
      </w:r>
      <w:r w:rsidR="00940ADF">
        <w:t xml:space="preserve"> </w:t>
      </w:r>
      <w:r w:rsidR="001B7A18">
        <w:t xml:space="preserve">which asks a few things such as </w:t>
      </w:r>
      <w:r>
        <w:t xml:space="preserve"> are they a public body ? is it a public law issue? Is the issue reviewable? Does each claimant have standing ? is it a last resort ? have both claimant followed legal procedure ? .</w:t>
      </w:r>
      <w:r w:rsidR="001B7A18">
        <w:t>then once this has been established they would then need to state if they have grounds for judicial review grounds being illegality irrationality , proportionality or procedure impropriety .</w:t>
      </w:r>
      <w:r w:rsidR="00D42A32">
        <w:t>Stage two looks at the Wednesbury principle (the test for irrationality)to determine if the claimant has grounds for judicial review the court would not look at whether the previous decision is right or wrong but did the public body act within parliament . The reason for a judicial review is not to get the licence but to prove that something has been done to prevent the licence from being approved .</w:t>
      </w:r>
      <w:r>
        <w:t xml:space="preserve"> Norton solutions plc would pass the </w:t>
      </w:r>
      <w:r w:rsidR="00A24561">
        <w:t>eligibility</w:t>
      </w:r>
      <w:r>
        <w:t xml:space="preserve"> test therefor</w:t>
      </w:r>
      <w:r w:rsidR="001B7A18">
        <w:t>e</w:t>
      </w:r>
      <w:r>
        <w:t xml:space="preserve"> would move onto stage two of the judicial review process , </w:t>
      </w:r>
      <w:bookmarkStart w:id="7" w:name="_Hlk60949566"/>
      <w:r w:rsidR="001B7A18">
        <w:t xml:space="preserve">do they have ground for review. </w:t>
      </w:r>
      <w:r>
        <w:t xml:space="preserve"> </w:t>
      </w:r>
      <w:bookmarkEnd w:id="7"/>
      <w:r w:rsidR="001B7A18">
        <w:t>E</w:t>
      </w:r>
      <w:r>
        <w:t>ven if the claimant can show all of these fo</w:t>
      </w:r>
      <w:r w:rsidR="00F0767B">
        <w:t>u</w:t>
      </w:r>
      <w:r>
        <w:t>r steps it does not mean the claim will succeed</w:t>
      </w:r>
      <w:r w:rsidR="00F0767B">
        <w:t>.</w:t>
      </w:r>
      <w:r>
        <w:t xml:space="preserve"> </w:t>
      </w:r>
      <w:r w:rsidR="00EB52DD">
        <w:t>T</w:t>
      </w:r>
      <w:r>
        <w:t xml:space="preserve">he case law </w:t>
      </w:r>
      <w:proofErr w:type="spellStart"/>
      <w:r>
        <w:t>ccsu</w:t>
      </w:r>
      <w:proofErr w:type="spellEnd"/>
      <w:r>
        <w:t xml:space="preserve"> v minster of civil </w:t>
      </w:r>
      <w:r w:rsidR="00A24561">
        <w:t>servants</w:t>
      </w:r>
      <w:r>
        <w:t xml:space="preserve"> </w:t>
      </w:r>
      <w:r w:rsidR="00BB7C8A">
        <w:t xml:space="preserve">identify all four of the above within there case. The case was where </w:t>
      </w:r>
      <w:r w:rsidR="00A24561">
        <w:t>Margret</w:t>
      </w:r>
      <w:r w:rsidR="00BB7C8A">
        <w:t xml:space="preserve"> </w:t>
      </w:r>
      <w:r w:rsidR="00A24561">
        <w:t>Thatcher</w:t>
      </w:r>
      <w:r w:rsidR="00BB7C8A">
        <w:t xml:space="preserve"> and her government under prerogative powers prevented civil </w:t>
      </w:r>
      <w:r w:rsidR="00A24561">
        <w:t>servants</w:t>
      </w:r>
      <w:r w:rsidR="00BB7C8A">
        <w:t xml:space="preserve"> from </w:t>
      </w:r>
      <w:r w:rsidR="00A24561">
        <w:t>becoming</w:t>
      </w:r>
      <w:r w:rsidR="00BB7C8A">
        <w:t xml:space="preserve"> union members. The union asked for a judicial review and had grounds for the case</w:t>
      </w:r>
      <w:r w:rsidR="00F0767B">
        <w:t xml:space="preserve"> to win</w:t>
      </w:r>
      <w:r w:rsidR="00BB7C8A">
        <w:t xml:space="preserve"> but it did not uphold in a successful claim</w:t>
      </w:r>
      <w:r w:rsidR="00F0767B">
        <w:t xml:space="preserve"> at court</w:t>
      </w:r>
      <w:r w:rsidR="00BB7C8A">
        <w:t xml:space="preserve">. It was </w:t>
      </w:r>
      <w:r w:rsidR="00A24561">
        <w:t>believed</w:t>
      </w:r>
      <w:r w:rsidR="00BB7C8A">
        <w:t xml:space="preserve"> that the </w:t>
      </w:r>
      <w:r w:rsidR="00A24561">
        <w:t>opposition</w:t>
      </w:r>
      <w:r w:rsidR="00BB7C8A">
        <w:t xml:space="preserve"> acted legally , rationally </w:t>
      </w:r>
      <w:r w:rsidR="00EB52DD">
        <w:t>and fairly</w:t>
      </w:r>
      <w:r w:rsidR="00BB7C8A">
        <w:t xml:space="preserve"> .</w:t>
      </w:r>
      <w:r w:rsidR="00F0767B">
        <w:t xml:space="preserve"> this case would show even if you have the grounds for the case it would not necessarily hold up in a court of law.</w:t>
      </w:r>
    </w:p>
    <w:p w14:paraId="2410EEC2" w14:textId="10DA5DD9" w:rsidR="00BB7C8A" w:rsidRDefault="00BB7C8A">
      <w:r>
        <w:t xml:space="preserve">For </w:t>
      </w:r>
      <w:r w:rsidR="00A24561">
        <w:t>Norton</w:t>
      </w:r>
      <w:r>
        <w:t xml:space="preserve"> solutions they would need to propose there grounds for review that being has the </w:t>
      </w:r>
      <w:proofErr w:type="spellStart"/>
      <w:r>
        <w:t>pra</w:t>
      </w:r>
      <w:proofErr w:type="spellEnd"/>
      <w:r>
        <w:t xml:space="preserve"> group acted illegally based on the fact that the </w:t>
      </w:r>
      <w:proofErr w:type="spellStart"/>
      <w:r>
        <w:t>pra</w:t>
      </w:r>
      <w:proofErr w:type="spellEnd"/>
      <w:r>
        <w:t xml:space="preserve"> group states the reason the </w:t>
      </w:r>
      <w:r w:rsidR="00A24561">
        <w:t>license</w:t>
      </w:r>
      <w:r>
        <w:t xml:space="preserve"> was refused was because there was already a </w:t>
      </w:r>
      <w:r w:rsidR="00A24561">
        <w:t>recycling</w:t>
      </w:r>
      <w:r>
        <w:t xml:space="preserve"> plant operating in the area but in </w:t>
      </w:r>
      <w:r w:rsidR="00A24561">
        <w:t>actual</w:t>
      </w:r>
      <w:r>
        <w:t xml:space="preserve"> fact there is two </w:t>
      </w:r>
      <w:r w:rsidR="00A24561">
        <w:t>companies</w:t>
      </w:r>
      <w:r>
        <w:t xml:space="preserve"> . </w:t>
      </w:r>
      <w:r w:rsidR="00EB52DD">
        <w:t>T</w:t>
      </w:r>
      <w:r>
        <w:t xml:space="preserve">he </w:t>
      </w:r>
      <w:proofErr w:type="spellStart"/>
      <w:r>
        <w:t>pra</w:t>
      </w:r>
      <w:proofErr w:type="spellEnd"/>
      <w:r>
        <w:t xml:space="preserve"> law states its only one per area , the evidence suggests that the other two recycling </w:t>
      </w:r>
      <w:r w:rsidR="00A24561">
        <w:t>companies</w:t>
      </w:r>
      <w:r>
        <w:t xml:space="preserve"> could not keep up with </w:t>
      </w:r>
      <w:r w:rsidR="00A24561">
        <w:t>demand</w:t>
      </w:r>
      <w:r>
        <w:t xml:space="preserve">. For this could be passed a </w:t>
      </w:r>
      <w:r w:rsidR="00A24561">
        <w:t>irrationality</w:t>
      </w:r>
      <w:r>
        <w:t xml:space="preserve"> as if the </w:t>
      </w:r>
      <w:r w:rsidR="00A24561">
        <w:t>demand</w:t>
      </w:r>
      <w:r>
        <w:t xml:space="preserve"> is there why not approve so that </w:t>
      </w:r>
      <w:r w:rsidR="00A24561">
        <w:t>numerus</w:t>
      </w:r>
      <w:r w:rsidR="00F0767B">
        <w:t xml:space="preserve"> licences</w:t>
      </w:r>
      <w:r>
        <w:t xml:space="preserve"> can be granted to be able to keep up with </w:t>
      </w:r>
      <w:r w:rsidR="00A24561">
        <w:t>demand</w:t>
      </w:r>
      <w:r>
        <w:t xml:space="preserve"> . lord </w:t>
      </w:r>
      <w:r w:rsidR="00A24561">
        <w:t>Diplock</w:t>
      </w:r>
      <w:r>
        <w:t xml:space="preserve"> speech 0f being </w:t>
      </w:r>
      <w:r w:rsidR="00A24561">
        <w:t>irrationality</w:t>
      </w:r>
      <w:r>
        <w:t xml:space="preserve"> – </w:t>
      </w:r>
      <w:r w:rsidR="00F0767B">
        <w:t>a decision</w:t>
      </w:r>
      <w:r>
        <w:t xml:space="preserve"> that is so outrageous in its </w:t>
      </w:r>
      <w:r w:rsidR="00A24561">
        <w:t>defence</w:t>
      </w:r>
      <w:r>
        <w:t xml:space="preserve"> if </w:t>
      </w:r>
      <w:r w:rsidR="00A24561">
        <w:t>accepted</w:t>
      </w:r>
      <w:r>
        <w:t xml:space="preserve"> minor grounds that no </w:t>
      </w:r>
      <w:r w:rsidR="00A24561">
        <w:t>sensible</w:t>
      </w:r>
      <w:r>
        <w:t xml:space="preserve"> person who had applied his mind to the question to be decided would have arrived at it. </w:t>
      </w:r>
      <w:r w:rsidR="00F0767B">
        <w:t>N</w:t>
      </w:r>
      <w:r w:rsidR="008C24F5">
        <w:t xml:space="preserve">orton group could argue that if </w:t>
      </w:r>
      <w:r w:rsidR="00D42A32">
        <w:t>west cross</w:t>
      </w:r>
      <w:r w:rsidR="008C24F5">
        <w:t xml:space="preserve"> was not able to keep up with demand then it was </w:t>
      </w:r>
      <w:r w:rsidR="00D42A32">
        <w:t>irrational</w:t>
      </w:r>
      <w:r w:rsidR="008C24F5">
        <w:t xml:space="preserve"> for the </w:t>
      </w:r>
      <w:proofErr w:type="spellStart"/>
      <w:r w:rsidR="008C24F5">
        <w:t>pra</w:t>
      </w:r>
      <w:proofErr w:type="spellEnd"/>
      <w:r w:rsidR="008C24F5">
        <w:t xml:space="preserve"> to refuse another </w:t>
      </w:r>
      <w:r w:rsidR="00D42A32">
        <w:t>license</w:t>
      </w:r>
      <w:r w:rsidR="008C24F5">
        <w:t xml:space="preserve">, although Norton group would have to supply strong evidence to show this. </w:t>
      </w:r>
    </w:p>
    <w:p w14:paraId="72DC1E67" w14:textId="2198F1BF" w:rsidR="00F0767B" w:rsidRDefault="00BB7C8A">
      <w:r>
        <w:t xml:space="preserve">There was a piece of case law wheeler v </w:t>
      </w:r>
      <w:r w:rsidR="00A24561">
        <w:t>Leicester</w:t>
      </w:r>
      <w:r>
        <w:t xml:space="preserve"> city council where wheeler won the case and had the </w:t>
      </w:r>
      <w:r w:rsidR="00EB52DD">
        <w:t>decision</w:t>
      </w:r>
      <w:r>
        <w:t xml:space="preserve"> quashed ,based on the illegality and </w:t>
      </w:r>
      <w:r w:rsidR="00A24561">
        <w:t>irrationality</w:t>
      </w:r>
      <w:r>
        <w:t xml:space="preserve">. </w:t>
      </w:r>
      <w:r w:rsidR="00F0767B">
        <w:t>T</w:t>
      </w:r>
      <w:r>
        <w:t>he case was</w:t>
      </w:r>
      <w:r w:rsidR="00F0767B">
        <w:t>,</w:t>
      </w:r>
      <w:r>
        <w:t xml:space="preserve"> the council owned the rugby pitches </w:t>
      </w:r>
      <w:r w:rsidR="00A24561">
        <w:t xml:space="preserve">and denied the rugby club the use of pitches because club players were allowed to tour south Africa. This case was won by wheeler and the court said the council acted irrationally and illegally. </w:t>
      </w:r>
    </w:p>
    <w:p w14:paraId="53F69131" w14:textId="68D52694" w:rsidR="009C1991" w:rsidRDefault="00A24561">
      <w:r>
        <w:t xml:space="preserve">The </w:t>
      </w:r>
      <w:proofErr w:type="spellStart"/>
      <w:r>
        <w:t>nrt</w:t>
      </w:r>
      <w:proofErr w:type="spellEnd"/>
      <w:r>
        <w:t xml:space="preserve"> (nature reserve trust) were highly concerned that </w:t>
      </w:r>
      <w:r w:rsidR="00D42A32">
        <w:t>west cross</w:t>
      </w:r>
      <w:r>
        <w:t xml:space="preserve"> plc was granted a licence on a nature rese</w:t>
      </w:r>
      <w:r w:rsidR="00FE74D8">
        <w:t xml:space="preserve">rve </w:t>
      </w:r>
      <w:r w:rsidR="008C24F5">
        <w:t>,</w:t>
      </w:r>
      <w:r>
        <w:t xml:space="preserve">the </w:t>
      </w:r>
      <w:proofErr w:type="spellStart"/>
      <w:r>
        <w:t>pra</w:t>
      </w:r>
      <w:proofErr w:type="spellEnd"/>
      <w:r>
        <w:t xml:space="preserve"> rules state that if a </w:t>
      </w:r>
      <w:r w:rsidR="00FE74D8">
        <w:t>licence</w:t>
      </w:r>
      <w:r>
        <w:t xml:space="preserve"> is granted it needs to be </w:t>
      </w:r>
      <w:r w:rsidR="00FE74D8">
        <w:t>published</w:t>
      </w:r>
      <w:r>
        <w:t xml:space="preserve"> on site , online and in local newspaper however </w:t>
      </w:r>
      <w:r w:rsidR="00D42A32">
        <w:t>west cross</w:t>
      </w:r>
      <w:r>
        <w:t xml:space="preserve"> plc did not comply and did not have </w:t>
      </w:r>
      <w:r w:rsidR="00FE74D8">
        <w:t>licence</w:t>
      </w:r>
      <w:r>
        <w:t xml:space="preserve"> on site or online therefor</w:t>
      </w:r>
      <w:r w:rsidR="008C24F5">
        <w:t>e</w:t>
      </w:r>
      <w:r>
        <w:t xml:space="preserve"> meaning the public of the nature reserve were unaware of proposed </w:t>
      </w:r>
      <w:r w:rsidR="00FE74D8">
        <w:t>recycling</w:t>
      </w:r>
      <w:r>
        <w:t xml:space="preserve"> plant and could not voice there opinions on it before its there. Therefore the </w:t>
      </w:r>
      <w:proofErr w:type="spellStart"/>
      <w:r>
        <w:t>nrt</w:t>
      </w:r>
      <w:proofErr w:type="spellEnd"/>
      <w:r>
        <w:t xml:space="preserve"> would be </w:t>
      </w:r>
      <w:r w:rsidR="00FE74D8">
        <w:t xml:space="preserve">eligible </w:t>
      </w:r>
      <w:r>
        <w:t xml:space="preserve"> for judicial review </w:t>
      </w:r>
      <w:r w:rsidR="00B5779C">
        <w:t>based on procedure impropriety (unfairness)</w:t>
      </w:r>
      <w:r w:rsidR="008C24F5">
        <w:t xml:space="preserve"> however this is quite a high bar to </w:t>
      </w:r>
      <w:r w:rsidR="00D42A32">
        <w:t>achieve</w:t>
      </w:r>
      <w:r w:rsidR="008C24F5">
        <w:t xml:space="preserve"> to be successful so the only argument that could be met would be </w:t>
      </w:r>
      <w:r w:rsidR="00D42A32">
        <w:t>irrationality</w:t>
      </w:r>
      <w:r w:rsidR="008C24F5">
        <w:t xml:space="preserve"> again high standard to be met but </w:t>
      </w:r>
      <w:proofErr w:type="spellStart"/>
      <w:r w:rsidR="008C24F5">
        <w:t>nrt</w:t>
      </w:r>
      <w:proofErr w:type="spellEnd"/>
      <w:r w:rsidR="008C24F5">
        <w:t xml:space="preserve"> and Norton could argue that if </w:t>
      </w:r>
      <w:r w:rsidR="00D42A32">
        <w:t>west cross</w:t>
      </w:r>
      <w:r w:rsidR="008C24F5">
        <w:t xml:space="preserve"> was</w:t>
      </w:r>
      <w:r w:rsidR="00D42A32">
        <w:t xml:space="preserve"> not</w:t>
      </w:r>
      <w:r w:rsidR="008C24F5">
        <w:t xml:space="preserve"> able to meet demand </w:t>
      </w:r>
      <w:r w:rsidR="008C24F5">
        <w:lastRenderedPageBreak/>
        <w:t xml:space="preserve">then it was </w:t>
      </w:r>
      <w:r w:rsidR="00D42A32">
        <w:t>irrational</w:t>
      </w:r>
      <w:r w:rsidR="008C24F5">
        <w:t xml:space="preserve"> for</w:t>
      </w:r>
      <w:r w:rsidR="00D42A32">
        <w:t xml:space="preserve"> </w:t>
      </w:r>
      <w:proofErr w:type="spellStart"/>
      <w:r w:rsidR="008C24F5">
        <w:t>pra</w:t>
      </w:r>
      <w:proofErr w:type="spellEnd"/>
      <w:r w:rsidR="008C24F5">
        <w:t xml:space="preserve"> to refuse another </w:t>
      </w:r>
      <w:r w:rsidR="00D42A32">
        <w:t>licence</w:t>
      </w:r>
      <w:r w:rsidR="008C24F5">
        <w:t xml:space="preserve"> and it would be down to </w:t>
      </w:r>
      <w:proofErr w:type="spellStart"/>
      <w:r w:rsidR="008C24F5">
        <w:t>pra</w:t>
      </w:r>
      <w:proofErr w:type="spellEnd"/>
      <w:r w:rsidR="008C24F5">
        <w:t xml:space="preserve"> to determine the number of plants in the area based of the demand and the facts and figures.</w:t>
      </w:r>
      <w:r w:rsidR="00D42A32">
        <w:t xml:space="preserve"> The </w:t>
      </w:r>
      <w:proofErr w:type="spellStart"/>
      <w:r w:rsidR="00D42A32">
        <w:t>nrt</w:t>
      </w:r>
      <w:proofErr w:type="spellEnd"/>
      <w:r w:rsidR="00D42A32">
        <w:t xml:space="preserve"> group seem to  be eligible and would have a good argument that being because west cross plc  did not advertise the application of licence in the correct way, the judicial review should succeed because it shows procedural irregularity.</w:t>
      </w:r>
      <w:r w:rsidR="00582D0F">
        <w:t xml:space="preserve"> Based on all the evidence available the suggestion would be that both parties would be able to apply for judicial review .</w:t>
      </w:r>
    </w:p>
    <w:p w14:paraId="5435F513" w14:textId="3507B6AA" w:rsidR="00DE13B7" w:rsidRDefault="00DE13B7"/>
    <w:p w14:paraId="03F76CA8" w14:textId="39C7D892" w:rsidR="00DE13B7" w:rsidRDefault="00DE13B7">
      <w:r>
        <w:t>By Ceri-Anne Johnson</w:t>
      </w:r>
    </w:p>
    <w:p w14:paraId="40686E79" w14:textId="0162F399" w:rsidR="00DE13B7" w:rsidRDefault="00DE13B7"/>
    <w:p w14:paraId="4C27EDAD" w14:textId="491C835B" w:rsidR="00DE13B7" w:rsidRDefault="00DE13B7">
      <w:r>
        <w:t xml:space="preserve">REFERENCE LIST </w:t>
      </w:r>
    </w:p>
    <w:p w14:paraId="551B579C" w14:textId="77777777" w:rsidR="00DE13B7" w:rsidRPr="00A34F63" w:rsidRDefault="00DE13B7" w:rsidP="00DE13B7">
      <w:pPr>
        <w:rPr>
          <w:sz w:val="24"/>
          <w:szCs w:val="24"/>
        </w:rPr>
      </w:pPr>
      <w:r w:rsidRPr="00A34F63">
        <w:rPr>
          <w:sz w:val="24"/>
          <w:szCs w:val="24"/>
        </w:rPr>
        <w:t xml:space="preserve">Acts, </w:t>
      </w:r>
      <w:r>
        <w:rPr>
          <w:sz w:val="24"/>
          <w:szCs w:val="24"/>
        </w:rPr>
        <w:t>UK</w:t>
      </w:r>
      <w:r w:rsidRPr="00A34F63">
        <w:rPr>
          <w:sz w:val="24"/>
          <w:szCs w:val="24"/>
        </w:rPr>
        <w:t xml:space="preserve"> , public general ,defamation act 2013 (2013) </w:t>
      </w:r>
      <w:sdt>
        <w:sdtPr>
          <w:rPr>
            <w:sz w:val="24"/>
            <w:szCs w:val="24"/>
          </w:rPr>
          <w:id w:val="-920170872"/>
          <w:citation/>
        </w:sdtPr>
        <w:sdtContent>
          <w:r w:rsidRPr="00A34F63">
            <w:rPr>
              <w:sz w:val="24"/>
              <w:szCs w:val="24"/>
            </w:rPr>
            <w:fldChar w:fldCharType="begin"/>
          </w:r>
          <w:r w:rsidRPr="00A34F63">
            <w:rPr>
              <w:sz w:val="24"/>
              <w:szCs w:val="24"/>
            </w:rPr>
            <w:instrText xml:space="preserve"> CITATION ukp13 \l 2057 </w:instrText>
          </w:r>
          <w:r w:rsidRPr="00A34F63">
            <w:rPr>
              <w:sz w:val="24"/>
              <w:szCs w:val="24"/>
            </w:rPr>
            <w:fldChar w:fldCharType="separate"/>
          </w:r>
          <w:r w:rsidRPr="00A34F63">
            <w:rPr>
              <w:noProof/>
              <w:sz w:val="24"/>
              <w:szCs w:val="24"/>
            </w:rPr>
            <w:t>(acts, 2013)</w:t>
          </w:r>
          <w:r w:rsidRPr="00A34F63">
            <w:rPr>
              <w:sz w:val="24"/>
              <w:szCs w:val="24"/>
            </w:rPr>
            <w:fldChar w:fldCharType="end"/>
          </w:r>
        </w:sdtContent>
      </w:sdt>
    </w:p>
    <w:p w14:paraId="14FCDF7B" w14:textId="77777777" w:rsidR="00DE13B7" w:rsidRPr="00A34F63" w:rsidRDefault="00DE13B7" w:rsidP="00DE13B7">
      <w:pPr>
        <w:rPr>
          <w:sz w:val="24"/>
          <w:szCs w:val="24"/>
        </w:rPr>
      </w:pPr>
      <w:r w:rsidRPr="00A34F63">
        <w:rPr>
          <w:sz w:val="24"/>
          <w:szCs w:val="24"/>
        </w:rPr>
        <w:t>BBC , defamation act 2013 aims to improve libel laws (2013)</w:t>
      </w:r>
      <w:sdt>
        <w:sdtPr>
          <w:rPr>
            <w:sz w:val="24"/>
            <w:szCs w:val="24"/>
          </w:rPr>
          <w:id w:val="-612742937"/>
          <w:citation/>
        </w:sdtPr>
        <w:sdtContent>
          <w:r w:rsidRPr="00A34F63">
            <w:rPr>
              <w:sz w:val="24"/>
              <w:szCs w:val="24"/>
            </w:rPr>
            <w:fldChar w:fldCharType="begin"/>
          </w:r>
          <w:r w:rsidRPr="00A34F63">
            <w:rPr>
              <w:sz w:val="24"/>
              <w:szCs w:val="24"/>
            </w:rPr>
            <w:instrText xml:space="preserve"> CITATION bbc13 \l 2057 </w:instrText>
          </w:r>
          <w:r w:rsidRPr="00A34F63">
            <w:rPr>
              <w:sz w:val="24"/>
              <w:szCs w:val="24"/>
            </w:rPr>
            <w:fldChar w:fldCharType="separate"/>
          </w:r>
          <w:r>
            <w:rPr>
              <w:noProof/>
              <w:sz w:val="24"/>
              <w:szCs w:val="24"/>
            </w:rPr>
            <w:t xml:space="preserve"> </w:t>
          </w:r>
          <w:r w:rsidRPr="00A34F63">
            <w:rPr>
              <w:noProof/>
              <w:sz w:val="24"/>
              <w:szCs w:val="24"/>
            </w:rPr>
            <w:t>(bbc, 2013)</w:t>
          </w:r>
          <w:r w:rsidRPr="00A34F63">
            <w:rPr>
              <w:sz w:val="24"/>
              <w:szCs w:val="24"/>
            </w:rPr>
            <w:fldChar w:fldCharType="end"/>
          </w:r>
        </w:sdtContent>
      </w:sdt>
    </w:p>
    <w:p w14:paraId="44162310" w14:textId="77777777" w:rsidR="00DE13B7" w:rsidRPr="00A34F63" w:rsidRDefault="00DE13B7" w:rsidP="00DE13B7">
      <w:pPr>
        <w:rPr>
          <w:sz w:val="24"/>
          <w:szCs w:val="24"/>
          <w:lang w:val="fr-FR"/>
        </w:rPr>
      </w:pPr>
      <w:r w:rsidRPr="00A34F63">
        <w:rPr>
          <w:sz w:val="24"/>
          <w:szCs w:val="24"/>
          <w:lang w:val="fr-FR"/>
        </w:rPr>
        <w:t xml:space="preserve">Chambers, matrix, Depp v newsgroup (2020) </w:t>
      </w:r>
      <w:sdt>
        <w:sdtPr>
          <w:rPr>
            <w:sz w:val="24"/>
            <w:szCs w:val="24"/>
          </w:rPr>
          <w:id w:val="334117222"/>
          <w:citation/>
        </w:sdtPr>
        <w:sdtContent>
          <w:r w:rsidRPr="00A34F63">
            <w:rPr>
              <w:sz w:val="24"/>
              <w:szCs w:val="24"/>
            </w:rPr>
            <w:fldChar w:fldCharType="begin"/>
          </w:r>
          <w:r w:rsidRPr="00A34F63">
            <w:rPr>
              <w:sz w:val="24"/>
              <w:szCs w:val="24"/>
              <w:lang w:val="fr-FR"/>
            </w:rPr>
            <w:instrText xml:space="preserve"> CITATION mat20 \l 2057 </w:instrText>
          </w:r>
          <w:r w:rsidRPr="00A34F63">
            <w:rPr>
              <w:sz w:val="24"/>
              <w:szCs w:val="24"/>
            </w:rPr>
            <w:fldChar w:fldCharType="separate"/>
          </w:r>
          <w:r w:rsidRPr="00A34F63">
            <w:rPr>
              <w:noProof/>
              <w:sz w:val="24"/>
              <w:szCs w:val="24"/>
              <w:lang w:val="fr-FR"/>
            </w:rPr>
            <w:t>(chamber, 2020)</w:t>
          </w:r>
          <w:r w:rsidRPr="00A34F63">
            <w:rPr>
              <w:sz w:val="24"/>
              <w:szCs w:val="24"/>
            </w:rPr>
            <w:fldChar w:fldCharType="end"/>
          </w:r>
        </w:sdtContent>
      </w:sdt>
    </w:p>
    <w:p w14:paraId="204BEB31" w14:textId="77777777" w:rsidR="00DE13B7" w:rsidRPr="00A34F63" w:rsidRDefault="00DE13B7" w:rsidP="00DE13B7">
      <w:pPr>
        <w:rPr>
          <w:sz w:val="24"/>
          <w:szCs w:val="24"/>
        </w:rPr>
      </w:pPr>
      <w:proofErr w:type="spellStart"/>
      <w:r w:rsidRPr="00A34F63">
        <w:rPr>
          <w:sz w:val="24"/>
          <w:szCs w:val="24"/>
        </w:rPr>
        <w:t>Dunlavy</w:t>
      </w:r>
      <w:proofErr w:type="spellEnd"/>
      <w:r>
        <w:rPr>
          <w:sz w:val="24"/>
          <w:szCs w:val="24"/>
        </w:rPr>
        <w:t xml:space="preserve"> </w:t>
      </w:r>
      <w:r w:rsidRPr="00A34F63">
        <w:rPr>
          <w:sz w:val="24"/>
          <w:szCs w:val="24"/>
        </w:rPr>
        <w:t xml:space="preserve">, Allan , flood v times newspapers (2012) </w:t>
      </w:r>
      <w:sdt>
        <w:sdtPr>
          <w:rPr>
            <w:sz w:val="24"/>
            <w:szCs w:val="24"/>
          </w:rPr>
          <w:id w:val="-550924254"/>
          <w:citation/>
        </w:sdtPr>
        <w:sdtContent>
          <w:r w:rsidRPr="00A34F63">
            <w:rPr>
              <w:sz w:val="24"/>
              <w:szCs w:val="24"/>
            </w:rPr>
            <w:fldChar w:fldCharType="begin"/>
          </w:r>
          <w:r w:rsidRPr="00A34F63">
            <w:rPr>
              <w:sz w:val="24"/>
              <w:szCs w:val="24"/>
            </w:rPr>
            <w:instrText xml:space="preserve"> CITATION all12 \l 2057 </w:instrText>
          </w:r>
          <w:r w:rsidRPr="00A34F63">
            <w:rPr>
              <w:sz w:val="24"/>
              <w:szCs w:val="24"/>
            </w:rPr>
            <w:fldChar w:fldCharType="separate"/>
          </w:r>
          <w:r w:rsidRPr="00A34F63">
            <w:rPr>
              <w:noProof/>
              <w:sz w:val="24"/>
              <w:szCs w:val="24"/>
            </w:rPr>
            <w:t>(dunlavy, 2012)</w:t>
          </w:r>
          <w:r w:rsidRPr="00A34F63">
            <w:rPr>
              <w:sz w:val="24"/>
              <w:szCs w:val="24"/>
            </w:rPr>
            <w:fldChar w:fldCharType="end"/>
          </w:r>
        </w:sdtContent>
      </w:sdt>
    </w:p>
    <w:p w14:paraId="1B8A6A21" w14:textId="77777777" w:rsidR="00DE13B7" w:rsidRPr="00A34F63" w:rsidRDefault="00DE13B7" w:rsidP="00DE13B7">
      <w:pPr>
        <w:rPr>
          <w:sz w:val="24"/>
          <w:szCs w:val="24"/>
        </w:rPr>
      </w:pPr>
      <w:r w:rsidRPr="00A34F63">
        <w:rPr>
          <w:sz w:val="24"/>
          <w:szCs w:val="24"/>
        </w:rPr>
        <w:t>Lords house of,  Reynold v times,</w:t>
      </w:r>
      <w:sdt>
        <w:sdtPr>
          <w:rPr>
            <w:sz w:val="24"/>
            <w:szCs w:val="24"/>
          </w:rPr>
          <w:id w:val="-1028707417"/>
          <w:citation/>
        </w:sdtPr>
        <w:sdtContent>
          <w:r w:rsidRPr="00A34F63">
            <w:rPr>
              <w:sz w:val="24"/>
              <w:szCs w:val="24"/>
            </w:rPr>
            <w:fldChar w:fldCharType="begin"/>
          </w:r>
          <w:r w:rsidRPr="00A34F63">
            <w:rPr>
              <w:sz w:val="24"/>
              <w:szCs w:val="24"/>
            </w:rPr>
            <w:instrText xml:space="preserve"> CITATION hou99 \l 2057 </w:instrText>
          </w:r>
          <w:r w:rsidRPr="00A34F63">
            <w:rPr>
              <w:sz w:val="24"/>
              <w:szCs w:val="24"/>
            </w:rPr>
            <w:fldChar w:fldCharType="separate"/>
          </w:r>
          <w:r>
            <w:rPr>
              <w:noProof/>
              <w:sz w:val="24"/>
              <w:szCs w:val="24"/>
            </w:rPr>
            <w:t xml:space="preserve"> </w:t>
          </w:r>
          <w:r w:rsidRPr="00A34F63">
            <w:rPr>
              <w:noProof/>
              <w:sz w:val="24"/>
              <w:szCs w:val="24"/>
            </w:rPr>
            <w:t>(lords, 1999)</w:t>
          </w:r>
          <w:r w:rsidRPr="00A34F63">
            <w:rPr>
              <w:sz w:val="24"/>
              <w:szCs w:val="24"/>
            </w:rPr>
            <w:fldChar w:fldCharType="end"/>
          </w:r>
        </w:sdtContent>
      </w:sdt>
    </w:p>
    <w:p w14:paraId="281637BA" w14:textId="77777777" w:rsidR="00DE13B7" w:rsidRPr="00A34F63" w:rsidRDefault="00DE13B7" w:rsidP="00DE13B7">
      <w:pPr>
        <w:rPr>
          <w:sz w:val="24"/>
          <w:szCs w:val="24"/>
        </w:rPr>
      </w:pPr>
      <w:r w:rsidRPr="00A34F63">
        <w:rPr>
          <w:sz w:val="24"/>
          <w:szCs w:val="24"/>
        </w:rPr>
        <w:t xml:space="preserve"> News outlaw ,Public interest to times being clarified, </w:t>
      </w:r>
      <w:sdt>
        <w:sdtPr>
          <w:rPr>
            <w:sz w:val="24"/>
            <w:szCs w:val="24"/>
          </w:rPr>
          <w:id w:val="-426806665"/>
          <w:citation/>
        </w:sdtPr>
        <w:sdtContent>
          <w:r w:rsidRPr="00A34F63">
            <w:rPr>
              <w:sz w:val="24"/>
              <w:szCs w:val="24"/>
            </w:rPr>
            <w:fldChar w:fldCharType="begin"/>
          </w:r>
          <w:r w:rsidRPr="00A34F63">
            <w:rPr>
              <w:sz w:val="24"/>
              <w:szCs w:val="24"/>
            </w:rPr>
            <w:instrText xml:space="preserve"> CITATION out20 \l 2057 </w:instrText>
          </w:r>
          <w:r w:rsidRPr="00A34F63">
            <w:rPr>
              <w:sz w:val="24"/>
              <w:szCs w:val="24"/>
            </w:rPr>
            <w:fldChar w:fldCharType="separate"/>
          </w:r>
          <w:r w:rsidRPr="00A34F63">
            <w:rPr>
              <w:noProof/>
              <w:sz w:val="24"/>
              <w:szCs w:val="24"/>
            </w:rPr>
            <w:t>(news, 2020)</w:t>
          </w:r>
          <w:r w:rsidRPr="00A34F63">
            <w:rPr>
              <w:sz w:val="24"/>
              <w:szCs w:val="24"/>
            </w:rPr>
            <w:fldChar w:fldCharType="end"/>
          </w:r>
        </w:sdtContent>
      </w:sdt>
    </w:p>
    <w:p w14:paraId="776495D6" w14:textId="77777777" w:rsidR="00DE13B7" w:rsidRPr="00A34F63" w:rsidRDefault="00DE13B7" w:rsidP="00DE13B7">
      <w:pPr>
        <w:rPr>
          <w:sz w:val="24"/>
          <w:szCs w:val="24"/>
        </w:rPr>
      </w:pPr>
      <w:r w:rsidRPr="00A34F63">
        <w:rPr>
          <w:sz w:val="24"/>
          <w:szCs w:val="24"/>
        </w:rPr>
        <w:t xml:space="preserve">York, Columbia , university of new York city , john Christopher </w:t>
      </w:r>
      <w:proofErr w:type="spellStart"/>
      <w:r w:rsidRPr="00A34F63">
        <w:rPr>
          <w:sz w:val="24"/>
          <w:szCs w:val="24"/>
        </w:rPr>
        <w:t>ll</w:t>
      </w:r>
      <w:proofErr w:type="spellEnd"/>
      <w:r w:rsidRPr="00A34F63">
        <w:rPr>
          <w:sz w:val="24"/>
          <w:szCs w:val="24"/>
        </w:rPr>
        <w:t xml:space="preserve"> v newsgroup ltd and dan Wootton(2020) </w:t>
      </w:r>
      <w:sdt>
        <w:sdtPr>
          <w:rPr>
            <w:sz w:val="24"/>
            <w:szCs w:val="24"/>
          </w:rPr>
          <w:id w:val="2085491072"/>
          <w:citation/>
        </w:sdtPr>
        <w:sdtContent>
          <w:r w:rsidRPr="00A34F63">
            <w:rPr>
              <w:sz w:val="24"/>
              <w:szCs w:val="24"/>
            </w:rPr>
            <w:fldChar w:fldCharType="begin"/>
          </w:r>
          <w:r w:rsidRPr="00A34F63">
            <w:rPr>
              <w:sz w:val="24"/>
              <w:szCs w:val="24"/>
            </w:rPr>
            <w:instrText xml:space="preserve"> CITATION col20 \l 2057 </w:instrText>
          </w:r>
          <w:r w:rsidRPr="00A34F63">
            <w:rPr>
              <w:sz w:val="24"/>
              <w:szCs w:val="24"/>
            </w:rPr>
            <w:fldChar w:fldCharType="separate"/>
          </w:r>
          <w:r w:rsidRPr="00A34F63">
            <w:rPr>
              <w:noProof/>
              <w:sz w:val="24"/>
              <w:szCs w:val="24"/>
            </w:rPr>
            <w:t>(york, 2020)</w:t>
          </w:r>
          <w:r w:rsidRPr="00A34F63">
            <w:rPr>
              <w:sz w:val="24"/>
              <w:szCs w:val="24"/>
            </w:rPr>
            <w:fldChar w:fldCharType="end"/>
          </w:r>
        </w:sdtContent>
      </w:sdt>
    </w:p>
    <w:p w14:paraId="65E81372" w14:textId="77777777" w:rsidR="00DE13B7" w:rsidRDefault="00DE13B7"/>
    <w:p w14:paraId="04CD0452" w14:textId="3FD37587" w:rsidR="00FE74D8" w:rsidRDefault="00FE74D8"/>
    <w:sectPr w:rsidR="00FE74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D1"/>
    <w:rsid w:val="000168DD"/>
    <w:rsid w:val="0008314D"/>
    <w:rsid w:val="001B7A18"/>
    <w:rsid w:val="002C0631"/>
    <w:rsid w:val="00393380"/>
    <w:rsid w:val="003C3DD8"/>
    <w:rsid w:val="003C4139"/>
    <w:rsid w:val="00582D0F"/>
    <w:rsid w:val="005F49D1"/>
    <w:rsid w:val="008B4B28"/>
    <w:rsid w:val="008C24F5"/>
    <w:rsid w:val="00940ADF"/>
    <w:rsid w:val="009C1991"/>
    <w:rsid w:val="00A24561"/>
    <w:rsid w:val="00A31D07"/>
    <w:rsid w:val="00AE584C"/>
    <w:rsid w:val="00B15372"/>
    <w:rsid w:val="00B5779C"/>
    <w:rsid w:val="00BB7C8A"/>
    <w:rsid w:val="00BF23AC"/>
    <w:rsid w:val="00D42A32"/>
    <w:rsid w:val="00D77933"/>
    <w:rsid w:val="00DE13B7"/>
    <w:rsid w:val="00EB52DD"/>
    <w:rsid w:val="00ED530C"/>
    <w:rsid w:val="00F0767B"/>
    <w:rsid w:val="00FE30E9"/>
    <w:rsid w:val="00FE7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9792F"/>
  <w15:chartTrackingRefBased/>
  <w15:docId w15:val="{484F49D5-9118-4670-BF0F-65663032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804877">
      <w:bodyDiv w:val="1"/>
      <w:marLeft w:val="0"/>
      <w:marRight w:val="0"/>
      <w:marTop w:val="0"/>
      <w:marBottom w:val="0"/>
      <w:divBdr>
        <w:top w:val="none" w:sz="0" w:space="0" w:color="auto"/>
        <w:left w:val="none" w:sz="0" w:space="0" w:color="auto"/>
        <w:bottom w:val="none" w:sz="0" w:space="0" w:color="auto"/>
        <w:right w:val="none" w:sz="0" w:space="0" w:color="auto"/>
      </w:divBdr>
    </w:div>
    <w:div w:id="651258037">
      <w:bodyDiv w:val="1"/>
      <w:marLeft w:val="0"/>
      <w:marRight w:val="0"/>
      <w:marTop w:val="0"/>
      <w:marBottom w:val="0"/>
      <w:divBdr>
        <w:top w:val="none" w:sz="0" w:space="0" w:color="auto"/>
        <w:left w:val="none" w:sz="0" w:space="0" w:color="auto"/>
        <w:bottom w:val="none" w:sz="0" w:space="0" w:color="auto"/>
        <w:right w:val="none" w:sz="0" w:space="0" w:color="auto"/>
      </w:divBdr>
    </w:div>
    <w:div w:id="987054109">
      <w:bodyDiv w:val="1"/>
      <w:marLeft w:val="0"/>
      <w:marRight w:val="0"/>
      <w:marTop w:val="0"/>
      <w:marBottom w:val="0"/>
      <w:divBdr>
        <w:top w:val="none" w:sz="0" w:space="0" w:color="auto"/>
        <w:left w:val="none" w:sz="0" w:space="0" w:color="auto"/>
        <w:bottom w:val="none" w:sz="0" w:space="0" w:color="auto"/>
        <w:right w:val="none" w:sz="0" w:space="0" w:color="auto"/>
      </w:divBdr>
    </w:div>
    <w:div w:id="1163083764">
      <w:bodyDiv w:val="1"/>
      <w:marLeft w:val="0"/>
      <w:marRight w:val="0"/>
      <w:marTop w:val="0"/>
      <w:marBottom w:val="0"/>
      <w:divBdr>
        <w:top w:val="none" w:sz="0" w:space="0" w:color="auto"/>
        <w:left w:val="none" w:sz="0" w:space="0" w:color="auto"/>
        <w:bottom w:val="none" w:sz="0" w:space="0" w:color="auto"/>
        <w:right w:val="none" w:sz="0" w:space="0" w:color="auto"/>
      </w:divBdr>
    </w:div>
    <w:div w:id="1455097650">
      <w:bodyDiv w:val="1"/>
      <w:marLeft w:val="0"/>
      <w:marRight w:val="0"/>
      <w:marTop w:val="0"/>
      <w:marBottom w:val="0"/>
      <w:divBdr>
        <w:top w:val="none" w:sz="0" w:space="0" w:color="auto"/>
        <w:left w:val="none" w:sz="0" w:space="0" w:color="auto"/>
        <w:bottom w:val="none" w:sz="0" w:space="0" w:color="auto"/>
        <w:right w:val="none" w:sz="0" w:space="0" w:color="auto"/>
      </w:divBdr>
    </w:div>
    <w:div w:id="1507356974">
      <w:bodyDiv w:val="1"/>
      <w:marLeft w:val="0"/>
      <w:marRight w:val="0"/>
      <w:marTop w:val="0"/>
      <w:marBottom w:val="0"/>
      <w:divBdr>
        <w:top w:val="none" w:sz="0" w:space="0" w:color="auto"/>
        <w:left w:val="none" w:sz="0" w:space="0" w:color="auto"/>
        <w:bottom w:val="none" w:sz="0" w:space="0" w:color="auto"/>
        <w:right w:val="none" w:sz="0" w:space="0" w:color="auto"/>
      </w:divBdr>
    </w:div>
    <w:div w:id="168736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hou99</b:Tag>
    <b:SourceType>InternetSite</b:SourceType>
    <b:Guid>{E526DFAB-3A41-4661-B510-FF63854A0F80}</b:Guid>
    <b:Author>
      <b:Author>
        <b:NameList>
          <b:Person>
            <b:Last>lords</b:Last>
            <b:First>house</b:First>
            <b:Middle>of</b:Middle>
          </b:Person>
        </b:NameList>
      </b:Author>
    </b:Author>
    <b:Title>judgements reynolds v times </b:Title>
    <b:InternetSiteTitle>www.parliament.uk</b:InternetSiteTitle>
    <b:Year>1999</b:Year>
    <b:Month>october </b:Month>
    <b:Day>28</b:Day>
    <b:RefOrder>1</b:RefOrder>
  </b:Source>
  <b:Source>
    <b:Tag>out20</b:Tag>
    <b:SourceType>InternetSite</b:SourceType>
    <b:Guid>{7E4C48D8-DDB2-4093-8F6C-953B670B457B}</b:Guid>
    <b:Author>
      <b:Author>
        <b:NameList>
          <b:Person>
            <b:Last>news</b:Last>
            <b:First>out-law</b:First>
          </b:Person>
        </b:NameList>
      </b:Author>
    </b:Author>
    <b:Title>public interest defence to defamation clarfied </b:Title>
    <b:InternetSiteTitle>www.oinsentmasons.com </b:InternetSiteTitle>
    <b:Year>2020</b:Year>
    <b:Month>june </b:Month>
    <b:Day>05</b:Day>
    <b:RefOrder>2</b:RefOrder>
  </b:Source>
  <b:Source>
    <b:Tag>all12</b:Tag>
    <b:SourceType>JournalArticle</b:SourceType>
    <b:Guid>{AA3ACBA6-AD73-4D86-B140-DA16B4DDB92D}</b:Guid>
    <b:Title>fllod v times newspaPERS (2012)</b:Title>
    <b:Year>2012</b:Year>
    <b:Author>
      <b:Author>
        <b:NameList>
          <b:Person>
            <b:Last>dunlavy</b:Last>
            <b:First>allan</b:First>
          </b:Person>
        </b:NameList>
      </b:Author>
    </b:Author>
    <b:JournalName>IS THE REYNOLDS QUALIFIED PRIVILEGE DEFENVE FINALLY COMING OF AGE ?</b:JournalName>
    <b:RefOrder>3</b:RefOrder>
  </b:Source>
  <b:Source>
    <b:Tag>ukp13</b:Tag>
    <b:SourceType>InternetSite</b:SourceType>
    <b:Guid>{A85CFFD4-E7F3-4CA4-93F3-7D1EC12AA552}</b:Guid>
    <b:Title>defamtion act 2013</b:Title>
    <b:Year>2013</b:Year>
    <b:Author>
      <b:Author>
        <b:NameList>
          <b:Person>
            <b:Last>acts</b:Last>
            <b:First>uk</b:First>
            <b:Middle>public general</b:Middle>
          </b:Person>
        </b:NameList>
      </b:Author>
    </b:Author>
    <b:InternetSiteTitle>www.legislation.gov.uk</b:InternetSiteTitle>
    <b:RefOrder>4</b:RefOrder>
  </b:Source>
  <b:Source>
    <b:Tag>mat20</b:Tag>
    <b:SourceType>JournalArticle</b:SourceType>
    <b:Guid>{96EA41D4-BFE3-4B1F-80CE-E83F0D1EEB89}</b:Guid>
    <b:Title>deppv news group newspapers </b:Title>
    <b:Year>2020</b:Year>
    <b:Author>
      <b:Author>
        <b:NameList>
          <b:Person>
            <b:Last>chamber</b:Last>
            <b:First>matrix</b:First>
          </b:Person>
        </b:NameList>
      </b:Author>
    </b:Author>
    <b:RefOrder>6</b:RefOrder>
  </b:Source>
  <b:Source>
    <b:Tag>col20</b:Tag>
    <b:SourceType>JournalArticle</b:SourceType>
    <b:Guid>{B1400F87-2860-4F58-B77C-DBE30D12FB55}</b:Guid>
    <b:Author>
      <b:Author>
        <b:NameList>
          <b:Person>
            <b:Last>york</b:Last>
            <b:First>columbia</b:First>
            <b:Middle>univercity in the city of new</b:Middle>
          </b:Person>
        </b:NameList>
      </b:Author>
    </b:Author>
    <b:Title>john christopher depp ll v news group new groups newsp[aper ltd and dan wooteton </b:Title>
    <b:Year>2020</b:Year>
    <b:RefOrder>7</b:RefOrder>
  </b:Source>
  <b:Source>
    <b:Tag>bbc13</b:Tag>
    <b:SourceType>JournalArticle</b:SourceType>
    <b:Guid>{4903CD8E-C996-4111-B207-EA2910A31C04}</b:Guid>
    <b:Title>defamation act 2013 aims tro improve libel laws </b:Title>
    <b:JournalName>defamation act 2013</b:JournalName>
    <b:Year>2013</b:Year>
    <b:Author>
      <b:Author>
        <b:NameList>
          <b:Person>
            <b:Last>bbc</b:Last>
          </b:Person>
        </b:NameList>
      </b:Author>
    </b:Author>
    <b:RefOrder>5</b:RefOrder>
  </b:Source>
</b:Sources>
</file>

<file path=customXml/itemProps1.xml><?xml version="1.0" encoding="utf-8"?>
<ds:datastoreItem xmlns:ds="http://schemas.openxmlformats.org/officeDocument/2006/customXml" ds:itemID="{6A0E9AFD-0A7E-40BE-BAB1-D81D51418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Bryant</dc:creator>
  <cp:keywords/>
  <dc:description/>
  <cp:lastModifiedBy>Alfie Bryant</cp:lastModifiedBy>
  <cp:revision>2</cp:revision>
  <dcterms:created xsi:type="dcterms:W3CDTF">2021-01-07T23:34:00Z</dcterms:created>
  <dcterms:modified xsi:type="dcterms:W3CDTF">2021-01-07T23:34:00Z</dcterms:modified>
</cp:coreProperties>
</file>