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54909" w14:textId="40F4257C" w:rsidR="00BF6D39" w:rsidRPr="00CF65C6" w:rsidRDefault="00BF6D39" w:rsidP="00BF6D39">
      <w:pPr>
        <w:pStyle w:val="NormalWeb"/>
        <w:rPr>
          <w:rFonts w:ascii="Arial" w:hAnsi="Arial" w:cs="Arial"/>
          <w:color w:val="000000"/>
        </w:rPr>
      </w:pPr>
      <w:r w:rsidRPr="00CF65C6">
        <w:rPr>
          <w:rFonts w:ascii="Arial" w:hAnsi="Arial" w:cs="Arial"/>
          <w:color w:val="000000"/>
        </w:rPr>
        <w:t xml:space="preserve">The purpose of this essay is to discuss, explore and attempt to understand aspects of social inclusion and social justice and in the process develop an understanding of how this impacts a learner’s ability to access education. It can be said that social elements are multi-faceted, and potentially influence experiences of social inclusion and justice therefore, affecting children’s access to education. This discussion attempts to understand the diverse issues that affect children experiencing poverty in our current society and the impact and barriers this has on their engagement with education. To support the body of this discussion reference is directed towards the importance of the Equality Act 2010 and its connection to schools, as well as using </w:t>
      </w:r>
      <w:proofErr w:type="gramStart"/>
      <w:r w:rsidRPr="00CF65C6">
        <w:rPr>
          <w:rFonts w:ascii="Arial" w:hAnsi="Arial" w:cs="Arial"/>
          <w:color w:val="000000"/>
        </w:rPr>
        <w:t>a number of</w:t>
      </w:r>
      <w:proofErr w:type="gramEnd"/>
      <w:r w:rsidRPr="00CF65C6">
        <w:rPr>
          <w:rFonts w:ascii="Arial" w:hAnsi="Arial" w:cs="Arial"/>
          <w:color w:val="000000"/>
        </w:rPr>
        <w:t xml:space="preserve"> other sources and literature including reference to the UNCRC. </w:t>
      </w:r>
      <w:r>
        <w:rPr>
          <w:rFonts w:ascii="Arial" w:hAnsi="Arial" w:cs="Arial"/>
          <w:color w:val="000000"/>
        </w:rPr>
        <w:t xml:space="preserve"> </w:t>
      </w:r>
    </w:p>
    <w:p w14:paraId="7E3FA825" w14:textId="77777777" w:rsidR="00BF6D39" w:rsidRPr="00CF65C6" w:rsidRDefault="00BF6D39" w:rsidP="00BF6D39">
      <w:pPr>
        <w:pStyle w:val="NormalWeb"/>
        <w:rPr>
          <w:rFonts w:ascii="Arial" w:hAnsi="Arial" w:cs="Arial"/>
          <w:color w:val="000000"/>
        </w:rPr>
      </w:pPr>
      <w:r w:rsidRPr="00CF65C6">
        <w:rPr>
          <w:rFonts w:ascii="Arial" w:hAnsi="Arial" w:cs="Arial"/>
          <w:color w:val="000000"/>
        </w:rPr>
        <w:t xml:space="preserve">The first part of the discussion attempts to understand and define poverty and provides some statistics to help understand the nature of this issue in the UK today. The second part of the discussion considers what it means for children living in a poverty trap in the UK as well as the diverse experiences that affect children in our current society. Here, feelings of exclusion and discrimination are highlighted as a result of poverty and reference is given to increasing parental income support. </w:t>
      </w:r>
    </w:p>
    <w:p w14:paraId="6B229763" w14:textId="77777777" w:rsidR="00BF6D39" w:rsidRDefault="00BF6D39" w:rsidP="00BF6D39">
      <w:pPr>
        <w:pStyle w:val="NormalWeb"/>
        <w:rPr>
          <w:rFonts w:ascii="Arial" w:hAnsi="Arial" w:cs="Arial"/>
          <w:color w:val="000000"/>
        </w:rPr>
      </w:pPr>
      <w:bookmarkStart w:id="0" w:name="_Hlk33292025"/>
      <w:r w:rsidRPr="00CF65C6">
        <w:rPr>
          <w:rFonts w:ascii="Arial" w:hAnsi="Arial" w:cs="Arial"/>
          <w:color w:val="000000"/>
        </w:rPr>
        <w:t xml:space="preserve">Part three attempts to understand how government policies try to narrow the gap for children and young people who live in poverty and the steps taken to foster and improve children and young people’s engagement with the education system. </w:t>
      </w:r>
      <w:bookmarkStart w:id="1" w:name="_Hlk33346222"/>
      <w:r w:rsidRPr="00CF65C6">
        <w:rPr>
          <w:rFonts w:ascii="Arial" w:hAnsi="Arial" w:cs="Arial"/>
          <w:color w:val="000000"/>
        </w:rPr>
        <w:t xml:space="preserve">A conclusion is drawn by pointing out the difficulties that poverty brings for children accessing education but also the benefits of commitment to reducing these inequalities by pro-active and positive engagement. </w:t>
      </w:r>
    </w:p>
    <w:p w14:paraId="2916AC39" w14:textId="429FE6F6" w:rsidR="00BF6D39" w:rsidRDefault="00BF6D39" w:rsidP="00BF6D39">
      <w:pPr>
        <w:pStyle w:val="paragraph"/>
        <w:spacing w:before="0" w:beforeAutospacing="0" w:after="0" w:afterAutospacing="0"/>
        <w:textAlignment w:val="baseline"/>
        <w:rPr>
          <w:rFonts w:ascii="Arial" w:hAnsi="Arial" w:cs="Arial"/>
        </w:rPr>
      </w:pPr>
      <w:bookmarkStart w:id="2" w:name="_Hlk33289063"/>
      <w:bookmarkEnd w:id="0"/>
      <w:bookmarkEnd w:id="1"/>
      <w:r>
        <w:rPr>
          <w:rStyle w:val="normaltextrun"/>
          <w:rFonts w:ascii="Arial" w:hAnsi="Arial" w:cs="Arial"/>
        </w:rPr>
        <w:t xml:space="preserve">Firstly, it is important to understand what is meant by poverty? In response to this question it can be said that poverty </w:t>
      </w:r>
      <w:r w:rsidRPr="007E5475">
        <w:rPr>
          <w:rFonts w:ascii="Arial" w:hAnsi="Arial" w:cs="Arial"/>
        </w:rPr>
        <w:t xml:space="preserve">means worse health, worse opportunities and worse access to services. </w:t>
      </w:r>
      <w:r>
        <w:rPr>
          <w:rStyle w:val="normaltextrun"/>
          <w:rFonts w:ascii="Arial" w:hAnsi="Arial" w:cs="Arial"/>
          <w:shd w:val="clear" w:color="auto" w:fill="FFFFFF"/>
        </w:rPr>
        <w:t xml:space="preserve">Poverty is defined by the </w:t>
      </w:r>
      <w:r>
        <w:rPr>
          <w:rFonts w:ascii="Arial" w:hAnsi="Arial" w:cs="Arial"/>
        </w:rPr>
        <w:t xml:space="preserve">United Nations (2000, cited in Witcher, 2013, p. 72) as ‘lack of income and productive resources to ensure sustainable livelihoods; hunger and malnutrition; ill health; limited or lack of access to education and other basic </w:t>
      </w:r>
      <w:r w:rsidR="00CD54C4">
        <w:rPr>
          <w:rFonts w:ascii="Arial" w:hAnsi="Arial" w:cs="Arial"/>
        </w:rPr>
        <w:t>services’</w:t>
      </w:r>
      <w:r>
        <w:rPr>
          <w:rFonts w:ascii="Arial" w:hAnsi="Arial" w:cs="Arial"/>
        </w:rPr>
        <w:t xml:space="preserve">. </w:t>
      </w:r>
      <w:r w:rsidRPr="007E5475">
        <w:rPr>
          <w:rFonts w:ascii="Arial" w:hAnsi="Arial" w:cs="Arial"/>
        </w:rPr>
        <w:t xml:space="preserve">Poverty can </w:t>
      </w:r>
      <w:r>
        <w:rPr>
          <w:rFonts w:ascii="Arial" w:hAnsi="Arial" w:cs="Arial"/>
        </w:rPr>
        <w:t xml:space="preserve">also </w:t>
      </w:r>
      <w:r w:rsidRPr="007E5475">
        <w:rPr>
          <w:rFonts w:ascii="Arial" w:hAnsi="Arial" w:cs="Arial"/>
        </w:rPr>
        <w:t>mean humiliation, shame and stigma and some children experience being teased about their situation</w:t>
      </w:r>
      <w:r>
        <w:rPr>
          <w:rFonts w:ascii="Arial" w:hAnsi="Arial" w:cs="Arial"/>
        </w:rPr>
        <w:t xml:space="preserve">. </w:t>
      </w:r>
    </w:p>
    <w:bookmarkEnd w:id="2"/>
    <w:p w14:paraId="65D9D8E7" w14:textId="77777777" w:rsidR="00BF6D39" w:rsidRDefault="00BF6D39" w:rsidP="00BF6D39">
      <w:pPr>
        <w:pStyle w:val="paragraph"/>
        <w:spacing w:before="0" w:beforeAutospacing="0" w:after="0" w:afterAutospacing="0"/>
        <w:textAlignment w:val="baseline"/>
        <w:rPr>
          <w:rFonts w:ascii="Arial" w:hAnsi="Arial" w:cs="Arial"/>
        </w:rPr>
      </w:pPr>
    </w:p>
    <w:p w14:paraId="7162F9B8" w14:textId="77777777" w:rsidR="00BF6D39" w:rsidRPr="00C23898"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It appears that it can be safely said that poverty can be difficult to define. This is because poverty can mean different things to different people and it depend on the situation the people live in. However, an individual experiencing any factors highlighted by the United Nations (2000) could be identified as living in poverty and this can have a significant impact on children and young people’s ability to access and fully engage in education.</w:t>
      </w:r>
      <w:r>
        <w:rPr>
          <w:rStyle w:val="eop"/>
          <w:rFonts w:ascii="Arial" w:hAnsi="Arial" w:cs="Arial"/>
        </w:rPr>
        <w:t> </w:t>
      </w:r>
    </w:p>
    <w:p w14:paraId="7D1305F2" w14:textId="77777777" w:rsidR="00BF6D39" w:rsidRDefault="00BF6D39" w:rsidP="00BF6D39">
      <w:pPr>
        <w:pStyle w:val="paragraph"/>
        <w:spacing w:after="0"/>
        <w:textAlignment w:val="baseline"/>
        <w:rPr>
          <w:rStyle w:val="normaltextrun"/>
          <w:rFonts w:ascii="Arial" w:hAnsi="Arial" w:cs="Arial"/>
        </w:rPr>
      </w:pPr>
      <w:r>
        <w:rPr>
          <w:rStyle w:val="normaltextrun"/>
          <w:rFonts w:ascii="Arial" w:hAnsi="Arial" w:cs="Arial"/>
        </w:rPr>
        <w:t xml:space="preserve">In the UK today, 14 million people are living in poverty. </w:t>
      </w:r>
      <w:r>
        <w:rPr>
          <w:rFonts w:ascii="Arial" w:hAnsi="Arial" w:cs="Arial"/>
        </w:rPr>
        <w:t xml:space="preserve">An estimated 4.1 million of them are children living in relative low-income and ‘3.7 million in absolute low-income’ </w:t>
      </w:r>
      <w:sdt>
        <w:sdtPr>
          <w:rPr>
            <w:rFonts w:ascii="Arial" w:hAnsi="Arial" w:cs="Arial"/>
          </w:rPr>
          <w:id w:val="390860613"/>
          <w:citation/>
        </w:sdtPr>
        <w:sdtEndPr/>
        <w:sdtContent>
          <w:r>
            <w:rPr>
              <w:rFonts w:ascii="Arial" w:hAnsi="Arial" w:cs="Arial"/>
            </w:rPr>
            <w:fldChar w:fldCharType="begin"/>
          </w:r>
          <w:r>
            <w:rPr>
              <w:rFonts w:ascii="Arial" w:hAnsi="Arial" w:cs="Arial"/>
            </w:rPr>
            <w:instrText xml:space="preserve"> CITATION Ful19 \l 2057 </w:instrText>
          </w:r>
          <w:r>
            <w:rPr>
              <w:rFonts w:ascii="Arial" w:hAnsi="Arial" w:cs="Arial"/>
            </w:rPr>
            <w:fldChar w:fldCharType="separate"/>
          </w:r>
          <w:r>
            <w:rPr>
              <w:rFonts w:ascii="Arial" w:hAnsi="Arial" w:cs="Arial"/>
            </w:rPr>
            <w:t>(Full Fact, 2019)</w:t>
          </w:r>
          <w:r>
            <w:rPr>
              <w:rFonts w:ascii="Arial" w:hAnsi="Arial" w:cs="Arial"/>
            </w:rPr>
            <w:fldChar w:fldCharType="end"/>
          </w:r>
        </w:sdtContent>
      </w:sdt>
      <w:r>
        <w:rPr>
          <w:rFonts w:ascii="Arial" w:hAnsi="Arial" w:cs="Arial"/>
        </w:rPr>
        <w:t>. That is 30 per cent of children living in relative low-income and 26 per cent in absolute low-income in the UK</w:t>
      </w:r>
      <w:r>
        <w:rPr>
          <w:rStyle w:val="normaltextrun"/>
          <w:rFonts w:ascii="Arial" w:hAnsi="Arial" w:cs="Arial"/>
        </w:rPr>
        <w:t xml:space="preserve">. In relation to ‘relative low-income’, according to </w:t>
      </w:r>
      <w:sdt>
        <w:sdtPr>
          <w:rPr>
            <w:rStyle w:val="normaltextrun"/>
            <w:rFonts w:ascii="Arial" w:hAnsi="Arial" w:cs="Arial"/>
          </w:rPr>
          <w:id w:val="-252446461"/>
          <w:citation/>
        </w:sdtPr>
        <w:sdtEndPr>
          <w:rPr>
            <w:rStyle w:val="normaltextrun"/>
          </w:rPr>
        </w:sdtEndPr>
        <w:sdtContent>
          <w:r>
            <w:rPr>
              <w:rStyle w:val="normaltextrun"/>
              <w:rFonts w:ascii="Arial" w:hAnsi="Arial" w:cs="Arial"/>
            </w:rPr>
            <w:fldChar w:fldCharType="begin"/>
          </w:r>
          <w:r>
            <w:rPr>
              <w:rStyle w:val="normaltextrun"/>
              <w:rFonts w:ascii="Arial" w:hAnsi="Arial" w:cs="Arial"/>
              <w:lang w:val="en-US"/>
            </w:rPr>
            <w:instrText xml:space="preserve">CITATION UKP19 \p 1 \l 1033 </w:instrText>
          </w:r>
          <w:r>
            <w:rPr>
              <w:rStyle w:val="normaltextrun"/>
              <w:rFonts w:ascii="Arial" w:hAnsi="Arial" w:cs="Arial"/>
            </w:rPr>
            <w:fldChar w:fldCharType="separate"/>
          </w:r>
          <w:r w:rsidRPr="00E14D92">
            <w:rPr>
              <w:rFonts w:ascii="Arial" w:hAnsi="Arial" w:cs="Arial"/>
              <w:noProof/>
              <w:lang w:val="en-US"/>
            </w:rPr>
            <w:t>(UK Parliament, 2019, p. 1)</w:t>
          </w:r>
          <w:r>
            <w:rPr>
              <w:rStyle w:val="normaltextrun"/>
              <w:rFonts w:ascii="Arial" w:hAnsi="Arial" w:cs="Arial"/>
            </w:rPr>
            <w:fldChar w:fldCharType="end"/>
          </w:r>
        </w:sdtContent>
      </w:sdt>
      <w:r>
        <w:rPr>
          <w:rStyle w:val="normaltextrun"/>
          <w:rFonts w:ascii="Arial" w:hAnsi="Arial" w:cs="Arial"/>
        </w:rPr>
        <w:t xml:space="preserve"> ‘</w:t>
      </w:r>
      <w:r w:rsidRPr="00DC3626">
        <w:rPr>
          <w:rStyle w:val="normaltextrun"/>
          <w:rFonts w:ascii="Arial" w:hAnsi="Arial" w:cs="Arial"/>
        </w:rPr>
        <w:t>people in relative low income – living in households with income below 60% of the median in that year</w:t>
      </w:r>
      <w:r>
        <w:rPr>
          <w:rStyle w:val="normaltextrun"/>
          <w:rFonts w:ascii="Arial" w:hAnsi="Arial" w:cs="Arial"/>
        </w:rPr>
        <w:t>’. ‘P</w:t>
      </w:r>
      <w:r w:rsidRPr="00DC3626">
        <w:rPr>
          <w:rStyle w:val="normaltextrun"/>
          <w:rFonts w:ascii="Arial" w:hAnsi="Arial" w:cs="Arial"/>
        </w:rPr>
        <w:t>eople in absolute low income – living in households with income below 60% of (inflation-adjusted) median income in some base year, usually 2010/11</w:t>
      </w:r>
      <w:r>
        <w:rPr>
          <w:rStyle w:val="normaltextrun"/>
          <w:rFonts w:ascii="Arial" w:hAnsi="Arial" w:cs="Arial"/>
        </w:rPr>
        <w:t xml:space="preserve">’ </w:t>
      </w:r>
      <w:sdt>
        <w:sdtPr>
          <w:rPr>
            <w:rStyle w:val="normaltextrun"/>
            <w:rFonts w:ascii="Arial" w:hAnsi="Arial" w:cs="Arial"/>
          </w:rPr>
          <w:id w:val="-1720518128"/>
          <w:citation/>
        </w:sdtPr>
        <w:sdtEndPr>
          <w:rPr>
            <w:rStyle w:val="normaltextrun"/>
          </w:rPr>
        </w:sdtEndPr>
        <w:sdtContent>
          <w:r>
            <w:rPr>
              <w:rStyle w:val="normaltextrun"/>
              <w:rFonts w:ascii="Arial" w:hAnsi="Arial" w:cs="Arial"/>
            </w:rPr>
            <w:fldChar w:fldCharType="begin"/>
          </w:r>
          <w:r>
            <w:rPr>
              <w:rStyle w:val="normaltextrun"/>
              <w:rFonts w:ascii="Arial" w:hAnsi="Arial" w:cs="Arial"/>
              <w:lang w:val="en-US"/>
            </w:rPr>
            <w:instrText xml:space="preserve">CITATION UKP19 \p 1 \l 1033 </w:instrText>
          </w:r>
          <w:r>
            <w:rPr>
              <w:rStyle w:val="normaltextrun"/>
              <w:rFonts w:ascii="Arial" w:hAnsi="Arial" w:cs="Arial"/>
            </w:rPr>
            <w:fldChar w:fldCharType="separate"/>
          </w:r>
          <w:r w:rsidRPr="00E14D92">
            <w:rPr>
              <w:rFonts w:ascii="Arial" w:hAnsi="Arial" w:cs="Arial"/>
              <w:noProof/>
              <w:lang w:val="en-US"/>
            </w:rPr>
            <w:t>(UK Parliament, 2019, p. 1)</w:t>
          </w:r>
          <w:r>
            <w:rPr>
              <w:rStyle w:val="normaltextrun"/>
              <w:rFonts w:ascii="Arial" w:hAnsi="Arial" w:cs="Arial"/>
            </w:rPr>
            <w:fldChar w:fldCharType="end"/>
          </w:r>
        </w:sdtContent>
      </w:sdt>
      <w:r w:rsidRPr="00DC3626">
        <w:rPr>
          <w:rStyle w:val="normaltextrun"/>
          <w:rFonts w:ascii="Arial" w:hAnsi="Arial" w:cs="Arial"/>
        </w:rPr>
        <w:t>.</w:t>
      </w:r>
      <w:r>
        <w:rPr>
          <w:rStyle w:val="normaltextrun"/>
          <w:rFonts w:ascii="Arial" w:hAnsi="Arial" w:cs="Arial"/>
        </w:rPr>
        <w:t xml:space="preserve"> </w:t>
      </w:r>
      <w:r>
        <w:rPr>
          <w:rStyle w:val="normaltextrun"/>
          <w:rFonts w:ascii="Arial" w:hAnsi="Arial" w:cs="Arial"/>
        </w:rPr>
        <w:lastRenderedPageBreak/>
        <w:t>From these statistics it can be said that poverty is a significant issue in the UK and that a considerable number of children and young people are trapped in poverty.</w:t>
      </w:r>
      <w:r>
        <w:rPr>
          <w:rStyle w:val="eop"/>
          <w:rFonts w:ascii="Arial" w:hAnsi="Arial" w:cs="Arial"/>
        </w:rPr>
        <w:t> </w:t>
      </w:r>
    </w:p>
    <w:p w14:paraId="73F9190F" w14:textId="3F987075" w:rsidR="540E5441" w:rsidRDefault="540E5441" w:rsidP="540E5441">
      <w:pPr>
        <w:pStyle w:val="paragraph"/>
        <w:spacing w:before="0" w:beforeAutospacing="0" w:after="0" w:afterAutospacing="0"/>
        <w:rPr>
          <w:rStyle w:val="normaltextrun"/>
          <w:rFonts w:ascii="Arial" w:hAnsi="Arial" w:cs="Arial"/>
        </w:rPr>
      </w:pPr>
    </w:p>
    <w:p w14:paraId="5DD809BA" w14:textId="77777777" w:rsidR="00BF6D39"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From the above discussion, it could be stated that poverty is a serious issue within the UK, and it can lead children and young people to be socially excluded in education due to their financial circumstances. It has been highlighted that when children are living in poverty, they are less likely to have access to some additional equipment or resources that are vital for their learning and development. For example, due to the child or young person’s circumstances, they may not be able to afford to have computers or access to the internet at home, and clearly, this can have a huge impact on the child or young person’s educational attainment and also make them feel socially excluded. This is supported by (University of Oxford, 2012, p. 5) wherein it stated that young people without internet connection feel ‘shut out of their peer group socially and also disadvantaged in their studies as so much of the college or school work set for them to do at home required online research or preparation’. It can be concluded that when children and young people are raised in poverty, they are more likely to be impacted biological as well as socially. For example, do not reach their potential height due to lack of nutrition. Young people are less likely to be engaged in education and make improvement or achievement in their study.</w:t>
      </w:r>
    </w:p>
    <w:p w14:paraId="43FA054E" w14:textId="77777777"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 </w:t>
      </w:r>
    </w:p>
    <w:p w14:paraId="69AA47EB" w14:textId="48BF259F" w:rsidR="00BF6D39"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Children in poverty do not only lack access to computers or the internet, but also struggle to pay for everyday items for school such as books</w:t>
      </w:r>
      <w:r w:rsidR="00CD54C4">
        <w:rPr>
          <w:rStyle w:val="normaltextrun"/>
          <w:rFonts w:ascii="Arial" w:hAnsi="Arial" w:cs="Arial"/>
        </w:rPr>
        <w:t>, stationery</w:t>
      </w:r>
      <w:r>
        <w:rPr>
          <w:rStyle w:val="normaltextrun"/>
          <w:rFonts w:ascii="Arial" w:hAnsi="Arial" w:cs="Arial"/>
        </w:rPr>
        <w:t xml:space="preserve"> and acquiring appropriate materials for exams. Although education within the UK is free and that every child can access it easily, the cost associated with additional materials are high and that is problematic for families with low-income. It has been highlighted that when children and young people are living in poverty and are lacking in these everyday items for the school they may feel socially excluded and this tends to have a considerable impact in their ability to access as well as engage in education.</w:t>
      </w:r>
      <w:r>
        <w:rPr>
          <w:rStyle w:val="eop"/>
          <w:rFonts w:ascii="Arial" w:hAnsi="Arial" w:cs="Arial"/>
        </w:rPr>
        <w:t> </w:t>
      </w:r>
      <w:r>
        <w:rPr>
          <w:rStyle w:val="normaltextrun"/>
          <w:rFonts w:ascii="Arial" w:hAnsi="Arial" w:cs="Arial"/>
          <w:shd w:val="clear" w:color="auto" w:fill="FFFFFF"/>
        </w:rPr>
        <w:t> This is supported by </w:t>
      </w:r>
      <w:proofErr w:type="spellStart"/>
      <w:r>
        <w:rPr>
          <w:rStyle w:val="spellingerror"/>
          <w:rFonts w:ascii="Arial" w:hAnsi="Arial" w:cs="Arial"/>
          <w:shd w:val="clear" w:color="auto" w:fill="FFFFFF"/>
        </w:rPr>
        <w:t>Burchardt</w:t>
      </w:r>
      <w:proofErr w:type="spellEnd"/>
      <w:r>
        <w:rPr>
          <w:rStyle w:val="normaltextrun"/>
          <w:rFonts w:ascii="Arial" w:hAnsi="Arial" w:cs="Arial"/>
          <w:shd w:val="clear" w:color="auto" w:fill="FFFFFF"/>
        </w:rPr>
        <w:t> et al., (2002, cited in Dean 2016, p. 11) wherein it states that ‘An individual is socially excluded if he or she does not participate in key activities of the society in which he or she lives … [including] Consumption (the capacity to purchase goods and services)’. </w:t>
      </w:r>
      <w:r>
        <w:rPr>
          <w:rStyle w:val="eop"/>
          <w:rFonts w:ascii="Arial" w:hAnsi="Arial" w:cs="Arial"/>
          <w:shd w:val="clear" w:color="auto" w:fill="FFFFFF"/>
        </w:rPr>
        <w:t> </w:t>
      </w:r>
    </w:p>
    <w:p w14:paraId="4495E042" w14:textId="77777777"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 </w:t>
      </w:r>
    </w:p>
    <w:p w14:paraId="44C90E4E" w14:textId="77777777" w:rsidR="00BF6D39" w:rsidRDefault="00BF6D39" w:rsidP="00BF6D39">
      <w:pPr>
        <w:pStyle w:val="paragraph"/>
        <w:spacing w:before="0" w:beforeAutospacing="0" w:after="0" w:afterAutospacing="0"/>
        <w:textAlignment w:val="baseline"/>
      </w:pPr>
      <w:r>
        <w:rPr>
          <w:rStyle w:val="normaltextrun"/>
          <w:rFonts w:ascii="Arial" w:hAnsi="Arial" w:cs="Arial"/>
        </w:rPr>
        <w:t xml:space="preserve">Children in poverty or low-income families may also feel excluded because of the inability to pay for school uniforms or any other specific clothing that is associated with the subject within the school such as PE kits and also any events or concerts that require specific clothing (Christmas concert). Although wearing a school uniform is important for ‘secure participation in the shared school identity’ (Ridge, 2006, p. 30), they are very expensive and that the poor families may struggle to obtain them. However, under the 1996 Education Act sections 510 and 511, the local authorities should provide families with low-income financial aid to helps them with school uniform. Also, </w:t>
      </w:r>
      <w:r>
        <w:rPr>
          <w:rFonts w:ascii="Arial" w:hAnsi="Arial" w:cs="Arial"/>
          <w:shd w:val="clear" w:color="auto" w:fill="FFFFFF"/>
        </w:rPr>
        <w:t>it is worth mentioning that there is a New Uniform Law that is aimed at reducing the cost of school uniform by allowing parents to buy cheaper school uniforms from different places instead of branded uniform from certain suppliers. It is also aimed at reducing the feeling of children and young people being excluded and discriminated and encourage them to learn without facing anxiety.</w:t>
      </w:r>
      <w:r>
        <w:t xml:space="preserve"> </w:t>
      </w:r>
    </w:p>
    <w:p w14:paraId="7036A75E" w14:textId="77777777" w:rsidR="00BF6D39" w:rsidRDefault="00BF6D39" w:rsidP="00BF6D39">
      <w:pPr>
        <w:pStyle w:val="paragraph"/>
        <w:spacing w:before="0" w:beforeAutospacing="0" w:after="0" w:afterAutospacing="0"/>
        <w:textAlignment w:val="baseline"/>
      </w:pPr>
    </w:p>
    <w:p w14:paraId="01F43EDD" w14:textId="0395D37C" w:rsidR="00BF6D39" w:rsidRDefault="00BF6D39" w:rsidP="00F05F53">
      <w:pPr>
        <w:pStyle w:val="paragraph"/>
        <w:spacing w:before="0" w:beforeAutospacing="0" w:after="0" w:afterAutospacing="0"/>
        <w:textAlignment w:val="baseline"/>
        <w:rPr>
          <w:rFonts w:ascii="Arial" w:eastAsia="Calibri" w:hAnsi="Arial" w:cs="Arial"/>
          <w:color w:val="000000" w:themeColor="text1"/>
        </w:rPr>
      </w:pPr>
      <w:r>
        <w:rPr>
          <w:rStyle w:val="normaltextrun"/>
          <w:rFonts w:ascii="Arial" w:hAnsi="Arial" w:cs="Arial"/>
        </w:rPr>
        <w:t>However,</w:t>
      </w:r>
      <w:r>
        <w:rPr>
          <w:rFonts w:ascii="Arial" w:hAnsi="Arial" w:cs="Arial"/>
          <w:shd w:val="clear" w:color="auto" w:fill="FFFFFF"/>
        </w:rPr>
        <w:t xml:space="preserve"> despite local authorities offering grants for school uniform,</w:t>
      </w:r>
      <w:r>
        <w:rPr>
          <w:rStyle w:val="normaltextrun"/>
          <w:rFonts w:ascii="Arial" w:hAnsi="Arial" w:cs="Arial"/>
        </w:rPr>
        <w:t xml:space="preserve"> children and young people in poverty may still feel excluded because of their family’s inability to afford to pay for PE kits or any other specific events or concerts clothing and that they might be bullied or isolated by their peers because of the way they may appear in the day.</w:t>
      </w:r>
      <w:r>
        <w:rPr>
          <w:rStyle w:val="eop"/>
          <w:rFonts w:ascii="Arial" w:hAnsi="Arial" w:cs="Arial"/>
        </w:rPr>
        <w:t> </w:t>
      </w:r>
      <w:r>
        <w:rPr>
          <w:rStyle w:val="normaltextrun"/>
          <w:rFonts w:ascii="Arial" w:hAnsi="Arial" w:cs="Arial"/>
          <w:shd w:val="clear" w:color="auto" w:fill="FFFFFF"/>
        </w:rPr>
        <w:t>According to Ridge (2002, quoted in Ridge 2006, p. 29) ‘many children report feeling bullied, isolated and left out at critical stage of their academic careers’ as a result of not having access to appropriate clothing. </w:t>
      </w:r>
      <w:r w:rsidR="00CD54C4">
        <w:rPr>
          <w:rStyle w:val="normaltextrun"/>
          <w:rFonts w:ascii="Arial" w:hAnsi="Arial" w:cs="Arial"/>
          <w:shd w:val="clear" w:color="auto" w:fill="FFFFFF"/>
        </w:rPr>
        <w:t>All</w:t>
      </w:r>
      <w:r>
        <w:rPr>
          <w:rStyle w:val="normaltextrun"/>
          <w:rFonts w:ascii="Arial" w:hAnsi="Arial" w:cs="Arial"/>
          <w:shd w:val="clear" w:color="auto" w:fill="FFFFFF"/>
        </w:rPr>
        <w:t xml:space="preserve"> these feelings will undoubtedly have a significant impact on children and young people’s everyday live and impact their ability to work and socialise with others. This then leads the child or young person to find it difficult to access and engage in the education effectively. </w:t>
      </w:r>
      <w:r w:rsidR="00F05F53" w:rsidRPr="540E5441">
        <w:rPr>
          <w:rFonts w:asciiTheme="minorBidi" w:hAnsiTheme="minorBidi"/>
          <w:color w:val="000000" w:themeColor="text1"/>
        </w:rPr>
        <w:t xml:space="preserve">The impact of poverty on a young person’s life is highlighted by eleven-year-old Sam in (BBC News, 2011, p. 13) stated that children in school </w:t>
      </w:r>
      <w:r w:rsidR="00F05F53">
        <w:rPr>
          <w:rFonts w:asciiTheme="minorBidi" w:hAnsiTheme="minorBidi"/>
          <w:color w:val="000000" w:themeColor="text1"/>
        </w:rPr>
        <w:t>“</w:t>
      </w:r>
      <w:r w:rsidR="00F05F53" w:rsidRPr="540E5441">
        <w:rPr>
          <w:rFonts w:asciiTheme="minorBidi" w:hAnsiTheme="minorBidi"/>
          <w:color w:val="000000" w:themeColor="text1"/>
        </w:rPr>
        <w:t xml:space="preserve">call me </w:t>
      </w:r>
      <w:r w:rsidR="00F456E3">
        <w:rPr>
          <w:rFonts w:asciiTheme="minorBidi" w:hAnsiTheme="minorBidi"/>
          <w:color w:val="000000" w:themeColor="text1"/>
        </w:rPr>
        <w:t>‘</w:t>
      </w:r>
      <w:r w:rsidR="00F05F53" w:rsidRPr="540E5441">
        <w:rPr>
          <w:rFonts w:asciiTheme="minorBidi" w:hAnsiTheme="minorBidi"/>
          <w:color w:val="000000" w:themeColor="text1"/>
        </w:rPr>
        <w:t>ankle boy</w:t>
      </w:r>
      <w:r w:rsidR="00F456E3">
        <w:rPr>
          <w:rFonts w:asciiTheme="minorBidi" w:hAnsiTheme="minorBidi"/>
          <w:color w:val="000000" w:themeColor="text1"/>
        </w:rPr>
        <w:t>’</w:t>
      </w:r>
      <w:r w:rsidR="00F05F53" w:rsidRPr="540E5441">
        <w:rPr>
          <w:rFonts w:asciiTheme="minorBidi" w:hAnsiTheme="minorBidi"/>
          <w:color w:val="000000" w:themeColor="text1"/>
        </w:rPr>
        <w:t xml:space="preserve"> because I have ripped trousers that are too small for me”.</w:t>
      </w:r>
      <w:r w:rsidR="00F05F53" w:rsidRPr="540E5441">
        <w:rPr>
          <w:rFonts w:ascii="Arial" w:eastAsia="Calibri" w:hAnsi="Arial" w:cs="Arial"/>
          <w:color w:val="000000" w:themeColor="text1"/>
        </w:rPr>
        <w:t xml:space="preserve"> </w:t>
      </w:r>
    </w:p>
    <w:p w14:paraId="57F8E79C" w14:textId="77777777" w:rsidR="00F05F53" w:rsidRPr="00F05F53" w:rsidRDefault="00F05F53" w:rsidP="00F05F53">
      <w:pPr>
        <w:pStyle w:val="paragraph"/>
        <w:spacing w:before="0" w:beforeAutospacing="0" w:after="0" w:afterAutospacing="0"/>
        <w:textAlignment w:val="baseline"/>
        <w:rPr>
          <w:rFonts w:ascii="Arial" w:hAnsi="Arial" w:cs="Arial"/>
          <w:shd w:val="clear" w:color="auto" w:fill="FFFFFF"/>
        </w:rPr>
      </w:pPr>
    </w:p>
    <w:p w14:paraId="121C57C4" w14:textId="33473652" w:rsidR="00BF6D39" w:rsidRDefault="00BF6D39" w:rsidP="00BF6D39">
      <w:pPr>
        <w:pStyle w:val="paragraph"/>
        <w:spacing w:before="0" w:beforeAutospacing="0" w:after="0" w:afterAutospacing="0"/>
        <w:textAlignment w:val="baseline"/>
        <w:rPr>
          <w:rFonts w:ascii="Arial" w:hAnsi="Arial" w:cs="Arial"/>
        </w:rPr>
      </w:pPr>
      <w:r>
        <w:rPr>
          <w:rFonts w:ascii="Arial" w:hAnsi="Arial" w:cs="Arial"/>
        </w:rPr>
        <w:t xml:space="preserve">As pointed out by </w:t>
      </w:r>
      <w:sdt>
        <w:sdtPr>
          <w:rPr>
            <w:rFonts w:ascii="Arial" w:hAnsi="Arial" w:cs="Arial"/>
          </w:rPr>
          <w:id w:val="179015559"/>
          <w:citation/>
        </w:sdtPr>
        <w:sdtEndPr/>
        <w:sdtContent>
          <w:r>
            <w:rPr>
              <w:rFonts w:ascii="Arial" w:hAnsi="Arial" w:cs="Arial"/>
            </w:rPr>
            <w:fldChar w:fldCharType="begin"/>
          </w:r>
          <w:r>
            <w:rPr>
              <w:rFonts w:ascii="Arial" w:hAnsi="Arial" w:cs="Arial"/>
              <w:lang w:val="en-US"/>
            </w:rPr>
            <w:instrText xml:space="preserve">CITATION Dep14 \p 15 \l 1033 </w:instrText>
          </w:r>
          <w:r>
            <w:rPr>
              <w:rFonts w:ascii="Arial" w:hAnsi="Arial" w:cs="Arial"/>
            </w:rPr>
            <w:fldChar w:fldCharType="separate"/>
          </w:r>
          <w:r w:rsidRPr="00744654">
            <w:rPr>
              <w:rFonts w:ascii="Arial" w:hAnsi="Arial" w:cs="Arial"/>
              <w:noProof/>
              <w:lang w:val="en-US"/>
            </w:rPr>
            <w:t>(Department for Education, 2014, p. 15)</w:t>
          </w:r>
          <w:r>
            <w:rPr>
              <w:rFonts w:ascii="Arial" w:hAnsi="Arial" w:cs="Arial"/>
            </w:rPr>
            <w:fldChar w:fldCharType="end"/>
          </w:r>
        </w:sdtContent>
      </w:sdt>
      <w:r>
        <w:rPr>
          <w:rFonts w:ascii="Arial" w:hAnsi="Arial" w:cs="Arial"/>
        </w:rPr>
        <w:t xml:space="preserve"> Equality Act 2010 ‘does not deal specifically with school uniform but </w:t>
      </w:r>
      <w:r w:rsidRPr="00744654">
        <w:rPr>
          <w:rFonts w:ascii="Arial" w:hAnsi="Arial" w:cs="Arial"/>
        </w:rPr>
        <w:t>the general requirement not to discriminate in the treatment of pupils</w:t>
      </w:r>
      <w:r>
        <w:rPr>
          <w:rFonts w:ascii="Arial" w:hAnsi="Arial" w:cs="Arial"/>
        </w:rPr>
        <w:t xml:space="preserve">’. Here it could be stated that there is an element of discrimination because children are unable to buy school </w:t>
      </w:r>
      <w:r w:rsidR="00AE030B">
        <w:rPr>
          <w:rFonts w:ascii="Arial" w:hAnsi="Arial" w:cs="Arial"/>
        </w:rPr>
        <w:t>uniform,</w:t>
      </w:r>
      <w:r>
        <w:rPr>
          <w:rFonts w:ascii="Arial" w:hAnsi="Arial" w:cs="Arial"/>
        </w:rPr>
        <w:t xml:space="preserve"> and this is one of the reasons that the school uniform is been highlighted within the Equality Act 2010. </w:t>
      </w:r>
    </w:p>
    <w:p w14:paraId="645FA583" w14:textId="77777777" w:rsidR="00BF6D39" w:rsidRDefault="00BF6D39" w:rsidP="00BF6D39">
      <w:pPr>
        <w:pStyle w:val="paragraph"/>
        <w:spacing w:before="0" w:beforeAutospacing="0" w:after="0" w:afterAutospacing="0"/>
        <w:textAlignment w:val="baseline"/>
        <w:rPr>
          <w:rFonts w:ascii="Arial" w:hAnsi="Arial" w:cs="Arial"/>
        </w:rPr>
      </w:pPr>
    </w:p>
    <w:p w14:paraId="445D82FB" w14:textId="77777777" w:rsidR="00BF6D39" w:rsidRDefault="00BF6D39" w:rsidP="00BF6D39">
      <w:pPr>
        <w:pStyle w:val="paragraph"/>
        <w:spacing w:before="0" w:beforeAutospacing="0" w:after="0" w:afterAutospacing="0"/>
        <w:textAlignment w:val="baseline"/>
        <w:rPr>
          <w:rStyle w:val="eop"/>
          <w:rFonts w:ascii="Arial" w:hAnsi="Arial" w:cs="Arial"/>
        </w:rPr>
      </w:pPr>
      <w:r>
        <w:rPr>
          <w:rStyle w:val="normaltextrun"/>
          <w:rFonts w:ascii="Arial" w:hAnsi="Arial" w:cs="Arial"/>
        </w:rPr>
        <w:t>As highlighted out by (Davis &amp; Hill, 2006, p. 6) ‘poverty limits the financial capacity of children (and adults) to travel locally and over distance’. This shows that children who are in poverty or low-income families are less likely to participate in school trips and find the cost problematic because of their financial situation. Although many children find it hard to miss out school trips and feel being socially excluded from that fun opportunity, research has found that ‘some children were excluding themselves from school trips by not taking letters home or asking their parents for the money to attend’ Ridge (2002, cited in Ridge 2006, p. 30). Here, it could be stated that these children or young people were lowering their expectations and hopes in school in response to protect their parents and to reduce financial pressure. It appears important to mention here that poverty reduced the opportunities for children and young people to engage in shared social activities because of the cost of attending social events.</w:t>
      </w:r>
      <w:r>
        <w:rPr>
          <w:rStyle w:val="eop"/>
          <w:rFonts w:ascii="Arial" w:hAnsi="Arial" w:cs="Arial"/>
        </w:rPr>
        <w:t> </w:t>
      </w:r>
    </w:p>
    <w:p w14:paraId="5276C2B4" w14:textId="77777777" w:rsidR="00BF6D39" w:rsidRDefault="00BF6D39" w:rsidP="00BF6D39">
      <w:pPr>
        <w:pStyle w:val="paragraph"/>
        <w:spacing w:before="0" w:beforeAutospacing="0" w:after="0" w:afterAutospacing="0"/>
        <w:textAlignment w:val="baseline"/>
        <w:rPr>
          <w:rStyle w:val="eop"/>
          <w:rFonts w:ascii="Arial" w:hAnsi="Arial" w:cs="Arial"/>
        </w:rPr>
      </w:pPr>
    </w:p>
    <w:p w14:paraId="31186655" w14:textId="5F1424E5"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In relation to attending trips the Equality Act 2010, states that ‘</w:t>
      </w:r>
      <w:r w:rsidRPr="00E41C21">
        <w:rPr>
          <w:rStyle w:val="eop"/>
          <w:rFonts w:ascii="Arial" w:hAnsi="Arial" w:cs="Arial"/>
        </w:rPr>
        <w:t>it must be remembered that schools also have many duties, including their duty of care to their pupils</w:t>
      </w:r>
      <w:r>
        <w:rPr>
          <w:rStyle w:val="eop"/>
          <w:rFonts w:ascii="Arial" w:hAnsi="Arial" w:cs="Arial"/>
        </w:rPr>
        <w:t xml:space="preserve"> and their duty to deliver key areas of the curriculum’ </w:t>
      </w:r>
      <w:sdt>
        <w:sdtPr>
          <w:rPr>
            <w:rStyle w:val="eop"/>
            <w:rFonts w:ascii="Arial" w:hAnsi="Arial" w:cs="Arial"/>
          </w:rPr>
          <w:id w:val="1124815766"/>
          <w:citation/>
        </w:sdtPr>
        <w:sdtEndPr>
          <w:rPr>
            <w:rStyle w:val="eop"/>
          </w:rPr>
        </w:sdtEndPr>
        <w:sdtContent>
          <w:r>
            <w:rPr>
              <w:rStyle w:val="eop"/>
              <w:rFonts w:ascii="Arial" w:hAnsi="Arial" w:cs="Arial"/>
            </w:rPr>
            <w:fldChar w:fldCharType="begin"/>
          </w:r>
          <w:r>
            <w:rPr>
              <w:rStyle w:val="eop"/>
              <w:rFonts w:ascii="Arial" w:hAnsi="Arial" w:cs="Arial"/>
              <w:lang w:val="en-US"/>
            </w:rPr>
            <w:instrText xml:space="preserve">CITATION Dep14 \p 16 \l 1033 </w:instrText>
          </w:r>
          <w:r>
            <w:rPr>
              <w:rStyle w:val="eop"/>
              <w:rFonts w:ascii="Arial" w:hAnsi="Arial" w:cs="Arial"/>
            </w:rPr>
            <w:fldChar w:fldCharType="separate"/>
          </w:r>
          <w:r w:rsidRPr="00E41C21">
            <w:rPr>
              <w:rFonts w:ascii="Arial" w:hAnsi="Arial" w:cs="Arial"/>
              <w:noProof/>
              <w:lang w:val="en-US"/>
            </w:rPr>
            <w:t>(Department for Education, 2014, p. 16)</w:t>
          </w:r>
          <w:r>
            <w:rPr>
              <w:rStyle w:val="eop"/>
              <w:rFonts w:ascii="Arial" w:hAnsi="Arial" w:cs="Arial"/>
            </w:rPr>
            <w:fldChar w:fldCharType="end"/>
          </w:r>
        </w:sdtContent>
      </w:sdt>
      <w:r>
        <w:rPr>
          <w:rStyle w:val="eop"/>
          <w:rFonts w:ascii="Arial" w:hAnsi="Arial" w:cs="Arial"/>
        </w:rPr>
        <w:t xml:space="preserve">. Here it could be said that by children not being able to access the areas of the curriculum, they will experience exclusion, and this will </w:t>
      </w:r>
      <w:r w:rsidR="00CD54C4">
        <w:rPr>
          <w:rStyle w:val="eop"/>
          <w:rFonts w:ascii="Arial" w:hAnsi="Arial" w:cs="Arial"/>
        </w:rPr>
        <w:t xml:space="preserve">inevitably lead to a decline in </w:t>
      </w:r>
      <w:r>
        <w:rPr>
          <w:rStyle w:val="eop"/>
          <w:rFonts w:ascii="Arial" w:hAnsi="Arial" w:cs="Arial"/>
        </w:rPr>
        <w:t xml:space="preserve">their well-being. </w:t>
      </w:r>
      <w:r w:rsidRPr="00BF6D39">
        <w:rPr>
          <w:rStyle w:val="normaltextrun"/>
          <w:rFonts w:ascii="Arial" w:hAnsi="Arial" w:cs="Arial"/>
          <w:shd w:val="clear" w:color="auto" w:fill="FFFFFF"/>
        </w:rPr>
        <w:t xml:space="preserve">It also appears that a characteristic of children who live in poverty will suffer from social exclusion.  This is supported by </w:t>
      </w:r>
      <w:r w:rsidRPr="00BF6D39">
        <w:rPr>
          <w:rStyle w:val="normaltextrun"/>
          <w:rFonts w:ascii="Arial" w:hAnsi="Arial" w:cs="Arial"/>
          <w:shd w:val="clear" w:color="auto" w:fill="E1E3E6"/>
        </w:rPr>
        <w:t>(Dean, 2016, p. 10)</w:t>
      </w:r>
      <w:r w:rsidRPr="00BF6D39">
        <w:rPr>
          <w:rStyle w:val="normaltextrun"/>
          <w:rFonts w:ascii="Arial" w:hAnsi="Arial" w:cs="Arial"/>
          <w:shd w:val="clear" w:color="auto" w:fill="FFFFFF"/>
        </w:rPr>
        <w:t> as it states that ‘Social exclusion has been widely used as a synonym for poverty’.</w:t>
      </w:r>
      <w:r>
        <w:rPr>
          <w:rStyle w:val="normaltextrun"/>
          <w:rFonts w:ascii="Arial" w:hAnsi="Arial" w:cs="Arial"/>
          <w:shd w:val="clear" w:color="auto" w:fill="FFFFFF"/>
        </w:rPr>
        <w:t> </w:t>
      </w:r>
    </w:p>
    <w:p w14:paraId="101A96C9" w14:textId="77777777" w:rsidR="00BF6D39" w:rsidRDefault="00BF6D39" w:rsidP="00BF6D39">
      <w:pPr>
        <w:pStyle w:val="paragraph"/>
        <w:spacing w:before="0" w:beforeAutospacing="0" w:after="0" w:afterAutospacing="0"/>
        <w:textAlignment w:val="baseline"/>
        <w:rPr>
          <w:rFonts w:ascii="Segoe UI" w:hAnsi="Segoe UI" w:cs="Segoe UI"/>
          <w:sz w:val="18"/>
          <w:szCs w:val="18"/>
        </w:rPr>
      </w:pPr>
    </w:p>
    <w:p w14:paraId="67175091" w14:textId="5C6B53C7" w:rsidR="00BF6D39" w:rsidRPr="00C72F8F"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As pointed out by Bradshaw (2002, quoted in Ridge, 2006, p. 33) that there are </w:t>
      </w:r>
      <w:proofErr w:type="gramStart"/>
      <w:r>
        <w:rPr>
          <w:rStyle w:val="normaltextrun"/>
          <w:rFonts w:ascii="Arial" w:hAnsi="Arial" w:cs="Arial"/>
        </w:rPr>
        <w:t>a number of</w:t>
      </w:r>
      <w:proofErr w:type="gramEnd"/>
      <w:r>
        <w:rPr>
          <w:rStyle w:val="normaltextrun"/>
          <w:rFonts w:ascii="Arial" w:hAnsi="Arial" w:cs="Arial"/>
        </w:rPr>
        <w:t xml:space="preserve"> children that are living with families where parents do not work, or employment is not an option or a possibility for them. So, in order to prevent and </w:t>
      </w:r>
      <w:r>
        <w:rPr>
          <w:rStyle w:val="normaltextrun"/>
          <w:rFonts w:ascii="Arial" w:hAnsi="Arial" w:cs="Arial"/>
        </w:rPr>
        <w:lastRenderedPageBreak/>
        <w:t xml:space="preserve">reduce the impacts of poverty on children and young people’s ability to access education and provide them with the best possible lives, emphasis is placed on the government increasing families financial support. Undoubtedly, increasing parental income support is one of the most necessary steps in improving children and young people’s lives and providing them with the opportunity to engage and participate effectively within education. Having increased income support could be considered crucial to inclusion and reducing feeling of exclusion because it allows children and young people to have access to essential learning equipment and materials. Alongside increasing income support for families living in poverty where parents do not work and that their lives are affected by low-income, it is important that they are provided with different sessions associated with the </w:t>
      </w:r>
      <w:r w:rsidR="007F2431">
        <w:rPr>
          <w:rStyle w:val="normaltextrun"/>
          <w:rFonts w:ascii="Arial" w:hAnsi="Arial" w:cs="Arial"/>
        </w:rPr>
        <w:t xml:space="preserve">work environment and are </w:t>
      </w:r>
      <w:r>
        <w:rPr>
          <w:rStyle w:val="normaltextrun"/>
          <w:rFonts w:ascii="Arial" w:hAnsi="Arial" w:cs="Arial"/>
        </w:rPr>
        <w:t>giving more training opportunities. So that they gain the skills and capabilities required by workplace. As there has been considerable research showing that people in poverty do not meet the standard skills and knowledge of the work environment, therefore cause them to become unemployed.  </w:t>
      </w:r>
      <w:r>
        <w:rPr>
          <w:rStyle w:val="eop"/>
          <w:rFonts w:ascii="Arial" w:hAnsi="Arial" w:cs="Arial"/>
        </w:rPr>
        <w:t> </w:t>
      </w:r>
    </w:p>
    <w:p w14:paraId="047AC9AF" w14:textId="77777777" w:rsidR="00BF6D39" w:rsidRDefault="00BF6D39" w:rsidP="00BF6D39">
      <w:pPr>
        <w:pStyle w:val="paragraph"/>
        <w:spacing w:before="0" w:beforeAutospacing="0" w:after="0" w:afterAutospacing="0"/>
        <w:textAlignment w:val="baseline"/>
        <w:rPr>
          <w:rStyle w:val="normaltextrun"/>
          <w:rFonts w:ascii="Arial" w:hAnsi="Arial" w:cs="Arial"/>
        </w:rPr>
      </w:pPr>
    </w:p>
    <w:p w14:paraId="6A5E6199" w14:textId="12C8C1D4" w:rsidR="00817812" w:rsidRPr="00817812" w:rsidRDefault="00CD54C4" w:rsidP="00BF6D39">
      <w:pPr>
        <w:pStyle w:val="paragraph"/>
        <w:spacing w:before="0" w:beforeAutospacing="0" w:after="0" w:afterAutospacing="0"/>
        <w:textAlignment w:val="baseline"/>
        <w:rPr>
          <w:rFonts w:ascii="Arial" w:eastAsia="+mn-ea" w:hAnsi="Arial" w:cs="Arial"/>
          <w:kern w:val="24"/>
          <w:lang w:val="en-US"/>
        </w:rPr>
      </w:pPr>
      <w:r w:rsidRPr="00654652">
        <w:rPr>
          <w:rFonts w:ascii="Arial" w:hAnsi="Arial" w:cs="Arial"/>
        </w:rPr>
        <w:t>For</w:t>
      </w:r>
      <w:r w:rsidR="00BF6D39" w:rsidRPr="00654652">
        <w:rPr>
          <w:rFonts w:ascii="Arial" w:hAnsi="Arial" w:cs="Arial"/>
        </w:rPr>
        <w:t xml:space="preserve"> the government to narrow the gap for children and young people who live in poverty, they have introduced </w:t>
      </w:r>
      <w:proofErr w:type="gramStart"/>
      <w:r w:rsidR="00BF6D39" w:rsidRPr="00654652">
        <w:rPr>
          <w:rFonts w:ascii="Arial" w:hAnsi="Arial" w:cs="Arial"/>
        </w:rPr>
        <w:t xml:space="preserve">a </w:t>
      </w:r>
      <w:r w:rsidR="00BF6D39" w:rsidRPr="00654652">
        <w:rPr>
          <w:rStyle w:val="normaltextrun"/>
          <w:rFonts w:ascii="Arial" w:hAnsi="Arial" w:cs="Arial"/>
        </w:rPr>
        <w:t>number of</w:t>
      </w:r>
      <w:proofErr w:type="gramEnd"/>
      <w:r w:rsidR="00BF6D39" w:rsidRPr="00654652">
        <w:rPr>
          <w:rStyle w:val="normaltextrun"/>
          <w:rFonts w:ascii="Arial" w:hAnsi="Arial" w:cs="Arial"/>
        </w:rPr>
        <w:t xml:space="preserve"> initiatives that work closely with families and children from deprived areas. One of the </w:t>
      </w:r>
      <w:r w:rsidR="00BF6D39" w:rsidRPr="009E4D37">
        <w:rPr>
          <w:rStyle w:val="normaltextrun"/>
          <w:rFonts w:ascii="Arial" w:hAnsi="Arial" w:cs="Arial"/>
        </w:rPr>
        <w:t xml:space="preserve">initiatives to consider is Flying Start. Flying Start is a Welsh Government initiative in tackling child poverty and is offered to families with children under four years of age. </w:t>
      </w:r>
      <w:r w:rsidR="00BF6D39" w:rsidRPr="009E4D37">
        <w:rPr>
          <w:rStyle w:val="eop"/>
          <w:rFonts w:ascii="Arial" w:hAnsi="Arial" w:cs="Arial"/>
        </w:rPr>
        <w:t xml:space="preserve">The purpose of this initiative is to offer support to children and families who live in poverty and are in needs of financial support. </w:t>
      </w:r>
      <w:r w:rsidR="00BF6D39">
        <w:rPr>
          <w:rStyle w:val="eop"/>
          <w:rFonts w:ascii="Arial" w:hAnsi="Arial" w:cs="Arial"/>
        </w:rPr>
        <w:t xml:space="preserve">Flying Start also provide </w:t>
      </w:r>
      <w:r>
        <w:rPr>
          <w:rStyle w:val="eop"/>
          <w:rFonts w:ascii="Arial" w:hAnsi="Arial" w:cs="Arial"/>
        </w:rPr>
        <w:t>several</w:t>
      </w:r>
      <w:r w:rsidR="00BF6D39">
        <w:rPr>
          <w:rStyle w:val="eop"/>
          <w:rFonts w:ascii="Arial" w:hAnsi="Arial" w:cs="Arial"/>
        </w:rPr>
        <w:t xml:space="preserve"> services that helps children and their families to</w:t>
      </w:r>
      <w:r w:rsidR="00BF6D39" w:rsidRPr="000B0EE1">
        <w:rPr>
          <w:rFonts w:ascii="Arial" w:eastAsia="Arial" w:hAnsi="Arial" w:cs="Arial"/>
          <w:color w:val="000000" w:themeColor="text1"/>
        </w:rPr>
        <w:t xml:space="preserve"> get the best start in life</w:t>
      </w:r>
      <w:r w:rsidR="00BF6D39">
        <w:rPr>
          <w:rFonts w:ascii="Arial" w:eastAsia="Arial" w:hAnsi="Arial" w:cs="Arial"/>
          <w:color w:val="000000" w:themeColor="text1"/>
        </w:rPr>
        <w:t xml:space="preserve">. </w:t>
      </w:r>
      <w:r w:rsidR="00BF6D39" w:rsidRPr="009E4D37">
        <w:rPr>
          <w:rFonts w:ascii="Arial" w:eastAsia="+mn-ea" w:hAnsi="Arial" w:cs="Arial"/>
          <w:kern w:val="24"/>
          <w:lang w:val="en-US"/>
        </w:rPr>
        <w:t>According to Welsh Government (2019, p. 1) ‘36,367 children benefited from Flying Start services in Wales at any time in 2018-19’. From these findings, it could be concluded that Flying Start has played an important role in reducing the child poverty in Wales.</w:t>
      </w:r>
      <w:r w:rsidR="00BF6D39" w:rsidRPr="00EF7272">
        <w:rPr>
          <w:rFonts w:ascii="Arial" w:eastAsia="+mn-ea" w:hAnsi="Arial" w:cs="Arial"/>
          <w:kern w:val="24"/>
          <w:lang w:val="en-US"/>
        </w:rPr>
        <w:t xml:space="preserve"> </w:t>
      </w:r>
    </w:p>
    <w:p w14:paraId="607E5648" w14:textId="77777777" w:rsidR="00BF6D39" w:rsidRDefault="00BF6D39" w:rsidP="00BF6D39">
      <w:pPr>
        <w:pStyle w:val="paragraph"/>
        <w:spacing w:before="0" w:beforeAutospacing="0" w:after="0" w:afterAutospacing="0"/>
        <w:textAlignment w:val="baseline"/>
        <w:rPr>
          <w:rStyle w:val="normaltextrun"/>
          <w:rFonts w:ascii="Arial" w:hAnsi="Arial" w:cs="Arial"/>
        </w:rPr>
      </w:pPr>
    </w:p>
    <w:p w14:paraId="69C0F6D3" w14:textId="7A270E4D" w:rsidR="00BF6D39" w:rsidRPr="001156D5" w:rsidRDefault="00BF6D39" w:rsidP="00BF6D39">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‘Listening to the child’ (UNCRC, Article 12) is also a key to helping prevent the impact of poverty on learner’s ability to access education and participate effectively. Being able to listen to children’s concerns is highlighted </w:t>
      </w:r>
      <w:r w:rsidR="00CD54C4">
        <w:rPr>
          <w:rStyle w:val="normaltextrun"/>
          <w:rFonts w:ascii="Arial" w:hAnsi="Arial" w:cs="Arial"/>
        </w:rPr>
        <w:t xml:space="preserve">as </w:t>
      </w:r>
      <w:r>
        <w:rPr>
          <w:rStyle w:val="normaltextrun"/>
          <w:rFonts w:ascii="Arial" w:hAnsi="Arial" w:cs="Arial"/>
        </w:rPr>
        <w:t xml:space="preserve">one of the most effective ways of preventing the impact of poverty on children and young people’s ability to access education and provide equality for them.  In order to obtain the Article 12 in schools </w:t>
      </w:r>
      <w:r>
        <w:rPr>
          <w:rFonts w:ascii="Arial" w:hAnsi="Arial" w:cs="Arial"/>
        </w:rPr>
        <w:t>there should be a range</w:t>
      </w:r>
      <w:r w:rsidRPr="00480E51">
        <w:rPr>
          <w:rFonts w:ascii="Arial" w:hAnsi="Arial" w:cs="Arial"/>
        </w:rPr>
        <w:t xml:space="preserve"> of polic</w:t>
      </w:r>
      <w:r>
        <w:rPr>
          <w:rFonts w:ascii="Arial" w:hAnsi="Arial" w:cs="Arial"/>
        </w:rPr>
        <w:t>ies in place</w:t>
      </w:r>
      <w:r w:rsidRPr="00480E51">
        <w:rPr>
          <w:rFonts w:ascii="Arial" w:hAnsi="Arial" w:cs="Arial"/>
        </w:rPr>
        <w:t xml:space="preserve"> that</w:t>
      </w:r>
      <w:r>
        <w:rPr>
          <w:rFonts w:ascii="Arial" w:hAnsi="Arial" w:cs="Arial"/>
        </w:rPr>
        <w:t xml:space="preserve"> would</w:t>
      </w:r>
      <w:r w:rsidRPr="00480E51">
        <w:rPr>
          <w:rFonts w:ascii="Arial" w:hAnsi="Arial" w:cs="Arial"/>
        </w:rPr>
        <w:t xml:space="preserve"> directly </w:t>
      </w:r>
      <w:r>
        <w:rPr>
          <w:rFonts w:ascii="Arial" w:hAnsi="Arial" w:cs="Arial"/>
        </w:rPr>
        <w:t xml:space="preserve">and meaningfully </w:t>
      </w:r>
      <w:r w:rsidRPr="00480E51">
        <w:rPr>
          <w:rFonts w:ascii="Arial" w:hAnsi="Arial" w:cs="Arial"/>
        </w:rPr>
        <w:t>respond to a child or young person’s expressed needs. </w:t>
      </w:r>
    </w:p>
    <w:p w14:paraId="2AC9E15C" w14:textId="77777777" w:rsidR="00BF6D39" w:rsidRDefault="00BF6D39" w:rsidP="00BF6D39">
      <w:pPr>
        <w:pStyle w:val="paragraph"/>
        <w:spacing w:before="0" w:beforeAutospacing="0" w:after="0" w:afterAutospacing="0"/>
        <w:textAlignment w:val="baseline"/>
        <w:rPr>
          <w:rFonts w:ascii="Segoe UI" w:hAnsi="Segoe UI" w:cs="Segoe UI"/>
          <w:sz w:val="18"/>
          <w:szCs w:val="18"/>
        </w:rPr>
      </w:pPr>
    </w:p>
    <w:p w14:paraId="37ED97A6" w14:textId="19959930" w:rsidR="00817812" w:rsidRPr="00426DB4" w:rsidRDefault="00BF6D39" w:rsidP="00426DB4">
      <w:pPr>
        <w:pStyle w:val="paragraph"/>
        <w:spacing w:before="0" w:beforeAutospacing="0" w:after="0" w:afterAutospacing="0"/>
        <w:textAlignment w:val="baseline"/>
        <w:rPr>
          <w:rFonts w:ascii="Arial" w:hAnsi="Arial" w:cs="Arial"/>
        </w:rPr>
      </w:pPr>
      <w:bookmarkStart w:id="3" w:name="_Hlk33428454"/>
      <w:r>
        <w:rPr>
          <w:rStyle w:val="normaltextrun"/>
          <w:rFonts w:ascii="Arial" w:hAnsi="Arial" w:cs="Arial"/>
        </w:rPr>
        <w:t xml:space="preserve">To conclude, this essay has not only considered the definition of poverty but also considered </w:t>
      </w:r>
      <w:proofErr w:type="gramStart"/>
      <w:r>
        <w:rPr>
          <w:rStyle w:val="normaltextrun"/>
          <w:rFonts w:ascii="Arial" w:hAnsi="Arial" w:cs="Arial"/>
        </w:rPr>
        <w:t>a number of</w:t>
      </w:r>
      <w:proofErr w:type="gramEnd"/>
      <w:r>
        <w:rPr>
          <w:rStyle w:val="normaltextrun"/>
          <w:rFonts w:ascii="Arial" w:hAnsi="Arial" w:cs="Arial"/>
        </w:rPr>
        <w:t> social factors that are linked to poverty and can significantly affect children and young people’s ability to engage in education. It has also explained how poverty and social inclusion are linked to each other and affect</w:t>
      </w:r>
      <w:r w:rsidR="00392BE8">
        <w:rPr>
          <w:rStyle w:val="normaltextrun"/>
          <w:rFonts w:ascii="Arial" w:hAnsi="Arial" w:cs="Arial"/>
        </w:rPr>
        <w:t xml:space="preserve"> </w:t>
      </w:r>
      <w:r>
        <w:rPr>
          <w:rStyle w:val="normaltextrun"/>
          <w:rFonts w:ascii="Arial" w:hAnsi="Arial" w:cs="Arial"/>
        </w:rPr>
        <w:t xml:space="preserve">children’s friendships and social relationships within the educational environment. Throughout the personal research and learning, it appears that poverty </w:t>
      </w:r>
      <w:r w:rsidR="004A586F">
        <w:rPr>
          <w:rStyle w:val="normaltextrun"/>
          <w:rFonts w:ascii="Arial" w:hAnsi="Arial" w:cs="Arial"/>
        </w:rPr>
        <w:t xml:space="preserve">can heavily </w:t>
      </w:r>
      <w:r>
        <w:rPr>
          <w:rStyle w:val="normaltextrun"/>
          <w:rFonts w:ascii="Arial" w:hAnsi="Arial" w:cs="Arial"/>
        </w:rPr>
        <w:t xml:space="preserve">affect children and a young person’s ability to access education and be socially included. </w:t>
      </w:r>
      <w:r w:rsidR="00392BE8" w:rsidRPr="00706740">
        <w:rPr>
          <w:rFonts w:ascii="Arial" w:hAnsi="Arial" w:cs="Arial"/>
          <w:color w:val="000000" w:themeColor="text1"/>
        </w:rPr>
        <w:t>Several</w:t>
      </w:r>
      <w:r w:rsidRPr="00706740">
        <w:rPr>
          <w:rFonts w:ascii="Arial" w:hAnsi="Arial" w:cs="Arial"/>
          <w:color w:val="000000" w:themeColor="text1"/>
        </w:rPr>
        <w:t xml:space="preserve"> strategies were mentioned that helps </w:t>
      </w:r>
      <w:r>
        <w:rPr>
          <w:rFonts w:ascii="Arial" w:hAnsi="Arial" w:cs="Arial"/>
          <w:color w:val="000000" w:themeColor="text1"/>
        </w:rPr>
        <w:t>reduce the impact of poverty on learner’s ability to access education such</w:t>
      </w:r>
      <w:r w:rsidRPr="00706740">
        <w:rPr>
          <w:rFonts w:ascii="Arial" w:hAnsi="Arial" w:cs="Arial"/>
          <w:color w:val="000000" w:themeColor="text1"/>
        </w:rPr>
        <w:t xml:space="preserve"> as the implementation of </w:t>
      </w:r>
      <w:r>
        <w:rPr>
          <w:rFonts w:ascii="Arial" w:hAnsi="Arial" w:cs="Arial"/>
          <w:color w:val="000000" w:themeColor="text1"/>
        </w:rPr>
        <w:t xml:space="preserve">Flying Start programme in deprived areas. </w:t>
      </w:r>
      <w:r>
        <w:rPr>
          <w:rStyle w:val="normaltextrun"/>
          <w:rFonts w:ascii="Arial" w:hAnsi="Arial" w:cs="Arial"/>
        </w:rPr>
        <w:t>A big emphasis was placed on increasing parental income support, as this could be considered as one of the greatest ways of reducing the impact of poverty on learner’s ability to participate in education without any barriers facing them and affecting them to be excluded.</w:t>
      </w:r>
      <w:bookmarkEnd w:id="3"/>
    </w:p>
    <w:p w14:paraId="35FE3D54" w14:textId="13A6208B"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lastRenderedPageBreak/>
        <w:t>References</w:t>
      </w:r>
    </w:p>
    <w:p w14:paraId="7A6E46D4" w14:textId="0CABDD4C" w:rsidR="001A741F" w:rsidRPr="001A741F" w:rsidRDefault="001A741F" w:rsidP="001A741F">
      <w:pPr>
        <w:rPr>
          <w:rFonts w:ascii="Arial" w:hAnsi="Arial" w:cs="Arial"/>
          <w:sz w:val="24"/>
          <w:szCs w:val="24"/>
        </w:rPr>
      </w:pPr>
      <w:r w:rsidRPr="001A741F">
        <w:rPr>
          <w:rFonts w:ascii="Arial" w:hAnsi="Arial" w:cs="Arial"/>
          <w:sz w:val="24"/>
          <w:szCs w:val="24"/>
        </w:rPr>
        <w:t>BBC News, 2011. What children think and feel about growing up poor. [</w:t>
      </w:r>
      <w:proofErr w:type="gramStart"/>
      <w:r w:rsidRPr="001A741F">
        <w:rPr>
          <w:rFonts w:ascii="Arial" w:hAnsi="Arial" w:cs="Arial"/>
          <w:sz w:val="24"/>
          <w:szCs w:val="24"/>
        </w:rPr>
        <w:t>Online]</w:t>
      </w:r>
      <w:r>
        <w:rPr>
          <w:rFonts w:ascii="Arial" w:hAnsi="Arial" w:cs="Arial"/>
          <w:sz w:val="24"/>
          <w:szCs w:val="24"/>
        </w:rPr>
        <w:t xml:space="preserve">   </w:t>
      </w:r>
      <w:proofErr w:type="gramEnd"/>
      <w:r>
        <w:rPr>
          <w:rFonts w:ascii="Arial" w:hAnsi="Arial" w:cs="Arial"/>
          <w:sz w:val="24"/>
          <w:szCs w:val="24"/>
        </w:rPr>
        <w:t xml:space="preserve">               </w:t>
      </w:r>
      <w:r w:rsidRPr="001A741F">
        <w:rPr>
          <w:rFonts w:ascii="Arial" w:hAnsi="Arial" w:cs="Arial"/>
          <w:sz w:val="24"/>
          <w:szCs w:val="24"/>
        </w:rPr>
        <w:t xml:space="preserve">Available at: https://www.bbc.co.uk/news/education-13632856 </w:t>
      </w:r>
      <w:r>
        <w:rPr>
          <w:rFonts w:ascii="Arial" w:hAnsi="Arial" w:cs="Arial"/>
          <w:sz w:val="24"/>
          <w:szCs w:val="24"/>
        </w:rPr>
        <w:t xml:space="preserve">                                             </w:t>
      </w:r>
      <w:r w:rsidRPr="001A741F">
        <w:rPr>
          <w:rFonts w:ascii="Arial" w:hAnsi="Arial" w:cs="Arial"/>
          <w:sz w:val="24"/>
          <w:szCs w:val="24"/>
          <w:lang w:val="en-US"/>
        </w:rPr>
        <w:t>[Accessed 23 February 2020].</w:t>
      </w:r>
    </w:p>
    <w:p w14:paraId="75839DFF" w14:textId="6111942C" w:rsidR="00BF6D39" w:rsidRPr="00BF6D39" w:rsidRDefault="00BF6D39" w:rsidP="001A741F">
      <w:pPr>
        <w:rPr>
          <w:rFonts w:ascii="Arial" w:eastAsia="Calibri" w:hAnsi="Arial" w:cs="Arial"/>
          <w:sz w:val="24"/>
          <w:szCs w:val="24"/>
        </w:rPr>
      </w:pPr>
      <w:r w:rsidRPr="00BF6D39">
        <w:rPr>
          <w:rFonts w:ascii="Arial" w:hAnsi="Arial" w:cs="Arial"/>
          <w:sz w:val="24"/>
          <w:szCs w:val="24"/>
        </w:rPr>
        <w:t xml:space="preserve">Children and Young People's Commissioner Scotland, 2020. Article 12. [Online] Available at: </w:t>
      </w:r>
      <w:hyperlink r:id="rId7" w:history="1">
        <w:r w:rsidRPr="00BF6D39">
          <w:rPr>
            <w:rFonts w:ascii="Arial" w:hAnsi="Arial" w:cs="Arial"/>
            <w:sz w:val="24"/>
            <w:szCs w:val="24"/>
          </w:rPr>
          <w:t>https://www.cypcs.org.uk/rights/uncrcarticles/article-12</w:t>
        </w:r>
      </w:hyperlink>
      <w:r w:rsidRPr="00BF6D39">
        <w:rPr>
          <w:rFonts w:ascii="Arial" w:hAnsi="Arial" w:cs="Arial"/>
          <w:sz w:val="24"/>
          <w:szCs w:val="24"/>
        </w:rPr>
        <w:br/>
        <w:t>[Accessed 21 February 2020].</w:t>
      </w:r>
    </w:p>
    <w:p w14:paraId="555141B6" w14:textId="4DC7379C"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 xml:space="preserve">Davis, J. M. &amp; Hill, M., 2006. Social inclusion and participation. In: E. Kay M. </w:t>
      </w:r>
      <w:proofErr w:type="spellStart"/>
      <w:r w:rsidRPr="00BF6D39">
        <w:rPr>
          <w:rFonts w:ascii="Arial" w:eastAsia="Calibri" w:hAnsi="Arial" w:cs="Arial"/>
          <w:sz w:val="24"/>
          <w:szCs w:val="24"/>
        </w:rPr>
        <w:t>Tisdall</w:t>
      </w:r>
      <w:proofErr w:type="spellEnd"/>
      <w:r w:rsidRPr="00BF6D39">
        <w:rPr>
          <w:rFonts w:ascii="Arial" w:eastAsia="Calibri" w:hAnsi="Arial" w:cs="Arial"/>
          <w:sz w:val="24"/>
          <w:szCs w:val="24"/>
        </w:rPr>
        <w:t xml:space="preserve">, John M. Davis, M. Hill &amp; A. </w:t>
      </w:r>
      <w:proofErr w:type="spellStart"/>
      <w:r w:rsidRPr="00BF6D39">
        <w:rPr>
          <w:rFonts w:ascii="Arial" w:eastAsia="Calibri" w:hAnsi="Arial" w:cs="Arial"/>
          <w:sz w:val="24"/>
          <w:szCs w:val="24"/>
        </w:rPr>
        <w:t>Prout</w:t>
      </w:r>
      <w:proofErr w:type="spellEnd"/>
      <w:r w:rsidRPr="00BF6D39">
        <w:rPr>
          <w:rFonts w:ascii="Arial" w:eastAsia="Calibri" w:hAnsi="Arial" w:cs="Arial"/>
          <w:sz w:val="24"/>
          <w:szCs w:val="24"/>
        </w:rPr>
        <w:t xml:space="preserve">, eds. Children, </w:t>
      </w:r>
      <w:r w:rsidR="007B31DE">
        <w:rPr>
          <w:rFonts w:ascii="Arial" w:eastAsia="Calibri" w:hAnsi="Arial" w:cs="Arial"/>
          <w:sz w:val="24"/>
          <w:szCs w:val="24"/>
        </w:rPr>
        <w:t>Y</w:t>
      </w:r>
      <w:r w:rsidRPr="00BF6D39">
        <w:rPr>
          <w:rFonts w:ascii="Arial" w:eastAsia="Calibri" w:hAnsi="Arial" w:cs="Arial"/>
          <w:sz w:val="24"/>
          <w:szCs w:val="24"/>
        </w:rPr>
        <w:t xml:space="preserve">oung </w:t>
      </w:r>
      <w:r w:rsidR="007B31DE">
        <w:rPr>
          <w:rFonts w:ascii="Arial" w:eastAsia="Calibri" w:hAnsi="Arial" w:cs="Arial"/>
          <w:sz w:val="24"/>
          <w:szCs w:val="24"/>
        </w:rPr>
        <w:t>P</w:t>
      </w:r>
      <w:r w:rsidRPr="00BF6D39">
        <w:rPr>
          <w:rFonts w:ascii="Arial" w:eastAsia="Calibri" w:hAnsi="Arial" w:cs="Arial"/>
          <w:sz w:val="24"/>
          <w:szCs w:val="24"/>
        </w:rPr>
        <w:t xml:space="preserve">eople and </w:t>
      </w:r>
      <w:r w:rsidR="007B31DE">
        <w:rPr>
          <w:rFonts w:ascii="Arial" w:eastAsia="Calibri" w:hAnsi="Arial" w:cs="Arial"/>
          <w:sz w:val="24"/>
          <w:szCs w:val="24"/>
        </w:rPr>
        <w:t>S</w:t>
      </w:r>
      <w:r w:rsidRPr="00BF6D39">
        <w:rPr>
          <w:rFonts w:ascii="Arial" w:eastAsia="Calibri" w:hAnsi="Arial" w:cs="Arial"/>
          <w:sz w:val="24"/>
          <w:szCs w:val="24"/>
        </w:rPr>
        <w:t xml:space="preserve">ocial </w:t>
      </w:r>
      <w:r w:rsidR="007B31DE">
        <w:rPr>
          <w:rFonts w:ascii="Arial" w:eastAsia="Calibri" w:hAnsi="Arial" w:cs="Arial"/>
          <w:sz w:val="24"/>
          <w:szCs w:val="24"/>
        </w:rPr>
        <w:t>I</w:t>
      </w:r>
      <w:r w:rsidRPr="00BF6D39">
        <w:rPr>
          <w:rFonts w:ascii="Arial" w:eastAsia="Calibri" w:hAnsi="Arial" w:cs="Arial"/>
          <w:sz w:val="24"/>
          <w:szCs w:val="24"/>
        </w:rPr>
        <w:t xml:space="preserve">nclusion: Participation for </w:t>
      </w:r>
      <w:proofErr w:type="gramStart"/>
      <w:r w:rsidRPr="00BF6D39">
        <w:rPr>
          <w:rFonts w:ascii="Arial" w:eastAsia="Calibri" w:hAnsi="Arial" w:cs="Arial"/>
          <w:sz w:val="24"/>
          <w:szCs w:val="24"/>
        </w:rPr>
        <w:t>what?.</w:t>
      </w:r>
      <w:proofErr w:type="gramEnd"/>
      <w:r w:rsidRPr="00BF6D39">
        <w:rPr>
          <w:rFonts w:ascii="Arial" w:eastAsia="Calibri" w:hAnsi="Arial" w:cs="Arial"/>
          <w:sz w:val="24"/>
          <w:szCs w:val="24"/>
        </w:rPr>
        <w:t xml:space="preserve"> Bristol: Policy Press, pp. 1-14.</w:t>
      </w:r>
    </w:p>
    <w:p w14:paraId="2952C98C"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Dean, H., 2016. Poverty and social exclusion. In: H. Dean &amp; L. Platt, eds. Social Advantage and Disadvantage. Oxford: Oxford University Press, pp. 3-24.</w:t>
      </w:r>
    </w:p>
    <w:p w14:paraId="680ABEF2" w14:textId="77777777" w:rsidR="00BF6D39" w:rsidRPr="00BF6D39" w:rsidRDefault="00BF6D39" w:rsidP="00BF6D39">
      <w:pPr>
        <w:rPr>
          <w:rFonts w:ascii="Arial" w:eastAsia="Calibri" w:hAnsi="Arial" w:cs="Arial"/>
          <w:sz w:val="24"/>
          <w:szCs w:val="24"/>
        </w:rPr>
      </w:pPr>
      <w:r w:rsidRPr="00BF6D39">
        <w:rPr>
          <w:rFonts w:ascii="Arial" w:hAnsi="Arial" w:cs="Arial"/>
          <w:noProof/>
          <w:sz w:val="24"/>
          <w:szCs w:val="24"/>
          <w:lang w:val="en-US"/>
        </w:rPr>
        <w:t xml:space="preserve">Department for Education, 2014. </w:t>
      </w:r>
      <w:r w:rsidRPr="00BF6D39">
        <w:rPr>
          <w:rFonts w:ascii="Arial" w:hAnsi="Arial" w:cs="Arial"/>
          <w:i/>
          <w:iCs/>
          <w:noProof/>
          <w:sz w:val="24"/>
          <w:szCs w:val="24"/>
          <w:lang w:val="en-US"/>
        </w:rPr>
        <w:t xml:space="preserve">The Equality Act 2010 and schools. </w:t>
      </w:r>
      <w:r w:rsidRPr="00BF6D39">
        <w:rPr>
          <w:rFonts w:ascii="Arial" w:hAnsi="Arial" w:cs="Arial"/>
          <w:noProof/>
          <w:sz w:val="24"/>
          <w:szCs w:val="24"/>
          <w:lang w:val="en-US"/>
        </w:rPr>
        <w:t xml:space="preserve">[Online] </w:t>
      </w:r>
      <w:r w:rsidRPr="00BF6D39">
        <w:rPr>
          <w:rFonts w:ascii="Arial" w:hAnsi="Arial" w:cs="Arial"/>
          <w:noProof/>
          <w:sz w:val="24"/>
          <w:szCs w:val="24"/>
          <w:lang w:val="en-US"/>
        </w:rPr>
        <w:br/>
        <w:t>Available at: https://assets.publishing.service.gov.uk/government/uploads/system/uploads/attachment_data/file/315587/Equality_Act_Advice_Final.pdf</w:t>
      </w:r>
      <w:r w:rsidRPr="00BF6D39">
        <w:rPr>
          <w:rFonts w:ascii="Arial" w:hAnsi="Arial" w:cs="Arial"/>
          <w:noProof/>
          <w:sz w:val="24"/>
          <w:szCs w:val="24"/>
          <w:lang w:val="en-US"/>
        </w:rPr>
        <w:br/>
      </w:r>
      <w:bookmarkStart w:id="4" w:name="_Hlk33461683"/>
      <w:r w:rsidRPr="00BF6D39">
        <w:rPr>
          <w:rFonts w:ascii="Arial" w:hAnsi="Arial" w:cs="Arial"/>
          <w:noProof/>
          <w:sz w:val="24"/>
          <w:szCs w:val="24"/>
          <w:lang w:val="en-US"/>
        </w:rPr>
        <w:t>[Accessed 23 February 2020].</w:t>
      </w:r>
      <w:bookmarkEnd w:id="4"/>
    </w:p>
    <w:p w14:paraId="2C6DF674"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Full Fact, 2019. Poverty in the UK: a guide to the facts and figures. [Online]</w:t>
      </w:r>
      <w:r w:rsidRPr="00BF6D39">
        <w:rPr>
          <w:rFonts w:ascii="Arial" w:eastAsia="Calibri" w:hAnsi="Arial" w:cs="Arial"/>
          <w:sz w:val="24"/>
          <w:szCs w:val="24"/>
        </w:rPr>
        <w:br/>
        <w:t>Available at: https://fullfact.org/economy/poverty-uk-guide-facts-and-figures/ [Accessed 17 February 2020].</w:t>
      </w:r>
    </w:p>
    <w:p w14:paraId="11947BB6"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 xml:space="preserve">Ridge, T., 2006. Children and Poverty. In: E. Kay M. </w:t>
      </w:r>
      <w:proofErr w:type="spellStart"/>
      <w:r w:rsidRPr="00BF6D39">
        <w:rPr>
          <w:rFonts w:ascii="Arial" w:eastAsia="Calibri" w:hAnsi="Arial" w:cs="Arial"/>
          <w:sz w:val="24"/>
          <w:szCs w:val="24"/>
        </w:rPr>
        <w:t>Tisdall</w:t>
      </w:r>
      <w:proofErr w:type="spellEnd"/>
      <w:r w:rsidRPr="00BF6D39">
        <w:rPr>
          <w:rFonts w:ascii="Arial" w:eastAsia="Calibri" w:hAnsi="Arial" w:cs="Arial"/>
          <w:sz w:val="24"/>
          <w:szCs w:val="24"/>
        </w:rPr>
        <w:t xml:space="preserve">, John M. Davis, M. Hill &amp; A. </w:t>
      </w:r>
      <w:proofErr w:type="spellStart"/>
      <w:r w:rsidRPr="00BF6D39">
        <w:rPr>
          <w:rFonts w:ascii="Arial" w:eastAsia="Calibri" w:hAnsi="Arial" w:cs="Arial"/>
          <w:sz w:val="24"/>
          <w:szCs w:val="24"/>
        </w:rPr>
        <w:t>Prout</w:t>
      </w:r>
      <w:proofErr w:type="spellEnd"/>
      <w:r w:rsidRPr="00BF6D39">
        <w:rPr>
          <w:rFonts w:ascii="Arial" w:eastAsia="Calibri" w:hAnsi="Arial" w:cs="Arial"/>
          <w:sz w:val="24"/>
          <w:szCs w:val="24"/>
        </w:rPr>
        <w:t xml:space="preserve">, eds. Children, Young People and Social Inclusion: Participation for </w:t>
      </w:r>
      <w:proofErr w:type="gramStart"/>
      <w:r w:rsidRPr="00BF6D39">
        <w:rPr>
          <w:rFonts w:ascii="Arial" w:eastAsia="Calibri" w:hAnsi="Arial" w:cs="Arial"/>
          <w:sz w:val="24"/>
          <w:szCs w:val="24"/>
        </w:rPr>
        <w:t>what?.</w:t>
      </w:r>
      <w:proofErr w:type="gramEnd"/>
      <w:r w:rsidRPr="00BF6D39">
        <w:rPr>
          <w:rFonts w:ascii="Arial" w:eastAsia="Calibri" w:hAnsi="Arial" w:cs="Arial"/>
          <w:sz w:val="24"/>
          <w:szCs w:val="24"/>
        </w:rPr>
        <w:t xml:space="preserve"> Bristol: Policy Press, pp. 23-38.</w:t>
      </w:r>
    </w:p>
    <w:sdt>
      <w:sdtPr>
        <w:rPr>
          <w:rFonts w:ascii="Arial" w:hAnsi="Arial" w:cs="Arial"/>
          <w:sz w:val="24"/>
          <w:szCs w:val="24"/>
        </w:rPr>
        <w:id w:val="-573587230"/>
        <w:bibliography/>
      </w:sdtPr>
      <w:sdtEndPr/>
      <w:sdtContent>
        <w:p w14:paraId="085AB81B" w14:textId="77777777" w:rsidR="00BF6D39" w:rsidRPr="00BF6D39" w:rsidRDefault="00BF6D39" w:rsidP="00BF6D39">
          <w:pPr>
            <w:pStyle w:val="Bibliography"/>
            <w:rPr>
              <w:rFonts w:ascii="Arial" w:hAnsi="Arial" w:cs="Arial"/>
              <w:noProof/>
              <w:sz w:val="24"/>
              <w:szCs w:val="24"/>
              <w:lang w:val="en-US"/>
            </w:rPr>
          </w:pPr>
          <w:r w:rsidRPr="00BF6D39">
            <w:rPr>
              <w:rFonts w:ascii="Arial" w:hAnsi="Arial" w:cs="Arial"/>
              <w:sz w:val="24"/>
              <w:szCs w:val="24"/>
            </w:rPr>
            <w:fldChar w:fldCharType="begin"/>
          </w:r>
          <w:r w:rsidRPr="00BF6D39">
            <w:rPr>
              <w:rFonts w:ascii="Arial" w:hAnsi="Arial" w:cs="Arial"/>
              <w:sz w:val="24"/>
              <w:szCs w:val="24"/>
            </w:rPr>
            <w:instrText xml:space="preserve"> BIBLIOGRAPHY </w:instrText>
          </w:r>
          <w:r w:rsidRPr="00BF6D39">
            <w:rPr>
              <w:rFonts w:ascii="Arial" w:hAnsi="Arial" w:cs="Arial"/>
              <w:sz w:val="24"/>
              <w:szCs w:val="24"/>
            </w:rPr>
            <w:fldChar w:fldCharType="separate"/>
          </w:r>
          <w:r w:rsidRPr="00BF6D39">
            <w:rPr>
              <w:rFonts w:ascii="Arial" w:hAnsi="Arial" w:cs="Arial"/>
              <w:noProof/>
              <w:sz w:val="24"/>
              <w:szCs w:val="24"/>
              <w:lang w:val="en-US"/>
            </w:rPr>
            <w:t xml:space="preserve">UK Parliament, 2019. </w:t>
          </w:r>
          <w:r w:rsidRPr="00BF6D39">
            <w:rPr>
              <w:rFonts w:ascii="Arial" w:hAnsi="Arial" w:cs="Arial"/>
              <w:i/>
              <w:iCs/>
              <w:noProof/>
              <w:sz w:val="24"/>
              <w:szCs w:val="24"/>
              <w:lang w:val="en-US"/>
            </w:rPr>
            <w:t xml:space="preserve">Poverty in the UK: statistics. </w:t>
          </w:r>
          <w:r w:rsidRPr="00BF6D39">
            <w:rPr>
              <w:rFonts w:ascii="Arial" w:hAnsi="Arial" w:cs="Arial"/>
              <w:noProof/>
              <w:sz w:val="24"/>
              <w:szCs w:val="24"/>
              <w:lang w:val="en-US"/>
            </w:rPr>
            <w:t xml:space="preserve">[Online] </w:t>
          </w:r>
          <w:r w:rsidRPr="00BF6D39">
            <w:rPr>
              <w:rFonts w:ascii="Arial" w:hAnsi="Arial" w:cs="Arial"/>
              <w:noProof/>
              <w:sz w:val="24"/>
              <w:szCs w:val="24"/>
              <w:lang w:val="en-US"/>
            </w:rPr>
            <w:br/>
            <w:t>Available at: https://researchbriefings.parliament.uk/ResearchBriefing/Summary/SN07096</w:t>
          </w:r>
          <w:r w:rsidRPr="00BF6D39">
            <w:rPr>
              <w:rFonts w:ascii="Arial" w:hAnsi="Arial" w:cs="Arial"/>
              <w:noProof/>
              <w:sz w:val="24"/>
              <w:szCs w:val="24"/>
              <w:lang w:val="en-US"/>
            </w:rPr>
            <w:br/>
            <w:t>[Accessed 20 Fenruary 2020].</w:t>
          </w:r>
        </w:p>
        <w:p w14:paraId="1B55A61F" w14:textId="77777777" w:rsidR="00BF6D39" w:rsidRPr="00BF6D39" w:rsidRDefault="00BF6D39" w:rsidP="00BF6D39">
          <w:pPr>
            <w:rPr>
              <w:rFonts w:ascii="Arial" w:hAnsi="Arial" w:cs="Arial"/>
              <w:sz w:val="24"/>
              <w:szCs w:val="24"/>
            </w:rPr>
          </w:pPr>
          <w:r w:rsidRPr="00BF6D39">
            <w:rPr>
              <w:rFonts w:ascii="Arial" w:hAnsi="Arial" w:cs="Arial"/>
              <w:noProof/>
              <w:sz w:val="24"/>
              <w:szCs w:val="24"/>
            </w:rPr>
            <w:fldChar w:fldCharType="end"/>
          </w:r>
          <w:r w:rsidRPr="00BF6D39">
            <w:rPr>
              <w:rFonts w:ascii="Arial" w:eastAsia="Calibri" w:hAnsi="Arial" w:cs="Arial"/>
              <w:sz w:val="24"/>
              <w:szCs w:val="24"/>
            </w:rPr>
            <w:t>University of Oxford, 2012. UK teenagers without the internet are 'educationally disadvantaged'. [Online]</w:t>
          </w:r>
          <w:r w:rsidRPr="00BF6D39">
            <w:rPr>
              <w:rFonts w:ascii="Arial" w:eastAsia="Calibri" w:hAnsi="Arial" w:cs="Arial"/>
              <w:sz w:val="24"/>
              <w:szCs w:val="24"/>
            </w:rPr>
            <w:br/>
            <w:t>Available at: http://www.ox.ac.uk/news/2012-12-22-uk-teenagers-without-internet-are-educationally-disadvantaged</w:t>
          </w:r>
          <w:r w:rsidRPr="00BF6D39">
            <w:rPr>
              <w:rFonts w:ascii="Arial" w:eastAsia="Calibri" w:hAnsi="Arial" w:cs="Arial"/>
              <w:sz w:val="24"/>
              <w:szCs w:val="24"/>
            </w:rPr>
            <w:br/>
            <w:t>[Accessed 18 February 2020].</w:t>
          </w:r>
        </w:p>
      </w:sdtContent>
    </w:sdt>
    <w:p w14:paraId="3FD2C396" w14:textId="77777777" w:rsidR="00BF6D39" w:rsidRPr="00BF6D39" w:rsidRDefault="00BF6D39" w:rsidP="00BF6D39">
      <w:pPr>
        <w:rPr>
          <w:rFonts w:ascii="Arial" w:eastAsia="Calibri" w:hAnsi="Arial" w:cs="Arial"/>
          <w:sz w:val="24"/>
          <w:szCs w:val="24"/>
          <w:lang w:val="en-US"/>
        </w:rPr>
      </w:pPr>
      <w:r w:rsidRPr="00BF6D39">
        <w:rPr>
          <w:rFonts w:ascii="Arial" w:eastAsia="Calibri" w:hAnsi="Arial" w:cs="Arial"/>
          <w:sz w:val="24"/>
          <w:szCs w:val="24"/>
          <w:lang w:val="en-US"/>
        </w:rPr>
        <w:t xml:space="preserve">Witcher, S., 2013. </w:t>
      </w:r>
      <w:r w:rsidRPr="00BF6D39">
        <w:rPr>
          <w:rFonts w:ascii="Arial" w:eastAsia="Calibri" w:hAnsi="Arial" w:cs="Arial"/>
          <w:i/>
          <w:iCs/>
          <w:sz w:val="24"/>
          <w:szCs w:val="24"/>
          <w:lang w:val="en-US"/>
        </w:rPr>
        <w:t xml:space="preserve">Inclusive Equality: A Vision for Social Justice. </w:t>
      </w:r>
      <w:r w:rsidRPr="00BF6D39">
        <w:rPr>
          <w:rFonts w:ascii="Arial" w:eastAsia="Calibri" w:hAnsi="Arial" w:cs="Arial"/>
          <w:sz w:val="24"/>
          <w:szCs w:val="24"/>
          <w:lang w:val="en-US"/>
        </w:rPr>
        <w:t>Bristol: Policy Press.</w:t>
      </w:r>
    </w:p>
    <w:p w14:paraId="6CB1B830" w14:textId="77777777" w:rsidR="00B23B2B" w:rsidRPr="00BF6D39" w:rsidRDefault="00B23B2B">
      <w:pPr>
        <w:rPr>
          <w:rFonts w:ascii="Arial" w:hAnsi="Arial" w:cs="Arial"/>
          <w:sz w:val="24"/>
          <w:szCs w:val="24"/>
        </w:rPr>
      </w:pPr>
      <w:bookmarkStart w:id="5" w:name="_GoBack"/>
      <w:bookmarkEnd w:id="5"/>
    </w:p>
    <w:sectPr w:rsidR="00B23B2B" w:rsidRPr="00BF6D3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3EF44" w14:textId="77777777" w:rsidR="00426DB4" w:rsidRDefault="00426DB4" w:rsidP="00426DB4">
      <w:pPr>
        <w:spacing w:after="0" w:line="240" w:lineRule="auto"/>
      </w:pPr>
      <w:r>
        <w:separator/>
      </w:r>
    </w:p>
  </w:endnote>
  <w:endnote w:type="continuationSeparator" w:id="0">
    <w:p w14:paraId="2F0D020B" w14:textId="77777777" w:rsidR="00426DB4" w:rsidRDefault="00426DB4" w:rsidP="00426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5C979" w14:textId="77777777" w:rsidR="00426DB4" w:rsidRDefault="00426DB4" w:rsidP="00426DB4">
      <w:pPr>
        <w:spacing w:after="0" w:line="240" w:lineRule="auto"/>
      </w:pPr>
      <w:r>
        <w:separator/>
      </w:r>
    </w:p>
  </w:footnote>
  <w:footnote w:type="continuationSeparator" w:id="0">
    <w:p w14:paraId="088081ED" w14:textId="77777777" w:rsidR="00426DB4" w:rsidRDefault="00426DB4" w:rsidP="00426D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46438" w14:textId="77777777" w:rsidR="00426DB4" w:rsidRDefault="00426DB4" w:rsidP="00426DB4">
    <w:pPr>
      <w:pStyle w:val="Header"/>
      <w:rPr>
        <w:sz w:val="24"/>
        <w:szCs w:val="24"/>
      </w:rPr>
    </w:pPr>
    <w:r w:rsidRPr="003945C3">
      <w:rPr>
        <w:sz w:val="24"/>
        <w:szCs w:val="24"/>
      </w:rPr>
      <w:t xml:space="preserve">Sepal </w:t>
    </w:r>
    <w:r>
      <w:rPr>
        <w:sz w:val="24"/>
        <w:szCs w:val="24"/>
      </w:rPr>
      <w:t xml:space="preserve">Zorab </w:t>
    </w:r>
    <w:r w:rsidRPr="003945C3">
      <w:rPr>
        <w:sz w:val="24"/>
        <w:szCs w:val="24"/>
      </w:rPr>
      <w:t>Habib</w:t>
    </w:r>
  </w:p>
  <w:p w14:paraId="6F758A03" w14:textId="77777777" w:rsidR="00426DB4" w:rsidRDefault="00426DB4" w:rsidP="00426DB4">
    <w:pPr>
      <w:pStyle w:val="Header"/>
      <w:rPr>
        <w:sz w:val="24"/>
        <w:szCs w:val="24"/>
      </w:rPr>
    </w:pPr>
    <w:r w:rsidRPr="003945C3">
      <w:rPr>
        <w:sz w:val="24"/>
        <w:szCs w:val="24"/>
      </w:rPr>
      <w:t xml:space="preserve">Social Inclusion and Equality </w:t>
    </w:r>
  </w:p>
  <w:p w14:paraId="1D1EAECF" w14:textId="7AC0DEB4" w:rsidR="00426DB4" w:rsidRDefault="00426DB4">
    <w:pPr>
      <w:pStyle w:val="Header"/>
      <w:rPr>
        <w:sz w:val="24"/>
        <w:szCs w:val="24"/>
      </w:rPr>
    </w:pPr>
    <w:r w:rsidRPr="003945C3">
      <w:rPr>
        <w:sz w:val="24"/>
        <w:szCs w:val="24"/>
      </w:rPr>
      <w:t xml:space="preserve">M4X02159 </w:t>
    </w:r>
  </w:p>
  <w:p w14:paraId="542C945A" w14:textId="77777777" w:rsidR="00426DB4" w:rsidRPr="00426DB4" w:rsidRDefault="00426DB4">
    <w:pPr>
      <w:pStyle w:val="Header"/>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D39"/>
    <w:rsid w:val="00017A53"/>
    <w:rsid w:val="0008099C"/>
    <w:rsid w:val="000D3B5E"/>
    <w:rsid w:val="000F249F"/>
    <w:rsid w:val="00181895"/>
    <w:rsid w:val="00181B0A"/>
    <w:rsid w:val="001A631C"/>
    <w:rsid w:val="001A741F"/>
    <w:rsid w:val="003075A5"/>
    <w:rsid w:val="00392BE8"/>
    <w:rsid w:val="004106FC"/>
    <w:rsid w:val="00426DB4"/>
    <w:rsid w:val="004A586F"/>
    <w:rsid w:val="00536C41"/>
    <w:rsid w:val="005B1163"/>
    <w:rsid w:val="00662B63"/>
    <w:rsid w:val="006C4386"/>
    <w:rsid w:val="0079175F"/>
    <w:rsid w:val="007B31DE"/>
    <w:rsid w:val="007F2431"/>
    <w:rsid w:val="00817812"/>
    <w:rsid w:val="00851D0C"/>
    <w:rsid w:val="008D1EB6"/>
    <w:rsid w:val="0092223A"/>
    <w:rsid w:val="00A01C0D"/>
    <w:rsid w:val="00AE030B"/>
    <w:rsid w:val="00B23B2B"/>
    <w:rsid w:val="00BF6D39"/>
    <w:rsid w:val="00C66D28"/>
    <w:rsid w:val="00CD54C4"/>
    <w:rsid w:val="00D26BEA"/>
    <w:rsid w:val="00D56688"/>
    <w:rsid w:val="00EA3577"/>
    <w:rsid w:val="00EB0325"/>
    <w:rsid w:val="00EE0600"/>
    <w:rsid w:val="00F05F53"/>
    <w:rsid w:val="00F456E3"/>
    <w:rsid w:val="540E54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331E"/>
  <w15:chartTrackingRefBased/>
  <w15:docId w15:val="{2D5AEAE6-7AF6-4D0E-B55E-A33C5452E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6D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F6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D39"/>
  </w:style>
  <w:style w:type="character" w:customStyle="1" w:styleId="eop">
    <w:name w:val="eop"/>
    <w:basedOn w:val="DefaultParagraphFont"/>
    <w:rsid w:val="00BF6D39"/>
  </w:style>
  <w:style w:type="character" w:customStyle="1" w:styleId="spellingerror">
    <w:name w:val="spellingerror"/>
    <w:basedOn w:val="DefaultParagraphFont"/>
    <w:rsid w:val="00BF6D39"/>
  </w:style>
  <w:style w:type="paragraph" w:styleId="Bibliography">
    <w:name w:val="Bibliography"/>
    <w:basedOn w:val="Normal"/>
    <w:next w:val="Normal"/>
    <w:uiPriority w:val="37"/>
    <w:unhideWhenUsed/>
    <w:rsid w:val="00BF6D39"/>
  </w:style>
  <w:style w:type="paragraph" w:styleId="Header">
    <w:name w:val="header"/>
    <w:basedOn w:val="Normal"/>
    <w:link w:val="HeaderChar"/>
    <w:uiPriority w:val="99"/>
    <w:unhideWhenUsed/>
    <w:rsid w:val="00426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DB4"/>
  </w:style>
  <w:style w:type="paragraph" w:styleId="Footer">
    <w:name w:val="footer"/>
    <w:basedOn w:val="Normal"/>
    <w:link w:val="FooterChar"/>
    <w:uiPriority w:val="99"/>
    <w:unhideWhenUsed/>
    <w:rsid w:val="00426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ypcs.org.uk/rights/uncrcarticles/article-1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UKP19</b:Tag>
    <b:SourceType>InternetSite</b:SourceType>
    <b:Guid>{30898320-7E41-460B-9890-02BFFB908D18}</b:Guid>
    <b:Author>
      <b:Author>
        <b:Corporate>UK Parliament</b:Corporate>
      </b:Author>
    </b:Author>
    <b:Title>Poverty in the UK: statistics</b:Title>
    <b:Year>2019</b:Year>
    <b:YearAccessed>2020</b:YearAccessed>
    <b:MonthAccessed>Fenruary</b:MonthAccessed>
    <b:DayAccessed>20</b:DayAccessed>
    <b:URL>https://researchbriefings.parliament.uk/ResearchBriefing/Summary/SN07096</b:URL>
    <b:RefOrder>1</b:RefOrder>
  </b:Source>
  <b:Source>
    <b:Tag>Dep14</b:Tag>
    <b:SourceType>InternetSite</b:SourceType>
    <b:Guid>{1FB9245D-690B-4EE1-95E8-7E248BA9FE2D}</b:Guid>
    <b:Author>
      <b:Author>
        <b:Corporate>Department for Education</b:Corporate>
      </b:Author>
    </b:Author>
    <b:Title>The Equality Act 2010 and schools</b:Title>
    <b:Year>2014</b:Year>
    <b:YearAccessed>2020</b:YearAccessed>
    <b:MonthAccessed>February</b:MonthAccessed>
    <b:DayAccessed>23</b:DayAccessed>
    <b:URL>https://assets.publishing.service.gov.uk/government/uploads/system/uploads/attachment_data/file/315587/Equality_Act_Advice_Final.pdf</b:URL>
    <b:RefOrder>2</b:RefOrder>
  </b:Source>
</b:Sources>
</file>

<file path=customXml/itemProps1.xml><?xml version="1.0" encoding="utf-8"?>
<ds:datastoreItem xmlns:ds="http://schemas.openxmlformats.org/officeDocument/2006/customXml" ds:itemID="{97D7AFA1-9344-45FE-8AC2-16E70B9F9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5</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21</cp:revision>
  <dcterms:created xsi:type="dcterms:W3CDTF">2020-02-24T18:27:00Z</dcterms:created>
  <dcterms:modified xsi:type="dcterms:W3CDTF">2020-02-24T22:13:00Z</dcterms:modified>
</cp:coreProperties>
</file>