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5A5B1F" w:rsidR="007206F6" w:rsidP="5BE66B7B" w:rsidRDefault="00F71FDE" w14:paraId="2C6D6D12" w14:textId="79116C04">
      <w:pPr>
        <w:spacing w:after="200" w:line="360" w:lineRule="auto"/>
        <w:jc w:val="both"/>
        <w:rPr>
          <w:rFonts w:ascii="Arial" w:hAnsi="Arial" w:cs="Arial"/>
          <w:b w:val="1"/>
          <w:bCs w:val="1"/>
        </w:rPr>
      </w:pPr>
      <w:r w:rsidRPr="5BE66B7B" w:rsidR="00F71FDE">
        <w:rPr>
          <w:rFonts w:ascii="Arial" w:hAnsi="Arial" w:cs="Arial"/>
          <w:b w:val="1"/>
          <w:bCs w:val="1"/>
        </w:rPr>
        <w:t xml:space="preserve">Managing People </w:t>
      </w:r>
      <w:r w:rsidRPr="5BE66B7B" w:rsidR="00F71FDE">
        <w:rPr>
          <w:rFonts w:ascii="Arial" w:hAnsi="Arial" w:cs="Arial"/>
          <w:b w:val="1"/>
          <w:bCs w:val="1"/>
        </w:rPr>
        <w:t>assignment</w:t>
      </w:r>
      <w:r w:rsidRPr="5BE66B7B" w:rsidR="00F71FDE">
        <w:rPr>
          <w:rFonts w:ascii="Arial" w:hAnsi="Arial" w:cs="Arial"/>
          <w:b w:val="1"/>
          <w:bCs w:val="1"/>
        </w:rPr>
        <w:t xml:space="preserve"> 2</w:t>
      </w:r>
    </w:p>
    <w:p w:rsidRPr="005A5B1F" w:rsidR="007206F6" w:rsidP="5BE66B7B" w:rsidRDefault="00F71FDE" w14:paraId="49AD35BE" w14:textId="05DBA210">
      <w:pPr>
        <w:pStyle w:val="Normal"/>
        <w:spacing w:after="200" w:line="360" w:lineRule="auto"/>
        <w:jc w:val="both"/>
        <w:rPr>
          <w:rFonts w:ascii="Arial" w:hAnsi="Arial" w:cs="Arial"/>
          <w:b w:val="1"/>
          <w:bCs w:val="1"/>
        </w:rPr>
      </w:pPr>
      <w:r w:rsidRPr="5BE66B7B" w:rsidR="5BE66B7B">
        <w:rPr>
          <w:rFonts w:ascii="Arial" w:hAnsi="Arial" w:cs="Arial"/>
          <w:b w:val="1"/>
          <w:bCs w:val="1"/>
        </w:rPr>
        <w:t>LCBB5004</w:t>
      </w:r>
    </w:p>
    <w:p w:rsidRPr="005A5B1F" w:rsidR="007206F6" w:rsidP="5BE66B7B" w:rsidRDefault="00F71FDE" w14:paraId="0D022763" w14:textId="4B469549">
      <w:pPr>
        <w:spacing w:after="200" w:line="360" w:lineRule="auto"/>
        <w:jc w:val="both"/>
        <w:rPr>
          <w:rFonts w:ascii="Arial" w:hAnsi="Arial" w:cs="Arial"/>
          <w:b w:val="1"/>
          <w:bCs w:val="1"/>
        </w:rPr>
      </w:pPr>
      <w:r w:rsidRPr="5BE66B7B" w:rsidR="00F71FDE">
        <w:rPr>
          <w:rFonts w:ascii="Arial" w:hAnsi="Arial" w:cs="Arial"/>
          <w:b w:val="1"/>
          <w:bCs w:val="1"/>
        </w:rPr>
        <w:t>Corina Georgiana Cirstea</w:t>
      </w:r>
    </w:p>
    <w:p w:rsidRPr="005A5B1F" w:rsidR="007206F6" w:rsidP="5BE66B7B" w:rsidRDefault="00F71FDE" w14:paraId="72A904BD" w14:textId="1DE3077C">
      <w:pPr>
        <w:spacing w:after="200" w:line="360" w:lineRule="auto"/>
        <w:jc w:val="both"/>
        <w:rPr>
          <w:rFonts w:ascii="Arial" w:hAnsi="Arial" w:cs="Arial"/>
          <w:b w:val="1"/>
          <w:bCs w:val="1"/>
        </w:rPr>
      </w:pPr>
      <w:r w:rsidRPr="5BE66B7B" w:rsidR="00F71FDE">
        <w:rPr>
          <w:rFonts w:ascii="Arial" w:hAnsi="Arial" w:cs="Arial"/>
          <w:b w:val="1"/>
          <w:bCs w:val="1"/>
        </w:rPr>
        <w:t>Student ID  2007930</w:t>
      </w:r>
    </w:p>
    <w:p w:rsidRPr="005A5B1F" w:rsidR="007206F6" w:rsidP="005A5B1F" w:rsidRDefault="00F71FDE" w14:paraId="2AE8782B" w14:textId="1C6DC0BE">
      <w:pPr>
        <w:spacing w:after="200" w:line="360" w:lineRule="auto"/>
        <w:jc w:val="both"/>
        <w:rPr>
          <w:rFonts w:ascii="Arial" w:hAnsi="Arial" w:cs="Arial"/>
          <w:b w:val="1"/>
          <w:bCs w:val="1"/>
        </w:rPr>
      </w:pPr>
      <w:r w:rsidRPr="5BE66B7B" w:rsidR="00F71FDE">
        <w:rPr>
          <w:rFonts w:ascii="Arial" w:hAnsi="Arial" w:cs="Arial"/>
          <w:b w:val="1"/>
          <w:bCs w:val="1"/>
        </w:rPr>
        <w:t xml:space="preserve">Lecturer  Charles Oham </w:t>
      </w:r>
      <w:r w:rsidRPr="5BE66B7B">
        <w:rPr>
          <w:rFonts w:ascii="Arial" w:hAnsi="Arial" w:cs="Arial"/>
          <w:b w:val="1"/>
          <w:bCs w:val="1"/>
        </w:rPr>
        <w:br w:type="page"/>
      </w:r>
    </w:p>
    <w:sdt>
      <w:sdtPr>
        <w:rPr>
          <w:rFonts w:ascii="Arial" w:hAnsi="Arial" w:cs="Arial"/>
          <w:sz w:val="22"/>
          <w:szCs w:val="22"/>
        </w:rPr>
        <w:id w:val="-700237631"/>
        <w:docPartObj>
          <w:docPartGallery w:val="Table of Contents"/>
          <w:docPartUnique/>
        </w:docPartObj>
      </w:sdtPr>
      <w:sdtEndPr>
        <w:rPr>
          <w:rFonts w:eastAsiaTheme="minorHAnsi"/>
          <w:b/>
          <w:bCs/>
          <w:noProof/>
          <w:color w:val="auto"/>
          <w:lang w:val="en-GB"/>
        </w:rPr>
      </w:sdtEndPr>
      <w:sdtContent>
        <w:p w:rsidRPr="005A5B1F" w:rsidR="005A5B1F" w:rsidP="005A5B1F" w:rsidRDefault="005A5B1F" w14:paraId="1EFB78C5" w14:textId="6D297960">
          <w:pPr>
            <w:pStyle w:val="TOCHeading"/>
            <w:spacing w:after="200" w:line="360" w:lineRule="auto"/>
            <w:jc w:val="both"/>
            <w:rPr>
              <w:rFonts w:ascii="Arial" w:hAnsi="Arial" w:cs="Arial"/>
              <w:sz w:val="22"/>
              <w:szCs w:val="22"/>
            </w:rPr>
          </w:pPr>
          <w:r w:rsidRPr="005A5B1F">
            <w:rPr>
              <w:rFonts w:ascii="Arial" w:hAnsi="Arial" w:cs="Arial"/>
              <w:sz w:val="22"/>
              <w:szCs w:val="22"/>
            </w:rPr>
            <w:t>Contents</w:t>
          </w:r>
        </w:p>
        <w:p w:rsidRPr="005A5B1F" w:rsidR="005A5B1F" w:rsidP="005A5B1F" w:rsidRDefault="005A5B1F" w14:paraId="03E8787F" w14:textId="4D1B319F">
          <w:pPr>
            <w:pStyle w:val="TOC1"/>
            <w:tabs>
              <w:tab w:val="right" w:leader="dot" w:pos="9350"/>
            </w:tabs>
            <w:spacing w:after="200" w:line="360" w:lineRule="auto"/>
            <w:jc w:val="both"/>
            <w:rPr>
              <w:rFonts w:ascii="Arial" w:hAnsi="Arial" w:cs="Arial"/>
              <w:noProof/>
            </w:rPr>
          </w:pPr>
          <w:r w:rsidRPr="005A5B1F">
            <w:rPr>
              <w:rFonts w:ascii="Arial" w:hAnsi="Arial" w:cs="Arial"/>
            </w:rPr>
            <w:fldChar w:fldCharType="begin"/>
          </w:r>
          <w:r w:rsidRPr="005A5B1F">
            <w:rPr>
              <w:rFonts w:ascii="Arial" w:hAnsi="Arial" w:cs="Arial"/>
            </w:rPr>
            <w:instrText xml:space="preserve"> TOC \o "1-3" \h \z \u </w:instrText>
          </w:r>
          <w:r w:rsidRPr="005A5B1F">
            <w:rPr>
              <w:rFonts w:ascii="Arial" w:hAnsi="Arial" w:cs="Arial"/>
            </w:rPr>
            <w:fldChar w:fldCharType="separate"/>
          </w:r>
          <w:hyperlink w:history="1" w:anchor="_Toc102673020">
            <w:r w:rsidRPr="005A5B1F">
              <w:rPr>
                <w:rStyle w:val="Hyperlink"/>
                <w:rFonts w:ascii="Arial" w:hAnsi="Arial" w:cs="Arial"/>
                <w:noProof/>
              </w:rPr>
              <w:t>Introduction</w:t>
            </w:r>
            <w:r w:rsidRPr="005A5B1F">
              <w:rPr>
                <w:rFonts w:ascii="Arial" w:hAnsi="Arial" w:cs="Arial"/>
                <w:noProof/>
                <w:webHidden/>
              </w:rPr>
              <w:tab/>
            </w:r>
            <w:r w:rsidRPr="005A5B1F">
              <w:rPr>
                <w:rFonts w:ascii="Arial" w:hAnsi="Arial" w:cs="Arial"/>
                <w:noProof/>
                <w:webHidden/>
              </w:rPr>
              <w:fldChar w:fldCharType="begin"/>
            </w:r>
            <w:r w:rsidRPr="005A5B1F">
              <w:rPr>
                <w:rFonts w:ascii="Arial" w:hAnsi="Arial" w:cs="Arial"/>
                <w:noProof/>
                <w:webHidden/>
              </w:rPr>
              <w:instrText xml:space="preserve"> PAGEREF _Toc102673020 \h </w:instrText>
            </w:r>
            <w:r w:rsidRPr="005A5B1F">
              <w:rPr>
                <w:rFonts w:ascii="Arial" w:hAnsi="Arial" w:cs="Arial"/>
                <w:noProof/>
                <w:webHidden/>
              </w:rPr>
            </w:r>
            <w:r w:rsidRPr="005A5B1F">
              <w:rPr>
                <w:rFonts w:ascii="Arial" w:hAnsi="Arial" w:cs="Arial"/>
                <w:noProof/>
                <w:webHidden/>
              </w:rPr>
              <w:fldChar w:fldCharType="separate"/>
            </w:r>
            <w:r w:rsidRPr="005A5B1F">
              <w:rPr>
                <w:rFonts w:ascii="Arial" w:hAnsi="Arial" w:cs="Arial"/>
                <w:noProof/>
                <w:webHidden/>
              </w:rPr>
              <w:t>3</w:t>
            </w:r>
            <w:r w:rsidRPr="005A5B1F">
              <w:rPr>
                <w:rFonts w:ascii="Arial" w:hAnsi="Arial" w:cs="Arial"/>
                <w:noProof/>
                <w:webHidden/>
              </w:rPr>
              <w:fldChar w:fldCharType="end"/>
            </w:r>
          </w:hyperlink>
        </w:p>
        <w:p w:rsidRPr="005A5B1F" w:rsidR="005A5B1F" w:rsidP="005A5B1F" w:rsidRDefault="005A5B1F" w14:paraId="08634C33" w14:textId="371D0C26">
          <w:pPr>
            <w:pStyle w:val="TOC1"/>
            <w:tabs>
              <w:tab w:val="right" w:leader="dot" w:pos="9350"/>
            </w:tabs>
            <w:spacing w:after="200" w:line="360" w:lineRule="auto"/>
            <w:jc w:val="both"/>
            <w:rPr>
              <w:rFonts w:ascii="Arial" w:hAnsi="Arial" w:cs="Arial"/>
              <w:noProof/>
            </w:rPr>
          </w:pPr>
          <w:hyperlink w:history="1" w:anchor="_Toc102673021">
            <w:r w:rsidRPr="005A5B1F">
              <w:rPr>
                <w:rStyle w:val="Hyperlink"/>
                <w:rFonts w:ascii="Arial" w:hAnsi="Arial" w:cs="Arial"/>
                <w:noProof/>
                <w:shd w:val="clear" w:color="auto" w:fill="FFFFFF"/>
              </w:rPr>
              <w:t>Concept and drivers of employee engagement</w:t>
            </w:r>
            <w:r w:rsidRPr="005A5B1F">
              <w:rPr>
                <w:rFonts w:ascii="Arial" w:hAnsi="Arial" w:cs="Arial"/>
                <w:noProof/>
                <w:webHidden/>
              </w:rPr>
              <w:tab/>
            </w:r>
            <w:r w:rsidRPr="005A5B1F">
              <w:rPr>
                <w:rFonts w:ascii="Arial" w:hAnsi="Arial" w:cs="Arial"/>
                <w:noProof/>
                <w:webHidden/>
              </w:rPr>
              <w:fldChar w:fldCharType="begin"/>
            </w:r>
            <w:r w:rsidRPr="005A5B1F">
              <w:rPr>
                <w:rFonts w:ascii="Arial" w:hAnsi="Arial" w:cs="Arial"/>
                <w:noProof/>
                <w:webHidden/>
              </w:rPr>
              <w:instrText xml:space="preserve"> PAGEREF _Toc102673021 \h </w:instrText>
            </w:r>
            <w:r w:rsidRPr="005A5B1F">
              <w:rPr>
                <w:rFonts w:ascii="Arial" w:hAnsi="Arial" w:cs="Arial"/>
                <w:noProof/>
                <w:webHidden/>
              </w:rPr>
            </w:r>
            <w:r w:rsidRPr="005A5B1F">
              <w:rPr>
                <w:rFonts w:ascii="Arial" w:hAnsi="Arial" w:cs="Arial"/>
                <w:noProof/>
                <w:webHidden/>
              </w:rPr>
              <w:fldChar w:fldCharType="separate"/>
            </w:r>
            <w:r w:rsidRPr="005A5B1F">
              <w:rPr>
                <w:rFonts w:ascii="Arial" w:hAnsi="Arial" w:cs="Arial"/>
                <w:noProof/>
                <w:webHidden/>
              </w:rPr>
              <w:t>4</w:t>
            </w:r>
            <w:r w:rsidRPr="005A5B1F">
              <w:rPr>
                <w:rFonts w:ascii="Arial" w:hAnsi="Arial" w:cs="Arial"/>
                <w:noProof/>
                <w:webHidden/>
              </w:rPr>
              <w:fldChar w:fldCharType="end"/>
            </w:r>
          </w:hyperlink>
        </w:p>
        <w:p w:rsidRPr="005A5B1F" w:rsidR="005A5B1F" w:rsidP="005A5B1F" w:rsidRDefault="005A5B1F" w14:paraId="646EEC82" w14:textId="333DEC84">
          <w:pPr>
            <w:pStyle w:val="TOC1"/>
            <w:tabs>
              <w:tab w:val="right" w:leader="dot" w:pos="9350"/>
            </w:tabs>
            <w:spacing w:after="200" w:line="360" w:lineRule="auto"/>
            <w:jc w:val="both"/>
            <w:rPr>
              <w:rFonts w:ascii="Arial" w:hAnsi="Arial" w:cs="Arial"/>
              <w:noProof/>
            </w:rPr>
          </w:pPr>
          <w:hyperlink w:history="1" w:anchor="_Toc102673022">
            <w:r w:rsidRPr="005A5B1F">
              <w:rPr>
                <w:rStyle w:val="Hyperlink"/>
                <w:rFonts w:ascii="Arial" w:hAnsi="Arial" w:cs="Arial"/>
                <w:noProof/>
                <w:shd w:val="clear" w:color="auto" w:fill="FFFFFF"/>
              </w:rPr>
              <w:t>Diagnostic tools to measure engagement</w:t>
            </w:r>
            <w:r w:rsidRPr="005A5B1F">
              <w:rPr>
                <w:rFonts w:ascii="Arial" w:hAnsi="Arial" w:cs="Arial"/>
                <w:noProof/>
                <w:webHidden/>
              </w:rPr>
              <w:tab/>
            </w:r>
            <w:r w:rsidRPr="005A5B1F">
              <w:rPr>
                <w:rFonts w:ascii="Arial" w:hAnsi="Arial" w:cs="Arial"/>
                <w:noProof/>
                <w:webHidden/>
              </w:rPr>
              <w:fldChar w:fldCharType="begin"/>
            </w:r>
            <w:r w:rsidRPr="005A5B1F">
              <w:rPr>
                <w:rFonts w:ascii="Arial" w:hAnsi="Arial" w:cs="Arial"/>
                <w:noProof/>
                <w:webHidden/>
              </w:rPr>
              <w:instrText xml:space="preserve"> PAGEREF _Toc102673022 \h </w:instrText>
            </w:r>
            <w:r w:rsidRPr="005A5B1F">
              <w:rPr>
                <w:rFonts w:ascii="Arial" w:hAnsi="Arial" w:cs="Arial"/>
                <w:noProof/>
                <w:webHidden/>
              </w:rPr>
            </w:r>
            <w:r w:rsidRPr="005A5B1F">
              <w:rPr>
                <w:rFonts w:ascii="Arial" w:hAnsi="Arial" w:cs="Arial"/>
                <w:noProof/>
                <w:webHidden/>
              </w:rPr>
              <w:fldChar w:fldCharType="separate"/>
            </w:r>
            <w:r w:rsidRPr="005A5B1F">
              <w:rPr>
                <w:rFonts w:ascii="Arial" w:hAnsi="Arial" w:cs="Arial"/>
                <w:noProof/>
                <w:webHidden/>
              </w:rPr>
              <w:t>7</w:t>
            </w:r>
            <w:r w:rsidRPr="005A5B1F">
              <w:rPr>
                <w:rFonts w:ascii="Arial" w:hAnsi="Arial" w:cs="Arial"/>
                <w:noProof/>
                <w:webHidden/>
              </w:rPr>
              <w:fldChar w:fldCharType="end"/>
            </w:r>
          </w:hyperlink>
        </w:p>
        <w:p w:rsidRPr="005A5B1F" w:rsidR="005A5B1F" w:rsidP="005A5B1F" w:rsidRDefault="005A5B1F" w14:paraId="0E7428F9" w14:textId="3EE124FC">
          <w:pPr>
            <w:pStyle w:val="TOC1"/>
            <w:tabs>
              <w:tab w:val="right" w:leader="dot" w:pos="9350"/>
            </w:tabs>
            <w:spacing w:after="200" w:line="360" w:lineRule="auto"/>
            <w:jc w:val="both"/>
            <w:rPr>
              <w:rFonts w:ascii="Arial" w:hAnsi="Arial" w:cs="Arial"/>
              <w:noProof/>
            </w:rPr>
          </w:pPr>
          <w:hyperlink w:history="1" w:anchor="_Toc102673023">
            <w:r w:rsidRPr="005A5B1F">
              <w:rPr>
                <w:rStyle w:val="Hyperlink"/>
                <w:rFonts w:ascii="Arial" w:hAnsi="Arial" w:cs="Arial"/>
                <w:noProof/>
                <w:shd w:val="clear" w:color="auto" w:fill="FFFFFF"/>
              </w:rPr>
              <w:t>Strategies to raise level of engagement</w:t>
            </w:r>
            <w:r w:rsidRPr="005A5B1F">
              <w:rPr>
                <w:rFonts w:ascii="Arial" w:hAnsi="Arial" w:cs="Arial"/>
                <w:noProof/>
                <w:webHidden/>
              </w:rPr>
              <w:tab/>
            </w:r>
            <w:r w:rsidRPr="005A5B1F">
              <w:rPr>
                <w:rFonts w:ascii="Arial" w:hAnsi="Arial" w:cs="Arial"/>
                <w:noProof/>
                <w:webHidden/>
              </w:rPr>
              <w:fldChar w:fldCharType="begin"/>
            </w:r>
            <w:r w:rsidRPr="005A5B1F">
              <w:rPr>
                <w:rFonts w:ascii="Arial" w:hAnsi="Arial" w:cs="Arial"/>
                <w:noProof/>
                <w:webHidden/>
              </w:rPr>
              <w:instrText xml:space="preserve"> PAGEREF _Toc102673023 \h </w:instrText>
            </w:r>
            <w:r w:rsidRPr="005A5B1F">
              <w:rPr>
                <w:rFonts w:ascii="Arial" w:hAnsi="Arial" w:cs="Arial"/>
                <w:noProof/>
                <w:webHidden/>
              </w:rPr>
            </w:r>
            <w:r w:rsidRPr="005A5B1F">
              <w:rPr>
                <w:rFonts w:ascii="Arial" w:hAnsi="Arial" w:cs="Arial"/>
                <w:noProof/>
                <w:webHidden/>
              </w:rPr>
              <w:fldChar w:fldCharType="separate"/>
            </w:r>
            <w:r w:rsidRPr="005A5B1F">
              <w:rPr>
                <w:rFonts w:ascii="Arial" w:hAnsi="Arial" w:cs="Arial"/>
                <w:noProof/>
                <w:webHidden/>
              </w:rPr>
              <w:t>9</w:t>
            </w:r>
            <w:r w:rsidRPr="005A5B1F">
              <w:rPr>
                <w:rFonts w:ascii="Arial" w:hAnsi="Arial" w:cs="Arial"/>
                <w:noProof/>
                <w:webHidden/>
              </w:rPr>
              <w:fldChar w:fldCharType="end"/>
            </w:r>
          </w:hyperlink>
        </w:p>
        <w:p w:rsidRPr="005A5B1F" w:rsidR="005A5B1F" w:rsidP="005A5B1F" w:rsidRDefault="005A5B1F" w14:paraId="19548198" w14:textId="2404DDDE">
          <w:pPr>
            <w:pStyle w:val="TOC1"/>
            <w:tabs>
              <w:tab w:val="right" w:leader="dot" w:pos="9350"/>
            </w:tabs>
            <w:spacing w:after="200" w:line="360" w:lineRule="auto"/>
            <w:jc w:val="both"/>
            <w:rPr>
              <w:rFonts w:ascii="Arial" w:hAnsi="Arial" w:cs="Arial"/>
              <w:noProof/>
            </w:rPr>
          </w:pPr>
          <w:hyperlink w:history="1" w:anchor="_Toc102673024">
            <w:r w:rsidRPr="005A5B1F">
              <w:rPr>
                <w:rStyle w:val="Hyperlink"/>
                <w:rFonts w:ascii="Arial" w:hAnsi="Arial" w:cs="Arial"/>
                <w:noProof/>
              </w:rPr>
              <w:t>Conclusion</w:t>
            </w:r>
            <w:r w:rsidRPr="005A5B1F">
              <w:rPr>
                <w:rFonts w:ascii="Arial" w:hAnsi="Arial" w:cs="Arial"/>
                <w:noProof/>
                <w:webHidden/>
              </w:rPr>
              <w:tab/>
            </w:r>
            <w:r w:rsidRPr="005A5B1F">
              <w:rPr>
                <w:rFonts w:ascii="Arial" w:hAnsi="Arial" w:cs="Arial"/>
                <w:noProof/>
                <w:webHidden/>
              </w:rPr>
              <w:fldChar w:fldCharType="begin"/>
            </w:r>
            <w:r w:rsidRPr="005A5B1F">
              <w:rPr>
                <w:rFonts w:ascii="Arial" w:hAnsi="Arial" w:cs="Arial"/>
                <w:noProof/>
                <w:webHidden/>
              </w:rPr>
              <w:instrText xml:space="preserve"> PAGEREF _Toc102673024 \h </w:instrText>
            </w:r>
            <w:r w:rsidRPr="005A5B1F">
              <w:rPr>
                <w:rFonts w:ascii="Arial" w:hAnsi="Arial" w:cs="Arial"/>
                <w:noProof/>
                <w:webHidden/>
              </w:rPr>
            </w:r>
            <w:r w:rsidRPr="005A5B1F">
              <w:rPr>
                <w:rFonts w:ascii="Arial" w:hAnsi="Arial" w:cs="Arial"/>
                <w:noProof/>
                <w:webHidden/>
              </w:rPr>
              <w:fldChar w:fldCharType="separate"/>
            </w:r>
            <w:r w:rsidRPr="005A5B1F">
              <w:rPr>
                <w:rFonts w:ascii="Arial" w:hAnsi="Arial" w:cs="Arial"/>
                <w:noProof/>
                <w:webHidden/>
              </w:rPr>
              <w:t>11</w:t>
            </w:r>
            <w:r w:rsidRPr="005A5B1F">
              <w:rPr>
                <w:rFonts w:ascii="Arial" w:hAnsi="Arial" w:cs="Arial"/>
                <w:noProof/>
                <w:webHidden/>
              </w:rPr>
              <w:fldChar w:fldCharType="end"/>
            </w:r>
          </w:hyperlink>
        </w:p>
        <w:p w:rsidRPr="005A5B1F" w:rsidR="005A5B1F" w:rsidP="005A5B1F" w:rsidRDefault="005A5B1F" w14:paraId="59FC7357" w14:textId="09EFC403">
          <w:pPr>
            <w:pStyle w:val="TOC1"/>
            <w:tabs>
              <w:tab w:val="right" w:leader="dot" w:pos="9350"/>
            </w:tabs>
            <w:spacing w:after="200" w:line="360" w:lineRule="auto"/>
            <w:jc w:val="both"/>
            <w:rPr>
              <w:rFonts w:ascii="Arial" w:hAnsi="Arial" w:cs="Arial"/>
              <w:noProof/>
            </w:rPr>
          </w:pPr>
          <w:hyperlink w:history="1" w:anchor="_Toc102673025">
            <w:r w:rsidRPr="005A5B1F">
              <w:rPr>
                <w:rStyle w:val="Hyperlink"/>
                <w:rFonts w:ascii="Arial" w:hAnsi="Arial" w:cs="Arial"/>
                <w:noProof/>
              </w:rPr>
              <w:t>References</w:t>
            </w:r>
            <w:r w:rsidRPr="005A5B1F">
              <w:rPr>
                <w:rFonts w:ascii="Arial" w:hAnsi="Arial" w:cs="Arial"/>
                <w:noProof/>
                <w:webHidden/>
              </w:rPr>
              <w:tab/>
            </w:r>
            <w:r w:rsidRPr="005A5B1F">
              <w:rPr>
                <w:rFonts w:ascii="Arial" w:hAnsi="Arial" w:cs="Arial"/>
                <w:noProof/>
                <w:webHidden/>
              </w:rPr>
              <w:fldChar w:fldCharType="begin"/>
            </w:r>
            <w:r w:rsidRPr="005A5B1F">
              <w:rPr>
                <w:rFonts w:ascii="Arial" w:hAnsi="Arial" w:cs="Arial"/>
                <w:noProof/>
                <w:webHidden/>
              </w:rPr>
              <w:instrText xml:space="preserve"> PAGEREF _Toc102673025 \h </w:instrText>
            </w:r>
            <w:r w:rsidRPr="005A5B1F">
              <w:rPr>
                <w:rFonts w:ascii="Arial" w:hAnsi="Arial" w:cs="Arial"/>
                <w:noProof/>
                <w:webHidden/>
              </w:rPr>
            </w:r>
            <w:r w:rsidRPr="005A5B1F">
              <w:rPr>
                <w:rFonts w:ascii="Arial" w:hAnsi="Arial" w:cs="Arial"/>
                <w:noProof/>
                <w:webHidden/>
              </w:rPr>
              <w:fldChar w:fldCharType="separate"/>
            </w:r>
            <w:r w:rsidRPr="005A5B1F">
              <w:rPr>
                <w:rFonts w:ascii="Arial" w:hAnsi="Arial" w:cs="Arial"/>
                <w:noProof/>
                <w:webHidden/>
              </w:rPr>
              <w:t>12</w:t>
            </w:r>
            <w:r w:rsidRPr="005A5B1F">
              <w:rPr>
                <w:rFonts w:ascii="Arial" w:hAnsi="Arial" w:cs="Arial"/>
                <w:noProof/>
                <w:webHidden/>
              </w:rPr>
              <w:fldChar w:fldCharType="end"/>
            </w:r>
          </w:hyperlink>
        </w:p>
        <w:p w:rsidRPr="005A5B1F" w:rsidR="005A5B1F" w:rsidP="005A5B1F" w:rsidRDefault="005A5B1F" w14:paraId="3054EBF1" w14:textId="4E3F4AE8">
          <w:pPr>
            <w:spacing w:after="200" w:line="360" w:lineRule="auto"/>
            <w:jc w:val="both"/>
            <w:rPr>
              <w:rFonts w:ascii="Arial" w:hAnsi="Arial" w:cs="Arial"/>
            </w:rPr>
          </w:pPr>
          <w:r w:rsidRPr="005A5B1F">
            <w:rPr>
              <w:rFonts w:ascii="Arial" w:hAnsi="Arial" w:cs="Arial"/>
              <w:b/>
              <w:bCs/>
              <w:noProof/>
            </w:rPr>
            <w:fldChar w:fldCharType="end"/>
          </w:r>
        </w:p>
      </w:sdtContent>
    </w:sdt>
    <w:p w:rsidRPr="005A5B1F" w:rsidR="007206F6" w:rsidP="005A5B1F" w:rsidRDefault="007206F6" w14:paraId="24B1F673" w14:textId="77777777">
      <w:pPr>
        <w:spacing w:after="200" w:line="360" w:lineRule="auto"/>
        <w:jc w:val="both"/>
        <w:rPr>
          <w:rFonts w:ascii="Arial" w:hAnsi="Arial" w:cs="Arial"/>
        </w:rPr>
      </w:pPr>
      <w:r w:rsidRPr="005A5B1F">
        <w:rPr>
          <w:rFonts w:ascii="Arial" w:hAnsi="Arial" w:cs="Arial"/>
        </w:rPr>
        <w:br w:type="page"/>
      </w:r>
    </w:p>
    <w:p w:rsidRPr="005A5B1F" w:rsidR="007206F6" w:rsidP="005A5B1F" w:rsidRDefault="007206F6" w14:paraId="344F7FC5" w14:textId="77777777">
      <w:pPr>
        <w:pStyle w:val="Heading1"/>
        <w:spacing w:after="200" w:line="360" w:lineRule="auto"/>
        <w:jc w:val="both"/>
        <w:rPr>
          <w:rFonts w:ascii="Arial" w:hAnsi="Arial" w:cs="Arial"/>
          <w:sz w:val="22"/>
          <w:szCs w:val="22"/>
          <w:lang w:val="en-AU"/>
        </w:rPr>
      </w:pPr>
      <w:bookmarkStart w:name="_Toc102673020" w:id="0"/>
      <w:r w:rsidRPr="005A5B1F">
        <w:rPr>
          <w:rFonts w:ascii="Arial" w:hAnsi="Arial" w:cs="Arial"/>
          <w:sz w:val="22"/>
          <w:szCs w:val="22"/>
        </w:rPr>
        <w:lastRenderedPageBreak/>
        <w:t>Introduction</w:t>
      </w:r>
      <w:bookmarkEnd w:id="0"/>
    </w:p>
    <w:p w:rsidRPr="005A5B1F" w:rsidR="007206F6" w:rsidP="005A5B1F" w:rsidRDefault="007206F6" w14:paraId="68E56A94" w14:textId="0EC8AFAE">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The objective of this report is to provide suggestion to chief executive officer of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about employee engagement. A conference was recently attended by the so that to indicated a positive relationship between employee engagement and improvement in performance and </w:t>
      </w:r>
      <w:r w:rsidRPr="005A5B1F">
        <w:rPr>
          <w:rFonts w:ascii="Arial" w:hAnsi="Arial" w:cs="Arial"/>
          <w:color w:val="282625"/>
          <w:sz w:val="22"/>
          <w:szCs w:val="22"/>
        </w:rPr>
        <w:t>well-being</w:t>
      </w:r>
      <w:r w:rsidRPr="005A5B1F">
        <w:rPr>
          <w:rFonts w:ascii="Arial" w:hAnsi="Arial" w:cs="Arial"/>
          <w:color w:val="282625"/>
          <w:sz w:val="22"/>
          <w:szCs w:val="22"/>
        </w:rPr>
        <w:t xml:space="preserve"> of employees. It means that with better strategies of employee engagement companies will be able to improve the efficiency of employees which will ultimately have a positive impact on profitability of the company. This type of management is very essential during the time of covid-19 pandemic where majority of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are facing economic downfall. Improving efficiency of employees will have a positive impact on cost of share of the company and companies will be able to maintain their pre-covid profitability margins. This report will help in identifying concept and drivers associated with employing engagement. different strategies will also be suggested that will help business </w:t>
      </w:r>
      <w:r w:rsidRPr="005A5B1F" w:rsidR="00780F84">
        <w:rPr>
          <w:rFonts w:ascii="Arial" w:hAnsi="Arial" w:cs="Arial"/>
          <w:color w:val="282625"/>
          <w:sz w:val="22"/>
          <w:szCs w:val="22"/>
        </w:rPr>
        <w:t>organization</w:t>
      </w:r>
      <w:r w:rsidRPr="005A5B1F">
        <w:rPr>
          <w:rFonts w:ascii="Arial" w:hAnsi="Arial" w:cs="Arial"/>
          <w:color w:val="282625"/>
          <w:sz w:val="22"/>
          <w:szCs w:val="22"/>
        </w:rPr>
        <w:t>s to improve levels of engagement with their employees.</w:t>
      </w:r>
      <w:r w:rsidRPr="005A5B1F">
        <w:rPr>
          <w:rFonts w:ascii="Arial" w:hAnsi="Arial" w:cs="Arial"/>
          <w:color w:val="282625"/>
          <w:sz w:val="22"/>
          <w:szCs w:val="22"/>
        </w:rPr>
        <w:t xml:space="preserve"> </w:t>
      </w:r>
    </w:p>
    <w:p w:rsidRPr="005A5B1F" w:rsidR="00427FFC" w:rsidP="005A5B1F" w:rsidRDefault="00427FFC" w14:paraId="5941BE52" w14:textId="4B551A1E">
      <w:pPr>
        <w:spacing w:after="200" w:line="360" w:lineRule="auto"/>
        <w:jc w:val="both"/>
        <w:rPr>
          <w:rFonts w:ascii="Arial" w:hAnsi="Arial" w:eastAsia="Times New Roman" w:cs="Arial"/>
          <w:color w:val="282625"/>
          <w:lang w:val="en-AU" w:eastAsia="en-AU"/>
        </w:rPr>
      </w:pPr>
      <w:r w:rsidRPr="005A5B1F">
        <w:rPr>
          <w:rFonts w:ascii="Arial" w:hAnsi="Arial" w:cs="Arial"/>
          <w:color w:val="282625"/>
        </w:rPr>
        <w:br w:type="page"/>
      </w:r>
    </w:p>
    <w:p w:rsidRPr="005A5B1F" w:rsidR="007206F6" w:rsidP="005A5B1F" w:rsidRDefault="00427FFC" w14:paraId="1AD7CCB0" w14:textId="684BB1E9">
      <w:pPr>
        <w:pStyle w:val="Heading1"/>
        <w:spacing w:after="200" w:line="360" w:lineRule="auto"/>
        <w:jc w:val="both"/>
        <w:rPr>
          <w:rFonts w:ascii="Arial" w:hAnsi="Arial" w:cs="Arial"/>
          <w:sz w:val="22"/>
          <w:szCs w:val="22"/>
          <w:shd w:val="clear" w:color="auto" w:fill="FFFFFF"/>
        </w:rPr>
      </w:pPr>
      <w:bookmarkStart w:name="_Toc102673021" w:id="1"/>
      <w:r w:rsidRPr="005A5B1F">
        <w:rPr>
          <w:rFonts w:ascii="Arial" w:hAnsi="Arial" w:cs="Arial"/>
          <w:sz w:val="22"/>
          <w:szCs w:val="22"/>
          <w:shd w:val="clear" w:color="auto" w:fill="FFFFFF"/>
        </w:rPr>
        <w:lastRenderedPageBreak/>
        <w:t>Concept and drivers of employee engagement</w:t>
      </w:r>
      <w:bookmarkEnd w:id="1"/>
    </w:p>
    <w:p w:rsidRPr="005A5B1F" w:rsidR="00772E3F" w:rsidP="005A5B1F" w:rsidRDefault="00772E3F" w14:paraId="3EE45CC7" w14:textId="7106745A">
      <w:pPr>
        <w:pStyle w:val="NormalWeb"/>
        <w:shd w:val="clear" w:color="auto" w:fill="FFFFFF"/>
        <w:spacing w:before="0" w:beforeAutospacing="0" w:after="200" w:afterAutospacing="0" w:line="360" w:lineRule="auto"/>
        <w:jc w:val="both"/>
        <w:rPr>
          <w:rFonts w:ascii="Arial" w:hAnsi="Arial" w:cs="Arial"/>
          <w:b/>
          <w:bCs/>
          <w:color w:val="282625"/>
          <w:sz w:val="22"/>
          <w:szCs w:val="22"/>
          <w:shd w:val="clear" w:color="auto" w:fill="FFFFFF"/>
        </w:rPr>
      </w:pPr>
      <w:r w:rsidRPr="005A5B1F">
        <w:rPr>
          <w:rFonts w:ascii="Arial" w:hAnsi="Arial" w:cs="Arial"/>
          <w:b/>
          <w:bCs/>
          <w:color w:val="282625"/>
          <w:sz w:val="22"/>
          <w:szCs w:val="22"/>
          <w:shd w:val="clear" w:color="auto" w:fill="FFFFFF"/>
        </w:rPr>
        <w:t xml:space="preserve">Concept </w:t>
      </w:r>
    </w:p>
    <w:p w:rsidRPr="005A5B1F" w:rsidR="000D4CF1" w:rsidP="005A5B1F" w:rsidRDefault="00F54B4C" w14:paraId="233BE3E3" w14:textId="4DB58B69">
      <w:pPr>
        <w:pStyle w:val="NormalWeb"/>
        <w:shd w:val="clear" w:color="auto" w:fill="FFFFFF"/>
        <w:spacing w:before="0" w:beforeAutospacing="0" w:after="200" w:afterAutospacing="0" w:line="360" w:lineRule="auto"/>
        <w:jc w:val="both"/>
        <w:rPr>
          <w:rFonts w:ascii="Arial" w:hAnsi="Arial" w:cs="Arial"/>
          <w:color w:val="282625"/>
          <w:sz w:val="22"/>
          <w:szCs w:val="22"/>
          <w:shd w:val="clear" w:color="auto" w:fill="FFFFFF"/>
        </w:rPr>
      </w:pPr>
      <w:r w:rsidRPr="005A5B1F">
        <w:rPr>
          <w:rFonts w:ascii="Arial" w:hAnsi="Arial" w:cs="Arial"/>
          <w:color w:val="282625"/>
          <w:sz w:val="22"/>
          <w:szCs w:val="22"/>
          <w:shd w:val="clear" w:color="auto" w:fill="FFFFFF"/>
        </w:rPr>
        <w:t>Employee engagement can be defined as attitude of employee towards their job and how they are feeling while performing their day-to-day operations. Engagement of employee refers to their dedication towards work on a daily basis. It is essential to improve employee engagement in order to ensure that employees are performing exceptionally well at their job</w:t>
      </w:r>
      <w:r w:rsidRPr="005A5B1F" w:rsidR="00780F84">
        <w:rPr>
          <w:rFonts w:ascii="Arial" w:hAnsi="Arial" w:cs="Arial"/>
          <w:color w:val="282625"/>
          <w:sz w:val="22"/>
          <w:szCs w:val="22"/>
          <w:shd w:val="clear" w:color="auto" w:fill="FFFFFF"/>
        </w:rPr>
        <w:t xml:space="preserve"> (</w:t>
      </w:r>
      <w:r w:rsidRPr="005A5B1F" w:rsidR="00780F84">
        <w:rPr>
          <w:rFonts w:ascii="Arial" w:hAnsi="Arial" w:cs="Arial"/>
          <w:color w:val="222222"/>
          <w:sz w:val="22"/>
          <w:szCs w:val="22"/>
          <w:shd w:val="clear" w:color="auto" w:fill="FFFFFF"/>
        </w:rPr>
        <w:t>Choudhury</w:t>
      </w:r>
      <w:r w:rsidRPr="005A5B1F" w:rsidR="00780F84">
        <w:rPr>
          <w:rFonts w:ascii="Arial" w:hAnsi="Arial" w:cs="Arial"/>
          <w:color w:val="222222"/>
          <w:sz w:val="22"/>
          <w:szCs w:val="22"/>
          <w:shd w:val="clear" w:color="auto" w:fill="FFFFFF"/>
        </w:rPr>
        <w:t xml:space="preserve"> </w:t>
      </w:r>
      <w:r w:rsidRPr="005A5B1F" w:rsidR="00780F84">
        <w:rPr>
          <w:rFonts w:ascii="Arial" w:hAnsi="Arial" w:cs="Arial"/>
          <w:color w:val="222222"/>
          <w:sz w:val="22"/>
          <w:szCs w:val="22"/>
          <w:shd w:val="clear" w:color="auto" w:fill="FFFFFF"/>
        </w:rPr>
        <w:t>and Mohanty,</w:t>
      </w:r>
      <w:r w:rsidRPr="005A5B1F" w:rsidR="00780F84">
        <w:rPr>
          <w:rFonts w:ascii="Arial" w:hAnsi="Arial" w:cs="Arial"/>
          <w:color w:val="222222"/>
          <w:sz w:val="22"/>
          <w:szCs w:val="22"/>
          <w:shd w:val="clear" w:color="auto" w:fill="FFFFFF"/>
        </w:rPr>
        <w:t xml:space="preserve"> 2019</w:t>
      </w:r>
      <w:r w:rsidRPr="005A5B1F" w:rsidR="00780F84">
        <w:rPr>
          <w:rFonts w:ascii="Arial" w:hAnsi="Arial" w:cs="Arial"/>
          <w:color w:val="282625"/>
          <w:sz w:val="22"/>
          <w:szCs w:val="22"/>
          <w:shd w:val="clear" w:color="auto" w:fill="FFFFFF"/>
        </w:rPr>
        <w:t>)</w:t>
      </w:r>
      <w:r w:rsidRPr="005A5B1F">
        <w:rPr>
          <w:rFonts w:ascii="Arial" w:hAnsi="Arial" w:cs="Arial"/>
          <w:color w:val="282625"/>
          <w:sz w:val="22"/>
          <w:szCs w:val="22"/>
          <w:shd w:val="clear" w:color="auto" w:fill="FFFFFF"/>
        </w:rPr>
        <w:t xml:space="preserve">. This type of Management becomes essential for businesses that are facing economic downfall as improvement in employee engagement will reduce cost of human resources. Business </w:t>
      </w:r>
      <w:r w:rsidRPr="005A5B1F" w:rsidR="00780F84">
        <w:rPr>
          <w:rFonts w:ascii="Arial" w:hAnsi="Arial" w:cs="Arial"/>
          <w:color w:val="282625"/>
          <w:sz w:val="22"/>
          <w:szCs w:val="22"/>
          <w:shd w:val="clear" w:color="auto" w:fill="FFFFFF"/>
        </w:rPr>
        <w:t>organization</w:t>
      </w:r>
      <w:r w:rsidRPr="005A5B1F">
        <w:rPr>
          <w:rFonts w:ascii="Arial" w:hAnsi="Arial" w:cs="Arial"/>
          <w:color w:val="282625"/>
          <w:sz w:val="22"/>
          <w:szCs w:val="22"/>
          <w:shd w:val="clear" w:color="auto" w:fill="FFFFFF"/>
        </w:rPr>
        <w:t>s will be able to perform effectively in situations like current business environment.</w:t>
      </w:r>
    </w:p>
    <w:p w:rsidRPr="005A5B1F" w:rsidR="00772E3F" w:rsidP="005A5B1F" w:rsidRDefault="00772E3F" w14:paraId="6447C461" w14:textId="3D4F389E">
      <w:pPr>
        <w:pStyle w:val="NormalWeb"/>
        <w:shd w:val="clear" w:color="auto" w:fill="FFFFFF"/>
        <w:spacing w:before="0" w:beforeAutospacing="0" w:after="200" w:afterAutospacing="0" w:line="360" w:lineRule="auto"/>
        <w:jc w:val="both"/>
        <w:rPr>
          <w:rFonts w:ascii="Arial" w:hAnsi="Arial" w:cs="Arial"/>
          <w:color w:val="282625"/>
          <w:sz w:val="22"/>
          <w:szCs w:val="22"/>
          <w:shd w:val="clear" w:color="auto" w:fill="FFFFFF"/>
        </w:rPr>
      </w:pPr>
      <w:r w:rsidRPr="005A5B1F">
        <w:rPr>
          <w:rFonts w:ascii="Arial" w:hAnsi="Arial" w:cs="Arial"/>
          <w:b/>
          <w:bCs/>
          <w:sz w:val="22"/>
          <w:szCs w:val="22"/>
        </w:rPr>
        <w:t xml:space="preserve">Drivers of employee engagement </w:t>
      </w:r>
    </w:p>
    <w:p w:rsidRPr="005A5B1F" w:rsidR="000D4CF1" w:rsidP="005A5B1F" w:rsidRDefault="000D4CF1" w14:paraId="6F8DBA1D"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Allocated roles and responsibilities</w:t>
      </w:r>
    </w:p>
    <w:p w:rsidRPr="005A5B1F" w:rsidR="000D4CF1" w:rsidP="005A5B1F" w:rsidRDefault="000D4CF1" w14:paraId="2B29D768" w14:textId="3DF8A41F">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One of the primary </w:t>
      </w:r>
      <w:r w:rsidRPr="005A5B1F" w:rsidR="00780F84">
        <w:rPr>
          <w:rFonts w:ascii="Arial" w:hAnsi="Arial" w:cs="Arial"/>
          <w:color w:val="282625"/>
          <w:sz w:val="22"/>
          <w:szCs w:val="22"/>
        </w:rPr>
        <w:t>drivers</w:t>
      </w:r>
      <w:r w:rsidRPr="005A5B1F">
        <w:rPr>
          <w:rFonts w:ascii="Arial" w:hAnsi="Arial" w:cs="Arial"/>
          <w:color w:val="282625"/>
          <w:sz w:val="22"/>
          <w:szCs w:val="22"/>
        </w:rPr>
        <w:t xml:space="preserve"> of employee engagement will be told and responsibility provided to the employee. There are specific set of rules and regulations followed by any business or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while hiring employees. Rules and regulations are developed by businesses with respect to recruitment and selection. It is essential for businesses to ensure that skill experience and knowledge of employees considered while providing a particular job to them. This should also be considered while providing a project to the employee after his appointment in the company. For example, if marketing jobs is provided to an account and then employee engagement will be very less and it will not be productive for company. employee will not have any interest in this type of marketing job as employee does not have expertise in the area. </w:t>
      </w:r>
    </w:p>
    <w:p w:rsidRPr="005A5B1F" w:rsidR="000D4CF1" w:rsidP="005A5B1F" w:rsidRDefault="00780F84" w14:paraId="7F3987C5" w14:textId="33C0C88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Organization</w:t>
      </w:r>
      <w:r w:rsidRPr="005A5B1F" w:rsidR="000D4CF1">
        <w:rPr>
          <w:rFonts w:ascii="Arial" w:hAnsi="Arial" w:cs="Arial"/>
          <w:color w:val="282625"/>
          <w:sz w:val="22"/>
          <w:szCs w:val="22"/>
        </w:rPr>
        <w:t xml:space="preserve"> culture</w:t>
      </w:r>
    </w:p>
    <w:p w:rsidRPr="005A5B1F" w:rsidR="000D4CF1" w:rsidP="005A5B1F" w:rsidRDefault="000D4CF1" w14:paraId="5D1A8C59" w14:textId="31D95024">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Various studies have indicated that the motivation level of employee is dependent on Environment available in the company. There are various external and internal factors that can have positive or negative impact on ability of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to perform at different job positions. Employer should ensure that they have considered mental and Physical health of the employees at the workplace. It means that employee should feel safe mentally and physically while performing their job</w:t>
      </w:r>
      <w:r w:rsidRPr="005A5B1F" w:rsidR="00780F84">
        <w:rPr>
          <w:rFonts w:ascii="Arial" w:hAnsi="Arial" w:cs="Arial"/>
          <w:color w:val="282625"/>
          <w:sz w:val="22"/>
          <w:szCs w:val="22"/>
        </w:rPr>
        <w:t xml:space="preserve"> (</w:t>
      </w:r>
      <w:r w:rsidRPr="005A5B1F" w:rsidR="00780F84">
        <w:rPr>
          <w:rFonts w:ascii="Arial" w:hAnsi="Arial" w:cs="Arial"/>
          <w:color w:val="222222"/>
          <w:sz w:val="22"/>
          <w:szCs w:val="22"/>
          <w:shd w:val="clear" w:color="auto" w:fill="FFFFFF"/>
        </w:rPr>
        <w:t>Bedarkar</w:t>
      </w:r>
      <w:r w:rsidRPr="005A5B1F" w:rsidR="00780F84">
        <w:rPr>
          <w:rFonts w:ascii="Arial" w:hAnsi="Arial" w:cs="Arial"/>
          <w:color w:val="222222"/>
          <w:sz w:val="22"/>
          <w:szCs w:val="22"/>
          <w:shd w:val="clear" w:color="auto" w:fill="FFFFFF"/>
        </w:rPr>
        <w:t xml:space="preserve"> </w:t>
      </w:r>
      <w:r w:rsidRPr="005A5B1F" w:rsidR="00780F84">
        <w:rPr>
          <w:rFonts w:ascii="Arial" w:hAnsi="Arial" w:cs="Arial"/>
          <w:color w:val="222222"/>
          <w:sz w:val="22"/>
          <w:szCs w:val="22"/>
          <w:shd w:val="clear" w:color="auto" w:fill="FFFFFF"/>
        </w:rPr>
        <w:t>and Pandita,</w:t>
      </w:r>
      <w:r w:rsidRPr="005A5B1F" w:rsidR="00780F84">
        <w:rPr>
          <w:rFonts w:ascii="Arial" w:hAnsi="Arial" w:cs="Arial"/>
          <w:color w:val="222222"/>
          <w:sz w:val="22"/>
          <w:szCs w:val="22"/>
          <w:shd w:val="clear" w:color="auto" w:fill="FFFFFF"/>
        </w:rPr>
        <w:t xml:space="preserve"> 2014</w:t>
      </w:r>
      <w:r w:rsidRPr="005A5B1F" w:rsidR="00780F84">
        <w:rPr>
          <w:rFonts w:ascii="Arial" w:hAnsi="Arial" w:cs="Arial"/>
          <w:color w:val="282625"/>
          <w:sz w:val="22"/>
          <w:szCs w:val="22"/>
        </w:rPr>
        <w:t>)</w:t>
      </w:r>
      <w:r w:rsidRPr="005A5B1F">
        <w:rPr>
          <w:rFonts w:ascii="Arial" w:hAnsi="Arial" w:cs="Arial"/>
          <w:color w:val="282625"/>
          <w:sz w:val="22"/>
          <w:szCs w:val="22"/>
        </w:rPr>
        <w:t xml:space="preserve">. This will have a positive impact on their motivation level and they will be engaged towards the roles and responsibilities given to them. Company should establish </w:t>
      </w:r>
      <w:r w:rsidRPr="005A5B1F">
        <w:rPr>
          <w:rFonts w:ascii="Arial" w:hAnsi="Arial" w:cs="Arial"/>
          <w:color w:val="282625"/>
          <w:sz w:val="22"/>
          <w:szCs w:val="22"/>
        </w:rPr>
        <w:lastRenderedPageBreak/>
        <w:t xml:space="preserve">formal and informal channel of communication to provide and ease of operation for the employees. </w:t>
      </w:r>
    </w:p>
    <w:p w:rsidRPr="005A5B1F" w:rsidR="000D4CF1" w:rsidP="005A5B1F" w:rsidRDefault="000D4CF1" w14:paraId="5E870EDE"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Career growth opportunities</w:t>
      </w:r>
    </w:p>
    <w:p w:rsidRPr="005A5B1F" w:rsidR="00F64E4F" w:rsidP="005A5B1F" w:rsidRDefault="00780F84" w14:paraId="609195E2" w14:textId="0BDDBC58">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Organization</w:t>
      </w:r>
      <w:r w:rsidRPr="005A5B1F" w:rsidR="000D4CF1">
        <w:rPr>
          <w:rFonts w:ascii="Arial" w:hAnsi="Arial" w:cs="Arial"/>
          <w:color w:val="282625"/>
          <w:sz w:val="22"/>
          <w:szCs w:val="22"/>
        </w:rPr>
        <w:t xml:space="preserve"> should ensure that individual goals of employees are also considered while developing </w:t>
      </w:r>
      <w:r w:rsidRPr="005A5B1F">
        <w:rPr>
          <w:rFonts w:ascii="Arial" w:hAnsi="Arial" w:cs="Arial"/>
          <w:color w:val="282625"/>
          <w:sz w:val="22"/>
          <w:szCs w:val="22"/>
        </w:rPr>
        <w:t>organization</w:t>
      </w:r>
      <w:r w:rsidRPr="005A5B1F" w:rsidR="000D4CF1">
        <w:rPr>
          <w:rFonts w:ascii="Arial" w:hAnsi="Arial" w:cs="Arial"/>
          <w:color w:val="282625"/>
          <w:sz w:val="22"/>
          <w:szCs w:val="22"/>
        </w:rPr>
        <w:t xml:space="preserve">al goals. Majority of operations in any business </w:t>
      </w:r>
      <w:r w:rsidRPr="005A5B1F">
        <w:rPr>
          <w:rFonts w:ascii="Arial" w:hAnsi="Arial" w:cs="Arial"/>
          <w:color w:val="282625"/>
          <w:sz w:val="22"/>
          <w:szCs w:val="22"/>
        </w:rPr>
        <w:t>organization</w:t>
      </w:r>
      <w:r w:rsidRPr="005A5B1F" w:rsidR="000D4CF1">
        <w:rPr>
          <w:rFonts w:ascii="Arial" w:hAnsi="Arial" w:cs="Arial"/>
          <w:color w:val="282625"/>
          <w:sz w:val="22"/>
          <w:szCs w:val="22"/>
        </w:rPr>
        <w:t xml:space="preserve">s are performed by human resources and it is essential to consider their feedback and suggestions while performing the basic long term and </w:t>
      </w:r>
      <w:r w:rsidRPr="005A5B1F" w:rsidR="000D4CF1">
        <w:rPr>
          <w:rFonts w:ascii="Arial" w:hAnsi="Arial" w:cs="Arial"/>
          <w:color w:val="282625"/>
          <w:sz w:val="22"/>
          <w:szCs w:val="22"/>
        </w:rPr>
        <w:t>short-term</w:t>
      </w:r>
      <w:r w:rsidRPr="005A5B1F" w:rsidR="000D4CF1">
        <w:rPr>
          <w:rFonts w:ascii="Arial" w:hAnsi="Arial" w:cs="Arial"/>
          <w:color w:val="282625"/>
          <w:sz w:val="22"/>
          <w:szCs w:val="22"/>
        </w:rPr>
        <w:t xml:space="preserve"> goals. It is essential that the career growth opportunities are provided to employees on a regular basis in order to engage them to the job. For example, growth in salary can be provided at a regular interval of time. In addition to that, on job training and development programs can be initiated by </w:t>
      </w:r>
      <w:r w:rsidRPr="005A5B1F">
        <w:rPr>
          <w:rFonts w:ascii="Arial" w:hAnsi="Arial" w:cs="Arial"/>
          <w:color w:val="282625"/>
          <w:sz w:val="22"/>
          <w:szCs w:val="22"/>
        </w:rPr>
        <w:t>organization</w:t>
      </w:r>
      <w:r w:rsidRPr="005A5B1F" w:rsidR="000D4CF1">
        <w:rPr>
          <w:rFonts w:ascii="Arial" w:hAnsi="Arial" w:cs="Arial"/>
          <w:color w:val="282625"/>
          <w:sz w:val="22"/>
          <w:szCs w:val="22"/>
        </w:rPr>
        <w:t xml:space="preserve"> for improving skills and knowledge of employees on a regular basis. This type of incentives will have a positive impact on motivation level of employees.</w:t>
      </w:r>
    </w:p>
    <w:p w:rsidRPr="005A5B1F" w:rsidR="000D4CF1" w:rsidP="005A5B1F" w:rsidRDefault="000D4CF1" w14:paraId="6665041D"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Leadership</w:t>
      </w:r>
    </w:p>
    <w:p w:rsidRPr="005A5B1F" w:rsidR="000D4CF1" w:rsidP="005A5B1F" w:rsidRDefault="000D4CF1" w14:paraId="4C5BADA4" w14:textId="166491E8">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Leadership structure of the company also have a significant impact on employee engagement. Different type of leadership styles </w:t>
      </w:r>
      <w:r w:rsidRPr="005A5B1F" w:rsidR="005A5B1F">
        <w:rPr>
          <w:rFonts w:ascii="Arial" w:hAnsi="Arial" w:cs="Arial"/>
          <w:color w:val="282625"/>
          <w:sz w:val="22"/>
          <w:szCs w:val="22"/>
        </w:rPr>
        <w:t>is</w:t>
      </w:r>
      <w:r w:rsidRPr="005A5B1F">
        <w:rPr>
          <w:rFonts w:ascii="Arial" w:hAnsi="Arial" w:cs="Arial"/>
          <w:color w:val="282625"/>
          <w:sz w:val="22"/>
          <w:szCs w:val="22"/>
        </w:rPr>
        <w:t xml:space="preserve"> adopted by different employees working at top management level. It is a simple for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to ensure that they are adopting a leadership style in accordance with the business environment. Democratic leadership will be more effective in developing employee engagement in an </w:t>
      </w:r>
      <w:r w:rsidRPr="005A5B1F" w:rsidR="00780F84">
        <w:rPr>
          <w:rFonts w:ascii="Arial" w:hAnsi="Arial" w:cs="Arial"/>
          <w:color w:val="282625"/>
          <w:sz w:val="22"/>
          <w:szCs w:val="22"/>
        </w:rPr>
        <w:t>organization (</w:t>
      </w:r>
      <w:r w:rsidRPr="005A5B1F" w:rsidR="00780F84">
        <w:rPr>
          <w:rFonts w:ascii="Arial" w:hAnsi="Arial" w:cs="Arial"/>
          <w:color w:val="222222"/>
          <w:sz w:val="22"/>
          <w:szCs w:val="22"/>
          <w:shd w:val="clear" w:color="auto" w:fill="FFFFFF"/>
        </w:rPr>
        <w:t>Vetrivel, Krishnamoorthy</w:t>
      </w:r>
      <w:r w:rsidRPr="005A5B1F" w:rsidR="00780F84">
        <w:rPr>
          <w:rFonts w:ascii="Arial" w:hAnsi="Arial" w:cs="Arial"/>
          <w:color w:val="222222"/>
          <w:sz w:val="22"/>
          <w:szCs w:val="22"/>
          <w:shd w:val="clear" w:color="auto" w:fill="FFFFFF"/>
        </w:rPr>
        <w:t xml:space="preserve"> </w:t>
      </w:r>
      <w:r w:rsidRPr="005A5B1F" w:rsidR="00780F84">
        <w:rPr>
          <w:rFonts w:ascii="Arial" w:hAnsi="Arial" w:cs="Arial"/>
          <w:color w:val="222222"/>
          <w:sz w:val="22"/>
          <w:szCs w:val="22"/>
          <w:shd w:val="clear" w:color="auto" w:fill="FFFFFF"/>
        </w:rPr>
        <w:t>and Babin Dhas,</w:t>
      </w:r>
      <w:r w:rsidRPr="005A5B1F" w:rsidR="00780F84">
        <w:rPr>
          <w:rFonts w:ascii="Arial" w:hAnsi="Arial" w:cs="Arial"/>
          <w:color w:val="222222"/>
          <w:sz w:val="22"/>
          <w:szCs w:val="22"/>
          <w:shd w:val="clear" w:color="auto" w:fill="FFFFFF"/>
        </w:rPr>
        <w:t xml:space="preserve"> 2020</w:t>
      </w:r>
      <w:r w:rsidRPr="005A5B1F" w:rsidR="00780F84">
        <w:rPr>
          <w:rFonts w:ascii="Arial" w:hAnsi="Arial" w:cs="Arial"/>
          <w:color w:val="282625"/>
          <w:sz w:val="22"/>
          <w:szCs w:val="22"/>
        </w:rPr>
        <w:t>)</w:t>
      </w:r>
      <w:r w:rsidRPr="005A5B1F">
        <w:rPr>
          <w:rFonts w:ascii="Arial" w:hAnsi="Arial" w:cs="Arial"/>
          <w:color w:val="282625"/>
          <w:sz w:val="22"/>
          <w:szCs w:val="22"/>
        </w:rPr>
        <w:t xml:space="preserve">. Democratic leadership is a leadership style in which the top executive members are considered as </w:t>
      </w:r>
      <w:r w:rsidRPr="005A5B1F" w:rsidR="00780F84">
        <w:rPr>
          <w:rFonts w:ascii="Arial" w:hAnsi="Arial" w:cs="Arial"/>
          <w:color w:val="282625"/>
          <w:sz w:val="22"/>
          <w:szCs w:val="22"/>
        </w:rPr>
        <w:t>an</w:t>
      </w:r>
      <w:r w:rsidRPr="005A5B1F">
        <w:rPr>
          <w:rFonts w:ascii="Arial" w:hAnsi="Arial" w:cs="Arial"/>
          <w:color w:val="282625"/>
          <w:sz w:val="22"/>
          <w:szCs w:val="22"/>
        </w:rPr>
        <w:t xml:space="preserve"> equal part of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as middle and </w:t>
      </w:r>
      <w:r w:rsidRPr="005A5B1F" w:rsidR="005A5B1F">
        <w:rPr>
          <w:rFonts w:ascii="Arial" w:hAnsi="Arial" w:cs="Arial"/>
          <w:color w:val="282625"/>
          <w:sz w:val="22"/>
          <w:szCs w:val="22"/>
        </w:rPr>
        <w:t>lower-level</w:t>
      </w:r>
      <w:r w:rsidRPr="005A5B1F">
        <w:rPr>
          <w:rFonts w:ascii="Arial" w:hAnsi="Arial" w:cs="Arial"/>
          <w:color w:val="282625"/>
          <w:sz w:val="22"/>
          <w:szCs w:val="22"/>
        </w:rPr>
        <w:t xml:space="preserve"> management. Feedback and suggestions are taken from every employee of the </w:t>
      </w:r>
      <w:r w:rsidRPr="005A5B1F" w:rsidR="00780F84">
        <w:rPr>
          <w:rFonts w:ascii="Arial" w:hAnsi="Arial" w:cs="Arial"/>
          <w:color w:val="282625"/>
          <w:sz w:val="22"/>
          <w:szCs w:val="22"/>
        </w:rPr>
        <w:t>organization</w:t>
      </w:r>
      <w:r w:rsidRPr="005A5B1F">
        <w:rPr>
          <w:rFonts w:ascii="Arial" w:hAnsi="Arial" w:cs="Arial"/>
          <w:color w:val="282625"/>
          <w:sz w:val="22"/>
          <w:szCs w:val="22"/>
        </w:rPr>
        <w:t>. In such situation, all the employees will consider themselves as an integral part of the company and they will be motivated towards performing better at the job.</w:t>
      </w:r>
      <w:r w:rsidRPr="005A5B1F">
        <w:rPr>
          <w:rFonts w:ascii="Arial" w:hAnsi="Arial" w:cs="Arial"/>
          <w:color w:val="282625"/>
          <w:sz w:val="22"/>
          <w:szCs w:val="22"/>
        </w:rPr>
        <w:t xml:space="preserve"> </w:t>
      </w:r>
    </w:p>
    <w:p w:rsidRPr="005A5B1F" w:rsidR="000D4CF1" w:rsidP="005A5B1F" w:rsidRDefault="000D4CF1" w14:paraId="560F1D9B" w14:textId="431E2EEE">
      <w:pPr>
        <w:pStyle w:val="NormalWeb"/>
        <w:shd w:val="clear" w:color="auto" w:fill="FFFFFF"/>
        <w:spacing w:before="0" w:beforeAutospacing="0" w:after="200" w:afterAutospacing="0" w:line="360" w:lineRule="auto"/>
        <w:jc w:val="both"/>
        <w:rPr>
          <w:rFonts w:ascii="Arial" w:hAnsi="Arial" w:cs="Arial"/>
          <w:color w:val="282625"/>
          <w:sz w:val="22"/>
          <w:szCs w:val="22"/>
          <w:shd w:val="clear" w:color="auto" w:fill="FFFFFF"/>
        </w:rPr>
      </w:pPr>
      <w:r w:rsidRPr="005A5B1F">
        <w:rPr>
          <w:rFonts w:ascii="Arial" w:hAnsi="Arial" w:cs="Arial"/>
          <w:color w:val="282625"/>
          <w:sz w:val="22"/>
          <w:szCs w:val="22"/>
          <w:shd w:val="clear" w:color="auto" w:fill="FFFFFF"/>
        </w:rPr>
        <w:t xml:space="preserve">Different type of leadership </w:t>
      </w:r>
      <w:r w:rsidRPr="005A5B1F">
        <w:rPr>
          <w:rFonts w:ascii="Arial" w:hAnsi="Arial" w:cs="Arial"/>
          <w:color w:val="282625"/>
          <w:sz w:val="22"/>
          <w:szCs w:val="22"/>
          <w:shd w:val="clear" w:color="auto" w:fill="FFFFFF"/>
        </w:rPr>
        <w:t xml:space="preserve">is </w:t>
      </w:r>
      <w:r w:rsidRPr="005A5B1F">
        <w:rPr>
          <w:rFonts w:ascii="Arial" w:hAnsi="Arial" w:cs="Arial"/>
          <w:color w:val="282625"/>
          <w:sz w:val="22"/>
          <w:szCs w:val="22"/>
          <w:shd w:val="clear" w:color="auto" w:fill="FFFFFF"/>
        </w:rPr>
        <w:t xml:space="preserve">demanded in different situations. For example, autocratic leadership was essential during the time of covid-19 pandemic as there was no scope of error. </w:t>
      </w:r>
      <w:r w:rsidRPr="005A5B1F" w:rsidR="00780F84">
        <w:rPr>
          <w:rFonts w:ascii="Arial" w:hAnsi="Arial" w:cs="Arial"/>
          <w:color w:val="282625"/>
          <w:sz w:val="22"/>
          <w:szCs w:val="22"/>
          <w:shd w:val="clear" w:color="auto" w:fill="FFFFFF"/>
        </w:rPr>
        <w:t>Organization</w:t>
      </w:r>
      <w:r w:rsidRPr="005A5B1F">
        <w:rPr>
          <w:rFonts w:ascii="Arial" w:hAnsi="Arial" w:cs="Arial"/>
          <w:color w:val="282625"/>
          <w:sz w:val="22"/>
          <w:szCs w:val="22"/>
          <w:shd w:val="clear" w:color="auto" w:fill="FFFFFF"/>
        </w:rPr>
        <w:t>s were operating as a well-oiled machine to ensure that their indirect cost of operation is as minimum as possible.</w:t>
      </w:r>
    </w:p>
    <w:p w:rsidRPr="005A5B1F" w:rsidR="007A5E6A" w:rsidP="005A5B1F" w:rsidRDefault="007A5E6A" w14:paraId="56C89B34"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Recognition</w:t>
      </w:r>
    </w:p>
    <w:p w:rsidRPr="005A5B1F" w:rsidR="007A5E6A" w:rsidP="005A5B1F" w:rsidRDefault="007A5E6A" w14:paraId="68F6F706" w14:textId="1894499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Two type of reward strategies are generally developed by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w:t>
      </w:r>
      <w:r w:rsidRPr="005A5B1F" w:rsidR="005A5B1F">
        <w:rPr>
          <w:rFonts w:ascii="Arial" w:hAnsi="Arial" w:cs="Arial"/>
          <w:color w:val="282625"/>
          <w:sz w:val="22"/>
          <w:szCs w:val="22"/>
        </w:rPr>
        <w:t>i.e.,</w:t>
      </w:r>
      <w:r w:rsidRPr="005A5B1F">
        <w:rPr>
          <w:rFonts w:ascii="Arial" w:hAnsi="Arial" w:cs="Arial"/>
          <w:color w:val="282625"/>
          <w:sz w:val="22"/>
          <w:szCs w:val="22"/>
        </w:rPr>
        <w:t xml:space="preserve"> financial reward strategy and </w:t>
      </w:r>
      <w:r w:rsidRPr="005A5B1F" w:rsidR="00867AA5">
        <w:rPr>
          <w:rFonts w:ascii="Arial" w:hAnsi="Arial" w:cs="Arial"/>
          <w:color w:val="282625"/>
          <w:sz w:val="22"/>
          <w:szCs w:val="22"/>
        </w:rPr>
        <w:t>non-financial</w:t>
      </w:r>
      <w:r w:rsidRPr="005A5B1F">
        <w:rPr>
          <w:rFonts w:ascii="Arial" w:hAnsi="Arial" w:cs="Arial"/>
          <w:color w:val="282625"/>
          <w:sz w:val="22"/>
          <w:szCs w:val="22"/>
        </w:rPr>
        <w:t xml:space="preserve"> reward strategy. During the time of covid, it was not possible </w:t>
      </w:r>
      <w:r w:rsidRPr="005A5B1F">
        <w:rPr>
          <w:rFonts w:ascii="Arial" w:hAnsi="Arial" w:cs="Arial"/>
          <w:color w:val="282625"/>
          <w:sz w:val="22"/>
          <w:szCs w:val="22"/>
        </w:rPr>
        <w:lastRenderedPageBreak/>
        <w:t xml:space="preserve">for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to focus on financial report strategies as primary objective of agribusiness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was to reduce the cost of operation. Business </w:t>
      </w:r>
      <w:r w:rsidRPr="005A5B1F" w:rsidR="00780F84">
        <w:rPr>
          <w:rFonts w:ascii="Arial" w:hAnsi="Arial" w:cs="Arial"/>
          <w:color w:val="282625"/>
          <w:sz w:val="22"/>
          <w:szCs w:val="22"/>
        </w:rPr>
        <w:t>organization</w:t>
      </w:r>
      <w:r w:rsidRPr="005A5B1F">
        <w:rPr>
          <w:rFonts w:ascii="Arial" w:hAnsi="Arial" w:cs="Arial"/>
          <w:color w:val="282625"/>
          <w:sz w:val="22"/>
          <w:szCs w:val="22"/>
        </w:rPr>
        <w:t>s were forced to cut down their expenses by removing employees of the company</w:t>
      </w:r>
      <w:r w:rsidRPr="005A5B1F" w:rsidR="00780F84">
        <w:rPr>
          <w:rFonts w:ascii="Arial" w:hAnsi="Arial" w:cs="Arial"/>
          <w:color w:val="282625"/>
          <w:sz w:val="22"/>
          <w:szCs w:val="22"/>
        </w:rPr>
        <w:t xml:space="preserve"> (</w:t>
      </w:r>
      <w:r w:rsidRPr="005A5B1F" w:rsidR="00780F84">
        <w:rPr>
          <w:rFonts w:ascii="Arial" w:hAnsi="Arial" w:cs="Arial"/>
          <w:color w:val="222222"/>
          <w:sz w:val="22"/>
          <w:szCs w:val="22"/>
          <w:shd w:val="clear" w:color="auto" w:fill="FFFFFF"/>
        </w:rPr>
        <w:t>Khodakarami</w:t>
      </w:r>
      <w:r w:rsidRPr="005A5B1F" w:rsidR="00780F84">
        <w:rPr>
          <w:rFonts w:ascii="Arial" w:hAnsi="Arial" w:cs="Arial"/>
          <w:color w:val="222222"/>
          <w:sz w:val="22"/>
          <w:szCs w:val="22"/>
          <w:shd w:val="clear" w:color="auto" w:fill="FFFFFF"/>
        </w:rPr>
        <w:t xml:space="preserve"> </w:t>
      </w:r>
      <w:r w:rsidRPr="005A5B1F" w:rsidR="00780F84">
        <w:rPr>
          <w:rFonts w:ascii="Arial" w:hAnsi="Arial" w:cs="Arial"/>
          <w:color w:val="222222"/>
          <w:sz w:val="22"/>
          <w:szCs w:val="22"/>
          <w:shd w:val="clear" w:color="auto" w:fill="FFFFFF"/>
        </w:rPr>
        <w:t>and Dirani,</w:t>
      </w:r>
      <w:r w:rsidRPr="005A5B1F" w:rsidR="00780F84">
        <w:rPr>
          <w:rFonts w:ascii="Arial" w:hAnsi="Arial" w:cs="Arial"/>
          <w:color w:val="222222"/>
          <w:sz w:val="22"/>
          <w:szCs w:val="22"/>
          <w:shd w:val="clear" w:color="auto" w:fill="FFFFFF"/>
        </w:rPr>
        <w:t xml:space="preserve"> 2020</w:t>
      </w:r>
      <w:r w:rsidRPr="005A5B1F" w:rsidR="00780F84">
        <w:rPr>
          <w:rFonts w:ascii="Arial" w:hAnsi="Arial" w:cs="Arial"/>
          <w:color w:val="282625"/>
          <w:sz w:val="22"/>
          <w:szCs w:val="22"/>
        </w:rPr>
        <w:t>)</w:t>
      </w:r>
      <w:r w:rsidRPr="005A5B1F">
        <w:rPr>
          <w:rFonts w:ascii="Arial" w:hAnsi="Arial" w:cs="Arial"/>
          <w:color w:val="282625"/>
          <w:sz w:val="22"/>
          <w:szCs w:val="22"/>
        </w:rPr>
        <w:t xml:space="preserve">. Therefore, providing financial reports in such a situation would be very difficult. </w:t>
      </w:r>
    </w:p>
    <w:p w:rsidRPr="005A5B1F" w:rsidR="007A5E6A" w:rsidP="005A5B1F" w:rsidRDefault="007A5E6A" w14:paraId="656F98EA" w14:textId="698E1840">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In such situation, recognition will be considered as one of the main </w:t>
      </w:r>
      <w:r w:rsidRPr="005A5B1F" w:rsidR="00867AA5">
        <w:rPr>
          <w:rFonts w:ascii="Arial" w:hAnsi="Arial" w:cs="Arial"/>
          <w:color w:val="282625"/>
          <w:sz w:val="22"/>
          <w:szCs w:val="22"/>
        </w:rPr>
        <w:t>strategies</w:t>
      </w:r>
      <w:r w:rsidRPr="005A5B1F">
        <w:rPr>
          <w:rFonts w:ascii="Arial" w:hAnsi="Arial" w:cs="Arial"/>
          <w:color w:val="282625"/>
          <w:sz w:val="22"/>
          <w:szCs w:val="22"/>
        </w:rPr>
        <w:t xml:space="preserve"> for </w:t>
      </w:r>
      <w:r w:rsidRPr="005A5B1F" w:rsidR="00867AA5">
        <w:rPr>
          <w:rFonts w:ascii="Arial" w:hAnsi="Arial" w:cs="Arial"/>
          <w:color w:val="282625"/>
          <w:sz w:val="22"/>
          <w:szCs w:val="22"/>
        </w:rPr>
        <w:t>non-financial</w:t>
      </w:r>
      <w:r w:rsidRPr="005A5B1F">
        <w:rPr>
          <w:rFonts w:ascii="Arial" w:hAnsi="Arial" w:cs="Arial"/>
          <w:color w:val="282625"/>
          <w:sz w:val="22"/>
          <w:szCs w:val="22"/>
        </w:rPr>
        <w:t xml:space="preserve"> reward. Recognising efforts made by a particular employee among period will definitely help in employee engagement and their motivation. </w:t>
      </w:r>
    </w:p>
    <w:p w:rsidRPr="005A5B1F" w:rsidR="00867AA5" w:rsidP="005A5B1F" w:rsidRDefault="00867AA5" w14:paraId="502473AE" w14:textId="77777777">
      <w:pPr>
        <w:spacing w:after="200" w:line="360" w:lineRule="auto"/>
        <w:jc w:val="both"/>
        <w:rPr>
          <w:rFonts w:ascii="Arial" w:hAnsi="Arial" w:eastAsia="Times New Roman" w:cs="Arial"/>
          <w:b/>
          <w:bCs/>
          <w:color w:val="282625"/>
          <w:shd w:val="clear" w:color="auto" w:fill="FFFFFF"/>
          <w:lang w:val="en-AU" w:eastAsia="en-AU"/>
        </w:rPr>
      </w:pPr>
      <w:r w:rsidRPr="005A5B1F">
        <w:rPr>
          <w:rFonts w:ascii="Arial" w:hAnsi="Arial" w:cs="Arial"/>
          <w:b/>
          <w:bCs/>
          <w:color w:val="282625"/>
          <w:shd w:val="clear" w:color="auto" w:fill="FFFFFF"/>
        </w:rPr>
        <w:br w:type="page"/>
      </w:r>
    </w:p>
    <w:p w:rsidRPr="005A5B1F" w:rsidR="00867AA5" w:rsidP="005A5B1F" w:rsidRDefault="00867AA5" w14:paraId="0B454710" w14:textId="3D6E6BA5">
      <w:pPr>
        <w:pStyle w:val="Heading1"/>
        <w:spacing w:after="200" w:line="360" w:lineRule="auto"/>
        <w:jc w:val="both"/>
        <w:rPr>
          <w:rFonts w:ascii="Arial" w:hAnsi="Arial" w:cs="Arial"/>
          <w:sz w:val="22"/>
          <w:szCs w:val="22"/>
          <w:shd w:val="clear" w:color="auto" w:fill="FFFFFF"/>
        </w:rPr>
      </w:pPr>
      <w:bookmarkStart w:name="_Toc102673022" w:id="2"/>
      <w:r w:rsidRPr="005A5B1F">
        <w:rPr>
          <w:rFonts w:ascii="Arial" w:hAnsi="Arial" w:cs="Arial"/>
          <w:sz w:val="22"/>
          <w:szCs w:val="22"/>
          <w:shd w:val="clear" w:color="auto" w:fill="FFFFFF"/>
        </w:rPr>
        <w:lastRenderedPageBreak/>
        <w:t>Diagnostic tool</w:t>
      </w:r>
      <w:r w:rsidRPr="005A5B1F">
        <w:rPr>
          <w:rFonts w:ascii="Arial" w:hAnsi="Arial" w:cs="Arial"/>
          <w:sz w:val="22"/>
          <w:szCs w:val="22"/>
          <w:shd w:val="clear" w:color="auto" w:fill="FFFFFF"/>
        </w:rPr>
        <w:t>s</w:t>
      </w:r>
      <w:r w:rsidRPr="005A5B1F">
        <w:rPr>
          <w:rFonts w:ascii="Arial" w:hAnsi="Arial" w:cs="Arial"/>
          <w:sz w:val="22"/>
          <w:szCs w:val="22"/>
          <w:shd w:val="clear" w:color="auto" w:fill="FFFFFF"/>
        </w:rPr>
        <w:t xml:space="preserve"> to measure engagement</w:t>
      </w:r>
      <w:bookmarkEnd w:id="2"/>
    </w:p>
    <w:p w:rsidRPr="005A5B1F" w:rsidR="00867AA5" w:rsidP="005A5B1F" w:rsidRDefault="00867AA5" w14:paraId="61CF4DA8" w14:textId="108B7874">
      <w:pPr>
        <w:pStyle w:val="NormalWeb"/>
        <w:shd w:val="clear" w:color="auto" w:fill="FFFFFF"/>
        <w:spacing w:before="0" w:beforeAutospacing="0" w:after="200" w:afterAutospacing="0" w:line="360" w:lineRule="auto"/>
        <w:jc w:val="both"/>
        <w:rPr>
          <w:rFonts w:ascii="Arial" w:hAnsi="Arial" w:cs="Arial"/>
          <w:color w:val="282625"/>
          <w:sz w:val="22"/>
          <w:szCs w:val="22"/>
          <w:shd w:val="clear" w:color="auto" w:fill="FFFFFF"/>
        </w:rPr>
      </w:pPr>
      <w:r w:rsidRPr="005A5B1F">
        <w:rPr>
          <w:rFonts w:ascii="Arial" w:hAnsi="Arial" w:cs="Arial"/>
          <w:color w:val="282625"/>
          <w:sz w:val="22"/>
          <w:szCs w:val="22"/>
          <w:shd w:val="clear" w:color="auto" w:fill="FFFFFF"/>
        </w:rPr>
        <w:t xml:space="preserve">Following diagnostic tools can be used by </w:t>
      </w:r>
      <w:r w:rsidRPr="005A5B1F" w:rsidR="00780F84">
        <w:rPr>
          <w:rFonts w:ascii="Arial" w:hAnsi="Arial" w:cs="Arial"/>
          <w:color w:val="282625"/>
          <w:sz w:val="22"/>
          <w:szCs w:val="22"/>
          <w:shd w:val="clear" w:color="auto" w:fill="FFFFFF"/>
        </w:rPr>
        <w:t>organization</w:t>
      </w:r>
      <w:r w:rsidRPr="005A5B1F">
        <w:rPr>
          <w:rFonts w:ascii="Arial" w:hAnsi="Arial" w:cs="Arial"/>
          <w:color w:val="282625"/>
          <w:sz w:val="22"/>
          <w:szCs w:val="22"/>
          <w:shd w:val="clear" w:color="auto" w:fill="FFFFFF"/>
        </w:rPr>
        <w:t xml:space="preserve"> to identify whether employee engagement strategies used by them are operating efficiently or not-</w:t>
      </w:r>
    </w:p>
    <w:p w:rsidRPr="005A5B1F" w:rsidR="00867AA5" w:rsidP="005A5B1F" w:rsidRDefault="00867AA5" w14:paraId="19664C29"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Employee survey</w:t>
      </w:r>
    </w:p>
    <w:p w:rsidRPr="005A5B1F" w:rsidR="00867AA5" w:rsidP="005A5B1F" w:rsidRDefault="00867AA5" w14:paraId="0484738D" w14:textId="5E6A1BFD">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Collect information directly from the employees is considered to be one of the most efficient Diagnostic </w:t>
      </w:r>
      <w:r w:rsidRPr="005A5B1F">
        <w:rPr>
          <w:rFonts w:ascii="Arial" w:hAnsi="Arial" w:cs="Arial"/>
          <w:color w:val="282625"/>
          <w:sz w:val="22"/>
          <w:szCs w:val="22"/>
        </w:rPr>
        <w:t>tools</w:t>
      </w:r>
      <w:r w:rsidRPr="005A5B1F">
        <w:rPr>
          <w:rFonts w:ascii="Arial" w:hAnsi="Arial" w:cs="Arial"/>
          <w:color w:val="282625"/>
          <w:sz w:val="22"/>
          <w:szCs w:val="22"/>
        </w:rPr>
        <w:t xml:space="preserve"> for measuring employee engagement. this tool will help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to collect information with the help of interview, questionnaire, survey etc. It is suggested that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under consideration to develop a questionnaire and this question it should be directed towards the sample population of employees working in different departments. Data should be collected from at least 30 to 40 percent of the employees working in the company</w:t>
      </w:r>
      <w:r w:rsidRPr="005A5B1F" w:rsidR="00506B27">
        <w:rPr>
          <w:rFonts w:ascii="Arial" w:hAnsi="Arial" w:cs="Arial"/>
          <w:color w:val="282625"/>
          <w:sz w:val="22"/>
          <w:szCs w:val="22"/>
        </w:rPr>
        <w:t xml:space="preserve"> (</w:t>
      </w:r>
      <w:r w:rsidRPr="005A5B1F" w:rsidR="00506B27">
        <w:rPr>
          <w:rFonts w:ascii="Arial" w:hAnsi="Arial" w:cs="Arial"/>
          <w:color w:val="222222"/>
          <w:sz w:val="22"/>
          <w:szCs w:val="22"/>
          <w:shd w:val="clear" w:color="auto" w:fill="FFFFFF"/>
        </w:rPr>
        <w:t>Xu</w:t>
      </w:r>
      <w:r w:rsidRPr="005A5B1F" w:rsidR="00506B27">
        <w:rPr>
          <w:rFonts w:ascii="Arial" w:hAnsi="Arial" w:cs="Arial"/>
          <w:color w:val="222222"/>
          <w:sz w:val="22"/>
          <w:szCs w:val="22"/>
          <w:shd w:val="clear" w:color="auto" w:fill="FFFFFF"/>
        </w:rPr>
        <w:t xml:space="preserve"> et.al, 2020</w:t>
      </w:r>
      <w:r w:rsidRPr="005A5B1F" w:rsidR="00506B27">
        <w:rPr>
          <w:rFonts w:ascii="Arial" w:hAnsi="Arial" w:cs="Arial"/>
          <w:color w:val="282625"/>
          <w:sz w:val="22"/>
          <w:szCs w:val="22"/>
        </w:rPr>
        <w:t>)</w:t>
      </w:r>
      <w:r w:rsidRPr="005A5B1F">
        <w:rPr>
          <w:rFonts w:ascii="Arial" w:hAnsi="Arial" w:cs="Arial"/>
          <w:color w:val="282625"/>
          <w:sz w:val="22"/>
          <w:szCs w:val="22"/>
        </w:rPr>
        <w:t xml:space="preserve">. This will help in identifying whether employees are satisfied with the roles and responsibilities provided to them. This will also help in evaluating whether employees are performing efficiently at their job. </w:t>
      </w:r>
    </w:p>
    <w:p w:rsidRPr="005A5B1F" w:rsidR="00867AA5" w:rsidP="005A5B1F" w:rsidRDefault="00867AA5" w14:paraId="6851939B"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HR tools</w:t>
      </w:r>
    </w:p>
    <w:p w:rsidRPr="005A5B1F" w:rsidR="00305A55" w:rsidP="005A5B1F" w:rsidRDefault="00867AA5" w14:paraId="59E7643C" w14:textId="32D6632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Performance reports are prepared by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on a regular basis specifically by Human Resource Department. One of the primary </w:t>
      </w:r>
      <w:r w:rsidRPr="005A5B1F">
        <w:rPr>
          <w:rFonts w:ascii="Arial" w:hAnsi="Arial" w:cs="Arial"/>
          <w:color w:val="282625"/>
          <w:sz w:val="22"/>
          <w:szCs w:val="22"/>
        </w:rPr>
        <w:t>functions</w:t>
      </w:r>
      <w:r w:rsidRPr="005A5B1F">
        <w:rPr>
          <w:rFonts w:ascii="Arial" w:hAnsi="Arial" w:cs="Arial"/>
          <w:color w:val="282625"/>
          <w:sz w:val="22"/>
          <w:szCs w:val="22"/>
        </w:rPr>
        <w:t xml:space="preserve"> of Human Resource Department is to individually assess the performance of </w:t>
      </w:r>
      <w:r w:rsidRPr="005A5B1F">
        <w:rPr>
          <w:rFonts w:ascii="Arial" w:hAnsi="Arial" w:cs="Arial"/>
          <w:color w:val="282625"/>
          <w:sz w:val="22"/>
          <w:szCs w:val="22"/>
        </w:rPr>
        <w:t>an</w:t>
      </w:r>
      <w:r w:rsidRPr="005A5B1F">
        <w:rPr>
          <w:rFonts w:ascii="Arial" w:hAnsi="Arial" w:cs="Arial"/>
          <w:color w:val="282625"/>
          <w:sz w:val="22"/>
          <w:szCs w:val="22"/>
        </w:rPr>
        <w:t xml:space="preserve"> employee that is operating in different departments of the company. Significant amount of financial resources </w:t>
      </w:r>
      <w:r w:rsidRPr="005A5B1F">
        <w:rPr>
          <w:rFonts w:ascii="Arial" w:hAnsi="Arial" w:cs="Arial"/>
          <w:color w:val="282625"/>
          <w:sz w:val="22"/>
          <w:szCs w:val="22"/>
        </w:rPr>
        <w:t>is</w:t>
      </w:r>
      <w:r w:rsidRPr="005A5B1F">
        <w:rPr>
          <w:rFonts w:ascii="Arial" w:hAnsi="Arial" w:cs="Arial"/>
          <w:color w:val="282625"/>
          <w:sz w:val="22"/>
          <w:szCs w:val="22"/>
        </w:rPr>
        <w:t xml:space="preserve"> used by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for hiring human resources and it is essential to ensure that performance review is undertaken to conduct a cost benefit analysis. Cost benefit analysis will help in analysing whether business brought in by an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is higher as compared to its cost or not. This type of function will be performed by Human Resource Department in collaboration with departmental heads.</w:t>
      </w:r>
    </w:p>
    <w:p w:rsidRPr="005A5B1F" w:rsidR="00305A55" w:rsidP="005A5B1F" w:rsidRDefault="00305A55" w14:paraId="17253BA3"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Exit interview</w:t>
      </w:r>
    </w:p>
    <w:p w:rsidRPr="005A5B1F" w:rsidR="00305A55" w:rsidP="005A5B1F" w:rsidRDefault="00305A55" w14:paraId="0A6D8B20" w14:textId="1BED1485">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Feedback and suggestions provided by our employees should always be considered effectively by all the employers. Better suggestions will be provided by employees that are leaving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voluntarily. These employees might be leaving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due to two situations </w:t>
      </w:r>
      <w:r w:rsidRPr="005A5B1F" w:rsidR="005A5B1F">
        <w:rPr>
          <w:rFonts w:ascii="Arial" w:hAnsi="Arial" w:cs="Arial"/>
          <w:color w:val="282625"/>
          <w:sz w:val="22"/>
          <w:szCs w:val="22"/>
        </w:rPr>
        <w:t>i.e.,</w:t>
      </w:r>
      <w:r w:rsidRPr="005A5B1F">
        <w:rPr>
          <w:rFonts w:ascii="Arial" w:hAnsi="Arial" w:cs="Arial"/>
          <w:color w:val="282625"/>
          <w:sz w:val="22"/>
          <w:szCs w:val="22"/>
        </w:rPr>
        <w:t xml:space="preserve"> other business </w:t>
      </w:r>
      <w:r w:rsidRPr="005A5B1F" w:rsidR="00780F84">
        <w:rPr>
          <w:rFonts w:ascii="Arial" w:hAnsi="Arial" w:cs="Arial"/>
          <w:color w:val="282625"/>
          <w:sz w:val="22"/>
          <w:szCs w:val="22"/>
        </w:rPr>
        <w:t>organization</w:t>
      </w:r>
      <w:r w:rsidRPr="005A5B1F">
        <w:rPr>
          <w:rFonts w:ascii="Arial" w:hAnsi="Arial" w:cs="Arial"/>
          <w:color w:val="282625"/>
          <w:sz w:val="22"/>
          <w:szCs w:val="22"/>
        </w:rPr>
        <w:t>s are providing better opportunities to them or they are not satisfied with their current roles and responsibilities. Analysing these answers provided by the employees in both of the situations will be very beneficial for the company</w:t>
      </w:r>
      <w:r w:rsidRPr="005A5B1F" w:rsidR="00506B27">
        <w:rPr>
          <w:rFonts w:ascii="Arial" w:hAnsi="Arial" w:cs="Arial"/>
          <w:color w:val="282625"/>
          <w:sz w:val="22"/>
          <w:szCs w:val="22"/>
        </w:rPr>
        <w:t xml:space="preserve"> (</w:t>
      </w:r>
      <w:r w:rsidRPr="005A5B1F" w:rsidR="00506B27">
        <w:rPr>
          <w:rFonts w:ascii="Arial" w:hAnsi="Arial" w:cs="Arial"/>
          <w:color w:val="222222"/>
          <w:sz w:val="22"/>
          <w:szCs w:val="22"/>
          <w:shd w:val="clear" w:color="auto" w:fill="FFFFFF"/>
        </w:rPr>
        <w:t>Kulikowski,</w:t>
      </w:r>
      <w:r w:rsidRPr="005A5B1F" w:rsidR="00506B27">
        <w:rPr>
          <w:rFonts w:ascii="Arial" w:hAnsi="Arial" w:cs="Arial"/>
          <w:color w:val="222222"/>
          <w:sz w:val="22"/>
          <w:szCs w:val="22"/>
          <w:shd w:val="clear" w:color="auto" w:fill="FFFFFF"/>
        </w:rPr>
        <w:t xml:space="preserve"> 2018</w:t>
      </w:r>
      <w:r w:rsidRPr="005A5B1F" w:rsidR="00506B27">
        <w:rPr>
          <w:rFonts w:ascii="Arial" w:hAnsi="Arial" w:cs="Arial"/>
          <w:color w:val="282625"/>
          <w:sz w:val="22"/>
          <w:szCs w:val="22"/>
        </w:rPr>
        <w:t>)</w:t>
      </w:r>
      <w:r w:rsidRPr="005A5B1F">
        <w:rPr>
          <w:rFonts w:ascii="Arial" w:hAnsi="Arial" w:cs="Arial"/>
          <w:color w:val="282625"/>
          <w:sz w:val="22"/>
          <w:szCs w:val="22"/>
        </w:rPr>
        <w:t xml:space="preserve">. </w:t>
      </w:r>
      <w:r w:rsidRPr="005A5B1F">
        <w:rPr>
          <w:rFonts w:ascii="Arial" w:hAnsi="Arial" w:cs="Arial"/>
          <w:color w:val="282625"/>
          <w:sz w:val="22"/>
          <w:szCs w:val="22"/>
        </w:rPr>
        <w:lastRenderedPageBreak/>
        <w:t xml:space="preserve">Essential for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to ensure that main reason of employee leaving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is considered and amendments are made in working environment accordingly. </w:t>
      </w:r>
    </w:p>
    <w:p w:rsidRPr="005A5B1F" w:rsidR="00305A55" w:rsidP="005A5B1F" w:rsidRDefault="00305A55" w14:paraId="277EF2DD"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Social media analysis</w:t>
      </w:r>
    </w:p>
    <w:p w:rsidRPr="005A5B1F" w:rsidR="00305A55" w:rsidP="005A5B1F" w:rsidRDefault="00305A55" w14:paraId="4C37D084" w14:textId="66AE3706">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Efficiency of employee can also be evaluated on the basis of suggestions for feedback provided by customers on social media platforms. Use of social media has become very common in every industry. Customer generally </w:t>
      </w:r>
      <w:r w:rsidRPr="005A5B1F">
        <w:rPr>
          <w:rFonts w:ascii="Arial" w:hAnsi="Arial" w:cs="Arial"/>
          <w:color w:val="282625"/>
          <w:sz w:val="22"/>
          <w:szCs w:val="22"/>
        </w:rPr>
        <w:t xml:space="preserve">analyse </w:t>
      </w:r>
      <w:r w:rsidRPr="005A5B1F">
        <w:rPr>
          <w:rFonts w:ascii="Arial" w:hAnsi="Arial" w:cs="Arial"/>
          <w:color w:val="282625"/>
          <w:sz w:val="22"/>
          <w:szCs w:val="22"/>
        </w:rPr>
        <w:t xml:space="preserve">product and services on social media platforms before making any buying decision. This tool can also be used by employers to analyse whether customers are satisfied with the service provided by company and their employees. Sales and profitability of any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is dependent on the level of satisfaction among the target consumers</w:t>
      </w:r>
      <w:r w:rsidRPr="005A5B1F" w:rsidR="00506B27">
        <w:rPr>
          <w:rFonts w:ascii="Arial" w:hAnsi="Arial" w:cs="Arial"/>
          <w:color w:val="282625"/>
          <w:sz w:val="22"/>
          <w:szCs w:val="22"/>
        </w:rPr>
        <w:t xml:space="preserve"> (</w:t>
      </w:r>
      <w:r w:rsidRPr="005A5B1F" w:rsidR="00506B27">
        <w:rPr>
          <w:rFonts w:ascii="Arial" w:hAnsi="Arial" w:cs="Arial"/>
          <w:color w:val="222222"/>
          <w:sz w:val="22"/>
          <w:szCs w:val="22"/>
          <w:shd w:val="clear" w:color="auto" w:fill="FFFFFF"/>
        </w:rPr>
        <w:t>Motyka,</w:t>
      </w:r>
      <w:r w:rsidRPr="005A5B1F" w:rsidR="00506B27">
        <w:rPr>
          <w:rFonts w:ascii="Arial" w:hAnsi="Arial" w:cs="Arial"/>
          <w:color w:val="222222"/>
          <w:sz w:val="22"/>
          <w:szCs w:val="22"/>
          <w:shd w:val="clear" w:color="auto" w:fill="FFFFFF"/>
        </w:rPr>
        <w:t xml:space="preserve"> 2018</w:t>
      </w:r>
      <w:r w:rsidRPr="005A5B1F" w:rsidR="00506B27">
        <w:rPr>
          <w:rFonts w:ascii="Arial" w:hAnsi="Arial" w:cs="Arial"/>
          <w:color w:val="282625"/>
          <w:sz w:val="22"/>
          <w:szCs w:val="22"/>
        </w:rPr>
        <w:t>)</w:t>
      </w:r>
      <w:r w:rsidRPr="005A5B1F">
        <w:rPr>
          <w:rFonts w:ascii="Arial" w:hAnsi="Arial" w:cs="Arial"/>
          <w:color w:val="282625"/>
          <w:sz w:val="22"/>
          <w:szCs w:val="22"/>
        </w:rPr>
        <w:t xml:space="preserve">. Any negative feedback provided by customers with respect to behaviour and management of employees should be considered and employee engagement strategies can be implemented accordingly. </w:t>
      </w:r>
    </w:p>
    <w:p w:rsidRPr="005A5B1F" w:rsidR="000621EF" w:rsidP="005A5B1F" w:rsidRDefault="000621EF" w14:paraId="128E6E4C"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Taking advantage of employee life cycle</w:t>
      </w:r>
    </w:p>
    <w:p w:rsidRPr="005A5B1F" w:rsidR="000621EF" w:rsidP="005A5B1F" w:rsidRDefault="000621EF" w14:paraId="7D2A1FD0" w14:textId="42DA0FC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Employee life cycle can be defined as a phase from recruitment of employees to their exit interview.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can analyse overall behaviour and performance of employees during the space in order to identify the efficiency of employee engagement strategies. Overall business scenario in which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is performing should also be considered in this type of analysis. Employee feedback should be taken throughout this phase at different stages in collect different data points. This data point will help in developing employee engagement strategies in future. </w:t>
      </w:r>
    </w:p>
    <w:p w:rsidRPr="005A5B1F" w:rsidR="00305A55" w:rsidP="005A5B1F" w:rsidRDefault="00305A55" w14:paraId="18460A95"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0621EF" w:rsidP="005A5B1F" w:rsidRDefault="000621EF" w14:paraId="09AF79D1" w14:textId="77777777">
      <w:pPr>
        <w:spacing w:after="200" w:line="360" w:lineRule="auto"/>
        <w:jc w:val="both"/>
        <w:rPr>
          <w:rFonts w:ascii="Arial" w:hAnsi="Arial" w:eastAsia="Times New Roman" w:cs="Arial"/>
          <w:color w:val="282625"/>
          <w:lang w:val="en-AU" w:eastAsia="en-AU"/>
        </w:rPr>
      </w:pPr>
      <w:r w:rsidRPr="005A5B1F">
        <w:rPr>
          <w:rFonts w:ascii="Arial" w:hAnsi="Arial" w:cs="Arial"/>
          <w:color w:val="282625"/>
        </w:rPr>
        <w:br w:type="page"/>
      </w:r>
    </w:p>
    <w:p w:rsidRPr="005A5B1F" w:rsidR="000621EF" w:rsidP="005A5B1F" w:rsidRDefault="000621EF" w14:paraId="64865644" w14:textId="77777777">
      <w:pPr>
        <w:pStyle w:val="Heading1"/>
        <w:spacing w:after="200" w:line="360" w:lineRule="auto"/>
        <w:jc w:val="both"/>
        <w:rPr>
          <w:rFonts w:ascii="Arial" w:hAnsi="Arial" w:cs="Arial"/>
          <w:sz w:val="22"/>
          <w:szCs w:val="22"/>
          <w:shd w:val="clear" w:color="auto" w:fill="FFFFFF"/>
        </w:rPr>
      </w:pPr>
      <w:bookmarkStart w:name="_Toc102673023" w:id="3"/>
      <w:r w:rsidRPr="005A5B1F">
        <w:rPr>
          <w:rFonts w:ascii="Arial" w:hAnsi="Arial" w:cs="Arial"/>
          <w:sz w:val="22"/>
          <w:szCs w:val="22"/>
          <w:shd w:val="clear" w:color="auto" w:fill="FFFFFF"/>
        </w:rPr>
        <w:lastRenderedPageBreak/>
        <w:t>Strategies to raise level of engagement</w:t>
      </w:r>
      <w:bookmarkEnd w:id="3"/>
    </w:p>
    <w:p w:rsidRPr="005A5B1F" w:rsidR="00A02965" w:rsidP="005A5B1F" w:rsidRDefault="00A02965" w14:paraId="03C4BA36"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Promoting transparency</w:t>
      </w:r>
    </w:p>
    <w:p w:rsidRPr="005A5B1F" w:rsidR="00A02965" w:rsidP="005A5B1F" w:rsidRDefault="00A02965" w14:paraId="2D286231" w14:textId="23CB96CE">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It is essential that transfer into operations </w:t>
      </w:r>
      <w:r w:rsidRPr="005A5B1F">
        <w:rPr>
          <w:rFonts w:ascii="Arial" w:hAnsi="Arial" w:cs="Arial"/>
          <w:color w:val="282625"/>
          <w:sz w:val="22"/>
          <w:szCs w:val="22"/>
        </w:rPr>
        <w:t>is</w:t>
      </w:r>
      <w:r w:rsidRPr="005A5B1F">
        <w:rPr>
          <w:rFonts w:ascii="Arial" w:hAnsi="Arial" w:cs="Arial"/>
          <w:color w:val="282625"/>
          <w:sz w:val="22"/>
          <w:szCs w:val="22"/>
        </w:rPr>
        <w:t xml:space="preserve"> maintained by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with their employees. Every major step taken by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should be communicated properly with proper justifications. For example, employee should be communicated effectively with respect to any changes made in their salary, bonus and commissions during the time of covid-19 pandemic. majority of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are facing economic crisis during this situation and is essential to ensure that transparency is maintained if there is any impact on employees with respect to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al policies. Employees will get proper justifications with respect to any major changes and their payments in such situation. </w:t>
      </w:r>
    </w:p>
    <w:p w:rsidRPr="005A5B1F" w:rsidR="00A02965" w:rsidP="005A5B1F" w:rsidRDefault="00A02965" w14:paraId="23A3ED1C"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Allow for honest feedback</w:t>
      </w:r>
    </w:p>
    <w:p w:rsidRPr="005A5B1F" w:rsidR="00A02965" w:rsidP="005A5B1F" w:rsidRDefault="00A02965" w14:paraId="62CC0AA2" w14:textId="2BC6E309">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Effective working environment should be developed by employer which would promote employees to provide their suggestions and feedback. Feedback should be provided by Employees with respect to their job or any other major strategy undertaken by company. One of the primary </w:t>
      </w:r>
      <w:r w:rsidRPr="005A5B1F" w:rsidR="009E389A">
        <w:rPr>
          <w:rFonts w:ascii="Arial" w:hAnsi="Arial" w:cs="Arial"/>
          <w:color w:val="282625"/>
          <w:sz w:val="22"/>
          <w:szCs w:val="22"/>
        </w:rPr>
        <w:t>advantages</w:t>
      </w:r>
      <w:r w:rsidRPr="005A5B1F">
        <w:rPr>
          <w:rFonts w:ascii="Arial" w:hAnsi="Arial" w:cs="Arial"/>
          <w:color w:val="282625"/>
          <w:sz w:val="22"/>
          <w:szCs w:val="22"/>
        </w:rPr>
        <w:t xml:space="preserve"> of receiving feedback is that each of the employee has their own skill set and knowledge</w:t>
      </w:r>
      <w:r w:rsidRPr="005A5B1F" w:rsidR="00506B27">
        <w:rPr>
          <w:rFonts w:ascii="Arial" w:hAnsi="Arial" w:cs="Arial"/>
          <w:color w:val="282625"/>
          <w:sz w:val="22"/>
          <w:szCs w:val="22"/>
        </w:rPr>
        <w:t xml:space="preserve"> (</w:t>
      </w:r>
      <w:r w:rsidRPr="005A5B1F" w:rsidR="00506B27">
        <w:rPr>
          <w:rFonts w:ascii="Arial" w:hAnsi="Arial" w:cs="Arial"/>
          <w:color w:val="222222"/>
          <w:sz w:val="22"/>
          <w:szCs w:val="22"/>
          <w:shd w:val="clear" w:color="auto" w:fill="FFFFFF"/>
        </w:rPr>
        <w:t>Bhowal</w:t>
      </w:r>
      <w:r w:rsidRPr="005A5B1F" w:rsidR="00506B27">
        <w:rPr>
          <w:rFonts w:ascii="Arial" w:hAnsi="Arial" w:cs="Arial"/>
          <w:color w:val="222222"/>
          <w:sz w:val="22"/>
          <w:szCs w:val="22"/>
          <w:shd w:val="clear" w:color="auto" w:fill="FFFFFF"/>
        </w:rPr>
        <w:t xml:space="preserve"> </w:t>
      </w:r>
      <w:r w:rsidRPr="005A5B1F" w:rsidR="00506B27">
        <w:rPr>
          <w:rFonts w:ascii="Arial" w:hAnsi="Arial" w:cs="Arial"/>
          <w:color w:val="222222"/>
          <w:sz w:val="22"/>
          <w:szCs w:val="22"/>
          <w:shd w:val="clear" w:color="auto" w:fill="FFFFFF"/>
        </w:rPr>
        <w:t>and Saini,</w:t>
      </w:r>
      <w:r w:rsidRPr="005A5B1F" w:rsidR="00506B27">
        <w:rPr>
          <w:rFonts w:ascii="Arial" w:hAnsi="Arial" w:cs="Arial"/>
          <w:color w:val="222222"/>
          <w:sz w:val="22"/>
          <w:szCs w:val="22"/>
          <w:shd w:val="clear" w:color="auto" w:fill="FFFFFF"/>
        </w:rPr>
        <w:t xml:space="preserve"> 2019</w:t>
      </w:r>
      <w:r w:rsidRPr="005A5B1F" w:rsidR="00506B27">
        <w:rPr>
          <w:rFonts w:ascii="Arial" w:hAnsi="Arial" w:cs="Arial"/>
          <w:color w:val="282625"/>
          <w:sz w:val="22"/>
          <w:szCs w:val="22"/>
        </w:rPr>
        <w:t>)</w:t>
      </w:r>
      <w:r w:rsidRPr="005A5B1F">
        <w:rPr>
          <w:rFonts w:ascii="Arial" w:hAnsi="Arial" w:cs="Arial"/>
          <w:color w:val="282625"/>
          <w:sz w:val="22"/>
          <w:szCs w:val="22"/>
        </w:rPr>
        <w:t xml:space="preserve">. This will benefit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to evaluating a particular situation from different perspective. Also help employees to feel as an integral part of the company and it will improve their employee engagement. Employees will be able to perform as they are performing for their own company.</w:t>
      </w:r>
      <w:r w:rsidRPr="005A5B1F" w:rsidR="009E389A">
        <w:rPr>
          <w:rFonts w:ascii="Arial" w:hAnsi="Arial" w:cs="Arial"/>
          <w:color w:val="282625"/>
          <w:sz w:val="22"/>
          <w:szCs w:val="22"/>
        </w:rPr>
        <w:t xml:space="preserve"> </w:t>
      </w:r>
    </w:p>
    <w:p w:rsidRPr="005A5B1F" w:rsidR="00FC2B3E" w:rsidP="005A5B1F" w:rsidRDefault="00FC2B3E" w14:paraId="124BC3BD"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Covid policies</w:t>
      </w:r>
    </w:p>
    <w:p w:rsidRPr="005A5B1F" w:rsidR="00FC2B3E" w:rsidP="005A5B1F" w:rsidRDefault="00FC2B3E" w14:paraId="7FA0D903" w14:textId="50AAFEAD">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Specific covid policy should be implemented by the chief executive officer in the company. this policy should include flexible working hour, prevention of covid-19 contamination, safety precautions, and other factors that might have positive and negative impact on the company. It is essential for employees to provide a safe environment for employees to operate and perform their functions. This policy will help the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to ensure that covid-19 pandemic will not have any major impact on health of the employees. Employees can work efficiently only if they are feeling mentally and physically safe in the working environment. </w:t>
      </w:r>
    </w:p>
    <w:p w:rsidRPr="005A5B1F" w:rsidR="008B0B39" w:rsidP="005A5B1F" w:rsidRDefault="008B0B39" w14:paraId="38E9C670" w14:textId="77777777">
      <w:pPr>
        <w:pStyle w:val="NormalWeb"/>
        <w:shd w:val="clear" w:color="auto" w:fill="FFFFFF"/>
        <w:spacing w:before="0" w:beforeAutospacing="0" w:after="200" w:afterAutospacing="0" w:line="360" w:lineRule="auto"/>
        <w:jc w:val="both"/>
        <w:rPr>
          <w:rFonts w:ascii="Arial" w:hAnsi="Arial" w:cs="Arial"/>
          <w:b/>
          <w:bCs/>
          <w:color w:val="282625"/>
          <w:sz w:val="22"/>
          <w:szCs w:val="22"/>
        </w:rPr>
      </w:pPr>
      <w:r w:rsidRPr="005A5B1F">
        <w:rPr>
          <w:rFonts w:ascii="Arial" w:hAnsi="Arial" w:cs="Arial"/>
          <w:b/>
          <w:bCs/>
          <w:color w:val="282625"/>
          <w:sz w:val="22"/>
          <w:szCs w:val="22"/>
        </w:rPr>
        <w:t>Accountability</w:t>
      </w:r>
    </w:p>
    <w:p w:rsidRPr="005A5B1F" w:rsidR="008B0B39" w:rsidP="005A5B1F" w:rsidRDefault="008B0B39" w14:paraId="7B6E7733" w14:textId="5FF4A115">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Effective channels of communication should be established to in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to hold employees and employer accountable for their work. It is essential that if any major error occurs </w:t>
      </w:r>
      <w:r w:rsidRPr="005A5B1F">
        <w:rPr>
          <w:rFonts w:ascii="Arial" w:hAnsi="Arial" w:cs="Arial"/>
          <w:color w:val="282625"/>
          <w:sz w:val="22"/>
          <w:szCs w:val="22"/>
        </w:rPr>
        <w:lastRenderedPageBreak/>
        <w:t xml:space="preserve">in the </w:t>
      </w:r>
      <w:r w:rsidRPr="005A5B1F" w:rsidR="00780F84">
        <w:rPr>
          <w:rFonts w:ascii="Arial" w:hAnsi="Arial" w:cs="Arial"/>
          <w:color w:val="282625"/>
          <w:sz w:val="22"/>
          <w:szCs w:val="22"/>
        </w:rPr>
        <w:t>organization</w:t>
      </w:r>
      <w:r w:rsidRPr="005A5B1F">
        <w:rPr>
          <w:rFonts w:ascii="Arial" w:hAnsi="Arial" w:cs="Arial"/>
          <w:color w:val="282625"/>
          <w:sz w:val="22"/>
          <w:szCs w:val="22"/>
        </w:rPr>
        <w:t>,</w:t>
      </w:r>
      <w:r w:rsidRPr="005A5B1F">
        <w:rPr>
          <w:rFonts w:ascii="Arial" w:hAnsi="Arial" w:cs="Arial"/>
          <w:color w:val="282625"/>
          <w:sz w:val="22"/>
          <w:szCs w:val="22"/>
        </w:rPr>
        <w:t xml:space="preserve"> then appropriate employee should be held accountable for their action. In absence of this accountable Framework there is a possibility that a wrong employees will get to punishment and it will have a negative impact on overall working environment</w:t>
      </w:r>
      <w:r w:rsidRPr="005A5B1F" w:rsidR="00506B27">
        <w:rPr>
          <w:rFonts w:ascii="Arial" w:hAnsi="Arial" w:cs="Arial"/>
          <w:color w:val="282625"/>
          <w:sz w:val="22"/>
          <w:szCs w:val="22"/>
        </w:rPr>
        <w:t xml:space="preserve"> (</w:t>
      </w:r>
      <w:r w:rsidRPr="005A5B1F" w:rsidR="00506B27">
        <w:rPr>
          <w:rFonts w:ascii="Arial" w:hAnsi="Arial" w:cs="Arial"/>
          <w:color w:val="222222"/>
          <w:sz w:val="22"/>
          <w:szCs w:val="22"/>
          <w:shd w:val="clear" w:color="auto" w:fill="FFFFFF"/>
        </w:rPr>
        <w:t>Rana</w:t>
      </w:r>
      <w:r w:rsidRPr="005A5B1F" w:rsidR="00506B27">
        <w:rPr>
          <w:rFonts w:ascii="Arial" w:hAnsi="Arial" w:cs="Arial"/>
          <w:color w:val="222222"/>
          <w:sz w:val="22"/>
          <w:szCs w:val="22"/>
          <w:shd w:val="clear" w:color="auto" w:fill="FFFFFF"/>
        </w:rPr>
        <w:t xml:space="preserve"> </w:t>
      </w:r>
      <w:r w:rsidRPr="005A5B1F" w:rsidR="00506B27">
        <w:rPr>
          <w:rFonts w:ascii="Arial" w:hAnsi="Arial" w:cs="Arial"/>
          <w:color w:val="222222"/>
          <w:sz w:val="22"/>
          <w:szCs w:val="22"/>
          <w:shd w:val="clear" w:color="auto" w:fill="FFFFFF"/>
        </w:rPr>
        <w:t>and Chopra,</w:t>
      </w:r>
      <w:r w:rsidRPr="005A5B1F" w:rsidR="00506B27">
        <w:rPr>
          <w:rFonts w:ascii="Arial" w:hAnsi="Arial" w:cs="Arial"/>
          <w:color w:val="222222"/>
          <w:sz w:val="22"/>
          <w:szCs w:val="22"/>
          <w:shd w:val="clear" w:color="auto" w:fill="FFFFFF"/>
        </w:rPr>
        <w:t xml:space="preserve"> 2019</w:t>
      </w:r>
      <w:r w:rsidRPr="005A5B1F" w:rsidR="00506B27">
        <w:rPr>
          <w:rFonts w:ascii="Arial" w:hAnsi="Arial" w:cs="Arial"/>
          <w:color w:val="282625"/>
          <w:sz w:val="22"/>
          <w:szCs w:val="22"/>
        </w:rPr>
        <w:t>)</w:t>
      </w:r>
      <w:r w:rsidRPr="005A5B1F">
        <w:rPr>
          <w:rFonts w:ascii="Arial" w:hAnsi="Arial" w:cs="Arial"/>
          <w:color w:val="282625"/>
          <w:sz w:val="22"/>
          <w:szCs w:val="22"/>
        </w:rPr>
        <w:t xml:space="preserve">. Employees should also hold themselves accountable with respect to any major errors or judgement made by them that will </w:t>
      </w:r>
      <w:r w:rsidRPr="005A5B1F">
        <w:rPr>
          <w:rFonts w:ascii="Arial" w:hAnsi="Arial" w:cs="Arial"/>
          <w:color w:val="282625"/>
          <w:sz w:val="22"/>
          <w:szCs w:val="22"/>
        </w:rPr>
        <w:t>affect</w:t>
      </w:r>
      <w:r w:rsidRPr="005A5B1F">
        <w:rPr>
          <w:rFonts w:ascii="Arial" w:hAnsi="Arial" w:cs="Arial"/>
          <w:color w:val="282625"/>
          <w:sz w:val="22"/>
          <w:szCs w:val="22"/>
        </w:rPr>
        <w:t xml:space="preserve"> to employees of the company. </w:t>
      </w:r>
    </w:p>
    <w:p w:rsidRPr="005A5B1F" w:rsidR="00884D7A" w:rsidP="005A5B1F" w:rsidRDefault="00884D7A" w14:paraId="60696178" w14:textId="134FD0DC">
      <w:pPr>
        <w:spacing w:after="200" w:line="360" w:lineRule="auto"/>
        <w:jc w:val="both"/>
        <w:rPr>
          <w:rFonts w:ascii="Arial" w:hAnsi="Arial" w:eastAsia="Times New Roman" w:cs="Arial"/>
          <w:color w:val="282625"/>
          <w:lang w:val="en-AU" w:eastAsia="en-AU"/>
        </w:rPr>
      </w:pPr>
      <w:r w:rsidRPr="005A5B1F">
        <w:rPr>
          <w:rFonts w:ascii="Arial" w:hAnsi="Arial" w:cs="Arial"/>
          <w:color w:val="282625"/>
        </w:rPr>
        <w:br w:type="page"/>
      </w:r>
    </w:p>
    <w:p w:rsidRPr="005A5B1F" w:rsidR="00884D7A" w:rsidP="005A5B1F" w:rsidRDefault="00884D7A" w14:paraId="0F490913" w14:textId="77777777">
      <w:pPr>
        <w:pStyle w:val="Heading1"/>
        <w:spacing w:after="200" w:line="360" w:lineRule="auto"/>
        <w:jc w:val="both"/>
        <w:rPr>
          <w:rFonts w:ascii="Arial" w:hAnsi="Arial" w:cs="Arial"/>
          <w:sz w:val="22"/>
          <w:szCs w:val="22"/>
          <w:lang w:val="en-AU"/>
        </w:rPr>
      </w:pPr>
      <w:bookmarkStart w:name="_Toc102673024" w:id="4"/>
      <w:r w:rsidRPr="005A5B1F">
        <w:rPr>
          <w:rFonts w:ascii="Arial" w:hAnsi="Arial" w:cs="Arial"/>
          <w:sz w:val="22"/>
          <w:szCs w:val="22"/>
        </w:rPr>
        <w:lastRenderedPageBreak/>
        <w:t>Conclusion</w:t>
      </w:r>
      <w:bookmarkEnd w:id="4"/>
    </w:p>
    <w:p w:rsidRPr="005A5B1F" w:rsidR="00884D7A" w:rsidP="005A5B1F" w:rsidRDefault="00884D7A" w14:paraId="7FEDD62B" w14:textId="6CD55087">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It can be concluded that employee engagement is an essential part of business management. Overall efficiency and productivity of an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 cannot be improved without developing Strategies for motivation of employees and employee engagement. This report has identified that importance of employee engagement increases significantly during the time of covid-19 pandemic. Business </w:t>
      </w:r>
      <w:r w:rsidRPr="005A5B1F" w:rsidR="00780F84">
        <w:rPr>
          <w:rFonts w:ascii="Arial" w:hAnsi="Arial" w:cs="Arial"/>
          <w:color w:val="282625"/>
          <w:sz w:val="22"/>
          <w:szCs w:val="22"/>
        </w:rPr>
        <w:t>organization</w:t>
      </w:r>
      <w:r w:rsidRPr="005A5B1F">
        <w:rPr>
          <w:rFonts w:ascii="Arial" w:hAnsi="Arial" w:cs="Arial"/>
          <w:color w:val="282625"/>
          <w:sz w:val="22"/>
          <w:szCs w:val="22"/>
        </w:rPr>
        <w:t xml:space="preserve">s are focused on reducing cost of operation and improving efficiency of employees. This report has suggested to some employee engagement strategies for the chief executive officer that will help in improving performance and </w:t>
      </w:r>
      <w:r w:rsidRPr="005A5B1F">
        <w:rPr>
          <w:rFonts w:ascii="Arial" w:hAnsi="Arial" w:cs="Arial"/>
          <w:color w:val="282625"/>
          <w:sz w:val="22"/>
          <w:szCs w:val="22"/>
        </w:rPr>
        <w:t>well-being</w:t>
      </w:r>
      <w:r w:rsidRPr="005A5B1F">
        <w:rPr>
          <w:rFonts w:ascii="Arial" w:hAnsi="Arial" w:cs="Arial"/>
          <w:color w:val="282625"/>
          <w:sz w:val="22"/>
          <w:szCs w:val="22"/>
        </w:rPr>
        <w:t xml:space="preserve"> of employees. </w:t>
      </w:r>
    </w:p>
    <w:p w:rsidRPr="005A5B1F" w:rsidR="008B0B39" w:rsidP="005A5B1F" w:rsidRDefault="008B0B39" w14:paraId="780C4E80"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9E389A" w:rsidP="005A5B1F" w:rsidRDefault="009E389A" w14:paraId="68D9661B"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A02965" w:rsidP="005A5B1F" w:rsidRDefault="00A02965" w14:paraId="6D7637D8"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867AA5" w:rsidP="005A5B1F" w:rsidRDefault="00867AA5" w14:paraId="1C9881AB" w14:textId="0E837759">
      <w:pPr>
        <w:pStyle w:val="NormalWeb"/>
        <w:shd w:val="clear" w:color="auto" w:fill="FFFFFF"/>
        <w:spacing w:before="0" w:beforeAutospacing="0" w:after="200" w:afterAutospacing="0" w:line="360" w:lineRule="auto"/>
        <w:jc w:val="both"/>
        <w:rPr>
          <w:rFonts w:ascii="Arial" w:hAnsi="Arial" w:cs="Arial"/>
          <w:color w:val="282625"/>
          <w:sz w:val="22"/>
          <w:szCs w:val="22"/>
        </w:rPr>
      </w:pPr>
      <w:r w:rsidRPr="005A5B1F">
        <w:rPr>
          <w:rFonts w:ascii="Arial" w:hAnsi="Arial" w:cs="Arial"/>
          <w:color w:val="282625"/>
          <w:sz w:val="22"/>
          <w:szCs w:val="22"/>
        </w:rPr>
        <w:t xml:space="preserve"> </w:t>
      </w:r>
    </w:p>
    <w:p w:rsidRPr="005A5B1F" w:rsidR="00506B27" w:rsidP="005A5B1F" w:rsidRDefault="00506B27" w14:paraId="75C04832" w14:textId="46D49724">
      <w:pPr>
        <w:spacing w:after="200" w:line="360" w:lineRule="auto"/>
        <w:jc w:val="both"/>
        <w:rPr>
          <w:rFonts w:ascii="Arial" w:hAnsi="Arial" w:eastAsia="Times New Roman" w:cs="Arial"/>
          <w:color w:val="282625"/>
          <w:lang w:val="en-AU" w:eastAsia="en-AU"/>
        </w:rPr>
      </w:pPr>
      <w:r w:rsidRPr="005A5B1F">
        <w:rPr>
          <w:rFonts w:ascii="Arial" w:hAnsi="Arial" w:cs="Arial"/>
          <w:color w:val="282625"/>
        </w:rPr>
        <w:br w:type="page"/>
      </w:r>
    </w:p>
    <w:p w:rsidRPr="005A5B1F" w:rsidR="00867AA5" w:rsidP="005A5B1F" w:rsidRDefault="00506B27" w14:paraId="64B72B39" w14:textId="085F7231">
      <w:pPr>
        <w:pStyle w:val="Heading1"/>
        <w:spacing w:after="200" w:line="360" w:lineRule="auto"/>
        <w:jc w:val="both"/>
        <w:rPr>
          <w:rFonts w:ascii="Arial" w:hAnsi="Arial" w:cs="Arial"/>
          <w:sz w:val="22"/>
          <w:szCs w:val="22"/>
        </w:rPr>
      </w:pPr>
      <w:bookmarkStart w:name="_Toc102673025" w:id="5"/>
      <w:r w:rsidRPr="005A5B1F">
        <w:rPr>
          <w:rFonts w:ascii="Arial" w:hAnsi="Arial" w:cs="Arial"/>
          <w:sz w:val="22"/>
          <w:szCs w:val="22"/>
        </w:rPr>
        <w:lastRenderedPageBreak/>
        <w:t>References</w:t>
      </w:r>
      <w:bookmarkEnd w:id="5"/>
      <w:r w:rsidRPr="005A5B1F">
        <w:rPr>
          <w:rFonts w:ascii="Arial" w:hAnsi="Arial" w:cs="Arial"/>
          <w:sz w:val="22"/>
          <w:szCs w:val="22"/>
        </w:rPr>
        <w:t xml:space="preserve"> </w:t>
      </w:r>
    </w:p>
    <w:p w:rsidRPr="005A5B1F" w:rsidR="00506B27" w:rsidP="005A5B1F" w:rsidRDefault="00506B27" w14:paraId="5CEC3460"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Bedarkar, M. and Pandita, D., 2014. A study on the drivers of employee engagement impacting employee performance. </w:t>
      </w:r>
      <w:r w:rsidRPr="005A5B1F">
        <w:rPr>
          <w:rFonts w:ascii="Arial" w:hAnsi="Arial" w:cs="Arial"/>
          <w:i/>
          <w:iCs/>
          <w:color w:val="222222"/>
          <w:shd w:val="clear" w:color="auto" w:fill="FFFFFF"/>
        </w:rPr>
        <w:t>Procedia-Social and Behavioral Sciences</w:t>
      </w:r>
      <w:r w:rsidRPr="005A5B1F">
        <w:rPr>
          <w:rFonts w:ascii="Arial" w:hAnsi="Arial" w:cs="Arial"/>
          <w:color w:val="222222"/>
          <w:shd w:val="clear" w:color="auto" w:fill="FFFFFF"/>
        </w:rPr>
        <w:t>, </w:t>
      </w:r>
      <w:r w:rsidRPr="005A5B1F">
        <w:rPr>
          <w:rFonts w:ascii="Arial" w:hAnsi="Arial" w:cs="Arial"/>
          <w:i/>
          <w:iCs/>
          <w:color w:val="222222"/>
          <w:shd w:val="clear" w:color="auto" w:fill="FFFFFF"/>
        </w:rPr>
        <w:t>133</w:t>
      </w:r>
      <w:r w:rsidRPr="005A5B1F">
        <w:rPr>
          <w:rFonts w:ascii="Arial" w:hAnsi="Arial" w:cs="Arial"/>
          <w:color w:val="222222"/>
          <w:shd w:val="clear" w:color="auto" w:fill="FFFFFF"/>
        </w:rPr>
        <w:t>, pp.106-115.</w:t>
      </w:r>
    </w:p>
    <w:p w:rsidRPr="005A5B1F" w:rsidR="00506B27" w:rsidP="005A5B1F" w:rsidRDefault="00506B27" w14:paraId="6CA2232F"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Bhowal, M. and Saini, D., 2019. Employee engagement strategies with special focus on Indian firms. In </w:t>
      </w:r>
      <w:r w:rsidRPr="005A5B1F">
        <w:rPr>
          <w:rFonts w:ascii="Arial" w:hAnsi="Arial" w:cs="Arial"/>
          <w:i/>
          <w:iCs/>
          <w:color w:val="222222"/>
          <w:shd w:val="clear" w:color="auto" w:fill="FFFFFF"/>
        </w:rPr>
        <w:t>Management Techniques for Employee Engagement in Contemporary Organizations</w:t>
      </w:r>
      <w:r w:rsidRPr="005A5B1F">
        <w:rPr>
          <w:rFonts w:ascii="Arial" w:hAnsi="Arial" w:cs="Arial"/>
          <w:color w:val="222222"/>
          <w:shd w:val="clear" w:color="auto" w:fill="FFFFFF"/>
        </w:rPr>
        <w:t> (pp. 165-179). IGI Global.</w:t>
      </w:r>
    </w:p>
    <w:p w:rsidRPr="005A5B1F" w:rsidR="00506B27" w:rsidP="005A5B1F" w:rsidRDefault="00506B27" w14:paraId="232CB9E3"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Choudhury, S. and Mohanty, M.K., 2019. Drivers of Employee Engagement-A Chronological Literature Review Excluding India. </w:t>
      </w:r>
      <w:r w:rsidRPr="005A5B1F">
        <w:rPr>
          <w:rFonts w:ascii="Arial" w:hAnsi="Arial" w:cs="Arial"/>
          <w:i/>
          <w:iCs/>
          <w:color w:val="222222"/>
          <w:shd w:val="clear" w:color="auto" w:fill="FFFFFF"/>
        </w:rPr>
        <w:t>Journal of Strategic Human Resource Management</w:t>
      </w:r>
      <w:r w:rsidRPr="005A5B1F">
        <w:rPr>
          <w:rFonts w:ascii="Arial" w:hAnsi="Arial" w:cs="Arial"/>
          <w:color w:val="222222"/>
          <w:shd w:val="clear" w:color="auto" w:fill="FFFFFF"/>
        </w:rPr>
        <w:t>, </w:t>
      </w:r>
      <w:r w:rsidRPr="005A5B1F">
        <w:rPr>
          <w:rFonts w:ascii="Arial" w:hAnsi="Arial" w:cs="Arial"/>
          <w:i/>
          <w:iCs/>
          <w:color w:val="222222"/>
          <w:shd w:val="clear" w:color="auto" w:fill="FFFFFF"/>
        </w:rPr>
        <w:t>8</w:t>
      </w:r>
      <w:r w:rsidRPr="005A5B1F">
        <w:rPr>
          <w:rFonts w:ascii="Arial" w:hAnsi="Arial" w:cs="Arial"/>
          <w:color w:val="222222"/>
          <w:shd w:val="clear" w:color="auto" w:fill="FFFFFF"/>
        </w:rPr>
        <w:t>(1), p.32.</w:t>
      </w:r>
    </w:p>
    <w:p w:rsidRPr="005A5B1F" w:rsidR="00506B27" w:rsidP="005A5B1F" w:rsidRDefault="00506B27" w14:paraId="05E3FE07"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Khodakarami, N. and Dirani, K., 2020. Drivers of employee engagement: Differences by work area and gender. </w:t>
      </w:r>
      <w:r w:rsidRPr="005A5B1F">
        <w:rPr>
          <w:rFonts w:ascii="Arial" w:hAnsi="Arial" w:cs="Arial"/>
          <w:i/>
          <w:iCs/>
          <w:color w:val="222222"/>
          <w:shd w:val="clear" w:color="auto" w:fill="FFFFFF"/>
        </w:rPr>
        <w:t>Industrial and Commercial Training</w:t>
      </w:r>
      <w:r w:rsidRPr="005A5B1F">
        <w:rPr>
          <w:rFonts w:ascii="Arial" w:hAnsi="Arial" w:cs="Arial"/>
          <w:color w:val="222222"/>
          <w:shd w:val="clear" w:color="auto" w:fill="FFFFFF"/>
        </w:rPr>
        <w:t>.</w:t>
      </w:r>
    </w:p>
    <w:p w:rsidRPr="005A5B1F" w:rsidR="00506B27" w:rsidP="005A5B1F" w:rsidRDefault="00506B27" w14:paraId="16950DBD"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Kulikowski, K., 2018. Measurement of work engagement with single-item measure. </w:t>
      </w:r>
      <w:r w:rsidRPr="005A5B1F">
        <w:rPr>
          <w:rFonts w:ascii="Arial" w:hAnsi="Arial" w:cs="Arial"/>
          <w:i/>
          <w:iCs/>
          <w:color w:val="222222"/>
          <w:shd w:val="clear" w:color="auto" w:fill="FFFFFF"/>
        </w:rPr>
        <w:t>Polish Psychological Bulletin</w:t>
      </w:r>
      <w:r w:rsidRPr="005A5B1F">
        <w:rPr>
          <w:rFonts w:ascii="Arial" w:hAnsi="Arial" w:cs="Arial"/>
          <w:color w:val="222222"/>
          <w:shd w:val="clear" w:color="auto" w:fill="FFFFFF"/>
        </w:rPr>
        <w:t>, </w:t>
      </w:r>
      <w:r w:rsidRPr="005A5B1F">
        <w:rPr>
          <w:rFonts w:ascii="Arial" w:hAnsi="Arial" w:cs="Arial"/>
          <w:i/>
          <w:iCs/>
          <w:color w:val="222222"/>
          <w:shd w:val="clear" w:color="auto" w:fill="FFFFFF"/>
        </w:rPr>
        <w:t>49</w:t>
      </w:r>
      <w:r w:rsidRPr="005A5B1F">
        <w:rPr>
          <w:rFonts w:ascii="Arial" w:hAnsi="Arial" w:cs="Arial"/>
          <w:color w:val="222222"/>
          <w:shd w:val="clear" w:color="auto" w:fill="FFFFFF"/>
        </w:rPr>
        <w:t>(4).</w:t>
      </w:r>
    </w:p>
    <w:p w:rsidRPr="005A5B1F" w:rsidR="00506B27" w:rsidP="005A5B1F" w:rsidRDefault="00506B27" w14:paraId="6F3CD22A"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Motyka, B., 2018. Employee engagement and performance: a systematic literature review. </w:t>
      </w:r>
      <w:r w:rsidRPr="005A5B1F">
        <w:rPr>
          <w:rFonts w:ascii="Arial" w:hAnsi="Arial" w:cs="Arial"/>
          <w:i/>
          <w:iCs/>
          <w:color w:val="222222"/>
          <w:shd w:val="clear" w:color="auto" w:fill="FFFFFF"/>
        </w:rPr>
        <w:t>International Journal of Management and Economics</w:t>
      </w:r>
      <w:r w:rsidRPr="005A5B1F">
        <w:rPr>
          <w:rFonts w:ascii="Arial" w:hAnsi="Arial" w:cs="Arial"/>
          <w:color w:val="222222"/>
          <w:shd w:val="clear" w:color="auto" w:fill="FFFFFF"/>
        </w:rPr>
        <w:t>, </w:t>
      </w:r>
      <w:r w:rsidRPr="005A5B1F">
        <w:rPr>
          <w:rFonts w:ascii="Arial" w:hAnsi="Arial" w:cs="Arial"/>
          <w:i/>
          <w:iCs/>
          <w:color w:val="222222"/>
          <w:shd w:val="clear" w:color="auto" w:fill="FFFFFF"/>
        </w:rPr>
        <w:t>54</w:t>
      </w:r>
      <w:r w:rsidRPr="005A5B1F">
        <w:rPr>
          <w:rFonts w:ascii="Arial" w:hAnsi="Arial" w:cs="Arial"/>
          <w:color w:val="222222"/>
          <w:shd w:val="clear" w:color="auto" w:fill="FFFFFF"/>
        </w:rPr>
        <w:t>(3), pp.227-244.</w:t>
      </w:r>
    </w:p>
    <w:p w:rsidRPr="005A5B1F" w:rsidR="00506B27" w:rsidP="005A5B1F" w:rsidRDefault="00506B27" w14:paraId="0B57928B"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Rana, S. and Chopra, P., 2019. Developing and sustaining employee engagement: the strategic perspective in telecom company. In </w:t>
      </w:r>
      <w:r w:rsidRPr="005A5B1F">
        <w:rPr>
          <w:rFonts w:ascii="Arial" w:hAnsi="Arial" w:cs="Arial"/>
          <w:i/>
          <w:iCs/>
          <w:color w:val="222222"/>
          <w:shd w:val="clear" w:color="auto" w:fill="FFFFFF"/>
        </w:rPr>
        <w:t>Management Techniques for Employee Engagement in Contemporary Organizations</w:t>
      </w:r>
      <w:r w:rsidRPr="005A5B1F">
        <w:rPr>
          <w:rFonts w:ascii="Arial" w:hAnsi="Arial" w:cs="Arial"/>
          <w:color w:val="222222"/>
          <w:shd w:val="clear" w:color="auto" w:fill="FFFFFF"/>
        </w:rPr>
        <w:t> (pp. 142-164). IGI Global.</w:t>
      </w:r>
    </w:p>
    <w:p w:rsidRPr="005A5B1F" w:rsidR="00506B27" w:rsidP="005A5B1F" w:rsidRDefault="00506B27" w14:paraId="399D8695"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Vetrivel, S.C., Krishnamoorthy, V. and Babin Dhas, D., 2020. Drivers of Employee Engagement to Job Satisfaction in Modern Industries. </w:t>
      </w:r>
      <w:r w:rsidRPr="005A5B1F">
        <w:rPr>
          <w:rFonts w:ascii="Arial" w:hAnsi="Arial" w:cs="Arial"/>
          <w:i/>
          <w:iCs/>
          <w:color w:val="222222"/>
          <w:shd w:val="clear" w:color="auto" w:fill="FFFFFF"/>
        </w:rPr>
        <w:t>International Journal of Psychosocial Rehabilitation</w:t>
      </w:r>
      <w:r w:rsidRPr="005A5B1F">
        <w:rPr>
          <w:rFonts w:ascii="Arial" w:hAnsi="Arial" w:cs="Arial"/>
          <w:color w:val="222222"/>
          <w:shd w:val="clear" w:color="auto" w:fill="FFFFFF"/>
        </w:rPr>
        <w:t>, </w:t>
      </w:r>
      <w:r w:rsidRPr="005A5B1F">
        <w:rPr>
          <w:rFonts w:ascii="Arial" w:hAnsi="Arial" w:cs="Arial"/>
          <w:i/>
          <w:iCs/>
          <w:color w:val="222222"/>
          <w:shd w:val="clear" w:color="auto" w:fill="FFFFFF"/>
        </w:rPr>
        <w:t>24</w:t>
      </w:r>
      <w:r w:rsidRPr="005A5B1F">
        <w:rPr>
          <w:rFonts w:ascii="Arial" w:hAnsi="Arial" w:cs="Arial"/>
          <w:color w:val="222222"/>
          <w:shd w:val="clear" w:color="auto" w:fill="FFFFFF"/>
        </w:rPr>
        <w:t>(10), pp.1637-1647.</w:t>
      </w:r>
    </w:p>
    <w:p w:rsidRPr="005A5B1F" w:rsidR="00506B27" w:rsidP="005A5B1F" w:rsidRDefault="00506B27" w14:paraId="6B40E2C9" w14:textId="77777777">
      <w:pPr>
        <w:spacing w:after="200" w:line="360" w:lineRule="auto"/>
        <w:jc w:val="both"/>
        <w:rPr>
          <w:rFonts w:ascii="Arial" w:hAnsi="Arial" w:cs="Arial"/>
          <w:color w:val="222222"/>
          <w:shd w:val="clear" w:color="auto" w:fill="FFFFFF"/>
        </w:rPr>
      </w:pPr>
      <w:r w:rsidRPr="005A5B1F">
        <w:rPr>
          <w:rFonts w:ascii="Arial" w:hAnsi="Arial" w:cs="Arial"/>
          <w:color w:val="222222"/>
          <w:shd w:val="clear" w:color="auto" w:fill="FFFFFF"/>
        </w:rPr>
        <w:t>Xu, F.Z., Zhang, Y., Yang, H. and Wu, B.T., 2020. Sustainable HRM through Improving the Measurement of Employee Work Engagement: Third-Person Rating Method. </w:t>
      </w:r>
      <w:r w:rsidRPr="005A5B1F">
        <w:rPr>
          <w:rFonts w:ascii="Arial" w:hAnsi="Arial" w:cs="Arial"/>
          <w:i/>
          <w:iCs/>
          <w:color w:val="222222"/>
          <w:shd w:val="clear" w:color="auto" w:fill="FFFFFF"/>
        </w:rPr>
        <w:t>Sustainability</w:t>
      </w:r>
      <w:r w:rsidRPr="005A5B1F">
        <w:rPr>
          <w:rFonts w:ascii="Arial" w:hAnsi="Arial" w:cs="Arial"/>
          <w:color w:val="222222"/>
          <w:shd w:val="clear" w:color="auto" w:fill="FFFFFF"/>
        </w:rPr>
        <w:t>, </w:t>
      </w:r>
      <w:r w:rsidRPr="005A5B1F">
        <w:rPr>
          <w:rFonts w:ascii="Arial" w:hAnsi="Arial" w:cs="Arial"/>
          <w:i/>
          <w:iCs/>
          <w:color w:val="222222"/>
          <w:shd w:val="clear" w:color="auto" w:fill="FFFFFF"/>
        </w:rPr>
        <w:t>12</w:t>
      </w:r>
      <w:r w:rsidRPr="005A5B1F">
        <w:rPr>
          <w:rFonts w:ascii="Arial" w:hAnsi="Arial" w:cs="Arial"/>
          <w:color w:val="222222"/>
          <w:shd w:val="clear" w:color="auto" w:fill="FFFFFF"/>
        </w:rPr>
        <w:t>(17), p.7100.</w:t>
      </w:r>
    </w:p>
    <w:p w:rsidRPr="005A5B1F" w:rsidR="00506B27" w:rsidP="005A5B1F" w:rsidRDefault="00506B27" w14:paraId="50AC7162"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867AA5" w:rsidP="005A5B1F" w:rsidRDefault="00867AA5" w14:paraId="61B54A97" w14:textId="77777777">
      <w:pPr>
        <w:pStyle w:val="NormalWeb"/>
        <w:shd w:val="clear" w:color="auto" w:fill="FFFFFF"/>
        <w:spacing w:before="0" w:beforeAutospacing="0" w:after="200" w:afterAutospacing="0" w:line="360" w:lineRule="auto"/>
        <w:jc w:val="both"/>
        <w:rPr>
          <w:rFonts w:ascii="Arial" w:hAnsi="Arial" w:cs="Arial"/>
          <w:color w:val="282625"/>
          <w:sz w:val="22"/>
          <w:szCs w:val="22"/>
          <w:shd w:val="clear" w:color="auto" w:fill="FFFFFF"/>
        </w:rPr>
      </w:pPr>
    </w:p>
    <w:p w:rsidRPr="005A5B1F" w:rsidR="00867AA5" w:rsidP="005A5B1F" w:rsidRDefault="00867AA5" w14:paraId="6ACC5F3C" w14:textId="77777777">
      <w:pPr>
        <w:pStyle w:val="NormalWeb"/>
        <w:shd w:val="clear" w:color="auto" w:fill="FFFFFF"/>
        <w:spacing w:before="0" w:beforeAutospacing="0" w:after="200" w:afterAutospacing="0" w:line="360" w:lineRule="auto"/>
        <w:jc w:val="both"/>
        <w:rPr>
          <w:rFonts w:ascii="Arial" w:hAnsi="Arial" w:cs="Arial"/>
          <w:color w:val="282625"/>
          <w:sz w:val="22"/>
          <w:szCs w:val="22"/>
          <w:shd w:val="clear" w:color="auto" w:fill="FFFFFF"/>
        </w:rPr>
      </w:pPr>
    </w:p>
    <w:p w:rsidRPr="005A5B1F" w:rsidR="00867AA5" w:rsidP="005A5B1F" w:rsidRDefault="00867AA5" w14:paraId="4AC15600"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0D4CF1" w:rsidP="005A5B1F" w:rsidRDefault="000D4CF1" w14:paraId="332B906F"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p w:rsidRPr="005A5B1F" w:rsidR="000D4CF1" w:rsidP="005A5B1F" w:rsidRDefault="000D4CF1" w14:paraId="2B414357" w14:textId="77777777">
      <w:pPr>
        <w:pStyle w:val="NormalWeb"/>
        <w:shd w:val="clear" w:color="auto" w:fill="FFFFFF"/>
        <w:spacing w:before="0" w:beforeAutospacing="0" w:after="200" w:afterAutospacing="0" w:line="360" w:lineRule="auto"/>
        <w:jc w:val="both"/>
        <w:rPr>
          <w:rFonts w:ascii="Arial" w:hAnsi="Arial" w:cs="Arial"/>
          <w:color w:val="282625"/>
          <w:sz w:val="22"/>
          <w:szCs w:val="22"/>
        </w:rPr>
      </w:pPr>
    </w:p>
    <w:sectPr w:rsidRPr="005A5B1F" w:rsidR="000D4CF1" w:rsidSect="008E1117">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66BC" w:rsidP="005A5B1F" w:rsidRDefault="008066BC" w14:paraId="09684216" w14:textId="77777777">
      <w:pPr>
        <w:spacing w:after="0" w:line="240" w:lineRule="auto"/>
      </w:pPr>
      <w:r>
        <w:separator/>
      </w:r>
    </w:p>
  </w:endnote>
  <w:endnote w:type="continuationSeparator" w:id="0">
    <w:p w:rsidR="008066BC" w:rsidP="005A5B1F" w:rsidRDefault="008066BC" w14:paraId="67E2D35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988857"/>
      <w:docPartObj>
        <w:docPartGallery w:val="Page Numbers (Bottom of Page)"/>
        <w:docPartUnique/>
      </w:docPartObj>
    </w:sdtPr>
    <w:sdtEndPr>
      <w:rPr>
        <w:noProof/>
      </w:rPr>
    </w:sdtEndPr>
    <w:sdtContent>
      <w:p w:rsidR="005A5B1F" w:rsidRDefault="005A5B1F" w14:paraId="44B74199" w14:textId="04ECD0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A5B1F" w:rsidRDefault="005A5B1F" w14:paraId="33D5E2D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66BC" w:rsidP="005A5B1F" w:rsidRDefault="008066BC" w14:paraId="0730E234" w14:textId="77777777">
      <w:pPr>
        <w:spacing w:after="0" w:line="240" w:lineRule="auto"/>
      </w:pPr>
      <w:r>
        <w:separator/>
      </w:r>
    </w:p>
  </w:footnote>
  <w:footnote w:type="continuationSeparator" w:id="0">
    <w:p w:rsidR="008066BC" w:rsidP="005A5B1F" w:rsidRDefault="008066BC" w14:paraId="573137AC"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CYmNDI0NLMwszQyUdpeDU4uLM/DyQAsNaADyca50sAAAA"/>
  </w:docVars>
  <w:rsids>
    <w:rsidRoot w:val="00B00E75"/>
    <w:rsid w:val="000621EF"/>
    <w:rsid w:val="000D4CF1"/>
    <w:rsid w:val="00305A55"/>
    <w:rsid w:val="00427FFC"/>
    <w:rsid w:val="00506B27"/>
    <w:rsid w:val="005A5B1F"/>
    <w:rsid w:val="007206F6"/>
    <w:rsid w:val="00772E3F"/>
    <w:rsid w:val="00780F84"/>
    <w:rsid w:val="007A5E6A"/>
    <w:rsid w:val="008066BC"/>
    <w:rsid w:val="00811028"/>
    <w:rsid w:val="00867AA5"/>
    <w:rsid w:val="00884D7A"/>
    <w:rsid w:val="008B0B39"/>
    <w:rsid w:val="008E1117"/>
    <w:rsid w:val="009E389A"/>
    <w:rsid w:val="00A02965"/>
    <w:rsid w:val="00AD4B9B"/>
    <w:rsid w:val="00B00E75"/>
    <w:rsid w:val="00F54B4C"/>
    <w:rsid w:val="00F64E4F"/>
    <w:rsid w:val="00F71FDE"/>
    <w:rsid w:val="00FC2B3E"/>
    <w:rsid w:val="4F2110D0"/>
    <w:rsid w:val="4F2110D0"/>
    <w:rsid w:val="5712FA58"/>
    <w:rsid w:val="5BE66B7B"/>
    <w:rsid w:val="71AA9AFE"/>
    <w:rsid w:val="759236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B203E"/>
  <w15:chartTrackingRefBased/>
  <w15:docId w15:val="{1247E0D6-A279-4D3A-B009-EB8533311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7206F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7206F6"/>
    <w:pPr>
      <w:spacing w:before="100" w:beforeAutospacing="1" w:after="100" w:afterAutospacing="1" w:line="240" w:lineRule="auto"/>
    </w:pPr>
    <w:rPr>
      <w:rFonts w:ascii="Times New Roman" w:hAnsi="Times New Roman" w:eastAsia="Times New Roman" w:cs="Times New Roman"/>
      <w:sz w:val="24"/>
      <w:szCs w:val="24"/>
      <w:lang w:val="en-AU" w:eastAsia="en-AU"/>
    </w:rPr>
  </w:style>
  <w:style w:type="character" w:styleId="Heading1Char" w:customStyle="1">
    <w:name w:val="Heading 1 Char"/>
    <w:basedOn w:val="DefaultParagraphFont"/>
    <w:link w:val="Heading1"/>
    <w:uiPriority w:val="9"/>
    <w:rsid w:val="007206F6"/>
    <w:rPr>
      <w:rFonts w:asciiTheme="majorHAnsi" w:hAnsiTheme="majorHAnsi" w:eastAsiaTheme="majorEastAsia" w:cstheme="majorBidi"/>
      <w:color w:val="2F5496" w:themeColor="accent1" w:themeShade="BF"/>
      <w:sz w:val="32"/>
      <w:szCs w:val="32"/>
      <w:lang w:val="en-GB"/>
    </w:rPr>
  </w:style>
  <w:style w:type="paragraph" w:styleId="Header">
    <w:name w:val="header"/>
    <w:basedOn w:val="Normal"/>
    <w:link w:val="HeaderChar"/>
    <w:uiPriority w:val="99"/>
    <w:unhideWhenUsed/>
    <w:rsid w:val="005A5B1F"/>
    <w:pPr>
      <w:tabs>
        <w:tab w:val="center" w:pos="4513"/>
        <w:tab w:val="right" w:pos="9026"/>
      </w:tabs>
      <w:spacing w:after="0" w:line="240" w:lineRule="auto"/>
    </w:pPr>
  </w:style>
  <w:style w:type="character" w:styleId="HeaderChar" w:customStyle="1">
    <w:name w:val="Header Char"/>
    <w:basedOn w:val="DefaultParagraphFont"/>
    <w:link w:val="Header"/>
    <w:uiPriority w:val="99"/>
    <w:rsid w:val="005A5B1F"/>
    <w:rPr>
      <w:lang w:val="en-GB"/>
    </w:rPr>
  </w:style>
  <w:style w:type="paragraph" w:styleId="Footer">
    <w:name w:val="footer"/>
    <w:basedOn w:val="Normal"/>
    <w:link w:val="FooterChar"/>
    <w:uiPriority w:val="99"/>
    <w:unhideWhenUsed/>
    <w:rsid w:val="005A5B1F"/>
    <w:pPr>
      <w:tabs>
        <w:tab w:val="center" w:pos="4513"/>
        <w:tab w:val="right" w:pos="9026"/>
      </w:tabs>
      <w:spacing w:after="0" w:line="240" w:lineRule="auto"/>
    </w:pPr>
  </w:style>
  <w:style w:type="character" w:styleId="FooterChar" w:customStyle="1">
    <w:name w:val="Footer Char"/>
    <w:basedOn w:val="DefaultParagraphFont"/>
    <w:link w:val="Footer"/>
    <w:uiPriority w:val="99"/>
    <w:rsid w:val="005A5B1F"/>
    <w:rPr>
      <w:lang w:val="en-GB"/>
    </w:rPr>
  </w:style>
  <w:style w:type="paragraph" w:styleId="TOCHeading">
    <w:name w:val="TOC Heading"/>
    <w:basedOn w:val="Heading1"/>
    <w:next w:val="Normal"/>
    <w:uiPriority w:val="39"/>
    <w:unhideWhenUsed/>
    <w:qFormat/>
    <w:rsid w:val="005A5B1F"/>
    <w:pPr>
      <w:outlineLvl w:val="9"/>
    </w:pPr>
    <w:rPr>
      <w:lang w:val="en-US"/>
    </w:rPr>
  </w:style>
  <w:style w:type="paragraph" w:styleId="TOC1">
    <w:name w:val="toc 1"/>
    <w:basedOn w:val="Normal"/>
    <w:next w:val="Normal"/>
    <w:autoRedefine/>
    <w:uiPriority w:val="39"/>
    <w:unhideWhenUsed/>
    <w:rsid w:val="005A5B1F"/>
    <w:pPr>
      <w:spacing w:after="100"/>
    </w:pPr>
  </w:style>
  <w:style w:type="character" w:styleId="Hyperlink">
    <w:name w:val="Hyperlink"/>
    <w:basedOn w:val="DefaultParagraphFont"/>
    <w:uiPriority w:val="99"/>
    <w:unhideWhenUsed/>
    <w:rsid w:val="005A5B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1494">
      <w:bodyDiv w:val="1"/>
      <w:marLeft w:val="0"/>
      <w:marRight w:val="0"/>
      <w:marTop w:val="0"/>
      <w:marBottom w:val="0"/>
      <w:divBdr>
        <w:top w:val="none" w:sz="0" w:space="0" w:color="auto"/>
        <w:left w:val="none" w:sz="0" w:space="0" w:color="auto"/>
        <w:bottom w:val="none" w:sz="0" w:space="0" w:color="auto"/>
        <w:right w:val="none" w:sz="0" w:space="0" w:color="auto"/>
      </w:divBdr>
    </w:div>
    <w:div w:id="318769730">
      <w:bodyDiv w:val="1"/>
      <w:marLeft w:val="0"/>
      <w:marRight w:val="0"/>
      <w:marTop w:val="0"/>
      <w:marBottom w:val="0"/>
      <w:divBdr>
        <w:top w:val="none" w:sz="0" w:space="0" w:color="auto"/>
        <w:left w:val="none" w:sz="0" w:space="0" w:color="auto"/>
        <w:bottom w:val="none" w:sz="0" w:space="0" w:color="auto"/>
        <w:right w:val="none" w:sz="0" w:space="0" w:color="auto"/>
      </w:divBdr>
    </w:div>
    <w:div w:id="336424351">
      <w:bodyDiv w:val="1"/>
      <w:marLeft w:val="0"/>
      <w:marRight w:val="0"/>
      <w:marTop w:val="0"/>
      <w:marBottom w:val="0"/>
      <w:divBdr>
        <w:top w:val="none" w:sz="0" w:space="0" w:color="auto"/>
        <w:left w:val="none" w:sz="0" w:space="0" w:color="auto"/>
        <w:bottom w:val="none" w:sz="0" w:space="0" w:color="auto"/>
        <w:right w:val="none" w:sz="0" w:space="0" w:color="auto"/>
      </w:divBdr>
    </w:div>
    <w:div w:id="698509249">
      <w:bodyDiv w:val="1"/>
      <w:marLeft w:val="0"/>
      <w:marRight w:val="0"/>
      <w:marTop w:val="0"/>
      <w:marBottom w:val="0"/>
      <w:divBdr>
        <w:top w:val="none" w:sz="0" w:space="0" w:color="auto"/>
        <w:left w:val="none" w:sz="0" w:space="0" w:color="auto"/>
        <w:bottom w:val="none" w:sz="0" w:space="0" w:color="auto"/>
        <w:right w:val="none" w:sz="0" w:space="0" w:color="auto"/>
      </w:divBdr>
    </w:div>
    <w:div w:id="966475454">
      <w:bodyDiv w:val="1"/>
      <w:marLeft w:val="0"/>
      <w:marRight w:val="0"/>
      <w:marTop w:val="0"/>
      <w:marBottom w:val="0"/>
      <w:divBdr>
        <w:top w:val="none" w:sz="0" w:space="0" w:color="auto"/>
        <w:left w:val="none" w:sz="0" w:space="0" w:color="auto"/>
        <w:bottom w:val="none" w:sz="0" w:space="0" w:color="auto"/>
        <w:right w:val="none" w:sz="0" w:space="0" w:color="auto"/>
      </w:divBdr>
    </w:div>
    <w:div w:id="1113940365">
      <w:bodyDiv w:val="1"/>
      <w:marLeft w:val="0"/>
      <w:marRight w:val="0"/>
      <w:marTop w:val="0"/>
      <w:marBottom w:val="0"/>
      <w:divBdr>
        <w:top w:val="none" w:sz="0" w:space="0" w:color="auto"/>
        <w:left w:val="none" w:sz="0" w:space="0" w:color="auto"/>
        <w:bottom w:val="none" w:sz="0" w:space="0" w:color="auto"/>
        <w:right w:val="none" w:sz="0" w:space="0" w:color="auto"/>
      </w:divBdr>
    </w:div>
    <w:div w:id="1122649716">
      <w:bodyDiv w:val="1"/>
      <w:marLeft w:val="0"/>
      <w:marRight w:val="0"/>
      <w:marTop w:val="0"/>
      <w:marBottom w:val="0"/>
      <w:divBdr>
        <w:top w:val="none" w:sz="0" w:space="0" w:color="auto"/>
        <w:left w:val="none" w:sz="0" w:space="0" w:color="auto"/>
        <w:bottom w:val="none" w:sz="0" w:space="0" w:color="auto"/>
        <w:right w:val="none" w:sz="0" w:space="0" w:color="auto"/>
      </w:divBdr>
    </w:div>
    <w:div w:id="1256671766">
      <w:bodyDiv w:val="1"/>
      <w:marLeft w:val="0"/>
      <w:marRight w:val="0"/>
      <w:marTop w:val="0"/>
      <w:marBottom w:val="0"/>
      <w:divBdr>
        <w:top w:val="none" w:sz="0" w:space="0" w:color="auto"/>
        <w:left w:val="none" w:sz="0" w:space="0" w:color="auto"/>
        <w:bottom w:val="none" w:sz="0" w:space="0" w:color="auto"/>
        <w:right w:val="none" w:sz="0" w:space="0" w:color="auto"/>
      </w:divBdr>
    </w:div>
    <w:div w:id="1286306020">
      <w:bodyDiv w:val="1"/>
      <w:marLeft w:val="0"/>
      <w:marRight w:val="0"/>
      <w:marTop w:val="0"/>
      <w:marBottom w:val="0"/>
      <w:divBdr>
        <w:top w:val="none" w:sz="0" w:space="0" w:color="auto"/>
        <w:left w:val="none" w:sz="0" w:space="0" w:color="auto"/>
        <w:bottom w:val="none" w:sz="0" w:space="0" w:color="auto"/>
        <w:right w:val="none" w:sz="0" w:space="0" w:color="auto"/>
      </w:divBdr>
    </w:div>
    <w:div w:id="1338115433">
      <w:bodyDiv w:val="1"/>
      <w:marLeft w:val="0"/>
      <w:marRight w:val="0"/>
      <w:marTop w:val="0"/>
      <w:marBottom w:val="0"/>
      <w:divBdr>
        <w:top w:val="none" w:sz="0" w:space="0" w:color="auto"/>
        <w:left w:val="none" w:sz="0" w:space="0" w:color="auto"/>
        <w:bottom w:val="none" w:sz="0" w:space="0" w:color="auto"/>
        <w:right w:val="none" w:sz="0" w:space="0" w:color="auto"/>
      </w:divBdr>
    </w:div>
    <w:div w:id="1743985167">
      <w:bodyDiv w:val="1"/>
      <w:marLeft w:val="0"/>
      <w:marRight w:val="0"/>
      <w:marTop w:val="0"/>
      <w:marBottom w:val="0"/>
      <w:divBdr>
        <w:top w:val="none" w:sz="0" w:space="0" w:color="auto"/>
        <w:left w:val="none" w:sz="0" w:space="0" w:color="auto"/>
        <w:bottom w:val="none" w:sz="0" w:space="0" w:color="auto"/>
        <w:right w:val="none" w:sz="0" w:space="0" w:color="auto"/>
      </w:divBdr>
    </w:div>
    <w:div w:id="183117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3dd480def219404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5c62bca-5f4b-4b06-9a03-6921f3ea557f}"/>
      </w:docPartPr>
      <w:docPartBody>
        <w:p w14:paraId="018AFC3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69D5B-E58E-4E2B-9711-81CA28A8A8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2022-05-05T13:07:00.0000000Z</dcterms:created>
  <dcterms:modified xsi:type="dcterms:W3CDTF">2022-05-09T20:27:29.9897481Z</dcterms:modified>
  <lastModifiedBy>Corina Cirstea (2007930)</lastModifiedBy>
</coreProperties>
</file>