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98CD2" w14:textId="77777777" w:rsidR="00A11ADA" w:rsidRDefault="00A11ADA" w:rsidP="009161FD">
      <w:pPr>
        <w:rPr>
          <w:rFonts w:asciiTheme="minorHAnsi" w:hAnsiTheme="minorHAnsi" w:cstheme="minorHAnsi"/>
          <w:b/>
          <w:bCs/>
          <w:sz w:val="24"/>
          <w:szCs w:val="24"/>
        </w:rPr>
      </w:pPr>
    </w:p>
    <w:p w14:paraId="5D55E1B1" w14:textId="77777777" w:rsidR="00A11ADA" w:rsidRDefault="00A11ADA" w:rsidP="00A11ADA">
      <w:pPr>
        <w:spacing w:after="160" w:line="259" w:lineRule="auto"/>
        <w:ind w:firstLine="720"/>
        <w:rPr>
          <w:rFonts w:asciiTheme="minorHAnsi" w:hAnsiTheme="minorHAnsi" w:cstheme="minorHAnsi"/>
          <w:b/>
          <w:bCs/>
          <w:sz w:val="24"/>
          <w:szCs w:val="24"/>
        </w:rPr>
      </w:pPr>
    </w:p>
    <w:p w14:paraId="5EF70214" w14:textId="77777777" w:rsidR="00A11ADA" w:rsidRPr="00A11ADA" w:rsidRDefault="00A11ADA" w:rsidP="00A11ADA">
      <w:pPr>
        <w:rPr>
          <w:rFonts w:asciiTheme="minorHAnsi" w:hAnsiTheme="minorHAnsi" w:cstheme="minorHAnsi"/>
          <w:sz w:val="24"/>
          <w:szCs w:val="24"/>
        </w:rPr>
      </w:pPr>
    </w:p>
    <w:p w14:paraId="340049A8" w14:textId="77777777" w:rsidR="00A11ADA" w:rsidRPr="00A11ADA" w:rsidRDefault="00A11ADA" w:rsidP="00A11ADA">
      <w:pPr>
        <w:rPr>
          <w:rFonts w:asciiTheme="minorHAnsi" w:hAnsiTheme="minorHAnsi" w:cstheme="minorHAnsi"/>
          <w:sz w:val="24"/>
          <w:szCs w:val="24"/>
        </w:rPr>
      </w:pPr>
    </w:p>
    <w:p w14:paraId="19E4AB05" w14:textId="77777777" w:rsidR="00A11ADA" w:rsidRPr="00A11ADA" w:rsidRDefault="00A11ADA" w:rsidP="00A11ADA">
      <w:pPr>
        <w:rPr>
          <w:rFonts w:asciiTheme="minorHAnsi" w:hAnsiTheme="minorHAnsi" w:cstheme="minorHAnsi"/>
          <w:sz w:val="24"/>
          <w:szCs w:val="24"/>
        </w:rPr>
      </w:pPr>
    </w:p>
    <w:p w14:paraId="6AC2336A" w14:textId="373B5ABA" w:rsidR="00A11ADA" w:rsidRPr="00A11ADA" w:rsidRDefault="00A11ADA" w:rsidP="00A11ADA">
      <w:pPr>
        <w:tabs>
          <w:tab w:val="left" w:pos="3312"/>
        </w:tabs>
        <w:spacing w:after="160" w:line="259" w:lineRule="auto"/>
        <w:ind w:firstLine="720"/>
        <w:rPr>
          <w:rFonts w:ascii="Arial" w:hAnsi="Arial" w:cs="Arial"/>
          <w:b/>
          <w:bCs/>
          <w:sz w:val="24"/>
          <w:szCs w:val="24"/>
        </w:rPr>
      </w:pPr>
      <w:r>
        <w:rPr>
          <w:rFonts w:asciiTheme="minorHAnsi" w:hAnsiTheme="minorHAnsi" w:cstheme="minorHAnsi"/>
          <w:b/>
          <w:bCs/>
          <w:sz w:val="24"/>
          <w:szCs w:val="24"/>
        </w:rPr>
        <w:tab/>
      </w:r>
      <w:r w:rsidRPr="00A11ADA">
        <w:rPr>
          <w:rFonts w:ascii="Arial" w:hAnsi="Arial" w:cs="Arial"/>
          <w:b/>
          <w:bCs/>
          <w:sz w:val="24"/>
          <w:szCs w:val="24"/>
        </w:rPr>
        <w:t xml:space="preserve">RUXANDRA FLOREA </w:t>
      </w:r>
    </w:p>
    <w:p w14:paraId="564D30A3" w14:textId="77777777" w:rsidR="00A11ADA" w:rsidRPr="00A11ADA" w:rsidRDefault="00A11ADA" w:rsidP="00A11ADA">
      <w:pPr>
        <w:tabs>
          <w:tab w:val="left" w:pos="3312"/>
        </w:tabs>
        <w:spacing w:after="160" w:line="259" w:lineRule="auto"/>
        <w:ind w:firstLine="720"/>
        <w:rPr>
          <w:rFonts w:ascii="Arial" w:hAnsi="Arial" w:cs="Arial"/>
          <w:b/>
          <w:bCs/>
          <w:sz w:val="24"/>
          <w:szCs w:val="24"/>
        </w:rPr>
      </w:pPr>
    </w:p>
    <w:p w14:paraId="1378745C" w14:textId="77777777" w:rsidR="00A11ADA" w:rsidRPr="00A11ADA" w:rsidRDefault="00A11ADA" w:rsidP="00A11ADA">
      <w:pPr>
        <w:tabs>
          <w:tab w:val="left" w:pos="3312"/>
        </w:tabs>
        <w:spacing w:after="160" w:line="259" w:lineRule="auto"/>
        <w:ind w:firstLine="720"/>
        <w:rPr>
          <w:rFonts w:ascii="Arial" w:hAnsi="Arial" w:cs="Arial"/>
          <w:b/>
          <w:bCs/>
          <w:sz w:val="24"/>
          <w:szCs w:val="24"/>
        </w:rPr>
      </w:pPr>
    </w:p>
    <w:p w14:paraId="25286C55" w14:textId="77777777" w:rsidR="00A11ADA" w:rsidRPr="00A11ADA" w:rsidRDefault="00A11ADA" w:rsidP="00A11ADA">
      <w:pPr>
        <w:tabs>
          <w:tab w:val="left" w:pos="3312"/>
        </w:tabs>
        <w:spacing w:after="160" w:line="259" w:lineRule="auto"/>
        <w:ind w:firstLine="720"/>
        <w:rPr>
          <w:rFonts w:ascii="Arial" w:hAnsi="Arial" w:cs="Arial"/>
          <w:b/>
          <w:bCs/>
          <w:sz w:val="24"/>
          <w:szCs w:val="24"/>
        </w:rPr>
      </w:pPr>
    </w:p>
    <w:p w14:paraId="55B28B3A" w14:textId="036D73DA" w:rsidR="00A11ADA" w:rsidRPr="00A11ADA" w:rsidRDefault="00A11ADA" w:rsidP="00A11ADA">
      <w:pPr>
        <w:tabs>
          <w:tab w:val="left" w:pos="3312"/>
        </w:tabs>
        <w:spacing w:after="160" w:line="259" w:lineRule="auto"/>
        <w:ind w:firstLine="720"/>
        <w:rPr>
          <w:rFonts w:ascii="Arial" w:hAnsi="Arial" w:cs="Arial"/>
          <w:b/>
          <w:bCs/>
          <w:sz w:val="24"/>
          <w:szCs w:val="24"/>
        </w:rPr>
      </w:pPr>
      <w:r w:rsidRPr="00A11ADA">
        <w:rPr>
          <w:rFonts w:ascii="Arial" w:hAnsi="Arial" w:cs="Arial"/>
          <w:b/>
          <w:bCs/>
          <w:sz w:val="24"/>
          <w:szCs w:val="24"/>
        </w:rPr>
        <w:tab/>
      </w:r>
      <w:r w:rsidRPr="00A11ADA">
        <w:rPr>
          <w:rFonts w:ascii="Arial" w:hAnsi="Arial" w:cs="Arial"/>
          <w:b/>
          <w:bCs/>
          <w:sz w:val="24"/>
          <w:szCs w:val="24"/>
        </w:rPr>
        <w:tab/>
        <w:t>2225234</w:t>
      </w:r>
    </w:p>
    <w:p w14:paraId="0351FED0" w14:textId="77777777" w:rsidR="00A11ADA" w:rsidRPr="00A11ADA" w:rsidRDefault="00A11ADA" w:rsidP="00A11ADA">
      <w:pPr>
        <w:tabs>
          <w:tab w:val="left" w:pos="3312"/>
        </w:tabs>
        <w:spacing w:after="160" w:line="259" w:lineRule="auto"/>
        <w:ind w:firstLine="720"/>
        <w:rPr>
          <w:rFonts w:ascii="Arial" w:hAnsi="Arial" w:cs="Arial"/>
          <w:b/>
          <w:bCs/>
          <w:sz w:val="24"/>
          <w:szCs w:val="24"/>
        </w:rPr>
      </w:pPr>
    </w:p>
    <w:p w14:paraId="2543682F" w14:textId="77777777" w:rsidR="00A11ADA" w:rsidRPr="00A11ADA" w:rsidRDefault="00A11ADA" w:rsidP="00A11ADA">
      <w:pPr>
        <w:spacing w:after="160" w:line="259" w:lineRule="auto"/>
        <w:ind w:firstLine="720"/>
        <w:rPr>
          <w:rFonts w:ascii="Arial" w:hAnsi="Arial" w:cs="Arial"/>
          <w:sz w:val="24"/>
          <w:szCs w:val="24"/>
        </w:rPr>
      </w:pPr>
    </w:p>
    <w:p w14:paraId="6617570C" w14:textId="2917B72D" w:rsidR="00A11ADA" w:rsidRPr="00A11ADA" w:rsidRDefault="00A11ADA" w:rsidP="00A11ADA">
      <w:pPr>
        <w:spacing w:after="160" w:line="259" w:lineRule="auto"/>
        <w:ind w:left="1440" w:firstLine="720"/>
        <w:rPr>
          <w:rFonts w:ascii="Arial" w:hAnsi="Arial" w:cs="Arial"/>
          <w:b/>
          <w:bCs/>
          <w:sz w:val="24"/>
          <w:szCs w:val="24"/>
        </w:rPr>
      </w:pPr>
      <w:r w:rsidRPr="00A11ADA">
        <w:rPr>
          <w:rFonts w:ascii="Arial" w:hAnsi="Arial" w:cs="Arial"/>
          <w:b/>
          <w:sz w:val="24"/>
          <w:szCs w:val="24"/>
        </w:rPr>
        <w:t>Principles of Professional Legal Practice</w:t>
      </w:r>
      <w:r w:rsidRPr="00A11ADA">
        <w:rPr>
          <w:rFonts w:ascii="Arial" w:hAnsi="Arial" w:cs="Arial"/>
          <w:sz w:val="24"/>
          <w:szCs w:val="24"/>
        </w:rPr>
        <w:br w:type="page"/>
      </w:r>
      <w:r w:rsidRPr="00A11ADA">
        <w:rPr>
          <w:rFonts w:ascii="Arial" w:hAnsi="Arial" w:cs="Arial"/>
          <w:b/>
          <w:bCs/>
          <w:sz w:val="24"/>
          <w:szCs w:val="24"/>
        </w:rPr>
        <w:lastRenderedPageBreak/>
        <w:tab/>
      </w:r>
    </w:p>
    <w:p w14:paraId="7C8DA156" w14:textId="175BF5DC" w:rsidR="009161FD" w:rsidRPr="00A11ADA" w:rsidRDefault="009161FD" w:rsidP="009161FD">
      <w:pPr>
        <w:rPr>
          <w:rFonts w:ascii="Arial" w:hAnsi="Arial" w:cs="Arial"/>
          <w:b/>
          <w:bCs/>
          <w:sz w:val="24"/>
          <w:szCs w:val="24"/>
        </w:rPr>
      </w:pPr>
      <w:r w:rsidRPr="00A11ADA">
        <w:rPr>
          <w:rFonts w:ascii="Arial" w:hAnsi="Arial" w:cs="Arial"/>
          <w:b/>
          <w:bCs/>
          <w:sz w:val="24"/>
          <w:szCs w:val="24"/>
        </w:rPr>
        <w:t>Email Writing/Advice Task</w:t>
      </w:r>
    </w:p>
    <w:p w14:paraId="71A40764" w14:textId="77777777" w:rsidR="009161FD" w:rsidRPr="00A11ADA" w:rsidRDefault="009161FD" w:rsidP="009161FD">
      <w:pPr>
        <w:ind w:left="720"/>
        <w:rPr>
          <w:rFonts w:ascii="Arial" w:hAnsi="Arial" w:cs="Arial"/>
          <w:b/>
          <w:bCs/>
          <w:sz w:val="24"/>
          <w:szCs w:val="24"/>
        </w:rPr>
      </w:pPr>
    </w:p>
    <w:p w14:paraId="7388A713" w14:textId="77777777" w:rsidR="009161FD" w:rsidRPr="00A11ADA" w:rsidRDefault="009161FD" w:rsidP="009161FD">
      <w:pPr>
        <w:rPr>
          <w:rFonts w:ascii="Arial" w:hAnsi="Arial" w:cs="Arial"/>
          <w:sz w:val="24"/>
          <w:szCs w:val="24"/>
        </w:rPr>
      </w:pPr>
      <w:r w:rsidRPr="00A11ADA">
        <w:rPr>
          <w:rFonts w:ascii="Arial" w:hAnsi="Arial" w:cs="Arial"/>
          <w:b/>
          <w:bCs/>
          <w:sz w:val="24"/>
          <w:szCs w:val="24"/>
        </w:rPr>
        <w:t xml:space="preserve">Subject: </w:t>
      </w:r>
      <w:r w:rsidRPr="00A11ADA">
        <w:rPr>
          <w:rFonts w:ascii="Arial" w:hAnsi="Arial" w:cs="Arial"/>
          <w:sz w:val="24"/>
          <w:szCs w:val="24"/>
        </w:rPr>
        <w:t>Ethical and Professional Considerations for Legal Advice on Investment in a Startup Company</w:t>
      </w:r>
    </w:p>
    <w:p w14:paraId="2AC9ADF2" w14:textId="77777777" w:rsidR="009161FD" w:rsidRPr="00A11ADA" w:rsidRDefault="009161FD" w:rsidP="009161FD">
      <w:pPr>
        <w:rPr>
          <w:rFonts w:ascii="Arial" w:hAnsi="Arial" w:cs="Arial"/>
          <w:b/>
          <w:bCs/>
          <w:sz w:val="24"/>
          <w:szCs w:val="24"/>
        </w:rPr>
      </w:pPr>
    </w:p>
    <w:p w14:paraId="7C6DF3D3" w14:textId="560F7A0A" w:rsidR="009161FD" w:rsidRPr="00A11ADA" w:rsidRDefault="009161FD" w:rsidP="009161FD">
      <w:pPr>
        <w:rPr>
          <w:rFonts w:ascii="Arial" w:hAnsi="Arial" w:cs="Arial"/>
          <w:sz w:val="24"/>
          <w:szCs w:val="24"/>
        </w:rPr>
      </w:pPr>
      <w:r w:rsidRPr="00A11ADA">
        <w:rPr>
          <w:rFonts w:ascii="Arial" w:hAnsi="Arial" w:cs="Arial"/>
          <w:sz w:val="24"/>
          <w:szCs w:val="24"/>
        </w:rPr>
        <w:t>Greetings, Mr. Moneymaker</w:t>
      </w:r>
    </w:p>
    <w:p w14:paraId="551F2A45" w14:textId="77777777" w:rsidR="009161FD" w:rsidRPr="00A11ADA" w:rsidRDefault="009161FD" w:rsidP="009161FD">
      <w:pPr>
        <w:rPr>
          <w:rFonts w:ascii="Arial" w:hAnsi="Arial" w:cs="Arial"/>
          <w:sz w:val="24"/>
          <w:szCs w:val="24"/>
        </w:rPr>
      </w:pPr>
    </w:p>
    <w:p w14:paraId="3995189E" w14:textId="21600FF1" w:rsidR="009161FD" w:rsidRDefault="004B29C8" w:rsidP="004B29C8">
      <w:pPr>
        <w:ind w:firstLine="720"/>
        <w:rPr>
          <w:rFonts w:ascii="Arial" w:hAnsi="Arial" w:cs="Arial"/>
          <w:sz w:val="24"/>
          <w:szCs w:val="24"/>
        </w:rPr>
      </w:pPr>
      <w:r w:rsidRPr="004B29C8">
        <w:rPr>
          <w:rFonts w:ascii="Arial" w:hAnsi="Arial" w:cs="Arial"/>
          <w:sz w:val="24"/>
          <w:szCs w:val="24"/>
        </w:rPr>
        <w:t>I trust this email finds you well. We appreciate you contacting us about your desire to make an investment in a brand-new startup company. I appreciate the opportunity to help you and offer my opinions on the ethical, legal, and business implications of your choice. You are probably aware of the ethical obligations that support the legal profession as a local businessman with a law degree. In addition to offering legal advice, it is our responsibility to abide by the rules that set up our profession. I want to reassure you in this regard that we are steadfast in our dedication to upholding ethical standards and legal requirements.</w:t>
      </w:r>
    </w:p>
    <w:p w14:paraId="69F1C159" w14:textId="77777777" w:rsidR="004B29C8" w:rsidRDefault="004B29C8" w:rsidP="009161FD">
      <w:pPr>
        <w:rPr>
          <w:rFonts w:ascii="Arial" w:hAnsi="Arial" w:cs="Arial"/>
          <w:sz w:val="24"/>
          <w:szCs w:val="24"/>
        </w:rPr>
      </w:pPr>
    </w:p>
    <w:p w14:paraId="37A137CD" w14:textId="3DD936B8" w:rsidR="004B29C8" w:rsidRDefault="004B29C8" w:rsidP="004B29C8">
      <w:pPr>
        <w:ind w:firstLine="720"/>
        <w:rPr>
          <w:rFonts w:ascii="Arial" w:hAnsi="Arial" w:cs="Arial"/>
          <w:sz w:val="24"/>
          <w:szCs w:val="24"/>
        </w:rPr>
      </w:pPr>
      <w:r w:rsidRPr="004B29C8">
        <w:rPr>
          <w:rFonts w:ascii="Arial" w:hAnsi="Arial" w:cs="Arial"/>
          <w:sz w:val="24"/>
          <w:szCs w:val="24"/>
        </w:rPr>
        <w:t>Investments are governed by the Financial Services and Markets Act of 2000 (FSMA), a crucial regulatory framework. Its goals are to protect the interests of investors, uphold market integrity, and maintain general financial stability. When considering an investment in a startup, it's critical to evaluate if the company's activities are subject to the FSMA's requirements because your choice of investment could be affected. Furthermore, we must operate in your best interests while avoiding from any conflicts of interest that would jeopardize the objectivity of our advice because we are bound by the SRA Code of Conduct. It is critical to make sure that our advice meets your demands without jeopardizing your ethical integrity in light of your intention to invest.</w:t>
      </w:r>
    </w:p>
    <w:p w14:paraId="2782CBE2" w14:textId="77777777" w:rsidR="004B29C8" w:rsidRPr="004B29C8" w:rsidRDefault="004B29C8" w:rsidP="004B29C8">
      <w:pPr>
        <w:ind w:firstLine="720"/>
        <w:rPr>
          <w:rFonts w:ascii="Arial" w:hAnsi="Arial" w:cs="Arial"/>
          <w:sz w:val="24"/>
          <w:szCs w:val="24"/>
        </w:rPr>
      </w:pPr>
      <w:r w:rsidRPr="004B29C8">
        <w:rPr>
          <w:rFonts w:ascii="Arial" w:hAnsi="Arial" w:cs="Arial"/>
          <w:sz w:val="24"/>
          <w:szCs w:val="24"/>
        </w:rPr>
        <w:t>I would want more information about the startup in question, your investment goals, and your risk tolerance in order to respond to your query more effectively. I will be able to provide more specialized insights as a result, all while staying within the bounds of ethics and legal compliance. Your success and satisfaction are of utmost importance to us, and we are dedicated to assisting you in traversing these the details while upholding the strictest professional standards.</w:t>
      </w:r>
    </w:p>
    <w:p w14:paraId="5FD4706C" w14:textId="77777777" w:rsidR="004B29C8" w:rsidRPr="004B29C8" w:rsidRDefault="004B29C8" w:rsidP="004B29C8">
      <w:pPr>
        <w:ind w:firstLine="720"/>
        <w:rPr>
          <w:rFonts w:ascii="Arial" w:hAnsi="Arial" w:cs="Arial"/>
          <w:sz w:val="24"/>
          <w:szCs w:val="24"/>
        </w:rPr>
      </w:pPr>
    </w:p>
    <w:p w14:paraId="73E9B879" w14:textId="77777777" w:rsidR="004B29C8" w:rsidRDefault="004B29C8" w:rsidP="004B29C8">
      <w:pPr>
        <w:ind w:firstLine="720"/>
        <w:rPr>
          <w:rFonts w:ascii="Arial" w:hAnsi="Arial" w:cs="Arial"/>
          <w:sz w:val="24"/>
          <w:szCs w:val="24"/>
        </w:rPr>
      </w:pPr>
      <w:r w:rsidRPr="004B29C8">
        <w:rPr>
          <w:rFonts w:ascii="Arial" w:hAnsi="Arial" w:cs="Arial"/>
          <w:sz w:val="24"/>
          <w:szCs w:val="24"/>
        </w:rPr>
        <w:t>We appreciate you considering our firm as your legal adviser in this subject once more. If you would like to share further details or schedule a meeting, please do so without hesitation. I'm here to give you the advice you need, and I'm looking forward to helping you choose an investment wisely.</w:t>
      </w:r>
    </w:p>
    <w:p w14:paraId="67012509" w14:textId="77777777" w:rsidR="004B29C8" w:rsidRPr="004B29C8" w:rsidRDefault="004B29C8" w:rsidP="004B29C8">
      <w:pPr>
        <w:ind w:firstLine="720"/>
        <w:rPr>
          <w:rFonts w:ascii="Arial" w:hAnsi="Arial" w:cs="Arial"/>
          <w:sz w:val="24"/>
          <w:szCs w:val="24"/>
        </w:rPr>
      </w:pPr>
    </w:p>
    <w:p w14:paraId="0CD4DD47" w14:textId="6380389A" w:rsidR="004B29C8" w:rsidRPr="004B29C8" w:rsidRDefault="004B29C8" w:rsidP="004B29C8">
      <w:pPr>
        <w:rPr>
          <w:rFonts w:ascii="Arial" w:hAnsi="Arial" w:cs="Arial"/>
          <w:b/>
          <w:bCs/>
          <w:sz w:val="24"/>
          <w:szCs w:val="24"/>
        </w:rPr>
      </w:pPr>
      <w:r w:rsidRPr="004B29C8">
        <w:rPr>
          <w:rFonts w:ascii="Arial" w:hAnsi="Arial" w:cs="Arial"/>
          <w:b/>
          <w:bCs/>
          <w:sz w:val="24"/>
          <w:szCs w:val="24"/>
        </w:rPr>
        <w:t>Best Wishes</w:t>
      </w:r>
    </w:p>
    <w:p w14:paraId="0390B9CB" w14:textId="77777777" w:rsidR="004B29C8" w:rsidRDefault="004B29C8" w:rsidP="004B29C8">
      <w:pPr>
        <w:ind w:firstLine="720"/>
        <w:rPr>
          <w:rFonts w:ascii="Arial" w:hAnsi="Arial" w:cs="Arial"/>
          <w:sz w:val="24"/>
          <w:szCs w:val="24"/>
        </w:rPr>
      </w:pPr>
    </w:p>
    <w:p w14:paraId="4E26CF2B" w14:textId="6F615D3C" w:rsidR="00A11ADA" w:rsidRPr="00A11ADA" w:rsidRDefault="00A11ADA" w:rsidP="00A11ADA">
      <w:pPr>
        <w:rPr>
          <w:rFonts w:ascii="Arial" w:hAnsi="Arial" w:cs="Arial"/>
          <w:b/>
          <w:bCs/>
          <w:sz w:val="24"/>
          <w:szCs w:val="24"/>
        </w:rPr>
      </w:pPr>
      <w:r w:rsidRPr="00A11ADA">
        <w:rPr>
          <w:rFonts w:ascii="Arial" w:hAnsi="Arial" w:cs="Arial"/>
          <w:b/>
          <w:bCs/>
          <w:sz w:val="24"/>
          <w:szCs w:val="24"/>
        </w:rPr>
        <w:t>Ruxandra Florea,</w:t>
      </w:r>
    </w:p>
    <w:p w14:paraId="1822AE6A" w14:textId="77777777" w:rsidR="00A11ADA" w:rsidRPr="00A11ADA" w:rsidRDefault="00A11ADA" w:rsidP="00A11ADA">
      <w:pPr>
        <w:rPr>
          <w:rFonts w:ascii="Arial" w:hAnsi="Arial" w:cs="Arial"/>
          <w:b/>
          <w:bCs/>
          <w:sz w:val="24"/>
          <w:szCs w:val="24"/>
        </w:rPr>
      </w:pPr>
    </w:p>
    <w:p w14:paraId="415D943F"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Solicitor M&amp;C LAW FIRM</w:t>
      </w:r>
    </w:p>
    <w:p w14:paraId="14F32032" w14:textId="77777777" w:rsidR="00A11ADA" w:rsidRPr="00A11ADA" w:rsidRDefault="00A11ADA" w:rsidP="009161FD">
      <w:pPr>
        <w:rPr>
          <w:rFonts w:ascii="Arial" w:hAnsi="Arial" w:cs="Arial"/>
          <w:sz w:val="24"/>
          <w:szCs w:val="24"/>
        </w:rPr>
      </w:pPr>
    </w:p>
    <w:p w14:paraId="4358DB19" w14:textId="77777777" w:rsidR="00A11ADA" w:rsidRPr="00A11ADA" w:rsidRDefault="00A11ADA" w:rsidP="009161FD">
      <w:pPr>
        <w:rPr>
          <w:rFonts w:ascii="Arial" w:hAnsi="Arial" w:cs="Arial"/>
          <w:sz w:val="24"/>
          <w:szCs w:val="24"/>
        </w:rPr>
      </w:pPr>
    </w:p>
    <w:p w14:paraId="43CD7657" w14:textId="77777777" w:rsidR="00A11ADA" w:rsidRPr="00A11ADA" w:rsidRDefault="00A11ADA" w:rsidP="009161FD">
      <w:pPr>
        <w:rPr>
          <w:rFonts w:ascii="Arial" w:hAnsi="Arial" w:cs="Arial"/>
          <w:sz w:val="24"/>
          <w:szCs w:val="24"/>
        </w:rPr>
      </w:pPr>
    </w:p>
    <w:p w14:paraId="42C0B76A" w14:textId="77777777" w:rsidR="00A11ADA" w:rsidRPr="00A11ADA" w:rsidRDefault="00A11ADA" w:rsidP="009161FD">
      <w:pPr>
        <w:rPr>
          <w:rFonts w:ascii="Arial" w:hAnsi="Arial" w:cs="Arial"/>
          <w:sz w:val="24"/>
          <w:szCs w:val="24"/>
        </w:rPr>
      </w:pPr>
    </w:p>
    <w:p w14:paraId="3394F3AB" w14:textId="3C41C8CA" w:rsidR="00681460" w:rsidRPr="00A11ADA" w:rsidRDefault="00681460" w:rsidP="009161FD">
      <w:pPr>
        <w:rPr>
          <w:rFonts w:ascii="Arial" w:hAnsi="Arial" w:cs="Arial"/>
          <w:b/>
          <w:bCs/>
          <w:sz w:val="24"/>
          <w:szCs w:val="24"/>
        </w:rPr>
      </w:pPr>
      <w:r w:rsidRPr="00A11ADA">
        <w:rPr>
          <w:rFonts w:ascii="Arial" w:hAnsi="Arial" w:cs="Arial"/>
          <w:b/>
          <w:bCs/>
          <w:sz w:val="24"/>
          <w:szCs w:val="24"/>
        </w:rPr>
        <w:t>Letter writing Task</w:t>
      </w:r>
    </w:p>
    <w:p w14:paraId="543AD60C" w14:textId="77777777" w:rsidR="00681460" w:rsidRPr="00A11ADA" w:rsidRDefault="00681460" w:rsidP="009161FD">
      <w:pPr>
        <w:rPr>
          <w:rFonts w:ascii="Arial" w:hAnsi="Arial" w:cs="Arial"/>
          <w:b/>
          <w:bCs/>
          <w:sz w:val="24"/>
          <w:szCs w:val="24"/>
        </w:rPr>
      </w:pPr>
    </w:p>
    <w:p w14:paraId="0BED721C" w14:textId="6B4F79F9" w:rsidR="00A11ADA" w:rsidRPr="00A11ADA" w:rsidRDefault="00A11ADA" w:rsidP="00A11ADA">
      <w:pPr>
        <w:rPr>
          <w:rFonts w:ascii="Arial" w:hAnsi="Arial" w:cs="Arial"/>
          <w:b/>
          <w:bCs/>
          <w:sz w:val="24"/>
          <w:szCs w:val="24"/>
        </w:rPr>
      </w:pPr>
      <w:r w:rsidRPr="00A11ADA">
        <w:rPr>
          <w:rFonts w:ascii="Arial" w:hAnsi="Arial" w:cs="Arial"/>
          <w:b/>
          <w:bCs/>
          <w:sz w:val="24"/>
          <w:szCs w:val="24"/>
        </w:rPr>
        <w:t>Ruxandra Florea,</w:t>
      </w:r>
    </w:p>
    <w:p w14:paraId="2F3F5BF0" w14:textId="77777777" w:rsidR="00A11ADA" w:rsidRPr="00A11ADA" w:rsidRDefault="00A11ADA" w:rsidP="00A11ADA">
      <w:pPr>
        <w:rPr>
          <w:rFonts w:ascii="Arial" w:hAnsi="Arial" w:cs="Arial"/>
          <w:sz w:val="24"/>
          <w:szCs w:val="24"/>
        </w:rPr>
      </w:pPr>
    </w:p>
    <w:p w14:paraId="215FC69A" w14:textId="41B191B1" w:rsidR="00AD7F4A" w:rsidRPr="00A11ADA" w:rsidRDefault="00AD7F4A" w:rsidP="00AD7F4A">
      <w:pPr>
        <w:rPr>
          <w:rFonts w:ascii="Arial" w:hAnsi="Arial" w:cs="Arial"/>
          <w:b/>
          <w:bCs/>
          <w:sz w:val="24"/>
          <w:szCs w:val="24"/>
        </w:rPr>
      </w:pPr>
      <w:r w:rsidRPr="00A11ADA">
        <w:rPr>
          <w:rFonts w:ascii="Arial" w:hAnsi="Arial" w:cs="Arial"/>
          <w:b/>
          <w:bCs/>
          <w:sz w:val="24"/>
          <w:szCs w:val="24"/>
        </w:rPr>
        <w:t>M &amp; C LAW FIRM</w:t>
      </w:r>
    </w:p>
    <w:p w14:paraId="0410F125" w14:textId="77777777" w:rsidR="00AD7F4A" w:rsidRPr="00A11ADA" w:rsidRDefault="00AD7F4A" w:rsidP="00AD7F4A">
      <w:pPr>
        <w:rPr>
          <w:rFonts w:ascii="Arial" w:hAnsi="Arial" w:cs="Arial"/>
          <w:b/>
          <w:bCs/>
          <w:sz w:val="24"/>
          <w:szCs w:val="24"/>
        </w:rPr>
      </w:pPr>
    </w:p>
    <w:p w14:paraId="7252BC03" w14:textId="6CFEDD02" w:rsidR="00AD7F4A" w:rsidRPr="00A11ADA" w:rsidRDefault="00AD7F4A" w:rsidP="00AD7F4A">
      <w:pPr>
        <w:rPr>
          <w:rFonts w:ascii="Arial" w:hAnsi="Arial" w:cs="Arial"/>
          <w:b/>
          <w:bCs/>
          <w:sz w:val="24"/>
          <w:szCs w:val="24"/>
        </w:rPr>
      </w:pPr>
      <w:r w:rsidRPr="00A11ADA">
        <w:rPr>
          <w:rFonts w:ascii="Arial" w:hAnsi="Arial" w:cs="Arial"/>
          <w:b/>
          <w:bCs/>
          <w:sz w:val="24"/>
          <w:szCs w:val="24"/>
        </w:rPr>
        <w:t>29</w:t>
      </w:r>
      <w:r w:rsidRPr="00A11ADA">
        <w:rPr>
          <w:rFonts w:ascii="Arial" w:hAnsi="Arial" w:cs="Arial"/>
          <w:b/>
          <w:bCs/>
          <w:sz w:val="24"/>
          <w:szCs w:val="24"/>
          <w:vertAlign w:val="superscript"/>
        </w:rPr>
        <w:t>TH</w:t>
      </w:r>
      <w:r w:rsidRPr="00A11ADA">
        <w:rPr>
          <w:rFonts w:ascii="Arial" w:hAnsi="Arial" w:cs="Arial"/>
          <w:b/>
          <w:bCs/>
          <w:sz w:val="24"/>
          <w:szCs w:val="24"/>
        </w:rPr>
        <w:t xml:space="preserve"> JULY 2023</w:t>
      </w:r>
    </w:p>
    <w:p w14:paraId="6B03B686" w14:textId="77777777" w:rsidR="00AD7F4A" w:rsidRPr="00A11ADA" w:rsidRDefault="00AD7F4A" w:rsidP="00AD7F4A">
      <w:pPr>
        <w:rPr>
          <w:rFonts w:ascii="Arial" w:hAnsi="Arial" w:cs="Arial"/>
          <w:b/>
          <w:bCs/>
          <w:sz w:val="24"/>
          <w:szCs w:val="24"/>
        </w:rPr>
      </w:pPr>
    </w:p>
    <w:p w14:paraId="087E2134" w14:textId="158EA92D" w:rsidR="00AD7F4A" w:rsidRPr="00A11ADA" w:rsidRDefault="00AD7F4A" w:rsidP="00AD7F4A">
      <w:pPr>
        <w:rPr>
          <w:rFonts w:ascii="Arial" w:hAnsi="Arial" w:cs="Arial"/>
          <w:b/>
          <w:bCs/>
          <w:sz w:val="24"/>
          <w:szCs w:val="24"/>
        </w:rPr>
      </w:pPr>
      <w:r w:rsidRPr="00A11ADA">
        <w:rPr>
          <w:rFonts w:ascii="Arial" w:hAnsi="Arial" w:cs="Arial"/>
          <w:b/>
          <w:bCs/>
          <w:sz w:val="24"/>
          <w:szCs w:val="24"/>
        </w:rPr>
        <w:t>Dear Newly Qualified Solicitors</w:t>
      </w:r>
      <w:r w:rsidR="00A11ADA" w:rsidRPr="00A11ADA">
        <w:rPr>
          <w:rFonts w:ascii="Arial" w:hAnsi="Arial" w:cs="Arial"/>
          <w:b/>
          <w:bCs/>
          <w:sz w:val="24"/>
          <w:szCs w:val="24"/>
        </w:rPr>
        <w:t>,</w:t>
      </w:r>
    </w:p>
    <w:p w14:paraId="683C6728" w14:textId="77777777" w:rsidR="00A11ADA" w:rsidRPr="00A11ADA" w:rsidRDefault="00A11ADA" w:rsidP="00AD7F4A">
      <w:pPr>
        <w:rPr>
          <w:rFonts w:ascii="Arial" w:hAnsi="Arial" w:cs="Arial"/>
          <w:b/>
          <w:bCs/>
          <w:sz w:val="24"/>
          <w:szCs w:val="24"/>
        </w:rPr>
      </w:pPr>
    </w:p>
    <w:p w14:paraId="6E9A93F8" w14:textId="5D91AC22" w:rsidR="00A11ADA" w:rsidRPr="00A11ADA" w:rsidRDefault="00AD7F4A" w:rsidP="00B417E3">
      <w:pPr>
        <w:rPr>
          <w:rFonts w:ascii="Arial" w:hAnsi="Arial" w:cs="Arial"/>
          <w:b/>
          <w:bCs/>
          <w:sz w:val="24"/>
          <w:szCs w:val="24"/>
        </w:rPr>
      </w:pPr>
      <w:r w:rsidRPr="00A11ADA">
        <w:rPr>
          <w:rFonts w:ascii="Arial" w:hAnsi="Arial" w:cs="Arial"/>
          <w:sz w:val="24"/>
          <w:szCs w:val="24"/>
        </w:rPr>
        <w:t xml:space="preserve">Congratulations on finishing your path to becoming licensed solicitors! </w:t>
      </w:r>
      <w:r w:rsidR="00DE288D" w:rsidRPr="00DE288D">
        <w:rPr>
          <w:rFonts w:ascii="Arial" w:hAnsi="Arial" w:cs="Arial"/>
          <w:sz w:val="24"/>
          <w:szCs w:val="24"/>
        </w:rPr>
        <w:t>I want to express a warm welcome to you as you begin this exciting adventure at our prestigious M&amp;C Law Firm and provide advice on how to apply the standards set forth in the Solicitors Regulation Authority (SRA) Code of Conduct to real-life scenarios. Although I expect you to be familiar with the Code, I also want to give you some tips on how to deal with ethical dilemmas that can come up in your practice.</w:t>
      </w:r>
    </w:p>
    <w:p w14:paraId="3789CBEB" w14:textId="59913D9C" w:rsidR="00A11ADA" w:rsidRPr="00A11ADA" w:rsidRDefault="00A11ADA" w:rsidP="00A11ADA">
      <w:pPr>
        <w:rPr>
          <w:rFonts w:ascii="Arial" w:hAnsi="Arial" w:cs="Arial"/>
          <w:b/>
          <w:bCs/>
          <w:sz w:val="24"/>
          <w:szCs w:val="24"/>
        </w:rPr>
      </w:pPr>
      <w:r w:rsidRPr="00A11ADA">
        <w:rPr>
          <w:rFonts w:ascii="Arial" w:hAnsi="Arial" w:cs="Arial"/>
          <w:b/>
          <w:bCs/>
          <w:sz w:val="24"/>
          <w:szCs w:val="24"/>
        </w:rPr>
        <w:t>Maintaining Trust and Acting Fairly (Rule 1)</w:t>
      </w:r>
    </w:p>
    <w:p w14:paraId="72158DB7" w14:textId="0902D484" w:rsidR="00A11ADA" w:rsidRPr="00A11ADA" w:rsidRDefault="00A11ADA" w:rsidP="00A11ADA">
      <w:pPr>
        <w:rPr>
          <w:rFonts w:ascii="Arial" w:hAnsi="Arial" w:cs="Arial"/>
          <w:sz w:val="24"/>
          <w:szCs w:val="24"/>
        </w:rPr>
      </w:pPr>
      <w:r w:rsidRPr="00A11ADA">
        <w:rPr>
          <w:rFonts w:ascii="Arial" w:hAnsi="Arial" w:cs="Arial"/>
          <w:sz w:val="24"/>
          <w:szCs w:val="24"/>
        </w:rPr>
        <w:t>Fairness must always be upheld in our contacts with clients and coworkers, and we must avoid letting our personal opinions colour the way we conduct business or deliver services. We must refrain from taking unfair advantage of clients or other people and complete all tasks within the predetermined deadlines. Additionally, we must treat our coworkers with respect and abstain from any bullying, harassment, or unjust discrimination. We must also never intentionally mislead our clients, the court, or any other parties (Solicitors Regulation Authority, 2019).</w:t>
      </w:r>
    </w:p>
    <w:p w14:paraId="3B2B7B31" w14:textId="77777777" w:rsidR="00A11ADA" w:rsidRPr="00A11ADA" w:rsidRDefault="00A11ADA" w:rsidP="00A11ADA">
      <w:pPr>
        <w:rPr>
          <w:rFonts w:ascii="Arial" w:hAnsi="Arial" w:cs="Arial"/>
          <w:sz w:val="24"/>
          <w:szCs w:val="24"/>
        </w:rPr>
      </w:pPr>
    </w:p>
    <w:p w14:paraId="0E21E870"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Dispute Resolution and Proceedings (Rule 2)</w:t>
      </w:r>
    </w:p>
    <w:p w14:paraId="45DEB7CD" w14:textId="44B40B23" w:rsidR="00A11ADA" w:rsidRPr="00A11ADA" w:rsidRDefault="00A11ADA" w:rsidP="00A11ADA">
      <w:pPr>
        <w:rPr>
          <w:rFonts w:ascii="Arial" w:hAnsi="Arial" w:cs="Arial"/>
          <w:sz w:val="24"/>
          <w:szCs w:val="24"/>
        </w:rPr>
      </w:pPr>
      <w:r w:rsidRPr="00A11ADA">
        <w:rPr>
          <w:rFonts w:ascii="Arial" w:hAnsi="Arial" w:cs="Arial"/>
          <w:sz w:val="24"/>
          <w:szCs w:val="24"/>
        </w:rPr>
        <w:t>We must uphold strong ethical standards when managing conflicts and judicial actions (Solicitors Regulation Authority, 2019). This entails abstaining from manipulating the content of the evidence and refraining from misusing or interfering with the evidence. We shouldn't ever give witnesses advantages based on the type of their testimony or how the case turns out.</w:t>
      </w:r>
      <w:r w:rsidR="00DE288D" w:rsidRPr="00DE288D">
        <w:t xml:space="preserve"> </w:t>
      </w:r>
      <w:r w:rsidR="00DE288D" w:rsidRPr="00DE288D">
        <w:rPr>
          <w:rFonts w:ascii="Arial" w:hAnsi="Arial" w:cs="Arial"/>
          <w:sz w:val="24"/>
          <w:szCs w:val="24"/>
        </w:rPr>
        <w:t>If your client insists on presenting evidence that you believe has been tampered with, for example, what would happen? Keep the values of integrity and honesty in mind. Inform your client of your worries in a polite manner, stressing your ethical duty to provide true and unaltered evidence. Promote alternatives that uphold ethical standards and your obligation to the court. Ask for advice from more experienced coworkers if necessary to negotiate the circumstance without jeopardising your ethical standards.</w:t>
      </w:r>
    </w:p>
    <w:p w14:paraId="0C3E0646" w14:textId="77777777" w:rsidR="00A11ADA" w:rsidRPr="00A11ADA" w:rsidRDefault="00A11ADA" w:rsidP="00A11ADA">
      <w:pPr>
        <w:rPr>
          <w:rFonts w:ascii="Arial" w:hAnsi="Arial" w:cs="Arial"/>
          <w:b/>
          <w:bCs/>
          <w:sz w:val="24"/>
          <w:szCs w:val="24"/>
        </w:rPr>
      </w:pPr>
    </w:p>
    <w:p w14:paraId="38A91100"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Service and Competence (Rule 3)</w:t>
      </w:r>
    </w:p>
    <w:p w14:paraId="79494852" w14:textId="5CE28F7F" w:rsidR="00A11ADA" w:rsidRPr="00A11ADA" w:rsidRDefault="00A11ADA" w:rsidP="00A11ADA">
      <w:pPr>
        <w:rPr>
          <w:rFonts w:ascii="Arial" w:hAnsi="Arial" w:cs="Arial"/>
          <w:sz w:val="24"/>
          <w:szCs w:val="24"/>
        </w:rPr>
      </w:pPr>
      <w:r w:rsidRPr="00A11ADA">
        <w:rPr>
          <w:rFonts w:ascii="Arial" w:hAnsi="Arial" w:cs="Arial"/>
          <w:sz w:val="24"/>
          <w:szCs w:val="24"/>
        </w:rPr>
        <w:t xml:space="preserve">As solicitors, it is our responsibility to only act on orders from our clients or from a legitimate third party acting on their behalf (Solicitors Regulation Authority, 2019). We must make sure the client's best interests are safeguarded if there are any questions regarding the veracity of the instructions. It is crucial to deliver quality legal services on schedule, and in order to be effective in our professions, we must constantly update our </w:t>
      </w:r>
      <w:r w:rsidRPr="00A11ADA">
        <w:rPr>
          <w:rFonts w:ascii="Arial" w:hAnsi="Arial" w:cs="Arial"/>
          <w:sz w:val="24"/>
          <w:szCs w:val="24"/>
        </w:rPr>
        <w:lastRenderedPageBreak/>
        <w:t>professional knowledge and abilities. In order to provide individualized and successful legal advice, it is essential to comprehend our customers' characteristics, needs, and circumstances.</w:t>
      </w:r>
    </w:p>
    <w:p w14:paraId="4BE9A8AA" w14:textId="77777777" w:rsidR="00A11ADA" w:rsidRPr="00A11ADA" w:rsidRDefault="00A11ADA" w:rsidP="00A11ADA">
      <w:pPr>
        <w:rPr>
          <w:rFonts w:ascii="Arial" w:hAnsi="Arial" w:cs="Arial"/>
          <w:sz w:val="24"/>
          <w:szCs w:val="24"/>
        </w:rPr>
      </w:pPr>
    </w:p>
    <w:p w14:paraId="0B6876DE"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Assets and Money of the Client (Rule 4)</w:t>
      </w:r>
    </w:p>
    <w:p w14:paraId="69617632" w14:textId="6248C350" w:rsidR="00A11ADA" w:rsidRPr="00A11ADA" w:rsidRDefault="00A11ADA" w:rsidP="00A11ADA">
      <w:pPr>
        <w:rPr>
          <w:rFonts w:ascii="Arial" w:hAnsi="Arial" w:cs="Arial"/>
          <w:b/>
          <w:bCs/>
          <w:sz w:val="24"/>
          <w:szCs w:val="24"/>
        </w:rPr>
      </w:pPr>
      <w:r w:rsidRPr="00A11ADA">
        <w:rPr>
          <w:rFonts w:ascii="Arial" w:hAnsi="Arial" w:cs="Arial"/>
          <w:sz w:val="24"/>
          <w:szCs w:val="24"/>
        </w:rPr>
        <w:t>Client trust is essential to our line of work. As a result, we must manage client assets and money with the utmost caution. Unless otherwise agreed, accurate accounting for any financial benefit coming from client instructions is crucial. A non-negotiable obligation of ours is to protect the assets and money entrusted to us by clients. It is crucial to remember that, unless specifically permitted, personally holding client money is generally not permitted</w:t>
      </w:r>
      <w:r w:rsidRPr="00A11ADA">
        <w:rPr>
          <w:rFonts w:ascii="Arial" w:hAnsi="Arial" w:cs="Arial"/>
          <w:b/>
          <w:bCs/>
          <w:sz w:val="24"/>
          <w:szCs w:val="24"/>
        </w:rPr>
        <w:t xml:space="preserve"> </w:t>
      </w:r>
      <w:r w:rsidRPr="00A11ADA">
        <w:rPr>
          <w:rFonts w:ascii="Arial" w:hAnsi="Arial" w:cs="Arial"/>
          <w:sz w:val="24"/>
          <w:szCs w:val="24"/>
        </w:rPr>
        <w:t>(Solicitors Regulation Authority, 2019).</w:t>
      </w:r>
      <w:r w:rsidR="00DE288D" w:rsidRPr="00DE288D">
        <w:t xml:space="preserve"> </w:t>
      </w:r>
      <w:r w:rsidR="00DE288D" w:rsidRPr="00DE288D">
        <w:rPr>
          <w:rFonts w:ascii="Arial" w:hAnsi="Arial" w:cs="Arial"/>
          <w:sz w:val="24"/>
          <w:szCs w:val="24"/>
        </w:rPr>
        <w:t xml:space="preserve">Clearly explain to customers how their money is being handled, and give them regular updates on any financial transactions. </w:t>
      </w:r>
    </w:p>
    <w:p w14:paraId="5B0042BD" w14:textId="77777777" w:rsidR="00A11ADA" w:rsidRPr="00A11ADA" w:rsidRDefault="00A11ADA" w:rsidP="00A11ADA">
      <w:pPr>
        <w:rPr>
          <w:rFonts w:ascii="Arial" w:hAnsi="Arial" w:cs="Arial"/>
          <w:b/>
          <w:bCs/>
          <w:sz w:val="24"/>
          <w:szCs w:val="24"/>
        </w:rPr>
      </w:pPr>
    </w:p>
    <w:p w14:paraId="340D400D"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Practical Example: Conflict of Interest (Rule 6.1 - 6.2)</w:t>
      </w:r>
    </w:p>
    <w:p w14:paraId="06DF5418" w14:textId="1A3EECF4" w:rsidR="00A11ADA" w:rsidRPr="00A11ADA" w:rsidRDefault="00A11ADA" w:rsidP="00A11ADA">
      <w:pPr>
        <w:rPr>
          <w:rFonts w:ascii="Arial" w:hAnsi="Arial" w:cs="Arial"/>
          <w:sz w:val="24"/>
          <w:szCs w:val="24"/>
        </w:rPr>
      </w:pPr>
      <w:r w:rsidRPr="00A11ADA">
        <w:rPr>
          <w:rFonts w:ascii="Arial" w:hAnsi="Arial" w:cs="Arial"/>
          <w:sz w:val="24"/>
          <w:szCs w:val="24"/>
        </w:rPr>
        <w:t>Consider that you are a lawyer for two clients who are vying for the same business opportunity. As their</w:t>
      </w:r>
      <w:r w:rsidR="00890C11">
        <w:rPr>
          <w:rFonts w:ascii="Arial" w:hAnsi="Arial" w:cs="Arial"/>
          <w:sz w:val="24"/>
          <w:szCs w:val="24"/>
        </w:rPr>
        <w:t xml:space="preserve"> solicitor,</w:t>
      </w:r>
      <w:r w:rsidRPr="00A11ADA">
        <w:rPr>
          <w:rFonts w:ascii="Arial" w:hAnsi="Arial" w:cs="Arial"/>
          <w:sz w:val="24"/>
          <w:szCs w:val="24"/>
        </w:rPr>
        <w:t xml:space="preserve"> you become aware that the conflict of interest may make it difficult for you to work in both clients' best interests. It is crucial to develop strong protections to protect the clients' private information in such a situation and to have both clients' informed consent that is documented in writing. You should not represent both clients in order to avoid potential conflicts of interest if such permission cannot be obtained or measures cannot be put in place.</w:t>
      </w:r>
    </w:p>
    <w:p w14:paraId="40A9D165" w14:textId="77777777" w:rsidR="00A11ADA" w:rsidRPr="00A11ADA" w:rsidRDefault="00A11ADA" w:rsidP="00A11ADA">
      <w:pPr>
        <w:rPr>
          <w:rFonts w:ascii="Arial" w:hAnsi="Arial" w:cs="Arial"/>
          <w:sz w:val="24"/>
          <w:szCs w:val="24"/>
        </w:rPr>
      </w:pPr>
    </w:p>
    <w:p w14:paraId="4DD2DDC4" w14:textId="77777777" w:rsidR="00A11ADA" w:rsidRPr="00A11ADA" w:rsidRDefault="00A11ADA" w:rsidP="00A11ADA">
      <w:pPr>
        <w:rPr>
          <w:rFonts w:ascii="Arial" w:hAnsi="Arial" w:cs="Arial"/>
          <w:b/>
          <w:bCs/>
          <w:sz w:val="24"/>
          <w:szCs w:val="24"/>
        </w:rPr>
      </w:pPr>
      <w:r w:rsidRPr="00A11ADA">
        <w:rPr>
          <w:rFonts w:ascii="Arial" w:hAnsi="Arial" w:cs="Arial"/>
          <w:b/>
          <w:bCs/>
          <w:sz w:val="24"/>
          <w:szCs w:val="24"/>
        </w:rPr>
        <w:t>Confidentiality and Disclosure (Rule 6.3 - 6.5)</w:t>
      </w:r>
    </w:p>
    <w:p w14:paraId="738830D7" w14:textId="77777777" w:rsidR="00723193" w:rsidRDefault="00A11ADA" w:rsidP="00A11ADA">
      <w:pPr>
        <w:rPr>
          <w:rFonts w:ascii="Arial" w:hAnsi="Arial" w:cs="Arial"/>
          <w:sz w:val="24"/>
          <w:szCs w:val="24"/>
        </w:rPr>
      </w:pPr>
      <w:r w:rsidRPr="00A11ADA">
        <w:rPr>
          <w:rFonts w:ascii="Arial" w:hAnsi="Arial" w:cs="Arial"/>
          <w:sz w:val="24"/>
          <w:szCs w:val="24"/>
        </w:rPr>
        <w:t>One of our professional obligations is to uphold confidentiality (Solicitors Regulation Authority, 2019). Except when disclosure is required or permitted by law, or with the client's informed consent, we are expected to keep the affairs of both current and previous clients private. However, there are some situations in which disclosure may not be allowed because of legal limits or when grave bodily or mental injury could occur.</w:t>
      </w:r>
    </w:p>
    <w:p w14:paraId="7708DB6B" w14:textId="500BE620" w:rsidR="00A11ADA" w:rsidRPr="00A11ADA" w:rsidRDefault="00A11ADA" w:rsidP="00A11ADA">
      <w:pPr>
        <w:rPr>
          <w:rFonts w:ascii="Arial" w:hAnsi="Arial" w:cs="Arial"/>
          <w:sz w:val="24"/>
          <w:szCs w:val="24"/>
        </w:rPr>
      </w:pPr>
      <w:r w:rsidRPr="00A11ADA">
        <w:rPr>
          <w:rFonts w:ascii="Arial" w:hAnsi="Arial" w:cs="Arial"/>
          <w:sz w:val="24"/>
          <w:szCs w:val="24"/>
        </w:rPr>
        <w:t xml:space="preserve"> </w:t>
      </w:r>
    </w:p>
    <w:p w14:paraId="5B1E3E04" w14:textId="77777777" w:rsidR="00A11ADA" w:rsidRPr="00A11ADA" w:rsidRDefault="00A11ADA" w:rsidP="00A11ADA">
      <w:pPr>
        <w:rPr>
          <w:rFonts w:ascii="Arial" w:hAnsi="Arial" w:cs="Arial"/>
          <w:sz w:val="24"/>
          <w:szCs w:val="24"/>
        </w:rPr>
      </w:pPr>
      <w:r w:rsidRPr="00A11ADA">
        <w:rPr>
          <w:rFonts w:ascii="Arial" w:hAnsi="Arial" w:cs="Arial"/>
          <w:sz w:val="24"/>
          <w:szCs w:val="24"/>
        </w:rPr>
        <w:t>Please don't hesitate to get in touch with me or any senior solicitors at the firm if you have any inquiries or require additional clarification regarding the SRA Code of Conduct. Our goal is to help you advance professionally and be successful in your legal career.</w:t>
      </w:r>
    </w:p>
    <w:p w14:paraId="323E146B" w14:textId="77777777" w:rsidR="00A11ADA" w:rsidRPr="00A11ADA" w:rsidRDefault="00A11ADA" w:rsidP="00A11ADA">
      <w:pPr>
        <w:rPr>
          <w:rFonts w:ascii="Arial" w:hAnsi="Arial" w:cs="Arial"/>
          <w:sz w:val="24"/>
          <w:szCs w:val="24"/>
        </w:rPr>
      </w:pPr>
    </w:p>
    <w:p w14:paraId="0FFC8183" w14:textId="7A885469" w:rsidR="00A11ADA" w:rsidRPr="00A11ADA" w:rsidRDefault="00A11ADA" w:rsidP="00A11ADA">
      <w:pPr>
        <w:rPr>
          <w:rFonts w:ascii="Arial" w:hAnsi="Arial" w:cs="Arial"/>
          <w:sz w:val="24"/>
          <w:szCs w:val="24"/>
        </w:rPr>
      </w:pPr>
      <w:r w:rsidRPr="00A11ADA">
        <w:rPr>
          <w:rFonts w:ascii="Arial" w:hAnsi="Arial" w:cs="Arial"/>
          <w:sz w:val="24"/>
          <w:szCs w:val="24"/>
        </w:rPr>
        <w:t>I'm wishing you well as you pursue legal career.</w:t>
      </w:r>
    </w:p>
    <w:p w14:paraId="22A5B70D" w14:textId="77777777" w:rsidR="00A11ADA" w:rsidRPr="00A11ADA" w:rsidRDefault="00A11ADA" w:rsidP="00A11ADA">
      <w:pPr>
        <w:rPr>
          <w:rFonts w:ascii="Arial" w:hAnsi="Arial" w:cs="Arial"/>
          <w:sz w:val="24"/>
          <w:szCs w:val="24"/>
        </w:rPr>
      </w:pPr>
    </w:p>
    <w:p w14:paraId="72C3B8B0" w14:textId="77777777" w:rsidR="00A11ADA" w:rsidRPr="00A11ADA" w:rsidRDefault="00A11ADA" w:rsidP="00A11ADA">
      <w:pPr>
        <w:rPr>
          <w:rFonts w:ascii="Arial" w:hAnsi="Arial" w:cs="Arial"/>
          <w:sz w:val="24"/>
          <w:szCs w:val="24"/>
        </w:rPr>
      </w:pPr>
      <w:r w:rsidRPr="00A11ADA">
        <w:rPr>
          <w:rFonts w:ascii="Arial" w:hAnsi="Arial" w:cs="Arial"/>
          <w:sz w:val="24"/>
          <w:szCs w:val="24"/>
        </w:rPr>
        <w:t>my heartfelt regards,</w:t>
      </w:r>
    </w:p>
    <w:p w14:paraId="60A4F15F" w14:textId="5BD0C288" w:rsidR="00A11ADA" w:rsidRPr="00A11ADA" w:rsidRDefault="00A11ADA" w:rsidP="00A11ADA">
      <w:pPr>
        <w:rPr>
          <w:rFonts w:ascii="Arial" w:hAnsi="Arial" w:cs="Arial"/>
          <w:sz w:val="24"/>
          <w:szCs w:val="24"/>
        </w:rPr>
      </w:pPr>
      <w:r w:rsidRPr="00A11ADA">
        <w:rPr>
          <w:rFonts w:ascii="Arial" w:hAnsi="Arial" w:cs="Arial"/>
          <w:b/>
          <w:bCs/>
          <w:sz w:val="24"/>
          <w:szCs w:val="24"/>
        </w:rPr>
        <w:t>Ruxandra Florea,</w:t>
      </w:r>
    </w:p>
    <w:p w14:paraId="23939A8F" w14:textId="77777777" w:rsidR="00A11ADA" w:rsidRPr="00A11ADA" w:rsidRDefault="00A11ADA" w:rsidP="00A11ADA">
      <w:pPr>
        <w:rPr>
          <w:rFonts w:ascii="Arial" w:hAnsi="Arial" w:cs="Arial"/>
          <w:sz w:val="24"/>
          <w:szCs w:val="24"/>
        </w:rPr>
      </w:pPr>
    </w:p>
    <w:p w14:paraId="35C13C49" w14:textId="1F4E424C" w:rsidR="00A11ADA" w:rsidRPr="00A11ADA" w:rsidRDefault="00A11ADA" w:rsidP="00A11ADA">
      <w:pPr>
        <w:rPr>
          <w:rFonts w:ascii="Arial" w:hAnsi="Arial" w:cs="Arial"/>
          <w:b/>
          <w:bCs/>
          <w:sz w:val="24"/>
          <w:szCs w:val="24"/>
        </w:rPr>
      </w:pPr>
      <w:r w:rsidRPr="00A11ADA">
        <w:rPr>
          <w:rFonts w:ascii="Arial" w:hAnsi="Arial" w:cs="Arial"/>
          <w:b/>
          <w:bCs/>
          <w:sz w:val="24"/>
          <w:szCs w:val="24"/>
        </w:rPr>
        <w:t>Solicitor M&amp;C LAW FIRM</w:t>
      </w:r>
    </w:p>
    <w:p w14:paraId="4A8A8DA7" w14:textId="77777777" w:rsidR="00A11ADA" w:rsidRPr="00A11ADA" w:rsidRDefault="00A11ADA" w:rsidP="00A11ADA">
      <w:pPr>
        <w:rPr>
          <w:rFonts w:ascii="Arial" w:hAnsi="Arial" w:cs="Arial"/>
          <w:b/>
          <w:bCs/>
          <w:sz w:val="24"/>
          <w:szCs w:val="24"/>
        </w:rPr>
      </w:pPr>
    </w:p>
    <w:p w14:paraId="6C36EC20" w14:textId="6CA0E6F7" w:rsidR="00A11ADA" w:rsidRPr="00A11ADA" w:rsidRDefault="00A11ADA" w:rsidP="00A11ADA">
      <w:pPr>
        <w:rPr>
          <w:rFonts w:ascii="Arial" w:hAnsi="Arial" w:cs="Arial"/>
          <w:b/>
          <w:bCs/>
          <w:sz w:val="24"/>
          <w:szCs w:val="24"/>
        </w:rPr>
      </w:pPr>
    </w:p>
    <w:p w14:paraId="297A4049" w14:textId="77777777" w:rsidR="00A11ADA" w:rsidRPr="00A11ADA" w:rsidRDefault="00A11ADA" w:rsidP="00A11ADA">
      <w:pPr>
        <w:rPr>
          <w:rFonts w:ascii="Arial" w:hAnsi="Arial" w:cs="Arial"/>
          <w:b/>
          <w:bCs/>
          <w:sz w:val="24"/>
          <w:szCs w:val="24"/>
        </w:rPr>
      </w:pPr>
    </w:p>
    <w:p w14:paraId="0721D9C7" w14:textId="77777777" w:rsidR="00DE288D" w:rsidRDefault="00DE288D" w:rsidP="00A11ADA">
      <w:pPr>
        <w:pStyle w:val="NormalWeb"/>
        <w:spacing w:before="0" w:beforeAutospacing="0" w:after="240" w:afterAutospacing="0" w:line="360" w:lineRule="auto"/>
        <w:rPr>
          <w:rFonts w:ascii="Arial" w:hAnsi="Arial" w:cs="Arial"/>
        </w:rPr>
      </w:pPr>
    </w:p>
    <w:p w14:paraId="51746963" w14:textId="1C79C907" w:rsidR="00A11ADA" w:rsidRPr="00A11ADA" w:rsidRDefault="00A11ADA" w:rsidP="00A11ADA">
      <w:pPr>
        <w:pStyle w:val="NormalWeb"/>
        <w:spacing w:before="0" w:beforeAutospacing="0" w:after="240" w:afterAutospacing="0" w:line="360" w:lineRule="auto"/>
        <w:rPr>
          <w:rFonts w:ascii="Arial" w:hAnsi="Arial" w:cs="Arial"/>
        </w:rPr>
      </w:pPr>
      <w:r w:rsidRPr="00A11ADA">
        <w:rPr>
          <w:rFonts w:ascii="Arial" w:hAnsi="Arial" w:cs="Arial"/>
        </w:rPr>
        <w:lastRenderedPageBreak/>
        <w:t>Reference list</w:t>
      </w:r>
    </w:p>
    <w:p w14:paraId="79FBEB0E" w14:textId="77777777" w:rsidR="00A11ADA" w:rsidRPr="00A11ADA" w:rsidRDefault="00A11ADA" w:rsidP="00A11ADA">
      <w:pPr>
        <w:pStyle w:val="NormalWeb"/>
        <w:spacing w:before="0" w:beforeAutospacing="0" w:after="240" w:afterAutospacing="0" w:line="360" w:lineRule="auto"/>
        <w:rPr>
          <w:rFonts w:ascii="Arial" w:hAnsi="Arial" w:cs="Arial"/>
        </w:rPr>
      </w:pPr>
      <w:r w:rsidRPr="00A11ADA">
        <w:rPr>
          <w:rFonts w:ascii="Arial" w:hAnsi="Arial" w:cs="Arial"/>
        </w:rPr>
        <w:t xml:space="preserve">Solicitors Regulation Authority (2019). </w:t>
      </w:r>
      <w:r w:rsidRPr="00A11ADA">
        <w:rPr>
          <w:rFonts w:ascii="Arial" w:hAnsi="Arial" w:cs="Arial"/>
          <w:i/>
          <w:iCs/>
        </w:rPr>
        <w:t>SRA Code of Conduct for Solicitors, RELs and RFLs</w:t>
      </w:r>
      <w:r w:rsidRPr="00A11ADA">
        <w:rPr>
          <w:rFonts w:ascii="Arial" w:hAnsi="Arial" w:cs="Arial"/>
        </w:rPr>
        <w:t>. [online] Sra.org.uk. Available at: https://www.sra.org.uk/solicitors/standards-regulations/code-conduct-solicitors/.</w:t>
      </w:r>
    </w:p>
    <w:p w14:paraId="50756E19" w14:textId="363FFAAF" w:rsidR="00A11ADA" w:rsidRDefault="00A11ADA" w:rsidP="00A11ADA">
      <w:pPr>
        <w:pStyle w:val="NormalWeb"/>
        <w:spacing w:before="0" w:beforeAutospacing="0" w:after="240" w:afterAutospacing="0" w:line="360" w:lineRule="auto"/>
        <w:rPr>
          <w:rFonts w:ascii="Arial" w:hAnsi="Arial" w:cs="Arial"/>
        </w:rPr>
      </w:pPr>
      <w:r w:rsidRPr="00A11ADA">
        <w:rPr>
          <w:rFonts w:ascii="Arial" w:hAnsi="Arial" w:cs="Arial"/>
        </w:rPr>
        <w:t xml:space="preserve">www.legislation.gov.uk. (2000). </w:t>
      </w:r>
      <w:r w:rsidRPr="00A11ADA">
        <w:rPr>
          <w:rFonts w:ascii="Arial" w:hAnsi="Arial" w:cs="Arial"/>
          <w:i/>
          <w:iCs/>
        </w:rPr>
        <w:t>Financial Services and Markets Act 2000</w:t>
      </w:r>
      <w:r w:rsidRPr="00A11ADA">
        <w:rPr>
          <w:rFonts w:ascii="Arial" w:hAnsi="Arial" w:cs="Arial"/>
        </w:rPr>
        <w:t xml:space="preserve">. [online] Available at: </w:t>
      </w:r>
      <w:hyperlink r:id="rId4" w:history="1">
        <w:r w:rsidR="00BB6B36" w:rsidRPr="003E64DB">
          <w:rPr>
            <w:rStyle w:val="Hyperlink"/>
            <w:rFonts w:ascii="Arial" w:hAnsi="Arial" w:cs="Arial"/>
          </w:rPr>
          <w:t>https://www.legislation.gov.uk/ukpga/2000/8/contents</w:t>
        </w:r>
      </w:hyperlink>
      <w:r w:rsidRPr="00A11ADA">
        <w:rPr>
          <w:rFonts w:ascii="Arial" w:hAnsi="Arial" w:cs="Arial"/>
        </w:rPr>
        <w:t>.</w:t>
      </w:r>
    </w:p>
    <w:p w14:paraId="27913E55" w14:textId="77777777" w:rsidR="00BB6B36" w:rsidRDefault="00BB6B36" w:rsidP="00A11ADA">
      <w:pPr>
        <w:pStyle w:val="NormalWeb"/>
        <w:spacing w:before="0" w:beforeAutospacing="0" w:after="240" w:afterAutospacing="0" w:line="360" w:lineRule="auto"/>
        <w:rPr>
          <w:rFonts w:ascii="Arial" w:hAnsi="Arial" w:cs="Arial"/>
        </w:rPr>
      </w:pPr>
    </w:p>
    <w:p w14:paraId="4D76514B" w14:textId="77777777" w:rsidR="00BB6B36" w:rsidRDefault="00BB6B36" w:rsidP="00A11ADA">
      <w:pPr>
        <w:pStyle w:val="NormalWeb"/>
        <w:spacing w:before="0" w:beforeAutospacing="0" w:after="240" w:afterAutospacing="0" w:line="360" w:lineRule="auto"/>
        <w:rPr>
          <w:rFonts w:ascii="Arial" w:hAnsi="Arial" w:cs="Arial"/>
        </w:rPr>
      </w:pPr>
    </w:p>
    <w:p w14:paraId="1ED0A9FB" w14:textId="77777777" w:rsidR="00BB6B36" w:rsidRDefault="00BB6B36" w:rsidP="00A11ADA">
      <w:pPr>
        <w:pStyle w:val="NormalWeb"/>
        <w:spacing w:before="0" w:beforeAutospacing="0" w:after="240" w:afterAutospacing="0" w:line="360" w:lineRule="auto"/>
        <w:rPr>
          <w:rFonts w:ascii="Arial" w:hAnsi="Arial" w:cs="Arial"/>
        </w:rPr>
      </w:pPr>
    </w:p>
    <w:p w14:paraId="4AF519E9" w14:textId="77777777" w:rsidR="00BB6B36" w:rsidRDefault="00BB6B36" w:rsidP="00A11ADA">
      <w:pPr>
        <w:pStyle w:val="NormalWeb"/>
        <w:spacing w:before="0" w:beforeAutospacing="0" w:after="240" w:afterAutospacing="0" w:line="360" w:lineRule="auto"/>
        <w:rPr>
          <w:rFonts w:ascii="Arial" w:hAnsi="Arial" w:cs="Arial"/>
        </w:rPr>
      </w:pPr>
    </w:p>
    <w:p w14:paraId="06D642F7" w14:textId="77777777" w:rsidR="00BB6B36" w:rsidRDefault="00BB6B36" w:rsidP="00A11ADA">
      <w:pPr>
        <w:pStyle w:val="NormalWeb"/>
        <w:spacing w:before="0" w:beforeAutospacing="0" w:after="240" w:afterAutospacing="0" w:line="360" w:lineRule="auto"/>
        <w:rPr>
          <w:rFonts w:ascii="Arial" w:hAnsi="Arial" w:cs="Arial"/>
        </w:rPr>
      </w:pPr>
    </w:p>
    <w:p w14:paraId="2847CFAB" w14:textId="77777777" w:rsidR="00BB6B36" w:rsidRDefault="00BB6B36" w:rsidP="00A11ADA">
      <w:pPr>
        <w:pStyle w:val="NormalWeb"/>
        <w:spacing w:before="0" w:beforeAutospacing="0" w:after="240" w:afterAutospacing="0" w:line="360" w:lineRule="auto"/>
        <w:rPr>
          <w:rFonts w:ascii="Arial" w:hAnsi="Arial" w:cs="Arial"/>
        </w:rPr>
      </w:pPr>
    </w:p>
    <w:p w14:paraId="4208BA0B" w14:textId="77777777" w:rsidR="00BB6B36" w:rsidRDefault="00BB6B36" w:rsidP="00A11ADA">
      <w:pPr>
        <w:pStyle w:val="NormalWeb"/>
        <w:spacing w:before="0" w:beforeAutospacing="0" w:after="240" w:afterAutospacing="0" w:line="360" w:lineRule="auto"/>
        <w:rPr>
          <w:rFonts w:ascii="Arial" w:hAnsi="Arial" w:cs="Arial"/>
        </w:rPr>
      </w:pPr>
    </w:p>
    <w:p w14:paraId="234C74E3" w14:textId="77777777" w:rsidR="00BB6B36" w:rsidRDefault="00BB6B36" w:rsidP="00A11ADA">
      <w:pPr>
        <w:pStyle w:val="NormalWeb"/>
        <w:spacing w:before="0" w:beforeAutospacing="0" w:after="240" w:afterAutospacing="0" w:line="360" w:lineRule="auto"/>
        <w:rPr>
          <w:rFonts w:ascii="Arial" w:hAnsi="Arial" w:cs="Arial"/>
        </w:rPr>
      </w:pPr>
    </w:p>
    <w:p w14:paraId="209C6B9A" w14:textId="77777777" w:rsidR="00BB6B36" w:rsidRDefault="00BB6B36" w:rsidP="00A11ADA">
      <w:pPr>
        <w:pStyle w:val="NormalWeb"/>
        <w:spacing w:before="0" w:beforeAutospacing="0" w:after="240" w:afterAutospacing="0" w:line="360" w:lineRule="auto"/>
        <w:rPr>
          <w:rFonts w:ascii="Arial" w:hAnsi="Arial" w:cs="Arial"/>
        </w:rPr>
      </w:pPr>
    </w:p>
    <w:p w14:paraId="3471EC82" w14:textId="77777777" w:rsidR="00BB6B36" w:rsidRDefault="00BB6B36" w:rsidP="00A11ADA">
      <w:pPr>
        <w:pStyle w:val="NormalWeb"/>
        <w:spacing w:before="0" w:beforeAutospacing="0" w:after="240" w:afterAutospacing="0" w:line="360" w:lineRule="auto"/>
        <w:rPr>
          <w:rFonts w:ascii="Arial" w:hAnsi="Arial" w:cs="Arial"/>
        </w:rPr>
      </w:pPr>
    </w:p>
    <w:p w14:paraId="1BBC31A6" w14:textId="77777777" w:rsidR="00BB6B36" w:rsidRDefault="00BB6B36" w:rsidP="00A11ADA">
      <w:pPr>
        <w:pStyle w:val="NormalWeb"/>
        <w:spacing w:before="0" w:beforeAutospacing="0" w:after="240" w:afterAutospacing="0" w:line="360" w:lineRule="auto"/>
        <w:rPr>
          <w:rFonts w:ascii="Arial" w:hAnsi="Arial" w:cs="Arial"/>
        </w:rPr>
      </w:pPr>
    </w:p>
    <w:p w14:paraId="59C7A186" w14:textId="77777777" w:rsidR="00BB6B36" w:rsidRDefault="00BB6B36" w:rsidP="00A11ADA">
      <w:pPr>
        <w:pStyle w:val="NormalWeb"/>
        <w:spacing w:before="0" w:beforeAutospacing="0" w:after="240" w:afterAutospacing="0" w:line="360" w:lineRule="auto"/>
        <w:rPr>
          <w:rFonts w:ascii="Arial" w:hAnsi="Arial" w:cs="Arial"/>
        </w:rPr>
      </w:pPr>
    </w:p>
    <w:p w14:paraId="5AD9FE66" w14:textId="77777777" w:rsidR="00BB6B36" w:rsidRDefault="00BB6B36" w:rsidP="00A11ADA">
      <w:pPr>
        <w:pStyle w:val="NormalWeb"/>
        <w:spacing w:before="0" w:beforeAutospacing="0" w:after="240" w:afterAutospacing="0" w:line="360" w:lineRule="auto"/>
        <w:rPr>
          <w:rFonts w:ascii="Arial" w:hAnsi="Arial" w:cs="Arial"/>
        </w:rPr>
      </w:pPr>
    </w:p>
    <w:p w14:paraId="68A9304B" w14:textId="77777777" w:rsidR="00BB6B36" w:rsidRDefault="00BB6B36" w:rsidP="00A11ADA">
      <w:pPr>
        <w:pStyle w:val="NormalWeb"/>
        <w:spacing w:before="0" w:beforeAutospacing="0" w:after="240" w:afterAutospacing="0" w:line="360" w:lineRule="auto"/>
        <w:rPr>
          <w:rFonts w:ascii="Arial" w:hAnsi="Arial" w:cs="Arial"/>
        </w:rPr>
      </w:pPr>
    </w:p>
    <w:p w14:paraId="0F914304" w14:textId="77777777" w:rsidR="00BB6B36" w:rsidRDefault="00BB6B36" w:rsidP="00A11ADA">
      <w:pPr>
        <w:pStyle w:val="NormalWeb"/>
        <w:spacing w:before="0" w:beforeAutospacing="0" w:after="240" w:afterAutospacing="0" w:line="360" w:lineRule="auto"/>
        <w:rPr>
          <w:rFonts w:ascii="Arial" w:hAnsi="Arial" w:cs="Arial"/>
        </w:rPr>
      </w:pPr>
    </w:p>
    <w:p w14:paraId="11ACB23E" w14:textId="1C01A0FC" w:rsidR="00BB6B36" w:rsidRDefault="00BB6B36" w:rsidP="00A11ADA">
      <w:pPr>
        <w:pStyle w:val="NormalWeb"/>
        <w:spacing w:before="0" w:beforeAutospacing="0" w:after="240" w:afterAutospacing="0" w:line="360" w:lineRule="auto"/>
        <w:rPr>
          <w:rFonts w:ascii="Arial" w:hAnsi="Arial" w:cs="Arial"/>
          <w:b/>
          <w:bCs/>
        </w:rPr>
      </w:pPr>
      <w:r w:rsidRPr="00BB6B36">
        <w:rPr>
          <w:rFonts w:ascii="Arial" w:hAnsi="Arial" w:cs="Arial"/>
          <w:b/>
          <w:bCs/>
        </w:rPr>
        <w:lastRenderedPageBreak/>
        <w:t xml:space="preserve">Poster </w:t>
      </w:r>
    </w:p>
    <w:p w14:paraId="0D2293F2" w14:textId="18D0CE83" w:rsidR="00BB6B36" w:rsidRPr="00BB6B36" w:rsidRDefault="00BB6B36" w:rsidP="00A11ADA">
      <w:pPr>
        <w:pStyle w:val="NormalWeb"/>
        <w:spacing w:before="0" w:beforeAutospacing="0" w:after="240" w:afterAutospacing="0" w:line="360" w:lineRule="auto"/>
        <w:rPr>
          <w:rFonts w:ascii="Arial" w:hAnsi="Arial" w:cs="Arial"/>
          <w:b/>
          <w:bCs/>
        </w:rPr>
      </w:pPr>
      <w:r>
        <w:rPr>
          <w:noProof/>
          <w14:ligatures w14:val="standardContextual"/>
        </w:rPr>
        <w:drawing>
          <wp:inline distT="0" distB="0" distL="0" distR="0" wp14:anchorId="1D8F430C" wp14:editId="283784A8">
            <wp:extent cx="5943600" cy="3343275"/>
            <wp:effectExtent l="0" t="0" r="0" b="9525"/>
            <wp:docPr id="706826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2653"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5200F800" w14:textId="65944731" w:rsidR="00A11ADA" w:rsidRPr="00A11ADA" w:rsidRDefault="00A11ADA" w:rsidP="00A11ADA">
      <w:pPr>
        <w:rPr>
          <w:rFonts w:ascii="Arial" w:hAnsi="Arial" w:cs="Arial"/>
          <w:b/>
          <w:bCs/>
          <w:sz w:val="24"/>
          <w:szCs w:val="24"/>
        </w:rPr>
      </w:pPr>
    </w:p>
    <w:p w14:paraId="0A36FCC8" w14:textId="77777777" w:rsidR="00A11ADA" w:rsidRPr="00A11ADA" w:rsidRDefault="00A11ADA" w:rsidP="00A11ADA">
      <w:pPr>
        <w:rPr>
          <w:rFonts w:ascii="Arial" w:hAnsi="Arial" w:cs="Arial"/>
          <w:b/>
          <w:bCs/>
          <w:sz w:val="24"/>
          <w:szCs w:val="24"/>
        </w:rPr>
      </w:pPr>
    </w:p>
    <w:p w14:paraId="2E06C612" w14:textId="77777777" w:rsidR="00A11ADA" w:rsidRPr="00A11ADA" w:rsidRDefault="00A11ADA" w:rsidP="00AD7F4A">
      <w:pPr>
        <w:rPr>
          <w:rFonts w:ascii="Arial" w:hAnsi="Arial" w:cs="Arial"/>
          <w:b/>
          <w:bCs/>
          <w:sz w:val="24"/>
          <w:szCs w:val="24"/>
        </w:rPr>
      </w:pPr>
    </w:p>
    <w:p w14:paraId="1BCABD40" w14:textId="77777777" w:rsidR="009161FD" w:rsidRPr="00A11ADA" w:rsidRDefault="009161FD" w:rsidP="009161FD">
      <w:pPr>
        <w:rPr>
          <w:rFonts w:ascii="Arial" w:hAnsi="Arial" w:cs="Arial"/>
          <w:sz w:val="24"/>
          <w:szCs w:val="24"/>
        </w:rPr>
      </w:pPr>
    </w:p>
    <w:p w14:paraId="49A26CD3" w14:textId="77777777" w:rsidR="0054066E" w:rsidRPr="00A11ADA" w:rsidRDefault="0054066E">
      <w:pPr>
        <w:rPr>
          <w:rFonts w:ascii="Arial" w:hAnsi="Arial" w:cs="Arial"/>
          <w:sz w:val="24"/>
          <w:szCs w:val="24"/>
        </w:rPr>
      </w:pPr>
    </w:p>
    <w:sectPr w:rsidR="0054066E" w:rsidRPr="00A11A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1FD"/>
    <w:rsid w:val="004B29C8"/>
    <w:rsid w:val="0054066E"/>
    <w:rsid w:val="00681460"/>
    <w:rsid w:val="00723193"/>
    <w:rsid w:val="00890C11"/>
    <w:rsid w:val="009161FD"/>
    <w:rsid w:val="00A11ADA"/>
    <w:rsid w:val="00AD7F4A"/>
    <w:rsid w:val="00B417E3"/>
    <w:rsid w:val="00BB6B36"/>
    <w:rsid w:val="00DE288D"/>
    <w:rsid w:val="00E22FB1"/>
    <w:rsid w:val="00EE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ABAD"/>
  <w15:docId w15:val="{EF986407-A8A6-495F-AE0B-FAE4780D5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1FD"/>
    <w:pPr>
      <w:spacing w:after="0" w:line="240" w:lineRule="auto"/>
    </w:pPr>
    <w:rPr>
      <w:rFonts w:ascii="Times New Roman" w:eastAsia="Times New Roman" w:hAnsi="Times New Roman" w:cs="Times New Roman"/>
      <w:kern w:val="0"/>
      <w:sz w:val="2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1ADA"/>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6B36"/>
    <w:rPr>
      <w:color w:val="0563C1" w:themeColor="hyperlink"/>
      <w:u w:val="single"/>
    </w:rPr>
  </w:style>
  <w:style w:type="character" w:styleId="UnresolvedMention">
    <w:name w:val="Unresolved Mention"/>
    <w:basedOn w:val="DefaultParagraphFont"/>
    <w:uiPriority w:val="99"/>
    <w:semiHidden/>
    <w:unhideWhenUsed/>
    <w:rsid w:val="00BB6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961402">
      <w:bodyDiv w:val="1"/>
      <w:marLeft w:val="0"/>
      <w:marRight w:val="0"/>
      <w:marTop w:val="0"/>
      <w:marBottom w:val="0"/>
      <w:divBdr>
        <w:top w:val="none" w:sz="0" w:space="0" w:color="auto"/>
        <w:left w:val="none" w:sz="0" w:space="0" w:color="auto"/>
        <w:bottom w:val="none" w:sz="0" w:space="0" w:color="auto"/>
        <w:right w:val="none" w:sz="0" w:space="0" w:color="auto"/>
      </w:divBdr>
      <w:divsChild>
        <w:div w:id="2017028573">
          <w:marLeft w:val="0"/>
          <w:marRight w:val="0"/>
          <w:marTop w:val="0"/>
          <w:marBottom w:val="0"/>
          <w:divBdr>
            <w:top w:val="none" w:sz="0" w:space="0" w:color="auto"/>
            <w:left w:val="none" w:sz="0" w:space="0" w:color="auto"/>
            <w:bottom w:val="none" w:sz="0" w:space="0" w:color="auto"/>
            <w:right w:val="none" w:sz="0" w:space="0" w:color="auto"/>
          </w:divBdr>
        </w:div>
      </w:divsChild>
    </w:div>
    <w:div w:id="1731266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hyperlink" Target="https://www.legislation.gov.uk/ukpga/2000/8/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user</cp:lastModifiedBy>
  <cp:revision>3</cp:revision>
  <dcterms:created xsi:type="dcterms:W3CDTF">2023-08-14T20:53:00Z</dcterms:created>
  <dcterms:modified xsi:type="dcterms:W3CDTF">2023-08-14T21:05:00Z</dcterms:modified>
</cp:coreProperties>
</file>