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268A2BD" w:rsidR="00330917" w:rsidRPr="00330917" w:rsidRDefault="00826EE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2132111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7D31FFF" w:rsidR="00330917" w:rsidRPr="00330917" w:rsidRDefault="00826EE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5E590AF" w:rsidR="00330917" w:rsidRPr="00330917" w:rsidRDefault="00826EE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351DB63" w:rsidR="00330917" w:rsidRPr="00330917" w:rsidRDefault="00826EE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8A922A9" w14:textId="77777777" w:rsidR="006B1B34" w:rsidRPr="00A23DA1" w:rsidRDefault="006B1B34" w:rsidP="006B1B34">
            <w:pPr>
              <w:spacing w:line="360" w:lineRule="auto"/>
              <w:jc w:val="both"/>
              <w:rPr>
                <w:rFonts w:eastAsia="Times New Roman" w:cs="Times New Roman"/>
                <w:szCs w:val="24"/>
                <w:lang w:eastAsia="zh-CN"/>
              </w:rPr>
            </w:pPr>
            <w:r w:rsidRPr="00A23DA1">
              <w:rPr>
                <w:rFonts w:eastAsia="Times New Roman"/>
                <w:b/>
                <w:bCs/>
                <w:color w:val="000000"/>
                <w:szCs w:val="24"/>
                <w:lang w:eastAsia="zh-CN"/>
              </w:rPr>
              <w:t>Introduction </w:t>
            </w:r>
          </w:p>
          <w:p w14:paraId="7BA364EA" w14:textId="6FBC56CB" w:rsidR="006B1B34" w:rsidRDefault="006B1B34" w:rsidP="006B1B34">
            <w:pPr>
              <w:spacing w:line="360" w:lineRule="auto"/>
              <w:jc w:val="both"/>
              <w:rPr>
                <w:rFonts w:eastAsia="Times New Roman"/>
                <w:color w:val="000000"/>
                <w:szCs w:val="24"/>
                <w:lang w:eastAsia="zh-CN"/>
              </w:rPr>
            </w:pPr>
            <w:r w:rsidRPr="009B0214">
              <w:rPr>
                <w:rFonts w:eastAsia="Times New Roman"/>
                <w:color w:val="000000"/>
                <w:szCs w:val="24"/>
                <w:lang w:eastAsia="zh-CN"/>
              </w:rPr>
              <w:t xml:space="preserve">A degree in international hotel management allows one to develop a high level of understanding regarding different operations of hotels in a global context. </w:t>
            </w:r>
            <w:r w:rsidR="001E0028">
              <w:rPr>
                <w:rFonts w:eastAsia="Times New Roman"/>
                <w:color w:val="000000"/>
                <w:szCs w:val="24"/>
                <w:lang w:eastAsia="zh-CN"/>
              </w:rPr>
              <w:t>I</w:t>
            </w:r>
            <w:r w:rsidRPr="009B0214">
              <w:rPr>
                <w:rFonts w:eastAsia="Times New Roman"/>
                <w:color w:val="000000"/>
                <w:szCs w:val="24"/>
                <w:lang w:eastAsia="zh-CN"/>
              </w:rPr>
              <w:t xml:space="preserve">n this writing by using Kolb's reflective cycle the key skills for working in the housekeeping team are discussed. </w:t>
            </w:r>
          </w:p>
          <w:p w14:paraId="466355B3" w14:textId="77777777" w:rsidR="006B1B34" w:rsidRPr="00A23DA1" w:rsidRDefault="006B1B34" w:rsidP="006B1B34">
            <w:pPr>
              <w:spacing w:line="360" w:lineRule="auto"/>
              <w:jc w:val="both"/>
              <w:rPr>
                <w:rFonts w:eastAsia="Times New Roman" w:cs="Times New Roman"/>
                <w:szCs w:val="24"/>
                <w:lang w:eastAsia="zh-CN"/>
              </w:rPr>
            </w:pPr>
            <w:r w:rsidRPr="00A23DA1">
              <w:rPr>
                <w:rFonts w:eastAsia="Times New Roman"/>
                <w:b/>
                <w:bCs/>
                <w:color w:val="000000"/>
                <w:szCs w:val="24"/>
                <w:lang w:eastAsia="zh-CN"/>
              </w:rPr>
              <w:t>Kolb’s reflective cycle </w:t>
            </w:r>
          </w:p>
          <w:p w14:paraId="6BDB950F" w14:textId="77777777" w:rsidR="006B1B34" w:rsidRPr="00A23DA1" w:rsidRDefault="006B1B34" w:rsidP="006B1B34">
            <w:pPr>
              <w:spacing w:line="360" w:lineRule="auto"/>
              <w:jc w:val="both"/>
              <w:rPr>
                <w:rFonts w:eastAsia="Times New Roman" w:cs="Times New Roman"/>
                <w:szCs w:val="24"/>
                <w:lang w:eastAsia="zh-CN"/>
              </w:rPr>
            </w:pPr>
            <w:r w:rsidRPr="00A23DA1">
              <w:rPr>
                <w:rFonts w:eastAsia="Times New Roman"/>
                <w:b/>
                <w:bCs/>
                <w:i/>
                <w:iCs/>
                <w:color w:val="000000"/>
                <w:szCs w:val="24"/>
                <w:lang w:eastAsia="zh-CN"/>
              </w:rPr>
              <w:t>Concrete experience </w:t>
            </w:r>
          </w:p>
          <w:p w14:paraId="61F242E7" w14:textId="34CEE1CB" w:rsidR="006B1B34" w:rsidRDefault="006B1B34" w:rsidP="006B1B34">
            <w:pPr>
              <w:spacing w:line="360" w:lineRule="auto"/>
              <w:jc w:val="both"/>
              <w:rPr>
                <w:rFonts w:eastAsia="Times New Roman"/>
                <w:color w:val="000000"/>
                <w:szCs w:val="24"/>
                <w:lang w:eastAsia="zh-CN"/>
              </w:rPr>
            </w:pPr>
            <w:r w:rsidRPr="009B0214">
              <w:rPr>
                <w:rFonts w:eastAsia="Times New Roman"/>
                <w:color w:val="000000"/>
                <w:szCs w:val="24"/>
                <w:lang w:eastAsia="zh-CN"/>
              </w:rPr>
              <w:t xml:space="preserve">As stated by Behrendt and </w:t>
            </w:r>
            <w:proofErr w:type="spellStart"/>
            <w:r w:rsidRPr="009B0214">
              <w:rPr>
                <w:rFonts w:eastAsia="Times New Roman"/>
                <w:color w:val="000000"/>
                <w:szCs w:val="24"/>
                <w:lang w:eastAsia="zh-CN"/>
              </w:rPr>
              <w:t>Machtmes</w:t>
            </w:r>
            <w:proofErr w:type="spellEnd"/>
            <w:r w:rsidRPr="009B0214">
              <w:rPr>
                <w:rFonts w:eastAsia="Times New Roman"/>
                <w:color w:val="000000"/>
                <w:szCs w:val="24"/>
                <w:lang w:eastAsia="zh-CN"/>
              </w:rPr>
              <w:t xml:space="preserve"> (2021, p. 77), the concrete experience stage in Kolb's model allows an individual to physically experience a specific situation so that the person can realise the areas of development. </w:t>
            </w:r>
            <w:r w:rsidR="001E0028">
              <w:rPr>
                <w:rFonts w:eastAsia="Times New Roman"/>
                <w:color w:val="000000"/>
                <w:szCs w:val="24"/>
                <w:lang w:eastAsia="zh-CN"/>
              </w:rPr>
              <w:t>I</w:t>
            </w:r>
            <w:r w:rsidRPr="009B0214">
              <w:rPr>
                <w:rFonts w:eastAsia="Times New Roman"/>
                <w:color w:val="000000"/>
                <w:szCs w:val="24"/>
                <w:lang w:eastAsia="zh-CN"/>
              </w:rPr>
              <w:t xml:space="preserve">n this stage, I have observed that being organised is one of the major skills for becoming a housekeeper. Along with this some hard skills which are required for becoming a housekeeper are deep cleaning, vacuuming, dusting, </w:t>
            </w:r>
            <w:r w:rsidR="001E0028" w:rsidRPr="009B0214">
              <w:rPr>
                <w:rFonts w:eastAsia="Times New Roman"/>
                <w:color w:val="000000"/>
                <w:szCs w:val="24"/>
                <w:lang w:eastAsia="zh-CN"/>
              </w:rPr>
              <w:t>bedroom,</w:t>
            </w:r>
            <w:r w:rsidRPr="009B0214">
              <w:rPr>
                <w:rFonts w:eastAsia="Times New Roman"/>
                <w:color w:val="000000"/>
                <w:szCs w:val="24"/>
                <w:lang w:eastAsia="zh-CN"/>
              </w:rPr>
              <w:t xml:space="preserve"> and bathroom cleaning, (Phillips and </w:t>
            </w:r>
            <w:proofErr w:type="spellStart"/>
            <w:r w:rsidRPr="009B0214">
              <w:rPr>
                <w:rFonts w:eastAsia="Times New Roman"/>
                <w:color w:val="000000"/>
                <w:szCs w:val="24"/>
                <w:lang w:eastAsia="zh-CN"/>
              </w:rPr>
              <w:t>Hornacky</w:t>
            </w:r>
            <w:proofErr w:type="spellEnd"/>
            <w:r w:rsidRPr="009B0214">
              <w:rPr>
                <w:rFonts w:eastAsia="Times New Roman"/>
                <w:color w:val="000000"/>
                <w:szCs w:val="24"/>
                <w:lang w:eastAsia="zh-CN"/>
              </w:rPr>
              <w:t>, 2020). On the other hand, soft skills to work in a housekeeping team are time management skills, customer service, flexibility, and interpersonal skills.</w:t>
            </w:r>
          </w:p>
          <w:p w14:paraId="25FD8BD5" w14:textId="77777777" w:rsidR="006B1B34" w:rsidRPr="00A23DA1" w:rsidRDefault="006B1B34" w:rsidP="006B1B34">
            <w:pPr>
              <w:spacing w:line="360" w:lineRule="auto"/>
              <w:jc w:val="both"/>
              <w:rPr>
                <w:rFonts w:eastAsia="Times New Roman" w:cs="Times New Roman"/>
                <w:szCs w:val="24"/>
                <w:lang w:eastAsia="zh-CN"/>
              </w:rPr>
            </w:pPr>
            <w:r w:rsidRPr="00A23DA1">
              <w:rPr>
                <w:rFonts w:eastAsia="Times New Roman"/>
                <w:b/>
                <w:bCs/>
                <w:i/>
                <w:iCs/>
                <w:color w:val="000000"/>
                <w:szCs w:val="24"/>
                <w:lang w:eastAsia="zh-CN"/>
              </w:rPr>
              <w:t>Reflective observation</w:t>
            </w:r>
          </w:p>
          <w:p w14:paraId="0AEA4426" w14:textId="3621D614" w:rsidR="006B1B34" w:rsidRPr="009B0214" w:rsidRDefault="006B1B34" w:rsidP="006B1B34">
            <w:pPr>
              <w:spacing w:line="360" w:lineRule="auto"/>
              <w:jc w:val="both"/>
              <w:rPr>
                <w:rFonts w:eastAsia="Times New Roman"/>
                <w:color w:val="000000"/>
                <w:szCs w:val="24"/>
                <w:lang w:eastAsia="zh-CN"/>
              </w:rPr>
            </w:pPr>
            <w:r w:rsidRPr="009B0214">
              <w:rPr>
                <w:rFonts w:eastAsia="Times New Roman"/>
                <w:color w:val="000000"/>
                <w:szCs w:val="24"/>
                <w:lang w:eastAsia="zh-CN"/>
              </w:rPr>
              <w:t xml:space="preserve">During the process of learning, I have observed that getting detailed knowledge about skills for the chosen job role is important within the workplace. Hence, with the help of my </w:t>
            </w:r>
            <w:r w:rsidRPr="009B0214">
              <w:rPr>
                <w:rFonts w:eastAsia="Times New Roman"/>
                <w:color w:val="000000"/>
                <w:szCs w:val="24"/>
                <w:lang w:eastAsia="zh-CN"/>
              </w:rPr>
              <w:lastRenderedPageBreak/>
              <w:t xml:space="preserve">teachers, I have analysed that there are some soft and hard skills which are required to work efficiently within a housekeeping team. I have interest to work with a housekeeping team and work within an international hotel. Hence, I have identified that I have good communication and international skills which allows me to interact with other people. </w:t>
            </w:r>
            <w:r w:rsidR="001E0028">
              <w:rPr>
                <w:rFonts w:eastAsia="Times New Roman"/>
                <w:color w:val="000000"/>
                <w:szCs w:val="24"/>
                <w:lang w:eastAsia="zh-CN"/>
              </w:rPr>
              <w:t xml:space="preserve">So, </w:t>
            </w:r>
            <w:r w:rsidR="001E0028" w:rsidRPr="009B0214">
              <w:rPr>
                <w:rFonts w:eastAsia="Times New Roman"/>
                <w:color w:val="000000"/>
                <w:szCs w:val="24"/>
                <w:lang w:eastAsia="zh-CN"/>
              </w:rPr>
              <w:t>with</w:t>
            </w:r>
            <w:r w:rsidRPr="009B0214">
              <w:rPr>
                <w:rFonts w:eastAsia="Times New Roman"/>
                <w:color w:val="000000"/>
                <w:szCs w:val="24"/>
                <w:lang w:eastAsia="zh-CN"/>
              </w:rPr>
              <w:t xml:space="preserve"> the help of these skills, I can easily interact with other members of the team and divide our job roles. This not only helps me to improve my performance, but I can also easily divide different tasks for avoiding any confusion. Although I am lacking in the skill of time management which is a very important skill for working in a housekeeping team. There are numerous roles which a housekeeper needs to perform in a hotel such as cleaning rooms, making beds, removing garbage, restocking drinking glasses, </w:t>
            </w:r>
            <w:proofErr w:type="gramStart"/>
            <w:r w:rsidRPr="009B0214">
              <w:rPr>
                <w:rFonts w:eastAsia="Times New Roman"/>
                <w:color w:val="000000"/>
                <w:szCs w:val="24"/>
                <w:lang w:eastAsia="zh-CN"/>
              </w:rPr>
              <w:t>toiletries</w:t>
            </w:r>
            <w:proofErr w:type="gramEnd"/>
            <w:r w:rsidRPr="009B0214">
              <w:rPr>
                <w:rFonts w:eastAsia="Times New Roman"/>
                <w:color w:val="000000"/>
                <w:szCs w:val="24"/>
                <w:lang w:eastAsia="zh-CN"/>
              </w:rPr>
              <w:t xml:space="preserve"> and </w:t>
            </w:r>
            <w:r w:rsidR="001E0028" w:rsidRPr="009B0214">
              <w:rPr>
                <w:rFonts w:eastAsia="Times New Roman"/>
                <w:color w:val="000000"/>
                <w:szCs w:val="24"/>
                <w:lang w:eastAsia="zh-CN"/>
              </w:rPr>
              <w:t>notepads,</w:t>
            </w:r>
            <w:r w:rsidRPr="009B0214">
              <w:rPr>
                <w:rFonts w:eastAsia="Times New Roman"/>
                <w:color w:val="000000"/>
                <w:szCs w:val="24"/>
                <w:lang w:eastAsia="zh-CN"/>
              </w:rPr>
              <w:t xml:space="preserve"> and returning valet laundry items. Therefore, time management is very important for performing all these essential duties on time for providing the best possible experience to customers. </w:t>
            </w:r>
          </w:p>
          <w:p w14:paraId="58450A25" w14:textId="11EA5D48" w:rsidR="006B1B34" w:rsidRDefault="006B1B34" w:rsidP="006B1B34">
            <w:pPr>
              <w:spacing w:line="360" w:lineRule="auto"/>
              <w:jc w:val="both"/>
              <w:rPr>
                <w:rFonts w:eastAsia="Times New Roman"/>
                <w:color w:val="000000"/>
                <w:szCs w:val="24"/>
                <w:lang w:eastAsia="zh-CN"/>
              </w:rPr>
            </w:pPr>
            <w:r w:rsidRPr="009B0214">
              <w:rPr>
                <w:rFonts w:eastAsia="Times New Roman"/>
                <w:color w:val="000000"/>
                <w:szCs w:val="24"/>
                <w:lang w:eastAsia="zh-CN"/>
              </w:rPr>
              <w:t>During the process of learning, I have also developed knowledge about some effective theories for improving performance within the hotel industry. Max Weber's Bureaucracy theory discusses that tasks need to be divided among all employees so that each employee can have a clear idea regarding their roles and responsibilities, (</w:t>
            </w:r>
            <w:proofErr w:type="spellStart"/>
            <w:r w:rsidRPr="009B0214">
              <w:rPr>
                <w:rFonts w:eastAsia="Times New Roman"/>
                <w:color w:val="000000"/>
                <w:szCs w:val="24"/>
                <w:lang w:eastAsia="zh-CN"/>
              </w:rPr>
              <w:t>Alrawadieh</w:t>
            </w:r>
            <w:proofErr w:type="spellEnd"/>
            <w:r w:rsidRPr="009B0214">
              <w:rPr>
                <w:rFonts w:eastAsia="Times New Roman"/>
                <w:color w:val="000000"/>
                <w:szCs w:val="24"/>
                <w:lang w:eastAsia="zh-CN"/>
              </w:rPr>
              <w:t xml:space="preserve"> et al., 2020, p. 589).</w:t>
            </w:r>
            <w:r w:rsidR="001E0028">
              <w:rPr>
                <w:rFonts w:eastAsia="Times New Roman"/>
                <w:color w:val="000000"/>
                <w:szCs w:val="24"/>
                <w:lang w:eastAsia="zh-CN"/>
              </w:rPr>
              <w:t xml:space="preserve"> Also</w:t>
            </w:r>
            <w:r w:rsidRPr="009B0214">
              <w:rPr>
                <w:rFonts w:eastAsia="Times New Roman"/>
                <w:color w:val="000000"/>
                <w:szCs w:val="24"/>
                <w:lang w:eastAsia="zh-CN"/>
              </w:rPr>
              <w:t>, I think my communication skill can help me to divide the roles and responsibilities so that each team member can complete their roles. On the other hand, the human relations theory by Elton Mayo discusses that employees need to be motivated by environments and rewards, (</w:t>
            </w:r>
            <w:proofErr w:type="spellStart"/>
            <w:r w:rsidRPr="009B0214">
              <w:rPr>
                <w:rFonts w:eastAsia="Times New Roman"/>
                <w:color w:val="000000"/>
                <w:szCs w:val="24"/>
                <w:lang w:eastAsia="zh-CN"/>
              </w:rPr>
              <w:t>Heiland</w:t>
            </w:r>
            <w:proofErr w:type="spellEnd"/>
            <w:r w:rsidRPr="009B0214">
              <w:rPr>
                <w:rFonts w:eastAsia="Times New Roman"/>
                <w:color w:val="000000"/>
                <w:szCs w:val="24"/>
                <w:lang w:eastAsia="zh-CN"/>
              </w:rPr>
              <w:t xml:space="preserve">, 2019, p. 150). A positive workplace and a strong bond among the team members make the employees happy and satisfied within the workplace which increases their productivity, (Frawley et al., 2019, p. 5). </w:t>
            </w:r>
            <w:r w:rsidR="001E0028">
              <w:rPr>
                <w:rFonts w:eastAsia="Times New Roman"/>
                <w:color w:val="000000"/>
                <w:szCs w:val="24"/>
                <w:lang w:eastAsia="zh-CN"/>
              </w:rPr>
              <w:t>T</w:t>
            </w:r>
            <w:r w:rsidRPr="009B0214">
              <w:rPr>
                <w:rFonts w:eastAsia="Times New Roman"/>
                <w:color w:val="000000"/>
                <w:szCs w:val="24"/>
                <w:lang w:eastAsia="zh-CN"/>
              </w:rPr>
              <w:t>he application of this theory in the future can help me to create a positive environment within the team so that each team member can efficiently complete their roles and responsibilities.</w:t>
            </w:r>
          </w:p>
          <w:p w14:paraId="6BA30AF3" w14:textId="77777777" w:rsidR="006B1B34" w:rsidRPr="00A23DA1" w:rsidRDefault="006B1B34" w:rsidP="006B1B34">
            <w:pPr>
              <w:spacing w:line="360" w:lineRule="auto"/>
              <w:jc w:val="both"/>
              <w:rPr>
                <w:rFonts w:eastAsia="Times New Roman" w:cs="Times New Roman"/>
                <w:szCs w:val="24"/>
                <w:lang w:eastAsia="zh-CN"/>
              </w:rPr>
            </w:pPr>
            <w:r w:rsidRPr="00A23DA1">
              <w:rPr>
                <w:rFonts w:eastAsia="Times New Roman"/>
                <w:b/>
                <w:bCs/>
                <w:i/>
                <w:iCs/>
                <w:color w:val="000000"/>
                <w:szCs w:val="24"/>
                <w:lang w:eastAsia="zh-CN"/>
              </w:rPr>
              <w:t>Abstract conceptualisation</w:t>
            </w:r>
          </w:p>
          <w:p w14:paraId="68E8007D" w14:textId="77777777" w:rsidR="006B1B34" w:rsidRDefault="006B1B34" w:rsidP="006B1B34">
            <w:pPr>
              <w:spacing w:line="360" w:lineRule="auto"/>
              <w:jc w:val="both"/>
              <w:rPr>
                <w:rFonts w:eastAsia="Times New Roman"/>
                <w:color w:val="000000"/>
                <w:szCs w:val="24"/>
                <w:lang w:eastAsia="zh-CN"/>
              </w:rPr>
            </w:pPr>
            <w:r w:rsidRPr="00A63535">
              <w:rPr>
                <w:rFonts w:eastAsia="Times New Roman"/>
                <w:color w:val="000000"/>
                <w:szCs w:val="24"/>
                <w:lang w:eastAsia="zh-CN"/>
              </w:rPr>
              <w:t xml:space="preserve">In this stage, I have observed that I need to improve my time management skill so that I can complete different tasks within time. Development of this skill can help to improve my performance within the workplace by providing the best customer service, (Yusof et al., 2020, p. 323). Along with this I also need to get training for cleaning rooms and changing essential items for customers quickly. The application of human relations theory and Bureaucracy theory can also help me to work efficiently within the team and create a positive environment within the team so that each member can easily understand their roles and responsibilities, (DEMİR et al., 2021, p. 49). </w:t>
            </w:r>
          </w:p>
          <w:p w14:paraId="2767B120" w14:textId="77777777" w:rsidR="006B1B34" w:rsidRPr="00A23DA1" w:rsidRDefault="006B1B34" w:rsidP="006B1B34">
            <w:pPr>
              <w:spacing w:line="360" w:lineRule="auto"/>
              <w:jc w:val="both"/>
              <w:rPr>
                <w:rFonts w:eastAsia="Times New Roman" w:cs="Times New Roman"/>
                <w:szCs w:val="24"/>
                <w:lang w:eastAsia="zh-CN"/>
              </w:rPr>
            </w:pPr>
            <w:r w:rsidRPr="00A23DA1">
              <w:rPr>
                <w:rFonts w:eastAsia="Times New Roman"/>
                <w:b/>
                <w:bCs/>
                <w:i/>
                <w:iCs/>
                <w:color w:val="000000"/>
                <w:szCs w:val="24"/>
                <w:lang w:eastAsia="zh-CN"/>
              </w:rPr>
              <w:lastRenderedPageBreak/>
              <w:t>Active experimentation</w:t>
            </w:r>
            <w:r w:rsidRPr="00A23DA1">
              <w:rPr>
                <w:rFonts w:eastAsia="Times New Roman"/>
                <w:b/>
                <w:bCs/>
                <w:color w:val="000000"/>
                <w:szCs w:val="24"/>
                <w:lang w:eastAsia="zh-CN"/>
              </w:rPr>
              <w:t> </w:t>
            </w:r>
          </w:p>
          <w:p w14:paraId="5002D9D0" w14:textId="1A368B38" w:rsidR="006B1B34" w:rsidRDefault="006B1B34" w:rsidP="006B1B34">
            <w:pPr>
              <w:spacing w:line="360" w:lineRule="auto"/>
              <w:jc w:val="both"/>
              <w:rPr>
                <w:rFonts w:eastAsia="Times New Roman"/>
                <w:color w:val="000000"/>
                <w:szCs w:val="24"/>
                <w:lang w:eastAsia="zh-CN"/>
              </w:rPr>
            </w:pPr>
            <w:r w:rsidRPr="00A63535">
              <w:rPr>
                <w:rFonts w:eastAsia="Times New Roman"/>
                <w:color w:val="000000"/>
                <w:szCs w:val="24"/>
                <w:lang w:eastAsia="zh-CN"/>
              </w:rPr>
              <w:t xml:space="preserve">As stated by Idris et al., (2020, p. 128), active experimentation in Kolb's reflective model allows a person to practise newly acquired theoretical knowledge. </w:t>
            </w:r>
            <w:r w:rsidR="001E0028">
              <w:rPr>
                <w:rFonts w:eastAsia="Times New Roman"/>
                <w:color w:val="000000"/>
                <w:szCs w:val="24"/>
                <w:lang w:eastAsia="zh-CN"/>
              </w:rPr>
              <w:t xml:space="preserve">At this point </w:t>
            </w:r>
            <w:r w:rsidRPr="00A63535">
              <w:rPr>
                <w:rFonts w:eastAsia="Times New Roman"/>
                <w:color w:val="000000"/>
                <w:szCs w:val="24"/>
                <w:lang w:eastAsia="zh-CN"/>
              </w:rPr>
              <w:t xml:space="preserve">I have focused on improving those areas which need to be improved </w:t>
            </w:r>
            <w:proofErr w:type="gramStart"/>
            <w:r w:rsidRPr="00A63535">
              <w:rPr>
                <w:rFonts w:eastAsia="Times New Roman"/>
                <w:color w:val="000000"/>
                <w:szCs w:val="24"/>
                <w:lang w:eastAsia="zh-CN"/>
              </w:rPr>
              <w:t>in order to</w:t>
            </w:r>
            <w:proofErr w:type="gramEnd"/>
            <w:r w:rsidRPr="00A63535">
              <w:rPr>
                <w:rFonts w:eastAsia="Times New Roman"/>
                <w:color w:val="000000"/>
                <w:szCs w:val="24"/>
                <w:lang w:eastAsia="zh-CN"/>
              </w:rPr>
              <w:t xml:space="preserve"> enhance my performance. In this entire process, I have also developed knowledge about two different theories which can help me to understand the skills to work in a housekeeping team. Therefore, in the future, I would focus on improving my time management skills and learning about cleaning to work effectively in a housekeeping team. </w:t>
            </w:r>
          </w:p>
          <w:p w14:paraId="186ADB74" w14:textId="77777777" w:rsidR="006B1B34" w:rsidRPr="00A23DA1" w:rsidRDefault="006B1B34" w:rsidP="00B90903">
            <w:pPr>
              <w:spacing w:line="360" w:lineRule="auto"/>
              <w:jc w:val="both"/>
              <w:rPr>
                <w:rFonts w:eastAsia="Times New Roman" w:cs="Times New Roman"/>
                <w:szCs w:val="24"/>
                <w:lang w:eastAsia="zh-CN"/>
              </w:rPr>
            </w:pPr>
            <w:r w:rsidRPr="00A23DA1">
              <w:rPr>
                <w:rFonts w:eastAsia="Times New Roman"/>
                <w:b/>
                <w:bCs/>
                <w:color w:val="000000"/>
                <w:szCs w:val="24"/>
                <w:lang w:eastAsia="zh-CN"/>
              </w:rPr>
              <w:t>Conclusion </w:t>
            </w:r>
          </w:p>
          <w:p w14:paraId="0FF1D10D" w14:textId="5671B147" w:rsidR="00330917" w:rsidRPr="00330917" w:rsidRDefault="006B1B34" w:rsidP="00B90903">
            <w:pPr>
              <w:spacing w:after="0" w:line="360" w:lineRule="auto"/>
              <w:jc w:val="both"/>
              <w:rPr>
                <w:rFonts w:ascii="Arial" w:eastAsia="Times New Roman" w:hAnsi="Arial" w:cs="Times New Roman"/>
                <w:bCs/>
                <w:color w:val="auto"/>
                <w:sz w:val="20"/>
                <w:szCs w:val="20"/>
              </w:rPr>
            </w:pPr>
            <w:r w:rsidRPr="00A63535">
              <w:rPr>
                <w:rFonts w:eastAsia="Times New Roman"/>
                <w:color w:val="000000"/>
                <w:szCs w:val="24"/>
                <w:lang w:eastAsia="zh-CN"/>
              </w:rPr>
              <w:t>Thus, it can be concluded that in this present writing with the help of Kolb's reflective cycle, the skills for working within a housekeeping team have been identified. The future implications of these skills are also mentioned in this reflective writing along with theories of hotel management.</w:t>
            </w: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22304246" w:rsidR="008D4E2F" w:rsidRDefault="006B1B34" w:rsidP="007D760C">
            <w:pPr>
              <w:jc w:val="center"/>
              <w:rPr>
                <w:b/>
                <w:bCs/>
              </w:rPr>
            </w:pPr>
            <w:r>
              <w:rPr>
                <w:b/>
                <w:bCs/>
              </w:rPr>
              <w:t>78</w:t>
            </w:r>
            <w:r w:rsidR="001E0028">
              <w:rPr>
                <w:b/>
                <w:bCs/>
              </w:rPr>
              <w:t>5</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465CB7" w14:paraId="3EDCCD71" w14:textId="77777777" w:rsidTr="00F9700F">
        <w:trPr>
          <w:trHeight w:val="317"/>
          <w:jc w:val="center"/>
        </w:trPr>
        <w:tc>
          <w:tcPr>
            <w:tcW w:w="3479" w:type="dxa"/>
          </w:tcPr>
          <w:p w14:paraId="5D56E955" w14:textId="77777777" w:rsidR="00465CB7" w:rsidRDefault="00465CB7" w:rsidP="00465CB7">
            <w:pPr>
              <w:rPr>
                <w:rFonts w:asciiTheme="minorHAnsi" w:eastAsia="Times New Roman" w:hAnsiTheme="minorHAnsi" w:cstheme="minorHAnsi"/>
                <w:color w:val="000000"/>
                <w:szCs w:val="24"/>
                <w:shd w:val="clear" w:color="auto" w:fill="FFFFFF"/>
              </w:rPr>
            </w:pPr>
          </w:p>
          <w:p w14:paraId="1350C901" w14:textId="77777777" w:rsidR="00465CB7" w:rsidRPr="005917A8" w:rsidRDefault="00465CB7" w:rsidP="00465CB7">
            <w:pPr>
              <w:pStyle w:val="Normal1"/>
              <w:spacing w:line="360" w:lineRule="auto"/>
              <w:jc w:val="both"/>
              <w:rPr>
                <w:rFonts w:ascii="Times New Roman" w:eastAsia="Calibri" w:hAnsi="Times New Roman" w:cs="Times New Roman"/>
                <w:sz w:val="24"/>
                <w:szCs w:val="24"/>
                <w:highlight w:val="white"/>
              </w:rPr>
            </w:pPr>
            <w:r w:rsidRPr="005917A8">
              <w:rPr>
                <w:rFonts w:ascii="Times New Roman" w:eastAsia="Calibri" w:hAnsi="Times New Roman" w:cs="Times New Roman"/>
                <w:sz w:val="24"/>
                <w:szCs w:val="24"/>
                <w:highlight w:val="white"/>
              </w:rPr>
              <w:t xml:space="preserve">As opined by </w:t>
            </w:r>
            <w:r w:rsidRPr="005917A8">
              <w:rPr>
                <w:rFonts w:ascii="Times New Roman" w:eastAsia="Times New Roman" w:hAnsi="Times New Roman" w:cs="Times New Roman"/>
                <w:color w:val="222222"/>
                <w:sz w:val="24"/>
                <w:szCs w:val="24"/>
                <w:highlight w:val="white"/>
              </w:rPr>
              <w:t xml:space="preserve">Rafsanjani </w:t>
            </w:r>
            <w:r w:rsidRPr="005917A8">
              <w:rPr>
                <w:rFonts w:ascii="Times New Roman" w:eastAsia="Times New Roman" w:hAnsi="Times New Roman" w:cs="Times New Roman"/>
                <w:i/>
                <w:color w:val="222222"/>
                <w:sz w:val="24"/>
                <w:szCs w:val="24"/>
                <w:highlight w:val="white"/>
              </w:rPr>
              <w:t>et al.</w:t>
            </w:r>
            <w:r w:rsidRPr="005917A8">
              <w:rPr>
                <w:rFonts w:ascii="Times New Roman" w:eastAsia="Times New Roman" w:hAnsi="Times New Roman" w:cs="Times New Roman"/>
                <w:color w:val="222222"/>
                <w:sz w:val="24"/>
                <w:szCs w:val="24"/>
                <w:highlight w:val="white"/>
              </w:rPr>
              <w:t>, (2021, p.47)</w:t>
            </w:r>
            <w:r w:rsidRPr="005917A8">
              <w:rPr>
                <w:rFonts w:ascii="Times New Roman" w:eastAsia="Calibri" w:hAnsi="Times New Roman" w:cs="Times New Roman"/>
                <w:sz w:val="24"/>
                <w:szCs w:val="24"/>
                <w:highlight w:val="white"/>
              </w:rPr>
              <w:t xml:space="preserve"> It is enhanced through the maintenance of the proper hygiene facilities. </w:t>
            </w:r>
          </w:p>
          <w:p w14:paraId="0C928D98" w14:textId="77777777" w:rsidR="00465CB7" w:rsidRDefault="00465CB7" w:rsidP="00465CB7">
            <w:pPr>
              <w:rPr>
                <w:rFonts w:asciiTheme="minorHAnsi" w:eastAsia="Times New Roman" w:hAnsiTheme="minorHAnsi" w:cstheme="minorHAnsi"/>
                <w:color w:val="000000"/>
                <w:szCs w:val="24"/>
                <w:shd w:val="clear" w:color="auto" w:fill="FFFFFF"/>
              </w:rPr>
            </w:pPr>
          </w:p>
          <w:p w14:paraId="40A2F8F5" w14:textId="6D4EB797" w:rsidR="00465CB7" w:rsidRPr="00CD26B9" w:rsidRDefault="00465CB7" w:rsidP="00465CB7">
            <w:pPr>
              <w:rPr>
                <w:rFonts w:asciiTheme="minorHAnsi" w:eastAsia="Times New Roman" w:hAnsiTheme="minorHAnsi" w:cstheme="minorHAnsi"/>
                <w:color w:val="000000"/>
                <w:szCs w:val="24"/>
                <w:shd w:val="clear" w:color="auto" w:fill="FFFFFF"/>
              </w:rPr>
            </w:pPr>
          </w:p>
        </w:tc>
        <w:tc>
          <w:tcPr>
            <w:tcW w:w="3480" w:type="dxa"/>
          </w:tcPr>
          <w:p w14:paraId="4735992F" w14:textId="1E3F8833" w:rsidR="00465CB7" w:rsidRDefault="00465CB7" w:rsidP="00465CB7">
            <w:pPr>
              <w:rPr>
                <w:rFonts w:asciiTheme="minorHAnsi" w:eastAsia="Times New Roman" w:hAnsiTheme="minorHAnsi" w:cstheme="minorHAnsi"/>
                <w:color w:val="000000"/>
                <w:szCs w:val="24"/>
                <w:shd w:val="clear" w:color="auto" w:fill="FFFFFF"/>
              </w:rPr>
            </w:pPr>
            <w:r w:rsidRPr="005917A8">
              <w:rPr>
                <w:rFonts w:eastAsia="Calibri" w:cs="Times New Roman"/>
                <w:szCs w:val="24"/>
                <w:highlight w:val="white"/>
              </w:rPr>
              <w:t xml:space="preserve"> The operation is maintained by the allocation of a specific professional to maintain hygiene </w:t>
            </w:r>
            <w:r w:rsidR="00826EE8" w:rsidRPr="005917A8">
              <w:rPr>
                <w:rFonts w:eastAsia="Calibri" w:cs="Times New Roman"/>
                <w:szCs w:val="24"/>
                <w:highlight w:val="white"/>
              </w:rPr>
              <w:t>behaviours</w:t>
            </w:r>
            <w:r w:rsidRPr="005917A8">
              <w:rPr>
                <w:rFonts w:eastAsia="Calibri" w:cs="Times New Roman"/>
                <w:szCs w:val="24"/>
                <w:highlight w:val="white"/>
              </w:rPr>
              <w:t>.</w:t>
            </w:r>
          </w:p>
        </w:tc>
        <w:tc>
          <w:tcPr>
            <w:tcW w:w="3480" w:type="dxa"/>
          </w:tcPr>
          <w:p w14:paraId="6E42732B" w14:textId="6D8B4C92" w:rsidR="00465CB7" w:rsidRDefault="00465CB7" w:rsidP="00465CB7">
            <w:pPr>
              <w:rPr>
                <w:b/>
                <w:bCs/>
              </w:rPr>
            </w:pPr>
            <w:r w:rsidRPr="005917A8">
              <w:rPr>
                <w:rFonts w:eastAsia="Times New Roman" w:cs="Times New Roman"/>
                <w:szCs w:val="24"/>
              </w:rPr>
              <w:t>The plan is effective by regular meet up to check the facilities of the professionals to check the hygienic methods.</w:t>
            </w:r>
          </w:p>
        </w:tc>
        <w:tc>
          <w:tcPr>
            <w:tcW w:w="3480" w:type="dxa"/>
          </w:tcPr>
          <w:p w14:paraId="06492353" w14:textId="77534234" w:rsidR="00465CB7" w:rsidRDefault="00465CB7" w:rsidP="00465CB7">
            <w:pPr>
              <w:rPr>
                <w:b/>
                <w:bCs/>
              </w:rPr>
            </w:pPr>
            <w:r w:rsidRPr="005917A8">
              <w:rPr>
                <w:rFonts w:eastAsia="Times New Roman" w:cs="Times New Roman"/>
                <w:szCs w:val="24"/>
              </w:rPr>
              <w:t>In future, through the execution of the daily verification of hygiene, the plan is made to the effect.</w:t>
            </w:r>
          </w:p>
        </w:tc>
      </w:tr>
      <w:tr w:rsidR="00465CB7" w14:paraId="4741D2C3" w14:textId="77777777" w:rsidTr="00F9700F">
        <w:trPr>
          <w:trHeight w:val="293"/>
          <w:jc w:val="center"/>
        </w:trPr>
        <w:tc>
          <w:tcPr>
            <w:tcW w:w="3479" w:type="dxa"/>
          </w:tcPr>
          <w:p w14:paraId="1455D871" w14:textId="77777777" w:rsidR="00465CB7" w:rsidRDefault="00465CB7" w:rsidP="00465CB7">
            <w:pPr>
              <w:rPr>
                <w:b/>
                <w:bCs/>
              </w:rPr>
            </w:pPr>
          </w:p>
          <w:p w14:paraId="361AD0A3" w14:textId="306CF6FC" w:rsidR="00465CB7" w:rsidRPr="005917A8" w:rsidRDefault="00465CB7" w:rsidP="00465CB7">
            <w:pPr>
              <w:pStyle w:val="Normal1"/>
              <w:spacing w:line="360" w:lineRule="auto"/>
              <w:jc w:val="both"/>
              <w:rPr>
                <w:rFonts w:ascii="Times New Roman" w:eastAsia="Times New Roman" w:hAnsi="Times New Roman" w:cs="Times New Roman"/>
                <w:sz w:val="24"/>
                <w:szCs w:val="24"/>
              </w:rPr>
            </w:pPr>
            <w:r w:rsidRPr="005917A8">
              <w:rPr>
                <w:rFonts w:ascii="Times New Roman" w:eastAsia="Times New Roman" w:hAnsi="Times New Roman" w:cs="Times New Roman"/>
                <w:sz w:val="24"/>
                <w:szCs w:val="24"/>
              </w:rPr>
              <w:t xml:space="preserve">It is initiated through the rendering of healthy food </w:t>
            </w:r>
            <w:r w:rsidR="00826EE8" w:rsidRPr="005917A8">
              <w:rPr>
                <w:rFonts w:ascii="Times New Roman" w:eastAsia="Times New Roman" w:hAnsi="Times New Roman" w:cs="Times New Roman"/>
                <w:sz w:val="24"/>
                <w:szCs w:val="24"/>
              </w:rPr>
              <w:t>meals.</w:t>
            </w:r>
          </w:p>
          <w:p w14:paraId="4C755631" w14:textId="77777777" w:rsidR="00465CB7" w:rsidRDefault="00465CB7" w:rsidP="00465CB7">
            <w:pPr>
              <w:rPr>
                <w:b/>
                <w:bCs/>
              </w:rPr>
            </w:pPr>
          </w:p>
          <w:p w14:paraId="2AD1BC72" w14:textId="0EC23B9B" w:rsidR="00465CB7" w:rsidRDefault="00465CB7" w:rsidP="00465CB7">
            <w:pPr>
              <w:rPr>
                <w:b/>
                <w:bCs/>
              </w:rPr>
            </w:pPr>
          </w:p>
        </w:tc>
        <w:tc>
          <w:tcPr>
            <w:tcW w:w="3480" w:type="dxa"/>
          </w:tcPr>
          <w:p w14:paraId="4B373DCD" w14:textId="6C4C31D9" w:rsidR="00465CB7" w:rsidRDefault="00465CB7" w:rsidP="00465CB7">
            <w:pPr>
              <w:rPr>
                <w:b/>
                <w:bCs/>
              </w:rPr>
            </w:pPr>
            <w:r w:rsidRPr="005917A8">
              <w:rPr>
                <w:rFonts w:eastAsia="Times New Roman" w:cs="Times New Roman"/>
                <w:szCs w:val="24"/>
              </w:rPr>
              <w:t>It is catered to the division of the experts of the meal planning of rendering the guest (</w:t>
            </w:r>
            <w:r w:rsidRPr="005917A8">
              <w:rPr>
                <w:rFonts w:eastAsia="Times New Roman" w:cs="Times New Roman"/>
                <w:color w:val="222222"/>
                <w:szCs w:val="24"/>
                <w:highlight w:val="white"/>
              </w:rPr>
              <w:t xml:space="preserve">Park </w:t>
            </w:r>
            <w:r w:rsidRPr="005917A8">
              <w:rPr>
                <w:rFonts w:eastAsia="Times New Roman" w:cs="Times New Roman"/>
                <w:i/>
                <w:color w:val="222222"/>
                <w:szCs w:val="24"/>
                <w:highlight w:val="white"/>
              </w:rPr>
              <w:t>et al.,</w:t>
            </w:r>
            <w:r w:rsidRPr="005917A8">
              <w:rPr>
                <w:rFonts w:eastAsia="Times New Roman" w:cs="Times New Roman"/>
                <w:color w:val="222222"/>
                <w:szCs w:val="24"/>
                <w:highlight w:val="white"/>
              </w:rPr>
              <w:t xml:space="preserve"> 2019</w:t>
            </w:r>
            <w:r w:rsidRPr="005917A8">
              <w:rPr>
                <w:rFonts w:eastAsia="Times New Roman" w:cs="Times New Roman"/>
                <w:szCs w:val="24"/>
              </w:rPr>
              <w:t>).</w:t>
            </w:r>
          </w:p>
        </w:tc>
        <w:tc>
          <w:tcPr>
            <w:tcW w:w="3480" w:type="dxa"/>
          </w:tcPr>
          <w:p w14:paraId="214AB9E4" w14:textId="055C9813" w:rsidR="00465CB7" w:rsidRDefault="00465CB7" w:rsidP="00465CB7">
            <w:pPr>
              <w:rPr>
                <w:b/>
                <w:bCs/>
              </w:rPr>
            </w:pPr>
            <w:r w:rsidRPr="005917A8">
              <w:rPr>
                <w:rFonts w:eastAsia="Times New Roman" w:cs="Times New Roman"/>
                <w:szCs w:val="24"/>
              </w:rPr>
              <w:t>It is effective through the meeting of the professionals at a daily basis to render the plan effective</w:t>
            </w:r>
          </w:p>
        </w:tc>
        <w:tc>
          <w:tcPr>
            <w:tcW w:w="3480" w:type="dxa"/>
          </w:tcPr>
          <w:p w14:paraId="4ACA2031" w14:textId="1BDB06A0" w:rsidR="00465CB7" w:rsidRDefault="001E0028" w:rsidP="00465CB7">
            <w:pPr>
              <w:rPr>
                <w:b/>
                <w:bCs/>
              </w:rPr>
            </w:pPr>
            <w:r w:rsidRPr="005917A8">
              <w:rPr>
                <w:rFonts w:eastAsia="Times New Roman" w:cs="Times New Roman"/>
                <w:szCs w:val="24"/>
              </w:rPr>
              <w:t>Regarding</w:t>
            </w:r>
            <w:r w:rsidR="00465CB7" w:rsidRPr="005917A8">
              <w:rPr>
                <w:rFonts w:eastAsia="Times New Roman" w:cs="Times New Roman"/>
                <w:szCs w:val="24"/>
              </w:rPr>
              <w:t xml:space="preserve"> the future by adhering to the health and hygiene food materials in the preparation of the food.</w:t>
            </w:r>
          </w:p>
        </w:tc>
      </w:tr>
      <w:tr w:rsidR="00465CB7" w14:paraId="0AB8454E" w14:textId="77777777" w:rsidTr="00F9700F">
        <w:trPr>
          <w:trHeight w:val="293"/>
          <w:jc w:val="center"/>
        </w:trPr>
        <w:tc>
          <w:tcPr>
            <w:tcW w:w="3479" w:type="dxa"/>
          </w:tcPr>
          <w:p w14:paraId="423D6550" w14:textId="77777777" w:rsidR="00465CB7" w:rsidRDefault="00465CB7" w:rsidP="00465CB7">
            <w:pPr>
              <w:rPr>
                <w:b/>
                <w:bCs/>
              </w:rPr>
            </w:pPr>
          </w:p>
          <w:p w14:paraId="52CFE553" w14:textId="4F46698D" w:rsidR="00465CB7" w:rsidRDefault="00465CB7" w:rsidP="00465CB7">
            <w:pPr>
              <w:rPr>
                <w:b/>
                <w:bCs/>
              </w:rPr>
            </w:pPr>
            <w:r w:rsidRPr="005917A8">
              <w:rPr>
                <w:rFonts w:eastAsia="Times New Roman" w:cs="Times New Roman"/>
                <w:szCs w:val="24"/>
              </w:rPr>
              <w:t>It is executed through the implantation of the emergency</w:t>
            </w:r>
            <w:r w:rsidR="001E0028">
              <w:rPr>
                <w:rFonts w:eastAsia="Times New Roman" w:cs="Times New Roman"/>
                <w:szCs w:val="24"/>
              </w:rPr>
              <w:t xml:space="preserve"> </w:t>
            </w:r>
            <w:r w:rsidRPr="005917A8">
              <w:rPr>
                <w:rFonts w:eastAsia="Times New Roman" w:cs="Times New Roman"/>
                <w:szCs w:val="24"/>
              </w:rPr>
              <w:lastRenderedPageBreak/>
              <w:t>purposes of the guest accommodation.</w:t>
            </w:r>
          </w:p>
          <w:p w14:paraId="433F704F" w14:textId="0C9D7753" w:rsidR="00465CB7" w:rsidRDefault="00465CB7" w:rsidP="00465CB7">
            <w:pPr>
              <w:rPr>
                <w:b/>
                <w:bCs/>
              </w:rPr>
            </w:pPr>
          </w:p>
        </w:tc>
        <w:tc>
          <w:tcPr>
            <w:tcW w:w="3480" w:type="dxa"/>
          </w:tcPr>
          <w:p w14:paraId="73C46EFF" w14:textId="4CF3C9C5" w:rsidR="00465CB7" w:rsidRDefault="00465CB7" w:rsidP="00465CB7">
            <w:pPr>
              <w:rPr>
                <w:b/>
                <w:bCs/>
              </w:rPr>
            </w:pPr>
            <w:r w:rsidRPr="005917A8">
              <w:rPr>
                <w:rFonts w:eastAsia="Times New Roman" w:cs="Times New Roman"/>
                <w:szCs w:val="24"/>
              </w:rPr>
              <w:lastRenderedPageBreak/>
              <w:t xml:space="preserve">It is initiated by collaborating with the diverse hospital partners </w:t>
            </w:r>
            <w:r w:rsidRPr="005917A8">
              <w:rPr>
                <w:rFonts w:eastAsia="Times New Roman" w:cs="Times New Roman"/>
                <w:szCs w:val="24"/>
              </w:rPr>
              <w:lastRenderedPageBreak/>
              <w:t>who rendered facilities at the time of emergency.</w:t>
            </w:r>
          </w:p>
        </w:tc>
        <w:tc>
          <w:tcPr>
            <w:tcW w:w="3480" w:type="dxa"/>
          </w:tcPr>
          <w:p w14:paraId="51E326D8" w14:textId="6D91E707" w:rsidR="00465CB7" w:rsidRDefault="00465CB7" w:rsidP="00465CB7">
            <w:pPr>
              <w:rPr>
                <w:b/>
                <w:bCs/>
              </w:rPr>
            </w:pPr>
            <w:r w:rsidRPr="005917A8">
              <w:rPr>
                <w:rFonts w:eastAsia="Times New Roman" w:cs="Times New Roman"/>
                <w:szCs w:val="24"/>
              </w:rPr>
              <w:lastRenderedPageBreak/>
              <w:t>It is initiated through the weekly briefing of the</w:t>
            </w:r>
            <w:r w:rsidR="00826EE8">
              <w:rPr>
                <w:rFonts w:eastAsia="Times New Roman" w:cs="Times New Roman"/>
                <w:szCs w:val="24"/>
              </w:rPr>
              <w:t xml:space="preserve"> </w:t>
            </w:r>
            <w:r w:rsidR="00826EE8" w:rsidRPr="005917A8">
              <w:rPr>
                <w:rFonts w:eastAsia="Times New Roman" w:cs="Times New Roman"/>
                <w:szCs w:val="24"/>
              </w:rPr>
              <w:t>hospital</w:t>
            </w:r>
            <w:r w:rsidR="001E0028">
              <w:rPr>
                <w:rFonts w:eastAsia="Times New Roman" w:cs="Times New Roman"/>
                <w:szCs w:val="24"/>
              </w:rPr>
              <w:t xml:space="preserve"> </w:t>
            </w:r>
            <w:r w:rsidR="00826EE8" w:rsidRPr="005917A8">
              <w:rPr>
                <w:rFonts w:eastAsia="Times New Roman" w:cs="Times New Roman"/>
                <w:szCs w:val="24"/>
              </w:rPr>
              <w:lastRenderedPageBreak/>
              <w:t>Management</w:t>
            </w:r>
            <w:r w:rsidRPr="005917A8">
              <w:rPr>
                <w:rFonts w:eastAsia="Times New Roman" w:cs="Times New Roman"/>
                <w:szCs w:val="24"/>
              </w:rPr>
              <w:t xml:space="preserve"> of various doctors to make the plan effective</w:t>
            </w:r>
            <w:r w:rsidR="001E0028">
              <w:rPr>
                <w:rFonts w:eastAsia="Times New Roman" w:cs="Times New Roman"/>
                <w:szCs w:val="24"/>
              </w:rPr>
              <w:t>.</w:t>
            </w:r>
          </w:p>
        </w:tc>
        <w:tc>
          <w:tcPr>
            <w:tcW w:w="3480" w:type="dxa"/>
          </w:tcPr>
          <w:p w14:paraId="12561034" w14:textId="5B4C1353" w:rsidR="00465CB7" w:rsidRDefault="00465CB7" w:rsidP="00465CB7">
            <w:pPr>
              <w:rPr>
                <w:b/>
                <w:bCs/>
              </w:rPr>
            </w:pPr>
            <w:r w:rsidRPr="005917A8">
              <w:rPr>
                <w:rFonts w:eastAsia="Times New Roman" w:cs="Times New Roman"/>
                <w:szCs w:val="24"/>
              </w:rPr>
              <w:lastRenderedPageBreak/>
              <w:t xml:space="preserve">Collaborating with multiple hospitals made the plan effective </w:t>
            </w:r>
            <w:r w:rsidRPr="005917A8">
              <w:rPr>
                <w:rFonts w:eastAsia="Times New Roman" w:cs="Times New Roman"/>
                <w:szCs w:val="24"/>
              </w:rPr>
              <w:lastRenderedPageBreak/>
              <w:t>in the future which leads to the progress of the guests in</w:t>
            </w:r>
            <w:r w:rsidR="001E0028">
              <w:rPr>
                <w:rFonts w:eastAsia="Times New Roman" w:cs="Times New Roman"/>
                <w:szCs w:val="24"/>
              </w:rPr>
              <w:t>.</w:t>
            </w:r>
          </w:p>
        </w:tc>
      </w:tr>
      <w:tr w:rsidR="00465CB7" w14:paraId="0D17F5E4" w14:textId="77777777" w:rsidTr="00F9700F">
        <w:trPr>
          <w:trHeight w:val="293"/>
          <w:jc w:val="center"/>
        </w:trPr>
        <w:tc>
          <w:tcPr>
            <w:tcW w:w="3479" w:type="dxa"/>
          </w:tcPr>
          <w:p w14:paraId="4315B8A0" w14:textId="77777777" w:rsidR="00465CB7" w:rsidRDefault="00465CB7" w:rsidP="00465CB7">
            <w:pPr>
              <w:rPr>
                <w:b/>
                <w:bCs/>
              </w:rPr>
            </w:pPr>
          </w:p>
          <w:p w14:paraId="6C8A8BBC" w14:textId="0F8596A3" w:rsidR="00465CB7" w:rsidRDefault="00465CB7" w:rsidP="00465CB7">
            <w:pPr>
              <w:rPr>
                <w:b/>
                <w:bCs/>
              </w:rPr>
            </w:pPr>
            <w:r w:rsidRPr="005917A8">
              <w:rPr>
                <w:rFonts w:eastAsia="Times New Roman" w:cs="Times New Roman"/>
                <w:szCs w:val="24"/>
              </w:rPr>
              <w:t>It is executed by the cleaning of the room by proper housekeeping.</w:t>
            </w:r>
          </w:p>
          <w:p w14:paraId="5A476D78" w14:textId="1A1FA37C" w:rsidR="00465CB7" w:rsidRDefault="00465CB7" w:rsidP="00465CB7">
            <w:pPr>
              <w:rPr>
                <w:b/>
                <w:bCs/>
              </w:rPr>
            </w:pPr>
          </w:p>
        </w:tc>
        <w:tc>
          <w:tcPr>
            <w:tcW w:w="3480" w:type="dxa"/>
          </w:tcPr>
          <w:p w14:paraId="013F6DEA" w14:textId="43D71529" w:rsidR="00465CB7" w:rsidRDefault="00465CB7" w:rsidP="00465CB7">
            <w:pPr>
              <w:rPr>
                <w:b/>
                <w:bCs/>
              </w:rPr>
            </w:pPr>
            <w:r w:rsidRPr="005917A8">
              <w:rPr>
                <w:rFonts w:eastAsia="Times New Roman" w:cs="Times New Roman"/>
                <w:szCs w:val="24"/>
              </w:rPr>
              <w:t xml:space="preserve"> It is initiated by the effective expert training of housekeeping staff in rendering of the guest accommodation.</w:t>
            </w:r>
          </w:p>
        </w:tc>
        <w:tc>
          <w:tcPr>
            <w:tcW w:w="3480" w:type="dxa"/>
          </w:tcPr>
          <w:p w14:paraId="79684AE6" w14:textId="5DDA3D11" w:rsidR="00465CB7" w:rsidRDefault="00465CB7" w:rsidP="00465CB7">
            <w:pPr>
              <w:rPr>
                <w:b/>
                <w:bCs/>
              </w:rPr>
            </w:pPr>
            <w:r w:rsidRPr="005917A8">
              <w:rPr>
                <w:rFonts w:eastAsia="Times New Roman" w:cs="Times New Roman"/>
                <w:szCs w:val="24"/>
              </w:rPr>
              <w:t>The plan is effective through the execution of the training programmers of the housekeeping staff to render awareness of cleaning.</w:t>
            </w:r>
          </w:p>
        </w:tc>
        <w:tc>
          <w:tcPr>
            <w:tcW w:w="3480" w:type="dxa"/>
          </w:tcPr>
          <w:p w14:paraId="310E4FCB" w14:textId="18A29602" w:rsidR="00465CB7" w:rsidRDefault="00465CB7" w:rsidP="00465CB7">
            <w:pPr>
              <w:rPr>
                <w:b/>
                <w:bCs/>
              </w:rPr>
            </w:pPr>
            <w:r w:rsidRPr="005917A8">
              <w:rPr>
                <w:rFonts w:eastAsia="Times New Roman" w:cs="Times New Roman"/>
                <w:szCs w:val="24"/>
              </w:rPr>
              <w:t xml:space="preserve">As stated by </w:t>
            </w:r>
            <w:r w:rsidRPr="005917A8">
              <w:rPr>
                <w:rFonts w:cs="Times New Roman"/>
                <w:color w:val="222222"/>
                <w:szCs w:val="24"/>
                <w:highlight w:val="white"/>
              </w:rPr>
              <w:t xml:space="preserve">Sharma </w:t>
            </w:r>
            <w:r w:rsidRPr="005917A8">
              <w:rPr>
                <w:rFonts w:cs="Times New Roman"/>
                <w:i/>
                <w:color w:val="222222"/>
                <w:szCs w:val="24"/>
                <w:highlight w:val="white"/>
              </w:rPr>
              <w:t>et</w:t>
            </w:r>
            <w:r w:rsidRPr="005917A8">
              <w:rPr>
                <w:rFonts w:cs="Times New Roman"/>
                <w:color w:val="222222"/>
                <w:szCs w:val="24"/>
                <w:highlight w:val="white"/>
              </w:rPr>
              <w:t xml:space="preserve"> </w:t>
            </w:r>
            <w:r w:rsidRPr="005917A8">
              <w:rPr>
                <w:rFonts w:cs="Times New Roman"/>
                <w:i/>
                <w:color w:val="222222"/>
                <w:szCs w:val="24"/>
                <w:highlight w:val="white"/>
              </w:rPr>
              <w:t>al.</w:t>
            </w:r>
            <w:r w:rsidRPr="005917A8">
              <w:rPr>
                <w:rFonts w:cs="Times New Roman"/>
                <w:color w:val="222222"/>
                <w:szCs w:val="24"/>
                <w:highlight w:val="white"/>
              </w:rPr>
              <w:t>, (2021, p.649</w:t>
            </w:r>
            <w:r w:rsidR="001E0028" w:rsidRPr="005917A8">
              <w:rPr>
                <w:rFonts w:cs="Times New Roman"/>
                <w:color w:val="222222"/>
                <w:szCs w:val="24"/>
                <w:highlight w:val="white"/>
              </w:rPr>
              <w:t>),</w:t>
            </w:r>
            <w:r w:rsidR="001E0028" w:rsidRPr="005917A8">
              <w:rPr>
                <w:rFonts w:eastAsia="Times New Roman" w:cs="Times New Roman"/>
                <w:szCs w:val="24"/>
              </w:rPr>
              <w:t xml:space="preserve"> through</w:t>
            </w:r>
            <w:r>
              <w:rPr>
                <w:rFonts w:eastAsia="Times New Roman" w:cs="Times New Roman"/>
                <w:szCs w:val="24"/>
              </w:rPr>
              <w:t xml:space="preserve"> the weekly training program</w:t>
            </w:r>
            <w:r w:rsidRPr="005917A8">
              <w:rPr>
                <w:rFonts w:eastAsia="Times New Roman" w:cs="Times New Roman"/>
                <w:szCs w:val="24"/>
              </w:rPr>
              <w:t>s of cleaning management of housekeeping, the efficiency of the plan is rendered</w:t>
            </w:r>
            <w:r w:rsidR="001E0028">
              <w:rPr>
                <w:rFonts w:eastAsia="Times New Roman" w:cs="Times New Roman"/>
                <w:szCs w:val="24"/>
              </w:rPr>
              <w:t>.</w:t>
            </w:r>
          </w:p>
        </w:tc>
      </w:tr>
      <w:tr w:rsidR="00465CB7" w14:paraId="62F44121" w14:textId="77777777" w:rsidTr="00F9700F">
        <w:trPr>
          <w:trHeight w:val="293"/>
          <w:jc w:val="center"/>
        </w:trPr>
        <w:tc>
          <w:tcPr>
            <w:tcW w:w="3479" w:type="dxa"/>
          </w:tcPr>
          <w:p w14:paraId="10620F68" w14:textId="77777777" w:rsidR="00465CB7" w:rsidRDefault="00465CB7" w:rsidP="00465CB7">
            <w:pPr>
              <w:rPr>
                <w:b/>
                <w:bCs/>
              </w:rPr>
            </w:pPr>
          </w:p>
          <w:p w14:paraId="48D3BC38" w14:textId="5C0D21F0" w:rsidR="00465CB7" w:rsidRDefault="00465CB7" w:rsidP="00465CB7">
            <w:pPr>
              <w:rPr>
                <w:b/>
                <w:bCs/>
              </w:rPr>
            </w:pPr>
            <w:r w:rsidRPr="005917A8">
              <w:rPr>
                <w:rFonts w:eastAsia="Times New Roman" w:cs="Times New Roman"/>
                <w:szCs w:val="24"/>
              </w:rPr>
              <w:t>It is initiated through the exclusiveness of the packages to the guest in food and travel amenities.</w:t>
            </w:r>
          </w:p>
          <w:p w14:paraId="6B40E8D1" w14:textId="1668AD79" w:rsidR="00465CB7" w:rsidRDefault="00465CB7" w:rsidP="00465CB7">
            <w:pPr>
              <w:rPr>
                <w:b/>
                <w:bCs/>
              </w:rPr>
            </w:pPr>
          </w:p>
        </w:tc>
        <w:tc>
          <w:tcPr>
            <w:tcW w:w="3480" w:type="dxa"/>
          </w:tcPr>
          <w:p w14:paraId="34309496" w14:textId="7B0A0DA4" w:rsidR="00465CB7" w:rsidRDefault="00465CB7" w:rsidP="00465CB7">
            <w:pPr>
              <w:rPr>
                <w:b/>
                <w:bCs/>
              </w:rPr>
            </w:pPr>
            <w:r w:rsidRPr="005917A8">
              <w:rPr>
                <w:rFonts w:eastAsia="Times New Roman" w:cs="Times New Roman"/>
                <w:szCs w:val="24"/>
              </w:rPr>
              <w:t>It is emphasized by the rendering of discounts and exclusive recommendations to the travel and food enmities.</w:t>
            </w:r>
          </w:p>
        </w:tc>
        <w:tc>
          <w:tcPr>
            <w:tcW w:w="3480" w:type="dxa"/>
          </w:tcPr>
          <w:p w14:paraId="46C0FF4E" w14:textId="68A43030" w:rsidR="00465CB7" w:rsidRDefault="00465CB7" w:rsidP="00465CB7">
            <w:pPr>
              <w:rPr>
                <w:b/>
                <w:bCs/>
              </w:rPr>
            </w:pPr>
            <w:r w:rsidRPr="005917A8">
              <w:rPr>
                <w:rFonts w:eastAsia="Times New Roman" w:cs="Times New Roman"/>
                <w:szCs w:val="24"/>
              </w:rPr>
              <w:t>This plan is effective through the meetings and briefing of the various partners of the food and travel companies.</w:t>
            </w:r>
          </w:p>
        </w:tc>
        <w:tc>
          <w:tcPr>
            <w:tcW w:w="3480" w:type="dxa"/>
          </w:tcPr>
          <w:p w14:paraId="750F31BE" w14:textId="0ADC330F" w:rsidR="00465CB7" w:rsidRDefault="00465CB7" w:rsidP="00465CB7">
            <w:pPr>
              <w:rPr>
                <w:b/>
                <w:bCs/>
              </w:rPr>
            </w:pPr>
            <w:r w:rsidRPr="005917A8">
              <w:rPr>
                <w:rFonts w:eastAsia="Times New Roman" w:cs="Times New Roman"/>
                <w:szCs w:val="24"/>
              </w:rPr>
              <w:t xml:space="preserve">The regular meet up and briefing </w:t>
            </w:r>
            <w:r w:rsidR="00494E6C" w:rsidRPr="005917A8">
              <w:rPr>
                <w:rFonts w:eastAsia="Times New Roman" w:cs="Times New Roman"/>
                <w:szCs w:val="24"/>
              </w:rPr>
              <w:t>regarding</w:t>
            </w:r>
            <w:r w:rsidRPr="005917A8">
              <w:rPr>
                <w:rFonts w:eastAsia="Times New Roman" w:cs="Times New Roman"/>
                <w:szCs w:val="24"/>
              </w:rPr>
              <w:t xml:space="preserve"> the other travel and food companies tend to make the plan effective (</w:t>
            </w:r>
            <w:proofErr w:type="spellStart"/>
            <w:r w:rsidRPr="005917A8">
              <w:rPr>
                <w:rFonts w:cs="Times New Roman"/>
                <w:color w:val="222222"/>
                <w:szCs w:val="24"/>
                <w:highlight w:val="white"/>
              </w:rPr>
              <w:t>Rinekas</w:t>
            </w:r>
            <w:proofErr w:type="spellEnd"/>
            <w:r w:rsidRPr="005917A8">
              <w:rPr>
                <w:rFonts w:cs="Times New Roman"/>
                <w:color w:val="222222"/>
                <w:szCs w:val="24"/>
                <w:highlight w:val="white"/>
              </w:rPr>
              <w:t xml:space="preserve"> </w:t>
            </w:r>
            <w:r w:rsidRPr="005917A8">
              <w:rPr>
                <w:rFonts w:cs="Times New Roman"/>
                <w:i/>
                <w:color w:val="222222"/>
                <w:szCs w:val="24"/>
                <w:highlight w:val="white"/>
              </w:rPr>
              <w:t>et al</w:t>
            </w:r>
            <w:r w:rsidRPr="005917A8">
              <w:rPr>
                <w:rFonts w:cs="Times New Roman"/>
                <w:color w:val="222222"/>
                <w:szCs w:val="24"/>
                <w:highlight w:val="white"/>
              </w:rPr>
              <w:t xml:space="preserve">., </w:t>
            </w:r>
            <w:r w:rsidR="00826EE8" w:rsidRPr="005917A8">
              <w:rPr>
                <w:rFonts w:cs="Times New Roman"/>
                <w:color w:val="222222"/>
                <w:szCs w:val="24"/>
                <w:highlight w:val="white"/>
              </w:rPr>
              <w:t>2019, p.</w:t>
            </w:r>
            <w:r w:rsidRPr="005917A8">
              <w:rPr>
                <w:rFonts w:cs="Times New Roman"/>
                <w:color w:val="222222"/>
                <w:szCs w:val="24"/>
                <w:highlight w:val="white"/>
              </w:rPr>
              <w:t>150)</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494E6C">
        <w:trPr>
          <w:trHeight w:val="495"/>
          <w:jc w:val="center"/>
        </w:trPr>
        <w:tc>
          <w:tcPr>
            <w:tcW w:w="9348" w:type="dxa"/>
            <w:shd w:val="clear" w:color="auto" w:fill="auto"/>
          </w:tcPr>
          <w:p w14:paraId="4B96C3E6" w14:textId="77777777" w:rsidR="004D0F63" w:rsidRPr="009022D4" w:rsidRDefault="004D0F63" w:rsidP="004D0F63">
            <w:pPr>
              <w:jc w:val="center"/>
              <w:rPr>
                <w:rFonts w:cs="Times New Roman"/>
                <w:b/>
                <w:bCs/>
              </w:rPr>
            </w:pPr>
          </w:p>
          <w:p w14:paraId="24387240" w14:textId="14B43D15" w:rsidR="006B1B34" w:rsidRPr="002467FD" w:rsidRDefault="00494E6C" w:rsidP="006B1B34">
            <w:pPr>
              <w:pStyle w:val="Normal1"/>
              <w:spacing w:line="360" w:lineRule="auto"/>
              <w:jc w:val="both"/>
              <w:rPr>
                <w:sz w:val="24"/>
                <w:szCs w:val="24"/>
                <w:lang w:val="en-GB"/>
              </w:rPr>
            </w:pPr>
            <w:bookmarkStart w:id="0" w:name="_Hlk129249124"/>
            <w:r>
              <w:rPr>
                <w:sz w:val="24"/>
                <w:szCs w:val="24"/>
                <w:lang w:val="en-GB"/>
              </w:rPr>
              <w:t xml:space="preserve"> </w:t>
            </w:r>
            <w:r w:rsidR="006B1B34" w:rsidRPr="002467FD">
              <w:rPr>
                <w:sz w:val="24"/>
                <w:szCs w:val="24"/>
                <w:lang w:val="en-GB"/>
              </w:rPr>
              <w:t xml:space="preserve">As per the views of </w:t>
            </w:r>
            <w:r w:rsidR="006B1B34" w:rsidRPr="002467FD">
              <w:rPr>
                <w:color w:val="222222"/>
                <w:sz w:val="24"/>
                <w:szCs w:val="24"/>
                <w:highlight w:val="white"/>
                <w:lang w:val="en-GB"/>
              </w:rPr>
              <w:t xml:space="preserve">Popovic </w:t>
            </w:r>
            <w:r w:rsidR="006B1B34" w:rsidRPr="002467FD">
              <w:rPr>
                <w:i/>
                <w:color w:val="222222"/>
                <w:sz w:val="24"/>
                <w:szCs w:val="24"/>
                <w:highlight w:val="white"/>
                <w:lang w:val="en-GB"/>
              </w:rPr>
              <w:t>et al</w:t>
            </w:r>
            <w:r w:rsidR="006B1B34" w:rsidRPr="002467FD">
              <w:rPr>
                <w:color w:val="222222"/>
                <w:sz w:val="24"/>
                <w:szCs w:val="24"/>
                <w:highlight w:val="white"/>
                <w:lang w:val="en-GB"/>
              </w:rPr>
              <w:t>.,</w:t>
            </w:r>
            <w:r w:rsidR="006B1B34" w:rsidRPr="002467FD">
              <w:rPr>
                <w:sz w:val="24"/>
                <w:szCs w:val="24"/>
                <w:lang w:val="en-GB"/>
              </w:rPr>
              <w:t xml:space="preserve"> (2019, p. 96), hotel property management or PMS includes all the aspects of different operations of hotels along with the delivery of outstanding guest experiences. Previously a hotel PMS was known as software which allowed hotels to manage their front-office capacities, managing rates of rooms, check-in, check-outs and billing. However, in the present time, PMS technology has expanded beyond the front office and now hotel PMS has become a critical business operations system that enables hoteliers to provide a better guest experience. As opined by </w:t>
            </w:r>
            <w:r w:rsidR="006B1B34" w:rsidRPr="002467FD">
              <w:rPr>
                <w:color w:val="222222"/>
                <w:sz w:val="24"/>
                <w:szCs w:val="24"/>
                <w:highlight w:val="white"/>
                <w:lang w:val="en-GB"/>
              </w:rPr>
              <w:t xml:space="preserve">Antonio </w:t>
            </w:r>
            <w:r w:rsidR="006B1B34" w:rsidRPr="002467FD">
              <w:rPr>
                <w:i/>
                <w:color w:val="222222"/>
                <w:sz w:val="24"/>
                <w:szCs w:val="24"/>
                <w:highlight w:val="white"/>
                <w:lang w:val="en-GB"/>
              </w:rPr>
              <w:t>et al</w:t>
            </w:r>
            <w:r w:rsidR="006B1B34" w:rsidRPr="002467FD">
              <w:rPr>
                <w:color w:val="222222"/>
                <w:sz w:val="24"/>
                <w:szCs w:val="24"/>
                <w:highlight w:val="white"/>
                <w:lang w:val="en-GB"/>
              </w:rPr>
              <w:t>.,</w:t>
            </w:r>
            <w:r w:rsidR="006B1B34" w:rsidRPr="002467FD">
              <w:rPr>
                <w:sz w:val="24"/>
                <w:szCs w:val="24"/>
                <w:lang w:val="en-GB"/>
              </w:rPr>
              <w:t xml:space="preserve"> (2019, p. 299), most hotels in the present time use cloud-based hotel PMS which allow</w:t>
            </w:r>
            <w:r w:rsidR="006B1B34">
              <w:rPr>
                <w:sz w:val="24"/>
                <w:szCs w:val="24"/>
                <w:lang w:val="en-GB"/>
              </w:rPr>
              <w:t>s them to easily check in/check-</w:t>
            </w:r>
            <w:r w:rsidR="006B1B34" w:rsidRPr="002467FD">
              <w:rPr>
                <w:sz w:val="24"/>
                <w:szCs w:val="24"/>
                <w:lang w:val="en-GB"/>
              </w:rPr>
              <w:t xml:space="preserve">out, effective hotel distribution, mobile housekeeping, integrated hotel back-office systems and manage guest data. As an example, it can be said that </w:t>
            </w:r>
            <w:r w:rsidR="006B1B34" w:rsidRPr="002467FD">
              <w:rPr>
                <w:i/>
                <w:sz w:val="24"/>
                <w:szCs w:val="24"/>
                <w:lang w:val="en-GB"/>
              </w:rPr>
              <w:t>Trinity Hotel</w:t>
            </w:r>
            <w:r w:rsidR="006B1B34" w:rsidRPr="002467FD">
              <w:rPr>
                <w:sz w:val="24"/>
                <w:szCs w:val="24"/>
                <w:lang w:val="en-GB"/>
              </w:rPr>
              <w:t xml:space="preserve"> by using a cloud-based PMS can overcome the cleaning issues within the hotel rooms. There are several issues such as bathroom facilities and satiation issues due to which </w:t>
            </w:r>
            <w:r w:rsidR="006B1B34" w:rsidRPr="002467FD">
              <w:rPr>
                <w:i/>
                <w:sz w:val="24"/>
                <w:szCs w:val="24"/>
                <w:lang w:val="en-GB"/>
              </w:rPr>
              <w:t>Trinity Hotel</w:t>
            </w:r>
            <w:r w:rsidR="006B1B34" w:rsidRPr="002467FD">
              <w:rPr>
                <w:sz w:val="24"/>
                <w:szCs w:val="24"/>
                <w:lang w:val="en-GB"/>
              </w:rPr>
              <w:t xml:space="preserve"> is unable to provide proper services to customers. </w:t>
            </w:r>
            <w:r>
              <w:rPr>
                <w:sz w:val="24"/>
                <w:szCs w:val="24"/>
                <w:lang w:val="en-GB"/>
              </w:rPr>
              <w:t>So,</w:t>
            </w:r>
            <w:r w:rsidR="006B1B34" w:rsidRPr="002467FD">
              <w:rPr>
                <w:sz w:val="24"/>
                <w:szCs w:val="24"/>
                <w:lang w:val="en-GB"/>
              </w:rPr>
              <w:t xml:space="preserve"> by using cloud-based PMS along with the front office the hotel can also efficiently distribute the roles and responsibilities to the housekeeping team so that they can improve their performance. </w:t>
            </w:r>
          </w:p>
          <w:bookmarkEnd w:id="0"/>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94E6C">
            <w:pPr>
              <w:spacing w:line="360" w:lineRule="auto"/>
              <w:jc w:val="both"/>
              <w:rPr>
                <w:rFonts w:cs="Times New Roman"/>
                <w:b/>
                <w:bCs/>
              </w:rPr>
            </w:pPr>
          </w:p>
          <w:p w14:paraId="1435FEE4" w14:textId="264CF104" w:rsidR="004D0F63" w:rsidRPr="009022D4" w:rsidRDefault="00494E6C" w:rsidP="00494E6C">
            <w:pPr>
              <w:spacing w:line="360" w:lineRule="auto"/>
              <w:jc w:val="both"/>
              <w:rPr>
                <w:rFonts w:cs="Times New Roman"/>
                <w:b/>
                <w:bCs/>
              </w:rPr>
            </w:pPr>
            <w:r>
              <w:rPr>
                <w:szCs w:val="24"/>
              </w:rPr>
              <w:t xml:space="preserve"> </w:t>
            </w:r>
            <w:bookmarkStart w:id="1" w:name="_Hlk129249341"/>
            <w:r w:rsidR="006B1B34" w:rsidRPr="002467FD">
              <w:rPr>
                <w:szCs w:val="24"/>
              </w:rPr>
              <w:t xml:space="preserve">As stated by </w:t>
            </w:r>
            <w:r w:rsidR="006B1B34" w:rsidRPr="002467FD">
              <w:rPr>
                <w:color w:val="222222"/>
                <w:szCs w:val="24"/>
                <w:highlight w:val="white"/>
              </w:rPr>
              <w:t>Egan and Haynes</w:t>
            </w:r>
            <w:r w:rsidR="006B1B34" w:rsidRPr="002467FD">
              <w:rPr>
                <w:szCs w:val="24"/>
              </w:rPr>
              <w:t xml:space="preserve"> (2019, p. 26), the management of a hotel's reputation includes influencing and monitoring the perception of people regarding the services of the hotel. Hotel reputation plays an important role in the overall growth of the business and if a hotel can develop a positive reputation, it can easily develop a strong customer base along with increasing the </w:t>
            </w:r>
            <w:r w:rsidR="006B1B34" w:rsidRPr="002467FD">
              <w:rPr>
                <w:szCs w:val="24"/>
              </w:rPr>
              <w:lastRenderedPageBreak/>
              <w:t xml:space="preserve">revenue of the hotel. </w:t>
            </w:r>
            <w:r>
              <w:rPr>
                <w:szCs w:val="24"/>
              </w:rPr>
              <w:t xml:space="preserve">So, </w:t>
            </w:r>
            <w:r w:rsidR="006B1B34" w:rsidRPr="002467FD">
              <w:rPr>
                <w:szCs w:val="24"/>
              </w:rPr>
              <w:t>it can be said that managing a hotel's reputation includes keeping track of the feedback of customers, staying active on different social media platforms such as Facebook, Instagram, and Twitter, engaging with customers, and improving the facilities of the hotels to gather good reviews from guests. In the present time, social media platforms play a vital role in building the reputation of any hotel. People mostly share their reviews and feedback within the posts of hotels that influence others to choose hotels, (</w:t>
            </w:r>
            <w:r w:rsidR="006B1B34" w:rsidRPr="002467FD">
              <w:rPr>
                <w:color w:val="222222"/>
                <w:szCs w:val="24"/>
                <w:highlight w:val="white"/>
              </w:rPr>
              <w:t xml:space="preserve">Aula and </w:t>
            </w:r>
            <w:proofErr w:type="spellStart"/>
            <w:r w:rsidR="006B1B34" w:rsidRPr="002467FD">
              <w:rPr>
                <w:color w:val="222222"/>
                <w:szCs w:val="24"/>
                <w:highlight w:val="white"/>
              </w:rPr>
              <w:t>Mantere</w:t>
            </w:r>
            <w:proofErr w:type="spellEnd"/>
            <w:r w:rsidR="006B1B34" w:rsidRPr="002467FD">
              <w:rPr>
                <w:color w:val="222222"/>
                <w:szCs w:val="24"/>
                <w:highlight w:val="white"/>
              </w:rPr>
              <w:t>, 2020</w:t>
            </w:r>
            <w:r w:rsidR="006B1B34" w:rsidRPr="002467FD">
              <w:rPr>
                <w:szCs w:val="24"/>
              </w:rPr>
              <w:t xml:space="preserve">). Therefore, using social media for providing information about the services of the hotel helps them to engage customers. Although hotels need to focus on their services and facilities so that customers provide positive feedback on social media platforms and the official websites of the company. Therefore, it can be said that avoiding negative reviews is also very important to develop a strong hotel reputation. For instance, </w:t>
            </w:r>
            <w:r w:rsidR="006B1B34" w:rsidRPr="002467FD">
              <w:rPr>
                <w:i/>
                <w:szCs w:val="24"/>
              </w:rPr>
              <w:t>Trinity Hotel</w:t>
            </w:r>
            <w:r w:rsidR="006B1B34" w:rsidRPr="002467FD">
              <w:rPr>
                <w:szCs w:val="24"/>
              </w:rPr>
              <w:t xml:space="preserve"> is currently facing various negative reviews regarding cleanliness which affects the reputation of the hotel.</w:t>
            </w:r>
          </w:p>
          <w:p w14:paraId="2B96462D" w14:textId="77777777" w:rsidR="004D0F63" w:rsidRPr="009022D4" w:rsidRDefault="004D0F63" w:rsidP="00494E6C">
            <w:pPr>
              <w:spacing w:line="360" w:lineRule="auto"/>
              <w:jc w:val="center"/>
              <w:rPr>
                <w:rFonts w:cs="Times New Roman"/>
                <w:b/>
                <w:bCs/>
              </w:rPr>
            </w:pPr>
          </w:p>
          <w:bookmarkEnd w:id="1"/>
          <w:p w14:paraId="3B1497A6" w14:textId="77777777" w:rsidR="004D0F63" w:rsidRPr="009022D4" w:rsidRDefault="004D0F63" w:rsidP="00494E6C">
            <w:pPr>
              <w:spacing w:line="360" w:lineRule="auto"/>
              <w:jc w:val="center"/>
              <w:rPr>
                <w:rFonts w:cs="Times New Roman"/>
                <w:b/>
                <w:bCs/>
              </w:rPr>
            </w:pPr>
          </w:p>
          <w:p w14:paraId="51087E1D" w14:textId="77777777" w:rsidR="004D0F63" w:rsidRPr="009022D4" w:rsidRDefault="004D0F63" w:rsidP="00494E6C">
            <w:pPr>
              <w:spacing w:line="360" w:lineRule="auto"/>
              <w:jc w:val="center"/>
              <w:rPr>
                <w:rFonts w:cs="Times New Roman"/>
                <w:b/>
                <w:bCs/>
              </w:rPr>
            </w:pPr>
          </w:p>
          <w:p w14:paraId="64660D52" w14:textId="77777777" w:rsidR="004D0F63" w:rsidRPr="009022D4" w:rsidRDefault="004D0F63" w:rsidP="00494E6C">
            <w:pPr>
              <w:spacing w:line="360" w:lineRule="auto"/>
              <w:jc w:val="center"/>
              <w:rPr>
                <w:rFonts w:cs="Times New Roman"/>
                <w:b/>
                <w:bCs/>
              </w:rPr>
            </w:pPr>
          </w:p>
          <w:p w14:paraId="2699F7A4" w14:textId="4DDAF7ED" w:rsidR="004D0F63" w:rsidRPr="009022D4" w:rsidRDefault="004D0F63" w:rsidP="00494E6C">
            <w:pPr>
              <w:spacing w:line="360" w:lineRule="auto"/>
              <w:jc w:val="center"/>
              <w:rPr>
                <w:rFonts w:cs="Times New Roman"/>
                <w:b/>
                <w:bCs/>
              </w:rPr>
            </w:pPr>
          </w:p>
        </w:tc>
      </w:tr>
      <w:tr w:rsidR="004D0F63" w:rsidRPr="009022D4" w14:paraId="0E5DDCD8" w14:textId="77777777" w:rsidTr="00494E6C">
        <w:trPr>
          <w:trHeight w:val="1153"/>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40B17683" w:rsidR="004D0F63" w:rsidRPr="009022D4" w:rsidRDefault="006B1B34" w:rsidP="00494E6C">
            <w:pPr>
              <w:spacing w:line="360" w:lineRule="auto"/>
              <w:jc w:val="both"/>
              <w:rPr>
                <w:rFonts w:cs="Times New Roman"/>
                <w:b/>
                <w:bCs/>
              </w:rPr>
            </w:pPr>
            <w:bookmarkStart w:id="2" w:name="_Hlk129249427"/>
            <w:r w:rsidRPr="002467FD">
              <w:rPr>
                <w:szCs w:val="24"/>
              </w:rPr>
              <w:t xml:space="preserve">According to the views of </w:t>
            </w:r>
            <w:proofErr w:type="spellStart"/>
            <w:r w:rsidRPr="002467FD">
              <w:rPr>
                <w:color w:val="222222"/>
                <w:szCs w:val="24"/>
                <w:highlight w:val="white"/>
              </w:rPr>
              <w:t>Jhaiyanuntana</w:t>
            </w:r>
            <w:proofErr w:type="spellEnd"/>
            <w:r w:rsidRPr="002467FD">
              <w:rPr>
                <w:color w:val="222222"/>
                <w:szCs w:val="24"/>
                <w:highlight w:val="white"/>
              </w:rPr>
              <w:t xml:space="preserve"> and </w:t>
            </w:r>
            <w:proofErr w:type="spellStart"/>
            <w:r w:rsidRPr="002467FD">
              <w:rPr>
                <w:color w:val="222222"/>
                <w:szCs w:val="24"/>
                <w:highlight w:val="white"/>
              </w:rPr>
              <w:t>Nomnian</w:t>
            </w:r>
            <w:proofErr w:type="spellEnd"/>
            <w:r w:rsidRPr="002467FD">
              <w:rPr>
                <w:szCs w:val="24"/>
              </w:rPr>
              <w:t xml:space="preserve"> (2020, p. 207), excellent communication allows the hospitality industry to develop rapport with guests, create positive guest experiences, and resolve conflicts. Effective communication within the hotel industry starts with active listening as when hotels listen to their customers and pay close attention to them, they understand the needs of the customers properly. Thus, hotels can focus on their services and staff which need to be improved </w:t>
            </w:r>
            <w:r w:rsidR="00494E6C" w:rsidRPr="002467FD">
              <w:rPr>
                <w:szCs w:val="24"/>
              </w:rPr>
              <w:t>to</w:t>
            </w:r>
            <w:r w:rsidRPr="002467FD">
              <w:rPr>
                <w:szCs w:val="24"/>
              </w:rPr>
              <w:t xml:space="preserve"> meet the needs of customers. Currently, hotels use different messaging applications such as Facebook, </w:t>
            </w:r>
            <w:r w:rsidR="00494E6C" w:rsidRPr="002467FD">
              <w:rPr>
                <w:szCs w:val="24"/>
              </w:rPr>
              <w:t>WhatsApp,</w:t>
            </w:r>
            <w:r w:rsidRPr="002467FD">
              <w:rPr>
                <w:szCs w:val="24"/>
              </w:rPr>
              <w:t xml:space="preserve"> and Emails for communicating</w:t>
            </w:r>
            <w:r>
              <w:rPr>
                <w:szCs w:val="24"/>
              </w:rPr>
              <w:t xml:space="preserve"> with guests, (researchgate.net.</w:t>
            </w:r>
            <w:r w:rsidRPr="002467FD">
              <w:rPr>
                <w:szCs w:val="24"/>
              </w:rPr>
              <w:t xml:space="preserve"> 2023). Employees of a hotel can easily communicate with multiple people with the help of these applications. In addition to that, communicating with employees is also important so that employees can easily understand their roles and responsibilities. There are different types of communication such as verbal, non-verbal, written, and interpersonal, (</w:t>
            </w:r>
            <w:proofErr w:type="spellStart"/>
            <w:r w:rsidRPr="002467FD">
              <w:rPr>
                <w:color w:val="222222"/>
                <w:szCs w:val="24"/>
                <w:highlight w:val="white"/>
              </w:rPr>
              <w:t>Yoong</w:t>
            </w:r>
            <w:proofErr w:type="spellEnd"/>
            <w:r w:rsidRPr="002467FD">
              <w:rPr>
                <w:color w:val="222222"/>
                <w:szCs w:val="24"/>
                <w:highlight w:val="white"/>
              </w:rPr>
              <w:t xml:space="preserve"> and Lian, 2019, p. 55</w:t>
            </w:r>
            <w:r w:rsidRPr="002467FD">
              <w:rPr>
                <w:szCs w:val="24"/>
              </w:rPr>
              <w:t xml:space="preserve">). Hotels mostly use verbal communication modes for communicating with their employees. Thus, by getting feedback from both employees and guests hotels can understand the key issue which affects the performance of the hotel. For instance, </w:t>
            </w:r>
            <w:r w:rsidRPr="002467FD">
              <w:rPr>
                <w:i/>
                <w:szCs w:val="24"/>
              </w:rPr>
              <w:t xml:space="preserve">Trinity Hotel </w:t>
            </w:r>
            <w:r w:rsidRPr="002467FD">
              <w:rPr>
                <w:szCs w:val="24"/>
              </w:rPr>
              <w:t xml:space="preserve">can also use verbal communication with its housekeeping team and use </w:t>
            </w:r>
            <w:r w:rsidRPr="002467FD">
              <w:rPr>
                <w:szCs w:val="24"/>
              </w:rPr>
              <w:lastRenderedPageBreak/>
              <w:t xml:space="preserve">messaging applications or emails to communicate with employees </w:t>
            </w:r>
            <w:proofErr w:type="gramStart"/>
            <w:r w:rsidRPr="002467FD">
              <w:rPr>
                <w:szCs w:val="24"/>
              </w:rPr>
              <w:t>in order to</w:t>
            </w:r>
            <w:proofErr w:type="gramEnd"/>
            <w:r w:rsidRPr="002467FD">
              <w:rPr>
                <w:szCs w:val="24"/>
              </w:rPr>
              <w:t xml:space="preserve"> resolve their cleanliness issues.</w:t>
            </w: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bookmarkEnd w:id="2"/>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bookmarkStart w:id="3" w:name="_Hlk129249510"/>
            <w:r w:rsidRPr="009022D4">
              <w:rPr>
                <w:rFonts w:cs="Times New Roman"/>
                <w:b/>
                <w:bCs/>
              </w:rPr>
              <w:tab/>
            </w:r>
          </w:p>
          <w:p w14:paraId="670F5A1E" w14:textId="4DC45212" w:rsidR="006B1B34" w:rsidRPr="002467FD" w:rsidRDefault="006B1B34" w:rsidP="006B1B34">
            <w:pPr>
              <w:pStyle w:val="Normal1"/>
              <w:spacing w:line="360" w:lineRule="auto"/>
              <w:jc w:val="both"/>
              <w:rPr>
                <w:sz w:val="24"/>
                <w:szCs w:val="24"/>
                <w:lang w:val="en-GB"/>
              </w:rPr>
            </w:pPr>
            <w:r w:rsidRPr="002467FD">
              <w:rPr>
                <w:sz w:val="24"/>
                <w:szCs w:val="24"/>
                <w:lang w:val="en-GB"/>
              </w:rPr>
              <w:t xml:space="preserve">As stated by </w:t>
            </w:r>
            <w:r w:rsidRPr="002467FD">
              <w:rPr>
                <w:color w:val="222222"/>
                <w:sz w:val="24"/>
                <w:szCs w:val="24"/>
                <w:highlight w:val="white"/>
                <w:lang w:val="en-GB"/>
              </w:rPr>
              <w:t>Ahmad and Shariff</w:t>
            </w:r>
            <w:r w:rsidRPr="002467FD">
              <w:rPr>
                <w:sz w:val="24"/>
                <w:szCs w:val="24"/>
                <w:lang w:val="en-GB"/>
              </w:rPr>
              <w:t xml:space="preserve"> (2019), staffing refers to employing, </w:t>
            </w:r>
            <w:r w:rsidR="00494E6C" w:rsidRPr="002467FD">
              <w:rPr>
                <w:sz w:val="24"/>
                <w:szCs w:val="24"/>
                <w:lang w:val="en-GB"/>
              </w:rPr>
              <w:t>training,</w:t>
            </w:r>
            <w:r w:rsidRPr="002467FD">
              <w:rPr>
                <w:sz w:val="24"/>
                <w:szCs w:val="24"/>
                <w:lang w:val="en-GB"/>
              </w:rPr>
              <w:t xml:space="preserve"> and retaining employees to provide a better experienc</w:t>
            </w:r>
            <w:r>
              <w:rPr>
                <w:sz w:val="24"/>
                <w:szCs w:val="24"/>
                <w:lang w:val="en-GB"/>
              </w:rPr>
              <w:t>e to the guests. In other words</w:t>
            </w:r>
            <w:r w:rsidRPr="002467FD">
              <w:rPr>
                <w:sz w:val="24"/>
                <w:szCs w:val="24"/>
                <w:lang w:val="en-GB"/>
              </w:rPr>
              <w:t xml:space="preserve">, staffing </w:t>
            </w:r>
            <w:r>
              <w:rPr>
                <w:sz w:val="24"/>
                <w:szCs w:val="24"/>
                <w:lang w:val="en-GB"/>
              </w:rPr>
              <w:t>refers to</w:t>
            </w:r>
            <w:r w:rsidRPr="002467FD">
              <w:rPr>
                <w:sz w:val="24"/>
                <w:szCs w:val="24"/>
                <w:lang w:val="en-GB"/>
              </w:rPr>
              <w:t xml:space="preserve"> finding, </w:t>
            </w:r>
            <w:r w:rsidR="00494E6C" w:rsidRPr="002467FD">
              <w:rPr>
                <w:sz w:val="24"/>
                <w:szCs w:val="24"/>
                <w:lang w:val="en-GB"/>
              </w:rPr>
              <w:t>choosing,</w:t>
            </w:r>
            <w:r w:rsidRPr="002467FD">
              <w:rPr>
                <w:sz w:val="24"/>
                <w:szCs w:val="24"/>
                <w:lang w:val="en-GB"/>
              </w:rPr>
              <w:t xml:space="preserve"> and developing a working relationship with a present or future employee so that different roles within the hotel become suitable for the candidates. Hotels train their employees or hire well-trained staff who can successfully manage the different roles and responsibilities of the hotel. On the contrary, as argued by </w:t>
            </w:r>
            <w:r w:rsidRPr="002467FD">
              <w:rPr>
                <w:color w:val="222222"/>
                <w:sz w:val="24"/>
                <w:szCs w:val="24"/>
                <w:highlight w:val="white"/>
                <w:lang w:val="en-GB"/>
              </w:rPr>
              <w:t xml:space="preserve">Miah and Intan </w:t>
            </w:r>
            <w:proofErr w:type="spellStart"/>
            <w:r w:rsidRPr="002467FD">
              <w:rPr>
                <w:color w:val="222222"/>
                <w:sz w:val="24"/>
                <w:szCs w:val="24"/>
                <w:highlight w:val="white"/>
                <w:lang w:val="en-GB"/>
              </w:rPr>
              <w:t>Adha</w:t>
            </w:r>
            <w:proofErr w:type="spellEnd"/>
            <w:r w:rsidRPr="002467FD">
              <w:rPr>
                <w:color w:val="222222"/>
                <w:sz w:val="24"/>
                <w:szCs w:val="24"/>
                <w:highlight w:val="white"/>
                <w:lang w:val="en-GB"/>
              </w:rPr>
              <w:t xml:space="preserve"> </w:t>
            </w:r>
            <w:proofErr w:type="spellStart"/>
            <w:r w:rsidRPr="002467FD">
              <w:rPr>
                <w:color w:val="222222"/>
                <w:sz w:val="24"/>
                <w:szCs w:val="24"/>
                <w:highlight w:val="white"/>
                <w:lang w:val="en-GB"/>
              </w:rPr>
              <w:t>Hafit</w:t>
            </w:r>
            <w:proofErr w:type="spellEnd"/>
            <w:r w:rsidRPr="002467FD">
              <w:rPr>
                <w:sz w:val="24"/>
                <w:szCs w:val="24"/>
                <w:lang w:val="en-GB"/>
              </w:rPr>
              <w:t xml:space="preserve"> (2020, p. 77), training and motivating staff by providing rewards or recognition is also very important so that they can improve their performance and provide better customer service. Unsocial working hours, less salary, seasonality, lack of messing full work and hectic work schedule are some major issues which have been faced by the staff of hotels, (</w:t>
            </w:r>
            <w:proofErr w:type="spellStart"/>
            <w:r w:rsidRPr="002467FD">
              <w:rPr>
                <w:color w:val="222222"/>
                <w:sz w:val="24"/>
                <w:szCs w:val="24"/>
                <w:highlight w:val="white"/>
                <w:lang w:val="en-GB"/>
              </w:rPr>
              <w:t>Gürlek</w:t>
            </w:r>
            <w:proofErr w:type="spellEnd"/>
            <w:r w:rsidRPr="002467FD">
              <w:rPr>
                <w:color w:val="222222"/>
                <w:sz w:val="24"/>
                <w:szCs w:val="24"/>
                <w:highlight w:val="white"/>
                <w:lang w:val="en-GB"/>
              </w:rPr>
              <w:t xml:space="preserve">, 2021, </w:t>
            </w:r>
            <w:r w:rsidRPr="002467FD">
              <w:rPr>
                <w:sz w:val="24"/>
                <w:szCs w:val="24"/>
                <w:lang w:val="en-GB"/>
              </w:rPr>
              <w:t xml:space="preserve">p. 69). Therefore, hotels can establish their brand so that people with hotel management degrees want to work with the hotel. In addition to that, hotels also clearly mentioned the roles and responsibilities while posting the job advertisement so that employees don't have any false idea about the job role. As an example, it can be said that </w:t>
            </w:r>
            <w:r w:rsidRPr="002467FD">
              <w:rPr>
                <w:i/>
                <w:sz w:val="24"/>
                <w:szCs w:val="24"/>
                <w:lang w:val="en-GB"/>
              </w:rPr>
              <w:t>Trinity Hotel</w:t>
            </w:r>
            <w:r w:rsidRPr="002467FD">
              <w:rPr>
                <w:sz w:val="24"/>
                <w:szCs w:val="24"/>
                <w:lang w:val="en-GB"/>
              </w:rPr>
              <w:t xml:space="preserve"> can employ well-trained housekeeping staff or train the existing staff properly so that they can improve their performance and maintain hygiene standards within the hotel. </w:t>
            </w:r>
          </w:p>
          <w:p w14:paraId="377A60B6" w14:textId="77777777" w:rsidR="004D0F63" w:rsidRPr="009022D4" w:rsidRDefault="004D0F63" w:rsidP="004D0F63">
            <w:pPr>
              <w:jc w:val="center"/>
              <w:rPr>
                <w:rFonts w:cs="Times New Roman"/>
                <w:b/>
                <w:bCs/>
              </w:rPr>
            </w:pPr>
          </w:p>
          <w:bookmarkEnd w:id="3"/>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2610D54F" w:rsidR="009E31E5" w:rsidRDefault="00494E6C" w:rsidP="007D760C">
            <w:pPr>
              <w:jc w:val="center"/>
              <w:rPr>
                <w:b/>
                <w:bCs/>
              </w:rPr>
            </w:pPr>
            <w:r>
              <w:rPr>
                <w:b/>
                <w:bCs/>
              </w:rPr>
              <w:t>889</w:t>
            </w:r>
          </w:p>
        </w:tc>
      </w:tr>
    </w:tbl>
    <w:p w14:paraId="5130C812" w14:textId="77777777" w:rsidR="009E31E5" w:rsidRDefault="009E31E5" w:rsidP="009E31E5">
      <w:pPr>
        <w:ind w:left="-284"/>
        <w:rPr>
          <w:b/>
          <w:bCs/>
        </w:rPr>
      </w:pPr>
    </w:p>
    <w:p w14:paraId="6C788E0D" w14:textId="10880DFA"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 </w:t>
      </w:r>
    </w:p>
    <w:p w14:paraId="6C085323" w14:textId="77777777" w:rsidR="00465CB7" w:rsidRPr="009B0214" w:rsidRDefault="00465CB7" w:rsidP="00465CB7">
      <w:pPr>
        <w:pStyle w:val="Normal1"/>
        <w:spacing w:after="160" w:line="360" w:lineRule="auto"/>
        <w:jc w:val="both"/>
        <w:rPr>
          <w:b/>
          <w:sz w:val="24"/>
          <w:szCs w:val="24"/>
        </w:rPr>
      </w:pPr>
      <w:r w:rsidRPr="009B0214">
        <w:rPr>
          <w:b/>
          <w:sz w:val="24"/>
          <w:szCs w:val="24"/>
        </w:rPr>
        <w:t xml:space="preserve">References </w:t>
      </w:r>
    </w:p>
    <w:p w14:paraId="08A9F328" w14:textId="77777777" w:rsidR="00465CB7" w:rsidRPr="009B0214" w:rsidRDefault="00465CB7" w:rsidP="00465CB7">
      <w:pPr>
        <w:pStyle w:val="Normal1"/>
        <w:spacing w:before="240" w:after="240" w:line="360" w:lineRule="auto"/>
        <w:jc w:val="both"/>
        <w:rPr>
          <w:color w:val="1155CC"/>
          <w:sz w:val="24"/>
          <w:szCs w:val="24"/>
          <w:u w:val="single"/>
        </w:rPr>
      </w:pPr>
      <w:proofErr w:type="spellStart"/>
      <w:r w:rsidRPr="009B0214">
        <w:rPr>
          <w:color w:val="222222"/>
          <w:sz w:val="24"/>
          <w:szCs w:val="24"/>
          <w:highlight w:val="white"/>
        </w:rPr>
        <w:lastRenderedPageBreak/>
        <w:t>Alrawadieh</w:t>
      </w:r>
      <w:proofErr w:type="spellEnd"/>
      <w:r w:rsidRPr="009B0214">
        <w:rPr>
          <w:color w:val="222222"/>
          <w:sz w:val="24"/>
          <w:szCs w:val="24"/>
          <w:highlight w:val="white"/>
        </w:rPr>
        <w:t xml:space="preserve">, Z., </w:t>
      </w:r>
      <w:proofErr w:type="spellStart"/>
      <w:r w:rsidRPr="009B0214">
        <w:rPr>
          <w:color w:val="222222"/>
          <w:sz w:val="24"/>
          <w:szCs w:val="24"/>
          <w:highlight w:val="white"/>
        </w:rPr>
        <w:t>Guttentag</w:t>
      </w:r>
      <w:proofErr w:type="spellEnd"/>
      <w:r w:rsidRPr="009B0214">
        <w:rPr>
          <w:color w:val="222222"/>
          <w:sz w:val="24"/>
          <w:szCs w:val="24"/>
          <w:highlight w:val="white"/>
        </w:rPr>
        <w:t xml:space="preserve">, D., </w:t>
      </w:r>
      <w:proofErr w:type="spellStart"/>
      <w:r w:rsidRPr="009B0214">
        <w:rPr>
          <w:color w:val="222222"/>
          <w:sz w:val="24"/>
          <w:szCs w:val="24"/>
          <w:highlight w:val="white"/>
        </w:rPr>
        <w:t>Aydogan</w:t>
      </w:r>
      <w:proofErr w:type="spellEnd"/>
      <w:r w:rsidRPr="009B0214">
        <w:rPr>
          <w:color w:val="222222"/>
          <w:sz w:val="24"/>
          <w:szCs w:val="24"/>
          <w:highlight w:val="white"/>
        </w:rPr>
        <w:t xml:space="preserve"> </w:t>
      </w:r>
      <w:proofErr w:type="spellStart"/>
      <w:r w:rsidRPr="009B0214">
        <w:rPr>
          <w:color w:val="222222"/>
          <w:sz w:val="24"/>
          <w:szCs w:val="24"/>
          <w:highlight w:val="white"/>
        </w:rPr>
        <w:t>Cifci</w:t>
      </w:r>
      <w:proofErr w:type="spellEnd"/>
      <w:r w:rsidRPr="009B0214">
        <w:rPr>
          <w:color w:val="222222"/>
          <w:sz w:val="24"/>
          <w:szCs w:val="24"/>
          <w:highlight w:val="white"/>
        </w:rPr>
        <w:t xml:space="preserve">, M. and Cetin, G., 2020. Budget and midrange hotel managers’ perceptions of and responses to Airbnb: evidence from Istanbul. </w:t>
      </w:r>
      <w:r w:rsidRPr="009B0214">
        <w:rPr>
          <w:i/>
          <w:sz w:val="24"/>
          <w:szCs w:val="24"/>
        </w:rPr>
        <w:t>International Journal of Contemporary Hospitality Management</w:t>
      </w:r>
      <w:r w:rsidRPr="009B0214">
        <w:rPr>
          <w:sz w:val="24"/>
          <w:szCs w:val="24"/>
        </w:rPr>
        <w:t xml:space="preserve">, </w:t>
      </w:r>
      <w:r w:rsidRPr="009B0214">
        <w:rPr>
          <w:i/>
          <w:sz w:val="24"/>
          <w:szCs w:val="24"/>
        </w:rPr>
        <w:t>32</w:t>
      </w:r>
      <w:r w:rsidRPr="009B0214">
        <w:rPr>
          <w:sz w:val="24"/>
          <w:szCs w:val="24"/>
        </w:rPr>
        <w:t>(2), pp.588-604.</w:t>
      </w:r>
      <w:hyperlink r:id="rId8"/>
      <w:hyperlink r:id="rId9">
        <w:r w:rsidRPr="009B0214">
          <w:rPr>
            <w:color w:val="1155CC"/>
            <w:sz w:val="24"/>
            <w:szCs w:val="24"/>
            <w:u w:val="single"/>
          </w:rPr>
          <w:t>https://www.emerald.com/insight/content/doi/10.1108/IJCHM-01-2019-0015/full/html</w:t>
        </w:r>
      </w:hyperlink>
    </w:p>
    <w:p w14:paraId="7AE1FC3A" w14:textId="77777777" w:rsidR="00465CB7" w:rsidRPr="009B0214" w:rsidRDefault="00465CB7" w:rsidP="00465CB7">
      <w:pPr>
        <w:pStyle w:val="Normal1"/>
        <w:spacing w:before="240" w:after="240" w:line="360" w:lineRule="auto"/>
        <w:jc w:val="both"/>
        <w:rPr>
          <w:color w:val="1155CC"/>
          <w:sz w:val="24"/>
          <w:szCs w:val="24"/>
          <w:u w:val="single"/>
        </w:rPr>
      </w:pPr>
      <w:r w:rsidRPr="009B0214">
        <w:rPr>
          <w:color w:val="222222"/>
          <w:sz w:val="24"/>
          <w:szCs w:val="24"/>
          <w:highlight w:val="white"/>
        </w:rPr>
        <w:t xml:space="preserve">Behrendt, M. and </w:t>
      </w:r>
      <w:proofErr w:type="spellStart"/>
      <w:r w:rsidRPr="009B0214">
        <w:rPr>
          <w:color w:val="222222"/>
          <w:sz w:val="24"/>
          <w:szCs w:val="24"/>
          <w:highlight w:val="white"/>
        </w:rPr>
        <w:t>Machtmes</w:t>
      </w:r>
      <w:proofErr w:type="spellEnd"/>
      <w:r w:rsidRPr="009B0214">
        <w:rPr>
          <w:color w:val="222222"/>
          <w:sz w:val="24"/>
          <w:szCs w:val="24"/>
          <w:highlight w:val="white"/>
        </w:rPr>
        <w:t xml:space="preserve">, K., 2021. Exploring the catalyst energizing the Kolb Learning Cycle. </w:t>
      </w:r>
      <w:r w:rsidRPr="009B0214">
        <w:rPr>
          <w:i/>
          <w:sz w:val="24"/>
          <w:szCs w:val="24"/>
        </w:rPr>
        <w:t>Experiential Learning &amp; Teaching in Higher Education</w:t>
      </w:r>
      <w:r w:rsidRPr="009B0214">
        <w:rPr>
          <w:sz w:val="24"/>
          <w:szCs w:val="24"/>
        </w:rPr>
        <w:t xml:space="preserve">, </w:t>
      </w:r>
      <w:r w:rsidRPr="009B0214">
        <w:rPr>
          <w:i/>
          <w:sz w:val="24"/>
          <w:szCs w:val="24"/>
        </w:rPr>
        <w:t>4</w:t>
      </w:r>
      <w:r w:rsidRPr="009B0214">
        <w:rPr>
          <w:sz w:val="24"/>
          <w:szCs w:val="24"/>
        </w:rPr>
        <w:t>(1), pp.73-80.</w:t>
      </w:r>
      <w:hyperlink r:id="rId10"/>
      <w:hyperlink r:id="rId11">
        <w:r w:rsidRPr="009B0214">
          <w:rPr>
            <w:color w:val="1155CC"/>
            <w:sz w:val="24"/>
            <w:szCs w:val="24"/>
            <w:u w:val="single"/>
          </w:rPr>
          <w:t>https://nsuworks.nova.edu/</w:t>
        </w:r>
        <w:proofErr w:type="spellStart"/>
        <w:r w:rsidRPr="009B0214">
          <w:rPr>
            <w:color w:val="1155CC"/>
            <w:sz w:val="24"/>
            <w:szCs w:val="24"/>
            <w:u w:val="single"/>
          </w:rPr>
          <w:t>elthe</w:t>
        </w:r>
        <w:proofErr w:type="spellEnd"/>
        <w:r w:rsidRPr="009B0214">
          <w:rPr>
            <w:color w:val="1155CC"/>
            <w:sz w:val="24"/>
            <w:szCs w:val="24"/>
            <w:u w:val="single"/>
          </w:rPr>
          <w:t>/vol4/iss1/11/</w:t>
        </w:r>
      </w:hyperlink>
    </w:p>
    <w:p w14:paraId="4A962DD6" w14:textId="77777777" w:rsidR="00465CB7" w:rsidRPr="009B0214" w:rsidRDefault="00465CB7" w:rsidP="00465CB7">
      <w:pPr>
        <w:pStyle w:val="Normal1"/>
        <w:spacing w:before="240" w:after="240" w:line="360" w:lineRule="auto"/>
        <w:jc w:val="both"/>
        <w:rPr>
          <w:color w:val="1155CC"/>
          <w:sz w:val="24"/>
          <w:szCs w:val="24"/>
          <w:u w:val="single"/>
        </w:rPr>
      </w:pPr>
      <w:r w:rsidRPr="009B0214">
        <w:rPr>
          <w:color w:val="222222"/>
          <w:sz w:val="24"/>
          <w:szCs w:val="24"/>
          <w:highlight w:val="white"/>
        </w:rPr>
        <w:t xml:space="preserve">DEMİR, M., DEMİR, Ş.Ş., DALGIÇ, A. and ERGEN, F.D., 2021. Impact of COVID-19 pandemic on the tourism industry: An evaluation from the hotel managers' perspective. </w:t>
      </w:r>
      <w:r w:rsidRPr="009B0214">
        <w:rPr>
          <w:i/>
          <w:sz w:val="24"/>
          <w:szCs w:val="24"/>
        </w:rPr>
        <w:t>Journal of Tourism Theory and Research</w:t>
      </w:r>
      <w:r w:rsidRPr="009B0214">
        <w:rPr>
          <w:sz w:val="24"/>
          <w:szCs w:val="24"/>
        </w:rPr>
        <w:t xml:space="preserve">, </w:t>
      </w:r>
      <w:r w:rsidRPr="009B0214">
        <w:rPr>
          <w:i/>
          <w:sz w:val="24"/>
          <w:szCs w:val="24"/>
        </w:rPr>
        <w:t>7</w:t>
      </w:r>
      <w:r w:rsidRPr="009B0214">
        <w:rPr>
          <w:sz w:val="24"/>
          <w:szCs w:val="24"/>
        </w:rPr>
        <w:t>(1), pp.44-57.</w:t>
      </w:r>
      <w:hyperlink r:id="rId12"/>
      <w:hyperlink r:id="rId13">
        <w:r w:rsidRPr="009B0214">
          <w:rPr>
            <w:color w:val="1155CC"/>
            <w:sz w:val="24"/>
            <w:szCs w:val="24"/>
            <w:u w:val="single"/>
          </w:rPr>
          <w:t>https://dergipark.org.tr/</w:t>
        </w:r>
        <w:proofErr w:type="spellStart"/>
        <w:r w:rsidRPr="009B0214">
          <w:rPr>
            <w:color w:val="1155CC"/>
            <w:sz w:val="24"/>
            <w:szCs w:val="24"/>
            <w:u w:val="single"/>
          </w:rPr>
          <w:t>en</w:t>
        </w:r>
        <w:proofErr w:type="spellEnd"/>
        <w:r w:rsidRPr="009B0214">
          <w:rPr>
            <w:color w:val="1155CC"/>
            <w:sz w:val="24"/>
            <w:szCs w:val="24"/>
            <w:u w:val="single"/>
          </w:rPr>
          <w:t>/pub/</w:t>
        </w:r>
        <w:proofErr w:type="spellStart"/>
        <w:r w:rsidRPr="009B0214">
          <w:rPr>
            <w:color w:val="1155CC"/>
            <w:sz w:val="24"/>
            <w:szCs w:val="24"/>
            <w:u w:val="single"/>
          </w:rPr>
          <w:t>jttr</w:t>
        </w:r>
        <w:proofErr w:type="spellEnd"/>
        <w:r w:rsidRPr="009B0214">
          <w:rPr>
            <w:color w:val="1155CC"/>
            <w:sz w:val="24"/>
            <w:szCs w:val="24"/>
            <w:u w:val="single"/>
          </w:rPr>
          <w:t>/issue/58717/857610</w:t>
        </w:r>
      </w:hyperlink>
    </w:p>
    <w:p w14:paraId="7E6952D0" w14:textId="77777777" w:rsidR="00465CB7" w:rsidRPr="009B0214" w:rsidRDefault="00465CB7" w:rsidP="00465CB7">
      <w:pPr>
        <w:pStyle w:val="Normal1"/>
        <w:spacing w:before="240" w:after="240" w:line="360" w:lineRule="auto"/>
        <w:jc w:val="both"/>
        <w:rPr>
          <w:color w:val="1155CC"/>
          <w:sz w:val="24"/>
          <w:szCs w:val="24"/>
          <w:u w:val="single"/>
        </w:rPr>
      </w:pPr>
      <w:r w:rsidRPr="009B0214">
        <w:rPr>
          <w:color w:val="222222"/>
          <w:sz w:val="24"/>
          <w:szCs w:val="24"/>
          <w:highlight w:val="white"/>
        </w:rPr>
        <w:t xml:space="preserve">Frawley, T., Goh, E. and Law, R., 2019. Quality assurance at hotel management tertiary institutions in Australia: An insight into factors behind domestic and international student satisfaction. </w:t>
      </w:r>
      <w:r w:rsidRPr="009B0214">
        <w:rPr>
          <w:i/>
          <w:sz w:val="24"/>
          <w:szCs w:val="24"/>
        </w:rPr>
        <w:t>Journal of Hospitality &amp; Tourism Education</w:t>
      </w:r>
      <w:r w:rsidRPr="009B0214">
        <w:rPr>
          <w:sz w:val="24"/>
          <w:szCs w:val="24"/>
        </w:rPr>
        <w:t xml:space="preserve">, </w:t>
      </w:r>
      <w:r w:rsidRPr="009B0214">
        <w:rPr>
          <w:i/>
          <w:sz w:val="24"/>
          <w:szCs w:val="24"/>
        </w:rPr>
        <w:t>31</w:t>
      </w:r>
      <w:r w:rsidRPr="009B0214">
        <w:rPr>
          <w:sz w:val="24"/>
          <w:szCs w:val="24"/>
        </w:rPr>
        <w:t>(1), pp.1-9.</w:t>
      </w:r>
      <w:hyperlink r:id="rId14"/>
      <w:hyperlink r:id="rId15">
        <w:r w:rsidRPr="009B0214">
          <w:rPr>
            <w:color w:val="1155CC"/>
            <w:sz w:val="24"/>
            <w:szCs w:val="24"/>
            <w:u w:val="single"/>
          </w:rPr>
          <w:t>https://www.tandfonline.com/doi/abs/10.1080/10963758.2018.1480961</w:t>
        </w:r>
      </w:hyperlink>
    </w:p>
    <w:p w14:paraId="299B013B" w14:textId="77777777" w:rsidR="00465CB7" w:rsidRPr="009B0214" w:rsidRDefault="00465CB7" w:rsidP="00465CB7">
      <w:pPr>
        <w:pStyle w:val="Normal1"/>
        <w:spacing w:before="240" w:after="240" w:line="360" w:lineRule="auto"/>
        <w:jc w:val="both"/>
        <w:rPr>
          <w:color w:val="1155CC"/>
          <w:sz w:val="24"/>
          <w:szCs w:val="24"/>
          <w:u w:val="single"/>
        </w:rPr>
      </w:pPr>
      <w:proofErr w:type="spellStart"/>
      <w:r w:rsidRPr="009B0214">
        <w:rPr>
          <w:color w:val="222222"/>
          <w:sz w:val="24"/>
          <w:szCs w:val="24"/>
          <w:highlight w:val="white"/>
        </w:rPr>
        <w:t>Heiland</w:t>
      </w:r>
      <w:proofErr w:type="spellEnd"/>
      <w:r w:rsidRPr="009B0214">
        <w:rPr>
          <w:color w:val="222222"/>
          <w:sz w:val="24"/>
          <w:szCs w:val="24"/>
          <w:highlight w:val="white"/>
        </w:rPr>
        <w:t xml:space="preserve">, T.L., 2019. Kolb Learning Styles of dancers who do and don’t use dance notation compared to other fields. </w:t>
      </w:r>
      <w:r w:rsidRPr="009B0214">
        <w:rPr>
          <w:i/>
          <w:sz w:val="24"/>
          <w:szCs w:val="24"/>
        </w:rPr>
        <w:t>Research in Dance Education</w:t>
      </w:r>
      <w:r w:rsidRPr="009B0214">
        <w:rPr>
          <w:sz w:val="24"/>
          <w:szCs w:val="24"/>
        </w:rPr>
        <w:t xml:space="preserve">, </w:t>
      </w:r>
      <w:r w:rsidRPr="009B0214">
        <w:rPr>
          <w:i/>
          <w:sz w:val="24"/>
          <w:szCs w:val="24"/>
        </w:rPr>
        <w:t>20</w:t>
      </w:r>
      <w:r w:rsidRPr="009B0214">
        <w:rPr>
          <w:sz w:val="24"/>
          <w:szCs w:val="24"/>
        </w:rPr>
        <w:t>(2), pp.148-173.</w:t>
      </w:r>
      <w:hyperlink r:id="rId16"/>
      <w:hyperlink r:id="rId17">
        <w:r w:rsidRPr="009B0214">
          <w:rPr>
            <w:color w:val="1155CC"/>
            <w:sz w:val="24"/>
            <w:szCs w:val="24"/>
            <w:u w:val="single"/>
          </w:rPr>
          <w:t>https://www.tandfonline.com/doi/abs/10.1080/14647893.2019.1593345</w:t>
        </w:r>
      </w:hyperlink>
    </w:p>
    <w:p w14:paraId="3A8AFE17" w14:textId="77777777" w:rsidR="00465CB7" w:rsidRPr="009B0214" w:rsidRDefault="00465CB7" w:rsidP="00465CB7">
      <w:pPr>
        <w:pStyle w:val="Normal1"/>
        <w:spacing w:before="240" w:after="240" w:line="360" w:lineRule="auto"/>
        <w:jc w:val="both"/>
        <w:rPr>
          <w:color w:val="1155CC"/>
          <w:sz w:val="24"/>
          <w:szCs w:val="24"/>
          <w:u w:val="single"/>
        </w:rPr>
      </w:pPr>
      <w:r w:rsidRPr="009B0214">
        <w:rPr>
          <w:color w:val="222222"/>
          <w:sz w:val="24"/>
          <w:szCs w:val="24"/>
          <w:highlight w:val="white"/>
        </w:rPr>
        <w:t xml:space="preserve">Idris, F., Din, W.M. and Tajuddin, M., 2020. Adapting Kolb’s Experiential Learning Cycle </w:t>
      </w:r>
      <w:proofErr w:type="gramStart"/>
      <w:r w:rsidRPr="009B0214">
        <w:rPr>
          <w:color w:val="222222"/>
          <w:sz w:val="24"/>
          <w:szCs w:val="24"/>
          <w:highlight w:val="white"/>
        </w:rPr>
        <w:t>In</w:t>
      </w:r>
      <w:proofErr w:type="gramEnd"/>
      <w:r w:rsidRPr="009B0214">
        <w:rPr>
          <w:color w:val="222222"/>
          <w:sz w:val="24"/>
          <w:szCs w:val="24"/>
          <w:highlight w:val="white"/>
        </w:rPr>
        <w:t xml:space="preserve"> Enhancing Attitude And Skills Among Undergraduates Through Volunteerism’. </w:t>
      </w:r>
      <w:r w:rsidRPr="009B0214">
        <w:rPr>
          <w:i/>
          <w:sz w:val="24"/>
          <w:szCs w:val="24"/>
        </w:rPr>
        <w:t>AJTLHE</w:t>
      </w:r>
      <w:r w:rsidRPr="009B0214">
        <w:rPr>
          <w:sz w:val="24"/>
          <w:szCs w:val="24"/>
        </w:rPr>
        <w:t xml:space="preserve">, </w:t>
      </w:r>
      <w:r w:rsidRPr="009B0214">
        <w:rPr>
          <w:i/>
          <w:sz w:val="24"/>
          <w:szCs w:val="24"/>
        </w:rPr>
        <w:t>12</w:t>
      </w:r>
      <w:r w:rsidRPr="009B0214">
        <w:rPr>
          <w:sz w:val="24"/>
          <w:szCs w:val="24"/>
        </w:rPr>
        <w:t>, pp.122-39.</w:t>
      </w:r>
      <w:hyperlink r:id="rId18"/>
      <w:hyperlink r:id="rId19">
        <w:r w:rsidRPr="009B0214">
          <w:rPr>
            <w:color w:val="1155CC"/>
            <w:sz w:val="24"/>
            <w:szCs w:val="24"/>
            <w:u w:val="single"/>
          </w:rPr>
          <w:t>http://journalarticle.ukm.my/17061/1/44003-142950-1-PB.pdf</w:t>
        </w:r>
      </w:hyperlink>
    </w:p>
    <w:p w14:paraId="6F5D1773" w14:textId="0B880819" w:rsidR="00465CB7" w:rsidRPr="00465CB7" w:rsidRDefault="00465CB7" w:rsidP="00465CB7">
      <w:pPr>
        <w:pStyle w:val="Normal1"/>
        <w:spacing w:before="240" w:after="240" w:line="360" w:lineRule="auto"/>
        <w:jc w:val="both"/>
        <w:rPr>
          <w:color w:val="1155CC"/>
          <w:sz w:val="24"/>
          <w:szCs w:val="24"/>
          <w:u w:val="single"/>
        </w:rPr>
      </w:pPr>
      <w:r w:rsidRPr="009B0214">
        <w:rPr>
          <w:color w:val="222222"/>
          <w:sz w:val="24"/>
          <w:szCs w:val="24"/>
          <w:highlight w:val="white"/>
        </w:rPr>
        <w:t xml:space="preserve">Yusof, R., Yin, K.Y., </w:t>
      </w:r>
      <w:proofErr w:type="spellStart"/>
      <w:r w:rsidRPr="009B0214">
        <w:rPr>
          <w:color w:val="222222"/>
          <w:sz w:val="24"/>
          <w:szCs w:val="24"/>
          <w:highlight w:val="white"/>
        </w:rPr>
        <w:t>Norwani</w:t>
      </w:r>
      <w:proofErr w:type="spellEnd"/>
      <w:r w:rsidRPr="009B0214">
        <w:rPr>
          <w:color w:val="222222"/>
          <w:sz w:val="24"/>
          <w:szCs w:val="24"/>
          <w:highlight w:val="white"/>
        </w:rPr>
        <w:t xml:space="preserve">, N.M., Ismail, Z., Ahmad, A.S. and Salleh, S., 2020. Teaching through experiential learning cycle to enhance student engagement in principles of accounting. </w:t>
      </w:r>
      <w:r w:rsidRPr="009B0214">
        <w:rPr>
          <w:i/>
          <w:sz w:val="24"/>
          <w:szCs w:val="24"/>
        </w:rPr>
        <w:t>International Journal of Learning, Teaching and Educational Research</w:t>
      </w:r>
      <w:r w:rsidRPr="009B0214">
        <w:rPr>
          <w:sz w:val="24"/>
          <w:szCs w:val="24"/>
        </w:rPr>
        <w:t xml:space="preserve">, </w:t>
      </w:r>
      <w:r w:rsidRPr="009B0214">
        <w:rPr>
          <w:i/>
          <w:sz w:val="24"/>
          <w:szCs w:val="24"/>
        </w:rPr>
        <w:t>19</w:t>
      </w:r>
      <w:r w:rsidRPr="009B0214">
        <w:rPr>
          <w:sz w:val="24"/>
          <w:szCs w:val="24"/>
        </w:rPr>
        <w:t>(10), pp.323-337.</w:t>
      </w:r>
      <w:hyperlink r:id="rId20"/>
      <w:hyperlink r:id="rId21">
        <w:r w:rsidRPr="009B0214">
          <w:rPr>
            <w:color w:val="1155CC"/>
            <w:sz w:val="24"/>
            <w:szCs w:val="24"/>
            <w:u w:val="single"/>
          </w:rPr>
          <w:t>http://ijlter.net/</w:t>
        </w:r>
        <w:proofErr w:type="spellStart"/>
        <w:r w:rsidRPr="009B0214">
          <w:rPr>
            <w:color w:val="1155CC"/>
            <w:sz w:val="24"/>
            <w:szCs w:val="24"/>
            <w:u w:val="single"/>
          </w:rPr>
          <w:t>index.php</w:t>
        </w:r>
        <w:proofErr w:type="spellEnd"/>
        <w:r w:rsidRPr="009B0214">
          <w:rPr>
            <w:color w:val="1155CC"/>
            <w:sz w:val="24"/>
            <w:szCs w:val="24"/>
            <w:u w:val="single"/>
          </w:rPr>
          <w:t>/</w:t>
        </w:r>
        <w:proofErr w:type="spellStart"/>
        <w:r w:rsidRPr="009B0214">
          <w:rPr>
            <w:color w:val="1155CC"/>
            <w:sz w:val="24"/>
            <w:szCs w:val="24"/>
            <w:u w:val="single"/>
          </w:rPr>
          <w:t>ijlter</w:t>
        </w:r>
        <w:proofErr w:type="spellEnd"/>
        <w:r w:rsidRPr="009B0214">
          <w:rPr>
            <w:color w:val="1155CC"/>
            <w:sz w:val="24"/>
            <w:szCs w:val="24"/>
            <w:u w:val="single"/>
          </w:rPr>
          <w:t>/article/view/235</w:t>
        </w:r>
      </w:hyperlink>
    </w:p>
    <w:p w14:paraId="6159872B" w14:textId="77777777" w:rsidR="00465CB7" w:rsidRPr="009B0214" w:rsidRDefault="00465CB7" w:rsidP="00465CB7">
      <w:pPr>
        <w:pStyle w:val="Normal1"/>
        <w:spacing w:before="240" w:after="240" w:line="360" w:lineRule="auto"/>
        <w:jc w:val="both"/>
        <w:rPr>
          <w:color w:val="1155CC"/>
          <w:sz w:val="24"/>
          <w:szCs w:val="24"/>
          <w:u w:val="single"/>
        </w:rPr>
      </w:pPr>
      <w:r w:rsidRPr="009B0214">
        <w:rPr>
          <w:color w:val="222222"/>
          <w:sz w:val="24"/>
          <w:szCs w:val="24"/>
          <w:highlight w:val="white"/>
        </w:rPr>
        <w:t xml:space="preserve">Phillips, N. and </w:t>
      </w:r>
      <w:proofErr w:type="spellStart"/>
      <w:r w:rsidRPr="009B0214">
        <w:rPr>
          <w:color w:val="222222"/>
          <w:sz w:val="24"/>
          <w:szCs w:val="24"/>
          <w:highlight w:val="white"/>
        </w:rPr>
        <w:t>Hornacky</w:t>
      </w:r>
      <w:proofErr w:type="spellEnd"/>
      <w:r w:rsidRPr="009B0214">
        <w:rPr>
          <w:color w:val="222222"/>
          <w:sz w:val="24"/>
          <w:szCs w:val="24"/>
          <w:highlight w:val="white"/>
        </w:rPr>
        <w:t xml:space="preserve">, A., 2020. </w:t>
      </w:r>
      <w:r w:rsidRPr="009B0214">
        <w:rPr>
          <w:i/>
          <w:sz w:val="24"/>
          <w:szCs w:val="24"/>
        </w:rPr>
        <w:t>Berry &amp; Kohn's Operating Room Technique-E-Book</w:t>
      </w:r>
      <w:r w:rsidRPr="009B0214">
        <w:rPr>
          <w:sz w:val="24"/>
          <w:szCs w:val="24"/>
        </w:rPr>
        <w:t>. Elsevier Health Sciences.</w:t>
      </w:r>
      <w:hyperlink r:id="rId22"/>
      <w:hyperlink r:id="rId23">
        <w:r w:rsidRPr="009B0214">
          <w:rPr>
            <w:color w:val="1155CC"/>
            <w:sz w:val="24"/>
            <w:szCs w:val="24"/>
            <w:u w:val="single"/>
          </w:rPr>
          <w:t>https://books.google.com/books?hl=en&amp;lr=&amp;id=OuHsDwAAQBAJ&amp;oi=fnd&amp;</w:t>
        </w:r>
        <w:r w:rsidRPr="009B0214">
          <w:rPr>
            <w:color w:val="1155CC"/>
            <w:sz w:val="24"/>
            <w:szCs w:val="24"/>
            <w:u w:val="single"/>
          </w:rPr>
          <w:lastRenderedPageBreak/>
          <w:t>pg=PP1&amp;dq=key+skills+required+when+working+in+the+housekeeping+team+book&amp;ots=f6qQaECZsD&amp;sig=MCiltkJegePMHVIWqBOBRRi7TUo</w:t>
        </w:r>
      </w:hyperlink>
    </w:p>
    <w:p w14:paraId="1E834D82" w14:textId="77777777" w:rsidR="00465CB7" w:rsidRPr="005917A8" w:rsidRDefault="00465CB7" w:rsidP="00465CB7">
      <w:pPr>
        <w:pStyle w:val="Normal1"/>
        <w:spacing w:before="240" w:after="240" w:line="259" w:lineRule="auto"/>
        <w:jc w:val="both"/>
        <w:rPr>
          <w:rFonts w:ascii="Times New Roman" w:eastAsia="Times New Roman" w:hAnsi="Times New Roman" w:cs="Times New Roman"/>
          <w:color w:val="1155CC"/>
          <w:sz w:val="24"/>
          <w:szCs w:val="24"/>
          <w:highlight w:val="white"/>
          <w:u w:val="single"/>
        </w:rPr>
      </w:pPr>
      <w:proofErr w:type="spellStart"/>
      <w:r w:rsidRPr="005917A8">
        <w:rPr>
          <w:rFonts w:ascii="Times New Roman" w:eastAsia="Times New Roman" w:hAnsi="Times New Roman" w:cs="Times New Roman"/>
          <w:color w:val="222222"/>
          <w:sz w:val="24"/>
          <w:szCs w:val="24"/>
          <w:highlight w:val="white"/>
        </w:rPr>
        <w:t>Ovca</w:t>
      </w:r>
      <w:proofErr w:type="spellEnd"/>
      <w:r w:rsidRPr="005917A8">
        <w:rPr>
          <w:rFonts w:ascii="Times New Roman" w:eastAsia="Times New Roman" w:hAnsi="Times New Roman" w:cs="Times New Roman"/>
          <w:color w:val="222222"/>
          <w:sz w:val="24"/>
          <w:szCs w:val="24"/>
          <w:highlight w:val="white"/>
        </w:rPr>
        <w:t xml:space="preserve">, A., </w:t>
      </w:r>
      <w:proofErr w:type="spellStart"/>
      <w:r w:rsidRPr="005917A8">
        <w:rPr>
          <w:rFonts w:ascii="Times New Roman" w:eastAsia="Times New Roman" w:hAnsi="Times New Roman" w:cs="Times New Roman"/>
          <w:color w:val="222222"/>
          <w:sz w:val="24"/>
          <w:szCs w:val="24"/>
          <w:highlight w:val="white"/>
        </w:rPr>
        <w:t>Ferfila</w:t>
      </w:r>
      <w:proofErr w:type="spellEnd"/>
      <w:r w:rsidRPr="005917A8">
        <w:rPr>
          <w:rFonts w:ascii="Times New Roman" w:eastAsia="Times New Roman" w:hAnsi="Times New Roman" w:cs="Times New Roman"/>
          <w:color w:val="222222"/>
          <w:sz w:val="24"/>
          <w:szCs w:val="24"/>
          <w:highlight w:val="white"/>
        </w:rPr>
        <w:t xml:space="preserve">, N., </w:t>
      </w:r>
      <w:proofErr w:type="spellStart"/>
      <w:r w:rsidRPr="005917A8">
        <w:rPr>
          <w:rFonts w:ascii="Times New Roman" w:eastAsia="Times New Roman" w:hAnsi="Times New Roman" w:cs="Times New Roman"/>
          <w:color w:val="222222"/>
          <w:sz w:val="24"/>
          <w:szCs w:val="24"/>
          <w:highlight w:val="white"/>
        </w:rPr>
        <w:t>Poljšak</w:t>
      </w:r>
      <w:proofErr w:type="spellEnd"/>
      <w:r w:rsidRPr="005917A8">
        <w:rPr>
          <w:rFonts w:ascii="Times New Roman" w:eastAsia="Times New Roman" w:hAnsi="Times New Roman" w:cs="Times New Roman"/>
          <w:color w:val="222222"/>
          <w:sz w:val="24"/>
          <w:szCs w:val="24"/>
          <w:highlight w:val="white"/>
        </w:rPr>
        <w:t xml:space="preserve">, B., </w:t>
      </w:r>
      <w:proofErr w:type="spellStart"/>
      <w:r w:rsidRPr="005917A8">
        <w:rPr>
          <w:rFonts w:ascii="Times New Roman" w:eastAsia="Times New Roman" w:hAnsi="Times New Roman" w:cs="Times New Roman"/>
          <w:color w:val="222222"/>
          <w:sz w:val="24"/>
          <w:szCs w:val="24"/>
          <w:highlight w:val="white"/>
        </w:rPr>
        <w:t>Slabe</w:t>
      </w:r>
      <w:proofErr w:type="spellEnd"/>
      <w:r w:rsidRPr="005917A8">
        <w:rPr>
          <w:rFonts w:ascii="Times New Roman" w:eastAsia="Times New Roman" w:hAnsi="Times New Roman" w:cs="Times New Roman"/>
          <w:color w:val="222222"/>
          <w:sz w:val="24"/>
          <w:szCs w:val="24"/>
          <w:highlight w:val="white"/>
        </w:rPr>
        <w:t xml:space="preserve">, D. and </w:t>
      </w:r>
      <w:proofErr w:type="spellStart"/>
      <w:r w:rsidRPr="005917A8">
        <w:rPr>
          <w:rFonts w:ascii="Times New Roman" w:eastAsia="Times New Roman" w:hAnsi="Times New Roman" w:cs="Times New Roman"/>
          <w:color w:val="222222"/>
          <w:sz w:val="24"/>
          <w:szCs w:val="24"/>
          <w:highlight w:val="white"/>
        </w:rPr>
        <w:t>Jereb</w:t>
      </w:r>
      <w:proofErr w:type="spellEnd"/>
      <w:r w:rsidRPr="005917A8">
        <w:rPr>
          <w:rFonts w:ascii="Times New Roman" w:eastAsia="Times New Roman" w:hAnsi="Times New Roman" w:cs="Times New Roman"/>
          <w:color w:val="222222"/>
          <w:sz w:val="24"/>
          <w:szCs w:val="24"/>
          <w:highlight w:val="white"/>
        </w:rPr>
        <w:t xml:space="preserve">, G., 2011. Renovation of sanitary engineering study </w:t>
      </w:r>
      <w:proofErr w:type="spellStart"/>
      <w:r w:rsidRPr="005917A8">
        <w:rPr>
          <w:rFonts w:ascii="Times New Roman" w:eastAsia="Times New Roman" w:hAnsi="Times New Roman" w:cs="Times New Roman"/>
          <w:color w:val="222222"/>
          <w:sz w:val="24"/>
          <w:szCs w:val="24"/>
          <w:highlight w:val="white"/>
        </w:rPr>
        <w:t>programme</w:t>
      </w:r>
      <w:proofErr w:type="spellEnd"/>
      <w:r w:rsidRPr="005917A8">
        <w:rPr>
          <w:rFonts w:ascii="Times New Roman" w:eastAsia="Times New Roman" w:hAnsi="Times New Roman" w:cs="Times New Roman"/>
          <w:color w:val="222222"/>
          <w:sz w:val="24"/>
          <w:szCs w:val="24"/>
          <w:highlight w:val="white"/>
        </w:rPr>
        <w:t xml:space="preserve">. </w:t>
      </w:r>
      <w:r w:rsidRPr="005917A8">
        <w:rPr>
          <w:rFonts w:ascii="Times New Roman" w:hAnsi="Times New Roman" w:cs="Times New Roman"/>
          <w:i/>
          <w:sz w:val="24"/>
          <w:szCs w:val="24"/>
        </w:rPr>
        <w:t>Procedia-Social and Behavioral Sciences</w:t>
      </w:r>
      <w:r w:rsidRPr="005917A8">
        <w:rPr>
          <w:rFonts w:ascii="Times New Roman" w:hAnsi="Times New Roman" w:cs="Times New Roman"/>
          <w:sz w:val="24"/>
          <w:szCs w:val="24"/>
        </w:rPr>
        <w:t xml:space="preserve">, </w:t>
      </w:r>
      <w:r w:rsidRPr="005917A8">
        <w:rPr>
          <w:rFonts w:ascii="Times New Roman" w:hAnsi="Times New Roman" w:cs="Times New Roman"/>
          <w:i/>
          <w:sz w:val="24"/>
          <w:szCs w:val="24"/>
        </w:rPr>
        <w:t>15</w:t>
      </w:r>
      <w:r w:rsidRPr="005917A8">
        <w:rPr>
          <w:rFonts w:ascii="Times New Roman" w:hAnsi="Times New Roman" w:cs="Times New Roman"/>
          <w:sz w:val="24"/>
          <w:szCs w:val="24"/>
        </w:rPr>
        <w:t>, pp.838-842.</w:t>
      </w:r>
      <w:hyperlink r:id="rId24">
        <w:r w:rsidRPr="005917A8">
          <w:rPr>
            <w:rFonts w:ascii="Times New Roman" w:eastAsia="Times New Roman" w:hAnsi="Times New Roman" w:cs="Times New Roman"/>
            <w:sz w:val="24"/>
            <w:szCs w:val="24"/>
          </w:rPr>
          <w:t xml:space="preserve"> </w:t>
        </w:r>
      </w:hyperlink>
      <w:hyperlink r:id="rId25">
        <w:r w:rsidRPr="005917A8">
          <w:rPr>
            <w:rFonts w:ascii="Times New Roman" w:eastAsia="Times New Roman" w:hAnsi="Times New Roman" w:cs="Times New Roman"/>
            <w:color w:val="1155CC"/>
            <w:sz w:val="24"/>
            <w:szCs w:val="24"/>
            <w:highlight w:val="white"/>
            <w:u w:val="single"/>
          </w:rPr>
          <w:t>https://www.sciencedirect.com/science/article/pii/S1877042811003740</w:t>
        </w:r>
      </w:hyperlink>
    </w:p>
    <w:p w14:paraId="2E413364" w14:textId="77777777" w:rsidR="00465CB7" w:rsidRPr="005917A8" w:rsidRDefault="00465CB7" w:rsidP="00465CB7">
      <w:pPr>
        <w:pStyle w:val="Normal1"/>
        <w:spacing w:before="240" w:after="240" w:line="259" w:lineRule="auto"/>
        <w:jc w:val="both"/>
        <w:rPr>
          <w:rFonts w:ascii="Times New Roman" w:eastAsia="Times New Roman" w:hAnsi="Times New Roman" w:cs="Times New Roman"/>
          <w:color w:val="1155CC"/>
          <w:sz w:val="24"/>
          <w:szCs w:val="24"/>
          <w:highlight w:val="white"/>
          <w:u w:val="single"/>
        </w:rPr>
      </w:pPr>
      <w:r w:rsidRPr="005917A8">
        <w:rPr>
          <w:rFonts w:ascii="Times New Roman" w:eastAsia="Times New Roman" w:hAnsi="Times New Roman" w:cs="Times New Roman"/>
          <w:color w:val="222222"/>
          <w:sz w:val="24"/>
          <w:szCs w:val="24"/>
          <w:highlight w:val="white"/>
        </w:rPr>
        <w:t xml:space="preserve">Park, H., Kline, S.F., Kim, J., Almanza, B. and Ma, J., 2019. Does hotel cleanliness correlate with surfaces guests </w:t>
      </w:r>
      <w:proofErr w:type="gramStart"/>
      <w:r w:rsidRPr="005917A8">
        <w:rPr>
          <w:rFonts w:ascii="Times New Roman" w:eastAsia="Times New Roman" w:hAnsi="Times New Roman" w:cs="Times New Roman"/>
          <w:color w:val="222222"/>
          <w:sz w:val="24"/>
          <w:szCs w:val="24"/>
          <w:highlight w:val="white"/>
        </w:rPr>
        <w:t>contact?.</w:t>
      </w:r>
      <w:proofErr w:type="gramEnd"/>
      <w:r w:rsidRPr="005917A8">
        <w:rPr>
          <w:rFonts w:ascii="Times New Roman" w:eastAsia="Times New Roman" w:hAnsi="Times New Roman" w:cs="Times New Roman"/>
          <w:color w:val="222222"/>
          <w:sz w:val="24"/>
          <w:szCs w:val="24"/>
          <w:highlight w:val="white"/>
        </w:rPr>
        <w:t xml:space="preserve"> </w:t>
      </w:r>
      <w:r w:rsidRPr="005917A8">
        <w:rPr>
          <w:rFonts w:ascii="Times New Roman" w:hAnsi="Times New Roman" w:cs="Times New Roman"/>
          <w:i/>
          <w:sz w:val="24"/>
          <w:szCs w:val="24"/>
        </w:rPr>
        <w:t>International Journal of Contemporary Hospitality Management</w:t>
      </w:r>
      <w:r w:rsidRPr="005917A8">
        <w:rPr>
          <w:rFonts w:ascii="Times New Roman" w:hAnsi="Times New Roman" w:cs="Times New Roman"/>
          <w:sz w:val="24"/>
          <w:szCs w:val="24"/>
        </w:rPr>
        <w:t>.</w:t>
      </w:r>
      <w:hyperlink r:id="rId26">
        <w:r w:rsidRPr="005917A8">
          <w:rPr>
            <w:rFonts w:ascii="Times New Roman" w:eastAsia="Times New Roman" w:hAnsi="Times New Roman" w:cs="Times New Roman"/>
            <w:sz w:val="24"/>
            <w:szCs w:val="24"/>
          </w:rPr>
          <w:t xml:space="preserve"> </w:t>
        </w:r>
      </w:hyperlink>
      <w:hyperlink r:id="rId27">
        <w:r w:rsidRPr="005917A8">
          <w:rPr>
            <w:rFonts w:ascii="Times New Roman" w:eastAsia="Times New Roman" w:hAnsi="Times New Roman" w:cs="Times New Roman"/>
            <w:color w:val="1155CC"/>
            <w:sz w:val="24"/>
            <w:szCs w:val="24"/>
            <w:highlight w:val="white"/>
            <w:u w:val="single"/>
          </w:rPr>
          <w:t>https://www.emerald.com/insight/content/doi/10.1108/IJCHM-02-2018-0105/full/html</w:t>
        </w:r>
      </w:hyperlink>
    </w:p>
    <w:p w14:paraId="165D61E4" w14:textId="77777777" w:rsidR="00465CB7" w:rsidRPr="005917A8" w:rsidRDefault="00465CB7" w:rsidP="00465CB7">
      <w:pPr>
        <w:pStyle w:val="Normal1"/>
        <w:spacing w:after="160" w:line="259" w:lineRule="auto"/>
        <w:jc w:val="both"/>
        <w:rPr>
          <w:rFonts w:ascii="Times New Roman" w:eastAsia="Times New Roman" w:hAnsi="Times New Roman" w:cs="Times New Roman"/>
          <w:color w:val="1155CC"/>
          <w:sz w:val="24"/>
          <w:szCs w:val="24"/>
          <w:highlight w:val="white"/>
          <w:u w:val="single"/>
        </w:rPr>
      </w:pPr>
      <w:r w:rsidRPr="005917A8">
        <w:rPr>
          <w:rFonts w:ascii="Times New Roman" w:eastAsia="Times New Roman" w:hAnsi="Times New Roman" w:cs="Times New Roman"/>
          <w:color w:val="222222"/>
          <w:sz w:val="24"/>
          <w:szCs w:val="24"/>
          <w:highlight w:val="white"/>
        </w:rPr>
        <w:t xml:space="preserve">Rafsanjani, S.A., </w:t>
      </w:r>
      <w:proofErr w:type="spellStart"/>
      <w:r w:rsidRPr="005917A8">
        <w:rPr>
          <w:rFonts w:ascii="Times New Roman" w:eastAsia="Times New Roman" w:hAnsi="Times New Roman" w:cs="Times New Roman"/>
          <w:color w:val="222222"/>
          <w:sz w:val="24"/>
          <w:szCs w:val="24"/>
          <w:highlight w:val="white"/>
        </w:rPr>
        <w:t>Santosa</w:t>
      </w:r>
      <w:proofErr w:type="spellEnd"/>
      <w:r w:rsidRPr="005917A8">
        <w:rPr>
          <w:rFonts w:ascii="Times New Roman" w:eastAsia="Times New Roman" w:hAnsi="Times New Roman" w:cs="Times New Roman"/>
          <w:color w:val="222222"/>
          <w:sz w:val="24"/>
          <w:szCs w:val="24"/>
          <w:highlight w:val="white"/>
        </w:rPr>
        <w:t xml:space="preserve">, F.E.R. and </w:t>
      </w:r>
      <w:proofErr w:type="spellStart"/>
      <w:r w:rsidRPr="005917A8">
        <w:rPr>
          <w:rFonts w:ascii="Times New Roman" w:eastAsia="Times New Roman" w:hAnsi="Times New Roman" w:cs="Times New Roman"/>
          <w:color w:val="222222"/>
          <w:sz w:val="24"/>
          <w:szCs w:val="24"/>
          <w:highlight w:val="white"/>
        </w:rPr>
        <w:t>Nasihien</w:t>
      </w:r>
      <w:proofErr w:type="spellEnd"/>
      <w:r w:rsidRPr="005917A8">
        <w:rPr>
          <w:rFonts w:ascii="Times New Roman" w:eastAsia="Times New Roman" w:hAnsi="Times New Roman" w:cs="Times New Roman"/>
          <w:color w:val="222222"/>
          <w:sz w:val="24"/>
          <w:szCs w:val="24"/>
          <w:highlight w:val="white"/>
        </w:rPr>
        <w:t xml:space="preserve">, R.D., 2021. Analysis of Planning for Clean Water Needs at Grand Sagara West Surabaya Hotel </w:t>
      </w:r>
      <w:proofErr w:type="gramStart"/>
      <w:r w:rsidRPr="005917A8">
        <w:rPr>
          <w:rFonts w:ascii="Times New Roman" w:eastAsia="Times New Roman" w:hAnsi="Times New Roman" w:cs="Times New Roman"/>
          <w:color w:val="222222"/>
          <w:sz w:val="24"/>
          <w:szCs w:val="24"/>
          <w:highlight w:val="white"/>
        </w:rPr>
        <w:t>With</w:t>
      </w:r>
      <w:proofErr w:type="gramEnd"/>
      <w:r w:rsidRPr="005917A8">
        <w:rPr>
          <w:rFonts w:ascii="Times New Roman" w:eastAsia="Times New Roman" w:hAnsi="Times New Roman" w:cs="Times New Roman"/>
          <w:color w:val="222222"/>
          <w:sz w:val="24"/>
          <w:szCs w:val="24"/>
          <w:highlight w:val="white"/>
        </w:rPr>
        <w:t xml:space="preserve"> the Green Building Concept. </w:t>
      </w:r>
      <w:r w:rsidRPr="005917A8">
        <w:rPr>
          <w:rFonts w:ascii="Times New Roman" w:hAnsi="Times New Roman" w:cs="Times New Roman"/>
          <w:i/>
          <w:sz w:val="24"/>
          <w:szCs w:val="24"/>
        </w:rPr>
        <w:t>International Journal of Engineering, Science and Information Technology</w:t>
      </w:r>
      <w:r w:rsidRPr="005917A8">
        <w:rPr>
          <w:rFonts w:ascii="Times New Roman" w:hAnsi="Times New Roman" w:cs="Times New Roman"/>
          <w:sz w:val="24"/>
          <w:szCs w:val="24"/>
        </w:rPr>
        <w:t xml:space="preserve">, </w:t>
      </w:r>
      <w:r w:rsidRPr="005917A8">
        <w:rPr>
          <w:rFonts w:ascii="Times New Roman" w:hAnsi="Times New Roman" w:cs="Times New Roman"/>
          <w:i/>
          <w:sz w:val="24"/>
          <w:szCs w:val="24"/>
        </w:rPr>
        <w:t>1</w:t>
      </w:r>
      <w:r w:rsidRPr="005917A8">
        <w:rPr>
          <w:rFonts w:ascii="Times New Roman" w:hAnsi="Times New Roman" w:cs="Times New Roman"/>
          <w:sz w:val="24"/>
          <w:szCs w:val="24"/>
        </w:rPr>
        <w:t>(2), pp.47-52.</w:t>
      </w:r>
      <w:hyperlink r:id="rId28">
        <w:r w:rsidRPr="005917A8">
          <w:rPr>
            <w:rFonts w:ascii="Times New Roman" w:eastAsia="Times New Roman" w:hAnsi="Times New Roman" w:cs="Times New Roman"/>
            <w:sz w:val="24"/>
            <w:szCs w:val="24"/>
          </w:rPr>
          <w:t xml:space="preserve"> </w:t>
        </w:r>
      </w:hyperlink>
      <w:hyperlink r:id="rId29">
        <w:r w:rsidRPr="005917A8">
          <w:rPr>
            <w:rFonts w:ascii="Times New Roman" w:eastAsia="Times New Roman" w:hAnsi="Times New Roman" w:cs="Times New Roman"/>
            <w:color w:val="1155CC"/>
            <w:sz w:val="24"/>
            <w:szCs w:val="24"/>
            <w:highlight w:val="white"/>
            <w:u w:val="single"/>
          </w:rPr>
          <w:t>https://www.ijesty.org/index.php/ijesty/article/view/55</w:t>
        </w:r>
      </w:hyperlink>
    </w:p>
    <w:p w14:paraId="17812426" w14:textId="77777777" w:rsidR="00465CB7" w:rsidRPr="005917A8" w:rsidRDefault="00465CB7" w:rsidP="00465CB7">
      <w:pPr>
        <w:pStyle w:val="Normal1"/>
        <w:spacing w:before="240" w:after="240" w:line="259" w:lineRule="auto"/>
        <w:jc w:val="both"/>
        <w:rPr>
          <w:rFonts w:ascii="Times New Roman" w:eastAsia="Times New Roman" w:hAnsi="Times New Roman" w:cs="Times New Roman"/>
          <w:color w:val="1155CC"/>
          <w:sz w:val="24"/>
          <w:szCs w:val="24"/>
          <w:highlight w:val="white"/>
          <w:u w:val="single"/>
        </w:rPr>
      </w:pPr>
      <w:proofErr w:type="spellStart"/>
      <w:r w:rsidRPr="005917A8">
        <w:rPr>
          <w:rFonts w:ascii="Times New Roman" w:eastAsia="Times New Roman" w:hAnsi="Times New Roman" w:cs="Times New Roman"/>
          <w:color w:val="222222"/>
          <w:sz w:val="24"/>
          <w:szCs w:val="24"/>
          <w:highlight w:val="white"/>
        </w:rPr>
        <w:t>Rinekasari</w:t>
      </w:r>
      <w:proofErr w:type="spellEnd"/>
      <w:r w:rsidRPr="005917A8">
        <w:rPr>
          <w:rFonts w:ascii="Times New Roman" w:eastAsia="Times New Roman" w:hAnsi="Times New Roman" w:cs="Times New Roman"/>
          <w:color w:val="222222"/>
          <w:sz w:val="24"/>
          <w:szCs w:val="24"/>
          <w:highlight w:val="white"/>
        </w:rPr>
        <w:t xml:space="preserve">, N.R., </w:t>
      </w:r>
      <w:proofErr w:type="spellStart"/>
      <w:r w:rsidRPr="005917A8">
        <w:rPr>
          <w:rFonts w:ascii="Times New Roman" w:eastAsia="Times New Roman" w:hAnsi="Times New Roman" w:cs="Times New Roman"/>
          <w:color w:val="222222"/>
          <w:sz w:val="24"/>
          <w:szCs w:val="24"/>
          <w:highlight w:val="white"/>
        </w:rPr>
        <w:t>Jubaedah</w:t>
      </w:r>
      <w:proofErr w:type="spellEnd"/>
      <w:r w:rsidRPr="005917A8">
        <w:rPr>
          <w:rFonts w:ascii="Times New Roman" w:eastAsia="Times New Roman" w:hAnsi="Times New Roman" w:cs="Times New Roman"/>
          <w:color w:val="222222"/>
          <w:sz w:val="24"/>
          <w:szCs w:val="24"/>
          <w:highlight w:val="white"/>
        </w:rPr>
        <w:t xml:space="preserve">, Y. and </w:t>
      </w:r>
      <w:proofErr w:type="spellStart"/>
      <w:r w:rsidRPr="005917A8">
        <w:rPr>
          <w:rFonts w:ascii="Times New Roman" w:eastAsia="Times New Roman" w:hAnsi="Times New Roman" w:cs="Times New Roman"/>
          <w:color w:val="222222"/>
          <w:sz w:val="24"/>
          <w:szCs w:val="24"/>
          <w:highlight w:val="white"/>
        </w:rPr>
        <w:t>Sobariah</w:t>
      </w:r>
      <w:proofErr w:type="spellEnd"/>
      <w:r w:rsidRPr="005917A8">
        <w:rPr>
          <w:rFonts w:ascii="Times New Roman" w:eastAsia="Times New Roman" w:hAnsi="Times New Roman" w:cs="Times New Roman"/>
          <w:color w:val="222222"/>
          <w:sz w:val="24"/>
          <w:szCs w:val="24"/>
          <w:highlight w:val="white"/>
        </w:rPr>
        <w:t xml:space="preserve">, S.N., 2019. Standard Operating Procedure of Housekeeping Adaptation: The Development of Assessment Tools in Cleaning Bathroom Practices at Vocational High School. </w:t>
      </w:r>
      <w:proofErr w:type="spellStart"/>
      <w:r w:rsidRPr="005917A8">
        <w:rPr>
          <w:rFonts w:ascii="Times New Roman" w:hAnsi="Times New Roman" w:cs="Times New Roman"/>
          <w:i/>
          <w:sz w:val="24"/>
          <w:szCs w:val="24"/>
        </w:rPr>
        <w:t>KnE</w:t>
      </w:r>
      <w:proofErr w:type="spellEnd"/>
      <w:r w:rsidRPr="005917A8">
        <w:rPr>
          <w:rFonts w:ascii="Times New Roman" w:hAnsi="Times New Roman" w:cs="Times New Roman"/>
          <w:i/>
          <w:sz w:val="24"/>
          <w:szCs w:val="24"/>
        </w:rPr>
        <w:t xml:space="preserve"> Social Sciences</w:t>
      </w:r>
      <w:r w:rsidRPr="005917A8">
        <w:rPr>
          <w:rFonts w:ascii="Times New Roman" w:hAnsi="Times New Roman" w:cs="Times New Roman"/>
          <w:sz w:val="24"/>
          <w:szCs w:val="24"/>
        </w:rPr>
        <w:t>, pp.150-161.</w:t>
      </w:r>
      <w:hyperlink r:id="rId30">
        <w:r w:rsidRPr="005917A8">
          <w:rPr>
            <w:rFonts w:ascii="Times New Roman" w:eastAsia="Times New Roman" w:hAnsi="Times New Roman" w:cs="Times New Roman"/>
            <w:sz w:val="24"/>
            <w:szCs w:val="24"/>
          </w:rPr>
          <w:t xml:space="preserve"> </w:t>
        </w:r>
      </w:hyperlink>
      <w:hyperlink r:id="rId31">
        <w:r w:rsidRPr="005917A8">
          <w:rPr>
            <w:rFonts w:ascii="Times New Roman" w:eastAsia="Times New Roman" w:hAnsi="Times New Roman" w:cs="Times New Roman"/>
            <w:color w:val="1155CC"/>
            <w:sz w:val="24"/>
            <w:szCs w:val="24"/>
            <w:highlight w:val="white"/>
            <w:u w:val="single"/>
          </w:rPr>
          <w:t>https://www.knepublishing.com/index.php/KnE-Social/article/view/4081</w:t>
        </w:r>
      </w:hyperlink>
    </w:p>
    <w:p w14:paraId="505481BF" w14:textId="77777777" w:rsidR="00465CB7" w:rsidRPr="005917A8" w:rsidRDefault="00465CB7" w:rsidP="00465CB7">
      <w:pPr>
        <w:pStyle w:val="Normal1"/>
        <w:spacing w:before="240" w:after="240" w:line="259" w:lineRule="auto"/>
        <w:jc w:val="both"/>
        <w:rPr>
          <w:rFonts w:ascii="Times New Roman" w:eastAsia="Times New Roman" w:hAnsi="Times New Roman" w:cs="Times New Roman"/>
          <w:color w:val="1155CC"/>
          <w:sz w:val="24"/>
          <w:szCs w:val="24"/>
          <w:highlight w:val="white"/>
          <w:u w:val="single"/>
        </w:rPr>
      </w:pPr>
      <w:r w:rsidRPr="005917A8">
        <w:rPr>
          <w:rFonts w:ascii="Times New Roman" w:eastAsia="Times New Roman" w:hAnsi="Times New Roman" w:cs="Times New Roman"/>
          <w:color w:val="222222"/>
          <w:sz w:val="24"/>
          <w:szCs w:val="24"/>
          <w:highlight w:val="white"/>
        </w:rPr>
        <w:t xml:space="preserve">Sharma, S. and Kaushik, T., 2021. Aesthetically clean to clinically clean–A study on new housekeeping practices in Delhi hotels beyond COVID-19 pandemic. </w:t>
      </w:r>
      <w:r w:rsidRPr="005917A8">
        <w:rPr>
          <w:rFonts w:ascii="Times New Roman" w:hAnsi="Times New Roman" w:cs="Times New Roman"/>
          <w:i/>
          <w:sz w:val="24"/>
          <w:szCs w:val="24"/>
        </w:rPr>
        <w:t>Worldwide Hospitality and Tourism Themes</w:t>
      </w:r>
      <w:r w:rsidRPr="005917A8">
        <w:rPr>
          <w:rFonts w:ascii="Times New Roman" w:hAnsi="Times New Roman" w:cs="Times New Roman"/>
          <w:sz w:val="24"/>
          <w:szCs w:val="24"/>
        </w:rPr>
        <w:t xml:space="preserve">, </w:t>
      </w:r>
      <w:r w:rsidRPr="005917A8">
        <w:rPr>
          <w:rFonts w:ascii="Times New Roman" w:hAnsi="Times New Roman" w:cs="Times New Roman"/>
          <w:i/>
          <w:sz w:val="24"/>
          <w:szCs w:val="24"/>
        </w:rPr>
        <w:t>13</w:t>
      </w:r>
      <w:r w:rsidRPr="005917A8">
        <w:rPr>
          <w:rFonts w:ascii="Times New Roman" w:hAnsi="Times New Roman" w:cs="Times New Roman"/>
          <w:sz w:val="24"/>
          <w:szCs w:val="24"/>
        </w:rPr>
        <w:t>(5), pp.646-659.</w:t>
      </w:r>
      <w:hyperlink r:id="rId32">
        <w:r w:rsidRPr="005917A8">
          <w:rPr>
            <w:rFonts w:ascii="Times New Roman" w:eastAsia="Times New Roman" w:hAnsi="Times New Roman" w:cs="Times New Roman"/>
            <w:sz w:val="24"/>
            <w:szCs w:val="24"/>
          </w:rPr>
          <w:t xml:space="preserve"> </w:t>
        </w:r>
      </w:hyperlink>
      <w:hyperlink r:id="rId33">
        <w:r w:rsidRPr="005917A8">
          <w:rPr>
            <w:rFonts w:ascii="Times New Roman" w:eastAsia="Times New Roman" w:hAnsi="Times New Roman" w:cs="Times New Roman"/>
            <w:color w:val="1155CC"/>
            <w:sz w:val="24"/>
            <w:szCs w:val="24"/>
            <w:highlight w:val="white"/>
            <w:u w:val="single"/>
          </w:rPr>
          <w:t>https://www.emerald.com/insight/content/doi/10.1108/WHATT-05-2021-0069</w:t>
        </w:r>
      </w:hyperlink>
    </w:p>
    <w:p w14:paraId="55026237" w14:textId="77777777" w:rsidR="00465CB7" w:rsidRPr="005917A8" w:rsidRDefault="00465CB7" w:rsidP="00465CB7">
      <w:pPr>
        <w:pStyle w:val="Normal1"/>
        <w:spacing w:before="240" w:after="240" w:line="259" w:lineRule="auto"/>
        <w:jc w:val="both"/>
        <w:rPr>
          <w:rFonts w:ascii="Times New Roman" w:eastAsia="Times New Roman" w:hAnsi="Times New Roman" w:cs="Times New Roman"/>
          <w:sz w:val="24"/>
          <w:szCs w:val="24"/>
        </w:rPr>
      </w:pPr>
      <w:r w:rsidRPr="005917A8">
        <w:rPr>
          <w:rFonts w:ascii="Times New Roman" w:eastAsia="Times New Roman" w:hAnsi="Times New Roman" w:cs="Times New Roman"/>
          <w:sz w:val="24"/>
          <w:szCs w:val="24"/>
        </w:rPr>
        <w:t xml:space="preserve"> </w:t>
      </w:r>
    </w:p>
    <w:p w14:paraId="7DA692B1" w14:textId="77777777" w:rsidR="00465CB7" w:rsidRPr="002467FD" w:rsidRDefault="00465CB7" w:rsidP="00465CB7">
      <w:pPr>
        <w:pStyle w:val="Normal1"/>
        <w:spacing w:before="240" w:after="240" w:line="360" w:lineRule="auto"/>
        <w:jc w:val="both"/>
        <w:rPr>
          <w:color w:val="1155CC"/>
          <w:sz w:val="24"/>
          <w:szCs w:val="24"/>
          <w:u w:val="single"/>
          <w:lang w:val="en-GB"/>
        </w:rPr>
      </w:pPr>
      <w:r w:rsidRPr="002467FD">
        <w:rPr>
          <w:color w:val="222222"/>
          <w:sz w:val="24"/>
          <w:szCs w:val="24"/>
          <w:highlight w:val="white"/>
          <w:lang w:val="en-GB"/>
        </w:rPr>
        <w:t xml:space="preserve">Antonio, N., de Almeida, A. and Nunes, L., </w:t>
      </w:r>
      <w:r>
        <w:rPr>
          <w:color w:val="222222"/>
          <w:sz w:val="24"/>
          <w:szCs w:val="24"/>
          <w:highlight w:val="white"/>
          <w:lang w:val="en-GB"/>
        </w:rPr>
        <w:t>(</w:t>
      </w:r>
      <w:r w:rsidRPr="002467FD">
        <w:rPr>
          <w:color w:val="222222"/>
          <w:sz w:val="24"/>
          <w:szCs w:val="24"/>
          <w:highlight w:val="white"/>
          <w:lang w:val="en-GB"/>
        </w:rPr>
        <w:t>2019</w:t>
      </w:r>
      <w:r>
        <w:rPr>
          <w:color w:val="222222"/>
          <w:sz w:val="24"/>
          <w:szCs w:val="24"/>
          <w:highlight w:val="white"/>
          <w:lang w:val="en-GB"/>
        </w:rPr>
        <w:t>)</w:t>
      </w:r>
      <w:r w:rsidRPr="002467FD">
        <w:rPr>
          <w:color w:val="222222"/>
          <w:sz w:val="24"/>
          <w:szCs w:val="24"/>
          <w:highlight w:val="white"/>
          <w:lang w:val="en-GB"/>
        </w:rPr>
        <w:t xml:space="preserve">. Big data in hotel revenue management: Exploring cancellation drivers to gain insights into booking cancellation </w:t>
      </w:r>
      <w:proofErr w:type="spellStart"/>
      <w:r w:rsidRPr="002467FD">
        <w:rPr>
          <w:color w:val="222222"/>
          <w:sz w:val="24"/>
          <w:szCs w:val="24"/>
          <w:highlight w:val="white"/>
          <w:lang w:val="en-GB"/>
        </w:rPr>
        <w:t>behavior</w:t>
      </w:r>
      <w:proofErr w:type="spellEnd"/>
      <w:r w:rsidRPr="002467FD">
        <w:rPr>
          <w:color w:val="222222"/>
          <w:sz w:val="24"/>
          <w:szCs w:val="24"/>
          <w:highlight w:val="white"/>
          <w:lang w:val="en-GB"/>
        </w:rPr>
        <w:t xml:space="preserve">. </w:t>
      </w:r>
      <w:r w:rsidRPr="002467FD">
        <w:rPr>
          <w:i/>
          <w:sz w:val="24"/>
          <w:szCs w:val="24"/>
          <w:lang w:val="en-GB"/>
        </w:rPr>
        <w:t>Cornell Hospitality Quarterly</w:t>
      </w:r>
      <w:r w:rsidRPr="002467FD">
        <w:rPr>
          <w:sz w:val="24"/>
          <w:szCs w:val="24"/>
          <w:lang w:val="en-GB"/>
        </w:rPr>
        <w:t xml:space="preserve">, </w:t>
      </w:r>
      <w:r w:rsidRPr="002467FD">
        <w:rPr>
          <w:i/>
          <w:sz w:val="24"/>
          <w:szCs w:val="24"/>
          <w:lang w:val="en-GB"/>
        </w:rPr>
        <w:t>60</w:t>
      </w:r>
      <w:r w:rsidRPr="002467FD">
        <w:rPr>
          <w:sz w:val="24"/>
          <w:szCs w:val="24"/>
          <w:lang w:val="en-GB"/>
        </w:rPr>
        <w:t>(4), pp.298-319.</w:t>
      </w:r>
      <w:hyperlink r:id="rId34"/>
      <w:hyperlink r:id="rId35">
        <w:r w:rsidRPr="002467FD">
          <w:rPr>
            <w:color w:val="1155CC"/>
            <w:sz w:val="24"/>
            <w:szCs w:val="24"/>
            <w:u w:val="single"/>
            <w:lang w:val="en-GB"/>
          </w:rPr>
          <w:t>https://journals.sagepub.com/doi/pdf/10.1177/1938965519851466</w:t>
        </w:r>
      </w:hyperlink>
    </w:p>
    <w:p w14:paraId="7A5681D0" w14:textId="77777777" w:rsidR="00465CB7" w:rsidRPr="002467FD" w:rsidRDefault="00465CB7" w:rsidP="00465CB7">
      <w:pPr>
        <w:pStyle w:val="Normal1"/>
        <w:spacing w:before="240" w:after="240" w:line="360" w:lineRule="auto"/>
        <w:jc w:val="both"/>
        <w:rPr>
          <w:color w:val="1155CC"/>
          <w:sz w:val="24"/>
          <w:szCs w:val="24"/>
          <w:u w:val="single"/>
          <w:lang w:val="en-GB"/>
        </w:rPr>
      </w:pPr>
      <w:r w:rsidRPr="002467FD">
        <w:rPr>
          <w:color w:val="222222"/>
          <w:sz w:val="24"/>
          <w:szCs w:val="24"/>
          <w:highlight w:val="white"/>
          <w:lang w:val="en-GB"/>
        </w:rPr>
        <w:t xml:space="preserve">Egan, D. and Haynes, N.C., </w:t>
      </w:r>
      <w:r>
        <w:rPr>
          <w:color w:val="222222"/>
          <w:sz w:val="24"/>
          <w:szCs w:val="24"/>
          <w:highlight w:val="white"/>
          <w:lang w:val="en-GB"/>
        </w:rPr>
        <w:t>(</w:t>
      </w:r>
      <w:r w:rsidRPr="002467FD">
        <w:rPr>
          <w:color w:val="222222"/>
          <w:sz w:val="24"/>
          <w:szCs w:val="24"/>
          <w:highlight w:val="white"/>
          <w:lang w:val="en-GB"/>
        </w:rPr>
        <w:t>2019</w:t>
      </w:r>
      <w:r>
        <w:rPr>
          <w:color w:val="222222"/>
          <w:sz w:val="24"/>
          <w:szCs w:val="24"/>
          <w:highlight w:val="white"/>
          <w:lang w:val="en-GB"/>
        </w:rPr>
        <w:t>)</w:t>
      </w:r>
      <w:r w:rsidRPr="002467FD">
        <w:rPr>
          <w:color w:val="222222"/>
          <w:sz w:val="24"/>
          <w:szCs w:val="24"/>
          <w:highlight w:val="white"/>
          <w:lang w:val="en-GB"/>
        </w:rPr>
        <w:t xml:space="preserve">. Manager perceptions of big data reliability in hotel revenue management decision making. </w:t>
      </w:r>
      <w:r w:rsidRPr="002467FD">
        <w:rPr>
          <w:i/>
          <w:sz w:val="24"/>
          <w:szCs w:val="24"/>
          <w:lang w:val="en-GB"/>
        </w:rPr>
        <w:t>International Journal of Quality &amp; Reliability Management</w:t>
      </w:r>
      <w:r w:rsidRPr="002467FD">
        <w:rPr>
          <w:sz w:val="24"/>
          <w:szCs w:val="24"/>
          <w:lang w:val="en-GB"/>
        </w:rPr>
        <w:t xml:space="preserve">, </w:t>
      </w:r>
      <w:r w:rsidRPr="002467FD">
        <w:rPr>
          <w:i/>
          <w:sz w:val="24"/>
          <w:szCs w:val="24"/>
          <w:lang w:val="en-GB"/>
        </w:rPr>
        <w:t>36</w:t>
      </w:r>
      <w:r w:rsidRPr="002467FD">
        <w:rPr>
          <w:sz w:val="24"/>
          <w:szCs w:val="24"/>
          <w:lang w:val="en-GB"/>
        </w:rPr>
        <w:t>(1), pp.25-39.</w:t>
      </w:r>
      <w:hyperlink r:id="rId36"/>
      <w:hyperlink r:id="rId37">
        <w:r w:rsidRPr="002467FD">
          <w:rPr>
            <w:color w:val="1155CC"/>
            <w:sz w:val="24"/>
            <w:szCs w:val="24"/>
            <w:u w:val="single"/>
            <w:lang w:val="en-GB"/>
          </w:rPr>
          <w:t>https://www.emerald.com/insight/content/doi/10.1108/IJQRM-02-2018-0056/full/html</w:t>
        </w:r>
      </w:hyperlink>
    </w:p>
    <w:p w14:paraId="63BF0FF5" w14:textId="77777777" w:rsidR="00465CB7" w:rsidRPr="002467FD" w:rsidRDefault="00465CB7" w:rsidP="00465CB7">
      <w:pPr>
        <w:pStyle w:val="Normal1"/>
        <w:spacing w:before="240" w:after="240" w:line="360" w:lineRule="auto"/>
        <w:jc w:val="both"/>
        <w:rPr>
          <w:color w:val="1155CC"/>
          <w:sz w:val="24"/>
          <w:szCs w:val="24"/>
          <w:u w:val="single"/>
          <w:lang w:val="en-GB"/>
        </w:rPr>
      </w:pPr>
      <w:proofErr w:type="spellStart"/>
      <w:r w:rsidRPr="002467FD">
        <w:rPr>
          <w:color w:val="222222"/>
          <w:sz w:val="24"/>
          <w:szCs w:val="24"/>
          <w:highlight w:val="white"/>
          <w:lang w:val="en-GB"/>
        </w:rPr>
        <w:t>Gürlek</w:t>
      </w:r>
      <w:proofErr w:type="spellEnd"/>
      <w:r w:rsidRPr="002467FD">
        <w:rPr>
          <w:color w:val="222222"/>
          <w:sz w:val="24"/>
          <w:szCs w:val="24"/>
          <w:highlight w:val="white"/>
          <w:lang w:val="en-GB"/>
        </w:rPr>
        <w:t xml:space="preserve">, M., </w:t>
      </w:r>
      <w:r>
        <w:rPr>
          <w:color w:val="222222"/>
          <w:sz w:val="24"/>
          <w:szCs w:val="24"/>
          <w:highlight w:val="white"/>
          <w:lang w:val="en-GB"/>
        </w:rPr>
        <w:t>(</w:t>
      </w:r>
      <w:r w:rsidRPr="002467FD">
        <w:rPr>
          <w:color w:val="222222"/>
          <w:sz w:val="24"/>
          <w:szCs w:val="24"/>
          <w:highlight w:val="white"/>
          <w:lang w:val="en-GB"/>
        </w:rPr>
        <w:t>2021</w:t>
      </w:r>
      <w:r>
        <w:rPr>
          <w:color w:val="222222"/>
          <w:sz w:val="24"/>
          <w:szCs w:val="24"/>
          <w:highlight w:val="white"/>
          <w:lang w:val="en-GB"/>
        </w:rPr>
        <w:t>)</w:t>
      </w:r>
      <w:r w:rsidRPr="002467FD">
        <w:rPr>
          <w:color w:val="222222"/>
          <w:sz w:val="24"/>
          <w:szCs w:val="24"/>
          <w:highlight w:val="white"/>
          <w:lang w:val="en-GB"/>
        </w:rPr>
        <w:t xml:space="preserve">. Effects of high-performance work systems (HPWSs) on intellectual capital, organizational </w:t>
      </w:r>
      <w:proofErr w:type="gramStart"/>
      <w:r w:rsidRPr="002467FD">
        <w:rPr>
          <w:color w:val="222222"/>
          <w:sz w:val="24"/>
          <w:szCs w:val="24"/>
          <w:highlight w:val="white"/>
          <w:lang w:val="en-GB"/>
        </w:rPr>
        <w:t>ambidexterity</w:t>
      </w:r>
      <w:proofErr w:type="gramEnd"/>
      <w:r w:rsidRPr="002467FD">
        <w:rPr>
          <w:color w:val="222222"/>
          <w:sz w:val="24"/>
          <w:szCs w:val="24"/>
          <w:highlight w:val="white"/>
          <w:lang w:val="en-GB"/>
        </w:rPr>
        <w:t xml:space="preserve"> and knowledge absorptive capacity: evidence from the hotel industry. </w:t>
      </w:r>
      <w:r w:rsidRPr="002467FD">
        <w:rPr>
          <w:i/>
          <w:sz w:val="24"/>
          <w:szCs w:val="24"/>
          <w:lang w:val="en-GB"/>
        </w:rPr>
        <w:t>Journal of Hospitality Marketing &amp; Management</w:t>
      </w:r>
      <w:r w:rsidRPr="002467FD">
        <w:rPr>
          <w:sz w:val="24"/>
          <w:szCs w:val="24"/>
          <w:lang w:val="en-GB"/>
        </w:rPr>
        <w:t xml:space="preserve">, </w:t>
      </w:r>
      <w:r w:rsidRPr="002467FD">
        <w:rPr>
          <w:i/>
          <w:sz w:val="24"/>
          <w:szCs w:val="24"/>
          <w:lang w:val="en-GB"/>
        </w:rPr>
        <w:t>30</w:t>
      </w:r>
      <w:r w:rsidRPr="002467FD">
        <w:rPr>
          <w:sz w:val="24"/>
          <w:szCs w:val="24"/>
          <w:lang w:val="en-GB"/>
        </w:rPr>
        <w:t>(1), pp.38-70.</w:t>
      </w:r>
      <w:hyperlink r:id="rId38"/>
      <w:hyperlink r:id="rId39">
        <w:r w:rsidRPr="002467FD">
          <w:rPr>
            <w:color w:val="1155CC"/>
            <w:sz w:val="24"/>
            <w:szCs w:val="24"/>
            <w:u w:val="single"/>
            <w:lang w:val="en-GB"/>
          </w:rPr>
          <w:t>https://www.tandfonline.com/doi/abs/10.1080/19368623.2020.1774029</w:t>
        </w:r>
      </w:hyperlink>
    </w:p>
    <w:p w14:paraId="33D40C89" w14:textId="77777777" w:rsidR="00465CB7" w:rsidRPr="002467FD" w:rsidRDefault="00465CB7" w:rsidP="00465CB7">
      <w:pPr>
        <w:pStyle w:val="Normal1"/>
        <w:spacing w:before="240" w:after="240" w:line="360" w:lineRule="auto"/>
        <w:jc w:val="both"/>
        <w:rPr>
          <w:color w:val="1155CC"/>
          <w:sz w:val="24"/>
          <w:szCs w:val="24"/>
          <w:u w:val="single"/>
          <w:lang w:val="en-GB"/>
        </w:rPr>
      </w:pPr>
      <w:proofErr w:type="spellStart"/>
      <w:r w:rsidRPr="002467FD">
        <w:rPr>
          <w:color w:val="222222"/>
          <w:sz w:val="24"/>
          <w:szCs w:val="24"/>
          <w:highlight w:val="white"/>
          <w:lang w:val="en-GB"/>
        </w:rPr>
        <w:lastRenderedPageBreak/>
        <w:t>Jhaiyanuntana</w:t>
      </w:r>
      <w:proofErr w:type="spellEnd"/>
      <w:r w:rsidRPr="002467FD">
        <w:rPr>
          <w:color w:val="222222"/>
          <w:sz w:val="24"/>
          <w:szCs w:val="24"/>
          <w:highlight w:val="white"/>
          <w:lang w:val="en-GB"/>
        </w:rPr>
        <w:t xml:space="preserve">, A. and </w:t>
      </w:r>
      <w:proofErr w:type="spellStart"/>
      <w:r w:rsidRPr="002467FD">
        <w:rPr>
          <w:color w:val="222222"/>
          <w:sz w:val="24"/>
          <w:szCs w:val="24"/>
          <w:highlight w:val="white"/>
          <w:lang w:val="en-GB"/>
        </w:rPr>
        <w:t>Nomnian</w:t>
      </w:r>
      <w:proofErr w:type="spellEnd"/>
      <w:r w:rsidRPr="002467FD">
        <w:rPr>
          <w:color w:val="222222"/>
          <w:sz w:val="24"/>
          <w:szCs w:val="24"/>
          <w:highlight w:val="white"/>
          <w:lang w:val="en-GB"/>
        </w:rPr>
        <w:t xml:space="preserve">, S., </w:t>
      </w:r>
      <w:r>
        <w:rPr>
          <w:color w:val="222222"/>
          <w:sz w:val="24"/>
          <w:szCs w:val="24"/>
          <w:highlight w:val="white"/>
          <w:lang w:val="en-GB"/>
        </w:rPr>
        <w:t>(</w:t>
      </w:r>
      <w:r w:rsidRPr="002467FD">
        <w:rPr>
          <w:color w:val="222222"/>
          <w:sz w:val="24"/>
          <w:szCs w:val="24"/>
          <w:highlight w:val="white"/>
          <w:lang w:val="en-GB"/>
        </w:rPr>
        <w:t>2020</w:t>
      </w:r>
      <w:r>
        <w:rPr>
          <w:color w:val="222222"/>
          <w:sz w:val="24"/>
          <w:szCs w:val="24"/>
          <w:highlight w:val="white"/>
          <w:lang w:val="en-GB"/>
        </w:rPr>
        <w:t>)</w:t>
      </w:r>
      <w:r w:rsidRPr="002467FD">
        <w:rPr>
          <w:color w:val="222222"/>
          <w:sz w:val="24"/>
          <w:szCs w:val="24"/>
          <w:highlight w:val="white"/>
          <w:lang w:val="en-GB"/>
        </w:rPr>
        <w:t xml:space="preserve">. Intercultural communication challenges and strategies for the Thai undergraduate hotel interns. </w:t>
      </w:r>
      <w:r w:rsidRPr="002467FD">
        <w:rPr>
          <w:i/>
          <w:sz w:val="24"/>
          <w:szCs w:val="24"/>
          <w:lang w:val="en-GB"/>
        </w:rPr>
        <w:t>PASAA: Journal of Language Teaching and Learning in Thailand</w:t>
      </w:r>
      <w:r w:rsidRPr="002467FD">
        <w:rPr>
          <w:sz w:val="24"/>
          <w:szCs w:val="24"/>
          <w:lang w:val="en-GB"/>
        </w:rPr>
        <w:t xml:space="preserve">, </w:t>
      </w:r>
      <w:r w:rsidRPr="002467FD">
        <w:rPr>
          <w:i/>
          <w:sz w:val="24"/>
          <w:szCs w:val="24"/>
          <w:lang w:val="en-GB"/>
        </w:rPr>
        <w:t>59</w:t>
      </w:r>
      <w:r w:rsidRPr="002467FD">
        <w:rPr>
          <w:sz w:val="24"/>
          <w:szCs w:val="24"/>
          <w:lang w:val="en-GB"/>
        </w:rPr>
        <w:t>, pp.204-235.</w:t>
      </w:r>
      <w:hyperlink r:id="rId40"/>
      <w:hyperlink r:id="rId41">
        <w:r w:rsidRPr="002467FD">
          <w:rPr>
            <w:color w:val="1155CC"/>
            <w:sz w:val="24"/>
            <w:szCs w:val="24"/>
            <w:u w:val="single"/>
            <w:lang w:val="en-GB"/>
          </w:rPr>
          <w:t>https://eric.ed.gov/?id=EJ1240001</w:t>
        </w:r>
      </w:hyperlink>
    </w:p>
    <w:p w14:paraId="68F1B823" w14:textId="54A9BB3B" w:rsidR="00465CB7" w:rsidRPr="002467FD" w:rsidRDefault="00465CB7" w:rsidP="00465CB7">
      <w:pPr>
        <w:pStyle w:val="Normal1"/>
        <w:spacing w:before="240" w:after="240" w:line="360" w:lineRule="auto"/>
        <w:jc w:val="both"/>
        <w:rPr>
          <w:color w:val="1155CC"/>
          <w:sz w:val="24"/>
          <w:szCs w:val="24"/>
          <w:u w:val="single"/>
          <w:lang w:val="en-GB"/>
        </w:rPr>
      </w:pPr>
      <w:r w:rsidRPr="002467FD">
        <w:rPr>
          <w:color w:val="222222"/>
          <w:sz w:val="24"/>
          <w:szCs w:val="24"/>
          <w:highlight w:val="white"/>
          <w:lang w:val="en-GB"/>
        </w:rPr>
        <w:t xml:space="preserve">Miah, </w:t>
      </w:r>
      <w:proofErr w:type="gramStart"/>
      <w:r w:rsidRPr="002467FD">
        <w:rPr>
          <w:color w:val="222222"/>
          <w:sz w:val="24"/>
          <w:szCs w:val="24"/>
          <w:highlight w:val="white"/>
          <w:lang w:val="en-GB"/>
        </w:rPr>
        <w:t>M.M.</w:t>
      </w:r>
      <w:proofErr w:type="gramEnd"/>
      <w:r w:rsidRPr="002467FD">
        <w:rPr>
          <w:color w:val="222222"/>
          <w:sz w:val="24"/>
          <w:szCs w:val="24"/>
          <w:highlight w:val="white"/>
          <w:lang w:val="en-GB"/>
        </w:rPr>
        <w:t xml:space="preserve"> and Intan </w:t>
      </w:r>
      <w:proofErr w:type="spellStart"/>
      <w:r w:rsidRPr="002467FD">
        <w:rPr>
          <w:color w:val="222222"/>
          <w:sz w:val="24"/>
          <w:szCs w:val="24"/>
          <w:highlight w:val="white"/>
          <w:lang w:val="en-GB"/>
        </w:rPr>
        <w:t>Adha</w:t>
      </w:r>
      <w:proofErr w:type="spellEnd"/>
      <w:r w:rsidRPr="002467FD">
        <w:rPr>
          <w:color w:val="222222"/>
          <w:sz w:val="24"/>
          <w:szCs w:val="24"/>
          <w:highlight w:val="white"/>
          <w:lang w:val="en-GB"/>
        </w:rPr>
        <w:t xml:space="preserve"> </w:t>
      </w:r>
      <w:proofErr w:type="spellStart"/>
      <w:r w:rsidRPr="002467FD">
        <w:rPr>
          <w:color w:val="222222"/>
          <w:sz w:val="24"/>
          <w:szCs w:val="24"/>
          <w:highlight w:val="white"/>
          <w:lang w:val="en-GB"/>
        </w:rPr>
        <w:t>Hafit</w:t>
      </w:r>
      <w:proofErr w:type="spellEnd"/>
      <w:r w:rsidRPr="002467FD">
        <w:rPr>
          <w:color w:val="222222"/>
          <w:sz w:val="24"/>
          <w:szCs w:val="24"/>
          <w:highlight w:val="white"/>
          <w:lang w:val="en-GB"/>
        </w:rPr>
        <w:t xml:space="preserve">, N., </w:t>
      </w:r>
      <w:r>
        <w:rPr>
          <w:color w:val="222222"/>
          <w:sz w:val="24"/>
          <w:szCs w:val="24"/>
          <w:highlight w:val="white"/>
          <w:lang w:val="en-GB"/>
        </w:rPr>
        <w:t>(</w:t>
      </w:r>
      <w:r w:rsidRPr="002467FD">
        <w:rPr>
          <w:color w:val="222222"/>
          <w:sz w:val="24"/>
          <w:szCs w:val="24"/>
          <w:highlight w:val="white"/>
          <w:lang w:val="en-GB"/>
        </w:rPr>
        <w:t>2020</w:t>
      </w:r>
      <w:r>
        <w:rPr>
          <w:color w:val="222222"/>
          <w:sz w:val="24"/>
          <w:szCs w:val="24"/>
          <w:highlight w:val="white"/>
          <w:lang w:val="en-GB"/>
        </w:rPr>
        <w:t>)</w:t>
      </w:r>
      <w:r w:rsidRPr="002467FD">
        <w:rPr>
          <w:color w:val="222222"/>
          <w:sz w:val="24"/>
          <w:szCs w:val="24"/>
          <w:highlight w:val="white"/>
          <w:lang w:val="en-GB"/>
        </w:rPr>
        <w:t xml:space="preserve">. The Relationship between Selective Staffing, Work Environment and Employee Turnover in the Malaysian Hotel Industry. </w:t>
      </w:r>
      <w:r w:rsidRPr="002467FD">
        <w:rPr>
          <w:i/>
          <w:sz w:val="24"/>
          <w:szCs w:val="24"/>
          <w:lang w:val="en-GB"/>
        </w:rPr>
        <w:t>International Journal of Business and Social Science</w:t>
      </w:r>
      <w:r w:rsidRPr="002467FD">
        <w:rPr>
          <w:sz w:val="24"/>
          <w:szCs w:val="24"/>
          <w:lang w:val="en-GB"/>
        </w:rPr>
        <w:t xml:space="preserve">, </w:t>
      </w:r>
      <w:r w:rsidRPr="002467FD">
        <w:rPr>
          <w:i/>
          <w:sz w:val="24"/>
          <w:szCs w:val="24"/>
          <w:lang w:val="en-GB"/>
        </w:rPr>
        <w:t>11</w:t>
      </w:r>
      <w:r w:rsidRPr="002467FD">
        <w:rPr>
          <w:sz w:val="24"/>
          <w:szCs w:val="24"/>
          <w:lang w:val="en-GB"/>
        </w:rPr>
        <w:t>(12), pp.77-80.</w:t>
      </w:r>
      <w:hyperlink r:id="rId42"/>
      <w:r w:rsidR="00494E6C" w:rsidRPr="002467FD">
        <w:rPr>
          <w:color w:val="1155CC"/>
          <w:sz w:val="24"/>
          <w:szCs w:val="24"/>
          <w:u w:val="single"/>
          <w:lang w:val="en-GB"/>
        </w:rPr>
        <w:t xml:space="preserve"> </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9F96D" w14:textId="77777777" w:rsidR="002976C0" w:rsidRDefault="002976C0" w:rsidP="004D0F63">
      <w:pPr>
        <w:spacing w:after="0" w:line="240" w:lineRule="auto"/>
      </w:pPr>
      <w:r>
        <w:separator/>
      </w:r>
    </w:p>
  </w:endnote>
  <w:endnote w:type="continuationSeparator" w:id="0">
    <w:p w14:paraId="4F58B429" w14:textId="77777777" w:rsidR="002976C0" w:rsidRDefault="002976C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FB234" w14:textId="77777777" w:rsidR="002976C0" w:rsidRDefault="002976C0" w:rsidP="004D0F63">
      <w:pPr>
        <w:spacing w:after="0" w:line="240" w:lineRule="auto"/>
      </w:pPr>
      <w:r>
        <w:separator/>
      </w:r>
    </w:p>
  </w:footnote>
  <w:footnote w:type="continuationSeparator" w:id="0">
    <w:p w14:paraId="11760D9C" w14:textId="77777777" w:rsidR="002976C0" w:rsidRDefault="002976C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2402A"/>
    <w:rsid w:val="00137075"/>
    <w:rsid w:val="001E0028"/>
    <w:rsid w:val="002813CE"/>
    <w:rsid w:val="002976C0"/>
    <w:rsid w:val="003157D7"/>
    <w:rsid w:val="00330917"/>
    <w:rsid w:val="0045538B"/>
    <w:rsid w:val="00465CB7"/>
    <w:rsid w:val="00474998"/>
    <w:rsid w:val="00494E6C"/>
    <w:rsid w:val="004D0F63"/>
    <w:rsid w:val="005219C9"/>
    <w:rsid w:val="00592A7E"/>
    <w:rsid w:val="006B1B34"/>
    <w:rsid w:val="00802221"/>
    <w:rsid w:val="00826EE8"/>
    <w:rsid w:val="0088344F"/>
    <w:rsid w:val="008D4E2F"/>
    <w:rsid w:val="009022D4"/>
    <w:rsid w:val="00977466"/>
    <w:rsid w:val="009D31CA"/>
    <w:rsid w:val="009E31E5"/>
    <w:rsid w:val="00B90903"/>
    <w:rsid w:val="00CD26B9"/>
    <w:rsid w:val="00CE235D"/>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customStyle="1" w:styleId="Normal1">
    <w:name w:val="Normal1"/>
    <w:rsid w:val="006B1B34"/>
    <w:pPr>
      <w:spacing w:after="0" w:line="276" w:lineRule="auto"/>
    </w:pPr>
    <w:rPr>
      <w:rFonts w:ascii="Arial" w:eastAsia="Arial" w:hAnsi="Arial" w:cs="Arial"/>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CHM-01-2019-0015/full/html" TargetMode="External"/><Relationship Id="rId13" Type="http://schemas.openxmlformats.org/officeDocument/2006/relationships/hyperlink" Target="https://dergipark.org.tr/en/pub/jttr/issue/58717/857610" TargetMode="External"/><Relationship Id="rId18" Type="http://schemas.openxmlformats.org/officeDocument/2006/relationships/hyperlink" Target="http://journalarticle.ukm.my/17061/1/44003-142950-1-PB.pdf" TargetMode="External"/><Relationship Id="rId26" Type="http://schemas.openxmlformats.org/officeDocument/2006/relationships/hyperlink" Target="https://www.emerald.com/insight/content/doi/10.1108/IJCHM-02-2018-0105/full/html" TargetMode="External"/><Relationship Id="rId39" Type="http://schemas.openxmlformats.org/officeDocument/2006/relationships/hyperlink" Target="https://www.tandfonline.com/doi/abs/10.1080/19368623.2020.1774029" TargetMode="External"/><Relationship Id="rId3" Type="http://schemas.openxmlformats.org/officeDocument/2006/relationships/settings" Target="settings.xml"/><Relationship Id="rId21" Type="http://schemas.openxmlformats.org/officeDocument/2006/relationships/hyperlink" Target="http://ijlter.net/index.php/ijlter/article/view/235" TargetMode="External"/><Relationship Id="rId34" Type="http://schemas.openxmlformats.org/officeDocument/2006/relationships/hyperlink" Target="https://journals.sagepub.com/doi/pdf/10.1177/1938965519851466" TargetMode="External"/><Relationship Id="rId42" Type="http://schemas.openxmlformats.org/officeDocument/2006/relationships/hyperlink" Target="https://www.researchgate.net/profile/Md-Murad-Miah/publication/349115834_The_Relationship_between_Selective_Staffing_Work_Environment_and_Employee_Turnover_in_the_Malaysian_Hotel_Industry/links/602a1adc299bf1cc26c7f5b1/The-Relationship-between-Selective-Staffing-Work-Environment-and-Employee-Turnover-in-the-Malaysian-Hotel-Industry.pdf" TargetMode="External"/><Relationship Id="rId7" Type="http://schemas.openxmlformats.org/officeDocument/2006/relationships/image" Target="media/image1.png"/><Relationship Id="rId12" Type="http://schemas.openxmlformats.org/officeDocument/2006/relationships/hyperlink" Target="https://dergipark.org.tr/en/pub/jttr/issue/58717/857610" TargetMode="External"/><Relationship Id="rId17" Type="http://schemas.openxmlformats.org/officeDocument/2006/relationships/hyperlink" Target="https://www.tandfonline.com/doi/abs/10.1080/14647893.2019.1593345" TargetMode="External"/><Relationship Id="rId25" Type="http://schemas.openxmlformats.org/officeDocument/2006/relationships/hyperlink" Target="https://www.sciencedirect.com/science/article/pii/S1877042811003740" TargetMode="External"/><Relationship Id="rId33" Type="http://schemas.openxmlformats.org/officeDocument/2006/relationships/hyperlink" Target="https://www.emerald.com/insight/content/doi/10.1108/WHATT-05-2021-0069" TargetMode="External"/><Relationship Id="rId38" Type="http://schemas.openxmlformats.org/officeDocument/2006/relationships/hyperlink" Target="https://www.tandfonline.com/doi/abs/10.1080/19368623.2020.1774029" TargetMode="External"/><Relationship Id="rId2" Type="http://schemas.openxmlformats.org/officeDocument/2006/relationships/styles" Target="styles.xml"/><Relationship Id="rId16" Type="http://schemas.openxmlformats.org/officeDocument/2006/relationships/hyperlink" Target="https://www.tandfonline.com/doi/abs/10.1080/14647893.2019.1593345" TargetMode="External"/><Relationship Id="rId20" Type="http://schemas.openxmlformats.org/officeDocument/2006/relationships/hyperlink" Target="http://ijlter.net/index.php/ijlter/article/view/235" TargetMode="External"/><Relationship Id="rId29" Type="http://schemas.openxmlformats.org/officeDocument/2006/relationships/hyperlink" Target="https://www.ijesty.org/index.php/ijesty/article/view/55" TargetMode="External"/><Relationship Id="rId41" Type="http://schemas.openxmlformats.org/officeDocument/2006/relationships/hyperlink" Target="https://eric.ed.gov/?id=EJ12400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suworks.nova.edu/elthe/vol4/iss1/11/" TargetMode="External"/><Relationship Id="rId24" Type="http://schemas.openxmlformats.org/officeDocument/2006/relationships/hyperlink" Target="https://www.sciencedirect.com/science/article/pii/S1877042811003740" TargetMode="External"/><Relationship Id="rId32" Type="http://schemas.openxmlformats.org/officeDocument/2006/relationships/hyperlink" Target="https://www.emerald.com/insight/content/doi/10.1108/WHATT-05-2021-0069" TargetMode="External"/><Relationship Id="rId37" Type="http://schemas.openxmlformats.org/officeDocument/2006/relationships/hyperlink" Target="https://www.emerald.com/insight/content/doi/10.1108/IJQRM-02-2018-0056/full/html" TargetMode="External"/><Relationship Id="rId40" Type="http://schemas.openxmlformats.org/officeDocument/2006/relationships/hyperlink" Target="https://eric.ed.gov/?id=EJ1240001" TargetMode="External"/><Relationship Id="rId5" Type="http://schemas.openxmlformats.org/officeDocument/2006/relationships/footnotes" Target="footnotes.xml"/><Relationship Id="rId15" Type="http://schemas.openxmlformats.org/officeDocument/2006/relationships/hyperlink" Target="https://www.tandfonline.com/doi/abs/10.1080/10963758.2018.1480961" TargetMode="External"/><Relationship Id="rId23" Type="http://schemas.openxmlformats.org/officeDocument/2006/relationships/hyperlink" Target="https://books.google.com/books?hl=en&amp;lr=&amp;id=OuHsDwAAQBAJ&amp;oi=fnd&amp;pg=PP1&amp;dq=key+skills+required+when+working+in+the+housekeeping+team+book&amp;ots=f6qQaECZsD&amp;sig=MCiltkJegePMHVIWqBOBRRi7TUo" TargetMode="External"/><Relationship Id="rId28" Type="http://schemas.openxmlformats.org/officeDocument/2006/relationships/hyperlink" Target="https://www.ijesty.org/index.php/ijesty/article/view/55" TargetMode="External"/><Relationship Id="rId36" Type="http://schemas.openxmlformats.org/officeDocument/2006/relationships/hyperlink" Target="https://www.emerald.com/insight/content/doi/10.1108/IJQRM-02-2018-0056/full/html" TargetMode="External"/><Relationship Id="rId10" Type="http://schemas.openxmlformats.org/officeDocument/2006/relationships/hyperlink" Target="https://nsuworks.nova.edu/elthe/vol4/iss1/11/" TargetMode="External"/><Relationship Id="rId19" Type="http://schemas.openxmlformats.org/officeDocument/2006/relationships/hyperlink" Target="http://journalarticle.ukm.my/17061/1/44003-142950-1-PB.pdf" TargetMode="External"/><Relationship Id="rId31" Type="http://schemas.openxmlformats.org/officeDocument/2006/relationships/hyperlink" Target="https://www.knepublishing.com/index.php/KnE-Social/article/view/4081"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merald.com/insight/content/doi/10.1108/IJCHM-01-2019-0015/full/html" TargetMode="External"/><Relationship Id="rId14" Type="http://schemas.openxmlformats.org/officeDocument/2006/relationships/hyperlink" Target="https://www.tandfonline.com/doi/abs/10.1080/10963758.2018.1480961" TargetMode="External"/><Relationship Id="rId22" Type="http://schemas.openxmlformats.org/officeDocument/2006/relationships/hyperlink" Target="https://books.google.com/books?hl=en&amp;lr=&amp;id=OuHsDwAAQBAJ&amp;oi=fnd&amp;pg=PP1&amp;dq=key+skills+required+when+working+in+the+housekeeping+team+book&amp;ots=f6qQaECZsD&amp;sig=MCiltkJegePMHVIWqBOBRRi7TUo" TargetMode="External"/><Relationship Id="rId27" Type="http://schemas.openxmlformats.org/officeDocument/2006/relationships/hyperlink" Target="https://www.emerald.com/insight/content/doi/10.1108/IJCHM-02-2018-0105/full/html" TargetMode="External"/><Relationship Id="rId30" Type="http://schemas.openxmlformats.org/officeDocument/2006/relationships/hyperlink" Target="https://www.knepublishing.com/index.php/KnE-Social/article/view/4081" TargetMode="External"/><Relationship Id="rId35" Type="http://schemas.openxmlformats.org/officeDocument/2006/relationships/hyperlink" Target="https://journals.sagepub.com/doi/pdf/10.1177/1938965519851466"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11</Pages>
  <Words>3373</Words>
  <Characters>19230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Monica Cristina Grigoruta</cp:lastModifiedBy>
  <cp:revision>4</cp:revision>
  <dcterms:created xsi:type="dcterms:W3CDTF">2023-03-05T16:28:00Z</dcterms:created>
  <dcterms:modified xsi:type="dcterms:W3CDTF">2023-03-09T10:41:00Z</dcterms:modified>
</cp:coreProperties>
</file>