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E9F" w:rsidRDefault="00AD3E25">
      <w:r>
        <w:t>SJIE6006</w:t>
      </w:r>
    </w:p>
    <w:p w:rsidR="00AD3E25" w:rsidRDefault="00AD3E25">
      <w:r>
        <w:t>0701154</w:t>
      </w:r>
    </w:p>
    <w:p w:rsidR="00AD3E25" w:rsidRDefault="00AD3E25">
      <w:r>
        <w:t>Global perspectives on Education</w:t>
      </w:r>
    </w:p>
    <w:p w:rsidR="00AD3E25" w:rsidRDefault="00AD3E25"/>
    <w:p w:rsidR="00AD3E25" w:rsidRDefault="00AD3E25">
      <w:r>
        <w:t>‘Critically discuss barriers to engagement in education for children in one country.  Take a global perspective and refer to local and global policies.  Compare your findings to the situation for children in the UK.’</w:t>
      </w:r>
    </w:p>
    <w:p w:rsidR="00AD3E25" w:rsidRDefault="00AD3E25"/>
    <w:p w:rsidR="00AD3E25" w:rsidRDefault="00AD3E25">
      <w:r>
        <w:t xml:space="preserve">Here we will look at the barriers that are faced with children in less developed countries and what those barriers are and how they can be overcome.  As well as compare the situation and policies with those that are in place within the UK.  </w:t>
      </w:r>
      <w:r w:rsidR="004E3832">
        <w:t>The country the author has decided to look at is Libya, which is in Northern Africa.  We will look at the barriers to education a</w:t>
      </w:r>
      <w:r w:rsidR="003956A7">
        <w:t>nd look</w:t>
      </w:r>
      <w:r w:rsidR="006F7D09">
        <w:t xml:space="preserve"> if there is an issue that has a</w:t>
      </w:r>
      <w:r w:rsidR="003956A7">
        <w:t xml:space="preserve">ffected the country, whether it </w:t>
      </w:r>
      <w:r w:rsidR="00071F0B">
        <w:t>is</w:t>
      </w:r>
      <w:r w:rsidR="003956A7">
        <w:t xml:space="preserve"> education, political, </w:t>
      </w:r>
      <w:r w:rsidR="006F7D09">
        <w:t xml:space="preserve">or wealth.  </w:t>
      </w:r>
      <w:r w:rsidR="00EC54C1">
        <w:t xml:space="preserve">With Libya having been in the news lately with the country going through political issues and many children being seen fighting in wars, the author decided that this country would be a good country to review and discuss the barriers that are engaging in education.  </w:t>
      </w:r>
    </w:p>
    <w:p w:rsidR="00951DFE" w:rsidRDefault="00951DFE"/>
    <w:p w:rsidR="006E5143" w:rsidRDefault="006E5143" w:rsidP="006E5143">
      <w:r>
        <w:t>The Libyan civil war first began in 2011, when rebel forces had enough and decided to fight against Colonel Gaddafi and his Government.  This began on the 17</w:t>
      </w:r>
      <w:r w:rsidRPr="00951DFE">
        <w:rPr>
          <w:vertAlign w:val="superscript"/>
        </w:rPr>
        <w:t>th</w:t>
      </w:r>
      <w:r>
        <w:t xml:space="preserve"> </w:t>
      </w:r>
      <w:r w:rsidR="00071F0B">
        <w:t>February</w:t>
      </w:r>
      <w:r>
        <w:t xml:space="preserve"> 2011.  On the 26</w:t>
      </w:r>
      <w:r w:rsidRPr="00951DFE">
        <w:rPr>
          <w:vertAlign w:val="superscript"/>
        </w:rPr>
        <w:t>th</w:t>
      </w:r>
      <w:r>
        <w:t xml:space="preserve"> of February same year the United Nations Security Council passed an initial resolution which managed to cease fire and froze Gaddafi’s assets.  This then was on going throughout the years and even lead to the second Libyan civil war.  This happened from the year’s 2014- to the present day and is still on going many years after Colonel Gaddafi’s death.</w:t>
      </w:r>
      <w:r w:rsidR="00971244">
        <w:t xml:space="preserve">  Although Libya is placed within a poor country of Africa the recent help of oil has helped the country become one of the </w:t>
      </w:r>
      <w:r w:rsidR="00BE6B02">
        <w:t>wealthiest</w:t>
      </w:r>
      <w:r w:rsidR="00971244">
        <w:t xml:space="preserve"> countries in Africa, hence one of the reasons for the war.</w:t>
      </w:r>
    </w:p>
    <w:p w:rsidR="006E5143" w:rsidRDefault="006E5143"/>
    <w:p w:rsidR="00E73EBE" w:rsidRDefault="00E73EBE">
      <w:r>
        <w:t>In 1992 the United Nations met and cr</w:t>
      </w:r>
      <w:r w:rsidR="006E5143">
        <w:t xml:space="preserve">eated the United Nations Convention on the </w:t>
      </w:r>
      <w:r>
        <w:t xml:space="preserve">Rights of The Child (UNCRC) where there was articles created for children all over the world to have rights and for the children to be aware of these rights when growing up in the world.  However, Africa did not have these rights and is not part of the United Nations act, therefore they decided to create their own </w:t>
      </w:r>
      <w:r w:rsidR="00D111C4">
        <w:t xml:space="preserve">article called ‘The African Charter On The Rights And Welfare Of The Child, </w:t>
      </w:r>
      <w:r w:rsidR="000E304E">
        <w:t>1990 that came into effect then in 1999.  It has four chapters, a</w:t>
      </w:r>
      <w:r w:rsidR="006E5143">
        <w:t>nd forty-</w:t>
      </w:r>
      <w:r w:rsidR="000E304E">
        <w:t xml:space="preserve">eight articles.  Although this article has been made for the children and country of Africa, there are still many countries that have yet to sign or ratify </w:t>
      </w:r>
      <w:r w:rsidR="006E5143">
        <w:t>the act.  Forty-</w:t>
      </w:r>
      <w:r w:rsidR="00864DD3">
        <w:t>one countries have signed and ratified the act, with nine states that have signed but not yet ratified and four countries have yet to sign or ratified the act.</w:t>
      </w:r>
    </w:p>
    <w:p w:rsidR="00E73EBE" w:rsidRDefault="00E73EBE"/>
    <w:p w:rsidR="00951DFE" w:rsidRDefault="00BF5FB9">
      <w:r>
        <w:t xml:space="preserve">There are many rights on the African charter that are similar to those on the UNICEF act, such as ‘every child has the right to live’ article five in the African act and article 6 in the United Nations act.  </w:t>
      </w:r>
      <w:r w:rsidR="007D4C4F">
        <w:t xml:space="preserve">There are many acts though that differ to each other, as Africa has many acts to help children from </w:t>
      </w:r>
      <w:r w:rsidR="00071F0B">
        <w:t>things such as wars, child marriages etc.</w:t>
      </w:r>
      <w:r w:rsidR="001763F8">
        <w:t xml:space="preserve">  These can be seen in articles 21 and 22.  Where it states that ‘Governments should do what they can to stop harmful social and cultural practices; such as child marriage that can affect the welfare and dignity of the </w:t>
      </w:r>
      <w:r w:rsidR="001763F8">
        <w:lastRenderedPageBreak/>
        <w:t xml:space="preserve">child.’ And ‘children should not be recruited as soldiers, nor should they take a direct part in fighting wars.’  </w:t>
      </w:r>
      <w:r w:rsidR="00CB632E">
        <w:t>With war on going in Libya it is easy to see and understand why the latter of those acts is now more vital than ever, with many children especially in Western and Southern Libya are report</w:t>
      </w:r>
      <w:r w:rsidR="000206A3">
        <w:t xml:space="preserve">edly targeted for kidnappings as well as buildings such as schools and medical facilities.’ </w:t>
      </w:r>
      <w:hyperlink r:id="rId6" w:history="1">
        <w:r w:rsidR="000206A3" w:rsidRPr="000351E5">
          <w:rPr>
            <w:rStyle w:val="Hyperlink"/>
          </w:rPr>
          <w:t>https://www.childsoldiers.org</w:t>
        </w:r>
      </w:hyperlink>
      <w:r w:rsidR="000206A3">
        <w:t xml:space="preserve"> (accessed 18/3/19) With Gaddafi based loyalists who kidnap the children in order to help their cause and fight against the government by placing children on the front line.  </w:t>
      </w:r>
    </w:p>
    <w:p w:rsidR="00971244" w:rsidRDefault="00971244"/>
    <w:p w:rsidR="00BE6B02" w:rsidRDefault="003C60D3">
      <w:r>
        <w:t>Article 28 of the UNCRC states with us that ‘children have t</w:t>
      </w:r>
      <w:r w:rsidR="0086542D">
        <w:t xml:space="preserve">he right to education’, there is Article 11 in the African charter which states that ‘Every child has the right to an education, to develop his or her personality, talents, mental and physical abilities to their fullest potential.  This education also </w:t>
      </w:r>
      <w:r w:rsidR="00CB7017">
        <w:t>includes the preservation and strengthening of positive African morals, traditional values and cultures.  Governments also take special measures in respect of female, gifted and disadvantaged children, to ensure equal access to education for all sections of the community.’</w:t>
      </w:r>
      <w:r>
        <w:t xml:space="preserve">  This is because that the rights of article 28 this makes education free to all children living within the UK, in Libya some forms of education need payment of some type to help the schools to function.  As of</w:t>
      </w:r>
      <w:r w:rsidR="00BE6B02">
        <w:t xml:space="preserve"> </w:t>
      </w:r>
      <w:r>
        <w:t>2017, the Libyan population was estimated at 6.5 mil</w:t>
      </w:r>
      <w:r w:rsidR="00BE6B02">
        <w:t>lion; 49% female and 40% children (UNICEF, 2018c,p.2) For children aged six to fifteen, the first nine years of education are compulsory (since 1975) and free in principle, there were 4,800 schools in the country, 10.5% of which were private schools (Libya MoE, 2012, p.10)</w:t>
      </w:r>
    </w:p>
    <w:p w:rsidR="00BE6B02" w:rsidRDefault="00BE6B02"/>
    <w:p w:rsidR="00971244" w:rsidRDefault="003C60D3">
      <w:r>
        <w:t xml:space="preserve"> </w:t>
      </w:r>
      <w:r w:rsidR="00971244">
        <w:t xml:space="preserve">There is a growing concern about the state of education for girls in Libya also.  In the helpdesk report ‘Girls educational needs in Libya’, 2018.  It stated that in 2015 there was a reported average drop in school enrolment rates of about 20% this being split to (21% of these were boys/17% girls) There are a number of reasons for these with families worrying about the safety of their children, especially when the country is at war, with a number of women either facing casualties, capture or forced to go into child marriage.  As well as this, girl’s ‘educational needs in Libya are shaped by multiple factors such as location, tribal affiliation, presence of armed </w:t>
      </w:r>
      <w:r w:rsidR="00BE6B02">
        <w:t>militias</w:t>
      </w:r>
      <w:r w:rsidR="00971244">
        <w:t xml:space="preserve"> and organised crime, and the lack of adequate school WASH facilities’ (Larsson and Mannergren, 2014, p.21) Thus forcing the girls to stay at home with their mothers and learn basic needs such as cooking and cleaning to help them prepare for life when they eventually get married and have their own house.  </w:t>
      </w:r>
      <w:r w:rsidR="00CB7017">
        <w:t xml:space="preserve">Looking at Article 11 of the African charter of the rights and welfare of the child also states that they are putting females in education in the same sentence as Additional Learning Needs (ALN) </w:t>
      </w:r>
      <w:r w:rsidR="00F169A5">
        <w:t xml:space="preserve">This goes to show at how much protection females need within education at such a poor country which has a law/act to protect them.  Not many women get good jobs within the country therefore women in Libya don’t have a role model or someone to look up to or aspire to be like within the country.  </w:t>
      </w:r>
      <w:r w:rsidR="002F5CFB">
        <w:t xml:space="preserve">With many mothers with smaller children in the house some of the girls may have to stay at home to help the mothers look after the house by cleaning, cooking or even looking after the children so that their mothers can do the work.  </w:t>
      </w:r>
    </w:p>
    <w:p w:rsidR="002F5CFB" w:rsidRDefault="002F5CFB"/>
    <w:p w:rsidR="002F5CFB" w:rsidRDefault="002F5CFB">
      <w:r>
        <w:t xml:space="preserve">With primary school being free for all children for nine years, it is when the children come to </w:t>
      </w:r>
      <w:r w:rsidR="00F874A0">
        <w:t xml:space="preserve">secondary school, where not all schooling is free then and parents have to pay for the education of their children then.  This is proven in the UNESCO report 2018 where it shows that upper and secondary school age youth are four times likely to be out of school as children in primary school age and more than twice as likely to be out of school as adolescents of lower secondary school age.’  </w:t>
      </w:r>
      <w:r w:rsidR="00A538F4">
        <w:t xml:space="preserve"> The numbers for females in this proves that, since the year 2000, the out of school rate % for females in primary was 18% having dropped to 10%, in lower secondary the rate was 28% and in 2016 it has dropped to 16%, and in upper secondary it fell from 52% down to 37%.  These are the highest figures from both males, female, and both sexes combined.  </w:t>
      </w:r>
      <w:r w:rsidR="00F874A0">
        <w:t xml:space="preserve"> ‘In 2016, 263 million children, adolescents and youth were out of school, representing nearly one fifth of the global population of this age group.’ UNESCO, 2018.  </w:t>
      </w:r>
    </w:p>
    <w:p w:rsidR="001A0B50" w:rsidRDefault="001A0B50"/>
    <w:p w:rsidR="001A0B50" w:rsidRDefault="001A0B50">
      <w:r>
        <w:t xml:space="preserve">There </w:t>
      </w:r>
      <w:r w:rsidR="00AA3CD9">
        <w:t>is</w:t>
      </w:r>
      <w:r>
        <w:t xml:space="preserve"> however many out there that have openly criticised the </w:t>
      </w:r>
      <w:r w:rsidR="003548C4">
        <w:t xml:space="preserve">African chartered act.  With Ekundayo (2015) stating many faults within the charter saying that many of the articles aren’t fit.  Such </w:t>
      </w:r>
      <w:r w:rsidR="00AA3CD9">
        <w:t>as article</w:t>
      </w:r>
      <w:r w:rsidR="003548C4">
        <w:t xml:space="preserve"> 11, with the right to education and the special measures that are in place for women and girls in education, and the explicit right for pregnant girls to come to school to continue their education.  With Ekundayo openly critiscing the African right there are many that have furthered the critique of the ACRWC by comparing it to the UNCRC one.  Edwards (2015; 71) finds that some aspects of the ACRWC sit in sharp contrast to the UNCRC.  Such as article 31, which </w:t>
      </w:r>
      <w:r w:rsidR="004206B9">
        <w:t>defines the responsibilities of the child to respect his parents, superiors and elders at all times and assist them in case of need.  This reflects a perspective of the childhood that challenges the individualistic view of the child reflected in the UNCRC.  Edwards does have some criticism of the UNCRC though, and thinks the view of childhood and families favours an ethnocentric, western first world perspective which expects that parents will prioritise education over work and does not recognise the decisions poorer families must make around the children’s education and the need for survival’ (Edwards, 2015; 69)</w:t>
      </w:r>
    </w:p>
    <w:p w:rsidR="004206B9" w:rsidRDefault="004206B9"/>
    <w:p w:rsidR="004206B9" w:rsidRDefault="001A58FA">
      <w:r>
        <w:t>Since the war has began in Libya many children and families are forced to flee their homes and villages.  An estimated half a million civilians have been internally displaced with numbers increasing since September 2016.  This has caused many people to become refugees and try and get into other countries looking for humanitarian assistance with 439,000 children in need of humanitarian assistance at the end of 2016.</w:t>
      </w:r>
      <w:r w:rsidR="00DF3A1C">
        <w:t xml:space="preserve">  With education free for children the state of Libya took education seriously with parents even facing the possibility of jail if their children did not attend school.  Many public school buildings are now being used as shelters for internally displaced families from Sirte and Benghazi the most affected.  In Benghazi, it is estimated that more than half of all school buildings have been damaged or completely destroyed because of more than two years of fighting between the Libyan armed forces and extremist groups.  While in Sirte the entire population estimated to be 100,000 have been forced to leave the city.  </w:t>
      </w:r>
      <w:hyperlink r:id="rId7" w:history="1">
        <w:r w:rsidR="0061637A" w:rsidRPr="000312E3">
          <w:rPr>
            <w:rStyle w:val="Hyperlink"/>
          </w:rPr>
          <w:t>https://www.thenational.ae</w:t>
        </w:r>
      </w:hyperlink>
      <w:r w:rsidR="0061637A">
        <w:t xml:space="preserve"> (accessed 20/4/19</w:t>
      </w:r>
      <w:r w:rsidR="00AA3CD9">
        <w:t>) This</w:t>
      </w:r>
      <w:r w:rsidR="0061637A">
        <w:t xml:space="preserve"> has created somewhat of an epidemic in the country with many schools now not receiving the books as the schools aren’t open or children and families have had to flee the country.  This led the Ministry of Education to release all schoolbooks online, free of charge.  This was seen as a good idea at the time, however unfortunately most cities in Libya still had long hours without electricity, which lead to no internet connections.  </w:t>
      </w:r>
      <w:r w:rsidR="00D20002">
        <w:t xml:space="preserve">Even if the electricity and </w:t>
      </w:r>
      <w:r w:rsidR="00AA3CD9">
        <w:t>Internet</w:t>
      </w:r>
      <w:r w:rsidR="00D20002">
        <w:t xml:space="preserve"> was working fine, it could take hours even days to download a simple file for the children.  Unicef estimates Libya’s total number of schoolchildren this year is about 1.2 million, and around 279,000 children will miss class this year because of the on going war.  </w:t>
      </w:r>
    </w:p>
    <w:p w:rsidR="00D20002" w:rsidRDefault="00D20002"/>
    <w:p w:rsidR="00D20002" w:rsidRDefault="00D20002">
      <w:r>
        <w:t xml:space="preserve">In 2017, more than 240 million children around the world were living in countries affected by conflict.  Many of them violence, displacement, and hunger and exploitation by armed forces and groups.  </w:t>
      </w:r>
      <w:hyperlink r:id="rId8" w:history="1">
        <w:r w:rsidR="00655EFB" w:rsidRPr="000312E3">
          <w:rPr>
            <w:rStyle w:val="Hyperlink"/>
          </w:rPr>
          <w:t>https://www.child-soldiers.org/where-are-there-child-soldiers</w:t>
        </w:r>
      </w:hyperlink>
      <w:r w:rsidR="00655EFB">
        <w:t xml:space="preserve"> </w:t>
      </w:r>
      <w:r w:rsidR="004E46A3">
        <w:t>accessed 20/4/19</w:t>
      </w:r>
    </w:p>
    <w:p w:rsidR="004E46A3" w:rsidRDefault="001F6085">
      <w:r>
        <w:t xml:space="preserve">Although there are no exact figures, hundreds of thousands of children under the age of 18 serve in government forces or armed rebel groups.  Some are as young as eight years old.  ‘Children are most likely to become child soldiers if they are poor, separated from their families, displaced from their homes, living in a combat zone or have limited access to education.’ </w:t>
      </w:r>
      <w:hyperlink r:id="rId9" w:history="1">
        <w:r w:rsidRPr="000312E3">
          <w:rPr>
            <w:rStyle w:val="Hyperlink"/>
          </w:rPr>
          <w:t>https://www.hrw.org</w:t>
        </w:r>
      </w:hyperlink>
      <w:r>
        <w:t xml:space="preserve"> (accessed 20/4/19) All of the above describe Libya at this moment in time which makes child soldier’s easy for the rebel soldiers to get the children in order to fight for them.  Children are uniquely vulnerable to military recruitment because of their emotional and physical immaturity.  They are easily manipulated and can be drawn into violence and they are too young to understand or resist.  Once recruited, child soldiers may serve as porters or cooks, guards, messengers or spies.  Many are pressed into combat, where they may be forced to the front lines or sent into minefields ahead of older troops.  Some children have been used for suicide missions.  </w:t>
      </w:r>
    </w:p>
    <w:p w:rsidR="00202264" w:rsidRDefault="00202264"/>
    <w:p w:rsidR="00202264" w:rsidRDefault="00202264">
      <w:r>
        <w:t>There are an estimated 1.3 million people that are in need of humanitarian assistance in Libya.  With this number many of families have fled the country to try and create a better life for them with better education, better jobs, better health services with the use of NHS.  The UK has in taken a number of Libyan refugees and many are now spread across the UK, and taking part in their new surroundings.  Many children are now being educat</w:t>
      </w:r>
      <w:r w:rsidR="00285889">
        <w:t>ed in the UK educational system.  M</w:t>
      </w:r>
      <w:r>
        <w:t xml:space="preserve">any families are receiving aids throughout the country with </w:t>
      </w:r>
      <w:r w:rsidR="002755FB">
        <w:t xml:space="preserve">the UK providing help for people who need it with benefit systems.  ‘According to the United Nations High Commissioner for Refugees (UNHCR), by the end of 2017 there were 121,837 refugees, 40,365 pending asylum cases and 97 stateless persons in the UK.  </w:t>
      </w:r>
      <w:r w:rsidR="00285889">
        <w:t>That’s around one quarter of a Per cent</w:t>
      </w:r>
      <w:r w:rsidR="002755FB">
        <w:t xml:space="preserve"> (0.25%) of the UK’s total population.’ </w:t>
      </w:r>
      <w:hyperlink r:id="rId10" w:history="1">
        <w:r w:rsidR="002755FB" w:rsidRPr="00A00593">
          <w:rPr>
            <w:rStyle w:val="Hyperlink"/>
          </w:rPr>
          <w:t>https://www.refugee-action.org.uk</w:t>
        </w:r>
      </w:hyperlink>
      <w:r w:rsidR="002755FB">
        <w:t xml:space="preserve"> accessed 23/4/19</w:t>
      </w:r>
      <w:r w:rsidR="009C46B1">
        <w:t xml:space="preserve">.  With mixed migrant flows consisted of forced and labour migrants, those seeking onward travel to Europe and those who were long-term residents in Libya.  Out of 400,000 migrants, nine per cent were children.  More than 14,000 children were unaccompanied.  In 2017, an estimated 1,200 people died trying to cross the Mediterranean Sea to Europe, more than half of </w:t>
      </w:r>
      <w:r w:rsidR="00AA3CD9">
        <w:t>who</w:t>
      </w:r>
      <w:r w:rsidR="009C46B1">
        <w:t xml:space="preserve"> were children.  </w:t>
      </w:r>
    </w:p>
    <w:p w:rsidR="000111C8" w:rsidRDefault="000111C8"/>
    <w:p w:rsidR="000111C8" w:rsidRDefault="000111C8">
      <w:r>
        <w:t>There are many policies that are similar in both the UK and in Libya.  With the UK working closely with Libya to support it since the on going war within the country.  With the help of the UK, Libya is now having assistance</w:t>
      </w:r>
      <w:r w:rsidR="00202264">
        <w:t xml:space="preserve"> to build a transparent and accountable state based on the rule of law and respect for human rights.  The </w:t>
      </w:r>
      <w:r w:rsidR="00AA3CD9">
        <w:t>World Bank</w:t>
      </w:r>
      <w:r w:rsidR="00202264">
        <w:t xml:space="preserve"> and a series of trade missions are also having support to create a diverse and thriving </w:t>
      </w:r>
      <w:r w:rsidR="00AA3CD9">
        <w:t>economy, which</w:t>
      </w:r>
      <w:r w:rsidR="00202264">
        <w:t xml:space="preserve"> improves commercial relationships between the UK and Libya.  </w:t>
      </w:r>
      <w:r w:rsidR="00980750">
        <w:t xml:space="preserve">With the UK having more available policies available to help and protect children from many things </w:t>
      </w:r>
      <w:r w:rsidR="009C46B1">
        <w:t>in life, this is probably one of the reasons why we don’t see many children in the UK fighting in any wars or on the front line.  In 2017 UNICEF Libya was formed, as UNICEF wanted to help vulnerable children, regardless of their status, including for the first time, migrant</w:t>
      </w:r>
      <w:r w:rsidR="00D12B41">
        <w:t xml:space="preserve"> children.  </w:t>
      </w:r>
      <w:hyperlink r:id="rId11" w:history="1">
        <w:r w:rsidR="00D12B41" w:rsidRPr="00A00593">
          <w:rPr>
            <w:rStyle w:val="Hyperlink"/>
          </w:rPr>
          <w:t>https://www.unicef.org</w:t>
        </w:r>
      </w:hyperlink>
      <w:r w:rsidR="00D12B41">
        <w:t xml:space="preserve"> accessed 25/4/19 UNICEF Libya is working closely with many other agencies to help out the country as much as possible.  They are working closely with other agencies such as The National Centre for Disease Control and World Health Organisation working on getting vaccines and </w:t>
      </w:r>
      <w:r w:rsidR="00283774">
        <w:t xml:space="preserve">medications across to the children, working with UNHCR on helping the migrants and getting some children reunited with their families.  </w:t>
      </w:r>
    </w:p>
    <w:p w:rsidR="00283774" w:rsidRDefault="00283774"/>
    <w:p w:rsidR="00283774" w:rsidRDefault="008D7556">
      <w:r>
        <w:t xml:space="preserve">There are many policies and legislations within the UK that help and protect children from many dangers, however in Africa there aren’t that many, and the ones that are in place don’t do much when something does happen.  With the ACRWC </w:t>
      </w:r>
      <w:r w:rsidR="00DA4722">
        <w:t xml:space="preserve">trying its best to help children as much as possible and give them rights and freedom to their rights, it is external factors that can affect theses policies.  With war being a big issue due to political issues in many countries in Africa, many children suffer and lose the rights from the ACRWC.  Education suffers due to loss of buildings or teachers leaving the country due to their safety becoming an issue.  Many children then are kidnapped for use of child soldiers etc.  Within the UK, although financially the UK is greater than that of Africa, therefore better political and policing standards and a better way of life.  </w:t>
      </w:r>
      <w:r w:rsidR="005733F0">
        <w:t xml:space="preserve">With Ireland being the closest country that has suffered many political issues throughout time and has had rebel forces against political parties, it has not broken out to war.  And not many children have fought in their attacks, if not none.  The sustainable development agenda 2030, hopes to rectify these problems by ensuring inclusive and equitable quality education and promote lifelong learning for all, ensure that all youth </w:t>
      </w:r>
      <w:r w:rsidR="00A4186A">
        <w:t xml:space="preserve">and a substantial proportion of adults both men and women, achieve literacy and numeracy, substantially increase the number of youth and adults who have relevant skills, including technical and vocational skills, for employment, decent jobs and entrepreneurship.  Ensure that all learners acquire the knowledge and skills needed to promote sustainable development.  There are plans and motions in place in order to try and succeed, whether or not these are successful are another thing?  With the large threat of war and other factors such as education being free for all, yet secondary schools are costing families that cant afford to send their children to education which helps children to learn new things and get the skills needed to succeed.  </w:t>
      </w:r>
    </w:p>
    <w:p w:rsidR="00A4186A" w:rsidRDefault="00A4186A"/>
    <w:p w:rsidR="00A4186A" w:rsidRDefault="00A4186A"/>
    <w:p w:rsidR="00A4186A" w:rsidRDefault="00A4186A"/>
    <w:p w:rsidR="00A4186A" w:rsidRDefault="00A4186A"/>
    <w:p w:rsidR="00A4186A" w:rsidRDefault="00A4186A"/>
    <w:p w:rsidR="00A4186A" w:rsidRDefault="00A4186A"/>
    <w:p w:rsidR="00A4186A" w:rsidRDefault="00A4186A"/>
    <w:p w:rsidR="00A4186A" w:rsidRDefault="00A4186A"/>
    <w:p w:rsidR="00A4186A" w:rsidRDefault="00A4186A"/>
    <w:p w:rsidR="00A4186A" w:rsidRDefault="00A4186A"/>
    <w:p w:rsidR="00AA3CD9" w:rsidRDefault="00A4186A">
      <w:r>
        <w:t xml:space="preserve">References </w:t>
      </w:r>
      <w:bookmarkStart w:id="0" w:name="_GoBack"/>
      <w:bookmarkEnd w:id="0"/>
    </w:p>
    <w:p w:rsidR="00AA3CD9" w:rsidRDefault="00AA3CD9"/>
    <w:p w:rsidR="00AA3CD9" w:rsidRDefault="00AA3CD9" w:rsidP="00AA3CD9">
      <w:pPr>
        <w:pStyle w:val="ListParagraph"/>
        <w:numPr>
          <w:ilvl w:val="0"/>
          <w:numId w:val="1"/>
        </w:numPr>
      </w:pPr>
      <w:r>
        <w:t xml:space="preserve">.  </w:t>
      </w:r>
      <w:hyperlink r:id="rId12" w:history="1">
        <w:r w:rsidRPr="000312E3">
          <w:rPr>
            <w:rStyle w:val="Hyperlink"/>
          </w:rPr>
          <w:t>https://www.child-soldiers.org/where-are-there-child-soldiers</w:t>
        </w:r>
      </w:hyperlink>
      <w:r>
        <w:t xml:space="preserve"> accessed 20/4/19</w:t>
      </w:r>
    </w:p>
    <w:p w:rsidR="00AA3CD9" w:rsidRDefault="00AA3CD9" w:rsidP="00AA3CD9">
      <w:pPr>
        <w:pStyle w:val="ListParagraph"/>
        <w:numPr>
          <w:ilvl w:val="0"/>
          <w:numId w:val="1"/>
        </w:numPr>
      </w:pPr>
      <w:r>
        <w:t xml:space="preserve">.  </w:t>
      </w:r>
      <w:hyperlink r:id="rId13" w:history="1">
        <w:r w:rsidRPr="000312E3">
          <w:rPr>
            <w:rStyle w:val="Hyperlink"/>
          </w:rPr>
          <w:t>https://www.thenational.ae</w:t>
        </w:r>
      </w:hyperlink>
      <w:r>
        <w:t xml:space="preserve"> (accessed 20/4/19)  </w:t>
      </w:r>
    </w:p>
    <w:p w:rsidR="00AA3CD9" w:rsidRDefault="00AA3CD9" w:rsidP="00AA3CD9">
      <w:pPr>
        <w:pStyle w:val="ListParagraph"/>
        <w:numPr>
          <w:ilvl w:val="0"/>
          <w:numId w:val="1"/>
        </w:numPr>
      </w:pPr>
      <w:r>
        <w:t xml:space="preserve">Carter, B. (2018) Girls’ Educational Needs in Libya, K4D Helpdesk Report. Brighton, UK; Institute of Development Studies </w:t>
      </w:r>
    </w:p>
    <w:p w:rsidR="00AA3CD9" w:rsidRDefault="00AA3CD9" w:rsidP="00AA3CD9">
      <w:pPr>
        <w:pStyle w:val="ListParagraph"/>
        <w:numPr>
          <w:ilvl w:val="0"/>
          <w:numId w:val="1"/>
        </w:numPr>
      </w:pPr>
      <w:r>
        <w:t xml:space="preserve">Edwards, M. (2015). Global Childhoods, Northwich: Critical Thinking </w:t>
      </w:r>
    </w:p>
    <w:p w:rsidR="00AA3CD9" w:rsidRDefault="00AA3CD9" w:rsidP="00AA3CD9">
      <w:pPr>
        <w:pStyle w:val="ListParagraph"/>
        <w:numPr>
          <w:ilvl w:val="0"/>
          <w:numId w:val="1"/>
        </w:numPr>
      </w:pPr>
      <w:r>
        <w:t>Ekundayo, O. (2015) Does the African charter on the Rights and Welfare of The Child (ACRWC) only Underlines and Repeats the Convention on the Rights Of the Child (CRC)’S Provisions?; Examining the Similarities and the Differences between the ACRWC and the CRC, International journal of Humanities and Social Science Vol. 5, No. 7(1); July 2015</w:t>
      </w:r>
    </w:p>
    <w:p w:rsidR="00AA3CD9" w:rsidRDefault="00AA3CD9" w:rsidP="00AA3CD9">
      <w:pPr>
        <w:pStyle w:val="ListParagraph"/>
        <w:numPr>
          <w:ilvl w:val="0"/>
          <w:numId w:val="1"/>
        </w:numPr>
      </w:pPr>
      <w:hyperlink r:id="rId14" w:history="1">
        <w:r w:rsidRPr="000351E5">
          <w:rPr>
            <w:rStyle w:val="Hyperlink"/>
          </w:rPr>
          <w:t>https://www.childsoldiers.org</w:t>
        </w:r>
      </w:hyperlink>
      <w:r>
        <w:t xml:space="preserve"> (accessed 18/3/19)</w:t>
      </w:r>
    </w:p>
    <w:p w:rsidR="00AA3CD9" w:rsidRDefault="00AA3CD9" w:rsidP="00AA3CD9">
      <w:pPr>
        <w:pStyle w:val="ListParagraph"/>
        <w:numPr>
          <w:ilvl w:val="0"/>
          <w:numId w:val="1"/>
        </w:numPr>
      </w:pPr>
      <w:hyperlink r:id="rId15" w:history="1">
        <w:r w:rsidRPr="000312E3">
          <w:rPr>
            <w:rStyle w:val="Hyperlink"/>
          </w:rPr>
          <w:t>https://www.hrw.org</w:t>
        </w:r>
      </w:hyperlink>
      <w:r>
        <w:t xml:space="preserve"> (accessed 20/4/19)</w:t>
      </w:r>
    </w:p>
    <w:p w:rsidR="00AA3CD9" w:rsidRDefault="00AA3CD9" w:rsidP="00AA3CD9">
      <w:pPr>
        <w:pStyle w:val="ListParagraph"/>
        <w:numPr>
          <w:ilvl w:val="0"/>
          <w:numId w:val="1"/>
        </w:numPr>
      </w:pPr>
      <w:hyperlink r:id="rId16" w:history="1">
        <w:r w:rsidRPr="00A00593">
          <w:rPr>
            <w:rStyle w:val="Hyperlink"/>
          </w:rPr>
          <w:t>https://www.refugee-action.org.uk</w:t>
        </w:r>
      </w:hyperlink>
      <w:r>
        <w:t xml:space="preserve"> accessed 23/4/19</w:t>
      </w:r>
    </w:p>
    <w:p w:rsidR="00AA3CD9" w:rsidRDefault="00AA3CD9" w:rsidP="00AA3CD9">
      <w:pPr>
        <w:pStyle w:val="ListParagraph"/>
        <w:numPr>
          <w:ilvl w:val="0"/>
          <w:numId w:val="1"/>
        </w:numPr>
      </w:pPr>
      <w:hyperlink r:id="rId17" w:history="1">
        <w:r w:rsidRPr="00A00593">
          <w:rPr>
            <w:rStyle w:val="Hyperlink"/>
          </w:rPr>
          <w:t>https://www.unicef.org</w:t>
        </w:r>
      </w:hyperlink>
      <w:r>
        <w:t xml:space="preserve"> </w:t>
      </w:r>
    </w:p>
    <w:p w:rsidR="00AA3CD9" w:rsidRDefault="00AA3CD9" w:rsidP="00AA3CD9">
      <w:pPr>
        <w:pStyle w:val="ListParagraph"/>
        <w:numPr>
          <w:ilvl w:val="0"/>
          <w:numId w:val="1"/>
        </w:numPr>
      </w:pPr>
      <w:hyperlink r:id="rId18" w:history="1">
        <w:r w:rsidRPr="00A00593">
          <w:rPr>
            <w:rStyle w:val="Hyperlink"/>
          </w:rPr>
          <w:t>https://www.unicef.org</w:t>
        </w:r>
      </w:hyperlink>
      <w:r>
        <w:t xml:space="preserve"> accessed 25/4/19</w:t>
      </w:r>
    </w:p>
    <w:p w:rsidR="00AA3CD9" w:rsidRDefault="00AA3CD9" w:rsidP="00AA3CD9">
      <w:pPr>
        <w:pStyle w:val="ListParagraph"/>
        <w:numPr>
          <w:ilvl w:val="0"/>
          <w:numId w:val="1"/>
        </w:numPr>
      </w:pPr>
      <w:hyperlink r:id="rId19" w:history="1">
        <w:r w:rsidRPr="00A00593">
          <w:rPr>
            <w:rStyle w:val="Hyperlink"/>
          </w:rPr>
          <w:t>https://www.unicef.org/esaro/African_Charter_articles_in_full.pdf</w:t>
        </w:r>
      </w:hyperlink>
      <w:r>
        <w:t xml:space="preserve"> </w:t>
      </w:r>
    </w:p>
    <w:p w:rsidR="00AA3CD9" w:rsidRDefault="00AA3CD9" w:rsidP="00AA3CD9">
      <w:pPr>
        <w:pStyle w:val="ListParagraph"/>
        <w:numPr>
          <w:ilvl w:val="0"/>
          <w:numId w:val="1"/>
        </w:numPr>
      </w:pPr>
      <w:r>
        <w:t>UNESCO (2000a), World Education Report 2000; The Right to Education-Towards Education for All throughout life’</w:t>
      </w:r>
    </w:p>
    <w:p w:rsidR="00AA3CD9" w:rsidRDefault="00AA3CD9" w:rsidP="00AA3CD9">
      <w:pPr>
        <w:pStyle w:val="ListParagraph"/>
        <w:numPr>
          <w:ilvl w:val="0"/>
          <w:numId w:val="1"/>
        </w:numPr>
      </w:pPr>
      <w:r>
        <w:t>UNESCO (2016) CREATING SUSTAINABLE FUTURES FOR ALL Education for people and planet: sustainable development Goals United Nation Educational, Scientific and Cultural Organisation</w:t>
      </w:r>
    </w:p>
    <w:p w:rsidR="00AA3CD9" w:rsidRDefault="00AA3CD9" w:rsidP="00AA3CD9">
      <w:pPr>
        <w:pStyle w:val="ListParagraph"/>
        <w:numPr>
          <w:ilvl w:val="0"/>
          <w:numId w:val="1"/>
        </w:numPr>
      </w:pPr>
      <w:r>
        <w:t>UNICEF (date unknown). The African charter on the rights of the child</w:t>
      </w:r>
    </w:p>
    <w:p w:rsidR="00AA3CD9" w:rsidRDefault="00AA3CD9" w:rsidP="00AA3CD9">
      <w:pPr>
        <w:pStyle w:val="ListParagraph"/>
        <w:numPr>
          <w:ilvl w:val="0"/>
          <w:numId w:val="1"/>
        </w:numPr>
      </w:pPr>
      <w:r>
        <w:t xml:space="preserve">United Nations (1989) Convention on the rights of the child. Available at </w:t>
      </w:r>
      <w:hyperlink r:id="rId20" w:history="1">
        <w:r w:rsidRPr="00A00593">
          <w:rPr>
            <w:rStyle w:val="Hyperlink"/>
          </w:rPr>
          <w:t>http://www.unicef.org.uk/Documents/publication-pdfs/UNCRC_PRESS200910web.pdf</w:t>
        </w:r>
      </w:hyperlink>
      <w:r>
        <w:t xml:space="preserve"> </w:t>
      </w:r>
    </w:p>
    <w:sectPr w:rsidR="00AA3CD9" w:rsidSect="00DE024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355D3"/>
    <w:multiLevelType w:val="hybridMultilevel"/>
    <w:tmpl w:val="6ED45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E25"/>
    <w:rsid w:val="000111C8"/>
    <w:rsid w:val="000206A3"/>
    <w:rsid w:val="00071F0B"/>
    <w:rsid w:val="000E304E"/>
    <w:rsid w:val="000F7298"/>
    <w:rsid w:val="001763F8"/>
    <w:rsid w:val="001A0B50"/>
    <w:rsid w:val="001A58FA"/>
    <w:rsid w:val="001F6085"/>
    <w:rsid w:val="00202264"/>
    <w:rsid w:val="002755FB"/>
    <w:rsid w:val="00275968"/>
    <w:rsid w:val="00283774"/>
    <w:rsid w:val="00285889"/>
    <w:rsid w:val="002F5CFB"/>
    <w:rsid w:val="003548C4"/>
    <w:rsid w:val="003956A7"/>
    <w:rsid w:val="003C60D3"/>
    <w:rsid w:val="004206B9"/>
    <w:rsid w:val="00445A21"/>
    <w:rsid w:val="004E3832"/>
    <w:rsid w:val="004E46A3"/>
    <w:rsid w:val="005733F0"/>
    <w:rsid w:val="0061637A"/>
    <w:rsid w:val="00633E9F"/>
    <w:rsid w:val="00655EFB"/>
    <w:rsid w:val="006E5143"/>
    <w:rsid w:val="006F7D09"/>
    <w:rsid w:val="007D4C4F"/>
    <w:rsid w:val="007F62E0"/>
    <w:rsid w:val="00864DD3"/>
    <w:rsid w:val="0086542D"/>
    <w:rsid w:val="008B458B"/>
    <w:rsid w:val="008D7556"/>
    <w:rsid w:val="00951DFE"/>
    <w:rsid w:val="00971244"/>
    <w:rsid w:val="00980750"/>
    <w:rsid w:val="009C46B1"/>
    <w:rsid w:val="00A4186A"/>
    <w:rsid w:val="00A538F4"/>
    <w:rsid w:val="00AA3CD9"/>
    <w:rsid w:val="00AD3E25"/>
    <w:rsid w:val="00B45CA3"/>
    <w:rsid w:val="00BE6B02"/>
    <w:rsid w:val="00BF5FB9"/>
    <w:rsid w:val="00CB632E"/>
    <w:rsid w:val="00CB7017"/>
    <w:rsid w:val="00D111C4"/>
    <w:rsid w:val="00D12B41"/>
    <w:rsid w:val="00D20002"/>
    <w:rsid w:val="00DA4722"/>
    <w:rsid w:val="00DE024C"/>
    <w:rsid w:val="00DF3A1C"/>
    <w:rsid w:val="00E73EBE"/>
    <w:rsid w:val="00EC54C1"/>
    <w:rsid w:val="00F169A5"/>
    <w:rsid w:val="00F874A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06A3"/>
    <w:rPr>
      <w:color w:val="0000FF" w:themeColor="hyperlink"/>
      <w:u w:val="single"/>
    </w:rPr>
  </w:style>
  <w:style w:type="paragraph" w:styleId="ListParagraph">
    <w:name w:val="List Paragraph"/>
    <w:basedOn w:val="Normal"/>
    <w:uiPriority w:val="34"/>
    <w:qFormat/>
    <w:rsid w:val="00AA3CD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06A3"/>
    <w:rPr>
      <w:color w:val="0000FF" w:themeColor="hyperlink"/>
      <w:u w:val="single"/>
    </w:rPr>
  </w:style>
  <w:style w:type="paragraph" w:styleId="ListParagraph">
    <w:name w:val="List Paragraph"/>
    <w:basedOn w:val="Normal"/>
    <w:uiPriority w:val="34"/>
    <w:qFormat/>
    <w:rsid w:val="00AA3C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hrw.org" TargetMode="External"/><Relationship Id="rId20" Type="http://schemas.openxmlformats.org/officeDocument/2006/relationships/hyperlink" Target="http://www.unicef.org.uk/Documents/publication-pdfs/UNCRC_PRESS200910web.pdf" TargetMode="Externa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s://www.refugee-action.org.uk" TargetMode="External"/><Relationship Id="rId11" Type="http://schemas.openxmlformats.org/officeDocument/2006/relationships/hyperlink" Target="https://www.unicef.org" TargetMode="External"/><Relationship Id="rId12" Type="http://schemas.openxmlformats.org/officeDocument/2006/relationships/hyperlink" Target="https://www.child-soldiers.org/where-are-there-child-soldiers" TargetMode="External"/><Relationship Id="rId13" Type="http://schemas.openxmlformats.org/officeDocument/2006/relationships/hyperlink" Target="https://www.thenational.ae" TargetMode="External"/><Relationship Id="rId14" Type="http://schemas.openxmlformats.org/officeDocument/2006/relationships/hyperlink" Target="https://www.childsoldiers.org" TargetMode="External"/><Relationship Id="rId15" Type="http://schemas.openxmlformats.org/officeDocument/2006/relationships/hyperlink" Target="https://www.hrw.org" TargetMode="External"/><Relationship Id="rId16" Type="http://schemas.openxmlformats.org/officeDocument/2006/relationships/hyperlink" Target="https://www.refugee-action.org.uk" TargetMode="External"/><Relationship Id="rId17" Type="http://schemas.openxmlformats.org/officeDocument/2006/relationships/hyperlink" Target="https://www.unicef.org" TargetMode="External"/><Relationship Id="rId18" Type="http://schemas.openxmlformats.org/officeDocument/2006/relationships/hyperlink" Target="https://www.unicef.org" TargetMode="External"/><Relationship Id="rId19" Type="http://schemas.openxmlformats.org/officeDocument/2006/relationships/hyperlink" Target="https://www.unicef.org/esaro/African_Charter_articles_in_full.pdf"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childsoldiers.org" TargetMode="External"/><Relationship Id="rId7" Type="http://schemas.openxmlformats.org/officeDocument/2006/relationships/hyperlink" Target="https://www.thenational.ae" TargetMode="External"/><Relationship Id="rId8" Type="http://schemas.openxmlformats.org/officeDocument/2006/relationships/hyperlink" Target="https://www.child-soldiers.org/where-are-there-child-soldi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2843</Words>
  <Characters>16209</Characters>
  <Application>Microsoft Macintosh Word</Application>
  <DocSecurity>0</DocSecurity>
  <Lines>135</Lines>
  <Paragraphs>38</Paragraphs>
  <ScaleCrop>false</ScaleCrop>
  <Company/>
  <LinksUpToDate>false</LinksUpToDate>
  <CharactersWithSpaces>19014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Dowley</dc:creator>
  <cp:keywords/>
  <dc:description/>
  <cp:lastModifiedBy>Darren Dowley</cp:lastModifiedBy>
  <cp:revision>2</cp:revision>
  <dcterms:created xsi:type="dcterms:W3CDTF">2019-04-30T20:38:00Z</dcterms:created>
  <dcterms:modified xsi:type="dcterms:W3CDTF">2019-04-30T20:38:00Z</dcterms:modified>
</cp:coreProperties>
</file>