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416" w:rsidRPr="005F3DF3" w:rsidRDefault="00BC4416" w:rsidP="00BC4416">
      <w:pPr>
        <w:spacing w:line="480" w:lineRule="auto"/>
        <w:rPr>
          <w:rFonts w:ascii="Times New Roman" w:hAnsi="Times New Roman" w:cs="Times New Roman"/>
          <w:sz w:val="24"/>
          <w:szCs w:val="24"/>
        </w:rPr>
      </w:pPr>
    </w:p>
    <w:p w:rsidR="00BC4416" w:rsidRPr="005F3DF3" w:rsidRDefault="00BC4416" w:rsidP="00BC4416">
      <w:pPr>
        <w:spacing w:line="480" w:lineRule="auto"/>
        <w:jc w:val="center"/>
        <w:rPr>
          <w:rFonts w:ascii="Times New Roman" w:hAnsi="Times New Roman" w:cs="Times New Roman"/>
          <w:sz w:val="24"/>
          <w:szCs w:val="24"/>
        </w:rPr>
      </w:pPr>
      <w:r w:rsidRPr="005F3DF3">
        <w:rPr>
          <w:rFonts w:ascii="Times New Roman" w:hAnsi="Times New Roman" w:cs="Times New Roman"/>
          <w:noProof/>
          <w:sz w:val="24"/>
          <w:szCs w:val="24"/>
          <w:lang w:val="en-US" w:bidi="ar-SA"/>
        </w:rPr>
        <w:drawing>
          <wp:inline distT="0" distB="0" distL="0" distR="0">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176392" cy="871109"/>
                    </a:xfrm>
                    <a:prstGeom prst="rect">
                      <a:avLst/>
                    </a:prstGeom>
                  </pic:spPr>
                </pic:pic>
              </a:graphicData>
            </a:graphic>
          </wp:inline>
        </w:drawing>
      </w:r>
    </w:p>
    <w:p w:rsidR="00BC4416" w:rsidRPr="005F3DF3" w:rsidRDefault="00BC4416" w:rsidP="00BC4416">
      <w:pPr>
        <w:spacing w:line="480" w:lineRule="auto"/>
        <w:jc w:val="right"/>
        <w:rPr>
          <w:rFonts w:ascii="Times New Roman" w:hAnsi="Times New Roman" w:cs="Times New Roman"/>
          <w:sz w:val="24"/>
          <w:szCs w:val="24"/>
        </w:rPr>
      </w:pPr>
    </w:p>
    <w:p w:rsidR="00BC4416" w:rsidRPr="005F3DF3" w:rsidRDefault="00BC4416" w:rsidP="00BC4416">
      <w:pPr>
        <w:pStyle w:val="Title"/>
        <w:jc w:val="center"/>
      </w:pPr>
      <w:r w:rsidRPr="005F3DF3">
        <w:t>Strategic Management (LCMB7003)</w:t>
      </w:r>
    </w:p>
    <w:p w:rsidR="00BC4416" w:rsidRPr="005F3DF3" w:rsidRDefault="00BC4416" w:rsidP="00BC4416">
      <w:pPr>
        <w:pStyle w:val="Title"/>
        <w:jc w:val="center"/>
      </w:pPr>
    </w:p>
    <w:p w:rsidR="00BC4416" w:rsidRPr="005F3DF3" w:rsidRDefault="00BC4416" w:rsidP="00BC4416">
      <w:pPr>
        <w:pStyle w:val="Title"/>
        <w:jc w:val="center"/>
      </w:pPr>
      <w:r w:rsidRPr="005F3DF3">
        <w:t>Strategic Analysis of Volvo</w:t>
      </w:r>
    </w:p>
    <w:p w:rsidR="00BC4416" w:rsidRPr="005F3DF3" w:rsidRDefault="00BC4416" w:rsidP="00BC4416">
      <w:pPr>
        <w:spacing w:line="480" w:lineRule="auto"/>
        <w:rPr>
          <w:rFonts w:ascii="Times New Roman" w:hAnsi="Times New Roman" w:cs="Times New Roman"/>
          <w:sz w:val="24"/>
          <w:szCs w:val="24"/>
        </w:rPr>
      </w:pPr>
    </w:p>
    <w:p w:rsidR="00BC4416" w:rsidRDefault="00BC4416" w:rsidP="00BC4416">
      <w:pPr>
        <w:pStyle w:val="Heading1"/>
        <w:rPr>
          <w:sz w:val="32"/>
          <w:szCs w:val="32"/>
        </w:rPr>
      </w:pPr>
      <w:r w:rsidRPr="00AE012F">
        <w:rPr>
          <w:sz w:val="32"/>
          <w:szCs w:val="32"/>
        </w:rPr>
        <w:t>LCMB 7003 Strategic Management</w:t>
      </w:r>
    </w:p>
    <w:p w:rsidR="00BC4416" w:rsidRPr="00AE012F" w:rsidRDefault="00BC4416" w:rsidP="00BC4416">
      <w:pPr>
        <w:pStyle w:val="Heading1"/>
        <w:rPr>
          <w:sz w:val="32"/>
          <w:szCs w:val="32"/>
        </w:rPr>
      </w:pPr>
      <w:r w:rsidRPr="001E208A">
        <w:rPr>
          <w:sz w:val="32"/>
          <w:szCs w:val="32"/>
        </w:rPr>
        <w:t>Lecturer:- Dr. Hossain Shokri</w:t>
      </w:r>
    </w:p>
    <w:p w:rsidR="00BC4416" w:rsidRPr="001E208A" w:rsidRDefault="00BC4416" w:rsidP="00BC4416">
      <w:pPr>
        <w:pStyle w:val="Heading1"/>
        <w:rPr>
          <w:sz w:val="32"/>
          <w:szCs w:val="32"/>
        </w:rPr>
      </w:pPr>
      <w:r w:rsidRPr="001E208A">
        <w:rPr>
          <w:sz w:val="32"/>
          <w:szCs w:val="32"/>
        </w:rPr>
        <w:t>Student name:- Vijayendra JagdishChandra Birdi</w:t>
      </w:r>
    </w:p>
    <w:p w:rsidR="00BC4416" w:rsidRPr="00AE012F" w:rsidRDefault="00BC4416" w:rsidP="00BC4416">
      <w:pPr>
        <w:pStyle w:val="Heading1"/>
        <w:rPr>
          <w:sz w:val="32"/>
          <w:szCs w:val="32"/>
        </w:rPr>
      </w:pPr>
      <w:r w:rsidRPr="001E208A">
        <w:rPr>
          <w:sz w:val="32"/>
          <w:szCs w:val="32"/>
        </w:rPr>
        <w:t>Student Number:- 2221011</w:t>
      </w:r>
    </w:p>
    <w:p w:rsidR="00BC4416" w:rsidRPr="001E208A" w:rsidRDefault="00BC4416" w:rsidP="00BC4416">
      <w:pPr>
        <w:pStyle w:val="Heading1"/>
        <w:rPr>
          <w:sz w:val="32"/>
          <w:szCs w:val="32"/>
        </w:rPr>
      </w:pPr>
      <w:r w:rsidRPr="001E208A">
        <w:rPr>
          <w:sz w:val="32"/>
          <w:szCs w:val="32"/>
        </w:rPr>
        <w:t xml:space="preserve">Word count:- 5000 </w:t>
      </w:r>
    </w:p>
    <w:p w:rsidR="00BC4416" w:rsidRDefault="00BC4416" w:rsidP="00BC4416">
      <w:pPr>
        <w:pStyle w:val="Heading1"/>
        <w:rPr>
          <w:sz w:val="32"/>
          <w:szCs w:val="32"/>
        </w:rPr>
      </w:pPr>
      <w:r w:rsidRPr="001E208A">
        <w:rPr>
          <w:sz w:val="32"/>
          <w:szCs w:val="32"/>
        </w:rPr>
        <w:t>Submission Date:- 01</w:t>
      </w:r>
      <w:r w:rsidRPr="001E208A">
        <w:rPr>
          <w:sz w:val="32"/>
          <w:szCs w:val="32"/>
          <w:vertAlign w:val="superscript"/>
        </w:rPr>
        <w:t>st</w:t>
      </w:r>
      <w:r w:rsidRPr="001E208A">
        <w:rPr>
          <w:sz w:val="32"/>
          <w:szCs w:val="32"/>
        </w:rPr>
        <w:t xml:space="preserve"> September 2023</w:t>
      </w:r>
    </w:p>
    <w:p w:rsidR="009D6CB8" w:rsidRPr="002F18B2" w:rsidRDefault="009D6CB8" w:rsidP="00C071E2">
      <w:pPr>
        <w:spacing w:line="480" w:lineRule="auto"/>
        <w:rPr>
          <w:rFonts w:ascii="Times New Roman" w:hAnsi="Times New Roman" w:cs="Times New Roman"/>
          <w:sz w:val="24"/>
          <w:szCs w:val="24"/>
        </w:rPr>
      </w:pPr>
    </w:p>
    <w:p w:rsidR="00640736" w:rsidRPr="002F18B2" w:rsidRDefault="00E546F9" w:rsidP="00C071E2">
      <w:pPr>
        <w:spacing w:after="200" w:line="480" w:lineRule="auto"/>
        <w:rPr>
          <w:rFonts w:ascii="Times New Roman" w:hAnsi="Times New Roman" w:cs="Times New Roman"/>
          <w:sz w:val="24"/>
          <w:szCs w:val="24"/>
        </w:rPr>
      </w:pPr>
      <w:r w:rsidRPr="002F18B2">
        <w:rPr>
          <w:rFonts w:ascii="Times New Roman" w:hAnsi="Times New Roman" w:cs="Times New Roman"/>
          <w:sz w:val="24"/>
          <w:szCs w:val="24"/>
        </w:rPr>
        <w:br w:type="page"/>
      </w:r>
      <w:bookmarkStart w:id="0" w:name="_Toc144397306"/>
    </w:p>
    <w:sdt>
      <w:sdtPr>
        <w:rPr>
          <w:rFonts w:ascii="Times New Roman" w:hAnsi="Times New Roman" w:cs="Times New Roman"/>
          <w:color w:val="auto"/>
          <w:sz w:val="24"/>
          <w:szCs w:val="24"/>
          <w:lang w:val="en-IN"/>
        </w:rPr>
        <w:id w:val="-613290038"/>
        <w:docPartObj>
          <w:docPartGallery w:val="Table of Contents"/>
          <w:docPartUnique/>
        </w:docPartObj>
      </w:sdtPr>
      <w:sdtEndPr>
        <w:rPr>
          <w:b/>
          <w:bCs/>
          <w:noProof/>
        </w:rPr>
      </w:sdtEndPr>
      <w:sdtContent>
        <w:p w:rsidR="00C071E2" w:rsidRPr="00986EF8" w:rsidRDefault="00C071E2" w:rsidP="00986EF8">
          <w:pPr>
            <w:pStyle w:val="TOCHeading"/>
            <w:spacing w:line="276" w:lineRule="auto"/>
            <w:jc w:val="center"/>
            <w:rPr>
              <w:rFonts w:ascii="Times New Roman" w:hAnsi="Times New Roman" w:cs="Times New Roman"/>
              <w:b/>
              <w:bCs/>
              <w:color w:val="auto"/>
              <w:sz w:val="24"/>
              <w:szCs w:val="24"/>
            </w:rPr>
          </w:pPr>
          <w:r w:rsidRPr="00986EF8">
            <w:rPr>
              <w:rFonts w:ascii="Times New Roman" w:hAnsi="Times New Roman" w:cs="Times New Roman"/>
              <w:b/>
              <w:bCs/>
              <w:color w:val="auto"/>
              <w:sz w:val="24"/>
              <w:szCs w:val="24"/>
            </w:rPr>
            <w:t>Table of Contents</w:t>
          </w:r>
        </w:p>
        <w:p w:rsidR="002F18B2" w:rsidRPr="002F18B2" w:rsidRDefault="00CF7847" w:rsidP="002F18B2">
          <w:pPr>
            <w:pStyle w:val="TOC1"/>
            <w:spacing w:line="276" w:lineRule="auto"/>
            <w:rPr>
              <w:rFonts w:eastAsiaTheme="minorEastAsia" w:cs="Times New Roman"/>
              <w:kern w:val="2"/>
              <w:szCs w:val="24"/>
              <w:lang w:val="en-IN" w:eastAsia="en-IN" w:bidi="pa-IN"/>
            </w:rPr>
          </w:pPr>
          <w:r w:rsidRPr="00CF7847">
            <w:rPr>
              <w:rFonts w:cs="Times New Roman"/>
              <w:szCs w:val="24"/>
            </w:rPr>
            <w:fldChar w:fldCharType="begin"/>
          </w:r>
          <w:r w:rsidR="00C071E2" w:rsidRPr="002F18B2">
            <w:rPr>
              <w:rFonts w:cs="Times New Roman"/>
              <w:szCs w:val="24"/>
            </w:rPr>
            <w:instrText xml:space="preserve"> TOC \o "1-3" \h \z \u </w:instrText>
          </w:r>
          <w:r w:rsidRPr="00CF7847">
            <w:rPr>
              <w:rFonts w:cs="Times New Roman"/>
              <w:szCs w:val="24"/>
            </w:rPr>
            <w:fldChar w:fldCharType="separate"/>
          </w:r>
          <w:hyperlink w:anchor="_Toc144422285" w:history="1">
            <w:r w:rsidR="002F18B2" w:rsidRPr="002F18B2">
              <w:rPr>
                <w:rStyle w:val="Hyperlink"/>
                <w:rFonts w:cs="Times New Roman"/>
                <w:szCs w:val="24"/>
              </w:rPr>
              <w:t>Introduction</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_Toc144422285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3</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286" w:history="1">
            <w:r w:rsidR="002F18B2" w:rsidRPr="002F18B2">
              <w:rPr>
                <w:rStyle w:val="Hyperlink"/>
                <w:rFonts w:cs="Times New Roman"/>
                <w:szCs w:val="24"/>
              </w:rPr>
              <w:t>Volvo Background</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_Toc144422286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3</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287" w:history="1">
            <w:r w:rsidR="002F18B2" w:rsidRPr="002F18B2">
              <w:rPr>
                <w:rStyle w:val="Hyperlink"/>
                <w:rFonts w:cs="Times New Roman"/>
                <w:szCs w:val="24"/>
              </w:rPr>
              <w:t>Volvo’s Mission and Objectives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_Toc144422287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4</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288" w:history="1">
            <w:r w:rsidR="002F18B2" w:rsidRPr="002F18B2">
              <w:rPr>
                <w:rStyle w:val="Hyperlink"/>
                <w:rFonts w:cs="Times New Roman"/>
                <w:szCs w:val="24"/>
              </w:rPr>
              <w:t>Micro Environmental Analysis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_Toc144422288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4</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289" w:history="1">
            <w:r w:rsidR="002F18B2" w:rsidRPr="002F18B2">
              <w:rPr>
                <w:rStyle w:val="Hyperlink"/>
                <w:rFonts w:cs="Times New Roman"/>
                <w:szCs w:val="24"/>
              </w:rPr>
              <w:t>Industry Life Cycle</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_Toc144422289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5</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290" w:history="1">
            <w:r w:rsidR="002F18B2" w:rsidRPr="002F18B2">
              <w:rPr>
                <w:rStyle w:val="Hyperlink"/>
                <w:rFonts w:cs="Times New Roman"/>
                <w:szCs w:val="24"/>
              </w:rPr>
              <w:t>Porter's Five Forces Analysis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_Toc144422290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6</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291" w:history="1">
            <w:r w:rsidR="002F18B2" w:rsidRPr="002F18B2">
              <w:rPr>
                <w:rStyle w:val="Hyperlink"/>
                <w:rFonts w:cs="Times New Roman"/>
                <w:szCs w:val="24"/>
              </w:rPr>
              <w:t>Strategic resources and capabilities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_Toc144422291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8</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292" w:history="1">
            <w:r w:rsidR="002F18B2" w:rsidRPr="002F18B2">
              <w:rPr>
                <w:rStyle w:val="Hyperlink"/>
                <w:rFonts w:cs="Times New Roman"/>
                <w:szCs w:val="24"/>
              </w:rPr>
              <w:t>Value Chain Analysis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_Toc144422292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10</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293" w:history="1">
            <w:r w:rsidR="002F18B2" w:rsidRPr="002F18B2">
              <w:rPr>
                <w:rStyle w:val="Hyperlink"/>
                <w:rFonts w:cs="Times New Roman"/>
                <w:szCs w:val="24"/>
              </w:rPr>
              <w:t>Primary Activities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_Toc144422293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11</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294" w:history="1">
            <w:r w:rsidR="002F18B2" w:rsidRPr="002F18B2">
              <w:rPr>
                <w:rStyle w:val="Hyperlink"/>
                <w:rFonts w:cs="Times New Roman"/>
                <w:szCs w:val="24"/>
              </w:rPr>
              <w:t>Secondary Activities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_Toc144422294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12</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295" w:history="1">
            <w:r w:rsidR="002F18B2" w:rsidRPr="002F18B2">
              <w:rPr>
                <w:rStyle w:val="Hyperlink"/>
                <w:rFonts w:cs="Times New Roman"/>
                <w:szCs w:val="24"/>
              </w:rPr>
              <w:t>Strategies To Sustain Competitive Advantage</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_Toc144422295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14</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296" w:history="1">
            <w:r w:rsidR="002F18B2" w:rsidRPr="002F18B2">
              <w:rPr>
                <w:rStyle w:val="Hyperlink"/>
                <w:rFonts w:cs="Times New Roman"/>
                <w:szCs w:val="24"/>
              </w:rPr>
              <w:t>Growth strategies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_Toc144422296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16</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297" w:history="1">
            <w:r w:rsidR="002F18B2" w:rsidRPr="002F18B2">
              <w:rPr>
                <w:rStyle w:val="Hyperlink"/>
                <w:rFonts w:cs="Times New Roman"/>
                <w:szCs w:val="24"/>
              </w:rPr>
              <w:t>VRIO Analysis of Distinctive Resources and capabilities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_Toc144422297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17</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298" w:history="1">
            <w:r w:rsidR="002F18B2" w:rsidRPr="002F18B2">
              <w:rPr>
                <w:rStyle w:val="Hyperlink"/>
                <w:rFonts w:cs="Times New Roman"/>
                <w:szCs w:val="24"/>
              </w:rPr>
              <w:t>Technological Expertise</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_Toc144422298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18</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299" w:history="1">
            <w:r w:rsidR="002F18B2" w:rsidRPr="002F18B2">
              <w:rPr>
                <w:rStyle w:val="Hyperlink"/>
                <w:rFonts w:cs="Times New Roman"/>
                <w:szCs w:val="24"/>
              </w:rPr>
              <w:t>Brand Reputation</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_Toc144422299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18</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300" w:history="1">
            <w:r w:rsidR="002F18B2" w:rsidRPr="002F18B2">
              <w:rPr>
                <w:rStyle w:val="Hyperlink"/>
                <w:rFonts w:cs="Times New Roman"/>
                <w:szCs w:val="24"/>
              </w:rPr>
              <w:t>Research and Development Investments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_Toc144422300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19</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301" w:history="1">
            <w:r w:rsidR="002F18B2" w:rsidRPr="002F18B2">
              <w:rPr>
                <w:rStyle w:val="Hyperlink"/>
                <w:rFonts w:cs="Times New Roman"/>
                <w:szCs w:val="24"/>
              </w:rPr>
              <w:t>Intellectual Property</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_Toc144422301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20</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302" w:history="1">
            <w:r w:rsidR="002F18B2" w:rsidRPr="002F18B2">
              <w:rPr>
                <w:rStyle w:val="Hyperlink"/>
                <w:rFonts w:cs="Times New Roman"/>
                <w:szCs w:val="24"/>
              </w:rPr>
              <w:t>Sustainability Initiatives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_Toc144422302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20</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303" w:history="1">
            <w:r w:rsidR="002F18B2" w:rsidRPr="002F18B2">
              <w:rPr>
                <w:rStyle w:val="Hyperlink"/>
                <w:rFonts w:cs="Times New Roman"/>
                <w:szCs w:val="24"/>
              </w:rPr>
              <w:t>Macro-Environment Analysis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_Toc144422303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21</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304" w:history="1">
            <w:r w:rsidR="002F18B2" w:rsidRPr="002F18B2">
              <w:rPr>
                <w:rStyle w:val="Hyperlink"/>
                <w:rFonts w:cs="Times New Roman"/>
                <w:szCs w:val="24"/>
              </w:rPr>
              <w:t>PESTEL Analysis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_Toc144422304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22</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305" w:history="1">
            <w:r w:rsidR="002F18B2" w:rsidRPr="002F18B2">
              <w:rPr>
                <w:rStyle w:val="Hyperlink"/>
                <w:rFonts w:cs="Times New Roman"/>
                <w:szCs w:val="24"/>
              </w:rPr>
              <w:t>Volvo's Holistic Green Strategy: Balancing Sustainability and Innovation</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_Toc144422305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23</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306" w:history="1">
            <w:r w:rsidR="002F18B2" w:rsidRPr="002F18B2">
              <w:rPr>
                <w:rStyle w:val="Hyperlink"/>
                <w:rFonts w:cs="Times New Roman"/>
                <w:szCs w:val="24"/>
              </w:rPr>
              <w:t>Holistic View: A Comprehensive Approach</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_Toc144422306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24</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307" w:history="1">
            <w:r w:rsidR="002F18B2" w:rsidRPr="002F18B2">
              <w:rPr>
                <w:rStyle w:val="Hyperlink"/>
                <w:rFonts w:cs="Times New Roman"/>
                <w:szCs w:val="24"/>
              </w:rPr>
              <w:t>Environmental Initiatives: Commitment to Excellence</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_Toc144422307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24</w:t>
            </w:r>
            <w:r w:rsidRPr="002F18B2">
              <w:rPr>
                <w:rFonts w:cs="Times New Roman"/>
                <w:webHidden/>
                <w:szCs w:val="24"/>
              </w:rPr>
              <w:fldChar w:fldCharType="end"/>
            </w:r>
          </w:hyperlink>
        </w:p>
        <w:p w:rsidR="002F18B2" w:rsidRPr="002F18B2" w:rsidRDefault="00CF7847" w:rsidP="002F18B2">
          <w:pPr>
            <w:pStyle w:val="TOC2"/>
            <w:tabs>
              <w:tab w:val="right" w:leader="dot" w:pos="9350"/>
            </w:tabs>
            <w:rPr>
              <w:rFonts w:eastAsiaTheme="minorEastAsia" w:cs="Times New Roman"/>
              <w:kern w:val="2"/>
              <w:szCs w:val="24"/>
              <w:lang w:val="en-IN" w:eastAsia="en-IN" w:bidi="pa-IN"/>
            </w:rPr>
          </w:pPr>
          <w:hyperlink w:anchor="_Toc144422308" w:history="1">
            <w:r w:rsidR="002F18B2" w:rsidRPr="002F18B2">
              <w:rPr>
                <w:rStyle w:val="Hyperlink"/>
                <w:rFonts w:cs="Times New Roman"/>
                <w:szCs w:val="24"/>
              </w:rPr>
              <w:t>Environmental Management: Fostering a Culture of Sustainability</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_Toc144422308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25</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309" w:history="1">
            <w:r w:rsidR="002F18B2" w:rsidRPr="002F18B2">
              <w:rPr>
                <w:rStyle w:val="Hyperlink"/>
                <w:rFonts w:cs="Times New Roman"/>
                <w:szCs w:val="24"/>
              </w:rPr>
              <w:t>Conclusion</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_Toc144422309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26</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310" w:history="1">
            <w:r w:rsidR="002F18B2" w:rsidRPr="002F18B2">
              <w:rPr>
                <w:rStyle w:val="Hyperlink"/>
                <w:rFonts w:cs="Times New Roman"/>
                <w:szCs w:val="24"/>
              </w:rPr>
              <w:t>Recommendations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_Toc144422310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27</w:t>
            </w:r>
            <w:r w:rsidRPr="002F18B2">
              <w:rPr>
                <w:rFonts w:cs="Times New Roman"/>
                <w:webHidden/>
                <w:szCs w:val="24"/>
              </w:rPr>
              <w:fldChar w:fldCharType="end"/>
            </w:r>
          </w:hyperlink>
        </w:p>
        <w:p w:rsidR="002F18B2" w:rsidRPr="002F18B2" w:rsidRDefault="00CF7847" w:rsidP="002F18B2">
          <w:pPr>
            <w:pStyle w:val="TOC1"/>
            <w:spacing w:line="276" w:lineRule="auto"/>
            <w:rPr>
              <w:rFonts w:eastAsiaTheme="minorEastAsia" w:cs="Times New Roman"/>
              <w:kern w:val="2"/>
              <w:szCs w:val="24"/>
              <w:lang w:val="en-IN" w:eastAsia="en-IN" w:bidi="pa-IN"/>
            </w:rPr>
          </w:pPr>
          <w:hyperlink w:anchor="_Toc144422311" w:history="1">
            <w:r w:rsidR="002F18B2" w:rsidRPr="002F18B2">
              <w:rPr>
                <w:rStyle w:val="Hyperlink"/>
                <w:rFonts w:cs="Times New Roman"/>
                <w:szCs w:val="24"/>
              </w:rPr>
              <w:t>References</w:t>
            </w:r>
            <w:r w:rsidR="002F18B2" w:rsidRPr="002F18B2">
              <w:rPr>
                <w:rFonts w:cs="Times New Roman"/>
                <w:webHidden/>
                <w:szCs w:val="24"/>
              </w:rPr>
              <w:tab/>
            </w:r>
            <w:r w:rsidRPr="002F18B2">
              <w:rPr>
                <w:rFonts w:cs="Times New Roman"/>
                <w:webHidden/>
                <w:szCs w:val="24"/>
              </w:rPr>
              <w:fldChar w:fldCharType="begin"/>
            </w:r>
            <w:r w:rsidR="002F18B2" w:rsidRPr="002F18B2">
              <w:rPr>
                <w:rFonts w:cs="Times New Roman"/>
                <w:webHidden/>
                <w:szCs w:val="24"/>
              </w:rPr>
              <w:instrText xml:space="preserve"> PAGEREF _Toc144422311 \h </w:instrText>
            </w:r>
            <w:r w:rsidRPr="002F18B2">
              <w:rPr>
                <w:rFonts w:cs="Times New Roman"/>
                <w:webHidden/>
                <w:szCs w:val="24"/>
              </w:rPr>
            </w:r>
            <w:r w:rsidRPr="002F18B2">
              <w:rPr>
                <w:rFonts w:cs="Times New Roman"/>
                <w:webHidden/>
                <w:szCs w:val="24"/>
              </w:rPr>
              <w:fldChar w:fldCharType="separate"/>
            </w:r>
            <w:r w:rsidR="00986EF8">
              <w:rPr>
                <w:rFonts w:cs="Times New Roman"/>
                <w:webHidden/>
                <w:szCs w:val="24"/>
              </w:rPr>
              <w:t>29</w:t>
            </w:r>
            <w:r w:rsidRPr="002F18B2">
              <w:rPr>
                <w:rFonts w:cs="Times New Roman"/>
                <w:webHidden/>
                <w:szCs w:val="24"/>
              </w:rPr>
              <w:fldChar w:fldCharType="end"/>
            </w:r>
          </w:hyperlink>
        </w:p>
        <w:p w:rsidR="00C071E2" w:rsidRPr="002F18B2" w:rsidRDefault="00CF7847" w:rsidP="002F18B2">
          <w:pPr>
            <w:spacing w:line="276" w:lineRule="auto"/>
            <w:rPr>
              <w:rFonts w:ascii="Times New Roman" w:hAnsi="Times New Roman" w:cs="Times New Roman"/>
              <w:sz w:val="24"/>
              <w:szCs w:val="24"/>
            </w:rPr>
          </w:pPr>
          <w:r w:rsidRPr="002F18B2">
            <w:rPr>
              <w:rFonts w:ascii="Times New Roman" w:hAnsi="Times New Roman" w:cs="Times New Roman"/>
              <w:b/>
              <w:bCs/>
              <w:noProof/>
              <w:sz w:val="24"/>
              <w:szCs w:val="24"/>
            </w:rPr>
            <w:fldChar w:fldCharType="end"/>
          </w:r>
        </w:p>
      </w:sdtContent>
    </w:sdt>
    <w:p w:rsidR="00640736" w:rsidRPr="002F18B2" w:rsidRDefault="00640736" w:rsidP="00C071E2">
      <w:pPr>
        <w:spacing w:after="200" w:line="480" w:lineRule="auto"/>
        <w:rPr>
          <w:rFonts w:ascii="Times New Roman" w:eastAsiaTheme="majorEastAsia" w:hAnsi="Times New Roman" w:cs="Times New Roman"/>
          <w:b/>
          <w:bCs/>
          <w:noProof/>
          <w:kern w:val="0"/>
          <w:sz w:val="24"/>
          <w:szCs w:val="24"/>
          <w:lang w:val="en-GB" w:eastAsia="ja-JP" w:bidi="ar-SA"/>
        </w:rPr>
      </w:pPr>
      <w:r w:rsidRPr="002F18B2">
        <w:rPr>
          <w:rFonts w:ascii="Times New Roman" w:hAnsi="Times New Roman" w:cs="Times New Roman"/>
          <w:sz w:val="24"/>
          <w:szCs w:val="24"/>
        </w:rPr>
        <w:br w:type="page"/>
      </w:r>
    </w:p>
    <w:p w:rsidR="00C47343" w:rsidRPr="002F18B2" w:rsidRDefault="00C47343" w:rsidP="002F18B2">
      <w:pPr>
        <w:pStyle w:val="Heading1"/>
      </w:pPr>
      <w:bookmarkStart w:id="1" w:name="_Toc144422285"/>
      <w:r w:rsidRPr="002F18B2">
        <w:lastRenderedPageBreak/>
        <w:t>Introduction</w:t>
      </w:r>
      <w:bookmarkEnd w:id="0"/>
      <w:bookmarkEnd w:id="1"/>
    </w:p>
    <w:p w:rsidR="00C47343" w:rsidRPr="002F18B2" w:rsidRDefault="00C47343"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Strategic management is a crucial aspect for organizations to achieve their objectives and maintain competitiveness in their respective industries</w:t>
      </w:r>
      <w:sdt>
        <w:sdtPr>
          <w:rPr>
            <w:rFonts w:ascii="Times New Roman" w:hAnsi="Times New Roman" w:cs="Times New Roman"/>
            <w:sz w:val="24"/>
            <w:szCs w:val="24"/>
          </w:rPr>
          <w:id w:val="-1360508083"/>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CITATION Fre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 xml:space="preserve"> (Frederick W. Gluck, 2023)</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 Strategic management encompasses creating and executing plans to achieve organizational goals by considering internal and external influences that impact performance, such as Volvo Technologies. As technology-related organizations evolve their practices more rapidly than ever, strategic management becomes even more crucial.</w:t>
      </w:r>
    </w:p>
    <w:p w:rsidR="00C47343" w:rsidRPr="002F18B2" w:rsidRDefault="00C47343" w:rsidP="00B17626">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Volvo Technologies is an affiliate of Volvo Car Corporation specializing in cloud computing services and edge computing technologies. Their aim is to deliver innovative yet sustainable technological solutions while expanding profitability and increasing global market share. Volvo Technologies must identify and address internal and external factors which impact its operations and performance in order to complete its mission of contributing towards global sustainability. This report will conduct an in-depth evaluation of Volvo Technologies, including their background, mission and objectives as well as macro and micro environmental influences that might hinder or impede their performance. This report will also investigate Volvo Technologies' value chain, VRIO analysis, industry life cycle stage progressions, Porter's Five Forces Analysis (PFA), PESTEL Analysis (PESTELA), as well as recommendations</w:t>
      </w:r>
      <w:r w:rsidR="00B17626">
        <w:rPr>
          <w:rFonts w:ascii="Times New Roman" w:hAnsi="Times New Roman" w:cs="Times New Roman"/>
          <w:sz w:val="24"/>
          <w:szCs w:val="24"/>
        </w:rPr>
        <w:t xml:space="preserve"> </w:t>
      </w:r>
      <w:r w:rsidR="00B17626" w:rsidRPr="002F18B2">
        <w:rPr>
          <w:rFonts w:ascii="Times New Roman" w:hAnsi="Times New Roman" w:cs="Times New Roman"/>
          <w:sz w:val="24"/>
          <w:szCs w:val="24"/>
        </w:rPr>
        <w:t>regarding maintaining competitive advantages within cloud and edge computing industries.</w:t>
      </w:r>
    </w:p>
    <w:p w:rsidR="009F6630" w:rsidRPr="002F18B2" w:rsidRDefault="009F6630" w:rsidP="002F18B2">
      <w:pPr>
        <w:pStyle w:val="Heading1"/>
      </w:pPr>
      <w:bookmarkStart w:id="2" w:name="_Toc144397307"/>
      <w:bookmarkStart w:id="3" w:name="_Toc144422286"/>
      <w:r w:rsidRPr="002F18B2">
        <w:t>Volvo</w:t>
      </w:r>
      <w:r w:rsidR="00252B9E">
        <w:t xml:space="preserve"> </w:t>
      </w:r>
      <w:r w:rsidRPr="002F18B2">
        <w:t>Background</w:t>
      </w:r>
      <w:bookmarkEnd w:id="2"/>
      <w:bookmarkEnd w:id="3"/>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 xml:space="preserve">Strategic management is essential to organizations meeting their objectives and remaining competitive within their industries. Strategic management involves devising plans designed to accomplish organizational goals while considering both internal and external influences that </w:t>
      </w:r>
      <w:r w:rsidRPr="002F18B2">
        <w:rPr>
          <w:rFonts w:ascii="Times New Roman" w:hAnsi="Times New Roman" w:cs="Times New Roman"/>
          <w:sz w:val="24"/>
          <w:szCs w:val="24"/>
        </w:rPr>
        <w:lastRenderedPageBreak/>
        <w:t>influence performance, such as Volvo Technologies' understanding of this ever-evolving environment. Volvo Technologies recognizes this importance more than most businesses due to our focus on technology-related businesses that rely heavily on strategic management for success</w:t>
      </w:r>
      <w:sdt>
        <w:sdtPr>
          <w:rPr>
            <w:rFonts w:ascii="Times New Roman" w:hAnsi="Times New Roman" w:cs="Times New Roman"/>
            <w:sz w:val="24"/>
            <w:szCs w:val="24"/>
          </w:rPr>
          <w:id w:val="-2008747512"/>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Neu09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 xml:space="preserve"> (Neumann, Ekman, &amp; Winkel, 2009)</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Volvo Technologies is a subsidiary of Volvo Car Corporation that specializes in cloud and edge computing solutions. Their aim is to deliver innovative yet sustainable technology solutions while remaining profitable while expanding global market shares. Volvo Technologies recognizes and responds to internal and external factors which influence its operations and performance in order to fulfil its mission of building solutions that improve people's lives. This report will offer an in-depth examination of Volvo Technologies, covering its history, mission and objectives as well as any external factors which influence performance. This report will also assess Volvo Technologies' value chain, VRIO analysis, industry life cycle analysis, Porter's five forces analysis and PESTEL analysis, ultimately offering recommendations as to how Volvo Technologies may keep their competitive advantage within cloud and edge computing industry</w:t>
      </w:r>
      <w:sdt>
        <w:sdtPr>
          <w:rPr>
            <w:rFonts w:ascii="Times New Roman" w:hAnsi="Times New Roman" w:cs="Times New Roman"/>
            <w:sz w:val="24"/>
            <w:szCs w:val="24"/>
          </w:rPr>
          <w:id w:val="174381932"/>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lang w:val="en-US"/>
            </w:rPr>
            <w:instrText xml:space="preserve"> CITATION Too21 \l 1033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lang w:val="en-US"/>
            </w:rPr>
            <w:t>(Toorajipour, Sohrabpour, Nazarpour, Oghazi, &amp; Fischl, 2021)</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w:t>
      </w:r>
    </w:p>
    <w:p w:rsidR="009F6630" w:rsidRPr="002F18B2" w:rsidRDefault="009F6630" w:rsidP="002F18B2">
      <w:pPr>
        <w:pStyle w:val="Heading2"/>
      </w:pPr>
      <w:bookmarkStart w:id="4" w:name="_Toc144397308"/>
      <w:bookmarkStart w:id="5" w:name="_Toc144422287"/>
      <w:r w:rsidRPr="002F18B2">
        <w:t>Volvo’s Mission and Objectives</w:t>
      </w:r>
      <w:bookmarkEnd w:id="4"/>
      <w:bookmarkEnd w:id="5"/>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Volvo aspires to become the world's preferred premium car brand by providing customers with safe yet exciting models that are both environmentally-responsible and enjoyable to drive. Volvo strives towards this vision by increasing profitability, growing global market share, pioneering innovative solutions in sustainability initiatives as well as setting industry-wide trends through research &amp; development initiatives.</w:t>
      </w:r>
    </w:p>
    <w:p w:rsidR="009F6630" w:rsidRPr="002F18B2" w:rsidRDefault="009F6630" w:rsidP="002F18B2">
      <w:pPr>
        <w:pStyle w:val="Heading1"/>
      </w:pPr>
      <w:bookmarkStart w:id="6" w:name="_Toc144397309"/>
      <w:bookmarkStart w:id="7" w:name="_Toc144422288"/>
      <w:r w:rsidRPr="002F18B2">
        <w:t>Micro Environmental Analysis</w:t>
      </w:r>
      <w:bookmarkEnd w:id="6"/>
      <w:bookmarkEnd w:id="7"/>
    </w:p>
    <w:p w:rsidR="009F6630" w:rsidRPr="002F18B2" w:rsidRDefault="009F6630" w:rsidP="002F18B2">
      <w:pPr>
        <w:pStyle w:val="Heading2"/>
      </w:pPr>
      <w:bookmarkStart w:id="8" w:name="_Toc144397310"/>
      <w:bookmarkStart w:id="9" w:name="_Toc144422289"/>
      <w:r w:rsidRPr="002F18B2">
        <w:lastRenderedPageBreak/>
        <w:t>Industry Life Cycle</w:t>
      </w:r>
      <w:bookmarkEnd w:id="8"/>
      <w:bookmarkEnd w:id="9"/>
    </w:p>
    <w:p w:rsidR="002C2BBF"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 xml:space="preserve">The industry life cycle is a theoretical framework that describes the stages of development that an industry typically goes through over time. Understanding the industry life cycle is crucial for companies like Volvo Technologies as it helps them assess the current stage of the industry and make informed strategic decisions. </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The industry life cycle consists of four main stages: introduction, growth, maturity, and decline</w:t>
      </w:r>
      <w:sdt>
        <w:sdtPr>
          <w:rPr>
            <w:rFonts w:ascii="Times New Roman" w:hAnsi="Times New Roman" w:cs="Times New Roman"/>
            <w:sz w:val="24"/>
            <w:szCs w:val="24"/>
          </w:rPr>
          <w:id w:val="916979107"/>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Ind211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 xml:space="preserve"> (Industry life cycle, 2021)</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Introduction</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The initial introduction stage typically features low market acceptance and limited product offerings for any given technology or solution, which in the context of cloud and edge computing typically means early adoption by innovative company</w:t>
      </w:r>
      <w:sdt>
        <w:sdtPr>
          <w:rPr>
            <w:rFonts w:ascii="Times New Roman" w:hAnsi="Times New Roman" w:cs="Times New Roman"/>
            <w:sz w:val="24"/>
            <w:szCs w:val="24"/>
          </w:rPr>
          <w:id w:val="2103678540"/>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CITATION Mou22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(Mourtzis, Angelopoulos, &amp; Panopoulos, 2022)</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 Volvo Technologies may have focused their energies in this stage on expanding their technical expertise within cloud/edge computing while simultaneously building its foothold within their market place.</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Growth</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The growth stage is marked by a rapid increase in market acceptance and demand</w:t>
      </w:r>
      <w:sdt>
        <w:sdtPr>
          <w:rPr>
            <w:rFonts w:ascii="Times New Roman" w:hAnsi="Times New Roman" w:cs="Times New Roman"/>
            <w:sz w:val="24"/>
            <w:szCs w:val="24"/>
          </w:rPr>
          <w:id w:val="559988271"/>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lang w:val="en-US"/>
            </w:rPr>
            <w:instrText xml:space="preserve"> CITATION Lev23 \l 1033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lang w:val="en-US"/>
            </w:rPr>
            <w:t xml:space="preserve"> (Levitt, 2023)</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 As cloud and edge computing gained traction, more organizations recognized the benefits and started adopting these solutions. Volvo Technologies likely experienced significant growth during this stage, expanding its customer base and introducing new products and services to meet the increasing demand</w:t>
      </w:r>
      <w:sdt>
        <w:sdtPr>
          <w:rPr>
            <w:rFonts w:ascii="Times New Roman" w:hAnsi="Times New Roman" w:cs="Times New Roman"/>
            <w:sz w:val="24"/>
            <w:szCs w:val="24"/>
          </w:rPr>
          <w:id w:val="-1878080816"/>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Gou22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(Gourav Bathla, 2022)</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Maturity</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lastRenderedPageBreak/>
        <w:t>The maturity stage is characterized by a high level of market saturation and intense competition</w:t>
      </w:r>
      <w:sdt>
        <w:sdtPr>
          <w:rPr>
            <w:rFonts w:ascii="Times New Roman" w:hAnsi="Times New Roman" w:cs="Times New Roman"/>
            <w:sz w:val="24"/>
            <w:szCs w:val="24"/>
          </w:rPr>
          <w:id w:val="85577949"/>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CITATION Spe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(Special, 2023)</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 By this stage, cloud and edge computing solutions have become widely adopted, and multiple competitors are vying for market share. In the maturity stage, Volvo Technologies may have focused on differentiating itself from competitors through technological advancements, superior customer service, and strategic partnerships.</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Decline</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The decline stage is characterized by a decrease in market demand and profitability</w:t>
      </w:r>
      <w:sdt>
        <w:sdtPr>
          <w:rPr>
            <w:rFonts w:ascii="Times New Roman" w:hAnsi="Times New Roman" w:cs="Times New Roman"/>
            <w:sz w:val="24"/>
            <w:szCs w:val="24"/>
          </w:rPr>
          <w:id w:val="-265850948"/>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Decnd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(Strategies, n.d.)</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 In the cloud and edge computing industry, the decline stage may occur if new disruptive technologies emerge or if there is a significant shift in market preferences. At this stage, companies like Volvo Technologies would need to adapt by either finding new growth opportunities or exiting the market.</w:t>
      </w:r>
    </w:p>
    <w:p w:rsidR="009F6630" w:rsidRPr="002F18B2" w:rsidRDefault="009F6630" w:rsidP="002F18B2">
      <w:pPr>
        <w:pStyle w:val="Heading2"/>
      </w:pPr>
      <w:bookmarkStart w:id="10" w:name="_Toc144397311"/>
      <w:bookmarkStart w:id="11" w:name="_Toc144422290"/>
      <w:r w:rsidRPr="002F18B2">
        <w:t>Porter's Five Forces Analysis</w:t>
      </w:r>
      <w:bookmarkEnd w:id="10"/>
      <w:bookmarkEnd w:id="11"/>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Porter's Five Forces analysis provides a framework for evaluating the competitive forces within an industry. It helps companies understand the attractiveness and profitability of the industry and devise strategies to navigate the competitive landscape. Let's examine each of the five forces in the context of Volvo Technologies:</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Threat of New Entrant</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The threat of new entrants refers to the likelihood of new competitors entering the industry. In the cloud and edge computing industry, this threat can be moderate to high. While technological expertise and significant research and development investments act as barriers to entry, the potential for new start-ups or established technology companies entering the market remains</w:t>
      </w:r>
      <w:sdt>
        <w:sdtPr>
          <w:rPr>
            <w:rFonts w:ascii="Times New Roman" w:hAnsi="Times New Roman" w:cs="Times New Roman"/>
            <w:sz w:val="24"/>
            <w:szCs w:val="24"/>
          </w:rPr>
          <w:id w:val="806589766"/>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Gou22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(Gourav Bathla, 2022)</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 xml:space="preserve">.Volvo Technologies should focus on leveraging its distinctive </w:t>
      </w:r>
      <w:r w:rsidRPr="002F18B2">
        <w:rPr>
          <w:rFonts w:ascii="Times New Roman" w:hAnsi="Times New Roman" w:cs="Times New Roman"/>
          <w:sz w:val="24"/>
          <w:szCs w:val="24"/>
        </w:rPr>
        <w:lastRenderedPageBreak/>
        <w:t>resources, such as technological expertise and brand reputation, to maintain a competitive edge and deter potential new entrants</w:t>
      </w:r>
      <w:sdt>
        <w:sdtPr>
          <w:rPr>
            <w:rFonts w:ascii="Times New Roman" w:hAnsi="Times New Roman" w:cs="Times New Roman"/>
            <w:sz w:val="24"/>
            <w:szCs w:val="24"/>
          </w:rPr>
          <w:id w:val="-1371688776"/>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lang w:val="en-US"/>
            </w:rPr>
            <w:instrText xml:space="preserve">CITATION Vol19 \l 1033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lang w:val="en-US"/>
            </w:rPr>
            <w:t>(Report, 2019)</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Bargaining Power of Supplier</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The bargaining power of suppliers refers to the ability of suppliers to influence the terms and conditions of the supply chain. In the cloud and edge computing industry, suppliers may include hardware manufacturers, software providers, and data centre operators</w:t>
      </w:r>
      <w:sdt>
        <w:sdtPr>
          <w:rPr>
            <w:rFonts w:ascii="Times New Roman" w:hAnsi="Times New Roman" w:cs="Times New Roman"/>
            <w:sz w:val="24"/>
            <w:szCs w:val="24"/>
          </w:rPr>
          <w:id w:val="-410003827"/>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lang w:val="en-US"/>
            </w:rPr>
            <w:instrText xml:space="preserve">CITATION Tea23 \l 1033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lang w:val="en-US"/>
            </w:rPr>
            <w:t xml:space="preserve"> (Team , 2023)</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 The bargaining power of suppliers is moderate to high due to the importance of these inputs in the value chain</w:t>
      </w:r>
      <w:sdt>
        <w:sdtPr>
          <w:rPr>
            <w:rFonts w:ascii="Times New Roman" w:hAnsi="Times New Roman" w:cs="Times New Roman"/>
            <w:sz w:val="24"/>
            <w:szCs w:val="24"/>
          </w:rPr>
          <w:id w:val="-979150056"/>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lang w:val="en-US"/>
            </w:rPr>
            <w:instrText xml:space="preserve"> CITATION Too21 \l 1033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lang w:val="en-US"/>
            </w:rPr>
            <w:t>(Toorajipour, Sohrabpour, Nazarpour, Oghazi, &amp; Fischl, 2021)</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 xml:space="preserve">. </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Volvo Technologies should establish strong supplier relationships, explore alternative sourcing options, and potentially vertically integrate to mitigate supplier power and ensure a reliable supply of critical components.</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Bargaining Power of Buyer</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The bargaining power of buyers refers to the ability of customers to influence prices, demand favourable terms, or switch to alternative solutions. In the cloud and edge computing industry, buyers often have moderate to high bargaining power due to the availability of multiple providers and the relatively low switching costs. To address this, Volvo Technologies should focus on delivering unique value propositions, building strong customer relationships, and offering superior customer service. Additionally, strategic partnerships and alliances can help enhance customer loyalty and reduce the bargaining power of buyers.</w:t>
      </w:r>
      <w:sdt>
        <w:sdtPr>
          <w:rPr>
            <w:rFonts w:ascii="Times New Roman" w:hAnsi="Times New Roman" w:cs="Times New Roman"/>
            <w:sz w:val="24"/>
            <w:szCs w:val="24"/>
          </w:rPr>
          <w:id w:val="306748534"/>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Thr13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(Threat of Substitutes (one of Porter’s Five Forces) - The Strategic CFO®, 2013)</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 xml:space="preserve">. </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 xml:space="preserve">In the cloud and edge computing industry, there may be a moderate threat of substitutes. Emerging technologies or alternative approaches to computing may pose a substitute threat to </w:t>
      </w:r>
      <w:r w:rsidRPr="002F18B2">
        <w:rPr>
          <w:rFonts w:ascii="Times New Roman" w:hAnsi="Times New Roman" w:cs="Times New Roman"/>
          <w:sz w:val="24"/>
          <w:szCs w:val="24"/>
        </w:rPr>
        <w:lastRenderedPageBreak/>
        <w:t>cloud and edge computing solutions. Volvo Technologies should stay at the forefront of technological advancements, invest in research and development, and continuously innovate to offer differentiated and superior solutions that are less susceptible to substitution.</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Intensity of Competitive Rivalry</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 xml:space="preserve">  The intensity of competitive rivalry refers to the level of competition among existing firms in the industry. In the cloud and edge computing industry, the competitive rivalry is generally high due to the presence of multiple technology companies offering similar solutions. Volvo Technologies should differentiate itself through technological expertise, product innovation, and superior customer service. Strategic partnerships and mergers and acquisitions can also help consolidate market share and strengthen the company's competitive position.</w:t>
      </w:r>
    </w:p>
    <w:p w:rsidR="009F6630" w:rsidRPr="002F18B2" w:rsidRDefault="009F6630" w:rsidP="002F18B2">
      <w:pPr>
        <w:pStyle w:val="Heading1"/>
      </w:pPr>
      <w:bookmarkStart w:id="12" w:name="_Toc144397312"/>
      <w:bookmarkStart w:id="13" w:name="_Toc144422291"/>
      <w:r w:rsidRPr="002F18B2">
        <w:t>Strategic resources and capabilities</w:t>
      </w:r>
      <w:bookmarkEnd w:id="12"/>
      <w:bookmarkEnd w:id="13"/>
    </w:p>
    <w:p w:rsidR="009F6630" w:rsidRPr="002F18B2" w:rsidRDefault="009F6630" w:rsidP="00C071E2">
      <w:pPr>
        <w:pStyle w:val="NormalWeb"/>
        <w:spacing w:before="0" w:beforeAutospacing="0" w:after="0" w:afterAutospacing="0" w:line="480" w:lineRule="auto"/>
        <w:ind w:firstLine="567"/>
        <w:jc w:val="both"/>
      </w:pPr>
      <w:r w:rsidRPr="002F18B2">
        <w:t>Volvo Technologies possesses strategic resources and capabilities that contribute to its competitive advantage in the cloud and edge computing industry. Let's discuss some of these key resources and capabilities:</w:t>
      </w:r>
    </w:p>
    <w:p w:rsidR="009F6630" w:rsidRPr="002F18B2" w:rsidRDefault="009F6630" w:rsidP="00C071E2">
      <w:pPr>
        <w:pStyle w:val="NormalWeb"/>
        <w:numPr>
          <w:ilvl w:val="0"/>
          <w:numId w:val="1"/>
        </w:numPr>
        <w:spacing w:after="0" w:line="480" w:lineRule="auto"/>
        <w:ind w:left="426"/>
        <w:jc w:val="both"/>
      </w:pPr>
      <w:r w:rsidRPr="002F18B2">
        <w:t>Technological Expertise: As an affiliate of Volvo Car Corporation, Volvo Technologies benefits from the extensive technological knowledge and research and development capabilities provided by their parent company, providing innovative cloud computing and edge computing solutions which align with Volvo Technologies' mission of offering sustainable yet advanced technological solutions</w:t>
      </w:r>
      <w:sdt>
        <w:sdtPr>
          <w:id w:val="687572209"/>
          <w:citation/>
        </w:sdtPr>
        <w:sdtContent>
          <w:r w:rsidR="00CF7847" w:rsidRPr="002F18B2">
            <w:fldChar w:fldCharType="begin"/>
          </w:r>
          <w:r w:rsidRPr="002F18B2">
            <w:rPr>
              <w:lang w:val="en-US"/>
            </w:rPr>
            <w:instrText xml:space="preserve"> CITATION Net131 \l 1033 </w:instrText>
          </w:r>
          <w:r w:rsidR="00CF7847" w:rsidRPr="002F18B2">
            <w:fldChar w:fldCharType="separate"/>
          </w:r>
          <w:r w:rsidRPr="002F18B2">
            <w:rPr>
              <w:noProof/>
              <w:lang w:val="en-US"/>
            </w:rPr>
            <w:t xml:space="preserve"> (Netland &amp; Aspelund, Company-specific production systems and competitive advantage., 2013)</w:t>
          </w:r>
          <w:r w:rsidR="00CF7847" w:rsidRPr="002F18B2">
            <w:fldChar w:fldCharType="end"/>
          </w:r>
        </w:sdtContent>
      </w:sdt>
      <w:r w:rsidRPr="002F18B2">
        <w:t>.</w:t>
      </w:r>
    </w:p>
    <w:p w:rsidR="009F6630" w:rsidRPr="002F18B2" w:rsidRDefault="009F6630" w:rsidP="00C071E2">
      <w:pPr>
        <w:pStyle w:val="NormalWeb"/>
        <w:numPr>
          <w:ilvl w:val="0"/>
          <w:numId w:val="1"/>
        </w:numPr>
        <w:spacing w:after="0" w:line="480" w:lineRule="auto"/>
        <w:ind w:left="426"/>
        <w:jc w:val="both"/>
      </w:pPr>
      <w:r w:rsidRPr="002F18B2">
        <w:t xml:space="preserve">Brand Reputation: Volvo Car Corporation has earned itself an exceptional brand image within the automotive industry for its commitment to safety, quality and environmental </w:t>
      </w:r>
      <w:r w:rsidRPr="002F18B2">
        <w:lastRenderedPageBreak/>
        <w:t xml:space="preserve">responsibility. Volvo Technologies can leverage this reputation by associating themselves with Volvo's commitment to reliability and sustainability when selling cloud and edge computing solutions </w:t>
      </w:r>
      <w:sdt>
        <w:sdtPr>
          <w:id w:val="1062061728"/>
          <w:citation/>
        </w:sdtPr>
        <w:sdtContent>
          <w:r w:rsidR="00CF7847" w:rsidRPr="002F18B2">
            <w:fldChar w:fldCharType="begin"/>
          </w:r>
          <w:r w:rsidRPr="002F18B2">
            <w:rPr>
              <w:lang w:val="en-US"/>
            </w:rPr>
            <w:instrText xml:space="preserve">CITATION DSG171 \l 1033 </w:instrText>
          </w:r>
          <w:r w:rsidR="00CF7847" w:rsidRPr="002F18B2">
            <w:fldChar w:fldCharType="separate"/>
          </w:r>
          <w:r w:rsidRPr="002F18B2">
            <w:rPr>
              <w:noProof/>
              <w:lang w:val="en-US"/>
            </w:rPr>
            <w:t>(DSGM, Resources and capabilities., 2017)</w:t>
          </w:r>
          <w:r w:rsidR="00CF7847" w:rsidRPr="002F18B2">
            <w:fldChar w:fldCharType="end"/>
          </w:r>
        </w:sdtContent>
      </w:sdt>
      <w:r w:rsidRPr="002F18B2">
        <w:t>.</w:t>
      </w:r>
    </w:p>
    <w:p w:rsidR="009F6630" w:rsidRPr="002F18B2" w:rsidRDefault="009F6630" w:rsidP="00C071E2">
      <w:pPr>
        <w:pStyle w:val="NormalWeb"/>
        <w:numPr>
          <w:ilvl w:val="0"/>
          <w:numId w:val="1"/>
        </w:numPr>
        <w:spacing w:after="0" w:line="480" w:lineRule="auto"/>
        <w:ind w:left="426"/>
        <w:jc w:val="both"/>
      </w:pPr>
      <w:r w:rsidRPr="002F18B2">
        <w:t xml:space="preserve">Volvo Technologies' R&amp;D Investments: Volvo Technologies invests heavily in research and development (R&amp;D) investments to drive innovation within the cloud computing and edge computing markets </w:t>
      </w:r>
      <w:sdt>
        <w:sdtPr>
          <w:id w:val="-80760073"/>
          <w:citation/>
        </w:sdtPr>
        <w:sdtContent>
          <w:r w:rsidR="00CF7847" w:rsidRPr="002F18B2">
            <w:fldChar w:fldCharType="begin"/>
          </w:r>
          <w:r w:rsidRPr="002F18B2">
            <w:rPr>
              <w:lang w:val="en-US"/>
            </w:rPr>
            <w:instrText xml:space="preserve"> CITATION Net13 \l 1033 </w:instrText>
          </w:r>
          <w:r w:rsidR="00CF7847" w:rsidRPr="002F18B2">
            <w:fldChar w:fldCharType="separate"/>
          </w:r>
          <w:r w:rsidRPr="002F18B2">
            <w:rPr>
              <w:noProof/>
              <w:lang w:val="en-US"/>
            </w:rPr>
            <w:t xml:space="preserve"> (Netland &amp; Aspelund, Company-specific production systems and competitive advantage. , 2013)</w:t>
          </w:r>
          <w:r w:rsidR="00CF7847" w:rsidRPr="002F18B2">
            <w:fldChar w:fldCharType="end"/>
          </w:r>
        </w:sdtContent>
      </w:sdt>
      <w:r w:rsidRPr="002F18B2">
        <w:t>. Through R&amp;D investments, Volvo can continue developing innovative technologies while improving existing solutions, anticipating market trends, maintaining their competitive advantage while offering differentiated products and services.</w:t>
      </w:r>
    </w:p>
    <w:p w:rsidR="009F6630" w:rsidRPr="002F18B2" w:rsidRDefault="009F6630" w:rsidP="00C071E2">
      <w:pPr>
        <w:pStyle w:val="NormalWeb"/>
        <w:numPr>
          <w:ilvl w:val="0"/>
          <w:numId w:val="1"/>
        </w:numPr>
        <w:spacing w:after="0" w:line="480" w:lineRule="auto"/>
        <w:ind w:left="426"/>
        <w:jc w:val="both"/>
      </w:pPr>
      <w:r w:rsidRPr="002F18B2">
        <w:t>Intellectual Property: Protecting intellectual property for Volvo Technologies is crucial in safeguarding its innovations from being exploited or copied by rival companies, while at the same time maintaining strong IP rights enables it to monetize technological innovations while remaining ahead in competitiveness.</w:t>
      </w:r>
      <w:sdt>
        <w:sdtPr>
          <w:id w:val="1700201616"/>
          <w:citation/>
        </w:sdtPr>
        <w:sdtContent>
          <w:r w:rsidR="00CF7847" w:rsidRPr="002F18B2">
            <w:fldChar w:fldCharType="begin"/>
          </w:r>
          <w:r w:rsidRPr="002F18B2">
            <w:rPr>
              <w:lang w:val="en-US"/>
            </w:rPr>
            <w:instrText xml:space="preserve">CITATION Wer22 \l 1033 </w:instrText>
          </w:r>
          <w:r w:rsidR="00CF7847" w:rsidRPr="002F18B2">
            <w:fldChar w:fldCharType="separate"/>
          </w:r>
          <w:r w:rsidRPr="002F18B2">
            <w:rPr>
              <w:noProof/>
              <w:lang w:val="en-US"/>
            </w:rPr>
            <w:t xml:space="preserve"> (Werner, Flaig, Magnusson, &amp; Otttosson, 2022)</w:t>
          </w:r>
          <w:r w:rsidR="00CF7847" w:rsidRPr="002F18B2">
            <w:fldChar w:fldCharType="end"/>
          </w:r>
        </w:sdtContent>
      </w:sdt>
      <w:r w:rsidRPr="002F18B2">
        <w:t>.</w:t>
      </w:r>
    </w:p>
    <w:p w:rsidR="009F6630" w:rsidRPr="002F18B2" w:rsidRDefault="009F6630" w:rsidP="00C071E2">
      <w:pPr>
        <w:pStyle w:val="NormalWeb"/>
        <w:numPr>
          <w:ilvl w:val="0"/>
          <w:numId w:val="1"/>
        </w:numPr>
        <w:spacing w:before="0" w:beforeAutospacing="0" w:after="0" w:afterAutospacing="0" w:line="480" w:lineRule="auto"/>
        <w:ind w:left="426"/>
        <w:jc w:val="both"/>
      </w:pPr>
      <w:r w:rsidRPr="002F18B2">
        <w:t>Volvo Technologies' commitment to sustainability aligns with an increasing need for eco-friendly technology solutions, appealing directly to those customers that value such solutions over competitors and ensuring its long-term success. By embedding sustainability practices into its products and operations, Volvo can attract those that prioritize eco-friendlier technologies - creating differentiation from rival companies while strengthening long-term success for itself and its success over the longer run.</w:t>
      </w:r>
    </w:p>
    <w:p w:rsidR="009F6630" w:rsidRPr="002F18B2" w:rsidRDefault="009F6630" w:rsidP="00C071E2">
      <w:pPr>
        <w:pStyle w:val="NormalWeb"/>
        <w:keepNext/>
        <w:spacing w:before="0" w:beforeAutospacing="0" w:after="0" w:afterAutospacing="0" w:line="480" w:lineRule="auto"/>
        <w:ind w:left="66"/>
        <w:jc w:val="center"/>
      </w:pPr>
      <w:r w:rsidRPr="002F18B2">
        <w:rPr>
          <w:noProof/>
          <w:lang w:val="en-US" w:eastAsia="en-US" w:bidi="ar-SA"/>
        </w:rPr>
        <w:lastRenderedPageBreak/>
        <w:drawing>
          <wp:inline distT="0" distB="0" distL="0" distR="0">
            <wp:extent cx="2667000" cy="2667000"/>
            <wp:effectExtent l="0" t="0" r="0" b="0"/>
            <wp:docPr id="775131061" name="Picture 1" descr="PDF) Company-specific Production Systems and Competitive Advantage: A  resource-based view on the Volvo Product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Company-specific Production Systems and Competitive Advantage: A  resource-based view on the Volvo Production System"/>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67000" cy="2667000"/>
                    </a:xfrm>
                    <a:prstGeom prst="rect">
                      <a:avLst/>
                    </a:prstGeom>
                    <a:noFill/>
                    <a:ln>
                      <a:noFill/>
                    </a:ln>
                  </pic:spPr>
                </pic:pic>
              </a:graphicData>
            </a:graphic>
          </wp:inline>
        </w:drawing>
      </w:r>
    </w:p>
    <w:p w:rsidR="009F6630" w:rsidRPr="002F18B2" w:rsidRDefault="009F6630" w:rsidP="00C071E2">
      <w:pPr>
        <w:pStyle w:val="Caption"/>
        <w:spacing w:line="480" w:lineRule="auto"/>
        <w:ind w:left="66"/>
        <w:jc w:val="center"/>
        <w:rPr>
          <w:rFonts w:ascii="Times New Roman" w:hAnsi="Times New Roman" w:cs="Times New Roman"/>
          <w:color w:val="auto"/>
          <w:sz w:val="24"/>
          <w:szCs w:val="24"/>
        </w:rPr>
      </w:pPr>
      <w:r w:rsidRPr="002F18B2">
        <w:rPr>
          <w:rFonts w:ascii="Times New Roman" w:hAnsi="Times New Roman" w:cs="Times New Roman"/>
          <w:color w:val="auto"/>
          <w:sz w:val="24"/>
          <w:szCs w:val="24"/>
        </w:rPr>
        <w:t xml:space="preserve">Figure </w:t>
      </w:r>
      <w:r w:rsidR="00CF7847" w:rsidRPr="002F18B2">
        <w:rPr>
          <w:rFonts w:ascii="Times New Roman" w:hAnsi="Times New Roman" w:cs="Times New Roman"/>
          <w:color w:val="auto"/>
          <w:sz w:val="24"/>
          <w:szCs w:val="24"/>
        </w:rPr>
        <w:fldChar w:fldCharType="begin"/>
      </w:r>
      <w:r w:rsidRPr="002F18B2">
        <w:rPr>
          <w:rFonts w:ascii="Times New Roman" w:hAnsi="Times New Roman" w:cs="Times New Roman"/>
          <w:color w:val="auto"/>
          <w:sz w:val="24"/>
          <w:szCs w:val="24"/>
        </w:rPr>
        <w:instrText xml:space="preserve"> SEQ Figure \* ARABIC </w:instrText>
      </w:r>
      <w:r w:rsidR="00CF7847" w:rsidRPr="002F18B2">
        <w:rPr>
          <w:rFonts w:ascii="Times New Roman" w:hAnsi="Times New Roman" w:cs="Times New Roman"/>
          <w:color w:val="auto"/>
          <w:sz w:val="24"/>
          <w:szCs w:val="24"/>
        </w:rPr>
        <w:fldChar w:fldCharType="separate"/>
      </w:r>
      <w:r w:rsidRPr="002F18B2">
        <w:rPr>
          <w:rFonts w:ascii="Times New Roman" w:hAnsi="Times New Roman" w:cs="Times New Roman"/>
          <w:noProof/>
          <w:color w:val="auto"/>
          <w:sz w:val="24"/>
          <w:szCs w:val="24"/>
        </w:rPr>
        <w:t>1</w:t>
      </w:r>
      <w:r w:rsidR="00CF7847" w:rsidRPr="002F18B2">
        <w:rPr>
          <w:rFonts w:ascii="Times New Roman" w:hAnsi="Times New Roman" w:cs="Times New Roman"/>
          <w:color w:val="auto"/>
          <w:sz w:val="24"/>
          <w:szCs w:val="24"/>
        </w:rPr>
        <w:fldChar w:fldCharType="end"/>
      </w:r>
      <w:r w:rsidRPr="002F18B2">
        <w:rPr>
          <w:rFonts w:ascii="Times New Roman" w:hAnsi="Times New Roman" w:cs="Times New Roman"/>
          <w:color w:val="auto"/>
          <w:sz w:val="24"/>
          <w:szCs w:val="24"/>
        </w:rPr>
        <w:t xml:space="preserve">: </w:t>
      </w:r>
      <w:hyperlink r:id="rId10" w:history="1">
        <w:r w:rsidRPr="002F18B2">
          <w:rPr>
            <w:rStyle w:val="Hyperlink"/>
            <w:rFonts w:ascii="Times New Roman" w:hAnsi="Times New Roman" w:cs="Times New Roman"/>
            <w:color w:val="auto"/>
            <w:sz w:val="24"/>
            <w:szCs w:val="24"/>
          </w:rPr>
          <w:t>https://www.researchgate.net/profile/Torbjorn-Netland/publication/258099829/figure/fig2/AS:614133284216868@1523432193678/The-Volvo-Production-System-pyramid-for-the-order-to-delivery-process-Source-Volvo-AB_Q320.jpg</w:t>
        </w:r>
      </w:hyperlink>
    </w:p>
    <w:p w:rsidR="009F6630" w:rsidRPr="002F18B2" w:rsidRDefault="009F6630" w:rsidP="00C071E2">
      <w:pPr>
        <w:pStyle w:val="NormalWeb"/>
        <w:spacing w:after="0" w:line="480" w:lineRule="auto"/>
        <w:jc w:val="both"/>
      </w:pPr>
      <w:r w:rsidRPr="002F18B2">
        <w:t>6. Global Market Presence: Volvo Technologies as a subsidiary of Volvo Car Corporation benefits from their parent's global market presence and distribution channels to reach customers more effectively across multiple regions while expanding market share more successfully.</w:t>
      </w:r>
    </w:p>
    <w:p w:rsidR="009F6630" w:rsidRPr="002F18B2" w:rsidRDefault="009F6630" w:rsidP="00C071E2">
      <w:pPr>
        <w:pStyle w:val="NormalWeb"/>
        <w:spacing w:before="0" w:beforeAutospacing="0" w:after="0" w:afterAutospacing="0" w:line="480" w:lineRule="auto"/>
        <w:ind w:firstLine="567"/>
        <w:jc w:val="both"/>
      </w:pPr>
      <w:r w:rsidRPr="002F18B2">
        <w:t>Volvo Technologies leverages strategic resources and capabilities in order to develop innovative cloud and edge computing solutions, build brand equity through customer advocacy campaigns, invest in R&amp;D research projects, protect intellectual property rights, promote sustainability and access global markets. By capitalizing on its strengths Volvo can maintain competitive advantages within its field and fulfil mission and objectives set for it by its mission and objectives in cloud and edge computing industry.</w:t>
      </w:r>
    </w:p>
    <w:p w:rsidR="009F6630" w:rsidRPr="002F18B2" w:rsidRDefault="009F6630" w:rsidP="002F18B2">
      <w:pPr>
        <w:pStyle w:val="Heading1"/>
      </w:pPr>
      <w:bookmarkStart w:id="14" w:name="_Toc144397313"/>
      <w:bookmarkStart w:id="15" w:name="_Toc144422292"/>
      <w:r w:rsidRPr="002F18B2">
        <w:t>Value Chain Analysis</w:t>
      </w:r>
      <w:bookmarkEnd w:id="14"/>
      <w:bookmarkEnd w:id="15"/>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lastRenderedPageBreak/>
        <w:t xml:space="preserve">Value Chain Analysis is a strategic framework designed to assist organizations in understanding all of the activities required in providing products or services to customers </w:t>
      </w:r>
      <w:sdt>
        <w:sdtPr>
          <w:rPr>
            <w:rFonts w:ascii="Times New Roman" w:hAnsi="Times New Roman" w:cs="Times New Roman"/>
            <w:sz w:val="24"/>
            <w:szCs w:val="24"/>
            <w:lang w:val="en-GB" w:eastAsia="ja-JP" w:bidi="ar-SA"/>
          </w:rPr>
          <w:id w:val="-356278002"/>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eastAsia="ja-JP" w:bidi="ar-SA"/>
            </w:rPr>
            <w:instrText xml:space="preserve"> CITATION Cha21 \l 16393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eastAsia="ja-JP" w:bidi="ar-SA"/>
            </w:rPr>
            <w:t>(Chai, 2021)</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 It involves mapping out an organization's value chains (or supply chains). It involves breaking down the organization's activities into primary and secondary activities to understand the value created at each stage and identify areas for cost reduction and differentiation.</w:t>
      </w:r>
    </w:p>
    <w:p w:rsidR="009F6630" w:rsidRPr="002F18B2" w:rsidRDefault="009F6630" w:rsidP="002F18B2">
      <w:pPr>
        <w:pStyle w:val="Heading1"/>
      </w:pPr>
      <w:bookmarkStart w:id="16" w:name="_Toc144397314"/>
      <w:bookmarkStart w:id="17" w:name="_Toc144422293"/>
      <w:r w:rsidRPr="002F18B2">
        <w:t>Primary Activities</w:t>
      </w:r>
      <w:bookmarkEnd w:id="16"/>
      <w:bookmarkEnd w:id="17"/>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 xml:space="preserve">   Primary activities are directly involved in the creation, marketing, delivery, and support of a product or service. There are five primary activities in the value chain:</w:t>
      </w:r>
    </w:p>
    <w:p w:rsidR="009F6630" w:rsidRPr="002F18B2" w:rsidRDefault="009F6630" w:rsidP="00C071E2">
      <w:pPr>
        <w:spacing w:line="480" w:lineRule="auto"/>
        <w:jc w:val="both"/>
        <w:rPr>
          <w:rFonts w:ascii="Times New Roman" w:hAnsi="Times New Roman" w:cs="Times New Roman"/>
          <w:b/>
          <w:bCs/>
          <w:sz w:val="24"/>
          <w:szCs w:val="24"/>
          <w:lang w:val="en-GB" w:eastAsia="ja-JP" w:bidi="ar-SA"/>
        </w:rPr>
      </w:pPr>
      <w:r w:rsidRPr="002F18B2">
        <w:rPr>
          <w:rFonts w:ascii="Times New Roman" w:hAnsi="Times New Roman" w:cs="Times New Roman"/>
          <w:b/>
          <w:bCs/>
          <w:sz w:val="24"/>
          <w:szCs w:val="24"/>
          <w:lang w:val="en-GB" w:eastAsia="ja-JP" w:bidi="ar-SA"/>
        </w:rPr>
        <w:t>a. Inbound Logistics</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Inbound logistics involves receiving, storing, and distributing inputs or raw materials used in the production process</w:t>
      </w:r>
      <w:sdt>
        <w:sdtPr>
          <w:rPr>
            <w:rFonts w:ascii="Times New Roman" w:hAnsi="Times New Roman" w:cs="Times New Roman"/>
            <w:sz w:val="24"/>
            <w:szCs w:val="24"/>
            <w:lang w:val="en-GB" w:eastAsia="ja-JP" w:bidi="ar-SA"/>
          </w:rPr>
          <w:id w:val="592049251"/>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eastAsia="ja-JP" w:bidi="ar-SA"/>
            </w:rPr>
            <w:instrText xml:space="preserve"> CITATION Inb23 \l 16393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eastAsia="ja-JP" w:bidi="ar-SA"/>
            </w:rPr>
            <w:t>(Logistics, 2023)</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 For Volvo Technologies, this could include sourcing hardware components, software licenses, and other essential inputs for cloud and edge computing solutions. Efficient inbound logistics would ensure a smooth flow of inputs, minimize inventory holding costs, and optimize the supply chain.</w:t>
      </w:r>
    </w:p>
    <w:p w:rsidR="009F6630" w:rsidRPr="002F18B2" w:rsidRDefault="009F6630" w:rsidP="00C071E2">
      <w:pPr>
        <w:spacing w:line="480" w:lineRule="auto"/>
        <w:jc w:val="both"/>
        <w:rPr>
          <w:rFonts w:ascii="Times New Roman" w:hAnsi="Times New Roman" w:cs="Times New Roman"/>
          <w:b/>
          <w:bCs/>
          <w:sz w:val="24"/>
          <w:szCs w:val="24"/>
          <w:lang w:val="en-GB" w:eastAsia="ja-JP" w:bidi="ar-SA"/>
        </w:rPr>
      </w:pPr>
      <w:r w:rsidRPr="002F18B2">
        <w:rPr>
          <w:rFonts w:ascii="Times New Roman" w:hAnsi="Times New Roman" w:cs="Times New Roman"/>
          <w:b/>
          <w:bCs/>
          <w:sz w:val="24"/>
          <w:szCs w:val="24"/>
          <w:lang w:val="en-GB" w:eastAsia="ja-JP" w:bidi="ar-SA"/>
        </w:rPr>
        <w:t>b. Operations</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Operations refer to the activities involved in transforming inputs into the final product or service. In the context of Volvo Technologies, this would involve developing and deploying cloud and edge computing solutions, including software development, system integration, and infrastructure provisioning. Efficient operations management would focus on streamlining processes, optimizing resource utilization, and ensuring high-quality outputs.</w:t>
      </w:r>
    </w:p>
    <w:p w:rsidR="009F6630" w:rsidRPr="002F18B2" w:rsidRDefault="009F6630" w:rsidP="00C071E2">
      <w:pPr>
        <w:spacing w:line="480" w:lineRule="auto"/>
        <w:jc w:val="both"/>
        <w:rPr>
          <w:rFonts w:ascii="Times New Roman" w:hAnsi="Times New Roman" w:cs="Times New Roman"/>
          <w:b/>
          <w:bCs/>
          <w:sz w:val="24"/>
          <w:szCs w:val="24"/>
          <w:lang w:val="en-GB" w:eastAsia="ja-JP" w:bidi="ar-SA"/>
        </w:rPr>
      </w:pPr>
      <w:r w:rsidRPr="002F18B2">
        <w:rPr>
          <w:rFonts w:ascii="Times New Roman" w:hAnsi="Times New Roman" w:cs="Times New Roman"/>
          <w:b/>
          <w:bCs/>
          <w:sz w:val="24"/>
          <w:szCs w:val="24"/>
          <w:lang w:val="en-GB" w:eastAsia="ja-JP" w:bidi="ar-SA"/>
        </w:rPr>
        <w:t>c. Outbound Logistics</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lastRenderedPageBreak/>
        <w:t>Outbound logistics refer to the distribution and delivery of final products or services directly to customers, in the case of Volvo Technologies this means installing and managing cloud and edge computing solutions at customer locations. Efficient outbound logistics would ensure timely delivery, installation and ongoing support, increasing customer satisfaction while simultaneously improving retention efforts.</w:t>
      </w:r>
    </w:p>
    <w:p w:rsidR="009F6630" w:rsidRPr="002F18B2" w:rsidRDefault="009F6630" w:rsidP="00C071E2">
      <w:pPr>
        <w:spacing w:line="480" w:lineRule="auto"/>
        <w:jc w:val="both"/>
        <w:rPr>
          <w:rFonts w:ascii="Times New Roman" w:hAnsi="Times New Roman" w:cs="Times New Roman"/>
          <w:b/>
          <w:bCs/>
          <w:sz w:val="24"/>
          <w:szCs w:val="24"/>
          <w:lang w:val="en-GB" w:eastAsia="ja-JP" w:bidi="ar-SA"/>
        </w:rPr>
      </w:pPr>
      <w:r w:rsidRPr="002F18B2">
        <w:rPr>
          <w:rFonts w:ascii="Times New Roman" w:hAnsi="Times New Roman" w:cs="Times New Roman"/>
          <w:b/>
          <w:bCs/>
          <w:sz w:val="24"/>
          <w:szCs w:val="24"/>
          <w:lang w:val="en-GB" w:eastAsia="ja-JP" w:bidi="ar-SA"/>
        </w:rPr>
        <w:t>d. Marketing and Sales</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Marketing and sales activities involve promoting and selling the products or services to customers. In the case of Volvo Technologies, this would include marketing its cloud and edge computing solutions to target customers, identifying potential leads, conducting sales negotiations, and closing deals. Effective marketing and sales strategies would involve market research, targeted advertising, building strong customer relationships, and providing customer-centric solutions.</w:t>
      </w:r>
    </w:p>
    <w:p w:rsidR="009F6630" w:rsidRPr="002F18B2" w:rsidRDefault="009F6630" w:rsidP="00C071E2">
      <w:pPr>
        <w:spacing w:line="480" w:lineRule="auto"/>
        <w:jc w:val="both"/>
        <w:rPr>
          <w:rFonts w:ascii="Times New Roman" w:hAnsi="Times New Roman" w:cs="Times New Roman"/>
          <w:b/>
          <w:bCs/>
          <w:sz w:val="24"/>
          <w:szCs w:val="24"/>
          <w:lang w:val="en-GB" w:eastAsia="ja-JP" w:bidi="ar-SA"/>
        </w:rPr>
      </w:pPr>
      <w:r w:rsidRPr="002F18B2">
        <w:rPr>
          <w:rFonts w:ascii="Times New Roman" w:hAnsi="Times New Roman" w:cs="Times New Roman"/>
          <w:b/>
          <w:bCs/>
          <w:sz w:val="24"/>
          <w:szCs w:val="24"/>
          <w:lang w:val="en-GB" w:eastAsia="ja-JP" w:bidi="ar-SA"/>
        </w:rPr>
        <w:t>e. Service</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Service activities encompass providing support and after-sales service to customers. For Volvo Technologies, this would involve offering technical support, troubleshooting, software updates, and maintenance services for the deployed cloud and edge computing solutions. Exceptional service can enhance customer satisfaction, foster long-term relationships, and generate additional revenue through upselling and cross-selling opportunities.</w:t>
      </w:r>
    </w:p>
    <w:p w:rsidR="009F6630" w:rsidRPr="002F18B2" w:rsidRDefault="009F6630" w:rsidP="002F18B2">
      <w:pPr>
        <w:pStyle w:val="Heading2"/>
      </w:pPr>
      <w:bookmarkStart w:id="18" w:name="_Toc144397315"/>
      <w:bookmarkStart w:id="19" w:name="_Toc144422294"/>
      <w:r w:rsidRPr="002F18B2">
        <w:t>Secondary Activities</w:t>
      </w:r>
      <w:bookmarkEnd w:id="18"/>
      <w:bookmarkEnd w:id="19"/>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 xml:space="preserve">   Secondary activities support the primary activities and contribute to the overall value creation process. There are four secondary activities in the value chain:</w:t>
      </w:r>
    </w:p>
    <w:p w:rsidR="009F6630" w:rsidRPr="002F18B2" w:rsidRDefault="009F6630" w:rsidP="00C071E2">
      <w:pPr>
        <w:spacing w:line="480" w:lineRule="auto"/>
        <w:jc w:val="both"/>
        <w:rPr>
          <w:rFonts w:ascii="Times New Roman" w:hAnsi="Times New Roman" w:cs="Times New Roman"/>
          <w:b/>
          <w:bCs/>
          <w:sz w:val="24"/>
          <w:szCs w:val="24"/>
          <w:lang w:val="en-GB" w:eastAsia="ja-JP" w:bidi="ar-SA"/>
        </w:rPr>
      </w:pPr>
      <w:r w:rsidRPr="002F18B2">
        <w:rPr>
          <w:rFonts w:ascii="Times New Roman" w:hAnsi="Times New Roman" w:cs="Times New Roman"/>
          <w:b/>
          <w:bCs/>
          <w:sz w:val="24"/>
          <w:szCs w:val="24"/>
          <w:lang w:val="en-GB" w:eastAsia="ja-JP" w:bidi="ar-SA"/>
        </w:rPr>
        <w:t>a. Procurement</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lastRenderedPageBreak/>
        <w:t>Procurement involves sourcing and acquiring the necessary resources, inputs, and services for the organization. In the case of Volvo Technologies, this would include procuring hardware components, software licenses, data centre services, and other resources required for developing and delivering cloud and edge computing solutions. Effective procurement strategies would focus on supplier selection, negotiation, and establishing strategic partnerships to ensure cost efficiency and quality</w:t>
      </w:r>
      <w:sdt>
        <w:sdtPr>
          <w:rPr>
            <w:rFonts w:ascii="Times New Roman" w:hAnsi="Times New Roman" w:cs="Times New Roman"/>
            <w:sz w:val="24"/>
            <w:szCs w:val="24"/>
            <w:lang w:val="en-GB" w:eastAsia="ja-JP" w:bidi="ar-SA"/>
          </w:rPr>
          <w:id w:val="1343123575"/>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Big21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(Bigelow, 2021)</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spacing w:line="480" w:lineRule="auto"/>
        <w:jc w:val="both"/>
        <w:rPr>
          <w:rFonts w:ascii="Times New Roman" w:hAnsi="Times New Roman" w:cs="Times New Roman"/>
          <w:b/>
          <w:bCs/>
          <w:sz w:val="24"/>
          <w:szCs w:val="24"/>
          <w:lang w:val="en-GB" w:eastAsia="ja-JP" w:bidi="ar-SA"/>
        </w:rPr>
      </w:pPr>
      <w:r w:rsidRPr="002F18B2">
        <w:rPr>
          <w:rFonts w:ascii="Times New Roman" w:hAnsi="Times New Roman" w:cs="Times New Roman"/>
          <w:b/>
          <w:bCs/>
          <w:sz w:val="24"/>
          <w:szCs w:val="24"/>
          <w:lang w:val="en-GB" w:eastAsia="ja-JP" w:bidi="ar-SA"/>
        </w:rPr>
        <w:t>b. Technology Development</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 xml:space="preserve">Technology development activities involve research and development, innovation, and technological advancements to enhance products, processes, and services. For Volvo Technologies, technology development would encompass continuous research and development to improve cloud and edge computing solutions, explore emerging technologies, and stay ahead of competitors. </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Investing in technology development can lead to product differentiation, improved efficiency, and competitive advantage.</w:t>
      </w:r>
    </w:p>
    <w:p w:rsidR="009F6630" w:rsidRPr="002F18B2" w:rsidRDefault="009F6630" w:rsidP="00C071E2">
      <w:pPr>
        <w:spacing w:line="480" w:lineRule="auto"/>
        <w:jc w:val="both"/>
        <w:rPr>
          <w:rFonts w:ascii="Times New Roman" w:hAnsi="Times New Roman" w:cs="Times New Roman"/>
          <w:b/>
          <w:bCs/>
          <w:sz w:val="24"/>
          <w:szCs w:val="24"/>
          <w:lang w:val="en-GB" w:eastAsia="ja-JP" w:bidi="ar-SA"/>
        </w:rPr>
      </w:pPr>
      <w:r w:rsidRPr="002F18B2">
        <w:rPr>
          <w:rFonts w:ascii="Times New Roman" w:hAnsi="Times New Roman" w:cs="Times New Roman"/>
          <w:b/>
          <w:bCs/>
          <w:sz w:val="24"/>
          <w:szCs w:val="24"/>
          <w:lang w:val="en-GB" w:eastAsia="ja-JP" w:bidi="ar-SA"/>
        </w:rPr>
        <w:t>c. Human Resource Management</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Human resource management encompasses activities related to recruiting, training, developing, and retaining the organization's workforce. In the context of Volvo Technologies, this would involve hiring skilled engineers, data scientists, and other professionals with expertise in cloud and edge computing. Effective human resource management would focus on talent acquisition, training programs, performance management, and fostering a culture of innovation and collaboration</w:t>
      </w:r>
      <w:sdt>
        <w:sdtPr>
          <w:rPr>
            <w:rFonts w:ascii="Times New Roman" w:hAnsi="Times New Roman" w:cs="Times New Roman"/>
            <w:sz w:val="24"/>
            <w:szCs w:val="24"/>
            <w:lang w:val="en-GB" w:eastAsia="ja-JP" w:bidi="ar-SA"/>
          </w:rPr>
          <w:id w:val="795954983"/>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Big21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(Bigelow, 2021)</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spacing w:line="480" w:lineRule="auto"/>
        <w:jc w:val="both"/>
        <w:rPr>
          <w:rFonts w:ascii="Times New Roman" w:hAnsi="Times New Roman" w:cs="Times New Roman"/>
          <w:b/>
          <w:bCs/>
          <w:sz w:val="24"/>
          <w:szCs w:val="24"/>
          <w:lang w:val="en-GB" w:eastAsia="ja-JP" w:bidi="ar-SA"/>
        </w:rPr>
      </w:pPr>
      <w:r w:rsidRPr="002F18B2">
        <w:rPr>
          <w:rFonts w:ascii="Times New Roman" w:hAnsi="Times New Roman" w:cs="Times New Roman"/>
          <w:b/>
          <w:bCs/>
          <w:sz w:val="24"/>
          <w:szCs w:val="24"/>
          <w:lang w:val="en-GB" w:eastAsia="ja-JP" w:bidi="ar-SA"/>
        </w:rPr>
        <w:t>d. Firm Infrastructure</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lastRenderedPageBreak/>
        <w:t>Firm infrastructure refers to the activities that support the entire organization, including general management, finance, accounting, legal, and other administrative functions. For Volvo Technologies, this would involve strategic planning, financial management, legal compliance, and establishing a robust organizational structure. Efficient firm infrastructure ensures smooth operations, effective resource allocation, and overall organizational effectiveness.</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Volvo Technologies can leverage an analysis of primary and secondary activities to pinpoint areas of strength and weakness within its value chain, and focus on increasing efficiency, cutting costs and differentiating offerings to deliver superior value to customers. Furthermore, understanding interdependencies among different activities may assist them in finding opportunities for process enhancement, automation and investment to strengthen competitive position</w:t>
      </w:r>
      <w:sdt>
        <w:sdtPr>
          <w:rPr>
            <w:rFonts w:ascii="Times New Roman" w:hAnsi="Times New Roman" w:cs="Times New Roman"/>
            <w:sz w:val="24"/>
            <w:szCs w:val="24"/>
            <w:lang w:val="en-GB" w:eastAsia="ja-JP" w:bidi="ar-SA"/>
          </w:rPr>
          <w:id w:val="-1967811993"/>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Ken20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(Kennedy, 2020)</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2F18B2">
      <w:pPr>
        <w:pStyle w:val="Heading1"/>
      </w:pPr>
      <w:bookmarkStart w:id="20" w:name="_Toc144397316"/>
      <w:bookmarkStart w:id="21" w:name="_Toc144422295"/>
      <w:r w:rsidRPr="002F18B2">
        <w:t>Strategies To Sustain Competitive Advantage</w:t>
      </w:r>
      <w:bookmarkEnd w:id="20"/>
      <w:bookmarkEnd w:id="21"/>
    </w:p>
    <w:p w:rsidR="009F6630" w:rsidRPr="002F18B2" w:rsidRDefault="009F6630" w:rsidP="00C071E2">
      <w:pPr>
        <w:spacing w:line="480" w:lineRule="auto"/>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 xml:space="preserve">1. Continuous Innovation: Volvo Technologies should prioritize continuous innovation to stay ahead of its competition, such as investing in R&amp;D to develop innovative new technologies, enhance existing solutions, or anticipate market trends. Through consistent introduction of cutting-edge products and services, Volvo can gain an edge on competitors </w:t>
      </w:r>
      <w:sdt>
        <w:sdtPr>
          <w:rPr>
            <w:rFonts w:ascii="Times New Roman" w:hAnsi="Times New Roman" w:cs="Times New Roman"/>
            <w:sz w:val="24"/>
            <w:szCs w:val="24"/>
            <w:lang w:val="en-GB" w:eastAsia="ja-JP" w:bidi="ar-SA"/>
          </w:rPr>
          <w:id w:val="310912840"/>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Hos17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(Hossian, Tasnim, &amp; Hasan, 2017)</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spacing w:line="480" w:lineRule="auto"/>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2. Differencing Volvo Technologies' Offerings from Competitors: Volvo Technologies must differentiate their offerings from rivals by emphasizing unique features, superior performance and sustainable aspects of cloud and edge computing solutions provided. By meeting customer demands directly and meeting specific customer requirements more directly than competitors can it create an extremely significant competitive edge for itself.</w:t>
      </w:r>
    </w:p>
    <w:p w:rsidR="009F6630" w:rsidRPr="002F18B2" w:rsidRDefault="009F6630" w:rsidP="00C071E2">
      <w:pPr>
        <w:spacing w:line="480" w:lineRule="auto"/>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lastRenderedPageBreak/>
        <w:t>3. Customer Focus: Volvo Technologies must prioritize understanding customer needs to maintain competitive advantage, engaging directly with them to gain feedback and tailor solutions specifically to their requirements. By offering exceptional support services with personalized offerings that strengthen long-term relationships and build customer loyalty they can sustain their competitive edge and maintain market dominance.</w:t>
      </w:r>
    </w:p>
    <w:p w:rsidR="009F6630" w:rsidRPr="002F18B2" w:rsidRDefault="009F6630" w:rsidP="00C071E2">
      <w:pPr>
        <w:spacing w:line="480" w:lineRule="auto"/>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4. Strategic Alliances: Partnering with strategic allies can offer access to complementary resources and capabilities, giving Volvo Technologies access to complementary resources and capabilities from technology firms, research institutions and industry leaders in order to leverage their expertise, expand product offerings and bolster competitive advantages. Partnership agreements between strategic allies may also facilitate market expansion while strengthening company's position within an industry.</w:t>
      </w:r>
    </w:p>
    <w:p w:rsidR="009F6630" w:rsidRPr="002F18B2" w:rsidRDefault="009F6630" w:rsidP="00C071E2">
      <w:pPr>
        <w:spacing w:line="480" w:lineRule="auto"/>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5. Talent Management: Engaging top talent is integral to maintaining competitive advantage, so Volvo Technologies should prioritize recruiting professionals skilled in cloud and edge computing, encouraging innovative thinking through open innovation culture initiatives, as well as offering opportunities for professional advancement</w:t>
      </w:r>
      <w:sdt>
        <w:sdtPr>
          <w:rPr>
            <w:rFonts w:ascii="Times New Roman" w:hAnsi="Times New Roman" w:cs="Times New Roman"/>
            <w:sz w:val="24"/>
            <w:szCs w:val="24"/>
            <w:lang w:val="en-GB" w:eastAsia="ja-JP" w:bidi="ar-SA"/>
          </w:rPr>
          <w:id w:val="-1165623185"/>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Ada18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(Adamkasi, 2018)</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 xml:space="preserve">. A talented workforce will drive technological innovations while improving operational efficiencies thereby maintaining its edge against rival firms </w:t>
      </w:r>
      <w:sdt>
        <w:sdtPr>
          <w:rPr>
            <w:rFonts w:ascii="Times New Roman" w:hAnsi="Times New Roman" w:cs="Times New Roman"/>
            <w:sz w:val="24"/>
            <w:szCs w:val="24"/>
            <w:lang w:val="en-GB" w:eastAsia="ja-JP" w:bidi="ar-SA"/>
          </w:rPr>
          <w:id w:val="-1591534798"/>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eastAsia="ja-JP" w:bidi="ar-SA"/>
            </w:rPr>
            <w:instrText xml:space="preserve"> CITATION Raj18 \l 16393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eastAsia="ja-JP" w:bidi="ar-SA"/>
            </w:rPr>
            <w:t>(Rajapathirana &amp; Yan, 2018)</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spacing w:line="480" w:lineRule="auto"/>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 xml:space="preserve">6. Sustainability and Corporate Social Responsibility (CSR): Volvo Technologies has prioritized sustainability since inception, by incorporating environmental and social responsibility (ESR) into its business strategies it can gain a competitive advantage in its sector. E.g., reducing environmental footprint of operations while encouraging ethical behaviour among employees or initiating CSR initiatives with customers that resonate </w:t>
      </w:r>
      <w:sdt>
        <w:sdtPr>
          <w:rPr>
            <w:rFonts w:ascii="Times New Roman" w:hAnsi="Times New Roman" w:cs="Times New Roman"/>
            <w:sz w:val="24"/>
            <w:szCs w:val="24"/>
            <w:lang w:val="en-GB" w:eastAsia="ja-JP" w:bidi="ar-SA"/>
          </w:rPr>
          <w:id w:val="-412927176"/>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Hos171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(Hossain, Tasnim, &amp; Hasan, 2017)</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 xml:space="preserve">. </w:t>
      </w:r>
      <w:r w:rsidRPr="002F18B2">
        <w:rPr>
          <w:rFonts w:ascii="Times New Roman" w:hAnsi="Times New Roman" w:cs="Times New Roman"/>
          <w:sz w:val="24"/>
          <w:szCs w:val="24"/>
          <w:lang w:val="en-GB" w:eastAsia="ja-JP" w:bidi="ar-SA"/>
        </w:rPr>
        <w:lastRenderedPageBreak/>
        <w:t>Showing commitment can attract eco-savvy customers while standing apart from its competition</w:t>
      </w:r>
      <w:sdt>
        <w:sdtPr>
          <w:rPr>
            <w:rFonts w:ascii="Times New Roman" w:hAnsi="Times New Roman" w:cs="Times New Roman"/>
            <w:sz w:val="24"/>
            <w:szCs w:val="24"/>
            <w:lang w:val="en-GB" w:eastAsia="ja-JP" w:bidi="ar-SA"/>
          </w:rPr>
          <w:id w:val="-661928167"/>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Hos17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(Hossian, Tasnim, &amp; Hasan, 2017)</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spacing w:line="480" w:lineRule="auto"/>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7. Conduct Regular Market Analyses: Volvo Technologies should stay informed on market trends, technological advances and customer preferences to remain at the forefront. Conducting periodic market analyses helps the company recognize new opportunities quickly as industry shifts occur and to adjust strategies proactively in order to retain its competitive advantage and remain ahead of competitors.</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Volvo Technologies can use these strategies to maintain its competitive advantage in the cloud and edge computing industries, foster customer loyalty and foster innovation - ultimately becoming one of the leaders in sustainable technology solutions</w:t>
      </w:r>
      <w:sdt>
        <w:sdtPr>
          <w:rPr>
            <w:rFonts w:ascii="Times New Roman" w:hAnsi="Times New Roman" w:cs="Times New Roman"/>
            <w:sz w:val="24"/>
            <w:szCs w:val="24"/>
            <w:lang w:val="en-GB" w:eastAsia="ja-JP" w:bidi="ar-SA"/>
          </w:rPr>
          <w:id w:val="994835684"/>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Ada18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(Adamkasi, 2018)</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2F18B2">
      <w:pPr>
        <w:pStyle w:val="Heading1"/>
      </w:pPr>
      <w:bookmarkStart w:id="22" w:name="_Toc144397317"/>
      <w:bookmarkStart w:id="23" w:name="_Toc144422296"/>
      <w:r w:rsidRPr="002F18B2">
        <w:t>Growth strategies</w:t>
      </w:r>
      <w:bookmarkEnd w:id="22"/>
      <w:bookmarkEnd w:id="23"/>
    </w:p>
    <w:p w:rsidR="009F6630" w:rsidRPr="002F18B2" w:rsidRDefault="009F6630" w:rsidP="00C071E2">
      <w:pPr>
        <w:pStyle w:val="ListParagraph"/>
        <w:numPr>
          <w:ilvl w:val="0"/>
          <w:numId w:val="4"/>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Market Penetration: Volvo Technologies can increase market share within existing target markets by targeting additional customer segments or broadening current target customer bases within current target markets. This strategy may entail aggressive marketing campaigns, competitive pricing strategies and efforts designed to strengthen customer loyalty through better services and support.</w:t>
      </w:r>
    </w:p>
    <w:p w:rsidR="009F6630" w:rsidRPr="002F18B2" w:rsidRDefault="009F6630" w:rsidP="00C071E2">
      <w:pPr>
        <w:pStyle w:val="ListParagraph"/>
        <w:numPr>
          <w:ilvl w:val="0"/>
          <w:numId w:val="4"/>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Market Development: Volvo Technologies can pursue market development by entering new geographic or industry vertical markets, or exploring unexplored ones where their cloud computing and edge computing solutions may prove effective in meeting unmet customer needs. Adaptations may also be needed in order to meet local demands</w:t>
      </w:r>
      <w:sdt>
        <w:sdtPr>
          <w:rPr>
            <w:rFonts w:ascii="Times New Roman" w:hAnsi="Times New Roman" w:cs="Times New Roman"/>
            <w:sz w:val="24"/>
            <w:szCs w:val="24"/>
            <w:lang w:val="en-GB" w:eastAsia="ja-JP" w:bidi="ar-SA"/>
          </w:rPr>
          <w:id w:val="-1749112219"/>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Str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(Strategy)</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pStyle w:val="ListParagraph"/>
        <w:numPr>
          <w:ilvl w:val="0"/>
          <w:numId w:val="4"/>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 xml:space="preserve">Product Expansion: Volvo Technologies can introduce new or expand existing products in order to satisfy a broader spectrum of customer needs, using its technological know-how for </w:t>
      </w:r>
      <w:r w:rsidRPr="002F18B2">
        <w:rPr>
          <w:rFonts w:ascii="Times New Roman" w:hAnsi="Times New Roman" w:cs="Times New Roman"/>
          <w:sz w:val="24"/>
          <w:szCs w:val="24"/>
          <w:lang w:val="en-GB" w:eastAsia="ja-JP" w:bidi="ar-SA"/>
        </w:rPr>
        <w:lastRenderedPageBreak/>
        <w:t>development or acquiring complementary technologies through partnerships or acquisitions</w:t>
      </w:r>
      <w:sdt>
        <w:sdtPr>
          <w:rPr>
            <w:rFonts w:ascii="Times New Roman" w:hAnsi="Times New Roman" w:cs="Times New Roman"/>
            <w:sz w:val="24"/>
            <w:szCs w:val="24"/>
            <w:lang w:val="en-GB" w:eastAsia="ja-JP" w:bidi="ar-SA"/>
          </w:rPr>
          <w:id w:val="-584447334"/>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CITATION Bak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(Baker, 2014)</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pStyle w:val="ListParagraph"/>
        <w:numPr>
          <w:ilvl w:val="0"/>
          <w:numId w:val="4"/>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Diversification: Volvo Technologies can consider diversifying its offerings by expanding into new business sectors or industries. By diversifying, Volvo can lower its reliance on any one market or product line and spread risk more evenly among them all. Diversification can be accomplished internally via development projects or externally via strategic partnerships or acquisitions.</w:t>
      </w:r>
    </w:p>
    <w:p w:rsidR="009F6630" w:rsidRPr="002F18B2" w:rsidRDefault="009F6630" w:rsidP="00C071E2">
      <w:pPr>
        <w:pStyle w:val="ListParagraph"/>
        <w:numPr>
          <w:ilvl w:val="0"/>
          <w:numId w:val="4"/>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Strategic Partnerships and Alliances: Cooperating with strategic partners is one of the keys to unlocking access to new markets, technologies, and resources. Volvo Technologies forms partnerships with technology firms, research institutes or industry leaders in order to jointly develop and market innovative solutions, alliances may also serve to bolster brand reputation</w:t>
      </w:r>
      <w:sdt>
        <w:sdtPr>
          <w:rPr>
            <w:rFonts w:ascii="Times New Roman" w:hAnsi="Times New Roman" w:cs="Times New Roman"/>
            <w:sz w:val="24"/>
            <w:szCs w:val="24"/>
            <w:lang w:val="en-GB" w:eastAsia="ja-JP" w:bidi="ar-SA"/>
          </w:rPr>
          <w:id w:val="-32422868"/>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CITATION ABV19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(AB, 2019)</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pStyle w:val="ListParagraph"/>
        <w:numPr>
          <w:ilvl w:val="0"/>
          <w:numId w:val="4"/>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International Expansion: Volvo Technologies can pursue international expansion by entering new countries or regions, which requires analysing market opportunities, adapting products for local tastes, as well as accounting for cultural considerations (regulatory or otherwise). International growth may open the way to larger customer bases, new talent pools and increased revenue streams.</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Volvo Technologies should carefully evaluate and prioritize growth strategies based on resources, capabilities, market conditions and strategic objectives. A combination of multiple strategies may also be employed simultaneously in order to maximize growth potential and maintain competitive edge.</w:t>
      </w:r>
    </w:p>
    <w:p w:rsidR="009F6630" w:rsidRPr="002F18B2" w:rsidRDefault="009F6630" w:rsidP="002F18B2">
      <w:pPr>
        <w:pStyle w:val="Heading1"/>
      </w:pPr>
      <w:bookmarkStart w:id="24" w:name="_Toc144397318"/>
      <w:bookmarkStart w:id="25" w:name="_Toc144422297"/>
      <w:r w:rsidRPr="002F18B2">
        <w:t>VRIO Analysis of Distinctive Resources and capabilities</w:t>
      </w:r>
      <w:bookmarkEnd w:id="24"/>
      <w:bookmarkEnd w:id="25"/>
    </w:p>
    <w:p w:rsidR="009F6630" w:rsidRPr="002F18B2" w:rsidRDefault="009F6630" w:rsidP="002F18B2">
      <w:pPr>
        <w:pStyle w:val="Heading2"/>
      </w:pPr>
      <w:bookmarkStart w:id="26" w:name="_Toc144397319"/>
      <w:bookmarkStart w:id="27" w:name="_Toc144422298"/>
      <w:r w:rsidRPr="002F18B2">
        <w:lastRenderedPageBreak/>
        <w:t>Technological Expertise</w:t>
      </w:r>
      <w:bookmarkEnd w:id="26"/>
      <w:bookmarkEnd w:id="27"/>
    </w:p>
    <w:p w:rsidR="009F6630" w:rsidRPr="002F18B2" w:rsidRDefault="009F6630" w:rsidP="00C071E2">
      <w:pPr>
        <w:pStyle w:val="ListParagraph"/>
        <w:numPr>
          <w:ilvl w:val="0"/>
          <w:numId w:val="2"/>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Value: Volvo Technologies' technological expertise is highly valuable as it allows the company to develop innovative cloud and edge computing solutions. This expertise contributes to the development of advanced and sustainable technology solutions, which aligns with the market demand</w:t>
      </w:r>
      <w:sdt>
        <w:sdtPr>
          <w:rPr>
            <w:rFonts w:ascii="Times New Roman" w:hAnsi="Times New Roman" w:cs="Times New Roman"/>
            <w:sz w:val="24"/>
            <w:szCs w:val="24"/>
            <w:lang w:val="en-GB" w:eastAsia="ja-JP" w:bidi="ar-SA"/>
          </w:rPr>
          <w:id w:val="1026673635"/>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eastAsia="ja-JP" w:bidi="ar-SA"/>
            </w:rPr>
            <w:instrText xml:space="preserve"> CITATION Car23 \l 16393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eastAsia="ja-JP" w:bidi="ar-SA"/>
            </w:rPr>
            <w:t>(Careers, 2023)</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pStyle w:val="ListParagraph"/>
        <w:numPr>
          <w:ilvl w:val="0"/>
          <w:numId w:val="2"/>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Rarity: Technological expertise is relatively rare, especially in the cloud and edge computing industry. Not all companies possess the same level of expertise and capabilities as Volvo Technologies. This rarity gives Volvo Technologies a competitive advantage.</w:t>
      </w:r>
    </w:p>
    <w:p w:rsidR="009F6630" w:rsidRPr="002F18B2" w:rsidRDefault="009F6630" w:rsidP="00C071E2">
      <w:pPr>
        <w:pStyle w:val="ListParagraph"/>
        <w:numPr>
          <w:ilvl w:val="0"/>
          <w:numId w:val="2"/>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Imitability: Technological expertise is difficult to imitate or replicate, primarily due to the extensive investment in research and development, as well as the accumulation of knowledge and experience over time. Competitors would require significant time, resources, and expertise to catch up</w:t>
      </w:r>
      <w:sdt>
        <w:sdtPr>
          <w:rPr>
            <w:rFonts w:ascii="Times New Roman" w:hAnsi="Times New Roman" w:cs="Times New Roman"/>
            <w:sz w:val="24"/>
            <w:szCs w:val="24"/>
          </w:rPr>
          <w:id w:val="368658866"/>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lang w:val="en-US"/>
            </w:rPr>
            <w:instrText xml:space="preserve">CITATION Net \l 1033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lang w:val="en-US"/>
            </w:rPr>
            <w:t>(Netland &amp; Aspelund, Company-specific production systems and competitive advantage., 2013b)</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C071E2">
      <w:pPr>
        <w:pStyle w:val="ListParagraph"/>
        <w:numPr>
          <w:ilvl w:val="0"/>
          <w:numId w:val="2"/>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Organization: Volvo Technologies has effectively organized its technological expertise into its research and development teams, ensuring that it is utilized efficiently and effectively. The company has established processes and structures to foster continuous innovation and the application of technological expertise in product development.</w:t>
      </w:r>
    </w:p>
    <w:p w:rsidR="009F6630" w:rsidRPr="002F18B2" w:rsidRDefault="009F6630" w:rsidP="002F18B2">
      <w:pPr>
        <w:pStyle w:val="Heading2"/>
      </w:pPr>
      <w:bookmarkStart w:id="28" w:name="_Toc144397320"/>
      <w:bookmarkStart w:id="29" w:name="_Toc144422299"/>
      <w:r w:rsidRPr="002F18B2">
        <w:t>Brand Reputation</w:t>
      </w:r>
      <w:bookmarkEnd w:id="28"/>
      <w:bookmarkEnd w:id="29"/>
    </w:p>
    <w:p w:rsidR="009F6630" w:rsidRPr="002F18B2" w:rsidRDefault="009F6630" w:rsidP="00C071E2">
      <w:pPr>
        <w:pStyle w:val="ListParagraph"/>
        <w:numPr>
          <w:ilvl w:val="0"/>
          <w:numId w:val="5"/>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Value: Volvo Technologies takes great advantage of the strong brand association between Volvo Car Corporation and its parent company, Volvo Technologies, to promote safety, quality and environmental responsibility, thus adding immense value to Volvo Technologies' cloud and edge computing solutions as customers perceive them to be reliable and trustworthy.</w:t>
      </w:r>
    </w:p>
    <w:p w:rsidR="009F6630" w:rsidRPr="002F18B2" w:rsidRDefault="009F6630" w:rsidP="00C071E2">
      <w:pPr>
        <w:pStyle w:val="ListParagraph"/>
        <w:numPr>
          <w:ilvl w:val="0"/>
          <w:numId w:val="5"/>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lastRenderedPageBreak/>
        <w:t>Rarity: While many companies possess established brands, Volvo Car Corporation stands out among competitors because its strong name recognition in the automotive industry makes them unique</w:t>
      </w:r>
      <w:sdt>
        <w:sdtPr>
          <w:rPr>
            <w:rFonts w:ascii="Times New Roman" w:hAnsi="Times New Roman" w:cs="Times New Roman"/>
            <w:sz w:val="24"/>
            <w:szCs w:val="24"/>
            <w:lang w:val="en-GB" w:eastAsia="ja-JP" w:bidi="ar-SA"/>
          </w:rPr>
          <w:id w:val="1584337350"/>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Net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(Netland &amp; Aspelund, Company-specific production systems and competitive advantage., 2013b)</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 This distinctness helps set them apart.</w:t>
      </w:r>
    </w:p>
    <w:p w:rsidR="009F6630" w:rsidRPr="002F18B2" w:rsidRDefault="009F6630" w:rsidP="00C071E2">
      <w:pPr>
        <w:pStyle w:val="ListParagraph"/>
        <w:numPr>
          <w:ilvl w:val="0"/>
          <w:numId w:val="5"/>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Imitability: Replicating brand reputation requires significant resources and time investment from competitors if they wish to mimic it successfully. To establish similar results as before.</w:t>
      </w:r>
    </w:p>
    <w:p w:rsidR="009F6630" w:rsidRPr="002F18B2" w:rsidRDefault="009F6630" w:rsidP="00C071E2">
      <w:pPr>
        <w:pStyle w:val="ListParagraph"/>
        <w:numPr>
          <w:ilvl w:val="0"/>
          <w:numId w:val="5"/>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Organization: Volvo Technologies capitalizes on Volvo Car Corporation's brand reputation through effective marketing and communication strategies, aligning cloud and edge computing solutions with brand values and messaging to reinforce it further.</w:t>
      </w:r>
    </w:p>
    <w:p w:rsidR="009F6630" w:rsidRPr="002F18B2" w:rsidRDefault="009F6630" w:rsidP="002F18B2">
      <w:pPr>
        <w:pStyle w:val="Heading2"/>
      </w:pPr>
      <w:bookmarkStart w:id="30" w:name="_Toc144397321"/>
      <w:bookmarkStart w:id="31" w:name="_Toc144422300"/>
      <w:r w:rsidRPr="002F18B2">
        <w:t>Research and Development Investments</w:t>
      </w:r>
      <w:bookmarkEnd w:id="30"/>
      <w:bookmarkEnd w:id="31"/>
    </w:p>
    <w:p w:rsidR="009F6630" w:rsidRPr="002F18B2" w:rsidRDefault="009F6630" w:rsidP="00C071E2">
      <w:pPr>
        <w:pStyle w:val="ListParagraph"/>
        <w:numPr>
          <w:ilvl w:val="0"/>
          <w:numId w:val="3"/>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 xml:space="preserve">Value: Volvo Technologies' investments in research and development enable cutting-edge cloud and edge computing solutions, staying abreast of technological innovations while meeting customer demands through innovative products and services that meet them. </w:t>
      </w:r>
    </w:p>
    <w:p w:rsidR="009F6630" w:rsidRPr="002F18B2" w:rsidRDefault="009F6630" w:rsidP="00C071E2">
      <w:pPr>
        <w:pStyle w:val="ListParagraph"/>
        <w:numPr>
          <w:ilvl w:val="0"/>
          <w:numId w:val="3"/>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Rarity: While research and development investments are common in the technology industry, the specific level of investment made by Volvo Technologies is relatively rare. This level of investment allows the company to outpace competitors and continuously introduce new and improved solutions.</w:t>
      </w:r>
    </w:p>
    <w:p w:rsidR="009F6630" w:rsidRPr="002F18B2" w:rsidRDefault="009F6630" w:rsidP="00C071E2">
      <w:pPr>
        <w:pStyle w:val="ListParagraph"/>
        <w:numPr>
          <w:ilvl w:val="0"/>
          <w:numId w:val="3"/>
        </w:numPr>
        <w:spacing w:line="480" w:lineRule="auto"/>
        <w:ind w:left="284"/>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Imitability: Competitors would face challenges replicating Volvo Technologies' research and development investments due to the substantial financial commitment required. Additionally, Volvo Technologies' accumulated knowledge and experience in research and development provide a competitive advantage that is difficult to imitate.</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 xml:space="preserve">Organization: Volvo Technologies organizes its research and development efforts through dedicated teams, streamlined processes, and collaboration with external partners. The company </w:t>
      </w:r>
      <w:r w:rsidRPr="002F18B2">
        <w:rPr>
          <w:rFonts w:ascii="Times New Roman" w:hAnsi="Times New Roman" w:cs="Times New Roman"/>
          <w:sz w:val="24"/>
          <w:szCs w:val="24"/>
          <w:lang w:val="en-GB" w:eastAsia="ja-JP" w:bidi="ar-SA"/>
        </w:rPr>
        <w:lastRenderedPageBreak/>
        <w:t>ensures that research and development activities are aligned with strategic objectives and customer needs, enhancing the effectiveness and efficiency of these investments</w:t>
      </w:r>
      <w:sdt>
        <w:sdtPr>
          <w:rPr>
            <w:rFonts w:ascii="Times New Roman" w:hAnsi="Times New Roman" w:cs="Times New Roman"/>
            <w:sz w:val="24"/>
            <w:szCs w:val="24"/>
            <w:lang w:val="en-GB" w:eastAsia="ja-JP" w:bidi="ar-SA"/>
          </w:rPr>
          <w:id w:val="-1818110062"/>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Bar91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 xml:space="preserve"> (Barney, 1991)</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w:t>
      </w:r>
    </w:p>
    <w:p w:rsidR="009F6630" w:rsidRPr="002F18B2" w:rsidRDefault="009F6630" w:rsidP="002F18B2">
      <w:pPr>
        <w:pStyle w:val="Heading2"/>
      </w:pPr>
      <w:bookmarkStart w:id="32" w:name="_Toc144397322"/>
      <w:bookmarkStart w:id="33" w:name="_Toc144422301"/>
      <w:r w:rsidRPr="002F18B2">
        <w:t>Intellectual Property</w:t>
      </w:r>
      <w:bookmarkEnd w:id="32"/>
      <w:bookmarkEnd w:id="33"/>
    </w:p>
    <w:p w:rsidR="009F6630" w:rsidRPr="002F18B2" w:rsidRDefault="009F6630" w:rsidP="00C071E2">
      <w:pPr>
        <w:pStyle w:val="ListParagraph"/>
        <w:numPr>
          <w:ilvl w:val="0"/>
          <w:numId w:val="6"/>
        </w:numPr>
        <w:spacing w:line="480" w:lineRule="auto"/>
        <w:ind w:left="426"/>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Value: Volvo Technologies' intellectual property consists of patents, trademarks, and trade secrets to give legal protection and capitalize on technological innovations. Intellectual property adds significant value by discouraging competitors from copying or exploiting those innovations directly.</w:t>
      </w:r>
    </w:p>
    <w:p w:rsidR="009F6630" w:rsidRPr="002F18B2" w:rsidRDefault="009F6630" w:rsidP="00C071E2">
      <w:pPr>
        <w:pStyle w:val="ListParagraph"/>
        <w:numPr>
          <w:ilvl w:val="0"/>
          <w:numId w:val="6"/>
        </w:numPr>
        <w:spacing w:line="480" w:lineRule="auto"/>
        <w:ind w:left="426"/>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Rarity: Intellectual property can be quite rare and specific to each company's innovations, Volvo Technologies stands out by holding exclusive IP for cloud and edge computing solutions that give the firm an advantage in the market place.</w:t>
      </w:r>
    </w:p>
    <w:p w:rsidR="009F6630" w:rsidRPr="002F18B2" w:rsidRDefault="009F6630" w:rsidP="00C071E2">
      <w:pPr>
        <w:pStyle w:val="ListParagraph"/>
        <w:numPr>
          <w:ilvl w:val="0"/>
          <w:numId w:val="6"/>
        </w:numPr>
        <w:spacing w:line="480" w:lineRule="auto"/>
        <w:ind w:left="426"/>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 xml:space="preserve">Imitability: Intellectual property can be hard to replicate as it requires original thinking combined with legal processes that safeguard and secure its value </w:t>
      </w:r>
      <w:sdt>
        <w:sdtPr>
          <w:rPr>
            <w:rFonts w:ascii="Times New Roman" w:hAnsi="Times New Roman" w:cs="Times New Roman"/>
            <w:sz w:val="24"/>
            <w:szCs w:val="24"/>
            <w:lang w:val="en-GB" w:eastAsia="ja-JP" w:bidi="ar-SA"/>
          </w:rPr>
          <w:id w:val="779451890"/>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val="en-US" w:eastAsia="ja-JP" w:bidi="ar-SA"/>
            </w:rPr>
            <w:instrText xml:space="preserve"> CITATION Bar91 \l 1033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val="en-US" w:eastAsia="ja-JP" w:bidi="ar-SA"/>
            </w:rPr>
            <w:t>(Barney, 1991)</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 As competitors try to imitate intellectual property, they would need to develop their own IP which requires time and resources.</w:t>
      </w:r>
    </w:p>
    <w:p w:rsidR="009F6630" w:rsidRPr="002F18B2" w:rsidRDefault="009F6630" w:rsidP="00C071E2">
      <w:pPr>
        <w:pStyle w:val="ListParagraph"/>
        <w:numPr>
          <w:ilvl w:val="0"/>
          <w:numId w:val="6"/>
        </w:numPr>
        <w:spacing w:line="480" w:lineRule="auto"/>
        <w:ind w:left="426"/>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Organization: Volvo Technologies has implemented processes and procedures designed to identify, protect and manage its intellectual property assets. Volvo actively enforces intellectual property rights to safeguard innovations and competitive edge within its organization.</w:t>
      </w:r>
    </w:p>
    <w:p w:rsidR="009F6630" w:rsidRPr="002F18B2" w:rsidRDefault="009F6630" w:rsidP="002F18B2">
      <w:pPr>
        <w:pStyle w:val="Heading2"/>
      </w:pPr>
      <w:bookmarkStart w:id="34" w:name="_Toc144397323"/>
      <w:bookmarkStart w:id="35" w:name="_Toc144422302"/>
      <w:r w:rsidRPr="002F18B2">
        <w:t>Sustainability Initiatives</w:t>
      </w:r>
      <w:bookmarkEnd w:id="34"/>
      <w:bookmarkEnd w:id="35"/>
    </w:p>
    <w:p w:rsidR="009F6630" w:rsidRPr="002F18B2" w:rsidRDefault="009F6630" w:rsidP="00C071E2">
      <w:pPr>
        <w:pStyle w:val="ListParagraph"/>
        <w:numPr>
          <w:ilvl w:val="0"/>
          <w:numId w:val="7"/>
        </w:numPr>
        <w:spacing w:line="480" w:lineRule="auto"/>
        <w:ind w:left="426"/>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Value: Volvo Technologies' dedication to sustainability aligns perfectly with customer demand for eco-friendly technology solutions, adding real value by drawing customers who prioritize sustainability and environmental responsibility in their technology choices.</w:t>
      </w:r>
    </w:p>
    <w:p w:rsidR="009F6630" w:rsidRPr="002F18B2" w:rsidRDefault="009F6630" w:rsidP="00C071E2">
      <w:pPr>
        <w:pStyle w:val="ListParagraph"/>
        <w:numPr>
          <w:ilvl w:val="0"/>
          <w:numId w:val="7"/>
        </w:numPr>
        <w:spacing w:line="480" w:lineRule="auto"/>
        <w:ind w:left="426"/>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lastRenderedPageBreak/>
        <w:t xml:space="preserve">Volvo Technologies stands out in this field due to their distinct focus on sustainability for cloud and edge computing industries - this sets them apart from competitors that may not share this commitment to environmental stewardship. </w:t>
      </w:r>
    </w:p>
    <w:p w:rsidR="009F6630" w:rsidRPr="002F18B2" w:rsidRDefault="009F6630" w:rsidP="00C071E2">
      <w:pPr>
        <w:pStyle w:val="ListParagraph"/>
        <w:numPr>
          <w:ilvl w:val="0"/>
          <w:numId w:val="7"/>
        </w:numPr>
        <w:spacing w:line="480" w:lineRule="auto"/>
        <w:ind w:left="426"/>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Rarity: Although sustainability initiatives have become more widespread, their emphasis in cloud and edge computing industries makes their efforts particularly notable. This unique focus set them apart from their rivals who may lack such dedication towards sustainability initiatives.</w:t>
      </w:r>
    </w:p>
    <w:p w:rsidR="009F6630" w:rsidRPr="002F18B2" w:rsidRDefault="009F6630" w:rsidP="00C071E2">
      <w:pPr>
        <w:pStyle w:val="ListParagraph"/>
        <w:numPr>
          <w:ilvl w:val="0"/>
          <w:numId w:val="7"/>
        </w:numPr>
        <w:spacing w:line="480" w:lineRule="auto"/>
        <w:ind w:left="426"/>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Imitability: Competitors can attempt to replicate Volvo Technologies' sustainability initiatives, but it requires a comprehensive approach that integrates sustainability into various aspects of the business. This may include sustainable sourcing, energy-efficient operations, and environmentally-friendly product design.</w:t>
      </w:r>
    </w:p>
    <w:p w:rsidR="009F6630" w:rsidRPr="002F18B2" w:rsidRDefault="009F6630" w:rsidP="00C071E2">
      <w:pPr>
        <w:pStyle w:val="ListParagraph"/>
        <w:numPr>
          <w:ilvl w:val="0"/>
          <w:numId w:val="7"/>
        </w:numPr>
        <w:spacing w:line="480" w:lineRule="auto"/>
        <w:ind w:left="426"/>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Organization: Volvo Technologies has integrated sustainability into its corporate strategy and operations. The company establishes sustainability goals, implements sustainable practices, and communicates its commitment to customers and stakeholders, showcasing its organizational focus on sustainability.</w:t>
      </w:r>
    </w:p>
    <w:p w:rsidR="009F6630" w:rsidRPr="002F18B2" w:rsidRDefault="009F6630" w:rsidP="00C071E2">
      <w:pPr>
        <w:spacing w:line="480" w:lineRule="auto"/>
        <w:ind w:firstLine="567"/>
        <w:jc w:val="both"/>
        <w:rPr>
          <w:rFonts w:ascii="Times New Roman" w:hAnsi="Times New Roman" w:cs="Times New Roman"/>
          <w:sz w:val="24"/>
          <w:szCs w:val="24"/>
          <w:lang w:val="en-GB" w:eastAsia="ja-JP" w:bidi="ar-SA"/>
        </w:rPr>
      </w:pPr>
      <w:r w:rsidRPr="002F18B2">
        <w:rPr>
          <w:rFonts w:ascii="Times New Roman" w:hAnsi="Times New Roman" w:cs="Times New Roman"/>
          <w:sz w:val="24"/>
          <w:szCs w:val="24"/>
          <w:lang w:val="en-GB" w:eastAsia="ja-JP" w:bidi="ar-SA"/>
        </w:rPr>
        <w:t>It's crucial to note that the VRIO analysis is dynamic, and the significance of resources and capabilities can change over time</w:t>
      </w:r>
      <w:sdt>
        <w:sdtPr>
          <w:rPr>
            <w:rFonts w:ascii="Times New Roman" w:hAnsi="Times New Roman" w:cs="Times New Roman"/>
            <w:sz w:val="24"/>
            <w:szCs w:val="24"/>
            <w:lang w:val="en-GB" w:eastAsia="ja-JP" w:bidi="ar-SA"/>
          </w:rPr>
          <w:id w:val="1018661358"/>
          <w:citation/>
        </w:sdtPr>
        <w:sdtContent>
          <w:r w:rsidR="00CF7847" w:rsidRPr="002F18B2">
            <w:rPr>
              <w:rFonts w:ascii="Times New Roman" w:hAnsi="Times New Roman" w:cs="Times New Roman"/>
              <w:sz w:val="24"/>
              <w:szCs w:val="24"/>
              <w:lang w:val="en-GB" w:eastAsia="ja-JP" w:bidi="ar-SA"/>
            </w:rPr>
            <w:fldChar w:fldCharType="begin"/>
          </w:r>
          <w:r w:rsidRPr="002F18B2">
            <w:rPr>
              <w:rFonts w:ascii="Times New Roman" w:hAnsi="Times New Roman" w:cs="Times New Roman"/>
              <w:sz w:val="24"/>
              <w:szCs w:val="24"/>
              <w:lang w:eastAsia="ja-JP" w:bidi="ar-SA"/>
            </w:rPr>
            <w:instrText xml:space="preserve"> CITATION Exp \l 16393 </w:instrText>
          </w:r>
          <w:r w:rsidR="00CF7847" w:rsidRPr="002F18B2">
            <w:rPr>
              <w:rFonts w:ascii="Times New Roman" w:hAnsi="Times New Roman" w:cs="Times New Roman"/>
              <w:sz w:val="24"/>
              <w:szCs w:val="24"/>
              <w:lang w:val="en-GB" w:eastAsia="ja-JP" w:bidi="ar-SA"/>
            </w:rPr>
            <w:fldChar w:fldCharType="separate"/>
          </w:r>
          <w:r w:rsidRPr="002F18B2">
            <w:rPr>
              <w:rFonts w:ascii="Times New Roman" w:hAnsi="Times New Roman" w:cs="Times New Roman"/>
              <w:noProof/>
              <w:sz w:val="24"/>
              <w:szCs w:val="24"/>
              <w:lang w:eastAsia="ja-JP" w:bidi="ar-SA"/>
            </w:rPr>
            <w:t>(Explaining the VRIO Framework (With A Real-Life Example), n.d.)</w:t>
          </w:r>
          <w:r w:rsidR="00CF7847" w:rsidRPr="002F18B2">
            <w:rPr>
              <w:rFonts w:ascii="Times New Roman" w:hAnsi="Times New Roman" w:cs="Times New Roman"/>
              <w:sz w:val="24"/>
              <w:szCs w:val="24"/>
              <w:lang w:val="en-GB" w:eastAsia="ja-JP" w:bidi="ar-SA"/>
            </w:rPr>
            <w:fldChar w:fldCharType="end"/>
          </w:r>
        </w:sdtContent>
      </w:sdt>
      <w:r w:rsidRPr="002F18B2">
        <w:rPr>
          <w:rFonts w:ascii="Times New Roman" w:hAnsi="Times New Roman" w:cs="Times New Roman"/>
          <w:sz w:val="24"/>
          <w:szCs w:val="24"/>
          <w:lang w:val="en-GB" w:eastAsia="ja-JP" w:bidi="ar-SA"/>
        </w:rPr>
        <w:t>. Therefore, Volvo Technologies should regularly reassess and update its VRIO analysis to ensure its resources and capabilities remain distinctive and advantageous in the fast-paced cloud and edge computing industry.</w:t>
      </w:r>
    </w:p>
    <w:p w:rsidR="009F6630" w:rsidRPr="002F18B2" w:rsidRDefault="009F6630" w:rsidP="002F18B2">
      <w:pPr>
        <w:pStyle w:val="Heading1"/>
      </w:pPr>
      <w:bookmarkStart w:id="36" w:name="_Toc144397324"/>
      <w:bookmarkStart w:id="37" w:name="_Toc144422303"/>
      <w:r w:rsidRPr="002F18B2">
        <w:t>Macro-Environment Analysis</w:t>
      </w:r>
      <w:bookmarkEnd w:id="36"/>
      <w:bookmarkEnd w:id="37"/>
    </w:p>
    <w:p w:rsidR="009F6630" w:rsidRPr="002F18B2" w:rsidRDefault="009F6630" w:rsidP="00C071E2">
      <w:pPr>
        <w:spacing w:line="480" w:lineRule="auto"/>
        <w:ind w:firstLine="567"/>
        <w:jc w:val="both"/>
        <w:rPr>
          <w:rFonts w:ascii="Times New Roman" w:hAnsi="Times New Roman" w:cs="Times New Roman"/>
          <w:b/>
          <w:sz w:val="24"/>
          <w:szCs w:val="24"/>
        </w:rPr>
      </w:pPr>
      <w:r w:rsidRPr="002F18B2">
        <w:rPr>
          <w:rFonts w:ascii="Times New Roman" w:hAnsi="Times New Roman" w:cs="Times New Roman"/>
          <w:sz w:val="24"/>
          <w:szCs w:val="24"/>
        </w:rPr>
        <w:lastRenderedPageBreak/>
        <w:t>Macroenvironmental analysis examines all external forces that might impede company performance, these may include political, economic, social, technological, environmental, and legal considerations.</w:t>
      </w:r>
    </w:p>
    <w:p w:rsidR="009F6630" w:rsidRPr="002F18B2" w:rsidRDefault="009F6630" w:rsidP="002F18B2">
      <w:pPr>
        <w:pStyle w:val="Heading2"/>
      </w:pPr>
      <w:bookmarkStart w:id="38" w:name="_Toc144397325"/>
      <w:bookmarkStart w:id="39" w:name="_Toc144422304"/>
      <w:r w:rsidRPr="002F18B2">
        <w:t>PESTEL Analysis</w:t>
      </w:r>
      <w:bookmarkEnd w:id="38"/>
      <w:bookmarkEnd w:id="39"/>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To understand the macro environment in which Volvo operates, we can use a PESTLE analysis. This analysis looks at Political, Economic, Sociocultural, Technological, Legal, and Environmental factors that can impact a company's operations.</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Political Factors</w:t>
      </w:r>
    </w:p>
    <w:p w:rsidR="009F6630" w:rsidRPr="002F18B2" w:rsidRDefault="009F6630" w:rsidP="00C071E2">
      <w:pPr>
        <w:pStyle w:val="ListParagraph"/>
        <w:numPr>
          <w:ilvl w:val="0"/>
          <w:numId w:val="8"/>
        </w:numPr>
        <w:spacing w:line="480" w:lineRule="auto"/>
        <w:ind w:left="284"/>
        <w:jc w:val="both"/>
        <w:rPr>
          <w:rFonts w:ascii="Times New Roman" w:hAnsi="Times New Roman" w:cs="Times New Roman"/>
          <w:sz w:val="24"/>
          <w:szCs w:val="24"/>
        </w:rPr>
      </w:pPr>
      <w:r w:rsidRPr="002F18B2">
        <w:rPr>
          <w:rFonts w:ascii="Times New Roman" w:hAnsi="Times New Roman" w:cs="Times New Roman"/>
          <w:sz w:val="24"/>
          <w:szCs w:val="24"/>
        </w:rPr>
        <w:t>Government regulations: Volvo is subject to regulations and policies set forth by governments worldwide, including safety and emissions standards. Changes in these regulations could impact Volvo's product offerings and profitability.</w:t>
      </w:r>
    </w:p>
    <w:p w:rsidR="009F6630" w:rsidRPr="002F18B2" w:rsidRDefault="009F6630" w:rsidP="00C071E2">
      <w:pPr>
        <w:pStyle w:val="ListParagraph"/>
        <w:numPr>
          <w:ilvl w:val="0"/>
          <w:numId w:val="8"/>
        </w:numPr>
        <w:spacing w:line="480" w:lineRule="auto"/>
        <w:ind w:left="284"/>
        <w:jc w:val="both"/>
        <w:rPr>
          <w:rFonts w:ascii="Times New Roman" w:hAnsi="Times New Roman" w:cs="Times New Roman"/>
          <w:sz w:val="24"/>
          <w:szCs w:val="24"/>
        </w:rPr>
      </w:pPr>
      <w:r w:rsidRPr="002F18B2">
        <w:rPr>
          <w:rFonts w:ascii="Times New Roman" w:hAnsi="Times New Roman" w:cs="Times New Roman"/>
          <w:sz w:val="24"/>
          <w:szCs w:val="24"/>
        </w:rPr>
        <w:t>International trade policies: Changes in international trade policies and tariffs could impact Volvo's global supply chain and sales in different regions.</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Economic Factors</w:t>
      </w:r>
    </w:p>
    <w:p w:rsidR="009F6630" w:rsidRPr="002F18B2" w:rsidRDefault="009F6630" w:rsidP="00C071E2">
      <w:pPr>
        <w:pStyle w:val="ListParagraph"/>
        <w:numPr>
          <w:ilvl w:val="0"/>
          <w:numId w:val="9"/>
        </w:numPr>
        <w:spacing w:line="480" w:lineRule="auto"/>
        <w:ind w:left="426" w:hanging="426"/>
        <w:jc w:val="both"/>
        <w:rPr>
          <w:rFonts w:ascii="Times New Roman" w:hAnsi="Times New Roman" w:cs="Times New Roman"/>
          <w:sz w:val="24"/>
          <w:szCs w:val="24"/>
        </w:rPr>
      </w:pPr>
      <w:r w:rsidRPr="002F18B2">
        <w:rPr>
          <w:rFonts w:ascii="Times New Roman" w:hAnsi="Times New Roman" w:cs="Times New Roman"/>
          <w:sz w:val="24"/>
          <w:szCs w:val="24"/>
        </w:rPr>
        <w:t>Economic Conditions: Volvo's profitability depends heavily on the status of the global economy, including aspects such as inflation, exchange rates, and consumer spending habits.</w:t>
      </w:r>
    </w:p>
    <w:p w:rsidR="009F6630" w:rsidRPr="002F18B2" w:rsidRDefault="009F6630" w:rsidP="00C071E2">
      <w:pPr>
        <w:pStyle w:val="ListParagraph"/>
        <w:numPr>
          <w:ilvl w:val="0"/>
          <w:numId w:val="9"/>
        </w:numPr>
        <w:spacing w:line="480" w:lineRule="auto"/>
        <w:ind w:left="426" w:hanging="426"/>
        <w:jc w:val="both"/>
        <w:rPr>
          <w:rFonts w:ascii="Times New Roman" w:hAnsi="Times New Roman" w:cs="Times New Roman"/>
          <w:sz w:val="24"/>
          <w:szCs w:val="24"/>
        </w:rPr>
      </w:pPr>
      <w:r w:rsidRPr="002F18B2">
        <w:rPr>
          <w:rFonts w:ascii="Times New Roman" w:hAnsi="Times New Roman" w:cs="Times New Roman"/>
          <w:sz w:val="24"/>
          <w:szCs w:val="24"/>
        </w:rPr>
        <w:t>Market Demand: Economic factors also have an effect on Volvo product demand, particularly within its luxury vehicle segment</w:t>
      </w:r>
      <w:sdt>
        <w:sdtPr>
          <w:rPr>
            <w:rFonts w:ascii="Times New Roman" w:hAnsi="Times New Roman" w:cs="Times New Roman"/>
            <w:sz w:val="24"/>
            <w:szCs w:val="24"/>
          </w:rPr>
          <w:id w:val="-1818096912"/>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Cao21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(Cao, Chen, Qiu, &amp; Hou, 2021)</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Sociocultural Factors</w:t>
      </w:r>
    </w:p>
    <w:p w:rsidR="009F6630" w:rsidRPr="002F18B2" w:rsidRDefault="009F6630" w:rsidP="00C071E2">
      <w:pPr>
        <w:pStyle w:val="ListParagraph"/>
        <w:numPr>
          <w:ilvl w:val="0"/>
          <w:numId w:val="10"/>
        </w:numPr>
        <w:spacing w:line="480" w:lineRule="auto"/>
        <w:ind w:left="284"/>
        <w:jc w:val="both"/>
        <w:rPr>
          <w:rFonts w:ascii="Times New Roman" w:hAnsi="Times New Roman" w:cs="Times New Roman"/>
          <w:sz w:val="24"/>
          <w:szCs w:val="24"/>
        </w:rPr>
      </w:pPr>
      <w:r w:rsidRPr="002F18B2">
        <w:rPr>
          <w:rFonts w:ascii="Times New Roman" w:hAnsi="Times New Roman" w:cs="Times New Roman"/>
          <w:sz w:val="24"/>
          <w:szCs w:val="24"/>
        </w:rPr>
        <w:t>Consumer Preferences: Alterations in consumer tastes, such as an increased desire for eco-friendly vehicles, can significantly impact Volvo's brand image and sales figures.</w:t>
      </w:r>
    </w:p>
    <w:p w:rsidR="009F6630" w:rsidRPr="002F18B2" w:rsidRDefault="009F6630" w:rsidP="00C071E2">
      <w:pPr>
        <w:pStyle w:val="ListParagraph"/>
        <w:numPr>
          <w:ilvl w:val="0"/>
          <w:numId w:val="10"/>
        </w:numPr>
        <w:spacing w:line="480" w:lineRule="auto"/>
        <w:ind w:left="284"/>
        <w:jc w:val="both"/>
        <w:rPr>
          <w:rFonts w:ascii="Times New Roman" w:hAnsi="Times New Roman" w:cs="Times New Roman"/>
          <w:sz w:val="24"/>
          <w:szCs w:val="24"/>
        </w:rPr>
      </w:pPr>
      <w:r w:rsidRPr="002F18B2">
        <w:rPr>
          <w:rFonts w:ascii="Times New Roman" w:hAnsi="Times New Roman" w:cs="Times New Roman"/>
          <w:sz w:val="24"/>
          <w:szCs w:val="24"/>
        </w:rPr>
        <w:lastRenderedPageBreak/>
        <w:t>Demographic Trends: Demographic shifts, such as an aging population, can influence consumer choices for vehicles</w:t>
      </w:r>
      <w:sdt>
        <w:sdtPr>
          <w:rPr>
            <w:rFonts w:ascii="Times New Roman" w:hAnsi="Times New Roman" w:cs="Times New Roman"/>
            <w:sz w:val="24"/>
            <w:szCs w:val="24"/>
          </w:rPr>
          <w:id w:val="-2038117083"/>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Neu09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 xml:space="preserve"> (Neumann, Ekman, &amp; Winkel, 2009)</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Technological Factors</w:t>
      </w:r>
    </w:p>
    <w:p w:rsidR="009F6630" w:rsidRPr="002F18B2" w:rsidRDefault="009F6630" w:rsidP="00C071E2">
      <w:pPr>
        <w:pStyle w:val="ListParagraph"/>
        <w:numPr>
          <w:ilvl w:val="0"/>
          <w:numId w:val="11"/>
        </w:numPr>
        <w:spacing w:line="480" w:lineRule="auto"/>
        <w:ind w:left="284"/>
        <w:jc w:val="both"/>
        <w:rPr>
          <w:rFonts w:ascii="Times New Roman" w:hAnsi="Times New Roman" w:cs="Times New Roman"/>
          <w:sz w:val="24"/>
          <w:szCs w:val="24"/>
        </w:rPr>
      </w:pPr>
      <w:r w:rsidRPr="002F18B2">
        <w:rPr>
          <w:rFonts w:ascii="Times New Roman" w:hAnsi="Times New Roman" w:cs="Times New Roman"/>
          <w:sz w:val="24"/>
          <w:szCs w:val="24"/>
        </w:rPr>
        <w:t>Technological Innovation:Volvo faces both challenges and opportunities when it comes to electric vehicle adoption, including staying ahead of this growing industry.</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Legal Factors</w:t>
      </w:r>
    </w:p>
    <w:p w:rsidR="009F6630" w:rsidRPr="002F18B2" w:rsidRDefault="009F6630" w:rsidP="00C071E2">
      <w:pPr>
        <w:pStyle w:val="ListParagraph"/>
        <w:numPr>
          <w:ilvl w:val="0"/>
          <w:numId w:val="11"/>
        </w:numPr>
        <w:spacing w:line="480" w:lineRule="auto"/>
        <w:ind w:left="284"/>
        <w:jc w:val="both"/>
        <w:rPr>
          <w:rFonts w:ascii="Times New Roman" w:hAnsi="Times New Roman" w:cs="Times New Roman"/>
          <w:sz w:val="24"/>
          <w:szCs w:val="24"/>
        </w:rPr>
      </w:pPr>
      <w:r w:rsidRPr="002F18B2">
        <w:rPr>
          <w:rFonts w:ascii="Times New Roman" w:hAnsi="Times New Roman" w:cs="Times New Roman"/>
          <w:sz w:val="24"/>
          <w:szCs w:val="24"/>
        </w:rPr>
        <w:t>Volvo prides itself on adhering to stringent safety standards to uphold its brand reputation, so compliance must be assured in order to uphold this tradition of reliability.</w:t>
      </w:r>
    </w:p>
    <w:p w:rsidR="009F6630" w:rsidRPr="002F18B2" w:rsidRDefault="009F6630" w:rsidP="00C071E2">
      <w:pPr>
        <w:pStyle w:val="ListParagraph"/>
        <w:numPr>
          <w:ilvl w:val="0"/>
          <w:numId w:val="11"/>
        </w:numPr>
        <w:spacing w:line="480" w:lineRule="auto"/>
        <w:ind w:left="284"/>
        <w:jc w:val="both"/>
        <w:rPr>
          <w:rFonts w:ascii="Times New Roman" w:hAnsi="Times New Roman" w:cs="Times New Roman"/>
          <w:sz w:val="24"/>
          <w:szCs w:val="24"/>
        </w:rPr>
      </w:pPr>
      <w:r w:rsidRPr="002F18B2">
        <w:rPr>
          <w:rFonts w:ascii="Times New Roman" w:hAnsi="Times New Roman" w:cs="Times New Roman"/>
          <w:sz w:val="24"/>
          <w:szCs w:val="24"/>
        </w:rPr>
        <w:t>Volvo invests heavily in research and development, so protecting its intellectual property to prevent its innovations from being stolen by competitors is of crucial importance to them</w:t>
      </w:r>
      <w:sdt>
        <w:sdtPr>
          <w:rPr>
            <w:rFonts w:ascii="Times New Roman" w:hAnsi="Times New Roman" w:cs="Times New Roman"/>
            <w:sz w:val="24"/>
            <w:szCs w:val="24"/>
          </w:rPr>
          <w:id w:val="-801230680"/>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Neu09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 xml:space="preserve"> (Neumann, Ekman, &amp; Winkel, 2009)</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w:t>
      </w:r>
    </w:p>
    <w:p w:rsidR="009F6630" w:rsidRPr="002F18B2" w:rsidRDefault="009F6630" w:rsidP="00C071E2">
      <w:pPr>
        <w:spacing w:line="480" w:lineRule="auto"/>
        <w:jc w:val="both"/>
        <w:rPr>
          <w:rFonts w:ascii="Times New Roman" w:hAnsi="Times New Roman" w:cs="Times New Roman"/>
          <w:b/>
          <w:bCs/>
          <w:sz w:val="24"/>
          <w:szCs w:val="24"/>
        </w:rPr>
      </w:pPr>
      <w:r w:rsidRPr="002F18B2">
        <w:rPr>
          <w:rFonts w:ascii="Times New Roman" w:hAnsi="Times New Roman" w:cs="Times New Roman"/>
          <w:b/>
          <w:bCs/>
          <w:sz w:val="24"/>
          <w:szCs w:val="24"/>
        </w:rPr>
        <w:t>Environmental Factors</w:t>
      </w:r>
    </w:p>
    <w:p w:rsidR="009F6630" w:rsidRPr="002F18B2" w:rsidRDefault="009F6630" w:rsidP="00C071E2">
      <w:pPr>
        <w:pStyle w:val="ListParagraph"/>
        <w:numPr>
          <w:ilvl w:val="0"/>
          <w:numId w:val="12"/>
        </w:numPr>
        <w:spacing w:line="480" w:lineRule="auto"/>
        <w:ind w:left="284"/>
        <w:jc w:val="both"/>
        <w:rPr>
          <w:rFonts w:ascii="Times New Roman" w:hAnsi="Times New Roman" w:cs="Times New Roman"/>
          <w:sz w:val="24"/>
          <w:szCs w:val="24"/>
        </w:rPr>
      </w:pPr>
      <w:r w:rsidRPr="002F18B2">
        <w:rPr>
          <w:rFonts w:ascii="Times New Roman" w:hAnsi="Times New Roman" w:cs="Times New Roman"/>
          <w:sz w:val="24"/>
          <w:szCs w:val="24"/>
        </w:rPr>
        <w:t>Climate Change: Volvo must comply with environmental regulations when manufacturing vehicles and consider any possible impacts of its products on the environment.</w:t>
      </w:r>
    </w:p>
    <w:p w:rsidR="009F6630" w:rsidRPr="002F18B2" w:rsidRDefault="009F6630" w:rsidP="00C071E2">
      <w:pPr>
        <w:pStyle w:val="ListParagraph"/>
        <w:numPr>
          <w:ilvl w:val="0"/>
          <w:numId w:val="12"/>
        </w:numPr>
        <w:spacing w:line="480" w:lineRule="auto"/>
        <w:ind w:left="284"/>
        <w:jc w:val="both"/>
        <w:rPr>
          <w:rFonts w:ascii="Times New Roman" w:hAnsi="Times New Roman" w:cs="Times New Roman"/>
          <w:sz w:val="24"/>
          <w:szCs w:val="24"/>
        </w:rPr>
      </w:pPr>
      <w:r w:rsidRPr="002F18B2">
        <w:rPr>
          <w:rFonts w:ascii="Times New Roman" w:hAnsi="Times New Roman" w:cs="Times New Roman"/>
          <w:sz w:val="24"/>
          <w:szCs w:val="24"/>
        </w:rPr>
        <w:t>Volvo must take resource scarcity into account when expanding into the electric vehicle market, including raw materials and energy costs</w:t>
      </w:r>
      <w:sdt>
        <w:sdtPr>
          <w:rPr>
            <w:rFonts w:ascii="Times New Roman" w:hAnsi="Times New Roman" w:cs="Times New Roman"/>
            <w:sz w:val="24"/>
            <w:szCs w:val="24"/>
          </w:rPr>
          <w:id w:val="-1601408025"/>
          <w:citation/>
        </w:sdtPr>
        <w:sdtContent>
          <w:r w:rsidR="00CF7847" w:rsidRPr="002F18B2">
            <w:rPr>
              <w:rFonts w:ascii="Times New Roman" w:hAnsi="Times New Roman" w:cs="Times New Roman"/>
              <w:sz w:val="24"/>
              <w:szCs w:val="24"/>
            </w:rPr>
            <w:fldChar w:fldCharType="begin"/>
          </w:r>
          <w:r w:rsidRPr="002F18B2">
            <w:rPr>
              <w:rFonts w:ascii="Times New Roman" w:hAnsi="Times New Roman" w:cs="Times New Roman"/>
              <w:sz w:val="24"/>
              <w:szCs w:val="24"/>
            </w:rPr>
            <w:instrText xml:space="preserve"> CITATION Cao21 \l 16393 </w:instrText>
          </w:r>
          <w:r w:rsidR="00CF7847" w:rsidRPr="002F18B2">
            <w:rPr>
              <w:rFonts w:ascii="Times New Roman" w:hAnsi="Times New Roman" w:cs="Times New Roman"/>
              <w:sz w:val="24"/>
              <w:szCs w:val="24"/>
            </w:rPr>
            <w:fldChar w:fldCharType="separate"/>
          </w:r>
          <w:r w:rsidRPr="002F18B2">
            <w:rPr>
              <w:rFonts w:ascii="Times New Roman" w:hAnsi="Times New Roman" w:cs="Times New Roman"/>
              <w:noProof/>
              <w:sz w:val="24"/>
              <w:szCs w:val="24"/>
            </w:rPr>
            <w:t>(Cao, Chen, Qiu, &amp; Hou, 2021)</w:t>
          </w:r>
          <w:r w:rsidR="00CF7847" w:rsidRPr="002F18B2">
            <w:rPr>
              <w:rFonts w:ascii="Times New Roman" w:hAnsi="Times New Roman" w:cs="Times New Roman"/>
              <w:sz w:val="24"/>
              <w:szCs w:val="24"/>
            </w:rPr>
            <w:fldChar w:fldCharType="end"/>
          </w:r>
        </w:sdtContent>
      </w:sdt>
      <w:r w:rsidRPr="002F18B2">
        <w:rPr>
          <w:rFonts w:ascii="Times New Roman" w:hAnsi="Times New Roman" w:cs="Times New Roman"/>
          <w:sz w:val="24"/>
          <w:szCs w:val="24"/>
        </w:rPr>
        <w:t>.</w:t>
      </w:r>
    </w:p>
    <w:p w:rsidR="009F6630" w:rsidRPr="002F18B2" w:rsidRDefault="009F6630" w:rsidP="002F18B2">
      <w:pPr>
        <w:pStyle w:val="Heading1"/>
      </w:pPr>
      <w:bookmarkStart w:id="40" w:name="_Toc144397326"/>
      <w:bookmarkStart w:id="41" w:name="_Toc144422305"/>
      <w:r w:rsidRPr="002F18B2">
        <w:t>Volvo's Holistic Green Strategy: Balancing Sustainability and Innovation</w:t>
      </w:r>
      <w:bookmarkEnd w:id="40"/>
      <w:bookmarkEnd w:id="41"/>
    </w:p>
    <w:p w:rsidR="009F6630" w:rsidRPr="002F18B2" w:rsidRDefault="009F6630" w:rsidP="00C071E2">
      <w:pPr>
        <w:pStyle w:val="NormalWeb"/>
        <w:spacing w:before="300" w:beforeAutospacing="0" w:after="300" w:afterAutospacing="0" w:line="480" w:lineRule="auto"/>
        <w:ind w:firstLine="720"/>
        <w:jc w:val="both"/>
      </w:pPr>
      <w:r w:rsidRPr="002F18B2">
        <w:t>In an era marked by growing environmental concerns, the automobile industry faced mounting pressure to address the environmental impacts of its products. Volvo, the Swedish automaker, took a distinctive approach to tackle these challenges by adopting a holistic green strategy</w:t>
      </w:r>
      <w:sdt>
        <w:sdtPr>
          <w:id w:val="-323121933"/>
          <w:citation/>
        </w:sdtPr>
        <w:sdtContent>
          <w:r w:rsidR="00CF7847" w:rsidRPr="002F18B2">
            <w:fldChar w:fldCharType="begin"/>
          </w:r>
          <w:r w:rsidR="007E2001" w:rsidRPr="002F18B2">
            <w:instrText xml:space="preserve"> CITATION Kan00 \l 16393 </w:instrText>
          </w:r>
          <w:r w:rsidR="00CF7847" w:rsidRPr="002F18B2">
            <w:fldChar w:fldCharType="separate"/>
          </w:r>
          <w:r w:rsidRPr="002F18B2">
            <w:rPr>
              <w:noProof/>
            </w:rPr>
            <w:t>(Kantz, 2000)</w:t>
          </w:r>
          <w:r w:rsidR="00CF7847" w:rsidRPr="002F18B2">
            <w:fldChar w:fldCharType="end"/>
          </w:r>
        </w:sdtContent>
      </w:sdt>
      <w:r w:rsidRPr="002F18B2">
        <w:t xml:space="preserve">. Volvo implemented an environmental consciousness strategy across its </w:t>
      </w:r>
      <w:r w:rsidRPr="002F18B2">
        <w:lastRenderedPageBreak/>
        <w:t>operations - from manufacturing and product design, through production processes, consumer education programs and consumer outreach - which not only met regulatory compliance standards but also sought to innovate and redefine itself as an environmentally responsible automaker.</w:t>
      </w:r>
    </w:p>
    <w:p w:rsidR="009F6630" w:rsidRPr="002F18B2" w:rsidRDefault="009F6630" w:rsidP="002F18B2">
      <w:pPr>
        <w:pStyle w:val="Heading2"/>
      </w:pPr>
      <w:bookmarkStart w:id="42" w:name="_Toc144397327"/>
      <w:bookmarkStart w:id="43" w:name="_Toc144422306"/>
      <w:r w:rsidRPr="002F18B2">
        <w:t>Holistic View: A Comprehensive Approach</w:t>
      </w:r>
      <w:bookmarkEnd w:id="42"/>
      <w:bookmarkEnd w:id="43"/>
    </w:p>
    <w:p w:rsidR="009F6630" w:rsidRPr="002F18B2" w:rsidRDefault="009F6630" w:rsidP="00C071E2">
      <w:pPr>
        <w:pStyle w:val="NormalWeb"/>
        <w:spacing w:before="300" w:beforeAutospacing="0" w:after="300" w:afterAutospacing="0" w:line="480" w:lineRule="auto"/>
        <w:ind w:firstLine="720"/>
        <w:jc w:val="both"/>
      </w:pPr>
      <w:r w:rsidRPr="002F18B2">
        <w:t>Volvo went beyond producing environmentally-friendly vehicles when formulating its green strategy, rather, this holistic view included all facets of car lifecycle management - production, operation and end of life management all played an integral part. Volvo set forth an approach which sought to minimize environmental footprints at each point along its journey.</w:t>
      </w:r>
    </w:p>
    <w:p w:rsidR="009F6630" w:rsidRPr="002F18B2" w:rsidRDefault="009F6630" w:rsidP="002F18B2">
      <w:pPr>
        <w:pStyle w:val="Heading2"/>
      </w:pPr>
      <w:bookmarkStart w:id="44" w:name="_Toc144397328"/>
      <w:bookmarkStart w:id="45" w:name="_Toc144422307"/>
      <w:r w:rsidRPr="002F18B2">
        <w:t>Environmental Initiatives: Commitment to Excellence</w:t>
      </w:r>
      <w:bookmarkEnd w:id="44"/>
      <w:bookmarkEnd w:id="45"/>
    </w:p>
    <w:p w:rsidR="009F6630" w:rsidRPr="002F18B2" w:rsidRDefault="009F6630" w:rsidP="00C071E2">
      <w:pPr>
        <w:pStyle w:val="NormalWeb"/>
        <w:spacing w:before="300" w:beforeAutospacing="0" w:after="300" w:afterAutospacing="0" w:line="480" w:lineRule="auto"/>
        <w:ind w:firstLine="360"/>
        <w:jc w:val="both"/>
      </w:pPr>
      <w:r w:rsidRPr="002F18B2">
        <w:t>Volvo's green strategy was built on several key initiatives that emphasized sustainability, innovation, and accountability:</w:t>
      </w:r>
    </w:p>
    <w:p w:rsidR="009F6630" w:rsidRPr="002F18B2" w:rsidRDefault="009F6630" w:rsidP="00C071E2">
      <w:pPr>
        <w:pStyle w:val="NormalWeb"/>
        <w:numPr>
          <w:ilvl w:val="0"/>
          <w:numId w:val="13"/>
        </w:numPr>
        <w:spacing w:after="0" w:line="480" w:lineRule="auto"/>
        <w:jc w:val="both"/>
        <w:rPr>
          <w:rFonts w:eastAsiaTheme="majorEastAsia"/>
          <w:noProof/>
          <w:lang w:val="en-GB" w:eastAsia="ja-JP" w:bidi="ar-SA"/>
        </w:rPr>
      </w:pPr>
      <w:r w:rsidRPr="002F18B2">
        <w:rPr>
          <w:rFonts w:eastAsiaTheme="majorEastAsia"/>
          <w:noProof/>
          <w:lang w:val="en-GB" w:eastAsia="ja-JP" w:bidi="ar-SA"/>
        </w:rPr>
        <w:t>Continuous Improvement: Volvo established clear environmental goals and involved its entire workforce in reaching them, encouraging employees to become actively engaged with its environmental mission, leading to higher awareness and more innovation across departments.</w:t>
      </w:r>
    </w:p>
    <w:p w:rsidR="009F6630" w:rsidRPr="002F18B2" w:rsidRDefault="009F6630" w:rsidP="00C071E2">
      <w:pPr>
        <w:pStyle w:val="NormalWeb"/>
        <w:numPr>
          <w:ilvl w:val="0"/>
          <w:numId w:val="13"/>
        </w:numPr>
        <w:spacing w:after="0" w:line="480" w:lineRule="auto"/>
        <w:jc w:val="both"/>
        <w:rPr>
          <w:rFonts w:eastAsiaTheme="majorEastAsia"/>
          <w:noProof/>
          <w:lang w:val="en-GB" w:eastAsia="ja-JP" w:bidi="ar-SA"/>
        </w:rPr>
      </w:pPr>
      <w:r w:rsidRPr="002F18B2">
        <w:rPr>
          <w:rFonts w:eastAsiaTheme="majorEastAsia"/>
          <w:noProof/>
          <w:lang w:val="en-GB" w:eastAsia="ja-JP" w:bidi="ar-SA"/>
        </w:rPr>
        <w:t>Technical Development: Volvo invested heavily in research and development efforts aimed at producing transport solutions with reduced environmental impacts, with particular attention paid towards technical innovations that produced fuel-efficient and eco-friendly vehicles.</w:t>
      </w:r>
    </w:p>
    <w:p w:rsidR="009F6630" w:rsidRPr="002F18B2" w:rsidRDefault="009F6630" w:rsidP="00C071E2">
      <w:pPr>
        <w:pStyle w:val="NormalWeb"/>
        <w:numPr>
          <w:ilvl w:val="0"/>
          <w:numId w:val="13"/>
        </w:numPr>
        <w:spacing w:after="0" w:line="480" w:lineRule="auto"/>
        <w:jc w:val="both"/>
        <w:rPr>
          <w:rFonts w:eastAsiaTheme="majorEastAsia"/>
          <w:noProof/>
          <w:lang w:val="en-GB" w:eastAsia="ja-JP" w:bidi="ar-SA"/>
        </w:rPr>
      </w:pPr>
      <w:r w:rsidRPr="002F18B2">
        <w:rPr>
          <w:rFonts w:eastAsiaTheme="majorEastAsia"/>
          <w:noProof/>
          <w:lang w:val="en-GB" w:eastAsia="ja-JP" w:bidi="ar-SA"/>
        </w:rPr>
        <w:lastRenderedPageBreak/>
        <w:t>Resource Efficiency: Volvo's goal was to minimize energy and raw material use across its operations by emphasizing waste reduction, waste management practices and more efficient production processes, in order to lower its ecological impact footprint.</w:t>
      </w:r>
    </w:p>
    <w:p w:rsidR="009F6630" w:rsidRPr="002F18B2" w:rsidRDefault="009F6630" w:rsidP="00C071E2">
      <w:pPr>
        <w:pStyle w:val="NormalWeb"/>
        <w:numPr>
          <w:ilvl w:val="0"/>
          <w:numId w:val="13"/>
        </w:numPr>
        <w:spacing w:before="0" w:beforeAutospacing="0" w:after="0" w:afterAutospacing="0" w:line="480" w:lineRule="auto"/>
        <w:jc w:val="both"/>
      </w:pPr>
      <w:r w:rsidRPr="002F18B2">
        <w:rPr>
          <w:rFonts w:eastAsiaTheme="majorEastAsia"/>
          <w:noProof/>
          <w:lang w:val="en-GB" w:eastAsia="ja-JP" w:bidi="ar-SA"/>
        </w:rPr>
        <w:t>Informing Internal Decisions: Volvo designed tools such as MOTIV chemical database, the Environmental Car Recycling in Scandinavia (ECRIS) project and Environmental Priorities System (EPS) to inform their employees on environmental considerations when making internal decisions and to incorporate these considerations into decision making processes.</w:t>
      </w:r>
    </w:p>
    <w:p w:rsidR="009F6630" w:rsidRPr="002F18B2" w:rsidRDefault="009F6630" w:rsidP="002F18B2">
      <w:pPr>
        <w:pStyle w:val="Heading2"/>
      </w:pPr>
      <w:bookmarkStart w:id="46" w:name="_Toc144397329"/>
      <w:bookmarkStart w:id="47" w:name="_Toc144422308"/>
      <w:r w:rsidRPr="002F18B2">
        <w:t>Environmental Management: Fostering a Culture of Sustainability</w:t>
      </w:r>
      <w:bookmarkEnd w:id="46"/>
      <w:bookmarkEnd w:id="47"/>
    </w:p>
    <w:p w:rsidR="009F6630" w:rsidRPr="002F18B2" w:rsidRDefault="009F6630" w:rsidP="00C071E2">
      <w:pPr>
        <w:pStyle w:val="NormalWeb"/>
        <w:spacing w:before="300" w:beforeAutospacing="0" w:after="300" w:afterAutospacing="0" w:line="480" w:lineRule="auto"/>
        <w:ind w:firstLine="720"/>
        <w:jc w:val="both"/>
      </w:pPr>
      <w:r w:rsidRPr="002F18B2">
        <w:t>Volvo's Environmental Management System (VEMS) was central to their green strategy. Aligned with international standards such as ISO 14001, EMAS and the Sixteen Point Program of the International Chamber of Commerce (ICC), VEMS ensured environmental goals were not only met but became embedded within company culture - with every business unit possessing their own environmental strategy that reinforced sustainability across their organization.</w:t>
      </w:r>
    </w:p>
    <w:p w:rsidR="009F6630" w:rsidRPr="002F18B2" w:rsidRDefault="009F6630" w:rsidP="00C071E2">
      <w:pPr>
        <w:pStyle w:val="NormalWeb"/>
        <w:spacing w:before="300" w:beforeAutospacing="0" w:after="300" w:afterAutospacing="0" w:line="480" w:lineRule="auto"/>
        <w:jc w:val="both"/>
        <w:rPr>
          <w:rFonts w:eastAsiaTheme="majorEastAsia"/>
          <w:b/>
          <w:noProof/>
          <w:lang w:val="en-GB" w:eastAsia="ja-JP" w:bidi="ar-SA"/>
        </w:rPr>
      </w:pPr>
      <w:r w:rsidRPr="002F18B2">
        <w:rPr>
          <w:rFonts w:eastAsiaTheme="majorEastAsia"/>
          <w:b/>
          <w:noProof/>
          <w:lang w:val="en-GB" w:eastAsia="ja-JP" w:bidi="ar-SA"/>
        </w:rPr>
        <w:t>Results and Impact: Volvo S80 2.9</w:t>
      </w:r>
    </w:p>
    <w:p w:rsidR="009F6630" w:rsidRPr="002F18B2" w:rsidRDefault="009F6630" w:rsidP="00C071E2">
      <w:pPr>
        <w:pStyle w:val="NormalWeb"/>
        <w:spacing w:before="300" w:beforeAutospacing="0" w:after="300" w:afterAutospacing="0" w:line="480" w:lineRule="auto"/>
        <w:ind w:firstLine="720"/>
        <w:jc w:val="both"/>
      </w:pPr>
      <w:r w:rsidRPr="002F18B2">
        <w:t xml:space="preserve">Volvo demonstrated their dedication to green strategy through the design and development of the S80 2.9 vehicle, an example of which showcases Volvo's efforts at incorporating environmental considerations into its products. Notable features of this Volvo vehicle included improved fuel economy, reduced emissions, innovative PremAir system (which converted ozone into harmless oxygen), as well as creating an environmentally responsible </w:t>
      </w:r>
      <w:r w:rsidRPr="002F18B2">
        <w:lastRenderedPageBreak/>
        <w:t>product from design through manufacturing to operation and eventual recycling with its Environmental Product Declaration certificate holder status</w:t>
      </w:r>
      <w:sdt>
        <w:sdtPr>
          <w:id w:val="1046103192"/>
          <w:citation/>
        </w:sdtPr>
        <w:sdtContent>
          <w:r w:rsidR="00CF7847" w:rsidRPr="002F18B2">
            <w:fldChar w:fldCharType="begin"/>
          </w:r>
          <w:r w:rsidR="007E2001" w:rsidRPr="002F18B2">
            <w:instrText xml:space="preserve"> CITATION Kan00 \l 16393 </w:instrText>
          </w:r>
          <w:r w:rsidR="00CF7847" w:rsidRPr="002F18B2">
            <w:fldChar w:fldCharType="separate"/>
          </w:r>
          <w:r w:rsidRPr="002F18B2">
            <w:rPr>
              <w:noProof/>
            </w:rPr>
            <w:t>(Kantz, 2000)</w:t>
          </w:r>
          <w:r w:rsidR="00CF7847" w:rsidRPr="002F18B2">
            <w:fldChar w:fldCharType="end"/>
          </w:r>
        </w:sdtContent>
      </w:sdt>
      <w:r w:rsidRPr="002F18B2">
        <w:t>.</w:t>
      </w:r>
    </w:p>
    <w:p w:rsidR="009F6630" w:rsidRPr="002F18B2" w:rsidRDefault="009F6630" w:rsidP="00C071E2">
      <w:pPr>
        <w:pStyle w:val="NormalWeb"/>
        <w:spacing w:before="300" w:beforeAutospacing="0" w:after="300" w:afterAutospacing="0" w:line="480" w:lineRule="auto"/>
        <w:jc w:val="both"/>
        <w:rPr>
          <w:rFonts w:eastAsiaTheme="majorEastAsia"/>
          <w:b/>
          <w:noProof/>
          <w:lang w:val="en-GB" w:eastAsia="ja-JP" w:bidi="ar-SA"/>
        </w:rPr>
      </w:pPr>
      <w:r w:rsidRPr="002F18B2">
        <w:rPr>
          <w:rFonts w:eastAsiaTheme="majorEastAsia"/>
          <w:b/>
          <w:noProof/>
          <w:lang w:val="en-GB" w:eastAsia="ja-JP" w:bidi="ar-SA"/>
        </w:rPr>
        <w:t>Challenges and Future Outlook</w:t>
      </w:r>
    </w:p>
    <w:p w:rsidR="009F6630" w:rsidRPr="002F18B2" w:rsidRDefault="009F6630" w:rsidP="00C071E2">
      <w:pPr>
        <w:pStyle w:val="NormalWeb"/>
        <w:spacing w:before="300" w:beforeAutospacing="0" w:after="300" w:afterAutospacing="0" w:line="480" w:lineRule="auto"/>
        <w:ind w:firstLine="720"/>
        <w:jc w:val="both"/>
      </w:pPr>
      <w:r w:rsidRPr="002F18B2">
        <w:t>Despite its proactive approach, Volvo encountered challenges in communicating its environmental efforts to consumers and dispelling green marketing misinformation. Moreover, Volvo faced the task of influencing customer perceptions and preferences for environmentally friendly vehicles. The acquisition of Volvo Cars by Ford Motor Corporation introduced opportunities for collaboration and shared resources but also required maintaining Volvo's commitment to its green strategy within a larger corporate context.</w:t>
      </w:r>
    </w:p>
    <w:p w:rsidR="009F6630" w:rsidRPr="002F18B2" w:rsidRDefault="009F6630" w:rsidP="002F18B2">
      <w:pPr>
        <w:pStyle w:val="Heading1"/>
      </w:pPr>
      <w:bookmarkStart w:id="48" w:name="_Toc144397330"/>
      <w:bookmarkStart w:id="49" w:name="_Toc144422309"/>
      <w:r w:rsidRPr="002F18B2">
        <w:t>Conclusion</w:t>
      </w:r>
      <w:bookmarkEnd w:id="48"/>
      <w:bookmarkEnd w:id="49"/>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t>In conclusion, this report provided an introduction to Volvo Technologies, an enterprise focused on becoming a pioneer of cloud and edge computing. By exploring both macro-environmental factors as well as micro-environmental elements within their environment, this report demonstrated both challenges and opportunities Volvo faces when striving to become the preferred premium car brand worldwide.PESTEL analysis has highlighted how political, economic, sociocultural, technological, legal and environmental influences can have an enormously negative effect on Volvo's operations and profitability. Industry life cycle analysis and Porter's five forces analysis also provide invaluable insight into cloud and edge computing markets, their competitive landscape highlights the necessity of maintaining Volvo's advantage through innovation and differentiation to remain at the top.</w:t>
      </w:r>
      <w:r w:rsidR="006D246C">
        <w:rPr>
          <w:rFonts w:ascii="Times New Roman" w:hAnsi="Times New Roman" w:cs="Times New Roman"/>
          <w:sz w:val="24"/>
          <w:szCs w:val="24"/>
        </w:rPr>
        <w:t xml:space="preserve"> </w:t>
      </w:r>
      <w:r w:rsidRPr="002F18B2">
        <w:rPr>
          <w:rFonts w:ascii="Times New Roman" w:hAnsi="Times New Roman" w:cs="Times New Roman"/>
          <w:sz w:val="24"/>
          <w:szCs w:val="24"/>
        </w:rPr>
        <w:t>Volvo's holistic green strategy not only encompassed the entire lifecycle of its vehicles but also emphasized continuous improvement, technical innovation, resource efficiency, and informed decision-making.</w:t>
      </w:r>
    </w:p>
    <w:p w:rsidR="009F6630" w:rsidRPr="002F18B2" w:rsidRDefault="009F6630" w:rsidP="00C071E2">
      <w:pPr>
        <w:spacing w:line="480" w:lineRule="auto"/>
        <w:ind w:firstLine="567"/>
        <w:jc w:val="both"/>
        <w:rPr>
          <w:rFonts w:ascii="Times New Roman" w:hAnsi="Times New Roman" w:cs="Times New Roman"/>
          <w:sz w:val="24"/>
          <w:szCs w:val="24"/>
        </w:rPr>
      </w:pPr>
      <w:r w:rsidRPr="002F18B2">
        <w:rPr>
          <w:rFonts w:ascii="Times New Roman" w:hAnsi="Times New Roman" w:cs="Times New Roman"/>
          <w:sz w:val="24"/>
          <w:szCs w:val="24"/>
        </w:rPr>
        <w:lastRenderedPageBreak/>
        <w:t>Volvo Technologies' internal analysis, value chain analysis, VRIO analysis and SWOT analyses have identified their strengths, weaknesses, opportunities and threats, providing valuable insight into their distinctive resources and capabilities. Growth strategies, green strategy implementation strategies and CSR initiatives recommended in this report offer Volvo the roadmap needed to maintain competitive edge, accomplish mission and objectives as well as become market leader with</w:t>
      </w:r>
      <w:r w:rsidR="006D246C">
        <w:rPr>
          <w:rFonts w:ascii="Times New Roman" w:hAnsi="Times New Roman" w:cs="Times New Roman"/>
          <w:sz w:val="24"/>
          <w:szCs w:val="24"/>
        </w:rPr>
        <w:t xml:space="preserve">in cloud/edge computing market. </w:t>
      </w:r>
      <w:r w:rsidRPr="002F18B2">
        <w:rPr>
          <w:rFonts w:ascii="Times New Roman" w:hAnsi="Times New Roman" w:cs="Times New Roman"/>
          <w:sz w:val="24"/>
          <w:szCs w:val="24"/>
        </w:rPr>
        <w:t xml:space="preserve">This report affirms </w:t>
      </w:r>
      <w:r w:rsidR="00C52D45" w:rsidRPr="002F18B2">
        <w:rPr>
          <w:rFonts w:ascii="Times New Roman" w:hAnsi="Times New Roman" w:cs="Times New Roman"/>
          <w:sz w:val="24"/>
          <w:szCs w:val="24"/>
        </w:rPr>
        <w:t>Volvo technologies are</w:t>
      </w:r>
      <w:r w:rsidRPr="002F18B2">
        <w:rPr>
          <w:rFonts w:ascii="Times New Roman" w:hAnsi="Times New Roman" w:cs="Times New Roman"/>
          <w:sz w:val="24"/>
          <w:szCs w:val="24"/>
        </w:rPr>
        <w:t xml:space="preserve"> well placed to reach their goals provided they keep adapting through innovation/adapting/innovation/adapting to changes within market</w:t>
      </w:r>
      <w:r w:rsidR="00FB7E5D" w:rsidRPr="002F18B2">
        <w:rPr>
          <w:rFonts w:ascii="Times New Roman" w:hAnsi="Times New Roman" w:cs="Times New Roman"/>
          <w:sz w:val="24"/>
          <w:szCs w:val="24"/>
        </w:rPr>
        <w:t>.</w:t>
      </w:r>
    </w:p>
    <w:p w:rsidR="00FB7E5D" w:rsidRPr="002F18B2" w:rsidRDefault="00FB7E5D" w:rsidP="002F18B2">
      <w:pPr>
        <w:pStyle w:val="Heading1"/>
      </w:pPr>
      <w:bookmarkStart w:id="50" w:name="_Toc144422310"/>
      <w:r w:rsidRPr="002F18B2">
        <w:t>Recommendations</w:t>
      </w:r>
      <w:bookmarkEnd w:id="50"/>
    </w:p>
    <w:p w:rsidR="00EB705D" w:rsidRPr="002F18B2" w:rsidRDefault="00EB705D" w:rsidP="001E3851">
      <w:pPr>
        <w:pStyle w:val="ListParagraph"/>
        <w:numPr>
          <w:ilvl w:val="0"/>
          <w:numId w:val="24"/>
        </w:numPr>
        <w:spacing w:line="480" w:lineRule="auto"/>
        <w:ind w:left="284"/>
        <w:jc w:val="both"/>
        <w:rPr>
          <w:rFonts w:ascii="Times New Roman" w:eastAsia="Times New Roman" w:hAnsi="Times New Roman" w:cs="Times New Roman"/>
          <w:kern w:val="0"/>
          <w:sz w:val="24"/>
          <w:szCs w:val="24"/>
          <w:lang w:eastAsia="en-IN"/>
        </w:rPr>
      </w:pPr>
      <w:r w:rsidRPr="002F18B2">
        <w:rPr>
          <w:rFonts w:ascii="Times New Roman" w:eastAsia="Times New Roman" w:hAnsi="Times New Roman" w:cs="Times New Roman"/>
          <w:b/>
          <w:bCs/>
          <w:kern w:val="0"/>
          <w:sz w:val="24"/>
          <w:szCs w:val="24"/>
          <w:lang w:eastAsia="en-IN"/>
        </w:rPr>
        <w:t>Constant Innovation and Technological Advancement:</w:t>
      </w:r>
      <w:r w:rsidRPr="002F18B2">
        <w:rPr>
          <w:rFonts w:ascii="Times New Roman" w:eastAsia="Times New Roman" w:hAnsi="Times New Roman" w:cs="Times New Roman"/>
          <w:kern w:val="0"/>
          <w:sz w:val="24"/>
          <w:szCs w:val="24"/>
          <w:lang w:eastAsia="en-IN"/>
        </w:rPr>
        <w:t xml:space="preserve"> Make significant investments in research and development so as to consistently innovate cloud and edge computing solutions and stay at the cutting-edge. Staying ahead of emerging technologies such as artificial intelligence (AI), machine learning (ML), and the Internet of Things (IoT), in order to offer innovative and pertinent offerings is crucial to providing differentiation and value proposition. </w:t>
      </w:r>
    </w:p>
    <w:p w:rsidR="00EB705D" w:rsidRPr="002F18B2" w:rsidRDefault="00EB705D" w:rsidP="001E3851">
      <w:pPr>
        <w:pStyle w:val="ListParagraph"/>
        <w:numPr>
          <w:ilvl w:val="0"/>
          <w:numId w:val="24"/>
        </w:numPr>
        <w:spacing w:line="480" w:lineRule="auto"/>
        <w:ind w:left="284"/>
        <w:jc w:val="both"/>
        <w:rPr>
          <w:rFonts w:ascii="Times New Roman" w:eastAsia="Times New Roman" w:hAnsi="Times New Roman" w:cs="Times New Roman"/>
          <w:kern w:val="0"/>
          <w:sz w:val="24"/>
          <w:szCs w:val="24"/>
          <w:lang w:eastAsia="en-IN"/>
        </w:rPr>
      </w:pPr>
      <w:r w:rsidRPr="002F18B2">
        <w:rPr>
          <w:rFonts w:ascii="Times New Roman" w:eastAsia="Times New Roman" w:hAnsi="Times New Roman" w:cs="Times New Roman"/>
          <w:b/>
          <w:bCs/>
          <w:kern w:val="0"/>
          <w:sz w:val="24"/>
          <w:szCs w:val="24"/>
          <w:lang w:eastAsia="en-IN"/>
        </w:rPr>
        <w:t>Differentiation &amp; Value Proposition:</w:t>
      </w:r>
      <w:r w:rsidRPr="002F18B2">
        <w:rPr>
          <w:rFonts w:ascii="Times New Roman" w:eastAsia="Times New Roman" w:hAnsi="Times New Roman" w:cs="Times New Roman"/>
          <w:kern w:val="0"/>
          <w:sz w:val="24"/>
          <w:szCs w:val="24"/>
          <w:lang w:eastAsia="en-IN"/>
        </w:rPr>
        <w:t xml:space="preserve"> Focus on offering value propositions that create distinctive advantages for customers by providing solutions which address specific pain points while offering exceptional advantages. Draw attention to Volvo Technologies' commitment to sustainability and eco-friendly solutions, appealing to customers who prioritize eco-friendly technology. </w:t>
      </w:r>
    </w:p>
    <w:p w:rsidR="00EB705D" w:rsidRPr="002F18B2" w:rsidRDefault="00EB705D" w:rsidP="001E3851">
      <w:pPr>
        <w:pStyle w:val="ListParagraph"/>
        <w:numPr>
          <w:ilvl w:val="0"/>
          <w:numId w:val="24"/>
        </w:numPr>
        <w:spacing w:line="480" w:lineRule="auto"/>
        <w:ind w:left="284"/>
        <w:jc w:val="both"/>
        <w:rPr>
          <w:rFonts w:ascii="Times New Roman" w:eastAsia="Times New Roman" w:hAnsi="Times New Roman" w:cs="Times New Roman"/>
          <w:kern w:val="0"/>
          <w:sz w:val="24"/>
          <w:szCs w:val="24"/>
          <w:lang w:eastAsia="en-IN"/>
        </w:rPr>
      </w:pPr>
      <w:r w:rsidRPr="002F18B2">
        <w:rPr>
          <w:rFonts w:ascii="Times New Roman" w:eastAsia="Times New Roman" w:hAnsi="Times New Roman" w:cs="Times New Roman"/>
          <w:b/>
          <w:bCs/>
          <w:kern w:val="0"/>
          <w:sz w:val="24"/>
          <w:szCs w:val="24"/>
          <w:lang w:eastAsia="en-IN"/>
        </w:rPr>
        <w:t>Strategic Partnerships and Alliances:</w:t>
      </w:r>
      <w:r w:rsidRPr="002F18B2">
        <w:rPr>
          <w:rFonts w:ascii="Times New Roman" w:eastAsia="Times New Roman" w:hAnsi="Times New Roman" w:cs="Times New Roman"/>
          <w:kern w:val="0"/>
          <w:sz w:val="24"/>
          <w:szCs w:val="24"/>
          <w:lang w:eastAsia="en-IN"/>
        </w:rPr>
        <w:t xml:space="preserve"> Collaborate with key strategic partners across industry, technology, academia and government in order to leverage their expertise, expand product offerings and access new markets. Form alliances in order to collaborate on innovative solutions while sharing resources for mutual growth.</w:t>
      </w:r>
    </w:p>
    <w:p w:rsidR="00EB705D" w:rsidRPr="002F18B2" w:rsidRDefault="00EB705D" w:rsidP="001E3851">
      <w:pPr>
        <w:pStyle w:val="ListParagraph"/>
        <w:numPr>
          <w:ilvl w:val="0"/>
          <w:numId w:val="24"/>
        </w:numPr>
        <w:spacing w:line="480" w:lineRule="auto"/>
        <w:ind w:left="284"/>
        <w:jc w:val="both"/>
        <w:rPr>
          <w:rFonts w:ascii="Times New Roman" w:eastAsia="Times New Roman" w:hAnsi="Times New Roman" w:cs="Times New Roman"/>
          <w:kern w:val="0"/>
          <w:sz w:val="24"/>
          <w:szCs w:val="24"/>
          <w:lang w:eastAsia="en-IN"/>
        </w:rPr>
      </w:pPr>
      <w:r w:rsidRPr="002F18B2">
        <w:rPr>
          <w:rFonts w:ascii="Times New Roman" w:eastAsia="Times New Roman" w:hAnsi="Times New Roman" w:cs="Times New Roman"/>
          <w:b/>
          <w:bCs/>
          <w:kern w:val="0"/>
          <w:sz w:val="24"/>
          <w:szCs w:val="24"/>
          <w:lang w:eastAsia="en-IN"/>
        </w:rPr>
        <w:lastRenderedPageBreak/>
        <w:t>Expanding Internationally and Market Development:</w:t>
      </w:r>
      <w:r w:rsidRPr="002F18B2">
        <w:rPr>
          <w:rFonts w:ascii="Times New Roman" w:eastAsia="Times New Roman" w:hAnsi="Times New Roman" w:cs="Times New Roman"/>
          <w:kern w:val="0"/>
          <w:sz w:val="24"/>
          <w:szCs w:val="24"/>
          <w:lang w:eastAsia="en-IN"/>
        </w:rPr>
        <w:t xml:space="preserve"> Explore emerging geographic markets where cloud and edge computing adoption </w:t>
      </w:r>
      <w:r w:rsidR="00762153" w:rsidRPr="002F18B2">
        <w:rPr>
          <w:rFonts w:ascii="Times New Roman" w:eastAsia="Times New Roman" w:hAnsi="Times New Roman" w:cs="Times New Roman"/>
          <w:kern w:val="0"/>
          <w:sz w:val="24"/>
          <w:szCs w:val="24"/>
          <w:lang w:eastAsia="en-IN"/>
        </w:rPr>
        <w:t>are</w:t>
      </w:r>
      <w:r w:rsidRPr="002F18B2">
        <w:rPr>
          <w:rFonts w:ascii="Times New Roman" w:eastAsia="Times New Roman" w:hAnsi="Times New Roman" w:cs="Times New Roman"/>
          <w:kern w:val="0"/>
          <w:sz w:val="24"/>
          <w:szCs w:val="24"/>
          <w:lang w:eastAsia="en-IN"/>
        </w:rPr>
        <w:t xml:space="preserve"> growing quickly, adapting solutions to address local requirements and preferences. Leverage the global presence of Volvo Car Corporation to expand reach and penetrate new markets more effectively. </w:t>
      </w:r>
    </w:p>
    <w:p w:rsidR="00EB705D" w:rsidRPr="002F18B2" w:rsidRDefault="00EB705D" w:rsidP="001E3851">
      <w:pPr>
        <w:pStyle w:val="ListParagraph"/>
        <w:numPr>
          <w:ilvl w:val="0"/>
          <w:numId w:val="24"/>
        </w:numPr>
        <w:spacing w:line="480" w:lineRule="auto"/>
        <w:ind w:left="284"/>
        <w:jc w:val="both"/>
        <w:rPr>
          <w:rFonts w:ascii="Times New Roman" w:eastAsia="Times New Roman" w:hAnsi="Times New Roman" w:cs="Times New Roman"/>
          <w:kern w:val="0"/>
          <w:sz w:val="24"/>
          <w:szCs w:val="24"/>
          <w:lang w:eastAsia="en-IN"/>
        </w:rPr>
      </w:pPr>
      <w:r w:rsidRPr="002F18B2">
        <w:rPr>
          <w:rFonts w:ascii="Times New Roman" w:eastAsia="Times New Roman" w:hAnsi="Times New Roman" w:cs="Times New Roman"/>
          <w:b/>
          <w:bCs/>
          <w:kern w:val="0"/>
          <w:sz w:val="24"/>
          <w:szCs w:val="24"/>
          <w:lang w:eastAsia="en-IN"/>
        </w:rPr>
        <w:t>Investment in Sustainability Initiatives:</w:t>
      </w:r>
      <w:r w:rsidRPr="002F18B2">
        <w:rPr>
          <w:rFonts w:ascii="Times New Roman" w:eastAsia="Times New Roman" w:hAnsi="Times New Roman" w:cs="Times New Roman"/>
          <w:kern w:val="0"/>
          <w:sz w:val="24"/>
          <w:szCs w:val="24"/>
          <w:lang w:eastAsia="en-IN"/>
        </w:rPr>
        <w:t xml:space="preserve"> Commit to strengthening and expanding sustainability initiatives so they meet evolving environmental regulations and customer demands.  Integrate sustainability into product design, manufacturing processes and corporate culture at Volvo Technologies so as to increase our environmental profile as an environmentally conscious brand.</w:t>
      </w:r>
    </w:p>
    <w:p w:rsidR="002F18B2" w:rsidRPr="002F18B2" w:rsidRDefault="002F18B2">
      <w:pPr>
        <w:spacing w:after="200" w:line="276" w:lineRule="auto"/>
        <w:rPr>
          <w:rFonts w:ascii="Times New Roman" w:hAnsi="Times New Roman" w:cs="Times New Roman"/>
          <w:b/>
          <w:bCs/>
          <w:sz w:val="24"/>
          <w:szCs w:val="24"/>
        </w:rPr>
      </w:pPr>
      <w:r w:rsidRPr="002F18B2">
        <w:rPr>
          <w:rFonts w:ascii="Times New Roman" w:hAnsi="Times New Roman" w:cs="Times New Roman"/>
          <w:b/>
          <w:bCs/>
          <w:sz w:val="24"/>
          <w:szCs w:val="24"/>
        </w:rPr>
        <w:br w:type="page"/>
      </w:r>
    </w:p>
    <w:p w:rsidR="00736FF8" w:rsidRPr="002F18B2" w:rsidRDefault="00736FF8" w:rsidP="00736FF8">
      <w:pPr>
        <w:pStyle w:val="Heading1"/>
      </w:pPr>
      <w:bookmarkStart w:id="51" w:name="_Toc144422311"/>
      <w:r w:rsidRPr="002F18B2">
        <w:lastRenderedPageBreak/>
        <w:t>References</w:t>
      </w:r>
      <w:bookmarkEnd w:id="51"/>
    </w:p>
    <w:p w:rsidR="00736FF8" w:rsidRPr="002F18B2" w:rsidRDefault="00736FF8" w:rsidP="00736FF8">
      <w:pPr>
        <w:pStyle w:val="NormalWeb"/>
        <w:spacing w:before="0" w:beforeAutospacing="0" w:after="0" w:afterAutospacing="0" w:line="480" w:lineRule="auto"/>
        <w:ind w:left="567" w:hanging="567"/>
        <w:jc w:val="both"/>
      </w:pPr>
      <w:r w:rsidRPr="002F18B2">
        <w:rPr>
          <w:i/>
          <w:iCs/>
        </w:rPr>
        <w:t>AB Volvo - Strategy, SWOT and Corporate Finance Report</w:t>
      </w:r>
      <w:r w:rsidRPr="002F18B2">
        <w:t xml:space="preserve">. (2019, December 27). Marketline. </w:t>
      </w:r>
      <w:hyperlink r:id="rId11" w:history="1">
        <w:r w:rsidRPr="00737278">
          <w:rPr>
            <w:rStyle w:val="Hyperlink"/>
          </w:rPr>
          <w:t>https://store.marketline.com/report/mlaut26961fsa--ab-volvo-strategy-swot-and-corporate-finance-report-3/</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Adamkasi. (2018, February 13). </w:t>
      </w:r>
      <w:r w:rsidRPr="002F18B2">
        <w:rPr>
          <w:i/>
          <w:iCs/>
        </w:rPr>
        <w:t>Competitive advantage of Volvo - Competitive Advantage analysis</w:t>
      </w:r>
      <w:r w:rsidRPr="002F18B2">
        <w:t xml:space="preserve">. Competitive Advantage Analysis. </w:t>
      </w:r>
      <w:hyperlink r:id="rId12" w:history="1">
        <w:r w:rsidRPr="00737278">
          <w:rPr>
            <w:rStyle w:val="Hyperlink"/>
          </w:rPr>
          <w:t>https://competitiveadvantageanalysis.com/competitive-advantage-of-volvo/</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Analyzing the Competition with Porter’s Five Forces - businessnewsdaily.com</w:t>
      </w:r>
      <w:r w:rsidRPr="002F18B2">
        <w:t xml:space="preserve">. (n.d.). Business News Daily. </w:t>
      </w:r>
      <w:hyperlink r:id="rId13" w:history="1">
        <w:r w:rsidRPr="00737278">
          <w:rPr>
            <w:rStyle w:val="Hyperlink"/>
          </w:rPr>
          <w:t>https://www.businessnewsdaily.com/5446-porters-five-forces.html</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Baker, R. (2014, October 17). Volvo signals “more direct and aggressive” marketing strategy. </w:t>
      </w:r>
      <w:r w:rsidRPr="002F18B2">
        <w:rPr>
          <w:i/>
          <w:iCs/>
        </w:rPr>
        <w:t>Marketing Week</w:t>
      </w:r>
      <w:r w:rsidRPr="002F18B2">
        <w:t xml:space="preserve">. </w:t>
      </w:r>
      <w:hyperlink r:id="rId14" w:history="1">
        <w:r w:rsidRPr="00737278">
          <w:rPr>
            <w:rStyle w:val="Hyperlink"/>
          </w:rPr>
          <w:t>https://www.marketingweek.com/volvo-signals-more-direct-and-aggressive-marketing-strategy/</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Barney, J. B. (1991). Firm resources and sustained competitive advantage. </w:t>
      </w:r>
      <w:r w:rsidRPr="002F18B2">
        <w:rPr>
          <w:i/>
          <w:iCs/>
        </w:rPr>
        <w:t>Journal of Management</w:t>
      </w:r>
      <w:r w:rsidRPr="002F18B2">
        <w:t xml:space="preserve">, </w:t>
      </w:r>
      <w:r w:rsidRPr="002F18B2">
        <w:rPr>
          <w:i/>
          <w:iCs/>
        </w:rPr>
        <w:t>17</w:t>
      </w:r>
      <w:r w:rsidRPr="002F18B2">
        <w:t xml:space="preserve">(1), 99–120. </w:t>
      </w:r>
      <w:hyperlink r:id="rId15" w:history="1">
        <w:r w:rsidRPr="00737278">
          <w:rPr>
            <w:rStyle w:val="Hyperlink"/>
          </w:rPr>
          <w:t>https://doi.org/10.1177/014920639101700108</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Bathla, G., Bhadane, K. V., Singh, R. P., Kumar, R., Aluvalu, R., Krishnamurthi, R., Kumar, A., Thakur, R., &amp; Basheer, S. (2022). Autonomous vehicles and intelligent automation: applications, challenges, and opportunities. </w:t>
      </w:r>
      <w:r w:rsidRPr="002F18B2">
        <w:rPr>
          <w:i/>
          <w:iCs/>
        </w:rPr>
        <w:t>Mobile Information Systems</w:t>
      </w:r>
      <w:r w:rsidRPr="002F18B2">
        <w:t xml:space="preserve">, </w:t>
      </w:r>
      <w:r w:rsidRPr="002F18B2">
        <w:rPr>
          <w:i/>
          <w:iCs/>
        </w:rPr>
        <w:t>2022</w:t>
      </w:r>
      <w:r w:rsidRPr="002F18B2">
        <w:t xml:space="preserve">, 1–36. </w:t>
      </w:r>
      <w:hyperlink r:id="rId16" w:history="1">
        <w:r w:rsidRPr="00737278">
          <w:rPr>
            <w:rStyle w:val="Hyperlink"/>
          </w:rPr>
          <w:t>https://doi.org/10.1155/2022/7632892</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Bigelow, S. J. (2021). What is edge computing? Everything you need to know. </w:t>
      </w:r>
      <w:r w:rsidRPr="002F18B2">
        <w:rPr>
          <w:i/>
          <w:iCs/>
        </w:rPr>
        <w:t>Data Center</w:t>
      </w:r>
      <w:r w:rsidRPr="002F18B2">
        <w:t xml:space="preserve">. </w:t>
      </w:r>
      <w:hyperlink r:id="rId17" w:history="1">
        <w:r w:rsidRPr="00737278">
          <w:rPr>
            <w:rStyle w:val="Hyperlink"/>
          </w:rPr>
          <w:t>https://www.techtarget.com/searchdatacenter/definition/edge-computing</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Careers</w:t>
      </w:r>
      <w:r w:rsidRPr="002F18B2">
        <w:t xml:space="preserve">. (2023, November 30). </w:t>
      </w:r>
      <w:hyperlink r:id="rId18" w:history="1">
        <w:r w:rsidRPr="00737278">
          <w:rPr>
            <w:rStyle w:val="Hyperlink"/>
          </w:rPr>
          <w:t>https://www.volvogroup.com/en/careers.html</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Chai, W. (2021). value chain. </w:t>
      </w:r>
      <w:r w:rsidRPr="002F18B2">
        <w:rPr>
          <w:i/>
          <w:iCs/>
        </w:rPr>
        <w:t>CIO</w:t>
      </w:r>
      <w:r w:rsidRPr="002F18B2">
        <w:t xml:space="preserve">. </w:t>
      </w:r>
      <w:hyperlink r:id="rId19" w:history="1">
        <w:r w:rsidRPr="00737278">
          <w:rPr>
            <w:rStyle w:val="Hyperlink"/>
          </w:rPr>
          <w:t>https://www.techtarget.com/searchcio/definition/value-chain</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lastRenderedPageBreak/>
        <w:t>Decline Stage of Product Life Cycle: Overview and Strategies</w:t>
      </w:r>
      <w:r w:rsidRPr="002F18B2">
        <w:t xml:space="preserve">. (n.d.). </w:t>
      </w:r>
      <w:hyperlink r:id="rId20" w:history="1">
        <w:r w:rsidRPr="00737278">
          <w:rPr>
            <w:rStyle w:val="Hyperlink"/>
          </w:rPr>
          <w:t>https://www.eleken.co/blog-posts/decline-stage-of-product-life-cycle-overview-and-strategies</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DSGM_Lecture 3.1. Strategic analysis 3: Resources and capabilities</w:t>
      </w:r>
      <w:r w:rsidRPr="002F18B2">
        <w:t xml:space="preserve">. (2017, October 12). Issuu. </w:t>
      </w:r>
      <w:hyperlink r:id="rId21" w:history="1">
        <w:r w:rsidRPr="00737278">
          <w:rPr>
            <w:rStyle w:val="Hyperlink"/>
          </w:rPr>
          <w:t>https://issuu.com/elvirabolatmarketeer/docs/lecture_3.1_strategic_analysis_3._r</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Explaining The VRIO Framework (With A Real-Life Example) | ClearPoint Strategy</w:t>
      </w:r>
      <w:r w:rsidRPr="002F18B2">
        <w:t xml:space="preserve">. (n.d.). </w:t>
      </w:r>
      <w:hyperlink r:id="rId22" w:history="1">
        <w:r w:rsidRPr="00737278">
          <w:rPr>
            <w:rStyle w:val="Hyperlink"/>
          </w:rPr>
          <w:t>https://www.clearpointstrategy.com/blog/vrio-framework</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Gluck, F. W. (2023, April 6). </w:t>
      </w:r>
      <w:r w:rsidRPr="002F18B2">
        <w:rPr>
          <w:i/>
          <w:iCs/>
        </w:rPr>
        <w:t>Strategic management for competitive advantage</w:t>
      </w:r>
      <w:r w:rsidRPr="002F18B2">
        <w:t xml:space="preserve">. Harvard Business Review. </w:t>
      </w:r>
      <w:hyperlink r:id="rId23" w:history="1">
        <w:r w:rsidRPr="00737278">
          <w:rPr>
            <w:rStyle w:val="Hyperlink"/>
          </w:rPr>
          <w:t>https://hbr.org/1980/07/strategic-management-for-competitive-advantage</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Hossain, M. Z., Tasnim, M., &amp; Hasan, M. R. (2017). " Is quality ensuring to get competitive advantages in auto manufacturing industries? " —A study of Volvo. . . </w:t>
      </w:r>
      <w:r w:rsidRPr="002F18B2">
        <w:rPr>
          <w:i/>
          <w:iCs/>
        </w:rPr>
        <w:t>ResearchGate</w:t>
      </w:r>
      <w:r w:rsidRPr="002F18B2">
        <w:t xml:space="preserve">. </w:t>
      </w:r>
      <w:hyperlink r:id="rId24" w:history="1">
        <w:r w:rsidRPr="00737278">
          <w:rPr>
            <w:rStyle w:val="Hyperlink"/>
          </w:rPr>
          <w:t>https://www.researchgate.net/publication/314947891_Is_Quality_Ensuring_to_Get_Competitive_Advantages_in_Auto_Manufacturing_Industries_-A_Study_of_Volvo_Group</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Inbound Logistics: Definition, examples, and process - Inbound Logistics</w:t>
      </w:r>
      <w:r w:rsidRPr="002F18B2">
        <w:t xml:space="preserve">. (2023, February 8). Inbound Logistics. </w:t>
      </w:r>
      <w:hyperlink r:id="rId25" w:anchor=":~:text=Is%20Inbound%20Logistics%3F-,Inbound%20logistics%20refers%20to%20the%20process%20of%20receiving%20and%20storing,purchasing%2C%20transportation%2C%20and%20storage" w:history="1">
        <w:r w:rsidRPr="00737278">
          <w:rPr>
            <w:rStyle w:val="Hyperlink"/>
          </w:rPr>
          <w:t>https://www.inboundlogistics.com/articles/what-is-inbound-logistics/#:~:text=Is%20Inbound%20Logistics%3F-,Inbound%20logistics%20refers%20to%20the%20process%20of%20receiving%20and%20storing,purchasing%2C%20transportation%2C%20and%20storage</w:t>
        </w:r>
      </w:hyperlink>
      <w:r w:rsidRPr="002F18B2">
        <w:t xml:space="preserve">. </w:t>
      </w:r>
    </w:p>
    <w:p w:rsidR="00736FF8" w:rsidRPr="002F18B2" w:rsidRDefault="00736FF8" w:rsidP="00736FF8">
      <w:pPr>
        <w:pStyle w:val="NormalWeb"/>
        <w:spacing w:before="0" w:beforeAutospacing="0" w:after="0" w:afterAutospacing="0" w:line="480" w:lineRule="auto"/>
        <w:ind w:left="567" w:hanging="567"/>
        <w:jc w:val="both"/>
      </w:pPr>
      <w:r w:rsidRPr="002F18B2">
        <w:t xml:space="preserve">Industry life cycle. (2021, January 5). </w:t>
      </w:r>
      <w:r w:rsidRPr="002F18B2">
        <w:rPr>
          <w:i/>
          <w:iCs/>
        </w:rPr>
        <w:t>Inc.com</w:t>
      </w:r>
      <w:r w:rsidRPr="002F18B2">
        <w:t xml:space="preserve">. </w:t>
      </w:r>
      <w:hyperlink r:id="rId26" w:history="1">
        <w:r w:rsidRPr="00737278">
          <w:rPr>
            <w:rStyle w:val="Hyperlink"/>
          </w:rPr>
          <w:t>https://www.inc.com/encyclopedia/industry-life-cycle.html</w:t>
        </w:r>
      </w:hyperlink>
    </w:p>
    <w:p w:rsidR="00736FF8" w:rsidRPr="002F18B2" w:rsidRDefault="00736FF8" w:rsidP="00736FF8">
      <w:pPr>
        <w:spacing w:line="480" w:lineRule="auto"/>
        <w:ind w:left="567" w:hanging="567"/>
        <w:jc w:val="both"/>
        <w:rPr>
          <w:rFonts w:ascii="Times New Roman" w:hAnsi="Times New Roman" w:cs="Times New Roman"/>
          <w:sz w:val="24"/>
          <w:szCs w:val="24"/>
        </w:rPr>
      </w:pPr>
      <w:r w:rsidRPr="002F18B2">
        <w:rPr>
          <w:rFonts w:ascii="Times New Roman" w:hAnsi="Times New Roman" w:cs="Times New Roman"/>
          <w:sz w:val="24"/>
          <w:szCs w:val="24"/>
        </w:rPr>
        <w:t>Johnson, G., Scholes, K., &amp; Whittington, R. (2017). Exploring Strategy: Text &amp; Cases. Pearson.</w:t>
      </w:r>
    </w:p>
    <w:p w:rsidR="00736FF8" w:rsidRPr="002F18B2" w:rsidRDefault="00736FF8" w:rsidP="00736FF8">
      <w:pPr>
        <w:spacing w:line="480" w:lineRule="auto"/>
        <w:ind w:left="567" w:hanging="567"/>
        <w:jc w:val="both"/>
        <w:rPr>
          <w:rFonts w:ascii="Times New Roman" w:hAnsi="Times New Roman" w:cs="Times New Roman"/>
          <w:sz w:val="24"/>
          <w:szCs w:val="24"/>
          <w:lang w:eastAsia="ja-JP"/>
        </w:rPr>
      </w:pPr>
      <w:r w:rsidRPr="002F18B2">
        <w:rPr>
          <w:rFonts w:ascii="Times New Roman" w:hAnsi="Times New Roman" w:cs="Times New Roman"/>
          <w:sz w:val="24"/>
          <w:szCs w:val="24"/>
          <w:lang w:eastAsia="ja-JP"/>
        </w:rPr>
        <w:t>Johnson, G., Scholes, K., &amp; Whittington, R. (2017). Exploring Strategy: Text &amp; Cases. Pearson.</w:t>
      </w:r>
    </w:p>
    <w:p w:rsidR="00736FF8" w:rsidRPr="002F18B2" w:rsidRDefault="00736FF8" w:rsidP="00736FF8">
      <w:pPr>
        <w:pStyle w:val="NormalWeb"/>
        <w:spacing w:before="0" w:beforeAutospacing="0" w:after="0" w:afterAutospacing="0" w:line="480" w:lineRule="auto"/>
        <w:ind w:left="567" w:hanging="567"/>
        <w:jc w:val="both"/>
      </w:pPr>
      <w:r w:rsidRPr="002F18B2">
        <w:lastRenderedPageBreak/>
        <w:t xml:space="preserve">Kantz, O. (2000). Volvo’s holistic approach to environmental strategy. </w:t>
      </w:r>
      <w:r w:rsidRPr="002F18B2">
        <w:rPr>
          <w:i/>
          <w:iCs/>
        </w:rPr>
        <w:t>Corporate Environmental Strategy</w:t>
      </w:r>
      <w:r w:rsidRPr="002F18B2">
        <w:t xml:space="preserve">, </w:t>
      </w:r>
      <w:r w:rsidRPr="002F18B2">
        <w:rPr>
          <w:i/>
          <w:iCs/>
        </w:rPr>
        <w:t>7</w:t>
      </w:r>
      <w:r w:rsidRPr="002F18B2">
        <w:t xml:space="preserve">(2), 156–169. </w:t>
      </w:r>
      <w:hyperlink r:id="rId27" w:history="1">
        <w:r w:rsidRPr="00737278">
          <w:rPr>
            <w:rStyle w:val="Hyperlink"/>
          </w:rPr>
          <w:t>https://doi.org/10.1016/s1066-7938(00)00047-6</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Kennedy, A. B. R. (2020, August 14). </w:t>
      </w:r>
      <w:r w:rsidRPr="002F18B2">
        <w:rPr>
          <w:i/>
          <w:iCs/>
        </w:rPr>
        <w:t>4.5 Value chain</w:t>
      </w:r>
      <w:r w:rsidRPr="002F18B2">
        <w:t xml:space="preserve">. Pressbooks.  </w:t>
      </w:r>
      <w:hyperlink r:id="rId28" w:history="1">
        <w:r w:rsidRPr="00737278">
          <w:rPr>
            <w:rStyle w:val="Hyperlink"/>
          </w:rPr>
          <w:t>https://pressbooks.lib.vt.edu/strategicmanagement/chapter/4-5-value-chain/</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Levitt, T. (2023, August 24). </w:t>
      </w:r>
      <w:r w:rsidRPr="002F18B2">
        <w:rPr>
          <w:i/>
          <w:iCs/>
        </w:rPr>
        <w:t>Exploit the product life cycle</w:t>
      </w:r>
      <w:r w:rsidRPr="002F18B2">
        <w:t xml:space="preserve">. Harvard Business Review. </w:t>
      </w:r>
      <w:hyperlink r:id="rId29" w:history="1">
        <w:r w:rsidRPr="00737278">
          <w:rPr>
            <w:rStyle w:val="Hyperlink"/>
          </w:rPr>
          <w:t>https://hbr.org/1965/11/exploit-the-product-life-cycle</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MindTools | Home</w:t>
      </w:r>
      <w:r w:rsidRPr="002F18B2">
        <w:t>. (n.d.). https://www.mindtools.com/a182jt9/vrio-analysis</w:t>
      </w:r>
    </w:p>
    <w:p w:rsidR="00736FF8" w:rsidRPr="002F18B2" w:rsidRDefault="00736FF8" w:rsidP="00736FF8">
      <w:pPr>
        <w:pStyle w:val="NormalWeb"/>
        <w:spacing w:before="0" w:beforeAutospacing="0" w:after="0" w:afterAutospacing="0" w:line="480" w:lineRule="auto"/>
        <w:ind w:left="567" w:hanging="567"/>
        <w:jc w:val="both"/>
      </w:pPr>
      <w:r w:rsidRPr="002F18B2">
        <w:t xml:space="preserve">Mourtzis, D., Angelopoulos, J., &amp; Panopoulos, N. (2022). Digital manufacturing. In </w:t>
      </w:r>
      <w:r w:rsidRPr="002F18B2">
        <w:rPr>
          <w:i/>
          <w:iCs/>
        </w:rPr>
        <w:t>Elsevier eBooks</w:t>
      </w:r>
      <w:r w:rsidRPr="002F18B2">
        <w:t xml:space="preserve"> (pp. 27–45). </w:t>
      </w:r>
      <w:hyperlink r:id="rId30" w:history="1">
        <w:r w:rsidRPr="00737278">
          <w:rPr>
            <w:rStyle w:val="Hyperlink"/>
          </w:rPr>
          <w:t>https://doi.org/10.1016/b978-0-323-91614-1.00002-2</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Netland, T. H., &amp; Aspelund, A. (2013a). Company-specific production systems and competitive advantage. </w:t>
      </w:r>
      <w:r w:rsidRPr="002F18B2">
        <w:rPr>
          <w:i/>
          <w:iCs/>
        </w:rPr>
        <w:t>International Journal of Operations &amp; Production Management</w:t>
      </w:r>
      <w:r w:rsidRPr="002F18B2">
        <w:t xml:space="preserve">, </w:t>
      </w:r>
      <w:r w:rsidRPr="002F18B2">
        <w:rPr>
          <w:i/>
          <w:iCs/>
        </w:rPr>
        <w:t>33</w:t>
      </w:r>
      <w:r w:rsidRPr="002F18B2">
        <w:t xml:space="preserve">(11/12), 1511–1531. </w:t>
      </w:r>
      <w:hyperlink r:id="rId31" w:history="1">
        <w:r w:rsidRPr="00737278">
          <w:rPr>
            <w:rStyle w:val="Hyperlink"/>
          </w:rPr>
          <w:t>https://doi.org/10.1108/ijopm-07-2010-0171</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Netland, T. H., &amp; Aspelund, A. (2013b). Company-specific production systems and competitive advantage. </w:t>
      </w:r>
      <w:r w:rsidRPr="002F18B2">
        <w:rPr>
          <w:i/>
          <w:iCs/>
        </w:rPr>
        <w:t>International Journal of Operations &amp; Production Management</w:t>
      </w:r>
      <w:r w:rsidRPr="002F18B2">
        <w:t xml:space="preserve">, </w:t>
      </w:r>
      <w:r w:rsidRPr="002F18B2">
        <w:rPr>
          <w:i/>
          <w:iCs/>
        </w:rPr>
        <w:t>33</w:t>
      </w:r>
      <w:r w:rsidRPr="002F18B2">
        <w:t xml:space="preserve">(11/12), 1511–1531. </w:t>
      </w:r>
      <w:hyperlink r:id="rId32" w:history="1">
        <w:r w:rsidRPr="00737278">
          <w:rPr>
            <w:rStyle w:val="Hyperlink"/>
          </w:rPr>
          <w:t>https://doi.org/10.1108/ijopm-07-2010-0171</w:t>
        </w:r>
      </w:hyperlink>
    </w:p>
    <w:p w:rsidR="00736FF8" w:rsidRPr="002F18B2" w:rsidRDefault="00736FF8" w:rsidP="00736FF8">
      <w:pPr>
        <w:spacing w:line="480" w:lineRule="auto"/>
        <w:ind w:left="567" w:hanging="567"/>
        <w:jc w:val="both"/>
        <w:rPr>
          <w:rStyle w:val="Hyperlink"/>
          <w:rFonts w:ascii="Times New Roman" w:hAnsi="Times New Roman" w:cs="Times New Roman"/>
          <w:color w:val="auto"/>
          <w:sz w:val="24"/>
          <w:szCs w:val="24"/>
          <w:shd w:val="clear" w:color="auto" w:fill="FFFFFF"/>
        </w:rPr>
      </w:pPr>
      <w:r w:rsidRPr="002F18B2">
        <w:rPr>
          <w:rFonts w:ascii="Times New Roman" w:hAnsi="Times New Roman" w:cs="Times New Roman"/>
          <w:sz w:val="24"/>
          <w:szCs w:val="24"/>
          <w:shd w:val="clear" w:color="auto" w:fill="FFFFFF"/>
        </w:rPr>
        <w:t>Neumann, W. P., Ekman, M., &amp; Winkel, J. (2009). Integrating ergonomics into production system development–The Volvo Powertrain case. </w:t>
      </w:r>
      <w:r w:rsidRPr="002F18B2">
        <w:rPr>
          <w:rFonts w:ascii="Times New Roman" w:hAnsi="Times New Roman" w:cs="Times New Roman"/>
          <w:i/>
          <w:iCs/>
          <w:sz w:val="24"/>
          <w:szCs w:val="24"/>
          <w:shd w:val="clear" w:color="auto" w:fill="FFFFFF"/>
        </w:rPr>
        <w:t>Applied ergonomics</w:t>
      </w:r>
      <w:r w:rsidRPr="002F18B2">
        <w:rPr>
          <w:rFonts w:ascii="Times New Roman" w:hAnsi="Times New Roman" w:cs="Times New Roman"/>
          <w:sz w:val="24"/>
          <w:szCs w:val="24"/>
          <w:shd w:val="clear" w:color="auto" w:fill="FFFFFF"/>
        </w:rPr>
        <w:t>, </w:t>
      </w:r>
      <w:r w:rsidRPr="002F18B2">
        <w:rPr>
          <w:rFonts w:ascii="Times New Roman" w:hAnsi="Times New Roman" w:cs="Times New Roman"/>
          <w:i/>
          <w:iCs/>
          <w:sz w:val="24"/>
          <w:szCs w:val="24"/>
          <w:shd w:val="clear" w:color="auto" w:fill="FFFFFF"/>
        </w:rPr>
        <w:t>40</w:t>
      </w:r>
      <w:r w:rsidRPr="002F18B2">
        <w:rPr>
          <w:rFonts w:ascii="Times New Roman" w:hAnsi="Times New Roman" w:cs="Times New Roman"/>
          <w:sz w:val="24"/>
          <w:szCs w:val="24"/>
          <w:shd w:val="clear" w:color="auto" w:fill="FFFFFF"/>
        </w:rPr>
        <w:t xml:space="preserve">(3), 527-537. </w:t>
      </w:r>
      <w:hyperlink r:id="rId33" w:history="1">
        <w:r w:rsidRPr="00737278">
          <w:rPr>
            <w:rStyle w:val="Hyperlink"/>
            <w:rFonts w:ascii="Times New Roman" w:hAnsi="Times New Roman" w:cs="Times New Roman"/>
            <w:sz w:val="24"/>
            <w:szCs w:val="24"/>
            <w:shd w:val="clear" w:color="auto" w:fill="FFFFFF"/>
          </w:rPr>
          <w:t>https://doi.org/10.1016/j.apergo.2008.09.010</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Rajapathirana, R. J., &amp; Yan, H. (2018). Relationship between innovation capability, innovation type, and firm performance. </w:t>
      </w:r>
      <w:r w:rsidRPr="002F18B2">
        <w:rPr>
          <w:i/>
          <w:iCs/>
        </w:rPr>
        <w:t>Journal of Innovation &amp; Knowledge</w:t>
      </w:r>
      <w:r w:rsidRPr="002F18B2">
        <w:t xml:space="preserve">, </w:t>
      </w:r>
      <w:r w:rsidRPr="002F18B2">
        <w:rPr>
          <w:i/>
          <w:iCs/>
        </w:rPr>
        <w:t>3</w:t>
      </w:r>
      <w:r w:rsidRPr="002F18B2">
        <w:t xml:space="preserve">(1), 44–55.  </w:t>
      </w:r>
      <w:hyperlink r:id="rId34" w:history="1">
        <w:r w:rsidRPr="00737278">
          <w:rPr>
            <w:rStyle w:val="Hyperlink"/>
          </w:rPr>
          <w:t>https://doi.org/10.1016/j.jik.2017.06.002</w:t>
        </w:r>
      </w:hyperlink>
    </w:p>
    <w:p w:rsidR="00736FF8" w:rsidRPr="002F18B2" w:rsidRDefault="00736FF8" w:rsidP="00736FF8">
      <w:pPr>
        <w:spacing w:line="480" w:lineRule="auto"/>
        <w:ind w:left="567" w:hanging="567"/>
        <w:jc w:val="both"/>
        <w:rPr>
          <w:rFonts w:ascii="Times New Roman" w:hAnsi="Times New Roman" w:cs="Times New Roman"/>
          <w:sz w:val="24"/>
          <w:szCs w:val="24"/>
        </w:rPr>
      </w:pPr>
      <w:r w:rsidRPr="002F18B2">
        <w:rPr>
          <w:rFonts w:ascii="Times New Roman" w:hAnsi="Times New Roman" w:cs="Times New Roman"/>
          <w:sz w:val="24"/>
          <w:szCs w:val="24"/>
        </w:rPr>
        <w:t>Sowmya, C., &amp; Prasad, D. (2015). A PESTLE analysis of the automotive industry: The case of Tesla. International Journal of Engineering and Management Research, 5(3), 30-35.</w:t>
      </w:r>
    </w:p>
    <w:p w:rsidR="00736FF8" w:rsidRPr="002F18B2" w:rsidRDefault="00736FF8" w:rsidP="00736FF8">
      <w:pPr>
        <w:pStyle w:val="NormalWeb"/>
        <w:spacing w:before="0" w:beforeAutospacing="0" w:after="0" w:afterAutospacing="0" w:line="480" w:lineRule="auto"/>
        <w:ind w:left="567" w:hanging="567"/>
        <w:jc w:val="both"/>
      </w:pPr>
      <w:r w:rsidRPr="002F18B2">
        <w:lastRenderedPageBreak/>
        <w:t xml:space="preserve">Special, E. (2023, June 21). Understanding the product life cycle: A crucial framework in product management. </w:t>
      </w:r>
      <w:r w:rsidRPr="002F18B2">
        <w:rPr>
          <w:i/>
          <w:iCs/>
        </w:rPr>
        <w:t>The Economic Times</w:t>
      </w:r>
      <w:r w:rsidRPr="002F18B2">
        <w:t xml:space="preserve">. </w:t>
      </w:r>
      <w:hyperlink r:id="rId35" w:history="1">
        <w:r w:rsidRPr="00737278">
          <w:rPr>
            <w:rStyle w:val="Hyperlink"/>
          </w:rPr>
          <w:t>https://m.economictimes.com/jobs/c-suite/understanding-the-product-life-cycle-a-crucial-framework-in-product-management/articleshow/100996097.cms</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Strategy</w:t>
      </w:r>
      <w:r w:rsidRPr="002F18B2">
        <w:t xml:space="preserve">. (n.d.). </w:t>
      </w:r>
      <w:hyperlink r:id="rId36" w:history="1">
        <w:r w:rsidRPr="00737278">
          <w:rPr>
            <w:rStyle w:val="Hyperlink"/>
          </w:rPr>
          <w:t>https://www.volvogroup.com/en/about-us/strategy.html</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Team, C. (2023). Bargaining power of suppliers. </w:t>
      </w:r>
      <w:r w:rsidRPr="002F18B2">
        <w:rPr>
          <w:i/>
          <w:iCs/>
        </w:rPr>
        <w:t>Corporate Finance Institute</w:t>
      </w:r>
      <w:r w:rsidRPr="002F18B2">
        <w:t xml:space="preserve">. </w:t>
      </w:r>
      <w:hyperlink r:id="rId37" w:history="1">
        <w:r w:rsidRPr="00737278">
          <w:rPr>
            <w:rStyle w:val="Hyperlink"/>
          </w:rPr>
          <w:t>https://corporatefinanceinstitute.com/resources/management/bargaining-power-of-suppliers/</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Threat of Substitutes (one of Porter’s Five Forces) - The Strategic CFO®</w:t>
      </w:r>
      <w:r w:rsidRPr="002F18B2">
        <w:t xml:space="preserve">. (2013, July 24). The Strategic CFO®. </w:t>
      </w:r>
      <w:hyperlink r:id="rId38" w:anchor=":~:text=The%20availability%20of%20a%20substitution,the%20firms%20in%20the%20industry" w:history="1">
        <w:r w:rsidRPr="00737278">
          <w:rPr>
            <w:rStyle w:val="Hyperlink"/>
          </w:rPr>
          <w:t>https://strategiccfo.com/articles/financial-leadership/threat-of-substitutes-one-of-porters-five-forces/#:~:text=The%20availability%20of%20a%20substitution,the%20firms%20in%20the%20industry</w:t>
        </w:r>
      </w:hyperlink>
      <w:r w:rsidRPr="002F18B2">
        <w:t xml:space="preserve">. </w:t>
      </w:r>
    </w:p>
    <w:p w:rsidR="00736FF8" w:rsidRPr="002F18B2" w:rsidRDefault="00736FF8" w:rsidP="00736FF8">
      <w:pPr>
        <w:pStyle w:val="NormalWeb"/>
        <w:spacing w:before="0" w:beforeAutospacing="0" w:after="0" w:afterAutospacing="0" w:line="480" w:lineRule="auto"/>
        <w:ind w:left="567" w:hanging="567"/>
        <w:jc w:val="both"/>
      </w:pPr>
      <w:r w:rsidRPr="002F18B2">
        <w:rPr>
          <w:i/>
          <w:iCs/>
        </w:rPr>
        <w:t>Today’s innovations for tomorrow</w:t>
      </w:r>
      <w:r w:rsidRPr="002F18B2">
        <w:t xml:space="preserve">. (n.d.). </w:t>
      </w:r>
      <w:hyperlink r:id="rId39" w:history="1">
        <w:r w:rsidRPr="00737278">
          <w:rPr>
            <w:rStyle w:val="Hyperlink"/>
          </w:rPr>
          <w:t>https://www.volvogroup.com/en/sustainable-transportation/sustainable-solutions.html</w:t>
        </w:r>
      </w:hyperlink>
    </w:p>
    <w:p w:rsidR="00736FF8" w:rsidRPr="002F18B2" w:rsidRDefault="00736FF8" w:rsidP="00736FF8">
      <w:pPr>
        <w:spacing w:line="480" w:lineRule="auto"/>
        <w:ind w:left="567" w:hanging="567"/>
        <w:jc w:val="both"/>
        <w:rPr>
          <w:rStyle w:val="Hyperlink"/>
          <w:rFonts w:ascii="Times New Roman" w:hAnsi="Times New Roman" w:cs="Times New Roman"/>
          <w:color w:val="auto"/>
          <w:sz w:val="24"/>
          <w:szCs w:val="24"/>
        </w:rPr>
      </w:pPr>
      <w:r w:rsidRPr="002F18B2">
        <w:rPr>
          <w:rFonts w:ascii="Times New Roman" w:hAnsi="Times New Roman" w:cs="Times New Roman"/>
          <w:sz w:val="24"/>
          <w:szCs w:val="24"/>
        </w:rPr>
        <w:t xml:space="preserve">Toorajipour, R., Sohrabpour, V., Nazarpour, A., Oghazi, P., &amp; Fischl, M. (2021). Artificial intelligence in supply chain management: A systematic literature review. </w:t>
      </w:r>
      <w:r w:rsidRPr="002F18B2">
        <w:rPr>
          <w:rFonts w:ascii="Times New Roman" w:hAnsi="Times New Roman" w:cs="Times New Roman"/>
          <w:i/>
          <w:iCs/>
          <w:sz w:val="24"/>
          <w:szCs w:val="24"/>
        </w:rPr>
        <w:t>Journal of Business Research</w:t>
      </w:r>
      <w:r w:rsidRPr="002F18B2">
        <w:rPr>
          <w:rFonts w:ascii="Times New Roman" w:hAnsi="Times New Roman" w:cs="Times New Roman"/>
          <w:sz w:val="24"/>
          <w:szCs w:val="24"/>
        </w:rPr>
        <w:t xml:space="preserve">, </w:t>
      </w:r>
      <w:r w:rsidRPr="002F18B2">
        <w:rPr>
          <w:rFonts w:ascii="Times New Roman" w:hAnsi="Times New Roman" w:cs="Times New Roman"/>
          <w:i/>
          <w:iCs/>
          <w:sz w:val="24"/>
          <w:szCs w:val="24"/>
        </w:rPr>
        <w:t>122</w:t>
      </w:r>
      <w:r w:rsidRPr="002F18B2">
        <w:rPr>
          <w:rFonts w:ascii="Times New Roman" w:hAnsi="Times New Roman" w:cs="Times New Roman"/>
          <w:sz w:val="24"/>
          <w:szCs w:val="24"/>
        </w:rPr>
        <w:t xml:space="preserve">, 502–517. </w:t>
      </w:r>
      <w:hyperlink r:id="rId40" w:history="1">
        <w:r w:rsidRPr="00737278">
          <w:rPr>
            <w:rStyle w:val="Hyperlink"/>
            <w:rFonts w:ascii="Times New Roman" w:hAnsi="Times New Roman" w:cs="Times New Roman"/>
            <w:sz w:val="24"/>
            <w:szCs w:val="24"/>
          </w:rPr>
          <w:t>https://doi.org/10.1016/j.jbusres.2020.09.009</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Volvo Car Corporation - Strategy, SWOT and Corporate Finance Report</w:t>
      </w:r>
      <w:r w:rsidRPr="002F18B2">
        <w:t xml:space="preserve">. (2019, November 18). Marketline. </w:t>
      </w:r>
      <w:hyperlink r:id="rId41" w:history="1">
        <w:r w:rsidRPr="00737278">
          <w:rPr>
            <w:rStyle w:val="Hyperlink"/>
          </w:rPr>
          <w:t>https://store.marketline.com/report/volvo-car-corporation-strategy-swot-and-corporate-finance-report/</w:t>
        </w:r>
      </w:hyperlink>
    </w:p>
    <w:p w:rsidR="00736FF8" w:rsidRPr="002F18B2" w:rsidRDefault="00736FF8" w:rsidP="00736FF8">
      <w:pPr>
        <w:spacing w:line="480" w:lineRule="auto"/>
        <w:ind w:left="567" w:hanging="567"/>
        <w:jc w:val="both"/>
        <w:rPr>
          <w:rFonts w:ascii="Times New Roman" w:hAnsi="Times New Roman" w:cs="Times New Roman"/>
          <w:sz w:val="24"/>
          <w:szCs w:val="24"/>
        </w:rPr>
      </w:pPr>
      <w:r w:rsidRPr="002F18B2">
        <w:rPr>
          <w:rFonts w:ascii="Times New Roman" w:hAnsi="Times New Roman" w:cs="Times New Roman"/>
          <w:sz w:val="24"/>
          <w:szCs w:val="24"/>
        </w:rPr>
        <w:t xml:space="preserve">Volvo Car Corporation. (2021). Our mission and vision. Retrieved from </w:t>
      </w:r>
      <w:hyperlink r:id="rId42" w:history="1">
        <w:r w:rsidRPr="00737278">
          <w:rPr>
            <w:rStyle w:val="Hyperlink"/>
            <w:rFonts w:ascii="Times New Roman" w:hAnsi="Times New Roman" w:cs="Times New Roman"/>
            <w:sz w:val="24"/>
            <w:szCs w:val="24"/>
          </w:rPr>
          <w:t>https://www.volvocars.com/intl/about/our-company/mission-and-vision</w:t>
        </w:r>
      </w:hyperlink>
    </w:p>
    <w:p w:rsidR="00736FF8" w:rsidRPr="002F18B2" w:rsidRDefault="00736FF8" w:rsidP="00736FF8">
      <w:pPr>
        <w:spacing w:line="480" w:lineRule="auto"/>
        <w:ind w:left="567" w:hanging="567"/>
        <w:jc w:val="both"/>
        <w:rPr>
          <w:rFonts w:ascii="Times New Roman" w:hAnsi="Times New Roman" w:cs="Times New Roman"/>
          <w:sz w:val="24"/>
          <w:szCs w:val="24"/>
          <w:lang w:eastAsia="ja-JP"/>
        </w:rPr>
      </w:pPr>
      <w:r w:rsidRPr="002F18B2">
        <w:rPr>
          <w:rFonts w:ascii="Times New Roman" w:hAnsi="Times New Roman" w:cs="Times New Roman"/>
          <w:sz w:val="24"/>
          <w:szCs w:val="24"/>
          <w:lang w:eastAsia="ja-JP"/>
        </w:rPr>
        <w:lastRenderedPageBreak/>
        <w:t xml:space="preserve">Volvo Car Corporation. (2021). Our mission and vision. Retrieved from </w:t>
      </w:r>
      <w:hyperlink r:id="rId43" w:history="1">
        <w:r w:rsidRPr="00737278">
          <w:rPr>
            <w:rStyle w:val="Hyperlink"/>
            <w:rFonts w:ascii="Times New Roman" w:hAnsi="Times New Roman" w:cs="Times New Roman"/>
            <w:sz w:val="24"/>
            <w:szCs w:val="24"/>
            <w:lang w:eastAsia="ja-JP"/>
          </w:rPr>
          <w:t>https://www.volvocars.com/intl/about/our-company/mission-and-vision</w:t>
        </w:r>
      </w:hyperlink>
    </w:p>
    <w:p w:rsidR="00736FF8" w:rsidRPr="002F18B2" w:rsidRDefault="00736FF8" w:rsidP="00736FF8">
      <w:pPr>
        <w:spacing w:line="480" w:lineRule="auto"/>
        <w:ind w:left="567" w:hanging="567"/>
        <w:jc w:val="both"/>
        <w:rPr>
          <w:rFonts w:ascii="Times New Roman" w:hAnsi="Times New Roman" w:cs="Times New Roman"/>
          <w:sz w:val="24"/>
          <w:szCs w:val="24"/>
        </w:rPr>
      </w:pPr>
      <w:r w:rsidRPr="002F18B2">
        <w:rPr>
          <w:rFonts w:ascii="Times New Roman" w:hAnsi="Times New Roman" w:cs="Times New Roman"/>
          <w:sz w:val="24"/>
          <w:szCs w:val="24"/>
        </w:rPr>
        <w:t xml:space="preserve">Volvo Car Corporation. (2021). Volvo Cars sets goal to be fully electric by 2030 and reduce carbon footprint per car by 40%. Retrieved from </w:t>
      </w:r>
      <w:hyperlink r:id="rId44" w:history="1">
        <w:r w:rsidRPr="00737278">
          <w:rPr>
            <w:rStyle w:val="Hyperlink"/>
            <w:rFonts w:ascii="Times New Roman" w:hAnsi="Times New Roman" w:cs="Times New Roman"/>
            <w:sz w:val="24"/>
            <w:szCs w:val="24"/>
          </w:rPr>
          <w:t>https://www.media.volvocars.com/global/en-gb/media/pressreleases/280957/volvo-cars-sets-goal-to-be-fully-electric-by-2030-and-reduce-carbon-footprint-per-car-by-40</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Volvo Car Group - Digital Transformation Strategies</w:t>
      </w:r>
      <w:r w:rsidRPr="002F18B2">
        <w:t xml:space="preserve">. (2023, July 5). Market Research Reports &amp; Consulting | GlobalData UK Ltd. </w:t>
      </w:r>
      <w:hyperlink r:id="rId45" w:history="1">
        <w:r w:rsidRPr="00737278">
          <w:rPr>
            <w:rStyle w:val="Hyperlink"/>
          </w:rPr>
          <w:t>https://www.globaldata.com/store/report/volvo-car-group-enterprise-tech-analysis/</w:t>
        </w:r>
      </w:hyperlink>
    </w:p>
    <w:p w:rsidR="00736FF8" w:rsidRPr="002F18B2" w:rsidRDefault="00736FF8" w:rsidP="00736FF8">
      <w:pPr>
        <w:spacing w:line="480" w:lineRule="auto"/>
        <w:ind w:left="567" w:hanging="567"/>
        <w:jc w:val="both"/>
        <w:rPr>
          <w:rFonts w:ascii="Times New Roman" w:hAnsi="Times New Roman" w:cs="Times New Roman"/>
          <w:sz w:val="24"/>
          <w:szCs w:val="24"/>
        </w:rPr>
      </w:pPr>
      <w:r w:rsidRPr="002F18B2">
        <w:rPr>
          <w:rFonts w:ascii="Times New Roman" w:hAnsi="Times New Roman" w:cs="Times New Roman"/>
          <w:sz w:val="24"/>
          <w:szCs w:val="24"/>
        </w:rPr>
        <w:t xml:space="preserve">Volvo Group. (2021). About us. Retrieved from </w:t>
      </w:r>
      <w:hyperlink r:id="rId46" w:history="1">
        <w:r w:rsidRPr="00737278">
          <w:rPr>
            <w:rStyle w:val="Hyperlink"/>
            <w:rFonts w:ascii="Times New Roman" w:hAnsi="Times New Roman" w:cs="Times New Roman"/>
            <w:sz w:val="24"/>
            <w:szCs w:val="24"/>
          </w:rPr>
          <w:t>https://www.volvogroup.com/en-en/about-us.html</w:t>
        </w:r>
      </w:hyperlink>
    </w:p>
    <w:p w:rsidR="00736FF8" w:rsidRPr="002F18B2" w:rsidRDefault="00736FF8" w:rsidP="00736FF8">
      <w:pPr>
        <w:spacing w:line="480" w:lineRule="auto"/>
        <w:ind w:left="567" w:hanging="567"/>
        <w:jc w:val="both"/>
        <w:rPr>
          <w:rFonts w:ascii="Times New Roman" w:hAnsi="Times New Roman" w:cs="Times New Roman"/>
          <w:sz w:val="24"/>
          <w:szCs w:val="24"/>
          <w:lang w:eastAsia="ja-JP"/>
        </w:rPr>
      </w:pPr>
      <w:r w:rsidRPr="002F18B2">
        <w:rPr>
          <w:rFonts w:ascii="Times New Roman" w:hAnsi="Times New Roman" w:cs="Times New Roman"/>
          <w:sz w:val="24"/>
          <w:szCs w:val="24"/>
          <w:lang w:eastAsia="ja-JP"/>
        </w:rPr>
        <w:t xml:space="preserve">Volvo Group. (2021). About us. Retrieved from </w:t>
      </w:r>
      <w:hyperlink r:id="rId47" w:history="1">
        <w:r w:rsidRPr="00737278">
          <w:rPr>
            <w:rStyle w:val="Hyperlink"/>
            <w:rFonts w:ascii="Times New Roman" w:hAnsi="Times New Roman" w:cs="Times New Roman"/>
            <w:sz w:val="24"/>
            <w:szCs w:val="24"/>
            <w:lang w:eastAsia="ja-JP"/>
          </w:rPr>
          <w:t>https://www.volvogroup.com/en-en/about-us.html</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Volvo VRIO / VRIN Analysis MBA Solution</w:t>
      </w:r>
      <w:r w:rsidRPr="002F18B2">
        <w:t xml:space="preserve">. (n.d.). Fern Fort University. </w:t>
      </w:r>
      <w:hyperlink r:id="rId48" w:history="1">
        <w:r w:rsidRPr="00737278">
          <w:rPr>
            <w:rStyle w:val="Hyperlink"/>
          </w:rPr>
          <w:t>http://fernfortuniversity.com/term-papers/vrio/c/1324-volvo.php</w:t>
        </w:r>
      </w:hyperlink>
    </w:p>
    <w:p w:rsidR="00736FF8" w:rsidRPr="002F18B2" w:rsidRDefault="00736FF8" w:rsidP="00736FF8">
      <w:pPr>
        <w:pStyle w:val="NormalWeb"/>
        <w:spacing w:before="0" w:beforeAutospacing="0" w:after="0" w:afterAutospacing="0" w:line="480" w:lineRule="auto"/>
        <w:ind w:left="567" w:hanging="567"/>
        <w:jc w:val="both"/>
      </w:pPr>
      <w:r w:rsidRPr="002F18B2">
        <w:t xml:space="preserve">Werner, V., Flaig, A., Magnusson, T., &amp; Ottosson, M. (2022). Using dynamic capabilities to shape markets for alternative technologies: A comparative case study of automotive incumbents. </w:t>
      </w:r>
      <w:r w:rsidRPr="002F18B2">
        <w:rPr>
          <w:i/>
          <w:iCs/>
        </w:rPr>
        <w:t>Environmental Innovation and Societal Transitions</w:t>
      </w:r>
      <w:r w:rsidRPr="002F18B2">
        <w:t xml:space="preserve">, </w:t>
      </w:r>
      <w:r w:rsidRPr="002F18B2">
        <w:rPr>
          <w:i/>
          <w:iCs/>
        </w:rPr>
        <w:t>42</w:t>
      </w:r>
      <w:r w:rsidRPr="002F18B2">
        <w:t xml:space="preserve">, 12–26. </w:t>
      </w:r>
      <w:hyperlink r:id="rId49" w:history="1">
        <w:r w:rsidRPr="00737278">
          <w:rPr>
            <w:rStyle w:val="Hyperlink"/>
          </w:rPr>
          <w:t>https://doi.org/10.1016/j.eist.2021.10.031</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t>What is a value chain analysis? 3 steps | HBS Online</w:t>
      </w:r>
      <w:r w:rsidRPr="002F18B2">
        <w:t xml:space="preserve">. (2020, December 3). Business Insights Blog. </w:t>
      </w:r>
      <w:hyperlink r:id="rId50" w:history="1">
        <w:r w:rsidRPr="00737278">
          <w:rPr>
            <w:rStyle w:val="Hyperlink"/>
          </w:rPr>
          <w:t>https://online.hbs.edu/blog/post/what-is-value-chain-analysis</w:t>
        </w:r>
      </w:hyperlink>
    </w:p>
    <w:p w:rsidR="00736FF8" w:rsidRPr="002F18B2" w:rsidRDefault="00736FF8" w:rsidP="00736FF8">
      <w:pPr>
        <w:pStyle w:val="NormalWeb"/>
        <w:spacing w:before="0" w:beforeAutospacing="0" w:after="0" w:afterAutospacing="0" w:line="480" w:lineRule="auto"/>
        <w:ind w:left="567" w:hanging="567"/>
        <w:jc w:val="both"/>
      </w:pPr>
      <w:r w:rsidRPr="002F18B2">
        <w:rPr>
          <w:i/>
          <w:iCs/>
        </w:rPr>
        <w:lastRenderedPageBreak/>
        <w:t>What Is Inbound Logistics &amp; Manufacturing?</w:t>
      </w:r>
      <w:r w:rsidRPr="002F18B2">
        <w:t xml:space="preserve"> (2018, December 23). Small Business - Chron.com.</w:t>
      </w:r>
      <w:hyperlink r:id="rId51" w:history="1">
        <w:r w:rsidRPr="00737278">
          <w:rPr>
            <w:rStyle w:val="Hyperlink"/>
          </w:rPr>
          <w:t>https://smallbusiness.chron.com/inbound-logistics-manufacturing-14398.html</w:t>
        </w:r>
      </w:hyperlink>
    </w:p>
    <w:p w:rsidR="00C47343" w:rsidRPr="002F18B2" w:rsidRDefault="00C47343" w:rsidP="00736FF8">
      <w:pPr>
        <w:pStyle w:val="Heading1"/>
      </w:pPr>
    </w:p>
    <w:sectPr w:rsidR="00C47343" w:rsidRPr="002F18B2" w:rsidSect="009D6CB8">
      <w:headerReference w:type="default" r:id="rId52"/>
      <w:footerReference w:type="default" r:id="rId5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21A3" w:rsidRDefault="00CB21A3" w:rsidP="00375392">
      <w:pPr>
        <w:spacing w:after="0" w:line="240" w:lineRule="auto"/>
      </w:pPr>
      <w:r>
        <w:separator/>
      </w:r>
    </w:p>
  </w:endnote>
  <w:endnote w:type="continuationSeparator" w:id="1">
    <w:p w:rsidR="00CB21A3" w:rsidRDefault="00CB21A3" w:rsidP="003753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Raavi">
    <w:panose1 w:val="020B0502040204020203"/>
    <w:charset w:val="00"/>
    <w:family w:val="swiss"/>
    <w:pitch w:val="variable"/>
    <w:sig w:usb0="0002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209689"/>
      <w:docPartObj>
        <w:docPartGallery w:val="Page Numbers (Bottom of Page)"/>
        <w:docPartUnique/>
      </w:docPartObj>
    </w:sdtPr>
    <w:sdtEndPr>
      <w:rPr>
        <w:color w:val="7F7F7F" w:themeColor="background1" w:themeShade="7F"/>
        <w:spacing w:val="60"/>
      </w:rPr>
    </w:sdtEndPr>
    <w:sdtContent>
      <w:p w:rsidR="00252B9E" w:rsidRDefault="00CF7847">
        <w:pPr>
          <w:pStyle w:val="Footer"/>
          <w:pBdr>
            <w:top w:val="single" w:sz="4" w:space="1" w:color="D9D9D9" w:themeColor="background1" w:themeShade="D9"/>
          </w:pBdr>
          <w:jc w:val="right"/>
        </w:pPr>
        <w:fldSimple w:instr=" PAGE   \* MERGEFORMAT ">
          <w:r w:rsidR="00B17626">
            <w:rPr>
              <w:noProof/>
            </w:rPr>
            <w:t>4</w:t>
          </w:r>
        </w:fldSimple>
        <w:r w:rsidR="00252B9E">
          <w:t xml:space="preserve"> | </w:t>
        </w:r>
        <w:r w:rsidR="00252B9E">
          <w:rPr>
            <w:color w:val="7F7F7F" w:themeColor="background1" w:themeShade="7F"/>
            <w:spacing w:val="60"/>
          </w:rPr>
          <w:t>Page</w:t>
        </w:r>
      </w:p>
    </w:sdtContent>
  </w:sdt>
  <w:p w:rsidR="00252B9E" w:rsidRDefault="00252B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21A3" w:rsidRDefault="00CB21A3" w:rsidP="00375392">
      <w:pPr>
        <w:spacing w:after="0" w:line="240" w:lineRule="auto"/>
      </w:pPr>
      <w:r>
        <w:separator/>
      </w:r>
    </w:p>
  </w:footnote>
  <w:footnote w:type="continuationSeparator" w:id="1">
    <w:p w:rsidR="00CB21A3" w:rsidRDefault="00CB21A3" w:rsidP="003753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0819907"/>
      <w:docPartObj>
        <w:docPartGallery w:val="Page Numbers (Top of Page)"/>
        <w:docPartUnique/>
      </w:docPartObj>
    </w:sdtPr>
    <w:sdtEndPr>
      <w:rPr>
        <w:noProof/>
      </w:rPr>
    </w:sdtEndPr>
    <w:sdtContent>
      <w:p w:rsidR="00E546F9" w:rsidRDefault="00CF7847">
        <w:pPr>
          <w:pStyle w:val="Header"/>
          <w:jc w:val="right"/>
        </w:pPr>
      </w:p>
    </w:sdtContent>
  </w:sdt>
  <w:p w:rsidR="00E546F9" w:rsidRDefault="00E546F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4197F"/>
    <w:multiLevelType w:val="hybridMultilevel"/>
    <w:tmpl w:val="9F201D3A"/>
    <w:lvl w:ilvl="0" w:tplc="40090001">
      <w:start w:val="1"/>
      <w:numFmt w:val="bullet"/>
      <w:lvlText w:val=""/>
      <w:lvlJc w:val="left"/>
      <w:pPr>
        <w:ind w:left="1287" w:hanging="360"/>
      </w:pPr>
      <w:rPr>
        <w:rFonts w:ascii="Symbol" w:hAnsi="Symbol"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1">
    <w:nsid w:val="054D7F14"/>
    <w:multiLevelType w:val="hybridMultilevel"/>
    <w:tmpl w:val="06BC9BA0"/>
    <w:lvl w:ilvl="0" w:tplc="40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nsid w:val="075A3CB6"/>
    <w:multiLevelType w:val="hybridMultilevel"/>
    <w:tmpl w:val="9E384EB0"/>
    <w:lvl w:ilvl="0" w:tplc="40090001">
      <w:start w:val="1"/>
      <w:numFmt w:val="bullet"/>
      <w:lvlText w:val=""/>
      <w:lvlJc w:val="left"/>
      <w:pPr>
        <w:ind w:left="1287" w:hanging="360"/>
      </w:pPr>
      <w:rPr>
        <w:rFonts w:ascii="Symbol" w:hAnsi="Symbol"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3">
    <w:nsid w:val="0EAD3150"/>
    <w:multiLevelType w:val="hybridMultilevel"/>
    <w:tmpl w:val="0BF4E74E"/>
    <w:lvl w:ilvl="0" w:tplc="40090001">
      <w:start w:val="1"/>
      <w:numFmt w:val="bullet"/>
      <w:lvlText w:val=""/>
      <w:lvlJc w:val="left"/>
      <w:pPr>
        <w:ind w:left="2367" w:hanging="360"/>
      </w:pPr>
      <w:rPr>
        <w:rFonts w:ascii="Symbol" w:hAnsi="Symbol" w:hint="default"/>
      </w:rPr>
    </w:lvl>
    <w:lvl w:ilvl="1" w:tplc="40090003" w:tentative="1">
      <w:start w:val="1"/>
      <w:numFmt w:val="bullet"/>
      <w:lvlText w:val="o"/>
      <w:lvlJc w:val="left"/>
      <w:pPr>
        <w:ind w:left="3087" w:hanging="360"/>
      </w:pPr>
      <w:rPr>
        <w:rFonts w:ascii="Courier New" w:hAnsi="Courier New" w:cs="Courier New" w:hint="default"/>
      </w:rPr>
    </w:lvl>
    <w:lvl w:ilvl="2" w:tplc="40090005" w:tentative="1">
      <w:start w:val="1"/>
      <w:numFmt w:val="bullet"/>
      <w:lvlText w:val=""/>
      <w:lvlJc w:val="left"/>
      <w:pPr>
        <w:ind w:left="3807" w:hanging="360"/>
      </w:pPr>
      <w:rPr>
        <w:rFonts w:ascii="Wingdings" w:hAnsi="Wingdings" w:hint="default"/>
      </w:rPr>
    </w:lvl>
    <w:lvl w:ilvl="3" w:tplc="40090001" w:tentative="1">
      <w:start w:val="1"/>
      <w:numFmt w:val="bullet"/>
      <w:lvlText w:val=""/>
      <w:lvlJc w:val="left"/>
      <w:pPr>
        <w:ind w:left="4527" w:hanging="360"/>
      </w:pPr>
      <w:rPr>
        <w:rFonts w:ascii="Symbol" w:hAnsi="Symbol" w:hint="default"/>
      </w:rPr>
    </w:lvl>
    <w:lvl w:ilvl="4" w:tplc="40090003" w:tentative="1">
      <w:start w:val="1"/>
      <w:numFmt w:val="bullet"/>
      <w:lvlText w:val="o"/>
      <w:lvlJc w:val="left"/>
      <w:pPr>
        <w:ind w:left="5247" w:hanging="360"/>
      </w:pPr>
      <w:rPr>
        <w:rFonts w:ascii="Courier New" w:hAnsi="Courier New" w:cs="Courier New" w:hint="default"/>
      </w:rPr>
    </w:lvl>
    <w:lvl w:ilvl="5" w:tplc="40090005" w:tentative="1">
      <w:start w:val="1"/>
      <w:numFmt w:val="bullet"/>
      <w:lvlText w:val=""/>
      <w:lvlJc w:val="left"/>
      <w:pPr>
        <w:ind w:left="5967" w:hanging="360"/>
      </w:pPr>
      <w:rPr>
        <w:rFonts w:ascii="Wingdings" w:hAnsi="Wingdings" w:hint="default"/>
      </w:rPr>
    </w:lvl>
    <w:lvl w:ilvl="6" w:tplc="40090001" w:tentative="1">
      <w:start w:val="1"/>
      <w:numFmt w:val="bullet"/>
      <w:lvlText w:val=""/>
      <w:lvlJc w:val="left"/>
      <w:pPr>
        <w:ind w:left="6687" w:hanging="360"/>
      </w:pPr>
      <w:rPr>
        <w:rFonts w:ascii="Symbol" w:hAnsi="Symbol" w:hint="default"/>
      </w:rPr>
    </w:lvl>
    <w:lvl w:ilvl="7" w:tplc="40090003" w:tentative="1">
      <w:start w:val="1"/>
      <w:numFmt w:val="bullet"/>
      <w:lvlText w:val="o"/>
      <w:lvlJc w:val="left"/>
      <w:pPr>
        <w:ind w:left="7407" w:hanging="360"/>
      </w:pPr>
      <w:rPr>
        <w:rFonts w:ascii="Courier New" w:hAnsi="Courier New" w:cs="Courier New" w:hint="default"/>
      </w:rPr>
    </w:lvl>
    <w:lvl w:ilvl="8" w:tplc="40090005" w:tentative="1">
      <w:start w:val="1"/>
      <w:numFmt w:val="bullet"/>
      <w:lvlText w:val=""/>
      <w:lvlJc w:val="left"/>
      <w:pPr>
        <w:ind w:left="8127" w:hanging="360"/>
      </w:pPr>
      <w:rPr>
        <w:rFonts w:ascii="Wingdings" w:hAnsi="Wingdings" w:hint="default"/>
      </w:rPr>
    </w:lvl>
  </w:abstractNum>
  <w:abstractNum w:abstractNumId="4">
    <w:nsid w:val="143162B1"/>
    <w:multiLevelType w:val="hybridMultilevel"/>
    <w:tmpl w:val="FC9A4986"/>
    <w:lvl w:ilvl="0" w:tplc="4CDA9C12">
      <w:start w:val="1"/>
      <w:numFmt w:val="decimal"/>
      <w:lvlText w:val="%1."/>
      <w:lvlJc w:val="left"/>
      <w:pPr>
        <w:ind w:left="993" w:hanging="360"/>
      </w:pPr>
      <w:rPr>
        <w:rFonts w:hint="default"/>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5">
    <w:nsid w:val="22C80C50"/>
    <w:multiLevelType w:val="multilevel"/>
    <w:tmpl w:val="237C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6900FDB"/>
    <w:multiLevelType w:val="hybridMultilevel"/>
    <w:tmpl w:val="E92CD75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nsid w:val="3A5F12AC"/>
    <w:multiLevelType w:val="hybridMultilevel"/>
    <w:tmpl w:val="E28CC614"/>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nsid w:val="3DA36374"/>
    <w:multiLevelType w:val="multilevel"/>
    <w:tmpl w:val="61D0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51508F9"/>
    <w:multiLevelType w:val="hybridMultilevel"/>
    <w:tmpl w:val="105E4FC2"/>
    <w:lvl w:ilvl="0" w:tplc="40090001">
      <w:start w:val="1"/>
      <w:numFmt w:val="bullet"/>
      <w:lvlText w:val=""/>
      <w:lvlJc w:val="left"/>
      <w:pPr>
        <w:ind w:left="1287" w:hanging="360"/>
      </w:pPr>
      <w:rPr>
        <w:rFonts w:ascii="Symbol" w:hAnsi="Symbol" w:hint="default"/>
      </w:rPr>
    </w:lvl>
    <w:lvl w:ilvl="1" w:tplc="23000904">
      <w:start w:val="6"/>
      <w:numFmt w:val="bullet"/>
      <w:lvlText w:val="-"/>
      <w:lvlJc w:val="left"/>
      <w:pPr>
        <w:ind w:left="2007" w:hanging="360"/>
      </w:pPr>
      <w:rPr>
        <w:rFonts w:ascii="Times New Roman" w:eastAsiaTheme="minorHAnsi" w:hAnsi="Times New Roman" w:cs="Times New Roman"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10">
    <w:nsid w:val="470E28D7"/>
    <w:multiLevelType w:val="hybridMultilevel"/>
    <w:tmpl w:val="D8B679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4F583545"/>
    <w:multiLevelType w:val="hybridMultilevel"/>
    <w:tmpl w:val="BFC474A8"/>
    <w:lvl w:ilvl="0" w:tplc="40090001">
      <w:start w:val="1"/>
      <w:numFmt w:val="bullet"/>
      <w:lvlText w:val=""/>
      <w:lvlJc w:val="left"/>
      <w:pPr>
        <w:ind w:left="1287" w:hanging="360"/>
      </w:pPr>
      <w:rPr>
        <w:rFonts w:ascii="Symbol" w:hAnsi="Symbol"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12">
    <w:nsid w:val="4F8C7B68"/>
    <w:multiLevelType w:val="hybridMultilevel"/>
    <w:tmpl w:val="9C98D9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nsid w:val="502E4123"/>
    <w:multiLevelType w:val="hybridMultilevel"/>
    <w:tmpl w:val="5FC47EE4"/>
    <w:lvl w:ilvl="0" w:tplc="40090001">
      <w:start w:val="1"/>
      <w:numFmt w:val="bullet"/>
      <w:lvlText w:val=""/>
      <w:lvlJc w:val="left"/>
      <w:pPr>
        <w:ind w:left="1287" w:hanging="360"/>
      </w:pPr>
      <w:rPr>
        <w:rFonts w:ascii="Symbol" w:hAnsi="Symbol"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14">
    <w:nsid w:val="52095AD8"/>
    <w:multiLevelType w:val="hybridMultilevel"/>
    <w:tmpl w:val="CA6AC18A"/>
    <w:lvl w:ilvl="0" w:tplc="40090001">
      <w:start w:val="1"/>
      <w:numFmt w:val="bullet"/>
      <w:lvlText w:val=""/>
      <w:lvlJc w:val="left"/>
      <w:pPr>
        <w:ind w:left="1287" w:hanging="360"/>
      </w:pPr>
      <w:rPr>
        <w:rFonts w:ascii="Symbol" w:hAnsi="Symbol"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15">
    <w:nsid w:val="5513130F"/>
    <w:multiLevelType w:val="hybridMultilevel"/>
    <w:tmpl w:val="FD4865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65820382"/>
    <w:multiLevelType w:val="hybridMultilevel"/>
    <w:tmpl w:val="7E9CB74A"/>
    <w:lvl w:ilvl="0" w:tplc="40090001">
      <w:start w:val="1"/>
      <w:numFmt w:val="bullet"/>
      <w:lvlText w:val=""/>
      <w:lvlJc w:val="left"/>
      <w:pPr>
        <w:ind w:left="1287" w:hanging="360"/>
      </w:pPr>
      <w:rPr>
        <w:rFonts w:ascii="Symbol" w:hAnsi="Symbol" w:hint="default"/>
      </w:rPr>
    </w:lvl>
    <w:lvl w:ilvl="1" w:tplc="40090003" w:tentative="1">
      <w:start w:val="1"/>
      <w:numFmt w:val="bullet"/>
      <w:lvlText w:val="o"/>
      <w:lvlJc w:val="left"/>
      <w:pPr>
        <w:ind w:left="2007" w:hanging="360"/>
      </w:pPr>
      <w:rPr>
        <w:rFonts w:ascii="Courier New" w:hAnsi="Courier New" w:cs="Courier New" w:hint="default"/>
      </w:rPr>
    </w:lvl>
    <w:lvl w:ilvl="2" w:tplc="40090005" w:tentative="1">
      <w:start w:val="1"/>
      <w:numFmt w:val="bullet"/>
      <w:lvlText w:val=""/>
      <w:lvlJc w:val="left"/>
      <w:pPr>
        <w:ind w:left="2727" w:hanging="360"/>
      </w:pPr>
      <w:rPr>
        <w:rFonts w:ascii="Wingdings" w:hAnsi="Wingdings" w:hint="default"/>
      </w:rPr>
    </w:lvl>
    <w:lvl w:ilvl="3" w:tplc="40090001" w:tentative="1">
      <w:start w:val="1"/>
      <w:numFmt w:val="bullet"/>
      <w:lvlText w:val=""/>
      <w:lvlJc w:val="left"/>
      <w:pPr>
        <w:ind w:left="3447" w:hanging="360"/>
      </w:pPr>
      <w:rPr>
        <w:rFonts w:ascii="Symbol" w:hAnsi="Symbol" w:hint="default"/>
      </w:rPr>
    </w:lvl>
    <w:lvl w:ilvl="4" w:tplc="40090003" w:tentative="1">
      <w:start w:val="1"/>
      <w:numFmt w:val="bullet"/>
      <w:lvlText w:val="o"/>
      <w:lvlJc w:val="left"/>
      <w:pPr>
        <w:ind w:left="4167" w:hanging="360"/>
      </w:pPr>
      <w:rPr>
        <w:rFonts w:ascii="Courier New" w:hAnsi="Courier New" w:cs="Courier New" w:hint="default"/>
      </w:rPr>
    </w:lvl>
    <w:lvl w:ilvl="5" w:tplc="40090005" w:tentative="1">
      <w:start w:val="1"/>
      <w:numFmt w:val="bullet"/>
      <w:lvlText w:val=""/>
      <w:lvlJc w:val="left"/>
      <w:pPr>
        <w:ind w:left="4887" w:hanging="360"/>
      </w:pPr>
      <w:rPr>
        <w:rFonts w:ascii="Wingdings" w:hAnsi="Wingdings" w:hint="default"/>
      </w:rPr>
    </w:lvl>
    <w:lvl w:ilvl="6" w:tplc="40090001" w:tentative="1">
      <w:start w:val="1"/>
      <w:numFmt w:val="bullet"/>
      <w:lvlText w:val=""/>
      <w:lvlJc w:val="left"/>
      <w:pPr>
        <w:ind w:left="5607" w:hanging="360"/>
      </w:pPr>
      <w:rPr>
        <w:rFonts w:ascii="Symbol" w:hAnsi="Symbol" w:hint="default"/>
      </w:rPr>
    </w:lvl>
    <w:lvl w:ilvl="7" w:tplc="40090003" w:tentative="1">
      <w:start w:val="1"/>
      <w:numFmt w:val="bullet"/>
      <w:lvlText w:val="o"/>
      <w:lvlJc w:val="left"/>
      <w:pPr>
        <w:ind w:left="6327" w:hanging="360"/>
      </w:pPr>
      <w:rPr>
        <w:rFonts w:ascii="Courier New" w:hAnsi="Courier New" w:cs="Courier New" w:hint="default"/>
      </w:rPr>
    </w:lvl>
    <w:lvl w:ilvl="8" w:tplc="40090005" w:tentative="1">
      <w:start w:val="1"/>
      <w:numFmt w:val="bullet"/>
      <w:lvlText w:val=""/>
      <w:lvlJc w:val="left"/>
      <w:pPr>
        <w:ind w:left="7047" w:hanging="360"/>
      </w:pPr>
      <w:rPr>
        <w:rFonts w:ascii="Wingdings" w:hAnsi="Wingdings" w:hint="default"/>
      </w:rPr>
    </w:lvl>
  </w:abstractNum>
  <w:abstractNum w:abstractNumId="17">
    <w:nsid w:val="6AD245F8"/>
    <w:multiLevelType w:val="hybridMultilevel"/>
    <w:tmpl w:val="D7162716"/>
    <w:lvl w:ilvl="0" w:tplc="40090001">
      <w:start w:val="1"/>
      <w:numFmt w:val="bullet"/>
      <w:lvlText w:val=""/>
      <w:lvlJc w:val="left"/>
      <w:pPr>
        <w:ind w:left="2367" w:hanging="360"/>
      </w:pPr>
      <w:rPr>
        <w:rFonts w:ascii="Symbol" w:hAnsi="Symbol" w:hint="default"/>
      </w:rPr>
    </w:lvl>
    <w:lvl w:ilvl="1" w:tplc="40090003" w:tentative="1">
      <w:start w:val="1"/>
      <w:numFmt w:val="bullet"/>
      <w:lvlText w:val="o"/>
      <w:lvlJc w:val="left"/>
      <w:pPr>
        <w:ind w:left="3087" w:hanging="360"/>
      </w:pPr>
      <w:rPr>
        <w:rFonts w:ascii="Courier New" w:hAnsi="Courier New" w:cs="Courier New" w:hint="default"/>
      </w:rPr>
    </w:lvl>
    <w:lvl w:ilvl="2" w:tplc="40090005" w:tentative="1">
      <w:start w:val="1"/>
      <w:numFmt w:val="bullet"/>
      <w:lvlText w:val=""/>
      <w:lvlJc w:val="left"/>
      <w:pPr>
        <w:ind w:left="3807" w:hanging="360"/>
      </w:pPr>
      <w:rPr>
        <w:rFonts w:ascii="Wingdings" w:hAnsi="Wingdings" w:hint="default"/>
      </w:rPr>
    </w:lvl>
    <w:lvl w:ilvl="3" w:tplc="40090001" w:tentative="1">
      <w:start w:val="1"/>
      <w:numFmt w:val="bullet"/>
      <w:lvlText w:val=""/>
      <w:lvlJc w:val="left"/>
      <w:pPr>
        <w:ind w:left="4527" w:hanging="360"/>
      </w:pPr>
      <w:rPr>
        <w:rFonts w:ascii="Symbol" w:hAnsi="Symbol" w:hint="default"/>
      </w:rPr>
    </w:lvl>
    <w:lvl w:ilvl="4" w:tplc="40090003" w:tentative="1">
      <w:start w:val="1"/>
      <w:numFmt w:val="bullet"/>
      <w:lvlText w:val="o"/>
      <w:lvlJc w:val="left"/>
      <w:pPr>
        <w:ind w:left="5247" w:hanging="360"/>
      </w:pPr>
      <w:rPr>
        <w:rFonts w:ascii="Courier New" w:hAnsi="Courier New" w:cs="Courier New" w:hint="default"/>
      </w:rPr>
    </w:lvl>
    <w:lvl w:ilvl="5" w:tplc="40090005" w:tentative="1">
      <w:start w:val="1"/>
      <w:numFmt w:val="bullet"/>
      <w:lvlText w:val=""/>
      <w:lvlJc w:val="left"/>
      <w:pPr>
        <w:ind w:left="5967" w:hanging="360"/>
      </w:pPr>
      <w:rPr>
        <w:rFonts w:ascii="Wingdings" w:hAnsi="Wingdings" w:hint="default"/>
      </w:rPr>
    </w:lvl>
    <w:lvl w:ilvl="6" w:tplc="40090001" w:tentative="1">
      <w:start w:val="1"/>
      <w:numFmt w:val="bullet"/>
      <w:lvlText w:val=""/>
      <w:lvlJc w:val="left"/>
      <w:pPr>
        <w:ind w:left="6687" w:hanging="360"/>
      </w:pPr>
      <w:rPr>
        <w:rFonts w:ascii="Symbol" w:hAnsi="Symbol" w:hint="default"/>
      </w:rPr>
    </w:lvl>
    <w:lvl w:ilvl="7" w:tplc="40090003" w:tentative="1">
      <w:start w:val="1"/>
      <w:numFmt w:val="bullet"/>
      <w:lvlText w:val="o"/>
      <w:lvlJc w:val="left"/>
      <w:pPr>
        <w:ind w:left="7407" w:hanging="360"/>
      </w:pPr>
      <w:rPr>
        <w:rFonts w:ascii="Courier New" w:hAnsi="Courier New" w:cs="Courier New" w:hint="default"/>
      </w:rPr>
    </w:lvl>
    <w:lvl w:ilvl="8" w:tplc="40090005" w:tentative="1">
      <w:start w:val="1"/>
      <w:numFmt w:val="bullet"/>
      <w:lvlText w:val=""/>
      <w:lvlJc w:val="left"/>
      <w:pPr>
        <w:ind w:left="8127" w:hanging="360"/>
      </w:pPr>
      <w:rPr>
        <w:rFonts w:ascii="Wingdings" w:hAnsi="Wingdings" w:hint="default"/>
      </w:rPr>
    </w:lvl>
  </w:abstractNum>
  <w:abstractNum w:abstractNumId="18">
    <w:nsid w:val="6B3A6A0E"/>
    <w:multiLevelType w:val="multilevel"/>
    <w:tmpl w:val="AFDAA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6C6659CD"/>
    <w:multiLevelType w:val="hybridMultilevel"/>
    <w:tmpl w:val="C8DC2036"/>
    <w:lvl w:ilvl="0" w:tplc="4009000F">
      <w:start w:val="1"/>
      <w:numFmt w:val="decimal"/>
      <w:lvlText w:val="%1."/>
      <w:lvlJc w:val="left"/>
      <w:pPr>
        <w:ind w:left="1287" w:hanging="360"/>
      </w:p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20">
    <w:nsid w:val="6EEA6225"/>
    <w:multiLevelType w:val="multilevel"/>
    <w:tmpl w:val="CBA65BF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62A6C8D"/>
    <w:multiLevelType w:val="multilevel"/>
    <w:tmpl w:val="39C0DC7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A810341"/>
    <w:multiLevelType w:val="multilevel"/>
    <w:tmpl w:val="E6226B4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C837DD9"/>
    <w:multiLevelType w:val="hybridMultilevel"/>
    <w:tmpl w:val="7BE0BEE2"/>
    <w:lvl w:ilvl="0" w:tplc="40090001">
      <w:start w:val="1"/>
      <w:numFmt w:val="bullet"/>
      <w:lvlText w:val=""/>
      <w:lvlJc w:val="left"/>
      <w:pPr>
        <w:ind w:left="1647" w:hanging="360"/>
      </w:pPr>
      <w:rPr>
        <w:rFonts w:ascii="Symbol" w:hAnsi="Symbol" w:hint="default"/>
      </w:rPr>
    </w:lvl>
    <w:lvl w:ilvl="1" w:tplc="40090003" w:tentative="1">
      <w:start w:val="1"/>
      <w:numFmt w:val="bullet"/>
      <w:lvlText w:val="o"/>
      <w:lvlJc w:val="left"/>
      <w:pPr>
        <w:ind w:left="2367" w:hanging="360"/>
      </w:pPr>
      <w:rPr>
        <w:rFonts w:ascii="Courier New" w:hAnsi="Courier New" w:cs="Courier New" w:hint="default"/>
      </w:rPr>
    </w:lvl>
    <w:lvl w:ilvl="2" w:tplc="40090005" w:tentative="1">
      <w:start w:val="1"/>
      <w:numFmt w:val="bullet"/>
      <w:lvlText w:val=""/>
      <w:lvlJc w:val="left"/>
      <w:pPr>
        <w:ind w:left="3087" w:hanging="360"/>
      </w:pPr>
      <w:rPr>
        <w:rFonts w:ascii="Wingdings" w:hAnsi="Wingdings" w:hint="default"/>
      </w:rPr>
    </w:lvl>
    <w:lvl w:ilvl="3" w:tplc="40090001" w:tentative="1">
      <w:start w:val="1"/>
      <w:numFmt w:val="bullet"/>
      <w:lvlText w:val=""/>
      <w:lvlJc w:val="left"/>
      <w:pPr>
        <w:ind w:left="3807" w:hanging="360"/>
      </w:pPr>
      <w:rPr>
        <w:rFonts w:ascii="Symbol" w:hAnsi="Symbol" w:hint="default"/>
      </w:rPr>
    </w:lvl>
    <w:lvl w:ilvl="4" w:tplc="40090003" w:tentative="1">
      <w:start w:val="1"/>
      <w:numFmt w:val="bullet"/>
      <w:lvlText w:val="o"/>
      <w:lvlJc w:val="left"/>
      <w:pPr>
        <w:ind w:left="4527" w:hanging="360"/>
      </w:pPr>
      <w:rPr>
        <w:rFonts w:ascii="Courier New" w:hAnsi="Courier New" w:cs="Courier New" w:hint="default"/>
      </w:rPr>
    </w:lvl>
    <w:lvl w:ilvl="5" w:tplc="40090005" w:tentative="1">
      <w:start w:val="1"/>
      <w:numFmt w:val="bullet"/>
      <w:lvlText w:val=""/>
      <w:lvlJc w:val="left"/>
      <w:pPr>
        <w:ind w:left="5247" w:hanging="360"/>
      </w:pPr>
      <w:rPr>
        <w:rFonts w:ascii="Wingdings" w:hAnsi="Wingdings" w:hint="default"/>
      </w:rPr>
    </w:lvl>
    <w:lvl w:ilvl="6" w:tplc="40090001" w:tentative="1">
      <w:start w:val="1"/>
      <w:numFmt w:val="bullet"/>
      <w:lvlText w:val=""/>
      <w:lvlJc w:val="left"/>
      <w:pPr>
        <w:ind w:left="5967" w:hanging="360"/>
      </w:pPr>
      <w:rPr>
        <w:rFonts w:ascii="Symbol" w:hAnsi="Symbol" w:hint="default"/>
      </w:rPr>
    </w:lvl>
    <w:lvl w:ilvl="7" w:tplc="40090003" w:tentative="1">
      <w:start w:val="1"/>
      <w:numFmt w:val="bullet"/>
      <w:lvlText w:val="o"/>
      <w:lvlJc w:val="left"/>
      <w:pPr>
        <w:ind w:left="6687" w:hanging="360"/>
      </w:pPr>
      <w:rPr>
        <w:rFonts w:ascii="Courier New" w:hAnsi="Courier New" w:cs="Courier New" w:hint="default"/>
      </w:rPr>
    </w:lvl>
    <w:lvl w:ilvl="8" w:tplc="40090005" w:tentative="1">
      <w:start w:val="1"/>
      <w:numFmt w:val="bullet"/>
      <w:lvlText w:val=""/>
      <w:lvlJc w:val="left"/>
      <w:pPr>
        <w:ind w:left="7407" w:hanging="360"/>
      </w:pPr>
      <w:rPr>
        <w:rFonts w:ascii="Wingdings" w:hAnsi="Wingdings" w:hint="default"/>
      </w:rPr>
    </w:lvl>
  </w:abstractNum>
  <w:num w:numId="1">
    <w:abstractNumId w:val="19"/>
  </w:num>
  <w:num w:numId="2">
    <w:abstractNumId w:val="2"/>
  </w:num>
  <w:num w:numId="3">
    <w:abstractNumId w:val="14"/>
  </w:num>
  <w:num w:numId="4">
    <w:abstractNumId w:val="4"/>
  </w:num>
  <w:num w:numId="5">
    <w:abstractNumId w:val="23"/>
  </w:num>
  <w:num w:numId="6">
    <w:abstractNumId w:val="9"/>
  </w:num>
  <w:num w:numId="7">
    <w:abstractNumId w:val="0"/>
  </w:num>
  <w:num w:numId="8">
    <w:abstractNumId w:val="3"/>
  </w:num>
  <w:num w:numId="9">
    <w:abstractNumId w:val="16"/>
  </w:num>
  <w:num w:numId="10">
    <w:abstractNumId w:val="11"/>
  </w:num>
  <w:num w:numId="11">
    <w:abstractNumId w:val="17"/>
  </w:num>
  <w:num w:numId="12">
    <w:abstractNumId w:val="13"/>
  </w:num>
  <w:num w:numId="13">
    <w:abstractNumId w:val="12"/>
  </w:num>
  <w:num w:numId="14">
    <w:abstractNumId w:val="20"/>
  </w:num>
  <w:num w:numId="15">
    <w:abstractNumId w:val="18"/>
  </w:num>
  <w:num w:numId="16">
    <w:abstractNumId w:val="22"/>
  </w:num>
  <w:num w:numId="17">
    <w:abstractNumId w:val="5"/>
  </w:num>
  <w:num w:numId="18">
    <w:abstractNumId w:val="21"/>
  </w:num>
  <w:num w:numId="19">
    <w:abstractNumId w:val="8"/>
  </w:num>
  <w:num w:numId="20">
    <w:abstractNumId w:val="10"/>
  </w:num>
  <w:num w:numId="21">
    <w:abstractNumId w:val="15"/>
  </w:num>
  <w:num w:numId="22">
    <w:abstractNumId w:val="7"/>
  </w:num>
  <w:num w:numId="23">
    <w:abstractNumId w:val="6"/>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439F4"/>
    <w:rsid w:val="0009437D"/>
    <w:rsid w:val="00153300"/>
    <w:rsid w:val="001E3851"/>
    <w:rsid w:val="001F699A"/>
    <w:rsid w:val="0024761C"/>
    <w:rsid w:val="00252B9E"/>
    <w:rsid w:val="002C2BBF"/>
    <w:rsid w:val="002F18B2"/>
    <w:rsid w:val="002F39FB"/>
    <w:rsid w:val="00375392"/>
    <w:rsid w:val="00376178"/>
    <w:rsid w:val="00377E11"/>
    <w:rsid w:val="00412B09"/>
    <w:rsid w:val="00460414"/>
    <w:rsid w:val="004A0771"/>
    <w:rsid w:val="005E3052"/>
    <w:rsid w:val="005F50E5"/>
    <w:rsid w:val="00640736"/>
    <w:rsid w:val="006C57B8"/>
    <w:rsid w:val="006D246C"/>
    <w:rsid w:val="00736FF8"/>
    <w:rsid w:val="00762153"/>
    <w:rsid w:val="007E2001"/>
    <w:rsid w:val="008466F3"/>
    <w:rsid w:val="008678CE"/>
    <w:rsid w:val="008F3A50"/>
    <w:rsid w:val="00941D2D"/>
    <w:rsid w:val="00986EF8"/>
    <w:rsid w:val="009A351D"/>
    <w:rsid w:val="009D6CB8"/>
    <w:rsid w:val="009F6630"/>
    <w:rsid w:val="00AC2D8B"/>
    <w:rsid w:val="00B17626"/>
    <w:rsid w:val="00B65CA6"/>
    <w:rsid w:val="00BC4416"/>
    <w:rsid w:val="00C071E2"/>
    <w:rsid w:val="00C3064D"/>
    <w:rsid w:val="00C47343"/>
    <w:rsid w:val="00C52D45"/>
    <w:rsid w:val="00CA00DF"/>
    <w:rsid w:val="00CB21A3"/>
    <w:rsid w:val="00CF7847"/>
    <w:rsid w:val="00D12DB6"/>
    <w:rsid w:val="00D15654"/>
    <w:rsid w:val="00D439F4"/>
    <w:rsid w:val="00DE0C65"/>
    <w:rsid w:val="00E546F9"/>
    <w:rsid w:val="00EB705D"/>
    <w:rsid w:val="00FA08AE"/>
    <w:rsid w:val="00FB7E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9F4"/>
    <w:pPr>
      <w:spacing w:after="160" w:line="259" w:lineRule="auto"/>
    </w:pPr>
    <w:rPr>
      <w:rFonts w:ascii="Calibri" w:eastAsia="Calibri" w:hAnsi="Calibri" w:cs="Raavi"/>
      <w:kern w:val="2"/>
      <w:lang w:val="en-IN" w:bidi="pa-IN"/>
    </w:rPr>
  </w:style>
  <w:style w:type="paragraph" w:styleId="Heading1">
    <w:name w:val="heading 1"/>
    <w:basedOn w:val="Normal"/>
    <w:next w:val="Normal"/>
    <w:link w:val="Heading1Char"/>
    <w:autoRedefine/>
    <w:uiPriority w:val="9"/>
    <w:qFormat/>
    <w:rsid w:val="002F18B2"/>
    <w:pPr>
      <w:spacing w:line="480" w:lineRule="auto"/>
      <w:jc w:val="center"/>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2F18B2"/>
    <w:pPr>
      <w:keepNext/>
      <w:keepLines/>
      <w:spacing w:before="200" w:after="0" w:line="480" w:lineRule="auto"/>
      <w:jc w:val="both"/>
      <w:outlineLvl w:val="1"/>
    </w:pPr>
    <w:rPr>
      <w:rFonts w:ascii="Times New Roman" w:eastAsiaTheme="majorEastAsia"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39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9F4"/>
    <w:rPr>
      <w:rFonts w:ascii="Tahoma" w:eastAsia="Calibri" w:hAnsi="Tahoma" w:cs="Tahoma"/>
      <w:kern w:val="2"/>
      <w:sz w:val="16"/>
      <w:szCs w:val="16"/>
      <w:lang w:val="en-IN" w:bidi="pa-IN"/>
    </w:rPr>
  </w:style>
  <w:style w:type="paragraph" w:styleId="Title">
    <w:name w:val="Title"/>
    <w:basedOn w:val="Normal"/>
    <w:next w:val="Normal"/>
    <w:link w:val="TitleChar"/>
    <w:uiPriority w:val="10"/>
    <w:qFormat/>
    <w:rsid w:val="00D439F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439F4"/>
    <w:rPr>
      <w:rFonts w:asciiTheme="majorHAnsi" w:eastAsiaTheme="majorEastAsia" w:hAnsiTheme="majorHAnsi" w:cstheme="majorBidi"/>
      <w:color w:val="17365D" w:themeColor="text2" w:themeShade="BF"/>
      <w:spacing w:val="5"/>
      <w:kern w:val="28"/>
      <w:sz w:val="52"/>
      <w:szCs w:val="52"/>
      <w:lang w:val="en-IN" w:bidi="pa-IN"/>
    </w:rPr>
  </w:style>
  <w:style w:type="character" w:customStyle="1" w:styleId="Heading1Char">
    <w:name w:val="Heading 1 Char"/>
    <w:basedOn w:val="DefaultParagraphFont"/>
    <w:link w:val="Heading1"/>
    <w:uiPriority w:val="9"/>
    <w:rsid w:val="002F18B2"/>
    <w:rPr>
      <w:rFonts w:ascii="Times New Roman" w:eastAsia="Calibri" w:hAnsi="Times New Roman" w:cs="Times New Roman"/>
      <w:b/>
      <w:bCs/>
      <w:kern w:val="2"/>
      <w:sz w:val="24"/>
      <w:szCs w:val="24"/>
      <w:lang w:val="en-IN" w:bidi="pa-IN"/>
    </w:rPr>
  </w:style>
  <w:style w:type="character" w:styleId="Hyperlink">
    <w:name w:val="Hyperlink"/>
    <w:basedOn w:val="DefaultParagraphFont"/>
    <w:uiPriority w:val="99"/>
    <w:unhideWhenUsed/>
    <w:rsid w:val="00C47343"/>
    <w:rPr>
      <w:color w:val="0000FF" w:themeColor="hyperlink"/>
      <w:u w:val="single"/>
    </w:rPr>
  </w:style>
  <w:style w:type="paragraph" w:styleId="TOC1">
    <w:name w:val="toc 1"/>
    <w:basedOn w:val="Normal"/>
    <w:next w:val="Normal"/>
    <w:autoRedefine/>
    <w:uiPriority w:val="39"/>
    <w:unhideWhenUsed/>
    <w:rsid w:val="00E546F9"/>
    <w:pPr>
      <w:tabs>
        <w:tab w:val="right" w:leader="dot" w:pos="9016"/>
      </w:tabs>
      <w:spacing w:after="100" w:line="360" w:lineRule="auto"/>
      <w:jc w:val="both"/>
    </w:pPr>
    <w:rPr>
      <w:rFonts w:ascii="Times New Roman" w:eastAsiaTheme="minorHAnsi" w:hAnsi="Times New Roman" w:cstheme="minorBidi"/>
      <w:noProof/>
      <w:kern w:val="0"/>
      <w:sz w:val="24"/>
      <w:lang w:val="en-GB" w:bidi="ar-SA"/>
    </w:rPr>
  </w:style>
  <w:style w:type="paragraph" w:styleId="TOC2">
    <w:name w:val="toc 2"/>
    <w:basedOn w:val="Normal"/>
    <w:next w:val="Normal"/>
    <w:autoRedefine/>
    <w:uiPriority w:val="39"/>
    <w:unhideWhenUsed/>
    <w:rsid w:val="00C47343"/>
    <w:pPr>
      <w:spacing w:after="100" w:line="276" w:lineRule="auto"/>
      <w:ind w:left="220"/>
    </w:pPr>
    <w:rPr>
      <w:rFonts w:ascii="Times New Roman" w:eastAsiaTheme="minorHAnsi" w:hAnsi="Times New Roman" w:cstheme="minorBidi"/>
      <w:noProof/>
      <w:kern w:val="0"/>
      <w:sz w:val="24"/>
      <w:lang w:val="en-GB" w:bidi="ar-SA"/>
    </w:rPr>
  </w:style>
  <w:style w:type="character" w:customStyle="1" w:styleId="Heading2Char">
    <w:name w:val="Heading 2 Char"/>
    <w:basedOn w:val="DefaultParagraphFont"/>
    <w:link w:val="Heading2"/>
    <w:uiPriority w:val="9"/>
    <w:rsid w:val="002F18B2"/>
    <w:rPr>
      <w:rFonts w:ascii="Times New Roman" w:eastAsiaTheme="majorEastAsia" w:hAnsi="Times New Roman" w:cs="Times New Roman"/>
      <w:b/>
      <w:bCs/>
      <w:kern w:val="2"/>
      <w:sz w:val="24"/>
      <w:szCs w:val="24"/>
      <w:lang w:val="en-IN" w:bidi="pa-IN"/>
    </w:rPr>
  </w:style>
  <w:style w:type="paragraph" w:styleId="NormalWeb">
    <w:name w:val="Normal (Web)"/>
    <w:basedOn w:val="Normal"/>
    <w:uiPriority w:val="99"/>
    <w:unhideWhenUsed/>
    <w:rsid w:val="009F6630"/>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paragraph" w:styleId="Caption">
    <w:name w:val="caption"/>
    <w:basedOn w:val="Normal"/>
    <w:next w:val="Normal"/>
    <w:uiPriority w:val="35"/>
    <w:unhideWhenUsed/>
    <w:qFormat/>
    <w:rsid w:val="009F6630"/>
    <w:pPr>
      <w:spacing w:after="200" w:line="240" w:lineRule="auto"/>
    </w:pPr>
    <w:rPr>
      <w:rFonts w:asciiTheme="minorHAnsi" w:eastAsiaTheme="minorHAnsi" w:hAnsiTheme="minorHAnsi" w:cstheme="minorBidi"/>
      <w:i/>
      <w:iCs/>
      <w:color w:val="1F497D" w:themeColor="text2"/>
      <w:sz w:val="18"/>
      <w:szCs w:val="18"/>
    </w:rPr>
  </w:style>
  <w:style w:type="paragraph" w:styleId="ListParagraph">
    <w:name w:val="List Paragraph"/>
    <w:basedOn w:val="Normal"/>
    <w:uiPriority w:val="34"/>
    <w:qFormat/>
    <w:rsid w:val="009F6630"/>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3753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392"/>
    <w:rPr>
      <w:rFonts w:ascii="Calibri" w:eastAsia="Calibri" w:hAnsi="Calibri" w:cs="Raavi"/>
      <w:kern w:val="2"/>
      <w:lang w:val="en-IN" w:bidi="pa-IN"/>
    </w:rPr>
  </w:style>
  <w:style w:type="paragraph" w:styleId="Footer">
    <w:name w:val="footer"/>
    <w:basedOn w:val="Normal"/>
    <w:link w:val="FooterChar"/>
    <w:uiPriority w:val="99"/>
    <w:unhideWhenUsed/>
    <w:rsid w:val="003753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392"/>
    <w:rPr>
      <w:rFonts w:ascii="Calibri" w:eastAsia="Calibri" w:hAnsi="Calibri" w:cs="Raavi"/>
      <w:kern w:val="2"/>
      <w:lang w:val="en-IN" w:bidi="pa-IN"/>
    </w:rPr>
  </w:style>
  <w:style w:type="paragraph" w:styleId="TOCHeading">
    <w:name w:val="TOC Heading"/>
    <w:basedOn w:val="Heading1"/>
    <w:next w:val="Normal"/>
    <w:uiPriority w:val="39"/>
    <w:unhideWhenUsed/>
    <w:qFormat/>
    <w:rsid w:val="00E546F9"/>
    <w:pPr>
      <w:spacing w:before="240" w:after="0" w:line="259" w:lineRule="auto"/>
      <w:jc w:val="left"/>
      <w:outlineLvl w:val="9"/>
    </w:pPr>
    <w:rPr>
      <w:rFonts w:asciiTheme="majorHAnsi" w:hAnsiTheme="majorHAnsi" w:cstheme="majorBidi"/>
      <w:b w:val="0"/>
      <w:bCs w:val="0"/>
      <w:color w:val="365F91" w:themeColor="accent1" w:themeShade="BF"/>
      <w:sz w:val="32"/>
      <w:szCs w:val="32"/>
      <w:lang w:val="en-US"/>
    </w:rPr>
  </w:style>
  <w:style w:type="character" w:styleId="Strong">
    <w:name w:val="Strong"/>
    <w:basedOn w:val="DefaultParagraphFont"/>
    <w:uiPriority w:val="22"/>
    <w:qFormat/>
    <w:rsid w:val="006C57B8"/>
    <w:rPr>
      <w:b/>
      <w:bCs/>
    </w:rPr>
  </w:style>
  <w:style w:type="character" w:customStyle="1" w:styleId="UnresolvedMention">
    <w:name w:val="Unresolved Mention"/>
    <w:basedOn w:val="DefaultParagraphFont"/>
    <w:uiPriority w:val="99"/>
    <w:semiHidden/>
    <w:unhideWhenUsed/>
    <w:rsid w:val="002F18B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090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newsdaily.com/5446-porters-five-forces.html" TargetMode="External"/><Relationship Id="rId18" Type="http://schemas.openxmlformats.org/officeDocument/2006/relationships/hyperlink" Target="https://www.volvogroup.com/en/careers.html" TargetMode="External"/><Relationship Id="rId26" Type="http://schemas.openxmlformats.org/officeDocument/2006/relationships/hyperlink" Target="https://www.inc.com/encyclopedia/industry-life-cycle.html" TargetMode="External"/><Relationship Id="rId39" Type="http://schemas.openxmlformats.org/officeDocument/2006/relationships/hyperlink" Target="https://www.volvogroup.com/en/sustainable-transportation/sustainable-solutions.html" TargetMode="External"/><Relationship Id="rId21" Type="http://schemas.openxmlformats.org/officeDocument/2006/relationships/hyperlink" Target="https://issuu.com/elvirabolatmarketeer/docs/lecture_3.1_strategic_analysis_3._r" TargetMode="External"/><Relationship Id="rId34" Type="http://schemas.openxmlformats.org/officeDocument/2006/relationships/hyperlink" Target="https://doi.org/10.1016/j.jik.2017.06.002" TargetMode="External"/><Relationship Id="rId42" Type="http://schemas.openxmlformats.org/officeDocument/2006/relationships/hyperlink" Target="https://www.volvocars.com/intl/about/our-company/mission-and-vision" TargetMode="External"/><Relationship Id="rId47" Type="http://schemas.openxmlformats.org/officeDocument/2006/relationships/hyperlink" Target="https://www.volvogroup.com/en-en/about-us.html" TargetMode="External"/><Relationship Id="rId50" Type="http://schemas.openxmlformats.org/officeDocument/2006/relationships/hyperlink" Target="https://online.hbs.edu/blog/post/what-is-value-chain-analysis"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mpetitiveadvantageanalysis.com/competitive-advantage-of-volvo/" TargetMode="External"/><Relationship Id="rId17" Type="http://schemas.openxmlformats.org/officeDocument/2006/relationships/hyperlink" Target="https://www.techtarget.com/searchdatacenter/definition/edge-computing" TargetMode="External"/><Relationship Id="rId25" Type="http://schemas.openxmlformats.org/officeDocument/2006/relationships/hyperlink" Target="https://www.inboundlogistics.com/articles/what-is-inbound-logistics/" TargetMode="External"/><Relationship Id="rId33" Type="http://schemas.openxmlformats.org/officeDocument/2006/relationships/hyperlink" Target="https://doi.org/10.1016/j.apergo.2008.09.010" TargetMode="External"/><Relationship Id="rId38" Type="http://schemas.openxmlformats.org/officeDocument/2006/relationships/hyperlink" Target="https://strategiccfo.com/articles/financial-leadership/threat-of-substitutes-one-of-porters-five-forces/" TargetMode="External"/><Relationship Id="rId46" Type="http://schemas.openxmlformats.org/officeDocument/2006/relationships/hyperlink" Target="https://www.volvogroup.com/en-en/about-us.html" TargetMode="External"/><Relationship Id="rId2" Type="http://schemas.openxmlformats.org/officeDocument/2006/relationships/numbering" Target="numbering.xml"/><Relationship Id="rId16" Type="http://schemas.openxmlformats.org/officeDocument/2006/relationships/hyperlink" Target="https://doi.org/10.1155/2022/7632892" TargetMode="External"/><Relationship Id="rId20" Type="http://schemas.openxmlformats.org/officeDocument/2006/relationships/hyperlink" Target="https://www.eleken.co/blog-posts/decline-stage-of-product-life-cycle-overview-and-strategies" TargetMode="External"/><Relationship Id="rId29" Type="http://schemas.openxmlformats.org/officeDocument/2006/relationships/hyperlink" Target="https://hbr.org/1965/11/exploit-the-product-life-cycle" TargetMode="External"/><Relationship Id="rId41" Type="http://schemas.openxmlformats.org/officeDocument/2006/relationships/hyperlink" Target="https://store.marketline.com/report/volvo-car-corporation-strategy-swot-and-corporate-finance-repor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ore.marketline.com/report/mlaut26961fsa--ab-volvo-strategy-swot-and-corporate-finance-report-3/" TargetMode="External"/><Relationship Id="rId24" Type="http://schemas.openxmlformats.org/officeDocument/2006/relationships/hyperlink" Target="https://www.researchgate.net/publication/314947891_Is_Quality_Ensuring_to_Get_Competitive_Advantages_in_Auto_Manufacturing_Industries_-A_Study_of_Volvo_Group" TargetMode="External"/><Relationship Id="rId32" Type="http://schemas.openxmlformats.org/officeDocument/2006/relationships/hyperlink" Target="https://doi.org/10.1108/ijopm-07-2010-0171" TargetMode="External"/><Relationship Id="rId37" Type="http://schemas.openxmlformats.org/officeDocument/2006/relationships/hyperlink" Target="https://corporatefinanceinstitute.com/resources/management/bargaining-power-of-suppliers/" TargetMode="External"/><Relationship Id="rId40" Type="http://schemas.openxmlformats.org/officeDocument/2006/relationships/hyperlink" Target="https://doi.org/10.1016/j.jbusres.2020.09.009" TargetMode="External"/><Relationship Id="rId45" Type="http://schemas.openxmlformats.org/officeDocument/2006/relationships/hyperlink" Target="https://www.globaldata.com/store/report/volvo-car-group-enterprise-tech-analysis/"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77/014920639101700108" TargetMode="External"/><Relationship Id="rId23" Type="http://schemas.openxmlformats.org/officeDocument/2006/relationships/hyperlink" Target="https://hbr.org/1980/07/strategic-management-for-competitive-advantage" TargetMode="External"/><Relationship Id="rId28" Type="http://schemas.openxmlformats.org/officeDocument/2006/relationships/hyperlink" Target="https://pressbooks.lib.vt.edu/strategicmanagement/chapter/4-5-value-chain/" TargetMode="External"/><Relationship Id="rId36" Type="http://schemas.openxmlformats.org/officeDocument/2006/relationships/hyperlink" Target="https://www.volvogroup.com/en/about-us/strategy.html" TargetMode="External"/><Relationship Id="rId49" Type="http://schemas.openxmlformats.org/officeDocument/2006/relationships/hyperlink" Target="https://doi.org/10.1016/j.eist.2021.10.031" TargetMode="External"/><Relationship Id="rId10" Type="http://schemas.openxmlformats.org/officeDocument/2006/relationships/hyperlink" Target="https://www.researchgate.net/profile/Torbjorn-Netland/publication/258099829/figure/fig2/AS:614133284216868@1523432193678/The-Volvo-Production-System-pyramid-for-the-order-to-delivery-process-Source-Volvo-AB_Q320.jpg" TargetMode="External"/><Relationship Id="rId19" Type="http://schemas.openxmlformats.org/officeDocument/2006/relationships/hyperlink" Target="https://www.techtarget.com/searchcio/definition/value-chain" TargetMode="External"/><Relationship Id="rId31" Type="http://schemas.openxmlformats.org/officeDocument/2006/relationships/hyperlink" Target="https://doi.org/10.1108/ijopm-07-2010-0171" TargetMode="External"/><Relationship Id="rId44" Type="http://schemas.openxmlformats.org/officeDocument/2006/relationships/hyperlink" Target="https://www.media.volvocars.com/global/en-gb/media/pressreleases/280957/volvo-cars-sets-goal-to-be-fully-electric-by-2030-and-reduce-carbon-footprint-per-car-by-40"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arketingweek.com/volvo-signals-more-direct-and-aggressive-marketing-strategy/" TargetMode="External"/><Relationship Id="rId22" Type="http://schemas.openxmlformats.org/officeDocument/2006/relationships/hyperlink" Target="https://www.clearpointstrategy.com/blog/vrio-framework" TargetMode="External"/><Relationship Id="rId27" Type="http://schemas.openxmlformats.org/officeDocument/2006/relationships/hyperlink" Target="https://doi.org/10.1016/s1066-7938(00)00047-6" TargetMode="External"/><Relationship Id="rId30" Type="http://schemas.openxmlformats.org/officeDocument/2006/relationships/hyperlink" Target="https://doi.org/10.1016/b978-0-323-91614-1.00002-2" TargetMode="External"/><Relationship Id="rId35" Type="http://schemas.openxmlformats.org/officeDocument/2006/relationships/hyperlink" Target="https://m.economictimes.com/jobs/c-suite/understanding-the-product-life-cycle-a-crucial-framework-in-product-management/articleshow/100996097.cms" TargetMode="External"/><Relationship Id="rId43" Type="http://schemas.openxmlformats.org/officeDocument/2006/relationships/hyperlink" Target="https://www.volvocars.com/intl/about/our-company/mission-and-vision" TargetMode="External"/><Relationship Id="rId48" Type="http://schemas.openxmlformats.org/officeDocument/2006/relationships/hyperlink" Target="http://fernfortuniversity.com/term-papers/vrio/c/1324-volvo.php" TargetMode="External"/><Relationship Id="rId8" Type="http://schemas.openxmlformats.org/officeDocument/2006/relationships/image" Target="media/image1.jpeg"/><Relationship Id="rId51" Type="http://schemas.openxmlformats.org/officeDocument/2006/relationships/hyperlink" Target="https://smallbusiness.chron.com/inbound-logistics-manufacturing-14398.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Fre</b:Tag>
    <b:SourceType>JournalArticle</b:SourceType>
    <b:Guid>{4D102977-EDA0-433B-A4B8-D09FB915ADF8}</b:Guid>
    <b:Author>
      <b:Author>
        <b:NameList>
          <b:Person>
            <b:Last>Frederick W. Gluck</b:Last>
            <b:First>Stephen</b:First>
            <b:Middle>P. Kaufman, and A. Steven Walleck</b:Middle>
          </b:Person>
        </b:NameList>
      </b:Author>
    </b:Author>
    <b:Title>Strategic Management for Competitive Advantage</b:Title>
    <b:URL>https://hbr.org/1980/07/strategic-management-for-competitive-advantage</b:URL>
    <b:Year>2023</b:Year>
    <b:RefOrder>1</b:RefOrder>
  </b:Source>
  <b:Source>
    <b:Tag>Neu09</b:Tag>
    <b:SourceType>JournalArticle</b:SourceType>
    <b:Guid>{079A8B1F-662D-4C75-B63A-24575EC0BA8D}</b:Guid>
    <b:Title>Integrating ergonomics into production system development– The Volvo Powertrain case</b:Title>
    <b:JournalName>Applied Ergonomics</b:JournalName>
    <b:Year>2009</b:Year>
    <b:Pages>527-537</b:Pages>
    <b:Author>
      <b:Author>
        <b:NameList>
          <b:Person>
            <b:Last>Neumann</b:Last>
            <b:Middle>Patrick</b:Middle>
            <b:First>W.</b:First>
          </b:Person>
          <b:Person>
            <b:Last>Ekman</b:Last>
            <b:First>Marianne</b:First>
          </b:Person>
          <b:Person>
            <b:Last>Winkel</b:Last>
            <b:Middle>Jørgen</b:Middle>
          </b:Person>
        </b:NameList>
      </b:Author>
    </b:Author>
    <b:Volume>40</b:Volume>
    <b:Issue>3</b:Issue>
    <b:URL>https://www.sciencedirect.com/science/article/abs/pii/S0003687008001476</b:URL>
    <b:DOI>https://doi.org/10.1016/j.apergo.2008.09.010</b:DOI>
    <b:RefOrder>2</b:RefOrder>
  </b:Source>
  <b:Source>
    <b:Tag>Too21</b:Tag>
    <b:SourceType>JournalArticle</b:SourceType>
    <b:Guid>{4A3564F2-EAF7-4454-A6CC-966E95E7C91A}</b:Guid>
    <b:Title>Artificial intelligence in supply chain management: A systematic literature review</b:Title>
    <b:Year>2021</b:Year>
    <b:Pages>122,502-517</b:Pages>
    <b:URL>https://doi.org/10.1016/j.jbusres.2020.09.009</b:URL>
    <b:JournalName>Journal of Business research</b:JournalName>
    <b:Author>
      <b:Author>
        <b:NameList>
          <b:Person>
            <b:Last>Toorajipour</b:Last>
            <b:First>R</b:First>
          </b:Person>
          <b:Person>
            <b:Last>Sohrabpour</b:Last>
            <b:First>V</b:First>
          </b:Person>
          <b:Person>
            <b:Last>Nazarpour</b:Last>
            <b:First>A</b:First>
          </b:Person>
          <b:Person>
            <b:Last>Oghazi</b:Last>
            <b:First>P</b:First>
          </b:Person>
          <b:Person>
            <b:Last>Fischl</b:Last>
            <b:First>M</b:First>
          </b:Person>
        </b:NameList>
      </b:Author>
    </b:Author>
    <b:RefOrder>3</b:RefOrder>
  </b:Source>
  <b:Source>
    <b:Tag>Ind211</b:Tag>
    <b:SourceType>InternetSite</b:SourceType>
    <b:Guid>{AD9816C7-4D04-4A67-BC3A-966184C6103B}</b:Guid>
    <b:Title>Industry life cycle</b:Title>
    <b:Year>2021</b:Year>
    <b:URL>https://www.inc.com/encyclopedia/industry-life-cycle.html</b:URL>
    <b:RefOrder>4</b:RefOrder>
  </b:Source>
  <b:Source>
    <b:Tag>Mou22</b:Tag>
    <b:SourceType>BookSection</b:SourceType>
    <b:Guid>{F6BA83FB-21DB-4B03-8704-849E7BE67734}</b:Guid>
    <b:Title>Digital Manufacturing</b:Title>
    <b:Year>2022</b:Year>
    <b:URL>https://doi.org/10.1016/b978-0-323-91614-1.00002-2</b:URL>
    <b:Pages>27-45</b:Pages>
    <b:Author>
      <b:Author>
        <b:NameList>
          <b:Person>
            <b:Last>Mourtzis</b:Last>
            <b:First>D</b:First>
          </b:Person>
          <b:Person>
            <b:Last>Angelopoulos</b:Last>
            <b:First>J</b:First>
          </b:Person>
          <b:Person>
            <b:Last>Panopoulos</b:Last>
            <b:First>N</b:First>
          </b:Person>
        </b:NameList>
      </b:Author>
    </b:Author>
    <b:RefOrder>5</b:RefOrder>
  </b:Source>
  <b:Source>
    <b:Tag>Lev23</b:Tag>
    <b:SourceType>JournalArticle</b:SourceType>
    <b:Guid>{47B7F856-3E9F-4084-AD27-29ED1E43A3A6}</b:Guid>
    <b:Author>
      <b:Author>
        <b:NameList>
          <b:Person>
            <b:Last>Levitt</b:Last>
            <b:First>T.</b:First>
          </b:Person>
        </b:NameList>
      </b:Author>
    </b:Author>
    <b:Title>Exploit the product life cycle. </b:Title>
    <b:Year>2023</b:Year>
    <b:ShortTitle> Harvard Business Review.</b:ShortTitle>
    <b:URL> https://hbr.org/1965/11/exploit-the-product-life-cycle</b:URL>
    <b:RefOrder>6</b:RefOrder>
  </b:Source>
  <b:Source>
    <b:Tag>Gou22</b:Tag>
    <b:SourceType>JournalArticle</b:SourceType>
    <b:Guid>{322827FC-ADE5-41FB-865A-3094117071AF}</b:Guid>
    <b:Author>
      <b:Author>
        <b:NameList>
          <b:Person>
            <b:Last>Gourav Bathla</b:Last>
            <b:First>Kishor</b:First>
            <b:Middle>Bhadane, Rahul Kumar Singh, Rajneesh Kumar</b:Middle>
          </b:Person>
        </b:NameList>
      </b:Author>
    </b:Author>
    <b:Title>Autonomous Vehicles and Intelligent Automation: Applications, Challenges, and Opportunities</b:Title>
    <b:Year>2022</b:Year>
    <b:URL>https://www.hindawi.com/journals/misy/2022/7632892/</b:URL>
    <b:RefOrder>7</b:RefOrder>
  </b:Source>
  <b:Source>
    <b:Tag>Spe</b:Tag>
    <b:SourceType>Report</b:SourceType>
    <b:Guid>{424CD9FE-3AED-459A-8058-0899AA7A2146}</b:Guid>
    <b:Title>Understanding the product life cycle: A crucial framework in product management</b:Title>
    <b:Publisher>The Economic Times</b:Publisher>
    <b:Author>
      <b:Author>
        <b:NameList>
          <b:Person>
            <b:Last>Special</b:Last>
            <b:First>E</b:First>
          </b:Person>
        </b:NameList>
      </b:Author>
    </b:Author>
    <b:URL>https://m.economictimes.com/jobs/c-suite/understanding-the-product-life-cycle-a-crucial-framework-in-product-management/articleshow/100996097.cms</b:URL>
    <b:Year>2023</b:Year>
    <b:RefOrder>8</b:RefOrder>
  </b:Source>
  <b:Source>
    <b:Tag>Decnd</b:Tag>
    <b:SourceType>DocumentFromInternetSite</b:SourceType>
    <b:Guid>{8C394653-DA8E-4ED2-B74F-742D06C46F9D}</b:Guid>
    <b:Title>Decline Stage of Product Life Cycle: Overview and Strategies</b:Title>
    <b:Year>n.d.</b:Year>
    <b:Author>
      <b:Author>
        <b:NameList>
          <b:Person>
            <b:Last>Strategies</b:Last>
            <b:First>Decline</b:First>
            <b:Middle>Stage of Product Life Cycle: Overview and</b:Middle>
          </b:Person>
        </b:NameList>
      </b:Author>
    </b:Author>
    <b:URL>https://www.eleken.co/blog-posts/decline-stage-of-product-life-cycle-overview-and-strategies</b:URL>
    <b:RefOrder>9</b:RefOrder>
  </b:Source>
  <b:Source>
    <b:Tag>Vol19</b:Tag>
    <b:SourceType>Report</b:SourceType>
    <b:Guid>{DBC06285-FA44-4571-A0DD-3C8D249B7F8A}</b:Guid>
    <b:Title>Volvo Car Corporation - Strategy, SWOT and Corporate Finance Report</b:Title>
    <b:Year>2019</b:Year>
    <b:URL>https://store.marketline.com/report/volvo-car-corporation-strategy-swot-and-corporate-finance-report/</b:URL>
    <b:Author>
      <b:Author>
        <b:NameList>
          <b:Person>
            <b:Last>Report</b:Last>
            <b:First>Finance</b:First>
          </b:Person>
        </b:NameList>
      </b:Author>
    </b:Author>
    <b:RefOrder>10</b:RefOrder>
  </b:Source>
  <b:Source>
    <b:Tag>Tea23</b:Tag>
    <b:SourceType>Report</b:SourceType>
    <b:Guid>{7CB8B516-6E83-4A90-AAEC-FA8C08846EB9}</b:Guid>
    <b:Title>Bargaining power of suppliers. Corporate Finance Institute.</b:Title>
    <b:Year>2023</b:Year>
    <b:URL>https://corporatefinanceinstitute.com/resources/management/bargaining-power-of-suppliers/</b:URL>
    <b:Author>
      <b:Author>
        <b:NameList>
          <b:Person>
            <b:Last>Team </b:Last>
            <b:First>C</b:First>
          </b:Person>
        </b:NameList>
      </b:Author>
    </b:Author>
    <b:RefOrder>11</b:RefOrder>
  </b:Source>
  <b:Source>
    <b:Tag>Thr13</b:Tag>
    <b:SourceType>InternetSite</b:SourceType>
    <b:Guid>{99144F6C-77DD-4CCB-B9DC-D98E3B93E330}</b:Guid>
    <b:Title>Threat of Substitutes (one of Porter’s Five Forces) - The Strategic CFO®</b:Title>
    <b:Year>2013</b:Year>
    <b:URL>https://strategiccfo.com/articles/financial-leadership/threat-of-substitutes-one-of-porters-five-forces/#:~:text=The%20availability%20of%20a%20s</b:URL>
    <b:RefOrder>12</b:RefOrder>
  </b:Source>
  <b:Source>
    <b:Tag>Net131</b:Tag>
    <b:SourceType>JournalArticle</b:SourceType>
    <b:Guid>{0C9ECB55-1221-4B5D-BD9F-5034118D451C}</b:Guid>
    <b:Title>Company-specific production systems and competitive advantage.</b:Title>
    <b:JournalName>International Journal of Operations &amp; Production Management</b:JournalName>
    <b:Year>2013</b:Year>
    <b:Pages>33(11/12),1511-1531</b:Pages>
    <b:Author>
      <b:Author>
        <b:NameList>
          <b:Person>
            <b:Last>Netland</b:Last>
            <b:First>T.H.</b:First>
          </b:Person>
          <b:Person>
            <b:Last>Aspelund</b:Last>
            <b:First>A</b:First>
          </b:Person>
        </b:NameList>
      </b:Author>
    </b:Author>
    <b:URL> https://doi.org/10.1108/ijopm-07-2010-0171</b:URL>
    <b:RefOrder>13</b:RefOrder>
  </b:Source>
  <b:Source>
    <b:Tag>DSG171</b:Tag>
    <b:SourceType>Report</b:SourceType>
    <b:Guid>{0A4E1EAB-AB73-417F-AA55-97E1A436A74C}</b:Guid>
    <b:Author>
      <b:Author>
        <b:NameList>
          <b:Person>
            <b:Last>DSGM</b:Last>
            <b:First>Lecture</b:First>
          </b:Person>
        </b:NameList>
      </b:Author>
    </b:Author>
    <b:Title>Resources and capabilities.</b:Title>
    <b:Year>2017</b:Year>
    <b:ThesisType>Strategic analysis</b:ThesisType>
    <b:URL>https://issuu.com/elvirabolatmarketeer/docs/lecture_3.1_strategic_analysis_3._r </b:URL>
    <b:RefOrder>14</b:RefOrder>
  </b:Source>
  <b:Source>
    <b:Tag>Net13</b:Tag>
    <b:SourceType>JournalArticle</b:SourceType>
    <b:Guid>{2578838D-0133-4EEF-86CA-6ACC9A43DC2A}</b:Guid>
    <b:Title> Company-specific production systems and competitive advantage. </b:Title>
    <b:JournalName>Netland, T. H., &amp; Aspelun International Journal of Operations &amp; Production Management </b:JournalName>
    <b:Year>2013</b:Year>
    <b:Pages>33(11/12), 1511-</b:Pages>
    <b:Author>
      <b:Author>
        <b:NameList>
          <b:Person>
            <b:Last>Netland</b:Last>
            <b:First>T.H.</b:First>
          </b:Person>
          <b:Person>
            <b:Last>Aspelund</b:Last>
            <b:First>A</b:First>
          </b:Person>
        </b:NameList>
      </b:Author>
    </b:Author>
    <b:RefOrder>15</b:RefOrder>
  </b:Source>
  <b:Source>
    <b:Tag>Wer22</b:Tag>
    <b:SourceType>Report</b:SourceType>
    <b:Guid>{26635727-C54D-4F75-AFE0-1DA7714A7BD3}</b:Guid>
    <b:Title>Environmental Innovation and Societal Transitions</b:Title>
    <b:Year>2022</b:Year>
    <b:Author>
      <b:Author>
        <b:NameList>
          <b:Person>
            <b:Last>Werner</b:Last>
            <b:First>V</b:First>
          </b:Person>
          <b:Person>
            <b:Last>Flaig</b:Last>
            <b:First>A</b:First>
          </b:Person>
          <b:Person>
            <b:Last>Magnusson</b:Last>
            <b:First>T</b:First>
          </b:Person>
          <b:Person>
            <b:Last>Otttosson</b:Last>
            <b:First>M</b:First>
          </b:Person>
        </b:NameList>
      </b:Author>
    </b:Author>
    <b:Pages>42,12-26</b:Pages>
    <b:ThesisType>Werner, Using dynamic capabilities to shape markets for alternative technologies: A comparative case study of automotive incumbents.</b:ThesisType>
    <b:URL>https://doi.org/10.1016/j.eist.2021.10.031 </b:URL>
    <b:RefOrder>16</b:RefOrder>
  </b:Source>
  <b:Source>
    <b:Tag>Cha21</b:Tag>
    <b:SourceType>Report</b:SourceType>
    <b:Guid>{463ECC4E-95BA-4817-9E25-43FE8C26D507}</b:Guid>
    <b:Title>Value Chain </b:Title>
    <b:Year>2021</b:Year>
    <b:URL>https://www.techtarget.com/searchcio/definition/value-chain</b:URL>
    <b:Author>
      <b:Author>
        <b:NameList>
          <b:Person>
            <b:Last>Chai</b:Last>
            <b:First>W</b:First>
          </b:Person>
        </b:NameList>
      </b:Author>
    </b:Author>
    <b:RefOrder>17</b:RefOrder>
  </b:Source>
  <b:Source>
    <b:Tag>Inb23</b:Tag>
    <b:SourceType>InternetSite</b:SourceType>
    <b:Guid>{C9068481-EB53-4D17-99E7-EA307257B76E}</b:Guid>
    <b:Title>Inbound logistics: Definition, example, and processs-inbound logistics</b:Title>
    <b:Year>2023</b:Year>
    <b:Author>
      <b:Author>
        <b:NameList>
          <b:Person>
            <b:Last>Logistics</b:Last>
            <b:First>Inbound</b:First>
          </b:Person>
        </b:NameList>
      </b:Author>
    </b:Author>
    <b:URL>https://www.inboundlogistics.com/articles/what-is-inbound-logistics/#:~:text=Is%20Inbound%20Logistics%3F-,Inbound%20logistics%20refers%20to%20the%20process%20of%20receiving%20and%20storing,purchasing%2C%20transportation%2C%20and%20storage.</b:URL>
    <b:RefOrder>18</b:RefOrder>
  </b:Source>
  <b:Source>
    <b:Tag>Big21</b:Tag>
    <b:SourceType>Report</b:SourceType>
    <b:Guid>{53F0E760-26AC-4A83-8178-584FE2514D95}</b:Guid>
    <b:Title>What is edge computing? Everything you need to know. Data Center.</b:Title>
    <b:Year>2021</b:Year>
    <b:Author>
      <b:Author>
        <b:NameList>
          <b:Person>
            <b:Last>Bigelow</b:Last>
            <b:First>S.J.</b:First>
          </b:Person>
        </b:NameList>
      </b:Author>
    </b:Author>
    <b:URL> https://www.techtarget.com/searchdatacenter/definition/edge-computing</b:URL>
    <b:RefOrder>19</b:RefOrder>
  </b:Source>
  <b:Source>
    <b:Tag>Ken20</b:Tag>
    <b:SourceType>Book</b:SourceType>
    <b:Guid>{2025BAB6-84D5-4DB6-A295-C7F628EA92AA}</b:Guid>
    <b:Title>4.5 Value chain. Pressbooks.</b:Title>
    <b:Year>2020</b:Year>
    <b:Author>
      <b:Author>
        <b:NameList>
          <b:Person>
            <b:Last>Kennedy</b:Last>
            <b:First>A.B.R.</b:First>
          </b:Person>
        </b:NameList>
      </b:Author>
    </b:Author>
    <b:URL> https://pressbooks.lib.vt.edu/strategicmanagement/chapter/4-5-value-chain/</b:URL>
    <b:RefOrder>20</b:RefOrder>
  </b:Source>
  <b:Source>
    <b:Tag>Hos17</b:Tag>
    <b:SourceType>Report</b:SourceType>
    <b:Guid>{E1FE0B59-EFD2-4CA2-B477-35737C212A99}</b:Guid>
    <b:Title>Is quality ensuring to get competitive advantages in auto manufacturing industries?</b:Title>
    <b:Year>2017</b:Year>
    <b:Author>
      <b:Author>
        <b:NameList>
          <b:Person>
            <b:Last>Hossian</b:Last>
            <b:First>M.Z</b:First>
          </b:Person>
          <b:Person>
            <b:Last>Tasnim</b:Last>
            <b:First>M</b:First>
          </b:Person>
          <b:Person>
            <b:Last>Hasan</b:Last>
            <b:First>M.R.</b:First>
          </b:Person>
        </b:NameList>
      </b:Author>
    </b:Author>
    <b:ShortTitle>A study of Volvo. . . ResearchGate. </b:ShortTitle>
    <b:URL> https://www.researchgate.net/publication/314947891_Is_Quality_Ensuring_to_Get_C</b:URL>
    <b:RefOrder>21</b:RefOrder>
  </b:Source>
  <b:Source>
    <b:Tag>Ada18</b:Tag>
    <b:SourceType>Report</b:SourceType>
    <b:Guid>{D87ABF5B-C604-462F-AA35-260A3D11B040}</b:Guid>
    <b:Author>
      <b:Author>
        <b:NameList>
          <b:Person>
            <b:Last>Adamkasi</b:Last>
          </b:Person>
        </b:NameList>
      </b:Author>
    </b:Author>
    <b:Title>Competitive advantage of Volvo - Competitive Advantage analysis.</b:Title>
    <b:Year>2018</b:Year>
    <b:URL>https://competitiveadvantageanalysis.com/competitive-advantage-of-volvo/</b:URL>
    <b:RefOrder>22</b:RefOrder>
  </b:Source>
  <b:Source>
    <b:Tag>Raj18</b:Tag>
    <b:SourceType>JournalArticle</b:SourceType>
    <b:Guid>{B96DA5A9-5D51-4C1E-A0C7-B6E4C5F51048}</b:Guid>
    <b:Title>Relationship between innovation capability, innovation type, and firm performance. Journal of Innovation &amp; Knowledge</b:Title>
    <b:Year>2018</b:Year>
    <b:URL>https://doi.org/10.1016/j.jik.2017.06.002</b:URL>
    <b:Pages>3(1), 44–55</b:Pages>
    <b:Author>
      <b:Author>
        <b:NameList>
          <b:Person>
            <b:Last>Rajapathirana</b:Last>
            <b:Middle>J</b:Middle>
            <b:First>R</b:First>
          </b:Person>
          <b:Person>
            <b:Last>Yan</b:Last>
            <b:First>H</b:First>
          </b:Person>
        </b:NameList>
      </b:Author>
    </b:Author>
    <b:RefOrder>23</b:RefOrder>
  </b:Source>
  <b:Source>
    <b:Tag>Hos171</b:Tag>
    <b:SourceType>Report</b:SourceType>
    <b:Guid>{E0CADD93-E045-41D3-A3CA-09A7B1904825}</b:Guid>
    <b:Title>A study of Volvo. </b:Title>
    <b:Year>2017</b:Year>
    <b:Author>
      <b:Author>
        <b:NameList>
          <b:Person>
            <b:Last>Hossain</b:Last>
            <b:First>M.Z.</b:First>
          </b:Person>
          <b:Person>
            <b:Last>Tasnim</b:Last>
            <b:First>M</b:First>
          </b:Person>
          <b:Person>
            <b:Last>Hasan</b:Last>
            <b:First>M.R.</b:First>
          </b:Person>
        </b:NameList>
      </b:Author>
    </b:Author>
    <b:Comments> Is quality ensuring to get competitive advantages in auto manufacturing industries? </b:Comments>
    <b:URL> https://www.researchgate.net/publication/314947891_Is_Quality_Ensuring_to_Get_C</b:URL>
    <b:RefOrder>24</b:RefOrder>
  </b:Source>
  <b:Source>
    <b:Tag>Str</b:Tag>
    <b:SourceType>Report</b:SourceType>
    <b:Guid>{1C6FE6DD-59A1-4FA1-8061-AC158F96226D}</b:Guid>
    <b:Author>
      <b:Author>
        <b:NameList>
          <b:Person>
            <b:Last>Strategy</b:Last>
          </b:Person>
        </b:NameList>
      </b:Author>
    </b:Author>
    <b:URL>https://www.volvogroup.com/en/about-us/strategy.html </b:URL>
    <b:RefOrder>25</b:RefOrder>
  </b:Source>
  <b:Source>
    <b:Tag>Bak</b:Tag>
    <b:SourceType>Report</b:SourceType>
    <b:Guid>{BCDCC4E5-033E-450C-974E-2FCE1FEF05A5}</b:Guid>
    <b:Title>Volvo signals “more direct and aggressive” marketing strategy.</b:Title>
    <b:Author>
      <b:Author>
        <b:NameList>
          <b:Person>
            <b:Last>Baker</b:Last>
            <b:First>R</b:First>
          </b:Person>
        </b:NameList>
      </b:Author>
    </b:Author>
    <b:URL> https://www.marketingweek.com/volvo-signals-more-direct-and-aggressive-marketing-strategy/ </b:URL>
    <b:Year>2014</b:Year>
    <b:RefOrder>26</b:RefOrder>
  </b:Source>
  <b:Source>
    <b:Tag>ABV19</b:Tag>
    <b:SourceType>Report</b:SourceType>
    <b:Guid>{769F0AC4-3C09-4057-B8AB-3AE78AAC81B8}</b:Guid>
    <b:Title>Strategy, SWOT and Corporate Finance Report.</b:Title>
    <b:Year>2019</b:Year>
    <b:ShortTitle>Marketline</b:ShortTitle>
    <b:URL> https://store.marketline.com/report/mlaut26961fsa--ab-volvo-strategy-swot-and-corporate-finance-report-3/ </b:URL>
    <b:Author>
      <b:Author>
        <b:NameList>
          <b:Person>
            <b:Last>AB</b:Last>
            <b:First>Volvo</b:First>
          </b:Person>
        </b:NameList>
      </b:Author>
    </b:Author>
    <b:RefOrder>27</b:RefOrder>
  </b:Source>
  <b:Source>
    <b:Tag>Car23</b:Tag>
    <b:SourceType>InternetSite</b:SourceType>
    <b:Guid>{2953490A-F045-4857-ABA7-AB6066FA62E1}</b:Guid>
    <b:Title>Careers</b:Title>
    <b:Year>2023</b:Year>
    <b:URL>https://www.volvogroup.com/en/careers.html</b:URL>
    <b:RefOrder>28</b:RefOrder>
  </b:Source>
  <b:Source>
    <b:Tag>Net</b:Tag>
    <b:SourceType>JournalArticle</b:SourceType>
    <b:Guid>{22AA214E-61A4-410C-9FAC-1FD1968732F1}</b:Guid>
    <b:Title>Company-specific production systems and competitive advantage.</b:Title>
    <b:JournalName>Netland, T. H., &amp; Aspelund, A. (2013b). Compa International Journal of Operations &amp; Production Management</b:JournalName>
    <b:Pages>33(11/12),1511-1531</b:Pages>
    <b:Author>
      <b:Author>
        <b:NameList>
          <b:Person>
            <b:Last>Netland</b:Last>
            <b:First>T.H.</b:First>
          </b:Person>
          <b:Person>
            <b:Last>Aspelund</b:Last>
            <b:First>A</b:First>
          </b:Person>
        </b:NameList>
      </b:Author>
    </b:Author>
    <b:URL>Netland, T. H., &amp; Aspelund, A. (2013b). Company-specific phttps://doi.org/10.1108/ijopm-07-2010-0171  </b:URL>
    <b:Year>2013b</b:Year>
    <b:RefOrder>29</b:RefOrder>
  </b:Source>
  <b:Source>
    <b:Tag>Bar91</b:Tag>
    <b:SourceType>JournalArticle</b:SourceType>
    <b:Guid>{0D16CA41-6810-4086-AD21-381DA96D3C54}</b:Guid>
    <b:Title>Firm resources and sustained competitive advantage.</b:Title>
    <b:JournalName>Journal of Management</b:JournalName>
    <b:Year>1991</b:Year>
    <b:Pages>17(1),99-120</b:Pages>
    <b:Author>
      <b:Author>
        <b:NameList>
          <b:Person>
            <b:Last>Barney</b:Last>
            <b:First>J.B.</b:First>
          </b:Person>
        </b:NameList>
      </b:Author>
    </b:Author>
    <b:URL>Barney, J. B. (1991). Firm resourhttps://doi.org/10.1177/014920639101700108 </b:URL>
    <b:RefOrder>30</b:RefOrder>
  </b:Source>
  <b:Source>
    <b:Tag>Exp</b:Tag>
    <b:SourceType>InternetSite</b:SourceType>
    <b:Guid>{6A3854C5-FA00-4853-B82D-C66452761E81}</b:Guid>
    <b:Title>Explaining the VRIO Framework (With A Real-Life Example)</b:Title>
    <b:URL>https://www.clearpointstrategy.com/blog/vrio-framework</b:URL>
    <b:RefOrder>31</b:RefOrder>
  </b:Source>
  <b:Source>
    <b:Tag>Cao21</b:Tag>
    <b:SourceType>JournalArticle</b:SourceType>
    <b:Guid>{9D86FD91-6CF4-4E9B-9120-6B7E6096842E}</b:Guid>
    <b:Title>Technology in Society</b:Title>
    <b:JournalName>Electric vehicle industry sustainable development with a stakeholder engagement system</b:JournalName>
    <b:Year>2021</b:Year>
    <b:Pages>226-235</b:Pages>
    <b:Author>
      <b:Author>
        <b:NameList>
          <b:Person>
            <b:Last>Cao</b:Last>
            <b:First>Jidi</b:First>
          </b:Person>
          <b:Person>
            <b:Last>Chen</b:Last>
            <b:First>Xin</b:First>
          </b:Person>
          <b:Person>
            <b:Last>Qiu</b:Last>
            <b:First>Rui</b:First>
          </b:Person>
          <b:Person>
            <b:Last>Hou</b:Last>
            <b:First>Shuhua</b:First>
          </b:Person>
        </b:NameList>
      </b:Author>
    </b:Author>
    <b:URL>https://www.sciencedirect.com/science/article/pii/S0160791X21002463</b:URL>
    <b:DOI>https://doi.org/10.1016/j.techsoc.2021.101771</b:DOI>
    <b:RefOrder>32</b:RefOrder>
  </b:Source>
  <b:Source>
    <b:Tag>Kan00</b:Tag>
    <b:SourceType>JournalArticle</b:SourceType>
    <b:Guid>{6F821D5B-775E-4682-AC04-7EDCADF3BC75}</b:Guid>
    <b:Title>Corporate Environmental Strategy</b:Title>
    <b:Year>2000</b:Year>
    <b:URL>https://www.sciencedirect.com/science/article/abs/pii/S1066793800000476?via%3Dihub</b:URL>
    <b:JournalName>Volvo's Holistic Approach to environmental Startegy</b:JournalName>
    <b:Pages>156-169</b:Pages>
    <b:Author>
      <b:Author>
        <b:NameList>
          <b:Person>
            <b:Last>Kantz</b:Last>
            <b:First>Orley</b:First>
          </b:Person>
        </b:NameList>
      </b:Author>
    </b:Author>
    <b:RefOrder>33</b:RefOrder>
  </b:Source>
</b:Sources>
</file>

<file path=customXml/itemProps1.xml><?xml version="1.0" encoding="utf-8"?>
<ds:datastoreItem xmlns:ds="http://schemas.openxmlformats.org/officeDocument/2006/customXml" ds:itemID="{0F261ABD-642D-4831-AD0C-9EA5FC450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34</Pages>
  <Words>8638</Words>
  <Characters>49240</Characters>
  <Application>Microsoft Office Word</Application>
  <DocSecurity>0</DocSecurity>
  <Lines>410</Lines>
  <Paragraphs>115</Paragraphs>
  <ScaleCrop>false</ScaleCrop>
  <Company/>
  <LinksUpToDate>false</LinksUpToDate>
  <CharactersWithSpaces>57763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APPLE</cp:lastModifiedBy>
  <cp:revision>24</cp:revision>
  <dcterms:created xsi:type="dcterms:W3CDTF">2023-08-31T12:32:00Z</dcterms:created>
  <dcterms:modified xsi:type="dcterms:W3CDTF">2023-08-31T21:40:00Z</dcterms:modified>
</cp:coreProperties>
</file>