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24721" w14:textId="7F53C396" w:rsidR="000C7F54" w:rsidRPr="008C068A" w:rsidRDefault="000C7F54" w:rsidP="00103B7B">
      <w:pPr>
        <w:jc w:val="both"/>
        <w:rPr>
          <w:rFonts w:ascii="Arial" w:hAnsi="Arial" w:cs="Arial"/>
          <w:u w:val="single"/>
        </w:rPr>
      </w:pPr>
      <w:r w:rsidRPr="008C068A">
        <w:rPr>
          <w:rFonts w:ascii="Arial" w:hAnsi="Arial" w:cs="Arial"/>
          <w:u w:val="single"/>
        </w:rPr>
        <w:t>Leadership and management for systems of quality.</w:t>
      </w:r>
    </w:p>
    <w:p w14:paraId="26AA66BD" w14:textId="77777777" w:rsidR="000C7F54" w:rsidRPr="008C068A" w:rsidRDefault="000C7F54" w:rsidP="00103B7B">
      <w:pPr>
        <w:jc w:val="both"/>
        <w:rPr>
          <w:rFonts w:ascii="Arial" w:hAnsi="Arial" w:cs="Arial"/>
        </w:rPr>
      </w:pPr>
    </w:p>
    <w:p w14:paraId="441D01D0" w14:textId="1120929F" w:rsidR="00627E5A" w:rsidRPr="008C068A" w:rsidRDefault="007E0A9D" w:rsidP="00103B7B">
      <w:pPr>
        <w:jc w:val="both"/>
        <w:rPr>
          <w:rFonts w:ascii="Arial" w:hAnsi="Arial" w:cs="Arial"/>
          <w:color w:val="FF0000"/>
        </w:rPr>
      </w:pPr>
      <w:r w:rsidRPr="008C068A">
        <w:rPr>
          <w:rFonts w:ascii="Arial" w:hAnsi="Arial" w:cs="Arial"/>
        </w:rPr>
        <w:t>Quality is subjective</w:t>
      </w:r>
      <w:r w:rsidR="00166376" w:rsidRPr="008C068A">
        <w:rPr>
          <w:rFonts w:ascii="Arial" w:hAnsi="Arial" w:cs="Arial"/>
        </w:rPr>
        <w:t xml:space="preserve"> (</w:t>
      </w:r>
      <w:r w:rsidR="00166376" w:rsidRPr="008C068A">
        <w:rPr>
          <w:rFonts w:ascii="Arial" w:hAnsi="Arial" w:cs="Arial"/>
          <w:color w:val="FF0000"/>
        </w:rPr>
        <w:t>Cottle and Alexandre, 2012)</w:t>
      </w:r>
      <w:r w:rsidRPr="008C068A">
        <w:rPr>
          <w:rFonts w:ascii="Arial" w:hAnsi="Arial" w:cs="Arial"/>
          <w:color w:val="FF0000"/>
        </w:rPr>
        <w:t xml:space="preserve">. </w:t>
      </w:r>
      <w:r w:rsidRPr="008C068A">
        <w:rPr>
          <w:rFonts w:ascii="Arial" w:hAnsi="Arial" w:cs="Arial"/>
        </w:rPr>
        <w:t xml:space="preserve">It is used in many different instances. </w:t>
      </w:r>
      <w:r w:rsidRPr="00174473">
        <w:rPr>
          <w:rFonts w:ascii="Arial" w:hAnsi="Arial" w:cs="Arial"/>
          <w:color w:val="4EA72E" w:themeColor="accent6"/>
        </w:rPr>
        <w:t>Quality is best</w:t>
      </w:r>
      <w:r w:rsidR="001E29BB" w:rsidRPr="00174473">
        <w:rPr>
          <w:rFonts w:ascii="Arial" w:hAnsi="Arial" w:cs="Arial"/>
          <w:color w:val="4EA72E" w:themeColor="accent6"/>
        </w:rPr>
        <w:t xml:space="preserve"> described as a measurement of condition, status or standard of a service, object, or entity </w:t>
      </w:r>
      <w:r w:rsidR="004C510D" w:rsidRPr="00174473">
        <w:rPr>
          <w:rFonts w:ascii="Arial" w:hAnsi="Arial" w:cs="Arial"/>
          <w:color w:val="4EA72E" w:themeColor="accent6"/>
        </w:rPr>
        <w:t>(</w:t>
      </w:r>
      <w:r w:rsidR="001E29BB" w:rsidRPr="00174473">
        <w:rPr>
          <w:rFonts w:ascii="Arial" w:hAnsi="Arial" w:cs="Arial"/>
          <w:color w:val="4EA72E" w:themeColor="accent6"/>
        </w:rPr>
        <w:t xml:space="preserve">). </w:t>
      </w:r>
      <w:r w:rsidR="001E29BB" w:rsidRPr="008C068A">
        <w:rPr>
          <w:rFonts w:ascii="Arial" w:hAnsi="Arial" w:cs="Arial"/>
        </w:rPr>
        <w:t xml:space="preserve">Individuals will perceive quality differently due to different standards individuals will set subconsciously. </w:t>
      </w:r>
      <w:r w:rsidR="00982337" w:rsidRPr="008C068A">
        <w:rPr>
          <w:rFonts w:ascii="Arial" w:hAnsi="Arial" w:cs="Arial"/>
        </w:rPr>
        <w:t xml:space="preserve">Quality in childcare is typically based off </w:t>
      </w:r>
      <w:r w:rsidR="000F1B71" w:rsidRPr="008C068A">
        <w:rPr>
          <w:rFonts w:ascii="Arial" w:hAnsi="Arial" w:cs="Arial"/>
        </w:rPr>
        <w:t xml:space="preserve">a combination of </w:t>
      </w:r>
      <w:r w:rsidR="00982337" w:rsidRPr="008C068A">
        <w:rPr>
          <w:rFonts w:ascii="Arial" w:hAnsi="Arial" w:cs="Arial"/>
        </w:rPr>
        <w:t>se</w:t>
      </w:r>
      <w:r w:rsidR="004B6245">
        <w:rPr>
          <w:rFonts w:ascii="Arial" w:hAnsi="Arial" w:cs="Arial"/>
        </w:rPr>
        <w:t>veral</w:t>
      </w:r>
      <w:r w:rsidR="00982337" w:rsidRPr="008C068A">
        <w:rPr>
          <w:rFonts w:ascii="Arial" w:hAnsi="Arial" w:cs="Arial"/>
        </w:rPr>
        <w:t xml:space="preserve"> factors for example staff conduct, classroom environment,</w:t>
      </w:r>
      <w:r w:rsidR="000F1B71" w:rsidRPr="008C068A">
        <w:rPr>
          <w:rFonts w:ascii="Arial" w:hAnsi="Arial" w:cs="Arial"/>
        </w:rPr>
        <w:t xml:space="preserve"> ratios</w:t>
      </w:r>
      <w:r w:rsidR="004B6245">
        <w:rPr>
          <w:rFonts w:ascii="Arial" w:hAnsi="Arial" w:cs="Arial"/>
        </w:rPr>
        <w:t>,</w:t>
      </w:r>
      <w:r w:rsidR="000F1B71" w:rsidRPr="008C068A">
        <w:rPr>
          <w:rFonts w:ascii="Arial" w:hAnsi="Arial" w:cs="Arial"/>
        </w:rPr>
        <w:t xml:space="preserve"> supervision, and</w:t>
      </w:r>
      <w:r w:rsidR="00982337" w:rsidRPr="008C068A">
        <w:rPr>
          <w:rFonts w:ascii="Arial" w:hAnsi="Arial" w:cs="Arial"/>
        </w:rPr>
        <w:t xml:space="preserve"> the well-being of children under their care</w:t>
      </w:r>
      <w:r w:rsidR="000F1B71" w:rsidRPr="008C068A">
        <w:rPr>
          <w:rFonts w:ascii="Arial" w:hAnsi="Arial" w:cs="Arial"/>
        </w:rPr>
        <w:t xml:space="preserve"> </w:t>
      </w:r>
      <w:r w:rsidR="000459FB" w:rsidRPr="008C068A">
        <w:rPr>
          <w:rFonts w:ascii="Arial" w:hAnsi="Arial" w:cs="Arial"/>
          <w:color w:val="FF0000"/>
        </w:rPr>
        <w:t>(OECD, 2020</w:t>
      </w:r>
      <w:r w:rsidR="000F1B71" w:rsidRPr="008C068A">
        <w:rPr>
          <w:rFonts w:ascii="Arial" w:hAnsi="Arial" w:cs="Arial"/>
          <w:color w:val="FF0000"/>
        </w:rPr>
        <w:t>; Welsh Government 201</w:t>
      </w:r>
      <w:r w:rsidR="00F33775" w:rsidRPr="008C068A">
        <w:rPr>
          <w:rFonts w:ascii="Arial" w:hAnsi="Arial" w:cs="Arial"/>
          <w:color w:val="FF0000"/>
        </w:rPr>
        <w:t>3</w:t>
      </w:r>
      <w:r w:rsidR="000459FB" w:rsidRPr="008C068A">
        <w:rPr>
          <w:rFonts w:ascii="Arial" w:hAnsi="Arial" w:cs="Arial"/>
          <w:color w:val="FF0000"/>
        </w:rPr>
        <w:t>)</w:t>
      </w:r>
      <w:r w:rsidR="00982337" w:rsidRPr="008C068A">
        <w:rPr>
          <w:rFonts w:ascii="Arial" w:hAnsi="Arial" w:cs="Arial"/>
        </w:rPr>
        <w:t xml:space="preserve">. </w:t>
      </w:r>
      <w:r w:rsidR="008C068A">
        <w:rPr>
          <w:rFonts w:ascii="Arial" w:hAnsi="Arial" w:cs="Arial"/>
        </w:rPr>
        <w:t xml:space="preserve"> </w:t>
      </w:r>
      <w:r w:rsidR="008B5372" w:rsidRPr="008C068A">
        <w:rPr>
          <w:rFonts w:ascii="Arial" w:hAnsi="Arial" w:cs="Arial"/>
        </w:rPr>
        <w:t>A high-quality setting will look safe, hy</w:t>
      </w:r>
      <w:r w:rsidR="004B6245">
        <w:rPr>
          <w:rFonts w:ascii="Arial" w:hAnsi="Arial" w:cs="Arial"/>
        </w:rPr>
        <w:t>gie</w:t>
      </w:r>
      <w:r w:rsidR="008B5372" w:rsidRPr="008C068A">
        <w:rPr>
          <w:rFonts w:ascii="Arial" w:hAnsi="Arial" w:cs="Arial"/>
        </w:rPr>
        <w:t xml:space="preserve">nic, </w:t>
      </w:r>
      <w:r w:rsidR="00AC275D" w:rsidRPr="008C068A">
        <w:rPr>
          <w:rFonts w:ascii="Arial" w:hAnsi="Arial" w:cs="Arial"/>
        </w:rPr>
        <w:t>organised,</w:t>
      </w:r>
      <w:r w:rsidR="008B5372" w:rsidRPr="008C068A">
        <w:rPr>
          <w:rFonts w:ascii="Arial" w:hAnsi="Arial" w:cs="Arial"/>
        </w:rPr>
        <w:t xml:space="preserve"> and filled with resources and toys surrounded by positive staff members with consistent interactions and strong bonds (</w:t>
      </w:r>
      <w:r w:rsidR="008B5372" w:rsidRPr="008C068A">
        <w:rPr>
          <w:rFonts w:ascii="Arial" w:hAnsi="Arial" w:cs="Arial"/>
          <w:color w:val="FF0000"/>
        </w:rPr>
        <w:t>Pacey, No Date</w:t>
      </w:r>
      <w:r w:rsidR="008B5372" w:rsidRPr="008C068A">
        <w:rPr>
          <w:rFonts w:ascii="Arial" w:hAnsi="Arial" w:cs="Arial"/>
        </w:rPr>
        <w:t xml:space="preserve">). </w:t>
      </w:r>
      <w:r w:rsidR="00982337" w:rsidRPr="008C068A">
        <w:rPr>
          <w:rFonts w:ascii="Arial" w:hAnsi="Arial" w:cs="Arial"/>
        </w:rPr>
        <w:t>As a result of high-quality</w:t>
      </w:r>
      <w:r w:rsidR="00627E5A" w:rsidRPr="008C068A">
        <w:rPr>
          <w:rFonts w:ascii="Arial" w:hAnsi="Arial" w:cs="Arial"/>
        </w:rPr>
        <w:t xml:space="preserve"> </w:t>
      </w:r>
      <w:r w:rsidR="00505A80" w:rsidRPr="008C068A">
        <w:rPr>
          <w:rFonts w:ascii="Arial" w:hAnsi="Arial" w:cs="Arial"/>
        </w:rPr>
        <w:t>education,</w:t>
      </w:r>
      <w:r w:rsidR="00627E5A" w:rsidRPr="008C068A">
        <w:rPr>
          <w:rFonts w:ascii="Arial" w:hAnsi="Arial" w:cs="Arial"/>
        </w:rPr>
        <w:t xml:space="preserve"> </w:t>
      </w:r>
      <w:r w:rsidR="00505A80" w:rsidRPr="008C068A">
        <w:rPr>
          <w:rFonts w:ascii="Arial" w:hAnsi="Arial" w:cs="Arial"/>
        </w:rPr>
        <w:t xml:space="preserve">it </w:t>
      </w:r>
      <w:r w:rsidR="00627E5A" w:rsidRPr="008C068A">
        <w:rPr>
          <w:rFonts w:ascii="Arial" w:hAnsi="Arial" w:cs="Arial"/>
        </w:rPr>
        <w:t>allows a child to develop to their full potential as the child will be supported at a high standard</w:t>
      </w:r>
      <w:r w:rsidRPr="008C068A">
        <w:rPr>
          <w:rFonts w:ascii="Arial" w:hAnsi="Arial" w:cs="Arial"/>
        </w:rPr>
        <w:t xml:space="preserve"> </w:t>
      </w:r>
      <w:r w:rsidR="00166376" w:rsidRPr="008C068A">
        <w:rPr>
          <w:rFonts w:ascii="Arial" w:hAnsi="Arial" w:cs="Arial"/>
        </w:rPr>
        <w:t>(</w:t>
      </w:r>
      <w:r w:rsidR="00166376" w:rsidRPr="008C068A">
        <w:rPr>
          <w:rFonts w:ascii="Arial" w:hAnsi="Arial" w:cs="Arial"/>
          <w:color w:val="FF0000"/>
        </w:rPr>
        <w:t>Sylva et al 2004</w:t>
      </w:r>
      <w:r w:rsidR="00505A80" w:rsidRPr="008C068A">
        <w:rPr>
          <w:rFonts w:ascii="Arial" w:hAnsi="Arial" w:cs="Arial"/>
          <w:color w:val="FF0000"/>
        </w:rPr>
        <w:t>,</w:t>
      </w:r>
      <w:r w:rsidR="00166376" w:rsidRPr="008C068A">
        <w:rPr>
          <w:rFonts w:ascii="Arial" w:hAnsi="Arial" w:cs="Arial"/>
          <w:color w:val="FF0000"/>
        </w:rPr>
        <w:t xml:space="preserve"> Siraj-Blatchford et al 2002, Welsh Government 2013)</w:t>
      </w:r>
      <w:r w:rsidR="00627E5A" w:rsidRPr="008C068A">
        <w:rPr>
          <w:rFonts w:ascii="Arial" w:hAnsi="Arial" w:cs="Arial"/>
          <w:color w:val="FF0000"/>
        </w:rPr>
        <w:t>.</w:t>
      </w:r>
      <w:r w:rsidR="00144A8E">
        <w:rPr>
          <w:rFonts w:ascii="Arial" w:hAnsi="Arial" w:cs="Arial"/>
          <w:color w:val="FF0000"/>
        </w:rPr>
        <w:t xml:space="preserve"> </w:t>
      </w:r>
      <w:r w:rsidR="00144A8E" w:rsidRPr="00144A8E">
        <w:rPr>
          <w:rFonts w:ascii="Arial" w:hAnsi="Arial" w:cs="Arial"/>
          <w:color w:val="000000" w:themeColor="text1"/>
        </w:rPr>
        <w:t xml:space="preserve">Although quality is vital in the early years, moss states </w:t>
      </w:r>
      <w:r w:rsidR="004B6245" w:rsidRPr="00144A8E">
        <w:rPr>
          <w:rFonts w:ascii="Arial" w:hAnsi="Arial" w:cs="Arial"/>
          <w:color w:val="000000" w:themeColor="text1"/>
        </w:rPr>
        <w:t>individuals</w:t>
      </w:r>
      <w:r w:rsidR="00144A8E" w:rsidRPr="00144A8E">
        <w:rPr>
          <w:rFonts w:ascii="Arial" w:hAnsi="Arial" w:cs="Arial"/>
          <w:color w:val="000000" w:themeColor="text1"/>
        </w:rPr>
        <w:t xml:space="preserve"> could see quality as a choice, not a necessity</w:t>
      </w:r>
      <w:r w:rsidR="00144A8E">
        <w:rPr>
          <w:rFonts w:ascii="Arial" w:hAnsi="Arial" w:cs="Arial"/>
          <w:color w:val="000000" w:themeColor="text1"/>
        </w:rPr>
        <w:t xml:space="preserve"> (</w:t>
      </w:r>
      <w:r w:rsidR="00144A8E" w:rsidRPr="00106220">
        <w:rPr>
          <w:rFonts w:ascii="Arial" w:hAnsi="Arial" w:cs="Arial"/>
          <w:color w:val="FF0000"/>
        </w:rPr>
        <w:t xml:space="preserve">Moss, 2016). </w:t>
      </w:r>
    </w:p>
    <w:p w14:paraId="11A12D04" w14:textId="77777777" w:rsidR="00627E5A" w:rsidRPr="008C068A" w:rsidRDefault="00627E5A" w:rsidP="00103B7B">
      <w:pPr>
        <w:jc w:val="both"/>
        <w:rPr>
          <w:rFonts w:ascii="Arial" w:hAnsi="Arial" w:cs="Arial"/>
        </w:rPr>
      </w:pPr>
    </w:p>
    <w:p w14:paraId="1DFB4EF6" w14:textId="5E4B5058" w:rsidR="00871888" w:rsidRPr="008C068A" w:rsidRDefault="001307DD" w:rsidP="00103B7B">
      <w:pPr>
        <w:jc w:val="both"/>
        <w:rPr>
          <w:rFonts w:ascii="Arial" w:hAnsi="Arial" w:cs="Arial"/>
        </w:rPr>
      </w:pPr>
      <w:r w:rsidRPr="008C068A">
        <w:rPr>
          <w:rFonts w:ascii="Arial" w:hAnsi="Arial" w:cs="Arial"/>
        </w:rPr>
        <w:t xml:space="preserve">In the first five years of a child’s life, they are learning behaviourally, cognitively, </w:t>
      </w:r>
      <w:r w:rsidR="008A716F" w:rsidRPr="008C068A">
        <w:rPr>
          <w:rFonts w:ascii="Arial" w:hAnsi="Arial" w:cs="Arial"/>
        </w:rPr>
        <w:t>physically,</w:t>
      </w:r>
      <w:r w:rsidRPr="008C068A">
        <w:rPr>
          <w:rFonts w:ascii="Arial" w:hAnsi="Arial" w:cs="Arial"/>
        </w:rPr>
        <w:t xml:space="preserve"> and socially at a rapid rate</w:t>
      </w:r>
      <w:r w:rsidR="004B6245">
        <w:rPr>
          <w:rFonts w:ascii="Arial" w:hAnsi="Arial" w:cs="Arial"/>
        </w:rPr>
        <w:t>, more</w:t>
      </w:r>
      <w:r w:rsidRPr="008C068A">
        <w:rPr>
          <w:rFonts w:ascii="Arial" w:hAnsi="Arial" w:cs="Arial"/>
        </w:rPr>
        <w:t xml:space="preserve"> than they would compare to any other time in their lives (</w:t>
      </w:r>
      <w:r w:rsidRPr="008C068A">
        <w:rPr>
          <w:rFonts w:ascii="Arial" w:hAnsi="Arial" w:cs="Arial"/>
          <w:color w:val="FF0000"/>
        </w:rPr>
        <w:t>OCED</w:t>
      </w:r>
      <w:r w:rsidR="008A716F" w:rsidRPr="008C068A">
        <w:rPr>
          <w:rFonts w:ascii="Arial" w:hAnsi="Arial" w:cs="Arial"/>
          <w:color w:val="FF0000"/>
        </w:rPr>
        <w:t>,</w:t>
      </w:r>
      <w:r w:rsidRPr="008C068A">
        <w:rPr>
          <w:rFonts w:ascii="Arial" w:hAnsi="Arial" w:cs="Arial"/>
          <w:color w:val="FF0000"/>
        </w:rPr>
        <w:t xml:space="preserve"> 2020</w:t>
      </w:r>
      <w:r w:rsidR="008A716F" w:rsidRPr="008C068A">
        <w:rPr>
          <w:rFonts w:ascii="Arial" w:hAnsi="Arial" w:cs="Arial"/>
          <w:color w:val="FF0000"/>
        </w:rPr>
        <w:t>a</w:t>
      </w:r>
      <w:r w:rsidRPr="008C068A">
        <w:rPr>
          <w:rFonts w:ascii="Arial" w:hAnsi="Arial" w:cs="Arial"/>
        </w:rPr>
        <w:t>). Therefore, i</w:t>
      </w:r>
      <w:r w:rsidR="00871888" w:rsidRPr="008C068A">
        <w:rPr>
          <w:rFonts w:ascii="Arial" w:hAnsi="Arial" w:cs="Arial"/>
        </w:rPr>
        <w:t xml:space="preserve">t is vital practitioners deliver quality practise </w:t>
      </w:r>
      <w:r w:rsidRPr="008C068A">
        <w:rPr>
          <w:rFonts w:ascii="Arial" w:hAnsi="Arial" w:cs="Arial"/>
        </w:rPr>
        <w:t>to</w:t>
      </w:r>
      <w:r w:rsidR="00871888" w:rsidRPr="008C068A">
        <w:rPr>
          <w:rFonts w:ascii="Arial" w:hAnsi="Arial" w:cs="Arial"/>
        </w:rPr>
        <w:t xml:space="preserve"> </w:t>
      </w:r>
      <w:r w:rsidR="0037543A" w:rsidRPr="008C068A">
        <w:rPr>
          <w:rFonts w:ascii="Arial" w:hAnsi="Arial" w:cs="Arial"/>
        </w:rPr>
        <w:t>children</w:t>
      </w:r>
      <w:r w:rsidRPr="008C068A">
        <w:rPr>
          <w:rFonts w:ascii="Arial" w:hAnsi="Arial" w:cs="Arial"/>
        </w:rPr>
        <w:t xml:space="preserve"> under their care in the early years as this will affect their development and the rest of their lives</w:t>
      </w:r>
      <w:r w:rsidR="0037543A" w:rsidRPr="008C068A">
        <w:rPr>
          <w:rFonts w:ascii="Arial" w:hAnsi="Arial" w:cs="Arial"/>
        </w:rPr>
        <w:t>.</w:t>
      </w:r>
      <w:r w:rsidR="00871888" w:rsidRPr="008C068A">
        <w:rPr>
          <w:rFonts w:ascii="Arial" w:hAnsi="Arial" w:cs="Arial"/>
        </w:rPr>
        <w:t xml:space="preserve"> </w:t>
      </w:r>
      <w:r w:rsidR="00D71DD3" w:rsidRPr="008C068A">
        <w:rPr>
          <w:rFonts w:ascii="Arial" w:hAnsi="Arial" w:cs="Arial"/>
        </w:rPr>
        <w:t xml:space="preserve">If quality is not </w:t>
      </w:r>
      <w:r w:rsidR="00A81CCC" w:rsidRPr="008C068A">
        <w:rPr>
          <w:rFonts w:ascii="Arial" w:hAnsi="Arial" w:cs="Arial"/>
        </w:rPr>
        <w:t>delivered,</w:t>
      </w:r>
      <w:r w:rsidR="00D71DD3" w:rsidRPr="008C068A">
        <w:rPr>
          <w:rFonts w:ascii="Arial" w:hAnsi="Arial" w:cs="Arial"/>
        </w:rPr>
        <w:t xml:space="preserve"> then children will miss out o</w:t>
      </w:r>
      <w:r w:rsidR="00505A80" w:rsidRPr="008C068A">
        <w:rPr>
          <w:rFonts w:ascii="Arial" w:hAnsi="Arial" w:cs="Arial"/>
        </w:rPr>
        <w:t xml:space="preserve">n </w:t>
      </w:r>
      <w:r w:rsidR="00D71DD3" w:rsidRPr="008C068A">
        <w:rPr>
          <w:rFonts w:ascii="Arial" w:hAnsi="Arial" w:cs="Arial"/>
        </w:rPr>
        <w:t>opportunities they have the right too</w:t>
      </w:r>
      <w:r w:rsidR="00A81CCC" w:rsidRPr="008C068A">
        <w:rPr>
          <w:rFonts w:ascii="Arial" w:hAnsi="Arial" w:cs="Arial"/>
        </w:rPr>
        <w:t xml:space="preserve">. </w:t>
      </w:r>
      <w:r w:rsidR="00A81CCC" w:rsidRPr="008C068A">
        <w:rPr>
          <w:rFonts w:ascii="Arial" w:hAnsi="Arial" w:cs="Arial"/>
          <w:color w:val="000000" w:themeColor="text1"/>
        </w:rPr>
        <w:t xml:space="preserve">As article 24 of the United Nations Convention on the Rights of the Child (UNCRC) stipulates Government must provide good quality care, clean water, nutritious food and a clean environment and education on health and well-being so that children can stay healthy </w:t>
      </w:r>
      <w:r w:rsidR="00A81CCC" w:rsidRPr="008C068A">
        <w:rPr>
          <w:rFonts w:ascii="Arial" w:hAnsi="Arial" w:cs="Arial"/>
          <w:color w:val="FF0000"/>
        </w:rPr>
        <w:t>(UNICEF, No Date).</w:t>
      </w:r>
    </w:p>
    <w:p w14:paraId="53E6CC8B" w14:textId="77777777" w:rsidR="00627E5A" w:rsidRPr="008C068A" w:rsidRDefault="00627E5A" w:rsidP="00103B7B">
      <w:pPr>
        <w:jc w:val="both"/>
        <w:rPr>
          <w:rFonts w:ascii="Arial" w:hAnsi="Arial" w:cs="Arial"/>
        </w:rPr>
      </w:pPr>
    </w:p>
    <w:p w14:paraId="48567F21" w14:textId="291F6A47" w:rsidR="005E41F6" w:rsidRPr="008C068A" w:rsidRDefault="000459FB" w:rsidP="00103B7B">
      <w:pPr>
        <w:jc w:val="both"/>
        <w:rPr>
          <w:rFonts w:ascii="Arial" w:hAnsi="Arial" w:cs="Arial"/>
        </w:rPr>
      </w:pPr>
      <w:r w:rsidRPr="008C068A">
        <w:rPr>
          <w:rFonts w:ascii="Arial" w:hAnsi="Arial" w:cs="Arial"/>
        </w:rPr>
        <w:t xml:space="preserve">The Effective Provision of Pre-school Education (EPPE) Project provides substantial evidence that the quality of a child’s education is the product of their environment is a heavy influence of their life’s outcome. </w:t>
      </w:r>
      <w:r w:rsidR="005E41F6" w:rsidRPr="008C068A">
        <w:rPr>
          <w:rFonts w:ascii="Arial" w:hAnsi="Arial" w:cs="Arial"/>
        </w:rPr>
        <w:t xml:space="preserve">The </w:t>
      </w:r>
      <w:r w:rsidRPr="008C068A">
        <w:rPr>
          <w:rFonts w:ascii="Arial" w:hAnsi="Arial" w:cs="Arial"/>
        </w:rPr>
        <w:t xml:space="preserve">EPPE Project focused on the effectiveness of early years education based on schools in England. The </w:t>
      </w:r>
      <w:r w:rsidR="003359AE" w:rsidRPr="008C068A">
        <w:rPr>
          <w:rFonts w:ascii="Arial" w:hAnsi="Arial" w:cs="Arial"/>
        </w:rPr>
        <w:t>results found that</w:t>
      </w:r>
      <w:r w:rsidR="005E41F6" w:rsidRPr="008C068A">
        <w:rPr>
          <w:rFonts w:ascii="Arial" w:hAnsi="Arial" w:cs="Arial"/>
        </w:rPr>
        <w:t xml:space="preserve"> settings which had a higher quality standard also had a higher positive outcome for the children</w:t>
      </w:r>
      <w:r w:rsidR="003359AE" w:rsidRPr="008C068A">
        <w:rPr>
          <w:rFonts w:ascii="Arial" w:hAnsi="Arial" w:cs="Arial"/>
        </w:rPr>
        <w:t xml:space="preserve"> in their care (</w:t>
      </w:r>
      <w:r w:rsidR="003359AE" w:rsidRPr="008C068A">
        <w:rPr>
          <w:rFonts w:ascii="Arial" w:hAnsi="Arial" w:cs="Arial"/>
          <w:color w:val="FF0000"/>
        </w:rPr>
        <w:t xml:space="preserve">Sylva et al 2004). </w:t>
      </w:r>
      <w:r w:rsidR="005E41F6" w:rsidRPr="008C068A">
        <w:rPr>
          <w:rFonts w:ascii="Arial" w:hAnsi="Arial" w:cs="Arial"/>
        </w:rPr>
        <w:t xml:space="preserve">The results showed children were more independent and </w:t>
      </w:r>
      <w:r w:rsidR="00505A80" w:rsidRPr="008C068A">
        <w:rPr>
          <w:rFonts w:ascii="Arial" w:hAnsi="Arial" w:cs="Arial"/>
        </w:rPr>
        <w:t xml:space="preserve">had </w:t>
      </w:r>
      <w:r w:rsidR="005E41F6" w:rsidRPr="008C068A">
        <w:rPr>
          <w:rFonts w:ascii="Arial" w:hAnsi="Arial" w:cs="Arial"/>
        </w:rPr>
        <w:t>better intellectual outcomes. Children and staff relationships were also looked at. Their relationships which involved quality showed these children were achieving academically higher</w:t>
      </w:r>
      <w:r w:rsidR="003359AE" w:rsidRPr="008C068A">
        <w:rPr>
          <w:rFonts w:ascii="Arial" w:hAnsi="Arial" w:cs="Arial"/>
        </w:rPr>
        <w:t xml:space="preserve"> especially children with parents who has low qualifications</w:t>
      </w:r>
      <w:r w:rsidR="005E41F6" w:rsidRPr="008C068A">
        <w:rPr>
          <w:rFonts w:ascii="Arial" w:hAnsi="Arial" w:cs="Arial"/>
        </w:rPr>
        <w:t xml:space="preserve">. Staff that had higher qualifications </w:t>
      </w:r>
      <w:r w:rsidR="003359AE" w:rsidRPr="008C068A">
        <w:rPr>
          <w:rFonts w:ascii="Arial" w:hAnsi="Arial" w:cs="Arial"/>
        </w:rPr>
        <w:t>were seen in children’s development (</w:t>
      </w:r>
      <w:r w:rsidR="003359AE" w:rsidRPr="008C068A">
        <w:rPr>
          <w:rFonts w:ascii="Arial" w:hAnsi="Arial" w:cs="Arial"/>
          <w:color w:val="FF0000"/>
        </w:rPr>
        <w:t>Sylva et al 2004)</w:t>
      </w:r>
      <w:r w:rsidR="003359AE" w:rsidRPr="008C068A">
        <w:rPr>
          <w:rFonts w:ascii="Arial" w:hAnsi="Arial" w:cs="Arial"/>
        </w:rPr>
        <w:t xml:space="preserve">. </w:t>
      </w:r>
      <w:r w:rsidR="002A6DF5" w:rsidRPr="008C068A">
        <w:rPr>
          <w:rFonts w:ascii="Arial" w:hAnsi="Arial" w:cs="Arial"/>
          <w:color w:val="FF0000"/>
        </w:rPr>
        <w:t>Nutbrown (2012</w:t>
      </w:r>
      <w:r w:rsidR="002A6DF5" w:rsidRPr="008C068A">
        <w:rPr>
          <w:rFonts w:ascii="Arial" w:hAnsi="Arial" w:cs="Arial"/>
        </w:rPr>
        <w:t>)</w:t>
      </w:r>
      <w:r w:rsidR="000718F6" w:rsidRPr="008C068A">
        <w:rPr>
          <w:rFonts w:ascii="Arial" w:hAnsi="Arial" w:cs="Arial"/>
        </w:rPr>
        <w:t xml:space="preserve"> and </w:t>
      </w:r>
      <w:r w:rsidR="000718F6" w:rsidRPr="008C068A">
        <w:rPr>
          <w:rFonts w:ascii="Arial" w:hAnsi="Arial" w:cs="Arial"/>
          <w:color w:val="FF0000"/>
        </w:rPr>
        <w:t xml:space="preserve">Dallimore (2019) </w:t>
      </w:r>
      <w:r w:rsidR="000718F6" w:rsidRPr="008C068A">
        <w:rPr>
          <w:rFonts w:ascii="Arial" w:hAnsi="Arial" w:cs="Arial"/>
        </w:rPr>
        <w:t>both also</w:t>
      </w:r>
      <w:r w:rsidR="002A6DF5" w:rsidRPr="008C068A">
        <w:rPr>
          <w:rFonts w:ascii="Arial" w:hAnsi="Arial" w:cs="Arial"/>
        </w:rPr>
        <w:t xml:space="preserve"> agrees with this statement, also suggesting staff that have higher qualifications reflect on their students that they teach which leads to a higher outcome in life. </w:t>
      </w:r>
    </w:p>
    <w:p w14:paraId="35AAFF17" w14:textId="77777777" w:rsidR="002A6DF5" w:rsidRPr="008C068A" w:rsidRDefault="002A6DF5" w:rsidP="00103B7B">
      <w:pPr>
        <w:jc w:val="both"/>
        <w:rPr>
          <w:rFonts w:ascii="Arial" w:hAnsi="Arial" w:cs="Arial"/>
        </w:rPr>
      </w:pPr>
    </w:p>
    <w:p w14:paraId="3B3534F6" w14:textId="500A331B" w:rsidR="00CA6D33" w:rsidRPr="008C068A" w:rsidRDefault="006D2D73" w:rsidP="00103B7B">
      <w:pPr>
        <w:jc w:val="both"/>
        <w:rPr>
          <w:rFonts w:ascii="Arial" w:hAnsi="Arial" w:cs="Arial"/>
        </w:rPr>
      </w:pPr>
      <w:r w:rsidRPr="008C068A">
        <w:rPr>
          <w:rFonts w:ascii="Arial" w:hAnsi="Arial" w:cs="Arial"/>
        </w:rPr>
        <w:t>Quality is difficult to measure</w:t>
      </w:r>
      <w:r w:rsidR="003359AE" w:rsidRPr="008C068A">
        <w:rPr>
          <w:rFonts w:ascii="Arial" w:hAnsi="Arial" w:cs="Arial"/>
        </w:rPr>
        <w:t xml:space="preserve"> </w:t>
      </w:r>
      <w:r w:rsidR="003359AE" w:rsidRPr="008C068A">
        <w:rPr>
          <w:rFonts w:ascii="Arial" w:hAnsi="Arial" w:cs="Arial"/>
          <w:color w:val="FF0000"/>
        </w:rPr>
        <w:t>(I</w:t>
      </w:r>
      <w:r w:rsidR="00F8780D" w:rsidRPr="008C068A">
        <w:rPr>
          <w:rFonts w:ascii="Arial" w:hAnsi="Arial" w:cs="Arial"/>
          <w:color w:val="FF0000"/>
        </w:rPr>
        <w:t>les, 2019</w:t>
      </w:r>
      <w:r w:rsidR="003359AE" w:rsidRPr="008C068A">
        <w:rPr>
          <w:rFonts w:ascii="Arial" w:hAnsi="Arial" w:cs="Arial"/>
        </w:rPr>
        <w:t>). H</w:t>
      </w:r>
      <w:r w:rsidRPr="008C068A">
        <w:rPr>
          <w:rFonts w:ascii="Arial" w:hAnsi="Arial" w:cs="Arial"/>
        </w:rPr>
        <w:t xml:space="preserve">owever, all settings should be following </w:t>
      </w:r>
      <w:r w:rsidR="003359AE" w:rsidRPr="008C068A">
        <w:rPr>
          <w:rFonts w:ascii="Arial" w:hAnsi="Arial" w:cs="Arial"/>
        </w:rPr>
        <w:t>S</w:t>
      </w:r>
      <w:r w:rsidRPr="008C068A">
        <w:rPr>
          <w:rFonts w:ascii="Arial" w:hAnsi="Arial" w:cs="Arial"/>
        </w:rPr>
        <w:t xml:space="preserve">tandard 18 of </w:t>
      </w:r>
      <w:r w:rsidR="003359AE" w:rsidRPr="008C068A">
        <w:rPr>
          <w:rFonts w:ascii="Arial" w:hAnsi="Arial" w:cs="Arial"/>
        </w:rPr>
        <w:t>T</w:t>
      </w:r>
      <w:r w:rsidRPr="008C068A">
        <w:rPr>
          <w:rFonts w:ascii="Arial" w:hAnsi="Arial" w:cs="Arial"/>
        </w:rPr>
        <w:t xml:space="preserve">he </w:t>
      </w:r>
      <w:r w:rsidR="003359AE" w:rsidRPr="008C068A">
        <w:rPr>
          <w:rFonts w:ascii="Arial" w:hAnsi="Arial" w:cs="Arial"/>
        </w:rPr>
        <w:t>N</w:t>
      </w:r>
      <w:r w:rsidRPr="008C068A">
        <w:rPr>
          <w:rFonts w:ascii="Arial" w:hAnsi="Arial" w:cs="Arial"/>
        </w:rPr>
        <w:t xml:space="preserve">ational </w:t>
      </w:r>
      <w:r w:rsidR="003359AE" w:rsidRPr="008C068A">
        <w:rPr>
          <w:rFonts w:ascii="Arial" w:hAnsi="Arial" w:cs="Arial"/>
        </w:rPr>
        <w:t>M</w:t>
      </w:r>
      <w:r w:rsidRPr="008C068A">
        <w:rPr>
          <w:rFonts w:ascii="Arial" w:hAnsi="Arial" w:cs="Arial"/>
        </w:rPr>
        <w:t xml:space="preserve">inimum </w:t>
      </w:r>
      <w:r w:rsidR="003359AE" w:rsidRPr="008C068A">
        <w:rPr>
          <w:rFonts w:ascii="Arial" w:hAnsi="Arial" w:cs="Arial"/>
        </w:rPr>
        <w:t>S</w:t>
      </w:r>
      <w:r w:rsidRPr="008C068A">
        <w:rPr>
          <w:rFonts w:ascii="Arial" w:hAnsi="Arial" w:cs="Arial"/>
        </w:rPr>
        <w:t>tandards which states all early year settings should have quality assurance measures and policies in place which should be monitored and maintained to ensure all children are receiving quality care</w:t>
      </w:r>
      <w:r w:rsidR="003359AE" w:rsidRPr="008C068A">
        <w:rPr>
          <w:rFonts w:ascii="Arial" w:hAnsi="Arial" w:cs="Arial"/>
        </w:rPr>
        <w:t xml:space="preserve"> </w:t>
      </w:r>
      <w:r w:rsidR="003359AE" w:rsidRPr="008C068A">
        <w:rPr>
          <w:rFonts w:ascii="Arial" w:hAnsi="Arial" w:cs="Arial"/>
          <w:color w:val="FF0000"/>
        </w:rPr>
        <w:t>(Welsh Government, 2023)</w:t>
      </w:r>
      <w:r w:rsidR="001307DD" w:rsidRPr="008C068A">
        <w:rPr>
          <w:rFonts w:ascii="Arial" w:hAnsi="Arial" w:cs="Arial"/>
          <w:color w:val="FF0000"/>
        </w:rPr>
        <w:t xml:space="preserve">. </w:t>
      </w:r>
      <w:r w:rsidR="006422D8" w:rsidRPr="008C068A">
        <w:rPr>
          <w:rFonts w:ascii="Arial" w:hAnsi="Arial" w:cs="Arial"/>
          <w:color w:val="000000" w:themeColor="text1"/>
        </w:rPr>
        <w:t>In childcare settings there are tools that are used to measure quality</w:t>
      </w:r>
      <w:r w:rsidR="001166C4" w:rsidRPr="008C068A">
        <w:rPr>
          <w:rFonts w:ascii="Arial" w:hAnsi="Arial" w:cs="Arial"/>
          <w:color w:val="000000" w:themeColor="text1"/>
        </w:rPr>
        <w:t>, t</w:t>
      </w:r>
      <w:r w:rsidR="006422D8" w:rsidRPr="008C068A">
        <w:rPr>
          <w:rFonts w:ascii="Arial" w:hAnsi="Arial" w:cs="Arial"/>
          <w:color w:val="000000" w:themeColor="text1"/>
        </w:rPr>
        <w:t>hese assessments are carried out to evaluate how well they are doing and what is needed to be improved</w:t>
      </w:r>
      <w:r w:rsidR="00613344" w:rsidRPr="008C068A">
        <w:rPr>
          <w:rFonts w:ascii="Arial" w:hAnsi="Arial" w:cs="Arial"/>
          <w:color w:val="FF0000"/>
        </w:rPr>
        <w:t xml:space="preserve"> (Rusconi, 2024)</w:t>
      </w:r>
      <w:r w:rsidR="006422D8" w:rsidRPr="008C068A">
        <w:rPr>
          <w:rFonts w:ascii="Arial" w:hAnsi="Arial" w:cs="Arial"/>
          <w:color w:val="FF0000"/>
        </w:rPr>
        <w:t xml:space="preserve">. </w:t>
      </w:r>
      <w:r w:rsidR="001166C4" w:rsidRPr="008C068A">
        <w:rPr>
          <w:rFonts w:ascii="Arial" w:hAnsi="Arial" w:cs="Arial"/>
          <w:color w:val="000000" w:themeColor="text1"/>
        </w:rPr>
        <w:t xml:space="preserve">Measurement is vital in the early years to monitor early childhood development so therefore quality measurement tools are used to look at quality and the impact, which then can be improved to benefit children </w:t>
      </w:r>
      <w:r w:rsidR="001166C4" w:rsidRPr="008C068A">
        <w:rPr>
          <w:rFonts w:ascii="Arial" w:hAnsi="Arial" w:cs="Arial"/>
          <w:color w:val="FF0000"/>
        </w:rPr>
        <w:t>(Luna-</w:t>
      </w:r>
      <w:proofErr w:type="spellStart"/>
      <w:r w:rsidR="001166C4" w:rsidRPr="008C068A">
        <w:rPr>
          <w:rFonts w:ascii="Arial" w:hAnsi="Arial" w:cs="Arial"/>
          <w:color w:val="FF0000"/>
        </w:rPr>
        <w:t>Bazaldua</w:t>
      </w:r>
      <w:proofErr w:type="spellEnd"/>
      <w:r w:rsidR="001166C4" w:rsidRPr="008C068A">
        <w:rPr>
          <w:rFonts w:ascii="Arial" w:hAnsi="Arial" w:cs="Arial"/>
          <w:color w:val="FF0000"/>
        </w:rPr>
        <w:t xml:space="preserve"> Et al., 2023). </w:t>
      </w:r>
      <w:r w:rsidR="00CA6D33">
        <w:rPr>
          <w:rFonts w:ascii="Arial" w:hAnsi="Arial" w:cs="Arial"/>
        </w:rPr>
        <w:t xml:space="preserve">National Day Nurseries Association (NDNA) is </w:t>
      </w:r>
      <w:r w:rsidR="00CA6D33">
        <w:rPr>
          <w:rFonts w:ascii="Arial" w:hAnsi="Arial" w:cs="Arial"/>
        </w:rPr>
        <w:lastRenderedPageBreak/>
        <w:t xml:space="preserve">an example of a quality assurance scheme. It is an award-winning charity that aims to develop, encourage, and maintain high standards in education and care to benefit all children in the United Kingdom </w:t>
      </w:r>
      <w:r w:rsidR="00CA6D33" w:rsidRPr="00AB21C4">
        <w:rPr>
          <w:rFonts w:ascii="Arial" w:hAnsi="Arial" w:cs="Arial"/>
          <w:color w:val="FF0000"/>
        </w:rPr>
        <w:t xml:space="preserve">(NDNA, No Date). </w:t>
      </w:r>
      <w:r w:rsidR="00CA6D33">
        <w:rPr>
          <w:rFonts w:ascii="Arial" w:hAnsi="Arial" w:cs="Arial"/>
        </w:rPr>
        <w:t>NDNA Cymru is a part of this charity and helps early years settings in Wales by working alongside the Welsh government to improve childcare issues in Wales. They provide settings in Wales with support to ensure quality is developing and at a high standard, as well as giving support with policies and procedures, advice, and access to training to maintain quality (</w:t>
      </w:r>
      <w:r w:rsidR="00CA6D33" w:rsidRPr="00AB21C4">
        <w:rPr>
          <w:rFonts w:ascii="Arial" w:hAnsi="Arial" w:cs="Arial"/>
          <w:color w:val="FF0000"/>
        </w:rPr>
        <w:t>NDNA, No Date</w:t>
      </w:r>
      <w:r w:rsidR="00CA6D33">
        <w:rPr>
          <w:rFonts w:ascii="Arial" w:hAnsi="Arial" w:cs="Arial"/>
          <w:color w:val="FF0000"/>
        </w:rPr>
        <w:t xml:space="preserve"> A</w:t>
      </w:r>
      <w:r w:rsidR="00CA6D33" w:rsidRPr="00AB21C4">
        <w:rPr>
          <w:rFonts w:ascii="Arial" w:hAnsi="Arial" w:cs="Arial"/>
          <w:color w:val="FF0000"/>
        </w:rPr>
        <w:t>).</w:t>
      </w:r>
      <w:r w:rsidR="00CA6D33">
        <w:rPr>
          <w:rFonts w:ascii="Arial" w:hAnsi="Arial" w:cs="Arial"/>
        </w:rPr>
        <w:t xml:space="preserve"> </w:t>
      </w:r>
    </w:p>
    <w:p w14:paraId="1255DA82" w14:textId="033D8B53" w:rsidR="002C2C13" w:rsidRPr="008C068A" w:rsidRDefault="002C2C13" w:rsidP="00103B7B">
      <w:pPr>
        <w:jc w:val="both"/>
        <w:rPr>
          <w:rFonts w:ascii="Arial" w:hAnsi="Arial" w:cs="Arial"/>
          <w:color w:val="FF0000"/>
        </w:rPr>
      </w:pPr>
    </w:p>
    <w:p w14:paraId="35817C14" w14:textId="77777777" w:rsidR="00C95F19" w:rsidRPr="008C068A" w:rsidRDefault="00C95F19" w:rsidP="00103B7B">
      <w:pPr>
        <w:jc w:val="both"/>
        <w:rPr>
          <w:rFonts w:ascii="Arial" w:hAnsi="Arial" w:cs="Arial"/>
          <w:color w:val="FF0000"/>
        </w:rPr>
      </w:pPr>
    </w:p>
    <w:p w14:paraId="5196C117" w14:textId="255D0457" w:rsidR="00C95F19" w:rsidRPr="008C068A" w:rsidRDefault="00C95F19" w:rsidP="00103B7B">
      <w:pPr>
        <w:jc w:val="both"/>
        <w:rPr>
          <w:rFonts w:ascii="Arial" w:hAnsi="Arial" w:cs="Arial"/>
          <w:color w:val="000000" w:themeColor="text1"/>
        </w:rPr>
      </w:pPr>
      <w:proofErr w:type="spellStart"/>
      <w:r w:rsidRPr="008C068A">
        <w:rPr>
          <w:rFonts w:ascii="Arial" w:hAnsi="Arial" w:cs="Arial"/>
          <w:color w:val="FF0000"/>
        </w:rPr>
        <w:t>Owston</w:t>
      </w:r>
      <w:proofErr w:type="spellEnd"/>
      <w:r w:rsidRPr="008C068A">
        <w:rPr>
          <w:rFonts w:ascii="Arial" w:hAnsi="Arial" w:cs="Arial"/>
          <w:color w:val="FF0000"/>
        </w:rPr>
        <w:t xml:space="preserve"> (2023)</w:t>
      </w:r>
      <w:r w:rsidRPr="008C068A">
        <w:rPr>
          <w:rFonts w:ascii="Arial" w:hAnsi="Arial" w:cs="Arial"/>
        </w:rPr>
        <w:t xml:space="preserve"> states that every interaction between a child and a practitioner is a learning opportunity, the quality of the interaction is likely to be more significant than the quantity. The Researching Effective Pedagogy in the Early Years (REPEY) Project is another indication that shows quality interactions initiated by teachers is vital in the early years </w:t>
      </w:r>
      <w:r w:rsidRPr="008C068A">
        <w:rPr>
          <w:rFonts w:ascii="Arial" w:hAnsi="Arial" w:cs="Arial"/>
          <w:color w:val="FF0000"/>
        </w:rPr>
        <w:t>(Siraj-</w:t>
      </w:r>
      <w:proofErr w:type="spellStart"/>
      <w:r w:rsidRPr="008C068A">
        <w:rPr>
          <w:rFonts w:ascii="Arial" w:hAnsi="Arial" w:cs="Arial"/>
          <w:color w:val="FF0000"/>
        </w:rPr>
        <w:t>Blachford</w:t>
      </w:r>
      <w:proofErr w:type="spellEnd"/>
      <w:r w:rsidRPr="008C068A">
        <w:rPr>
          <w:rFonts w:ascii="Arial" w:hAnsi="Arial" w:cs="Arial"/>
          <w:color w:val="FF0000"/>
        </w:rPr>
        <w:t xml:space="preserve"> and Sylva, 20</w:t>
      </w:r>
      <w:r w:rsidR="00F8780D" w:rsidRPr="008C068A">
        <w:rPr>
          <w:rFonts w:ascii="Arial" w:hAnsi="Arial" w:cs="Arial"/>
          <w:color w:val="FF0000"/>
        </w:rPr>
        <w:t>20</w:t>
      </w:r>
      <w:r w:rsidRPr="008C068A">
        <w:rPr>
          <w:rFonts w:ascii="Arial" w:hAnsi="Arial" w:cs="Arial"/>
          <w:color w:val="FF0000"/>
        </w:rPr>
        <w:t xml:space="preserve">). </w:t>
      </w:r>
      <w:r w:rsidRPr="008C068A">
        <w:rPr>
          <w:rFonts w:ascii="Arial" w:hAnsi="Arial" w:cs="Arial"/>
          <w:color w:val="000000" w:themeColor="text1"/>
        </w:rPr>
        <w:t xml:space="preserve">The REPEY project found that the settings which use sustained shared thinking, which is where “two or more individuals work together in an intellectual way to solve a problem, clarify a concept, evaluate an activity, extend a narrative”, had children progressing more as to children in a setting where sustained shared thinking was rarely used </w:t>
      </w:r>
      <w:r w:rsidRPr="008C068A">
        <w:rPr>
          <w:rFonts w:ascii="Arial" w:hAnsi="Arial" w:cs="Arial"/>
          <w:color w:val="FF0000"/>
        </w:rPr>
        <w:t>(Siraj-Blatchford et al 2002).</w:t>
      </w:r>
      <w:r w:rsidRPr="008C068A">
        <w:rPr>
          <w:rFonts w:ascii="Arial" w:hAnsi="Arial" w:cs="Arial"/>
          <w:color w:val="000000" w:themeColor="text1"/>
        </w:rPr>
        <w:t xml:space="preserve"> </w:t>
      </w:r>
      <w:r w:rsidRPr="008C068A">
        <w:rPr>
          <w:rFonts w:ascii="Arial" w:hAnsi="Arial" w:cs="Arial"/>
          <w:color w:val="FF0000"/>
        </w:rPr>
        <w:t xml:space="preserve">Hohmann and Weikart (1995) </w:t>
      </w:r>
      <w:r w:rsidRPr="008C068A">
        <w:rPr>
          <w:rFonts w:ascii="Arial" w:hAnsi="Arial" w:cs="Arial"/>
          <w:color w:val="000000" w:themeColor="text1"/>
        </w:rPr>
        <w:t>states this type of learning is called ‘active learning, learning in which the child, by acting on objects and interacting with people, ideas, and events, constructs new understanding</w:t>
      </w:r>
      <w:r w:rsidR="000B1641" w:rsidRPr="008C068A">
        <w:rPr>
          <w:rFonts w:ascii="Arial" w:hAnsi="Arial" w:cs="Arial"/>
          <w:color w:val="000000" w:themeColor="text1"/>
        </w:rPr>
        <w:t>’</w:t>
      </w:r>
      <w:r w:rsidRPr="008C068A">
        <w:rPr>
          <w:rFonts w:ascii="Arial" w:hAnsi="Arial" w:cs="Arial"/>
          <w:color w:val="000000" w:themeColor="text1"/>
        </w:rPr>
        <w:t xml:space="preserve">. Active learning cannot be done without quality practice from practitioners </w:t>
      </w:r>
      <w:r w:rsidRPr="008C068A">
        <w:rPr>
          <w:rFonts w:ascii="Arial" w:hAnsi="Arial" w:cs="Arial"/>
          <w:color w:val="FF0000"/>
        </w:rPr>
        <w:t xml:space="preserve">(Education Endowment Foundation, No Date). </w:t>
      </w:r>
    </w:p>
    <w:p w14:paraId="058B71BB" w14:textId="77777777" w:rsidR="00C95F19" w:rsidRPr="008C068A" w:rsidRDefault="00C95F19" w:rsidP="00103B7B">
      <w:pPr>
        <w:jc w:val="both"/>
        <w:rPr>
          <w:rFonts w:ascii="Arial" w:hAnsi="Arial" w:cs="Arial"/>
        </w:rPr>
      </w:pPr>
    </w:p>
    <w:p w14:paraId="4DA1431C" w14:textId="2333B147" w:rsidR="00F8780D" w:rsidRPr="008C068A" w:rsidRDefault="00F8780D" w:rsidP="00103B7B">
      <w:pPr>
        <w:jc w:val="both"/>
        <w:rPr>
          <w:rFonts w:ascii="Arial" w:hAnsi="Arial" w:cs="Arial"/>
          <w:u w:val="single"/>
        </w:rPr>
      </w:pPr>
      <w:r w:rsidRPr="008C068A">
        <w:rPr>
          <w:rFonts w:ascii="Arial" w:hAnsi="Arial" w:cs="Arial"/>
          <w:u w:val="single"/>
        </w:rPr>
        <w:t xml:space="preserve">Sustained </w:t>
      </w:r>
      <w:r w:rsidR="008C068A" w:rsidRPr="008C068A">
        <w:rPr>
          <w:rFonts w:ascii="Arial" w:hAnsi="Arial" w:cs="Arial"/>
          <w:u w:val="single"/>
        </w:rPr>
        <w:t>S</w:t>
      </w:r>
      <w:r w:rsidRPr="008C068A">
        <w:rPr>
          <w:rFonts w:ascii="Arial" w:hAnsi="Arial" w:cs="Arial"/>
          <w:u w:val="single"/>
        </w:rPr>
        <w:t xml:space="preserve">hared </w:t>
      </w:r>
      <w:r w:rsidR="008C068A" w:rsidRPr="008C068A">
        <w:rPr>
          <w:rFonts w:ascii="Arial" w:hAnsi="Arial" w:cs="Arial"/>
          <w:u w:val="single"/>
        </w:rPr>
        <w:t>T</w:t>
      </w:r>
      <w:r w:rsidRPr="008C068A">
        <w:rPr>
          <w:rFonts w:ascii="Arial" w:hAnsi="Arial" w:cs="Arial"/>
          <w:u w:val="single"/>
        </w:rPr>
        <w:t xml:space="preserve">hinking </w:t>
      </w:r>
      <w:r w:rsidR="008C068A" w:rsidRPr="008C068A">
        <w:rPr>
          <w:rFonts w:ascii="Arial" w:hAnsi="Arial" w:cs="Arial"/>
          <w:u w:val="single"/>
        </w:rPr>
        <w:t xml:space="preserve">and Emotional Well-being </w:t>
      </w:r>
      <w:r w:rsidRPr="008C068A">
        <w:rPr>
          <w:rFonts w:ascii="Arial" w:hAnsi="Arial" w:cs="Arial"/>
          <w:u w:val="single"/>
        </w:rPr>
        <w:t>scale</w:t>
      </w:r>
    </w:p>
    <w:p w14:paraId="3EA03D9D" w14:textId="6E444F40" w:rsidR="00235849" w:rsidRPr="008C068A" w:rsidRDefault="006422D8" w:rsidP="00103B7B">
      <w:pPr>
        <w:jc w:val="both"/>
        <w:rPr>
          <w:rFonts w:ascii="Arial" w:hAnsi="Arial" w:cs="Arial"/>
          <w:color w:val="FF0000"/>
        </w:rPr>
      </w:pPr>
      <w:r w:rsidRPr="008C068A">
        <w:rPr>
          <w:rFonts w:ascii="Arial" w:hAnsi="Arial" w:cs="Arial"/>
        </w:rPr>
        <w:t xml:space="preserve">One tool that is used in current practice is called </w:t>
      </w:r>
      <w:r w:rsidR="00B869D0" w:rsidRPr="008C068A">
        <w:rPr>
          <w:rFonts w:ascii="Arial" w:hAnsi="Arial" w:cs="Arial"/>
        </w:rPr>
        <w:t>Sustained Shared Thinking and Emotional Well-being (</w:t>
      </w:r>
      <w:r w:rsidRPr="008C068A">
        <w:rPr>
          <w:rFonts w:ascii="Arial" w:hAnsi="Arial" w:cs="Arial"/>
        </w:rPr>
        <w:t>SSTEW</w:t>
      </w:r>
      <w:r w:rsidR="00B869D0" w:rsidRPr="008C068A">
        <w:rPr>
          <w:rFonts w:ascii="Arial" w:hAnsi="Arial" w:cs="Arial"/>
        </w:rPr>
        <w:t>)</w:t>
      </w:r>
      <w:r w:rsidRPr="008C068A">
        <w:rPr>
          <w:rFonts w:ascii="Arial" w:hAnsi="Arial" w:cs="Arial"/>
        </w:rPr>
        <w:t xml:space="preserve"> scale</w:t>
      </w:r>
      <w:r w:rsidR="00B869D0" w:rsidRPr="008C068A">
        <w:rPr>
          <w:rFonts w:ascii="Arial" w:hAnsi="Arial" w:cs="Arial"/>
        </w:rPr>
        <w:t>.</w:t>
      </w:r>
      <w:r w:rsidR="000B1641" w:rsidRPr="008C068A">
        <w:rPr>
          <w:rFonts w:ascii="Arial" w:hAnsi="Arial" w:cs="Arial"/>
          <w:color w:val="FF0000"/>
        </w:rPr>
        <w:t xml:space="preserve"> </w:t>
      </w:r>
      <w:r w:rsidR="000B1641" w:rsidRPr="008C068A">
        <w:rPr>
          <w:rFonts w:ascii="Arial" w:hAnsi="Arial" w:cs="Arial"/>
          <w:color w:val="000000" w:themeColor="text1"/>
        </w:rPr>
        <w:t>Th</w:t>
      </w:r>
      <w:r w:rsidR="00AD70FA" w:rsidRPr="008C068A">
        <w:rPr>
          <w:rFonts w:ascii="Arial" w:hAnsi="Arial" w:cs="Arial"/>
          <w:color w:val="000000" w:themeColor="text1"/>
        </w:rPr>
        <w:t>is</w:t>
      </w:r>
      <w:r w:rsidR="000B1641" w:rsidRPr="008C068A">
        <w:rPr>
          <w:rFonts w:ascii="Arial" w:hAnsi="Arial" w:cs="Arial"/>
          <w:color w:val="000000" w:themeColor="text1"/>
        </w:rPr>
        <w:t xml:space="preserve"> tool is used on children </w:t>
      </w:r>
      <w:r w:rsidR="00622708" w:rsidRPr="008C068A">
        <w:rPr>
          <w:rFonts w:ascii="Arial" w:hAnsi="Arial" w:cs="Arial"/>
          <w:color w:val="000000" w:themeColor="text1"/>
        </w:rPr>
        <w:t>aged</w:t>
      </w:r>
      <w:r w:rsidR="000B1641" w:rsidRPr="008C068A">
        <w:rPr>
          <w:rFonts w:ascii="Arial" w:hAnsi="Arial" w:cs="Arial"/>
          <w:color w:val="000000" w:themeColor="text1"/>
        </w:rPr>
        <w:t xml:space="preserve"> two-five years and used all over the world </w:t>
      </w:r>
      <w:r w:rsidR="000B1641" w:rsidRPr="008C068A">
        <w:rPr>
          <w:rFonts w:ascii="Arial" w:hAnsi="Arial" w:cs="Arial"/>
          <w:color w:val="FF0000"/>
        </w:rPr>
        <w:t xml:space="preserve">(Siraj, Kingston and </w:t>
      </w:r>
      <w:proofErr w:type="spellStart"/>
      <w:r w:rsidR="000B1641" w:rsidRPr="008C068A">
        <w:rPr>
          <w:rFonts w:ascii="Arial" w:hAnsi="Arial" w:cs="Arial"/>
          <w:color w:val="FF0000"/>
        </w:rPr>
        <w:t>Melhuish</w:t>
      </w:r>
      <w:proofErr w:type="spellEnd"/>
      <w:r w:rsidR="000B1641" w:rsidRPr="008C068A">
        <w:rPr>
          <w:rFonts w:ascii="Arial" w:hAnsi="Arial" w:cs="Arial"/>
          <w:color w:val="FF0000"/>
        </w:rPr>
        <w:t xml:space="preserve">, 2024). </w:t>
      </w:r>
      <w:r w:rsidR="00B869D0" w:rsidRPr="008C068A">
        <w:rPr>
          <w:rFonts w:ascii="Arial" w:hAnsi="Arial" w:cs="Arial"/>
        </w:rPr>
        <w:t xml:space="preserve">It is used as a </w:t>
      </w:r>
      <w:r w:rsidRPr="008C068A">
        <w:rPr>
          <w:rFonts w:ascii="Arial" w:hAnsi="Arial" w:cs="Arial"/>
        </w:rPr>
        <w:t xml:space="preserve">quality assurance tool to enhance quality </w:t>
      </w:r>
      <w:r w:rsidR="00B869D0" w:rsidRPr="008C068A">
        <w:rPr>
          <w:rFonts w:ascii="Arial" w:hAnsi="Arial" w:cs="Arial"/>
        </w:rPr>
        <w:t>and promote improvements in</w:t>
      </w:r>
      <w:r w:rsidRPr="008C068A">
        <w:rPr>
          <w:rFonts w:ascii="Arial" w:hAnsi="Arial" w:cs="Arial"/>
        </w:rPr>
        <w:t xml:space="preserve"> early childhood education and care</w:t>
      </w:r>
      <w:r w:rsidR="00C95F19" w:rsidRPr="008C068A">
        <w:rPr>
          <w:rFonts w:ascii="Arial" w:hAnsi="Arial" w:cs="Arial"/>
        </w:rPr>
        <w:t xml:space="preserve"> (</w:t>
      </w:r>
      <w:r w:rsidR="00C95F19" w:rsidRPr="008C068A">
        <w:rPr>
          <w:rFonts w:ascii="Arial" w:hAnsi="Arial" w:cs="Arial"/>
          <w:color w:val="FF0000"/>
        </w:rPr>
        <w:t>Howard Et al., 2018)</w:t>
      </w:r>
      <w:r w:rsidRPr="008C068A">
        <w:rPr>
          <w:rFonts w:ascii="Arial" w:hAnsi="Arial" w:cs="Arial"/>
          <w:color w:val="FF0000"/>
        </w:rPr>
        <w:t>.</w:t>
      </w:r>
      <w:r w:rsidR="00B869D0" w:rsidRPr="008C068A">
        <w:rPr>
          <w:rFonts w:ascii="Arial" w:hAnsi="Arial" w:cs="Arial"/>
          <w:color w:val="FF0000"/>
        </w:rPr>
        <w:t xml:space="preserve"> </w:t>
      </w:r>
      <w:r w:rsidR="00613344" w:rsidRPr="008C068A">
        <w:rPr>
          <w:rFonts w:ascii="Arial" w:hAnsi="Arial" w:cs="Arial"/>
        </w:rPr>
        <w:t>T</w:t>
      </w:r>
      <w:r w:rsidR="00B869D0" w:rsidRPr="008C068A">
        <w:rPr>
          <w:rFonts w:ascii="Arial" w:hAnsi="Arial" w:cs="Arial"/>
        </w:rPr>
        <w:t xml:space="preserve">his tool </w:t>
      </w:r>
      <w:r w:rsidR="00613344" w:rsidRPr="008C068A">
        <w:rPr>
          <w:rFonts w:ascii="Arial" w:hAnsi="Arial" w:cs="Arial"/>
        </w:rPr>
        <w:t xml:space="preserve">focuses on quality which helps maintained and raise standards in classrooms </w:t>
      </w:r>
      <w:r w:rsidR="00613344" w:rsidRPr="008C068A">
        <w:rPr>
          <w:rFonts w:ascii="Arial" w:hAnsi="Arial" w:cs="Arial"/>
          <w:color w:val="FF0000"/>
        </w:rPr>
        <w:t xml:space="preserve">(Early years Wales, No Date). </w:t>
      </w:r>
      <w:r w:rsidR="00613344" w:rsidRPr="008C068A">
        <w:rPr>
          <w:rFonts w:ascii="Arial" w:hAnsi="Arial" w:cs="Arial"/>
        </w:rPr>
        <w:t xml:space="preserve">If it </w:t>
      </w:r>
      <w:r w:rsidR="00B869D0" w:rsidRPr="008C068A">
        <w:rPr>
          <w:rFonts w:ascii="Arial" w:hAnsi="Arial" w:cs="Arial"/>
        </w:rPr>
        <w:t xml:space="preserve">was not used </w:t>
      </w:r>
      <w:r w:rsidR="00B97B28" w:rsidRPr="008C068A">
        <w:rPr>
          <w:rFonts w:ascii="Arial" w:hAnsi="Arial" w:cs="Arial"/>
        </w:rPr>
        <w:t xml:space="preserve">there would be no opportunities for </w:t>
      </w:r>
      <w:r w:rsidR="00B869D0" w:rsidRPr="008C068A">
        <w:rPr>
          <w:rFonts w:ascii="Arial" w:hAnsi="Arial" w:cs="Arial"/>
        </w:rPr>
        <w:t xml:space="preserve">quality </w:t>
      </w:r>
      <w:r w:rsidR="007968F5" w:rsidRPr="008C068A">
        <w:rPr>
          <w:rFonts w:ascii="Arial" w:hAnsi="Arial" w:cs="Arial"/>
        </w:rPr>
        <w:t>improvement.</w:t>
      </w:r>
      <w:r w:rsidR="00C13CF3" w:rsidRPr="008C068A">
        <w:rPr>
          <w:rFonts w:ascii="Arial" w:hAnsi="Arial" w:cs="Arial"/>
        </w:rPr>
        <w:t xml:space="preserve"> Th</w:t>
      </w:r>
      <w:r w:rsidR="00613344" w:rsidRPr="008C068A">
        <w:rPr>
          <w:rFonts w:ascii="Arial" w:hAnsi="Arial" w:cs="Arial"/>
        </w:rPr>
        <w:t xml:space="preserve">is scale focuses </w:t>
      </w:r>
      <w:r w:rsidR="00F31EB8" w:rsidRPr="008C068A">
        <w:rPr>
          <w:rFonts w:ascii="Arial" w:hAnsi="Arial" w:cs="Arial"/>
        </w:rPr>
        <w:t xml:space="preserve">on the role of the </w:t>
      </w:r>
      <w:r w:rsidR="00613344" w:rsidRPr="008C068A">
        <w:rPr>
          <w:rFonts w:ascii="Arial" w:hAnsi="Arial" w:cs="Arial"/>
        </w:rPr>
        <w:t xml:space="preserve">adult </w:t>
      </w:r>
      <w:proofErr w:type="gramStart"/>
      <w:r w:rsidR="00613344" w:rsidRPr="008C068A">
        <w:rPr>
          <w:rFonts w:ascii="Arial" w:hAnsi="Arial" w:cs="Arial"/>
        </w:rPr>
        <w:t xml:space="preserve">in particular </w:t>
      </w:r>
      <w:r w:rsidR="00F31EB8" w:rsidRPr="008C068A">
        <w:rPr>
          <w:rFonts w:ascii="Arial" w:hAnsi="Arial" w:cs="Arial"/>
        </w:rPr>
        <w:t>and</w:t>
      </w:r>
      <w:proofErr w:type="gramEnd"/>
      <w:r w:rsidR="00F31EB8" w:rsidRPr="008C068A">
        <w:rPr>
          <w:rFonts w:ascii="Arial" w:hAnsi="Arial" w:cs="Arial"/>
        </w:rPr>
        <w:t xml:space="preserve"> quality interactions</w:t>
      </w:r>
      <w:r w:rsidR="00C13CF3" w:rsidRPr="008C068A">
        <w:rPr>
          <w:rFonts w:ascii="Arial" w:hAnsi="Arial" w:cs="Arial"/>
        </w:rPr>
        <w:t xml:space="preserve"> </w:t>
      </w:r>
      <w:r w:rsidR="000B1641" w:rsidRPr="008C068A">
        <w:rPr>
          <w:rFonts w:ascii="Arial" w:hAnsi="Arial" w:cs="Arial"/>
        </w:rPr>
        <w:t xml:space="preserve">between them and the child </w:t>
      </w:r>
      <w:r w:rsidR="00C13CF3" w:rsidRPr="008C068A">
        <w:rPr>
          <w:rFonts w:ascii="Arial" w:hAnsi="Arial" w:cs="Arial"/>
        </w:rPr>
        <w:t>(</w:t>
      </w:r>
      <w:r w:rsidR="00C13CF3" w:rsidRPr="008C068A">
        <w:rPr>
          <w:rFonts w:ascii="Arial" w:hAnsi="Arial" w:cs="Arial"/>
          <w:color w:val="FF0000"/>
        </w:rPr>
        <w:t>Kingston and Siraj, 201</w:t>
      </w:r>
      <w:r w:rsidR="00AB6C2B" w:rsidRPr="008C068A">
        <w:rPr>
          <w:rFonts w:ascii="Arial" w:hAnsi="Arial" w:cs="Arial"/>
          <w:color w:val="FF0000"/>
        </w:rPr>
        <w:t>6</w:t>
      </w:r>
      <w:r w:rsidR="00C13CF3" w:rsidRPr="008C068A">
        <w:rPr>
          <w:rFonts w:ascii="Arial" w:hAnsi="Arial" w:cs="Arial"/>
          <w:color w:val="FF0000"/>
        </w:rPr>
        <w:t>)</w:t>
      </w:r>
      <w:r w:rsidR="00F31EB8" w:rsidRPr="008C068A">
        <w:rPr>
          <w:rFonts w:ascii="Arial" w:hAnsi="Arial" w:cs="Arial"/>
          <w:color w:val="FF0000"/>
        </w:rPr>
        <w:t>.</w:t>
      </w:r>
      <w:r w:rsidR="00EB4353" w:rsidRPr="008C068A">
        <w:rPr>
          <w:rFonts w:ascii="Arial" w:hAnsi="Arial" w:cs="Arial"/>
          <w:color w:val="FF0000"/>
        </w:rPr>
        <w:t xml:space="preserve"> </w:t>
      </w:r>
      <w:r w:rsidR="000B1641" w:rsidRPr="008C068A">
        <w:rPr>
          <w:rFonts w:ascii="Arial" w:hAnsi="Arial" w:cs="Arial"/>
          <w:color w:val="000000" w:themeColor="text1"/>
        </w:rPr>
        <w:t>Both</w:t>
      </w:r>
      <w:r w:rsidR="000B1641" w:rsidRPr="008C068A">
        <w:rPr>
          <w:rFonts w:ascii="Arial" w:hAnsi="Arial" w:cs="Arial"/>
          <w:color w:val="FF0000"/>
        </w:rPr>
        <w:t xml:space="preserve"> Siraj-Blatchford et al 2002 </w:t>
      </w:r>
      <w:r w:rsidR="000B1641" w:rsidRPr="008C068A">
        <w:rPr>
          <w:rFonts w:ascii="Arial" w:hAnsi="Arial" w:cs="Arial"/>
          <w:color w:val="000000" w:themeColor="text1"/>
        </w:rPr>
        <w:t>and</w:t>
      </w:r>
      <w:r w:rsidR="000B1641" w:rsidRPr="008C068A">
        <w:rPr>
          <w:rFonts w:ascii="Arial" w:hAnsi="Arial" w:cs="Arial"/>
          <w:color w:val="FF0000"/>
        </w:rPr>
        <w:t xml:space="preserve"> </w:t>
      </w:r>
      <w:r w:rsidR="00D46303" w:rsidRPr="008C068A">
        <w:rPr>
          <w:rFonts w:ascii="Arial" w:hAnsi="Arial" w:cs="Arial"/>
          <w:color w:val="FF0000"/>
        </w:rPr>
        <w:t>H</w:t>
      </w:r>
      <w:r w:rsidR="000B1641" w:rsidRPr="008C068A">
        <w:rPr>
          <w:rFonts w:ascii="Arial" w:hAnsi="Arial" w:cs="Arial"/>
          <w:color w:val="FF0000"/>
        </w:rPr>
        <w:t xml:space="preserve">oward et al 2018 </w:t>
      </w:r>
      <w:r w:rsidR="000B1641" w:rsidRPr="008C068A">
        <w:rPr>
          <w:rFonts w:ascii="Arial" w:hAnsi="Arial" w:cs="Arial"/>
          <w:color w:val="000000" w:themeColor="text1"/>
        </w:rPr>
        <w:t xml:space="preserve">state sustained shared thinking interactions between children and adults are vital to enhance their language and thinking skills which allows them to be successful in the future. </w:t>
      </w:r>
      <w:r w:rsidR="00A07973" w:rsidRPr="008C068A">
        <w:rPr>
          <w:rFonts w:ascii="Arial" w:hAnsi="Arial" w:cs="Arial"/>
          <w:color w:val="000000" w:themeColor="text1"/>
        </w:rPr>
        <w:t xml:space="preserve">The well-being of the child is also looked at in the observation, </w:t>
      </w:r>
      <w:r w:rsidR="00A07973" w:rsidRPr="008C068A">
        <w:rPr>
          <w:rFonts w:ascii="Arial" w:hAnsi="Arial" w:cs="Arial"/>
          <w:color w:val="FF0000"/>
        </w:rPr>
        <w:t xml:space="preserve">Public Health England (2021) </w:t>
      </w:r>
      <w:r w:rsidR="00B34F69" w:rsidRPr="008C068A">
        <w:rPr>
          <w:rFonts w:ascii="Arial" w:hAnsi="Arial" w:cs="Arial"/>
          <w:color w:val="000000" w:themeColor="text1"/>
        </w:rPr>
        <w:t>suggest</w:t>
      </w:r>
      <w:r w:rsidR="00A07973" w:rsidRPr="008C068A">
        <w:rPr>
          <w:rFonts w:ascii="Arial" w:hAnsi="Arial" w:cs="Arial"/>
          <w:color w:val="000000" w:themeColor="text1"/>
        </w:rPr>
        <w:t xml:space="preserve"> that well-being plays a huge part in</w:t>
      </w:r>
      <w:r w:rsidR="00B34F69" w:rsidRPr="008C068A">
        <w:rPr>
          <w:rFonts w:ascii="Arial" w:hAnsi="Arial" w:cs="Arial"/>
          <w:color w:val="000000" w:themeColor="text1"/>
        </w:rPr>
        <w:t xml:space="preserve"> early years</w:t>
      </w:r>
      <w:r w:rsidR="00A07973" w:rsidRPr="008C068A">
        <w:rPr>
          <w:rFonts w:ascii="Arial" w:hAnsi="Arial" w:cs="Arial"/>
          <w:color w:val="000000" w:themeColor="text1"/>
        </w:rPr>
        <w:t xml:space="preserve">, if a child feels </w:t>
      </w:r>
      <w:r w:rsidR="00B34F69" w:rsidRPr="008C068A">
        <w:rPr>
          <w:rFonts w:ascii="Arial" w:hAnsi="Arial" w:cs="Arial"/>
          <w:color w:val="000000" w:themeColor="text1"/>
        </w:rPr>
        <w:t xml:space="preserve">content and </w:t>
      </w:r>
      <w:r w:rsidR="00A07973" w:rsidRPr="008C068A">
        <w:rPr>
          <w:rFonts w:ascii="Arial" w:hAnsi="Arial" w:cs="Arial"/>
          <w:color w:val="000000" w:themeColor="text1"/>
        </w:rPr>
        <w:t xml:space="preserve">comfortable, they </w:t>
      </w:r>
      <w:proofErr w:type="gramStart"/>
      <w:r w:rsidR="00A07973" w:rsidRPr="008C068A">
        <w:rPr>
          <w:rFonts w:ascii="Arial" w:hAnsi="Arial" w:cs="Arial"/>
          <w:color w:val="000000" w:themeColor="text1"/>
        </w:rPr>
        <w:t>are able to</w:t>
      </w:r>
      <w:proofErr w:type="gramEnd"/>
      <w:r w:rsidR="00A07973" w:rsidRPr="008C068A">
        <w:rPr>
          <w:rFonts w:ascii="Arial" w:hAnsi="Arial" w:cs="Arial"/>
          <w:color w:val="000000" w:themeColor="text1"/>
        </w:rPr>
        <w:t xml:space="preserve"> develop </w:t>
      </w:r>
      <w:r w:rsidR="00B34F69" w:rsidRPr="008C068A">
        <w:rPr>
          <w:rFonts w:ascii="Arial" w:hAnsi="Arial" w:cs="Arial"/>
          <w:color w:val="000000" w:themeColor="text1"/>
        </w:rPr>
        <w:t xml:space="preserve">to the best they can </w:t>
      </w:r>
      <w:r w:rsidR="00A07973" w:rsidRPr="008C068A">
        <w:rPr>
          <w:rFonts w:ascii="Arial" w:hAnsi="Arial" w:cs="Arial"/>
          <w:color w:val="000000" w:themeColor="text1"/>
        </w:rPr>
        <w:t xml:space="preserve">which would lead to positive outcomes in the future also. These statements show the importance of </w:t>
      </w:r>
      <w:r w:rsidR="00B34F69" w:rsidRPr="008C068A">
        <w:rPr>
          <w:rFonts w:ascii="Arial" w:hAnsi="Arial" w:cs="Arial"/>
          <w:color w:val="000000" w:themeColor="text1"/>
        </w:rPr>
        <w:t xml:space="preserve">giving </w:t>
      </w:r>
      <w:r w:rsidR="00A07973" w:rsidRPr="008C068A">
        <w:rPr>
          <w:rFonts w:ascii="Arial" w:hAnsi="Arial" w:cs="Arial"/>
          <w:color w:val="000000" w:themeColor="text1"/>
        </w:rPr>
        <w:t>opportunities in early years to children as it will</w:t>
      </w:r>
      <w:r w:rsidR="00B34F69" w:rsidRPr="008C068A">
        <w:rPr>
          <w:rFonts w:ascii="Arial" w:hAnsi="Arial" w:cs="Arial"/>
          <w:color w:val="000000" w:themeColor="text1"/>
        </w:rPr>
        <w:t xml:space="preserve"> impact their future</w:t>
      </w:r>
      <w:r w:rsidR="00A07973" w:rsidRPr="008C068A">
        <w:rPr>
          <w:rFonts w:ascii="Arial" w:hAnsi="Arial" w:cs="Arial"/>
          <w:color w:val="000000" w:themeColor="text1"/>
        </w:rPr>
        <w:t xml:space="preserve">. </w:t>
      </w:r>
    </w:p>
    <w:p w14:paraId="58111878" w14:textId="77777777" w:rsidR="00235849" w:rsidRPr="008C068A" w:rsidRDefault="00235849" w:rsidP="00103B7B">
      <w:pPr>
        <w:jc w:val="both"/>
        <w:rPr>
          <w:rFonts w:ascii="Arial" w:hAnsi="Arial" w:cs="Arial"/>
          <w:color w:val="FF0000"/>
        </w:rPr>
      </w:pPr>
    </w:p>
    <w:p w14:paraId="4E6D2147" w14:textId="1667E891" w:rsidR="006422D8" w:rsidRPr="008C068A" w:rsidRDefault="00D46303" w:rsidP="00103B7B">
      <w:pPr>
        <w:tabs>
          <w:tab w:val="left" w:pos="3885"/>
        </w:tabs>
        <w:jc w:val="both"/>
        <w:rPr>
          <w:rFonts w:ascii="Arial" w:hAnsi="Arial" w:cs="Arial"/>
        </w:rPr>
      </w:pPr>
      <w:r w:rsidRPr="008C068A">
        <w:rPr>
          <w:rFonts w:ascii="Arial" w:hAnsi="Arial" w:cs="Arial"/>
        </w:rPr>
        <w:t xml:space="preserve">The SSTEW Scale have five scales altogether which is based on “building trust, confidence and independence, social and emotional well-being, supporting and extending language and communication, supporting learning and critical thinking and assessing learning and language” </w:t>
      </w:r>
      <w:r w:rsidRPr="008C068A">
        <w:rPr>
          <w:rFonts w:ascii="Arial" w:hAnsi="Arial" w:cs="Arial"/>
          <w:color w:val="FF0000"/>
        </w:rPr>
        <w:t>(</w:t>
      </w:r>
      <w:r w:rsidR="002002E1" w:rsidRPr="008C068A">
        <w:rPr>
          <w:rFonts w:ascii="Arial" w:hAnsi="Arial" w:cs="Arial"/>
          <w:color w:val="FF0000"/>
        </w:rPr>
        <w:t>Department for Education, 2018</w:t>
      </w:r>
      <w:r w:rsidRPr="008C068A">
        <w:rPr>
          <w:rFonts w:ascii="Arial" w:hAnsi="Arial" w:cs="Arial"/>
          <w:color w:val="FF0000"/>
        </w:rPr>
        <w:t>)</w:t>
      </w:r>
      <w:r w:rsidRPr="008C068A">
        <w:rPr>
          <w:rFonts w:ascii="Arial" w:hAnsi="Arial" w:cs="Arial"/>
        </w:rPr>
        <w:t>. Each area will have fourteen sub scale</w:t>
      </w:r>
      <w:r w:rsidR="008C068A">
        <w:rPr>
          <w:rFonts w:ascii="Arial" w:hAnsi="Arial" w:cs="Arial"/>
        </w:rPr>
        <w:t>s</w:t>
      </w:r>
      <w:r w:rsidRPr="008C068A">
        <w:rPr>
          <w:rFonts w:ascii="Arial" w:hAnsi="Arial" w:cs="Arial"/>
        </w:rPr>
        <w:t xml:space="preserve"> with level one – seven. The observer will start at one and systematically work through each step if they observe each area then calculate the result</w:t>
      </w:r>
      <w:r w:rsidR="00CA6D33">
        <w:rPr>
          <w:rFonts w:ascii="Arial" w:hAnsi="Arial" w:cs="Arial"/>
        </w:rPr>
        <w:t xml:space="preserve"> (</w:t>
      </w:r>
      <w:r w:rsidR="00CA6D33" w:rsidRPr="00CA6D33">
        <w:rPr>
          <w:rFonts w:ascii="Arial" w:hAnsi="Arial" w:cs="Arial"/>
          <w:color w:val="FF0000"/>
        </w:rPr>
        <w:t>Knowsley Early Years’ Service, 2019)</w:t>
      </w:r>
      <w:r w:rsidRPr="00CA6D33">
        <w:rPr>
          <w:rFonts w:ascii="Arial" w:hAnsi="Arial" w:cs="Arial"/>
          <w:color w:val="FF0000"/>
        </w:rPr>
        <w:t xml:space="preserve">. </w:t>
      </w:r>
      <w:r w:rsidR="004A332C" w:rsidRPr="008C068A">
        <w:rPr>
          <w:rFonts w:ascii="Arial" w:hAnsi="Arial" w:cs="Arial"/>
        </w:rPr>
        <w:t>Level o</w:t>
      </w:r>
      <w:r w:rsidRPr="008C068A">
        <w:rPr>
          <w:rFonts w:ascii="Arial" w:hAnsi="Arial" w:cs="Arial"/>
        </w:rPr>
        <w:t>ne would be inadequate and seven w</w:t>
      </w:r>
      <w:r w:rsidR="004A332C" w:rsidRPr="008C068A">
        <w:rPr>
          <w:rFonts w:ascii="Arial" w:hAnsi="Arial" w:cs="Arial"/>
        </w:rPr>
        <w:t>ould mean there is</w:t>
      </w:r>
      <w:r w:rsidRPr="008C068A">
        <w:rPr>
          <w:rFonts w:ascii="Arial" w:hAnsi="Arial" w:cs="Arial"/>
        </w:rPr>
        <w:t xml:space="preserve"> excellent quality</w:t>
      </w:r>
      <w:r w:rsidR="004A332C" w:rsidRPr="008C068A">
        <w:rPr>
          <w:rFonts w:ascii="Arial" w:hAnsi="Arial" w:cs="Arial"/>
        </w:rPr>
        <w:t xml:space="preserve"> shown in the setting</w:t>
      </w:r>
      <w:r w:rsidRPr="008C068A">
        <w:rPr>
          <w:rFonts w:ascii="Arial" w:hAnsi="Arial" w:cs="Arial"/>
        </w:rPr>
        <w:t xml:space="preserve">. The inspector’s role </w:t>
      </w:r>
      <w:r w:rsidRPr="008C068A">
        <w:rPr>
          <w:rFonts w:ascii="Arial" w:hAnsi="Arial" w:cs="Arial"/>
        </w:rPr>
        <w:lastRenderedPageBreak/>
        <w:t>is to get to know the setting before starting and is allowed to ask for planning which influences the observation and result. The</w:t>
      </w:r>
      <w:r w:rsidR="00EB4353" w:rsidRPr="008C068A">
        <w:rPr>
          <w:rFonts w:ascii="Arial" w:hAnsi="Arial" w:cs="Arial"/>
        </w:rPr>
        <w:t xml:space="preserve"> SSTEW scale is </w:t>
      </w:r>
      <w:r w:rsidR="00C13CF3" w:rsidRPr="008C068A">
        <w:rPr>
          <w:rFonts w:ascii="Arial" w:hAnsi="Arial" w:cs="Arial"/>
        </w:rPr>
        <w:t xml:space="preserve">carried out over a </w:t>
      </w:r>
      <w:r w:rsidR="00EB4353" w:rsidRPr="008C068A">
        <w:rPr>
          <w:rFonts w:ascii="Arial" w:hAnsi="Arial" w:cs="Arial"/>
        </w:rPr>
        <w:t>three</w:t>
      </w:r>
      <w:r w:rsidR="00F31EB8" w:rsidRPr="008C068A">
        <w:rPr>
          <w:rFonts w:ascii="Arial" w:hAnsi="Arial" w:cs="Arial"/>
        </w:rPr>
        <w:t xml:space="preserve">/four-hour observation. </w:t>
      </w:r>
    </w:p>
    <w:p w14:paraId="684FEA46" w14:textId="77777777" w:rsidR="00C95F19" w:rsidRPr="008C068A" w:rsidRDefault="00C95F19" w:rsidP="00103B7B">
      <w:pPr>
        <w:jc w:val="both"/>
        <w:rPr>
          <w:rFonts w:ascii="Arial" w:hAnsi="Arial" w:cs="Arial"/>
        </w:rPr>
      </w:pPr>
    </w:p>
    <w:p w14:paraId="66769F3C" w14:textId="09CBC9EE" w:rsidR="00C95F19" w:rsidRPr="008C068A" w:rsidRDefault="00086B37" w:rsidP="00103B7B">
      <w:pPr>
        <w:jc w:val="both"/>
        <w:rPr>
          <w:rFonts w:ascii="Arial" w:hAnsi="Arial" w:cs="Arial"/>
          <w:color w:val="FF0000"/>
        </w:rPr>
      </w:pPr>
      <w:r w:rsidRPr="008C068A">
        <w:rPr>
          <w:rFonts w:ascii="Arial" w:hAnsi="Arial" w:cs="Arial"/>
        </w:rPr>
        <w:t>It could be argued that this scale has negative aspects. To begin</w:t>
      </w:r>
      <w:r w:rsidR="00D46303" w:rsidRPr="008C068A">
        <w:rPr>
          <w:rFonts w:ascii="Arial" w:hAnsi="Arial" w:cs="Arial"/>
        </w:rPr>
        <w:t xml:space="preserve"> </w:t>
      </w:r>
      <w:r w:rsidR="00A32F71">
        <w:rPr>
          <w:rFonts w:ascii="Arial" w:hAnsi="Arial" w:cs="Arial"/>
        </w:rPr>
        <w:t xml:space="preserve">a three\four hour observing </w:t>
      </w:r>
      <w:r w:rsidR="00D46303" w:rsidRPr="008C068A">
        <w:rPr>
          <w:rFonts w:ascii="Arial" w:hAnsi="Arial" w:cs="Arial"/>
        </w:rPr>
        <w:t>period c</w:t>
      </w:r>
      <w:r w:rsidR="00A32F71">
        <w:rPr>
          <w:rFonts w:ascii="Arial" w:hAnsi="Arial" w:cs="Arial"/>
        </w:rPr>
        <w:t>ould</w:t>
      </w:r>
      <w:r w:rsidR="00D46303" w:rsidRPr="008C068A">
        <w:rPr>
          <w:rFonts w:ascii="Arial" w:hAnsi="Arial" w:cs="Arial"/>
        </w:rPr>
        <w:t xml:space="preserve"> be seen as </w:t>
      </w:r>
      <w:r w:rsidR="00A32F71">
        <w:rPr>
          <w:rFonts w:ascii="Arial" w:hAnsi="Arial" w:cs="Arial"/>
        </w:rPr>
        <w:t xml:space="preserve">a </w:t>
      </w:r>
      <w:r w:rsidR="00D46303" w:rsidRPr="008C068A">
        <w:rPr>
          <w:rFonts w:ascii="Arial" w:hAnsi="Arial" w:cs="Arial"/>
        </w:rPr>
        <w:t xml:space="preserve">short time to be able to fully gain an in-depth decision on the setting. </w:t>
      </w:r>
      <w:r w:rsidR="00A32F71">
        <w:rPr>
          <w:rFonts w:ascii="Arial" w:hAnsi="Arial" w:cs="Arial"/>
        </w:rPr>
        <w:t>However, this could be improved by using the scale over a few sessions over a few days so that it is more realistic and gives a clearer idea of what an average week would look like rather than basing off what could be a bad day. Secondly, t</w:t>
      </w:r>
      <w:r w:rsidRPr="008C068A">
        <w:rPr>
          <w:rFonts w:ascii="Arial" w:hAnsi="Arial" w:cs="Arial"/>
        </w:rPr>
        <w:t xml:space="preserve">he scale is </w:t>
      </w:r>
      <w:r w:rsidR="00C95F19" w:rsidRPr="008C068A">
        <w:rPr>
          <w:rFonts w:ascii="Arial" w:hAnsi="Arial" w:cs="Arial"/>
        </w:rPr>
        <w:t>based of professional judgement</w:t>
      </w:r>
      <w:r w:rsidR="00622708" w:rsidRPr="008C068A">
        <w:rPr>
          <w:rFonts w:ascii="Arial" w:hAnsi="Arial" w:cs="Arial"/>
        </w:rPr>
        <w:t xml:space="preserve"> </w:t>
      </w:r>
      <w:r w:rsidR="00A32F71">
        <w:rPr>
          <w:rFonts w:ascii="Arial" w:hAnsi="Arial" w:cs="Arial"/>
        </w:rPr>
        <w:t>as</w:t>
      </w:r>
      <w:r w:rsidR="00622708" w:rsidRPr="008C068A">
        <w:rPr>
          <w:rFonts w:ascii="Arial" w:hAnsi="Arial" w:cs="Arial"/>
        </w:rPr>
        <w:t xml:space="preserve"> the individual</w:t>
      </w:r>
      <w:r w:rsidR="00A32F71">
        <w:rPr>
          <w:rFonts w:ascii="Arial" w:hAnsi="Arial" w:cs="Arial"/>
        </w:rPr>
        <w:t>s</w:t>
      </w:r>
      <w:r w:rsidR="00622708" w:rsidRPr="008C068A">
        <w:rPr>
          <w:rFonts w:ascii="Arial" w:hAnsi="Arial" w:cs="Arial"/>
        </w:rPr>
        <w:t xml:space="preserve"> carrying out the observation</w:t>
      </w:r>
      <w:r w:rsidR="00A32F71">
        <w:rPr>
          <w:rFonts w:ascii="Arial" w:hAnsi="Arial" w:cs="Arial"/>
        </w:rPr>
        <w:t xml:space="preserve"> will mark based on what they see</w:t>
      </w:r>
      <w:r w:rsidR="00C95F19" w:rsidRPr="008C068A">
        <w:rPr>
          <w:rFonts w:ascii="Arial" w:hAnsi="Arial" w:cs="Arial"/>
        </w:rPr>
        <w:t xml:space="preserve">. </w:t>
      </w:r>
      <w:proofErr w:type="spellStart"/>
      <w:r w:rsidR="00235849" w:rsidRPr="008C068A">
        <w:rPr>
          <w:rFonts w:ascii="Arial" w:hAnsi="Arial" w:cs="Arial"/>
          <w:color w:val="FF0000"/>
        </w:rPr>
        <w:t>Mel</w:t>
      </w:r>
      <w:r w:rsidRPr="008C068A">
        <w:rPr>
          <w:rFonts w:ascii="Arial" w:hAnsi="Arial" w:cs="Arial"/>
          <w:color w:val="FF0000"/>
        </w:rPr>
        <w:t>huish</w:t>
      </w:r>
      <w:proofErr w:type="spellEnd"/>
      <w:r w:rsidRPr="008C068A">
        <w:rPr>
          <w:rFonts w:ascii="Arial" w:hAnsi="Arial" w:cs="Arial"/>
          <w:color w:val="FF0000"/>
        </w:rPr>
        <w:t xml:space="preserve"> (2015) </w:t>
      </w:r>
      <w:r w:rsidRPr="008C068A">
        <w:rPr>
          <w:rFonts w:ascii="Arial" w:hAnsi="Arial" w:cs="Arial"/>
        </w:rPr>
        <w:t xml:space="preserve">states an important factor of the scale must be that the observer has in-depth knowledge and understanding of child development and learning. </w:t>
      </w:r>
      <w:r w:rsidR="00C95F19" w:rsidRPr="008C068A">
        <w:rPr>
          <w:rFonts w:ascii="Arial" w:hAnsi="Arial" w:cs="Arial"/>
        </w:rPr>
        <w:t xml:space="preserve">If the inspector sees it </w:t>
      </w:r>
      <w:r w:rsidRPr="008C068A">
        <w:rPr>
          <w:rFonts w:ascii="Arial" w:hAnsi="Arial" w:cs="Arial"/>
        </w:rPr>
        <w:t>once,</w:t>
      </w:r>
      <w:r w:rsidR="00D87C87">
        <w:rPr>
          <w:rFonts w:ascii="Arial" w:hAnsi="Arial" w:cs="Arial"/>
        </w:rPr>
        <w:t xml:space="preserve"> it cannot be guaranteed that they would </w:t>
      </w:r>
      <w:r w:rsidRPr="008C068A">
        <w:rPr>
          <w:rFonts w:ascii="Arial" w:hAnsi="Arial" w:cs="Arial"/>
        </w:rPr>
        <w:t xml:space="preserve">identify each area. Personal judgement will make it </w:t>
      </w:r>
      <w:r w:rsidR="00A32F71">
        <w:rPr>
          <w:rFonts w:ascii="Arial" w:hAnsi="Arial" w:cs="Arial"/>
        </w:rPr>
        <w:t>difficult</w:t>
      </w:r>
      <w:r w:rsidRPr="008C068A">
        <w:rPr>
          <w:rFonts w:ascii="Arial" w:hAnsi="Arial" w:cs="Arial"/>
        </w:rPr>
        <w:t xml:space="preserve"> to track consistency</w:t>
      </w:r>
      <w:r w:rsidR="00AD0008" w:rsidRPr="00AD0008">
        <w:rPr>
          <w:rFonts w:ascii="Arial" w:hAnsi="Arial" w:cs="Arial"/>
        </w:rPr>
        <w:t xml:space="preserve"> </w:t>
      </w:r>
      <w:r w:rsidR="00AD0008" w:rsidRPr="00AD0008">
        <w:rPr>
          <w:rFonts w:ascii="Arial" w:hAnsi="Arial" w:cs="Arial"/>
          <w:color w:val="FF0000"/>
        </w:rPr>
        <w:t>(Helm, 2011)</w:t>
      </w:r>
      <w:r w:rsidRPr="00AD0008">
        <w:rPr>
          <w:rFonts w:ascii="Arial" w:hAnsi="Arial" w:cs="Arial"/>
          <w:color w:val="FF0000"/>
        </w:rPr>
        <w:t xml:space="preserve">. </w:t>
      </w:r>
      <w:r w:rsidRPr="008C068A">
        <w:rPr>
          <w:rFonts w:ascii="Arial" w:hAnsi="Arial" w:cs="Arial"/>
        </w:rPr>
        <w:t xml:space="preserve">Some may </w:t>
      </w:r>
      <w:r w:rsidR="00C95F19" w:rsidRPr="008C068A">
        <w:rPr>
          <w:rFonts w:ascii="Arial" w:hAnsi="Arial" w:cs="Arial"/>
        </w:rPr>
        <w:t>tick that</w:t>
      </w:r>
      <w:r w:rsidRPr="008C068A">
        <w:rPr>
          <w:rFonts w:ascii="Arial" w:hAnsi="Arial" w:cs="Arial"/>
        </w:rPr>
        <w:t xml:space="preserve"> area </w:t>
      </w:r>
      <w:r w:rsidR="00144A8E">
        <w:rPr>
          <w:rFonts w:ascii="Arial" w:hAnsi="Arial" w:cs="Arial"/>
        </w:rPr>
        <w:t>as</w:t>
      </w:r>
      <w:r w:rsidRPr="008C068A">
        <w:rPr>
          <w:rFonts w:ascii="Arial" w:hAnsi="Arial" w:cs="Arial"/>
        </w:rPr>
        <w:t xml:space="preserve"> </w:t>
      </w:r>
      <w:r w:rsidR="00C95F19" w:rsidRPr="008C068A">
        <w:rPr>
          <w:rFonts w:ascii="Arial" w:hAnsi="Arial" w:cs="Arial"/>
        </w:rPr>
        <w:t xml:space="preserve">being done </w:t>
      </w:r>
      <w:r w:rsidRPr="008C068A">
        <w:rPr>
          <w:rFonts w:ascii="Arial" w:hAnsi="Arial" w:cs="Arial"/>
        </w:rPr>
        <w:t xml:space="preserve">whilst others may </w:t>
      </w:r>
      <w:r w:rsidR="00C95F19" w:rsidRPr="008C068A">
        <w:rPr>
          <w:rFonts w:ascii="Arial" w:hAnsi="Arial" w:cs="Arial"/>
        </w:rPr>
        <w:t>need to see it happen a few times to be able to tick it off</w:t>
      </w:r>
      <w:r w:rsidRPr="008C068A">
        <w:rPr>
          <w:rFonts w:ascii="Arial" w:hAnsi="Arial" w:cs="Arial"/>
        </w:rPr>
        <w:t xml:space="preserve"> and say it is being done</w:t>
      </w:r>
      <w:r w:rsidR="00A32F71">
        <w:rPr>
          <w:rFonts w:ascii="Arial" w:hAnsi="Arial" w:cs="Arial"/>
        </w:rPr>
        <w:t xml:space="preserve"> so therefore each observer will </w:t>
      </w:r>
      <w:r w:rsidR="001C7A81">
        <w:rPr>
          <w:rFonts w:ascii="Arial" w:hAnsi="Arial" w:cs="Arial"/>
        </w:rPr>
        <w:t>measure quality</w:t>
      </w:r>
      <w:r w:rsidR="00A32F71">
        <w:rPr>
          <w:rFonts w:ascii="Arial" w:hAnsi="Arial" w:cs="Arial"/>
        </w:rPr>
        <w:t xml:space="preserve"> differently</w:t>
      </w:r>
      <w:r w:rsidR="00C95F19" w:rsidRPr="008C068A">
        <w:rPr>
          <w:rFonts w:ascii="Arial" w:hAnsi="Arial" w:cs="Arial"/>
        </w:rPr>
        <w:t xml:space="preserve">. To </w:t>
      </w:r>
      <w:r w:rsidR="00A32F71">
        <w:rPr>
          <w:rFonts w:ascii="Arial" w:hAnsi="Arial" w:cs="Arial"/>
        </w:rPr>
        <w:t>prevent</w:t>
      </w:r>
      <w:r w:rsidR="00C95F19" w:rsidRPr="008C068A">
        <w:rPr>
          <w:rFonts w:ascii="Arial" w:hAnsi="Arial" w:cs="Arial"/>
        </w:rPr>
        <w:t xml:space="preserve"> this from happening two </w:t>
      </w:r>
      <w:r w:rsidR="00697A5F">
        <w:rPr>
          <w:rFonts w:ascii="Arial" w:hAnsi="Arial" w:cs="Arial"/>
        </w:rPr>
        <w:t xml:space="preserve">observers </w:t>
      </w:r>
      <w:r w:rsidR="00C95F19" w:rsidRPr="008C068A">
        <w:rPr>
          <w:rFonts w:ascii="Arial" w:hAnsi="Arial" w:cs="Arial"/>
        </w:rPr>
        <w:t>c</w:t>
      </w:r>
      <w:r w:rsidR="004A332C" w:rsidRPr="008C068A">
        <w:rPr>
          <w:rFonts w:ascii="Arial" w:hAnsi="Arial" w:cs="Arial"/>
        </w:rPr>
        <w:t>ould</w:t>
      </w:r>
      <w:r w:rsidR="00697A5F">
        <w:rPr>
          <w:rFonts w:ascii="Arial" w:hAnsi="Arial" w:cs="Arial"/>
        </w:rPr>
        <w:t xml:space="preserve"> carry out the scale</w:t>
      </w:r>
      <w:r w:rsidR="00AD0008">
        <w:rPr>
          <w:rFonts w:ascii="Arial" w:hAnsi="Arial" w:cs="Arial"/>
        </w:rPr>
        <w:t xml:space="preserve"> assessment</w:t>
      </w:r>
      <w:r w:rsidR="00C95F19" w:rsidRPr="008C068A">
        <w:rPr>
          <w:rFonts w:ascii="Arial" w:hAnsi="Arial" w:cs="Arial"/>
        </w:rPr>
        <w:t xml:space="preserve"> in</w:t>
      </w:r>
      <w:r w:rsidR="004A332C" w:rsidRPr="008C068A">
        <w:rPr>
          <w:rFonts w:ascii="Arial" w:hAnsi="Arial" w:cs="Arial"/>
        </w:rPr>
        <w:t xml:space="preserve"> </w:t>
      </w:r>
      <w:r w:rsidR="00A32F71">
        <w:rPr>
          <w:rFonts w:ascii="Arial" w:hAnsi="Arial" w:cs="Arial"/>
        </w:rPr>
        <w:t>a</w:t>
      </w:r>
      <w:r w:rsidR="004A332C" w:rsidRPr="008C068A">
        <w:rPr>
          <w:rFonts w:ascii="Arial" w:hAnsi="Arial" w:cs="Arial"/>
        </w:rPr>
        <w:t xml:space="preserve"> setting</w:t>
      </w:r>
      <w:r w:rsidR="00C95F19" w:rsidRPr="008C068A">
        <w:rPr>
          <w:rFonts w:ascii="Arial" w:hAnsi="Arial" w:cs="Arial"/>
        </w:rPr>
        <w:t xml:space="preserve"> and combine their results to g</w:t>
      </w:r>
      <w:r w:rsidR="00AD0008">
        <w:rPr>
          <w:rFonts w:ascii="Arial" w:hAnsi="Arial" w:cs="Arial"/>
        </w:rPr>
        <w:t>ain</w:t>
      </w:r>
      <w:r w:rsidR="00C95F19" w:rsidRPr="008C068A">
        <w:rPr>
          <w:rFonts w:ascii="Arial" w:hAnsi="Arial" w:cs="Arial"/>
        </w:rPr>
        <w:t xml:space="preserve"> a</w:t>
      </w:r>
      <w:r w:rsidR="00A32F71">
        <w:rPr>
          <w:rFonts w:ascii="Arial" w:hAnsi="Arial" w:cs="Arial"/>
        </w:rPr>
        <w:t xml:space="preserve"> more </w:t>
      </w:r>
      <w:r w:rsidR="00C95F19" w:rsidRPr="008C068A">
        <w:rPr>
          <w:rFonts w:ascii="Arial" w:hAnsi="Arial" w:cs="Arial"/>
        </w:rPr>
        <w:t xml:space="preserve">accurate </w:t>
      </w:r>
      <w:r w:rsidR="00622708" w:rsidRPr="008C068A">
        <w:rPr>
          <w:rFonts w:ascii="Arial" w:hAnsi="Arial" w:cs="Arial"/>
        </w:rPr>
        <w:t>result</w:t>
      </w:r>
      <w:r w:rsidR="00C95F19" w:rsidRPr="008C068A">
        <w:rPr>
          <w:rFonts w:ascii="Arial" w:hAnsi="Arial" w:cs="Arial"/>
        </w:rPr>
        <w:t xml:space="preserve">. Although this </w:t>
      </w:r>
      <w:r w:rsidR="00697A5F">
        <w:rPr>
          <w:rFonts w:ascii="Arial" w:hAnsi="Arial" w:cs="Arial"/>
        </w:rPr>
        <w:t xml:space="preserve">would </w:t>
      </w:r>
      <w:r w:rsidR="00AD0008">
        <w:rPr>
          <w:rFonts w:ascii="Arial" w:hAnsi="Arial" w:cs="Arial"/>
        </w:rPr>
        <w:t>help towards a precise analysis staff in this industry feel understaffed and having two instead of one would cost more money</w:t>
      </w:r>
      <w:r w:rsidR="00D87C87">
        <w:rPr>
          <w:rFonts w:ascii="Arial" w:hAnsi="Arial" w:cs="Arial"/>
        </w:rPr>
        <w:t xml:space="preserve"> </w:t>
      </w:r>
      <w:r w:rsidR="00D87C87" w:rsidRPr="00D87C87">
        <w:rPr>
          <w:rFonts w:ascii="Arial" w:hAnsi="Arial" w:cs="Arial"/>
          <w:color w:val="FF0000"/>
        </w:rPr>
        <w:t>(Purdon, 2016)</w:t>
      </w:r>
      <w:r w:rsidR="00AD0008" w:rsidRPr="00D87C87">
        <w:rPr>
          <w:rFonts w:ascii="Arial" w:hAnsi="Arial" w:cs="Arial"/>
          <w:color w:val="FF0000"/>
        </w:rPr>
        <w:t xml:space="preserve">. </w:t>
      </w:r>
    </w:p>
    <w:p w14:paraId="04CADE04" w14:textId="77777777" w:rsidR="00C95F19" w:rsidRPr="008C068A" w:rsidRDefault="00C95F19" w:rsidP="00103B7B">
      <w:pPr>
        <w:jc w:val="both"/>
        <w:rPr>
          <w:rFonts w:ascii="Arial" w:hAnsi="Arial" w:cs="Arial"/>
        </w:rPr>
      </w:pPr>
    </w:p>
    <w:p w14:paraId="3D677BC7" w14:textId="77777777" w:rsidR="00C95F19" w:rsidRPr="008C068A" w:rsidRDefault="00C95F19" w:rsidP="00103B7B">
      <w:pPr>
        <w:jc w:val="both"/>
        <w:rPr>
          <w:rFonts w:ascii="Arial" w:hAnsi="Arial" w:cs="Arial"/>
        </w:rPr>
      </w:pPr>
    </w:p>
    <w:p w14:paraId="3BAB4C86" w14:textId="7BEA0900" w:rsidR="001F1E6A" w:rsidRPr="008C068A" w:rsidRDefault="00D5352C" w:rsidP="00103B7B">
      <w:pPr>
        <w:jc w:val="both"/>
        <w:rPr>
          <w:rFonts w:ascii="Arial" w:hAnsi="Arial" w:cs="Arial"/>
          <w:u w:val="single"/>
        </w:rPr>
      </w:pPr>
      <w:r w:rsidRPr="008C068A">
        <w:rPr>
          <w:rFonts w:ascii="Arial" w:hAnsi="Arial" w:cs="Arial"/>
          <w:u w:val="single"/>
        </w:rPr>
        <w:t>Early Childhood Environmental Rating Scale</w:t>
      </w:r>
    </w:p>
    <w:p w14:paraId="41C1245C" w14:textId="2F59085A" w:rsidR="00B33AD1" w:rsidRPr="008C068A" w:rsidRDefault="001F1E6A" w:rsidP="00103B7B">
      <w:pPr>
        <w:jc w:val="both"/>
        <w:rPr>
          <w:rFonts w:ascii="Arial" w:hAnsi="Arial" w:cs="Arial"/>
          <w:color w:val="000000" w:themeColor="text1"/>
        </w:rPr>
      </w:pPr>
      <w:r w:rsidRPr="008C068A">
        <w:rPr>
          <w:rFonts w:ascii="Arial" w:hAnsi="Arial" w:cs="Arial"/>
        </w:rPr>
        <w:t xml:space="preserve">Another tool that is also used currently in practice is called the Early Childhood Environmental Rating Scale (ECERS) </w:t>
      </w:r>
      <w:r w:rsidR="006E485F" w:rsidRPr="008C068A">
        <w:rPr>
          <w:rFonts w:ascii="Arial" w:hAnsi="Arial" w:cs="Arial"/>
        </w:rPr>
        <w:t>(</w:t>
      </w:r>
      <w:proofErr w:type="spellStart"/>
      <w:r w:rsidR="006E485F" w:rsidRPr="008C068A">
        <w:rPr>
          <w:rFonts w:ascii="Arial" w:hAnsi="Arial" w:cs="Arial"/>
          <w:color w:val="FF0000"/>
        </w:rPr>
        <w:t>Brunsek</w:t>
      </w:r>
      <w:proofErr w:type="spellEnd"/>
      <w:r w:rsidR="006E485F" w:rsidRPr="008C068A">
        <w:rPr>
          <w:rFonts w:ascii="Arial" w:hAnsi="Arial" w:cs="Arial"/>
          <w:color w:val="FF0000"/>
        </w:rPr>
        <w:t>, et al., 2017)</w:t>
      </w:r>
      <w:r w:rsidR="00824A25" w:rsidRPr="008C068A">
        <w:rPr>
          <w:rFonts w:ascii="Arial" w:hAnsi="Arial" w:cs="Arial"/>
          <w:color w:val="FF0000"/>
        </w:rPr>
        <w:t>.</w:t>
      </w:r>
      <w:r w:rsidR="00824A25" w:rsidRPr="008C068A">
        <w:rPr>
          <w:rFonts w:ascii="Arial" w:hAnsi="Arial" w:cs="Arial"/>
        </w:rPr>
        <w:t xml:space="preserve"> This scale is based on ‘adult-child interactions; differentiation and formative assessment; parental partnership and the home education environment; discipline and adult support in talking through conflict’ </w:t>
      </w:r>
      <w:r w:rsidR="00824A25" w:rsidRPr="008C068A">
        <w:rPr>
          <w:rFonts w:ascii="Arial" w:hAnsi="Arial" w:cs="Arial"/>
          <w:color w:val="FF0000"/>
        </w:rPr>
        <w:t xml:space="preserve">(Siraj-Blatchford </w:t>
      </w:r>
      <w:r w:rsidR="00824A25" w:rsidRPr="008C068A">
        <w:rPr>
          <w:rFonts w:ascii="Arial" w:hAnsi="Arial" w:cs="Arial"/>
          <w:i/>
          <w:iCs/>
          <w:color w:val="FF0000"/>
        </w:rPr>
        <w:t>Et al</w:t>
      </w:r>
      <w:r w:rsidR="00824A25" w:rsidRPr="008C068A">
        <w:rPr>
          <w:rFonts w:ascii="Arial" w:hAnsi="Arial" w:cs="Arial"/>
          <w:color w:val="FF0000"/>
        </w:rPr>
        <w:t>., 2002).</w:t>
      </w:r>
      <w:r w:rsidR="005E04E7" w:rsidRPr="008C068A">
        <w:rPr>
          <w:rFonts w:ascii="Arial" w:hAnsi="Arial" w:cs="Arial"/>
          <w:color w:val="FF0000"/>
        </w:rPr>
        <w:t xml:space="preserve"> PACEY (No Date</w:t>
      </w:r>
      <w:r w:rsidR="00DD6F48" w:rsidRPr="008C068A">
        <w:rPr>
          <w:rFonts w:ascii="Arial" w:hAnsi="Arial" w:cs="Arial"/>
          <w:color w:val="FF0000"/>
        </w:rPr>
        <w:t xml:space="preserve"> A</w:t>
      </w:r>
      <w:r w:rsidR="005E04E7" w:rsidRPr="008C068A">
        <w:rPr>
          <w:rFonts w:ascii="Arial" w:hAnsi="Arial" w:cs="Arial"/>
          <w:color w:val="FF0000"/>
        </w:rPr>
        <w:t xml:space="preserve">) </w:t>
      </w:r>
      <w:r w:rsidR="005E04E7" w:rsidRPr="008C068A">
        <w:rPr>
          <w:rFonts w:ascii="Arial" w:hAnsi="Arial" w:cs="Arial"/>
          <w:color w:val="000000" w:themeColor="text1"/>
        </w:rPr>
        <w:t xml:space="preserve">states how vital enable environments </w:t>
      </w:r>
      <w:r w:rsidR="00622708" w:rsidRPr="008C068A">
        <w:rPr>
          <w:rFonts w:ascii="Arial" w:hAnsi="Arial" w:cs="Arial"/>
          <w:color w:val="000000" w:themeColor="text1"/>
        </w:rPr>
        <w:t xml:space="preserve">that </w:t>
      </w:r>
      <w:r w:rsidR="005E04E7" w:rsidRPr="008C068A">
        <w:rPr>
          <w:rFonts w:ascii="Arial" w:hAnsi="Arial" w:cs="Arial"/>
          <w:color w:val="000000" w:themeColor="text1"/>
        </w:rPr>
        <w:t>are caring and supportive, plays a huge role in supporting children’s learning and development.</w:t>
      </w:r>
      <w:r w:rsidR="00316194" w:rsidRPr="008C068A">
        <w:rPr>
          <w:rFonts w:ascii="Arial" w:hAnsi="Arial" w:cs="Arial"/>
          <w:color w:val="000000" w:themeColor="text1"/>
        </w:rPr>
        <w:t xml:space="preserve"> </w:t>
      </w:r>
      <w:r w:rsidR="00316194" w:rsidRPr="008C068A">
        <w:rPr>
          <w:rFonts w:ascii="Arial" w:hAnsi="Arial" w:cs="Arial"/>
          <w:color w:val="FF0000"/>
        </w:rPr>
        <w:t>Welsh Government (20</w:t>
      </w:r>
      <w:r w:rsidR="009D4007" w:rsidRPr="008C068A">
        <w:rPr>
          <w:rFonts w:ascii="Arial" w:hAnsi="Arial" w:cs="Arial"/>
          <w:color w:val="FF0000"/>
        </w:rPr>
        <w:t>23a</w:t>
      </w:r>
      <w:r w:rsidR="00316194" w:rsidRPr="008C068A">
        <w:rPr>
          <w:rFonts w:ascii="Arial" w:hAnsi="Arial" w:cs="Arial"/>
          <w:color w:val="FF0000"/>
        </w:rPr>
        <w:t xml:space="preserve">) </w:t>
      </w:r>
      <w:r w:rsidR="00316194" w:rsidRPr="008C068A">
        <w:rPr>
          <w:rFonts w:ascii="Arial" w:hAnsi="Arial" w:cs="Arial"/>
          <w:color w:val="000000" w:themeColor="text1"/>
        </w:rPr>
        <w:t xml:space="preserve">stated </w:t>
      </w:r>
      <w:r w:rsidR="00D910AA" w:rsidRPr="008C068A">
        <w:rPr>
          <w:rFonts w:ascii="Arial" w:hAnsi="Arial" w:cs="Arial"/>
          <w:color w:val="000000" w:themeColor="text1"/>
        </w:rPr>
        <w:t xml:space="preserve">an environment filled with resources should be to its highest standard to ensure children are having the best experience and are not missing out. </w:t>
      </w:r>
    </w:p>
    <w:p w14:paraId="3A6D8DFE" w14:textId="77777777" w:rsidR="00D910AA" w:rsidRPr="008C068A" w:rsidRDefault="00D910AA" w:rsidP="00103B7B">
      <w:pPr>
        <w:jc w:val="both"/>
        <w:rPr>
          <w:rFonts w:ascii="Arial" w:hAnsi="Arial" w:cs="Arial"/>
          <w:color w:val="000000" w:themeColor="text1"/>
        </w:rPr>
      </w:pPr>
    </w:p>
    <w:p w14:paraId="21FD5EAC" w14:textId="74A28F5B" w:rsidR="001F1E6A" w:rsidRPr="008C068A" w:rsidRDefault="001F1E6A" w:rsidP="00103B7B">
      <w:pPr>
        <w:jc w:val="both"/>
        <w:rPr>
          <w:rFonts w:ascii="Arial" w:hAnsi="Arial" w:cs="Arial"/>
        </w:rPr>
      </w:pPr>
      <w:r w:rsidRPr="008C068A">
        <w:rPr>
          <w:rFonts w:ascii="Arial" w:hAnsi="Arial" w:cs="Arial"/>
        </w:rPr>
        <w:t xml:space="preserve">This scale has a rating </w:t>
      </w:r>
      <w:r w:rsidR="005E04E7" w:rsidRPr="008C068A">
        <w:rPr>
          <w:rFonts w:ascii="Arial" w:hAnsi="Arial" w:cs="Arial"/>
        </w:rPr>
        <w:t xml:space="preserve">from one to seven and must be started on level one and then work towards level seven which is excellent, </w:t>
      </w:r>
      <w:r w:rsidRPr="008C068A">
        <w:rPr>
          <w:rFonts w:ascii="Arial" w:hAnsi="Arial" w:cs="Arial"/>
        </w:rPr>
        <w:t>similarly to the SSTEW scale. An inspector will observe a setting for three hours</w:t>
      </w:r>
      <w:r w:rsidR="00D5352C" w:rsidRPr="008C068A">
        <w:rPr>
          <w:rFonts w:ascii="Arial" w:hAnsi="Arial" w:cs="Arial"/>
        </w:rPr>
        <w:t xml:space="preserve"> and then calculate results </w:t>
      </w:r>
      <w:r w:rsidR="00D5352C" w:rsidRPr="008C068A">
        <w:rPr>
          <w:rFonts w:ascii="Arial" w:hAnsi="Arial" w:cs="Arial"/>
          <w:color w:val="FF0000"/>
        </w:rPr>
        <w:t>(</w:t>
      </w:r>
      <w:proofErr w:type="spellStart"/>
      <w:r w:rsidR="00D5352C" w:rsidRPr="008C068A">
        <w:rPr>
          <w:rStyle w:val="apple-converted-space"/>
          <w:rFonts w:ascii="Arial" w:hAnsi="Arial" w:cs="Arial"/>
          <w:color w:val="FF0000"/>
          <w:spacing w:val="-1"/>
          <w:shd w:val="clear" w:color="auto" w:fill="FFFFFF"/>
        </w:rPr>
        <w:t>Neitzel</w:t>
      </w:r>
      <w:proofErr w:type="spellEnd"/>
      <w:r w:rsidR="00D5352C" w:rsidRPr="008C068A">
        <w:rPr>
          <w:rStyle w:val="apple-converted-space"/>
          <w:rFonts w:ascii="Arial" w:hAnsi="Arial" w:cs="Arial"/>
          <w:color w:val="FF0000"/>
          <w:spacing w:val="-1"/>
          <w:shd w:val="clear" w:color="auto" w:fill="FFFFFF"/>
        </w:rPr>
        <w:t xml:space="preserve"> et al., 2019)</w:t>
      </w:r>
      <w:r w:rsidR="00D5352C" w:rsidRPr="008C068A">
        <w:rPr>
          <w:rFonts w:ascii="Arial" w:hAnsi="Arial" w:cs="Arial"/>
          <w:color w:val="FF0000"/>
        </w:rPr>
        <w:t xml:space="preserve">. Iles (2019) </w:t>
      </w:r>
      <w:r w:rsidR="00D5352C" w:rsidRPr="008C068A">
        <w:rPr>
          <w:rFonts w:ascii="Arial" w:hAnsi="Arial" w:cs="Arial"/>
        </w:rPr>
        <w:t>states the observation should be c</w:t>
      </w:r>
      <w:r w:rsidRPr="008C068A">
        <w:rPr>
          <w:rFonts w:ascii="Arial" w:hAnsi="Arial" w:cs="Arial"/>
        </w:rPr>
        <w:t>arried out after the children’s morning welcome and the short period before going home to g</w:t>
      </w:r>
      <w:r w:rsidR="00D5352C" w:rsidRPr="008C068A">
        <w:rPr>
          <w:rFonts w:ascii="Arial" w:hAnsi="Arial" w:cs="Arial"/>
        </w:rPr>
        <w:t>ain</w:t>
      </w:r>
      <w:r w:rsidRPr="008C068A">
        <w:rPr>
          <w:rFonts w:ascii="Arial" w:hAnsi="Arial" w:cs="Arial"/>
        </w:rPr>
        <w:t xml:space="preserve"> the best results</w:t>
      </w:r>
      <w:r w:rsidR="00D5352C" w:rsidRPr="008C068A">
        <w:rPr>
          <w:rFonts w:ascii="Arial" w:hAnsi="Arial" w:cs="Arial"/>
        </w:rPr>
        <w:t xml:space="preserve">. </w:t>
      </w:r>
      <w:r w:rsidRPr="008C068A">
        <w:rPr>
          <w:rFonts w:ascii="Arial" w:hAnsi="Arial" w:cs="Arial"/>
        </w:rPr>
        <w:t xml:space="preserve">When the observation begins staff will not be questioned it is based on what the inspector can see which is different to the previous scale </w:t>
      </w:r>
      <w:r w:rsidR="00C95F19" w:rsidRPr="008C068A">
        <w:rPr>
          <w:rFonts w:ascii="Arial" w:hAnsi="Arial" w:cs="Arial"/>
        </w:rPr>
        <w:t>mentioned</w:t>
      </w:r>
      <w:r w:rsidRPr="008C068A">
        <w:rPr>
          <w:rFonts w:ascii="Arial" w:hAnsi="Arial" w:cs="Arial"/>
        </w:rPr>
        <w:t>.</w:t>
      </w:r>
    </w:p>
    <w:p w14:paraId="2AD75F2D" w14:textId="77777777" w:rsidR="00D87C87" w:rsidRDefault="00D87C87" w:rsidP="00103B7B">
      <w:pPr>
        <w:jc w:val="both"/>
        <w:rPr>
          <w:rFonts w:ascii="Arial" w:hAnsi="Arial" w:cs="Arial"/>
        </w:rPr>
      </w:pPr>
    </w:p>
    <w:p w14:paraId="353162A0" w14:textId="407EDB84" w:rsidR="00D87C87" w:rsidRDefault="00D87C87" w:rsidP="00103B7B">
      <w:pPr>
        <w:jc w:val="both"/>
        <w:rPr>
          <w:rFonts w:ascii="Arial" w:hAnsi="Arial" w:cs="Arial"/>
        </w:rPr>
      </w:pPr>
      <w:r>
        <w:rPr>
          <w:rFonts w:ascii="Arial" w:hAnsi="Arial" w:cs="Arial"/>
        </w:rPr>
        <w:t xml:space="preserve">It can be argued that there are </w:t>
      </w:r>
      <w:r w:rsidR="00824A25" w:rsidRPr="008C068A">
        <w:rPr>
          <w:rFonts w:ascii="Arial" w:hAnsi="Arial" w:cs="Arial"/>
        </w:rPr>
        <w:t>limitations of the ECERS</w:t>
      </w:r>
      <w:r>
        <w:rPr>
          <w:rFonts w:ascii="Arial" w:hAnsi="Arial" w:cs="Arial"/>
        </w:rPr>
        <w:t>.</w:t>
      </w:r>
      <w:r w:rsidR="00824A25" w:rsidRPr="008C068A">
        <w:rPr>
          <w:rFonts w:ascii="Arial" w:hAnsi="Arial" w:cs="Arial"/>
        </w:rPr>
        <w:t xml:space="preserve"> </w:t>
      </w:r>
      <w:r>
        <w:rPr>
          <w:rFonts w:ascii="Arial" w:hAnsi="Arial" w:cs="Arial"/>
        </w:rPr>
        <w:t xml:space="preserve">Similarly to the SSTEW scale </w:t>
      </w:r>
      <w:r w:rsidR="001F1E6A" w:rsidRPr="008C068A">
        <w:rPr>
          <w:rFonts w:ascii="Arial" w:hAnsi="Arial" w:cs="Arial"/>
        </w:rPr>
        <w:t>the observation</w:t>
      </w:r>
      <w:r>
        <w:rPr>
          <w:rFonts w:ascii="Arial" w:hAnsi="Arial" w:cs="Arial"/>
        </w:rPr>
        <w:t xml:space="preserve"> that is carried out</w:t>
      </w:r>
      <w:r w:rsidR="001F1E6A" w:rsidRPr="008C068A">
        <w:rPr>
          <w:rFonts w:ascii="Arial" w:hAnsi="Arial" w:cs="Arial"/>
        </w:rPr>
        <w:t xml:space="preserve"> is based on what the inspector can see</w:t>
      </w:r>
      <w:r w:rsidR="00824A25" w:rsidRPr="008C068A">
        <w:rPr>
          <w:rFonts w:ascii="Arial" w:hAnsi="Arial" w:cs="Arial"/>
        </w:rPr>
        <w:t xml:space="preserve"> and is marked base</w:t>
      </w:r>
      <w:r>
        <w:rPr>
          <w:rFonts w:ascii="Arial" w:hAnsi="Arial" w:cs="Arial"/>
        </w:rPr>
        <w:t>d</w:t>
      </w:r>
      <w:r w:rsidR="00824A25" w:rsidRPr="008C068A">
        <w:rPr>
          <w:rFonts w:ascii="Arial" w:hAnsi="Arial" w:cs="Arial"/>
        </w:rPr>
        <w:t xml:space="preserve"> off the observer’s views</w:t>
      </w:r>
      <w:r w:rsidR="001F1E6A" w:rsidRPr="008C068A">
        <w:rPr>
          <w:rFonts w:ascii="Arial" w:hAnsi="Arial" w:cs="Arial"/>
        </w:rPr>
        <w:t xml:space="preserve">, </w:t>
      </w:r>
      <w:r w:rsidR="00824A25" w:rsidRPr="008C068A">
        <w:rPr>
          <w:rFonts w:ascii="Arial" w:hAnsi="Arial" w:cs="Arial"/>
        </w:rPr>
        <w:t>which could be biased as</w:t>
      </w:r>
      <w:r w:rsidR="001F1E6A" w:rsidRPr="008C068A">
        <w:rPr>
          <w:rFonts w:ascii="Arial" w:hAnsi="Arial" w:cs="Arial"/>
        </w:rPr>
        <w:t xml:space="preserve"> quality can be seen differently </w:t>
      </w:r>
      <w:r w:rsidR="00824A25" w:rsidRPr="008C068A">
        <w:rPr>
          <w:rFonts w:ascii="Arial" w:hAnsi="Arial" w:cs="Arial"/>
        </w:rPr>
        <w:t xml:space="preserve">by </w:t>
      </w:r>
      <w:r w:rsidR="001F1E6A" w:rsidRPr="008C068A">
        <w:rPr>
          <w:rFonts w:ascii="Arial" w:hAnsi="Arial" w:cs="Arial"/>
        </w:rPr>
        <w:t>everyone</w:t>
      </w:r>
      <w:r w:rsidR="004B283A" w:rsidRPr="008C068A">
        <w:rPr>
          <w:rFonts w:ascii="Arial" w:hAnsi="Arial" w:cs="Arial"/>
        </w:rPr>
        <w:t xml:space="preserve"> </w:t>
      </w:r>
      <w:r w:rsidR="004B283A" w:rsidRPr="008C068A">
        <w:rPr>
          <w:rFonts w:ascii="Arial" w:hAnsi="Arial" w:cs="Arial"/>
          <w:color w:val="FF0000"/>
        </w:rPr>
        <w:t xml:space="preserve">(Martin, </w:t>
      </w:r>
      <w:proofErr w:type="spellStart"/>
      <w:r w:rsidR="004B283A" w:rsidRPr="008C068A">
        <w:rPr>
          <w:rFonts w:ascii="Arial" w:hAnsi="Arial" w:cs="Arial"/>
          <w:color w:val="FF0000"/>
        </w:rPr>
        <w:t>Elg</w:t>
      </w:r>
      <w:proofErr w:type="spellEnd"/>
      <w:r w:rsidR="004B283A" w:rsidRPr="008C068A">
        <w:rPr>
          <w:rFonts w:ascii="Arial" w:hAnsi="Arial" w:cs="Arial"/>
          <w:color w:val="FF0000"/>
        </w:rPr>
        <w:t xml:space="preserve">, and </w:t>
      </w:r>
      <w:proofErr w:type="spellStart"/>
      <w:r w:rsidR="004B283A" w:rsidRPr="008C068A">
        <w:rPr>
          <w:rFonts w:ascii="Arial" w:hAnsi="Arial" w:cs="Arial"/>
          <w:color w:val="FF0000"/>
        </w:rPr>
        <w:t>Gremyr</w:t>
      </w:r>
      <w:proofErr w:type="spellEnd"/>
      <w:r w:rsidR="004B283A" w:rsidRPr="008C068A">
        <w:rPr>
          <w:rFonts w:ascii="Arial" w:hAnsi="Arial" w:cs="Arial"/>
          <w:color w:val="FF0000"/>
        </w:rPr>
        <w:t>, 2020)</w:t>
      </w:r>
      <w:r w:rsidR="001F1E6A" w:rsidRPr="008C068A">
        <w:rPr>
          <w:rFonts w:ascii="Arial" w:hAnsi="Arial" w:cs="Arial"/>
          <w:color w:val="FF0000"/>
        </w:rPr>
        <w:t>.</w:t>
      </w:r>
      <w:r w:rsidR="004B283A" w:rsidRPr="008C068A">
        <w:rPr>
          <w:rFonts w:ascii="Arial" w:hAnsi="Arial" w:cs="Arial"/>
        </w:rPr>
        <w:t xml:space="preserve"> </w:t>
      </w:r>
      <w:r w:rsidR="001F1E6A" w:rsidRPr="008C068A">
        <w:rPr>
          <w:rFonts w:ascii="Arial" w:hAnsi="Arial" w:cs="Arial"/>
        </w:rPr>
        <w:t xml:space="preserve">The scale </w:t>
      </w:r>
      <w:r w:rsidR="00824A25" w:rsidRPr="008C068A">
        <w:rPr>
          <w:rFonts w:ascii="Arial" w:hAnsi="Arial" w:cs="Arial"/>
        </w:rPr>
        <w:t xml:space="preserve">can be seen as a </w:t>
      </w:r>
      <w:r w:rsidR="001F1E6A" w:rsidRPr="008C068A">
        <w:rPr>
          <w:rFonts w:ascii="Arial" w:hAnsi="Arial" w:cs="Arial"/>
        </w:rPr>
        <w:t xml:space="preserve">hard </w:t>
      </w:r>
      <w:r w:rsidR="00824A25" w:rsidRPr="008C068A">
        <w:rPr>
          <w:rFonts w:ascii="Arial" w:hAnsi="Arial" w:cs="Arial"/>
        </w:rPr>
        <w:t xml:space="preserve">tool </w:t>
      </w:r>
      <w:r w:rsidR="001F1E6A" w:rsidRPr="008C068A">
        <w:rPr>
          <w:rFonts w:ascii="Arial" w:hAnsi="Arial" w:cs="Arial"/>
        </w:rPr>
        <w:t xml:space="preserve">to use as the whole column must be completed before moving on to the higher </w:t>
      </w:r>
      <w:r w:rsidR="004B283A" w:rsidRPr="008C068A">
        <w:rPr>
          <w:rFonts w:ascii="Arial" w:hAnsi="Arial" w:cs="Arial"/>
        </w:rPr>
        <w:t xml:space="preserve">result </w:t>
      </w:r>
      <w:r w:rsidR="004B283A" w:rsidRPr="008C068A">
        <w:rPr>
          <w:rFonts w:ascii="Arial" w:hAnsi="Arial" w:cs="Arial"/>
          <w:color w:val="FF0000"/>
        </w:rPr>
        <w:t xml:space="preserve">(Gordon </w:t>
      </w:r>
      <w:r w:rsidR="00CF68D4" w:rsidRPr="008C068A">
        <w:rPr>
          <w:rFonts w:ascii="Arial" w:hAnsi="Arial" w:cs="Arial"/>
          <w:color w:val="FF0000"/>
        </w:rPr>
        <w:t>e</w:t>
      </w:r>
      <w:r w:rsidR="004B283A" w:rsidRPr="008C068A">
        <w:rPr>
          <w:rFonts w:ascii="Arial" w:hAnsi="Arial" w:cs="Arial"/>
          <w:color w:val="FF0000"/>
        </w:rPr>
        <w:t>t al., 2013).</w:t>
      </w:r>
      <w:r>
        <w:rPr>
          <w:rFonts w:ascii="Arial" w:hAnsi="Arial" w:cs="Arial"/>
          <w:color w:val="FF0000"/>
        </w:rPr>
        <w:t xml:space="preserve"> </w:t>
      </w:r>
      <w:r w:rsidRPr="00D87C87">
        <w:rPr>
          <w:rFonts w:ascii="Arial" w:hAnsi="Arial" w:cs="Arial"/>
          <w:color w:val="000000" w:themeColor="text1"/>
        </w:rPr>
        <w:t xml:space="preserve">For example, if the </w:t>
      </w:r>
      <w:r>
        <w:rPr>
          <w:rFonts w:ascii="Arial" w:hAnsi="Arial" w:cs="Arial"/>
          <w:color w:val="000000" w:themeColor="text1"/>
        </w:rPr>
        <w:t xml:space="preserve">setting </w:t>
      </w:r>
      <w:r w:rsidRPr="00D87C87">
        <w:rPr>
          <w:rFonts w:ascii="Arial" w:hAnsi="Arial" w:cs="Arial"/>
          <w:color w:val="000000" w:themeColor="text1"/>
        </w:rPr>
        <w:t>misses out</w:t>
      </w:r>
      <w:r w:rsidR="001C7A81">
        <w:rPr>
          <w:rFonts w:ascii="Arial" w:hAnsi="Arial" w:cs="Arial"/>
          <w:color w:val="000000" w:themeColor="text1"/>
        </w:rPr>
        <w:t xml:space="preserve"> 3.2</w:t>
      </w:r>
      <w:r w:rsidRPr="00D87C87">
        <w:rPr>
          <w:rFonts w:ascii="Arial" w:hAnsi="Arial" w:cs="Arial"/>
          <w:color w:val="000000" w:themeColor="text1"/>
        </w:rPr>
        <w:t xml:space="preserve"> of section th</w:t>
      </w:r>
      <w:r w:rsidR="001C7A81">
        <w:rPr>
          <w:rFonts w:ascii="Arial" w:hAnsi="Arial" w:cs="Arial"/>
          <w:color w:val="000000" w:themeColor="text1"/>
        </w:rPr>
        <w:t xml:space="preserve">ree </w:t>
      </w:r>
      <w:r w:rsidRPr="00D87C87">
        <w:rPr>
          <w:rFonts w:ascii="Arial" w:hAnsi="Arial" w:cs="Arial"/>
          <w:color w:val="000000" w:themeColor="text1"/>
        </w:rPr>
        <w:t xml:space="preserve">but showing </w:t>
      </w:r>
      <w:r w:rsidR="001C7A81">
        <w:rPr>
          <w:rFonts w:ascii="Arial" w:hAnsi="Arial" w:cs="Arial"/>
          <w:color w:val="000000" w:themeColor="text1"/>
        </w:rPr>
        <w:t xml:space="preserve">up to </w:t>
      </w:r>
      <w:r w:rsidRPr="00D87C87">
        <w:rPr>
          <w:rFonts w:ascii="Arial" w:hAnsi="Arial" w:cs="Arial"/>
          <w:color w:val="000000" w:themeColor="text1"/>
        </w:rPr>
        <w:t>a level seven for every other area on that topic the setting will be marked as a three</w:t>
      </w:r>
      <w:r>
        <w:rPr>
          <w:rFonts w:ascii="Arial" w:hAnsi="Arial" w:cs="Arial"/>
          <w:color w:val="000000" w:themeColor="text1"/>
        </w:rPr>
        <w:t xml:space="preserve"> because they are not completing every area in that level so </w:t>
      </w:r>
      <w:r>
        <w:rPr>
          <w:rFonts w:ascii="Arial" w:hAnsi="Arial" w:cs="Arial"/>
          <w:color w:val="000000" w:themeColor="text1"/>
        </w:rPr>
        <w:lastRenderedPageBreak/>
        <w:t>would not be able to score higher</w:t>
      </w:r>
      <w:r w:rsidRPr="00D87C87">
        <w:rPr>
          <w:rFonts w:ascii="Arial" w:hAnsi="Arial" w:cs="Arial"/>
          <w:color w:val="000000" w:themeColor="text1"/>
        </w:rPr>
        <w:t>. Many could argue that this is not fair and does not show the accurate representation</w:t>
      </w:r>
      <w:r>
        <w:rPr>
          <w:rFonts w:ascii="Arial" w:hAnsi="Arial" w:cs="Arial"/>
          <w:color w:val="000000" w:themeColor="text1"/>
        </w:rPr>
        <w:t xml:space="preserve"> as they would be showing all other areas</w:t>
      </w:r>
      <w:r w:rsidRPr="00D87C87">
        <w:rPr>
          <w:rFonts w:ascii="Arial" w:hAnsi="Arial" w:cs="Arial"/>
          <w:color w:val="000000" w:themeColor="text1"/>
        </w:rPr>
        <w:t>.</w:t>
      </w:r>
      <w:r w:rsidR="004B283A" w:rsidRPr="00D87C87">
        <w:rPr>
          <w:rFonts w:ascii="Arial" w:hAnsi="Arial" w:cs="Arial"/>
          <w:color w:val="000000" w:themeColor="text1"/>
        </w:rPr>
        <w:t xml:space="preserve"> </w:t>
      </w:r>
      <w:r w:rsidR="001F1E6A" w:rsidRPr="008C068A">
        <w:rPr>
          <w:rFonts w:ascii="Arial" w:hAnsi="Arial" w:cs="Arial"/>
        </w:rPr>
        <w:t>Time of year can influence the interactions between the staff and children. If the observation was carried out at the start of the year when the children are new would be different to the end of the year where the staff would have built bonds</w:t>
      </w:r>
      <w:r w:rsidR="00824A25" w:rsidRPr="008C068A">
        <w:rPr>
          <w:rFonts w:ascii="Arial" w:hAnsi="Arial" w:cs="Arial"/>
        </w:rPr>
        <w:t xml:space="preserve">. </w:t>
      </w:r>
    </w:p>
    <w:p w14:paraId="42C5B3C7" w14:textId="77777777" w:rsidR="00D87C87" w:rsidRDefault="00D87C87" w:rsidP="00103B7B">
      <w:pPr>
        <w:jc w:val="both"/>
        <w:rPr>
          <w:rFonts w:ascii="Arial" w:hAnsi="Arial" w:cs="Arial"/>
        </w:rPr>
      </w:pPr>
    </w:p>
    <w:p w14:paraId="42248AFB" w14:textId="5DAC4071" w:rsidR="00C95F19" w:rsidRPr="008C068A" w:rsidRDefault="00C95F19" w:rsidP="00103B7B">
      <w:pPr>
        <w:jc w:val="both"/>
        <w:rPr>
          <w:rFonts w:ascii="Arial" w:hAnsi="Arial" w:cs="Arial"/>
        </w:rPr>
      </w:pPr>
      <w:r w:rsidRPr="008C068A">
        <w:rPr>
          <w:rFonts w:ascii="Arial" w:hAnsi="Arial" w:cs="Arial"/>
        </w:rPr>
        <w:t>Both tools that have been previously mentioned are often used by practitioners’ side by side to gain a better understanding</w:t>
      </w:r>
      <w:r w:rsidR="001262AC">
        <w:rPr>
          <w:rFonts w:ascii="Arial" w:hAnsi="Arial" w:cs="Arial"/>
        </w:rPr>
        <w:t xml:space="preserve"> and gain a bigger picture</w:t>
      </w:r>
      <w:r w:rsidRPr="008C068A">
        <w:rPr>
          <w:rFonts w:ascii="Arial" w:hAnsi="Arial" w:cs="Arial"/>
        </w:rPr>
        <w:t xml:space="preserve"> of quality by using both scales together</w:t>
      </w:r>
      <w:r w:rsidR="00AB6C2B" w:rsidRPr="008C068A">
        <w:rPr>
          <w:rFonts w:ascii="Arial" w:hAnsi="Arial" w:cs="Arial"/>
          <w:color w:val="FF0000"/>
        </w:rPr>
        <w:t xml:space="preserve"> (</w:t>
      </w:r>
      <w:r w:rsidR="00613344" w:rsidRPr="008C068A">
        <w:rPr>
          <w:rFonts w:ascii="Arial" w:hAnsi="Arial" w:cs="Arial"/>
          <w:color w:val="FF0000"/>
        </w:rPr>
        <w:t xml:space="preserve">Siraj, et al., 2015: </w:t>
      </w:r>
      <w:r w:rsidR="00AB6C2B" w:rsidRPr="008C068A">
        <w:rPr>
          <w:rFonts w:ascii="Arial" w:hAnsi="Arial" w:cs="Arial"/>
          <w:color w:val="FF0000"/>
        </w:rPr>
        <w:t>Kingston and Siraj, 2016)</w:t>
      </w:r>
      <w:r w:rsidRPr="008C068A">
        <w:rPr>
          <w:rFonts w:ascii="Arial" w:hAnsi="Arial" w:cs="Arial"/>
          <w:color w:val="FF0000"/>
        </w:rPr>
        <w:t xml:space="preserve">. </w:t>
      </w:r>
    </w:p>
    <w:p w14:paraId="56D3618B" w14:textId="77777777" w:rsidR="00C95F19" w:rsidRPr="008C068A" w:rsidRDefault="00C95F19" w:rsidP="00103B7B">
      <w:pPr>
        <w:jc w:val="both"/>
        <w:rPr>
          <w:rFonts w:ascii="Arial" w:hAnsi="Arial" w:cs="Arial"/>
        </w:rPr>
      </w:pPr>
    </w:p>
    <w:p w14:paraId="7ACAD089" w14:textId="0E807D00" w:rsidR="00C95F19" w:rsidRPr="008C068A" w:rsidRDefault="00D910AA" w:rsidP="00103B7B">
      <w:pPr>
        <w:jc w:val="both"/>
        <w:rPr>
          <w:rFonts w:ascii="Arial" w:hAnsi="Arial" w:cs="Arial"/>
        </w:rPr>
      </w:pPr>
      <w:r w:rsidRPr="008C068A">
        <w:rPr>
          <w:rFonts w:ascii="Arial" w:hAnsi="Arial" w:cs="Arial"/>
        </w:rPr>
        <w:t>To conclude, quality</w:t>
      </w:r>
      <w:r w:rsidR="00AF697C" w:rsidRPr="008C068A">
        <w:rPr>
          <w:rFonts w:ascii="Arial" w:hAnsi="Arial" w:cs="Arial"/>
        </w:rPr>
        <w:t xml:space="preserve"> is subjective and</w:t>
      </w:r>
      <w:r w:rsidRPr="008C068A">
        <w:rPr>
          <w:rFonts w:ascii="Arial" w:hAnsi="Arial" w:cs="Arial"/>
        </w:rPr>
        <w:t xml:space="preserve"> can be seen differently </w:t>
      </w:r>
      <w:r w:rsidR="004B6245">
        <w:rPr>
          <w:rFonts w:ascii="Arial" w:hAnsi="Arial" w:cs="Arial"/>
        </w:rPr>
        <w:t>by</w:t>
      </w:r>
      <w:r w:rsidRPr="008C068A">
        <w:rPr>
          <w:rFonts w:ascii="Arial" w:hAnsi="Arial" w:cs="Arial"/>
        </w:rPr>
        <w:t xml:space="preserve"> everyone. </w:t>
      </w:r>
      <w:r w:rsidR="00AF697C" w:rsidRPr="008C068A">
        <w:rPr>
          <w:rFonts w:ascii="Arial" w:hAnsi="Arial" w:cs="Arial"/>
        </w:rPr>
        <w:t xml:space="preserve">Quality practise allows children to learn and develop to a high standard which allows high achieving outcomes. </w:t>
      </w:r>
      <w:r w:rsidRPr="008C068A">
        <w:rPr>
          <w:rFonts w:ascii="Arial" w:hAnsi="Arial" w:cs="Arial"/>
        </w:rPr>
        <w:t>There are tools used</w:t>
      </w:r>
      <w:r w:rsidR="00AF697C" w:rsidRPr="008C068A">
        <w:rPr>
          <w:rFonts w:ascii="Arial" w:hAnsi="Arial" w:cs="Arial"/>
        </w:rPr>
        <w:t xml:space="preserve"> in early years settings</w:t>
      </w:r>
      <w:r w:rsidRPr="008C068A">
        <w:rPr>
          <w:rFonts w:ascii="Arial" w:hAnsi="Arial" w:cs="Arial"/>
        </w:rPr>
        <w:t xml:space="preserve"> to measure quality to identify what is working well.</w:t>
      </w:r>
      <w:r w:rsidR="00AF697C" w:rsidRPr="008C068A">
        <w:rPr>
          <w:rFonts w:ascii="Arial" w:hAnsi="Arial" w:cs="Arial"/>
        </w:rPr>
        <w:t xml:space="preserve"> Although there are both positive and negative aspects of using quality assurance tools,</w:t>
      </w:r>
      <w:r w:rsidRPr="008C068A">
        <w:rPr>
          <w:rFonts w:ascii="Arial" w:hAnsi="Arial" w:cs="Arial"/>
        </w:rPr>
        <w:t xml:space="preserve"> </w:t>
      </w:r>
      <w:r w:rsidR="00AF697C" w:rsidRPr="008C068A">
        <w:rPr>
          <w:rFonts w:ascii="Arial" w:hAnsi="Arial" w:cs="Arial"/>
        </w:rPr>
        <w:t>i</w:t>
      </w:r>
      <w:r w:rsidRPr="008C068A">
        <w:rPr>
          <w:rFonts w:ascii="Arial" w:hAnsi="Arial" w:cs="Arial"/>
        </w:rPr>
        <w:t>f quality tools were not used there would be no way to identify improvement</w:t>
      </w:r>
      <w:r w:rsidR="00AF697C" w:rsidRPr="008C068A">
        <w:rPr>
          <w:rFonts w:ascii="Arial" w:hAnsi="Arial" w:cs="Arial"/>
        </w:rPr>
        <w:t>s</w:t>
      </w:r>
      <w:r w:rsidRPr="008C068A">
        <w:rPr>
          <w:rFonts w:ascii="Arial" w:hAnsi="Arial" w:cs="Arial"/>
        </w:rPr>
        <w:t xml:space="preserve"> which is essential when working with children. It is significant to provide the best possible education for early years children as they are developing at a fast pace. </w:t>
      </w:r>
    </w:p>
    <w:p w14:paraId="46513088" w14:textId="77777777" w:rsidR="00C95F19" w:rsidRPr="008C068A" w:rsidRDefault="00C95F19" w:rsidP="00103B7B">
      <w:pPr>
        <w:jc w:val="both"/>
        <w:rPr>
          <w:rFonts w:ascii="Arial" w:hAnsi="Arial" w:cs="Arial"/>
        </w:rPr>
      </w:pPr>
    </w:p>
    <w:p w14:paraId="70382F6F" w14:textId="77777777" w:rsidR="00C95F19" w:rsidRPr="008C068A" w:rsidRDefault="00C95F19" w:rsidP="00103B7B">
      <w:pPr>
        <w:jc w:val="both"/>
        <w:rPr>
          <w:rFonts w:ascii="Arial" w:hAnsi="Arial" w:cs="Arial"/>
        </w:rPr>
      </w:pPr>
    </w:p>
    <w:p w14:paraId="2A93E78C" w14:textId="77777777" w:rsidR="000D7F71" w:rsidRPr="008C068A" w:rsidRDefault="000D7F71" w:rsidP="00103B7B">
      <w:pPr>
        <w:jc w:val="both"/>
        <w:rPr>
          <w:rFonts w:ascii="Arial" w:hAnsi="Arial" w:cs="Arial"/>
        </w:rPr>
      </w:pPr>
    </w:p>
    <w:p w14:paraId="72F15A94" w14:textId="77777777" w:rsidR="000D7F71" w:rsidRPr="008C068A" w:rsidRDefault="000D7F71" w:rsidP="00103B7B">
      <w:pPr>
        <w:jc w:val="both"/>
        <w:rPr>
          <w:rFonts w:ascii="Arial" w:hAnsi="Arial" w:cs="Arial"/>
        </w:rPr>
      </w:pPr>
    </w:p>
    <w:p w14:paraId="21765CB0" w14:textId="77777777" w:rsidR="000D7F71" w:rsidRPr="008C068A" w:rsidRDefault="000D7F71" w:rsidP="00103B7B">
      <w:pPr>
        <w:jc w:val="both"/>
        <w:rPr>
          <w:rFonts w:ascii="Arial" w:hAnsi="Arial" w:cs="Arial"/>
        </w:rPr>
      </w:pPr>
    </w:p>
    <w:p w14:paraId="138759D3" w14:textId="77777777" w:rsidR="000D7F71" w:rsidRPr="008C068A" w:rsidRDefault="000D7F71" w:rsidP="00103B7B">
      <w:pPr>
        <w:jc w:val="both"/>
        <w:rPr>
          <w:rFonts w:ascii="Arial" w:hAnsi="Arial" w:cs="Arial"/>
        </w:rPr>
      </w:pPr>
    </w:p>
    <w:p w14:paraId="3AC9A6B3" w14:textId="77777777" w:rsidR="000D7F71" w:rsidRPr="008C068A" w:rsidRDefault="000D7F71" w:rsidP="00103B7B">
      <w:pPr>
        <w:jc w:val="both"/>
        <w:rPr>
          <w:rFonts w:ascii="Arial" w:hAnsi="Arial" w:cs="Arial"/>
        </w:rPr>
      </w:pPr>
    </w:p>
    <w:p w14:paraId="3CD315E6" w14:textId="77777777" w:rsidR="000D7F71" w:rsidRPr="008C068A" w:rsidRDefault="000D7F71" w:rsidP="00103B7B">
      <w:pPr>
        <w:jc w:val="both"/>
        <w:rPr>
          <w:rFonts w:ascii="Arial" w:hAnsi="Arial" w:cs="Arial"/>
        </w:rPr>
      </w:pPr>
    </w:p>
    <w:p w14:paraId="4618ACA5" w14:textId="77777777" w:rsidR="000D7F71" w:rsidRPr="008C068A" w:rsidRDefault="000D7F71" w:rsidP="00103B7B">
      <w:pPr>
        <w:jc w:val="both"/>
        <w:rPr>
          <w:rFonts w:ascii="Arial" w:hAnsi="Arial" w:cs="Arial"/>
        </w:rPr>
      </w:pPr>
    </w:p>
    <w:p w14:paraId="218DCB5B" w14:textId="77777777" w:rsidR="000D7F71" w:rsidRPr="008C068A" w:rsidRDefault="000D7F71" w:rsidP="00103B7B">
      <w:pPr>
        <w:jc w:val="both"/>
        <w:rPr>
          <w:rFonts w:ascii="Arial" w:hAnsi="Arial" w:cs="Arial"/>
        </w:rPr>
      </w:pPr>
    </w:p>
    <w:p w14:paraId="58FD56B1" w14:textId="77777777" w:rsidR="000D7F71" w:rsidRPr="008C068A" w:rsidRDefault="000D7F71" w:rsidP="00103B7B">
      <w:pPr>
        <w:jc w:val="both"/>
        <w:rPr>
          <w:rFonts w:ascii="Arial" w:hAnsi="Arial" w:cs="Arial"/>
        </w:rPr>
      </w:pPr>
    </w:p>
    <w:p w14:paraId="614BC528" w14:textId="77777777" w:rsidR="000D7F71" w:rsidRPr="008C068A" w:rsidRDefault="000D7F71" w:rsidP="00103B7B">
      <w:pPr>
        <w:jc w:val="both"/>
        <w:rPr>
          <w:rFonts w:ascii="Arial" w:hAnsi="Arial" w:cs="Arial"/>
        </w:rPr>
      </w:pPr>
    </w:p>
    <w:p w14:paraId="0CC71520" w14:textId="77777777" w:rsidR="000D7F71" w:rsidRPr="008C068A" w:rsidRDefault="000D7F71" w:rsidP="00103B7B">
      <w:pPr>
        <w:jc w:val="both"/>
        <w:rPr>
          <w:rFonts w:ascii="Arial" w:hAnsi="Arial" w:cs="Arial"/>
        </w:rPr>
      </w:pPr>
    </w:p>
    <w:p w14:paraId="3A88CF6A" w14:textId="77777777" w:rsidR="000D7F71" w:rsidRPr="008C068A" w:rsidRDefault="000D7F71" w:rsidP="00103B7B">
      <w:pPr>
        <w:jc w:val="both"/>
        <w:rPr>
          <w:rFonts w:ascii="Arial" w:hAnsi="Arial" w:cs="Arial"/>
        </w:rPr>
      </w:pPr>
    </w:p>
    <w:p w14:paraId="1FBE5A5C" w14:textId="77777777" w:rsidR="000D7F71" w:rsidRPr="008C068A" w:rsidRDefault="000D7F71" w:rsidP="00103B7B">
      <w:pPr>
        <w:jc w:val="both"/>
        <w:rPr>
          <w:rFonts w:ascii="Arial" w:hAnsi="Arial" w:cs="Arial"/>
        </w:rPr>
      </w:pPr>
    </w:p>
    <w:p w14:paraId="7FB50159" w14:textId="77777777" w:rsidR="000D7F71" w:rsidRPr="008C068A" w:rsidRDefault="000D7F71" w:rsidP="00103B7B">
      <w:pPr>
        <w:jc w:val="both"/>
        <w:rPr>
          <w:rFonts w:ascii="Arial" w:hAnsi="Arial" w:cs="Arial"/>
        </w:rPr>
      </w:pPr>
    </w:p>
    <w:p w14:paraId="035134EF" w14:textId="77777777" w:rsidR="000D7F71" w:rsidRPr="008C068A" w:rsidRDefault="000D7F71" w:rsidP="00103B7B">
      <w:pPr>
        <w:jc w:val="both"/>
        <w:rPr>
          <w:rFonts w:ascii="Arial" w:hAnsi="Arial" w:cs="Arial"/>
        </w:rPr>
      </w:pPr>
    </w:p>
    <w:p w14:paraId="0BEBA754" w14:textId="77777777" w:rsidR="000D7F71" w:rsidRPr="008C068A" w:rsidRDefault="000D7F71" w:rsidP="00103B7B">
      <w:pPr>
        <w:jc w:val="both"/>
        <w:rPr>
          <w:rFonts w:ascii="Arial" w:hAnsi="Arial" w:cs="Arial"/>
        </w:rPr>
      </w:pPr>
    </w:p>
    <w:p w14:paraId="23E581CF" w14:textId="77777777" w:rsidR="000D7F71" w:rsidRPr="008C068A" w:rsidRDefault="000D7F71" w:rsidP="00103B7B">
      <w:pPr>
        <w:jc w:val="both"/>
        <w:rPr>
          <w:rFonts w:ascii="Arial" w:hAnsi="Arial" w:cs="Arial"/>
        </w:rPr>
      </w:pPr>
    </w:p>
    <w:p w14:paraId="58F27B0C" w14:textId="77777777" w:rsidR="000D7F71" w:rsidRPr="008C068A" w:rsidRDefault="000D7F71" w:rsidP="00103B7B">
      <w:pPr>
        <w:jc w:val="both"/>
        <w:rPr>
          <w:rFonts w:ascii="Arial" w:hAnsi="Arial" w:cs="Arial"/>
        </w:rPr>
      </w:pPr>
    </w:p>
    <w:p w14:paraId="403BA929" w14:textId="77777777" w:rsidR="000D7F71" w:rsidRPr="008C068A" w:rsidRDefault="000D7F71" w:rsidP="00103B7B">
      <w:pPr>
        <w:jc w:val="both"/>
        <w:rPr>
          <w:rFonts w:ascii="Arial" w:hAnsi="Arial" w:cs="Arial"/>
        </w:rPr>
      </w:pPr>
    </w:p>
    <w:p w14:paraId="52EA45C8" w14:textId="77777777" w:rsidR="000D7F71" w:rsidRPr="008C068A" w:rsidRDefault="000D7F71" w:rsidP="00103B7B">
      <w:pPr>
        <w:jc w:val="both"/>
        <w:rPr>
          <w:rFonts w:ascii="Arial" w:hAnsi="Arial" w:cs="Arial"/>
        </w:rPr>
      </w:pPr>
    </w:p>
    <w:p w14:paraId="305AB8F8" w14:textId="77777777" w:rsidR="000D7F71" w:rsidRPr="008C068A" w:rsidRDefault="000D7F71" w:rsidP="001166C4">
      <w:pPr>
        <w:jc w:val="both"/>
        <w:rPr>
          <w:rFonts w:ascii="Arial" w:hAnsi="Arial" w:cs="Arial"/>
        </w:rPr>
      </w:pPr>
    </w:p>
    <w:p w14:paraId="1E6AD955" w14:textId="77777777" w:rsidR="000D7F71" w:rsidRPr="008C068A" w:rsidRDefault="000D7F71" w:rsidP="001166C4">
      <w:pPr>
        <w:jc w:val="both"/>
        <w:rPr>
          <w:rFonts w:ascii="Arial" w:hAnsi="Arial" w:cs="Arial"/>
        </w:rPr>
      </w:pPr>
    </w:p>
    <w:p w14:paraId="657EC0D0" w14:textId="77777777" w:rsidR="000D7F71" w:rsidRPr="008C068A" w:rsidRDefault="000D7F71" w:rsidP="001166C4">
      <w:pPr>
        <w:jc w:val="both"/>
        <w:rPr>
          <w:rFonts w:ascii="Arial" w:hAnsi="Arial" w:cs="Arial"/>
        </w:rPr>
      </w:pPr>
    </w:p>
    <w:p w14:paraId="0C529616" w14:textId="77777777" w:rsidR="000D7F71" w:rsidRPr="008C068A" w:rsidRDefault="000D7F71" w:rsidP="001166C4">
      <w:pPr>
        <w:jc w:val="both"/>
        <w:rPr>
          <w:rFonts w:ascii="Arial" w:hAnsi="Arial" w:cs="Arial"/>
        </w:rPr>
      </w:pPr>
    </w:p>
    <w:p w14:paraId="6032ECB2" w14:textId="77777777" w:rsidR="000D7F71" w:rsidRPr="008C068A" w:rsidRDefault="000D7F71" w:rsidP="001166C4">
      <w:pPr>
        <w:jc w:val="both"/>
        <w:rPr>
          <w:rFonts w:ascii="Arial" w:hAnsi="Arial" w:cs="Arial"/>
        </w:rPr>
      </w:pPr>
    </w:p>
    <w:p w14:paraId="0AD09DF4" w14:textId="77777777" w:rsidR="000D7F71" w:rsidRPr="008C068A" w:rsidRDefault="000D7F71" w:rsidP="001166C4">
      <w:pPr>
        <w:jc w:val="both"/>
        <w:rPr>
          <w:rFonts w:ascii="Arial" w:hAnsi="Arial" w:cs="Arial"/>
        </w:rPr>
      </w:pPr>
    </w:p>
    <w:p w14:paraId="6FD7942C" w14:textId="77777777" w:rsidR="000D7F71" w:rsidRPr="008C068A" w:rsidRDefault="000D7F71" w:rsidP="001166C4">
      <w:pPr>
        <w:jc w:val="both"/>
        <w:rPr>
          <w:rFonts w:ascii="Arial" w:hAnsi="Arial" w:cs="Arial"/>
        </w:rPr>
      </w:pPr>
    </w:p>
    <w:p w14:paraId="3D1E8B05" w14:textId="77777777" w:rsidR="000D7F71" w:rsidRPr="008C068A" w:rsidRDefault="000D7F71" w:rsidP="001166C4">
      <w:pPr>
        <w:jc w:val="both"/>
        <w:rPr>
          <w:rFonts w:ascii="Arial" w:hAnsi="Arial" w:cs="Arial"/>
        </w:rPr>
      </w:pPr>
    </w:p>
    <w:p w14:paraId="1BFDF969" w14:textId="77777777" w:rsidR="000D7F71" w:rsidRPr="008C068A" w:rsidRDefault="000D7F71" w:rsidP="001166C4">
      <w:pPr>
        <w:jc w:val="both"/>
        <w:rPr>
          <w:rFonts w:ascii="Arial" w:hAnsi="Arial" w:cs="Arial"/>
        </w:rPr>
      </w:pPr>
    </w:p>
    <w:p w14:paraId="70C00774" w14:textId="77777777" w:rsidR="000D7F71" w:rsidRPr="008C068A" w:rsidRDefault="000D7F71" w:rsidP="001166C4">
      <w:pPr>
        <w:jc w:val="both"/>
        <w:rPr>
          <w:rFonts w:ascii="Arial" w:hAnsi="Arial" w:cs="Arial"/>
        </w:rPr>
      </w:pPr>
    </w:p>
    <w:p w14:paraId="63C50002" w14:textId="77777777" w:rsidR="000C7F54" w:rsidRPr="008C068A" w:rsidRDefault="000C7F54">
      <w:pPr>
        <w:rPr>
          <w:rFonts w:ascii="Arial" w:hAnsi="Arial" w:cs="Arial"/>
        </w:rPr>
      </w:pPr>
    </w:p>
    <w:p w14:paraId="2E422069" w14:textId="1385844E" w:rsidR="000C7F54" w:rsidRPr="008C068A" w:rsidRDefault="000C7F54">
      <w:pPr>
        <w:rPr>
          <w:rFonts w:ascii="Arial" w:hAnsi="Arial" w:cs="Arial"/>
          <w:u w:val="single"/>
        </w:rPr>
      </w:pPr>
      <w:r w:rsidRPr="008C068A">
        <w:rPr>
          <w:rFonts w:ascii="Arial" w:hAnsi="Arial" w:cs="Arial"/>
          <w:u w:val="single"/>
        </w:rPr>
        <w:t>Reference</w:t>
      </w:r>
      <w:r w:rsidR="000D7F71" w:rsidRPr="008C068A">
        <w:rPr>
          <w:rFonts w:ascii="Arial" w:hAnsi="Arial" w:cs="Arial"/>
          <w:u w:val="single"/>
        </w:rPr>
        <w:t xml:space="preserve"> List:</w:t>
      </w:r>
    </w:p>
    <w:p w14:paraId="65EC7B7A" w14:textId="77777777" w:rsidR="009D4007" w:rsidRPr="008C068A" w:rsidRDefault="009D4007" w:rsidP="009D4007">
      <w:pPr>
        <w:tabs>
          <w:tab w:val="left" w:pos="3885"/>
        </w:tabs>
        <w:rPr>
          <w:rFonts w:ascii="Arial" w:hAnsi="Arial" w:cs="Arial"/>
          <w:color w:val="000000" w:themeColor="text1"/>
        </w:rPr>
      </w:pPr>
      <w:proofErr w:type="spellStart"/>
      <w:r w:rsidRPr="008C068A">
        <w:rPr>
          <w:rFonts w:ascii="Arial" w:hAnsi="Arial" w:cs="Arial"/>
          <w:color w:val="000000" w:themeColor="text1"/>
        </w:rPr>
        <w:t>Brunsek</w:t>
      </w:r>
      <w:proofErr w:type="spellEnd"/>
      <w:r w:rsidRPr="008C068A">
        <w:rPr>
          <w:rFonts w:ascii="Arial" w:hAnsi="Arial" w:cs="Arial"/>
          <w:color w:val="000000" w:themeColor="text1"/>
        </w:rPr>
        <w:t xml:space="preserve">, A, </w:t>
      </w:r>
      <w:r w:rsidRPr="008C068A">
        <w:rPr>
          <w:rFonts w:ascii="Arial" w:hAnsi="Arial" w:cs="Arial"/>
          <w:i/>
          <w:iCs/>
          <w:color w:val="000000" w:themeColor="text1"/>
        </w:rPr>
        <w:t xml:space="preserve">et al. </w:t>
      </w:r>
      <w:r w:rsidRPr="008C068A">
        <w:rPr>
          <w:rFonts w:ascii="Arial" w:hAnsi="Arial" w:cs="Arial"/>
          <w:color w:val="000000" w:themeColor="text1"/>
        </w:rPr>
        <w:t xml:space="preserve">(2017) ‘The relationship between the early childhood environment rating scale and its revised form and child outcomes: A systematic review and meta-analysis’, </w:t>
      </w:r>
      <w:proofErr w:type="spellStart"/>
      <w:r w:rsidRPr="008C068A">
        <w:rPr>
          <w:rFonts w:ascii="Arial" w:hAnsi="Arial" w:cs="Arial"/>
          <w:i/>
          <w:iCs/>
          <w:color w:val="000000" w:themeColor="text1"/>
        </w:rPr>
        <w:t>Plos</w:t>
      </w:r>
      <w:proofErr w:type="spellEnd"/>
      <w:r w:rsidRPr="008C068A">
        <w:rPr>
          <w:rFonts w:ascii="Arial" w:hAnsi="Arial" w:cs="Arial"/>
          <w:i/>
          <w:iCs/>
          <w:color w:val="000000" w:themeColor="text1"/>
        </w:rPr>
        <w:t xml:space="preserve"> One,</w:t>
      </w:r>
      <w:r w:rsidRPr="008C068A">
        <w:rPr>
          <w:rFonts w:ascii="Arial" w:hAnsi="Arial" w:cs="Arial"/>
          <w:color w:val="000000" w:themeColor="text1"/>
        </w:rPr>
        <w:t xml:space="preserve"> 12(6). Available at:</w:t>
      </w:r>
    </w:p>
    <w:p w14:paraId="3D467B6F" w14:textId="41132B7B" w:rsidR="009D4007" w:rsidRPr="008C068A" w:rsidRDefault="00000000" w:rsidP="009D4007">
      <w:pPr>
        <w:tabs>
          <w:tab w:val="left" w:pos="3885"/>
        </w:tabs>
        <w:rPr>
          <w:rFonts w:ascii="Arial" w:hAnsi="Arial" w:cs="Arial"/>
          <w:color w:val="000000" w:themeColor="text1"/>
        </w:rPr>
      </w:pPr>
      <w:hyperlink r:id="rId6" w:history="1">
        <w:r w:rsidR="009D4007" w:rsidRPr="008C068A">
          <w:rPr>
            <w:rStyle w:val="Hyperlink"/>
            <w:rFonts w:ascii="Arial" w:hAnsi="Arial" w:cs="Arial"/>
          </w:rPr>
          <w:t>https://doi.org/10.1371%2Fjournal.pone.0178512</w:t>
        </w:r>
      </w:hyperlink>
      <w:r w:rsidR="009D4007" w:rsidRPr="008C068A">
        <w:rPr>
          <w:rFonts w:ascii="Arial" w:hAnsi="Arial" w:cs="Arial"/>
          <w:color w:val="000000" w:themeColor="text1"/>
        </w:rPr>
        <w:t xml:space="preserve"> </w:t>
      </w:r>
    </w:p>
    <w:p w14:paraId="28FBE6A1" w14:textId="77777777" w:rsidR="009D4007" w:rsidRPr="008C068A" w:rsidRDefault="009D4007">
      <w:pPr>
        <w:rPr>
          <w:rFonts w:ascii="Arial" w:hAnsi="Arial" w:cs="Arial"/>
          <w:u w:val="single"/>
        </w:rPr>
      </w:pPr>
    </w:p>
    <w:p w14:paraId="6A3ADA99" w14:textId="21CC575E" w:rsidR="000B0B04" w:rsidRPr="008C068A" w:rsidRDefault="000B0B04" w:rsidP="000B0B04">
      <w:pPr>
        <w:rPr>
          <w:rFonts w:ascii="Arial" w:hAnsi="Arial" w:cs="Arial"/>
          <w:color w:val="000000" w:themeColor="text1"/>
        </w:rPr>
      </w:pPr>
      <w:r w:rsidRPr="008C068A">
        <w:rPr>
          <w:rFonts w:ascii="Arial" w:hAnsi="Arial" w:cs="Arial"/>
          <w:color w:val="000000" w:themeColor="text1"/>
        </w:rPr>
        <w:t xml:space="preserve">Cottle, M. and Alexander, E. (2012) ‘Quality in Early Years Settings: Government Research and Practitioners Perspectives’, </w:t>
      </w:r>
      <w:r w:rsidRPr="008C068A">
        <w:rPr>
          <w:rFonts w:ascii="Arial" w:hAnsi="Arial" w:cs="Arial"/>
          <w:i/>
          <w:iCs/>
          <w:color w:val="000000" w:themeColor="text1"/>
        </w:rPr>
        <w:t>British Educational Research Journal</w:t>
      </w:r>
      <w:r w:rsidRPr="008C068A">
        <w:rPr>
          <w:rFonts w:ascii="Arial" w:hAnsi="Arial" w:cs="Arial"/>
          <w:color w:val="000000" w:themeColor="text1"/>
        </w:rPr>
        <w:t xml:space="preserve">, 38(4), pp. 635-654. Available at: </w:t>
      </w:r>
      <w:hyperlink r:id="rId7" w:history="1">
        <w:r w:rsidR="009D4007" w:rsidRPr="008C068A">
          <w:rPr>
            <w:rStyle w:val="Hyperlink"/>
            <w:rFonts w:ascii="Arial" w:hAnsi="Arial" w:cs="Arial"/>
            <w:shd w:val="clear" w:color="auto" w:fill="FFFFFF"/>
          </w:rPr>
          <w:t>https://doi.org/10.1080/01411926.2011.571661</w:t>
        </w:r>
      </w:hyperlink>
    </w:p>
    <w:p w14:paraId="6EE1057B" w14:textId="77777777" w:rsidR="000B0B04" w:rsidRPr="008C068A" w:rsidRDefault="000B0B04" w:rsidP="000B0B04">
      <w:pPr>
        <w:rPr>
          <w:rFonts w:ascii="Arial" w:hAnsi="Arial" w:cs="Arial"/>
          <w:color w:val="FF0000"/>
        </w:rPr>
      </w:pPr>
    </w:p>
    <w:p w14:paraId="4CE564AE" w14:textId="77777777" w:rsidR="000B0B04" w:rsidRPr="008C068A" w:rsidRDefault="000B0B04" w:rsidP="000B0B04">
      <w:pPr>
        <w:rPr>
          <w:rFonts w:ascii="Arial" w:hAnsi="Arial" w:cs="Arial"/>
        </w:rPr>
      </w:pPr>
      <w:proofErr w:type="spellStart"/>
      <w:r w:rsidRPr="008C068A">
        <w:rPr>
          <w:rFonts w:ascii="Arial" w:hAnsi="Arial" w:cs="Arial"/>
        </w:rPr>
        <w:t>Dallimore</w:t>
      </w:r>
      <w:proofErr w:type="spellEnd"/>
      <w:r w:rsidRPr="008C068A">
        <w:rPr>
          <w:rFonts w:ascii="Arial" w:hAnsi="Arial" w:cs="Arial"/>
        </w:rPr>
        <w:t xml:space="preserve">, D. (2019) </w:t>
      </w:r>
      <w:r w:rsidRPr="008C068A">
        <w:rPr>
          <w:rFonts w:ascii="Arial" w:hAnsi="Arial" w:cs="Arial"/>
          <w:i/>
          <w:iCs/>
        </w:rPr>
        <w:t>Early Childhood Education and Care: Quality matters</w:t>
      </w:r>
      <w:r w:rsidRPr="008C068A">
        <w:rPr>
          <w:rFonts w:ascii="Arial" w:hAnsi="Arial" w:cs="Arial"/>
        </w:rPr>
        <w:t xml:space="preserve">. Available at: </w:t>
      </w:r>
      <w:hyperlink r:id="rId8" w:history="1">
        <w:r w:rsidRPr="008C068A">
          <w:rPr>
            <w:rStyle w:val="Hyperlink"/>
            <w:rFonts w:ascii="Arial" w:hAnsi="Arial" w:cs="Arial"/>
          </w:rPr>
          <w:t>https://dera.ioe.ac.uk/id/eprint/34048/1/19-47-web-eng%20(redacted).pdf</w:t>
        </w:r>
      </w:hyperlink>
      <w:r w:rsidRPr="008C068A">
        <w:rPr>
          <w:rFonts w:ascii="Arial" w:hAnsi="Arial" w:cs="Arial"/>
        </w:rPr>
        <w:t xml:space="preserve"> (Accessed: 9 April 2024).  </w:t>
      </w:r>
    </w:p>
    <w:p w14:paraId="37AAFFF1" w14:textId="77777777" w:rsidR="000B0B04" w:rsidRPr="008C068A" w:rsidRDefault="000B0B04" w:rsidP="000B0B04">
      <w:pPr>
        <w:rPr>
          <w:rFonts w:ascii="Arial" w:hAnsi="Arial" w:cs="Arial"/>
        </w:rPr>
      </w:pPr>
    </w:p>
    <w:p w14:paraId="3A3BB7AB" w14:textId="77777777" w:rsidR="000B0B04" w:rsidRPr="008C068A" w:rsidRDefault="000B0B04" w:rsidP="000B0B04">
      <w:pPr>
        <w:tabs>
          <w:tab w:val="left" w:pos="3885"/>
        </w:tabs>
        <w:rPr>
          <w:rStyle w:val="apple-converted-space"/>
          <w:rFonts w:ascii="Arial" w:hAnsi="Arial" w:cs="Arial"/>
          <w:color w:val="000000"/>
          <w:spacing w:val="-1"/>
          <w:shd w:val="clear" w:color="auto" w:fill="FFFFFF"/>
        </w:rPr>
      </w:pPr>
      <w:r w:rsidRPr="008C068A">
        <w:rPr>
          <w:rStyle w:val="apple-converted-space"/>
          <w:rFonts w:ascii="Arial" w:hAnsi="Arial" w:cs="Arial"/>
          <w:color w:val="000000"/>
          <w:spacing w:val="-1"/>
          <w:shd w:val="clear" w:color="auto" w:fill="FFFFFF"/>
        </w:rPr>
        <w:t xml:space="preserve">Department for Education (2018) </w:t>
      </w:r>
      <w:r w:rsidRPr="008C068A">
        <w:rPr>
          <w:rStyle w:val="apple-converted-space"/>
          <w:rFonts w:ascii="Arial" w:hAnsi="Arial" w:cs="Arial"/>
          <w:i/>
          <w:iCs/>
          <w:color w:val="000000"/>
          <w:spacing w:val="-1"/>
          <w:shd w:val="clear" w:color="auto" w:fill="FFFFFF"/>
        </w:rPr>
        <w:t>Study of Early Education and Development (SEED): Study of quality of Early Years Provision in England (Revised).</w:t>
      </w:r>
      <w:r w:rsidRPr="008C068A">
        <w:rPr>
          <w:rStyle w:val="apple-converted-space"/>
          <w:rFonts w:ascii="Arial" w:hAnsi="Arial" w:cs="Arial"/>
          <w:color w:val="000000"/>
          <w:spacing w:val="-1"/>
          <w:shd w:val="clear" w:color="auto" w:fill="FFFFFF"/>
        </w:rPr>
        <w:t xml:space="preserve"> Available at:</w:t>
      </w:r>
    </w:p>
    <w:p w14:paraId="2001EC92" w14:textId="77777777" w:rsidR="000B0B04" w:rsidRPr="008C068A" w:rsidRDefault="00000000" w:rsidP="000B0B04">
      <w:pPr>
        <w:tabs>
          <w:tab w:val="left" w:pos="3885"/>
        </w:tabs>
        <w:rPr>
          <w:rStyle w:val="apple-converted-space"/>
          <w:rFonts w:ascii="Arial" w:hAnsi="Arial" w:cs="Arial"/>
          <w:color w:val="000000"/>
          <w:spacing w:val="-1"/>
          <w:shd w:val="clear" w:color="auto" w:fill="FFFFFF"/>
        </w:rPr>
      </w:pPr>
      <w:hyperlink r:id="rId9" w:history="1">
        <w:r w:rsidR="000B0B04" w:rsidRPr="008C068A">
          <w:rPr>
            <w:rStyle w:val="Hyperlink"/>
            <w:rFonts w:ascii="Arial" w:hAnsi="Arial" w:cs="Arial"/>
            <w:spacing w:val="-1"/>
            <w:shd w:val="clear" w:color="auto" w:fill="FFFFFF"/>
          </w:rPr>
          <w:t>https://assets.publishing.service.gov.uk/media/614cc965d3bf7f718518029c/Promoting_children_and_young_people_s_mental_health_and_wellbeing.pdf</w:t>
        </w:r>
      </w:hyperlink>
      <w:r w:rsidR="000B0B04" w:rsidRPr="008C068A">
        <w:rPr>
          <w:rStyle w:val="apple-converted-space"/>
          <w:rFonts w:ascii="Arial" w:hAnsi="Arial" w:cs="Arial"/>
          <w:color w:val="000000"/>
          <w:spacing w:val="-1"/>
          <w:shd w:val="clear" w:color="auto" w:fill="FFFFFF"/>
        </w:rPr>
        <w:t xml:space="preserve"> (Accessed: 17 April 2024). </w:t>
      </w:r>
    </w:p>
    <w:p w14:paraId="3BF32C45" w14:textId="77777777" w:rsidR="000B0B04" w:rsidRPr="008C068A" w:rsidRDefault="000B0B04" w:rsidP="000B0B04">
      <w:pPr>
        <w:rPr>
          <w:rFonts w:ascii="Arial" w:hAnsi="Arial" w:cs="Arial"/>
        </w:rPr>
      </w:pPr>
    </w:p>
    <w:p w14:paraId="4914A1CC" w14:textId="21081AE0" w:rsidR="000B0B04" w:rsidRPr="008C068A" w:rsidRDefault="000B0B04" w:rsidP="000B0B04">
      <w:pPr>
        <w:tabs>
          <w:tab w:val="left" w:pos="3885"/>
        </w:tabs>
        <w:rPr>
          <w:rFonts w:ascii="Arial" w:hAnsi="Arial" w:cs="Arial"/>
          <w:color w:val="000000"/>
        </w:rPr>
      </w:pPr>
      <w:r w:rsidRPr="008C068A">
        <w:rPr>
          <w:rFonts w:ascii="Arial" w:hAnsi="Arial" w:cs="Arial"/>
          <w:color w:val="000000"/>
        </w:rPr>
        <w:t xml:space="preserve">Early </w:t>
      </w:r>
      <w:r w:rsidR="00F8780D" w:rsidRPr="008C068A">
        <w:rPr>
          <w:rFonts w:ascii="Arial" w:hAnsi="Arial" w:cs="Arial"/>
          <w:color w:val="000000"/>
        </w:rPr>
        <w:t>Y</w:t>
      </w:r>
      <w:r w:rsidRPr="008C068A">
        <w:rPr>
          <w:rFonts w:ascii="Arial" w:hAnsi="Arial" w:cs="Arial"/>
          <w:color w:val="000000"/>
        </w:rPr>
        <w:t>ears Wales (</w:t>
      </w:r>
      <w:r w:rsidR="00404A48">
        <w:rPr>
          <w:rFonts w:ascii="Arial" w:hAnsi="Arial" w:cs="Arial"/>
          <w:color w:val="000000"/>
        </w:rPr>
        <w:t>n</w:t>
      </w:r>
      <w:r w:rsidRPr="008C068A">
        <w:rPr>
          <w:rFonts w:ascii="Arial" w:hAnsi="Arial" w:cs="Arial"/>
          <w:color w:val="000000"/>
        </w:rPr>
        <w:t xml:space="preserve">o </w:t>
      </w:r>
      <w:r w:rsidR="00404A48">
        <w:rPr>
          <w:rFonts w:ascii="Arial" w:hAnsi="Arial" w:cs="Arial"/>
          <w:color w:val="000000"/>
        </w:rPr>
        <w:t>d</w:t>
      </w:r>
      <w:r w:rsidRPr="008C068A">
        <w:rPr>
          <w:rFonts w:ascii="Arial" w:hAnsi="Arial" w:cs="Arial"/>
          <w:color w:val="000000"/>
        </w:rPr>
        <w:t xml:space="preserve">ate) </w:t>
      </w:r>
      <w:r w:rsidRPr="008C068A">
        <w:rPr>
          <w:rFonts w:ascii="Arial" w:hAnsi="Arial" w:cs="Arial"/>
          <w:i/>
          <w:iCs/>
          <w:color w:val="000000"/>
        </w:rPr>
        <w:t>Quality for all</w:t>
      </w:r>
      <w:r w:rsidRPr="008C068A">
        <w:rPr>
          <w:rFonts w:ascii="Arial" w:hAnsi="Arial" w:cs="Arial"/>
          <w:color w:val="000000"/>
        </w:rPr>
        <w:t>. Available at: </w:t>
      </w:r>
      <w:hyperlink r:id="rId10" w:history="1">
        <w:r w:rsidRPr="008C068A">
          <w:rPr>
            <w:rStyle w:val="Hyperlink"/>
            <w:rFonts w:ascii="Arial" w:hAnsi="Arial" w:cs="Arial"/>
          </w:rPr>
          <w:t>https://www.earlyyears.wales/en/quality-for-all </w:t>
        </w:r>
      </w:hyperlink>
      <w:r w:rsidRPr="008C068A">
        <w:rPr>
          <w:rFonts w:ascii="Arial" w:hAnsi="Arial" w:cs="Arial"/>
          <w:color w:val="000000"/>
        </w:rPr>
        <w:t>(Accessed: 16 April 2024).</w:t>
      </w:r>
    </w:p>
    <w:p w14:paraId="24ED925C" w14:textId="77777777" w:rsidR="000B0B04" w:rsidRPr="008C068A" w:rsidRDefault="000B0B04" w:rsidP="000B0B04">
      <w:pPr>
        <w:rPr>
          <w:rFonts w:ascii="Arial" w:hAnsi="Arial" w:cs="Arial"/>
        </w:rPr>
      </w:pPr>
    </w:p>
    <w:p w14:paraId="37D93ED4" w14:textId="173B77CC" w:rsidR="000B0B04" w:rsidRPr="008C068A" w:rsidRDefault="000B0B04" w:rsidP="000B0B04">
      <w:pPr>
        <w:rPr>
          <w:rFonts w:ascii="Arial" w:hAnsi="Arial" w:cs="Arial"/>
        </w:rPr>
      </w:pPr>
      <w:r w:rsidRPr="008C068A">
        <w:rPr>
          <w:rFonts w:ascii="Arial" w:hAnsi="Arial" w:cs="Arial"/>
        </w:rPr>
        <w:t>Education Endowment Foundation (</w:t>
      </w:r>
      <w:r w:rsidR="00404A48">
        <w:rPr>
          <w:rFonts w:ascii="Arial" w:hAnsi="Arial" w:cs="Arial"/>
        </w:rPr>
        <w:t>n</w:t>
      </w:r>
      <w:r w:rsidRPr="008C068A">
        <w:rPr>
          <w:rFonts w:ascii="Arial" w:hAnsi="Arial" w:cs="Arial"/>
        </w:rPr>
        <w:t xml:space="preserve">o </w:t>
      </w:r>
      <w:r w:rsidR="00404A48">
        <w:rPr>
          <w:rFonts w:ascii="Arial" w:hAnsi="Arial" w:cs="Arial"/>
        </w:rPr>
        <w:t>d</w:t>
      </w:r>
      <w:r w:rsidRPr="008C068A">
        <w:rPr>
          <w:rFonts w:ascii="Arial" w:hAnsi="Arial" w:cs="Arial"/>
        </w:rPr>
        <w:t xml:space="preserve">ate) High Quality Teaching. Available at: </w:t>
      </w:r>
      <w:hyperlink r:id="rId11" w:history="1">
        <w:r w:rsidRPr="008C068A">
          <w:rPr>
            <w:rStyle w:val="Hyperlink"/>
            <w:rFonts w:ascii="Arial" w:hAnsi="Arial" w:cs="Arial"/>
          </w:rPr>
          <w:t>https://educationendowmentfoundation.org.uk/support-for-schools/school-planning-support/1-high-quality-teaching</w:t>
        </w:r>
      </w:hyperlink>
      <w:r w:rsidRPr="008C068A">
        <w:rPr>
          <w:rFonts w:ascii="Arial" w:hAnsi="Arial" w:cs="Arial"/>
        </w:rPr>
        <w:t xml:space="preserve"> (Available at: 14 April 2024). </w:t>
      </w:r>
    </w:p>
    <w:p w14:paraId="246C4FB7" w14:textId="77777777" w:rsidR="000B0B04" w:rsidRPr="008C068A" w:rsidRDefault="000B0B04">
      <w:pPr>
        <w:rPr>
          <w:rFonts w:ascii="Arial" w:hAnsi="Arial" w:cs="Arial"/>
          <w:u w:val="single"/>
        </w:rPr>
      </w:pPr>
    </w:p>
    <w:p w14:paraId="55C8A2D7" w14:textId="72C1A365" w:rsidR="000B0B04" w:rsidRDefault="000B0B04" w:rsidP="000B0B04">
      <w:pPr>
        <w:tabs>
          <w:tab w:val="left" w:pos="3885"/>
        </w:tabs>
        <w:rPr>
          <w:rFonts w:ascii="Arial" w:hAnsi="Arial" w:cs="Arial"/>
          <w:color w:val="212121"/>
        </w:rPr>
      </w:pPr>
      <w:r w:rsidRPr="008C068A">
        <w:rPr>
          <w:rFonts w:ascii="Arial" w:hAnsi="Arial" w:cs="Arial"/>
        </w:rPr>
        <w:t>Gordon</w:t>
      </w:r>
      <w:r w:rsidR="005C4F80" w:rsidRPr="008C068A">
        <w:rPr>
          <w:rFonts w:ascii="Arial" w:hAnsi="Arial" w:cs="Arial"/>
        </w:rPr>
        <w:t>, R.A.</w:t>
      </w:r>
      <w:r w:rsidRPr="008C068A">
        <w:rPr>
          <w:rFonts w:ascii="Arial" w:hAnsi="Arial" w:cs="Arial"/>
        </w:rPr>
        <w:t xml:space="preserve"> </w:t>
      </w:r>
      <w:r w:rsidRPr="008C068A">
        <w:rPr>
          <w:rFonts w:ascii="Arial" w:hAnsi="Arial" w:cs="Arial"/>
          <w:i/>
          <w:iCs/>
        </w:rPr>
        <w:t>et al.</w:t>
      </w:r>
      <w:r w:rsidRPr="008C068A">
        <w:rPr>
          <w:rFonts w:ascii="Arial" w:hAnsi="Arial" w:cs="Arial"/>
        </w:rPr>
        <w:t xml:space="preserve"> (2013) ‘An assessment of the validity of the ECERS-R with implications for assessment of childcare quality and its relation to child development’, </w:t>
      </w:r>
      <w:r w:rsidRPr="008C068A">
        <w:rPr>
          <w:rFonts w:ascii="Arial" w:hAnsi="Arial" w:cs="Arial"/>
          <w:i/>
          <w:iCs/>
        </w:rPr>
        <w:t xml:space="preserve">Dev </w:t>
      </w:r>
      <w:proofErr w:type="spellStart"/>
      <w:r w:rsidRPr="008C068A">
        <w:rPr>
          <w:rFonts w:ascii="Arial" w:hAnsi="Arial" w:cs="Arial"/>
          <w:i/>
          <w:iCs/>
        </w:rPr>
        <w:t>Psychol</w:t>
      </w:r>
      <w:proofErr w:type="spellEnd"/>
      <w:r w:rsidRPr="008C068A">
        <w:rPr>
          <w:rFonts w:ascii="Arial" w:hAnsi="Arial" w:cs="Arial"/>
          <w:i/>
          <w:iCs/>
        </w:rPr>
        <w:t>,</w:t>
      </w:r>
      <w:r w:rsidRPr="008C068A">
        <w:rPr>
          <w:rFonts w:ascii="Arial" w:hAnsi="Arial" w:cs="Arial"/>
        </w:rPr>
        <w:t xml:space="preserve"> 49(1), pp. 146-160. </w:t>
      </w:r>
      <w:r w:rsidRPr="008C068A">
        <w:rPr>
          <w:rFonts w:ascii="Arial" w:hAnsi="Arial" w:cs="Arial"/>
          <w:color w:val="212121"/>
        </w:rPr>
        <w:t xml:space="preserve">Available at: </w:t>
      </w:r>
      <w:hyperlink r:id="rId12" w:history="1">
        <w:r w:rsidR="009D4007" w:rsidRPr="008C068A">
          <w:rPr>
            <w:rStyle w:val="Hyperlink"/>
            <w:rFonts w:ascii="Arial" w:hAnsi="Arial" w:cs="Arial"/>
          </w:rPr>
          <w:t>https://psycnet.apa.org/doi/10.1037/a0027899</w:t>
        </w:r>
      </w:hyperlink>
      <w:r w:rsidRPr="008C068A">
        <w:rPr>
          <w:rFonts w:ascii="Arial" w:hAnsi="Arial" w:cs="Arial"/>
          <w:color w:val="212121"/>
        </w:rPr>
        <w:t xml:space="preserve"> </w:t>
      </w:r>
    </w:p>
    <w:p w14:paraId="7283EF7E" w14:textId="77777777" w:rsidR="007E3F62" w:rsidRDefault="007E3F62" w:rsidP="007E3F62">
      <w:pPr>
        <w:tabs>
          <w:tab w:val="left" w:pos="3885"/>
        </w:tabs>
        <w:rPr>
          <w:rFonts w:ascii="Arial" w:hAnsi="Arial" w:cs="Arial"/>
        </w:rPr>
      </w:pPr>
    </w:p>
    <w:p w14:paraId="0570B2B3" w14:textId="776E3557" w:rsidR="007E3F62" w:rsidRDefault="007E3F62" w:rsidP="007E3F62">
      <w:pPr>
        <w:tabs>
          <w:tab w:val="left" w:pos="3885"/>
        </w:tabs>
        <w:rPr>
          <w:rFonts w:ascii="Arial" w:hAnsi="Arial" w:cs="Arial"/>
        </w:rPr>
      </w:pPr>
      <w:r>
        <w:rPr>
          <w:rFonts w:ascii="Arial" w:hAnsi="Arial" w:cs="Arial"/>
        </w:rPr>
        <w:t xml:space="preserve">Helm, D. (2011) ‘Judgements or assumptions? The role of analysis in assessing children and young people’s needs’, </w:t>
      </w:r>
      <w:r w:rsidRPr="007E3F62">
        <w:rPr>
          <w:rFonts w:ascii="Arial" w:hAnsi="Arial" w:cs="Arial"/>
          <w:i/>
          <w:iCs/>
        </w:rPr>
        <w:t>British Journal of Social Work</w:t>
      </w:r>
      <w:r>
        <w:rPr>
          <w:rFonts w:ascii="Arial" w:hAnsi="Arial" w:cs="Arial"/>
        </w:rPr>
        <w:t xml:space="preserve">, 41, pp. 894-911. </w:t>
      </w:r>
    </w:p>
    <w:p w14:paraId="4F842291" w14:textId="77777777" w:rsidR="007E3F62" w:rsidRPr="00CA6D33" w:rsidRDefault="007E3F62" w:rsidP="007E3F62">
      <w:pPr>
        <w:tabs>
          <w:tab w:val="left" w:pos="3885"/>
        </w:tabs>
        <w:rPr>
          <w:rFonts w:ascii="Arial" w:hAnsi="Arial" w:cs="Arial"/>
        </w:rPr>
      </w:pPr>
      <w:r>
        <w:rPr>
          <w:rFonts w:ascii="Arial" w:hAnsi="Arial" w:cs="Arial"/>
        </w:rPr>
        <w:t xml:space="preserve">Available at: </w:t>
      </w:r>
      <w:hyperlink r:id="rId13" w:history="1">
        <w:r w:rsidRPr="009A0DCE">
          <w:rPr>
            <w:rStyle w:val="Hyperlink"/>
            <w:rFonts w:ascii="Arial" w:hAnsi="Arial" w:cs="Arial"/>
          </w:rPr>
          <w:t>https://www.children1st.org.uk/media/2jtforc4/the-role-of-analysis.pdf</w:t>
        </w:r>
      </w:hyperlink>
      <w:r>
        <w:rPr>
          <w:rFonts w:ascii="Arial" w:hAnsi="Arial" w:cs="Arial"/>
        </w:rPr>
        <w:t xml:space="preserve"> </w:t>
      </w:r>
    </w:p>
    <w:p w14:paraId="65797045" w14:textId="77777777" w:rsidR="000B0B04" w:rsidRPr="008C068A" w:rsidRDefault="000B0B04">
      <w:pPr>
        <w:rPr>
          <w:rFonts w:ascii="Arial" w:hAnsi="Arial" w:cs="Arial"/>
          <w:u w:val="single"/>
        </w:rPr>
      </w:pPr>
    </w:p>
    <w:p w14:paraId="46F597F4" w14:textId="3A4FDCB9" w:rsidR="000B0B04" w:rsidRPr="008C068A" w:rsidRDefault="000B0B04" w:rsidP="000B0B04">
      <w:pPr>
        <w:rPr>
          <w:rFonts w:ascii="Arial" w:hAnsi="Arial" w:cs="Arial"/>
        </w:rPr>
      </w:pPr>
      <w:r w:rsidRPr="008C068A">
        <w:rPr>
          <w:rFonts w:ascii="Arial" w:hAnsi="Arial" w:cs="Arial"/>
        </w:rPr>
        <w:t>Hoare, P. (</w:t>
      </w:r>
      <w:r w:rsidR="00404A48">
        <w:rPr>
          <w:rFonts w:ascii="Arial" w:hAnsi="Arial" w:cs="Arial"/>
        </w:rPr>
        <w:t>n</w:t>
      </w:r>
      <w:r w:rsidRPr="008C068A">
        <w:rPr>
          <w:rFonts w:ascii="Arial" w:hAnsi="Arial" w:cs="Arial"/>
        </w:rPr>
        <w:t xml:space="preserve">o </w:t>
      </w:r>
      <w:r w:rsidR="00404A48">
        <w:rPr>
          <w:rFonts w:ascii="Arial" w:hAnsi="Arial" w:cs="Arial"/>
        </w:rPr>
        <w:t>d</w:t>
      </w:r>
      <w:r w:rsidRPr="008C068A">
        <w:rPr>
          <w:rFonts w:ascii="Arial" w:hAnsi="Arial" w:cs="Arial"/>
        </w:rPr>
        <w:t xml:space="preserve">ate) </w:t>
      </w:r>
      <w:r w:rsidRPr="008C068A">
        <w:rPr>
          <w:rFonts w:ascii="Arial" w:hAnsi="Arial" w:cs="Arial"/>
          <w:i/>
          <w:iCs/>
        </w:rPr>
        <w:t>Sustained Shared Thinking and Emotional Well-being Scales.</w:t>
      </w:r>
      <w:r w:rsidRPr="008C068A">
        <w:rPr>
          <w:rFonts w:ascii="Arial" w:hAnsi="Arial" w:cs="Arial"/>
        </w:rPr>
        <w:t xml:space="preserve"> Available at: </w:t>
      </w:r>
      <w:hyperlink r:id="rId14" w:history="1">
        <w:r w:rsidRPr="008C068A">
          <w:rPr>
            <w:rStyle w:val="Hyperlink"/>
            <w:rFonts w:ascii="Arial" w:hAnsi="Arial" w:cs="Arial"/>
          </w:rPr>
          <w:t>https://www.towerhamlets.gov.uk/Documents/Children-and-families-services/EarlyYears/Sustained_Shared_Thinking_and_Emotional_Well_being_scales_Presentation.pdf</w:t>
        </w:r>
      </w:hyperlink>
      <w:r w:rsidRPr="008C068A">
        <w:rPr>
          <w:rFonts w:ascii="Arial" w:hAnsi="Arial" w:cs="Arial"/>
        </w:rPr>
        <w:t xml:space="preserve"> (Accessed: 14 April 2024). </w:t>
      </w:r>
    </w:p>
    <w:p w14:paraId="4506E13D" w14:textId="77777777" w:rsidR="00AB6858" w:rsidRPr="008C068A" w:rsidRDefault="00AB6858" w:rsidP="00AB6858">
      <w:pPr>
        <w:tabs>
          <w:tab w:val="left" w:pos="3885"/>
        </w:tabs>
        <w:rPr>
          <w:rFonts w:ascii="Arial" w:hAnsi="Arial" w:cs="Arial"/>
          <w:color w:val="000000" w:themeColor="text1"/>
        </w:rPr>
      </w:pPr>
    </w:p>
    <w:p w14:paraId="33FBB575" w14:textId="77777777" w:rsidR="00AB6858" w:rsidRPr="008C068A" w:rsidRDefault="00AB6858" w:rsidP="00AB6858">
      <w:pPr>
        <w:rPr>
          <w:rFonts w:ascii="Arial" w:hAnsi="Arial" w:cs="Arial"/>
        </w:rPr>
      </w:pPr>
      <w:r w:rsidRPr="008C068A">
        <w:rPr>
          <w:rFonts w:ascii="Arial" w:hAnsi="Arial" w:cs="Arial"/>
          <w:color w:val="000000" w:themeColor="text1"/>
        </w:rPr>
        <w:t xml:space="preserve">Hohmann, M. and Weikart, D.P. (1995) </w:t>
      </w:r>
      <w:r w:rsidRPr="008C068A">
        <w:rPr>
          <w:rFonts w:ascii="Arial" w:hAnsi="Arial" w:cs="Arial"/>
          <w:i/>
          <w:iCs/>
          <w:color w:val="000000" w:themeColor="text1"/>
        </w:rPr>
        <w:t>Educating young children: Active learning practices for preschool and childcare programs</w:t>
      </w:r>
      <w:r w:rsidRPr="008C068A">
        <w:rPr>
          <w:rFonts w:ascii="Arial" w:hAnsi="Arial" w:cs="Arial"/>
          <w:color w:val="000000" w:themeColor="text1"/>
        </w:rPr>
        <w:t xml:space="preserve">. Available at: </w:t>
      </w:r>
      <w:hyperlink r:id="rId15" w:history="1">
        <w:r w:rsidRPr="008C068A">
          <w:rPr>
            <w:rStyle w:val="Hyperlink"/>
            <w:rFonts w:ascii="Arial" w:hAnsi="Arial" w:cs="Arial"/>
          </w:rPr>
          <w:t>https://eric.ed.gov/?id=ED386294</w:t>
        </w:r>
      </w:hyperlink>
      <w:r w:rsidRPr="008C068A">
        <w:rPr>
          <w:rFonts w:ascii="Arial" w:hAnsi="Arial" w:cs="Arial"/>
          <w:color w:val="FF0000"/>
        </w:rPr>
        <w:t xml:space="preserve"> </w:t>
      </w:r>
      <w:r w:rsidRPr="008C068A">
        <w:rPr>
          <w:rFonts w:ascii="Arial" w:hAnsi="Arial" w:cs="Arial"/>
        </w:rPr>
        <w:t xml:space="preserve">(Accessed: 17 April 2024). </w:t>
      </w:r>
    </w:p>
    <w:p w14:paraId="08815E5F" w14:textId="77777777" w:rsidR="00AB6858" w:rsidRPr="008C068A" w:rsidRDefault="00AB6858" w:rsidP="000B0B04">
      <w:pPr>
        <w:rPr>
          <w:rFonts w:ascii="Arial" w:hAnsi="Arial" w:cs="Arial"/>
          <w:color w:val="000000" w:themeColor="text1"/>
        </w:rPr>
      </w:pPr>
    </w:p>
    <w:p w14:paraId="37306BF4" w14:textId="620D0F0A" w:rsidR="000B0B04" w:rsidRPr="008C068A" w:rsidRDefault="000B0B04" w:rsidP="000B0B04">
      <w:pPr>
        <w:rPr>
          <w:rFonts w:ascii="Arial" w:hAnsi="Arial" w:cs="Arial"/>
          <w:color w:val="000000" w:themeColor="text1"/>
        </w:rPr>
      </w:pPr>
      <w:r w:rsidRPr="008C068A">
        <w:rPr>
          <w:rFonts w:ascii="Arial" w:hAnsi="Arial" w:cs="Arial"/>
          <w:color w:val="000000" w:themeColor="text1"/>
        </w:rPr>
        <w:t>Howard</w:t>
      </w:r>
      <w:r w:rsidR="005C4F80" w:rsidRPr="008C068A">
        <w:rPr>
          <w:rFonts w:ascii="Arial" w:hAnsi="Arial" w:cs="Arial"/>
          <w:color w:val="000000" w:themeColor="text1"/>
        </w:rPr>
        <w:t>, S.</w:t>
      </w:r>
      <w:r w:rsidRPr="008C068A">
        <w:rPr>
          <w:rFonts w:ascii="Arial" w:hAnsi="Arial" w:cs="Arial"/>
          <w:color w:val="000000" w:themeColor="text1"/>
        </w:rPr>
        <w:t xml:space="preserve"> </w:t>
      </w:r>
      <w:r w:rsidRPr="008C068A">
        <w:rPr>
          <w:rFonts w:ascii="Arial" w:hAnsi="Arial" w:cs="Arial"/>
          <w:i/>
          <w:iCs/>
          <w:color w:val="000000" w:themeColor="text1"/>
        </w:rPr>
        <w:t>et al.</w:t>
      </w:r>
      <w:r w:rsidRPr="008C068A">
        <w:rPr>
          <w:rFonts w:ascii="Arial" w:hAnsi="Arial" w:cs="Arial"/>
          <w:color w:val="000000" w:themeColor="text1"/>
        </w:rPr>
        <w:t xml:space="preserve"> (2018) ‘Measuring interactional quality in pre-school settings: introduction and validation of sustained shared thinking and emotional well-being (SSTEW) scale’, </w:t>
      </w:r>
      <w:r w:rsidRPr="008C068A">
        <w:rPr>
          <w:rFonts w:ascii="Arial" w:hAnsi="Arial" w:cs="Arial"/>
          <w:i/>
          <w:iCs/>
          <w:color w:val="000000" w:themeColor="text1"/>
        </w:rPr>
        <w:t>Early Child Development and Care</w:t>
      </w:r>
      <w:r w:rsidRPr="008C068A">
        <w:rPr>
          <w:rFonts w:ascii="Arial" w:hAnsi="Arial" w:cs="Arial"/>
          <w:color w:val="000000" w:themeColor="text1"/>
        </w:rPr>
        <w:t xml:space="preserve">,190(7), pp.1017-1030. Available at: </w:t>
      </w:r>
      <w:hyperlink r:id="rId16" w:history="1">
        <w:r w:rsidR="009D4007" w:rsidRPr="008C068A">
          <w:rPr>
            <w:rStyle w:val="Hyperlink"/>
            <w:rFonts w:ascii="Arial" w:hAnsi="Arial" w:cs="Arial"/>
          </w:rPr>
          <w:t>https://doi.org/10.1080/03004430.2018.1511549</w:t>
        </w:r>
      </w:hyperlink>
      <w:r w:rsidRPr="008C068A">
        <w:rPr>
          <w:rFonts w:ascii="Arial" w:hAnsi="Arial" w:cs="Arial"/>
          <w:color w:val="000000" w:themeColor="text1"/>
        </w:rPr>
        <w:t xml:space="preserve"> </w:t>
      </w:r>
    </w:p>
    <w:p w14:paraId="02B88A60" w14:textId="77777777" w:rsidR="000B0B04" w:rsidRPr="008C068A" w:rsidRDefault="000B0B04">
      <w:pPr>
        <w:rPr>
          <w:rFonts w:ascii="Arial" w:hAnsi="Arial" w:cs="Arial"/>
          <w:u w:val="single"/>
        </w:rPr>
      </w:pPr>
    </w:p>
    <w:p w14:paraId="239B10FE" w14:textId="77777777" w:rsidR="000B0B04" w:rsidRPr="008C068A" w:rsidRDefault="000B0B04" w:rsidP="000B0B04">
      <w:pPr>
        <w:tabs>
          <w:tab w:val="left" w:pos="3885"/>
        </w:tabs>
        <w:rPr>
          <w:rFonts w:ascii="Arial" w:hAnsi="Arial" w:cs="Arial"/>
        </w:rPr>
      </w:pPr>
      <w:r w:rsidRPr="008C068A">
        <w:rPr>
          <w:rFonts w:ascii="Arial" w:hAnsi="Arial" w:cs="Arial"/>
        </w:rPr>
        <w:t xml:space="preserve">Iles, R. (2019) </w:t>
      </w:r>
      <w:r w:rsidRPr="008C068A">
        <w:rPr>
          <w:rFonts w:ascii="Arial" w:hAnsi="Arial" w:cs="Arial"/>
          <w:i/>
          <w:iCs/>
        </w:rPr>
        <w:t>Understanding the high-quality provision within early childhood education and care: An analysis of quality assurance models</w:t>
      </w:r>
      <w:r w:rsidRPr="008C068A">
        <w:rPr>
          <w:rFonts w:ascii="Arial" w:hAnsi="Arial" w:cs="Arial"/>
        </w:rPr>
        <w:t xml:space="preserve">. Available at: </w:t>
      </w:r>
      <w:hyperlink r:id="rId17" w:history="1">
        <w:r w:rsidRPr="008C068A">
          <w:rPr>
            <w:rStyle w:val="Hyperlink"/>
            <w:rFonts w:ascii="Arial" w:hAnsi="Arial" w:cs="Arial"/>
          </w:rPr>
          <w:t>https://www.ecsdn.org/wp-content/uploads/2019/11/An-analysis-of-Quality-Assurance-models-RI.pdf</w:t>
        </w:r>
      </w:hyperlink>
      <w:r w:rsidRPr="008C068A">
        <w:rPr>
          <w:rFonts w:ascii="Arial" w:hAnsi="Arial" w:cs="Arial"/>
        </w:rPr>
        <w:t xml:space="preserve"> (Accessed: 15 April 2024). </w:t>
      </w:r>
    </w:p>
    <w:p w14:paraId="51B6B012" w14:textId="77777777" w:rsidR="000B0B04" w:rsidRPr="008C068A" w:rsidRDefault="000B0B04" w:rsidP="000B0B04">
      <w:pPr>
        <w:rPr>
          <w:rFonts w:ascii="Arial" w:hAnsi="Arial" w:cs="Arial"/>
        </w:rPr>
      </w:pPr>
    </w:p>
    <w:p w14:paraId="688D873E" w14:textId="77777777" w:rsidR="000B0B04" w:rsidRDefault="000B0B04" w:rsidP="000B0B04">
      <w:pPr>
        <w:rPr>
          <w:rFonts w:ascii="Arial" w:hAnsi="Arial" w:cs="Arial"/>
          <w:color w:val="333333"/>
          <w:shd w:val="clear" w:color="auto" w:fill="FFFFFF"/>
        </w:rPr>
      </w:pPr>
      <w:r w:rsidRPr="008C068A">
        <w:rPr>
          <w:rFonts w:ascii="Arial" w:hAnsi="Arial" w:cs="Arial"/>
        </w:rPr>
        <w:t xml:space="preserve">Kingston, D. and Siraj, I. </w:t>
      </w:r>
      <w:r w:rsidRPr="008C068A">
        <w:rPr>
          <w:rFonts w:ascii="Arial" w:hAnsi="Arial" w:cs="Arial"/>
          <w:color w:val="333333"/>
          <w:shd w:val="clear" w:color="auto" w:fill="FFFFFF"/>
        </w:rPr>
        <w:t xml:space="preserve">(2016) </w:t>
      </w:r>
      <w:r w:rsidRPr="008C068A">
        <w:rPr>
          <w:rFonts w:ascii="Arial" w:hAnsi="Arial" w:cs="Arial"/>
          <w:i/>
          <w:iCs/>
          <w:color w:val="333333"/>
          <w:shd w:val="clear" w:color="auto" w:fill="FFFFFF"/>
        </w:rPr>
        <w:t>Powerful Pedagogies: enhancing quality interactions and well-being through early childhood education</w:t>
      </w:r>
      <w:r w:rsidRPr="008C068A">
        <w:rPr>
          <w:rFonts w:ascii="Arial" w:hAnsi="Arial" w:cs="Arial"/>
          <w:color w:val="333333"/>
          <w:shd w:val="clear" w:color="auto" w:fill="FFFFFF"/>
        </w:rPr>
        <w:t>. London: IOE Press.</w:t>
      </w:r>
    </w:p>
    <w:p w14:paraId="5A8B0C79" w14:textId="77777777" w:rsidR="00404A48" w:rsidRDefault="00404A48" w:rsidP="00404A48">
      <w:pPr>
        <w:tabs>
          <w:tab w:val="left" w:pos="3885"/>
        </w:tabs>
        <w:rPr>
          <w:rFonts w:ascii="Arial" w:hAnsi="Arial" w:cs="Arial"/>
        </w:rPr>
      </w:pPr>
    </w:p>
    <w:p w14:paraId="236A6702" w14:textId="77777777" w:rsidR="00404A48" w:rsidRDefault="00404A48" w:rsidP="00404A48">
      <w:pPr>
        <w:tabs>
          <w:tab w:val="left" w:pos="3885"/>
        </w:tabs>
        <w:rPr>
          <w:rFonts w:ascii="Arial" w:hAnsi="Arial" w:cs="Arial"/>
        </w:rPr>
      </w:pPr>
      <w:r>
        <w:rPr>
          <w:rFonts w:ascii="Arial" w:hAnsi="Arial" w:cs="Arial"/>
        </w:rPr>
        <w:t xml:space="preserve">Knowsley Early Years’ Service (2019) </w:t>
      </w:r>
      <w:r w:rsidRPr="00CA6D33">
        <w:rPr>
          <w:rFonts w:ascii="Arial" w:hAnsi="Arial" w:cs="Arial"/>
          <w:i/>
          <w:iCs/>
        </w:rPr>
        <w:t>Using ECERS\ECERS E and SSTEW to assess the quality of your EYFS provision.</w:t>
      </w:r>
      <w:r>
        <w:rPr>
          <w:rFonts w:ascii="Arial" w:hAnsi="Arial" w:cs="Arial"/>
        </w:rPr>
        <w:t xml:space="preserve"> Available at:</w:t>
      </w:r>
    </w:p>
    <w:p w14:paraId="43FE8487" w14:textId="77777777" w:rsidR="00404A48" w:rsidRDefault="00000000" w:rsidP="00404A48">
      <w:pPr>
        <w:tabs>
          <w:tab w:val="left" w:pos="3885"/>
        </w:tabs>
        <w:rPr>
          <w:rFonts w:ascii="Arial" w:hAnsi="Arial" w:cs="Arial"/>
        </w:rPr>
      </w:pPr>
      <w:hyperlink r:id="rId18" w:history="1">
        <w:r w:rsidR="00404A48" w:rsidRPr="009A0DCE">
          <w:rPr>
            <w:rStyle w:val="Hyperlink"/>
            <w:rFonts w:ascii="Arial" w:hAnsi="Arial" w:cs="Arial"/>
          </w:rPr>
          <w:t>https://centralcollaborativeknowsley.com/wp-content/uploads/2019/11/SSTEW-Nov-19.pdf</w:t>
        </w:r>
      </w:hyperlink>
      <w:r w:rsidR="00404A48">
        <w:rPr>
          <w:rFonts w:ascii="Arial" w:hAnsi="Arial" w:cs="Arial"/>
        </w:rPr>
        <w:t xml:space="preserve"> (Accessed: 17 April 2024). </w:t>
      </w:r>
    </w:p>
    <w:p w14:paraId="3CF30294" w14:textId="77777777" w:rsidR="000B0B04" w:rsidRPr="008C068A" w:rsidRDefault="000B0B04">
      <w:pPr>
        <w:rPr>
          <w:rFonts w:ascii="Arial" w:hAnsi="Arial" w:cs="Arial"/>
          <w:u w:val="single"/>
        </w:rPr>
      </w:pPr>
    </w:p>
    <w:p w14:paraId="062F22C4" w14:textId="2B6796A7" w:rsidR="000B0B04" w:rsidRPr="008C068A" w:rsidRDefault="000B0B04" w:rsidP="000B0B04">
      <w:pPr>
        <w:rPr>
          <w:rFonts w:ascii="Arial" w:hAnsi="Arial" w:cs="Arial"/>
          <w:color w:val="000000" w:themeColor="text1"/>
        </w:rPr>
      </w:pPr>
      <w:r w:rsidRPr="008C068A">
        <w:rPr>
          <w:rFonts w:ascii="Arial" w:hAnsi="Arial" w:cs="Arial"/>
          <w:color w:val="000000" w:themeColor="text1"/>
        </w:rPr>
        <w:t>Luna-</w:t>
      </w:r>
      <w:proofErr w:type="spellStart"/>
      <w:r w:rsidRPr="008C068A">
        <w:rPr>
          <w:rFonts w:ascii="Arial" w:hAnsi="Arial" w:cs="Arial"/>
          <w:color w:val="000000" w:themeColor="text1"/>
        </w:rPr>
        <w:t>Bazaldua</w:t>
      </w:r>
      <w:proofErr w:type="spellEnd"/>
      <w:r w:rsidR="005C4F80" w:rsidRPr="008C068A">
        <w:rPr>
          <w:rFonts w:ascii="Arial" w:hAnsi="Arial" w:cs="Arial"/>
          <w:color w:val="000000" w:themeColor="text1"/>
        </w:rPr>
        <w:t xml:space="preserve">, D. </w:t>
      </w:r>
      <w:r w:rsidRPr="008C068A">
        <w:rPr>
          <w:rFonts w:ascii="Arial" w:hAnsi="Arial" w:cs="Arial"/>
          <w:i/>
          <w:iCs/>
          <w:color w:val="000000" w:themeColor="text1"/>
        </w:rPr>
        <w:t>et al.</w:t>
      </w:r>
      <w:r w:rsidRPr="008C068A">
        <w:rPr>
          <w:rFonts w:ascii="Arial" w:hAnsi="Arial" w:cs="Arial"/>
          <w:color w:val="000000" w:themeColor="text1"/>
        </w:rPr>
        <w:t xml:space="preserve"> (2023) </w:t>
      </w:r>
      <w:r w:rsidRPr="008C068A">
        <w:rPr>
          <w:rFonts w:ascii="Arial" w:hAnsi="Arial" w:cs="Arial"/>
          <w:i/>
          <w:iCs/>
          <w:color w:val="000000" w:themeColor="text1"/>
        </w:rPr>
        <w:t>Getting it right by measuring it right: New global tools for measuring child development in the preschool years</w:t>
      </w:r>
      <w:r w:rsidRPr="008C068A">
        <w:rPr>
          <w:rFonts w:ascii="Arial" w:hAnsi="Arial" w:cs="Arial"/>
          <w:color w:val="000000" w:themeColor="text1"/>
        </w:rPr>
        <w:t>. Available at:</w:t>
      </w:r>
    </w:p>
    <w:p w14:paraId="5955633D" w14:textId="0E306FC8" w:rsidR="000B0B04" w:rsidRPr="008C068A" w:rsidRDefault="00000000" w:rsidP="000B0B04">
      <w:pPr>
        <w:rPr>
          <w:rFonts w:ascii="Arial" w:hAnsi="Arial" w:cs="Arial"/>
          <w:color w:val="000000" w:themeColor="text1"/>
        </w:rPr>
      </w:pPr>
      <w:hyperlink r:id="rId19" w:history="1">
        <w:r w:rsidR="005C4F80" w:rsidRPr="008C068A">
          <w:rPr>
            <w:rStyle w:val="Hyperlink"/>
            <w:rFonts w:ascii="Arial" w:hAnsi="Arial" w:cs="Arial"/>
          </w:rPr>
          <w:t>https://blogs.worldbank.org/en/education/getting-it-right-measuring-it-right-new-global-tools-measuring-child-development</w:t>
        </w:r>
      </w:hyperlink>
      <w:r w:rsidR="005C4F80" w:rsidRPr="008C068A">
        <w:rPr>
          <w:rFonts w:ascii="Arial" w:hAnsi="Arial" w:cs="Arial"/>
          <w:color w:val="000000" w:themeColor="text1"/>
        </w:rPr>
        <w:t xml:space="preserve"> </w:t>
      </w:r>
      <w:r w:rsidR="000B0B04" w:rsidRPr="008C068A">
        <w:rPr>
          <w:rFonts w:ascii="Arial" w:hAnsi="Arial" w:cs="Arial"/>
          <w:color w:val="000000" w:themeColor="text1"/>
        </w:rPr>
        <w:t xml:space="preserve">(Accessed: 14 April 2024). </w:t>
      </w:r>
    </w:p>
    <w:p w14:paraId="08FFCC2F" w14:textId="77777777" w:rsidR="000B0B04" w:rsidRPr="008C068A" w:rsidRDefault="000B0B04">
      <w:pPr>
        <w:rPr>
          <w:rFonts w:ascii="Arial" w:hAnsi="Arial" w:cs="Arial"/>
          <w:u w:val="single"/>
        </w:rPr>
      </w:pPr>
    </w:p>
    <w:p w14:paraId="7D467C55" w14:textId="77777777" w:rsidR="000B0B04" w:rsidRDefault="000B0B04" w:rsidP="000B0B04">
      <w:pPr>
        <w:tabs>
          <w:tab w:val="left" w:pos="3885"/>
        </w:tabs>
        <w:rPr>
          <w:rFonts w:ascii="Arial" w:hAnsi="Arial" w:cs="Arial"/>
        </w:rPr>
      </w:pPr>
      <w:r w:rsidRPr="008C068A">
        <w:rPr>
          <w:rFonts w:ascii="Arial" w:hAnsi="Arial" w:cs="Arial"/>
        </w:rPr>
        <w:t xml:space="preserve">Martin, J., </w:t>
      </w:r>
      <w:proofErr w:type="spellStart"/>
      <w:r w:rsidRPr="008C068A">
        <w:rPr>
          <w:rFonts w:ascii="Arial" w:hAnsi="Arial" w:cs="Arial"/>
        </w:rPr>
        <w:t>Elg</w:t>
      </w:r>
      <w:proofErr w:type="spellEnd"/>
      <w:r w:rsidRPr="008C068A">
        <w:rPr>
          <w:rFonts w:ascii="Arial" w:hAnsi="Arial" w:cs="Arial"/>
        </w:rPr>
        <w:t xml:space="preserve">, M. and </w:t>
      </w:r>
      <w:proofErr w:type="spellStart"/>
      <w:r w:rsidRPr="008C068A">
        <w:rPr>
          <w:rFonts w:ascii="Arial" w:hAnsi="Arial" w:cs="Arial"/>
        </w:rPr>
        <w:t>Greymyr</w:t>
      </w:r>
      <w:proofErr w:type="spellEnd"/>
      <w:r w:rsidRPr="008C068A">
        <w:rPr>
          <w:rFonts w:ascii="Arial" w:hAnsi="Arial" w:cs="Arial"/>
        </w:rPr>
        <w:t xml:space="preserve">, I. (2020) ‘The many meanings of quality: towards a definition in support of sustainable operations’, </w:t>
      </w:r>
      <w:r w:rsidRPr="008C068A">
        <w:rPr>
          <w:rFonts w:ascii="Arial" w:hAnsi="Arial" w:cs="Arial"/>
          <w:i/>
          <w:iCs/>
        </w:rPr>
        <w:t>Total Quality Management and Business Excellence</w:t>
      </w:r>
      <w:r w:rsidRPr="008C068A">
        <w:rPr>
          <w:rFonts w:ascii="Arial" w:hAnsi="Arial" w:cs="Arial"/>
        </w:rPr>
        <w:t xml:space="preserve">, pp.1-14. Available at: </w:t>
      </w:r>
      <w:hyperlink r:id="rId20" w:history="1">
        <w:r w:rsidRPr="008C068A">
          <w:rPr>
            <w:rStyle w:val="Hyperlink"/>
            <w:rFonts w:ascii="Arial" w:hAnsi="Arial" w:cs="Arial"/>
          </w:rPr>
          <w:t>https://doi.org/10.1080/14783363.2020.1844564</w:t>
        </w:r>
      </w:hyperlink>
      <w:r w:rsidRPr="008C068A">
        <w:rPr>
          <w:rFonts w:ascii="Arial" w:hAnsi="Arial" w:cs="Arial"/>
        </w:rPr>
        <w:t xml:space="preserve"> </w:t>
      </w:r>
    </w:p>
    <w:p w14:paraId="575AA8DD" w14:textId="77777777" w:rsidR="00144A8E" w:rsidRPr="008C068A" w:rsidRDefault="00144A8E" w:rsidP="00144A8E">
      <w:pPr>
        <w:tabs>
          <w:tab w:val="left" w:pos="3885"/>
        </w:tabs>
        <w:rPr>
          <w:rStyle w:val="apple-converted-space"/>
          <w:rFonts w:ascii="Arial" w:hAnsi="Arial" w:cs="Arial"/>
          <w:color w:val="000000"/>
          <w:spacing w:val="-1"/>
          <w:shd w:val="clear" w:color="auto" w:fill="FFFFFF"/>
        </w:rPr>
      </w:pPr>
    </w:p>
    <w:p w14:paraId="49E4AA90" w14:textId="748C521A" w:rsidR="00144A8E" w:rsidRPr="00144A8E" w:rsidRDefault="00144A8E" w:rsidP="000B0B04">
      <w:pPr>
        <w:tabs>
          <w:tab w:val="left" w:pos="3885"/>
        </w:tabs>
        <w:rPr>
          <w:rFonts w:ascii="Arial" w:hAnsi="Arial" w:cs="Arial"/>
          <w:color w:val="000000" w:themeColor="text1"/>
          <w:spacing w:val="-1"/>
          <w:shd w:val="clear" w:color="auto" w:fill="FFFFFF"/>
        </w:rPr>
      </w:pPr>
      <w:r w:rsidRPr="00144A8E">
        <w:rPr>
          <w:rStyle w:val="apple-converted-space"/>
          <w:rFonts w:ascii="Arial" w:hAnsi="Arial" w:cs="Arial"/>
          <w:color w:val="000000" w:themeColor="text1"/>
          <w:spacing w:val="-1"/>
          <w:shd w:val="clear" w:color="auto" w:fill="FFFFFF"/>
        </w:rPr>
        <w:t>Moss, P. (2016)</w:t>
      </w:r>
      <w:r>
        <w:rPr>
          <w:rStyle w:val="apple-converted-space"/>
          <w:rFonts w:ascii="Arial" w:hAnsi="Arial" w:cs="Arial"/>
          <w:color w:val="000000" w:themeColor="text1"/>
          <w:spacing w:val="-1"/>
          <w:shd w:val="clear" w:color="auto" w:fill="FFFFFF"/>
        </w:rPr>
        <w:t xml:space="preserve"> ‘Why can’t we get beyond quality?’, </w:t>
      </w:r>
      <w:r w:rsidRPr="00144A8E">
        <w:rPr>
          <w:rStyle w:val="apple-converted-space"/>
          <w:rFonts w:ascii="Arial" w:hAnsi="Arial" w:cs="Arial"/>
          <w:i/>
          <w:iCs/>
          <w:color w:val="000000" w:themeColor="text1"/>
          <w:spacing w:val="-1"/>
          <w:shd w:val="clear" w:color="auto" w:fill="FFFFFF"/>
        </w:rPr>
        <w:t>Contemporary Issues in Early Childhood</w:t>
      </w:r>
      <w:r>
        <w:rPr>
          <w:rStyle w:val="apple-converted-space"/>
          <w:rFonts w:ascii="Arial" w:hAnsi="Arial" w:cs="Arial"/>
          <w:color w:val="000000" w:themeColor="text1"/>
          <w:spacing w:val="-1"/>
          <w:shd w:val="clear" w:color="auto" w:fill="FFFFFF"/>
        </w:rPr>
        <w:t>,17(1). Available at:</w:t>
      </w:r>
      <w:r w:rsidRPr="00144A8E">
        <w:t xml:space="preserve"> </w:t>
      </w:r>
      <w:hyperlink r:id="rId21" w:history="1">
        <w:r w:rsidRPr="00F53823">
          <w:rPr>
            <w:rStyle w:val="Hyperlink"/>
            <w:rFonts w:ascii="Arial" w:hAnsi="Arial" w:cs="Arial"/>
            <w:spacing w:val="-1"/>
            <w:shd w:val="clear" w:color="auto" w:fill="FFFFFF"/>
          </w:rPr>
          <w:t>https://doi.org/10.1177/1463949115627895</w:t>
        </w:r>
      </w:hyperlink>
      <w:r>
        <w:rPr>
          <w:rStyle w:val="apple-converted-space"/>
          <w:rFonts w:ascii="Arial" w:hAnsi="Arial" w:cs="Arial"/>
          <w:color w:val="000000" w:themeColor="text1"/>
          <w:spacing w:val="-1"/>
          <w:shd w:val="clear" w:color="auto" w:fill="FFFFFF"/>
        </w:rPr>
        <w:t xml:space="preserve"> </w:t>
      </w:r>
    </w:p>
    <w:p w14:paraId="7E9BDD64" w14:textId="77777777" w:rsidR="000B0B04" w:rsidRPr="008C068A" w:rsidRDefault="000B0B04">
      <w:pPr>
        <w:rPr>
          <w:rFonts w:ascii="Arial" w:hAnsi="Arial" w:cs="Arial"/>
          <w:u w:val="single"/>
        </w:rPr>
      </w:pPr>
    </w:p>
    <w:p w14:paraId="7CBA04A1" w14:textId="78C1D6E3" w:rsidR="000B0B04" w:rsidRPr="008C068A" w:rsidRDefault="000B0B04" w:rsidP="000B0B04">
      <w:pPr>
        <w:tabs>
          <w:tab w:val="left" w:pos="3885"/>
        </w:tabs>
        <w:rPr>
          <w:rStyle w:val="apple-converted-space"/>
          <w:rFonts w:ascii="Arial" w:hAnsi="Arial" w:cs="Arial"/>
          <w:color w:val="000000"/>
          <w:spacing w:val="-1"/>
          <w:shd w:val="clear" w:color="auto" w:fill="FFFFFF"/>
        </w:rPr>
      </w:pPr>
      <w:proofErr w:type="spellStart"/>
      <w:r w:rsidRPr="008C068A">
        <w:rPr>
          <w:rStyle w:val="apple-converted-space"/>
          <w:rFonts w:ascii="Arial" w:hAnsi="Arial" w:cs="Arial"/>
          <w:color w:val="000000"/>
          <w:spacing w:val="-1"/>
          <w:shd w:val="clear" w:color="auto" w:fill="FFFFFF"/>
        </w:rPr>
        <w:t>Neitzel</w:t>
      </w:r>
      <w:proofErr w:type="spellEnd"/>
      <w:r w:rsidR="005C4F80" w:rsidRPr="008C068A">
        <w:rPr>
          <w:rStyle w:val="apple-converted-space"/>
          <w:rFonts w:ascii="Arial" w:hAnsi="Arial" w:cs="Arial"/>
          <w:color w:val="000000"/>
          <w:spacing w:val="-1"/>
          <w:shd w:val="clear" w:color="auto" w:fill="FFFFFF"/>
        </w:rPr>
        <w:t xml:space="preserve">, J. </w:t>
      </w:r>
      <w:r w:rsidRPr="008C068A">
        <w:rPr>
          <w:rStyle w:val="apple-converted-space"/>
          <w:rFonts w:ascii="Arial" w:hAnsi="Arial" w:cs="Arial"/>
          <w:i/>
          <w:iCs/>
          <w:color w:val="000000"/>
          <w:spacing w:val="-1"/>
          <w:shd w:val="clear" w:color="auto" w:fill="FFFFFF"/>
        </w:rPr>
        <w:t>et al.</w:t>
      </w:r>
      <w:r w:rsidRPr="008C068A">
        <w:rPr>
          <w:rStyle w:val="apple-converted-space"/>
          <w:rFonts w:ascii="Arial" w:hAnsi="Arial" w:cs="Arial"/>
          <w:color w:val="000000"/>
          <w:spacing w:val="-1"/>
          <w:shd w:val="clear" w:color="auto" w:fill="FFFFFF"/>
        </w:rPr>
        <w:t xml:space="preserve"> (2019) ‘A comparative analysis of the early childhood environment rating scale-revised and early childhood rating scale, third edition’, </w:t>
      </w:r>
      <w:r w:rsidRPr="008C068A">
        <w:rPr>
          <w:rStyle w:val="apple-converted-space"/>
          <w:rFonts w:ascii="Arial" w:hAnsi="Arial" w:cs="Arial"/>
          <w:i/>
          <w:iCs/>
          <w:color w:val="000000"/>
          <w:spacing w:val="-1"/>
          <w:shd w:val="clear" w:color="auto" w:fill="FFFFFF"/>
        </w:rPr>
        <w:t xml:space="preserve">Journal of Early Childhood Research, </w:t>
      </w:r>
      <w:r w:rsidRPr="008C068A">
        <w:rPr>
          <w:rStyle w:val="apple-converted-space"/>
          <w:rFonts w:ascii="Arial" w:hAnsi="Arial" w:cs="Arial"/>
          <w:color w:val="000000"/>
          <w:spacing w:val="-1"/>
          <w:shd w:val="clear" w:color="auto" w:fill="FFFFFF"/>
        </w:rPr>
        <w:t xml:space="preserve">17(4), pp.408-422. Available at: </w:t>
      </w:r>
      <w:hyperlink r:id="rId22" w:history="1">
        <w:r w:rsidR="009D4007" w:rsidRPr="008C068A">
          <w:rPr>
            <w:rStyle w:val="Hyperlink"/>
            <w:rFonts w:ascii="Arial" w:hAnsi="Arial" w:cs="Arial"/>
            <w:spacing w:val="-1"/>
            <w:shd w:val="clear" w:color="auto" w:fill="FFFFFF"/>
          </w:rPr>
          <w:t>https://files.eric.ed.gov/fulltext/EJ1234021.pdf</w:t>
        </w:r>
      </w:hyperlink>
      <w:r w:rsidRPr="008C068A">
        <w:rPr>
          <w:rStyle w:val="apple-converted-space"/>
          <w:rFonts w:ascii="Arial" w:hAnsi="Arial" w:cs="Arial"/>
          <w:color w:val="000000"/>
          <w:spacing w:val="-1"/>
          <w:shd w:val="clear" w:color="auto" w:fill="FFFFFF"/>
        </w:rPr>
        <w:t xml:space="preserve"> </w:t>
      </w:r>
    </w:p>
    <w:p w14:paraId="04804F62" w14:textId="77777777" w:rsidR="000B0B04" w:rsidRPr="008C068A" w:rsidRDefault="000B0B04" w:rsidP="000B0B04">
      <w:pPr>
        <w:rPr>
          <w:rFonts w:ascii="Arial" w:hAnsi="Arial" w:cs="Arial"/>
        </w:rPr>
      </w:pPr>
    </w:p>
    <w:p w14:paraId="49720DAF" w14:textId="77777777" w:rsidR="000B0B04" w:rsidRPr="008C068A" w:rsidRDefault="000B0B04" w:rsidP="000B0B04">
      <w:pPr>
        <w:rPr>
          <w:rFonts w:ascii="Arial" w:hAnsi="Arial" w:cs="Arial"/>
          <w:color w:val="000000" w:themeColor="text1"/>
        </w:rPr>
      </w:pPr>
      <w:r w:rsidRPr="008C068A">
        <w:rPr>
          <w:rFonts w:ascii="Arial" w:hAnsi="Arial" w:cs="Arial"/>
          <w:color w:val="000000" w:themeColor="text1"/>
        </w:rPr>
        <w:t xml:space="preserve">Nutbrown, C. (2012) </w:t>
      </w:r>
      <w:r w:rsidRPr="008C068A">
        <w:rPr>
          <w:rFonts w:ascii="Arial" w:hAnsi="Arial" w:cs="Arial"/>
          <w:i/>
          <w:iCs/>
          <w:color w:val="000000" w:themeColor="text1"/>
        </w:rPr>
        <w:t>Foundations for quality, The independent review of early education and childcare qualifications, Final Report</w:t>
      </w:r>
      <w:r w:rsidRPr="008C068A">
        <w:rPr>
          <w:rFonts w:ascii="Arial" w:hAnsi="Arial" w:cs="Arial"/>
          <w:color w:val="000000" w:themeColor="text1"/>
        </w:rPr>
        <w:t xml:space="preserve">. Available at: </w:t>
      </w:r>
      <w:hyperlink r:id="rId23" w:history="1">
        <w:r w:rsidRPr="008C068A">
          <w:rPr>
            <w:rStyle w:val="Hyperlink"/>
            <w:rFonts w:ascii="Arial" w:hAnsi="Arial" w:cs="Arial"/>
          </w:rPr>
          <w:t>https://assets.publishing.service.gov.uk/government/uploads/system/uploads/attachment_data/file/175463/Nutbrown-Review.pdf</w:t>
        </w:r>
      </w:hyperlink>
      <w:r w:rsidRPr="008C068A">
        <w:rPr>
          <w:rFonts w:ascii="Arial" w:hAnsi="Arial" w:cs="Arial"/>
          <w:color w:val="000000" w:themeColor="text1"/>
        </w:rPr>
        <w:t xml:space="preserve"> </w:t>
      </w:r>
      <w:r w:rsidRPr="008C068A">
        <w:rPr>
          <w:rFonts w:ascii="Arial" w:hAnsi="Arial" w:cs="Arial"/>
        </w:rPr>
        <w:t>(Accessed: 9 April 2024).</w:t>
      </w:r>
    </w:p>
    <w:p w14:paraId="47956827" w14:textId="77777777" w:rsidR="000B0B04" w:rsidRPr="008C068A" w:rsidRDefault="000B0B04">
      <w:pPr>
        <w:rPr>
          <w:rFonts w:ascii="Arial" w:hAnsi="Arial" w:cs="Arial"/>
          <w:u w:val="single"/>
        </w:rPr>
      </w:pPr>
    </w:p>
    <w:p w14:paraId="7C4081A8" w14:textId="77777777" w:rsidR="000B0B04" w:rsidRPr="008C068A" w:rsidRDefault="000B0B04" w:rsidP="000B0B04">
      <w:pPr>
        <w:rPr>
          <w:rFonts w:ascii="Arial" w:hAnsi="Arial" w:cs="Arial"/>
        </w:rPr>
      </w:pPr>
      <w:r w:rsidRPr="008C068A">
        <w:rPr>
          <w:rFonts w:ascii="Arial" w:hAnsi="Arial" w:cs="Arial"/>
        </w:rPr>
        <w:t xml:space="preserve">OECD (2020) </w:t>
      </w:r>
      <w:r w:rsidRPr="008C068A">
        <w:rPr>
          <w:rFonts w:ascii="Arial" w:hAnsi="Arial" w:cs="Arial"/>
          <w:i/>
          <w:iCs/>
        </w:rPr>
        <w:t>Quality of childcare and early education services</w:t>
      </w:r>
      <w:r w:rsidRPr="008C068A">
        <w:rPr>
          <w:rFonts w:ascii="Arial" w:hAnsi="Arial" w:cs="Arial"/>
        </w:rPr>
        <w:t xml:space="preserve">. Available at: </w:t>
      </w:r>
      <w:hyperlink r:id="rId24" w:history="1">
        <w:r w:rsidRPr="008C068A">
          <w:rPr>
            <w:rStyle w:val="Hyperlink"/>
            <w:rFonts w:ascii="Arial" w:hAnsi="Arial" w:cs="Arial"/>
          </w:rPr>
          <w:t>https://www.oecd.org/els/soc/PF4-2-Quality-childcare-early-education-services.pdf</w:t>
        </w:r>
      </w:hyperlink>
      <w:r w:rsidRPr="008C068A">
        <w:rPr>
          <w:rFonts w:ascii="Arial" w:hAnsi="Arial" w:cs="Arial"/>
        </w:rPr>
        <w:t xml:space="preserve"> (Accessed: 9 April 2024).</w:t>
      </w:r>
    </w:p>
    <w:p w14:paraId="51BAFDA5" w14:textId="77777777" w:rsidR="000B0B04" w:rsidRPr="008C068A" w:rsidRDefault="000B0B04" w:rsidP="000B0B04">
      <w:pPr>
        <w:rPr>
          <w:rFonts w:ascii="Arial" w:hAnsi="Arial" w:cs="Arial"/>
          <w:color w:val="000000" w:themeColor="text1"/>
        </w:rPr>
      </w:pPr>
    </w:p>
    <w:p w14:paraId="0DA18746" w14:textId="77777777" w:rsidR="000B0B04" w:rsidRPr="008C068A" w:rsidRDefault="000B0B04" w:rsidP="000B0B04">
      <w:pPr>
        <w:rPr>
          <w:rFonts w:ascii="Arial" w:hAnsi="Arial" w:cs="Arial"/>
          <w:color w:val="000000" w:themeColor="text1"/>
          <w:shd w:val="clear" w:color="auto" w:fill="FFFFFF"/>
        </w:rPr>
      </w:pPr>
      <w:r w:rsidRPr="008C068A">
        <w:rPr>
          <w:rFonts w:ascii="Arial" w:hAnsi="Arial" w:cs="Arial"/>
          <w:color w:val="000000" w:themeColor="text1"/>
        </w:rPr>
        <w:t xml:space="preserve">OECD (2020a) </w:t>
      </w:r>
      <w:r w:rsidRPr="008C068A">
        <w:rPr>
          <w:rFonts w:ascii="Arial" w:hAnsi="Arial" w:cs="Arial"/>
          <w:i/>
          <w:iCs/>
          <w:color w:val="000000" w:themeColor="text1"/>
          <w:shd w:val="clear" w:color="auto" w:fill="FFFFFF"/>
        </w:rPr>
        <w:t>Early Learning and Child Well-being: A Study of Five-Year-Olds in England, Estonia, and the United States.</w:t>
      </w:r>
      <w:r w:rsidRPr="008C068A">
        <w:rPr>
          <w:rFonts w:ascii="Arial" w:hAnsi="Arial" w:cs="Arial"/>
          <w:color w:val="000000" w:themeColor="text1"/>
          <w:shd w:val="clear" w:color="auto" w:fill="FFFFFF"/>
        </w:rPr>
        <w:t xml:space="preserve"> OCED Publishing: Paris. </w:t>
      </w:r>
    </w:p>
    <w:p w14:paraId="284FC574" w14:textId="77777777" w:rsidR="00AB6858" w:rsidRPr="008C068A" w:rsidRDefault="00AB6858" w:rsidP="000B0B04">
      <w:pPr>
        <w:rPr>
          <w:rFonts w:ascii="Arial" w:hAnsi="Arial" w:cs="Arial"/>
          <w:color w:val="000000" w:themeColor="text1"/>
          <w:shd w:val="clear" w:color="auto" w:fill="FFFFFF"/>
        </w:rPr>
      </w:pPr>
    </w:p>
    <w:p w14:paraId="6042D65E" w14:textId="77777777" w:rsidR="00AB6858" w:rsidRPr="008C068A" w:rsidRDefault="00AB6858" w:rsidP="00AB6858">
      <w:pPr>
        <w:tabs>
          <w:tab w:val="left" w:pos="3885"/>
        </w:tabs>
        <w:rPr>
          <w:rFonts w:ascii="Arial" w:hAnsi="Arial" w:cs="Arial"/>
          <w:color w:val="000000" w:themeColor="text1"/>
        </w:rPr>
      </w:pPr>
      <w:proofErr w:type="spellStart"/>
      <w:r w:rsidRPr="008C068A">
        <w:rPr>
          <w:rFonts w:ascii="Arial" w:hAnsi="Arial" w:cs="Arial"/>
          <w:color w:val="000000" w:themeColor="text1"/>
        </w:rPr>
        <w:t>Owston</w:t>
      </w:r>
      <w:proofErr w:type="spellEnd"/>
      <w:r w:rsidRPr="008C068A">
        <w:rPr>
          <w:rFonts w:ascii="Arial" w:hAnsi="Arial" w:cs="Arial"/>
          <w:color w:val="000000" w:themeColor="text1"/>
        </w:rPr>
        <w:t xml:space="preserve">, L. (2023) </w:t>
      </w:r>
      <w:r w:rsidRPr="008C068A">
        <w:rPr>
          <w:rFonts w:ascii="Arial" w:hAnsi="Arial" w:cs="Arial"/>
          <w:i/>
          <w:iCs/>
          <w:color w:val="000000" w:themeColor="text1"/>
        </w:rPr>
        <w:t>Giving all children the best start in life.</w:t>
      </w:r>
      <w:r w:rsidRPr="008C068A">
        <w:rPr>
          <w:rFonts w:ascii="Arial" w:hAnsi="Arial" w:cs="Arial"/>
          <w:color w:val="000000" w:themeColor="text1"/>
        </w:rPr>
        <w:t xml:space="preserve"> Available at: </w:t>
      </w:r>
      <w:hyperlink r:id="rId25" w:history="1">
        <w:r w:rsidRPr="008C068A">
          <w:rPr>
            <w:rStyle w:val="Hyperlink"/>
            <w:rFonts w:ascii="Arial" w:hAnsi="Arial" w:cs="Arial"/>
          </w:rPr>
          <w:t>https://earlyyears.blog.gov.uk/2023/09/11/giving-all-children-the-best-start-in-life/</w:t>
        </w:r>
      </w:hyperlink>
      <w:r w:rsidRPr="008C068A">
        <w:rPr>
          <w:rFonts w:ascii="Arial" w:hAnsi="Arial" w:cs="Arial"/>
          <w:color w:val="000000"/>
        </w:rPr>
        <w:t xml:space="preserve"> </w:t>
      </w:r>
    </w:p>
    <w:p w14:paraId="72EF454F" w14:textId="0B9141B4" w:rsidR="00AB6858" w:rsidRPr="008C068A" w:rsidRDefault="00AB6858" w:rsidP="00AB6858">
      <w:pPr>
        <w:tabs>
          <w:tab w:val="left" w:pos="3885"/>
        </w:tabs>
        <w:rPr>
          <w:rFonts w:ascii="Arial" w:hAnsi="Arial" w:cs="Arial"/>
          <w:color w:val="000000"/>
        </w:rPr>
      </w:pPr>
      <w:r w:rsidRPr="008C068A">
        <w:rPr>
          <w:rFonts w:ascii="Arial" w:hAnsi="Arial" w:cs="Arial"/>
        </w:rPr>
        <w:t>(Accessed: 17 April 2024).</w:t>
      </w:r>
    </w:p>
    <w:p w14:paraId="011C4157" w14:textId="77777777" w:rsidR="000B0B04" w:rsidRPr="008C068A" w:rsidRDefault="000B0B04" w:rsidP="000B0B04">
      <w:pPr>
        <w:tabs>
          <w:tab w:val="left" w:pos="3885"/>
        </w:tabs>
        <w:rPr>
          <w:rFonts w:ascii="Arial" w:hAnsi="Arial" w:cs="Arial"/>
          <w:color w:val="000000" w:themeColor="text1"/>
        </w:rPr>
      </w:pPr>
    </w:p>
    <w:p w14:paraId="4627578C" w14:textId="789B0C63" w:rsidR="000B0B04" w:rsidRPr="008C068A" w:rsidRDefault="000B0B04" w:rsidP="000B0B04">
      <w:pPr>
        <w:rPr>
          <w:rFonts w:ascii="Arial" w:hAnsi="Arial" w:cs="Arial"/>
        </w:rPr>
      </w:pPr>
      <w:r w:rsidRPr="008C068A">
        <w:rPr>
          <w:rFonts w:ascii="Arial" w:hAnsi="Arial" w:cs="Arial"/>
        </w:rPr>
        <w:t>Pacey (</w:t>
      </w:r>
      <w:r w:rsidR="00404A48">
        <w:rPr>
          <w:rFonts w:ascii="Arial" w:hAnsi="Arial" w:cs="Arial"/>
        </w:rPr>
        <w:t>no date a</w:t>
      </w:r>
      <w:r w:rsidRPr="008C068A">
        <w:rPr>
          <w:rFonts w:ascii="Arial" w:hAnsi="Arial" w:cs="Arial"/>
        </w:rPr>
        <w:t xml:space="preserve">) </w:t>
      </w:r>
      <w:r w:rsidRPr="008C068A">
        <w:rPr>
          <w:rFonts w:ascii="Arial" w:hAnsi="Arial" w:cs="Arial"/>
          <w:i/>
          <w:iCs/>
        </w:rPr>
        <w:t>What quality looks like</w:t>
      </w:r>
      <w:r w:rsidRPr="008C068A">
        <w:rPr>
          <w:rFonts w:ascii="Arial" w:hAnsi="Arial" w:cs="Arial"/>
        </w:rPr>
        <w:t>. Available at:</w:t>
      </w:r>
    </w:p>
    <w:p w14:paraId="6E567BD6" w14:textId="77777777" w:rsidR="000B0B04" w:rsidRPr="008C068A" w:rsidRDefault="00000000" w:rsidP="000B0B04">
      <w:pPr>
        <w:rPr>
          <w:rFonts w:ascii="Arial" w:hAnsi="Arial" w:cs="Arial"/>
        </w:rPr>
      </w:pPr>
      <w:hyperlink r:id="rId26" w:anchor=":~:text=a%20safe%2C%20hygienic%20environment,food%20and%20enjoyable%2C%20sociable%20mealtimes" w:history="1">
        <w:r w:rsidR="000B0B04" w:rsidRPr="008C068A">
          <w:rPr>
            <w:rStyle w:val="Hyperlink"/>
            <w:rFonts w:ascii="Arial" w:hAnsi="Arial" w:cs="Arial"/>
          </w:rPr>
          <w:t>https://www.pacey.org.uk/parents/whatqualitylookslike/#:~:text=a%20safe%2C%20hygienic%20environment,food%20and%20enjoyable%2C%20sociable%20mealtimes</w:t>
        </w:r>
      </w:hyperlink>
      <w:r w:rsidR="000B0B04" w:rsidRPr="008C068A">
        <w:rPr>
          <w:rFonts w:ascii="Arial" w:hAnsi="Arial" w:cs="Arial"/>
        </w:rPr>
        <w:t xml:space="preserve"> (Accessed: 9 April 2024). </w:t>
      </w:r>
    </w:p>
    <w:p w14:paraId="035A9C35" w14:textId="77777777" w:rsidR="000B0B04" w:rsidRPr="008C068A" w:rsidRDefault="000B0B04" w:rsidP="000B0B04">
      <w:pPr>
        <w:tabs>
          <w:tab w:val="left" w:pos="3885"/>
        </w:tabs>
        <w:rPr>
          <w:rFonts w:ascii="Arial" w:hAnsi="Arial" w:cs="Arial"/>
          <w:color w:val="000000" w:themeColor="text1"/>
        </w:rPr>
      </w:pPr>
    </w:p>
    <w:p w14:paraId="4EDAD4E4" w14:textId="05F0959B" w:rsidR="000B0B04" w:rsidRPr="008C068A" w:rsidRDefault="000B0B04" w:rsidP="000B0B04">
      <w:pPr>
        <w:tabs>
          <w:tab w:val="left" w:pos="3885"/>
        </w:tabs>
        <w:rPr>
          <w:rFonts w:ascii="Arial" w:hAnsi="Arial" w:cs="Arial"/>
          <w:color w:val="000000" w:themeColor="text1"/>
        </w:rPr>
      </w:pPr>
      <w:r w:rsidRPr="008C068A">
        <w:rPr>
          <w:rFonts w:ascii="Arial" w:hAnsi="Arial" w:cs="Arial"/>
          <w:color w:val="000000" w:themeColor="text1"/>
        </w:rPr>
        <w:t>Pacey (</w:t>
      </w:r>
      <w:r w:rsidR="00404A48">
        <w:rPr>
          <w:rFonts w:ascii="Arial" w:hAnsi="Arial" w:cs="Arial"/>
          <w:color w:val="000000" w:themeColor="text1"/>
        </w:rPr>
        <w:t>no date a</w:t>
      </w:r>
      <w:r w:rsidRPr="008C068A">
        <w:rPr>
          <w:rFonts w:ascii="Arial" w:hAnsi="Arial" w:cs="Arial"/>
          <w:color w:val="000000" w:themeColor="text1"/>
        </w:rPr>
        <w:t xml:space="preserve">) </w:t>
      </w:r>
      <w:r w:rsidRPr="008C068A">
        <w:rPr>
          <w:rFonts w:ascii="Arial" w:hAnsi="Arial" w:cs="Arial"/>
          <w:i/>
          <w:iCs/>
          <w:color w:val="000000" w:themeColor="text1"/>
        </w:rPr>
        <w:t>Creating enabling environments</w:t>
      </w:r>
      <w:r w:rsidRPr="008C068A">
        <w:rPr>
          <w:rFonts w:ascii="Arial" w:hAnsi="Arial" w:cs="Arial"/>
          <w:color w:val="000000" w:themeColor="text1"/>
        </w:rPr>
        <w:t>. Available at:</w:t>
      </w:r>
    </w:p>
    <w:p w14:paraId="3C25FDBA" w14:textId="77777777" w:rsidR="000B0B04" w:rsidRPr="008C068A" w:rsidRDefault="00000000" w:rsidP="000B0B04">
      <w:pPr>
        <w:tabs>
          <w:tab w:val="left" w:pos="3885"/>
        </w:tabs>
        <w:rPr>
          <w:rFonts w:ascii="Arial" w:hAnsi="Arial" w:cs="Arial"/>
        </w:rPr>
      </w:pPr>
      <w:hyperlink r:id="rId27" w:history="1">
        <w:r w:rsidR="000B0B04" w:rsidRPr="008C068A">
          <w:rPr>
            <w:rStyle w:val="Hyperlink"/>
            <w:rFonts w:ascii="Arial" w:hAnsi="Arial" w:cs="Arial"/>
          </w:rPr>
          <w:t>https://www.pacey.org.uk/working-in-childcare/spotlight-on/creating-enabling-environments/</w:t>
        </w:r>
      </w:hyperlink>
      <w:r w:rsidR="000B0B04" w:rsidRPr="008C068A">
        <w:rPr>
          <w:rFonts w:ascii="Arial" w:hAnsi="Arial" w:cs="Arial"/>
          <w:color w:val="000000" w:themeColor="text1"/>
        </w:rPr>
        <w:t xml:space="preserve"> </w:t>
      </w:r>
      <w:r w:rsidR="000B0B04" w:rsidRPr="008C068A">
        <w:rPr>
          <w:rFonts w:ascii="Arial" w:hAnsi="Arial" w:cs="Arial"/>
        </w:rPr>
        <w:t xml:space="preserve">(Accessed: 15 April 2024). </w:t>
      </w:r>
    </w:p>
    <w:p w14:paraId="001C607C" w14:textId="77777777" w:rsidR="005C4F80" w:rsidRPr="008C068A" w:rsidRDefault="005C4F80" w:rsidP="005C4F80">
      <w:pPr>
        <w:tabs>
          <w:tab w:val="left" w:pos="3885"/>
        </w:tabs>
        <w:rPr>
          <w:rFonts w:ascii="Arial" w:hAnsi="Arial" w:cs="Arial"/>
          <w:color w:val="000000"/>
          <w:spacing w:val="-1"/>
          <w:shd w:val="clear" w:color="auto" w:fill="FFFFFF"/>
        </w:rPr>
      </w:pPr>
    </w:p>
    <w:p w14:paraId="0403A4A1" w14:textId="19FFA9A8" w:rsidR="005C4F80" w:rsidRPr="008C068A" w:rsidRDefault="005C4F80" w:rsidP="005C4F80">
      <w:pPr>
        <w:tabs>
          <w:tab w:val="left" w:pos="3885"/>
        </w:tabs>
        <w:rPr>
          <w:rStyle w:val="apple-converted-space"/>
          <w:rFonts w:ascii="Arial" w:hAnsi="Arial" w:cs="Arial"/>
          <w:color w:val="000000"/>
          <w:spacing w:val="-1"/>
          <w:shd w:val="clear" w:color="auto" w:fill="FFFFFF"/>
        </w:rPr>
      </w:pPr>
      <w:r w:rsidRPr="008C068A">
        <w:rPr>
          <w:rFonts w:ascii="Arial" w:hAnsi="Arial" w:cs="Arial"/>
          <w:color w:val="000000"/>
          <w:spacing w:val="-1"/>
          <w:shd w:val="clear" w:color="auto" w:fill="FFFFFF"/>
        </w:rPr>
        <w:t>Public Health England (2021)</w:t>
      </w:r>
      <w:r w:rsidRPr="008C068A">
        <w:rPr>
          <w:rStyle w:val="apple-converted-space"/>
          <w:rFonts w:ascii="Arial" w:hAnsi="Arial" w:cs="Arial"/>
          <w:color w:val="000000"/>
          <w:spacing w:val="-1"/>
          <w:shd w:val="clear" w:color="auto" w:fill="FFFFFF"/>
        </w:rPr>
        <w:t xml:space="preserve"> </w:t>
      </w:r>
      <w:r w:rsidRPr="008C068A">
        <w:rPr>
          <w:rStyle w:val="apple-converted-space"/>
          <w:rFonts w:ascii="Arial" w:hAnsi="Arial" w:cs="Arial"/>
          <w:i/>
          <w:iCs/>
          <w:color w:val="000000"/>
          <w:spacing w:val="-1"/>
          <w:shd w:val="clear" w:color="auto" w:fill="FFFFFF"/>
        </w:rPr>
        <w:t>Promoting children and young people’s mental health and well-being.</w:t>
      </w:r>
      <w:r w:rsidRPr="008C068A">
        <w:rPr>
          <w:rStyle w:val="apple-converted-space"/>
          <w:rFonts w:ascii="Arial" w:hAnsi="Arial" w:cs="Arial"/>
          <w:color w:val="000000"/>
          <w:spacing w:val="-1"/>
          <w:shd w:val="clear" w:color="auto" w:fill="FFFFFF"/>
        </w:rPr>
        <w:t xml:space="preserve"> Available at:</w:t>
      </w:r>
    </w:p>
    <w:p w14:paraId="1ACF790D" w14:textId="77777777" w:rsidR="005C4F80" w:rsidRPr="008C068A" w:rsidRDefault="00000000" w:rsidP="005C4F80">
      <w:pPr>
        <w:tabs>
          <w:tab w:val="left" w:pos="3885"/>
        </w:tabs>
        <w:rPr>
          <w:rStyle w:val="apple-converted-space"/>
          <w:rFonts w:ascii="Arial" w:hAnsi="Arial" w:cs="Arial"/>
          <w:color w:val="000000"/>
          <w:spacing w:val="-1"/>
          <w:shd w:val="clear" w:color="auto" w:fill="FFFFFF"/>
        </w:rPr>
      </w:pPr>
      <w:hyperlink r:id="rId28" w:history="1">
        <w:r w:rsidR="005C4F80" w:rsidRPr="008C068A">
          <w:rPr>
            <w:rStyle w:val="Hyperlink"/>
            <w:rFonts w:ascii="Arial" w:hAnsi="Arial" w:cs="Arial"/>
            <w:spacing w:val="-1"/>
            <w:shd w:val="clear" w:color="auto" w:fill="FFFFFF"/>
          </w:rPr>
          <w:t>https://assets.publishing.service.gov.uk/media/614cc965d3bf7f718518029c/Promoting_children_and_young_people_s_mental_health_and_wellbeing.pdf</w:t>
        </w:r>
      </w:hyperlink>
      <w:r w:rsidR="005C4F80" w:rsidRPr="008C068A">
        <w:rPr>
          <w:rStyle w:val="apple-converted-space"/>
          <w:rFonts w:ascii="Arial" w:hAnsi="Arial" w:cs="Arial"/>
          <w:color w:val="000000"/>
          <w:spacing w:val="-1"/>
          <w:shd w:val="clear" w:color="auto" w:fill="FFFFFF"/>
        </w:rPr>
        <w:t xml:space="preserve"> (Accessed: 17 April 2024). </w:t>
      </w:r>
    </w:p>
    <w:p w14:paraId="2F45014A" w14:textId="77777777" w:rsidR="00404A48" w:rsidRDefault="00404A48" w:rsidP="00404A48">
      <w:pPr>
        <w:tabs>
          <w:tab w:val="left" w:pos="3885"/>
        </w:tabs>
        <w:rPr>
          <w:rFonts w:ascii="Arial" w:hAnsi="Arial" w:cs="Arial"/>
          <w:color w:val="333333"/>
        </w:rPr>
      </w:pPr>
    </w:p>
    <w:p w14:paraId="40E2956A" w14:textId="748862D8" w:rsidR="00404A48" w:rsidRDefault="00404A48" w:rsidP="00404A48">
      <w:pPr>
        <w:tabs>
          <w:tab w:val="left" w:pos="3885"/>
        </w:tabs>
        <w:rPr>
          <w:rFonts w:ascii="Arial" w:hAnsi="Arial" w:cs="Arial"/>
        </w:rPr>
      </w:pPr>
      <w:r w:rsidRPr="00D87C87">
        <w:rPr>
          <w:rFonts w:ascii="Arial" w:hAnsi="Arial" w:cs="Arial"/>
          <w:color w:val="333333"/>
        </w:rPr>
        <w:t>Purdon, A. (2016) ‘Sustained shared thinking in an early childhood setting: an exploration of practitioners’ perspectives’, </w:t>
      </w:r>
      <w:r w:rsidRPr="00D87C87">
        <w:rPr>
          <w:rFonts w:ascii="Arial" w:hAnsi="Arial" w:cs="Arial"/>
          <w:i/>
          <w:iCs/>
          <w:color w:val="333333"/>
        </w:rPr>
        <w:t>International Journal of Primary, Elementary and Early Years Education,</w:t>
      </w:r>
      <w:r w:rsidRPr="00D87C87">
        <w:rPr>
          <w:rFonts w:ascii="Arial" w:hAnsi="Arial" w:cs="Arial"/>
          <w:color w:val="333333"/>
        </w:rPr>
        <w:t>44(3), pp. 269</w:t>
      </w:r>
      <w:r>
        <w:rPr>
          <w:rFonts w:ascii="Arial" w:hAnsi="Arial" w:cs="Arial"/>
          <w:color w:val="333333"/>
        </w:rPr>
        <w:t>-</w:t>
      </w:r>
      <w:r w:rsidRPr="00D87C87">
        <w:rPr>
          <w:rFonts w:ascii="Arial" w:hAnsi="Arial" w:cs="Arial"/>
          <w:color w:val="333333"/>
        </w:rPr>
        <w:t>282. </w:t>
      </w:r>
      <w:hyperlink r:id="rId29" w:history="1">
        <w:r w:rsidRPr="00D87C87">
          <w:rPr>
            <w:rFonts w:ascii="Arial" w:hAnsi="Arial" w:cs="Arial"/>
            <w:color w:val="006DB4"/>
            <w:u w:val="single"/>
          </w:rPr>
          <w:t>doi.org/10.1080/03004279.2014.907819</w:t>
        </w:r>
      </w:hyperlink>
    </w:p>
    <w:p w14:paraId="539676A9" w14:textId="77777777" w:rsidR="000B0B04" w:rsidRPr="008C068A" w:rsidRDefault="000B0B04">
      <w:pPr>
        <w:rPr>
          <w:rFonts w:ascii="Arial" w:hAnsi="Arial" w:cs="Arial"/>
          <w:u w:val="single"/>
        </w:rPr>
      </w:pPr>
    </w:p>
    <w:p w14:paraId="2DAA7740" w14:textId="77777777" w:rsidR="000B0B04" w:rsidRPr="008C068A" w:rsidRDefault="000B0B04" w:rsidP="000B0B04">
      <w:pPr>
        <w:pStyle w:val="p1"/>
        <w:spacing w:before="0" w:beforeAutospacing="0" w:after="0" w:afterAutospacing="0"/>
        <w:rPr>
          <w:rFonts w:ascii="Arial" w:hAnsi="Arial" w:cs="Arial"/>
          <w:color w:val="000000"/>
        </w:rPr>
      </w:pPr>
      <w:r w:rsidRPr="008C068A">
        <w:rPr>
          <w:rStyle w:val="s1"/>
          <w:rFonts w:ascii="Arial" w:eastAsiaTheme="majorEastAsia" w:hAnsi="Arial" w:cs="Arial"/>
          <w:color w:val="000000"/>
        </w:rPr>
        <w:t xml:space="preserve">Rusconi, G. (2024) </w:t>
      </w:r>
      <w:r w:rsidRPr="008C068A">
        <w:rPr>
          <w:rStyle w:val="s1"/>
          <w:rFonts w:ascii="Arial" w:eastAsiaTheme="majorEastAsia" w:hAnsi="Arial" w:cs="Arial"/>
          <w:i/>
          <w:iCs/>
          <w:color w:val="000000"/>
        </w:rPr>
        <w:t>What is an assessment tool?</w:t>
      </w:r>
      <w:r w:rsidRPr="008C068A">
        <w:rPr>
          <w:rStyle w:val="s1"/>
          <w:rFonts w:ascii="Arial" w:eastAsiaTheme="majorEastAsia" w:hAnsi="Arial" w:cs="Arial"/>
          <w:color w:val="000000"/>
        </w:rPr>
        <w:t> </w:t>
      </w:r>
    </w:p>
    <w:p w14:paraId="7FAD8C17" w14:textId="77777777" w:rsidR="000B0B04" w:rsidRPr="008C068A" w:rsidRDefault="000B0B04" w:rsidP="000B0B04">
      <w:pPr>
        <w:pStyle w:val="p1"/>
        <w:spacing w:before="0" w:beforeAutospacing="0" w:after="0" w:afterAutospacing="0"/>
        <w:rPr>
          <w:rStyle w:val="s1"/>
          <w:rFonts w:ascii="Arial" w:eastAsiaTheme="majorEastAsia" w:hAnsi="Arial" w:cs="Arial"/>
          <w:color w:val="000000"/>
        </w:rPr>
      </w:pPr>
      <w:r w:rsidRPr="008C068A">
        <w:rPr>
          <w:rStyle w:val="s1"/>
          <w:rFonts w:ascii="Arial" w:eastAsiaTheme="majorEastAsia" w:hAnsi="Arial" w:cs="Arial"/>
          <w:color w:val="000000"/>
        </w:rPr>
        <w:t>Available at:</w:t>
      </w:r>
    </w:p>
    <w:p w14:paraId="3FE45740" w14:textId="77777777" w:rsidR="000B0B04" w:rsidRPr="008C068A" w:rsidRDefault="00000000" w:rsidP="000B0B04">
      <w:pPr>
        <w:pStyle w:val="p1"/>
        <w:spacing w:before="0" w:beforeAutospacing="0" w:after="0" w:afterAutospacing="0"/>
        <w:rPr>
          <w:rFonts w:ascii="Arial" w:eastAsiaTheme="majorEastAsia" w:hAnsi="Arial" w:cs="Arial"/>
          <w:color w:val="000000"/>
        </w:rPr>
      </w:pPr>
      <w:hyperlink r:id="rId30" w:anchor=":~:text=Importance%20of%20Assessment%20Tools%20in%20Education&amp;text=Track%20student%20progress%20and%20identify,of%20educational%20programs%20and%20curricula" w:history="1">
        <w:r w:rsidR="000B0B04" w:rsidRPr="008C068A">
          <w:rPr>
            <w:rStyle w:val="Hyperlink"/>
            <w:rFonts w:ascii="Arial" w:eastAsiaTheme="majorEastAsia" w:hAnsi="Arial" w:cs="Arial"/>
          </w:rPr>
          <w:t>https://cloudassess.com/blog/whatisanassessmenttool#:~:text=Importance%20of%20Assessment%20Tools%20in%20Education&amp;text=Track%20student%20progress%20and%20identify,of%20educational%20programs%20and%20curricula</w:t>
        </w:r>
      </w:hyperlink>
      <w:r w:rsidR="000B0B04" w:rsidRPr="008C068A">
        <w:rPr>
          <w:rStyle w:val="s1"/>
          <w:rFonts w:ascii="Arial" w:eastAsiaTheme="majorEastAsia" w:hAnsi="Arial" w:cs="Arial"/>
          <w:color w:val="000000"/>
        </w:rPr>
        <w:t xml:space="preserve"> (Accessed: 16 April 2024).</w:t>
      </w:r>
    </w:p>
    <w:p w14:paraId="435BF110" w14:textId="7F05184C" w:rsidR="000B0B04" w:rsidRPr="008C068A" w:rsidRDefault="000B0B04" w:rsidP="000B0B04">
      <w:pPr>
        <w:rPr>
          <w:rFonts w:ascii="Arial" w:hAnsi="Arial" w:cs="Arial"/>
          <w:u w:val="single"/>
        </w:rPr>
      </w:pPr>
    </w:p>
    <w:p w14:paraId="37D15FC8" w14:textId="77777777" w:rsidR="000B0B04" w:rsidRPr="008C068A" w:rsidRDefault="000B0B04" w:rsidP="000B0B04">
      <w:pPr>
        <w:rPr>
          <w:rFonts w:ascii="Arial" w:hAnsi="Arial" w:cs="Arial"/>
          <w:color w:val="000000" w:themeColor="text1"/>
        </w:rPr>
      </w:pPr>
      <w:r w:rsidRPr="008C068A">
        <w:rPr>
          <w:rFonts w:ascii="Arial" w:hAnsi="Arial" w:cs="Arial"/>
          <w:color w:val="000000" w:themeColor="text1"/>
        </w:rPr>
        <w:t xml:space="preserve">Siraj-Blatchford </w:t>
      </w:r>
      <w:r w:rsidRPr="008C068A">
        <w:rPr>
          <w:rFonts w:ascii="Arial" w:hAnsi="Arial" w:cs="Arial"/>
          <w:i/>
          <w:iCs/>
          <w:color w:val="000000" w:themeColor="text1"/>
        </w:rPr>
        <w:t xml:space="preserve">et al. </w:t>
      </w:r>
      <w:r w:rsidRPr="008C068A">
        <w:rPr>
          <w:rFonts w:ascii="Arial" w:hAnsi="Arial" w:cs="Arial"/>
          <w:color w:val="000000" w:themeColor="text1"/>
        </w:rPr>
        <w:t xml:space="preserve">(2002) </w:t>
      </w:r>
      <w:r w:rsidRPr="008C068A">
        <w:rPr>
          <w:rFonts w:ascii="Arial" w:hAnsi="Arial" w:cs="Arial"/>
          <w:i/>
          <w:iCs/>
          <w:color w:val="000000" w:themeColor="text1"/>
        </w:rPr>
        <w:t>Researching Effective Pedagogy in the Early Years.</w:t>
      </w:r>
      <w:r w:rsidRPr="008C068A">
        <w:rPr>
          <w:rFonts w:ascii="Arial" w:hAnsi="Arial" w:cs="Arial"/>
          <w:color w:val="000000" w:themeColor="text1"/>
        </w:rPr>
        <w:t xml:space="preserve"> Available at: </w:t>
      </w:r>
      <w:hyperlink r:id="rId31" w:history="1">
        <w:r w:rsidRPr="008C068A">
          <w:rPr>
            <w:rStyle w:val="Hyperlink"/>
            <w:rFonts w:ascii="Arial" w:hAnsi="Arial" w:cs="Arial"/>
          </w:rPr>
          <w:t>https://dera.ioe.ac.uk/id/eprint/4650/1/RR356.pdf</w:t>
        </w:r>
      </w:hyperlink>
      <w:r w:rsidRPr="008C068A">
        <w:rPr>
          <w:rFonts w:ascii="Arial" w:hAnsi="Arial" w:cs="Arial"/>
          <w:color w:val="000000" w:themeColor="text1"/>
        </w:rPr>
        <w:t xml:space="preserve"> </w:t>
      </w:r>
    </w:p>
    <w:p w14:paraId="765455CB" w14:textId="77777777" w:rsidR="000B0B04" w:rsidRPr="008C068A" w:rsidRDefault="000B0B04" w:rsidP="000B0B04">
      <w:pPr>
        <w:rPr>
          <w:rFonts w:ascii="Arial" w:hAnsi="Arial" w:cs="Arial"/>
        </w:rPr>
      </w:pPr>
      <w:r w:rsidRPr="008C068A">
        <w:rPr>
          <w:rFonts w:ascii="Arial" w:hAnsi="Arial" w:cs="Arial"/>
        </w:rPr>
        <w:t>(Accessed: 9 April 2024).</w:t>
      </w:r>
    </w:p>
    <w:p w14:paraId="56992AB2" w14:textId="77777777" w:rsidR="000B0B04" w:rsidRPr="008C068A" w:rsidRDefault="000B0B04" w:rsidP="000B0B04">
      <w:pPr>
        <w:rPr>
          <w:rFonts w:ascii="Arial" w:hAnsi="Arial" w:cs="Arial"/>
        </w:rPr>
      </w:pPr>
    </w:p>
    <w:p w14:paraId="47D82366" w14:textId="77777777" w:rsidR="005C4F80" w:rsidRPr="008C068A" w:rsidRDefault="005C4F80" w:rsidP="005C4F80">
      <w:pPr>
        <w:tabs>
          <w:tab w:val="left" w:pos="3885"/>
        </w:tabs>
        <w:rPr>
          <w:rFonts w:ascii="Arial" w:hAnsi="Arial" w:cs="Arial"/>
          <w:color w:val="000000" w:themeColor="text1"/>
        </w:rPr>
      </w:pPr>
      <w:r w:rsidRPr="008C068A">
        <w:rPr>
          <w:rFonts w:ascii="Arial" w:hAnsi="Arial" w:cs="Arial"/>
          <w:color w:val="000000"/>
        </w:rPr>
        <w:t xml:space="preserve">Siraj </w:t>
      </w:r>
      <w:r w:rsidRPr="008C068A">
        <w:rPr>
          <w:rFonts w:ascii="Arial" w:hAnsi="Arial" w:cs="Arial"/>
          <w:i/>
          <w:iCs/>
          <w:color w:val="000000"/>
        </w:rPr>
        <w:t>et al.</w:t>
      </w:r>
      <w:r w:rsidRPr="008C068A">
        <w:rPr>
          <w:rFonts w:ascii="Arial" w:hAnsi="Arial" w:cs="Arial"/>
          <w:color w:val="000000"/>
        </w:rPr>
        <w:t xml:space="preserve"> (2015) </w:t>
      </w:r>
      <w:r w:rsidRPr="008C068A">
        <w:rPr>
          <w:rFonts w:ascii="Arial" w:hAnsi="Arial" w:cs="Arial"/>
          <w:i/>
          <w:iCs/>
          <w:color w:val="000000"/>
        </w:rPr>
        <w:t>Assessing quality in early childhood education and care: sustained shared thinking and emotional well-being (SSTEW) scale for 2–5-year-olds provision</w:t>
      </w:r>
      <w:r w:rsidRPr="008C068A">
        <w:rPr>
          <w:rFonts w:ascii="Arial" w:hAnsi="Arial" w:cs="Arial"/>
          <w:color w:val="000000"/>
        </w:rPr>
        <w:t>. London: Trentham Books.</w:t>
      </w:r>
    </w:p>
    <w:p w14:paraId="679B31F3" w14:textId="77777777" w:rsidR="005C4F80" w:rsidRPr="008C068A" w:rsidRDefault="005C4F80" w:rsidP="000B0B04">
      <w:pPr>
        <w:rPr>
          <w:rFonts w:ascii="Arial" w:hAnsi="Arial" w:cs="Arial"/>
        </w:rPr>
      </w:pPr>
    </w:p>
    <w:p w14:paraId="70118D41" w14:textId="77777777" w:rsidR="000B0B04" w:rsidRPr="008C068A" w:rsidRDefault="000B0B04" w:rsidP="000B0B04">
      <w:pPr>
        <w:rPr>
          <w:rStyle w:val="Hyperlink"/>
          <w:rFonts w:ascii="Arial" w:hAnsi="Arial" w:cs="Arial"/>
        </w:rPr>
      </w:pPr>
      <w:r w:rsidRPr="008C068A">
        <w:rPr>
          <w:rFonts w:ascii="Arial" w:hAnsi="Arial" w:cs="Arial"/>
        </w:rPr>
        <w:t>Siraj-</w:t>
      </w:r>
      <w:proofErr w:type="spellStart"/>
      <w:r w:rsidRPr="008C068A">
        <w:rPr>
          <w:rFonts w:ascii="Arial" w:hAnsi="Arial" w:cs="Arial"/>
        </w:rPr>
        <w:t>Blachford</w:t>
      </w:r>
      <w:proofErr w:type="spellEnd"/>
      <w:r w:rsidRPr="008C068A">
        <w:rPr>
          <w:rFonts w:ascii="Arial" w:hAnsi="Arial" w:cs="Arial"/>
        </w:rPr>
        <w:t xml:space="preserve">, I. and Sylva, K. (2020) ‘Researching pedagogy in English pre-schools’, </w:t>
      </w:r>
      <w:r w:rsidRPr="008C068A">
        <w:rPr>
          <w:rFonts w:ascii="Arial" w:hAnsi="Arial" w:cs="Arial"/>
          <w:i/>
          <w:iCs/>
        </w:rPr>
        <w:t>British Educational Research Journal</w:t>
      </w:r>
      <w:r w:rsidRPr="008C068A">
        <w:rPr>
          <w:rFonts w:ascii="Arial" w:hAnsi="Arial" w:cs="Arial"/>
        </w:rPr>
        <w:t xml:space="preserve">, 33(5), pp. 713-730. Available at: </w:t>
      </w:r>
      <w:hyperlink r:id="rId32" w:history="1">
        <w:r w:rsidRPr="008C068A">
          <w:rPr>
            <w:rStyle w:val="Hyperlink"/>
            <w:rFonts w:ascii="Arial" w:hAnsi="Arial" w:cs="Arial"/>
          </w:rPr>
          <w:t>https://doi.org/10.1080/0141192042000234665</w:t>
        </w:r>
      </w:hyperlink>
    </w:p>
    <w:p w14:paraId="779F231B" w14:textId="77777777" w:rsidR="009D4007" w:rsidRPr="008C068A" w:rsidRDefault="009D4007" w:rsidP="005C4F80">
      <w:pPr>
        <w:tabs>
          <w:tab w:val="left" w:pos="3885"/>
        </w:tabs>
        <w:rPr>
          <w:rFonts w:ascii="Arial" w:hAnsi="Arial" w:cs="Arial"/>
          <w:color w:val="000000" w:themeColor="text1"/>
        </w:rPr>
      </w:pPr>
    </w:p>
    <w:p w14:paraId="2FE06BBD" w14:textId="7D210A90" w:rsidR="005C4F80" w:rsidRPr="008C068A" w:rsidRDefault="005C4F80" w:rsidP="005C4F80">
      <w:pPr>
        <w:tabs>
          <w:tab w:val="left" w:pos="3885"/>
        </w:tabs>
        <w:rPr>
          <w:rFonts w:ascii="Arial" w:hAnsi="Arial" w:cs="Arial"/>
          <w:color w:val="000000" w:themeColor="text1"/>
        </w:rPr>
      </w:pPr>
      <w:r w:rsidRPr="008C068A">
        <w:rPr>
          <w:rFonts w:ascii="Arial" w:hAnsi="Arial" w:cs="Arial"/>
          <w:color w:val="000000" w:themeColor="text1"/>
        </w:rPr>
        <w:t xml:space="preserve">Siraj, I., Kingston, D. and </w:t>
      </w:r>
      <w:proofErr w:type="spellStart"/>
      <w:r w:rsidRPr="008C068A">
        <w:rPr>
          <w:rFonts w:ascii="Arial" w:hAnsi="Arial" w:cs="Arial"/>
          <w:color w:val="000000" w:themeColor="text1"/>
        </w:rPr>
        <w:t>Melhuish</w:t>
      </w:r>
      <w:proofErr w:type="spellEnd"/>
      <w:r w:rsidRPr="008C068A">
        <w:rPr>
          <w:rFonts w:ascii="Arial" w:hAnsi="Arial" w:cs="Arial"/>
          <w:color w:val="000000" w:themeColor="text1"/>
        </w:rPr>
        <w:t xml:space="preserve">, E. (2024) </w:t>
      </w:r>
      <w:r w:rsidRPr="008C068A">
        <w:rPr>
          <w:rFonts w:ascii="Arial" w:hAnsi="Arial" w:cs="Arial"/>
          <w:i/>
          <w:iCs/>
          <w:color w:val="000000" w:themeColor="text1"/>
        </w:rPr>
        <w:t>The sustained shared thinking and emotional well-being (SSTEW) scale</w:t>
      </w:r>
      <w:r w:rsidRPr="008C068A">
        <w:rPr>
          <w:rFonts w:ascii="Arial" w:hAnsi="Arial" w:cs="Arial"/>
          <w:color w:val="000000" w:themeColor="text1"/>
        </w:rPr>
        <w:t xml:space="preserve">. Oxon: Routledge. </w:t>
      </w:r>
    </w:p>
    <w:p w14:paraId="4F9206C7" w14:textId="77777777" w:rsidR="005C4F80" w:rsidRPr="008C068A" w:rsidRDefault="005C4F80" w:rsidP="005C4F80">
      <w:pPr>
        <w:tabs>
          <w:tab w:val="left" w:pos="3885"/>
        </w:tabs>
        <w:rPr>
          <w:rFonts w:ascii="Arial" w:hAnsi="Arial" w:cs="Arial"/>
          <w:color w:val="000000" w:themeColor="text1"/>
        </w:rPr>
      </w:pPr>
    </w:p>
    <w:p w14:paraId="3B687933" w14:textId="1EA2C9B9" w:rsidR="000B0B04" w:rsidRPr="008C068A" w:rsidRDefault="000B0B04" w:rsidP="000B0B04">
      <w:pPr>
        <w:rPr>
          <w:rFonts w:ascii="Arial" w:hAnsi="Arial" w:cs="Arial"/>
          <w:u w:val="single"/>
        </w:rPr>
      </w:pPr>
      <w:r w:rsidRPr="008C068A">
        <w:rPr>
          <w:rFonts w:ascii="Arial" w:hAnsi="Arial" w:cs="Arial"/>
        </w:rPr>
        <w:t>Sylva</w:t>
      </w:r>
      <w:r w:rsidR="005C4F80" w:rsidRPr="008C068A">
        <w:rPr>
          <w:rFonts w:ascii="Arial" w:hAnsi="Arial" w:cs="Arial"/>
        </w:rPr>
        <w:t xml:space="preserve">, K. </w:t>
      </w:r>
      <w:r w:rsidRPr="008C068A">
        <w:rPr>
          <w:rFonts w:ascii="Arial" w:hAnsi="Arial" w:cs="Arial"/>
          <w:i/>
          <w:iCs/>
        </w:rPr>
        <w:t>et al</w:t>
      </w:r>
      <w:r w:rsidRPr="008C068A">
        <w:rPr>
          <w:rFonts w:ascii="Arial" w:hAnsi="Arial" w:cs="Arial"/>
        </w:rPr>
        <w:t xml:space="preserve">. (2004) </w:t>
      </w:r>
      <w:r w:rsidRPr="008C068A">
        <w:rPr>
          <w:rFonts w:ascii="Arial" w:hAnsi="Arial" w:cs="Arial"/>
          <w:i/>
          <w:iCs/>
        </w:rPr>
        <w:t>The Effective Provision of Pre-School Education (EPPE) Project: Finding from pre-school to end of key stage one.</w:t>
      </w:r>
      <w:r w:rsidRPr="008C068A">
        <w:rPr>
          <w:rFonts w:ascii="Arial" w:hAnsi="Arial" w:cs="Arial"/>
        </w:rPr>
        <w:t xml:space="preserve"> Available at: </w:t>
      </w:r>
      <w:hyperlink r:id="rId33" w:history="1">
        <w:r w:rsidR="005C4F80" w:rsidRPr="008C068A">
          <w:rPr>
            <w:rStyle w:val="Hyperlink"/>
            <w:rFonts w:ascii="Arial" w:hAnsi="Arial" w:cs="Arial"/>
          </w:rPr>
          <w:t>https://dera.ioe.ac.uk/id/eprint/18189/2/SSU-SF-2004-01.pdf</w:t>
        </w:r>
      </w:hyperlink>
    </w:p>
    <w:p w14:paraId="31FE685A" w14:textId="77777777" w:rsidR="000B0B04" w:rsidRPr="008C068A" w:rsidRDefault="000B0B04" w:rsidP="000B0B04">
      <w:pPr>
        <w:rPr>
          <w:rFonts w:ascii="Arial" w:hAnsi="Arial" w:cs="Arial"/>
        </w:rPr>
      </w:pPr>
      <w:r w:rsidRPr="008C068A">
        <w:rPr>
          <w:rFonts w:ascii="Arial" w:hAnsi="Arial" w:cs="Arial"/>
        </w:rPr>
        <w:t xml:space="preserve">(Accessed: 9 April 2024). </w:t>
      </w:r>
    </w:p>
    <w:p w14:paraId="07F621D6" w14:textId="77777777" w:rsidR="000B0B04" w:rsidRPr="008C068A" w:rsidRDefault="000B0B04" w:rsidP="000B0B04">
      <w:pPr>
        <w:rPr>
          <w:rFonts w:ascii="Arial" w:hAnsi="Arial" w:cs="Arial"/>
        </w:rPr>
      </w:pPr>
    </w:p>
    <w:p w14:paraId="3957DEF6" w14:textId="1F9A2E36" w:rsidR="005C4F80" w:rsidRPr="008C068A" w:rsidRDefault="005C4F80" w:rsidP="005C4F80">
      <w:pPr>
        <w:jc w:val="both"/>
        <w:rPr>
          <w:rFonts w:ascii="Arial" w:hAnsi="Arial" w:cs="Arial"/>
        </w:rPr>
      </w:pPr>
      <w:r w:rsidRPr="008C068A">
        <w:rPr>
          <w:rFonts w:ascii="Arial" w:hAnsi="Arial" w:cs="Arial"/>
        </w:rPr>
        <w:t>UNICEF (</w:t>
      </w:r>
      <w:r w:rsidR="00404A48">
        <w:rPr>
          <w:rFonts w:ascii="Arial" w:hAnsi="Arial" w:cs="Arial"/>
        </w:rPr>
        <w:t>no date</w:t>
      </w:r>
      <w:r w:rsidRPr="008C068A">
        <w:rPr>
          <w:rFonts w:ascii="Arial" w:hAnsi="Arial" w:cs="Arial"/>
        </w:rPr>
        <w:t xml:space="preserve">) </w:t>
      </w:r>
      <w:r w:rsidRPr="008C068A">
        <w:rPr>
          <w:rFonts w:ascii="Arial" w:hAnsi="Arial" w:cs="Arial"/>
          <w:i/>
          <w:iCs/>
        </w:rPr>
        <w:t>A summary of the un convention of the rights of the child</w:t>
      </w:r>
      <w:r w:rsidRPr="008C068A">
        <w:rPr>
          <w:rFonts w:ascii="Arial" w:hAnsi="Arial" w:cs="Arial"/>
        </w:rPr>
        <w:t xml:space="preserve">. Available at: </w:t>
      </w:r>
      <w:hyperlink r:id="rId34" w:history="1">
        <w:r w:rsidRPr="008C068A">
          <w:rPr>
            <w:rStyle w:val="Hyperlink"/>
            <w:rFonts w:ascii="Arial" w:hAnsi="Arial" w:cs="Arial"/>
          </w:rPr>
          <w:t>http://unicef.org.uk/wp-content/uploads/2019/10/UNCRC_summary-1_1.pdf</w:t>
        </w:r>
      </w:hyperlink>
    </w:p>
    <w:p w14:paraId="7B116452" w14:textId="77777777" w:rsidR="005C4F80" w:rsidRPr="008C068A" w:rsidRDefault="005C4F80" w:rsidP="005C4F80">
      <w:pPr>
        <w:jc w:val="both"/>
        <w:rPr>
          <w:rFonts w:ascii="Arial" w:hAnsi="Arial" w:cs="Arial"/>
        </w:rPr>
      </w:pPr>
      <w:r w:rsidRPr="008C068A">
        <w:rPr>
          <w:rFonts w:ascii="Arial" w:hAnsi="Arial" w:cs="Arial"/>
        </w:rPr>
        <w:t xml:space="preserve">(Accessed: 7 April 2024). </w:t>
      </w:r>
    </w:p>
    <w:p w14:paraId="727EFE85" w14:textId="77777777" w:rsidR="005C4F80" w:rsidRPr="008C068A" w:rsidRDefault="005C4F80">
      <w:pPr>
        <w:rPr>
          <w:rFonts w:ascii="Arial" w:hAnsi="Arial" w:cs="Arial"/>
        </w:rPr>
      </w:pPr>
      <w:r w:rsidRPr="008C068A">
        <w:rPr>
          <w:rFonts w:ascii="Arial" w:hAnsi="Arial" w:cs="Arial"/>
        </w:rPr>
        <w:t xml:space="preserve"> </w:t>
      </w:r>
    </w:p>
    <w:p w14:paraId="00484596" w14:textId="445B0296" w:rsidR="000718F6" w:rsidRPr="008C068A" w:rsidRDefault="000718F6">
      <w:pPr>
        <w:rPr>
          <w:rFonts w:ascii="Arial" w:hAnsi="Arial" w:cs="Arial"/>
        </w:rPr>
      </w:pPr>
      <w:r w:rsidRPr="008C068A">
        <w:rPr>
          <w:rFonts w:ascii="Arial" w:hAnsi="Arial" w:cs="Arial"/>
          <w:color w:val="000000" w:themeColor="text1"/>
        </w:rPr>
        <w:lastRenderedPageBreak/>
        <w:t xml:space="preserve">Welsh Government (2013) </w:t>
      </w:r>
      <w:r w:rsidRPr="008C068A">
        <w:rPr>
          <w:rFonts w:ascii="Arial" w:hAnsi="Arial" w:cs="Arial"/>
          <w:i/>
          <w:iCs/>
          <w:color w:val="000000" w:themeColor="text1"/>
        </w:rPr>
        <w:t>Building a brighter future</w:t>
      </w:r>
      <w:r w:rsidRPr="008C068A">
        <w:rPr>
          <w:rFonts w:ascii="Arial" w:hAnsi="Arial" w:cs="Arial"/>
          <w:color w:val="000000" w:themeColor="text1"/>
        </w:rPr>
        <w:t xml:space="preserve">. Available at: </w:t>
      </w:r>
      <w:hyperlink r:id="rId35" w:history="1">
        <w:r w:rsidRPr="008C068A">
          <w:rPr>
            <w:rStyle w:val="Hyperlink"/>
            <w:rFonts w:ascii="Arial" w:hAnsi="Arial" w:cs="Arial"/>
          </w:rPr>
          <w:t>https://dera.ioe.ac.uk/id/eprint/18045/1/130716-building-brighter-future-en.pdf</w:t>
        </w:r>
      </w:hyperlink>
      <w:r w:rsidRPr="008C068A">
        <w:rPr>
          <w:rFonts w:ascii="Arial" w:hAnsi="Arial" w:cs="Arial"/>
          <w:color w:val="FF0000"/>
        </w:rPr>
        <w:t xml:space="preserve"> </w:t>
      </w:r>
      <w:r w:rsidRPr="008C068A">
        <w:rPr>
          <w:rFonts w:ascii="Arial" w:hAnsi="Arial" w:cs="Arial"/>
        </w:rPr>
        <w:t xml:space="preserve">(Accessed: 9 April 2024). </w:t>
      </w:r>
    </w:p>
    <w:p w14:paraId="0996B533" w14:textId="77777777" w:rsidR="001307DD" w:rsidRPr="008C068A" w:rsidRDefault="001307DD">
      <w:pPr>
        <w:rPr>
          <w:rFonts w:ascii="Arial" w:hAnsi="Arial" w:cs="Arial"/>
        </w:rPr>
      </w:pPr>
    </w:p>
    <w:p w14:paraId="4D08A670" w14:textId="0CCE7E5A" w:rsidR="001307DD" w:rsidRPr="008C068A" w:rsidRDefault="001307DD">
      <w:pPr>
        <w:rPr>
          <w:rFonts w:ascii="Arial" w:hAnsi="Arial" w:cs="Arial"/>
        </w:rPr>
      </w:pPr>
      <w:r w:rsidRPr="008C068A">
        <w:rPr>
          <w:rFonts w:ascii="Arial" w:hAnsi="Arial" w:cs="Arial"/>
        </w:rPr>
        <w:t xml:space="preserve">Welsh Government (2023) </w:t>
      </w:r>
      <w:r w:rsidRPr="008C068A">
        <w:rPr>
          <w:rFonts w:ascii="Arial" w:hAnsi="Arial" w:cs="Arial"/>
          <w:i/>
          <w:iCs/>
        </w:rPr>
        <w:t>National Minimum Standards for Regulated Childcare for children up to the age of 12 years</w:t>
      </w:r>
      <w:r w:rsidRPr="008C068A">
        <w:rPr>
          <w:rFonts w:ascii="Arial" w:hAnsi="Arial" w:cs="Arial"/>
        </w:rPr>
        <w:t xml:space="preserve">. Available at: </w:t>
      </w:r>
      <w:hyperlink r:id="rId36" w:history="1">
        <w:r w:rsidRPr="008C068A">
          <w:rPr>
            <w:rStyle w:val="Hyperlink"/>
            <w:rFonts w:ascii="Arial" w:hAnsi="Arial" w:cs="Arial"/>
          </w:rPr>
          <w:t>https://www.gov.wales/sites/default/files/publications/2023-11/national-minimum-standards-for-regulated-childcare_0.pdf</w:t>
        </w:r>
      </w:hyperlink>
      <w:r w:rsidRPr="008C068A">
        <w:rPr>
          <w:rFonts w:ascii="Arial" w:hAnsi="Arial" w:cs="Arial"/>
        </w:rPr>
        <w:t xml:space="preserve"> (Accessed: 10 April 2024). </w:t>
      </w:r>
    </w:p>
    <w:p w14:paraId="620B20FE" w14:textId="77777777" w:rsidR="000459FB" w:rsidRPr="008C068A" w:rsidRDefault="000459FB">
      <w:pPr>
        <w:rPr>
          <w:rFonts w:ascii="Arial" w:hAnsi="Arial" w:cs="Arial"/>
        </w:rPr>
      </w:pPr>
    </w:p>
    <w:p w14:paraId="00F33EB2" w14:textId="3FC91400" w:rsidR="00C95F19" w:rsidRPr="008C068A" w:rsidRDefault="009D4007">
      <w:pPr>
        <w:rPr>
          <w:rFonts w:ascii="Arial" w:hAnsi="Arial" w:cs="Arial"/>
          <w:color w:val="000000" w:themeColor="text1"/>
        </w:rPr>
      </w:pPr>
      <w:r w:rsidRPr="008C068A">
        <w:rPr>
          <w:rFonts w:ascii="Arial" w:hAnsi="Arial" w:cs="Arial"/>
        </w:rPr>
        <w:t xml:space="preserve">Welsh Government (2023a) Flying Start childcare guidance. Available at: </w:t>
      </w:r>
    </w:p>
    <w:p w14:paraId="7D8B0203" w14:textId="2E37A1AE" w:rsidR="004B283A" w:rsidRPr="008C068A" w:rsidRDefault="00000000" w:rsidP="004B283A">
      <w:pPr>
        <w:tabs>
          <w:tab w:val="left" w:pos="3885"/>
        </w:tabs>
        <w:rPr>
          <w:rFonts w:ascii="Arial" w:hAnsi="Arial" w:cs="Arial"/>
        </w:rPr>
      </w:pPr>
      <w:hyperlink r:id="rId37" w:history="1">
        <w:r w:rsidR="009D4007" w:rsidRPr="008C068A">
          <w:rPr>
            <w:rStyle w:val="Hyperlink"/>
            <w:rFonts w:ascii="Arial" w:hAnsi="Arial" w:cs="Arial"/>
          </w:rPr>
          <w:t>https://www.gov.wales/sites/default/files/pdf-versions/2023/6/4/1686230038/flying-start-childcare-guidance.pdf</w:t>
        </w:r>
      </w:hyperlink>
      <w:r w:rsidR="009D4007" w:rsidRPr="008C068A">
        <w:rPr>
          <w:rFonts w:ascii="Arial" w:hAnsi="Arial" w:cs="Arial"/>
        </w:rPr>
        <w:t xml:space="preserve"> (Accessed: 17 April 2024). </w:t>
      </w:r>
    </w:p>
    <w:p w14:paraId="41E49DC2" w14:textId="77777777" w:rsidR="006E485F" w:rsidRPr="008C068A" w:rsidRDefault="006E485F" w:rsidP="004B283A">
      <w:pPr>
        <w:tabs>
          <w:tab w:val="left" w:pos="3885"/>
        </w:tabs>
        <w:rPr>
          <w:rFonts w:ascii="Arial" w:hAnsi="Arial" w:cs="Arial"/>
        </w:rPr>
      </w:pPr>
    </w:p>
    <w:p w14:paraId="519B6188" w14:textId="5ADF5EA0" w:rsidR="00AB6858" w:rsidRDefault="00AB21C4" w:rsidP="004B283A">
      <w:pPr>
        <w:tabs>
          <w:tab w:val="left" w:pos="3885"/>
        </w:tabs>
        <w:rPr>
          <w:rFonts w:ascii="Arial" w:hAnsi="Arial" w:cs="Arial"/>
        </w:rPr>
      </w:pPr>
      <w:r>
        <w:rPr>
          <w:rFonts w:ascii="Arial" w:hAnsi="Arial" w:cs="Arial"/>
          <w:color w:val="000000"/>
        </w:rPr>
        <w:t>NDNA (</w:t>
      </w:r>
      <w:r w:rsidR="00404A48">
        <w:rPr>
          <w:rFonts w:ascii="Arial" w:hAnsi="Arial" w:cs="Arial"/>
          <w:color w:val="000000"/>
        </w:rPr>
        <w:t>no date</w:t>
      </w:r>
      <w:r>
        <w:rPr>
          <w:rFonts w:ascii="Arial" w:hAnsi="Arial" w:cs="Arial"/>
          <w:color w:val="000000"/>
        </w:rPr>
        <w:t xml:space="preserve">) </w:t>
      </w:r>
      <w:r w:rsidRPr="00AB21C4">
        <w:rPr>
          <w:rFonts w:ascii="Arial" w:hAnsi="Arial" w:cs="Arial"/>
          <w:i/>
          <w:iCs/>
          <w:color w:val="000000"/>
        </w:rPr>
        <w:t>About NDNA</w:t>
      </w:r>
      <w:r>
        <w:rPr>
          <w:rFonts w:ascii="Arial" w:hAnsi="Arial" w:cs="Arial"/>
          <w:color w:val="000000"/>
        </w:rPr>
        <w:t xml:space="preserve">. Available at: </w:t>
      </w:r>
      <w:hyperlink r:id="rId38" w:history="1">
        <w:r w:rsidRPr="00F53823">
          <w:rPr>
            <w:rStyle w:val="Hyperlink"/>
            <w:rFonts w:ascii="Arial" w:hAnsi="Arial" w:cs="Arial"/>
          </w:rPr>
          <w:t>https://ndna.org.uk/hub/about-ndna/</w:t>
        </w:r>
      </w:hyperlink>
      <w:r>
        <w:rPr>
          <w:rFonts w:ascii="Arial" w:hAnsi="Arial" w:cs="Arial"/>
          <w:color w:val="000000"/>
        </w:rPr>
        <w:t xml:space="preserve"> </w:t>
      </w:r>
      <w:r w:rsidRPr="008C068A">
        <w:rPr>
          <w:rFonts w:ascii="Arial" w:hAnsi="Arial" w:cs="Arial"/>
        </w:rPr>
        <w:t>(Accessed: 17 April 2024).</w:t>
      </w:r>
    </w:p>
    <w:p w14:paraId="54129A3C" w14:textId="77777777" w:rsidR="00404A48" w:rsidRDefault="00404A48" w:rsidP="004B283A">
      <w:pPr>
        <w:tabs>
          <w:tab w:val="left" w:pos="3885"/>
        </w:tabs>
        <w:rPr>
          <w:rFonts w:ascii="Arial" w:hAnsi="Arial" w:cs="Arial"/>
        </w:rPr>
      </w:pPr>
    </w:p>
    <w:p w14:paraId="22437B9F" w14:textId="6E50570E" w:rsidR="00AB21C4" w:rsidRDefault="00AB21C4" w:rsidP="004B283A">
      <w:pPr>
        <w:tabs>
          <w:tab w:val="left" w:pos="3885"/>
        </w:tabs>
        <w:rPr>
          <w:rFonts w:ascii="Arial" w:hAnsi="Arial" w:cs="Arial"/>
        </w:rPr>
      </w:pPr>
      <w:r>
        <w:rPr>
          <w:rFonts w:ascii="Arial" w:hAnsi="Arial" w:cs="Arial"/>
        </w:rPr>
        <w:t>NDNA (</w:t>
      </w:r>
      <w:r w:rsidR="00404A48">
        <w:rPr>
          <w:rFonts w:ascii="Arial" w:hAnsi="Arial" w:cs="Arial"/>
        </w:rPr>
        <w:t>n</w:t>
      </w:r>
      <w:r>
        <w:rPr>
          <w:rFonts w:ascii="Arial" w:hAnsi="Arial" w:cs="Arial"/>
        </w:rPr>
        <w:t xml:space="preserve">o </w:t>
      </w:r>
      <w:r w:rsidR="00404A48">
        <w:rPr>
          <w:rFonts w:ascii="Arial" w:hAnsi="Arial" w:cs="Arial"/>
        </w:rPr>
        <w:t>d</w:t>
      </w:r>
      <w:r>
        <w:rPr>
          <w:rFonts w:ascii="Arial" w:hAnsi="Arial" w:cs="Arial"/>
        </w:rPr>
        <w:t xml:space="preserve">ate </w:t>
      </w:r>
      <w:r w:rsidR="00404A48">
        <w:rPr>
          <w:rFonts w:ascii="Arial" w:hAnsi="Arial" w:cs="Arial"/>
        </w:rPr>
        <w:t>a</w:t>
      </w:r>
      <w:r>
        <w:rPr>
          <w:rFonts w:ascii="Arial" w:hAnsi="Arial" w:cs="Arial"/>
        </w:rPr>
        <w:t xml:space="preserve">) </w:t>
      </w:r>
      <w:r w:rsidRPr="00AB21C4">
        <w:rPr>
          <w:rFonts w:ascii="Arial" w:hAnsi="Arial" w:cs="Arial"/>
          <w:i/>
          <w:iCs/>
        </w:rPr>
        <w:t>NDNA Cymru – supporting nurseries in Wales</w:t>
      </w:r>
      <w:r>
        <w:rPr>
          <w:rFonts w:ascii="Arial" w:hAnsi="Arial" w:cs="Arial"/>
        </w:rPr>
        <w:t>. Available at:</w:t>
      </w:r>
      <w:r w:rsidRPr="00AB21C4">
        <w:t xml:space="preserve"> </w:t>
      </w:r>
      <w:hyperlink r:id="rId39" w:history="1">
        <w:r w:rsidRPr="00F53823">
          <w:rPr>
            <w:rStyle w:val="Hyperlink"/>
            <w:rFonts w:ascii="Arial" w:hAnsi="Arial" w:cs="Arial"/>
          </w:rPr>
          <w:t>https://ndna.org.uk/ndna-cymru/</w:t>
        </w:r>
      </w:hyperlink>
      <w:r>
        <w:rPr>
          <w:rFonts w:ascii="Arial" w:hAnsi="Arial" w:cs="Arial"/>
        </w:rPr>
        <w:t xml:space="preserve"> (Accessed: 17 April 2024). </w:t>
      </w:r>
    </w:p>
    <w:p w14:paraId="22924106" w14:textId="163367F1" w:rsidR="00CA6D33" w:rsidRDefault="00CA6D33" w:rsidP="004B283A">
      <w:pPr>
        <w:tabs>
          <w:tab w:val="left" w:pos="3885"/>
        </w:tabs>
        <w:rPr>
          <w:rFonts w:ascii="Arial" w:hAnsi="Arial" w:cs="Arial"/>
        </w:rPr>
      </w:pPr>
    </w:p>
    <w:p w14:paraId="76225F9B" w14:textId="77777777" w:rsidR="00CA6D33" w:rsidRDefault="00CA6D33" w:rsidP="004B283A">
      <w:pPr>
        <w:tabs>
          <w:tab w:val="left" w:pos="3885"/>
        </w:tabs>
        <w:rPr>
          <w:rFonts w:ascii="Arial" w:hAnsi="Arial" w:cs="Arial"/>
        </w:rPr>
      </w:pPr>
    </w:p>
    <w:p w14:paraId="1036FF5B" w14:textId="77777777" w:rsidR="00CA6D33" w:rsidRDefault="00CA6D33" w:rsidP="004B283A">
      <w:pPr>
        <w:tabs>
          <w:tab w:val="left" w:pos="3885"/>
        </w:tabs>
        <w:rPr>
          <w:rFonts w:ascii="Arial" w:hAnsi="Arial" w:cs="Arial"/>
        </w:rPr>
      </w:pPr>
    </w:p>
    <w:p w14:paraId="7FA47517" w14:textId="77777777" w:rsidR="00D87C87" w:rsidRDefault="00D87C87" w:rsidP="004B283A">
      <w:pPr>
        <w:tabs>
          <w:tab w:val="left" w:pos="3885"/>
        </w:tabs>
        <w:rPr>
          <w:rFonts w:ascii="Arial" w:hAnsi="Arial" w:cs="Arial"/>
        </w:rPr>
      </w:pPr>
    </w:p>
    <w:p w14:paraId="502953DE" w14:textId="77777777" w:rsidR="00D87C87" w:rsidRDefault="00D87C87" w:rsidP="004B283A">
      <w:pPr>
        <w:tabs>
          <w:tab w:val="left" w:pos="3885"/>
        </w:tabs>
        <w:rPr>
          <w:rFonts w:ascii="Arial" w:hAnsi="Arial" w:cs="Arial"/>
        </w:rPr>
      </w:pPr>
    </w:p>
    <w:p w14:paraId="356C22CC" w14:textId="77777777" w:rsidR="00D87C87" w:rsidRDefault="00D87C87" w:rsidP="004B283A">
      <w:pPr>
        <w:tabs>
          <w:tab w:val="left" w:pos="3885"/>
        </w:tabs>
        <w:rPr>
          <w:rFonts w:ascii="Arial" w:hAnsi="Arial" w:cs="Arial"/>
        </w:rPr>
      </w:pPr>
    </w:p>
    <w:p w14:paraId="0CF459D4" w14:textId="77777777" w:rsidR="00D87C87" w:rsidRDefault="00D87C87" w:rsidP="004B283A">
      <w:pPr>
        <w:tabs>
          <w:tab w:val="left" w:pos="3885"/>
        </w:tabs>
        <w:rPr>
          <w:rFonts w:ascii="Arial" w:hAnsi="Arial" w:cs="Arial"/>
        </w:rPr>
      </w:pPr>
    </w:p>
    <w:p w14:paraId="0E2A3AFD" w14:textId="77777777" w:rsidR="00D87C87" w:rsidRDefault="00D87C87" w:rsidP="004B283A">
      <w:pPr>
        <w:tabs>
          <w:tab w:val="left" w:pos="3885"/>
        </w:tabs>
        <w:rPr>
          <w:rFonts w:ascii="Arial" w:hAnsi="Arial" w:cs="Arial"/>
        </w:rPr>
      </w:pPr>
    </w:p>
    <w:p w14:paraId="1491FA70" w14:textId="77777777" w:rsidR="00D87C87" w:rsidRDefault="00D87C87" w:rsidP="004B283A">
      <w:pPr>
        <w:tabs>
          <w:tab w:val="left" w:pos="3885"/>
        </w:tabs>
        <w:rPr>
          <w:rFonts w:ascii="Arial" w:hAnsi="Arial" w:cs="Arial"/>
        </w:rPr>
      </w:pPr>
    </w:p>
    <w:p w14:paraId="48C20306" w14:textId="77777777" w:rsidR="00D87C87" w:rsidRDefault="00D87C87" w:rsidP="004B283A">
      <w:pPr>
        <w:tabs>
          <w:tab w:val="left" w:pos="3885"/>
        </w:tabs>
        <w:rPr>
          <w:rFonts w:ascii="Arial" w:hAnsi="Arial" w:cs="Arial"/>
        </w:rPr>
      </w:pPr>
    </w:p>
    <w:p w14:paraId="71835E7A" w14:textId="77777777" w:rsidR="00CA6D33" w:rsidRDefault="00CA6D33" w:rsidP="004B283A">
      <w:pPr>
        <w:tabs>
          <w:tab w:val="left" w:pos="3885"/>
        </w:tabs>
        <w:rPr>
          <w:rFonts w:ascii="Arial" w:hAnsi="Arial" w:cs="Arial"/>
        </w:rPr>
      </w:pPr>
    </w:p>
    <w:p w14:paraId="729766DD" w14:textId="77777777" w:rsidR="00AD0008" w:rsidRDefault="00AD0008" w:rsidP="004B283A">
      <w:pPr>
        <w:tabs>
          <w:tab w:val="left" w:pos="3885"/>
        </w:tabs>
        <w:rPr>
          <w:rFonts w:ascii="Arial" w:hAnsi="Arial" w:cs="Arial"/>
        </w:rPr>
      </w:pPr>
    </w:p>
    <w:sectPr w:rsidR="00AD0008">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3CB87" w14:textId="77777777" w:rsidR="002F60C1" w:rsidRDefault="002F60C1" w:rsidP="000C7F54">
      <w:r>
        <w:separator/>
      </w:r>
    </w:p>
  </w:endnote>
  <w:endnote w:type="continuationSeparator" w:id="0">
    <w:p w14:paraId="15C203D7" w14:textId="77777777" w:rsidR="002F60C1" w:rsidRDefault="002F60C1" w:rsidP="000C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C83E6" w14:textId="77777777" w:rsidR="002F60C1" w:rsidRDefault="002F60C1" w:rsidP="000C7F54">
      <w:r>
        <w:separator/>
      </w:r>
    </w:p>
  </w:footnote>
  <w:footnote w:type="continuationSeparator" w:id="0">
    <w:p w14:paraId="2DEC67E0" w14:textId="77777777" w:rsidR="002F60C1" w:rsidRDefault="002F60C1" w:rsidP="000C7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0AEF7" w14:textId="4615953E" w:rsidR="000C7F54" w:rsidRDefault="000C7F54">
    <w:pPr>
      <w:pStyle w:val="Header"/>
    </w:pPr>
    <w:r>
      <w:t xml:space="preserve">Lucy Morgan </w:t>
    </w:r>
    <w:r>
      <w:ptab w:relativeTo="margin" w:alignment="center" w:leader="none"/>
    </w:r>
    <w:r>
      <w:t>ECEY6011</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F54"/>
    <w:rsid w:val="00026DCF"/>
    <w:rsid w:val="000459FB"/>
    <w:rsid w:val="000718F6"/>
    <w:rsid w:val="00083427"/>
    <w:rsid w:val="00086B37"/>
    <w:rsid w:val="000A640D"/>
    <w:rsid w:val="000B0B04"/>
    <w:rsid w:val="000B1641"/>
    <w:rsid w:val="000C7F54"/>
    <w:rsid w:val="000D7F71"/>
    <w:rsid w:val="000F1B71"/>
    <w:rsid w:val="00103B7B"/>
    <w:rsid w:val="00106220"/>
    <w:rsid w:val="001065D1"/>
    <w:rsid w:val="001166C4"/>
    <w:rsid w:val="001262AC"/>
    <w:rsid w:val="001307DD"/>
    <w:rsid w:val="00144A8E"/>
    <w:rsid w:val="001508E8"/>
    <w:rsid w:val="00166376"/>
    <w:rsid w:val="00166586"/>
    <w:rsid w:val="00174473"/>
    <w:rsid w:val="001C7A81"/>
    <w:rsid w:val="001E29BB"/>
    <w:rsid w:val="001F1E6A"/>
    <w:rsid w:val="002002E1"/>
    <w:rsid w:val="00232801"/>
    <w:rsid w:val="00235849"/>
    <w:rsid w:val="002A6DF5"/>
    <w:rsid w:val="002C2C13"/>
    <w:rsid w:val="002D5E27"/>
    <w:rsid w:val="002F5853"/>
    <w:rsid w:val="002F60C1"/>
    <w:rsid w:val="00316194"/>
    <w:rsid w:val="003359AE"/>
    <w:rsid w:val="0037543A"/>
    <w:rsid w:val="003E7561"/>
    <w:rsid w:val="00404A48"/>
    <w:rsid w:val="00464D48"/>
    <w:rsid w:val="004A332C"/>
    <w:rsid w:val="004B283A"/>
    <w:rsid w:val="004B6245"/>
    <w:rsid w:val="004C510D"/>
    <w:rsid w:val="00505A80"/>
    <w:rsid w:val="005A0905"/>
    <w:rsid w:val="005C4F80"/>
    <w:rsid w:val="005E04E7"/>
    <w:rsid w:val="005E41F6"/>
    <w:rsid w:val="00613344"/>
    <w:rsid w:val="00622708"/>
    <w:rsid w:val="00627E5A"/>
    <w:rsid w:val="006422D8"/>
    <w:rsid w:val="00671EE9"/>
    <w:rsid w:val="00697A5F"/>
    <w:rsid w:val="006D2D73"/>
    <w:rsid w:val="006E485F"/>
    <w:rsid w:val="006F797C"/>
    <w:rsid w:val="00703E4C"/>
    <w:rsid w:val="00704CF9"/>
    <w:rsid w:val="00727E62"/>
    <w:rsid w:val="0078793F"/>
    <w:rsid w:val="007968F5"/>
    <w:rsid w:val="007C200C"/>
    <w:rsid w:val="007E0A9D"/>
    <w:rsid w:val="007E3F62"/>
    <w:rsid w:val="007E6F62"/>
    <w:rsid w:val="007F69EA"/>
    <w:rsid w:val="00824A25"/>
    <w:rsid w:val="00871888"/>
    <w:rsid w:val="008911D4"/>
    <w:rsid w:val="00894632"/>
    <w:rsid w:val="008A716F"/>
    <w:rsid w:val="008B5372"/>
    <w:rsid w:val="008C068A"/>
    <w:rsid w:val="00927CCF"/>
    <w:rsid w:val="00982337"/>
    <w:rsid w:val="00991184"/>
    <w:rsid w:val="009939CF"/>
    <w:rsid w:val="009A0702"/>
    <w:rsid w:val="009B3AD7"/>
    <w:rsid w:val="009D4007"/>
    <w:rsid w:val="009F2CFC"/>
    <w:rsid w:val="009F44BC"/>
    <w:rsid w:val="00A07973"/>
    <w:rsid w:val="00A10508"/>
    <w:rsid w:val="00A32F71"/>
    <w:rsid w:val="00A81CCC"/>
    <w:rsid w:val="00AB21C4"/>
    <w:rsid w:val="00AB6858"/>
    <w:rsid w:val="00AB6C2B"/>
    <w:rsid w:val="00AC275D"/>
    <w:rsid w:val="00AC37D3"/>
    <w:rsid w:val="00AD0008"/>
    <w:rsid w:val="00AD70FA"/>
    <w:rsid w:val="00AF697C"/>
    <w:rsid w:val="00B33AD1"/>
    <w:rsid w:val="00B34F69"/>
    <w:rsid w:val="00B725FA"/>
    <w:rsid w:val="00B869D0"/>
    <w:rsid w:val="00B97B28"/>
    <w:rsid w:val="00BB31FD"/>
    <w:rsid w:val="00BC6002"/>
    <w:rsid w:val="00C13CF3"/>
    <w:rsid w:val="00C30F99"/>
    <w:rsid w:val="00C6581E"/>
    <w:rsid w:val="00C95F19"/>
    <w:rsid w:val="00CA6D33"/>
    <w:rsid w:val="00CF68D4"/>
    <w:rsid w:val="00D248E4"/>
    <w:rsid w:val="00D46303"/>
    <w:rsid w:val="00D5352C"/>
    <w:rsid w:val="00D54871"/>
    <w:rsid w:val="00D71DD3"/>
    <w:rsid w:val="00D87C87"/>
    <w:rsid w:val="00D910AA"/>
    <w:rsid w:val="00DD6F48"/>
    <w:rsid w:val="00DF6EBF"/>
    <w:rsid w:val="00E1168C"/>
    <w:rsid w:val="00EB4353"/>
    <w:rsid w:val="00EF0E61"/>
    <w:rsid w:val="00F31EB8"/>
    <w:rsid w:val="00F33775"/>
    <w:rsid w:val="00F64526"/>
    <w:rsid w:val="00F71CAA"/>
    <w:rsid w:val="00F87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2CED83"/>
  <w15:chartTrackingRefBased/>
  <w15:docId w15:val="{8DA09857-3E4D-A248-A05F-437D1DAF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F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F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F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F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F54"/>
    <w:rPr>
      <w:rFonts w:eastAsiaTheme="majorEastAsia" w:cstheme="majorBidi"/>
      <w:color w:val="272727" w:themeColor="text1" w:themeTint="D8"/>
    </w:rPr>
  </w:style>
  <w:style w:type="paragraph" w:styleId="Title">
    <w:name w:val="Title"/>
    <w:basedOn w:val="Normal"/>
    <w:next w:val="Normal"/>
    <w:link w:val="TitleChar"/>
    <w:uiPriority w:val="10"/>
    <w:qFormat/>
    <w:rsid w:val="000C7F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F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F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7F54"/>
    <w:rPr>
      <w:i/>
      <w:iCs/>
      <w:color w:val="404040" w:themeColor="text1" w:themeTint="BF"/>
    </w:rPr>
  </w:style>
  <w:style w:type="paragraph" w:styleId="ListParagraph">
    <w:name w:val="List Paragraph"/>
    <w:basedOn w:val="Normal"/>
    <w:uiPriority w:val="34"/>
    <w:qFormat/>
    <w:rsid w:val="000C7F54"/>
    <w:pPr>
      <w:ind w:left="720"/>
      <w:contextualSpacing/>
    </w:pPr>
  </w:style>
  <w:style w:type="character" w:styleId="IntenseEmphasis">
    <w:name w:val="Intense Emphasis"/>
    <w:basedOn w:val="DefaultParagraphFont"/>
    <w:uiPriority w:val="21"/>
    <w:qFormat/>
    <w:rsid w:val="000C7F54"/>
    <w:rPr>
      <w:i/>
      <w:iCs/>
      <w:color w:val="0F4761" w:themeColor="accent1" w:themeShade="BF"/>
    </w:rPr>
  </w:style>
  <w:style w:type="paragraph" w:styleId="IntenseQuote">
    <w:name w:val="Intense Quote"/>
    <w:basedOn w:val="Normal"/>
    <w:next w:val="Normal"/>
    <w:link w:val="IntenseQuoteChar"/>
    <w:uiPriority w:val="30"/>
    <w:qFormat/>
    <w:rsid w:val="000C7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F54"/>
    <w:rPr>
      <w:i/>
      <w:iCs/>
      <w:color w:val="0F4761" w:themeColor="accent1" w:themeShade="BF"/>
    </w:rPr>
  </w:style>
  <w:style w:type="character" w:styleId="IntenseReference">
    <w:name w:val="Intense Reference"/>
    <w:basedOn w:val="DefaultParagraphFont"/>
    <w:uiPriority w:val="32"/>
    <w:qFormat/>
    <w:rsid w:val="000C7F54"/>
    <w:rPr>
      <w:b/>
      <w:bCs/>
      <w:smallCaps/>
      <w:color w:val="0F4761" w:themeColor="accent1" w:themeShade="BF"/>
      <w:spacing w:val="5"/>
    </w:rPr>
  </w:style>
  <w:style w:type="paragraph" w:styleId="Header">
    <w:name w:val="header"/>
    <w:basedOn w:val="Normal"/>
    <w:link w:val="HeaderChar"/>
    <w:uiPriority w:val="99"/>
    <w:unhideWhenUsed/>
    <w:rsid w:val="000C7F54"/>
    <w:pPr>
      <w:tabs>
        <w:tab w:val="center" w:pos="4513"/>
        <w:tab w:val="right" w:pos="9026"/>
      </w:tabs>
    </w:pPr>
  </w:style>
  <w:style w:type="character" w:customStyle="1" w:styleId="HeaderChar">
    <w:name w:val="Header Char"/>
    <w:basedOn w:val="DefaultParagraphFont"/>
    <w:link w:val="Header"/>
    <w:uiPriority w:val="99"/>
    <w:rsid w:val="000C7F54"/>
  </w:style>
  <w:style w:type="paragraph" w:styleId="Footer">
    <w:name w:val="footer"/>
    <w:basedOn w:val="Normal"/>
    <w:link w:val="FooterChar"/>
    <w:uiPriority w:val="99"/>
    <w:unhideWhenUsed/>
    <w:rsid w:val="000C7F54"/>
    <w:pPr>
      <w:tabs>
        <w:tab w:val="center" w:pos="4513"/>
        <w:tab w:val="right" w:pos="9026"/>
      </w:tabs>
    </w:pPr>
  </w:style>
  <w:style w:type="character" w:customStyle="1" w:styleId="FooterChar">
    <w:name w:val="Footer Char"/>
    <w:basedOn w:val="DefaultParagraphFont"/>
    <w:link w:val="Footer"/>
    <w:uiPriority w:val="99"/>
    <w:rsid w:val="000C7F54"/>
  </w:style>
  <w:style w:type="character" w:styleId="Hyperlink">
    <w:name w:val="Hyperlink"/>
    <w:basedOn w:val="DefaultParagraphFont"/>
    <w:uiPriority w:val="99"/>
    <w:unhideWhenUsed/>
    <w:rsid w:val="008911D4"/>
    <w:rPr>
      <w:color w:val="467886" w:themeColor="hyperlink"/>
      <w:u w:val="single"/>
    </w:rPr>
  </w:style>
  <w:style w:type="character" w:styleId="UnresolvedMention">
    <w:name w:val="Unresolved Mention"/>
    <w:basedOn w:val="DefaultParagraphFont"/>
    <w:uiPriority w:val="99"/>
    <w:semiHidden/>
    <w:unhideWhenUsed/>
    <w:rsid w:val="008911D4"/>
    <w:rPr>
      <w:color w:val="605E5C"/>
      <w:shd w:val="clear" w:color="auto" w:fill="E1DFDD"/>
    </w:rPr>
  </w:style>
  <w:style w:type="character" w:styleId="FollowedHyperlink">
    <w:name w:val="FollowedHyperlink"/>
    <w:basedOn w:val="DefaultParagraphFont"/>
    <w:uiPriority w:val="99"/>
    <w:semiHidden/>
    <w:unhideWhenUsed/>
    <w:rsid w:val="003359AE"/>
    <w:rPr>
      <w:color w:val="96607D" w:themeColor="followedHyperlink"/>
      <w:u w:val="single"/>
    </w:rPr>
  </w:style>
  <w:style w:type="character" w:customStyle="1" w:styleId="apple-converted-space">
    <w:name w:val="apple-converted-space"/>
    <w:basedOn w:val="DefaultParagraphFont"/>
    <w:rsid w:val="008A716F"/>
  </w:style>
  <w:style w:type="paragraph" w:customStyle="1" w:styleId="p1">
    <w:name w:val="p1"/>
    <w:basedOn w:val="Normal"/>
    <w:rsid w:val="0061334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613344"/>
  </w:style>
  <w:style w:type="paragraph" w:styleId="NormalWeb">
    <w:name w:val="Normal (Web)"/>
    <w:basedOn w:val="Normal"/>
    <w:uiPriority w:val="99"/>
    <w:semiHidden/>
    <w:unhideWhenUsed/>
    <w:rsid w:val="00AD000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86328">
      <w:bodyDiv w:val="1"/>
      <w:marLeft w:val="0"/>
      <w:marRight w:val="0"/>
      <w:marTop w:val="0"/>
      <w:marBottom w:val="0"/>
      <w:divBdr>
        <w:top w:val="none" w:sz="0" w:space="0" w:color="auto"/>
        <w:left w:val="none" w:sz="0" w:space="0" w:color="auto"/>
        <w:bottom w:val="none" w:sz="0" w:space="0" w:color="auto"/>
        <w:right w:val="none" w:sz="0" w:space="0" w:color="auto"/>
      </w:divBdr>
    </w:div>
    <w:div w:id="1468863673">
      <w:bodyDiv w:val="1"/>
      <w:marLeft w:val="0"/>
      <w:marRight w:val="0"/>
      <w:marTop w:val="0"/>
      <w:marBottom w:val="0"/>
      <w:divBdr>
        <w:top w:val="none" w:sz="0" w:space="0" w:color="auto"/>
        <w:left w:val="none" w:sz="0" w:space="0" w:color="auto"/>
        <w:bottom w:val="none" w:sz="0" w:space="0" w:color="auto"/>
        <w:right w:val="none" w:sz="0" w:space="0" w:color="auto"/>
      </w:divBdr>
      <w:divsChild>
        <w:div w:id="32731973">
          <w:marLeft w:val="0"/>
          <w:marRight w:val="0"/>
          <w:marTop w:val="0"/>
          <w:marBottom w:val="0"/>
          <w:divBdr>
            <w:top w:val="none" w:sz="0" w:space="0" w:color="auto"/>
            <w:left w:val="none" w:sz="0" w:space="0" w:color="auto"/>
            <w:bottom w:val="none" w:sz="0" w:space="0" w:color="auto"/>
            <w:right w:val="none" w:sz="0" w:space="0" w:color="auto"/>
          </w:divBdr>
          <w:divsChild>
            <w:div w:id="1720206524">
              <w:marLeft w:val="0"/>
              <w:marRight w:val="0"/>
              <w:marTop w:val="0"/>
              <w:marBottom w:val="0"/>
              <w:divBdr>
                <w:top w:val="none" w:sz="0" w:space="0" w:color="auto"/>
                <w:left w:val="none" w:sz="0" w:space="0" w:color="auto"/>
                <w:bottom w:val="none" w:sz="0" w:space="0" w:color="auto"/>
                <w:right w:val="none" w:sz="0" w:space="0" w:color="auto"/>
              </w:divBdr>
              <w:divsChild>
                <w:div w:id="1379892092">
                  <w:marLeft w:val="0"/>
                  <w:marRight w:val="0"/>
                  <w:marTop w:val="0"/>
                  <w:marBottom w:val="0"/>
                  <w:divBdr>
                    <w:top w:val="none" w:sz="0" w:space="0" w:color="auto"/>
                    <w:left w:val="none" w:sz="0" w:space="0" w:color="auto"/>
                    <w:bottom w:val="none" w:sz="0" w:space="0" w:color="auto"/>
                    <w:right w:val="none" w:sz="0" w:space="0" w:color="auto"/>
                  </w:divBdr>
                  <w:divsChild>
                    <w:div w:id="184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1st.org.uk/media/2jtforc4/the-role-of-analysis.pdf" TargetMode="External"/><Relationship Id="rId18" Type="http://schemas.openxmlformats.org/officeDocument/2006/relationships/hyperlink" Target="https://centralcollaborativeknowsley.com/wp-content/uploads/2019/11/SSTEW-Nov-19.pdf" TargetMode="External"/><Relationship Id="rId26" Type="http://schemas.openxmlformats.org/officeDocument/2006/relationships/hyperlink" Target="https://www.pacey.org.uk/parents/whatqualitylookslike/" TargetMode="External"/><Relationship Id="rId39" Type="http://schemas.openxmlformats.org/officeDocument/2006/relationships/hyperlink" Target="https://ndna.org.uk/ndna-cymru/" TargetMode="External"/><Relationship Id="rId21" Type="http://schemas.openxmlformats.org/officeDocument/2006/relationships/hyperlink" Target="https://doi.org/10.1177/1463949115627895" TargetMode="External"/><Relationship Id="rId34" Type="http://schemas.openxmlformats.org/officeDocument/2006/relationships/hyperlink" Target="http://unicef.org.uk/wp-content/uploads/2019/10/UNCRC_summary-1_1.pdf" TargetMode="External"/><Relationship Id="rId42" Type="http://schemas.openxmlformats.org/officeDocument/2006/relationships/theme" Target="theme/theme1.xml"/><Relationship Id="rId7" Type="http://schemas.openxmlformats.org/officeDocument/2006/relationships/hyperlink" Target="https://doi.org/10.1080/01411926.2011.571661" TargetMode="External"/><Relationship Id="rId2" Type="http://schemas.openxmlformats.org/officeDocument/2006/relationships/settings" Target="settings.xml"/><Relationship Id="rId16" Type="http://schemas.openxmlformats.org/officeDocument/2006/relationships/hyperlink" Target="https://doi.org/10.1080/03004430.2018.1511549" TargetMode="External"/><Relationship Id="rId20" Type="http://schemas.openxmlformats.org/officeDocument/2006/relationships/hyperlink" Target="https://doi.org/10.1080/14783363.2020.1844564" TargetMode="External"/><Relationship Id="rId29" Type="http://schemas.openxmlformats.org/officeDocument/2006/relationships/hyperlink" Target="https://doi.org/10.1080/03004279.2014.907819"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371%2Fjournal.pone.0178512" TargetMode="External"/><Relationship Id="rId11" Type="http://schemas.openxmlformats.org/officeDocument/2006/relationships/hyperlink" Target="https://educationendowmentfoundation.org.uk/support-for-schools/school-planning-support/1-high-quality-teaching" TargetMode="External"/><Relationship Id="rId24" Type="http://schemas.openxmlformats.org/officeDocument/2006/relationships/hyperlink" Target="https://www.oecd.org/els/soc/PF4-2-Quality-childcare-early-education-services.pdf" TargetMode="External"/><Relationship Id="rId32" Type="http://schemas.openxmlformats.org/officeDocument/2006/relationships/hyperlink" Target="https://doi.org/10.1080/0141192042000234665" TargetMode="External"/><Relationship Id="rId37" Type="http://schemas.openxmlformats.org/officeDocument/2006/relationships/hyperlink" Target="https://www.gov.wales/sites/default/files/pdf-versions/2023/6/4/1686230038/flying-start-childcare-guidance.pdf"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eric.ed.gov/?id=ED386294" TargetMode="External"/><Relationship Id="rId23" Type="http://schemas.openxmlformats.org/officeDocument/2006/relationships/hyperlink" Target="https://assets.publishing.service.gov.uk/government/uploads/system/uploads/attachment_data/file/175463/Nutbrown-Review.pdf" TargetMode="External"/><Relationship Id="rId28" Type="http://schemas.openxmlformats.org/officeDocument/2006/relationships/hyperlink" Target="https://assets.publishing.service.gov.uk/media/614cc965d3bf7f718518029c/Promoting_children_and_young_people_s_mental_health_and_wellbeing.pdf" TargetMode="External"/><Relationship Id="rId36" Type="http://schemas.openxmlformats.org/officeDocument/2006/relationships/hyperlink" Target="https://www.gov.wales/sites/default/files/publications/2023-11/national-minimum-standards-for-regulated-childcare_0.pdf" TargetMode="External"/><Relationship Id="rId10" Type="http://schemas.openxmlformats.org/officeDocument/2006/relationships/hyperlink" Target="https://www.earlyyears.wales/en/quality-for-all" TargetMode="External"/><Relationship Id="rId19" Type="http://schemas.openxmlformats.org/officeDocument/2006/relationships/hyperlink" Target="https://blogs.worldbank.org/en/education/getting-it-right-measuring-it-right-new-global-tools-measuring-child-development" TargetMode="External"/><Relationship Id="rId31" Type="http://schemas.openxmlformats.org/officeDocument/2006/relationships/hyperlink" Target="https://dera.ioe.ac.uk/id/eprint/4650/1/RR356.pdf" TargetMode="External"/><Relationship Id="rId4" Type="http://schemas.openxmlformats.org/officeDocument/2006/relationships/footnotes" Target="footnotes.xml"/><Relationship Id="rId9" Type="http://schemas.openxmlformats.org/officeDocument/2006/relationships/hyperlink" Target="https://assets.publishing.service.gov.uk/media/614cc965d3bf7f718518029c/Promoting_children_and_young_people_s_mental_health_and_wellbeing.pdf" TargetMode="External"/><Relationship Id="rId14" Type="http://schemas.openxmlformats.org/officeDocument/2006/relationships/hyperlink" Target="https://www.towerhamlets.gov.uk/Documents/Children-and-families-services/EarlyYears/Sustained_Shared_Thinking_and_Emotional_Well_being_scales_Presentation.pdf" TargetMode="External"/><Relationship Id="rId22" Type="http://schemas.openxmlformats.org/officeDocument/2006/relationships/hyperlink" Target="https://files.eric.ed.gov/fulltext/EJ1234021.pdf" TargetMode="External"/><Relationship Id="rId27" Type="http://schemas.openxmlformats.org/officeDocument/2006/relationships/hyperlink" Target="https://www.pacey.org.uk/working-in-childcare/spotlight-on/creating-enabling-environments/" TargetMode="External"/><Relationship Id="rId30" Type="http://schemas.openxmlformats.org/officeDocument/2006/relationships/hyperlink" Target="https://cloudassess.com/blog/whatisanassessmenttool" TargetMode="External"/><Relationship Id="rId35" Type="http://schemas.openxmlformats.org/officeDocument/2006/relationships/hyperlink" Target="https://dera.ioe.ac.uk/id/eprint/18045/1/130716-building-brighter-future-en.pdf" TargetMode="External"/><Relationship Id="rId8" Type="http://schemas.openxmlformats.org/officeDocument/2006/relationships/hyperlink" Target="https://dera.ioe.ac.uk/id/eprint/34048/1/19-47-web-eng%20(redacted).pdf" TargetMode="External"/><Relationship Id="rId3" Type="http://schemas.openxmlformats.org/officeDocument/2006/relationships/webSettings" Target="webSettings.xml"/><Relationship Id="rId12" Type="http://schemas.openxmlformats.org/officeDocument/2006/relationships/hyperlink" Target="https://psycnet.apa.org/doi/10.1037/a0027899" TargetMode="External"/><Relationship Id="rId17" Type="http://schemas.openxmlformats.org/officeDocument/2006/relationships/hyperlink" Target="https://www.ecsdn.org/wp-content/uploads/2019/11/An-analysis-of-Quality-Assurance-models-RI.pdf" TargetMode="External"/><Relationship Id="rId25" Type="http://schemas.openxmlformats.org/officeDocument/2006/relationships/hyperlink" Target="https://earlyyears.blog.gov.uk/2023/09/11/giving-all-children-the-best-start-in-life/" TargetMode="External"/><Relationship Id="rId33" Type="http://schemas.openxmlformats.org/officeDocument/2006/relationships/hyperlink" Target="https://dera.ioe.ac.uk/id/eprint/18189/2/SSU-SF-2004-01.pdf" TargetMode="External"/><Relationship Id="rId38" Type="http://schemas.openxmlformats.org/officeDocument/2006/relationships/hyperlink" Target="https://ndna.org.uk/hub/about-nd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741</TotalTime>
  <Pages>8</Pages>
  <Words>3628</Words>
  <Characters>20682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MOR19845023 (Lucy Morgan)</dc:creator>
  <cp:keywords/>
  <dc:description/>
  <cp:lastModifiedBy>MOR19845023 (Lucy Morgan)</cp:lastModifiedBy>
  <cp:revision>33</cp:revision>
  <dcterms:created xsi:type="dcterms:W3CDTF">2024-04-08T20:19:00Z</dcterms:created>
  <dcterms:modified xsi:type="dcterms:W3CDTF">2024-04-18T12:21:00Z</dcterms:modified>
</cp:coreProperties>
</file>