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A8C" w:rsidRPr="00AC1044" w:rsidRDefault="00DA7A8C">
      <w:pPr>
        <w:spacing w:after="160" w:line="259" w:lineRule="auto"/>
        <w:rPr>
          <w:rFonts w:asciiTheme="minorHAnsi" w:hAnsiTheme="minorHAnsi" w:cstheme="minorHAnsi"/>
        </w:rPr>
      </w:pPr>
      <w:bookmarkStart w:id="0" w:name="_Toc18433735"/>
    </w:p>
    <w:p w:rsidR="0080466B" w:rsidRPr="00AC1044" w:rsidRDefault="0080466B" w:rsidP="0080466B">
      <w:pPr>
        <w:spacing w:after="160" w:line="259" w:lineRule="auto"/>
        <w:jc w:val="center"/>
        <w:rPr>
          <w:rFonts w:asciiTheme="minorHAnsi" w:hAnsiTheme="minorHAnsi" w:cstheme="minorHAnsi"/>
        </w:rPr>
      </w:pPr>
      <w:r w:rsidRPr="00AC1044">
        <w:rPr>
          <w:rFonts w:asciiTheme="minorHAnsi" w:hAnsiTheme="minorHAnsi" w:cstheme="minorHAnsi"/>
          <w:noProof/>
        </w:rPr>
        <w:drawing>
          <wp:inline distT="0" distB="0" distL="0" distR="0">
            <wp:extent cx="2870200" cy="9525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2870200" cy="952500"/>
                    </a:xfrm>
                    <a:prstGeom prst="rect">
                      <a:avLst/>
                    </a:prstGeom>
                  </pic:spPr>
                </pic:pic>
              </a:graphicData>
            </a:graphic>
          </wp:inline>
        </w:drawing>
      </w:r>
    </w:p>
    <w:p w:rsidR="0080466B" w:rsidRPr="00AC1044" w:rsidRDefault="0080466B" w:rsidP="0080466B">
      <w:pPr>
        <w:spacing w:after="160" w:line="259" w:lineRule="auto"/>
        <w:jc w:val="center"/>
        <w:rPr>
          <w:rFonts w:asciiTheme="minorHAnsi" w:hAnsiTheme="minorHAnsi" w:cstheme="minorHAnsi"/>
        </w:rPr>
      </w:pPr>
    </w:p>
    <w:p w:rsidR="000C3303" w:rsidRPr="00AC1044" w:rsidRDefault="000C3303" w:rsidP="0080466B">
      <w:pPr>
        <w:spacing w:after="160" w:line="259" w:lineRule="auto"/>
        <w:jc w:val="center"/>
        <w:rPr>
          <w:rFonts w:asciiTheme="minorHAnsi" w:hAnsiTheme="minorHAnsi" w:cstheme="minorHAnsi"/>
        </w:rPr>
      </w:pPr>
    </w:p>
    <w:p w:rsidR="000C3303" w:rsidRPr="00AC1044" w:rsidRDefault="000C3303" w:rsidP="0080466B">
      <w:pPr>
        <w:spacing w:after="160" w:line="259" w:lineRule="auto"/>
        <w:jc w:val="center"/>
        <w:rPr>
          <w:rFonts w:asciiTheme="minorHAnsi" w:hAnsiTheme="minorHAnsi" w:cstheme="minorHAnsi"/>
        </w:rPr>
      </w:pPr>
      <w:r w:rsidRPr="00AC1044">
        <w:rPr>
          <w:rFonts w:asciiTheme="minorHAnsi" w:hAnsiTheme="minorHAnsi" w:cstheme="minorHAnsi"/>
        </w:rPr>
        <w:t>Module 2</w:t>
      </w:r>
    </w:p>
    <w:p w:rsidR="000C3303" w:rsidRPr="00AC1044" w:rsidRDefault="000C3303" w:rsidP="0080466B">
      <w:pPr>
        <w:spacing w:after="160" w:line="259" w:lineRule="auto"/>
        <w:jc w:val="center"/>
        <w:rPr>
          <w:rFonts w:asciiTheme="minorHAnsi" w:hAnsiTheme="minorHAnsi" w:cstheme="minorHAnsi"/>
        </w:rPr>
      </w:pPr>
    </w:p>
    <w:p w:rsidR="000C3303" w:rsidRPr="00AC1044" w:rsidRDefault="000C3303" w:rsidP="0080466B">
      <w:pPr>
        <w:spacing w:after="160" w:line="259" w:lineRule="auto"/>
        <w:jc w:val="center"/>
        <w:rPr>
          <w:rFonts w:asciiTheme="minorHAnsi" w:hAnsiTheme="minorHAnsi" w:cstheme="minorHAnsi"/>
        </w:rPr>
      </w:pPr>
      <w:r w:rsidRPr="00AC1044">
        <w:rPr>
          <w:rFonts w:asciiTheme="minorHAnsi" w:hAnsiTheme="minorHAnsi" w:cstheme="minorHAnsi"/>
        </w:rPr>
        <w:t>Pedagogy</w:t>
      </w:r>
    </w:p>
    <w:p w:rsidR="007533C4" w:rsidRPr="00AC1044" w:rsidRDefault="007533C4">
      <w:pPr>
        <w:spacing w:after="160" w:line="259" w:lineRule="auto"/>
        <w:rPr>
          <w:rFonts w:asciiTheme="minorHAnsi" w:hAnsiTheme="minorHAnsi" w:cstheme="minorHAnsi"/>
        </w:rPr>
      </w:pPr>
      <w:r w:rsidRPr="00AC1044">
        <w:rPr>
          <w:rFonts w:asciiTheme="minorHAnsi" w:hAnsiTheme="minorHAnsi" w:cstheme="minorHAnsi"/>
        </w:rPr>
        <w:br w:type="page"/>
      </w:r>
    </w:p>
    <w:p w:rsidR="0080466B" w:rsidRPr="00AC1044" w:rsidRDefault="0080466B" w:rsidP="0080466B">
      <w:pPr>
        <w:spacing w:after="160" w:line="259" w:lineRule="auto"/>
        <w:jc w:val="center"/>
        <w:rPr>
          <w:rFonts w:asciiTheme="minorHAnsi" w:hAnsiTheme="minorHAnsi" w:cstheme="minorHAnsi"/>
        </w:rPr>
      </w:pPr>
    </w:p>
    <w:sdt>
      <w:sdtPr>
        <w:rPr>
          <w:rFonts w:asciiTheme="minorHAnsi" w:hAnsiTheme="minorHAnsi" w:cstheme="minorHAnsi"/>
          <w:b w:val="0"/>
          <w:bCs w:val="0"/>
          <w:color w:val="auto"/>
          <w:sz w:val="24"/>
          <w:lang w:val="en-GB"/>
        </w:rPr>
        <w:id w:val="848064360"/>
        <w:docPartObj>
          <w:docPartGallery w:val="Table of Contents"/>
          <w:docPartUnique/>
        </w:docPartObj>
      </w:sdtPr>
      <w:sdtEndPr>
        <w:rPr>
          <w:noProof/>
        </w:rPr>
      </w:sdtEndPr>
      <w:sdtContent>
        <w:p w:rsidR="00DC1733" w:rsidRPr="00AC1044" w:rsidRDefault="00DC1733" w:rsidP="00357225">
          <w:pPr>
            <w:pStyle w:val="TOCHeading"/>
            <w:rPr>
              <w:rFonts w:asciiTheme="minorHAnsi" w:hAnsiTheme="minorHAnsi" w:cstheme="minorHAnsi"/>
              <w:sz w:val="24"/>
            </w:rPr>
          </w:pPr>
          <w:r w:rsidRPr="00AC1044">
            <w:rPr>
              <w:rFonts w:asciiTheme="minorHAnsi" w:hAnsiTheme="minorHAnsi" w:cstheme="minorHAnsi"/>
              <w:sz w:val="24"/>
            </w:rPr>
            <w:t>Table of Contents</w:t>
          </w:r>
        </w:p>
        <w:p w:rsidR="00BA23CB" w:rsidRDefault="00DC1733">
          <w:pPr>
            <w:pStyle w:val="TOC1"/>
            <w:tabs>
              <w:tab w:val="right" w:leader="dot" w:pos="9016"/>
            </w:tabs>
            <w:rPr>
              <w:rFonts w:eastAsiaTheme="minorEastAsia" w:cstheme="minorBidi"/>
              <w:b w:val="0"/>
              <w:bCs w:val="0"/>
              <w:caps w:val="0"/>
              <w:noProof/>
              <w:sz w:val="24"/>
              <w:szCs w:val="24"/>
            </w:rPr>
          </w:pPr>
          <w:r w:rsidRPr="00AC1044">
            <w:rPr>
              <w:rFonts w:cstheme="minorHAnsi"/>
              <w:b w:val="0"/>
              <w:bCs w:val="0"/>
              <w:sz w:val="24"/>
              <w:szCs w:val="24"/>
            </w:rPr>
            <w:fldChar w:fldCharType="begin"/>
          </w:r>
          <w:r w:rsidRPr="00AC1044">
            <w:rPr>
              <w:rFonts w:cstheme="minorHAnsi"/>
              <w:sz w:val="24"/>
              <w:szCs w:val="24"/>
            </w:rPr>
            <w:instrText xml:space="preserve"> TOC \o "1-3" \h \z \u </w:instrText>
          </w:r>
          <w:r w:rsidRPr="00AC1044">
            <w:rPr>
              <w:rFonts w:cstheme="minorHAnsi"/>
              <w:b w:val="0"/>
              <w:bCs w:val="0"/>
              <w:sz w:val="24"/>
              <w:szCs w:val="24"/>
            </w:rPr>
            <w:fldChar w:fldCharType="separate"/>
          </w:r>
          <w:hyperlink w:anchor="_Toc30436060" w:history="1">
            <w:r w:rsidR="00BA23CB" w:rsidRPr="00B0750C">
              <w:rPr>
                <w:rStyle w:val="Hyperlink"/>
                <w:rFonts w:cstheme="minorHAnsi"/>
                <w:noProof/>
              </w:rPr>
              <w:t>Introduction</w:t>
            </w:r>
            <w:r w:rsidR="00BA23CB">
              <w:rPr>
                <w:noProof/>
                <w:webHidden/>
              </w:rPr>
              <w:tab/>
            </w:r>
            <w:r w:rsidR="00BA23CB">
              <w:rPr>
                <w:noProof/>
                <w:webHidden/>
              </w:rPr>
              <w:fldChar w:fldCharType="begin"/>
            </w:r>
            <w:r w:rsidR="00BA23CB">
              <w:rPr>
                <w:noProof/>
                <w:webHidden/>
              </w:rPr>
              <w:instrText xml:space="preserve"> PAGEREF _Toc30436060 \h </w:instrText>
            </w:r>
            <w:r w:rsidR="00BA23CB">
              <w:rPr>
                <w:noProof/>
                <w:webHidden/>
              </w:rPr>
            </w:r>
            <w:r w:rsidR="00BA23CB">
              <w:rPr>
                <w:noProof/>
                <w:webHidden/>
              </w:rPr>
              <w:fldChar w:fldCharType="separate"/>
            </w:r>
            <w:r w:rsidR="00BA23CB">
              <w:rPr>
                <w:noProof/>
                <w:webHidden/>
              </w:rPr>
              <w:t>2</w:t>
            </w:r>
            <w:r w:rsidR="00BA23CB">
              <w:rPr>
                <w:noProof/>
                <w:webHidden/>
              </w:rPr>
              <w:fldChar w:fldCharType="end"/>
            </w:r>
          </w:hyperlink>
        </w:p>
        <w:p w:rsidR="00BA23CB" w:rsidRDefault="00BA23CB">
          <w:pPr>
            <w:pStyle w:val="TOC2"/>
            <w:tabs>
              <w:tab w:val="left" w:pos="960"/>
              <w:tab w:val="right" w:leader="dot" w:pos="9016"/>
            </w:tabs>
            <w:rPr>
              <w:rFonts w:eastAsiaTheme="minorEastAsia" w:cstheme="minorBidi"/>
              <w:smallCaps w:val="0"/>
              <w:noProof/>
              <w:sz w:val="24"/>
              <w:szCs w:val="24"/>
            </w:rPr>
          </w:pPr>
          <w:hyperlink w:anchor="_Toc30436061" w:history="1">
            <w:r w:rsidRPr="00B0750C">
              <w:rPr>
                <w:rStyle w:val="Hyperlink"/>
                <w:rFonts w:cstheme="minorHAnsi"/>
                <w:noProof/>
              </w:rPr>
              <w:t>1.1</w:t>
            </w:r>
            <w:r>
              <w:rPr>
                <w:rFonts w:eastAsiaTheme="minorEastAsia" w:cstheme="minorBidi"/>
                <w:smallCaps w:val="0"/>
                <w:noProof/>
                <w:sz w:val="24"/>
                <w:szCs w:val="24"/>
              </w:rPr>
              <w:tab/>
            </w:r>
            <w:r w:rsidRPr="00B0750C">
              <w:rPr>
                <w:rStyle w:val="Hyperlink"/>
                <w:rFonts w:cstheme="minorHAnsi"/>
                <w:noProof/>
              </w:rPr>
              <w:t>Chapter 1 – Literature Review</w:t>
            </w:r>
            <w:r>
              <w:rPr>
                <w:noProof/>
                <w:webHidden/>
              </w:rPr>
              <w:tab/>
            </w:r>
            <w:r>
              <w:rPr>
                <w:noProof/>
                <w:webHidden/>
              </w:rPr>
              <w:fldChar w:fldCharType="begin"/>
            </w:r>
            <w:r>
              <w:rPr>
                <w:noProof/>
                <w:webHidden/>
              </w:rPr>
              <w:instrText xml:space="preserve"> PAGEREF _Toc30436061 \h </w:instrText>
            </w:r>
            <w:r>
              <w:rPr>
                <w:noProof/>
                <w:webHidden/>
              </w:rPr>
            </w:r>
            <w:r>
              <w:rPr>
                <w:noProof/>
                <w:webHidden/>
              </w:rPr>
              <w:fldChar w:fldCharType="separate"/>
            </w:r>
            <w:r>
              <w:rPr>
                <w:noProof/>
                <w:webHidden/>
              </w:rPr>
              <w:t>2</w:t>
            </w:r>
            <w:r>
              <w:rPr>
                <w:noProof/>
                <w:webHidden/>
              </w:rPr>
              <w:fldChar w:fldCharType="end"/>
            </w:r>
          </w:hyperlink>
        </w:p>
        <w:p w:rsidR="00BA23CB" w:rsidRDefault="00BA23CB">
          <w:pPr>
            <w:pStyle w:val="TOC2"/>
            <w:tabs>
              <w:tab w:val="right" w:leader="dot" w:pos="9016"/>
            </w:tabs>
            <w:rPr>
              <w:rFonts w:eastAsiaTheme="minorEastAsia" w:cstheme="minorBidi"/>
              <w:smallCaps w:val="0"/>
              <w:noProof/>
              <w:sz w:val="24"/>
              <w:szCs w:val="24"/>
            </w:rPr>
          </w:pPr>
          <w:hyperlink w:anchor="_Toc30436062" w:history="1">
            <w:r w:rsidRPr="00B0750C">
              <w:rPr>
                <w:rStyle w:val="Hyperlink"/>
                <w:rFonts w:cstheme="minorHAnsi"/>
                <w:noProof/>
              </w:rPr>
              <w:t>Chapter 1.2 – A review of the challenges and opportunities faced when adopting a pedagogical approach to the Curriculum for Wales 2022</w:t>
            </w:r>
            <w:r>
              <w:rPr>
                <w:noProof/>
                <w:webHidden/>
              </w:rPr>
              <w:tab/>
            </w:r>
            <w:r>
              <w:rPr>
                <w:noProof/>
                <w:webHidden/>
              </w:rPr>
              <w:fldChar w:fldCharType="begin"/>
            </w:r>
            <w:r>
              <w:rPr>
                <w:noProof/>
                <w:webHidden/>
              </w:rPr>
              <w:instrText xml:space="preserve"> PAGEREF _Toc30436062 \h </w:instrText>
            </w:r>
            <w:r>
              <w:rPr>
                <w:noProof/>
                <w:webHidden/>
              </w:rPr>
            </w:r>
            <w:r>
              <w:rPr>
                <w:noProof/>
                <w:webHidden/>
              </w:rPr>
              <w:fldChar w:fldCharType="separate"/>
            </w:r>
            <w:r>
              <w:rPr>
                <w:noProof/>
                <w:webHidden/>
              </w:rPr>
              <w:t>4</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63" w:history="1">
            <w:r w:rsidRPr="00B0750C">
              <w:rPr>
                <w:rStyle w:val="Hyperlink"/>
                <w:rFonts w:cstheme="minorHAnsi"/>
                <w:noProof/>
              </w:rPr>
              <w:t>1.1.1</w:t>
            </w:r>
            <w:r>
              <w:rPr>
                <w:rFonts w:eastAsiaTheme="minorEastAsia" w:cstheme="minorBidi"/>
                <w:i w:val="0"/>
                <w:iCs w:val="0"/>
                <w:noProof/>
                <w:sz w:val="24"/>
                <w:szCs w:val="24"/>
              </w:rPr>
              <w:tab/>
            </w:r>
            <w:r w:rsidRPr="00B0750C">
              <w:rPr>
                <w:rStyle w:val="Hyperlink"/>
                <w:rFonts w:cstheme="minorHAnsi"/>
                <w:noProof/>
              </w:rPr>
              <w:t>Challenge/Opportunity 1 – Refining Teaching with a focus on Assessment</w:t>
            </w:r>
            <w:r>
              <w:rPr>
                <w:noProof/>
                <w:webHidden/>
              </w:rPr>
              <w:tab/>
            </w:r>
            <w:r>
              <w:rPr>
                <w:noProof/>
                <w:webHidden/>
              </w:rPr>
              <w:fldChar w:fldCharType="begin"/>
            </w:r>
            <w:r>
              <w:rPr>
                <w:noProof/>
                <w:webHidden/>
              </w:rPr>
              <w:instrText xml:space="preserve"> PAGEREF _Toc30436063 \h </w:instrText>
            </w:r>
            <w:r>
              <w:rPr>
                <w:noProof/>
                <w:webHidden/>
              </w:rPr>
            </w:r>
            <w:r>
              <w:rPr>
                <w:noProof/>
                <w:webHidden/>
              </w:rPr>
              <w:fldChar w:fldCharType="separate"/>
            </w:r>
            <w:r>
              <w:rPr>
                <w:noProof/>
                <w:webHidden/>
              </w:rPr>
              <w:t>4</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64" w:history="1">
            <w:r w:rsidRPr="00B0750C">
              <w:rPr>
                <w:rStyle w:val="Hyperlink"/>
                <w:noProof/>
              </w:rPr>
              <w:t>1.1.2</w:t>
            </w:r>
            <w:r>
              <w:rPr>
                <w:rFonts w:eastAsiaTheme="minorEastAsia" w:cstheme="minorBidi"/>
                <w:i w:val="0"/>
                <w:iCs w:val="0"/>
                <w:noProof/>
                <w:sz w:val="24"/>
                <w:szCs w:val="24"/>
              </w:rPr>
              <w:tab/>
            </w:r>
            <w:r w:rsidRPr="00B0750C">
              <w:rPr>
                <w:rStyle w:val="Hyperlink"/>
                <w:noProof/>
              </w:rPr>
              <w:t>Challenge/Opportunity 2 – Advancing Learning through Cross-Curricular themes and Blended Learning Experiences</w:t>
            </w:r>
            <w:r>
              <w:rPr>
                <w:noProof/>
                <w:webHidden/>
              </w:rPr>
              <w:tab/>
            </w:r>
            <w:r>
              <w:rPr>
                <w:noProof/>
                <w:webHidden/>
              </w:rPr>
              <w:fldChar w:fldCharType="begin"/>
            </w:r>
            <w:r>
              <w:rPr>
                <w:noProof/>
                <w:webHidden/>
              </w:rPr>
              <w:instrText xml:space="preserve"> PAGEREF _Toc30436064 \h </w:instrText>
            </w:r>
            <w:r>
              <w:rPr>
                <w:noProof/>
                <w:webHidden/>
              </w:rPr>
            </w:r>
            <w:r>
              <w:rPr>
                <w:noProof/>
                <w:webHidden/>
              </w:rPr>
              <w:fldChar w:fldCharType="separate"/>
            </w:r>
            <w:r>
              <w:rPr>
                <w:noProof/>
                <w:webHidden/>
              </w:rPr>
              <w:t>5</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65" w:history="1">
            <w:r w:rsidRPr="00B0750C">
              <w:rPr>
                <w:rStyle w:val="Hyperlink"/>
                <w:rFonts w:cstheme="minorHAnsi"/>
                <w:noProof/>
              </w:rPr>
              <w:t>1.1.3</w:t>
            </w:r>
            <w:r>
              <w:rPr>
                <w:rFonts w:eastAsiaTheme="minorEastAsia" w:cstheme="minorBidi"/>
                <w:i w:val="0"/>
                <w:iCs w:val="0"/>
                <w:noProof/>
                <w:sz w:val="24"/>
                <w:szCs w:val="24"/>
              </w:rPr>
              <w:tab/>
            </w:r>
            <w:r w:rsidRPr="00B0750C">
              <w:rPr>
                <w:rStyle w:val="Hyperlink"/>
                <w:rFonts w:cstheme="minorHAnsi"/>
                <w:noProof/>
              </w:rPr>
              <w:t>Challenge/Opportunity 3 – Influencing Learners by building positive learner dispositions</w:t>
            </w:r>
            <w:r>
              <w:rPr>
                <w:noProof/>
                <w:webHidden/>
              </w:rPr>
              <w:tab/>
            </w:r>
            <w:r>
              <w:rPr>
                <w:noProof/>
                <w:webHidden/>
              </w:rPr>
              <w:fldChar w:fldCharType="begin"/>
            </w:r>
            <w:r>
              <w:rPr>
                <w:noProof/>
                <w:webHidden/>
              </w:rPr>
              <w:instrText xml:space="preserve"> PAGEREF _Toc30436065 \h </w:instrText>
            </w:r>
            <w:r>
              <w:rPr>
                <w:noProof/>
                <w:webHidden/>
              </w:rPr>
            </w:r>
            <w:r>
              <w:rPr>
                <w:noProof/>
                <w:webHidden/>
              </w:rPr>
              <w:fldChar w:fldCharType="separate"/>
            </w:r>
            <w:r>
              <w:rPr>
                <w:noProof/>
                <w:webHidden/>
              </w:rPr>
              <w:t>7</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66" w:history="1">
            <w:r w:rsidRPr="00B0750C">
              <w:rPr>
                <w:rStyle w:val="Hyperlink"/>
                <w:rFonts w:cstheme="minorHAnsi"/>
                <w:noProof/>
              </w:rPr>
              <w:t>1.1.4</w:t>
            </w:r>
            <w:r>
              <w:rPr>
                <w:rFonts w:eastAsiaTheme="minorEastAsia" w:cstheme="minorBidi"/>
                <w:i w:val="0"/>
                <w:iCs w:val="0"/>
                <w:noProof/>
                <w:sz w:val="24"/>
                <w:szCs w:val="24"/>
              </w:rPr>
              <w:tab/>
            </w:r>
            <w:r w:rsidRPr="00B0750C">
              <w:rPr>
                <w:rStyle w:val="Hyperlink"/>
                <w:rFonts w:cstheme="minorHAnsi"/>
                <w:noProof/>
              </w:rPr>
              <w:t>Opportunities/Challenges focus in summary</w:t>
            </w:r>
            <w:r>
              <w:rPr>
                <w:noProof/>
                <w:webHidden/>
              </w:rPr>
              <w:tab/>
            </w:r>
            <w:r>
              <w:rPr>
                <w:noProof/>
                <w:webHidden/>
              </w:rPr>
              <w:fldChar w:fldCharType="begin"/>
            </w:r>
            <w:r>
              <w:rPr>
                <w:noProof/>
                <w:webHidden/>
              </w:rPr>
              <w:instrText xml:space="preserve"> PAGEREF _Toc30436066 \h </w:instrText>
            </w:r>
            <w:r>
              <w:rPr>
                <w:noProof/>
                <w:webHidden/>
              </w:rPr>
            </w:r>
            <w:r>
              <w:rPr>
                <w:noProof/>
                <w:webHidden/>
              </w:rPr>
              <w:fldChar w:fldCharType="separate"/>
            </w:r>
            <w:r>
              <w:rPr>
                <w:noProof/>
                <w:webHidden/>
              </w:rPr>
              <w:t>8</w:t>
            </w:r>
            <w:r>
              <w:rPr>
                <w:noProof/>
                <w:webHidden/>
              </w:rPr>
              <w:fldChar w:fldCharType="end"/>
            </w:r>
          </w:hyperlink>
        </w:p>
        <w:p w:rsidR="00BA23CB" w:rsidRDefault="00BA23CB">
          <w:pPr>
            <w:pStyle w:val="TOC1"/>
            <w:tabs>
              <w:tab w:val="right" w:leader="dot" w:pos="9016"/>
            </w:tabs>
            <w:rPr>
              <w:rFonts w:eastAsiaTheme="minorEastAsia" w:cstheme="minorBidi"/>
              <w:b w:val="0"/>
              <w:bCs w:val="0"/>
              <w:caps w:val="0"/>
              <w:noProof/>
              <w:sz w:val="24"/>
              <w:szCs w:val="24"/>
            </w:rPr>
          </w:pPr>
          <w:hyperlink w:anchor="_Toc30436067" w:history="1">
            <w:r w:rsidRPr="00B0750C">
              <w:rPr>
                <w:rStyle w:val="Hyperlink"/>
                <w:rFonts w:cstheme="minorHAnsi"/>
                <w:noProof/>
              </w:rPr>
              <w:t>Chapter 2 – SWOT Analysis and Strategic Plan</w:t>
            </w:r>
            <w:r>
              <w:rPr>
                <w:noProof/>
                <w:webHidden/>
              </w:rPr>
              <w:tab/>
            </w:r>
            <w:r>
              <w:rPr>
                <w:noProof/>
                <w:webHidden/>
              </w:rPr>
              <w:fldChar w:fldCharType="begin"/>
            </w:r>
            <w:r>
              <w:rPr>
                <w:noProof/>
                <w:webHidden/>
              </w:rPr>
              <w:instrText xml:space="preserve"> PAGEREF _Toc30436067 \h </w:instrText>
            </w:r>
            <w:r>
              <w:rPr>
                <w:noProof/>
                <w:webHidden/>
              </w:rPr>
            </w:r>
            <w:r>
              <w:rPr>
                <w:noProof/>
                <w:webHidden/>
              </w:rPr>
              <w:fldChar w:fldCharType="separate"/>
            </w:r>
            <w:r>
              <w:rPr>
                <w:noProof/>
                <w:webHidden/>
              </w:rPr>
              <w:t>11</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68" w:history="1">
            <w:r w:rsidRPr="00B0750C">
              <w:rPr>
                <w:rStyle w:val="Hyperlink"/>
                <w:rFonts w:cstheme="minorHAnsi"/>
                <w:noProof/>
              </w:rPr>
              <w:t>1.1.5</w:t>
            </w:r>
            <w:r>
              <w:rPr>
                <w:rFonts w:eastAsiaTheme="minorEastAsia" w:cstheme="minorBidi"/>
                <w:i w:val="0"/>
                <w:iCs w:val="0"/>
                <w:noProof/>
                <w:sz w:val="24"/>
                <w:szCs w:val="24"/>
              </w:rPr>
              <w:tab/>
            </w:r>
            <w:r w:rsidRPr="00B0750C">
              <w:rPr>
                <w:rStyle w:val="Hyperlink"/>
                <w:rFonts w:cstheme="minorHAnsi"/>
                <w:noProof/>
              </w:rPr>
              <w:t>The Strategic Plan</w:t>
            </w:r>
            <w:r>
              <w:rPr>
                <w:noProof/>
                <w:webHidden/>
              </w:rPr>
              <w:tab/>
            </w:r>
            <w:r>
              <w:rPr>
                <w:noProof/>
                <w:webHidden/>
              </w:rPr>
              <w:fldChar w:fldCharType="begin"/>
            </w:r>
            <w:r>
              <w:rPr>
                <w:noProof/>
                <w:webHidden/>
              </w:rPr>
              <w:instrText xml:space="preserve"> PAGEREF _Toc30436068 \h </w:instrText>
            </w:r>
            <w:r>
              <w:rPr>
                <w:noProof/>
                <w:webHidden/>
              </w:rPr>
            </w:r>
            <w:r>
              <w:rPr>
                <w:noProof/>
                <w:webHidden/>
              </w:rPr>
              <w:fldChar w:fldCharType="separate"/>
            </w:r>
            <w:r>
              <w:rPr>
                <w:noProof/>
                <w:webHidden/>
              </w:rPr>
              <w:t>11</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69" w:history="1">
            <w:r w:rsidRPr="00B0750C">
              <w:rPr>
                <w:rStyle w:val="Hyperlink"/>
                <w:rFonts w:cstheme="minorHAnsi"/>
                <w:noProof/>
              </w:rPr>
              <w:t>1.1.6</w:t>
            </w:r>
            <w:r>
              <w:rPr>
                <w:rFonts w:eastAsiaTheme="minorEastAsia" w:cstheme="minorBidi"/>
                <w:i w:val="0"/>
                <w:iCs w:val="0"/>
                <w:noProof/>
                <w:sz w:val="24"/>
                <w:szCs w:val="24"/>
              </w:rPr>
              <w:tab/>
            </w:r>
            <w:r w:rsidRPr="00B0750C">
              <w:rPr>
                <w:rStyle w:val="Hyperlink"/>
                <w:rFonts w:cstheme="minorHAnsi"/>
                <w:noProof/>
              </w:rPr>
              <w:t>SWOT Analysis</w:t>
            </w:r>
            <w:r>
              <w:rPr>
                <w:noProof/>
                <w:webHidden/>
              </w:rPr>
              <w:tab/>
            </w:r>
            <w:r>
              <w:rPr>
                <w:noProof/>
                <w:webHidden/>
              </w:rPr>
              <w:fldChar w:fldCharType="begin"/>
            </w:r>
            <w:r>
              <w:rPr>
                <w:noProof/>
                <w:webHidden/>
              </w:rPr>
              <w:instrText xml:space="preserve"> PAGEREF _Toc30436069 \h </w:instrText>
            </w:r>
            <w:r>
              <w:rPr>
                <w:noProof/>
                <w:webHidden/>
              </w:rPr>
            </w:r>
            <w:r>
              <w:rPr>
                <w:noProof/>
                <w:webHidden/>
              </w:rPr>
              <w:fldChar w:fldCharType="separate"/>
            </w:r>
            <w:r>
              <w:rPr>
                <w:noProof/>
                <w:webHidden/>
              </w:rPr>
              <w:t>11</w:t>
            </w:r>
            <w:r>
              <w:rPr>
                <w:noProof/>
                <w:webHidden/>
              </w:rPr>
              <w:fldChar w:fldCharType="end"/>
            </w:r>
          </w:hyperlink>
        </w:p>
        <w:p w:rsidR="00BA23CB" w:rsidRDefault="00BA23CB">
          <w:pPr>
            <w:pStyle w:val="TOC2"/>
            <w:tabs>
              <w:tab w:val="left" w:pos="960"/>
              <w:tab w:val="right" w:leader="dot" w:pos="9016"/>
            </w:tabs>
            <w:rPr>
              <w:rFonts w:eastAsiaTheme="minorEastAsia" w:cstheme="minorBidi"/>
              <w:smallCaps w:val="0"/>
              <w:noProof/>
              <w:sz w:val="24"/>
              <w:szCs w:val="24"/>
            </w:rPr>
          </w:pPr>
          <w:hyperlink w:anchor="_Toc30436070" w:history="1">
            <w:r w:rsidRPr="00B0750C">
              <w:rPr>
                <w:rStyle w:val="Hyperlink"/>
                <w:rFonts w:cstheme="minorHAnsi"/>
                <w:noProof/>
              </w:rPr>
              <w:t>1.2</w:t>
            </w:r>
            <w:r>
              <w:rPr>
                <w:rFonts w:eastAsiaTheme="minorEastAsia" w:cstheme="minorBidi"/>
                <w:smallCaps w:val="0"/>
                <w:noProof/>
                <w:sz w:val="24"/>
                <w:szCs w:val="24"/>
              </w:rPr>
              <w:tab/>
            </w:r>
            <w:r w:rsidRPr="00B0750C">
              <w:rPr>
                <w:rStyle w:val="Hyperlink"/>
                <w:rFonts w:cstheme="minorHAnsi"/>
                <w:noProof/>
              </w:rPr>
              <w:t>Priority Actions</w:t>
            </w:r>
            <w:r>
              <w:rPr>
                <w:noProof/>
                <w:webHidden/>
              </w:rPr>
              <w:tab/>
            </w:r>
            <w:r>
              <w:rPr>
                <w:noProof/>
                <w:webHidden/>
              </w:rPr>
              <w:fldChar w:fldCharType="begin"/>
            </w:r>
            <w:r>
              <w:rPr>
                <w:noProof/>
                <w:webHidden/>
              </w:rPr>
              <w:instrText xml:space="preserve"> PAGEREF _Toc30436070 \h </w:instrText>
            </w:r>
            <w:r>
              <w:rPr>
                <w:noProof/>
                <w:webHidden/>
              </w:rPr>
            </w:r>
            <w:r>
              <w:rPr>
                <w:noProof/>
                <w:webHidden/>
              </w:rPr>
              <w:fldChar w:fldCharType="separate"/>
            </w:r>
            <w:r>
              <w:rPr>
                <w:noProof/>
                <w:webHidden/>
              </w:rPr>
              <w:t>12</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1" w:history="1">
            <w:r w:rsidRPr="00B0750C">
              <w:rPr>
                <w:rStyle w:val="Hyperlink"/>
                <w:rFonts w:cstheme="minorHAnsi"/>
                <w:noProof/>
              </w:rPr>
              <w:t>1.2.1</w:t>
            </w:r>
            <w:r>
              <w:rPr>
                <w:rFonts w:eastAsiaTheme="minorEastAsia" w:cstheme="minorBidi"/>
                <w:i w:val="0"/>
                <w:iCs w:val="0"/>
                <w:noProof/>
                <w:sz w:val="24"/>
                <w:szCs w:val="24"/>
              </w:rPr>
              <w:tab/>
            </w:r>
            <w:r w:rsidRPr="00B0750C">
              <w:rPr>
                <w:rStyle w:val="Hyperlink"/>
                <w:rFonts w:cstheme="minorHAnsi"/>
                <w:noProof/>
              </w:rPr>
              <w:t>Priority 1 – Deepen understanding across the school community of the Four Purposes</w:t>
            </w:r>
            <w:r>
              <w:rPr>
                <w:noProof/>
                <w:webHidden/>
              </w:rPr>
              <w:tab/>
            </w:r>
            <w:r>
              <w:rPr>
                <w:noProof/>
                <w:webHidden/>
              </w:rPr>
              <w:fldChar w:fldCharType="begin"/>
            </w:r>
            <w:r>
              <w:rPr>
                <w:noProof/>
                <w:webHidden/>
              </w:rPr>
              <w:instrText xml:space="preserve"> PAGEREF _Toc30436071 \h </w:instrText>
            </w:r>
            <w:r>
              <w:rPr>
                <w:noProof/>
                <w:webHidden/>
              </w:rPr>
            </w:r>
            <w:r>
              <w:rPr>
                <w:noProof/>
                <w:webHidden/>
              </w:rPr>
              <w:fldChar w:fldCharType="separate"/>
            </w:r>
            <w:r>
              <w:rPr>
                <w:noProof/>
                <w:webHidden/>
              </w:rPr>
              <w:t>12</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2" w:history="1">
            <w:r w:rsidRPr="00B0750C">
              <w:rPr>
                <w:rStyle w:val="Hyperlink"/>
                <w:rFonts w:cstheme="minorHAnsi"/>
                <w:noProof/>
              </w:rPr>
              <w:t>1.2.2</w:t>
            </w:r>
            <w:r>
              <w:rPr>
                <w:rFonts w:eastAsiaTheme="minorEastAsia" w:cstheme="minorBidi"/>
                <w:i w:val="0"/>
                <w:iCs w:val="0"/>
                <w:noProof/>
                <w:sz w:val="24"/>
                <w:szCs w:val="24"/>
              </w:rPr>
              <w:tab/>
            </w:r>
            <w:r w:rsidRPr="00B0750C">
              <w:rPr>
                <w:rStyle w:val="Hyperlink"/>
                <w:rFonts w:cstheme="minorHAnsi"/>
                <w:noProof/>
              </w:rPr>
              <w:t>Priority 2 – Refining Teaching by involving partners in learning</w:t>
            </w:r>
            <w:r>
              <w:rPr>
                <w:noProof/>
                <w:webHidden/>
              </w:rPr>
              <w:tab/>
            </w:r>
            <w:r>
              <w:rPr>
                <w:noProof/>
                <w:webHidden/>
              </w:rPr>
              <w:fldChar w:fldCharType="begin"/>
            </w:r>
            <w:r>
              <w:rPr>
                <w:noProof/>
                <w:webHidden/>
              </w:rPr>
              <w:instrText xml:space="preserve"> PAGEREF _Toc30436072 \h </w:instrText>
            </w:r>
            <w:r>
              <w:rPr>
                <w:noProof/>
                <w:webHidden/>
              </w:rPr>
            </w:r>
            <w:r>
              <w:rPr>
                <w:noProof/>
                <w:webHidden/>
              </w:rPr>
              <w:fldChar w:fldCharType="separate"/>
            </w:r>
            <w:r>
              <w:rPr>
                <w:noProof/>
                <w:webHidden/>
              </w:rPr>
              <w:t>14</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3" w:history="1">
            <w:r w:rsidRPr="00B0750C">
              <w:rPr>
                <w:rStyle w:val="Hyperlink"/>
                <w:rFonts w:cstheme="minorHAnsi"/>
                <w:noProof/>
              </w:rPr>
              <w:t>1.2.3</w:t>
            </w:r>
            <w:r>
              <w:rPr>
                <w:rFonts w:eastAsiaTheme="minorEastAsia" w:cstheme="minorBidi"/>
                <w:i w:val="0"/>
                <w:iCs w:val="0"/>
                <w:noProof/>
                <w:sz w:val="24"/>
                <w:szCs w:val="24"/>
              </w:rPr>
              <w:tab/>
            </w:r>
            <w:r w:rsidRPr="00B0750C">
              <w:rPr>
                <w:rStyle w:val="Hyperlink"/>
                <w:rFonts w:cstheme="minorHAnsi"/>
                <w:noProof/>
              </w:rPr>
              <w:t>Priority 3 – Build positive learner dispositions by improving opportunities for pupil voice across the school</w:t>
            </w:r>
            <w:r>
              <w:rPr>
                <w:noProof/>
                <w:webHidden/>
              </w:rPr>
              <w:tab/>
            </w:r>
            <w:r>
              <w:rPr>
                <w:noProof/>
                <w:webHidden/>
              </w:rPr>
              <w:fldChar w:fldCharType="begin"/>
            </w:r>
            <w:r>
              <w:rPr>
                <w:noProof/>
                <w:webHidden/>
              </w:rPr>
              <w:instrText xml:space="preserve"> PAGEREF _Toc30436073 \h </w:instrText>
            </w:r>
            <w:r>
              <w:rPr>
                <w:noProof/>
                <w:webHidden/>
              </w:rPr>
            </w:r>
            <w:r>
              <w:rPr>
                <w:noProof/>
                <w:webHidden/>
              </w:rPr>
              <w:fldChar w:fldCharType="separate"/>
            </w:r>
            <w:r>
              <w:rPr>
                <w:noProof/>
                <w:webHidden/>
              </w:rPr>
              <w:t>18</w:t>
            </w:r>
            <w:r>
              <w:rPr>
                <w:noProof/>
                <w:webHidden/>
              </w:rPr>
              <w:fldChar w:fldCharType="end"/>
            </w:r>
          </w:hyperlink>
        </w:p>
        <w:p w:rsidR="00BA23CB" w:rsidRDefault="00BA23CB">
          <w:pPr>
            <w:pStyle w:val="TOC1"/>
            <w:tabs>
              <w:tab w:val="right" w:leader="dot" w:pos="9016"/>
            </w:tabs>
            <w:rPr>
              <w:rFonts w:eastAsiaTheme="minorEastAsia" w:cstheme="minorBidi"/>
              <w:b w:val="0"/>
              <w:bCs w:val="0"/>
              <w:caps w:val="0"/>
              <w:noProof/>
              <w:sz w:val="24"/>
              <w:szCs w:val="24"/>
            </w:rPr>
          </w:pPr>
          <w:hyperlink w:anchor="_Toc30436074" w:history="1">
            <w:r w:rsidRPr="00B0750C">
              <w:rPr>
                <w:rStyle w:val="Hyperlink"/>
                <w:rFonts w:cstheme="minorHAnsi"/>
                <w:noProof/>
              </w:rPr>
              <w:t>Chapter 3 - Poster</w:t>
            </w:r>
            <w:r>
              <w:rPr>
                <w:noProof/>
                <w:webHidden/>
              </w:rPr>
              <w:tab/>
            </w:r>
            <w:r>
              <w:rPr>
                <w:noProof/>
                <w:webHidden/>
              </w:rPr>
              <w:fldChar w:fldCharType="begin"/>
            </w:r>
            <w:r>
              <w:rPr>
                <w:noProof/>
                <w:webHidden/>
              </w:rPr>
              <w:instrText xml:space="preserve"> PAGEREF _Toc30436074 \h </w:instrText>
            </w:r>
            <w:r>
              <w:rPr>
                <w:noProof/>
                <w:webHidden/>
              </w:rPr>
            </w:r>
            <w:r>
              <w:rPr>
                <w:noProof/>
                <w:webHidden/>
              </w:rPr>
              <w:fldChar w:fldCharType="separate"/>
            </w:r>
            <w:r>
              <w:rPr>
                <w:noProof/>
                <w:webHidden/>
              </w:rPr>
              <w:t>21</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5" w:history="1">
            <w:r w:rsidRPr="00B0750C">
              <w:rPr>
                <w:rStyle w:val="Hyperlink"/>
                <w:rFonts w:cstheme="minorHAnsi"/>
                <w:noProof/>
              </w:rPr>
              <w:t>1.2.4</w:t>
            </w:r>
            <w:r>
              <w:rPr>
                <w:rFonts w:eastAsiaTheme="minorEastAsia" w:cstheme="minorBidi"/>
                <w:i w:val="0"/>
                <w:iCs w:val="0"/>
                <w:noProof/>
                <w:sz w:val="24"/>
                <w:szCs w:val="24"/>
              </w:rPr>
              <w:tab/>
            </w:r>
            <w:r w:rsidRPr="00B0750C">
              <w:rPr>
                <w:rStyle w:val="Hyperlink"/>
                <w:rFonts w:cstheme="minorHAnsi"/>
                <w:noProof/>
              </w:rPr>
              <w:t>Poster Introduction</w:t>
            </w:r>
            <w:r>
              <w:rPr>
                <w:noProof/>
                <w:webHidden/>
              </w:rPr>
              <w:tab/>
            </w:r>
            <w:r>
              <w:rPr>
                <w:noProof/>
                <w:webHidden/>
              </w:rPr>
              <w:fldChar w:fldCharType="begin"/>
            </w:r>
            <w:r>
              <w:rPr>
                <w:noProof/>
                <w:webHidden/>
              </w:rPr>
              <w:instrText xml:space="preserve"> PAGEREF _Toc30436075 \h </w:instrText>
            </w:r>
            <w:r>
              <w:rPr>
                <w:noProof/>
                <w:webHidden/>
              </w:rPr>
            </w:r>
            <w:r>
              <w:rPr>
                <w:noProof/>
                <w:webHidden/>
              </w:rPr>
              <w:fldChar w:fldCharType="separate"/>
            </w:r>
            <w:r>
              <w:rPr>
                <w:noProof/>
                <w:webHidden/>
              </w:rPr>
              <w:t>21</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6" w:history="1">
            <w:r w:rsidRPr="00B0750C">
              <w:rPr>
                <w:rStyle w:val="Hyperlink"/>
                <w:rFonts w:cstheme="minorHAnsi"/>
                <w:noProof/>
              </w:rPr>
              <w:t>1.2.5</w:t>
            </w:r>
            <w:r>
              <w:rPr>
                <w:rFonts w:eastAsiaTheme="minorEastAsia" w:cstheme="minorBidi"/>
                <w:i w:val="0"/>
                <w:iCs w:val="0"/>
                <w:noProof/>
                <w:sz w:val="24"/>
                <w:szCs w:val="24"/>
              </w:rPr>
              <w:tab/>
            </w:r>
            <w:r w:rsidRPr="00B0750C">
              <w:rPr>
                <w:rStyle w:val="Hyperlink"/>
                <w:rFonts w:cstheme="minorHAnsi"/>
                <w:noProof/>
              </w:rPr>
              <w:t>Rationale for Poster</w:t>
            </w:r>
            <w:r>
              <w:rPr>
                <w:noProof/>
                <w:webHidden/>
              </w:rPr>
              <w:tab/>
            </w:r>
            <w:r>
              <w:rPr>
                <w:noProof/>
                <w:webHidden/>
              </w:rPr>
              <w:fldChar w:fldCharType="begin"/>
            </w:r>
            <w:r>
              <w:rPr>
                <w:noProof/>
                <w:webHidden/>
              </w:rPr>
              <w:instrText xml:space="preserve"> PAGEREF _Toc30436076 \h </w:instrText>
            </w:r>
            <w:r>
              <w:rPr>
                <w:noProof/>
                <w:webHidden/>
              </w:rPr>
            </w:r>
            <w:r>
              <w:rPr>
                <w:noProof/>
                <w:webHidden/>
              </w:rPr>
              <w:fldChar w:fldCharType="separate"/>
            </w:r>
            <w:r>
              <w:rPr>
                <w:noProof/>
                <w:webHidden/>
              </w:rPr>
              <w:t>21</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7" w:history="1">
            <w:r w:rsidRPr="00B0750C">
              <w:rPr>
                <w:rStyle w:val="Hyperlink"/>
                <w:rFonts w:cstheme="minorHAnsi"/>
                <w:noProof/>
              </w:rPr>
              <w:t>1.2.6</w:t>
            </w:r>
            <w:r>
              <w:rPr>
                <w:rFonts w:eastAsiaTheme="minorEastAsia" w:cstheme="minorBidi"/>
                <w:i w:val="0"/>
                <w:iCs w:val="0"/>
                <w:noProof/>
                <w:sz w:val="24"/>
                <w:szCs w:val="24"/>
              </w:rPr>
              <w:tab/>
            </w:r>
            <w:r w:rsidRPr="00B0750C">
              <w:rPr>
                <w:rStyle w:val="Hyperlink"/>
                <w:rFonts w:cstheme="minorHAnsi"/>
                <w:noProof/>
              </w:rPr>
              <w:t>Section A – The Rationale for Change – why?</w:t>
            </w:r>
            <w:r>
              <w:rPr>
                <w:noProof/>
                <w:webHidden/>
              </w:rPr>
              <w:tab/>
            </w:r>
            <w:r>
              <w:rPr>
                <w:noProof/>
                <w:webHidden/>
              </w:rPr>
              <w:fldChar w:fldCharType="begin"/>
            </w:r>
            <w:r>
              <w:rPr>
                <w:noProof/>
                <w:webHidden/>
              </w:rPr>
              <w:instrText xml:space="preserve"> PAGEREF _Toc30436077 \h </w:instrText>
            </w:r>
            <w:r>
              <w:rPr>
                <w:noProof/>
                <w:webHidden/>
              </w:rPr>
            </w:r>
            <w:r>
              <w:rPr>
                <w:noProof/>
                <w:webHidden/>
              </w:rPr>
              <w:fldChar w:fldCharType="separate"/>
            </w:r>
            <w:r>
              <w:rPr>
                <w:noProof/>
                <w:webHidden/>
              </w:rPr>
              <w:t>21</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8" w:history="1">
            <w:r w:rsidRPr="00B0750C">
              <w:rPr>
                <w:rStyle w:val="Hyperlink"/>
                <w:rFonts w:cstheme="minorHAnsi"/>
                <w:noProof/>
              </w:rPr>
              <w:t>1.2.7</w:t>
            </w:r>
            <w:r>
              <w:rPr>
                <w:rFonts w:eastAsiaTheme="minorEastAsia" w:cstheme="minorBidi"/>
                <w:i w:val="0"/>
                <w:iCs w:val="0"/>
                <w:noProof/>
                <w:sz w:val="24"/>
                <w:szCs w:val="24"/>
              </w:rPr>
              <w:tab/>
            </w:r>
            <w:r w:rsidRPr="00B0750C">
              <w:rPr>
                <w:rStyle w:val="Hyperlink"/>
                <w:rFonts w:cstheme="minorHAnsi"/>
                <w:noProof/>
              </w:rPr>
              <w:t>Section B – How?</w:t>
            </w:r>
            <w:r>
              <w:rPr>
                <w:noProof/>
                <w:webHidden/>
              </w:rPr>
              <w:tab/>
            </w:r>
            <w:r>
              <w:rPr>
                <w:noProof/>
                <w:webHidden/>
              </w:rPr>
              <w:fldChar w:fldCharType="begin"/>
            </w:r>
            <w:r>
              <w:rPr>
                <w:noProof/>
                <w:webHidden/>
              </w:rPr>
              <w:instrText xml:space="preserve"> PAGEREF _Toc30436078 \h </w:instrText>
            </w:r>
            <w:r>
              <w:rPr>
                <w:noProof/>
                <w:webHidden/>
              </w:rPr>
            </w:r>
            <w:r>
              <w:rPr>
                <w:noProof/>
                <w:webHidden/>
              </w:rPr>
              <w:fldChar w:fldCharType="separate"/>
            </w:r>
            <w:r>
              <w:rPr>
                <w:noProof/>
                <w:webHidden/>
              </w:rPr>
              <w:t>21</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79" w:history="1">
            <w:r w:rsidRPr="00B0750C">
              <w:rPr>
                <w:rStyle w:val="Hyperlink"/>
                <w:rFonts w:cstheme="minorHAnsi"/>
                <w:noProof/>
              </w:rPr>
              <w:t>1.2.8</w:t>
            </w:r>
            <w:r>
              <w:rPr>
                <w:rFonts w:eastAsiaTheme="minorEastAsia" w:cstheme="minorBidi"/>
                <w:i w:val="0"/>
                <w:iCs w:val="0"/>
                <w:noProof/>
                <w:sz w:val="24"/>
                <w:szCs w:val="24"/>
              </w:rPr>
              <w:tab/>
            </w:r>
            <w:r w:rsidRPr="00B0750C">
              <w:rPr>
                <w:rStyle w:val="Hyperlink"/>
                <w:rFonts w:cstheme="minorHAnsi"/>
                <w:noProof/>
              </w:rPr>
              <w:t>Section C – The Jigsaw Model to support planning</w:t>
            </w:r>
            <w:r>
              <w:rPr>
                <w:noProof/>
                <w:webHidden/>
              </w:rPr>
              <w:tab/>
            </w:r>
            <w:r>
              <w:rPr>
                <w:noProof/>
                <w:webHidden/>
              </w:rPr>
              <w:fldChar w:fldCharType="begin"/>
            </w:r>
            <w:r>
              <w:rPr>
                <w:noProof/>
                <w:webHidden/>
              </w:rPr>
              <w:instrText xml:space="preserve"> PAGEREF _Toc30436079 \h </w:instrText>
            </w:r>
            <w:r>
              <w:rPr>
                <w:noProof/>
                <w:webHidden/>
              </w:rPr>
            </w:r>
            <w:r>
              <w:rPr>
                <w:noProof/>
                <w:webHidden/>
              </w:rPr>
              <w:fldChar w:fldCharType="separate"/>
            </w:r>
            <w:r>
              <w:rPr>
                <w:noProof/>
                <w:webHidden/>
              </w:rPr>
              <w:t>22</w:t>
            </w:r>
            <w:r>
              <w:rPr>
                <w:noProof/>
                <w:webHidden/>
              </w:rPr>
              <w:fldChar w:fldCharType="end"/>
            </w:r>
          </w:hyperlink>
        </w:p>
        <w:p w:rsidR="00BA23CB" w:rsidRDefault="00BA23CB">
          <w:pPr>
            <w:pStyle w:val="TOC3"/>
            <w:tabs>
              <w:tab w:val="left" w:pos="1200"/>
              <w:tab w:val="right" w:leader="dot" w:pos="9016"/>
            </w:tabs>
            <w:rPr>
              <w:rFonts w:eastAsiaTheme="minorEastAsia" w:cstheme="minorBidi"/>
              <w:i w:val="0"/>
              <w:iCs w:val="0"/>
              <w:noProof/>
              <w:sz w:val="24"/>
              <w:szCs w:val="24"/>
            </w:rPr>
          </w:pPr>
          <w:hyperlink w:anchor="_Toc30436080" w:history="1">
            <w:r w:rsidRPr="00B0750C">
              <w:rPr>
                <w:rStyle w:val="Hyperlink"/>
                <w:rFonts w:cstheme="minorHAnsi"/>
                <w:noProof/>
              </w:rPr>
              <w:t>1.2.9</w:t>
            </w:r>
            <w:r>
              <w:rPr>
                <w:rFonts w:eastAsiaTheme="minorEastAsia" w:cstheme="minorBidi"/>
                <w:i w:val="0"/>
                <w:iCs w:val="0"/>
                <w:noProof/>
                <w:sz w:val="24"/>
                <w:szCs w:val="24"/>
              </w:rPr>
              <w:tab/>
            </w:r>
            <w:r w:rsidRPr="00B0750C">
              <w:rPr>
                <w:rStyle w:val="Hyperlink"/>
                <w:rFonts w:cstheme="minorHAnsi"/>
                <w:noProof/>
              </w:rPr>
              <w:t>Section D - What have we done so far?</w:t>
            </w:r>
            <w:r>
              <w:rPr>
                <w:noProof/>
                <w:webHidden/>
              </w:rPr>
              <w:tab/>
            </w:r>
            <w:r>
              <w:rPr>
                <w:noProof/>
                <w:webHidden/>
              </w:rPr>
              <w:fldChar w:fldCharType="begin"/>
            </w:r>
            <w:r>
              <w:rPr>
                <w:noProof/>
                <w:webHidden/>
              </w:rPr>
              <w:instrText xml:space="preserve"> PAGEREF _Toc30436080 \h </w:instrText>
            </w:r>
            <w:r>
              <w:rPr>
                <w:noProof/>
                <w:webHidden/>
              </w:rPr>
            </w:r>
            <w:r>
              <w:rPr>
                <w:noProof/>
                <w:webHidden/>
              </w:rPr>
              <w:fldChar w:fldCharType="separate"/>
            </w:r>
            <w:r>
              <w:rPr>
                <w:noProof/>
                <w:webHidden/>
              </w:rPr>
              <w:t>22</w:t>
            </w:r>
            <w:r>
              <w:rPr>
                <w:noProof/>
                <w:webHidden/>
              </w:rPr>
              <w:fldChar w:fldCharType="end"/>
            </w:r>
          </w:hyperlink>
        </w:p>
        <w:p w:rsidR="00BA23CB" w:rsidRDefault="00BA23CB">
          <w:pPr>
            <w:pStyle w:val="TOC3"/>
            <w:tabs>
              <w:tab w:val="left" w:pos="1440"/>
              <w:tab w:val="right" w:leader="dot" w:pos="9016"/>
            </w:tabs>
            <w:rPr>
              <w:rFonts w:eastAsiaTheme="minorEastAsia" w:cstheme="minorBidi"/>
              <w:i w:val="0"/>
              <w:iCs w:val="0"/>
              <w:noProof/>
              <w:sz w:val="24"/>
              <w:szCs w:val="24"/>
            </w:rPr>
          </w:pPr>
          <w:hyperlink w:anchor="_Toc30436081" w:history="1">
            <w:r w:rsidRPr="00B0750C">
              <w:rPr>
                <w:rStyle w:val="Hyperlink"/>
                <w:rFonts w:cstheme="minorHAnsi"/>
                <w:noProof/>
              </w:rPr>
              <w:t>1.2.10</w:t>
            </w:r>
            <w:r>
              <w:rPr>
                <w:rFonts w:eastAsiaTheme="minorEastAsia" w:cstheme="minorBidi"/>
                <w:i w:val="0"/>
                <w:iCs w:val="0"/>
                <w:noProof/>
                <w:sz w:val="24"/>
                <w:szCs w:val="24"/>
              </w:rPr>
              <w:tab/>
            </w:r>
            <w:r w:rsidRPr="00B0750C">
              <w:rPr>
                <w:rStyle w:val="Hyperlink"/>
                <w:rFonts w:cstheme="minorHAnsi"/>
                <w:noProof/>
              </w:rPr>
              <w:t>Section E - Pupil leadership</w:t>
            </w:r>
            <w:r>
              <w:rPr>
                <w:noProof/>
                <w:webHidden/>
              </w:rPr>
              <w:tab/>
            </w:r>
            <w:r>
              <w:rPr>
                <w:noProof/>
                <w:webHidden/>
              </w:rPr>
              <w:fldChar w:fldCharType="begin"/>
            </w:r>
            <w:r>
              <w:rPr>
                <w:noProof/>
                <w:webHidden/>
              </w:rPr>
              <w:instrText xml:space="preserve"> PAGEREF _Toc30436081 \h </w:instrText>
            </w:r>
            <w:r>
              <w:rPr>
                <w:noProof/>
                <w:webHidden/>
              </w:rPr>
            </w:r>
            <w:r>
              <w:rPr>
                <w:noProof/>
                <w:webHidden/>
              </w:rPr>
              <w:fldChar w:fldCharType="separate"/>
            </w:r>
            <w:r>
              <w:rPr>
                <w:noProof/>
                <w:webHidden/>
              </w:rPr>
              <w:t>23</w:t>
            </w:r>
            <w:r>
              <w:rPr>
                <w:noProof/>
                <w:webHidden/>
              </w:rPr>
              <w:fldChar w:fldCharType="end"/>
            </w:r>
          </w:hyperlink>
        </w:p>
        <w:p w:rsidR="00BA23CB" w:rsidRDefault="00BA23CB">
          <w:pPr>
            <w:pStyle w:val="TOC3"/>
            <w:tabs>
              <w:tab w:val="left" w:pos="1440"/>
              <w:tab w:val="right" w:leader="dot" w:pos="9016"/>
            </w:tabs>
            <w:rPr>
              <w:rFonts w:eastAsiaTheme="minorEastAsia" w:cstheme="minorBidi"/>
              <w:i w:val="0"/>
              <w:iCs w:val="0"/>
              <w:noProof/>
              <w:sz w:val="24"/>
              <w:szCs w:val="24"/>
            </w:rPr>
          </w:pPr>
          <w:hyperlink w:anchor="_Toc30436082" w:history="1">
            <w:r w:rsidRPr="00B0750C">
              <w:rPr>
                <w:rStyle w:val="Hyperlink"/>
                <w:rFonts w:cstheme="minorHAnsi"/>
                <w:noProof/>
              </w:rPr>
              <w:t>1.2.11</w:t>
            </w:r>
            <w:r>
              <w:rPr>
                <w:rFonts w:eastAsiaTheme="minorEastAsia" w:cstheme="minorBidi"/>
                <w:i w:val="0"/>
                <w:iCs w:val="0"/>
                <w:noProof/>
                <w:sz w:val="24"/>
                <w:szCs w:val="24"/>
              </w:rPr>
              <w:tab/>
            </w:r>
            <w:r w:rsidRPr="00B0750C">
              <w:rPr>
                <w:rStyle w:val="Hyperlink"/>
                <w:rFonts w:cstheme="minorHAnsi"/>
                <w:noProof/>
              </w:rPr>
              <w:t>Section F – Next Steps</w:t>
            </w:r>
            <w:r>
              <w:rPr>
                <w:noProof/>
                <w:webHidden/>
              </w:rPr>
              <w:tab/>
            </w:r>
            <w:r>
              <w:rPr>
                <w:noProof/>
                <w:webHidden/>
              </w:rPr>
              <w:fldChar w:fldCharType="begin"/>
            </w:r>
            <w:r>
              <w:rPr>
                <w:noProof/>
                <w:webHidden/>
              </w:rPr>
              <w:instrText xml:space="preserve"> PAGEREF _Toc30436082 \h </w:instrText>
            </w:r>
            <w:r>
              <w:rPr>
                <w:noProof/>
                <w:webHidden/>
              </w:rPr>
            </w:r>
            <w:r>
              <w:rPr>
                <w:noProof/>
                <w:webHidden/>
              </w:rPr>
              <w:fldChar w:fldCharType="separate"/>
            </w:r>
            <w:r>
              <w:rPr>
                <w:noProof/>
                <w:webHidden/>
              </w:rPr>
              <w:t>23</w:t>
            </w:r>
            <w:r>
              <w:rPr>
                <w:noProof/>
                <w:webHidden/>
              </w:rPr>
              <w:fldChar w:fldCharType="end"/>
            </w:r>
          </w:hyperlink>
        </w:p>
        <w:p w:rsidR="00BA23CB" w:rsidRDefault="00BA23CB">
          <w:pPr>
            <w:pStyle w:val="TOC3"/>
            <w:tabs>
              <w:tab w:val="left" w:pos="1440"/>
              <w:tab w:val="right" w:leader="dot" w:pos="9016"/>
            </w:tabs>
            <w:rPr>
              <w:rFonts w:eastAsiaTheme="minorEastAsia" w:cstheme="minorBidi"/>
              <w:i w:val="0"/>
              <w:iCs w:val="0"/>
              <w:noProof/>
              <w:sz w:val="24"/>
              <w:szCs w:val="24"/>
            </w:rPr>
          </w:pPr>
          <w:hyperlink w:anchor="_Toc30436083" w:history="1">
            <w:r w:rsidRPr="00B0750C">
              <w:rPr>
                <w:rStyle w:val="Hyperlink"/>
                <w:rFonts w:cstheme="minorHAnsi"/>
                <w:noProof/>
              </w:rPr>
              <w:t>1.2.12</w:t>
            </w:r>
            <w:r>
              <w:rPr>
                <w:rFonts w:eastAsiaTheme="minorEastAsia" w:cstheme="minorBidi"/>
                <w:i w:val="0"/>
                <w:iCs w:val="0"/>
                <w:noProof/>
                <w:sz w:val="24"/>
                <w:szCs w:val="24"/>
              </w:rPr>
              <w:tab/>
            </w:r>
            <w:r w:rsidRPr="00B0750C">
              <w:rPr>
                <w:rStyle w:val="Hyperlink"/>
                <w:rFonts w:cstheme="minorHAnsi"/>
                <w:noProof/>
              </w:rPr>
              <w:t>Section G – Principle Words</w:t>
            </w:r>
            <w:r>
              <w:rPr>
                <w:noProof/>
                <w:webHidden/>
              </w:rPr>
              <w:tab/>
            </w:r>
            <w:r>
              <w:rPr>
                <w:noProof/>
                <w:webHidden/>
              </w:rPr>
              <w:fldChar w:fldCharType="begin"/>
            </w:r>
            <w:r>
              <w:rPr>
                <w:noProof/>
                <w:webHidden/>
              </w:rPr>
              <w:instrText xml:space="preserve"> PAGEREF _Toc30436083 \h </w:instrText>
            </w:r>
            <w:r>
              <w:rPr>
                <w:noProof/>
                <w:webHidden/>
              </w:rPr>
            </w:r>
            <w:r>
              <w:rPr>
                <w:noProof/>
                <w:webHidden/>
              </w:rPr>
              <w:fldChar w:fldCharType="separate"/>
            </w:r>
            <w:r>
              <w:rPr>
                <w:noProof/>
                <w:webHidden/>
              </w:rPr>
              <w:t>24</w:t>
            </w:r>
            <w:r>
              <w:rPr>
                <w:noProof/>
                <w:webHidden/>
              </w:rPr>
              <w:fldChar w:fldCharType="end"/>
            </w:r>
          </w:hyperlink>
        </w:p>
        <w:p w:rsidR="00BA23CB" w:rsidRDefault="00BA23CB">
          <w:pPr>
            <w:pStyle w:val="TOC1"/>
            <w:tabs>
              <w:tab w:val="right" w:leader="dot" w:pos="9016"/>
            </w:tabs>
            <w:rPr>
              <w:rFonts w:eastAsiaTheme="minorEastAsia" w:cstheme="minorBidi"/>
              <w:b w:val="0"/>
              <w:bCs w:val="0"/>
              <w:caps w:val="0"/>
              <w:noProof/>
              <w:sz w:val="24"/>
              <w:szCs w:val="24"/>
            </w:rPr>
          </w:pPr>
          <w:hyperlink w:anchor="_Toc30436084" w:history="1">
            <w:r w:rsidRPr="00B0750C">
              <w:rPr>
                <w:rStyle w:val="Hyperlink"/>
                <w:rFonts w:cstheme="minorHAnsi"/>
                <w:noProof/>
              </w:rPr>
              <w:t>References</w:t>
            </w:r>
            <w:r>
              <w:rPr>
                <w:noProof/>
                <w:webHidden/>
              </w:rPr>
              <w:tab/>
            </w:r>
            <w:r>
              <w:rPr>
                <w:noProof/>
                <w:webHidden/>
              </w:rPr>
              <w:fldChar w:fldCharType="begin"/>
            </w:r>
            <w:r>
              <w:rPr>
                <w:noProof/>
                <w:webHidden/>
              </w:rPr>
              <w:instrText xml:space="preserve"> PAGEREF _Toc30436084 \h </w:instrText>
            </w:r>
            <w:r>
              <w:rPr>
                <w:noProof/>
                <w:webHidden/>
              </w:rPr>
            </w:r>
            <w:r>
              <w:rPr>
                <w:noProof/>
                <w:webHidden/>
              </w:rPr>
              <w:fldChar w:fldCharType="separate"/>
            </w:r>
            <w:r>
              <w:rPr>
                <w:noProof/>
                <w:webHidden/>
              </w:rPr>
              <w:t>25</w:t>
            </w:r>
            <w:r>
              <w:rPr>
                <w:noProof/>
                <w:webHidden/>
              </w:rPr>
              <w:fldChar w:fldCharType="end"/>
            </w:r>
          </w:hyperlink>
        </w:p>
        <w:p w:rsidR="00DC1733" w:rsidRPr="00AC1044" w:rsidRDefault="00DC1733">
          <w:pPr>
            <w:rPr>
              <w:rFonts w:asciiTheme="minorHAnsi" w:hAnsiTheme="minorHAnsi" w:cstheme="minorHAnsi"/>
            </w:rPr>
          </w:pPr>
          <w:r w:rsidRPr="00AC1044">
            <w:rPr>
              <w:rFonts w:asciiTheme="minorHAnsi" w:hAnsiTheme="minorHAnsi" w:cstheme="minorHAnsi"/>
              <w:b/>
              <w:bCs/>
              <w:noProof/>
            </w:rPr>
            <w:fldChar w:fldCharType="end"/>
          </w:r>
        </w:p>
      </w:sdtContent>
    </w:sdt>
    <w:p w:rsidR="00DA7A8C" w:rsidRPr="00AC1044" w:rsidRDefault="00DA7A8C">
      <w:pPr>
        <w:spacing w:after="160" w:line="259" w:lineRule="auto"/>
        <w:rPr>
          <w:rFonts w:asciiTheme="minorHAnsi" w:hAnsiTheme="minorHAnsi" w:cstheme="minorHAnsi"/>
        </w:rPr>
      </w:pPr>
      <w:r w:rsidRPr="00AC1044">
        <w:rPr>
          <w:rFonts w:asciiTheme="minorHAnsi" w:hAnsiTheme="minorHAnsi" w:cstheme="minorHAnsi"/>
        </w:rPr>
        <w:br w:type="page"/>
      </w:r>
    </w:p>
    <w:p w:rsidR="007533C4" w:rsidRPr="00AC1044" w:rsidRDefault="007533C4">
      <w:pPr>
        <w:spacing w:after="160" w:line="259" w:lineRule="auto"/>
        <w:rPr>
          <w:rFonts w:asciiTheme="minorHAnsi" w:hAnsiTheme="minorHAnsi" w:cstheme="minorHAnsi"/>
          <w:b/>
          <w:bCs/>
        </w:rPr>
      </w:pPr>
    </w:p>
    <w:p w:rsidR="00170EE3" w:rsidRPr="00AC1044" w:rsidRDefault="00660310" w:rsidP="00B3072E">
      <w:pPr>
        <w:pStyle w:val="Heading1"/>
        <w:numPr>
          <w:ilvl w:val="0"/>
          <w:numId w:val="0"/>
        </w:numPr>
        <w:rPr>
          <w:rFonts w:asciiTheme="minorHAnsi" w:hAnsiTheme="minorHAnsi" w:cstheme="minorHAnsi"/>
          <w:sz w:val="24"/>
        </w:rPr>
      </w:pPr>
      <w:bookmarkStart w:id="1" w:name="_Toc30436060"/>
      <w:r w:rsidRPr="00AC1044">
        <w:rPr>
          <w:rFonts w:asciiTheme="minorHAnsi" w:hAnsiTheme="minorHAnsi" w:cstheme="minorHAnsi"/>
          <w:sz w:val="24"/>
        </w:rPr>
        <w:t>Introduction</w:t>
      </w:r>
      <w:bookmarkEnd w:id="0"/>
      <w:bookmarkEnd w:id="1"/>
    </w:p>
    <w:p w:rsidR="007533C4" w:rsidRPr="00AC1044" w:rsidRDefault="007533C4" w:rsidP="007533C4">
      <w:pPr>
        <w:rPr>
          <w:rFonts w:asciiTheme="minorHAnsi" w:hAnsiTheme="minorHAnsi" w:cstheme="minorHAnsi"/>
        </w:rPr>
      </w:pPr>
    </w:p>
    <w:p w:rsidR="00A8633A" w:rsidRPr="00AC1044" w:rsidRDefault="00BE7909" w:rsidP="007533C4">
      <w:pPr>
        <w:rPr>
          <w:rFonts w:asciiTheme="minorHAnsi" w:hAnsiTheme="minorHAnsi" w:cstheme="minorHAnsi"/>
        </w:rPr>
      </w:pPr>
      <w:r w:rsidRPr="00AC1044">
        <w:rPr>
          <w:rFonts w:asciiTheme="minorHAnsi" w:hAnsiTheme="minorHAnsi" w:cstheme="minorHAnsi"/>
        </w:rPr>
        <w:t xml:space="preserve">This </w:t>
      </w:r>
      <w:r w:rsidR="009F7D69" w:rsidRPr="00AC1044">
        <w:rPr>
          <w:rFonts w:asciiTheme="minorHAnsi" w:hAnsiTheme="minorHAnsi" w:cstheme="minorHAnsi"/>
        </w:rPr>
        <w:t>portfolio</w:t>
      </w:r>
      <w:r w:rsidRPr="00AC1044">
        <w:rPr>
          <w:rFonts w:asciiTheme="minorHAnsi" w:hAnsiTheme="minorHAnsi" w:cstheme="minorHAnsi"/>
        </w:rPr>
        <w:t xml:space="preserve"> aims to consider the challenges and opportunities posed to practitioners when developing a pedagogical approach to </w:t>
      </w:r>
      <w:r w:rsidR="00E060D0" w:rsidRPr="00AC1044">
        <w:rPr>
          <w:rFonts w:asciiTheme="minorHAnsi" w:hAnsiTheme="minorHAnsi" w:cstheme="minorHAnsi"/>
        </w:rPr>
        <w:t>Curriculum for Wales 2022 (</w:t>
      </w:r>
      <w:proofErr w:type="spellStart"/>
      <w:r w:rsidR="00E060D0" w:rsidRPr="00AC1044">
        <w:rPr>
          <w:rFonts w:asciiTheme="minorHAnsi" w:hAnsiTheme="minorHAnsi" w:cstheme="minorHAnsi"/>
        </w:rPr>
        <w:t>CfW</w:t>
      </w:r>
      <w:proofErr w:type="spellEnd"/>
      <w:r w:rsidR="00E060D0" w:rsidRPr="00AC1044">
        <w:rPr>
          <w:rFonts w:asciiTheme="minorHAnsi" w:hAnsiTheme="minorHAnsi" w:cstheme="minorHAnsi"/>
        </w:rPr>
        <w:t>)</w:t>
      </w:r>
      <w:r w:rsidRPr="00AC1044">
        <w:rPr>
          <w:rFonts w:asciiTheme="minorHAnsi" w:hAnsiTheme="minorHAnsi" w:cstheme="minorHAnsi"/>
        </w:rPr>
        <w:t xml:space="preserve">.  </w:t>
      </w:r>
      <w:r w:rsidR="00B3072E" w:rsidRPr="00AC1044">
        <w:rPr>
          <w:rFonts w:asciiTheme="minorHAnsi" w:hAnsiTheme="minorHAnsi" w:cstheme="minorHAnsi"/>
        </w:rPr>
        <w:t xml:space="preserve">Chapter 1 will </w:t>
      </w:r>
      <w:r w:rsidR="00BA23CB">
        <w:rPr>
          <w:rFonts w:asciiTheme="minorHAnsi" w:hAnsiTheme="minorHAnsi" w:cstheme="minorHAnsi"/>
        </w:rPr>
        <w:t>reviews</w:t>
      </w:r>
      <w:r w:rsidR="00B3072E" w:rsidRPr="00AC1044">
        <w:rPr>
          <w:rFonts w:asciiTheme="minorHAnsi" w:hAnsiTheme="minorHAnsi" w:cstheme="minorHAnsi"/>
        </w:rPr>
        <w:t xml:space="preserve"> relevant literature and research which has informed my practice</w:t>
      </w:r>
      <w:r w:rsidR="009F7D69" w:rsidRPr="00AC1044">
        <w:rPr>
          <w:rFonts w:asciiTheme="minorHAnsi" w:hAnsiTheme="minorHAnsi" w:cstheme="minorHAnsi"/>
        </w:rPr>
        <w:t xml:space="preserve"> alongside the challenges and opportunities raised by this research</w:t>
      </w:r>
      <w:r w:rsidR="00B3072E" w:rsidRPr="00AC1044">
        <w:rPr>
          <w:rFonts w:asciiTheme="minorHAnsi" w:hAnsiTheme="minorHAnsi" w:cstheme="minorHAnsi"/>
        </w:rPr>
        <w:t xml:space="preserve">.  </w:t>
      </w:r>
    </w:p>
    <w:p w:rsidR="00A8633A" w:rsidRPr="00AC1044" w:rsidRDefault="00A8633A" w:rsidP="007533C4">
      <w:pPr>
        <w:rPr>
          <w:rFonts w:asciiTheme="minorHAnsi" w:hAnsiTheme="minorHAnsi" w:cstheme="minorHAnsi"/>
        </w:rPr>
      </w:pPr>
    </w:p>
    <w:p w:rsidR="00A8633A" w:rsidRPr="00AC1044" w:rsidRDefault="00B3072E" w:rsidP="007533C4">
      <w:pPr>
        <w:rPr>
          <w:rFonts w:asciiTheme="minorHAnsi" w:hAnsiTheme="minorHAnsi" w:cstheme="minorHAnsi"/>
        </w:rPr>
      </w:pPr>
      <w:r w:rsidRPr="00AC1044">
        <w:rPr>
          <w:rFonts w:asciiTheme="minorHAnsi" w:hAnsiTheme="minorHAnsi" w:cstheme="minorHAnsi"/>
        </w:rPr>
        <w:t xml:space="preserve">Chapter 2 draws upon this research and places it into the context of my own setting (School A) and forms a SWOT analysis and strategic plan </w:t>
      </w:r>
      <w:r w:rsidR="00AC05E7" w:rsidRPr="00AC1044">
        <w:rPr>
          <w:rFonts w:asciiTheme="minorHAnsi" w:hAnsiTheme="minorHAnsi" w:cstheme="minorHAnsi"/>
        </w:rPr>
        <w:t>intended for</w:t>
      </w:r>
      <w:r w:rsidRPr="00AC1044">
        <w:rPr>
          <w:rFonts w:asciiTheme="minorHAnsi" w:hAnsiTheme="minorHAnsi" w:cstheme="minorHAnsi"/>
        </w:rPr>
        <w:t xml:space="preserve"> the</w:t>
      </w:r>
      <w:r w:rsidR="00FE2955" w:rsidRPr="00AC1044">
        <w:rPr>
          <w:rFonts w:asciiTheme="minorHAnsi" w:hAnsiTheme="minorHAnsi" w:cstheme="minorHAnsi"/>
        </w:rPr>
        <w:t xml:space="preserve"> </w:t>
      </w:r>
      <w:r w:rsidRPr="00AC1044">
        <w:rPr>
          <w:rFonts w:asciiTheme="minorHAnsi" w:hAnsiTheme="minorHAnsi" w:cstheme="minorHAnsi"/>
        </w:rPr>
        <w:t xml:space="preserve">Leadership and Support Team (LAST).  </w:t>
      </w:r>
    </w:p>
    <w:p w:rsidR="00A8633A" w:rsidRPr="00AC1044" w:rsidRDefault="00A8633A" w:rsidP="007533C4">
      <w:pPr>
        <w:rPr>
          <w:rFonts w:asciiTheme="minorHAnsi" w:hAnsiTheme="minorHAnsi" w:cstheme="minorHAnsi"/>
        </w:rPr>
      </w:pPr>
    </w:p>
    <w:p w:rsidR="00A8633A" w:rsidRPr="00AC1044" w:rsidRDefault="00B3072E" w:rsidP="007533C4">
      <w:pPr>
        <w:rPr>
          <w:rFonts w:asciiTheme="minorHAnsi" w:hAnsiTheme="minorHAnsi" w:cstheme="minorHAnsi"/>
        </w:rPr>
      </w:pPr>
      <w:r w:rsidRPr="00AC1044">
        <w:rPr>
          <w:rFonts w:asciiTheme="minorHAnsi" w:hAnsiTheme="minorHAnsi" w:cstheme="minorHAnsi"/>
        </w:rPr>
        <w:t xml:space="preserve">Chapter 3 summarises the research and actions in the form of a poster </w:t>
      </w:r>
      <w:r w:rsidR="00AC05E7" w:rsidRPr="00AC1044">
        <w:rPr>
          <w:rFonts w:asciiTheme="minorHAnsi" w:hAnsiTheme="minorHAnsi" w:cstheme="minorHAnsi"/>
        </w:rPr>
        <w:t xml:space="preserve">that </w:t>
      </w:r>
      <w:r w:rsidR="00FE2955" w:rsidRPr="00AC1044">
        <w:rPr>
          <w:rFonts w:asciiTheme="minorHAnsi" w:hAnsiTheme="minorHAnsi" w:cstheme="minorHAnsi"/>
        </w:rPr>
        <w:t>been used as a tool to engage colleagues in professional dialogue around a Pedagogical approach to Curriculum for Wales 2022</w:t>
      </w:r>
      <w:r w:rsidRPr="00AC1044">
        <w:rPr>
          <w:rFonts w:asciiTheme="minorHAnsi" w:hAnsiTheme="minorHAnsi" w:cstheme="minorHAnsi"/>
        </w:rPr>
        <w:t>.</w:t>
      </w:r>
      <w:r w:rsidR="00AC05E7" w:rsidRPr="00AC1044">
        <w:rPr>
          <w:rFonts w:asciiTheme="minorHAnsi" w:hAnsiTheme="minorHAnsi" w:cstheme="minorHAnsi"/>
        </w:rPr>
        <w:t xml:space="preserve">  </w:t>
      </w:r>
      <w:r w:rsidRPr="00AC1044">
        <w:rPr>
          <w:rFonts w:asciiTheme="minorHAnsi" w:hAnsiTheme="minorHAnsi" w:cstheme="minorHAnsi"/>
        </w:rPr>
        <w:t xml:space="preserve">  </w:t>
      </w:r>
    </w:p>
    <w:p w:rsidR="00B3072E" w:rsidRPr="00AC1044" w:rsidRDefault="00B3072E" w:rsidP="007533C4">
      <w:pPr>
        <w:rPr>
          <w:rFonts w:asciiTheme="minorHAnsi" w:hAnsiTheme="minorHAnsi" w:cstheme="minorHAnsi"/>
        </w:rPr>
      </w:pPr>
    </w:p>
    <w:p w:rsidR="00B3072E" w:rsidRPr="00AC1044" w:rsidRDefault="00B3072E" w:rsidP="00B3072E">
      <w:pPr>
        <w:pStyle w:val="Heading2"/>
        <w:rPr>
          <w:rFonts w:asciiTheme="minorHAnsi" w:hAnsiTheme="minorHAnsi" w:cstheme="minorHAnsi"/>
          <w:sz w:val="24"/>
          <w:szCs w:val="24"/>
        </w:rPr>
      </w:pPr>
      <w:bookmarkStart w:id="2" w:name="_Toc30436061"/>
      <w:r w:rsidRPr="00AC1044">
        <w:rPr>
          <w:rFonts w:asciiTheme="minorHAnsi" w:hAnsiTheme="minorHAnsi" w:cstheme="minorHAnsi"/>
          <w:sz w:val="24"/>
          <w:szCs w:val="24"/>
        </w:rPr>
        <w:t>Chapter 1</w:t>
      </w:r>
      <w:r w:rsidR="00CB3317" w:rsidRPr="00AC1044">
        <w:rPr>
          <w:rFonts w:asciiTheme="minorHAnsi" w:hAnsiTheme="minorHAnsi" w:cstheme="minorHAnsi"/>
          <w:sz w:val="24"/>
          <w:szCs w:val="24"/>
        </w:rPr>
        <w:t xml:space="preserve"> – </w:t>
      </w:r>
      <w:r w:rsidR="009F7D69" w:rsidRPr="00AC1044">
        <w:rPr>
          <w:rFonts w:asciiTheme="minorHAnsi" w:hAnsiTheme="minorHAnsi" w:cstheme="minorHAnsi"/>
          <w:sz w:val="24"/>
          <w:szCs w:val="24"/>
        </w:rPr>
        <w:t>Literature Review</w:t>
      </w:r>
      <w:bookmarkEnd w:id="2"/>
    </w:p>
    <w:p w:rsidR="00B3072E" w:rsidRPr="00AC1044" w:rsidRDefault="00B3072E" w:rsidP="007533C4">
      <w:pPr>
        <w:rPr>
          <w:rFonts w:asciiTheme="minorHAnsi" w:hAnsiTheme="minorHAnsi" w:cstheme="minorHAnsi"/>
        </w:rPr>
      </w:pPr>
    </w:p>
    <w:p w:rsidR="003E7338" w:rsidRPr="00BA23CB" w:rsidRDefault="00FB5C1A" w:rsidP="007533C4">
      <w:pPr>
        <w:rPr>
          <w:rFonts w:asciiTheme="minorHAnsi" w:hAnsiTheme="minorHAnsi" w:cstheme="minorHAnsi"/>
          <w:color w:val="373737"/>
          <w:shd w:val="clear" w:color="auto" w:fill="FFFFFF"/>
        </w:rPr>
      </w:pPr>
      <w:r w:rsidRPr="00AC1044">
        <w:rPr>
          <w:rFonts w:asciiTheme="minorHAnsi" w:hAnsiTheme="minorHAnsi" w:cstheme="minorHAnsi"/>
          <w:color w:val="373737"/>
          <w:shd w:val="clear" w:color="auto" w:fill="FFFFFF"/>
        </w:rPr>
        <w:t xml:space="preserve">Pollard </w:t>
      </w:r>
      <w:r w:rsidR="00920CB5" w:rsidRPr="00AC1044">
        <w:rPr>
          <w:rFonts w:asciiTheme="minorHAnsi" w:hAnsiTheme="minorHAnsi" w:cstheme="minorHAnsi"/>
          <w:color w:val="373737"/>
          <w:shd w:val="clear" w:color="auto" w:fill="FFFFFF"/>
        </w:rPr>
        <w:t xml:space="preserve">raised the issue of the </w:t>
      </w:r>
      <w:r w:rsidR="00FE2955" w:rsidRPr="00AC1044">
        <w:rPr>
          <w:rFonts w:asciiTheme="minorHAnsi" w:hAnsiTheme="minorHAnsi" w:cstheme="minorHAnsi"/>
          <w:color w:val="373737"/>
          <w:shd w:val="clear" w:color="auto" w:fill="FFFFFF"/>
        </w:rPr>
        <w:t>“</w:t>
      </w:r>
      <w:r w:rsidR="00920CB5" w:rsidRPr="00AC1044">
        <w:rPr>
          <w:rFonts w:asciiTheme="minorHAnsi" w:hAnsiTheme="minorHAnsi" w:cstheme="minorHAnsi"/>
          <w:color w:val="373737"/>
          <w:shd w:val="clear" w:color="auto" w:fill="FFFFFF"/>
        </w:rPr>
        <w:t>lack of reference to pedagogy in educational discussion within the UK”</w:t>
      </w:r>
      <w:sdt>
        <w:sdtPr>
          <w:rPr>
            <w:rFonts w:asciiTheme="minorHAnsi" w:hAnsiTheme="minorHAnsi" w:cstheme="minorHAnsi"/>
            <w:color w:val="373737"/>
            <w:shd w:val="clear" w:color="auto" w:fill="FFFFFF"/>
          </w:rPr>
          <w:id w:val="1590044603"/>
          <w:citation/>
        </w:sdtPr>
        <w:sdtContent>
          <w:r w:rsidR="00920CB5" w:rsidRPr="00AC1044">
            <w:rPr>
              <w:rFonts w:asciiTheme="minorHAnsi" w:hAnsiTheme="minorHAnsi" w:cstheme="minorHAnsi"/>
              <w:color w:val="373737"/>
              <w:shd w:val="clear" w:color="auto" w:fill="FFFFFF"/>
            </w:rPr>
            <w:fldChar w:fldCharType="begin"/>
          </w:r>
          <w:r w:rsidR="00920CB5" w:rsidRPr="00AC1044">
            <w:rPr>
              <w:rFonts w:asciiTheme="minorHAnsi" w:hAnsiTheme="minorHAnsi" w:cstheme="minorHAnsi"/>
              <w:color w:val="373737"/>
              <w:shd w:val="clear" w:color="auto" w:fill="FFFFFF"/>
              <w:lang w:val="en-US"/>
            </w:rPr>
            <w:instrText xml:space="preserve"> CITATION Pol15 \l 1033 </w:instrText>
          </w:r>
          <w:r w:rsidR="00920CB5" w:rsidRPr="00AC1044">
            <w:rPr>
              <w:rFonts w:asciiTheme="minorHAnsi" w:hAnsiTheme="minorHAnsi" w:cstheme="minorHAnsi"/>
              <w:color w:val="373737"/>
              <w:shd w:val="clear" w:color="auto" w:fill="FFFFFF"/>
            </w:rPr>
            <w:fldChar w:fldCharType="separate"/>
          </w:r>
          <w:r w:rsidR="00920CB5" w:rsidRPr="00AC1044">
            <w:rPr>
              <w:rFonts w:asciiTheme="minorHAnsi" w:hAnsiTheme="minorHAnsi" w:cstheme="minorHAnsi"/>
              <w:noProof/>
              <w:color w:val="373737"/>
              <w:shd w:val="clear" w:color="auto" w:fill="FFFFFF"/>
              <w:lang w:val="en-US"/>
            </w:rPr>
            <w:t xml:space="preserve"> (Pollard, 2015)</w:t>
          </w:r>
          <w:r w:rsidR="00920CB5" w:rsidRPr="00AC1044">
            <w:rPr>
              <w:rFonts w:asciiTheme="minorHAnsi" w:hAnsiTheme="minorHAnsi" w:cstheme="minorHAnsi"/>
              <w:color w:val="373737"/>
              <w:shd w:val="clear" w:color="auto" w:fill="FFFFFF"/>
            </w:rPr>
            <w:fldChar w:fldCharType="end"/>
          </w:r>
        </w:sdtContent>
      </w:sdt>
      <w:r w:rsidR="00920CB5" w:rsidRPr="00AC1044">
        <w:rPr>
          <w:rFonts w:asciiTheme="minorHAnsi" w:hAnsiTheme="minorHAnsi" w:cstheme="minorHAnsi"/>
        </w:rPr>
        <w:t xml:space="preserve"> </w:t>
      </w:r>
      <w:r w:rsidR="00BA23CB">
        <w:rPr>
          <w:rFonts w:asciiTheme="minorHAnsi" w:hAnsiTheme="minorHAnsi" w:cstheme="minorHAnsi"/>
        </w:rPr>
        <w:t>however, thankfully this no longer seems to be the case</w:t>
      </w:r>
      <w:r w:rsidR="00920CB5" w:rsidRPr="00AC1044">
        <w:rPr>
          <w:rFonts w:asciiTheme="minorHAnsi" w:hAnsiTheme="minorHAnsi" w:cstheme="minorHAnsi"/>
        </w:rPr>
        <w:t xml:space="preserve"> and </w:t>
      </w:r>
      <w:r w:rsidR="007533C4" w:rsidRPr="00AC1044">
        <w:rPr>
          <w:rFonts w:asciiTheme="minorHAnsi" w:hAnsiTheme="minorHAnsi" w:cstheme="minorHAnsi"/>
        </w:rPr>
        <w:t xml:space="preserve">Pedagogy is a </w:t>
      </w:r>
      <w:r w:rsidR="0087659B" w:rsidRPr="00AC1044">
        <w:rPr>
          <w:rFonts w:asciiTheme="minorHAnsi" w:hAnsiTheme="minorHAnsi" w:cstheme="minorHAnsi"/>
        </w:rPr>
        <w:t>term</w:t>
      </w:r>
      <w:r w:rsidR="007533C4" w:rsidRPr="00AC1044">
        <w:rPr>
          <w:rFonts w:asciiTheme="minorHAnsi" w:hAnsiTheme="minorHAnsi" w:cstheme="minorHAnsi"/>
        </w:rPr>
        <w:t xml:space="preserve"> that has become a </w:t>
      </w:r>
      <w:r w:rsidR="00BA23CB">
        <w:rPr>
          <w:rFonts w:asciiTheme="minorHAnsi" w:hAnsiTheme="minorHAnsi" w:cstheme="minorHAnsi"/>
        </w:rPr>
        <w:t>key</w:t>
      </w:r>
      <w:r w:rsidR="007533C4" w:rsidRPr="00AC1044">
        <w:rPr>
          <w:rFonts w:asciiTheme="minorHAnsi" w:hAnsiTheme="minorHAnsi" w:cstheme="minorHAnsi"/>
        </w:rPr>
        <w:t xml:space="preserve"> </w:t>
      </w:r>
      <w:r w:rsidR="00BA23CB">
        <w:rPr>
          <w:rFonts w:asciiTheme="minorHAnsi" w:hAnsiTheme="minorHAnsi" w:cstheme="minorHAnsi"/>
        </w:rPr>
        <w:t>element</w:t>
      </w:r>
      <w:r w:rsidR="007533C4" w:rsidRPr="00AC1044">
        <w:rPr>
          <w:rFonts w:asciiTheme="minorHAnsi" w:hAnsiTheme="minorHAnsi" w:cstheme="minorHAnsi"/>
        </w:rPr>
        <w:t xml:space="preserve"> when </w:t>
      </w:r>
      <w:r w:rsidR="00BA23CB">
        <w:rPr>
          <w:rFonts w:asciiTheme="minorHAnsi" w:hAnsiTheme="minorHAnsi" w:cstheme="minorHAnsi"/>
        </w:rPr>
        <w:t>scrutinising</w:t>
      </w:r>
      <w:r w:rsidR="007533C4" w:rsidRPr="00AC1044">
        <w:rPr>
          <w:rFonts w:asciiTheme="minorHAnsi" w:hAnsiTheme="minorHAnsi" w:cstheme="minorHAnsi"/>
        </w:rPr>
        <w:t xml:space="preserve"> the Curriculum for Wales 2022 (</w:t>
      </w:r>
      <w:proofErr w:type="spellStart"/>
      <w:r w:rsidR="007533C4" w:rsidRPr="00AC1044">
        <w:rPr>
          <w:rFonts w:asciiTheme="minorHAnsi" w:hAnsiTheme="minorHAnsi" w:cstheme="minorHAnsi"/>
        </w:rPr>
        <w:t>CfW</w:t>
      </w:r>
      <w:proofErr w:type="spellEnd"/>
      <w:r w:rsidR="007533C4" w:rsidRPr="00AC1044">
        <w:rPr>
          <w:rFonts w:asciiTheme="minorHAnsi" w:hAnsiTheme="minorHAnsi" w:cstheme="minorHAnsi"/>
        </w:rPr>
        <w:t xml:space="preserve">).  Having worked in the profession for 14 years, I have never known the </w:t>
      </w:r>
      <w:r w:rsidR="0087659B" w:rsidRPr="00AC1044">
        <w:rPr>
          <w:rFonts w:asciiTheme="minorHAnsi" w:hAnsiTheme="minorHAnsi" w:cstheme="minorHAnsi"/>
        </w:rPr>
        <w:t>word</w:t>
      </w:r>
      <w:r w:rsidR="007533C4" w:rsidRPr="00AC1044">
        <w:rPr>
          <w:rFonts w:asciiTheme="minorHAnsi" w:hAnsiTheme="minorHAnsi" w:cstheme="minorHAnsi"/>
        </w:rPr>
        <w:t xml:space="preserve"> to be so widely used but It what does it really mean?  According to </w:t>
      </w:r>
      <w:r w:rsidR="0030666D" w:rsidRPr="00AC1044">
        <w:rPr>
          <w:rFonts w:asciiTheme="minorHAnsi" w:hAnsiTheme="minorHAnsi" w:cstheme="minorHAnsi"/>
        </w:rPr>
        <w:t xml:space="preserve">Livingston, pedagogy is “the dynamic relationship between learning, teaching and culture” </w:t>
      </w:r>
      <w:sdt>
        <w:sdtPr>
          <w:rPr>
            <w:rFonts w:asciiTheme="minorHAnsi" w:hAnsiTheme="minorHAnsi" w:cstheme="minorHAnsi"/>
          </w:rPr>
          <w:id w:val="1842655371"/>
          <w:citation/>
        </w:sdtPr>
        <w:sdtContent>
          <w:r w:rsidR="0030666D" w:rsidRPr="00AC1044">
            <w:rPr>
              <w:rFonts w:asciiTheme="minorHAnsi" w:hAnsiTheme="minorHAnsi" w:cstheme="minorHAnsi"/>
            </w:rPr>
            <w:fldChar w:fldCharType="begin"/>
          </w:r>
          <w:r w:rsidR="0030666D" w:rsidRPr="00AC1044">
            <w:rPr>
              <w:rFonts w:asciiTheme="minorHAnsi" w:hAnsiTheme="minorHAnsi" w:cstheme="minorHAnsi"/>
              <w:lang w:val="en-US"/>
            </w:rPr>
            <w:instrText xml:space="preserve"> CITATION Liv17 \l 1033 </w:instrText>
          </w:r>
          <w:r w:rsidR="0030666D" w:rsidRPr="00AC1044">
            <w:rPr>
              <w:rFonts w:asciiTheme="minorHAnsi" w:hAnsiTheme="minorHAnsi" w:cstheme="minorHAnsi"/>
            </w:rPr>
            <w:fldChar w:fldCharType="separate"/>
          </w:r>
          <w:r w:rsidR="0030666D" w:rsidRPr="00AC1044">
            <w:rPr>
              <w:rFonts w:asciiTheme="minorHAnsi" w:hAnsiTheme="minorHAnsi" w:cstheme="minorHAnsi"/>
              <w:noProof/>
              <w:lang w:val="en-US"/>
            </w:rPr>
            <w:t>(Livingston, et al., 2017)</w:t>
          </w:r>
          <w:r w:rsidR="0030666D" w:rsidRPr="00AC1044">
            <w:rPr>
              <w:rFonts w:asciiTheme="minorHAnsi" w:hAnsiTheme="minorHAnsi" w:cstheme="minorHAnsi"/>
            </w:rPr>
            <w:fldChar w:fldCharType="end"/>
          </w:r>
        </w:sdtContent>
      </w:sdt>
      <w:r w:rsidR="009E1581" w:rsidRPr="00AC1044">
        <w:rPr>
          <w:rFonts w:asciiTheme="minorHAnsi" w:hAnsiTheme="minorHAnsi" w:cstheme="minorHAnsi"/>
        </w:rPr>
        <w:t xml:space="preserve">.  Pedagogy </w:t>
      </w:r>
      <w:r w:rsidR="00E56C2D" w:rsidRPr="00AC1044">
        <w:rPr>
          <w:rFonts w:asciiTheme="minorHAnsi" w:hAnsiTheme="minorHAnsi" w:cstheme="minorHAnsi"/>
        </w:rPr>
        <w:t>has been</w:t>
      </w:r>
      <w:r w:rsidR="009E1581" w:rsidRPr="00AC1044">
        <w:rPr>
          <w:rFonts w:asciiTheme="minorHAnsi" w:hAnsiTheme="minorHAnsi" w:cstheme="minorHAnsi"/>
        </w:rPr>
        <w:t xml:space="preserve"> considered to be the ‘science’ of teaching</w:t>
      </w:r>
      <w:r w:rsidR="00E56C2D" w:rsidRPr="00AC1044">
        <w:rPr>
          <w:rFonts w:asciiTheme="minorHAnsi" w:hAnsiTheme="minorHAnsi" w:cstheme="minorHAnsi"/>
        </w:rPr>
        <w:t xml:space="preserve"> but Pollard </w:t>
      </w:r>
      <w:r w:rsidR="00FE2955" w:rsidRPr="00AC1044">
        <w:rPr>
          <w:rFonts w:asciiTheme="minorHAnsi" w:hAnsiTheme="minorHAnsi" w:cstheme="minorHAnsi"/>
        </w:rPr>
        <w:t xml:space="preserve">(2015) </w:t>
      </w:r>
      <w:r w:rsidR="00E56C2D" w:rsidRPr="00AC1044">
        <w:rPr>
          <w:rFonts w:asciiTheme="minorHAnsi" w:hAnsiTheme="minorHAnsi" w:cstheme="minorHAnsi"/>
        </w:rPr>
        <w:t>leads us to consider that pedagogy is even greater than that</w:t>
      </w:r>
      <w:r w:rsidR="009E1581" w:rsidRPr="00AC1044">
        <w:rPr>
          <w:rFonts w:asciiTheme="minorHAnsi" w:hAnsiTheme="minorHAnsi" w:cstheme="minorHAnsi"/>
        </w:rPr>
        <w:t>.</w:t>
      </w:r>
      <w:r w:rsidR="0087659B" w:rsidRPr="00AC1044">
        <w:rPr>
          <w:rFonts w:asciiTheme="minorHAnsi" w:hAnsiTheme="minorHAnsi" w:cstheme="minorHAnsi"/>
        </w:rPr>
        <w:t xml:space="preserve">   </w:t>
      </w:r>
      <w:r w:rsidR="00BA23CB">
        <w:rPr>
          <w:rFonts w:asciiTheme="minorHAnsi" w:hAnsiTheme="minorHAnsi" w:cstheme="minorHAnsi"/>
        </w:rPr>
        <w:t xml:space="preserve">Unsurprisingly, </w:t>
      </w:r>
      <w:r w:rsidR="00FE2955" w:rsidRPr="00AC1044">
        <w:rPr>
          <w:rFonts w:asciiTheme="minorHAnsi" w:hAnsiTheme="minorHAnsi" w:cstheme="minorHAnsi"/>
        </w:rPr>
        <w:t xml:space="preserve">Pedagogy </w:t>
      </w:r>
      <w:r w:rsidR="0087659B" w:rsidRPr="00AC1044">
        <w:rPr>
          <w:rFonts w:asciiTheme="minorHAnsi" w:hAnsiTheme="minorHAnsi" w:cstheme="minorHAnsi"/>
        </w:rPr>
        <w:t xml:space="preserve">encapsulates </w:t>
      </w:r>
      <w:r w:rsidR="00BA23CB">
        <w:rPr>
          <w:rFonts w:asciiTheme="minorHAnsi" w:hAnsiTheme="minorHAnsi" w:cstheme="minorHAnsi"/>
        </w:rPr>
        <w:t>‘</w:t>
      </w:r>
      <w:r w:rsidR="0087659B" w:rsidRPr="00AC1044">
        <w:rPr>
          <w:rFonts w:asciiTheme="minorHAnsi" w:hAnsiTheme="minorHAnsi" w:cstheme="minorHAnsi"/>
        </w:rPr>
        <w:t>teaching</w:t>
      </w:r>
      <w:r w:rsidR="00BA23CB">
        <w:rPr>
          <w:rFonts w:asciiTheme="minorHAnsi" w:hAnsiTheme="minorHAnsi" w:cstheme="minorHAnsi"/>
        </w:rPr>
        <w:t>’</w:t>
      </w:r>
      <w:r w:rsidR="0087659B" w:rsidRPr="00AC1044">
        <w:rPr>
          <w:rFonts w:asciiTheme="minorHAnsi" w:hAnsiTheme="minorHAnsi" w:cstheme="minorHAnsi"/>
        </w:rPr>
        <w:t xml:space="preserve"> and </w:t>
      </w:r>
      <w:r w:rsidR="00BA23CB">
        <w:rPr>
          <w:rFonts w:asciiTheme="minorHAnsi" w:hAnsiTheme="minorHAnsi" w:cstheme="minorHAnsi"/>
        </w:rPr>
        <w:t>‘</w:t>
      </w:r>
      <w:r w:rsidR="0087659B" w:rsidRPr="00AC1044">
        <w:rPr>
          <w:rFonts w:asciiTheme="minorHAnsi" w:hAnsiTheme="minorHAnsi" w:cstheme="minorHAnsi"/>
        </w:rPr>
        <w:t>learning</w:t>
      </w:r>
      <w:r w:rsidR="00BA23CB">
        <w:rPr>
          <w:rFonts w:asciiTheme="minorHAnsi" w:hAnsiTheme="minorHAnsi" w:cstheme="minorHAnsi"/>
        </w:rPr>
        <w:t>’</w:t>
      </w:r>
      <w:r w:rsidR="0087659B" w:rsidRPr="00AC1044">
        <w:rPr>
          <w:rFonts w:asciiTheme="minorHAnsi" w:hAnsiTheme="minorHAnsi" w:cstheme="minorHAnsi"/>
        </w:rPr>
        <w:t xml:space="preserve"> but </w:t>
      </w:r>
      <w:r w:rsidR="00E56C2D" w:rsidRPr="00AC1044">
        <w:rPr>
          <w:rFonts w:asciiTheme="minorHAnsi" w:hAnsiTheme="minorHAnsi" w:cstheme="minorHAnsi"/>
        </w:rPr>
        <w:t>Livingston’s</w:t>
      </w:r>
      <w:r w:rsidR="0087659B" w:rsidRPr="00AC1044">
        <w:rPr>
          <w:rFonts w:asciiTheme="minorHAnsi" w:hAnsiTheme="minorHAnsi" w:cstheme="minorHAnsi"/>
        </w:rPr>
        <w:t xml:space="preserve"> </w:t>
      </w:r>
      <w:r w:rsidR="00E56C2D" w:rsidRPr="00AC1044">
        <w:rPr>
          <w:rFonts w:asciiTheme="minorHAnsi" w:hAnsiTheme="minorHAnsi" w:cstheme="minorHAnsi"/>
        </w:rPr>
        <w:t xml:space="preserve">(2017) </w:t>
      </w:r>
      <w:r w:rsidR="0087659B" w:rsidRPr="00AC1044">
        <w:rPr>
          <w:rFonts w:asciiTheme="minorHAnsi" w:hAnsiTheme="minorHAnsi" w:cstheme="minorHAnsi"/>
        </w:rPr>
        <w:t>addition of</w:t>
      </w:r>
      <w:r w:rsidR="00E56C2D" w:rsidRPr="00AC1044">
        <w:rPr>
          <w:rFonts w:asciiTheme="minorHAnsi" w:hAnsiTheme="minorHAnsi" w:cstheme="minorHAnsi"/>
        </w:rPr>
        <w:t xml:space="preserve"> the term</w:t>
      </w:r>
      <w:r w:rsidR="0087659B" w:rsidRPr="00AC1044">
        <w:rPr>
          <w:rFonts w:asciiTheme="minorHAnsi" w:hAnsiTheme="minorHAnsi" w:cstheme="minorHAnsi"/>
        </w:rPr>
        <w:t xml:space="preserve"> ‘culture’</w:t>
      </w:r>
      <w:r w:rsidR="001A3F4A" w:rsidRPr="00AC1044">
        <w:rPr>
          <w:rFonts w:asciiTheme="minorHAnsi" w:hAnsiTheme="minorHAnsi" w:cstheme="minorHAnsi"/>
        </w:rPr>
        <w:t xml:space="preserve"> indicates the wider </w:t>
      </w:r>
      <w:r w:rsidR="009604E0" w:rsidRPr="00AC1044">
        <w:rPr>
          <w:rFonts w:asciiTheme="minorHAnsi" w:hAnsiTheme="minorHAnsi" w:cstheme="minorHAnsi"/>
        </w:rPr>
        <w:t>concept of pedagogy being</w:t>
      </w:r>
      <w:r w:rsidR="00A7195E" w:rsidRPr="00AC1044">
        <w:rPr>
          <w:rFonts w:asciiTheme="minorHAnsi" w:hAnsiTheme="minorHAnsi" w:cstheme="minorHAnsi"/>
        </w:rPr>
        <w:t xml:space="preserve"> far more personal and involving </w:t>
      </w:r>
      <w:r w:rsidR="009604E0" w:rsidRPr="00AC1044">
        <w:rPr>
          <w:rFonts w:asciiTheme="minorHAnsi" w:hAnsiTheme="minorHAnsi" w:cstheme="minorHAnsi"/>
        </w:rPr>
        <w:t>relationships</w:t>
      </w:r>
      <w:r w:rsidR="00A7195E" w:rsidRPr="00AC1044">
        <w:rPr>
          <w:rFonts w:asciiTheme="minorHAnsi" w:hAnsiTheme="minorHAnsi" w:cstheme="minorHAnsi"/>
          <w:color w:val="000000" w:themeColor="text1"/>
        </w:rPr>
        <w:t xml:space="preserve">, well-being and </w:t>
      </w:r>
      <w:r w:rsidR="002D47E7" w:rsidRPr="00AC1044">
        <w:rPr>
          <w:rFonts w:asciiTheme="minorHAnsi" w:hAnsiTheme="minorHAnsi" w:cstheme="minorHAnsi"/>
          <w:color w:val="000000" w:themeColor="text1"/>
        </w:rPr>
        <w:t xml:space="preserve">the </w:t>
      </w:r>
      <w:r w:rsidR="00FE2955" w:rsidRPr="00AC1044">
        <w:rPr>
          <w:rFonts w:asciiTheme="minorHAnsi" w:hAnsiTheme="minorHAnsi" w:cstheme="minorHAnsi"/>
          <w:color w:val="000000" w:themeColor="text1"/>
        </w:rPr>
        <w:t>‘</w:t>
      </w:r>
      <w:r w:rsidR="002D47E7" w:rsidRPr="00AC1044">
        <w:rPr>
          <w:rFonts w:asciiTheme="minorHAnsi" w:hAnsiTheme="minorHAnsi" w:cstheme="minorHAnsi"/>
          <w:color w:val="000000" w:themeColor="text1"/>
        </w:rPr>
        <w:t>climate</w:t>
      </w:r>
      <w:r w:rsidR="00FE2955" w:rsidRPr="00AC1044">
        <w:rPr>
          <w:rFonts w:asciiTheme="minorHAnsi" w:hAnsiTheme="minorHAnsi" w:cstheme="minorHAnsi"/>
          <w:color w:val="000000" w:themeColor="text1"/>
        </w:rPr>
        <w:t>’</w:t>
      </w:r>
      <w:r w:rsidR="002D47E7" w:rsidRPr="00AC1044">
        <w:rPr>
          <w:rFonts w:asciiTheme="minorHAnsi" w:hAnsiTheme="minorHAnsi" w:cstheme="minorHAnsi"/>
          <w:color w:val="000000" w:themeColor="text1"/>
        </w:rPr>
        <w:t xml:space="preserve"> of a school</w:t>
      </w:r>
      <w:r w:rsidR="0087659B" w:rsidRPr="00AC1044">
        <w:rPr>
          <w:rFonts w:asciiTheme="minorHAnsi" w:hAnsiTheme="minorHAnsi" w:cstheme="minorHAnsi"/>
        </w:rPr>
        <w:t xml:space="preserve">.  Waters (2013) described the curriculum as </w:t>
      </w:r>
      <w:r w:rsidR="0087659B" w:rsidRPr="00AC1044">
        <w:rPr>
          <w:rFonts w:asciiTheme="minorHAnsi" w:hAnsiTheme="minorHAnsi" w:cstheme="minorHAnsi"/>
          <w:color w:val="373737"/>
          <w:shd w:val="clear" w:color="auto" w:fill="FFFFFF"/>
        </w:rPr>
        <w:t xml:space="preserve">“the entire planned learning experience that the children encounter” </w:t>
      </w:r>
      <w:sdt>
        <w:sdtPr>
          <w:rPr>
            <w:rFonts w:asciiTheme="minorHAnsi" w:hAnsiTheme="minorHAnsi" w:cstheme="minorHAnsi"/>
            <w:color w:val="373737"/>
            <w:shd w:val="clear" w:color="auto" w:fill="FFFFFF"/>
          </w:rPr>
          <w:id w:val="1492368972"/>
          <w:citation/>
        </w:sdtPr>
        <w:sdtContent>
          <w:r w:rsidR="0087659B" w:rsidRPr="00AC1044">
            <w:rPr>
              <w:rFonts w:asciiTheme="minorHAnsi" w:hAnsiTheme="minorHAnsi" w:cstheme="minorHAnsi"/>
              <w:color w:val="373737"/>
              <w:shd w:val="clear" w:color="auto" w:fill="FFFFFF"/>
            </w:rPr>
            <w:fldChar w:fldCharType="begin"/>
          </w:r>
          <w:r w:rsidR="0087659B" w:rsidRPr="00AC1044">
            <w:rPr>
              <w:rFonts w:asciiTheme="minorHAnsi" w:hAnsiTheme="minorHAnsi" w:cstheme="minorHAnsi"/>
              <w:color w:val="373737"/>
              <w:shd w:val="clear" w:color="auto" w:fill="FFFFFF"/>
              <w:lang w:val="en-US"/>
            </w:rPr>
            <w:instrText xml:space="preserve"> CITATION Mic13 \l 1033 </w:instrText>
          </w:r>
          <w:r w:rsidR="0087659B" w:rsidRPr="00AC1044">
            <w:rPr>
              <w:rFonts w:asciiTheme="minorHAnsi" w:hAnsiTheme="minorHAnsi" w:cstheme="minorHAnsi"/>
              <w:color w:val="373737"/>
              <w:shd w:val="clear" w:color="auto" w:fill="FFFFFF"/>
            </w:rPr>
            <w:fldChar w:fldCharType="separate"/>
          </w:r>
          <w:r w:rsidR="0087659B" w:rsidRPr="00AC1044">
            <w:rPr>
              <w:rFonts w:asciiTheme="minorHAnsi" w:hAnsiTheme="minorHAnsi" w:cstheme="minorHAnsi"/>
              <w:noProof/>
              <w:color w:val="373737"/>
              <w:shd w:val="clear" w:color="auto" w:fill="FFFFFF"/>
              <w:lang w:val="en-US"/>
            </w:rPr>
            <w:t>(Waters, 2013)</w:t>
          </w:r>
          <w:r w:rsidR="0087659B" w:rsidRPr="00AC1044">
            <w:rPr>
              <w:rFonts w:asciiTheme="minorHAnsi" w:hAnsiTheme="minorHAnsi" w:cstheme="minorHAnsi"/>
              <w:color w:val="373737"/>
              <w:shd w:val="clear" w:color="auto" w:fill="FFFFFF"/>
            </w:rPr>
            <w:fldChar w:fldCharType="end"/>
          </w:r>
        </w:sdtContent>
      </w:sdt>
      <w:r w:rsidR="0087659B" w:rsidRPr="00AC1044">
        <w:rPr>
          <w:rFonts w:asciiTheme="minorHAnsi" w:hAnsiTheme="minorHAnsi" w:cstheme="minorHAnsi"/>
          <w:color w:val="373737"/>
          <w:shd w:val="clear" w:color="auto" w:fill="FFFFFF"/>
        </w:rPr>
        <w:t xml:space="preserve"> </w:t>
      </w:r>
      <w:r w:rsidR="00BA23CB">
        <w:rPr>
          <w:rFonts w:asciiTheme="minorHAnsi" w:hAnsiTheme="minorHAnsi" w:cstheme="minorHAnsi"/>
          <w:color w:val="373737"/>
          <w:shd w:val="clear" w:color="auto" w:fill="FFFFFF"/>
        </w:rPr>
        <w:t xml:space="preserve">.  </w:t>
      </w:r>
      <w:r w:rsidR="005A7794" w:rsidRPr="00AC1044">
        <w:rPr>
          <w:rFonts w:asciiTheme="minorHAnsi" w:hAnsiTheme="minorHAnsi" w:cstheme="minorHAnsi"/>
          <w:color w:val="373737"/>
          <w:shd w:val="clear" w:color="auto" w:fill="FFFFFF"/>
        </w:rPr>
        <w:t>To summarise</w:t>
      </w:r>
      <w:r w:rsidR="00F76ACF" w:rsidRPr="00AC1044">
        <w:rPr>
          <w:rFonts w:asciiTheme="minorHAnsi" w:hAnsiTheme="minorHAnsi" w:cstheme="minorHAnsi"/>
          <w:color w:val="373737"/>
          <w:shd w:val="clear" w:color="auto" w:fill="FFFFFF"/>
        </w:rPr>
        <w:t xml:space="preserve">, the </w:t>
      </w:r>
      <w:r w:rsidR="005A7794" w:rsidRPr="00AC1044">
        <w:rPr>
          <w:rFonts w:asciiTheme="minorHAnsi" w:hAnsiTheme="minorHAnsi" w:cstheme="minorHAnsi"/>
          <w:color w:val="373737"/>
          <w:shd w:val="clear" w:color="auto" w:fill="FFFFFF"/>
        </w:rPr>
        <w:t>curriculum is ‘what’ is taught and pedagogy is</w:t>
      </w:r>
      <w:r w:rsidR="005D08A6" w:rsidRPr="00AC1044">
        <w:rPr>
          <w:rFonts w:asciiTheme="minorHAnsi" w:hAnsiTheme="minorHAnsi" w:cstheme="minorHAnsi"/>
          <w:color w:val="373737"/>
          <w:shd w:val="clear" w:color="auto" w:fill="FFFFFF"/>
        </w:rPr>
        <w:t xml:space="preserve"> the method and approach used</w:t>
      </w:r>
      <w:r w:rsidR="007D3586" w:rsidRPr="00AC1044">
        <w:rPr>
          <w:rFonts w:asciiTheme="minorHAnsi" w:hAnsiTheme="minorHAnsi" w:cstheme="minorHAnsi"/>
          <w:color w:val="373737"/>
          <w:shd w:val="clear" w:color="auto" w:fill="FFFFFF"/>
        </w:rPr>
        <w:t xml:space="preserve"> -</w:t>
      </w:r>
      <w:r w:rsidR="005D08A6" w:rsidRPr="00AC1044">
        <w:rPr>
          <w:rFonts w:asciiTheme="minorHAnsi" w:hAnsiTheme="minorHAnsi" w:cstheme="minorHAnsi"/>
          <w:color w:val="373737"/>
          <w:shd w:val="clear" w:color="auto" w:fill="FFFFFF"/>
        </w:rPr>
        <w:t xml:space="preserve"> or in its simplest form, pedagogy is</w:t>
      </w:r>
      <w:r w:rsidR="005A7794" w:rsidRPr="00AC1044">
        <w:rPr>
          <w:rFonts w:asciiTheme="minorHAnsi" w:hAnsiTheme="minorHAnsi" w:cstheme="minorHAnsi"/>
          <w:color w:val="373737"/>
          <w:shd w:val="clear" w:color="auto" w:fill="FFFFFF"/>
        </w:rPr>
        <w:t xml:space="preserve"> ‘how’ </w:t>
      </w:r>
      <w:r w:rsidR="005D08A6" w:rsidRPr="00AC1044">
        <w:rPr>
          <w:rFonts w:asciiTheme="minorHAnsi" w:hAnsiTheme="minorHAnsi" w:cstheme="minorHAnsi"/>
          <w:color w:val="373737"/>
          <w:shd w:val="clear" w:color="auto" w:fill="FFFFFF"/>
        </w:rPr>
        <w:t>something is</w:t>
      </w:r>
      <w:r w:rsidR="005A7794" w:rsidRPr="00AC1044">
        <w:rPr>
          <w:rFonts w:asciiTheme="minorHAnsi" w:hAnsiTheme="minorHAnsi" w:cstheme="minorHAnsi"/>
          <w:color w:val="373737"/>
          <w:shd w:val="clear" w:color="auto" w:fill="FFFFFF"/>
        </w:rPr>
        <w:t xml:space="preserve"> taught.</w:t>
      </w:r>
      <w:r w:rsidR="002E6DCA" w:rsidRPr="00AC1044">
        <w:rPr>
          <w:rFonts w:asciiTheme="minorHAnsi" w:hAnsiTheme="minorHAnsi" w:cstheme="minorHAnsi"/>
          <w:color w:val="373737"/>
          <w:shd w:val="clear" w:color="auto" w:fill="FFFFFF"/>
        </w:rPr>
        <w:t xml:space="preserve">  Recent research has made me consider how difficult it is to talk about curriculum without navigating towards pedagogy and vice versa.</w:t>
      </w:r>
      <w:r w:rsidR="00920CB5" w:rsidRPr="00AC1044">
        <w:rPr>
          <w:rFonts w:asciiTheme="minorHAnsi" w:hAnsiTheme="minorHAnsi" w:cstheme="minorHAnsi"/>
          <w:color w:val="373737"/>
          <w:shd w:val="clear" w:color="auto" w:fill="FFFFFF"/>
        </w:rPr>
        <w:t xml:space="preserve">  </w:t>
      </w:r>
    </w:p>
    <w:p w:rsidR="007D3586" w:rsidRPr="00AC1044" w:rsidRDefault="007D3586" w:rsidP="007D3586">
      <w:pPr>
        <w:rPr>
          <w:rFonts w:asciiTheme="minorHAnsi" w:hAnsiTheme="minorHAnsi" w:cstheme="minorHAnsi"/>
        </w:rPr>
      </w:pPr>
    </w:p>
    <w:p w:rsidR="0049386C" w:rsidRPr="00AC1044" w:rsidRDefault="007D3586" w:rsidP="00A24740">
      <w:pPr>
        <w:rPr>
          <w:rFonts w:asciiTheme="minorHAnsi" w:hAnsiTheme="minorHAnsi" w:cstheme="minorHAnsi"/>
        </w:rPr>
      </w:pPr>
      <w:r w:rsidRPr="00AC1044">
        <w:rPr>
          <w:rFonts w:asciiTheme="minorHAnsi" w:hAnsiTheme="minorHAnsi" w:cstheme="minorHAnsi"/>
        </w:rPr>
        <w:t>Recognising the need for a curriculum to become more than a set of learning outcomes</w:t>
      </w:r>
      <w:r w:rsidR="009604E0" w:rsidRPr="00AC1044">
        <w:rPr>
          <w:rFonts w:asciiTheme="minorHAnsi" w:hAnsiTheme="minorHAnsi" w:cstheme="minorHAnsi"/>
        </w:rPr>
        <w:t xml:space="preserve"> and supporting Pollard’s</w:t>
      </w:r>
      <w:r w:rsidR="002F40B6">
        <w:rPr>
          <w:rFonts w:asciiTheme="minorHAnsi" w:hAnsiTheme="minorHAnsi" w:cstheme="minorHAnsi"/>
        </w:rPr>
        <w:t xml:space="preserve"> vision that “learning should aim to help people develop the intellectual, personal and social resources that will enable them to participate as active citizens, contribute to economic development and flourish as individuals in a diverse and changing society”</w:t>
      </w:r>
      <w:r w:rsidR="009604E0" w:rsidRPr="00AC1044">
        <w:rPr>
          <w:rFonts w:asciiTheme="minorHAnsi" w:hAnsiTheme="minorHAnsi" w:cstheme="minorHAnsi"/>
        </w:rPr>
        <w:t xml:space="preserve"> </w:t>
      </w:r>
      <w:sdt>
        <w:sdtPr>
          <w:rPr>
            <w:rFonts w:asciiTheme="minorHAnsi" w:hAnsiTheme="minorHAnsi" w:cstheme="minorHAnsi"/>
          </w:rPr>
          <w:id w:val="-632250546"/>
          <w:citation/>
        </w:sdtPr>
        <w:sdtContent>
          <w:r w:rsidR="009604E0" w:rsidRPr="00AC1044">
            <w:rPr>
              <w:rFonts w:asciiTheme="minorHAnsi" w:hAnsiTheme="minorHAnsi" w:cstheme="minorHAnsi"/>
            </w:rPr>
            <w:fldChar w:fldCharType="begin"/>
          </w:r>
          <w:r w:rsidR="009604E0" w:rsidRPr="00AC1044">
            <w:rPr>
              <w:rFonts w:asciiTheme="minorHAnsi" w:hAnsiTheme="minorHAnsi" w:cstheme="minorHAnsi"/>
              <w:lang w:val="en-US"/>
            </w:rPr>
            <w:instrText xml:space="preserve"> CITATION Pol15 \l 1033 </w:instrText>
          </w:r>
          <w:r w:rsidR="009604E0" w:rsidRPr="00AC1044">
            <w:rPr>
              <w:rFonts w:asciiTheme="minorHAnsi" w:hAnsiTheme="minorHAnsi" w:cstheme="minorHAnsi"/>
            </w:rPr>
            <w:fldChar w:fldCharType="separate"/>
          </w:r>
          <w:r w:rsidR="009604E0" w:rsidRPr="00AC1044">
            <w:rPr>
              <w:rFonts w:asciiTheme="minorHAnsi" w:hAnsiTheme="minorHAnsi" w:cstheme="minorHAnsi"/>
              <w:noProof/>
              <w:lang w:val="en-US"/>
            </w:rPr>
            <w:t>(Pollard, 2015)</w:t>
          </w:r>
          <w:r w:rsidR="009604E0" w:rsidRPr="00AC1044">
            <w:rPr>
              <w:rFonts w:asciiTheme="minorHAnsi" w:hAnsiTheme="minorHAnsi" w:cstheme="minorHAnsi"/>
            </w:rPr>
            <w:fldChar w:fldCharType="end"/>
          </w:r>
        </w:sdtContent>
      </w:sdt>
      <w:r w:rsidR="002F40B6">
        <w:rPr>
          <w:rFonts w:asciiTheme="minorHAnsi" w:hAnsiTheme="minorHAnsi" w:cstheme="minorHAnsi"/>
        </w:rPr>
        <w:t>, t</w:t>
      </w:r>
      <w:r w:rsidRPr="00AC1044">
        <w:rPr>
          <w:rFonts w:asciiTheme="minorHAnsi" w:hAnsiTheme="minorHAnsi" w:cstheme="minorHAnsi"/>
        </w:rPr>
        <w:t xml:space="preserve">he Curriculum for Wales places the Four Purposes at its core. </w:t>
      </w:r>
      <w:r w:rsidR="002F40B6">
        <w:rPr>
          <w:rFonts w:asciiTheme="minorHAnsi" w:hAnsiTheme="minorHAnsi" w:cstheme="minorHAnsi"/>
        </w:rPr>
        <w:t>Th</w:t>
      </w:r>
      <w:r w:rsidR="00A24740">
        <w:rPr>
          <w:rFonts w:asciiTheme="minorHAnsi" w:hAnsiTheme="minorHAnsi" w:cstheme="minorHAnsi"/>
        </w:rPr>
        <w:t xml:space="preserve">is design </w:t>
      </w:r>
      <w:r w:rsidR="00396C40" w:rsidRPr="00AC1044">
        <w:rPr>
          <w:rFonts w:asciiTheme="minorHAnsi" w:hAnsiTheme="minorHAnsi" w:cstheme="minorHAnsi"/>
        </w:rPr>
        <w:t>shares striking similarities with</w:t>
      </w:r>
      <w:r w:rsidRPr="00AC1044">
        <w:rPr>
          <w:rFonts w:asciiTheme="minorHAnsi" w:hAnsiTheme="minorHAnsi" w:cstheme="minorHAnsi"/>
        </w:rPr>
        <w:t xml:space="preserve"> Scotland</w:t>
      </w:r>
      <w:r w:rsidR="00396C40" w:rsidRPr="00AC1044">
        <w:rPr>
          <w:rFonts w:asciiTheme="minorHAnsi" w:hAnsiTheme="minorHAnsi" w:cstheme="minorHAnsi"/>
        </w:rPr>
        <w:t>’s ‘Four Capacities’</w:t>
      </w:r>
      <w:r w:rsidRPr="00AC1044">
        <w:rPr>
          <w:rFonts w:asciiTheme="minorHAnsi" w:hAnsiTheme="minorHAnsi" w:cstheme="minorHAnsi"/>
        </w:rPr>
        <w:t xml:space="preserve"> and </w:t>
      </w:r>
      <w:r w:rsidR="00396C40" w:rsidRPr="00AC1044">
        <w:rPr>
          <w:rFonts w:asciiTheme="minorHAnsi" w:hAnsiTheme="minorHAnsi" w:cstheme="minorHAnsi"/>
        </w:rPr>
        <w:t xml:space="preserve">the ‘Five Key Competencies’ of </w:t>
      </w:r>
      <w:r w:rsidRPr="00AC1044">
        <w:rPr>
          <w:rFonts w:asciiTheme="minorHAnsi" w:hAnsiTheme="minorHAnsi" w:cstheme="minorHAnsi"/>
        </w:rPr>
        <w:t>New Zealand where the ultimate goal is to create well-rounded citizens</w:t>
      </w:r>
      <w:r w:rsidR="00A25436" w:rsidRPr="00AC1044">
        <w:rPr>
          <w:rFonts w:asciiTheme="minorHAnsi" w:hAnsiTheme="minorHAnsi" w:cstheme="minorHAnsi"/>
        </w:rPr>
        <w:t xml:space="preserve"> </w:t>
      </w:r>
      <w:r w:rsidR="00F634DB" w:rsidRPr="00AC1044">
        <w:rPr>
          <w:rFonts w:asciiTheme="minorHAnsi" w:hAnsiTheme="minorHAnsi" w:cstheme="minorHAnsi"/>
        </w:rPr>
        <w:t>with the capacity to thrive in the 21</w:t>
      </w:r>
      <w:r w:rsidR="00F634DB" w:rsidRPr="00AC1044">
        <w:rPr>
          <w:rFonts w:asciiTheme="minorHAnsi" w:hAnsiTheme="minorHAnsi" w:cstheme="minorHAnsi"/>
          <w:vertAlign w:val="superscript"/>
        </w:rPr>
        <w:t>st</w:t>
      </w:r>
      <w:r w:rsidR="00F634DB" w:rsidRPr="00AC1044">
        <w:rPr>
          <w:rFonts w:asciiTheme="minorHAnsi" w:hAnsiTheme="minorHAnsi" w:cstheme="minorHAnsi"/>
        </w:rPr>
        <w:t xml:space="preserve"> Century and </w:t>
      </w:r>
      <w:r w:rsidRPr="00AC1044">
        <w:rPr>
          <w:rFonts w:asciiTheme="minorHAnsi" w:hAnsiTheme="minorHAnsi" w:cstheme="minorHAnsi"/>
        </w:rPr>
        <w:t>supporting Waters</w:t>
      </w:r>
      <w:r w:rsidR="00A24740">
        <w:rPr>
          <w:rFonts w:asciiTheme="minorHAnsi" w:hAnsiTheme="minorHAnsi" w:cstheme="minorHAnsi"/>
        </w:rPr>
        <w:t xml:space="preserve"> (2013) </w:t>
      </w:r>
      <w:r w:rsidRPr="00AC1044">
        <w:rPr>
          <w:rFonts w:asciiTheme="minorHAnsi" w:hAnsiTheme="minorHAnsi" w:cstheme="minorHAnsi"/>
        </w:rPr>
        <w:t>belief that learners should end their schooling “with the presence of mind to know that their educational journey has just begun”</w:t>
      </w:r>
      <w:sdt>
        <w:sdtPr>
          <w:rPr>
            <w:rFonts w:asciiTheme="minorHAnsi" w:hAnsiTheme="minorHAnsi" w:cstheme="minorHAnsi"/>
          </w:rPr>
          <w:id w:val="-22175167"/>
          <w:citation/>
        </w:sdtPr>
        <w:sdtContent>
          <w:r w:rsidRPr="00AC1044">
            <w:rPr>
              <w:rFonts w:asciiTheme="minorHAnsi" w:hAnsiTheme="minorHAnsi" w:cstheme="minorHAnsi"/>
            </w:rPr>
            <w:fldChar w:fldCharType="begin"/>
          </w:r>
          <w:r w:rsidRPr="00AC1044">
            <w:rPr>
              <w:rFonts w:asciiTheme="minorHAnsi" w:hAnsiTheme="minorHAnsi" w:cstheme="minorHAnsi"/>
              <w:lang w:val="en-US"/>
            </w:rPr>
            <w:instrText xml:space="preserve">CITATION Mic13 \l 1033 </w:instrText>
          </w:r>
          <w:r w:rsidRPr="00AC1044">
            <w:rPr>
              <w:rFonts w:asciiTheme="minorHAnsi" w:hAnsiTheme="minorHAnsi" w:cstheme="minorHAnsi"/>
            </w:rPr>
            <w:fldChar w:fldCharType="separate"/>
          </w:r>
          <w:r w:rsidRPr="00AC1044">
            <w:rPr>
              <w:rFonts w:asciiTheme="minorHAnsi" w:hAnsiTheme="minorHAnsi" w:cstheme="minorHAnsi"/>
              <w:noProof/>
              <w:lang w:val="en-US"/>
            </w:rPr>
            <w:t>(Waters, 2013)</w:t>
          </w:r>
          <w:r w:rsidRPr="00AC1044">
            <w:rPr>
              <w:rFonts w:asciiTheme="minorHAnsi" w:hAnsiTheme="minorHAnsi" w:cstheme="minorHAnsi"/>
            </w:rPr>
            <w:fldChar w:fldCharType="end"/>
          </w:r>
        </w:sdtContent>
      </w:sdt>
      <w:r w:rsidRPr="00AC1044">
        <w:rPr>
          <w:rFonts w:asciiTheme="minorHAnsi" w:hAnsiTheme="minorHAnsi" w:cstheme="minorHAnsi"/>
        </w:rPr>
        <w:t xml:space="preserve">. </w:t>
      </w:r>
      <w:r w:rsidR="009F7D69" w:rsidRPr="00AC1044">
        <w:rPr>
          <w:rFonts w:asciiTheme="minorHAnsi" w:hAnsiTheme="minorHAnsi" w:cstheme="minorHAnsi"/>
        </w:rPr>
        <w:t xml:space="preserve"> </w:t>
      </w:r>
      <w:r w:rsidRPr="00AC1044">
        <w:rPr>
          <w:rFonts w:asciiTheme="minorHAnsi" w:hAnsiTheme="minorHAnsi" w:cstheme="minorHAnsi"/>
        </w:rPr>
        <w:t xml:space="preserve">The required skill set for many vocations today remain the same however, technological advances have created roles that differ extensively from those less than 20 years ago.  Our learners need to be prepared for </w:t>
      </w:r>
      <w:r w:rsidRPr="00AC1044">
        <w:rPr>
          <w:rFonts w:asciiTheme="minorHAnsi" w:hAnsiTheme="minorHAnsi" w:cstheme="minorHAnsi"/>
        </w:rPr>
        <w:lastRenderedPageBreak/>
        <w:t>this and have the capacity to adapt to these changes and even become the agents of these change</w:t>
      </w:r>
      <w:r w:rsidR="001274B9">
        <w:rPr>
          <w:rFonts w:asciiTheme="minorHAnsi" w:hAnsiTheme="minorHAnsi" w:cstheme="minorHAnsi"/>
        </w:rPr>
        <w:t>s</w:t>
      </w:r>
      <w:r w:rsidRPr="00AC1044">
        <w:rPr>
          <w:rFonts w:asciiTheme="minorHAnsi" w:hAnsiTheme="minorHAnsi" w:cstheme="minorHAnsi"/>
        </w:rPr>
        <w:t>.</w:t>
      </w:r>
      <w:r w:rsidR="00396C40" w:rsidRPr="00AC1044">
        <w:rPr>
          <w:rFonts w:asciiTheme="minorHAnsi" w:hAnsiTheme="minorHAnsi" w:cstheme="minorHAnsi"/>
        </w:rPr>
        <w:t xml:space="preserve">   </w:t>
      </w:r>
    </w:p>
    <w:p w:rsidR="002D5B3C" w:rsidRPr="00AC1044" w:rsidRDefault="002D5B3C" w:rsidP="002D5B3C">
      <w:pPr>
        <w:rPr>
          <w:rFonts w:asciiTheme="minorHAnsi" w:hAnsiTheme="minorHAnsi" w:cstheme="minorHAnsi"/>
        </w:rPr>
      </w:pPr>
    </w:p>
    <w:p w:rsidR="003A75FB" w:rsidRDefault="002D5B3C" w:rsidP="002D47E7">
      <w:pPr>
        <w:rPr>
          <w:rFonts w:asciiTheme="minorHAnsi" w:hAnsiTheme="minorHAnsi" w:cstheme="minorHAnsi"/>
        </w:rPr>
      </w:pPr>
      <w:r w:rsidRPr="00AC1044">
        <w:rPr>
          <w:rFonts w:asciiTheme="minorHAnsi" w:hAnsiTheme="minorHAnsi" w:cstheme="minorHAnsi"/>
        </w:rPr>
        <w:t>When it comes to the 12 Pedagogical Principles</w:t>
      </w:r>
      <w:r w:rsidR="001274B9">
        <w:rPr>
          <w:rFonts w:asciiTheme="minorHAnsi" w:hAnsiTheme="minorHAnsi" w:cstheme="minorHAnsi"/>
        </w:rPr>
        <w:t xml:space="preserve"> set out in </w:t>
      </w:r>
      <w:r w:rsidR="00BA23CB">
        <w:rPr>
          <w:rFonts w:asciiTheme="minorHAnsi" w:hAnsiTheme="minorHAnsi" w:cstheme="minorHAnsi"/>
        </w:rPr>
        <w:t>‘</w:t>
      </w:r>
      <w:r w:rsidR="001274B9">
        <w:rPr>
          <w:rFonts w:asciiTheme="minorHAnsi" w:hAnsiTheme="minorHAnsi" w:cstheme="minorHAnsi"/>
        </w:rPr>
        <w:t>Successful Futures</w:t>
      </w:r>
      <w:r w:rsidR="00BA23CB">
        <w:rPr>
          <w:rFonts w:asciiTheme="minorHAnsi" w:hAnsiTheme="minorHAnsi" w:cstheme="minorHAnsi"/>
        </w:rPr>
        <w:t xml:space="preserve">’ </w:t>
      </w:r>
      <w:sdt>
        <w:sdtPr>
          <w:rPr>
            <w:rFonts w:asciiTheme="minorHAnsi" w:hAnsiTheme="minorHAnsi" w:cstheme="minorHAnsi"/>
          </w:rPr>
          <w:id w:val="894084295"/>
          <w:citation/>
        </w:sdtPr>
        <w:sdtContent>
          <w:r w:rsidR="00BA23CB">
            <w:rPr>
              <w:rFonts w:asciiTheme="minorHAnsi" w:hAnsiTheme="minorHAnsi" w:cstheme="minorHAnsi"/>
            </w:rPr>
            <w:fldChar w:fldCharType="begin"/>
          </w:r>
          <w:r w:rsidR="00BA23CB">
            <w:rPr>
              <w:rFonts w:asciiTheme="minorHAnsi" w:hAnsiTheme="minorHAnsi" w:cstheme="minorHAnsi"/>
              <w:lang w:val="en-US"/>
            </w:rPr>
            <w:instrText xml:space="preserve"> CITATION Don15 \l 1033 </w:instrText>
          </w:r>
          <w:r w:rsidR="00BA23CB">
            <w:rPr>
              <w:rFonts w:asciiTheme="minorHAnsi" w:hAnsiTheme="minorHAnsi" w:cstheme="minorHAnsi"/>
            </w:rPr>
            <w:fldChar w:fldCharType="separate"/>
          </w:r>
          <w:r w:rsidR="00BA23CB" w:rsidRPr="00BA23CB">
            <w:rPr>
              <w:rFonts w:asciiTheme="minorHAnsi" w:hAnsiTheme="minorHAnsi" w:cstheme="minorHAnsi"/>
              <w:noProof/>
              <w:lang w:val="en-US"/>
            </w:rPr>
            <w:t>(Donaldson, 2015)</w:t>
          </w:r>
          <w:r w:rsidR="00BA23CB">
            <w:rPr>
              <w:rFonts w:asciiTheme="minorHAnsi" w:hAnsiTheme="minorHAnsi" w:cstheme="minorHAnsi"/>
            </w:rPr>
            <w:fldChar w:fldCharType="end"/>
          </w:r>
        </w:sdtContent>
      </w:sdt>
      <w:r w:rsidR="003A75FB">
        <w:rPr>
          <w:rFonts w:asciiTheme="minorHAnsi" w:hAnsiTheme="minorHAnsi" w:cstheme="minorHAnsi"/>
        </w:rPr>
        <w:t>.</w:t>
      </w:r>
      <w:r w:rsidR="00BA23CB">
        <w:rPr>
          <w:rFonts w:asciiTheme="minorHAnsi" w:hAnsiTheme="minorHAnsi" w:cstheme="minorHAnsi"/>
        </w:rPr>
        <w:t xml:space="preserve"> </w:t>
      </w:r>
      <w:r w:rsidRPr="00AC1044">
        <w:rPr>
          <w:rFonts w:asciiTheme="minorHAnsi" w:hAnsiTheme="minorHAnsi" w:cstheme="minorHAnsi"/>
        </w:rPr>
        <w:t xml:space="preserve">Donaldson (2018) is steadfast in his belief that teachers should </w:t>
      </w:r>
      <w:r w:rsidR="00BA23CB">
        <w:rPr>
          <w:rFonts w:asciiTheme="minorHAnsi" w:hAnsiTheme="minorHAnsi" w:cstheme="minorHAnsi"/>
        </w:rPr>
        <w:t>have complete autonomy when it comes to making decisions around</w:t>
      </w:r>
      <w:r w:rsidRPr="00AC1044">
        <w:rPr>
          <w:rFonts w:asciiTheme="minorHAnsi" w:hAnsiTheme="minorHAnsi" w:cstheme="minorHAnsi"/>
        </w:rPr>
        <w:t xml:space="preserve"> </w:t>
      </w:r>
      <w:r w:rsidR="00BA23CB">
        <w:rPr>
          <w:rFonts w:asciiTheme="minorHAnsi" w:hAnsiTheme="minorHAnsi" w:cstheme="minorHAnsi"/>
        </w:rPr>
        <w:t xml:space="preserve">the </w:t>
      </w:r>
      <w:r w:rsidRPr="00AC1044">
        <w:rPr>
          <w:rFonts w:asciiTheme="minorHAnsi" w:hAnsiTheme="minorHAnsi" w:cstheme="minorHAnsi"/>
        </w:rPr>
        <w:t xml:space="preserve">methods and approaches </w:t>
      </w:r>
      <w:r w:rsidR="00A24740">
        <w:rPr>
          <w:rFonts w:asciiTheme="minorHAnsi" w:hAnsiTheme="minorHAnsi" w:cstheme="minorHAnsi"/>
        </w:rPr>
        <w:t xml:space="preserve">used to deliver the curriculum and </w:t>
      </w:r>
      <w:r w:rsidR="00BA23CB">
        <w:rPr>
          <w:rFonts w:asciiTheme="minorHAnsi" w:hAnsiTheme="minorHAnsi" w:cstheme="minorHAnsi"/>
        </w:rPr>
        <w:t>12 Pedagogical P</w:t>
      </w:r>
      <w:r w:rsidR="00A24740">
        <w:rPr>
          <w:rFonts w:asciiTheme="minorHAnsi" w:hAnsiTheme="minorHAnsi" w:cstheme="minorHAnsi"/>
        </w:rPr>
        <w:t>rinciples</w:t>
      </w:r>
      <w:r w:rsidRPr="00AC1044">
        <w:rPr>
          <w:rFonts w:asciiTheme="minorHAnsi" w:hAnsiTheme="minorHAnsi" w:cstheme="minorHAnsi"/>
        </w:rPr>
        <w:t xml:space="preserve">.  </w:t>
      </w:r>
      <w:r w:rsidR="00A24740">
        <w:rPr>
          <w:rFonts w:asciiTheme="minorHAnsi" w:hAnsiTheme="minorHAnsi" w:cstheme="minorHAnsi"/>
        </w:rPr>
        <w:t xml:space="preserve">Both Hattie (2013) and Hirst (1974) advocate the role of teachers and speak highly of the expertise within the profession. However, with teachers also being the </w:t>
      </w:r>
      <w:r w:rsidR="00A24740" w:rsidRPr="00AC1044">
        <w:rPr>
          <w:rFonts w:asciiTheme="minorHAnsi" w:hAnsiTheme="minorHAnsi" w:cstheme="minorHAnsi"/>
        </w:rPr>
        <w:t>“biggest source of vari</w:t>
      </w:r>
      <w:r w:rsidR="00AA0085">
        <w:rPr>
          <w:rFonts w:asciiTheme="minorHAnsi" w:hAnsiTheme="minorHAnsi" w:cstheme="minorHAnsi"/>
        </w:rPr>
        <w:t>a</w:t>
      </w:r>
      <w:r w:rsidR="00A24740" w:rsidRPr="00AC1044">
        <w:rPr>
          <w:rFonts w:asciiTheme="minorHAnsi" w:hAnsiTheme="minorHAnsi" w:cstheme="minorHAnsi"/>
        </w:rPr>
        <w:t xml:space="preserve">nce” </w:t>
      </w:r>
      <w:sdt>
        <w:sdtPr>
          <w:rPr>
            <w:rFonts w:asciiTheme="minorHAnsi" w:hAnsiTheme="minorHAnsi" w:cstheme="minorHAnsi"/>
          </w:rPr>
          <w:id w:val="464790514"/>
          <w:citation/>
        </w:sdtPr>
        <w:sdtContent>
          <w:r w:rsidR="00A24740" w:rsidRPr="00AC1044">
            <w:rPr>
              <w:rFonts w:asciiTheme="minorHAnsi" w:hAnsiTheme="minorHAnsi" w:cstheme="minorHAnsi"/>
            </w:rPr>
            <w:fldChar w:fldCharType="begin"/>
          </w:r>
          <w:r w:rsidR="00A24740" w:rsidRPr="00AC1044">
            <w:rPr>
              <w:rFonts w:asciiTheme="minorHAnsi" w:hAnsiTheme="minorHAnsi" w:cstheme="minorHAnsi"/>
              <w:lang w:val="en-US"/>
            </w:rPr>
            <w:instrText xml:space="preserve"> CITATION Joh13 \l 1033 </w:instrText>
          </w:r>
          <w:r w:rsidR="00A24740" w:rsidRPr="00AC1044">
            <w:rPr>
              <w:rFonts w:asciiTheme="minorHAnsi" w:hAnsiTheme="minorHAnsi" w:cstheme="minorHAnsi"/>
            </w:rPr>
            <w:fldChar w:fldCharType="separate"/>
          </w:r>
          <w:r w:rsidR="00A24740" w:rsidRPr="00AC1044">
            <w:rPr>
              <w:rFonts w:asciiTheme="minorHAnsi" w:hAnsiTheme="minorHAnsi" w:cstheme="minorHAnsi"/>
              <w:noProof/>
              <w:lang w:val="en-US"/>
            </w:rPr>
            <w:t>(Hattie, 2013)</w:t>
          </w:r>
          <w:r w:rsidR="00A24740" w:rsidRPr="00AC1044">
            <w:rPr>
              <w:rFonts w:asciiTheme="minorHAnsi" w:hAnsiTheme="minorHAnsi" w:cstheme="minorHAnsi"/>
            </w:rPr>
            <w:fldChar w:fldCharType="end"/>
          </w:r>
        </w:sdtContent>
      </w:sdt>
      <w:r w:rsidR="00A24740">
        <w:rPr>
          <w:rFonts w:asciiTheme="minorHAnsi" w:hAnsiTheme="minorHAnsi" w:cstheme="minorHAnsi"/>
        </w:rPr>
        <w:t xml:space="preserve">, </w:t>
      </w:r>
      <w:r w:rsidR="00A24740" w:rsidRPr="003A75FB">
        <w:rPr>
          <w:rFonts w:asciiTheme="minorHAnsi" w:hAnsiTheme="minorHAnsi" w:cstheme="minorHAnsi"/>
          <w:color w:val="000000" w:themeColor="text1"/>
        </w:rPr>
        <w:t xml:space="preserve">one may question </w:t>
      </w:r>
      <w:r w:rsidR="00AA0085" w:rsidRPr="003A75FB">
        <w:rPr>
          <w:rFonts w:asciiTheme="minorHAnsi" w:hAnsiTheme="minorHAnsi" w:cstheme="minorHAnsi"/>
          <w:color w:val="000000" w:themeColor="text1"/>
        </w:rPr>
        <w:t>whether all teachers have the necessary understanding of pedago</w:t>
      </w:r>
      <w:r w:rsidR="003A75FB">
        <w:rPr>
          <w:rFonts w:asciiTheme="minorHAnsi" w:hAnsiTheme="minorHAnsi" w:cstheme="minorHAnsi"/>
          <w:color w:val="000000" w:themeColor="text1"/>
        </w:rPr>
        <w:t>g</w:t>
      </w:r>
      <w:r w:rsidR="00AA0085" w:rsidRPr="003A75FB">
        <w:rPr>
          <w:rFonts w:asciiTheme="minorHAnsi" w:hAnsiTheme="minorHAnsi" w:cstheme="minorHAnsi"/>
          <w:color w:val="000000" w:themeColor="text1"/>
        </w:rPr>
        <w:t>y</w:t>
      </w:r>
      <w:r w:rsidR="003A75FB">
        <w:rPr>
          <w:rFonts w:asciiTheme="minorHAnsi" w:hAnsiTheme="minorHAnsi" w:cstheme="minorHAnsi"/>
          <w:color w:val="000000" w:themeColor="text1"/>
        </w:rPr>
        <w:t xml:space="preserve"> to drive this approach and secure impact</w:t>
      </w:r>
      <w:r w:rsidR="00AA0085" w:rsidRPr="003A75FB">
        <w:rPr>
          <w:rFonts w:asciiTheme="minorHAnsi" w:hAnsiTheme="minorHAnsi" w:cstheme="minorHAnsi"/>
          <w:color w:val="000000" w:themeColor="text1"/>
        </w:rPr>
        <w:t>.</w:t>
      </w:r>
      <w:r w:rsidR="00AA0085">
        <w:rPr>
          <w:rFonts w:asciiTheme="minorHAnsi" w:hAnsiTheme="minorHAnsi" w:cstheme="minorHAnsi"/>
        </w:rPr>
        <w:t xml:space="preserve">  </w:t>
      </w:r>
    </w:p>
    <w:p w:rsidR="003A75FB" w:rsidRDefault="003A75FB" w:rsidP="002D47E7">
      <w:pPr>
        <w:rPr>
          <w:rFonts w:asciiTheme="minorHAnsi" w:hAnsiTheme="minorHAnsi" w:cstheme="minorHAnsi"/>
        </w:rPr>
      </w:pPr>
    </w:p>
    <w:p w:rsidR="0049386C" w:rsidRPr="003A75FB" w:rsidRDefault="00511B43" w:rsidP="002D47E7">
      <w:pPr>
        <w:rPr>
          <w:rFonts w:asciiTheme="minorHAnsi" w:hAnsiTheme="minorHAnsi" w:cstheme="minorHAnsi"/>
        </w:rPr>
      </w:pPr>
      <w:r w:rsidRPr="00AC1044">
        <w:rPr>
          <w:rFonts w:asciiTheme="minorHAnsi" w:hAnsiTheme="minorHAnsi" w:cstheme="minorHAnsi"/>
        </w:rPr>
        <w:t xml:space="preserve">Although </w:t>
      </w:r>
      <w:r w:rsidR="003A75FB">
        <w:rPr>
          <w:rFonts w:asciiTheme="minorHAnsi" w:hAnsiTheme="minorHAnsi" w:cstheme="minorHAnsi"/>
        </w:rPr>
        <w:t>Donaldson (2015)</w:t>
      </w:r>
      <w:r w:rsidRPr="00AC1044">
        <w:rPr>
          <w:rFonts w:asciiTheme="minorHAnsi" w:hAnsiTheme="minorHAnsi" w:cstheme="minorHAnsi"/>
        </w:rPr>
        <w:t xml:space="preserve"> </w:t>
      </w:r>
      <w:r w:rsidR="002D5B3C" w:rsidRPr="00AC1044">
        <w:rPr>
          <w:rFonts w:asciiTheme="minorHAnsi" w:hAnsiTheme="minorHAnsi" w:cstheme="minorHAnsi"/>
        </w:rPr>
        <w:t xml:space="preserve">does not </w:t>
      </w:r>
      <w:r w:rsidR="00A24740">
        <w:rPr>
          <w:rFonts w:asciiTheme="minorHAnsi" w:hAnsiTheme="minorHAnsi" w:cstheme="minorHAnsi"/>
        </w:rPr>
        <w:t xml:space="preserve">advocate </w:t>
      </w:r>
      <w:r w:rsidR="002D5B3C" w:rsidRPr="00AC1044">
        <w:rPr>
          <w:rFonts w:asciiTheme="minorHAnsi" w:hAnsiTheme="minorHAnsi" w:cstheme="minorHAnsi"/>
        </w:rPr>
        <w:t xml:space="preserve">any particular teaching style, it would </w:t>
      </w:r>
      <w:r w:rsidR="0049386C" w:rsidRPr="00AC1044">
        <w:rPr>
          <w:rFonts w:asciiTheme="minorHAnsi" w:hAnsiTheme="minorHAnsi" w:cstheme="minorHAnsi"/>
        </w:rPr>
        <w:t xml:space="preserve">be challenging </w:t>
      </w:r>
      <w:r w:rsidR="002D5B3C" w:rsidRPr="00AC1044">
        <w:rPr>
          <w:rFonts w:asciiTheme="minorHAnsi" w:hAnsiTheme="minorHAnsi" w:cstheme="minorHAnsi"/>
        </w:rPr>
        <w:t>to achieve the 12 Pedagogical Principles or the Four Purposes without creating opportunities for ‘blended’ or ‘</w:t>
      </w:r>
      <w:r w:rsidR="00F634DB" w:rsidRPr="00AC1044">
        <w:rPr>
          <w:rFonts w:asciiTheme="minorHAnsi" w:hAnsiTheme="minorHAnsi" w:cstheme="minorHAnsi"/>
        </w:rPr>
        <w:t>inter-disciplinary</w:t>
      </w:r>
      <w:r w:rsidR="002D5B3C" w:rsidRPr="00AC1044">
        <w:rPr>
          <w:rFonts w:asciiTheme="minorHAnsi" w:hAnsiTheme="minorHAnsi" w:cstheme="minorHAnsi"/>
        </w:rPr>
        <w:t xml:space="preserve">’ learning’.  </w:t>
      </w:r>
      <w:r w:rsidR="003A75FB">
        <w:rPr>
          <w:rFonts w:asciiTheme="minorHAnsi" w:hAnsiTheme="minorHAnsi" w:cstheme="minorHAnsi"/>
        </w:rPr>
        <w:t xml:space="preserve">This </w:t>
      </w:r>
      <w:r w:rsidR="00683094">
        <w:rPr>
          <w:rFonts w:asciiTheme="minorHAnsi" w:hAnsiTheme="minorHAnsi" w:cstheme="minorHAnsi"/>
        </w:rPr>
        <w:t xml:space="preserve">pedagogical </w:t>
      </w:r>
      <w:r w:rsidR="003A75FB">
        <w:rPr>
          <w:rFonts w:asciiTheme="minorHAnsi" w:hAnsiTheme="minorHAnsi" w:cstheme="minorHAnsi"/>
        </w:rPr>
        <w:t>approach is however expected in the ‘Professional Standards for teaching and Leadership’</w:t>
      </w:r>
      <w:sdt>
        <w:sdtPr>
          <w:rPr>
            <w:rFonts w:asciiTheme="minorHAnsi" w:hAnsiTheme="minorHAnsi" w:cstheme="minorHAnsi"/>
          </w:rPr>
          <w:id w:val="2107389401"/>
          <w:citation/>
        </w:sdtPr>
        <w:sdtContent>
          <w:r w:rsidR="003A75FB">
            <w:rPr>
              <w:rFonts w:asciiTheme="minorHAnsi" w:hAnsiTheme="minorHAnsi" w:cstheme="minorHAnsi"/>
            </w:rPr>
            <w:fldChar w:fldCharType="begin"/>
          </w:r>
          <w:r w:rsidR="003A75FB">
            <w:rPr>
              <w:rFonts w:asciiTheme="minorHAnsi" w:hAnsiTheme="minorHAnsi" w:cstheme="minorHAnsi"/>
              <w:lang w:val="en-US"/>
            </w:rPr>
            <w:instrText xml:space="preserve"> CITATION Wel191 \l 1033 </w:instrText>
          </w:r>
          <w:r w:rsidR="003A75FB">
            <w:rPr>
              <w:rFonts w:asciiTheme="minorHAnsi" w:hAnsiTheme="minorHAnsi" w:cstheme="minorHAnsi"/>
            </w:rPr>
            <w:fldChar w:fldCharType="separate"/>
          </w:r>
          <w:r w:rsidR="003A75FB">
            <w:rPr>
              <w:rFonts w:asciiTheme="minorHAnsi" w:hAnsiTheme="minorHAnsi" w:cstheme="minorHAnsi"/>
              <w:noProof/>
              <w:lang w:val="en-US"/>
            </w:rPr>
            <w:t xml:space="preserve"> </w:t>
          </w:r>
          <w:r w:rsidR="003A75FB" w:rsidRPr="003A75FB">
            <w:rPr>
              <w:rFonts w:asciiTheme="minorHAnsi" w:hAnsiTheme="minorHAnsi" w:cstheme="minorHAnsi"/>
              <w:noProof/>
              <w:lang w:val="en-US"/>
            </w:rPr>
            <w:t>(Welsh Government, 2019)</w:t>
          </w:r>
          <w:r w:rsidR="003A75FB">
            <w:rPr>
              <w:rFonts w:asciiTheme="minorHAnsi" w:hAnsiTheme="minorHAnsi" w:cstheme="minorHAnsi"/>
            </w:rPr>
            <w:fldChar w:fldCharType="end"/>
          </w:r>
        </w:sdtContent>
      </w:sdt>
      <w:r w:rsidR="003A75FB">
        <w:rPr>
          <w:rFonts w:asciiTheme="minorHAnsi" w:hAnsiTheme="minorHAnsi" w:cstheme="minorHAnsi"/>
        </w:rPr>
        <w:t xml:space="preserve"> which suggests</w:t>
      </w:r>
      <w:r w:rsidR="004C6181">
        <w:rPr>
          <w:rFonts w:asciiTheme="minorHAnsi" w:hAnsiTheme="minorHAnsi" w:cstheme="minorHAnsi"/>
        </w:rPr>
        <w:t xml:space="preserve"> using cross-curricular themes </w:t>
      </w:r>
      <w:r w:rsidR="00683094">
        <w:rPr>
          <w:rFonts w:asciiTheme="minorHAnsi" w:hAnsiTheme="minorHAnsi" w:cstheme="minorHAnsi"/>
        </w:rPr>
        <w:t xml:space="preserve">need to be used </w:t>
      </w:r>
      <w:r w:rsidR="004C6181">
        <w:rPr>
          <w:rFonts w:asciiTheme="minorHAnsi" w:hAnsiTheme="minorHAnsi" w:cstheme="minorHAnsi"/>
        </w:rPr>
        <w:t>to exploit “complex learning which is made explicit through effective reflection on learning”</w:t>
      </w:r>
      <w:sdt>
        <w:sdtPr>
          <w:rPr>
            <w:rFonts w:asciiTheme="minorHAnsi" w:hAnsiTheme="minorHAnsi" w:cstheme="minorHAnsi"/>
          </w:rPr>
          <w:id w:val="-1241719097"/>
          <w:citation/>
        </w:sdtPr>
        <w:sdtContent>
          <w:r w:rsidR="004C6181">
            <w:rPr>
              <w:rFonts w:asciiTheme="minorHAnsi" w:hAnsiTheme="minorHAnsi" w:cstheme="minorHAnsi"/>
            </w:rPr>
            <w:fldChar w:fldCharType="begin"/>
          </w:r>
          <w:r w:rsidR="004C6181">
            <w:rPr>
              <w:rFonts w:asciiTheme="minorHAnsi" w:hAnsiTheme="minorHAnsi" w:cstheme="minorHAnsi"/>
              <w:lang w:val="en-US"/>
            </w:rPr>
            <w:instrText xml:space="preserve"> CITATION Wel191 \l 1033 </w:instrText>
          </w:r>
          <w:r w:rsidR="004C6181">
            <w:rPr>
              <w:rFonts w:asciiTheme="minorHAnsi" w:hAnsiTheme="minorHAnsi" w:cstheme="minorHAnsi"/>
            </w:rPr>
            <w:fldChar w:fldCharType="separate"/>
          </w:r>
          <w:r w:rsidR="004C6181">
            <w:rPr>
              <w:rFonts w:asciiTheme="minorHAnsi" w:hAnsiTheme="minorHAnsi" w:cstheme="minorHAnsi"/>
              <w:noProof/>
              <w:lang w:val="en-US"/>
            </w:rPr>
            <w:t xml:space="preserve"> </w:t>
          </w:r>
          <w:r w:rsidR="004C6181" w:rsidRPr="004C6181">
            <w:rPr>
              <w:rFonts w:asciiTheme="minorHAnsi" w:hAnsiTheme="minorHAnsi" w:cstheme="minorHAnsi"/>
              <w:noProof/>
              <w:lang w:val="en-US"/>
            </w:rPr>
            <w:t>(Welsh Government, 2019)</w:t>
          </w:r>
          <w:r w:rsidR="004C6181">
            <w:rPr>
              <w:rFonts w:asciiTheme="minorHAnsi" w:hAnsiTheme="minorHAnsi" w:cstheme="minorHAnsi"/>
            </w:rPr>
            <w:fldChar w:fldCharType="end"/>
          </w:r>
        </w:sdtContent>
      </w:sdt>
      <w:r w:rsidR="00683094">
        <w:rPr>
          <w:rFonts w:asciiTheme="minorHAnsi" w:hAnsiTheme="minorHAnsi" w:cstheme="minorHAnsi"/>
        </w:rPr>
        <w:t xml:space="preserve">.  </w:t>
      </w:r>
      <w:r w:rsidR="0049386C" w:rsidRPr="00AC1044">
        <w:rPr>
          <w:rFonts w:asciiTheme="minorHAnsi" w:hAnsiTheme="minorHAnsi" w:cstheme="minorHAnsi"/>
        </w:rPr>
        <w:t>I</w:t>
      </w:r>
      <w:r w:rsidR="002D5B3C" w:rsidRPr="00AC1044">
        <w:rPr>
          <w:rFonts w:asciiTheme="minorHAnsi" w:hAnsiTheme="minorHAnsi" w:cstheme="minorHAnsi"/>
        </w:rPr>
        <w:t xml:space="preserve">nitial </w:t>
      </w:r>
      <w:r w:rsidR="004C6181">
        <w:rPr>
          <w:rFonts w:asciiTheme="minorHAnsi" w:hAnsiTheme="minorHAnsi" w:cstheme="minorHAnsi"/>
        </w:rPr>
        <w:t xml:space="preserve">reflection </w:t>
      </w:r>
      <w:r w:rsidR="002D5B3C" w:rsidRPr="00AC1044">
        <w:rPr>
          <w:rFonts w:asciiTheme="minorHAnsi" w:hAnsiTheme="minorHAnsi" w:cstheme="minorHAnsi"/>
        </w:rPr>
        <w:t>dialogue around Curriculum for Wales and Successful Futures at School A highlighted the need to develop a</w:t>
      </w:r>
      <w:r w:rsidR="00F634DB" w:rsidRPr="00AC1044">
        <w:rPr>
          <w:rFonts w:asciiTheme="minorHAnsi" w:hAnsiTheme="minorHAnsi" w:cstheme="minorHAnsi"/>
        </w:rPr>
        <w:t xml:space="preserve"> more holistic </w:t>
      </w:r>
      <w:r w:rsidR="002D5B3C" w:rsidRPr="00AC1044">
        <w:rPr>
          <w:rFonts w:asciiTheme="minorHAnsi" w:hAnsiTheme="minorHAnsi" w:cstheme="minorHAnsi"/>
        </w:rPr>
        <w:t>approach to learning.  One with a</w:t>
      </w:r>
      <w:r w:rsidR="00683094">
        <w:rPr>
          <w:rFonts w:asciiTheme="minorHAnsi" w:hAnsiTheme="minorHAnsi" w:cstheme="minorHAnsi"/>
        </w:rPr>
        <w:t xml:space="preserve"> great</w:t>
      </w:r>
      <w:r w:rsidR="002D5B3C" w:rsidRPr="00AC1044">
        <w:rPr>
          <w:rFonts w:asciiTheme="minorHAnsi" w:hAnsiTheme="minorHAnsi" w:cstheme="minorHAnsi"/>
        </w:rPr>
        <w:t xml:space="preserve"> emphasis on developing curiosity and independence.  </w:t>
      </w:r>
      <w:r w:rsidRPr="00AC1044">
        <w:rPr>
          <w:rFonts w:asciiTheme="minorHAnsi" w:hAnsiTheme="minorHAnsi" w:cstheme="minorHAnsi"/>
        </w:rPr>
        <w:t>Kerry (2011)</w:t>
      </w:r>
      <w:r w:rsidR="005F62C6" w:rsidRPr="00AC1044">
        <w:rPr>
          <w:rFonts w:asciiTheme="minorHAnsi" w:hAnsiTheme="minorHAnsi" w:cstheme="minorHAnsi"/>
        </w:rPr>
        <w:t xml:space="preserve"> suggests that “subjects may be useful to a point” but that “more pressing problems are not conveniently packaged within a single subject” </w:t>
      </w:r>
      <w:sdt>
        <w:sdtPr>
          <w:rPr>
            <w:rFonts w:asciiTheme="minorHAnsi" w:hAnsiTheme="minorHAnsi" w:cstheme="minorHAnsi"/>
          </w:rPr>
          <w:id w:val="-377172950"/>
          <w:citation/>
        </w:sdtPr>
        <w:sdtContent>
          <w:r w:rsidR="005F62C6" w:rsidRPr="00AC1044">
            <w:rPr>
              <w:rFonts w:asciiTheme="minorHAnsi" w:hAnsiTheme="minorHAnsi" w:cstheme="minorHAnsi"/>
            </w:rPr>
            <w:fldChar w:fldCharType="begin"/>
          </w:r>
          <w:r w:rsidR="005F62C6" w:rsidRPr="00AC1044">
            <w:rPr>
              <w:rFonts w:asciiTheme="minorHAnsi" w:hAnsiTheme="minorHAnsi" w:cstheme="minorHAnsi"/>
              <w:lang w:val="en-US"/>
            </w:rPr>
            <w:instrText xml:space="preserve"> CITATION Ker11 \l 1033 </w:instrText>
          </w:r>
          <w:r w:rsidR="005F62C6" w:rsidRPr="00AC1044">
            <w:rPr>
              <w:rFonts w:asciiTheme="minorHAnsi" w:hAnsiTheme="minorHAnsi" w:cstheme="minorHAnsi"/>
            </w:rPr>
            <w:fldChar w:fldCharType="separate"/>
          </w:r>
          <w:r w:rsidR="005F62C6" w:rsidRPr="00AC1044">
            <w:rPr>
              <w:rFonts w:asciiTheme="minorHAnsi" w:hAnsiTheme="minorHAnsi" w:cstheme="minorHAnsi"/>
              <w:noProof/>
              <w:lang w:val="en-US"/>
            </w:rPr>
            <w:t>(Kerry, 2011)</w:t>
          </w:r>
          <w:r w:rsidR="005F62C6" w:rsidRPr="00AC1044">
            <w:rPr>
              <w:rFonts w:asciiTheme="minorHAnsi" w:hAnsiTheme="minorHAnsi" w:cstheme="minorHAnsi"/>
            </w:rPr>
            <w:fldChar w:fldCharType="end"/>
          </w:r>
        </w:sdtContent>
      </w:sdt>
      <w:r w:rsidRPr="00AC1044">
        <w:rPr>
          <w:rFonts w:asciiTheme="minorHAnsi" w:hAnsiTheme="minorHAnsi" w:cstheme="minorHAnsi"/>
        </w:rPr>
        <w:t>. This</w:t>
      </w:r>
      <w:r w:rsidR="005F62C6" w:rsidRPr="00AC1044">
        <w:rPr>
          <w:rFonts w:asciiTheme="minorHAnsi" w:hAnsiTheme="minorHAnsi" w:cstheme="minorHAnsi"/>
        </w:rPr>
        <w:t xml:space="preserve"> provided a rationale for </w:t>
      </w:r>
      <w:r w:rsidRPr="00AC1044">
        <w:rPr>
          <w:rFonts w:asciiTheme="minorHAnsi" w:hAnsiTheme="minorHAnsi" w:cstheme="minorHAnsi"/>
        </w:rPr>
        <w:t>School A to move</w:t>
      </w:r>
      <w:r w:rsidR="005F62C6" w:rsidRPr="00AC1044">
        <w:rPr>
          <w:rFonts w:asciiTheme="minorHAnsi" w:hAnsiTheme="minorHAnsi" w:cstheme="minorHAnsi"/>
        </w:rPr>
        <w:t xml:space="preserve"> away from traditional subjects in boxes</w:t>
      </w:r>
      <w:r w:rsidRPr="00AC1044">
        <w:rPr>
          <w:rFonts w:asciiTheme="minorHAnsi" w:hAnsiTheme="minorHAnsi" w:cstheme="minorHAnsi"/>
        </w:rPr>
        <w:t xml:space="preserve"> and </w:t>
      </w:r>
      <w:r w:rsidR="00804074" w:rsidRPr="00AC1044">
        <w:rPr>
          <w:rFonts w:asciiTheme="minorHAnsi" w:hAnsiTheme="minorHAnsi" w:cstheme="minorHAnsi"/>
        </w:rPr>
        <w:t>over-used templates for teaching.</w:t>
      </w:r>
      <w:r w:rsidR="005F62C6" w:rsidRPr="00AC1044">
        <w:rPr>
          <w:rFonts w:asciiTheme="minorHAnsi" w:hAnsiTheme="minorHAnsi" w:cstheme="minorHAnsi"/>
        </w:rPr>
        <w:t xml:space="preserve"> </w:t>
      </w:r>
      <w:r w:rsidR="00804074" w:rsidRPr="00AC1044">
        <w:rPr>
          <w:rFonts w:asciiTheme="minorHAnsi" w:hAnsiTheme="minorHAnsi" w:cstheme="minorHAnsi"/>
        </w:rPr>
        <w:t>T</w:t>
      </w:r>
      <w:r w:rsidR="005F62C6" w:rsidRPr="00AC1044">
        <w:rPr>
          <w:rFonts w:asciiTheme="minorHAnsi" w:hAnsiTheme="minorHAnsi" w:cstheme="minorHAnsi"/>
        </w:rPr>
        <w:t xml:space="preserve">his is </w:t>
      </w:r>
      <w:r w:rsidR="00804074" w:rsidRPr="00AC1044">
        <w:rPr>
          <w:rFonts w:asciiTheme="minorHAnsi" w:hAnsiTheme="minorHAnsi" w:cstheme="minorHAnsi"/>
        </w:rPr>
        <w:t>i</w:t>
      </w:r>
      <w:r w:rsidR="005F62C6" w:rsidRPr="00AC1044">
        <w:rPr>
          <w:rFonts w:asciiTheme="minorHAnsi" w:hAnsiTheme="minorHAnsi" w:cstheme="minorHAnsi"/>
        </w:rPr>
        <w:t xml:space="preserve">n complete contrast to the </w:t>
      </w:r>
      <w:r w:rsidR="00804074" w:rsidRPr="00AC1044">
        <w:rPr>
          <w:rFonts w:asciiTheme="minorHAnsi" w:hAnsiTheme="minorHAnsi" w:cstheme="minorHAnsi"/>
        </w:rPr>
        <w:t>methods</w:t>
      </w:r>
      <w:r w:rsidR="005F62C6" w:rsidRPr="00AC1044">
        <w:rPr>
          <w:rFonts w:asciiTheme="minorHAnsi" w:hAnsiTheme="minorHAnsi" w:cstheme="minorHAnsi"/>
        </w:rPr>
        <w:t xml:space="preserve"> of the ‘Michaela</w:t>
      </w:r>
      <w:r w:rsidR="00A12D41">
        <w:rPr>
          <w:rFonts w:asciiTheme="minorHAnsi" w:hAnsiTheme="minorHAnsi" w:cstheme="minorHAnsi"/>
        </w:rPr>
        <w:t xml:space="preserve"> Community School</w:t>
      </w:r>
      <w:r w:rsidR="005F62C6" w:rsidRPr="00AC1044">
        <w:rPr>
          <w:rFonts w:asciiTheme="minorHAnsi" w:hAnsiTheme="minorHAnsi" w:cstheme="minorHAnsi"/>
        </w:rPr>
        <w:t>’</w:t>
      </w:r>
      <w:r w:rsidR="00F634DB" w:rsidRPr="00AC1044">
        <w:rPr>
          <w:rFonts w:asciiTheme="minorHAnsi" w:hAnsiTheme="minorHAnsi" w:cstheme="minorHAnsi"/>
        </w:rPr>
        <w:t xml:space="preserve"> a school </w:t>
      </w:r>
      <w:r w:rsidR="00605256">
        <w:rPr>
          <w:rFonts w:asciiTheme="minorHAnsi" w:hAnsiTheme="minorHAnsi" w:cstheme="minorHAnsi"/>
        </w:rPr>
        <w:t xml:space="preserve">based </w:t>
      </w:r>
      <w:r w:rsidR="00F634DB" w:rsidRPr="00AC1044">
        <w:rPr>
          <w:rFonts w:asciiTheme="minorHAnsi" w:hAnsiTheme="minorHAnsi" w:cstheme="minorHAnsi"/>
        </w:rPr>
        <w:t>in</w:t>
      </w:r>
      <w:r w:rsidR="00A12D41">
        <w:rPr>
          <w:rFonts w:asciiTheme="minorHAnsi" w:hAnsiTheme="minorHAnsi" w:cstheme="minorHAnsi"/>
        </w:rPr>
        <w:t xml:space="preserve"> </w:t>
      </w:r>
      <w:r w:rsidR="00605256">
        <w:rPr>
          <w:rFonts w:asciiTheme="minorHAnsi" w:hAnsiTheme="minorHAnsi" w:cstheme="minorHAnsi"/>
        </w:rPr>
        <w:t>Wembley</w:t>
      </w:r>
      <w:r w:rsidR="005F62C6" w:rsidRPr="00AC1044">
        <w:rPr>
          <w:rFonts w:asciiTheme="minorHAnsi" w:hAnsiTheme="minorHAnsi" w:cstheme="minorHAnsi"/>
        </w:rPr>
        <w:t xml:space="preserve"> </w:t>
      </w:r>
      <w:r w:rsidR="00A67E5D" w:rsidRPr="00AC1044">
        <w:rPr>
          <w:rFonts w:asciiTheme="minorHAnsi" w:hAnsiTheme="minorHAnsi" w:cstheme="minorHAnsi"/>
        </w:rPr>
        <w:t xml:space="preserve">where the pedagogy is one of </w:t>
      </w:r>
      <w:r w:rsidR="0049386C" w:rsidRPr="00AC1044">
        <w:rPr>
          <w:rFonts w:asciiTheme="minorHAnsi" w:hAnsiTheme="minorHAnsi" w:cstheme="minorHAnsi"/>
        </w:rPr>
        <w:t xml:space="preserve">pure </w:t>
      </w:r>
      <w:r w:rsidR="00A67E5D" w:rsidRPr="00AC1044">
        <w:rPr>
          <w:rFonts w:asciiTheme="minorHAnsi" w:hAnsiTheme="minorHAnsi" w:cstheme="minorHAnsi"/>
        </w:rPr>
        <w:t>didactic teaching</w:t>
      </w:r>
      <w:r w:rsidR="00804074" w:rsidRPr="00AC1044">
        <w:rPr>
          <w:rFonts w:asciiTheme="minorHAnsi" w:hAnsiTheme="minorHAnsi" w:cstheme="minorHAnsi"/>
        </w:rPr>
        <w:t xml:space="preserve"> and </w:t>
      </w:r>
      <w:r w:rsidR="00A12D41">
        <w:rPr>
          <w:rFonts w:asciiTheme="minorHAnsi" w:hAnsiTheme="minorHAnsi" w:cstheme="minorHAnsi"/>
        </w:rPr>
        <w:t xml:space="preserve">the school motto is that </w:t>
      </w:r>
      <w:r w:rsidR="00804074" w:rsidRPr="00AC1044">
        <w:rPr>
          <w:rFonts w:asciiTheme="minorHAnsi" w:hAnsiTheme="minorHAnsi" w:cstheme="minorHAnsi"/>
        </w:rPr>
        <w:t>“</w:t>
      </w:r>
      <w:r w:rsidR="00A12D41">
        <w:rPr>
          <w:rFonts w:asciiTheme="minorHAnsi" w:hAnsiTheme="minorHAnsi" w:cstheme="minorHAnsi"/>
        </w:rPr>
        <w:t>knowledge is power</w:t>
      </w:r>
      <w:r w:rsidR="00804074" w:rsidRPr="00AC1044">
        <w:rPr>
          <w:rFonts w:asciiTheme="minorHAnsi" w:hAnsiTheme="minorHAnsi" w:cstheme="minorHAnsi"/>
        </w:rPr>
        <w:t>”</w:t>
      </w:r>
      <w:sdt>
        <w:sdtPr>
          <w:rPr>
            <w:rFonts w:asciiTheme="minorHAnsi" w:hAnsiTheme="minorHAnsi" w:cstheme="minorHAnsi"/>
          </w:rPr>
          <w:id w:val="-313876701"/>
          <w:citation/>
        </w:sdtPr>
        <w:sdtContent>
          <w:r w:rsidR="00A12D41">
            <w:rPr>
              <w:rFonts w:asciiTheme="minorHAnsi" w:hAnsiTheme="minorHAnsi" w:cstheme="minorHAnsi"/>
            </w:rPr>
            <w:fldChar w:fldCharType="begin"/>
          </w:r>
          <w:r w:rsidR="00A12D41">
            <w:rPr>
              <w:rFonts w:asciiTheme="minorHAnsi" w:hAnsiTheme="minorHAnsi" w:cstheme="minorHAnsi"/>
              <w:lang w:val="en-US"/>
            </w:rPr>
            <w:instrText xml:space="preserve"> CITATION KAT16 \l 1033 </w:instrText>
          </w:r>
          <w:r w:rsidR="00A12D41">
            <w:rPr>
              <w:rFonts w:asciiTheme="minorHAnsi" w:hAnsiTheme="minorHAnsi" w:cstheme="minorHAnsi"/>
            </w:rPr>
            <w:fldChar w:fldCharType="separate"/>
          </w:r>
          <w:r w:rsidR="00A12D41">
            <w:rPr>
              <w:rFonts w:asciiTheme="minorHAnsi" w:hAnsiTheme="minorHAnsi" w:cstheme="minorHAnsi"/>
              <w:noProof/>
              <w:lang w:val="en-US"/>
            </w:rPr>
            <w:t xml:space="preserve"> </w:t>
          </w:r>
          <w:r w:rsidR="00A12D41" w:rsidRPr="00A12D41">
            <w:rPr>
              <w:rFonts w:asciiTheme="minorHAnsi" w:hAnsiTheme="minorHAnsi" w:cstheme="minorHAnsi"/>
              <w:noProof/>
              <w:lang w:val="en-US"/>
            </w:rPr>
            <w:t>(Birbalsingh, 2016)</w:t>
          </w:r>
          <w:r w:rsidR="00A12D41">
            <w:rPr>
              <w:rFonts w:asciiTheme="minorHAnsi" w:hAnsiTheme="minorHAnsi" w:cstheme="minorHAnsi"/>
            </w:rPr>
            <w:fldChar w:fldCharType="end"/>
          </w:r>
        </w:sdtContent>
      </w:sdt>
      <w:r w:rsidR="00A67E5D" w:rsidRPr="00AC1044">
        <w:rPr>
          <w:rFonts w:asciiTheme="minorHAnsi" w:hAnsiTheme="minorHAnsi" w:cstheme="minorHAnsi"/>
        </w:rPr>
        <w:t>.</w:t>
      </w:r>
      <w:r w:rsidR="0049386C" w:rsidRPr="00AC1044">
        <w:rPr>
          <w:rFonts w:asciiTheme="minorHAnsi" w:hAnsiTheme="minorHAnsi" w:cstheme="minorHAnsi"/>
        </w:rPr>
        <w:t xml:space="preserve">  Though</w:t>
      </w:r>
      <w:r w:rsidR="00804074" w:rsidRPr="00AC1044">
        <w:rPr>
          <w:rFonts w:asciiTheme="minorHAnsi" w:hAnsiTheme="minorHAnsi" w:cstheme="minorHAnsi"/>
        </w:rPr>
        <w:t xml:space="preserve"> I agree that</w:t>
      </w:r>
      <w:r w:rsidR="0049386C" w:rsidRPr="00AC1044">
        <w:rPr>
          <w:rFonts w:asciiTheme="minorHAnsi" w:hAnsiTheme="minorHAnsi" w:cstheme="minorHAnsi"/>
        </w:rPr>
        <w:t xml:space="preserve"> a didactic approach will have its </w:t>
      </w:r>
      <w:r w:rsidR="00605256">
        <w:rPr>
          <w:rFonts w:asciiTheme="minorHAnsi" w:hAnsiTheme="minorHAnsi" w:cstheme="minorHAnsi"/>
        </w:rPr>
        <w:t xml:space="preserve">time and </w:t>
      </w:r>
      <w:r w:rsidR="0049386C" w:rsidRPr="00AC1044">
        <w:rPr>
          <w:rFonts w:asciiTheme="minorHAnsi" w:hAnsiTheme="minorHAnsi" w:cstheme="minorHAnsi"/>
        </w:rPr>
        <w:t>place – particularly when imparting knowledge</w:t>
      </w:r>
      <w:r w:rsidR="00804074" w:rsidRPr="00AC1044">
        <w:rPr>
          <w:rFonts w:asciiTheme="minorHAnsi" w:hAnsiTheme="minorHAnsi" w:cstheme="minorHAnsi"/>
        </w:rPr>
        <w:t xml:space="preserve"> </w:t>
      </w:r>
      <w:r w:rsidR="007D431C" w:rsidRPr="00AC1044">
        <w:rPr>
          <w:rFonts w:asciiTheme="minorHAnsi" w:hAnsiTheme="minorHAnsi" w:cstheme="minorHAnsi"/>
        </w:rPr>
        <w:t>and where the subject matter lends itself to this particular pedagogical style – for example, the teaching</w:t>
      </w:r>
      <w:r w:rsidR="0049386C" w:rsidRPr="00AC1044">
        <w:rPr>
          <w:rFonts w:asciiTheme="minorHAnsi" w:hAnsiTheme="minorHAnsi" w:cstheme="minorHAnsi"/>
        </w:rPr>
        <w:t xml:space="preserve"> of phonics, times tables and high frequency spelling, </w:t>
      </w:r>
      <w:r w:rsidR="00F634DB" w:rsidRPr="00AC1044">
        <w:rPr>
          <w:rFonts w:asciiTheme="minorHAnsi" w:hAnsiTheme="minorHAnsi" w:cstheme="minorHAnsi"/>
        </w:rPr>
        <w:t xml:space="preserve">it does not have the same potential to </w:t>
      </w:r>
      <w:r w:rsidR="0049386C" w:rsidRPr="00AC1044">
        <w:rPr>
          <w:rFonts w:asciiTheme="minorHAnsi" w:hAnsiTheme="minorHAnsi" w:cstheme="minorHAnsi"/>
        </w:rPr>
        <w:t xml:space="preserve">engage, enthuse and ignite curiosity in learners </w:t>
      </w:r>
      <w:r w:rsidR="00F634DB" w:rsidRPr="00AC1044">
        <w:rPr>
          <w:rFonts w:asciiTheme="minorHAnsi" w:hAnsiTheme="minorHAnsi" w:cstheme="minorHAnsi"/>
        </w:rPr>
        <w:t xml:space="preserve">– all of </w:t>
      </w:r>
      <w:r w:rsidR="0049386C" w:rsidRPr="00AC1044">
        <w:rPr>
          <w:rFonts w:asciiTheme="minorHAnsi" w:hAnsiTheme="minorHAnsi" w:cstheme="minorHAnsi"/>
        </w:rPr>
        <w:t xml:space="preserve">which </w:t>
      </w:r>
      <w:r w:rsidR="00F634DB" w:rsidRPr="00AC1044">
        <w:rPr>
          <w:rFonts w:asciiTheme="minorHAnsi" w:hAnsiTheme="minorHAnsi" w:cstheme="minorHAnsi"/>
        </w:rPr>
        <w:t>are</w:t>
      </w:r>
      <w:r w:rsidR="0049386C" w:rsidRPr="00AC1044">
        <w:rPr>
          <w:rFonts w:asciiTheme="minorHAnsi" w:hAnsiTheme="minorHAnsi" w:cstheme="minorHAnsi"/>
        </w:rPr>
        <w:t xml:space="preserve"> vital if they are to become </w:t>
      </w:r>
      <w:r w:rsidR="00605256">
        <w:rPr>
          <w:rFonts w:asciiTheme="minorHAnsi" w:hAnsiTheme="minorHAnsi" w:cstheme="minorHAnsi"/>
        </w:rPr>
        <w:t>well-rounded adults.</w:t>
      </w:r>
      <w:r w:rsidR="005B46A2">
        <w:rPr>
          <w:rFonts w:asciiTheme="minorHAnsi" w:hAnsiTheme="minorHAnsi" w:cstheme="minorHAnsi"/>
        </w:rPr>
        <w:t xml:space="preserve">  What has become clear through my professional learning visits, research and experience is </w:t>
      </w:r>
      <w:r w:rsidR="00683094">
        <w:rPr>
          <w:rFonts w:asciiTheme="minorHAnsi" w:hAnsiTheme="minorHAnsi" w:cstheme="minorHAnsi"/>
        </w:rPr>
        <w:t xml:space="preserve">that </w:t>
      </w:r>
      <w:r w:rsidR="005B46A2" w:rsidRPr="00AC1044">
        <w:rPr>
          <w:rFonts w:asciiTheme="minorHAnsi" w:hAnsiTheme="minorHAnsi" w:cstheme="minorHAnsi"/>
        </w:rPr>
        <w:t>“</w:t>
      </w:r>
      <w:r w:rsidR="00683094">
        <w:rPr>
          <w:rFonts w:asciiTheme="minorHAnsi" w:hAnsiTheme="minorHAnsi" w:cstheme="minorHAnsi"/>
        </w:rPr>
        <w:t>e</w:t>
      </w:r>
      <w:r w:rsidR="005B46A2" w:rsidRPr="00AC1044">
        <w:rPr>
          <w:rFonts w:asciiTheme="minorHAnsi" w:hAnsiTheme="minorHAnsi" w:cstheme="minorHAnsi"/>
        </w:rPr>
        <w:t xml:space="preserve">verything works somewhere and nothing works everywhere” </w:t>
      </w:r>
      <w:sdt>
        <w:sdtPr>
          <w:rPr>
            <w:rFonts w:asciiTheme="minorHAnsi" w:hAnsiTheme="minorHAnsi" w:cstheme="minorHAnsi"/>
          </w:rPr>
          <w:id w:val="-1176186398"/>
          <w:citation/>
        </w:sdtPr>
        <w:sdtContent>
          <w:r w:rsidR="005B46A2" w:rsidRPr="00AC1044">
            <w:rPr>
              <w:rFonts w:asciiTheme="minorHAnsi" w:hAnsiTheme="minorHAnsi" w:cstheme="minorHAnsi"/>
            </w:rPr>
            <w:fldChar w:fldCharType="begin"/>
          </w:r>
          <w:r w:rsidR="005B46A2" w:rsidRPr="00AC1044">
            <w:rPr>
              <w:rFonts w:asciiTheme="minorHAnsi" w:hAnsiTheme="minorHAnsi" w:cstheme="minorHAnsi"/>
              <w:lang w:val="en-US"/>
            </w:rPr>
            <w:instrText xml:space="preserve"> CITATION Wil181 \l 1033 </w:instrText>
          </w:r>
          <w:r w:rsidR="005B46A2" w:rsidRPr="00AC1044">
            <w:rPr>
              <w:rFonts w:asciiTheme="minorHAnsi" w:hAnsiTheme="minorHAnsi" w:cstheme="minorHAnsi"/>
            </w:rPr>
            <w:fldChar w:fldCharType="separate"/>
          </w:r>
          <w:r w:rsidR="005B46A2" w:rsidRPr="00AC1044">
            <w:rPr>
              <w:rFonts w:asciiTheme="minorHAnsi" w:hAnsiTheme="minorHAnsi" w:cstheme="minorHAnsi"/>
              <w:noProof/>
              <w:lang w:val="en-US"/>
            </w:rPr>
            <w:t>(Wiliam, 2018)</w:t>
          </w:r>
          <w:r w:rsidR="005B46A2" w:rsidRPr="00AC1044">
            <w:rPr>
              <w:rFonts w:asciiTheme="minorHAnsi" w:hAnsiTheme="minorHAnsi" w:cstheme="minorHAnsi"/>
            </w:rPr>
            <w:fldChar w:fldCharType="end"/>
          </w:r>
        </w:sdtContent>
      </w:sdt>
      <w:r w:rsidR="00683094">
        <w:rPr>
          <w:rFonts w:asciiTheme="minorHAnsi" w:hAnsiTheme="minorHAnsi" w:cstheme="minorHAnsi"/>
        </w:rPr>
        <w:t>.  There are many societal, cultural and logistical reasons why w</w:t>
      </w:r>
      <w:r w:rsidR="005B46A2" w:rsidRPr="00AC1044">
        <w:rPr>
          <w:rFonts w:asciiTheme="minorHAnsi" w:hAnsiTheme="minorHAnsi" w:cstheme="minorHAnsi"/>
        </w:rPr>
        <w:t xml:space="preserve">e could not pick up the world renowned curriculum of Finland </w:t>
      </w:r>
      <w:r w:rsidR="005B46A2">
        <w:rPr>
          <w:rFonts w:asciiTheme="minorHAnsi" w:hAnsiTheme="minorHAnsi" w:cstheme="minorHAnsi"/>
        </w:rPr>
        <w:t xml:space="preserve">or Singapore </w:t>
      </w:r>
      <w:r w:rsidR="005B46A2" w:rsidRPr="00AC1044">
        <w:rPr>
          <w:rFonts w:asciiTheme="minorHAnsi" w:hAnsiTheme="minorHAnsi" w:cstheme="minorHAnsi"/>
        </w:rPr>
        <w:t xml:space="preserve">and make it work in Wales but we can </w:t>
      </w:r>
      <w:r w:rsidR="005B46A2">
        <w:rPr>
          <w:rFonts w:asciiTheme="minorHAnsi" w:hAnsiTheme="minorHAnsi" w:cstheme="minorHAnsi"/>
        </w:rPr>
        <w:t>certainly learn from those who have gone before us</w:t>
      </w:r>
      <w:r w:rsidR="00683094">
        <w:rPr>
          <w:rFonts w:asciiTheme="minorHAnsi" w:hAnsiTheme="minorHAnsi" w:cstheme="minorHAnsi"/>
        </w:rPr>
        <w:t xml:space="preserve"> and adapt the curriculum accordingly.</w:t>
      </w:r>
    </w:p>
    <w:p w:rsidR="00804074" w:rsidRPr="00AC1044" w:rsidRDefault="00804074" w:rsidP="007D431C">
      <w:pPr>
        <w:rPr>
          <w:rFonts w:asciiTheme="minorHAnsi" w:hAnsiTheme="minorHAnsi" w:cstheme="minorHAnsi"/>
        </w:rPr>
      </w:pPr>
    </w:p>
    <w:p w:rsidR="00605256" w:rsidRDefault="00804074" w:rsidP="007D431C">
      <w:pPr>
        <w:rPr>
          <w:rFonts w:asciiTheme="minorHAnsi" w:hAnsiTheme="minorHAnsi" w:cstheme="minorHAnsi"/>
          <w:i/>
          <w:iCs/>
        </w:rPr>
      </w:pPr>
      <w:r w:rsidRPr="00AC1044">
        <w:rPr>
          <w:rFonts w:asciiTheme="minorHAnsi" w:hAnsiTheme="minorHAnsi" w:cstheme="minorHAnsi"/>
          <w:i/>
          <w:iCs/>
        </w:rPr>
        <w:t xml:space="preserve">The knowledge vs Skills debate is one that has caused great ambiguity with professionals.  </w:t>
      </w:r>
      <w:r w:rsidR="00605256">
        <w:rPr>
          <w:rFonts w:asciiTheme="minorHAnsi" w:hAnsiTheme="minorHAnsi" w:cstheme="minorHAnsi"/>
          <w:i/>
          <w:iCs/>
        </w:rPr>
        <w:t>Reflecting on</w:t>
      </w:r>
      <w:r w:rsidRPr="00AC1044">
        <w:rPr>
          <w:rFonts w:asciiTheme="minorHAnsi" w:hAnsiTheme="minorHAnsi" w:cstheme="minorHAnsi"/>
          <w:i/>
          <w:iCs/>
        </w:rPr>
        <w:t xml:space="preserve"> the viewpoint that </w:t>
      </w:r>
      <w:r w:rsidR="007D431C" w:rsidRPr="00AC1044">
        <w:rPr>
          <w:rFonts w:asciiTheme="minorHAnsi" w:hAnsiTheme="minorHAnsi" w:cstheme="minorHAnsi"/>
          <w:i/>
          <w:iCs/>
        </w:rPr>
        <w:t>“</w:t>
      </w:r>
      <w:r w:rsidR="00D56097" w:rsidRPr="00AC1044">
        <w:rPr>
          <w:rFonts w:asciiTheme="minorHAnsi" w:hAnsiTheme="minorHAnsi" w:cstheme="minorHAnsi"/>
          <w:i/>
          <w:iCs/>
        </w:rPr>
        <w:t>I</w:t>
      </w:r>
      <w:r w:rsidR="007D431C" w:rsidRPr="00AC1044">
        <w:rPr>
          <w:rFonts w:asciiTheme="minorHAnsi" w:hAnsiTheme="minorHAnsi" w:cstheme="minorHAnsi"/>
          <w:i/>
          <w:iCs/>
        </w:rPr>
        <w:t xml:space="preserve">t is the students from less advantaged homes that lose out when knowledge is taken out of the curriculum” </w:t>
      </w:r>
      <w:sdt>
        <w:sdtPr>
          <w:rPr>
            <w:rFonts w:asciiTheme="minorHAnsi" w:hAnsiTheme="minorHAnsi" w:cstheme="minorHAnsi"/>
            <w:i/>
            <w:iCs/>
          </w:rPr>
          <w:id w:val="1830951687"/>
          <w:citation/>
        </w:sdtPr>
        <w:sdtContent>
          <w:r w:rsidR="007D431C" w:rsidRPr="00AC1044">
            <w:rPr>
              <w:rFonts w:asciiTheme="minorHAnsi" w:hAnsiTheme="minorHAnsi" w:cstheme="minorHAnsi"/>
              <w:i/>
              <w:iCs/>
            </w:rPr>
            <w:fldChar w:fldCharType="begin"/>
          </w:r>
          <w:r w:rsidR="007D431C" w:rsidRPr="00AC1044">
            <w:rPr>
              <w:rFonts w:asciiTheme="minorHAnsi" w:hAnsiTheme="minorHAnsi" w:cstheme="minorHAnsi"/>
              <w:i/>
              <w:iCs/>
              <w:lang w:val="en-US"/>
            </w:rPr>
            <w:instrText xml:space="preserve"> CITATION Wil181 \l 1033 </w:instrText>
          </w:r>
          <w:r w:rsidR="007D431C" w:rsidRPr="00AC1044">
            <w:rPr>
              <w:rFonts w:asciiTheme="minorHAnsi" w:hAnsiTheme="minorHAnsi" w:cstheme="minorHAnsi"/>
              <w:i/>
              <w:iCs/>
            </w:rPr>
            <w:fldChar w:fldCharType="separate"/>
          </w:r>
          <w:r w:rsidR="007D431C" w:rsidRPr="00AC1044">
            <w:rPr>
              <w:rFonts w:asciiTheme="minorHAnsi" w:hAnsiTheme="minorHAnsi" w:cstheme="minorHAnsi"/>
              <w:noProof/>
              <w:lang w:val="en-US"/>
            </w:rPr>
            <w:t>(Wiliam, 2018)</w:t>
          </w:r>
          <w:r w:rsidR="007D431C" w:rsidRPr="00AC1044">
            <w:rPr>
              <w:rFonts w:asciiTheme="minorHAnsi" w:hAnsiTheme="minorHAnsi" w:cstheme="minorHAnsi"/>
              <w:i/>
              <w:iCs/>
            </w:rPr>
            <w:fldChar w:fldCharType="end"/>
          </w:r>
        </w:sdtContent>
      </w:sdt>
      <w:r w:rsidR="00605256">
        <w:rPr>
          <w:rFonts w:asciiTheme="minorHAnsi" w:hAnsiTheme="minorHAnsi" w:cstheme="minorHAnsi"/>
          <w:i/>
          <w:iCs/>
        </w:rPr>
        <w:t xml:space="preserve"> I am thankful that</w:t>
      </w:r>
      <w:r w:rsidRPr="00AC1044">
        <w:rPr>
          <w:rFonts w:asciiTheme="minorHAnsi" w:hAnsiTheme="minorHAnsi" w:cstheme="minorHAnsi"/>
          <w:i/>
          <w:iCs/>
        </w:rPr>
        <w:t xml:space="preserve"> there is no suggestion of knowledge being </w:t>
      </w:r>
      <w:r w:rsidR="00605256">
        <w:rPr>
          <w:rFonts w:asciiTheme="minorHAnsi" w:hAnsiTheme="minorHAnsi" w:cstheme="minorHAnsi"/>
          <w:i/>
          <w:iCs/>
        </w:rPr>
        <w:t>‘</w:t>
      </w:r>
      <w:r w:rsidRPr="00AC1044">
        <w:rPr>
          <w:rFonts w:asciiTheme="minorHAnsi" w:hAnsiTheme="minorHAnsi" w:cstheme="minorHAnsi"/>
          <w:i/>
          <w:iCs/>
        </w:rPr>
        <w:t>removed</w:t>
      </w:r>
      <w:r w:rsidR="00605256">
        <w:rPr>
          <w:rFonts w:asciiTheme="minorHAnsi" w:hAnsiTheme="minorHAnsi" w:cstheme="minorHAnsi"/>
          <w:i/>
          <w:iCs/>
        </w:rPr>
        <w:t>’</w:t>
      </w:r>
      <w:r w:rsidRPr="00AC1044">
        <w:rPr>
          <w:rFonts w:asciiTheme="minorHAnsi" w:hAnsiTheme="minorHAnsi" w:cstheme="minorHAnsi"/>
          <w:i/>
          <w:iCs/>
        </w:rPr>
        <w:t xml:space="preserve"> from the curriculum but more of a focus for learners to develop the capacity to apply </w:t>
      </w:r>
      <w:r w:rsidR="00605256">
        <w:rPr>
          <w:rFonts w:asciiTheme="minorHAnsi" w:hAnsiTheme="minorHAnsi" w:cstheme="minorHAnsi"/>
          <w:i/>
          <w:iCs/>
        </w:rPr>
        <w:t>acquired</w:t>
      </w:r>
      <w:r w:rsidRPr="00AC1044">
        <w:rPr>
          <w:rFonts w:asciiTheme="minorHAnsi" w:hAnsiTheme="minorHAnsi" w:cstheme="minorHAnsi"/>
          <w:i/>
          <w:iCs/>
        </w:rPr>
        <w:t xml:space="preserve"> knowledge and use their personal skills to know when and how this knowledge can be used.  </w:t>
      </w:r>
      <w:r w:rsidR="00C20B68">
        <w:rPr>
          <w:rFonts w:asciiTheme="minorHAnsi" w:hAnsiTheme="minorHAnsi" w:cstheme="minorHAnsi"/>
          <w:i/>
          <w:iCs/>
        </w:rPr>
        <w:t>Priestley</w:t>
      </w:r>
      <w:r w:rsidR="006B7E66">
        <w:rPr>
          <w:rFonts w:asciiTheme="minorHAnsi" w:hAnsiTheme="minorHAnsi" w:cstheme="minorHAnsi"/>
          <w:i/>
          <w:iCs/>
        </w:rPr>
        <w:t xml:space="preserve"> (2019) emphasises the need for teachers to understand this in order for an inter-disciplinary curriculum to work effectively.  He recognises the need for more clarity around pedagogical approaches in order to avoid the situation in Scotland where the “assumption that the new curriculum </w:t>
      </w:r>
      <w:r w:rsidR="005B46A2">
        <w:rPr>
          <w:rFonts w:asciiTheme="minorHAnsi" w:hAnsiTheme="minorHAnsi" w:cstheme="minorHAnsi"/>
          <w:i/>
          <w:iCs/>
        </w:rPr>
        <w:t xml:space="preserve">was replacing a focus on knowledge with an emphasis on skills acquisition” </w:t>
      </w:r>
      <w:sdt>
        <w:sdtPr>
          <w:rPr>
            <w:rFonts w:asciiTheme="minorHAnsi" w:hAnsiTheme="minorHAnsi" w:cstheme="minorHAnsi"/>
            <w:i/>
            <w:iCs/>
          </w:rPr>
          <w:id w:val="288017859"/>
          <w:citation/>
        </w:sdtPr>
        <w:sdtContent>
          <w:r w:rsidR="005B46A2">
            <w:rPr>
              <w:rFonts w:asciiTheme="minorHAnsi" w:hAnsiTheme="minorHAnsi" w:cstheme="minorHAnsi"/>
              <w:i/>
              <w:iCs/>
            </w:rPr>
            <w:fldChar w:fldCharType="begin"/>
          </w:r>
          <w:r w:rsidR="00C20B68">
            <w:rPr>
              <w:rFonts w:asciiTheme="minorHAnsi" w:hAnsiTheme="minorHAnsi" w:cstheme="minorHAnsi"/>
              <w:i/>
              <w:iCs/>
              <w:lang w:val="en-US"/>
            </w:rPr>
            <w:instrText xml:space="preserve">CITATION Pri191 \l 1033 </w:instrText>
          </w:r>
          <w:r w:rsidR="005B46A2">
            <w:rPr>
              <w:rFonts w:asciiTheme="minorHAnsi" w:hAnsiTheme="minorHAnsi" w:cstheme="minorHAnsi"/>
              <w:i/>
              <w:iCs/>
            </w:rPr>
            <w:fldChar w:fldCharType="separate"/>
          </w:r>
          <w:r w:rsidR="00C20B68" w:rsidRPr="00C20B68">
            <w:rPr>
              <w:rFonts w:asciiTheme="minorHAnsi" w:hAnsiTheme="minorHAnsi" w:cstheme="minorHAnsi"/>
              <w:noProof/>
              <w:lang w:val="en-US"/>
            </w:rPr>
            <w:t>(Priestley, 2019)</w:t>
          </w:r>
          <w:r w:rsidR="005B46A2">
            <w:rPr>
              <w:rFonts w:asciiTheme="minorHAnsi" w:hAnsiTheme="minorHAnsi" w:cstheme="minorHAnsi"/>
              <w:i/>
              <w:iCs/>
            </w:rPr>
            <w:fldChar w:fldCharType="end"/>
          </w:r>
        </w:sdtContent>
      </w:sdt>
      <w:r w:rsidR="005B46A2">
        <w:rPr>
          <w:rFonts w:asciiTheme="minorHAnsi" w:hAnsiTheme="minorHAnsi" w:cstheme="minorHAnsi"/>
          <w:i/>
          <w:iCs/>
        </w:rPr>
        <w:t>.</w:t>
      </w:r>
    </w:p>
    <w:p w:rsidR="00605256" w:rsidRDefault="00605256" w:rsidP="007D431C">
      <w:pPr>
        <w:rPr>
          <w:rFonts w:asciiTheme="minorHAnsi" w:hAnsiTheme="minorHAnsi" w:cstheme="minorHAnsi"/>
          <w:i/>
          <w:iCs/>
        </w:rPr>
      </w:pPr>
    </w:p>
    <w:p w:rsidR="00511B43" w:rsidRPr="00AC1044" w:rsidRDefault="00804074" w:rsidP="007D431C">
      <w:pPr>
        <w:rPr>
          <w:rFonts w:asciiTheme="minorHAnsi" w:hAnsiTheme="minorHAnsi" w:cstheme="minorHAnsi"/>
        </w:rPr>
      </w:pPr>
      <w:r w:rsidRPr="00AC1044">
        <w:rPr>
          <w:rFonts w:asciiTheme="minorHAnsi" w:hAnsiTheme="minorHAnsi" w:cstheme="minorHAnsi"/>
          <w:i/>
          <w:iCs/>
        </w:rPr>
        <w:lastRenderedPageBreak/>
        <w:t xml:space="preserve">Recognising the value of both knowledge and skills, </w:t>
      </w:r>
      <w:r w:rsidR="00605256">
        <w:rPr>
          <w:rFonts w:asciiTheme="minorHAnsi" w:hAnsiTheme="minorHAnsi" w:cstheme="minorHAnsi"/>
          <w:i/>
          <w:iCs/>
        </w:rPr>
        <w:t>f</w:t>
      </w:r>
      <w:r w:rsidR="007D431C" w:rsidRPr="00AC1044">
        <w:rPr>
          <w:rFonts w:asciiTheme="minorHAnsi" w:hAnsiTheme="minorHAnsi" w:cstheme="minorHAnsi"/>
        </w:rPr>
        <w:t xml:space="preserve">or our learners and our community, </w:t>
      </w:r>
      <w:r w:rsidRPr="00AC1044">
        <w:rPr>
          <w:rFonts w:asciiTheme="minorHAnsi" w:hAnsiTheme="minorHAnsi" w:cstheme="minorHAnsi"/>
        </w:rPr>
        <w:t>the radical curriculum reform that Curriculum for Wales 2022 couldn’t come soon enough. I</w:t>
      </w:r>
      <w:r w:rsidR="007D431C" w:rsidRPr="00AC1044">
        <w:rPr>
          <w:rFonts w:asciiTheme="minorHAnsi" w:hAnsiTheme="minorHAnsi" w:cstheme="minorHAnsi"/>
        </w:rPr>
        <w:t xml:space="preserve">t is clear that we need the pupil offer to be one that builds resilience, motivation and one that raises </w:t>
      </w:r>
      <w:r w:rsidR="00F634DB" w:rsidRPr="00AC1044">
        <w:rPr>
          <w:rFonts w:asciiTheme="minorHAnsi" w:hAnsiTheme="minorHAnsi" w:cstheme="minorHAnsi"/>
        </w:rPr>
        <w:t>the low self</w:t>
      </w:r>
      <w:r w:rsidR="00605256">
        <w:rPr>
          <w:rFonts w:asciiTheme="minorHAnsi" w:hAnsiTheme="minorHAnsi" w:cstheme="minorHAnsi"/>
        </w:rPr>
        <w:t xml:space="preserve"> and community aspirations</w:t>
      </w:r>
      <w:r w:rsidR="00683094">
        <w:rPr>
          <w:rFonts w:asciiTheme="minorHAnsi" w:hAnsiTheme="minorHAnsi" w:cstheme="minorHAnsi"/>
        </w:rPr>
        <w:t xml:space="preserve"> of our learners</w:t>
      </w:r>
      <w:r w:rsidR="007D431C" w:rsidRPr="00AC1044">
        <w:rPr>
          <w:rFonts w:asciiTheme="minorHAnsi" w:hAnsiTheme="minorHAnsi" w:cstheme="minorHAnsi"/>
        </w:rPr>
        <w:t>.</w:t>
      </w:r>
      <w:r w:rsidR="00F634DB" w:rsidRPr="00AC1044">
        <w:rPr>
          <w:rFonts w:asciiTheme="minorHAnsi" w:hAnsiTheme="minorHAnsi" w:cstheme="minorHAnsi"/>
        </w:rPr>
        <w:t xml:space="preserve"> </w:t>
      </w:r>
      <w:r w:rsidR="00F73D6F" w:rsidRPr="00AC1044">
        <w:rPr>
          <w:rFonts w:asciiTheme="minorHAnsi" w:hAnsiTheme="minorHAnsi" w:cstheme="minorHAnsi"/>
        </w:rPr>
        <w:t>Dweck would describe this peda</w:t>
      </w:r>
      <w:r w:rsidR="00F92D09" w:rsidRPr="00AC1044">
        <w:rPr>
          <w:rFonts w:asciiTheme="minorHAnsi" w:hAnsiTheme="minorHAnsi" w:cstheme="minorHAnsi"/>
        </w:rPr>
        <w:t xml:space="preserve">gogical approach as one that builds a </w:t>
      </w:r>
      <w:r w:rsidR="00683094">
        <w:rPr>
          <w:rFonts w:asciiTheme="minorHAnsi" w:hAnsiTheme="minorHAnsi" w:cstheme="minorHAnsi"/>
        </w:rPr>
        <w:t>‘</w:t>
      </w:r>
      <w:r w:rsidR="00F92D09" w:rsidRPr="00AC1044">
        <w:rPr>
          <w:rFonts w:asciiTheme="minorHAnsi" w:hAnsiTheme="minorHAnsi" w:cstheme="minorHAnsi"/>
        </w:rPr>
        <w:t>growth mindset</w:t>
      </w:r>
      <w:r w:rsidR="00683094">
        <w:rPr>
          <w:rFonts w:asciiTheme="minorHAnsi" w:hAnsiTheme="minorHAnsi" w:cstheme="minorHAnsi"/>
        </w:rPr>
        <w:t>’</w:t>
      </w:r>
      <w:r w:rsidR="00F92D09" w:rsidRPr="00AC1044">
        <w:rPr>
          <w:rFonts w:asciiTheme="minorHAnsi" w:hAnsiTheme="minorHAnsi" w:cstheme="minorHAnsi"/>
        </w:rPr>
        <w:t xml:space="preserve"> and her extensive research into learning capabilities suggested that “pupils who possessed a growth mindset and a belief in the potential for their abilities to improve” </w:t>
      </w:r>
      <w:sdt>
        <w:sdtPr>
          <w:rPr>
            <w:rFonts w:asciiTheme="minorHAnsi" w:hAnsiTheme="minorHAnsi" w:cstheme="minorHAnsi"/>
          </w:rPr>
          <w:id w:val="1817457920"/>
          <w:citation/>
        </w:sdtPr>
        <w:sdtContent>
          <w:r w:rsidR="00F92D09" w:rsidRPr="00AC1044">
            <w:rPr>
              <w:rFonts w:asciiTheme="minorHAnsi" w:hAnsiTheme="minorHAnsi" w:cstheme="minorHAnsi"/>
            </w:rPr>
            <w:fldChar w:fldCharType="begin"/>
          </w:r>
          <w:r w:rsidR="00F92D09" w:rsidRPr="00AC1044">
            <w:rPr>
              <w:rFonts w:asciiTheme="minorHAnsi" w:hAnsiTheme="minorHAnsi" w:cstheme="minorHAnsi"/>
              <w:lang w:val="en-US"/>
            </w:rPr>
            <w:instrText xml:space="preserve">CITATION DrC17 \l 1033 </w:instrText>
          </w:r>
          <w:r w:rsidR="00F92D09" w:rsidRPr="00AC1044">
            <w:rPr>
              <w:rFonts w:asciiTheme="minorHAnsi" w:hAnsiTheme="minorHAnsi" w:cstheme="minorHAnsi"/>
            </w:rPr>
            <w:fldChar w:fldCharType="separate"/>
          </w:r>
          <w:r w:rsidR="00F92D09" w:rsidRPr="00AC1044">
            <w:rPr>
              <w:rFonts w:asciiTheme="minorHAnsi" w:hAnsiTheme="minorHAnsi" w:cstheme="minorHAnsi"/>
              <w:noProof/>
              <w:lang w:val="en-US"/>
            </w:rPr>
            <w:t>(Dweck, 2017)</w:t>
          </w:r>
          <w:r w:rsidR="00F92D09" w:rsidRPr="00AC1044">
            <w:rPr>
              <w:rFonts w:asciiTheme="minorHAnsi" w:hAnsiTheme="minorHAnsi" w:cstheme="minorHAnsi"/>
            </w:rPr>
            <w:fldChar w:fldCharType="end"/>
          </w:r>
        </w:sdtContent>
      </w:sdt>
      <w:r w:rsidR="00F92D09" w:rsidRPr="00AC1044">
        <w:rPr>
          <w:rFonts w:asciiTheme="minorHAnsi" w:hAnsiTheme="minorHAnsi" w:cstheme="minorHAnsi"/>
        </w:rPr>
        <w:t xml:space="preserve"> </w:t>
      </w:r>
      <w:r w:rsidR="00683094">
        <w:rPr>
          <w:rFonts w:asciiTheme="minorHAnsi" w:hAnsiTheme="minorHAnsi" w:cstheme="minorHAnsi"/>
        </w:rPr>
        <w:t>were the pupils that made the greatest progress</w:t>
      </w:r>
      <w:r w:rsidR="00F92D09" w:rsidRPr="00AC1044">
        <w:rPr>
          <w:rFonts w:asciiTheme="minorHAnsi" w:hAnsiTheme="minorHAnsi" w:cstheme="minorHAnsi"/>
        </w:rPr>
        <w:t>.</w:t>
      </w:r>
      <w:r w:rsidR="00683094">
        <w:rPr>
          <w:rFonts w:asciiTheme="minorHAnsi" w:hAnsiTheme="minorHAnsi" w:cstheme="minorHAnsi"/>
        </w:rPr>
        <w:t xml:space="preserve"> This is in contrast to research from the </w:t>
      </w:r>
      <w:r w:rsidR="007D431C" w:rsidRPr="00AC1044">
        <w:rPr>
          <w:rFonts w:asciiTheme="minorHAnsi" w:hAnsiTheme="minorHAnsi" w:cstheme="minorHAnsi"/>
        </w:rPr>
        <w:t xml:space="preserve"> </w:t>
      </w:r>
      <w:r w:rsidR="00A50E05" w:rsidRPr="00AC1044">
        <w:rPr>
          <w:rFonts w:asciiTheme="minorHAnsi" w:hAnsiTheme="minorHAnsi" w:cstheme="minorHAnsi"/>
        </w:rPr>
        <w:t>Education Endowment Foundation (2018)</w:t>
      </w:r>
      <w:r w:rsidR="007D431C" w:rsidRPr="00AC1044">
        <w:rPr>
          <w:rFonts w:asciiTheme="minorHAnsi" w:hAnsiTheme="minorHAnsi" w:cstheme="minorHAnsi"/>
        </w:rPr>
        <w:t xml:space="preserve"> </w:t>
      </w:r>
      <w:r w:rsidR="00683094">
        <w:rPr>
          <w:rFonts w:asciiTheme="minorHAnsi" w:hAnsiTheme="minorHAnsi" w:cstheme="minorHAnsi"/>
        </w:rPr>
        <w:t xml:space="preserve">which </w:t>
      </w:r>
      <w:r w:rsidR="007D431C" w:rsidRPr="00AC1044">
        <w:rPr>
          <w:rFonts w:asciiTheme="minorHAnsi" w:hAnsiTheme="minorHAnsi" w:cstheme="minorHAnsi"/>
        </w:rPr>
        <w:t>questions the impact of ‘aspiration interventions’</w:t>
      </w:r>
      <w:r w:rsidR="00683094">
        <w:rPr>
          <w:rFonts w:asciiTheme="minorHAnsi" w:hAnsiTheme="minorHAnsi" w:cstheme="minorHAnsi"/>
        </w:rPr>
        <w:t>.</w:t>
      </w:r>
      <w:r w:rsidR="00A50E05" w:rsidRPr="00AC1044">
        <w:rPr>
          <w:rFonts w:asciiTheme="minorHAnsi" w:hAnsiTheme="minorHAnsi" w:cstheme="minorHAnsi"/>
        </w:rPr>
        <w:t xml:space="preserve"> I would question whether you could raise attainment without raising the level of aspiration</w:t>
      </w:r>
      <w:r w:rsidR="00683094">
        <w:rPr>
          <w:rFonts w:asciiTheme="minorHAnsi" w:hAnsiTheme="minorHAnsi" w:cstheme="minorHAnsi"/>
        </w:rPr>
        <w:t xml:space="preserve">! </w:t>
      </w:r>
      <w:r w:rsidR="0006187C" w:rsidRPr="00AC1044">
        <w:rPr>
          <w:rFonts w:asciiTheme="minorHAnsi" w:hAnsiTheme="minorHAnsi" w:cstheme="minorHAnsi"/>
        </w:rPr>
        <w:t>I</w:t>
      </w:r>
      <w:r w:rsidR="00683094">
        <w:rPr>
          <w:rFonts w:asciiTheme="minorHAnsi" w:hAnsiTheme="minorHAnsi" w:cstheme="minorHAnsi"/>
        </w:rPr>
        <w:t xml:space="preserve"> do however,</w:t>
      </w:r>
      <w:r w:rsidR="0006187C" w:rsidRPr="00AC1044">
        <w:rPr>
          <w:rFonts w:asciiTheme="minorHAnsi" w:hAnsiTheme="minorHAnsi" w:cstheme="minorHAnsi"/>
        </w:rPr>
        <w:t xml:space="preserve"> recognise the </w:t>
      </w:r>
      <w:r w:rsidR="00683094">
        <w:rPr>
          <w:rFonts w:asciiTheme="minorHAnsi" w:hAnsiTheme="minorHAnsi" w:cstheme="minorHAnsi"/>
        </w:rPr>
        <w:t>challenges</w:t>
      </w:r>
      <w:r w:rsidR="0006187C" w:rsidRPr="00AC1044">
        <w:rPr>
          <w:rFonts w:asciiTheme="minorHAnsi" w:hAnsiTheme="minorHAnsi" w:cstheme="minorHAnsi"/>
        </w:rPr>
        <w:t xml:space="preserve"> in measuring impact of this kind</w:t>
      </w:r>
      <w:r w:rsidR="00603C8E" w:rsidRPr="00AC1044">
        <w:rPr>
          <w:rFonts w:asciiTheme="minorHAnsi" w:hAnsiTheme="minorHAnsi" w:cstheme="minorHAnsi"/>
        </w:rPr>
        <w:t xml:space="preserve"> and I believe it is for this reason many schools may choose to focus on other aspects which </w:t>
      </w:r>
      <w:r w:rsidR="00683094">
        <w:rPr>
          <w:rFonts w:asciiTheme="minorHAnsi" w:hAnsiTheme="minorHAnsi" w:cstheme="minorHAnsi"/>
        </w:rPr>
        <w:t>are essentially</w:t>
      </w:r>
      <w:r w:rsidR="00603C8E" w:rsidRPr="00AC1044">
        <w:rPr>
          <w:rFonts w:asciiTheme="minorHAnsi" w:hAnsiTheme="minorHAnsi" w:cstheme="minorHAnsi"/>
        </w:rPr>
        <w:t xml:space="preserve"> easier to </w:t>
      </w:r>
      <w:r w:rsidR="00683094">
        <w:rPr>
          <w:rFonts w:asciiTheme="minorHAnsi" w:hAnsiTheme="minorHAnsi" w:cstheme="minorHAnsi"/>
        </w:rPr>
        <w:t>‘</w:t>
      </w:r>
      <w:r w:rsidR="00603C8E" w:rsidRPr="00AC1044">
        <w:rPr>
          <w:rFonts w:asciiTheme="minorHAnsi" w:hAnsiTheme="minorHAnsi" w:cstheme="minorHAnsi"/>
        </w:rPr>
        <w:t>prove</w:t>
      </w:r>
      <w:r w:rsidR="00683094">
        <w:rPr>
          <w:rFonts w:asciiTheme="minorHAnsi" w:hAnsiTheme="minorHAnsi" w:cstheme="minorHAnsi"/>
        </w:rPr>
        <w:t>’</w:t>
      </w:r>
      <w:r w:rsidR="00603C8E" w:rsidRPr="00AC1044">
        <w:rPr>
          <w:rFonts w:asciiTheme="minorHAnsi" w:hAnsiTheme="minorHAnsi" w:cstheme="minorHAnsi"/>
        </w:rPr>
        <w:t xml:space="preserve"> or ‘measure’</w:t>
      </w:r>
      <w:r w:rsidR="00605256">
        <w:rPr>
          <w:rFonts w:asciiTheme="minorHAnsi" w:hAnsiTheme="minorHAnsi" w:cstheme="minorHAnsi"/>
        </w:rPr>
        <w:t xml:space="preserve"> particularly when they have always been held accountable to statistics and data.</w:t>
      </w:r>
    </w:p>
    <w:p w:rsidR="001150A5" w:rsidRPr="00265AAA" w:rsidRDefault="001150A5" w:rsidP="00265AAA">
      <w:pPr>
        <w:pStyle w:val="Heading3"/>
        <w:numPr>
          <w:ilvl w:val="0"/>
          <w:numId w:val="0"/>
        </w:numPr>
        <w:rPr>
          <w:rFonts w:asciiTheme="minorHAnsi" w:hAnsiTheme="minorHAnsi" w:cstheme="minorHAnsi"/>
        </w:rPr>
      </w:pPr>
      <w:bookmarkStart w:id="3" w:name="_Toc18433738"/>
    </w:p>
    <w:p w:rsidR="00363B30" w:rsidRPr="00AC1044" w:rsidRDefault="00003C8E" w:rsidP="001150A5">
      <w:pPr>
        <w:pStyle w:val="Heading2"/>
        <w:numPr>
          <w:ilvl w:val="0"/>
          <w:numId w:val="0"/>
        </w:numPr>
        <w:rPr>
          <w:rFonts w:asciiTheme="minorHAnsi" w:hAnsiTheme="minorHAnsi" w:cstheme="minorHAnsi"/>
          <w:sz w:val="24"/>
          <w:szCs w:val="24"/>
        </w:rPr>
      </w:pPr>
      <w:bookmarkStart w:id="4" w:name="_Toc30436062"/>
      <w:r>
        <w:rPr>
          <w:rFonts w:asciiTheme="minorHAnsi" w:hAnsiTheme="minorHAnsi" w:cstheme="minorHAnsi"/>
          <w:noProof/>
        </w:rPr>
        <w:drawing>
          <wp:anchor distT="0" distB="0" distL="114300" distR="114300" simplePos="0" relativeHeight="251668480" behindDoc="0" locked="0" layoutInCell="1" allowOverlap="1" wp14:anchorId="01544D97">
            <wp:simplePos x="0" y="0"/>
            <wp:positionH relativeFrom="column">
              <wp:posOffset>5278548</wp:posOffset>
            </wp:positionH>
            <wp:positionV relativeFrom="paragraph">
              <wp:posOffset>354197</wp:posOffset>
            </wp:positionV>
            <wp:extent cx="1134110" cy="1069975"/>
            <wp:effectExtent l="0" t="0" r="0" b="0"/>
            <wp:wrapThrough wrapText="bothSides">
              <wp:wrapPolygon edited="0">
                <wp:start x="0" y="0"/>
                <wp:lineTo x="0" y="21280"/>
                <wp:lineTo x="21286" y="21280"/>
                <wp:lineTo x="21286"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01-18 at 18.39.3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4110" cy="1069975"/>
                    </a:xfrm>
                    <a:prstGeom prst="rect">
                      <a:avLst/>
                    </a:prstGeom>
                  </pic:spPr>
                </pic:pic>
              </a:graphicData>
            </a:graphic>
            <wp14:sizeRelH relativeFrom="page">
              <wp14:pctWidth>0</wp14:pctWidth>
            </wp14:sizeRelH>
            <wp14:sizeRelV relativeFrom="page">
              <wp14:pctHeight>0</wp14:pctHeight>
            </wp14:sizeRelV>
          </wp:anchor>
        </w:drawing>
      </w:r>
      <w:r w:rsidR="001150A5" w:rsidRPr="00AC1044">
        <w:rPr>
          <w:rFonts w:asciiTheme="minorHAnsi" w:hAnsiTheme="minorHAnsi" w:cstheme="minorHAnsi"/>
          <w:sz w:val="24"/>
          <w:szCs w:val="24"/>
        </w:rPr>
        <w:t>Chapter 1.2</w:t>
      </w:r>
      <w:r w:rsidR="008306F9" w:rsidRPr="00AC1044">
        <w:rPr>
          <w:rFonts w:asciiTheme="minorHAnsi" w:hAnsiTheme="minorHAnsi" w:cstheme="minorHAnsi"/>
          <w:sz w:val="24"/>
          <w:szCs w:val="24"/>
        </w:rPr>
        <w:t xml:space="preserve"> – A review of the challenges and opportunities faced when adopting a pedagogical approach to the Curriculum for Wales 2022</w:t>
      </w:r>
      <w:bookmarkEnd w:id="4"/>
    </w:p>
    <w:p w:rsidR="001150A5" w:rsidRPr="00AC1044" w:rsidRDefault="001150A5" w:rsidP="001150A5">
      <w:pPr>
        <w:rPr>
          <w:rFonts w:asciiTheme="minorHAnsi" w:hAnsiTheme="minorHAnsi" w:cstheme="minorHAnsi"/>
        </w:rPr>
      </w:pPr>
    </w:p>
    <w:p w:rsidR="001150A5" w:rsidRPr="00AC1044" w:rsidRDefault="001150A5" w:rsidP="001150A5">
      <w:pPr>
        <w:rPr>
          <w:rFonts w:asciiTheme="minorHAnsi" w:hAnsiTheme="minorHAnsi" w:cstheme="minorHAnsi"/>
        </w:rPr>
      </w:pPr>
      <w:r w:rsidRPr="00AC1044">
        <w:rPr>
          <w:rFonts w:asciiTheme="minorHAnsi" w:hAnsiTheme="minorHAnsi" w:cstheme="minorHAnsi"/>
        </w:rPr>
        <w:t xml:space="preserve">This </w:t>
      </w:r>
      <w:r w:rsidR="009F7D69" w:rsidRPr="00AC1044">
        <w:rPr>
          <w:rFonts w:asciiTheme="minorHAnsi" w:hAnsiTheme="minorHAnsi" w:cstheme="minorHAnsi"/>
        </w:rPr>
        <w:t>chapter</w:t>
      </w:r>
      <w:r w:rsidRPr="00AC1044">
        <w:rPr>
          <w:rFonts w:asciiTheme="minorHAnsi" w:hAnsiTheme="minorHAnsi" w:cstheme="minorHAnsi"/>
        </w:rPr>
        <w:t xml:space="preserve"> aims to review the challenges</w:t>
      </w:r>
      <w:r w:rsidR="00F73D6F" w:rsidRPr="00AC1044">
        <w:rPr>
          <w:rFonts w:asciiTheme="minorHAnsi" w:hAnsiTheme="minorHAnsi" w:cstheme="minorHAnsi"/>
        </w:rPr>
        <w:t xml:space="preserve"> and </w:t>
      </w:r>
      <w:r w:rsidRPr="00AC1044">
        <w:rPr>
          <w:rFonts w:asciiTheme="minorHAnsi" w:hAnsiTheme="minorHAnsi" w:cstheme="minorHAnsi"/>
        </w:rPr>
        <w:t>opportunities faced when adopting a pe</w:t>
      </w:r>
      <w:r w:rsidR="008A1281" w:rsidRPr="00AC1044">
        <w:rPr>
          <w:rFonts w:asciiTheme="minorHAnsi" w:hAnsiTheme="minorHAnsi" w:cstheme="minorHAnsi"/>
        </w:rPr>
        <w:t>d</w:t>
      </w:r>
      <w:r w:rsidRPr="00AC1044">
        <w:rPr>
          <w:rFonts w:asciiTheme="minorHAnsi" w:hAnsiTheme="minorHAnsi" w:cstheme="minorHAnsi"/>
        </w:rPr>
        <w:t>agogical approach to Curriculum for Wales 2022. Whilst there are a vast array of potential opportunities and challenges, due to the limited word count of the assignment, I have decided to focus on th</w:t>
      </w:r>
      <w:r w:rsidR="00F453FD">
        <w:rPr>
          <w:rFonts w:asciiTheme="minorHAnsi" w:hAnsiTheme="minorHAnsi" w:cstheme="minorHAnsi"/>
        </w:rPr>
        <w:t>e three elements</w:t>
      </w:r>
      <w:r w:rsidRPr="00AC1044">
        <w:rPr>
          <w:rFonts w:asciiTheme="minorHAnsi" w:hAnsiTheme="minorHAnsi" w:cstheme="minorHAnsi"/>
        </w:rPr>
        <w:t xml:space="preserve"> </w:t>
      </w:r>
      <w:r w:rsidR="00683094">
        <w:rPr>
          <w:rFonts w:asciiTheme="minorHAnsi" w:hAnsiTheme="minorHAnsi" w:cstheme="minorHAnsi"/>
        </w:rPr>
        <w:t>highlighted in the Professional Standards for Teaching and Learning</w:t>
      </w:r>
      <w:sdt>
        <w:sdtPr>
          <w:rPr>
            <w:rFonts w:asciiTheme="minorHAnsi" w:hAnsiTheme="minorHAnsi" w:cstheme="minorHAnsi"/>
          </w:rPr>
          <w:id w:val="-1213034653"/>
          <w:citation/>
        </w:sdtPr>
        <w:sdtContent>
          <w:r w:rsidR="00683094">
            <w:rPr>
              <w:rFonts w:asciiTheme="minorHAnsi" w:hAnsiTheme="minorHAnsi" w:cstheme="minorHAnsi"/>
            </w:rPr>
            <w:fldChar w:fldCharType="begin"/>
          </w:r>
          <w:r w:rsidR="00683094">
            <w:rPr>
              <w:rFonts w:asciiTheme="minorHAnsi" w:hAnsiTheme="minorHAnsi" w:cstheme="minorHAnsi"/>
              <w:lang w:val="en-US"/>
            </w:rPr>
            <w:instrText xml:space="preserve"> CITATION Wel191 \l 1033 </w:instrText>
          </w:r>
          <w:r w:rsidR="00683094">
            <w:rPr>
              <w:rFonts w:asciiTheme="minorHAnsi" w:hAnsiTheme="minorHAnsi" w:cstheme="minorHAnsi"/>
            </w:rPr>
            <w:fldChar w:fldCharType="separate"/>
          </w:r>
          <w:r w:rsidR="00683094">
            <w:rPr>
              <w:rFonts w:asciiTheme="minorHAnsi" w:hAnsiTheme="minorHAnsi" w:cstheme="minorHAnsi"/>
              <w:noProof/>
              <w:lang w:val="en-US"/>
            </w:rPr>
            <w:t xml:space="preserve"> </w:t>
          </w:r>
          <w:r w:rsidR="00683094" w:rsidRPr="00683094">
            <w:rPr>
              <w:rFonts w:asciiTheme="minorHAnsi" w:hAnsiTheme="minorHAnsi" w:cstheme="minorHAnsi"/>
              <w:noProof/>
              <w:lang w:val="en-US"/>
            </w:rPr>
            <w:t>(Welsh Government, 2019)</w:t>
          </w:r>
          <w:r w:rsidR="00683094">
            <w:rPr>
              <w:rFonts w:asciiTheme="minorHAnsi" w:hAnsiTheme="minorHAnsi" w:cstheme="minorHAnsi"/>
            </w:rPr>
            <w:fldChar w:fldCharType="end"/>
          </w:r>
        </w:sdtContent>
      </w:sdt>
      <w:r w:rsidR="00683094">
        <w:rPr>
          <w:rFonts w:asciiTheme="minorHAnsi" w:hAnsiTheme="minorHAnsi" w:cstheme="minorHAnsi"/>
        </w:rPr>
        <w:t xml:space="preserve"> </w:t>
      </w:r>
      <w:r w:rsidR="00F453FD">
        <w:rPr>
          <w:rFonts w:asciiTheme="minorHAnsi" w:hAnsiTheme="minorHAnsi" w:cstheme="minorHAnsi"/>
        </w:rPr>
        <w:t>(s</w:t>
      </w:r>
      <w:r w:rsidR="00F453FD" w:rsidRPr="00F453FD">
        <w:rPr>
          <w:rFonts w:asciiTheme="minorHAnsi" w:hAnsiTheme="minorHAnsi" w:cstheme="minorHAnsi"/>
          <w:highlight w:val="yellow"/>
        </w:rPr>
        <w:t>ee figure )</w:t>
      </w:r>
      <w:r w:rsidR="00683094">
        <w:rPr>
          <w:rFonts w:asciiTheme="minorHAnsi" w:hAnsiTheme="minorHAnsi" w:cstheme="minorHAnsi"/>
        </w:rPr>
        <w:t xml:space="preserve">and </w:t>
      </w:r>
      <w:r w:rsidR="00F453FD">
        <w:rPr>
          <w:rFonts w:asciiTheme="minorHAnsi" w:hAnsiTheme="minorHAnsi" w:cstheme="minorHAnsi"/>
        </w:rPr>
        <w:t>the elements of these standards most relevant to School A.</w:t>
      </w:r>
    </w:p>
    <w:p w:rsidR="001150A5" w:rsidRPr="00AC1044" w:rsidRDefault="001150A5" w:rsidP="001150A5">
      <w:pPr>
        <w:rPr>
          <w:rFonts w:asciiTheme="minorHAnsi" w:hAnsiTheme="minorHAnsi" w:cstheme="minorHAnsi"/>
        </w:rPr>
      </w:pPr>
    </w:p>
    <w:p w:rsidR="005E291E" w:rsidRPr="00E13FFB" w:rsidRDefault="001150A5" w:rsidP="00F471E7">
      <w:pPr>
        <w:pStyle w:val="Heading3"/>
        <w:rPr>
          <w:rFonts w:asciiTheme="minorHAnsi" w:hAnsiTheme="minorHAnsi" w:cstheme="minorHAnsi"/>
        </w:rPr>
      </w:pPr>
      <w:bookmarkStart w:id="5" w:name="_Toc30436063"/>
      <w:r w:rsidRPr="00E13FFB">
        <w:rPr>
          <w:rFonts w:asciiTheme="minorHAnsi" w:hAnsiTheme="minorHAnsi" w:cstheme="minorHAnsi"/>
        </w:rPr>
        <w:t xml:space="preserve">Challenge/Opportunity 1 </w:t>
      </w:r>
      <w:r w:rsidR="005E291E" w:rsidRPr="00E13FFB">
        <w:rPr>
          <w:rFonts w:asciiTheme="minorHAnsi" w:hAnsiTheme="minorHAnsi" w:cstheme="minorHAnsi"/>
        </w:rPr>
        <w:t>–</w:t>
      </w:r>
      <w:r w:rsidRPr="00E13FFB">
        <w:rPr>
          <w:rFonts w:asciiTheme="minorHAnsi" w:hAnsiTheme="minorHAnsi" w:cstheme="minorHAnsi"/>
        </w:rPr>
        <w:t xml:space="preserve"> </w:t>
      </w:r>
      <w:r w:rsidR="005C356C">
        <w:rPr>
          <w:rFonts w:asciiTheme="minorHAnsi" w:hAnsiTheme="minorHAnsi" w:cstheme="minorHAnsi"/>
        </w:rPr>
        <w:t>Refining Teaching with a focus on Assessment</w:t>
      </w:r>
      <w:bookmarkEnd w:id="5"/>
    </w:p>
    <w:p w:rsidR="005E291E" w:rsidRPr="00AC1044" w:rsidRDefault="005E291E" w:rsidP="005E291E">
      <w:pPr>
        <w:rPr>
          <w:rFonts w:asciiTheme="minorHAnsi" w:hAnsiTheme="minorHAnsi" w:cstheme="minorHAnsi"/>
        </w:rPr>
      </w:pPr>
      <w:r w:rsidRPr="00AC1044">
        <w:rPr>
          <w:rFonts w:asciiTheme="minorHAnsi" w:hAnsiTheme="minorHAnsi" w:cstheme="minorHAnsi"/>
          <w:noProof/>
        </w:rPr>
        <w:drawing>
          <wp:inline distT="0" distB="0" distL="0" distR="0">
            <wp:extent cx="1562100" cy="800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1-11 at 13.24.31.png"/>
                    <pic:cNvPicPr/>
                  </pic:nvPicPr>
                  <pic:blipFill>
                    <a:blip r:embed="rId10">
                      <a:extLst>
                        <a:ext uri="{28A0092B-C50C-407E-A947-70E740481C1C}">
                          <a14:useLocalDpi xmlns:a14="http://schemas.microsoft.com/office/drawing/2010/main" val="0"/>
                        </a:ext>
                      </a:extLst>
                    </a:blip>
                    <a:stretch>
                      <a:fillRect/>
                    </a:stretch>
                  </pic:blipFill>
                  <pic:spPr>
                    <a:xfrm>
                      <a:off x="0" y="0"/>
                      <a:ext cx="1562100" cy="800100"/>
                    </a:xfrm>
                    <a:prstGeom prst="rect">
                      <a:avLst/>
                    </a:prstGeom>
                  </pic:spPr>
                </pic:pic>
              </a:graphicData>
            </a:graphic>
          </wp:inline>
        </w:drawing>
      </w:r>
      <w:r w:rsidR="00265AAA">
        <w:rPr>
          <w:rFonts w:asciiTheme="minorHAnsi" w:hAnsiTheme="minorHAnsi" w:cstheme="minorHAnsi"/>
          <w:noProof/>
        </w:rPr>
        <w:drawing>
          <wp:inline distT="0" distB="0" distL="0" distR="0">
            <wp:extent cx="1148155" cy="756368"/>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20-01-18 at 18.56.0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6025" cy="787903"/>
                    </a:xfrm>
                    <a:prstGeom prst="rect">
                      <a:avLst/>
                    </a:prstGeom>
                  </pic:spPr>
                </pic:pic>
              </a:graphicData>
            </a:graphic>
          </wp:inline>
        </w:drawing>
      </w:r>
    </w:p>
    <w:p w:rsidR="000B2B4C" w:rsidRPr="00AC1044" w:rsidRDefault="000B2B4C" w:rsidP="005E291E">
      <w:pPr>
        <w:rPr>
          <w:rFonts w:asciiTheme="minorHAnsi" w:hAnsiTheme="minorHAnsi" w:cstheme="minorHAnsi"/>
        </w:rPr>
      </w:pPr>
    </w:p>
    <w:p w:rsidR="00605256" w:rsidRDefault="005C356C" w:rsidP="005E291E">
      <w:pPr>
        <w:rPr>
          <w:rFonts w:asciiTheme="minorHAnsi" w:hAnsiTheme="minorHAnsi" w:cstheme="minorHAnsi"/>
        </w:rPr>
      </w:pPr>
      <w:r>
        <w:rPr>
          <w:rFonts w:asciiTheme="minorHAnsi" w:hAnsiTheme="minorHAnsi" w:cstheme="minorHAnsi"/>
        </w:rPr>
        <w:t xml:space="preserve">In the Professional standards for Teaching and learning, ‘Refining Teaching’ is a broad term I </w:t>
      </w:r>
      <w:r w:rsidR="00F453FD">
        <w:rPr>
          <w:rFonts w:asciiTheme="minorHAnsi" w:hAnsiTheme="minorHAnsi" w:cstheme="minorHAnsi"/>
        </w:rPr>
        <w:t xml:space="preserve">covering five key elements (see figure ).  I </w:t>
      </w:r>
      <w:r>
        <w:rPr>
          <w:rFonts w:asciiTheme="minorHAnsi" w:hAnsiTheme="minorHAnsi" w:cstheme="minorHAnsi"/>
        </w:rPr>
        <w:t xml:space="preserve">have chosen to focus on the </w:t>
      </w:r>
      <w:r w:rsidR="00265AAA">
        <w:rPr>
          <w:rFonts w:asciiTheme="minorHAnsi" w:hAnsiTheme="minorHAnsi" w:cstheme="minorHAnsi"/>
        </w:rPr>
        <w:t>‘</w:t>
      </w:r>
      <w:r>
        <w:rPr>
          <w:rFonts w:asciiTheme="minorHAnsi" w:hAnsiTheme="minorHAnsi" w:cstheme="minorHAnsi"/>
        </w:rPr>
        <w:t xml:space="preserve">Assessment’ element </w:t>
      </w:r>
      <w:r w:rsidR="00265AAA">
        <w:rPr>
          <w:rFonts w:asciiTheme="minorHAnsi" w:hAnsiTheme="minorHAnsi" w:cstheme="minorHAnsi"/>
        </w:rPr>
        <w:t xml:space="preserve"> and particularly ‘Assessment for Learning’ </w:t>
      </w:r>
      <w:r>
        <w:rPr>
          <w:rFonts w:asciiTheme="minorHAnsi" w:hAnsiTheme="minorHAnsi" w:cstheme="minorHAnsi"/>
        </w:rPr>
        <w:t>as this is</w:t>
      </w:r>
      <w:r w:rsidR="00265AAA">
        <w:rPr>
          <w:rFonts w:asciiTheme="minorHAnsi" w:hAnsiTheme="minorHAnsi" w:cstheme="minorHAnsi"/>
        </w:rPr>
        <w:t xml:space="preserve"> likely to present as both a challenge and opportunity for School A.</w:t>
      </w:r>
      <w:r w:rsidR="008641BC">
        <w:rPr>
          <w:rFonts w:asciiTheme="minorHAnsi" w:hAnsiTheme="minorHAnsi" w:cstheme="minorHAnsi"/>
        </w:rPr>
        <w:t xml:space="preserve"> </w:t>
      </w:r>
    </w:p>
    <w:p w:rsidR="00F453FD" w:rsidRPr="00AC1044" w:rsidRDefault="00F453FD" w:rsidP="005E291E">
      <w:pPr>
        <w:rPr>
          <w:rFonts w:asciiTheme="minorHAnsi" w:hAnsiTheme="minorHAnsi" w:cstheme="minorHAnsi"/>
        </w:rPr>
      </w:pPr>
    </w:p>
    <w:p w:rsidR="004A271E" w:rsidRPr="000C5C81" w:rsidRDefault="00202B72" w:rsidP="004A271E">
      <w:r w:rsidRPr="00AC1044">
        <w:rPr>
          <w:rFonts w:asciiTheme="minorHAnsi" w:hAnsiTheme="minorHAnsi" w:cstheme="minorHAnsi"/>
        </w:rPr>
        <w:t>Dedicating a whole chapter of Successful Futures</w:t>
      </w:r>
      <w:r w:rsidR="00AC1044">
        <w:rPr>
          <w:rFonts w:asciiTheme="minorHAnsi" w:hAnsiTheme="minorHAnsi" w:cstheme="minorHAnsi"/>
        </w:rPr>
        <w:t xml:space="preserve"> to Assessment, it is clear that Donaldson recognises “</w:t>
      </w:r>
      <w:r w:rsidR="00AC1044">
        <w:t>the vital role of assessment in children and young people’s learning and of weaknesses in the current assessment arrangements”</w:t>
      </w:r>
      <w:sdt>
        <w:sdtPr>
          <w:id w:val="1186021201"/>
          <w:citation/>
        </w:sdtPr>
        <w:sdtContent>
          <w:r w:rsidR="00AC1044">
            <w:fldChar w:fldCharType="begin"/>
          </w:r>
          <w:r w:rsidR="00AC1044">
            <w:rPr>
              <w:lang w:val="en-US"/>
            </w:rPr>
            <w:instrText xml:space="preserve"> CITATION Wel14 \l 1033 </w:instrText>
          </w:r>
          <w:r w:rsidR="00AC1044">
            <w:fldChar w:fldCharType="separate"/>
          </w:r>
          <w:r w:rsidR="00AC1044">
            <w:rPr>
              <w:noProof/>
              <w:lang w:val="en-US"/>
            </w:rPr>
            <w:t xml:space="preserve"> </w:t>
          </w:r>
          <w:r w:rsidR="00AC1044" w:rsidRPr="00AC1044">
            <w:rPr>
              <w:noProof/>
              <w:lang w:val="en-US"/>
            </w:rPr>
            <w:t>(Welsh Government, 2014)</w:t>
          </w:r>
          <w:r w:rsidR="00AC1044">
            <w:fldChar w:fldCharType="end"/>
          </w:r>
        </w:sdtContent>
      </w:sdt>
      <w:r w:rsidR="00F453FD">
        <w:t xml:space="preserve">.  </w:t>
      </w:r>
      <w:r w:rsidR="004A271E" w:rsidRPr="00AC1044">
        <w:rPr>
          <w:rFonts w:asciiTheme="minorHAnsi" w:hAnsiTheme="minorHAnsi" w:cstheme="minorHAnsi"/>
        </w:rPr>
        <w:t xml:space="preserve">As </w:t>
      </w:r>
      <w:r w:rsidR="005E291E" w:rsidRPr="00AC1044">
        <w:rPr>
          <w:rFonts w:asciiTheme="minorHAnsi" w:hAnsiTheme="minorHAnsi" w:cstheme="minorHAnsi"/>
        </w:rPr>
        <w:t>we strive to move away from a ‘teaching to the test’ culture, assessment will play a fundamental role in assuring the reformed curriculum is fit for purpose</w:t>
      </w:r>
      <w:r w:rsidR="00F453FD">
        <w:rPr>
          <w:rFonts w:asciiTheme="minorHAnsi" w:hAnsiTheme="minorHAnsi" w:cstheme="minorHAnsi"/>
        </w:rPr>
        <w:t>.</w:t>
      </w:r>
      <w:r w:rsidR="005E291E" w:rsidRPr="00AC1044">
        <w:rPr>
          <w:rFonts w:asciiTheme="minorHAnsi" w:hAnsiTheme="minorHAnsi" w:cstheme="minorHAnsi"/>
        </w:rPr>
        <w:t xml:space="preserve"> </w:t>
      </w:r>
      <w:r w:rsidR="00F453FD">
        <w:rPr>
          <w:rFonts w:asciiTheme="minorHAnsi" w:hAnsiTheme="minorHAnsi" w:cstheme="minorHAnsi"/>
        </w:rPr>
        <w:t xml:space="preserve">With </w:t>
      </w:r>
      <w:r w:rsidR="005E291E" w:rsidRPr="00AC1044">
        <w:rPr>
          <w:rFonts w:asciiTheme="minorHAnsi" w:hAnsiTheme="minorHAnsi" w:cstheme="minorHAnsi"/>
        </w:rPr>
        <w:t xml:space="preserve">the ultimate aim </w:t>
      </w:r>
      <w:r w:rsidR="000C5C81">
        <w:rPr>
          <w:rFonts w:asciiTheme="minorHAnsi" w:hAnsiTheme="minorHAnsi" w:cstheme="minorHAnsi"/>
        </w:rPr>
        <w:t xml:space="preserve">of creating a curriculum </w:t>
      </w:r>
      <w:r w:rsidR="000C5C81">
        <w:t>capable of “raising</w:t>
      </w:r>
      <w:r w:rsidR="000C5C81">
        <w:t xml:space="preserve"> standards, reducing the attainment gap between different groups of learners and delivering an education system that is a source of national pride</w:t>
      </w:r>
      <w:r w:rsidR="000C5C81">
        <w:t>”</w:t>
      </w:r>
      <w:sdt>
        <w:sdtPr>
          <w:id w:val="-170024966"/>
          <w:citation/>
        </w:sdtPr>
        <w:sdtContent>
          <w:r w:rsidR="000C5C81">
            <w:fldChar w:fldCharType="begin"/>
          </w:r>
          <w:r w:rsidR="000C5C81">
            <w:rPr>
              <w:lang w:val="en-US"/>
            </w:rPr>
            <w:instrText xml:space="preserve"> CITATION Wel19 \l 1033 </w:instrText>
          </w:r>
          <w:r w:rsidR="000C5C81">
            <w:fldChar w:fldCharType="separate"/>
          </w:r>
          <w:r w:rsidR="000C5C81">
            <w:rPr>
              <w:noProof/>
              <w:lang w:val="en-US"/>
            </w:rPr>
            <w:t xml:space="preserve"> </w:t>
          </w:r>
          <w:r w:rsidR="000C5C81" w:rsidRPr="000C5C81">
            <w:rPr>
              <w:noProof/>
              <w:lang w:val="en-US"/>
            </w:rPr>
            <w:t>(Welsh Government, 2019)</w:t>
          </w:r>
          <w:r w:rsidR="000C5C81">
            <w:fldChar w:fldCharType="end"/>
          </w:r>
        </w:sdtContent>
      </w:sdt>
      <w:r w:rsidR="000C5C81">
        <w:t>.  Though</w:t>
      </w:r>
      <w:r w:rsidR="004A271E" w:rsidRPr="00AC1044">
        <w:rPr>
          <w:rFonts w:asciiTheme="minorHAnsi" w:hAnsiTheme="minorHAnsi" w:cstheme="minorHAnsi"/>
        </w:rPr>
        <w:t xml:space="preserve"> Donaldson (2015) </w:t>
      </w:r>
      <w:r w:rsidR="00D8753A">
        <w:rPr>
          <w:rFonts w:asciiTheme="minorHAnsi" w:hAnsiTheme="minorHAnsi" w:cstheme="minorHAnsi"/>
        </w:rPr>
        <w:t xml:space="preserve">is dedicated to developing the whole learner, he </w:t>
      </w:r>
      <w:r w:rsidR="004A271E" w:rsidRPr="00AC1044">
        <w:rPr>
          <w:rFonts w:asciiTheme="minorHAnsi" w:hAnsiTheme="minorHAnsi" w:cstheme="minorHAnsi"/>
        </w:rPr>
        <w:t>does not dismiss the idea of PISA being an influencing factor in the rationale for change</w:t>
      </w:r>
      <w:r w:rsidR="00D8753A">
        <w:rPr>
          <w:rFonts w:asciiTheme="minorHAnsi" w:hAnsiTheme="minorHAnsi" w:cstheme="minorHAnsi"/>
        </w:rPr>
        <w:t>.  T</w:t>
      </w:r>
      <w:r w:rsidR="00F92D09" w:rsidRPr="00AC1044">
        <w:rPr>
          <w:rFonts w:asciiTheme="minorHAnsi" w:hAnsiTheme="minorHAnsi" w:cstheme="minorHAnsi"/>
        </w:rPr>
        <w:t>he</w:t>
      </w:r>
      <w:r w:rsidR="004A271E" w:rsidRPr="00AC1044">
        <w:rPr>
          <w:rFonts w:asciiTheme="minorHAnsi" w:hAnsiTheme="minorHAnsi" w:cstheme="minorHAnsi"/>
        </w:rPr>
        <w:t xml:space="preserve"> idea of using a child-centred </w:t>
      </w:r>
      <w:r w:rsidR="00D8753A">
        <w:rPr>
          <w:rFonts w:asciiTheme="minorHAnsi" w:hAnsiTheme="minorHAnsi" w:cstheme="minorHAnsi"/>
        </w:rPr>
        <w:t>pedagogical</w:t>
      </w:r>
      <w:r w:rsidR="004A271E" w:rsidRPr="00AC1044">
        <w:rPr>
          <w:rFonts w:asciiTheme="minorHAnsi" w:hAnsiTheme="minorHAnsi" w:cstheme="minorHAnsi"/>
        </w:rPr>
        <w:t xml:space="preserve"> approach is not unique to him.  </w:t>
      </w:r>
      <w:r w:rsidR="004A271E" w:rsidRPr="000C5C81">
        <w:rPr>
          <w:rFonts w:asciiTheme="minorHAnsi" w:hAnsiTheme="minorHAnsi" w:cstheme="minorHAnsi"/>
          <w:highlight w:val="yellow"/>
        </w:rPr>
        <w:t xml:space="preserve">Waters (2013) also </w:t>
      </w:r>
      <w:r w:rsidR="000C5C81" w:rsidRPr="000C5C81">
        <w:rPr>
          <w:rFonts w:asciiTheme="minorHAnsi" w:hAnsiTheme="minorHAnsi" w:cstheme="minorHAnsi"/>
          <w:highlight w:val="yellow"/>
        </w:rPr>
        <w:t>recognises</w:t>
      </w:r>
      <w:r w:rsidR="004A271E" w:rsidRPr="000C5C81">
        <w:rPr>
          <w:rFonts w:asciiTheme="minorHAnsi" w:hAnsiTheme="minorHAnsi" w:cstheme="minorHAnsi"/>
          <w:highlight w:val="yellow"/>
        </w:rPr>
        <w:t xml:space="preserve"> </w:t>
      </w:r>
      <w:r w:rsidR="004A271E" w:rsidRPr="000C5C81">
        <w:rPr>
          <w:rFonts w:asciiTheme="minorHAnsi" w:hAnsiTheme="minorHAnsi" w:cstheme="minorHAnsi"/>
          <w:color w:val="000000" w:themeColor="text1"/>
          <w:highlight w:val="yellow"/>
        </w:rPr>
        <w:t>Wales’ decline in PISA results but sensibly questions the validity of the data.</w:t>
      </w:r>
      <w:r w:rsidR="000C5C81">
        <w:rPr>
          <w:rFonts w:asciiTheme="minorHAnsi" w:hAnsiTheme="minorHAnsi" w:cstheme="minorHAnsi"/>
          <w:color w:val="000000" w:themeColor="text1"/>
        </w:rPr>
        <w:t xml:space="preserve">  </w:t>
      </w:r>
    </w:p>
    <w:p w:rsidR="006F1E49" w:rsidRPr="00AC1044" w:rsidRDefault="006F1E49" w:rsidP="004A271E">
      <w:pPr>
        <w:rPr>
          <w:rFonts w:asciiTheme="minorHAnsi" w:hAnsiTheme="minorHAnsi" w:cstheme="minorHAnsi"/>
          <w:color w:val="000000" w:themeColor="text1"/>
        </w:rPr>
      </w:pPr>
    </w:p>
    <w:p w:rsidR="008641BC" w:rsidRDefault="004A271E" w:rsidP="008A1281">
      <w:pPr>
        <w:rPr>
          <w:rFonts w:asciiTheme="minorHAnsi" w:hAnsiTheme="minorHAnsi" w:cstheme="minorHAnsi"/>
          <w:color w:val="000000" w:themeColor="text1"/>
        </w:rPr>
      </w:pPr>
      <w:r w:rsidRPr="00AC1044">
        <w:rPr>
          <w:rFonts w:asciiTheme="minorHAnsi" w:hAnsiTheme="minorHAnsi" w:cstheme="minorHAnsi"/>
          <w:color w:val="000000" w:themeColor="text1"/>
        </w:rPr>
        <w:t xml:space="preserve">This was perhaps my greatest element of concern when </w:t>
      </w:r>
      <w:r w:rsidRPr="008641BC">
        <w:rPr>
          <w:rFonts w:asciiTheme="minorHAnsi" w:hAnsiTheme="minorHAnsi" w:cstheme="minorHAnsi"/>
          <w:color w:val="000000" w:themeColor="text1"/>
        </w:rPr>
        <w:t xml:space="preserve">first </w:t>
      </w:r>
      <w:r w:rsidR="008641BC" w:rsidRPr="008641BC">
        <w:rPr>
          <w:rFonts w:asciiTheme="minorHAnsi" w:hAnsiTheme="minorHAnsi" w:cstheme="minorHAnsi"/>
          <w:color w:val="000000" w:themeColor="text1"/>
        </w:rPr>
        <w:t xml:space="preserve">considering </w:t>
      </w:r>
      <w:r w:rsidRPr="00AC1044">
        <w:rPr>
          <w:rFonts w:asciiTheme="minorHAnsi" w:hAnsiTheme="minorHAnsi" w:cstheme="minorHAnsi"/>
          <w:color w:val="000000" w:themeColor="text1"/>
        </w:rPr>
        <w:t>the Curriculum for Wales 2022</w:t>
      </w:r>
      <w:r w:rsidR="006F1E49">
        <w:rPr>
          <w:rFonts w:asciiTheme="minorHAnsi" w:hAnsiTheme="minorHAnsi" w:cstheme="minorHAnsi"/>
          <w:color w:val="000000" w:themeColor="text1"/>
        </w:rPr>
        <w:t xml:space="preserve"> and poses one of the greatest challenges for implementing Curriculum for Wales 2022</w:t>
      </w:r>
      <w:r w:rsidRPr="00AC1044">
        <w:rPr>
          <w:rFonts w:asciiTheme="minorHAnsi" w:hAnsiTheme="minorHAnsi" w:cstheme="minorHAnsi"/>
          <w:color w:val="000000" w:themeColor="text1"/>
        </w:rPr>
        <w:t>. The idea of having progression steps that span three years was a whole new concept</w:t>
      </w:r>
      <w:r w:rsidR="006F1E49">
        <w:rPr>
          <w:rFonts w:asciiTheme="minorHAnsi" w:hAnsiTheme="minorHAnsi" w:cstheme="minorHAnsi"/>
          <w:color w:val="000000" w:themeColor="text1"/>
        </w:rPr>
        <w:t xml:space="preserve"> and one that I found quite unnerving until I realised that this has been part of my daily practice for years.</w:t>
      </w:r>
      <w:r w:rsidRPr="00AC1044">
        <w:rPr>
          <w:rFonts w:asciiTheme="minorHAnsi" w:hAnsiTheme="minorHAnsi" w:cstheme="minorHAnsi"/>
          <w:color w:val="000000" w:themeColor="text1"/>
        </w:rPr>
        <w:t xml:space="preserve"> </w:t>
      </w:r>
      <w:r w:rsidR="006F1E49">
        <w:rPr>
          <w:rFonts w:asciiTheme="minorHAnsi" w:hAnsiTheme="minorHAnsi" w:cstheme="minorHAnsi"/>
          <w:color w:val="000000" w:themeColor="text1"/>
        </w:rPr>
        <w:t xml:space="preserve">When differentiating learning experiences, I have often looked at the skills above and below to determine where the children are at and their next steps.  I wonder if this ‘assessment’ is really any different to what we are already doing.  </w:t>
      </w:r>
      <w:r w:rsidRPr="00AC1044">
        <w:rPr>
          <w:rFonts w:asciiTheme="minorHAnsi" w:hAnsiTheme="minorHAnsi" w:cstheme="minorHAnsi"/>
          <w:color w:val="000000" w:themeColor="text1"/>
        </w:rPr>
        <w:t>Ultimately, this will need to be discussed on a school based</w:t>
      </w:r>
      <w:r w:rsidR="00D8753A">
        <w:rPr>
          <w:rFonts w:asciiTheme="minorHAnsi" w:hAnsiTheme="minorHAnsi" w:cstheme="minorHAnsi"/>
          <w:color w:val="000000" w:themeColor="text1"/>
        </w:rPr>
        <w:t>, local authority and national level so that there is some form of understanding of where the learner is at during the ‘in-between’ stages of progression.</w:t>
      </w:r>
    </w:p>
    <w:p w:rsidR="00D8753A" w:rsidRPr="008641BC" w:rsidRDefault="00D8753A" w:rsidP="008A1281">
      <w:pPr>
        <w:rPr>
          <w:rFonts w:asciiTheme="minorHAnsi" w:hAnsiTheme="minorHAnsi" w:cstheme="minorHAnsi"/>
        </w:rPr>
      </w:pPr>
    </w:p>
    <w:p w:rsidR="00812325" w:rsidRDefault="004C032B" w:rsidP="004A271E">
      <w:pPr>
        <w:rPr>
          <w:rFonts w:asciiTheme="minorHAnsi" w:hAnsiTheme="minorHAnsi" w:cstheme="minorHAnsi"/>
          <w:color w:val="000000" w:themeColor="text1"/>
        </w:rPr>
      </w:pPr>
      <w:r>
        <w:rPr>
          <w:rFonts w:asciiTheme="minorHAnsi" w:hAnsiTheme="minorHAnsi" w:cstheme="minorHAnsi"/>
          <w:color w:val="000000" w:themeColor="text1"/>
        </w:rPr>
        <w:t>Though I appreciate</w:t>
      </w:r>
      <w:r w:rsidR="00D44CEA" w:rsidRPr="00AC1044">
        <w:rPr>
          <w:rFonts w:asciiTheme="minorHAnsi" w:hAnsiTheme="minorHAnsi" w:cstheme="minorHAnsi"/>
          <w:color w:val="000000" w:themeColor="text1"/>
        </w:rPr>
        <w:t xml:space="preserve"> the need </w:t>
      </w:r>
      <w:r w:rsidR="00C5000E">
        <w:rPr>
          <w:rFonts w:asciiTheme="minorHAnsi" w:hAnsiTheme="minorHAnsi" w:cstheme="minorHAnsi"/>
          <w:color w:val="000000" w:themeColor="text1"/>
        </w:rPr>
        <w:t xml:space="preserve">and </w:t>
      </w:r>
      <w:r>
        <w:rPr>
          <w:rFonts w:asciiTheme="minorHAnsi" w:hAnsiTheme="minorHAnsi" w:cstheme="minorHAnsi"/>
          <w:color w:val="000000" w:themeColor="text1"/>
        </w:rPr>
        <w:t>value</w:t>
      </w:r>
      <w:r w:rsidR="00C5000E">
        <w:rPr>
          <w:rFonts w:asciiTheme="minorHAnsi" w:hAnsiTheme="minorHAnsi" w:cstheme="minorHAnsi"/>
          <w:color w:val="000000" w:themeColor="text1"/>
        </w:rPr>
        <w:t xml:space="preserve"> of </w:t>
      </w:r>
      <w:r w:rsidR="00D44CEA" w:rsidRPr="00AC1044">
        <w:rPr>
          <w:rFonts w:asciiTheme="minorHAnsi" w:hAnsiTheme="minorHAnsi" w:cstheme="minorHAnsi"/>
          <w:color w:val="000000" w:themeColor="text1"/>
        </w:rPr>
        <w:t xml:space="preserve">formative assessment, I </w:t>
      </w:r>
      <w:r w:rsidR="00812325">
        <w:rPr>
          <w:rFonts w:asciiTheme="minorHAnsi" w:hAnsiTheme="minorHAnsi" w:cstheme="minorHAnsi"/>
          <w:color w:val="000000" w:themeColor="text1"/>
        </w:rPr>
        <w:t xml:space="preserve">still </w:t>
      </w:r>
      <w:r w:rsidR="00D44CEA" w:rsidRPr="00AC1044">
        <w:rPr>
          <w:rFonts w:asciiTheme="minorHAnsi" w:hAnsiTheme="minorHAnsi" w:cstheme="minorHAnsi"/>
          <w:color w:val="000000" w:themeColor="text1"/>
        </w:rPr>
        <w:t>question the ne</w:t>
      </w:r>
      <w:r>
        <w:rPr>
          <w:rFonts w:asciiTheme="minorHAnsi" w:hAnsiTheme="minorHAnsi" w:cstheme="minorHAnsi"/>
          <w:color w:val="000000" w:themeColor="text1"/>
        </w:rPr>
        <w:t xml:space="preserve">cessity </w:t>
      </w:r>
      <w:r w:rsidR="00D44CEA" w:rsidRPr="00AC1044">
        <w:rPr>
          <w:rFonts w:asciiTheme="minorHAnsi" w:hAnsiTheme="minorHAnsi" w:cstheme="minorHAnsi"/>
          <w:color w:val="000000" w:themeColor="text1"/>
        </w:rPr>
        <w:t xml:space="preserve">for year on year </w:t>
      </w:r>
      <w:r w:rsidR="00812325">
        <w:rPr>
          <w:rFonts w:asciiTheme="minorHAnsi" w:hAnsiTheme="minorHAnsi" w:cstheme="minorHAnsi"/>
          <w:color w:val="000000" w:themeColor="text1"/>
        </w:rPr>
        <w:t>‘</w:t>
      </w:r>
      <w:r w:rsidR="00D44CEA" w:rsidRPr="00AC1044">
        <w:rPr>
          <w:rFonts w:asciiTheme="minorHAnsi" w:hAnsiTheme="minorHAnsi" w:cstheme="minorHAnsi"/>
          <w:color w:val="000000" w:themeColor="text1"/>
        </w:rPr>
        <w:t>testing</w:t>
      </w:r>
      <w:r w:rsidR="00812325">
        <w:rPr>
          <w:rFonts w:asciiTheme="minorHAnsi" w:hAnsiTheme="minorHAnsi" w:cstheme="minorHAnsi"/>
          <w:color w:val="000000" w:themeColor="text1"/>
        </w:rPr>
        <w:t>’</w:t>
      </w:r>
      <w:r w:rsidR="00C5000E">
        <w:rPr>
          <w:rFonts w:asciiTheme="minorHAnsi" w:hAnsiTheme="minorHAnsi" w:cstheme="minorHAnsi"/>
          <w:color w:val="000000" w:themeColor="text1"/>
        </w:rPr>
        <w:t xml:space="preserve"> </w:t>
      </w:r>
      <w:r w:rsidR="00BD1DEF">
        <w:rPr>
          <w:rFonts w:asciiTheme="minorHAnsi" w:hAnsiTheme="minorHAnsi" w:cstheme="minorHAnsi"/>
          <w:color w:val="000000" w:themeColor="text1"/>
        </w:rPr>
        <w:t xml:space="preserve">and agree that “what we are after is far more than high scores on standardised tests” </w:t>
      </w:r>
      <w:sdt>
        <w:sdtPr>
          <w:rPr>
            <w:rFonts w:asciiTheme="minorHAnsi" w:hAnsiTheme="minorHAnsi" w:cstheme="minorHAnsi"/>
            <w:color w:val="000000" w:themeColor="text1"/>
          </w:rPr>
          <w:id w:val="886380770"/>
          <w:citation/>
        </w:sdtPr>
        <w:sdtContent>
          <w:r w:rsidR="00BD1DEF" w:rsidRPr="00BD1DEF">
            <w:rPr>
              <w:rFonts w:asciiTheme="minorHAnsi" w:hAnsiTheme="minorHAnsi" w:cstheme="minorHAnsi"/>
              <w:color w:val="000000" w:themeColor="text1"/>
            </w:rPr>
            <w:fldChar w:fldCharType="begin"/>
          </w:r>
          <w:r w:rsidR="00BD1DEF" w:rsidRPr="00BD1DEF">
            <w:rPr>
              <w:rFonts w:asciiTheme="minorHAnsi" w:hAnsiTheme="minorHAnsi" w:cstheme="minorHAnsi"/>
              <w:color w:val="000000" w:themeColor="text1"/>
              <w:lang w:val="en-US"/>
            </w:rPr>
            <w:instrText xml:space="preserve"> CITATION WEi03 \l 1033 </w:instrText>
          </w:r>
          <w:r w:rsidR="00BD1DEF" w:rsidRPr="00BD1DEF">
            <w:rPr>
              <w:rFonts w:asciiTheme="minorHAnsi" w:hAnsiTheme="minorHAnsi" w:cstheme="minorHAnsi"/>
              <w:color w:val="000000" w:themeColor="text1"/>
            </w:rPr>
            <w:fldChar w:fldCharType="separate"/>
          </w:r>
          <w:r w:rsidR="00BD1DEF" w:rsidRPr="00BD1DEF">
            <w:rPr>
              <w:rFonts w:asciiTheme="minorHAnsi" w:hAnsiTheme="minorHAnsi" w:cstheme="minorHAnsi"/>
              <w:noProof/>
              <w:color w:val="000000" w:themeColor="text1"/>
              <w:lang w:val="en-US"/>
            </w:rPr>
            <w:t>(W.Eisner, 2003)</w:t>
          </w:r>
          <w:r w:rsidR="00BD1DEF" w:rsidRPr="00BD1DEF">
            <w:rPr>
              <w:rFonts w:asciiTheme="minorHAnsi" w:hAnsiTheme="minorHAnsi" w:cstheme="minorHAnsi"/>
              <w:color w:val="000000" w:themeColor="text1"/>
            </w:rPr>
            <w:fldChar w:fldCharType="end"/>
          </w:r>
        </w:sdtContent>
      </w:sdt>
      <w:r w:rsidR="00BD1DEF">
        <w:rPr>
          <w:rFonts w:asciiTheme="minorHAnsi" w:hAnsiTheme="minorHAnsi" w:cstheme="minorHAnsi"/>
          <w:color w:val="000000" w:themeColor="text1"/>
        </w:rPr>
        <w:t xml:space="preserve">.  </w:t>
      </w:r>
      <w:r w:rsidR="00D44CEA" w:rsidRPr="00AC1044">
        <w:rPr>
          <w:rFonts w:asciiTheme="minorHAnsi" w:hAnsiTheme="minorHAnsi" w:cstheme="minorHAnsi"/>
          <w:color w:val="000000" w:themeColor="text1"/>
        </w:rPr>
        <w:t xml:space="preserve">As a Foundation Phase teacher and parent to a </w:t>
      </w:r>
      <w:r>
        <w:rPr>
          <w:rFonts w:asciiTheme="minorHAnsi" w:hAnsiTheme="minorHAnsi" w:cstheme="minorHAnsi"/>
          <w:color w:val="000000" w:themeColor="text1"/>
        </w:rPr>
        <w:t>creative, enterprising and inquisitive 7 year old</w:t>
      </w:r>
      <w:r w:rsidR="00D44CEA" w:rsidRPr="00AC1044">
        <w:rPr>
          <w:rFonts w:asciiTheme="minorHAnsi" w:hAnsiTheme="minorHAnsi" w:cstheme="minorHAnsi"/>
          <w:color w:val="000000" w:themeColor="text1"/>
        </w:rPr>
        <w:t xml:space="preserve"> who will </w:t>
      </w:r>
      <w:r>
        <w:rPr>
          <w:rFonts w:asciiTheme="minorHAnsi" w:hAnsiTheme="minorHAnsi" w:cstheme="minorHAnsi"/>
          <w:color w:val="000000" w:themeColor="text1"/>
        </w:rPr>
        <w:t>undoubtedly struggle through his</w:t>
      </w:r>
      <w:r w:rsidR="00D44CEA" w:rsidRPr="00AC1044">
        <w:rPr>
          <w:rFonts w:asciiTheme="minorHAnsi" w:hAnsiTheme="minorHAnsi" w:cstheme="minorHAnsi"/>
          <w:color w:val="000000" w:themeColor="text1"/>
        </w:rPr>
        <w:t xml:space="preserve"> ‘tests’ this year, I am acutely aware of the </w:t>
      </w:r>
      <w:r w:rsidR="008A1281" w:rsidRPr="00AC1044">
        <w:rPr>
          <w:rFonts w:asciiTheme="minorHAnsi" w:hAnsiTheme="minorHAnsi" w:cstheme="minorHAnsi"/>
          <w:color w:val="000000" w:themeColor="text1"/>
        </w:rPr>
        <w:t>lack of realistic evidence these tests offer for the majority of children in the context they are currently used</w:t>
      </w:r>
      <w:r>
        <w:rPr>
          <w:rFonts w:asciiTheme="minorHAnsi" w:hAnsiTheme="minorHAnsi" w:cstheme="minorHAnsi"/>
          <w:color w:val="000000" w:themeColor="text1"/>
        </w:rPr>
        <w:t xml:space="preserve">.  For this reason, </w:t>
      </w:r>
      <w:r w:rsidR="00812325">
        <w:rPr>
          <w:rFonts w:asciiTheme="minorHAnsi" w:hAnsiTheme="minorHAnsi" w:cstheme="minorHAnsi"/>
          <w:color w:val="000000" w:themeColor="text1"/>
        </w:rPr>
        <w:t xml:space="preserve">I am grateful that </w:t>
      </w:r>
      <w:r w:rsidR="008A1281" w:rsidRPr="00AC1044">
        <w:rPr>
          <w:rFonts w:asciiTheme="minorHAnsi" w:hAnsiTheme="minorHAnsi" w:cstheme="minorHAnsi"/>
          <w:color w:val="000000" w:themeColor="text1"/>
        </w:rPr>
        <w:t>this has been noted as an issue</w:t>
      </w:r>
      <w:r w:rsidR="00812325">
        <w:rPr>
          <w:rFonts w:asciiTheme="minorHAnsi" w:hAnsiTheme="minorHAnsi" w:cstheme="minorHAnsi"/>
          <w:color w:val="000000" w:themeColor="text1"/>
        </w:rPr>
        <w:t xml:space="preserve"> </w:t>
      </w:r>
      <w:r w:rsidR="008A1281" w:rsidRPr="00AC1044">
        <w:rPr>
          <w:rFonts w:asciiTheme="minorHAnsi" w:hAnsiTheme="minorHAnsi" w:cstheme="minorHAnsi"/>
        </w:rPr>
        <w:t>“the lines between assessment and accountability have too often been blurred, leading to unintended consequences in the classroom and distorted teaching and assessment.”</w:t>
      </w:r>
      <w:sdt>
        <w:sdtPr>
          <w:rPr>
            <w:rFonts w:asciiTheme="minorHAnsi" w:hAnsiTheme="minorHAnsi" w:cstheme="minorHAnsi"/>
          </w:rPr>
          <w:id w:val="1258091945"/>
          <w:citation/>
        </w:sdtPr>
        <w:sdtContent>
          <w:r w:rsidR="008A1281" w:rsidRPr="00AC1044">
            <w:rPr>
              <w:rFonts w:asciiTheme="minorHAnsi" w:hAnsiTheme="minorHAnsi" w:cstheme="minorHAnsi"/>
            </w:rPr>
            <w:fldChar w:fldCharType="begin"/>
          </w:r>
          <w:r w:rsidR="008A1281" w:rsidRPr="00AC1044">
            <w:rPr>
              <w:rFonts w:asciiTheme="minorHAnsi" w:hAnsiTheme="minorHAnsi" w:cstheme="minorHAnsi"/>
              <w:lang w:val="en-US"/>
            </w:rPr>
            <w:instrText xml:space="preserve">CITATION Wel19 \l 1033 </w:instrText>
          </w:r>
          <w:r w:rsidR="008A1281" w:rsidRPr="00AC1044">
            <w:rPr>
              <w:rFonts w:asciiTheme="minorHAnsi" w:hAnsiTheme="minorHAnsi" w:cstheme="minorHAnsi"/>
            </w:rPr>
            <w:fldChar w:fldCharType="separate"/>
          </w:r>
          <w:r w:rsidR="008A1281" w:rsidRPr="00AC1044">
            <w:rPr>
              <w:rFonts w:asciiTheme="minorHAnsi" w:hAnsiTheme="minorHAnsi" w:cstheme="minorHAnsi"/>
              <w:noProof/>
              <w:lang w:val="en-US"/>
            </w:rPr>
            <w:t xml:space="preserve"> (Welsh Government, 2019)</w:t>
          </w:r>
          <w:r w:rsidR="008A1281" w:rsidRPr="00AC1044">
            <w:rPr>
              <w:rFonts w:asciiTheme="minorHAnsi" w:hAnsiTheme="minorHAnsi" w:cstheme="minorHAnsi"/>
            </w:rPr>
            <w:fldChar w:fldCharType="end"/>
          </w:r>
        </w:sdtContent>
      </w:sdt>
      <w:r w:rsidR="008A1281" w:rsidRPr="00AC1044">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The </w:t>
      </w:r>
      <w:r w:rsidR="00BD1DEF">
        <w:rPr>
          <w:rFonts w:asciiTheme="minorHAnsi" w:hAnsiTheme="minorHAnsi" w:cstheme="minorHAnsi"/>
          <w:color w:val="000000" w:themeColor="text1"/>
        </w:rPr>
        <w:t xml:space="preserve">greatest </w:t>
      </w:r>
      <w:r>
        <w:rPr>
          <w:rFonts w:asciiTheme="minorHAnsi" w:hAnsiTheme="minorHAnsi" w:cstheme="minorHAnsi"/>
          <w:color w:val="000000" w:themeColor="text1"/>
        </w:rPr>
        <w:t xml:space="preserve">challenge comes where the </w:t>
      </w:r>
      <w:r w:rsidR="00D8753A" w:rsidRPr="00D8753A">
        <w:rPr>
          <w:rFonts w:asciiTheme="minorHAnsi" w:hAnsiTheme="minorHAnsi" w:cstheme="minorHAnsi"/>
          <w:color w:val="000000" w:themeColor="text1"/>
        </w:rPr>
        <w:t xml:space="preserve">draft curriculum has been released </w:t>
      </w:r>
      <w:r w:rsidR="00D8753A">
        <w:rPr>
          <w:rFonts w:asciiTheme="minorHAnsi" w:hAnsiTheme="minorHAnsi" w:cstheme="minorHAnsi"/>
          <w:color w:val="000000" w:themeColor="text1"/>
        </w:rPr>
        <w:t xml:space="preserve">yet current forms of assessment are still in place. </w:t>
      </w:r>
      <w:r>
        <w:rPr>
          <w:rFonts w:asciiTheme="minorHAnsi" w:hAnsiTheme="minorHAnsi" w:cstheme="minorHAnsi"/>
          <w:color w:val="000000" w:themeColor="text1"/>
        </w:rPr>
        <w:t xml:space="preserve">How can teachers plan for the new curriculum if they are still held accountable to the old?  </w:t>
      </w:r>
      <w:r w:rsidR="00D8753A">
        <w:rPr>
          <w:rFonts w:asciiTheme="minorHAnsi" w:hAnsiTheme="minorHAnsi" w:cstheme="minorHAnsi"/>
          <w:color w:val="000000" w:themeColor="text1"/>
        </w:rPr>
        <w:t xml:space="preserve">This calls into question as to whether the professionals are really trusted with the ‘autonomy’ </w:t>
      </w:r>
      <w:r>
        <w:rPr>
          <w:rFonts w:asciiTheme="minorHAnsi" w:hAnsiTheme="minorHAnsi" w:cstheme="minorHAnsi"/>
          <w:color w:val="000000" w:themeColor="text1"/>
        </w:rPr>
        <w:t xml:space="preserve">that </w:t>
      </w:r>
      <w:r w:rsidR="00BD1DEF">
        <w:rPr>
          <w:rFonts w:asciiTheme="minorHAnsi" w:hAnsiTheme="minorHAnsi" w:cstheme="minorHAnsi"/>
          <w:color w:val="000000" w:themeColor="text1"/>
        </w:rPr>
        <w:t>the Curriculum for Wales advocates so strongly.</w:t>
      </w:r>
    </w:p>
    <w:bookmarkEnd w:id="3"/>
    <w:p w:rsidR="005C356C" w:rsidRDefault="005C356C" w:rsidP="007533C4">
      <w:pPr>
        <w:rPr>
          <w:rFonts w:asciiTheme="minorHAnsi" w:hAnsiTheme="minorHAnsi" w:cstheme="minorHAnsi"/>
        </w:rPr>
      </w:pPr>
    </w:p>
    <w:p w:rsidR="005C356C" w:rsidRDefault="005C356C" w:rsidP="005C356C">
      <w:pPr>
        <w:pStyle w:val="Heading3"/>
      </w:pPr>
      <w:bookmarkStart w:id="6" w:name="_Toc30436064"/>
      <w:r>
        <w:t>Challenge/Opportunity 2 – Advancing Learning</w:t>
      </w:r>
      <w:r w:rsidR="00265AAA">
        <w:t xml:space="preserve"> </w:t>
      </w:r>
      <w:bookmarkEnd w:id="6"/>
    </w:p>
    <w:p w:rsidR="005C356C" w:rsidRDefault="005C356C" w:rsidP="007533C4">
      <w:pPr>
        <w:rPr>
          <w:rFonts w:asciiTheme="minorHAnsi" w:hAnsiTheme="minorHAnsi" w:cstheme="minorHAnsi"/>
        </w:rPr>
      </w:pPr>
    </w:p>
    <w:p w:rsidR="00F914CC" w:rsidRDefault="00A24740" w:rsidP="00F914CC">
      <w:r w:rsidRPr="00AC1044">
        <w:rPr>
          <w:rFonts w:asciiTheme="minorHAnsi" w:hAnsiTheme="minorHAnsi" w:cstheme="minorHAnsi"/>
        </w:rPr>
        <w:t xml:space="preserve">Having spent the majority of my professional life working in an area of high deprivation,  I have become acutely aware of how the home and community foster a child’s understanding of the world around them.  Over the last five years, School A has experienced a </w:t>
      </w:r>
      <w:r w:rsidR="00BD1DEF">
        <w:rPr>
          <w:rFonts w:asciiTheme="minorHAnsi" w:hAnsiTheme="minorHAnsi" w:cstheme="minorHAnsi"/>
        </w:rPr>
        <w:t>notable</w:t>
      </w:r>
      <w:r w:rsidRPr="00AC1044">
        <w:rPr>
          <w:rFonts w:asciiTheme="minorHAnsi" w:hAnsiTheme="minorHAnsi" w:cstheme="minorHAnsi"/>
        </w:rPr>
        <w:t xml:space="preserve"> increase in learners entering the school with a low baseline, negative attitude towards learning and low aspirations of themselves.  The most able learners often suffer from the greatest lack of confidence and make concerted efforts to </w:t>
      </w:r>
      <w:r w:rsidR="00BD1DEF">
        <w:rPr>
          <w:rFonts w:asciiTheme="minorHAnsi" w:hAnsiTheme="minorHAnsi" w:cstheme="minorHAnsi"/>
        </w:rPr>
        <w:t>‘</w:t>
      </w:r>
      <w:r w:rsidRPr="00AC1044">
        <w:rPr>
          <w:rFonts w:asciiTheme="minorHAnsi" w:hAnsiTheme="minorHAnsi" w:cstheme="minorHAnsi"/>
        </w:rPr>
        <w:t>blend in</w:t>
      </w:r>
      <w:r w:rsidR="00BD1DEF">
        <w:rPr>
          <w:rFonts w:asciiTheme="minorHAnsi" w:hAnsiTheme="minorHAnsi" w:cstheme="minorHAnsi"/>
        </w:rPr>
        <w:t>’</w:t>
      </w:r>
      <w:r w:rsidRPr="00AC1044">
        <w:rPr>
          <w:rFonts w:asciiTheme="minorHAnsi" w:hAnsiTheme="minorHAnsi" w:cstheme="minorHAnsi"/>
        </w:rPr>
        <w:t xml:space="preserve"> rather than showcase their abilities.  Analysing the need to adapt our curriculum to enable these learners to thrive, careful consideration needs to take place as to how the new curriculum will look</w:t>
      </w:r>
      <w:r w:rsidR="00342848">
        <w:rPr>
          <w:rFonts w:asciiTheme="minorHAnsi" w:hAnsiTheme="minorHAnsi" w:cstheme="minorHAnsi"/>
        </w:rPr>
        <w:t xml:space="preserve"> like in School A.  One avenue currently being explored is the concept of ‘</w:t>
      </w:r>
      <w:r w:rsidR="00F914CC">
        <w:rPr>
          <w:rFonts w:asciiTheme="minorHAnsi" w:hAnsiTheme="minorHAnsi" w:cstheme="minorHAnsi"/>
        </w:rPr>
        <w:t>cross-curricular’ or ‘blended</w:t>
      </w:r>
      <w:r w:rsidR="00342848">
        <w:rPr>
          <w:rFonts w:asciiTheme="minorHAnsi" w:hAnsiTheme="minorHAnsi" w:cstheme="minorHAnsi"/>
        </w:rPr>
        <w:t xml:space="preserve"> learning’.  </w:t>
      </w:r>
      <w:r w:rsidR="00F914CC">
        <w:rPr>
          <w:rFonts w:asciiTheme="minorHAnsi" w:hAnsiTheme="minorHAnsi" w:cstheme="minorHAnsi"/>
        </w:rPr>
        <w:t xml:space="preserve">Cross-curricular learning opportunities </w:t>
      </w:r>
      <w:r w:rsidR="00F914CC">
        <w:t>should exploit “complex learning which is made explicit through effective reflection on learning.”</w:t>
      </w:r>
      <w:sdt>
        <w:sdtPr>
          <w:id w:val="812990641"/>
          <w:citation/>
        </w:sdtPr>
        <w:sdtContent>
          <w:r w:rsidR="00F914CC">
            <w:fldChar w:fldCharType="begin"/>
          </w:r>
          <w:r w:rsidR="00F914CC">
            <w:rPr>
              <w:lang w:val="en-US"/>
            </w:rPr>
            <w:instrText xml:space="preserve"> CITATION Wel191 \l 1033 </w:instrText>
          </w:r>
          <w:r w:rsidR="00F914CC">
            <w:fldChar w:fldCharType="separate"/>
          </w:r>
          <w:r w:rsidR="00F914CC">
            <w:rPr>
              <w:noProof/>
              <w:lang w:val="en-US"/>
            </w:rPr>
            <w:t xml:space="preserve"> </w:t>
          </w:r>
          <w:r w:rsidR="00F914CC" w:rsidRPr="00F914CC">
            <w:rPr>
              <w:noProof/>
              <w:lang w:val="en-US"/>
            </w:rPr>
            <w:t>(Welsh Government, 2019)</w:t>
          </w:r>
          <w:r w:rsidR="00F914CC">
            <w:fldChar w:fldCharType="end"/>
          </w:r>
        </w:sdtContent>
      </w:sdt>
      <w:r w:rsidR="00A47AA8">
        <w:t>.</w:t>
      </w:r>
      <w:r w:rsidR="006A0228">
        <w:t xml:space="preserve">  Known as “inter-disciplinary’ learning in Scotland, this pe</w:t>
      </w:r>
      <w:r w:rsidR="00747791">
        <w:t>d</w:t>
      </w:r>
      <w:r w:rsidR="006A0228">
        <w:t>agogical method “is a planned approach to learning which uses links across different subjects or disciplines to enhance learning”</w:t>
      </w:r>
      <w:sdt>
        <w:sdtPr>
          <w:id w:val="386763132"/>
          <w:citation/>
        </w:sdtPr>
        <w:sdtContent>
          <w:r w:rsidR="006A0228">
            <w:fldChar w:fldCharType="begin"/>
          </w:r>
          <w:r w:rsidR="00C20B68">
            <w:rPr>
              <w:lang w:val="en-US"/>
            </w:rPr>
            <w:instrText xml:space="preserve">CITATION Pri191 \l 1033 </w:instrText>
          </w:r>
          <w:r w:rsidR="006A0228">
            <w:fldChar w:fldCharType="separate"/>
          </w:r>
          <w:r w:rsidR="00C20B68">
            <w:rPr>
              <w:noProof/>
              <w:lang w:val="en-US"/>
            </w:rPr>
            <w:t xml:space="preserve"> </w:t>
          </w:r>
          <w:r w:rsidR="00C20B68" w:rsidRPr="00C20B68">
            <w:rPr>
              <w:noProof/>
              <w:lang w:val="en-US"/>
            </w:rPr>
            <w:t>(Priestley, 2019)</w:t>
          </w:r>
          <w:r w:rsidR="006A0228">
            <w:fldChar w:fldCharType="end"/>
          </w:r>
        </w:sdtContent>
      </w:sdt>
      <w:r w:rsidR="006A0228">
        <w:t>.</w:t>
      </w:r>
    </w:p>
    <w:p w:rsidR="00974493" w:rsidRDefault="00342848" w:rsidP="006D1A7D">
      <w:pPr>
        <w:rPr>
          <w:rFonts w:asciiTheme="minorHAnsi" w:hAnsiTheme="minorHAnsi" w:cstheme="minorHAnsi"/>
        </w:rPr>
      </w:pPr>
      <w:r>
        <w:rPr>
          <w:rFonts w:asciiTheme="minorHAnsi" w:hAnsiTheme="minorHAnsi" w:cstheme="minorHAnsi"/>
        </w:rPr>
        <w:t xml:space="preserve"> </w:t>
      </w:r>
    </w:p>
    <w:p w:rsidR="00D451DE" w:rsidRDefault="00974493" w:rsidP="005444B5">
      <w:pPr>
        <w:rPr>
          <w:rFonts w:asciiTheme="minorHAnsi" w:hAnsiTheme="minorHAnsi" w:cstheme="minorHAnsi"/>
        </w:rPr>
      </w:pPr>
      <w:r w:rsidRPr="00AC1044">
        <w:rPr>
          <w:rFonts w:asciiTheme="minorHAnsi" w:hAnsiTheme="minorHAnsi" w:cstheme="minorHAnsi"/>
        </w:rPr>
        <w:t>The aim of the Curriculum for Wales to close the gap between learners from areas of social deprivation and those from those of more advantageous backgrounds.  “A curriculum that promotes high expectations for all can help schools to defeat the circumstances that condemn so many to educational underachievement.”</w:t>
      </w:r>
      <w:sdt>
        <w:sdtPr>
          <w:rPr>
            <w:rFonts w:asciiTheme="minorHAnsi" w:hAnsiTheme="minorHAnsi" w:cstheme="minorHAnsi"/>
          </w:rPr>
          <w:id w:val="-962108562"/>
          <w:citation/>
        </w:sdtPr>
        <w:sdtContent>
          <w:r w:rsidRPr="00AC1044">
            <w:rPr>
              <w:rFonts w:asciiTheme="minorHAnsi" w:hAnsiTheme="minorHAnsi" w:cstheme="minorHAnsi"/>
            </w:rPr>
            <w:fldChar w:fldCharType="begin"/>
          </w:r>
          <w:r w:rsidRPr="00AC1044">
            <w:rPr>
              <w:rFonts w:asciiTheme="minorHAnsi" w:hAnsiTheme="minorHAnsi" w:cstheme="minorHAnsi"/>
              <w:lang w:val="en-US"/>
            </w:rPr>
            <w:instrText xml:space="preserve"> CITATION Don15 \l 1033 </w:instrText>
          </w:r>
          <w:r w:rsidRPr="00AC1044">
            <w:rPr>
              <w:rFonts w:asciiTheme="minorHAnsi" w:hAnsiTheme="minorHAnsi" w:cstheme="minorHAnsi"/>
            </w:rPr>
            <w:fldChar w:fldCharType="separate"/>
          </w:r>
          <w:r w:rsidRPr="00AC1044">
            <w:rPr>
              <w:rFonts w:asciiTheme="minorHAnsi" w:hAnsiTheme="minorHAnsi" w:cstheme="minorHAnsi"/>
              <w:noProof/>
              <w:lang w:val="en-US"/>
            </w:rPr>
            <w:t xml:space="preserve"> (Donaldson, 2015)</w:t>
          </w:r>
          <w:r w:rsidRPr="00AC1044">
            <w:rPr>
              <w:rFonts w:asciiTheme="minorHAnsi" w:hAnsiTheme="minorHAnsi" w:cstheme="minorHAnsi"/>
            </w:rPr>
            <w:fldChar w:fldCharType="end"/>
          </w:r>
        </w:sdtContent>
      </w:sdt>
      <w:r>
        <w:rPr>
          <w:rFonts w:asciiTheme="minorHAnsi" w:hAnsiTheme="minorHAnsi" w:cstheme="minorHAnsi"/>
        </w:rPr>
        <w:t xml:space="preserve">.  </w:t>
      </w:r>
      <w:r w:rsidR="005444B5">
        <w:rPr>
          <w:rFonts w:asciiTheme="minorHAnsi" w:hAnsiTheme="minorHAnsi" w:cstheme="minorHAnsi"/>
        </w:rPr>
        <w:t xml:space="preserve">A particular challenge when faced with creating </w:t>
      </w:r>
      <w:r w:rsidR="009170FD">
        <w:rPr>
          <w:rFonts w:asciiTheme="minorHAnsi" w:hAnsiTheme="minorHAnsi" w:cstheme="minorHAnsi"/>
        </w:rPr>
        <w:t>‘</w:t>
      </w:r>
      <w:r w:rsidR="005444B5">
        <w:rPr>
          <w:rFonts w:asciiTheme="minorHAnsi" w:hAnsiTheme="minorHAnsi" w:cstheme="minorHAnsi"/>
        </w:rPr>
        <w:t>blended</w:t>
      </w:r>
      <w:r w:rsidR="009170FD">
        <w:rPr>
          <w:rFonts w:asciiTheme="minorHAnsi" w:hAnsiTheme="minorHAnsi" w:cstheme="minorHAnsi"/>
        </w:rPr>
        <w:t>’</w:t>
      </w:r>
      <w:r w:rsidR="005444B5">
        <w:rPr>
          <w:rFonts w:asciiTheme="minorHAnsi" w:hAnsiTheme="minorHAnsi" w:cstheme="minorHAnsi"/>
        </w:rPr>
        <w:t xml:space="preserve"> learning experiences and extending the pupil offer is often funding.  Despite meticulous budgeting, this </w:t>
      </w:r>
      <w:r w:rsidR="00BD1DEF">
        <w:rPr>
          <w:rFonts w:asciiTheme="minorHAnsi" w:hAnsiTheme="minorHAnsi" w:cstheme="minorHAnsi"/>
        </w:rPr>
        <w:t>is a continuous struggle for</w:t>
      </w:r>
      <w:r w:rsidR="005444B5">
        <w:rPr>
          <w:rFonts w:asciiTheme="minorHAnsi" w:hAnsiTheme="minorHAnsi" w:cstheme="minorHAnsi"/>
        </w:rPr>
        <w:t xml:space="preserve"> School </w:t>
      </w:r>
      <w:r w:rsidR="005444B5">
        <w:rPr>
          <w:rFonts w:asciiTheme="minorHAnsi" w:hAnsiTheme="minorHAnsi" w:cstheme="minorHAnsi"/>
        </w:rPr>
        <w:lastRenderedPageBreak/>
        <w:t>A which is set in an area of social deprivation</w:t>
      </w:r>
      <w:r w:rsidR="00BD1DEF">
        <w:rPr>
          <w:rFonts w:asciiTheme="minorHAnsi" w:hAnsiTheme="minorHAnsi" w:cstheme="minorHAnsi"/>
        </w:rPr>
        <w:t xml:space="preserve"> and</w:t>
      </w:r>
      <w:r w:rsidR="005444B5">
        <w:rPr>
          <w:rFonts w:asciiTheme="minorHAnsi" w:hAnsiTheme="minorHAnsi" w:cstheme="minorHAnsi"/>
        </w:rPr>
        <w:t xml:space="preserve"> where the local authority described as </w:t>
      </w:r>
      <w:r w:rsidR="00BD1DEF">
        <w:rPr>
          <w:rFonts w:asciiTheme="minorHAnsi" w:hAnsiTheme="minorHAnsi" w:cstheme="minorHAnsi"/>
        </w:rPr>
        <w:t xml:space="preserve">mostly </w:t>
      </w:r>
      <w:r w:rsidR="005444B5">
        <w:rPr>
          <w:rFonts w:asciiTheme="minorHAnsi" w:hAnsiTheme="minorHAnsi" w:cstheme="minorHAnsi"/>
        </w:rPr>
        <w:t xml:space="preserve">‘unsatisfactory’ in their latest inspection (Estyn, 2013).  </w:t>
      </w:r>
      <w:r w:rsidR="005444B5" w:rsidRPr="00765BEE">
        <w:rPr>
          <w:rFonts w:asciiTheme="minorHAnsi" w:hAnsiTheme="minorHAnsi" w:cstheme="minorHAnsi"/>
        </w:rPr>
        <w:t xml:space="preserve">Having </w:t>
      </w:r>
      <w:r w:rsidR="00A47AA8" w:rsidRPr="00765BEE">
        <w:rPr>
          <w:rFonts w:asciiTheme="minorHAnsi" w:hAnsiTheme="minorHAnsi" w:cstheme="minorHAnsi"/>
        </w:rPr>
        <w:t xml:space="preserve">taken the opportunity to visit ‘Pioneer’ </w:t>
      </w:r>
      <w:r w:rsidR="005444B5" w:rsidRPr="00765BEE">
        <w:rPr>
          <w:rFonts w:asciiTheme="minorHAnsi" w:hAnsiTheme="minorHAnsi" w:cstheme="minorHAnsi"/>
        </w:rPr>
        <w:t>schools</w:t>
      </w:r>
      <w:r w:rsidR="005444B5">
        <w:rPr>
          <w:rFonts w:asciiTheme="minorHAnsi" w:hAnsiTheme="minorHAnsi" w:cstheme="minorHAnsi"/>
        </w:rPr>
        <w:t xml:space="preserve"> </w:t>
      </w:r>
      <w:r w:rsidR="00A47AA8">
        <w:rPr>
          <w:rFonts w:asciiTheme="minorHAnsi" w:hAnsiTheme="minorHAnsi" w:cstheme="minorHAnsi"/>
        </w:rPr>
        <w:t>with the latest technology</w:t>
      </w:r>
      <w:r w:rsidR="00BD1DEF">
        <w:rPr>
          <w:rFonts w:asciiTheme="minorHAnsi" w:hAnsiTheme="minorHAnsi" w:cstheme="minorHAnsi"/>
        </w:rPr>
        <w:t xml:space="preserve">, </w:t>
      </w:r>
      <w:r w:rsidR="005444B5">
        <w:rPr>
          <w:rFonts w:asciiTheme="minorHAnsi" w:hAnsiTheme="minorHAnsi" w:cstheme="minorHAnsi"/>
        </w:rPr>
        <w:t>offering innovative ideas such as ‘immersion days’</w:t>
      </w:r>
      <w:r w:rsidR="00BD1DEF">
        <w:rPr>
          <w:rFonts w:asciiTheme="minorHAnsi" w:hAnsiTheme="minorHAnsi" w:cstheme="minorHAnsi"/>
        </w:rPr>
        <w:t xml:space="preserve">, </w:t>
      </w:r>
      <w:r w:rsidR="005444B5">
        <w:rPr>
          <w:rFonts w:asciiTheme="minorHAnsi" w:hAnsiTheme="minorHAnsi" w:cstheme="minorHAnsi"/>
        </w:rPr>
        <w:t xml:space="preserve">high cost visits and experiences, it was </w:t>
      </w:r>
      <w:r w:rsidR="00D451DE">
        <w:rPr>
          <w:rFonts w:asciiTheme="minorHAnsi" w:hAnsiTheme="minorHAnsi" w:cstheme="minorHAnsi"/>
        </w:rPr>
        <w:t>disheartening</w:t>
      </w:r>
      <w:r w:rsidR="005444B5">
        <w:rPr>
          <w:rFonts w:asciiTheme="minorHAnsi" w:hAnsiTheme="minorHAnsi" w:cstheme="minorHAnsi"/>
        </w:rPr>
        <w:t xml:space="preserve"> to think that we would not be able to offer such opportunities</w:t>
      </w:r>
      <w:r w:rsidR="00A47AA8">
        <w:rPr>
          <w:rFonts w:asciiTheme="minorHAnsi" w:hAnsiTheme="minorHAnsi" w:cstheme="minorHAnsi"/>
        </w:rPr>
        <w:t xml:space="preserve"> to our learners who are</w:t>
      </w:r>
      <w:r w:rsidR="005444B5">
        <w:rPr>
          <w:rFonts w:asciiTheme="minorHAnsi" w:hAnsiTheme="minorHAnsi" w:cstheme="minorHAnsi"/>
        </w:rPr>
        <w:t xml:space="preserve"> perhaps the children wh</w:t>
      </w:r>
      <w:r w:rsidR="00A47AA8">
        <w:rPr>
          <w:rFonts w:asciiTheme="minorHAnsi" w:hAnsiTheme="minorHAnsi" w:cstheme="minorHAnsi"/>
        </w:rPr>
        <w:t>o need it most</w:t>
      </w:r>
      <w:r w:rsidR="005444B5">
        <w:rPr>
          <w:rFonts w:asciiTheme="minorHAnsi" w:hAnsiTheme="minorHAnsi" w:cstheme="minorHAnsi"/>
        </w:rPr>
        <w:t xml:space="preserve">. </w:t>
      </w:r>
      <w:r w:rsidR="00BD1DEF">
        <w:rPr>
          <w:rFonts w:asciiTheme="minorHAnsi" w:hAnsiTheme="minorHAnsi" w:cstheme="minorHAnsi"/>
        </w:rPr>
        <w:t>I questioned whether we would be able to deliver this curriculum at all</w:t>
      </w:r>
      <w:r w:rsidR="005444B5">
        <w:rPr>
          <w:rFonts w:asciiTheme="minorHAnsi" w:hAnsiTheme="minorHAnsi" w:cstheme="minorHAnsi"/>
        </w:rPr>
        <w:t xml:space="preserve"> until I considered research by Hattie (2013) who states that </w:t>
      </w:r>
      <w:r w:rsidR="005444B5" w:rsidRPr="00AC1044">
        <w:rPr>
          <w:rFonts w:asciiTheme="minorHAnsi" w:hAnsiTheme="minorHAnsi" w:cstheme="minorHAnsi"/>
        </w:rPr>
        <w:t>“</w:t>
      </w:r>
      <w:r w:rsidR="005444B5">
        <w:rPr>
          <w:rFonts w:asciiTheme="minorHAnsi" w:hAnsiTheme="minorHAnsi" w:cstheme="minorHAnsi"/>
        </w:rPr>
        <w:t xml:space="preserve">the </w:t>
      </w:r>
      <w:r w:rsidR="005444B5" w:rsidRPr="00AC1044">
        <w:rPr>
          <w:rFonts w:asciiTheme="minorHAnsi" w:hAnsiTheme="minorHAnsi" w:cstheme="minorHAnsi"/>
        </w:rPr>
        <w:t>majority of things we debate don’t matter much”</w:t>
      </w:r>
      <w:sdt>
        <w:sdtPr>
          <w:rPr>
            <w:rFonts w:asciiTheme="minorHAnsi" w:hAnsiTheme="minorHAnsi" w:cstheme="minorHAnsi"/>
          </w:rPr>
          <w:id w:val="-660536312"/>
          <w:citation/>
        </w:sdtPr>
        <w:sdtContent>
          <w:r w:rsidR="005444B5" w:rsidRPr="00AC1044">
            <w:rPr>
              <w:rFonts w:asciiTheme="minorHAnsi" w:hAnsiTheme="minorHAnsi" w:cstheme="minorHAnsi"/>
            </w:rPr>
            <w:fldChar w:fldCharType="begin"/>
          </w:r>
          <w:r w:rsidR="005444B5" w:rsidRPr="00AC1044">
            <w:rPr>
              <w:rFonts w:asciiTheme="minorHAnsi" w:hAnsiTheme="minorHAnsi" w:cstheme="minorHAnsi"/>
              <w:lang w:val="en-US"/>
            </w:rPr>
            <w:instrText xml:space="preserve"> CITATION Joh13 \l 1033 </w:instrText>
          </w:r>
          <w:r w:rsidR="005444B5" w:rsidRPr="00AC1044">
            <w:rPr>
              <w:rFonts w:asciiTheme="minorHAnsi" w:hAnsiTheme="minorHAnsi" w:cstheme="minorHAnsi"/>
            </w:rPr>
            <w:fldChar w:fldCharType="separate"/>
          </w:r>
          <w:r w:rsidR="005444B5" w:rsidRPr="00AC1044">
            <w:rPr>
              <w:rFonts w:asciiTheme="minorHAnsi" w:hAnsiTheme="minorHAnsi" w:cstheme="minorHAnsi"/>
              <w:noProof/>
              <w:lang w:val="en-US"/>
            </w:rPr>
            <w:t xml:space="preserve"> (Hattie, 2013)</w:t>
          </w:r>
          <w:r w:rsidR="005444B5" w:rsidRPr="00AC1044">
            <w:rPr>
              <w:rFonts w:asciiTheme="minorHAnsi" w:hAnsiTheme="minorHAnsi" w:cstheme="minorHAnsi"/>
            </w:rPr>
            <w:fldChar w:fldCharType="end"/>
          </w:r>
        </w:sdtContent>
      </w:sdt>
      <w:r w:rsidR="005444B5">
        <w:rPr>
          <w:rFonts w:asciiTheme="minorHAnsi" w:hAnsiTheme="minorHAnsi" w:cstheme="minorHAnsi"/>
        </w:rPr>
        <w:t xml:space="preserve"> included in his examples are money, </w:t>
      </w:r>
      <w:r w:rsidR="009170FD">
        <w:rPr>
          <w:rFonts w:asciiTheme="minorHAnsi" w:hAnsiTheme="minorHAnsi" w:cstheme="minorHAnsi"/>
        </w:rPr>
        <w:t xml:space="preserve">ability </w:t>
      </w:r>
      <w:r w:rsidR="005444B5">
        <w:rPr>
          <w:rFonts w:asciiTheme="minorHAnsi" w:hAnsiTheme="minorHAnsi" w:cstheme="minorHAnsi"/>
        </w:rPr>
        <w:t xml:space="preserve">groupings and class sizes – all of which have been the subject of </w:t>
      </w:r>
      <w:r w:rsidR="009170FD">
        <w:rPr>
          <w:rFonts w:asciiTheme="minorHAnsi" w:hAnsiTheme="minorHAnsi" w:cstheme="minorHAnsi"/>
        </w:rPr>
        <w:t>much deliberation at School A</w:t>
      </w:r>
      <w:r w:rsidR="005444B5">
        <w:rPr>
          <w:rFonts w:asciiTheme="minorHAnsi" w:hAnsiTheme="minorHAnsi" w:cstheme="minorHAnsi"/>
        </w:rPr>
        <w:t xml:space="preserve"> an</w:t>
      </w:r>
      <w:proofErr w:type="spellStart"/>
      <w:r w:rsidR="005444B5">
        <w:rPr>
          <w:rFonts w:asciiTheme="minorHAnsi" w:hAnsiTheme="minorHAnsi" w:cstheme="minorHAnsi"/>
        </w:rPr>
        <w:t>d</w:t>
      </w:r>
      <w:proofErr w:type="spellEnd"/>
      <w:r w:rsidR="005444B5">
        <w:rPr>
          <w:rFonts w:asciiTheme="minorHAnsi" w:hAnsiTheme="minorHAnsi" w:cstheme="minorHAnsi"/>
        </w:rPr>
        <w:t xml:space="preserve"> all of which I considered to be </w:t>
      </w:r>
      <w:r w:rsidR="009170FD">
        <w:rPr>
          <w:rFonts w:asciiTheme="minorHAnsi" w:hAnsiTheme="minorHAnsi" w:cstheme="minorHAnsi"/>
        </w:rPr>
        <w:t xml:space="preserve">as </w:t>
      </w:r>
      <w:r w:rsidR="005444B5">
        <w:rPr>
          <w:rFonts w:asciiTheme="minorHAnsi" w:hAnsiTheme="minorHAnsi" w:cstheme="minorHAnsi"/>
        </w:rPr>
        <w:t>important</w:t>
      </w:r>
      <w:r w:rsidR="009170FD">
        <w:rPr>
          <w:rFonts w:asciiTheme="minorHAnsi" w:hAnsiTheme="minorHAnsi" w:cstheme="minorHAnsi"/>
        </w:rPr>
        <w:t xml:space="preserve"> as teachers</w:t>
      </w:r>
      <w:r w:rsidR="005444B5">
        <w:rPr>
          <w:rFonts w:asciiTheme="minorHAnsi" w:hAnsiTheme="minorHAnsi" w:cstheme="minorHAnsi"/>
        </w:rPr>
        <w:t>.</w:t>
      </w:r>
      <w:r w:rsidR="009B371B">
        <w:rPr>
          <w:rFonts w:asciiTheme="minorHAnsi" w:hAnsiTheme="minorHAnsi" w:cstheme="minorHAnsi"/>
        </w:rPr>
        <w:t xml:space="preserve">  </w:t>
      </w:r>
      <w:r w:rsidR="009170FD">
        <w:rPr>
          <w:rFonts w:asciiTheme="minorHAnsi" w:hAnsiTheme="minorHAnsi" w:cstheme="minorHAnsi"/>
        </w:rPr>
        <w:t>Hattie (2013) disputes this and it is comforting to think that it is ultimately reflective teachers who have the biggest impact on learning – School A has this in droves!</w:t>
      </w:r>
    </w:p>
    <w:p w:rsidR="009170FD" w:rsidRDefault="009170FD" w:rsidP="005444B5">
      <w:pPr>
        <w:rPr>
          <w:rFonts w:asciiTheme="minorHAnsi" w:hAnsiTheme="minorHAnsi" w:cstheme="minorHAnsi"/>
        </w:rPr>
      </w:pPr>
    </w:p>
    <w:p w:rsidR="009170FD" w:rsidRDefault="009170FD" w:rsidP="009170FD">
      <w:pPr>
        <w:rPr>
          <w:rFonts w:asciiTheme="minorHAnsi" w:hAnsiTheme="minorHAnsi" w:cstheme="minorHAnsi"/>
        </w:rPr>
      </w:pPr>
      <w:r>
        <w:rPr>
          <w:rFonts w:asciiTheme="minorHAnsi" w:hAnsiTheme="minorHAnsi" w:cstheme="minorHAnsi"/>
        </w:rPr>
        <w:t>“In order for teachers to achieve a successful upward extension of the Early Years Foundation Stage pedagogies into Key Stage 1, much greater attention needs to be paid to how children’s play changes and develops”.</w:t>
      </w:r>
      <w:sdt>
        <w:sdtPr>
          <w:rPr>
            <w:rFonts w:asciiTheme="minorHAnsi" w:hAnsiTheme="minorHAnsi" w:cstheme="minorHAnsi"/>
          </w:rPr>
          <w:id w:val="1702356249"/>
          <w:citation/>
        </w:sdtPr>
        <w:sdtContent>
          <w:r>
            <w:rPr>
              <w:rFonts w:asciiTheme="minorHAnsi" w:hAnsiTheme="minorHAnsi" w:cstheme="minorHAnsi"/>
            </w:rPr>
            <w:fldChar w:fldCharType="begin"/>
          </w:r>
          <w:r>
            <w:rPr>
              <w:rFonts w:asciiTheme="minorHAnsi" w:hAnsiTheme="minorHAnsi" w:cstheme="minorHAnsi"/>
              <w:lang w:val="en-US"/>
            </w:rPr>
            <w:instrText xml:space="preserve"> CITATION Ker11 \l 1033 </w:instrText>
          </w:r>
          <w:r>
            <w:rPr>
              <w:rFonts w:asciiTheme="minorHAnsi" w:hAnsiTheme="minorHAnsi" w:cstheme="minorHAnsi"/>
            </w:rPr>
            <w:fldChar w:fldCharType="separate"/>
          </w:r>
          <w:r>
            <w:rPr>
              <w:rFonts w:asciiTheme="minorHAnsi" w:hAnsiTheme="minorHAnsi" w:cstheme="minorHAnsi"/>
              <w:noProof/>
              <w:lang w:val="en-US"/>
            </w:rPr>
            <w:t xml:space="preserve"> </w:t>
          </w:r>
          <w:r w:rsidRPr="00B65097">
            <w:rPr>
              <w:rFonts w:asciiTheme="minorHAnsi" w:hAnsiTheme="minorHAnsi" w:cstheme="minorHAnsi"/>
              <w:noProof/>
              <w:lang w:val="en-US"/>
            </w:rPr>
            <w:t>(Kerry, 2011)</w:t>
          </w:r>
          <w:r>
            <w:rPr>
              <w:rFonts w:asciiTheme="minorHAnsi" w:hAnsiTheme="minorHAnsi" w:cstheme="minorHAnsi"/>
            </w:rPr>
            <w:fldChar w:fldCharType="end"/>
          </w:r>
        </w:sdtContent>
      </w:sdt>
      <w:r>
        <w:rPr>
          <w:rFonts w:asciiTheme="minorHAnsi" w:hAnsiTheme="minorHAnsi" w:cstheme="minorHAnsi"/>
        </w:rPr>
        <w:t xml:space="preserve">.  </w:t>
      </w:r>
      <w:r w:rsidR="009B371B">
        <w:rPr>
          <w:rFonts w:asciiTheme="minorHAnsi" w:hAnsiTheme="minorHAnsi" w:cstheme="minorHAnsi"/>
        </w:rPr>
        <w:t>Despite the</w:t>
      </w:r>
      <w:r>
        <w:rPr>
          <w:rFonts w:asciiTheme="minorHAnsi" w:hAnsiTheme="minorHAnsi" w:cstheme="minorHAnsi"/>
        </w:rPr>
        <w:t xml:space="preserve"> aforementioned</w:t>
      </w:r>
      <w:r w:rsidR="009B371B">
        <w:rPr>
          <w:rFonts w:asciiTheme="minorHAnsi" w:hAnsiTheme="minorHAnsi" w:cstheme="minorHAnsi"/>
        </w:rPr>
        <w:t xml:space="preserve"> challenges, School A has invested what it can into developing learning environments to centre around opportunities for ‘inter-disciplinary learning’.  </w:t>
      </w:r>
      <w:r w:rsidR="007E67BD" w:rsidRPr="00D451DE">
        <w:rPr>
          <w:rFonts w:asciiTheme="minorHAnsi" w:hAnsiTheme="minorHAnsi" w:cstheme="minorHAnsi"/>
        </w:rPr>
        <w:t xml:space="preserve">The theory behind this pedagogical approach was largely based on the concept of ‘Building Learning Power’ </w:t>
      </w:r>
      <w:sdt>
        <w:sdtPr>
          <w:rPr>
            <w:rFonts w:asciiTheme="minorHAnsi" w:hAnsiTheme="minorHAnsi" w:cstheme="minorHAnsi"/>
            <w:color w:val="000000" w:themeColor="text1"/>
          </w:rPr>
          <w:id w:val="1482895145"/>
          <w:citation/>
        </w:sdtPr>
        <w:sdtContent>
          <w:r w:rsidR="007E67BD" w:rsidRPr="00D451DE">
            <w:rPr>
              <w:rFonts w:asciiTheme="minorHAnsi" w:hAnsiTheme="minorHAnsi" w:cstheme="minorHAnsi"/>
              <w:color w:val="000000" w:themeColor="text1"/>
            </w:rPr>
            <w:fldChar w:fldCharType="begin"/>
          </w:r>
          <w:r w:rsidR="007E67BD" w:rsidRPr="00D451DE">
            <w:rPr>
              <w:rFonts w:asciiTheme="minorHAnsi" w:hAnsiTheme="minorHAnsi" w:cstheme="minorHAnsi"/>
              <w:color w:val="000000" w:themeColor="text1"/>
              <w:lang w:val="en-US"/>
            </w:rPr>
            <w:instrText xml:space="preserve"> CITATION Cla02 \l 1033 </w:instrText>
          </w:r>
          <w:r w:rsidR="007E67BD" w:rsidRPr="00D451DE">
            <w:rPr>
              <w:rFonts w:asciiTheme="minorHAnsi" w:hAnsiTheme="minorHAnsi" w:cstheme="minorHAnsi"/>
              <w:color w:val="000000" w:themeColor="text1"/>
            </w:rPr>
            <w:fldChar w:fldCharType="separate"/>
          </w:r>
          <w:r w:rsidR="007E67BD" w:rsidRPr="00D451DE">
            <w:rPr>
              <w:rFonts w:asciiTheme="minorHAnsi" w:hAnsiTheme="minorHAnsi" w:cstheme="minorHAnsi"/>
              <w:noProof/>
              <w:color w:val="000000" w:themeColor="text1"/>
              <w:lang w:val="en-US"/>
            </w:rPr>
            <w:t>(Claxton, 2002)</w:t>
          </w:r>
          <w:r w:rsidR="007E67BD" w:rsidRPr="00D451DE">
            <w:rPr>
              <w:rFonts w:asciiTheme="minorHAnsi" w:hAnsiTheme="minorHAnsi" w:cstheme="minorHAnsi"/>
              <w:color w:val="000000" w:themeColor="text1"/>
            </w:rPr>
            <w:fldChar w:fldCharType="end"/>
          </w:r>
        </w:sdtContent>
      </w:sdt>
      <w:r w:rsidR="007E67BD" w:rsidRPr="00D451DE">
        <w:rPr>
          <w:rFonts w:asciiTheme="minorHAnsi" w:hAnsiTheme="minorHAnsi" w:cstheme="minorHAnsi"/>
          <w:color w:val="000000" w:themeColor="text1"/>
        </w:rPr>
        <w:t xml:space="preserve"> and ‘Inquiry Based Learning’ </w:t>
      </w:r>
      <w:sdt>
        <w:sdtPr>
          <w:rPr>
            <w:rFonts w:asciiTheme="minorHAnsi" w:hAnsiTheme="minorHAnsi" w:cstheme="minorHAnsi"/>
            <w:color w:val="000000" w:themeColor="text1"/>
          </w:rPr>
          <w:id w:val="-2090137331"/>
          <w:citation/>
        </w:sdtPr>
        <w:sdtContent>
          <w:r w:rsidR="007E67BD" w:rsidRPr="00D451DE">
            <w:rPr>
              <w:rFonts w:asciiTheme="minorHAnsi" w:hAnsiTheme="minorHAnsi" w:cstheme="minorHAnsi"/>
              <w:color w:val="000000" w:themeColor="text1"/>
            </w:rPr>
            <w:fldChar w:fldCharType="begin"/>
          </w:r>
          <w:r w:rsidR="007E67BD" w:rsidRPr="00D451DE">
            <w:rPr>
              <w:rFonts w:asciiTheme="minorHAnsi" w:hAnsiTheme="minorHAnsi" w:cstheme="minorHAnsi"/>
              <w:color w:val="000000" w:themeColor="text1"/>
              <w:lang w:val="en-US"/>
            </w:rPr>
            <w:instrText xml:space="preserve"> CITATION Kat15 \l 1033 </w:instrText>
          </w:r>
          <w:r w:rsidR="007E67BD" w:rsidRPr="00D451DE">
            <w:rPr>
              <w:rFonts w:asciiTheme="minorHAnsi" w:hAnsiTheme="minorHAnsi" w:cstheme="minorHAnsi"/>
              <w:color w:val="000000" w:themeColor="text1"/>
            </w:rPr>
            <w:fldChar w:fldCharType="separate"/>
          </w:r>
          <w:r w:rsidR="007E67BD" w:rsidRPr="00D451DE">
            <w:rPr>
              <w:rFonts w:asciiTheme="minorHAnsi" w:hAnsiTheme="minorHAnsi" w:cstheme="minorHAnsi"/>
              <w:noProof/>
              <w:color w:val="000000" w:themeColor="text1"/>
              <w:lang w:val="en-US"/>
            </w:rPr>
            <w:t>(Murdoch, 2015)</w:t>
          </w:r>
          <w:r w:rsidR="007E67BD" w:rsidRPr="00D451DE">
            <w:rPr>
              <w:rFonts w:asciiTheme="minorHAnsi" w:hAnsiTheme="minorHAnsi" w:cstheme="minorHAnsi"/>
              <w:color w:val="000000" w:themeColor="text1"/>
            </w:rPr>
            <w:fldChar w:fldCharType="end"/>
          </w:r>
        </w:sdtContent>
      </w:sdt>
      <w:r w:rsidR="007E67BD" w:rsidRPr="00D451DE">
        <w:rPr>
          <w:rFonts w:asciiTheme="minorHAnsi" w:hAnsiTheme="minorHAnsi" w:cstheme="minorHAnsi"/>
          <w:color w:val="000000" w:themeColor="text1"/>
        </w:rPr>
        <w:t xml:space="preserve"> </w:t>
      </w:r>
      <w:r w:rsidR="007E67BD">
        <w:rPr>
          <w:rFonts w:asciiTheme="minorHAnsi" w:hAnsiTheme="minorHAnsi" w:cstheme="minorHAnsi"/>
          <w:color w:val="000000" w:themeColor="text1"/>
        </w:rPr>
        <w:t xml:space="preserve">and although the former was mainly focused on metacognitive strategies, it was felt that the two would work most effectively if they were introduced hand in hand and therefore raising standards whilst maintaining a focus on well-being and progress.  </w:t>
      </w:r>
      <w:r w:rsidR="009B371B">
        <w:rPr>
          <w:rFonts w:asciiTheme="minorHAnsi" w:hAnsiTheme="minorHAnsi" w:cstheme="minorHAnsi"/>
        </w:rPr>
        <w:t>For the Foundation Phase, this was not drastically different to what they had been doing already but for Key Stage 2, this provided a dramatic culture shift</w:t>
      </w:r>
      <w:r>
        <w:rPr>
          <w:rFonts w:asciiTheme="minorHAnsi" w:hAnsiTheme="minorHAnsi" w:cstheme="minorHAnsi"/>
        </w:rPr>
        <w:t xml:space="preserve"> and one that proved challenging for the staff who were so used to whole class, traditional teaching methods</w:t>
      </w:r>
      <w:r w:rsidR="009B371B">
        <w:rPr>
          <w:rFonts w:asciiTheme="minorHAnsi" w:hAnsiTheme="minorHAnsi" w:cstheme="minorHAnsi"/>
        </w:rPr>
        <w:t>.</w:t>
      </w:r>
      <w:r>
        <w:rPr>
          <w:rFonts w:asciiTheme="minorHAnsi" w:hAnsiTheme="minorHAnsi" w:cstheme="minorHAnsi"/>
        </w:rPr>
        <w:t xml:space="preserve">  Having been so used to being in control at all times, they still struggle to find the </w:t>
      </w:r>
      <w:r w:rsidR="007E67BD">
        <w:rPr>
          <w:rFonts w:asciiTheme="minorHAnsi" w:hAnsiTheme="minorHAnsi" w:cstheme="minorHAnsi"/>
        </w:rPr>
        <w:t xml:space="preserve">correct balance and would perhaps agree with the idea that </w:t>
      </w:r>
      <w:r w:rsidR="007E67BD">
        <w:t>“</w:t>
      </w:r>
      <w:r w:rsidR="007E67BD">
        <w:t>t</w:t>
      </w:r>
      <w:r w:rsidR="007E67BD">
        <w:t>here is no reason whatever to suppose that free activity will necessarily promote any desired learning, even if it occurs in a suitably well-equipped environment”</w:t>
      </w:r>
      <w:sdt>
        <w:sdtPr>
          <w:id w:val="-1803677474"/>
          <w:citation/>
        </w:sdtPr>
        <w:sdtContent>
          <w:r w:rsidR="007E67BD">
            <w:fldChar w:fldCharType="begin"/>
          </w:r>
          <w:r w:rsidR="007E67BD">
            <w:rPr>
              <w:lang w:val="en-US"/>
            </w:rPr>
            <w:instrText xml:space="preserve"> CITATION Hir74 \l 1033 </w:instrText>
          </w:r>
          <w:r w:rsidR="007E67BD">
            <w:fldChar w:fldCharType="separate"/>
          </w:r>
          <w:r w:rsidR="007E67BD">
            <w:rPr>
              <w:noProof/>
              <w:lang w:val="en-US"/>
            </w:rPr>
            <w:t xml:space="preserve"> </w:t>
          </w:r>
          <w:r w:rsidR="007E67BD" w:rsidRPr="004B2789">
            <w:rPr>
              <w:noProof/>
              <w:lang w:val="en-US"/>
            </w:rPr>
            <w:t>(Hirst, 1974)</w:t>
          </w:r>
          <w:r w:rsidR="007E67BD">
            <w:fldChar w:fldCharType="end"/>
          </w:r>
        </w:sdtContent>
      </w:sdt>
      <w:r w:rsidR="007E67BD">
        <w:t xml:space="preserve">.  </w:t>
      </w:r>
    </w:p>
    <w:p w:rsidR="004B2789" w:rsidRDefault="004B2789" w:rsidP="006D1A7D">
      <w:pPr>
        <w:rPr>
          <w:rFonts w:asciiTheme="minorHAnsi" w:hAnsiTheme="minorHAnsi" w:cstheme="minorHAnsi"/>
        </w:rPr>
      </w:pPr>
    </w:p>
    <w:p w:rsidR="00CF66BF" w:rsidRDefault="00592B4C" w:rsidP="006D1A7D">
      <w:pPr>
        <w:rPr>
          <w:rFonts w:asciiTheme="minorHAnsi" w:hAnsiTheme="minorHAnsi" w:cstheme="minorHAnsi"/>
        </w:rPr>
      </w:pPr>
      <w:r>
        <w:rPr>
          <w:rFonts w:asciiTheme="minorHAnsi" w:hAnsiTheme="minorHAnsi" w:cstheme="minorHAnsi"/>
        </w:rPr>
        <w:t>This pedagogical approach offers many opportunities and I have seen it work successfully in a range of primary schools.  What I have yet to see is how this will work in Secondary schools.  A recent professional learning visit to a secondary school left me feeling quite deflated.  I questioned whether the efforts of School A to develop all these learner attributes and independence were actually doing our learners a disservice when it came to them transitioning to secondary school where the learning experiences were ring-fenced and didactic.  This was not due to a lack of teacher agency nor enthusiasm, this was due to the ‘teaching to the test’ culture that so many secondary schools have succumbed to</w:t>
      </w:r>
      <w:r w:rsidR="00AA0085">
        <w:rPr>
          <w:rFonts w:asciiTheme="minorHAnsi" w:hAnsiTheme="minorHAnsi" w:cstheme="minorHAnsi"/>
        </w:rPr>
        <w:t xml:space="preserve"> and confirmed the idea that </w:t>
      </w:r>
      <w:r w:rsidR="00AA0085" w:rsidRPr="00AC1044">
        <w:rPr>
          <w:rFonts w:asciiTheme="minorHAnsi" w:hAnsiTheme="minorHAnsi" w:cstheme="minorHAnsi"/>
        </w:rPr>
        <w:t>“Changes to examination systems often lag behind reforms in the curriculum”</w:t>
      </w:r>
      <w:sdt>
        <w:sdtPr>
          <w:rPr>
            <w:rFonts w:asciiTheme="minorHAnsi" w:hAnsiTheme="minorHAnsi" w:cstheme="minorHAnsi"/>
          </w:rPr>
          <w:id w:val="-980622321"/>
          <w:citation/>
        </w:sdtPr>
        <w:sdtContent>
          <w:r w:rsidR="00AA0085" w:rsidRPr="00AC1044">
            <w:rPr>
              <w:rFonts w:asciiTheme="minorHAnsi" w:hAnsiTheme="minorHAnsi" w:cstheme="minorHAnsi"/>
            </w:rPr>
            <w:fldChar w:fldCharType="begin"/>
          </w:r>
          <w:r w:rsidR="00AA0085" w:rsidRPr="00AC1044">
            <w:rPr>
              <w:rFonts w:asciiTheme="minorHAnsi" w:hAnsiTheme="minorHAnsi" w:cstheme="minorHAnsi"/>
              <w:lang w:val="en-US"/>
            </w:rPr>
            <w:instrText xml:space="preserve"> CITATION Liv17 \l 1033 </w:instrText>
          </w:r>
          <w:r w:rsidR="00AA0085" w:rsidRPr="00AC1044">
            <w:rPr>
              <w:rFonts w:asciiTheme="minorHAnsi" w:hAnsiTheme="minorHAnsi" w:cstheme="minorHAnsi"/>
            </w:rPr>
            <w:fldChar w:fldCharType="separate"/>
          </w:r>
          <w:r w:rsidR="00AA0085" w:rsidRPr="00AC1044">
            <w:rPr>
              <w:rFonts w:asciiTheme="minorHAnsi" w:hAnsiTheme="minorHAnsi" w:cstheme="minorHAnsi"/>
              <w:noProof/>
              <w:lang w:val="en-US"/>
            </w:rPr>
            <w:t xml:space="preserve"> (Livingston, et al., 2017)</w:t>
          </w:r>
          <w:r w:rsidR="00AA0085" w:rsidRPr="00AC1044">
            <w:rPr>
              <w:rFonts w:asciiTheme="minorHAnsi" w:hAnsiTheme="minorHAnsi" w:cstheme="minorHAnsi"/>
            </w:rPr>
            <w:fldChar w:fldCharType="end"/>
          </w:r>
        </w:sdtContent>
      </w:sdt>
      <w:r w:rsidR="00AA0085">
        <w:rPr>
          <w:rFonts w:asciiTheme="minorHAnsi" w:hAnsiTheme="minorHAnsi" w:cstheme="minorHAnsi"/>
        </w:rPr>
        <w:t xml:space="preserve">.  </w:t>
      </w:r>
      <w:r w:rsidR="00CF66BF">
        <w:rPr>
          <w:rFonts w:asciiTheme="minorHAnsi" w:hAnsiTheme="minorHAnsi" w:cstheme="minorHAnsi"/>
          <w:noProof/>
        </w:rPr>
        <w:drawing>
          <wp:anchor distT="0" distB="0" distL="114300" distR="114300" simplePos="0" relativeHeight="251666432" behindDoc="0" locked="0" layoutInCell="1" allowOverlap="1" wp14:anchorId="6D92C800">
            <wp:simplePos x="0" y="0"/>
            <wp:positionH relativeFrom="column">
              <wp:posOffset>4897578</wp:posOffset>
            </wp:positionH>
            <wp:positionV relativeFrom="paragraph">
              <wp:posOffset>335516</wp:posOffset>
            </wp:positionV>
            <wp:extent cx="1465200" cy="914400"/>
            <wp:effectExtent l="0" t="0" r="0" b="0"/>
            <wp:wrapThrough wrapText="bothSides">
              <wp:wrapPolygon edited="0">
                <wp:start x="0" y="0"/>
                <wp:lineTo x="0" y="21300"/>
                <wp:lineTo x="21347" y="21300"/>
                <wp:lineTo x="21347"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20-01-18 at 19.02.3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5200" cy="914400"/>
                    </a:xfrm>
                    <a:prstGeom prst="rect">
                      <a:avLst/>
                    </a:prstGeom>
                  </pic:spPr>
                </pic:pic>
              </a:graphicData>
            </a:graphic>
            <wp14:sizeRelH relativeFrom="margin">
              <wp14:pctWidth>0</wp14:pctWidth>
            </wp14:sizeRelH>
            <wp14:sizeRelV relativeFrom="margin">
              <wp14:pctHeight>0</wp14:pctHeight>
            </wp14:sizeRelV>
          </wp:anchor>
        </w:drawing>
      </w:r>
      <w:r w:rsidR="00CF66BF">
        <w:rPr>
          <w:rFonts w:asciiTheme="minorHAnsi" w:hAnsiTheme="minorHAnsi" w:cstheme="minorHAnsi"/>
        </w:rPr>
        <w:t>If this pedagogical approach is to work successfully in Secondary schools, there will need to be a dramatic shift in the culture</w:t>
      </w:r>
      <w:r w:rsidR="007E67BD">
        <w:rPr>
          <w:rFonts w:asciiTheme="minorHAnsi" w:hAnsiTheme="minorHAnsi" w:cstheme="minorHAnsi"/>
        </w:rPr>
        <w:t xml:space="preserve"> as well as a tremendous investment in professional learning opportunities.  </w:t>
      </w:r>
      <w:r w:rsidR="00EA457A">
        <w:rPr>
          <w:rFonts w:asciiTheme="minorHAnsi" w:hAnsiTheme="minorHAnsi" w:cstheme="minorHAnsi"/>
        </w:rPr>
        <w:t xml:space="preserve">A critical aspect in securing success is </w:t>
      </w:r>
      <w:r w:rsidR="00EA457A" w:rsidRPr="00AC1044">
        <w:rPr>
          <w:rFonts w:asciiTheme="minorHAnsi" w:hAnsiTheme="minorHAnsi" w:cstheme="minorHAnsi"/>
        </w:rPr>
        <w:t>“knowing deeply what the child already knows”</w:t>
      </w:r>
      <w:r w:rsidR="00EA457A">
        <w:rPr>
          <w:rFonts w:asciiTheme="minorHAnsi" w:hAnsiTheme="minorHAnsi" w:cstheme="minorHAnsi"/>
        </w:rPr>
        <w:t xml:space="preserve">.  </w:t>
      </w:r>
      <w:r w:rsidR="007E67BD">
        <w:rPr>
          <w:rFonts w:asciiTheme="minorHAnsi" w:hAnsiTheme="minorHAnsi" w:cstheme="minorHAnsi"/>
        </w:rPr>
        <w:t>I feel very fortunate to be in a position where I spend every day with the same class of children, discovering their interests</w:t>
      </w:r>
      <w:r w:rsidR="00EA457A">
        <w:rPr>
          <w:rFonts w:asciiTheme="minorHAnsi" w:hAnsiTheme="minorHAnsi" w:cstheme="minorHAnsi"/>
        </w:rPr>
        <w:t xml:space="preserve"> and strengths and building relationships with them all of which are essential if I am to teach them from where they are at.  I also admire fellow professionals working in secondary schools who do not have this luxury.</w:t>
      </w:r>
    </w:p>
    <w:p w:rsidR="00592B4C" w:rsidRPr="00AC1044" w:rsidRDefault="00592B4C" w:rsidP="006D1A7D">
      <w:pPr>
        <w:rPr>
          <w:rFonts w:asciiTheme="minorHAnsi" w:hAnsiTheme="minorHAnsi" w:cstheme="minorHAnsi"/>
        </w:rPr>
      </w:pPr>
    </w:p>
    <w:p w:rsidR="0019150D" w:rsidRDefault="008306F9" w:rsidP="00A95EFF">
      <w:pPr>
        <w:pStyle w:val="Heading3"/>
        <w:rPr>
          <w:rFonts w:asciiTheme="minorHAnsi" w:hAnsiTheme="minorHAnsi" w:cstheme="minorHAnsi"/>
        </w:rPr>
      </w:pPr>
      <w:bookmarkStart w:id="7" w:name="_Toc30436065"/>
      <w:r w:rsidRPr="00AC1044">
        <w:rPr>
          <w:rFonts w:asciiTheme="minorHAnsi" w:hAnsiTheme="minorHAnsi" w:cstheme="minorHAnsi"/>
        </w:rPr>
        <w:lastRenderedPageBreak/>
        <w:t xml:space="preserve">Challenge/Opportunity </w:t>
      </w:r>
      <w:r w:rsidR="00646AED" w:rsidRPr="00AC1044">
        <w:rPr>
          <w:rFonts w:asciiTheme="minorHAnsi" w:hAnsiTheme="minorHAnsi" w:cstheme="minorHAnsi"/>
        </w:rPr>
        <w:t>3</w:t>
      </w:r>
      <w:r w:rsidRPr="00AC1044">
        <w:rPr>
          <w:rFonts w:asciiTheme="minorHAnsi" w:hAnsiTheme="minorHAnsi" w:cstheme="minorHAnsi"/>
        </w:rPr>
        <w:t xml:space="preserve"> </w:t>
      </w:r>
      <w:r w:rsidR="00A95EFF" w:rsidRPr="00AC1044">
        <w:rPr>
          <w:rFonts w:asciiTheme="minorHAnsi" w:hAnsiTheme="minorHAnsi" w:cstheme="minorHAnsi"/>
        </w:rPr>
        <w:t>–</w:t>
      </w:r>
      <w:r w:rsidRPr="00AC1044">
        <w:rPr>
          <w:rFonts w:asciiTheme="minorHAnsi" w:hAnsiTheme="minorHAnsi" w:cstheme="minorHAnsi"/>
        </w:rPr>
        <w:t xml:space="preserve"> </w:t>
      </w:r>
      <w:r w:rsidR="005C356C">
        <w:rPr>
          <w:rFonts w:asciiTheme="minorHAnsi" w:hAnsiTheme="minorHAnsi" w:cstheme="minorHAnsi"/>
        </w:rPr>
        <w:t>Influencing Learners</w:t>
      </w:r>
      <w:r w:rsidR="00265AAA">
        <w:rPr>
          <w:rFonts w:asciiTheme="minorHAnsi" w:hAnsiTheme="minorHAnsi" w:cstheme="minorHAnsi"/>
        </w:rPr>
        <w:t xml:space="preserve"> by building positive learner dispositions</w:t>
      </w:r>
      <w:bookmarkEnd w:id="7"/>
    </w:p>
    <w:p w:rsidR="005C356C" w:rsidRDefault="005C356C" w:rsidP="005C356C"/>
    <w:p w:rsidR="008641BC" w:rsidRDefault="00265AAA" w:rsidP="00265AAA">
      <w:pPr>
        <w:rPr>
          <w:rFonts w:asciiTheme="minorHAnsi" w:hAnsiTheme="minorHAnsi" w:cstheme="minorHAnsi"/>
        </w:rPr>
      </w:pPr>
      <w:r w:rsidRPr="00AC1044">
        <w:rPr>
          <w:rFonts w:asciiTheme="minorHAnsi" w:hAnsiTheme="minorHAnsi" w:cstheme="minorHAnsi"/>
        </w:rPr>
        <w:t xml:space="preserve">Claxton raises an interesting point by stating that “high achievers are not necessarily good real-life learners” </w:t>
      </w:r>
      <w:sdt>
        <w:sdtPr>
          <w:rPr>
            <w:rFonts w:asciiTheme="minorHAnsi" w:hAnsiTheme="minorHAnsi" w:cstheme="minorHAnsi"/>
          </w:rPr>
          <w:id w:val="-1452849868"/>
          <w:citation/>
        </w:sdtPr>
        <w:sdtContent>
          <w:r w:rsidRPr="00AC1044">
            <w:rPr>
              <w:rFonts w:asciiTheme="minorHAnsi" w:hAnsiTheme="minorHAnsi" w:cstheme="minorHAnsi"/>
            </w:rPr>
            <w:fldChar w:fldCharType="begin"/>
          </w:r>
          <w:r w:rsidRPr="00AC1044">
            <w:rPr>
              <w:rFonts w:asciiTheme="minorHAnsi" w:hAnsiTheme="minorHAnsi" w:cstheme="minorHAnsi"/>
              <w:lang w:val="en-US"/>
            </w:rPr>
            <w:instrText xml:space="preserve"> CITATION Cla02 \l 1033 </w:instrText>
          </w:r>
          <w:r w:rsidRPr="00AC1044">
            <w:rPr>
              <w:rFonts w:asciiTheme="minorHAnsi" w:hAnsiTheme="minorHAnsi" w:cstheme="minorHAnsi"/>
            </w:rPr>
            <w:fldChar w:fldCharType="separate"/>
          </w:r>
          <w:r w:rsidRPr="00AC1044">
            <w:rPr>
              <w:rFonts w:asciiTheme="minorHAnsi" w:hAnsiTheme="minorHAnsi" w:cstheme="minorHAnsi"/>
              <w:noProof/>
              <w:lang w:val="en-US"/>
            </w:rPr>
            <w:t>(Claxton, 2002)</w:t>
          </w:r>
          <w:r w:rsidRPr="00AC1044">
            <w:rPr>
              <w:rFonts w:asciiTheme="minorHAnsi" w:hAnsiTheme="minorHAnsi" w:cstheme="minorHAnsi"/>
            </w:rPr>
            <w:fldChar w:fldCharType="end"/>
          </w:r>
        </w:sdtContent>
      </w:sdt>
      <w:r w:rsidRPr="00AC1044">
        <w:rPr>
          <w:rFonts w:asciiTheme="minorHAnsi" w:hAnsiTheme="minorHAnsi" w:cstheme="minorHAnsi"/>
        </w:rPr>
        <w:t xml:space="preserve"> and that it is “resilience in the face of difficulty” </w:t>
      </w:r>
      <w:sdt>
        <w:sdtPr>
          <w:rPr>
            <w:rFonts w:asciiTheme="minorHAnsi" w:hAnsiTheme="minorHAnsi" w:cstheme="minorHAnsi"/>
          </w:rPr>
          <w:id w:val="-957863986"/>
          <w:citation/>
        </w:sdtPr>
        <w:sdtContent>
          <w:r w:rsidRPr="00AC1044">
            <w:rPr>
              <w:rFonts w:asciiTheme="minorHAnsi" w:hAnsiTheme="minorHAnsi" w:cstheme="minorHAnsi"/>
            </w:rPr>
            <w:fldChar w:fldCharType="begin"/>
          </w:r>
          <w:r w:rsidRPr="00AC1044">
            <w:rPr>
              <w:rFonts w:asciiTheme="minorHAnsi" w:hAnsiTheme="minorHAnsi" w:cstheme="minorHAnsi"/>
              <w:lang w:val="en-US"/>
            </w:rPr>
            <w:instrText xml:space="preserve"> CITATION Cla02 \l 1033 </w:instrText>
          </w:r>
          <w:r w:rsidRPr="00AC1044">
            <w:rPr>
              <w:rFonts w:asciiTheme="minorHAnsi" w:hAnsiTheme="minorHAnsi" w:cstheme="minorHAnsi"/>
            </w:rPr>
            <w:fldChar w:fldCharType="separate"/>
          </w:r>
          <w:r w:rsidRPr="00AC1044">
            <w:rPr>
              <w:rFonts w:asciiTheme="minorHAnsi" w:hAnsiTheme="minorHAnsi" w:cstheme="minorHAnsi"/>
              <w:noProof/>
              <w:lang w:val="en-US"/>
            </w:rPr>
            <w:t>(Claxton, 2002)</w:t>
          </w:r>
          <w:r w:rsidRPr="00AC1044">
            <w:rPr>
              <w:rFonts w:asciiTheme="minorHAnsi" w:hAnsiTheme="minorHAnsi" w:cstheme="minorHAnsi"/>
            </w:rPr>
            <w:fldChar w:fldCharType="end"/>
          </w:r>
        </w:sdtContent>
      </w:sdt>
      <w:r w:rsidRPr="00AC1044">
        <w:rPr>
          <w:rFonts w:asciiTheme="minorHAnsi" w:hAnsiTheme="minorHAnsi" w:cstheme="minorHAnsi"/>
        </w:rPr>
        <w:t xml:space="preserve"> that is crucial to building learner capacity.  This point struck a chord with me as I reflect on my own childhood.  I was fortunate to have a very good memory and able to regurgitate information often doing very well in tests. However, when it came to university and self-directed study, this was a great challenge for me.  Despite having the capacity to engage, recall and articulate ‘knowledge’,  I did not have the ability to think and question what I was learning  – this is still something that I find difficult today and I agree with Livingston that “Pedagogy is often shaped by a teacher’s own experience of learning.”</w:t>
      </w:r>
      <w:sdt>
        <w:sdtPr>
          <w:rPr>
            <w:rFonts w:asciiTheme="minorHAnsi" w:hAnsiTheme="minorHAnsi" w:cstheme="minorHAnsi"/>
          </w:rPr>
          <w:id w:val="-2053842642"/>
          <w:citation/>
        </w:sdtPr>
        <w:sdtContent>
          <w:r w:rsidRPr="00AC1044">
            <w:rPr>
              <w:rFonts w:asciiTheme="minorHAnsi" w:hAnsiTheme="minorHAnsi" w:cstheme="minorHAnsi"/>
            </w:rPr>
            <w:fldChar w:fldCharType="begin"/>
          </w:r>
          <w:r w:rsidRPr="00AC1044">
            <w:rPr>
              <w:rFonts w:asciiTheme="minorHAnsi" w:hAnsiTheme="minorHAnsi" w:cstheme="minorHAnsi"/>
              <w:lang w:val="en-US"/>
            </w:rPr>
            <w:instrText xml:space="preserve"> CITATION Liv17 \l 1033 </w:instrText>
          </w:r>
          <w:r w:rsidRPr="00AC1044">
            <w:rPr>
              <w:rFonts w:asciiTheme="minorHAnsi" w:hAnsiTheme="minorHAnsi" w:cstheme="minorHAnsi"/>
            </w:rPr>
            <w:fldChar w:fldCharType="separate"/>
          </w:r>
          <w:r w:rsidRPr="00AC1044">
            <w:rPr>
              <w:rFonts w:asciiTheme="minorHAnsi" w:hAnsiTheme="minorHAnsi" w:cstheme="minorHAnsi"/>
              <w:noProof/>
              <w:lang w:val="en-US"/>
            </w:rPr>
            <w:t xml:space="preserve"> (Livingston, et al., 2017)</w:t>
          </w:r>
          <w:r w:rsidRPr="00AC1044">
            <w:rPr>
              <w:rFonts w:asciiTheme="minorHAnsi" w:hAnsiTheme="minorHAnsi" w:cstheme="minorHAnsi"/>
            </w:rPr>
            <w:fldChar w:fldCharType="end"/>
          </w:r>
        </w:sdtContent>
      </w:sdt>
      <w:r w:rsidRPr="00AC1044">
        <w:rPr>
          <w:rFonts w:asciiTheme="minorHAnsi" w:hAnsiTheme="minorHAnsi" w:cstheme="minorHAnsi"/>
        </w:rPr>
        <w:t xml:space="preserve">, </w:t>
      </w:r>
      <w:r w:rsidR="00EA457A">
        <w:rPr>
          <w:rFonts w:asciiTheme="minorHAnsi" w:hAnsiTheme="minorHAnsi" w:cstheme="minorHAnsi"/>
        </w:rPr>
        <w:t>although I feel that</w:t>
      </w:r>
      <w:r w:rsidRPr="00AC1044">
        <w:rPr>
          <w:rFonts w:asciiTheme="minorHAnsi" w:hAnsiTheme="minorHAnsi" w:cstheme="minorHAnsi"/>
        </w:rPr>
        <w:t xml:space="preserve"> my university experience has made me far more aware of the benefit of focussing attention on developing learner capacities and building an excellent foundation – but I agree that </w:t>
      </w:r>
      <w:r w:rsidR="00EA457A">
        <w:rPr>
          <w:rFonts w:asciiTheme="minorHAnsi" w:hAnsiTheme="minorHAnsi" w:cstheme="minorHAnsi"/>
        </w:rPr>
        <w:t>they</w:t>
      </w:r>
      <w:r w:rsidRPr="00AC1044">
        <w:rPr>
          <w:rFonts w:asciiTheme="minorHAnsi" w:hAnsiTheme="minorHAnsi" w:cstheme="minorHAnsi"/>
        </w:rPr>
        <w:t xml:space="preserve"> cannot work in isolation.  </w:t>
      </w:r>
    </w:p>
    <w:p w:rsidR="008641BC" w:rsidRPr="00AC1044" w:rsidRDefault="008641BC" w:rsidP="00265AAA">
      <w:pPr>
        <w:rPr>
          <w:rFonts w:asciiTheme="minorHAnsi" w:hAnsiTheme="minorHAnsi" w:cstheme="minorHAnsi"/>
        </w:rPr>
      </w:pPr>
    </w:p>
    <w:p w:rsidR="008641BC" w:rsidRDefault="00265AAA" w:rsidP="00265AAA">
      <w:pPr>
        <w:rPr>
          <w:rFonts w:asciiTheme="minorHAnsi" w:hAnsiTheme="minorHAnsi" w:cstheme="minorHAnsi"/>
          <w:color w:val="2B3A42"/>
          <w:shd w:val="clear" w:color="auto" w:fill="FFFFFF"/>
        </w:rPr>
      </w:pPr>
      <w:r w:rsidRPr="00AC1044">
        <w:rPr>
          <w:rFonts w:asciiTheme="minorHAnsi" w:hAnsiTheme="minorHAnsi" w:cstheme="minorHAnsi"/>
        </w:rPr>
        <w:t xml:space="preserve">Chapter 5 of Successful Futures </w:t>
      </w:r>
      <w:sdt>
        <w:sdtPr>
          <w:rPr>
            <w:rFonts w:asciiTheme="minorHAnsi" w:hAnsiTheme="minorHAnsi" w:cstheme="minorHAnsi"/>
          </w:rPr>
          <w:id w:val="2064060029"/>
          <w:citation/>
        </w:sdtPr>
        <w:sdtContent>
          <w:r w:rsidRPr="00AC1044">
            <w:rPr>
              <w:rFonts w:asciiTheme="minorHAnsi" w:hAnsiTheme="minorHAnsi" w:cstheme="minorHAnsi"/>
            </w:rPr>
            <w:fldChar w:fldCharType="begin"/>
          </w:r>
          <w:r w:rsidRPr="00AC1044">
            <w:rPr>
              <w:rFonts w:asciiTheme="minorHAnsi" w:hAnsiTheme="minorHAnsi" w:cstheme="minorHAnsi"/>
              <w:lang w:val="en-US"/>
            </w:rPr>
            <w:instrText xml:space="preserve"> CITATION Don15 \l 1033 </w:instrText>
          </w:r>
          <w:r w:rsidRPr="00AC1044">
            <w:rPr>
              <w:rFonts w:asciiTheme="minorHAnsi" w:hAnsiTheme="minorHAnsi" w:cstheme="minorHAnsi"/>
            </w:rPr>
            <w:fldChar w:fldCharType="separate"/>
          </w:r>
          <w:r w:rsidRPr="00AC1044">
            <w:rPr>
              <w:rFonts w:asciiTheme="minorHAnsi" w:hAnsiTheme="minorHAnsi" w:cstheme="minorHAnsi"/>
              <w:noProof/>
              <w:lang w:val="en-US"/>
            </w:rPr>
            <w:t>(Donaldson, 2015)</w:t>
          </w:r>
          <w:r w:rsidRPr="00AC1044">
            <w:rPr>
              <w:rFonts w:asciiTheme="minorHAnsi" w:hAnsiTheme="minorHAnsi" w:cstheme="minorHAnsi"/>
            </w:rPr>
            <w:fldChar w:fldCharType="end"/>
          </w:r>
        </w:sdtContent>
      </w:sdt>
      <w:r w:rsidRPr="00AC1044">
        <w:rPr>
          <w:rFonts w:asciiTheme="minorHAnsi" w:hAnsiTheme="minorHAnsi" w:cstheme="minorHAnsi"/>
        </w:rPr>
        <w:t xml:space="preserve"> highlights the need for learners to become self-aware and summarises the need for learners to become intrinsically motivated, not reliant on grades, awards or stickers but by their own effort.  He specifically uses the terms ‘Metacognition’ </w:t>
      </w:r>
      <w:r w:rsidR="00EA457A">
        <w:rPr>
          <w:rFonts w:asciiTheme="minorHAnsi" w:hAnsiTheme="minorHAnsi" w:cstheme="minorHAnsi"/>
        </w:rPr>
        <w:t>or</w:t>
      </w:r>
      <w:r w:rsidRPr="00AC1044">
        <w:rPr>
          <w:rFonts w:asciiTheme="minorHAnsi" w:hAnsiTheme="minorHAnsi" w:cstheme="minorHAnsi"/>
        </w:rPr>
        <w:t xml:space="preserve"> ‘learning to learn’</w:t>
      </w:r>
      <w:r w:rsidR="00EA457A">
        <w:rPr>
          <w:rFonts w:asciiTheme="minorHAnsi" w:hAnsiTheme="minorHAnsi" w:cstheme="minorHAnsi"/>
        </w:rPr>
        <w:t>.</w:t>
      </w:r>
      <w:r w:rsidRPr="00AC1044">
        <w:rPr>
          <w:rFonts w:asciiTheme="minorHAnsi" w:hAnsiTheme="minorHAnsi" w:cstheme="minorHAnsi"/>
        </w:rPr>
        <w:t xml:space="preserve">  Developing metacognition has been a focus for School A.  </w:t>
      </w:r>
      <w:proofErr w:type="spellStart"/>
      <w:r w:rsidRPr="00AC1044">
        <w:rPr>
          <w:rFonts w:asciiTheme="minorHAnsi" w:hAnsiTheme="minorHAnsi" w:cstheme="minorHAnsi"/>
        </w:rPr>
        <w:t>Wiliam</w:t>
      </w:r>
      <w:proofErr w:type="spellEnd"/>
      <w:r w:rsidRPr="00AC1044">
        <w:rPr>
          <w:rFonts w:asciiTheme="minorHAnsi" w:hAnsiTheme="minorHAnsi" w:cstheme="minorHAnsi"/>
        </w:rPr>
        <w:t xml:space="preserve"> (2018) and Nelson (2015) both highlight the potential high level of impact offered by using this pedagogical approach.  This is supported by The Education Endowment Foundation (2018) “</w:t>
      </w:r>
      <w:r w:rsidRPr="00AC1044">
        <w:rPr>
          <w:rFonts w:asciiTheme="minorHAnsi" w:hAnsiTheme="minorHAnsi" w:cstheme="minorHAnsi"/>
          <w:color w:val="2B3A42"/>
          <w:shd w:val="clear" w:color="auto" w:fill="FFFFFF"/>
        </w:rPr>
        <w:t xml:space="preserve">with pupils making an average of seven months’ additional progress.”  </w:t>
      </w:r>
      <w:sdt>
        <w:sdtPr>
          <w:rPr>
            <w:rFonts w:asciiTheme="minorHAnsi" w:hAnsiTheme="minorHAnsi" w:cstheme="minorHAnsi"/>
            <w:color w:val="2B3A42"/>
            <w:shd w:val="clear" w:color="auto" w:fill="FFFFFF"/>
          </w:rPr>
          <w:id w:val="-1325727291"/>
          <w:citation/>
        </w:sdtPr>
        <w:sdtContent>
          <w:r w:rsidRPr="00AC1044">
            <w:rPr>
              <w:rFonts w:asciiTheme="minorHAnsi" w:hAnsiTheme="minorHAnsi" w:cstheme="minorHAnsi"/>
              <w:color w:val="2B3A42"/>
              <w:shd w:val="clear" w:color="auto" w:fill="FFFFFF"/>
            </w:rPr>
            <w:fldChar w:fldCharType="begin"/>
          </w:r>
          <w:r w:rsidRPr="00AC1044">
            <w:rPr>
              <w:rFonts w:asciiTheme="minorHAnsi" w:hAnsiTheme="minorHAnsi" w:cstheme="minorHAnsi"/>
              <w:color w:val="2B3A42"/>
              <w:shd w:val="clear" w:color="auto" w:fill="FFFFFF"/>
              <w:lang w:val="en-US"/>
            </w:rPr>
            <w:instrText xml:space="preserve"> CITATION Edu18 \l 1033 </w:instrText>
          </w:r>
          <w:r w:rsidRPr="00AC1044">
            <w:rPr>
              <w:rFonts w:asciiTheme="minorHAnsi" w:hAnsiTheme="minorHAnsi" w:cstheme="minorHAnsi"/>
              <w:color w:val="2B3A42"/>
              <w:shd w:val="clear" w:color="auto" w:fill="FFFFFF"/>
            </w:rPr>
            <w:fldChar w:fldCharType="separate"/>
          </w:r>
          <w:r w:rsidRPr="00AC1044">
            <w:rPr>
              <w:rFonts w:asciiTheme="minorHAnsi" w:hAnsiTheme="minorHAnsi" w:cstheme="minorHAnsi"/>
              <w:noProof/>
              <w:color w:val="2B3A42"/>
              <w:shd w:val="clear" w:color="auto" w:fill="FFFFFF"/>
              <w:lang w:val="en-US"/>
            </w:rPr>
            <w:t>(Education Endowment Foundation, 2018)</w:t>
          </w:r>
          <w:r w:rsidRPr="00AC1044">
            <w:rPr>
              <w:rFonts w:asciiTheme="minorHAnsi" w:hAnsiTheme="minorHAnsi" w:cstheme="minorHAnsi"/>
              <w:color w:val="2B3A42"/>
              <w:shd w:val="clear" w:color="auto" w:fill="FFFFFF"/>
            </w:rPr>
            <w:fldChar w:fldCharType="end"/>
          </w:r>
        </w:sdtContent>
      </w:sdt>
      <w:r w:rsidR="00EA457A">
        <w:rPr>
          <w:rFonts w:asciiTheme="minorHAnsi" w:hAnsiTheme="minorHAnsi" w:cstheme="minorHAnsi"/>
          <w:color w:val="2B3A42"/>
          <w:shd w:val="clear" w:color="auto" w:fill="FFFFFF"/>
        </w:rPr>
        <w:t xml:space="preserve"> where there is </w:t>
      </w:r>
      <w:r w:rsidR="00EF7CFB">
        <w:rPr>
          <w:rFonts w:asciiTheme="minorHAnsi" w:hAnsiTheme="minorHAnsi" w:cstheme="minorHAnsi"/>
          <w:color w:val="2B3A42"/>
          <w:shd w:val="clear" w:color="auto" w:fill="FFFFFF"/>
        </w:rPr>
        <w:t>intervention focussed on developing these attributes</w:t>
      </w:r>
      <w:r w:rsidRPr="00AC1044">
        <w:rPr>
          <w:rFonts w:asciiTheme="minorHAnsi" w:hAnsiTheme="minorHAnsi" w:cstheme="minorHAnsi"/>
          <w:color w:val="2B3A42"/>
          <w:shd w:val="clear" w:color="auto" w:fill="FFFFFF"/>
        </w:rPr>
        <w:t>. For School A, it was clear that this approach was appropriate for the learners but what wasn’t clear was how to implement it</w:t>
      </w:r>
      <w:r w:rsidR="00EF7CFB">
        <w:rPr>
          <w:rFonts w:asciiTheme="minorHAnsi" w:hAnsiTheme="minorHAnsi" w:cstheme="minorHAnsi"/>
          <w:color w:val="2B3A42"/>
          <w:shd w:val="clear" w:color="auto" w:fill="FFFFFF"/>
        </w:rPr>
        <w:t xml:space="preserve"> and this is the current challenge!</w:t>
      </w:r>
      <w:r w:rsidRPr="00AC1044">
        <w:rPr>
          <w:rFonts w:asciiTheme="minorHAnsi" w:hAnsiTheme="minorHAnsi" w:cstheme="minorHAnsi"/>
          <w:color w:val="2B3A42"/>
          <w:shd w:val="clear" w:color="auto" w:fill="FFFFFF"/>
        </w:rPr>
        <w:t xml:space="preserve"> </w:t>
      </w:r>
    </w:p>
    <w:p w:rsidR="00EF7CFB" w:rsidRDefault="00EF7CFB" w:rsidP="00265AAA">
      <w:pPr>
        <w:rPr>
          <w:rFonts w:asciiTheme="minorHAnsi" w:hAnsiTheme="minorHAnsi" w:cstheme="minorHAnsi"/>
          <w:color w:val="2B3A42"/>
          <w:shd w:val="clear" w:color="auto" w:fill="FFFFFF"/>
        </w:rPr>
      </w:pPr>
    </w:p>
    <w:p w:rsidR="00EF7CFB" w:rsidRDefault="008641BC" w:rsidP="00EF7CFB">
      <w:pPr>
        <w:rPr>
          <w:rFonts w:asciiTheme="minorHAnsi" w:hAnsiTheme="minorHAnsi" w:cstheme="minorHAnsi"/>
          <w:color w:val="000000" w:themeColor="text1"/>
        </w:rPr>
      </w:pPr>
      <w:r w:rsidRPr="00AC1044">
        <w:rPr>
          <w:rFonts w:asciiTheme="minorHAnsi" w:hAnsiTheme="minorHAnsi" w:cstheme="minorHAnsi"/>
          <w:color w:val="000000" w:themeColor="text1"/>
        </w:rPr>
        <w:t xml:space="preserve">“An increased access to metacognitive strategies developed through ‘talk for learning’ appears to improve longer term outcomes for pupils and raise expectations for teachers. The development of learning skills needs to be embedded in lessons” </w:t>
      </w:r>
      <w:sdt>
        <w:sdtPr>
          <w:rPr>
            <w:rFonts w:asciiTheme="minorHAnsi" w:hAnsiTheme="minorHAnsi" w:cstheme="minorHAnsi"/>
            <w:color w:val="000000" w:themeColor="text1"/>
          </w:rPr>
          <w:id w:val="1425151198"/>
          <w:citation/>
        </w:sdtPr>
        <w:sdtContent>
          <w:r w:rsidRPr="00AC1044">
            <w:rPr>
              <w:rFonts w:asciiTheme="minorHAnsi" w:hAnsiTheme="minorHAnsi" w:cstheme="minorHAnsi"/>
              <w:color w:val="000000" w:themeColor="text1"/>
            </w:rPr>
            <w:fldChar w:fldCharType="begin"/>
          </w:r>
          <w:r w:rsidRPr="00AC1044">
            <w:rPr>
              <w:rFonts w:asciiTheme="minorHAnsi" w:hAnsiTheme="minorHAnsi" w:cstheme="minorHAnsi"/>
              <w:color w:val="000000" w:themeColor="text1"/>
              <w:lang w:val="en-US"/>
            </w:rPr>
            <w:instrText xml:space="preserve"> CITATION Nel15 \l 1033 </w:instrText>
          </w:r>
          <w:r w:rsidRPr="00AC1044">
            <w:rPr>
              <w:rFonts w:asciiTheme="minorHAnsi" w:hAnsiTheme="minorHAnsi" w:cstheme="minorHAnsi"/>
              <w:color w:val="000000" w:themeColor="text1"/>
            </w:rPr>
            <w:fldChar w:fldCharType="separate"/>
          </w:r>
          <w:r w:rsidRPr="00AC1044">
            <w:rPr>
              <w:rFonts w:asciiTheme="minorHAnsi" w:hAnsiTheme="minorHAnsi" w:cstheme="minorHAnsi"/>
              <w:noProof/>
              <w:color w:val="000000" w:themeColor="text1"/>
              <w:lang w:val="en-US"/>
            </w:rPr>
            <w:t>(Nelson, et al., 2015)</w:t>
          </w:r>
          <w:r w:rsidRPr="00AC1044">
            <w:rPr>
              <w:rFonts w:asciiTheme="minorHAnsi" w:hAnsiTheme="minorHAnsi" w:cstheme="minorHAnsi"/>
              <w:color w:val="000000" w:themeColor="text1"/>
            </w:rPr>
            <w:fldChar w:fldCharType="end"/>
          </w:r>
        </w:sdtContent>
      </w:sdt>
      <w:r w:rsidRPr="00AC1044">
        <w:rPr>
          <w:rFonts w:asciiTheme="minorHAnsi" w:hAnsiTheme="minorHAnsi" w:cstheme="minorHAnsi"/>
          <w:color w:val="000000" w:themeColor="text1"/>
        </w:rPr>
        <w:t xml:space="preserve">  if learners are to become involved in the assessment process, they need to understand themselves as a learner.  </w:t>
      </w:r>
      <w:r w:rsidR="00EF7CFB" w:rsidRPr="00AC1044">
        <w:rPr>
          <w:rFonts w:asciiTheme="minorHAnsi" w:hAnsiTheme="minorHAnsi" w:cstheme="minorHAnsi"/>
          <w:color w:val="2B3A42"/>
          <w:shd w:val="clear" w:color="auto" w:fill="FFFFFF"/>
        </w:rPr>
        <w:t>Many teachers had not heard of the term ‘metacognition’ and commented on the similarities between metacognition and Assessment for Learnin</w:t>
      </w:r>
      <w:r w:rsidR="00EF7CFB">
        <w:rPr>
          <w:rFonts w:asciiTheme="minorHAnsi" w:hAnsiTheme="minorHAnsi" w:cstheme="minorHAnsi"/>
          <w:color w:val="2B3A42"/>
          <w:shd w:val="clear" w:color="auto" w:fill="FFFFFF"/>
        </w:rPr>
        <w:t xml:space="preserve">g and there are certainly overarching similarities.  </w:t>
      </w:r>
      <w:r w:rsidR="00EF7CFB" w:rsidRPr="00AC1044">
        <w:rPr>
          <w:rFonts w:asciiTheme="minorHAnsi" w:hAnsiTheme="minorHAnsi" w:cstheme="minorHAnsi"/>
          <w:color w:val="000000" w:themeColor="text1"/>
        </w:rPr>
        <w:t xml:space="preserve">Recognising the need to support Donaldson’s 12 Pedagogical Principles and improve the pupil offer </w:t>
      </w:r>
      <w:r w:rsidR="00EF7CFB">
        <w:rPr>
          <w:rFonts w:asciiTheme="minorHAnsi" w:hAnsiTheme="minorHAnsi" w:cstheme="minorHAnsi"/>
          <w:color w:val="000000" w:themeColor="text1"/>
        </w:rPr>
        <w:t xml:space="preserve">and professional development </w:t>
      </w:r>
      <w:r w:rsidR="00EF7CFB" w:rsidRPr="00AC1044">
        <w:rPr>
          <w:rFonts w:asciiTheme="minorHAnsi" w:hAnsiTheme="minorHAnsi" w:cstheme="minorHAnsi"/>
          <w:color w:val="000000" w:themeColor="text1"/>
        </w:rPr>
        <w:t xml:space="preserve">at School A, a Metacognition Professional Learning Community (PLC) was established.  Based on research from Nelson (2015) and the need for these ‘talk for learning’ strategies to be embedded into daily practice, the team developed a bespoke metacognition toolkit aimed at developing learner resilience, resourcefulness and ability to self-reflect.  </w:t>
      </w:r>
      <w:r w:rsidR="00EF7CFB" w:rsidRPr="00EF7CFB">
        <w:rPr>
          <w:rFonts w:asciiTheme="minorHAnsi" w:hAnsiTheme="minorHAnsi" w:cstheme="minorHAnsi"/>
          <w:color w:val="000000" w:themeColor="text1"/>
          <w:highlight w:val="yellow"/>
        </w:rPr>
        <w:t>Though still in its early stages,</w:t>
      </w:r>
    </w:p>
    <w:p w:rsidR="00EF7CFB" w:rsidRDefault="00EF7CFB" w:rsidP="008641BC">
      <w:pPr>
        <w:rPr>
          <w:rFonts w:asciiTheme="minorHAnsi" w:hAnsiTheme="minorHAnsi" w:cstheme="minorHAnsi"/>
          <w:color w:val="2B3A42"/>
          <w:shd w:val="clear" w:color="auto" w:fill="FFFFFF"/>
        </w:rPr>
      </w:pPr>
    </w:p>
    <w:p w:rsidR="00EB33BC" w:rsidRPr="00AC1044" w:rsidRDefault="00EB33BC" w:rsidP="006D1A7D">
      <w:pPr>
        <w:rPr>
          <w:rFonts w:asciiTheme="minorHAnsi" w:hAnsiTheme="minorHAnsi" w:cstheme="minorHAnsi"/>
        </w:rPr>
      </w:pPr>
    </w:p>
    <w:p w:rsidR="00EB3E37" w:rsidRPr="00AC1044" w:rsidRDefault="00EB3E37" w:rsidP="00EB3E37">
      <w:pPr>
        <w:pStyle w:val="Heading3"/>
        <w:rPr>
          <w:rFonts w:asciiTheme="minorHAnsi" w:hAnsiTheme="minorHAnsi" w:cstheme="minorHAnsi"/>
        </w:rPr>
      </w:pPr>
      <w:bookmarkStart w:id="8" w:name="_Toc30436066"/>
      <w:r w:rsidRPr="00AC1044">
        <w:rPr>
          <w:rFonts w:asciiTheme="minorHAnsi" w:hAnsiTheme="minorHAnsi" w:cstheme="minorHAnsi"/>
        </w:rPr>
        <w:t>Opportunities/Challenges focus in summary</w:t>
      </w:r>
      <w:bookmarkEnd w:id="8"/>
    </w:p>
    <w:p w:rsidR="008306F9" w:rsidRPr="00AC1044" w:rsidRDefault="008306F9" w:rsidP="008306F9">
      <w:pPr>
        <w:rPr>
          <w:rFonts w:asciiTheme="minorHAnsi" w:hAnsiTheme="minorHAnsi" w:cstheme="minorHAnsi"/>
        </w:rPr>
      </w:pPr>
    </w:p>
    <w:p w:rsidR="00EB3E37" w:rsidRPr="00EF7CFB" w:rsidRDefault="00FB5C1A" w:rsidP="00EB3E37">
      <w:pPr>
        <w:rPr>
          <w:rFonts w:asciiTheme="minorHAnsi" w:hAnsiTheme="minorHAnsi" w:cstheme="minorHAnsi"/>
        </w:rPr>
      </w:pPr>
      <w:r w:rsidRPr="00AC1044">
        <w:rPr>
          <w:rFonts w:asciiTheme="minorHAnsi" w:hAnsiTheme="minorHAnsi" w:cstheme="minorHAnsi"/>
        </w:rPr>
        <w:t xml:space="preserve">Fundamental to the successful impact of Curriculum for Wales are the teachers </w:t>
      </w:r>
      <w:r w:rsidR="00747791">
        <w:rPr>
          <w:rFonts w:asciiTheme="minorHAnsi" w:hAnsiTheme="minorHAnsi" w:cstheme="minorHAnsi"/>
        </w:rPr>
        <w:t xml:space="preserve">and leaders </w:t>
      </w:r>
      <w:r w:rsidRPr="00AC1044">
        <w:rPr>
          <w:rFonts w:asciiTheme="minorHAnsi" w:hAnsiTheme="minorHAnsi" w:cstheme="minorHAnsi"/>
        </w:rPr>
        <w:t xml:space="preserve">at the heart of </w:t>
      </w:r>
      <w:r w:rsidR="00747791">
        <w:rPr>
          <w:rFonts w:asciiTheme="minorHAnsi" w:hAnsiTheme="minorHAnsi" w:cstheme="minorHAnsi"/>
        </w:rPr>
        <w:t>it</w:t>
      </w:r>
      <w:r w:rsidRPr="00AC1044">
        <w:rPr>
          <w:rFonts w:asciiTheme="minorHAnsi" w:hAnsiTheme="minorHAnsi" w:cstheme="minorHAnsi"/>
        </w:rPr>
        <w:t xml:space="preserve">.  </w:t>
      </w:r>
      <w:r w:rsidR="00EB3E37" w:rsidRPr="00AC1044">
        <w:rPr>
          <w:rFonts w:asciiTheme="minorHAnsi" w:hAnsiTheme="minorHAnsi" w:cstheme="minorHAnsi"/>
        </w:rPr>
        <w:t xml:space="preserve">As a developed country, we place so much emphasis on the need for a high-quality education systems for our current and future generations.  There is a continuous strive to make improvements and get the best out of our teachers and </w:t>
      </w:r>
      <w:r w:rsidR="00EB3E37" w:rsidRPr="00AC1044">
        <w:rPr>
          <w:rFonts w:asciiTheme="minorHAnsi" w:hAnsiTheme="minorHAnsi" w:cstheme="minorHAnsi"/>
        </w:rPr>
        <w:lastRenderedPageBreak/>
        <w:t xml:space="preserve">educational settings.  </w:t>
      </w:r>
      <w:r w:rsidR="00EB3E37" w:rsidRPr="00AC1044">
        <w:rPr>
          <w:rFonts w:asciiTheme="minorHAnsi" w:hAnsiTheme="minorHAnsi" w:cstheme="minorHAnsi"/>
          <w:color w:val="000000" w:themeColor="text1"/>
        </w:rPr>
        <w:t>The Organisation for Economic Co-operation and Development (OECD) identifies aspects of the role of a teacher as being a problem-solvers and details how “innovation in teaching is a problem-solving process rooted in teachers’ professionalism, rather that and add-on applied by only some teachers in some schools”</w:t>
      </w:r>
      <w:sdt>
        <w:sdtPr>
          <w:rPr>
            <w:rFonts w:asciiTheme="minorHAnsi" w:hAnsiTheme="minorHAnsi" w:cstheme="minorHAnsi"/>
            <w:color w:val="000000" w:themeColor="text1"/>
          </w:rPr>
          <w:id w:val="-529268810"/>
          <w:citation/>
        </w:sdtPr>
        <w:sdtContent>
          <w:r w:rsidR="00EB3E37" w:rsidRPr="00AC1044">
            <w:rPr>
              <w:rFonts w:asciiTheme="minorHAnsi" w:hAnsiTheme="minorHAnsi" w:cstheme="minorHAnsi"/>
              <w:color w:val="000000" w:themeColor="text1"/>
            </w:rPr>
            <w:fldChar w:fldCharType="begin"/>
          </w:r>
          <w:r w:rsidR="00EB3E37" w:rsidRPr="00AC1044">
            <w:rPr>
              <w:rFonts w:asciiTheme="minorHAnsi" w:hAnsiTheme="minorHAnsi" w:cstheme="minorHAnsi"/>
              <w:color w:val="000000" w:themeColor="text1"/>
              <w:lang w:val="en-US"/>
            </w:rPr>
            <w:instrText xml:space="preserve"> CITATION Pan18 \l 1033 </w:instrText>
          </w:r>
          <w:r w:rsidR="00EB3E37" w:rsidRPr="00AC1044">
            <w:rPr>
              <w:rFonts w:asciiTheme="minorHAnsi" w:hAnsiTheme="minorHAnsi" w:cstheme="minorHAnsi"/>
              <w:color w:val="000000" w:themeColor="text1"/>
            </w:rPr>
            <w:fldChar w:fldCharType="separate"/>
          </w:r>
          <w:r w:rsidR="00EB3E37" w:rsidRPr="00AC1044">
            <w:rPr>
              <w:rFonts w:asciiTheme="minorHAnsi" w:hAnsiTheme="minorHAnsi" w:cstheme="minorHAnsi"/>
              <w:noProof/>
              <w:color w:val="000000" w:themeColor="text1"/>
              <w:lang w:val="en-US"/>
            </w:rPr>
            <w:t xml:space="preserve"> (Paniagua &amp; Istance, 2018)</w:t>
          </w:r>
          <w:r w:rsidR="00EB3E37" w:rsidRPr="00AC1044">
            <w:rPr>
              <w:rFonts w:asciiTheme="minorHAnsi" w:hAnsiTheme="minorHAnsi" w:cstheme="minorHAnsi"/>
              <w:color w:val="000000" w:themeColor="text1"/>
            </w:rPr>
            <w:fldChar w:fldCharType="end"/>
          </w:r>
        </w:sdtContent>
      </w:sdt>
      <w:r w:rsidR="00EB3E37" w:rsidRPr="00AC1044">
        <w:rPr>
          <w:rFonts w:asciiTheme="minorHAnsi" w:hAnsiTheme="minorHAnsi" w:cstheme="minorHAnsi"/>
          <w:color w:val="000000" w:themeColor="text1"/>
        </w:rPr>
        <w:t>.  This innovation is expected and you could argue is almost instinctive to many teachers – reacting to the needs of the students in front of them and creating enabling environments, routines and adapting teaching strategies to ensure success.</w:t>
      </w:r>
      <w:r w:rsidR="00EB3E37" w:rsidRPr="00AC1044">
        <w:rPr>
          <w:rFonts w:asciiTheme="minorHAnsi" w:hAnsiTheme="minorHAnsi" w:cstheme="minorHAnsi"/>
        </w:rPr>
        <w:t xml:space="preserve">  But are teachers ready to accept </w:t>
      </w:r>
      <w:r w:rsidR="005B46A2">
        <w:rPr>
          <w:rFonts w:asciiTheme="minorHAnsi" w:hAnsiTheme="minorHAnsi" w:cstheme="minorHAnsi"/>
        </w:rPr>
        <w:t>the Curriculum for Wales 2022</w:t>
      </w:r>
      <w:r w:rsidR="00EB3E37" w:rsidRPr="00AC1044">
        <w:rPr>
          <w:rFonts w:asciiTheme="minorHAnsi" w:hAnsiTheme="minorHAnsi" w:cstheme="minorHAnsi"/>
        </w:rPr>
        <w:t xml:space="preserve"> as a change in practise rather than an additional workload?  Worryingly at a time when there is so much attention on getting things right in education, so many teachers are leaving the professio</w:t>
      </w:r>
      <w:r w:rsidR="005B46A2">
        <w:rPr>
          <w:rFonts w:asciiTheme="minorHAnsi" w:hAnsiTheme="minorHAnsi" w:cstheme="minorHAnsi"/>
        </w:rPr>
        <w:t>n.</w:t>
      </w:r>
      <w:r w:rsidR="00EB3E37" w:rsidRPr="00AC1044">
        <w:rPr>
          <w:rFonts w:asciiTheme="minorHAnsi" w:hAnsiTheme="minorHAnsi" w:cstheme="minorHAnsi"/>
        </w:rPr>
        <w:t xml:space="preserve"> </w:t>
      </w:r>
      <w:r w:rsidR="00822A9F">
        <w:rPr>
          <w:rFonts w:asciiTheme="minorHAnsi" w:hAnsiTheme="minorHAnsi" w:cstheme="minorHAnsi"/>
        </w:rPr>
        <w:t>I</w:t>
      </w:r>
      <w:r w:rsidR="00822A9F" w:rsidRPr="00AC1044">
        <w:rPr>
          <w:rFonts w:asciiTheme="minorHAnsi" w:hAnsiTheme="minorHAnsi" w:cstheme="minorHAnsi"/>
        </w:rPr>
        <w:t xml:space="preserve">t is vital that provisions are put in place to ensure the profession are </w:t>
      </w:r>
      <w:r w:rsidR="00822A9F">
        <w:rPr>
          <w:rFonts w:asciiTheme="minorHAnsi" w:hAnsiTheme="minorHAnsi" w:cstheme="minorHAnsi"/>
        </w:rPr>
        <w:t>supported</w:t>
      </w:r>
      <w:r w:rsidR="00822A9F" w:rsidRPr="00AC1044">
        <w:rPr>
          <w:rFonts w:asciiTheme="minorHAnsi" w:hAnsiTheme="minorHAnsi" w:cstheme="minorHAnsi"/>
        </w:rPr>
        <w:t xml:space="preserve"> and proficient enough to drive the changes.  </w:t>
      </w:r>
    </w:p>
    <w:p w:rsidR="005B46A2" w:rsidRPr="005B46A2" w:rsidRDefault="005B46A2" w:rsidP="00EB3E37">
      <w:pPr>
        <w:rPr>
          <w:rFonts w:asciiTheme="minorHAnsi" w:hAnsiTheme="minorHAnsi" w:cstheme="minorHAnsi"/>
          <w:color w:val="FF0000"/>
        </w:rPr>
      </w:pPr>
    </w:p>
    <w:p w:rsidR="00EB3E37" w:rsidRPr="00AC1044" w:rsidRDefault="00822A9F" w:rsidP="00EB3E37">
      <w:pPr>
        <w:rPr>
          <w:rFonts w:asciiTheme="minorHAnsi" w:hAnsiTheme="minorHAnsi" w:cstheme="minorHAnsi"/>
          <w:color w:val="000000" w:themeColor="text1"/>
        </w:rPr>
      </w:pPr>
      <w:r>
        <w:rPr>
          <w:rFonts w:asciiTheme="minorHAnsi" w:hAnsiTheme="minorHAnsi" w:cstheme="minorHAnsi"/>
        </w:rPr>
        <w:t>There</w:t>
      </w:r>
      <w:r w:rsidR="00EB3E37" w:rsidRPr="00AC1044">
        <w:rPr>
          <w:rFonts w:asciiTheme="minorHAnsi" w:hAnsiTheme="minorHAnsi" w:cstheme="minorHAnsi"/>
        </w:rPr>
        <w:t xml:space="preserve"> is also a </w:t>
      </w:r>
      <w:r>
        <w:rPr>
          <w:rFonts w:asciiTheme="minorHAnsi" w:hAnsiTheme="minorHAnsi" w:cstheme="minorHAnsi"/>
        </w:rPr>
        <w:t>tremendous</w:t>
      </w:r>
      <w:r w:rsidR="00EB3E37" w:rsidRPr="00AC1044">
        <w:rPr>
          <w:rFonts w:asciiTheme="minorHAnsi" w:hAnsiTheme="minorHAnsi" w:cstheme="minorHAnsi"/>
        </w:rPr>
        <w:t xml:space="preserve"> pressure on the education system at a time of what many may consider one of political unrest and economic instability, </w:t>
      </w:r>
      <w:r w:rsidR="00EB3E37" w:rsidRPr="00822A9F">
        <w:rPr>
          <w:rFonts w:asciiTheme="minorHAnsi" w:hAnsiTheme="minorHAnsi" w:cstheme="minorHAnsi"/>
          <w:color w:val="000000" w:themeColor="text1"/>
        </w:rPr>
        <w:t>“education seems to be yet again expected to provide quick and easy solutions; school curricula and higher education programmes of study in particular are construed as spearheading such ‘problem-solving’ efforts”</w:t>
      </w:r>
      <w:sdt>
        <w:sdtPr>
          <w:rPr>
            <w:rFonts w:asciiTheme="minorHAnsi" w:hAnsiTheme="minorHAnsi" w:cstheme="minorHAnsi"/>
            <w:color w:val="000000" w:themeColor="text1"/>
          </w:rPr>
          <w:id w:val="-1576270038"/>
          <w:citation/>
        </w:sdtPr>
        <w:sdtContent>
          <w:r>
            <w:rPr>
              <w:rFonts w:asciiTheme="minorHAnsi" w:hAnsiTheme="minorHAnsi" w:cstheme="minorHAnsi"/>
              <w:color w:val="000000" w:themeColor="text1"/>
            </w:rPr>
            <w:fldChar w:fldCharType="begin"/>
          </w:r>
          <w:r>
            <w:rPr>
              <w:rFonts w:asciiTheme="minorHAnsi" w:hAnsiTheme="minorHAnsi" w:cstheme="minorHAnsi"/>
              <w:color w:val="000000" w:themeColor="text1"/>
              <w:lang w:val="en-US"/>
            </w:rPr>
            <w:instrText xml:space="preserve"> CITATION Pri19 \l 1033 </w:instrText>
          </w:r>
          <w:r>
            <w:rPr>
              <w:rFonts w:asciiTheme="minorHAnsi" w:hAnsiTheme="minorHAnsi" w:cstheme="minorHAnsi"/>
              <w:color w:val="000000" w:themeColor="text1"/>
            </w:rPr>
            <w:fldChar w:fldCharType="separate"/>
          </w:r>
          <w:r>
            <w:rPr>
              <w:rFonts w:asciiTheme="minorHAnsi" w:hAnsiTheme="minorHAnsi" w:cstheme="minorHAnsi"/>
              <w:noProof/>
              <w:color w:val="000000" w:themeColor="text1"/>
              <w:lang w:val="en-US"/>
            </w:rPr>
            <w:t xml:space="preserve"> </w:t>
          </w:r>
          <w:r w:rsidRPr="00822A9F">
            <w:rPr>
              <w:rFonts w:asciiTheme="minorHAnsi" w:hAnsiTheme="minorHAnsi" w:cstheme="minorHAnsi"/>
              <w:noProof/>
              <w:color w:val="000000" w:themeColor="text1"/>
              <w:lang w:val="en-US"/>
            </w:rPr>
            <w:t>(Priestley &amp; Phillippou, 2019)</w:t>
          </w:r>
          <w:r>
            <w:rPr>
              <w:rFonts w:asciiTheme="minorHAnsi" w:hAnsiTheme="minorHAnsi" w:cstheme="minorHAnsi"/>
              <w:color w:val="000000" w:themeColor="text1"/>
            </w:rPr>
            <w:fldChar w:fldCharType="end"/>
          </w:r>
        </w:sdtContent>
      </w:sdt>
      <w:r>
        <w:rPr>
          <w:rFonts w:asciiTheme="minorHAnsi" w:hAnsiTheme="minorHAnsi" w:cstheme="minorHAnsi"/>
          <w:color w:val="000000" w:themeColor="text1"/>
        </w:rPr>
        <w:t xml:space="preserve">.  </w:t>
      </w:r>
      <w:r w:rsidR="00EB3E37" w:rsidRPr="00AC1044">
        <w:rPr>
          <w:rFonts w:asciiTheme="minorHAnsi" w:hAnsiTheme="minorHAnsi" w:cstheme="minorHAnsi"/>
          <w:color w:val="000000" w:themeColor="text1"/>
        </w:rPr>
        <w:t xml:space="preserve">Through the Four Purposes, The Curriculum for Wales emphasise the need for us to ignite a passion for our learners to become curious, independent, and lifelong learners which in turn aims to develop a society of well-rounded </w:t>
      </w:r>
      <w:r>
        <w:rPr>
          <w:rFonts w:asciiTheme="minorHAnsi" w:hAnsiTheme="minorHAnsi" w:cstheme="minorHAnsi"/>
          <w:color w:val="000000" w:themeColor="text1"/>
        </w:rPr>
        <w:t xml:space="preserve">adults.  </w:t>
      </w:r>
      <w:r w:rsidR="00EB3E37" w:rsidRPr="00AC1044">
        <w:rPr>
          <w:rFonts w:asciiTheme="minorHAnsi" w:hAnsiTheme="minorHAnsi" w:cstheme="minorHAnsi"/>
          <w:color w:val="000000" w:themeColor="text1"/>
        </w:rPr>
        <w:t xml:space="preserve">It is clear that whilst the curriculum acts as a baseline for individual schools to build on, the mammoth role of  “transforming society” </w:t>
      </w:r>
      <w:sdt>
        <w:sdtPr>
          <w:rPr>
            <w:rFonts w:asciiTheme="minorHAnsi" w:hAnsiTheme="minorHAnsi" w:cstheme="minorHAnsi"/>
            <w:color w:val="000000" w:themeColor="text1"/>
          </w:rPr>
          <w:id w:val="-1186055634"/>
          <w:citation/>
        </w:sdtPr>
        <w:sdtContent>
          <w:r w:rsidR="00EB3E37" w:rsidRPr="00AC1044">
            <w:rPr>
              <w:rFonts w:asciiTheme="minorHAnsi" w:hAnsiTheme="minorHAnsi" w:cstheme="minorHAnsi"/>
              <w:color w:val="000000" w:themeColor="text1"/>
            </w:rPr>
            <w:fldChar w:fldCharType="begin"/>
          </w:r>
          <w:r w:rsidR="00EB3E37" w:rsidRPr="00AC1044">
            <w:rPr>
              <w:rFonts w:asciiTheme="minorHAnsi" w:hAnsiTheme="minorHAnsi" w:cstheme="minorHAnsi"/>
              <w:color w:val="000000" w:themeColor="text1"/>
              <w:lang w:val="en-US"/>
            </w:rPr>
            <w:instrText xml:space="preserve"> CITATION Mic13 \l 1033 </w:instrText>
          </w:r>
          <w:r w:rsidR="00EB3E37" w:rsidRPr="00AC1044">
            <w:rPr>
              <w:rFonts w:asciiTheme="minorHAnsi" w:hAnsiTheme="minorHAnsi" w:cstheme="minorHAnsi"/>
              <w:color w:val="000000" w:themeColor="text1"/>
            </w:rPr>
            <w:fldChar w:fldCharType="separate"/>
          </w:r>
          <w:r w:rsidR="00EB3E37" w:rsidRPr="00AC1044">
            <w:rPr>
              <w:rFonts w:asciiTheme="minorHAnsi" w:hAnsiTheme="minorHAnsi" w:cstheme="minorHAnsi"/>
              <w:noProof/>
              <w:color w:val="000000" w:themeColor="text1"/>
              <w:lang w:val="en-US"/>
            </w:rPr>
            <w:t>(Waters, 2013)</w:t>
          </w:r>
          <w:r w:rsidR="00EB3E37" w:rsidRPr="00AC1044">
            <w:rPr>
              <w:rFonts w:asciiTheme="minorHAnsi" w:hAnsiTheme="minorHAnsi" w:cstheme="minorHAnsi"/>
              <w:color w:val="000000" w:themeColor="text1"/>
            </w:rPr>
            <w:fldChar w:fldCharType="end"/>
          </w:r>
        </w:sdtContent>
      </w:sdt>
      <w:r w:rsidR="00EB3E37" w:rsidRPr="00AC1044">
        <w:rPr>
          <w:rFonts w:asciiTheme="minorHAnsi" w:hAnsiTheme="minorHAnsi" w:cstheme="minorHAnsi"/>
          <w:color w:val="000000" w:themeColor="text1"/>
        </w:rPr>
        <w:t xml:space="preserve"> will need more than a reformed curriculum.  The challenges will be with creating the climate for the curriculum and all that it entails </w:t>
      </w:r>
      <w:r>
        <w:rPr>
          <w:rFonts w:asciiTheme="minorHAnsi" w:hAnsiTheme="minorHAnsi" w:cstheme="minorHAnsi"/>
          <w:color w:val="000000" w:themeColor="text1"/>
        </w:rPr>
        <w:t>whilst in the confines of current assessment arrangements</w:t>
      </w:r>
      <w:r w:rsidR="00EB3E37" w:rsidRPr="00AC1044">
        <w:rPr>
          <w:rFonts w:asciiTheme="minorHAnsi" w:hAnsiTheme="minorHAnsi" w:cstheme="minorHAnsi"/>
          <w:color w:val="000000" w:themeColor="text1"/>
        </w:rPr>
        <w:t xml:space="preserve">. </w:t>
      </w:r>
      <w:r w:rsidR="005B46A2">
        <w:rPr>
          <w:rFonts w:asciiTheme="minorHAnsi" w:hAnsiTheme="minorHAnsi" w:cstheme="minorHAnsi"/>
          <w:color w:val="000000" w:themeColor="text1"/>
        </w:rPr>
        <w:t xml:space="preserve"> </w:t>
      </w:r>
      <w:r w:rsidR="00E5046A" w:rsidRPr="00AC1044">
        <w:rPr>
          <w:rFonts w:asciiTheme="minorHAnsi" w:hAnsiTheme="minorHAnsi" w:cstheme="minorHAnsi"/>
          <w:color w:val="000000" w:themeColor="text1"/>
        </w:rPr>
        <w:t xml:space="preserve">It would be unfair to assume that the education sector can fix all of the problems </w:t>
      </w:r>
      <w:r>
        <w:rPr>
          <w:rFonts w:asciiTheme="minorHAnsi" w:hAnsiTheme="minorHAnsi" w:cstheme="minorHAnsi"/>
          <w:color w:val="000000" w:themeColor="text1"/>
        </w:rPr>
        <w:t>with</w:t>
      </w:r>
      <w:r w:rsidR="00E5046A" w:rsidRPr="00AC1044">
        <w:rPr>
          <w:rFonts w:asciiTheme="minorHAnsi" w:hAnsiTheme="minorHAnsi" w:cstheme="minorHAnsi"/>
          <w:color w:val="000000" w:themeColor="text1"/>
        </w:rPr>
        <w:t xml:space="preserve"> society but</w:t>
      </w:r>
      <w:r>
        <w:rPr>
          <w:rFonts w:asciiTheme="minorHAnsi" w:hAnsiTheme="minorHAnsi" w:cstheme="minorHAnsi"/>
          <w:color w:val="000000" w:themeColor="text1"/>
        </w:rPr>
        <w:t xml:space="preserve"> I recognise that</w:t>
      </w:r>
      <w:r w:rsidR="00E5046A" w:rsidRPr="00AC1044">
        <w:rPr>
          <w:rFonts w:asciiTheme="minorHAnsi" w:hAnsiTheme="minorHAnsi" w:cstheme="minorHAnsi"/>
          <w:color w:val="000000" w:themeColor="text1"/>
        </w:rPr>
        <w:t xml:space="preserve"> it </w:t>
      </w:r>
      <w:r w:rsidR="00BB0737" w:rsidRPr="00AC1044">
        <w:rPr>
          <w:rFonts w:asciiTheme="minorHAnsi" w:hAnsiTheme="minorHAnsi" w:cstheme="minorHAnsi"/>
          <w:color w:val="000000" w:themeColor="text1"/>
        </w:rPr>
        <w:t>is a good place to start!</w:t>
      </w:r>
    </w:p>
    <w:p w:rsidR="00747791" w:rsidRDefault="00747791" w:rsidP="00646AED">
      <w:pPr>
        <w:rPr>
          <w:rFonts w:asciiTheme="minorHAnsi" w:hAnsiTheme="minorHAnsi" w:cstheme="minorHAnsi"/>
          <w:color w:val="1F1F1F"/>
          <w:sz w:val="22"/>
          <w:szCs w:val="22"/>
          <w:shd w:val="clear" w:color="auto" w:fill="FFFFFF"/>
        </w:rPr>
      </w:pPr>
    </w:p>
    <w:p w:rsidR="00592B4C" w:rsidRDefault="00646AED" w:rsidP="00646AED">
      <w:pPr>
        <w:rPr>
          <w:rFonts w:asciiTheme="minorHAnsi" w:hAnsiTheme="minorHAnsi" w:cstheme="minorHAnsi"/>
        </w:rPr>
      </w:pPr>
      <w:r w:rsidRPr="00AC1044">
        <w:rPr>
          <w:rFonts w:asciiTheme="minorHAnsi" w:hAnsiTheme="minorHAnsi" w:cstheme="minorHAnsi"/>
        </w:rPr>
        <w:t xml:space="preserve">The opportunity for schools to use the Curriculum for Wales 2022 as a starting point for a bespoke curriculum must be treated with caution.  </w:t>
      </w:r>
      <w:r w:rsidR="00C20B68">
        <w:rPr>
          <w:rFonts w:asciiTheme="minorHAnsi" w:hAnsiTheme="minorHAnsi" w:cstheme="minorHAnsi"/>
        </w:rPr>
        <w:t>Priestley</w:t>
      </w:r>
      <w:r w:rsidR="009D4DB7" w:rsidRPr="00AC1044">
        <w:rPr>
          <w:rFonts w:asciiTheme="minorHAnsi" w:hAnsiTheme="minorHAnsi" w:cstheme="minorHAnsi"/>
        </w:rPr>
        <w:t xml:space="preserve"> </w:t>
      </w:r>
      <w:r w:rsidR="007C3423" w:rsidRPr="00AC1044">
        <w:rPr>
          <w:rFonts w:asciiTheme="minorHAnsi" w:hAnsiTheme="minorHAnsi" w:cstheme="minorHAnsi"/>
        </w:rPr>
        <w:t xml:space="preserve">(2013) </w:t>
      </w:r>
      <w:r w:rsidR="009D4DB7" w:rsidRPr="00AC1044">
        <w:rPr>
          <w:rFonts w:asciiTheme="minorHAnsi" w:hAnsiTheme="minorHAnsi" w:cstheme="minorHAnsi"/>
        </w:rPr>
        <w:t>questions whether previous curriculum reforms in England and Scotland have managed to balance autonomy and accountability</w:t>
      </w:r>
      <w:r w:rsidR="007C3423" w:rsidRPr="00AC1044">
        <w:rPr>
          <w:rFonts w:asciiTheme="minorHAnsi" w:hAnsiTheme="minorHAnsi" w:cstheme="minorHAnsi"/>
        </w:rPr>
        <w:t xml:space="preserve"> particularly with external  or ‘output regulation’ such as attainment data.  “</w:t>
      </w:r>
      <w:r w:rsidR="007C3423" w:rsidRPr="00AC1044">
        <w:rPr>
          <w:rFonts w:asciiTheme="minorHAnsi" w:hAnsiTheme="minorHAnsi" w:cstheme="minorHAnsi"/>
          <w:color w:val="192930"/>
        </w:rPr>
        <w:t>It is not sufficient to call for more autonomy. We need to decide where autonomy is [un]desirable, and what forms of [de]regulation are necessary to maximise teacher agency in the areas that matter</w:t>
      </w:r>
      <w:r w:rsidR="003C5F61">
        <w:rPr>
          <w:rFonts w:asciiTheme="minorHAnsi" w:hAnsiTheme="minorHAnsi" w:cstheme="minorHAnsi"/>
          <w:color w:val="192930"/>
        </w:rPr>
        <w:t>” “</w:t>
      </w:r>
      <w:r w:rsidR="007C3423" w:rsidRPr="00AC1044">
        <w:rPr>
          <w:rFonts w:asciiTheme="minorHAnsi" w:hAnsiTheme="minorHAnsi" w:cstheme="minorHAnsi"/>
          <w:color w:val="192930"/>
        </w:rPr>
        <w:t>I would suggest that we have still not got this balance right.”</w:t>
      </w:r>
      <w:sdt>
        <w:sdtPr>
          <w:rPr>
            <w:rFonts w:asciiTheme="minorHAnsi" w:hAnsiTheme="minorHAnsi" w:cstheme="minorHAnsi"/>
            <w:color w:val="192930"/>
          </w:rPr>
          <w:id w:val="1165756357"/>
          <w:citation/>
        </w:sdtPr>
        <w:sdtContent>
          <w:r w:rsidR="007C3423" w:rsidRPr="00AC1044">
            <w:rPr>
              <w:rFonts w:asciiTheme="minorHAnsi" w:hAnsiTheme="minorHAnsi" w:cstheme="minorHAnsi"/>
              <w:color w:val="192930"/>
            </w:rPr>
            <w:fldChar w:fldCharType="begin"/>
          </w:r>
          <w:r w:rsidR="00C20B68">
            <w:rPr>
              <w:rFonts w:asciiTheme="minorHAnsi" w:hAnsiTheme="minorHAnsi" w:cstheme="minorHAnsi"/>
              <w:color w:val="192930"/>
              <w:lang w:val="en-US"/>
            </w:rPr>
            <w:instrText xml:space="preserve">CITATION Pri13 \l 1033 </w:instrText>
          </w:r>
          <w:r w:rsidR="007C3423" w:rsidRPr="00AC1044">
            <w:rPr>
              <w:rFonts w:asciiTheme="minorHAnsi" w:hAnsiTheme="minorHAnsi" w:cstheme="minorHAnsi"/>
              <w:color w:val="192930"/>
            </w:rPr>
            <w:fldChar w:fldCharType="separate"/>
          </w:r>
          <w:r w:rsidR="00C20B68">
            <w:rPr>
              <w:rFonts w:asciiTheme="minorHAnsi" w:hAnsiTheme="minorHAnsi" w:cstheme="minorHAnsi"/>
              <w:noProof/>
              <w:color w:val="192930"/>
              <w:lang w:val="en-US"/>
            </w:rPr>
            <w:t xml:space="preserve"> </w:t>
          </w:r>
          <w:r w:rsidR="00C20B68" w:rsidRPr="00C20B68">
            <w:rPr>
              <w:rFonts w:asciiTheme="minorHAnsi" w:hAnsiTheme="minorHAnsi" w:cstheme="minorHAnsi"/>
              <w:noProof/>
              <w:color w:val="192930"/>
              <w:lang w:val="en-US"/>
            </w:rPr>
            <w:t>(Priestley, 2013)</w:t>
          </w:r>
          <w:r w:rsidR="007C3423" w:rsidRPr="00AC1044">
            <w:rPr>
              <w:rFonts w:asciiTheme="minorHAnsi" w:hAnsiTheme="minorHAnsi" w:cstheme="minorHAnsi"/>
              <w:color w:val="192930"/>
            </w:rPr>
            <w:fldChar w:fldCharType="end"/>
          </w:r>
        </w:sdtContent>
      </w:sdt>
      <w:r w:rsidR="007C3423" w:rsidRPr="00AC1044">
        <w:rPr>
          <w:rFonts w:asciiTheme="minorHAnsi" w:hAnsiTheme="minorHAnsi" w:cstheme="minorHAnsi"/>
          <w:color w:val="192930"/>
        </w:rPr>
        <w:t xml:space="preserve">. </w:t>
      </w:r>
      <w:r w:rsidR="005B46A2">
        <w:rPr>
          <w:rFonts w:asciiTheme="minorHAnsi" w:hAnsiTheme="minorHAnsi" w:cstheme="minorHAnsi"/>
        </w:rPr>
        <w:t xml:space="preserve"> </w:t>
      </w:r>
      <w:r w:rsidR="008641BC" w:rsidRPr="00AC1044">
        <w:rPr>
          <w:rFonts w:asciiTheme="minorHAnsi" w:hAnsiTheme="minorHAnsi" w:cstheme="minorHAnsi"/>
        </w:rPr>
        <w:t xml:space="preserve">Waters (2013) also values the idea of sharing practice and believes that each teacher should spend at least two days per year in another school observing practice.  Coming from a school where this has always been encouraged, I naively believed this was already the case across schools in Wales.  It was only on discussion with other professionals that I realised how fortunate I have been to be in a school with a supportive leadership team who have been able to facilitate this.  </w:t>
      </w:r>
      <w:r w:rsidR="003C5F61" w:rsidRPr="003C5F61">
        <w:rPr>
          <w:rFonts w:asciiTheme="minorHAnsi" w:hAnsiTheme="minorHAnsi" w:cstheme="minorHAnsi"/>
          <w:highlight w:val="yellow"/>
        </w:rPr>
        <w:t>COLLABORATION</w:t>
      </w:r>
    </w:p>
    <w:p w:rsidR="00974493" w:rsidRDefault="00974493" w:rsidP="00646AED">
      <w:pPr>
        <w:rPr>
          <w:rFonts w:asciiTheme="minorHAnsi" w:hAnsiTheme="minorHAnsi" w:cstheme="minorHAnsi"/>
        </w:rPr>
      </w:pPr>
    </w:p>
    <w:p w:rsidR="00A12D41" w:rsidRPr="00AC1044" w:rsidRDefault="00974493" w:rsidP="00CF66BF">
      <w:pPr>
        <w:rPr>
          <w:rFonts w:asciiTheme="minorHAnsi" w:hAnsiTheme="minorHAnsi" w:cstheme="minorHAnsi"/>
        </w:rPr>
      </w:pPr>
      <w:r w:rsidRPr="00AC1044">
        <w:rPr>
          <w:rFonts w:asciiTheme="minorHAnsi" w:hAnsiTheme="minorHAnsi" w:cstheme="minorHAnsi"/>
        </w:rPr>
        <w:t>Paramount to achieving success with the Curriculum for Wales is realising that there is no ‘end’ to the journey. The new (ETLF) standards for teachers ensure that no matter where they fit on the continuum, there is still room for professional development,  there are no ‘finished articles’</w:t>
      </w:r>
      <w:r w:rsidR="00CF66BF">
        <w:rPr>
          <w:rFonts w:asciiTheme="minorHAnsi" w:hAnsiTheme="minorHAnsi" w:cstheme="minorHAnsi"/>
        </w:rPr>
        <w:t xml:space="preserve">.  </w:t>
      </w:r>
      <w:r w:rsidR="00CF66BF" w:rsidRPr="00AC1044">
        <w:rPr>
          <w:rFonts w:asciiTheme="minorHAnsi" w:hAnsiTheme="minorHAnsi" w:cstheme="minorHAnsi"/>
        </w:rPr>
        <w:t>“Ultimately, no matter the program, reform happens through people, not policies, curricula, or technology.”</w:t>
      </w:r>
      <w:sdt>
        <w:sdtPr>
          <w:rPr>
            <w:rFonts w:asciiTheme="minorHAnsi" w:hAnsiTheme="minorHAnsi" w:cstheme="minorHAnsi"/>
          </w:rPr>
          <w:id w:val="139232973"/>
          <w:citation/>
        </w:sdtPr>
        <w:sdtContent>
          <w:r w:rsidR="00CF66BF" w:rsidRPr="00AC1044">
            <w:rPr>
              <w:rFonts w:asciiTheme="minorHAnsi" w:hAnsiTheme="minorHAnsi" w:cstheme="minorHAnsi"/>
            </w:rPr>
            <w:fldChar w:fldCharType="begin"/>
          </w:r>
          <w:r w:rsidR="00CF66BF" w:rsidRPr="00AC1044">
            <w:rPr>
              <w:rFonts w:asciiTheme="minorHAnsi" w:hAnsiTheme="minorHAnsi" w:cstheme="minorHAnsi"/>
              <w:lang w:val="en-US"/>
            </w:rPr>
            <w:instrText xml:space="preserve"> CITATION Bia17 \l 1033 </w:instrText>
          </w:r>
          <w:r w:rsidR="00CF66BF" w:rsidRPr="00AC1044">
            <w:rPr>
              <w:rFonts w:asciiTheme="minorHAnsi" w:hAnsiTheme="minorHAnsi" w:cstheme="minorHAnsi"/>
            </w:rPr>
            <w:fldChar w:fldCharType="separate"/>
          </w:r>
          <w:r w:rsidR="00CF66BF" w:rsidRPr="00AC1044">
            <w:rPr>
              <w:rFonts w:asciiTheme="minorHAnsi" w:hAnsiTheme="minorHAnsi" w:cstheme="minorHAnsi"/>
              <w:noProof/>
              <w:lang w:val="en-US"/>
            </w:rPr>
            <w:t xml:space="preserve"> (Bialik &amp; Fadel, 2017)</w:t>
          </w:r>
          <w:r w:rsidR="00CF66BF" w:rsidRPr="00AC1044">
            <w:rPr>
              <w:rFonts w:asciiTheme="minorHAnsi" w:hAnsiTheme="minorHAnsi" w:cstheme="minorHAnsi"/>
            </w:rPr>
            <w:fldChar w:fldCharType="end"/>
          </w:r>
        </w:sdtContent>
      </w:sdt>
      <w:r w:rsidR="00CF66BF" w:rsidRPr="00AC1044">
        <w:rPr>
          <w:rFonts w:asciiTheme="minorHAnsi" w:hAnsiTheme="minorHAnsi" w:cstheme="minorHAnsi"/>
        </w:rPr>
        <w:t xml:space="preserve">.  </w:t>
      </w:r>
      <w:r w:rsidR="00A12D41">
        <w:rPr>
          <w:rFonts w:asciiTheme="minorHAnsi" w:hAnsiTheme="minorHAnsi" w:cstheme="minorHAnsi"/>
        </w:rPr>
        <w:t xml:space="preserve">Though I do not question the </w:t>
      </w:r>
      <w:r w:rsidR="001363DE">
        <w:rPr>
          <w:rFonts w:asciiTheme="minorHAnsi" w:hAnsiTheme="minorHAnsi" w:cstheme="minorHAnsi"/>
        </w:rPr>
        <w:t>achievements</w:t>
      </w:r>
      <w:r w:rsidR="00A12D41">
        <w:rPr>
          <w:rFonts w:asciiTheme="minorHAnsi" w:hAnsiTheme="minorHAnsi" w:cstheme="minorHAnsi"/>
        </w:rPr>
        <w:t xml:space="preserve"> of  the </w:t>
      </w:r>
      <w:r w:rsidR="001363DE">
        <w:rPr>
          <w:rFonts w:asciiTheme="minorHAnsi" w:hAnsiTheme="minorHAnsi" w:cstheme="minorHAnsi"/>
        </w:rPr>
        <w:t>‘</w:t>
      </w:r>
      <w:r w:rsidR="00A12D41">
        <w:rPr>
          <w:rFonts w:asciiTheme="minorHAnsi" w:hAnsiTheme="minorHAnsi" w:cstheme="minorHAnsi"/>
        </w:rPr>
        <w:t>Michaela Way</w:t>
      </w:r>
      <w:r w:rsidR="001363DE">
        <w:rPr>
          <w:rFonts w:asciiTheme="minorHAnsi" w:hAnsiTheme="minorHAnsi" w:cstheme="minorHAnsi"/>
        </w:rPr>
        <w:t>’</w:t>
      </w:r>
      <w:r w:rsidR="00A12D41">
        <w:rPr>
          <w:rFonts w:asciiTheme="minorHAnsi" w:hAnsiTheme="minorHAnsi" w:cstheme="minorHAnsi"/>
        </w:rPr>
        <w:t xml:space="preserve"> and </w:t>
      </w:r>
      <w:r w:rsidR="005B46A2">
        <w:rPr>
          <w:rFonts w:asciiTheme="minorHAnsi" w:hAnsiTheme="minorHAnsi" w:cstheme="minorHAnsi"/>
        </w:rPr>
        <w:t>other radical</w:t>
      </w:r>
      <w:r w:rsidR="002967AF">
        <w:rPr>
          <w:rFonts w:asciiTheme="minorHAnsi" w:hAnsiTheme="minorHAnsi" w:cstheme="minorHAnsi"/>
        </w:rPr>
        <w:t xml:space="preserve"> approaches</w:t>
      </w:r>
      <w:r w:rsidR="001274B9">
        <w:rPr>
          <w:rFonts w:asciiTheme="minorHAnsi" w:hAnsiTheme="minorHAnsi" w:cstheme="minorHAnsi"/>
        </w:rPr>
        <w:t>, it is evident that their approach has had a positive impact on many of the children they serve. However, it is just that, a school based curriculum built around the needs of the</w:t>
      </w:r>
      <w:r w:rsidR="001363DE">
        <w:rPr>
          <w:rFonts w:asciiTheme="minorHAnsi" w:hAnsiTheme="minorHAnsi" w:cstheme="minorHAnsi"/>
        </w:rPr>
        <w:t>ir</w:t>
      </w:r>
      <w:r w:rsidR="001274B9">
        <w:rPr>
          <w:rFonts w:asciiTheme="minorHAnsi" w:hAnsiTheme="minorHAnsi" w:cstheme="minorHAnsi"/>
        </w:rPr>
        <w:t xml:space="preserve"> community and the new </w:t>
      </w:r>
      <w:r w:rsidR="001274B9">
        <w:rPr>
          <w:rFonts w:asciiTheme="minorHAnsi" w:hAnsiTheme="minorHAnsi" w:cstheme="minorHAnsi"/>
        </w:rPr>
        <w:lastRenderedPageBreak/>
        <w:t>curriculum paves the way for other</w:t>
      </w:r>
      <w:r w:rsidR="002967AF">
        <w:rPr>
          <w:rFonts w:asciiTheme="minorHAnsi" w:hAnsiTheme="minorHAnsi" w:cstheme="minorHAnsi"/>
        </w:rPr>
        <w:t xml:space="preserve"> schools and communities</w:t>
      </w:r>
      <w:r w:rsidR="001274B9">
        <w:rPr>
          <w:rFonts w:asciiTheme="minorHAnsi" w:hAnsiTheme="minorHAnsi" w:cstheme="minorHAnsi"/>
        </w:rPr>
        <w:t xml:space="preserve"> to do the same. </w:t>
      </w:r>
      <w:r w:rsidR="001363DE">
        <w:rPr>
          <w:rFonts w:asciiTheme="minorHAnsi" w:hAnsiTheme="minorHAnsi" w:cstheme="minorHAnsi"/>
        </w:rPr>
        <w:t>How this will be interpreted will largely be dependent on the Leadership of the school and its strategic School Development Plan.</w:t>
      </w:r>
    </w:p>
    <w:p w:rsidR="00974493" w:rsidRPr="00AC1044" w:rsidRDefault="00974493" w:rsidP="00646AED">
      <w:pPr>
        <w:rPr>
          <w:rFonts w:asciiTheme="minorHAnsi" w:hAnsiTheme="minorHAnsi" w:cstheme="minorHAnsi"/>
        </w:rPr>
      </w:pPr>
    </w:p>
    <w:p w:rsidR="00974493" w:rsidRPr="00AC1044" w:rsidRDefault="00974493" w:rsidP="00974493">
      <w:pPr>
        <w:rPr>
          <w:rFonts w:asciiTheme="minorHAnsi" w:hAnsiTheme="minorHAnsi" w:cstheme="minorHAnsi"/>
          <w:color w:val="000000" w:themeColor="text1"/>
        </w:rPr>
      </w:pPr>
    </w:p>
    <w:p w:rsidR="00974493" w:rsidRPr="00AC1044" w:rsidRDefault="00974493" w:rsidP="00974493">
      <w:pPr>
        <w:rPr>
          <w:rFonts w:asciiTheme="minorHAnsi" w:hAnsiTheme="minorHAnsi" w:cstheme="minorHAnsi"/>
          <w:color w:val="000000" w:themeColor="text1"/>
        </w:rPr>
      </w:pPr>
    </w:p>
    <w:p w:rsidR="00974493" w:rsidRPr="00AC1044" w:rsidRDefault="00974493" w:rsidP="00974493">
      <w:pPr>
        <w:rPr>
          <w:rFonts w:asciiTheme="minorHAnsi" w:hAnsiTheme="minorHAnsi" w:cstheme="minorHAnsi"/>
          <w:color w:val="000000" w:themeColor="text1"/>
        </w:rPr>
      </w:pPr>
    </w:p>
    <w:p w:rsidR="00FE29BD" w:rsidRPr="00AC1044" w:rsidRDefault="00974493" w:rsidP="006D1A7D">
      <w:pPr>
        <w:rPr>
          <w:rFonts w:asciiTheme="minorHAnsi" w:hAnsiTheme="minorHAnsi" w:cstheme="minorHAnsi"/>
        </w:rPr>
      </w:pPr>
      <w:r w:rsidRPr="00AC1044">
        <w:rPr>
          <w:rFonts w:asciiTheme="minorHAnsi" w:hAnsiTheme="minorHAnsi" w:cstheme="minorHAnsi"/>
        </w:rPr>
        <w:fldChar w:fldCharType="begin"/>
      </w:r>
      <w:r w:rsidRPr="00AC1044">
        <w:rPr>
          <w:rFonts w:asciiTheme="minorHAnsi" w:hAnsiTheme="minorHAnsi" w:cstheme="minorHAnsi"/>
        </w:rPr>
        <w:instrText xml:space="preserve"> INCLUDEPICTURE "https://static.psycom.net/wp-content/uploads/2016/03/kubler-1024x806-1-1024x806.jpg" \* MERGEFORMATINET </w:instrText>
      </w:r>
      <w:r w:rsidRPr="00AC1044">
        <w:rPr>
          <w:rFonts w:asciiTheme="minorHAnsi" w:hAnsiTheme="minorHAnsi" w:cstheme="minorHAnsi"/>
        </w:rPr>
        <w:fldChar w:fldCharType="end"/>
      </w:r>
      <w:r w:rsidR="00FE29BD" w:rsidRPr="00AC1044">
        <w:rPr>
          <w:rFonts w:asciiTheme="minorHAnsi" w:hAnsiTheme="minorHAnsi" w:cstheme="minorHAnsi"/>
        </w:rPr>
        <w:br w:type="page"/>
      </w:r>
    </w:p>
    <w:p w:rsidR="007533C4" w:rsidRPr="00AC1044" w:rsidRDefault="007533C4" w:rsidP="000C3303">
      <w:pPr>
        <w:pStyle w:val="Heading1"/>
        <w:numPr>
          <w:ilvl w:val="0"/>
          <w:numId w:val="0"/>
        </w:numPr>
        <w:rPr>
          <w:rFonts w:asciiTheme="minorHAnsi" w:hAnsiTheme="minorHAnsi" w:cstheme="minorHAnsi"/>
          <w:sz w:val="24"/>
        </w:rPr>
      </w:pPr>
    </w:p>
    <w:p w:rsidR="006C0581" w:rsidRPr="00AC1044" w:rsidRDefault="000C3303" w:rsidP="000C3303">
      <w:pPr>
        <w:pStyle w:val="Heading1"/>
        <w:numPr>
          <w:ilvl w:val="0"/>
          <w:numId w:val="0"/>
        </w:numPr>
        <w:rPr>
          <w:rFonts w:asciiTheme="minorHAnsi" w:hAnsiTheme="minorHAnsi" w:cstheme="minorHAnsi"/>
          <w:sz w:val="24"/>
        </w:rPr>
      </w:pPr>
      <w:bookmarkStart w:id="9" w:name="_Toc30436067"/>
      <w:r w:rsidRPr="00AC1044">
        <w:rPr>
          <w:rFonts w:asciiTheme="minorHAnsi" w:hAnsiTheme="minorHAnsi" w:cstheme="minorHAnsi"/>
          <w:sz w:val="24"/>
        </w:rPr>
        <w:t xml:space="preserve">Chapter 2 </w:t>
      </w:r>
      <w:r w:rsidR="007533C4" w:rsidRPr="00AC1044">
        <w:rPr>
          <w:rFonts w:asciiTheme="minorHAnsi" w:hAnsiTheme="minorHAnsi" w:cstheme="minorHAnsi"/>
          <w:sz w:val="24"/>
        </w:rPr>
        <w:t xml:space="preserve">– </w:t>
      </w:r>
      <w:r w:rsidR="00AA7D5C">
        <w:rPr>
          <w:rFonts w:asciiTheme="minorHAnsi" w:hAnsiTheme="minorHAnsi" w:cstheme="minorHAnsi"/>
          <w:sz w:val="24"/>
        </w:rPr>
        <w:t>SWOT Analysis and Strategic Plan</w:t>
      </w:r>
      <w:bookmarkEnd w:id="9"/>
      <w:r w:rsidR="00AA7D5C">
        <w:rPr>
          <w:rFonts w:asciiTheme="minorHAnsi" w:hAnsiTheme="minorHAnsi" w:cstheme="minorHAnsi"/>
          <w:sz w:val="24"/>
        </w:rPr>
        <w:t xml:space="preserve"> </w:t>
      </w:r>
    </w:p>
    <w:p w:rsidR="006C0581" w:rsidRPr="00AC1044" w:rsidRDefault="006C0581" w:rsidP="000C3303">
      <w:pPr>
        <w:pStyle w:val="Heading1"/>
        <w:numPr>
          <w:ilvl w:val="0"/>
          <w:numId w:val="0"/>
        </w:numPr>
        <w:rPr>
          <w:rFonts w:asciiTheme="minorHAnsi" w:hAnsiTheme="minorHAnsi" w:cstheme="minorHAnsi"/>
          <w:sz w:val="24"/>
        </w:rPr>
      </w:pPr>
    </w:p>
    <w:p w:rsidR="00856E50" w:rsidRPr="00AC1044" w:rsidRDefault="007533C4" w:rsidP="00BE7909">
      <w:pPr>
        <w:pStyle w:val="Heading3"/>
        <w:rPr>
          <w:rFonts w:asciiTheme="minorHAnsi" w:hAnsiTheme="minorHAnsi" w:cstheme="minorHAnsi"/>
        </w:rPr>
      </w:pPr>
      <w:bookmarkStart w:id="10" w:name="_Toc30436068"/>
      <w:r w:rsidRPr="00AC1044">
        <w:rPr>
          <w:rFonts w:asciiTheme="minorHAnsi" w:hAnsiTheme="minorHAnsi" w:cstheme="minorHAnsi"/>
        </w:rPr>
        <w:t>The Strategic Plan</w:t>
      </w:r>
      <w:bookmarkEnd w:id="10"/>
    </w:p>
    <w:p w:rsidR="007533C4" w:rsidRPr="00AC1044" w:rsidRDefault="003C5F61" w:rsidP="007533C4">
      <w:pPr>
        <w:rPr>
          <w:rFonts w:asciiTheme="minorHAnsi" w:hAnsiTheme="minorHAnsi" w:cstheme="minorHAnsi"/>
        </w:rPr>
      </w:pPr>
      <w:r w:rsidRPr="00367A40">
        <w:rPr>
          <w:rFonts w:asciiTheme="minorHAnsi" w:hAnsiTheme="minorHAnsi" w:cstheme="minorHAnsi"/>
          <w:highlight w:val="yellow"/>
        </w:rPr>
        <w:t xml:space="preserve">This SWOT analysis </w:t>
      </w:r>
      <w:r w:rsidR="00367A40" w:rsidRPr="00367A40">
        <w:rPr>
          <w:rFonts w:asciiTheme="minorHAnsi" w:hAnsiTheme="minorHAnsi" w:cstheme="minorHAnsi"/>
          <w:highlight w:val="yellow"/>
        </w:rPr>
        <w:t>and subsequent priority actions (strategic plan) are designed to be shared initially with the Leadership team to</w:t>
      </w:r>
      <w:r w:rsidR="00367A40">
        <w:rPr>
          <w:rFonts w:asciiTheme="minorHAnsi" w:hAnsiTheme="minorHAnsi" w:cstheme="minorHAnsi"/>
        </w:rPr>
        <w:t xml:space="preserve"> </w:t>
      </w:r>
    </w:p>
    <w:p w:rsidR="00AF1ACD" w:rsidRPr="00AC1044" w:rsidRDefault="00AF1ACD" w:rsidP="00AF1ACD">
      <w:pPr>
        <w:rPr>
          <w:rFonts w:asciiTheme="minorHAnsi" w:hAnsiTheme="minorHAnsi" w:cstheme="minorHAnsi"/>
        </w:rPr>
      </w:pPr>
    </w:p>
    <w:p w:rsidR="00BE7909" w:rsidRPr="00AC1044" w:rsidRDefault="007533C4" w:rsidP="00BE7909">
      <w:pPr>
        <w:pStyle w:val="Heading3"/>
        <w:rPr>
          <w:rFonts w:asciiTheme="minorHAnsi" w:hAnsiTheme="minorHAnsi" w:cstheme="minorHAnsi"/>
        </w:rPr>
      </w:pPr>
      <w:bookmarkStart w:id="11" w:name="_Toc30436069"/>
      <w:r w:rsidRPr="00AC1044">
        <w:rPr>
          <w:rFonts w:asciiTheme="minorHAnsi" w:hAnsiTheme="minorHAnsi" w:cstheme="minorHAnsi"/>
        </w:rPr>
        <w:t>SWOT Analysis</w:t>
      </w:r>
      <w:bookmarkEnd w:id="11"/>
    </w:p>
    <w:p w:rsidR="00BE7909" w:rsidRPr="00AC1044" w:rsidRDefault="00BE7909" w:rsidP="003C5F61">
      <w:pPr>
        <w:pStyle w:val="Heading2"/>
        <w:numPr>
          <w:ilvl w:val="0"/>
          <w:numId w:val="0"/>
        </w:numPr>
        <w:rPr>
          <w:rFonts w:asciiTheme="minorHAnsi" w:hAnsiTheme="minorHAnsi" w:cstheme="minorHAnsi"/>
          <w:sz w:val="24"/>
          <w:szCs w:val="24"/>
        </w:rPr>
      </w:pPr>
    </w:p>
    <w:p w:rsidR="005D08A6" w:rsidRPr="00AC1044" w:rsidRDefault="005D08A6" w:rsidP="005D08A6">
      <w:pPr>
        <w:rPr>
          <w:rFonts w:asciiTheme="minorHAnsi" w:hAnsiTheme="minorHAnsi" w:cstheme="minorHAnsi"/>
        </w:rPr>
      </w:pPr>
    </w:p>
    <w:p w:rsidR="005D08A6" w:rsidRPr="00AC1044" w:rsidRDefault="005D08A6" w:rsidP="005D08A6">
      <w:pPr>
        <w:rPr>
          <w:rFonts w:asciiTheme="minorHAnsi" w:hAnsiTheme="minorHAnsi" w:cstheme="minorHAnsi"/>
        </w:rPr>
      </w:pPr>
    </w:p>
    <w:p w:rsidR="0006053F" w:rsidRPr="00AC1044" w:rsidRDefault="007533C4" w:rsidP="00037D28">
      <w:pPr>
        <w:rPr>
          <w:rFonts w:asciiTheme="minorHAnsi" w:hAnsiTheme="minorHAnsi" w:cstheme="minorHAnsi"/>
        </w:rPr>
      </w:pPr>
      <w:r w:rsidRPr="00AC1044">
        <w:rPr>
          <w:rFonts w:asciiTheme="minorHAnsi" w:hAnsiTheme="minorHAnsi" w:cstheme="minorHAnsi"/>
          <w:noProof/>
        </w:rPr>
        <w:drawing>
          <wp:inline distT="0" distB="0" distL="0" distR="0" wp14:anchorId="2897B602" wp14:editId="5F2E29BD">
            <wp:extent cx="6366510" cy="5727700"/>
            <wp:effectExtent l="0" t="1270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A4926" w:rsidRPr="00AC1044" w:rsidRDefault="000A4926" w:rsidP="006D1A7D">
      <w:pPr>
        <w:rPr>
          <w:rFonts w:asciiTheme="minorHAnsi" w:hAnsiTheme="minorHAnsi" w:cstheme="minorHAnsi"/>
        </w:rPr>
      </w:pPr>
    </w:p>
    <w:p w:rsidR="00D47CD4" w:rsidRPr="00AC1044" w:rsidRDefault="00D47CD4" w:rsidP="006D1A7D">
      <w:pPr>
        <w:rPr>
          <w:rFonts w:asciiTheme="minorHAnsi" w:hAnsiTheme="minorHAnsi" w:cstheme="minorHAnsi"/>
        </w:rPr>
      </w:pPr>
    </w:p>
    <w:p w:rsidR="005C6953" w:rsidRPr="00AC1044" w:rsidRDefault="005C6953" w:rsidP="005C6953">
      <w:pPr>
        <w:keepNext/>
        <w:jc w:val="center"/>
        <w:rPr>
          <w:rFonts w:asciiTheme="minorHAnsi" w:hAnsiTheme="minorHAnsi" w:cstheme="minorHAnsi"/>
        </w:rPr>
      </w:pPr>
    </w:p>
    <w:p w:rsidR="000C3303" w:rsidRPr="00003C8E" w:rsidRDefault="005C6953" w:rsidP="00003C8E">
      <w:pPr>
        <w:pStyle w:val="Caption"/>
        <w:jc w:val="center"/>
        <w:rPr>
          <w:rFonts w:asciiTheme="minorHAnsi" w:hAnsiTheme="minorHAnsi" w:cstheme="minorHAnsi"/>
          <w:sz w:val="24"/>
          <w:szCs w:val="24"/>
        </w:rPr>
      </w:pPr>
      <w:r w:rsidRPr="00AC1044">
        <w:rPr>
          <w:rFonts w:asciiTheme="minorHAnsi" w:hAnsiTheme="minorHAnsi" w:cstheme="minorHAnsi"/>
          <w:sz w:val="24"/>
          <w:szCs w:val="24"/>
        </w:rPr>
        <w:t xml:space="preserve">Figure </w:t>
      </w:r>
      <w:r w:rsidRPr="00AC1044">
        <w:rPr>
          <w:rFonts w:asciiTheme="minorHAnsi" w:hAnsiTheme="minorHAnsi" w:cstheme="minorHAnsi"/>
          <w:sz w:val="24"/>
          <w:szCs w:val="24"/>
        </w:rPr>
        <w:fldChar w:fldCharType="begin"/>
      </w:r>
      <w:r w:rsidRPr="00AC1044">
        <w:rPr>
          <w:rFonts w:asciiTheme="minorHAnsi" w:hAnsiTheme="minorHAnsi" w:cstheme="minorHAnsi"/>
          <w:sz w:val="24"/>
          <w:szCs w:val="24"/>
        </w:rPr>
        <w:instrText xml:space="preserve"> SEQ Figure \* ARABIC </w:instrText>
      </w:r>
      <w:r w:rsidRPr="00AC1044">
        <w:rPr>
          <w:rFonts w:asciiTheme="minorHAnsi" w:hAnsiTheme="minorHAnsi" w:cstheme="minorHAnsi"/>
          <w:sz w:val="24"/>
          <w:szCs w:val="24"/>
        </w:rPr>
        <w:fldChar w:fldCharType="separate"/>
      </w:r>
      <w:r w:rsidRPr="00AC1044">
        <w:rPr>
          <w:rFonts w:asciiTheme="minorHAnsi" w:hAnsiTheme="minorHAnsi" w:cstheme="minorHAnsi"/>
          <w:noProof/>
          <w:sz w:val="24"/>
          <w:szCs w:val="24"/>
        </w:rPr>
        <w:t>4</w:t>
      </w:r>
      <w:r w:rsidRPr="00AC1044">
        <w:rPr>
          <w:rFonts w:asciiTheme="minorHAnsi" w:hAnsiTheme="minorHAnsi" w:cstheme="minorHAnsi"/>
          <w:sz w:val="24"/>
          <w:szCs w:val="24"/>
        </w:rPr>
        <w:fldChar w:fldCharType="end"/>
      </w:r>
      <w:r w:rsidRPr="00AC1044">
        <w:rPr>
          <w:rFonts w:asciiTheme="minorHAnsi" w:hAnsiTheme="minorHAnsi" w:cstheme="minorHAnsi"/>
          <w:sz w:val="24"/>
          <w:szCs w:val="24"/>
        </w:rPr>
        <w:t xml:space="preserve"> </w:t>
      </w:r>
      <w:r w:rsidR="007533C4" w:rsidRPr="00AC1044">
        <w:rPr>
          <w:rFonts w:asciiTheme="minorHAnsi" w:hAnsiTheme="minorHAnsi" w:cstheme="minorHAnsi"/>
          <w:sz w:val="24"/>
          <w:szCs w:val="24"/>
        </w:rPr>
        <w:t xml:space="preserve">– SWOT </w:t>
      </w:r>
      <w:r w:rsidRPr="00AC1044">
        <w:rPr>
          <w:rFonts w:asciiTheme="minorHAnsi" w:hAnsiTheme="minorHAnsi" w:cstheme="minorHAnsi"/>
          <w:sz w:val="24"/>
          <w:szCs w:val="24"/>
        </w:rPr>
        <w:t xml:space="preserve">Analysis detailing Challenges and Opportunities for Implementing Curriculum for Wales </w:t>
      </w:r>
    </w:p>
    <w:p w:rsidR="004A3D59" w:rsidRPr="00AC1044" w:rsidRDefault="004A3D59" w:rsidP="006D1A7D">
      <w:pPr>
        <w:rPr>
          <w:rFonts w:asciiTheme="minorHAnsi" w:hAnsiTheme="minorHAnsi" w:cstheme="minorHAnsi"/>
        </w:rPr>
      </w:pPr>
    </w:p>
    <w:p w:rsidR="00BE48C6" w:rsidRPr="00AC1044" w:rsidRDefault="00BE48C6" w:rsidP="00BE48C6">
      <w:pPr>
        <w:pStyle w:val="Heading2"/>
        <w:rPr>
          <w:rFonts w:asciiTheme="minorHAnsi" w:hAnsiTheme="minorHAnsi" w:cstheme="minorHAnsi"/>
          <w:sz w:val="24"/>
          <w:szCs w:val="24"/>
        </w:rPr>
      </w:pPr>
      <w:bookmarkStart w:id="12" w:name="_Toc30436070"/>
      <w:r w:rsidRPr="00AC1044">
        <w:rPr>
          <w:rFonts w:asciiTheme="minorHAnsi" w:hAnsiTheme="minorHAnsi" w:cstheme="minorHAnsi"/>
          <w:sz w:val="24"/>
          <w:szCs w:val="24"/>
        </w:rPr>
        <w:lastRenderedPageBreak/>
        <w:t>Priority Actions</w:t>
      </w:r>
      <w:bookmarkEnd w:id="12"/>
    </w:p>
    <w:tbl>
      <w:tblPr>
        <w:tblW w:w="8921" w:type="dxa"/>
        <w:tblCellMar>
          <w:top w:w="15" w:type="dxa"/>
          <w:left w:w="15" w:type="dxa"/>
          <w:bottom w:w="15" w:type="dxa"/>
          <w:right w:w="15" w:type="dxa"/>
        </w:tblCellMar>
        <w:tblLook w:val="04A0" w:firstRow="1" w:lastRow="0" w:firstColumn="1" w:lastColumn="0" w:noHBand="0" w:noVBand="1"/>
      </w:tblPr>
      <w:tblGrid>
        <w:gridCol w:w="8921"/>
      </w:tblGrid>
      <w:tr w:rsidR="00007E24" w:rsidRPr="00AC1044" w:rsidTr="00791368">
        <w:tc>
          <w:tcPr>
            <w:tcW w:w="8921"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rsidR="00007E24" w:rsidRPr="00AC1044" w:rsidRDefault="00007E24" w:rsidP="006D1A7D">
            <w:pPr>
              <w:rPr>
                <w:rFonts w:asciiTheme="minorHAnsi" w:hAnsiTheme="minorHAnsi" w:cstheme="minorHAnsi"/>
              </w:rPr>
            </w:pPr>
            <w:r w:rsidRPr="00AC1044">
              <w:rPr>
                <w:rFonts w:asciiTheme="minorHAnsi" w:hAnsiTheme="minorHAnsi" w:cstheme="minorHAnsi"/>
              </w:rPr>
              <w:t>201</w:t>
            </w:r>
            <w:r w:rsidR="005811A6" w:rsidRPr="00AC1044">
              <w:rPr>
                <w:rFonts w:asciiTheme="minorHAnsi" w:hAnsiTheme="minorHAnsi" w:cstheme="minorHAnsi"/>
              </w:rPr>
              <w:t>9-2020</w:t>
            </w:r>
            <w:r w:rsidRPr="00AC1044">
              <w:rPr>
                <w:rFonts w:asciiTheme="minorHAnsi" w:hAnsiTheme="minorHAnsi" w:cstheme="minorHAnsi"/>
              </w:rPr>
              <w:t xml:space="preserve"> Priority Action</w:t>
            </w:r>
            <w:r w:rsidR="00471FA2" w:rsidRPr="00AC1044">
              <w:rPr>
                <w:rFonts w:asciiTheme="minorHAnsi" w:hAnsiTheme="minorHAnsi" w:cstheme="minorHAnsi"/>
              </w:rPr>
              <w:t>s</w:t>
            </w:r>
            <w:r w:rsidRPr="00AC1044">
              <w:rPr>
                <w:rFonts w:asciiTheme="minorHAnsi" w:hAnsiTheme="minorHAnsi" w:cstheme="minorHAnsi"/>
              </w:rPr>
              <w:t xml:space="preserve"> for: Implementing </w:t>
            </w:r>
            <w:r w:rsidR="00CA67FA" w:rsidRPr="00AC1044">
              <w:rPr>
                <w:rFonts w:asciiTheme="minorHAnsi" w:hAnsiTheme="minorHAnsi" w:cstheme="minorHAnsi"/>
              </w:rPr>
              <w:t>Curriculum</w:t>
            </w:r>
            <w:r w:rsidR="009F6B63" w:rsidRPr="00AC1044">
              <w:rPr>
                <w:rFonts w:asciiTheme="minorHAnsi" w:hAnsiTheme="minorHAnsi" w:cstheme="minorHAnsi"/>
              </w:rPr>
              <w:t xml:space="preserve"> </w:t>
            </w:r>
            <w:r w:rsidR="006A16A9" w:rsidRPr="00AC1044">
              <w:rPr>
                <w:rFonts w:asciiTheme="minorHAnsi" w:hAnsiTheme="minorHAnsi" w:cstheme="minorHAnsi"/>
              </w:rPr>
              <w:t>f</w:t>
            </w:r>
            <w:r w:rsidR="009F6B63" w:rsidRPr="00AC1044">
              <w:rPr>
                <w:rFonts w:asciiTheme="minorHAnsi" w:hAnsiTheme="minorHAnsi" w:cstheme="minorHAnsi"/>
              </w:rPr>
              <w:t xml:space="preserve">or </w:t>
            </w:r>
            <w:r w:rsidR="006A16A9" w:rsidRPr="00AC1044">
              <w:rPr>
                <w:rFonts w:asciiTheme="minorHAnsi" w:hAnsiTheme="minorHAnsi" w:cstheme="minorHAnsi"/>
              </w:rPr>
              <w:t>W</w:t>
            </w:r>
            <w:r w:rsidR="009F6B63" w:rsidRPr="00AC1044">
              <w:rPr>
                <w:rFonts w:asciiTheme="minorHAnsi" w:hAnsiTheme="minorHAnsi" w:cstheme="minorHAnsi"/>
              </w:rPr>
              <w:t>ales</w:t>
            </w:r>
            <w:r w:rsidRPr="00AC1044">
              <w:rPr>
                <w:rFonts w:asciiTheme="minorHAnsi" w:hAnsiTheme="minorHAnsi" w:cstheme="minorHAnsi"/>
              </w:rPr>
              <w:t xml:space="preserve"> 2022</w:t>
            </w:r>
            <w:r w:rsidR="009C1621" w:rsidRPr="00AC1044">
              <w:rPr>
                <w:rFonts w:asciiTheme="minorHAnsi" w:hAnsiTheme="minorHAnsi" w:cstheme="minorHAnsi"/>
              </w:rPr>
              <w:t xml:space="preserve"> at School </w:t>
            </w:r>
            <w:r w:rsidR="00F42500" w:rsidRPr="00AC1044">
              <w:rPr>
                <w:rFonts w:asciiTheme="minorHAnsi" w:hAnsiTheme="minorHAnsi" w:cstheme="minorHAnsi"/>
              </w:rPr>
              <w:t>A</w:t>
            </w:r>
          </w:p>
        </w:tc>
      </w:tr>
    </w:tbl>
    <w:p w:rsidR="003C52C1" w:rsidRPr="00AC1044" w:rsidRDefault="003C52C1" w:rsidP="006D1A7D">
      <w:pPr>
        <w:rPr>
          <w:rFonts w:asciiTheme="minorHAnsi" w:hAnsiTheme="minorHAnsi" w:cstheme="minorHAnsi"/>
        </w:rPr>
      </w:pPr>
    </w:p>
    <w:p w:rsidR="004D008C" w:rsidRPr="00AC1044" w:rsidRDefault="00BE48C6" w:rsidP="007533C4">
      <w:pPr>
        <w:pStyle w:val="Heading3"/>
        <w:rPr>
          <w:rFonts w:asciiTheme="minorHAnsi" w:hAnsiTheme="minorHAnsi" w:cstheme="minorHAnsi"/>
        </w:rPr>
      </w:pPr>
      <w:bookmarkStart w:id="13" w:name="_Toc30436071"/>
      <w:r w:rsidRPr="00AC1044">
        <w:rPr>
          <w:rFonts w:asciiTheme="minorHAnsi" w:hAnsiTheme="minorHAnsi" w:cstheme="minorHAnsi"/>
        </w:rPr>
        <w:t>Priority 1</w:t>
      </w:r>
      <w:r w:rsidR="007533C4" w:rsidRPr="00AC1044">
        <w:rPr>
          <w:rFonts w:asciiTheme="minorHAnsi" w:hAnsiTheme="minorHAnsi" w:cstheme="minorHAnsi"/>
        </w:rPr>
        <w:t xml:space="preserve"> </w:t>
      </w:r>
      <w:r w:rsidR="00A8633A" w:rsidRPr="00AC1044">
        <w:rPr>
          <w:rFonts w:asciiTheme="minorHAnsi" w:hAnsiTheme="minorHAnsi" w:cstheme="minorHAnsi"/>
        </w:rPr>
        <w:t xml:space="preserve">– Deepen understanding </w:t>
      </w:r>
      <w:r w:rsidR="00CF66BF">
        <w:rPr>
          <w:rFonts w:asciiTheme="minorHAnsi" w:hAnsiTheme="minorHAnsi" w:cstheme="minorHAnsi"/>
        </w:rPr>
        <w:t xml:space="preserve">across the school community </w:t>
      </w:r>
      <w:r w:rsidR="00A8633A" w:rsidRPr="00AC1044">
        <w:rPr>
          <w:rFonts w:asciiTheme="minorHAnsi" w:hAnsiTheme="minorHAnsi" w:cstheme="minorHAnsi"/>
        </w:rPr>
        <w:t>of the Four Purposes</w:t>
      </w:r>
      <w:bookmarkEnd w:id="13"/>
    </w:p>
    <w:p w:rsidR="004D008C" w:rsidRPr="00AC1044" w:rsidRDefault="004D008C" w:rsidP="007533C4">
      <w:pPr>
        <w:rPr>
          <w:rFonts w:asciiTheme="minorHAnsi" w:hAnsiTheme="minorHAnsi" w:cstheme="minorHAnsi"/>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3392"/>
        <w:gridCol w:w="1418"/>
        <w:gridCol w:w="850"/>
        <w:gridCol w:w="1560"/>
        <w:gridCol w:w="1786"/>
      </w:tblGrid>
      <w:tr w:rsidR="007533C4" w:rsidRPr="00AC1044" w:rsidTr="007533C4">
        <w:tc>
          <w:tcPr>
            <w:tcW w:w="9006" w:type="dxa"/>
            <w:gridSpan w:val="5"/>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7533C4" w:rsidRPr="00AC1044" w:rsidRDefault="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Priority 1  for 2019-2020</w:t>
            </w:r>
          </w:p>
        </w:tc>
      </w:tr>
      <w:tr w:rsidR="004B0937" w:rsidRPr="00AC1044" w:rsidTr="007533C4">
        <w:tc>
          <w:tcPr>
            <w:tcW w:w="9006" w:type="dxa"/>
            <w:gridSpan w:val="5"/>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B0937" w:rsidRPr="00AC1044" w:rsidRDefault="004B0937" w:rsidP="004B0937">
            <w:pPr>
              <w:pStyle w:val="NormalWeb"/>
              <w:spacing w:before="0" w:beforeAutospacing="0" w:after="0" w:afterAutospacing="0"/>
              <w:ind w:left="720"/>
              <w:rPr>
                <w:rFonts w:asciiTheme="minorHAnsi" w:hAnsiTheme="minorHAnsi" w:cstheme="minorHAnsi"/>
              </w:rPr>
            </w:pPr>
            <w:r w:rsidRPr="00AC1044">
              <w:rPr>
                <w:rFonts w:asciiTheme="minorHAnsi" w:hAnsiTheme="minorHAnsi" w:cstheme="minorHAnsi"/>
              </w:rPr>
              <w:t xml:space="preserve">Deepen understanding across the school community of the </w:t>
            </w:r>
            <w:r w:rsidR="00A8633A" w:rsidRPr="00AC1044">
              <w:rPr>
                <w:rFonts w:asciiTheme="minorHAnsi" w:hAnsiTheme="minorHAnsi" w:cstheme="minorHAnsi"/>
              </w:rPr>
              <w:t>Four</w:t>
            </w:r>
            <w:r w:rsidRPr="00AC1044">
              <w:rPr>
                <w:rFonts w:asciiTheme="minorHAnsi" w:hAnsiTheme="minorHAnsi" w:cstheme="minorHAnsi"/>
              </w:rPr>
              <w:t xml:space="preserve"> </w:t>
            </w:r>
            <w:r w:rsidR="00120685" w:rsidRPr="00AC1044">
              <w:rPr>
                <w:rFonts w:asciiTheme="minorHAnsi" w:hAnsiTheme="minorHAnsi" w:cstheme="minorHAnsi"/>
              </w:rPr>
              <w:t>P</w:t>
            </w:r>
            <w:r w:rsidRPr="00AC1044">
              <w:rPr>
                <w:rFonts w:asciiTheme="minorHAnsi" w:hAnsiTheme="minorHAnsi" w:cstheme="minorHAnsi"/>
              </w:rPr>
              <w:t>urposes</w:t>
            </w:r>
            <w:r w:rsidR="00B86894" w:rsidRPr="00AC1044">
              <w:rPr>
                <w:rFonts w:asciiTheme="minorHAnsi" w:hAnsiTheme="minorHAnsi" w:cstheme="minorHAnsi"/>
              </w:rPr>
              <w:t>.</w:t>
            </w:r>
          </w:p>
        </w:tc>
      </w:tr>
      <w:tr w:rsidR="007533C4" w:rsidRPr="00AC1044" w:rsidTr="007533C4">
        <w:tc>
          <w:tcPr>
            <w:tcW w:w="4810" w:type="dxa"/>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7533C4" w:rsidRPr="00AC1044" w:rsidRDefault="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Expected outputs</w:t>
            </w:r>
          </w:p>
          <w:p w:rsidR="007533C4" w:rsidRPr="00AC1044" w:rsidRDefault="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What will it look like if successful?</w:t>
            </w:r>
          </w:p>
        </w:tc>
        <w:tc>
          <w:tcPr>
            <w:tcW w:w="4196" w:type="dxa"/>
            <w:gridSpan w:val="3"/>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7533C4" w:rsidRPr="00AC1044" w:rsidRDefault="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Expected outcomes</w:t>
            </w:r>
          </w:p>
          <w:p w:rsidR="007533C4" w:rsidRPr="00AC1044" w:rsidRDefault="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Quantitative impact where appropriate</w:t>
            </w:r>
          </w:p>
        </w:tc>
      </w:tr>
      <w:tr w:rsidR="007533C4" w:rsidRPr="00AC1044" w:rsidTr="007533C4">
        <w:tc>
          <w:tcPr>
            <w:tcW w:w="4810"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7533C4" w:rsidRPr="00AC1044" w:rsidRDefault="004B0937" w:rsidP="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 xml:space="preserve">Staff </w:t>
            </w:r>
          </w:p>
          <w:p w:rsidR="000060D8" w:rsidRPr="00AC1044" w:rsidRDefault="00120685" w:rsidP="00367A40">
            <w:pPr>
              <w:pStyle w:val="NormalWeb"/>
              <w:numPr>
                <w:ilvl w:val="0"/>
                <w:numId w:val="43"/>
              </w:numPr>
              <w:spacing w:before="0" w:beforeAutospacing="0" w:after="0" w:afterAutospacing="0"/>
              <w:rPr>
                <w:rFonts w:asciiTheme="minorHAnsi" w:hAnsiTheme="minorHAnsi" w:cstheme="minorHAnsi"/>
              </w:rPr>
            </w:pPr>
            <w:r w:rsidRPr="00AC1044">
              <w:rPr>
                <w:rFonts w:asciiTheme="minorHAnsi" w:hAnsiTheme="minorHAnsi" w:cstheme="minorHAnsi"/>
              </w:rPr>
              <w:t xml:space="preserve">Will understand the rationale behind the </w:t>
            </w:r>
            <w:r w:rsidR="00B86894" w:rsidRPr="00AC1044">
              <w:rPr>
                <w:rFonts w:asciiTheme="minorHAnsi" w:hAnsiTheme="minorHAnsi" w:cstheme="minorHAnsi"/>
              </w:rPr>
              <w:t>Four</w:t>
            </w:r>
            <w:r w:rsidRPr="00AC1044">
              <w:rPr>
                <w:rFonts w:asciiTheme="minorHAnsi" w:hAnsiTheme="minorHAnsi" w:cstheme="minorHAnsi"/>
              </w:rPr>
              <w:t xml:space="preserve"> Purposes </w:t>
            </w:r>
          </w:p>
          <w:p w:rsidR="00120685" w:rsidRPr="00AC1044" w:rsidRDefault="000060D8" w:rsidP="00367A40">
            <w:pPr>
              <w:pStyle w:val="NormalWeb"/>
              <w:numPr>
                <w:ilvl w:val="0"/>
                <w:numId w:val="43"/>
              </w:numPr>
              <w:spacing w:before="0" w:beforeAutospacing="0" w:after="0" w:afterAutospacing="0"/>
              <w:rPr>
                <w:rFonts w:asciiTheme="minorHAnsi" w:hAnsiTheme="minorHAnsi" w:cstheme="minorHAnsi"/>
              </w:rPr>
            </w:pPr>
            <w:r w:rsidRPr="00AC1044">
              <w:rPr>
                <w:rFonts w:asciiTheme="minorHAnsi" w:hAnsiTheme="minorHAnsi" w:cstheme="minorHAnsi"/>
              </w:rPr>
              <w:t xml:space="preserve">Will </w:t>
            </w:r>
            <w:r w:rsidR="00120685" w:rsidRPr="00AC1044">
              <w:rPr>
                <w:rFonts w:asciiTheme="minorHAnsi" w:hAnsiTheme="minorHAnsi" w:cstheme="minorHAnsi"/>
              </w:rPr>
              <w:t xml:space="preserve">create learning environments that </w:t>
            </w:r>
            <w:r w:rsidRPr="00AC1044">
              <w:rPr>
                <w:rFonts w:asciiTheme="minorHAnsi" w:hAnsiTheme="minorHAnsi" w:cstheme="minorHAnsi"/>
              </w:rPr>
              <w:t xml:space="preserve">facilitate opportunities to develop </w:t>
            </w:r>
            <w:r w:rsidR="00B86894" w:rsidRPr="00AC1044">
              <w:rPr>
                <w:rFonts w:asciiTheme="minorHAnsi" w:hAnsiTheme="minorHAnsi" w:cstheme="minorHAnsi"/>
              </w:rPr>
              <w:t>Four</w:t>
            </w:r>
            <w:r w:rsidRPr="00AC1044">
              <w:rPr>
                <w:rFonts w:asciiTheme="minorHAnsi" w:hAnsiTheme="minorHAnsi" w:cstheme="minorHAnsi"/>
              </w:rPr>
              <w:t xml:space="preserve"> Purposes</w:t>
            </w:r>
          </w:p>
          <w:p w:rsidR="00120685" w:rsidRPr="00AC1044" w:rsidRDefault="000060D8" w:rsidP="00367A40">
            <w:pPr>
              <w:pStyle w:val="NormalWeb"/>
              <w:numPr>
                <w:ilvl w:val="0"/>
                <w:numId w:val="43"/>
              </w:numPr>
              <w:spacing w:before="0" w:beforeAutospacing="0" w:after="0" w:afterAutospacing="0"/>
              <w:rPr>
                <w:rFonts w:asciiTheme="minorHAnsi" w:hAnsiTheme="minorHAnsi" w:cstheme="minorHAnsi"/>
              </w:rPr>
            </w:pPr>
            <w:r w:rsidRPr="00AC1044">
              <w:rPr>
                <w:rFonts w:asciiTheme="minorHAnsi" w:hAnsiTheme="minorHAnsi" w:cstheme="minorHAnsi"/>
              </w:rPr>
              <w:t>W</w:t>
            </w:r>
            <w:r w:rsidR="00120685" w:rsidRPr="00AC1044">
              <w:rPr>
                <w:rFonts w:asciiTheme="minorHAnsi" w:hAnsiTheme="minorHAnsi" w:cstheme="minorHAnsi"/>
              </w:rPr>
              <w:t xml:space="preserve">ill centre planning around the </w:t>
            </w:r>
            <w:r w:rsidR="00B86894" w:rsidRPr="00AC1044">
              <w:rPr>
                <w:rFonts w:asciiTheme="minorHAnsi" w:hAnsiTheme="minorHAnsi" w:cstheme="minorHAnsi"/>
              </w:rPr>
              <w:t>Four</w:t>
            </w:r>
            <w:r w:rsidR="00120685" w:rsidRPr="00AC1044">
              <w:rPr>
                <w:rFonts w:asciiTheme="minorHAnsi" w:hAnsiTheme="minorHAnsi" w:cstheme="minorHAnsi"/>
              </w:rPr>
              <w:t xml:space="preserve"> Purposes and developing learner capacity</w:t>
            </w:r>
          </w:p>
          <w:p w:rsidR="00120685" w:rsidRPr="00AC1044" w:rsidRDefault="00120685" w:rsidP="00367A40">
            <w:pPr>
              <w:pStyle w:val="NormalWeb"/>
              <w:numPr>
                <w:ilvl w:val="0"/>
                <w:numId w:val="43"/>
              </w:numPr>
              <w:spacing w:before="0" w:beforeAutospacing="0" w:after="0" w:afterAutospacing="0"/>
              <w:rPr>
                <w:rFonts w:asciiTheme="minorHAnsi" w:hAnsiTheme="minorHAnsi" w:cstheme="minorHAnsi"/>
              </w:rPr>
            </w:pPr>
            <w:r w:rsidRPr="00AC1044">
              <w:rPr>
                <w:rFonts w:asciiTheme="minorHAnsi" w:hAnsiTheme="minorHAnsi" w:cstheme="minorHAnsi"/>
              </w:rPr>
              <w:t xml:space="preserve">Will reflect on learner progress in relation to </w:t>
            </w:r>
            <w:r w:rsidR="00B86894" w:rsidRPr="00AC1044">
              <w:rPr>
                <w:rFonts w:asciiTheme="minorHAnsi" w:hAnsiTheme="minorHAnsi" w:cstheme="minorHAnsi"/>
              </w:rPr>
              <w:t>Four</w:t>
            </w:r>
            <w:r w:rsidRPr="00AC1044">
              <w:rPr>
                <w:rFonts w:asciiTheme="minorHAnsi" w:hAnsiTheme="minorHAnsi" w:cstheme="minorHAnsi"/>
              </w:rPr>
              <w:t xml:space="preserve"> Purposes</w:t>
            </w:r>
          </w:p>
          <w:p w:rsidR="00AD0666" w:rsidRPr="00AC1044" w:rsidRDefault="00AD0666" w:rsidP="00AD0666">
            <w:pPr>
              <w:pStyle w:val="ListParagraph"/>
              <w:numPr>
                <w:ilvl w:val="0"/>
                <w:numId w:val="10"/>
              </w:numPr>
              <w:rPr>
                <w:rFonts w:asciiTheme="minorHAnsi" w:hAnsiTheme="minorHAnsi" w:cstheme="minorHAnsi"/>
              </w:rPr>
            </w:pPr>
            <w:r w:rsidRPr="00AC1044">
              <w:rPr>
                <w:rFonts w:asciiTheme="minorHAnsi" w:hAnsiTheme="minorHAnsi" w:cstheme="minorHAnsi"/>
              </w:rPr>
              <w:t>Teachers will plan learning experiences around Four Purposes and Areas of Learning Experiences (AOLE’s) whilst also using the Literacy and Numeracy Framework to support the ‘pitching’ of planning and progression.</w:t>
            </w:r>
          </w:p>
          <w:p w:rsidR="00AD0666" w:rsidRPr="00AC1044" w:rsidRDefault="00AD0666" w:rsidP="00AD0666">
            <w:pPr>
              <w:pStyle w:val="ListParagraph"/>
              <w:numPr>
                <w:ilvl w:val="0"/>
                <w:numId w:val="10"/>
              </w:numPr>
              <w:rPr>
                <w:rFonts w:asciiTheme="minorHAnsi" w:hAnsiTheme="minorHAnsi" w:cstheme="minorHAnsi"/>
              </w:rPr>
            </w:pPr>
            <w:r w:rsidRPr="00AC1044">
              <w:rPr>
                <w:rFonts w:asciiTheme="minorHAnsi" w:hAnsiTheme="minorHAnsi" w:cstheme="minorHAnsi"/>
              </w:rPr>
              <w:t>There will be a balance of knowledge, skills and experiences enabling learners to broaden experiences and interest.</w:t>
            </w:r>
          </w:p>
          <w:p w:rsidR="00AD0666" w:rsidRPr="00AC1044" w:rsidRDefault="00AD0666" w:rsidP="00AD0666">
            <w:pPr>
              <w:pStyle w:val="ListParagraph"/>
              <w:numPr>
                <w:ilvl w:val="0"/>
                <w:numId w:val="10"/>
              </w:numPr>
              <w:rPr>
                <w:rFonts w:asciiTheme="minorHAnsi" w:hAnsiTheme="minorHAnsi" w:cstheme="minorHAnsi"/>
              </w:rPr>
            </w:pPr>
            <w:r w:rsidRPr="00AC1044">
              <w:rPr>
                <w:rFonts w:asciiTheme="minorHAnsi" w:hAnsiTheme="minorHAnsi" w:cstheme="minorHAnsi"/>
              </w:rPr>
              <w:t>Assessment will provide the route for progression, not accountability</w:t>
            </w:r>
          </w:p>
          <w:p w:rsidR="00367A40" w:rsidRDefault="00367A40" w:rsidP="00AD0666">
            <w:pPr>
              <w:pStyle w:val="NormalWeb"/>
              <w:spacing w:before="0" w:beforeAutospacing="0" w:after="0" w:afterAutospacing="0"/>
              <w:rPr>
                <w:rFonts w:asciiTheme="minorHAnsi" w:hAnsiTheme="minorHAnsi" w:cstheme="minorHAnsi"/>
              </w:rPr>
            </w:pPr>
          </w:p>
          <w:p w:rsidR="00AD0666" w:rsidRPr="00AC1044" w:rsidRDefault="00AD0666" w:rsidP="00367A40">
            <w:pPr>
              <w:pStyle w:val="NormalWeb"/>
              <w:numPr>
                <w:ilvl w:val="0"/>
                <w:numId w:val="44"/>
              </w:numPr>
              <w:spacing w:before="0" w:beforeAutospacing="0" w:after="0" w:afterAutospacing="0"/>
              <w:rPr>
                <w:rFonts w:asciiTheme="minorHAnsi" w:hAnsiTheme="minorHAnsi" w:cstheme="minorHAnsi"/>
              </w:rPr>
            </w:pPr>
            <w:r w:rsidRPr="00AC1044">
              <w:rPr>
                <w:rFonts w:asciiTheme="minorHAnsi" w:hAnsiTheme="minorHAnsi" w:cstheme="minorHAnsi"/>
              </w:rPr>
              <w:t>Wider skills a golden thread that is woven through the curriculum</w:t>
            </w:r>
          </w:p>
          <w:p w:rsidR="000060D8" w:rsidRPr="00AC1044" w:rsidRDefault="000060D8" w:rsidP="007533C4">
            <w:pPr>
              <w:pStyle w:val="NormalWeb"/>
              <w:spacing w:before="0" w:beforeAutospacing="0" w:after="0" w:afterAutospacing="0"/>
              <w:rPr>
                <w:rFonts w:asciiTheme="minorHAnsi" w:hAnsiTheme="minorHAnsi" w:cstheme="minorHAnsi"/>
              </w:rPr>
            </w:pPr>
          </w:p>
          <w:p w:rsidR="00120685" w:rsidRPr="00AC1044" w:rsidRDefault="00120685" w:rsidP="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Learners</w:t>
            </w:r>
          </w:p>
          <w:p w:rsidR="00120685" w:rsidRPr="00AC1044" w:rsidRDefault="00120685" w:rsidP="00367A40">
            <w:pPr>
              <w:pStyle w:val="NormalWeb"/>
              <w:numPr>
                <w:ilvl w:val="0"/>
                <w:numId w:val="44"/>
              </w:numPr>
              <w:spacing w:before="0" w:beforeAutospacing="0" w:after="0" w:afterAutospacing="0"/>
              <w:rPr>
                <w:rFonts w:asciiTheme="minorHAnsi" w:hAnsiTheme="minorHAnsi" w:cstheme="minorHAnsi"/>
              </w:rPr>
            </w:pPr>
            <w:r w:rsidRPr="00AC1044">
              <w:rPr>
                <w:rFonts w:asciiTheme="minorHAnsi" w:hAnsiTheme="minorHAnsi" w:cstheme="minorHAnsi"/>
              </w:rPr>
              <w:t xml:space="preserve">Will </w:t>
            </w:r>
            <w:r w:rsidR="000060D8" w:rsidRPr="00AC1044">
              <w:rPr>
                <w:rFonts w:asciiTheme="minorHAnsi" w:hAnsiTheme="minorHAnsi" w:cstheme="minorHAnsi"/>
              </w:rPr>
              <w:t xml:space="preserve">be encouraged to reflect on their own capacities as a learner </w:t>
            </w:r>
          </w:p>
          <w:p w:rsidR="000060D8" w:rsidRPr="00AC1044" w:rsidRDefault="000060D8" w:rsidP="00367A40">
            <w:pPr>
              <w:pStyle w:val="NormalWeb"/>
              <w:numPr>
                <w:ilvl w:val="0"/>
                <w:numId w:val="44"/>
              </w:numPr>
              <w:spacing w:before="0" w:beforeAutospacing="0" w:after="0" w:afterAutospacing="0"/>
              <w:rPr>
                <w:rFonts w:asciiTheme="minorHAnsi" w:hAnsiTheme="minorHAnsi" w:cstheme="minorHAnsi"/>
              </w:rPr>
            </w:pPr>
            <w:r w:rsidRPr="00AC1044">
              <w:rPr>
                <w:rFonts w:asciiTheme="minorHAnsi" w:hAnsiTheme="minorHAnsi" w:cstheme="minorHAnsi"/>
              </w:rPr>
              <w:t>Pupil voice will play a key role in planning and delivering learning experiences</w:t>
            </w:r>
          </w:p>
          <w:p w:rsidR="000060D8" w:rsidRPr="00AC1044" w:rsidRDefault="000060D8" w:rsidP="00367A40">
            <w:pPr>
              <w:pStyle w:val="NormalWeb"/>
              <w:numPr>
                <w:ilvl w:val="0"/>
                <w:numId w:val="44"/>
              </w:numPr>
              <w:spacing w:before="0" w:beforeAutospacing="0" w:after="0" w:afterAutospacing="0"/>
              <w:rPr>
                <w:rFonts w:asciiTheme="minorHAnsi" w:hAnsiTheme="minorHAnsi" w:cstheme="minorHAnsi"/>
              </w:rPr>
            </w:pPr>
            <w:r w:rsidRPr="00AC1044">
              <w:rPr>
                <w:rFonts w:asciiTheme="minorHAnsi" w:hAnsiTheme="minorHAnsi" w:cstheme="minorHAnsi"/>
              </w:rPr>
              <w:t xml:space="preserve">Will become </w:t>
            </w:r>
          </w:p>
          <w:p w:rsidR="00120685" w:rsidRPr="00AC1044" w:rsidRDefault="00120685" w:rsidP="00120685">
            <w:pPr>
              <w:pStyle w:val="NormalWeb"/>
              <w:spacing w:before="0" w:beforeAutospacing="0" w:after="0" w:afterAutospacing="0"/>
              <w:rPr>
                <w:rFonts w:asciiTheme="minorHAnsi" w:hAnsiTheme="minorHAnsi" w:cstheme="minorHAnsi"/>
              </w:rPr>
            </w:pPr>
          </w:p>
          <w:p w:rsidR="00120685" w:rsidRPr="00AC1044" w:rsidRDefault="000060D8" w:rsidP="00120685">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 xml:space="preserve">Wider </w:t>
            </w:r>
            <w:r w:rsidR="00120685" w:rsidRPr="00AC1044">
              <w:rPr>
                <w:rFonts w:asciiTheme="minorHAnsi" w:hAnsiTheme="minorHAnsi" w:cstheme="minorHAnsi"/>
              </w:rPr>
              <w:t>Community</w:t>
            </w:r>
          </w:p>
          <w:p w:rsidR="00120685" w:rsidRPr="00AC1044" w:rsidRDefault="00120685" w:rsidP="00120685">
            <w:pPr>
              <w:pStyle w:val="NormalWeb"/>
              <w:spacing w:before="0" w:beforeAutospacing="0" w:after="0" w:afterAutospacing="0"/>
              <w:rPr>
                <w:rFonts w:asciiTheme="minorHAnsi" w:hAnsiTheme="minorHAnsi" w:cstheme="minorHAnsi"/>
              </w:rPr>
            </w:pPr>
          </w:p>
          <w:p w:rsidR="00120685" w:rsidRPr="00367A40" w:rsidRDefault="00120685" w:rsidP="00367A40">
            <w:pPr>
              <w:pStyle w:val="ListParagraph"/>
              <w:numPr>
                <w:ilvl w:val="0"/>
                <w:numId w:val="45"/>
              </w:numPr>
              <w:rPr>
                <w:rFonts w:asciiTheme="minorHAnsi" w:hAnsiTheme="minorHAnsi" w:cstheme="minorHAnsi"/>
                <w:color w:val="000000"/>
              </w:rPr>
            </w:pPr>
            <w:r w:rsidRPr="00367A40">
              <w:rPr>
                <w:rFonts w:asciiTheme="minorHAnsi" w:hAnsiTheme="minorHAnsi" w:cstheme="minorHAnsi"/>
                <w:color w:val="000000"/>
              </w:rPr>
              <w:t xml:space="preserve">Support Services and partnerships </w:t>
            </w:r>
            <w:r w:rsidR="00CB4728" w:rsidRPr="00367A40">
              <w:rPr>
                <w:rFonts w:asciiTheme="minorHAnsi" w:hAnsiTheme="minorHAnsi" w:cstheme="minorHAnsi"/>
                <w:color w:val="000000"/>
              </w:rPr>
              <w:t xml:space="preserve">will be </w:t>
            </w:r>
            <w:r w:rsidRPr="00367A40">
              <w:rPr>
                <w:rFonts w:asciiTheme="minorHAnsi" w:hAnsiTheme="minorHAnsi" w:cstheme="minorHAnsi"/>
                <w:color w:val="000000"/>
              </w:rPr>
              <w:t>used robustly through the school to support learners ability to access the curriculum.</w:t>
            </w:r>
          </w:p>
          <w:p w:rsidR="000060D8" w:rsidRPr="00AC1044" w:rsidRDefault="000060D8" w:rsidP="00120685">
            <w:pPr>
              <w:rPr>
                <w:rFonts w:asciiTheme="minorHAnsi" w:hAnsiTheme="minorHAnsi" w:cstheme="minorHAnsi"/>
                <w:color w:val="000000"/>
              </w:rPr>
            </w:pPr>
          </w:p>
          <w:p w:rsidR="000060D8" w:rsidRPr="00AC1044" w:rsidRDefault="000060D8" w:rsidP="00120685">
            <w:pPr>
              <w:rPr>
                <w:rFonts w:asciiTheme="minorHAnsi" w:hAnsiTheme="minorHAnsi" w:cstheme="minorHAnsi"/>
                <w:color w:val="000000"/>
              </w:rPr>
            </w:pPr>
          </w:p>
          <w:p w:rsidR="00120685" w:rsidRPr="00AC1044" w:rsidRDefault="00120685" w:rsidP="00CB4728">
            <w:pPr>
              <w:rPr>
                <w:rFonts w:asciiTheme="minorHAnsi" w:hAnsiTheme="minorHAnsi" w:cstheme="minorHAnsi"/>
              </w:rPr>
            </w:pPr>
          </w:p>
        </w:tc>
        <w:tc>
          <w:tcPr>
            <w:tcW w:w="4196" w:type="dxa"/>
            <w:gridSpan w:val="3"/>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7533C4" w:rsidRPr="00AC1044" w:rsidRDefault="007533C4">
            <w:pPr>
              <w:rPr>
                <w:rFonts w:asciiTheme="minorHAnsi" w:hAnsiTheme="minorHAnsi" w:cstheme="minorHAnsi"/>
              </w:rPr>
            </w:pPr>
          </w:p>
          <w:p w:rsidR="00120685" w:rsidRPr="00AC1044" w:rsidRDefault="00120685" w:rsidP="00120685">
            <w:pPr>
              <w:pStyle w:val="NormalWeb"/>
              <w:spacing w:before="0" w:beforeAutospacing="0" w:after="0" w:afterAutospacing="0"/>
              <w:rPr>
                <w:rFonts w:asciiTheme="minorHAnsi" w:hAnsiTheme="minorHAnsi" w:cstheme="minorHAnsi"/>
                <w:color w:val="000000"/>
              </w:rPr>
            </w:pPr>
            <w:r w:rsidRPr="00AC1044">
              <w:rPr>
                <w:rFonts w:asciiTheme="minorHAnsi" w:hAnsiTheme="minorHAnsi" w:cstheme="minorHAnsi"/>
                <w:color w:val="000000"/>
              </w:rPr>
              <w:t>Increase in outward trend of achievement using Wellbeing Webs.</w:t>
            </w:r>
          </w:p>
          <w:p w:rsidR="00B86894" w:rsidRPr="00AC1044" w:rsidRDefault="00B86894" w:rsidP="00120685">
            <w:pPr>
              <w:pStyle w:val="NormalWeb"/>
              <w:spacing w:before="0" w:beforeAutospacing="0" w:after="0" w:afterAutospacing="0"/>
              <w:rPr>
                <w:rFonts w:asciiTheme="minorHAnsi" w:hAnsiTheme="minorHAnsi" w:cstheme="minorHAnsi"/>
              </w:rPr>
            </w:pPr>
          </w:p>
          <w:p w:rsidR="00120685" w:rsidRPr="00AC1044" w:rsidRDefault="00120685" w:rsidP="00120685">
            <w:pPr>
              <w:pStyle w:val="NormalWeb"/>
              <w:spacing w:before="0" w:beforeAutospacing="0" w:after="0" w:afterAutospacing="0"/>
              <w:rPr>
                <w:rFonts w:asciiTheme="minorHAnsi" w:hAnsiTheme="minorHAnsi" w:cstheme="minorHAnsi"/>
                <w:color w:val="000000"/>
              </w:rPr>
            </w:pPr>
            <w:r w:rsidRPr="00AC1044">
              <w:rPr>
                <w:rFonts w:asciiTheme="minorHAnsi" w:hAnsiTheme="minorHAnsi" w:cstheme="minorHAnsi"/>
                <w:color w:val="000000"/>
              </w:rPr>
              <w:t>Increase in P</w:t>
            </w:r>
            <w:r w:rsidR="00367A40">
              <w:rPr>
                <w:rFonts w:asciiTheme="minorHAnsi" w:hAnsiTheme="minorHAnsi" w:cstheme="minorHAnsi"/>
                <w:color w:val="000000"/>
              </w:rPr>
              <w:t xml:space="preserve">ersonal and </w:t>
            </w:r>
            <w:r w:rsidRPr="00AC1044">
              <w:rPr>
                <w:rFonts w:asciiTheme="minorHAnsi" w:hAnsiTheme="minorHAnsi" w:cstheme="minorHAnsi"/>
                <w:color w:val="000000"/>
              </w:rPr>
              <w:t>S</w:t>
            </w:r>
            <w:r w:rsidR="00367A40">
              <w:rPr>
                <w:rFonts w:asciiTheme="minorHAnsi" w:hAnsiTheme="minorHAnsi" w:cstheme="minorHAnsi"/>
                <w:color w:val="000000"/>
              </w:rPr>
              <w:t xml:space="preserve">ocial </w:t>
            </w:r>
            <w:r w:rsidRPr="00AC1044">
              <w:rPr>
                <w:rFonts w:asciiTheme="minorHAnsi" w:hAnsiTheme="minorHAnsi" w:cstheme="minorHAnsi"/>
                <w:color w:val="000000"/>
              </w:rPr>
              <w:t>D</w:t>
            </w:r>
            <w:r w:rsidR="00367A40">
              <w:rPr>
                <w:rFonts w:asciiTheme="minorHAnsi" w:hAnsiTheme="minorHAnsi" w:cstheme="minorHAnsi"/>
                <w:color w:val="000000"/>
              </w:rPr>
              <w:t>evelopment</w:t>
            </w:r>
            <w:r w:rsidRPr="00AC1044">
              <w:rPr>
                <w:rFonts w:asciiTheme="minorHAnsi" w:hAnsiTheme="minorHAnsi" w:cstheme="minorHAnsi"/>
                <w:color w:val="000000"/>
              </w:rPr>
              <w:t xml:space="preserve"> levels across the school using universal, targeted and focused provision for wellbeing and inclusion expected 10% increase for all learners. </w:t>
            </w:r>
          </w:p>
          <w:p w:rsidR="00B86894" w:rsidRPr="00AC1044" w:rsidRDefault="00B86894" w:rsidP="00120685">
            <w:pPr>
              <w:pStyle w:val="NormalWeb"/>
              <w:spacing w:before="0" w:beforeAutospacing="0" w:after="0" w:afterAutospacing="0"/>
              <w:rPr>
                <w:rFonts w:asciiTheme="minorHAnsi" w:hAnsiTheme="minorHAnsi" w:cstheme="minorHAnsi"/>
              </w:rPr>
            </w:pPr>
          </w:p>
          <w:p w:rsidR="00B86894" w:rsidRPr="00AC1044" w:rsidRDefault="00B86894" w:rsidP="00120685">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Pupil voice questionnaires prior to, mid-point and end of year focused on understanding of themselves as a learner and opportunities to develop learner capacities intrinsic to the Four Purposes</w:t>
            </w:r>
          </w:p>
          <w:p w:rsidR="00B86894" w:rsidRPr="00AC1044" w:rsidRDefault="00B86894" w:rsidP="00120685">
            <w:pPr>
              <w:pStyle w:val="NormalWeb"/>
              <w:spacing w:before="0" w:beforeAutospacing="0" w:after="0" w:afterAutospacing="0"/>
              <w:rPr>
                <w:rFonts w:asciiTheme="minorHAnsi" w:hAnsiTheme="minorHAnsi" w:cstheme="minorHAnsi"/>
              </w:rPr>
            </w:pPr>
          </w:p>
          <w:p w:rsidR="00B86894" w:rsidRPr="00AC1044" w:rsidRDefault="00B86894" w:rsidP="00120685">
            <w:pPr>
              <w:pStyle w:val="NormalWeb"/>
              <w:spacing w:before="0" w:beforeAutospacing="0" w:after="0" w:afterAutospacing="0"/>
              <w:rPr>
                <w:rFonts w:asciiTheme="minorHAnsi" w:hAnsiTheme="minorHAnsi" w:cstheme="minorHAnsi"/>
              </w:rPr>
            </w:pPr>
          </w:p>
          <w:p w:rsidR="00120685" w:rsidRPr="00AC1044" w:rsidRDefault="00120685" w:rsidP="00120685">
            <w:pPr>
              <w:pStyle w:val="NormalWeb"/>
              <w:spacing w:before="0" w:beforeAutospacing="0" w:after="0" w:afterAutospacing="0"/>
              <w:rPr>
                <w:rFonts w:asciiTheme="minorHAnsi" w:hAnsiTheme="minorHAnsi" w:cstheme="minorHAnsi"/>
              </w:rPr>
            </w:pPr>
            <w:r w:rsidRPr="00AC1044">
              <w:rPr>
                <w:rFonts w:asciiTheme="minorHAnsi" w:hAnsiTheme="minorHAnsi" w:cstheme="minorHAnsi"/>
                <w:color w:val="000000"/>
              </w:rPr>
              <w:t>Parents and carers survey to be used to evaluate perceptions and act upon advice presented.</w:t>
            </w:r>
          </w:p>
          <w:p w:rsidR="00120685" w:rsidRPr="00AC1044" w:rsidRDefault="00120685" w:rsidP="00120685">
            <w:pPr>
              <w:rPr>
                <w:rFonts w:asciiTheme="minorHAnsi" w:hAnsiTheme="minorHAnsi" w:cstheme="minorHAnsi"/>
              </w:rPr>
            </w:pPr>
          </w:p>
          <w:p w:rsidR="007533C4" w:rsidRPr="00AC1044" w:rsidRDefault="007533C4">
            <w:pPr>
              <w:pStyle w:val="NormalWeb"/>
              <w:spacing w:before="0" w:beforeAutospacing="0" w:after="0" w:afterAutospacing="0"/>
              <w:rPr>
                <w:rFonts w:asciiTheme="minorHAnsi" w:hAnsiTheme="minorHAnsi" w:cstheme="minorHAnsi"/>
              </w:rPr>
            </w:pPr>
          </w:p>
          <w:p w:rsidR="00120685" w:rsidRPr="00AC1044" w:rsidRDefault="00120685" w:rsidP="00120685">
            <w:pPr>
              <w:rPr>
                <w:rFonts w:asciiTheme="minorHAnsi" w:hAnsiTheme="minorHAnsi" w:cstheme="minorHAnsi"/>
              </w:rPr>
            </w:pPr>
          </w:p>
        </w:tc>
      </w:tr>
      <w:tr w:rsidR="007533C4" w:rsidRPr="00AC1044" w:rsidTr="007533C4">
        <w:trPr>
          <w:trHeight w:val="440"/>
        </w:trPr>
        <w:tc>
          <w:tcPr>
            <w:tcW w:w="3392"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7533C4" w:rsidRPr="00AC1044" w:rsidRDefault="007533C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What are we</w:t>
            </w:r>
          </w:p>
          <w:p w:rsidR="007533C4" w:rsidRPr="00AC1044" w:rsidRDefault="007533C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going to do?</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7533C4" w:rsidRPr="00AC1044" w:rsidRDefault="007533C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How long will it take?</w:t>
            </w:r>
          </w:p>
          <w:p w:rsidR="007533C4" w:rsidRPr="00AC1044" w:rsidRDefault="007533C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Start Date             End Date</w:t>
            </w:r>
          </w:p>
        </w:tc>
        <w:tc>
          <w:tcPr>
            <w:tcW w:w="15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7533C4" w:rsidRPr="00AC1044" w:rsidRDefault="007533C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Who is Involved?</w:t>
            </w:r>
          </w:p>
        </w:tc>
        <w:tc>
          <w:tcPr>
            <w:tcW w:w="1786"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7533C4" w:rsidRPr="00AC1044" w:rsidRDefault="007533C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Resources and Cost</w:t>
            </w:r>
          </w:p>
        </w:tc>
      </w:tr>
      <w:tr w:rsidR="007533C4" w:rsidRPr="00AC1044" w:rsidTr="007533C4">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0522F8" w:rsidRPr="00AC1044" w:rsidRDefault="000522F8" w:rsidP="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 xml:space="preserve">Create a shared vision for what the </w:t>
            </w:r>
            <w:r w:rsidR="00B86894" w:rsidRPr="00AC1044">
              <w:rPr>
                <w:rFonts w:asciiTheme="minorHAnsi" w:hAnsiTheme="minorHAnsi" w:cstheme="minorHAnsi"/>
              </w:rPr>
              <w:t>Four</w:t>
            </w:r>
            <w:r w:rsidRPr="00AC1044">
              <w:rPr>
                <w:rFonts w:asciiTheme="minorHAnsi" w:hAnsiTheme="minorHAnsi" w:cstheme="minorHAnsi"/>
              </w:rPr>
              <w:t xml:space="preserve"> Purposes mean for learners and staff at School A – fundamentally the ‘why’.</w:t>
            </w:r>
          </w:p>
          <w:p w:rsidR="000522F8" w:rsidRPr="00AC1044" w:rsidRDefault="000522F8" w:rsidP="007533C4">
            <w:pPr>
              <w:pStyle w:val="NormalWeb"/>
              <w:spacing w:before="0" w:beforeAutospacing="0" w:after="0" w:afterAutospacing="0"/>
              <w:rPr>
                <w:rFonts w:asciiTheme="minorHAnsi" w:hAnsiTheme="minorHAnsi" w:cstheme="minorHAnsi"/>
              </w:rPr>
            </w:pPr>
          </w:p>
          <w:p w:rsidR="000522F8" w:rsidRPr="00AC1044" w:rsidRDefault="000522F8" w:rsidP="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 xml:space="preserve">Audit of current pupil offer </w:t>
            </w:r>
          </w:p>
          <w:p w:rsidR="000522F8" w:rsidRPr="00AC1044" w:rsidRDefault="000522F8" w:rsidP="007533C4">
            <w:pPr>
              <w:pStyle w:val="NormalWeb"/>
              <w:spacing w:before="0" w:beforeAutospacing="0" w:after="0" w:afterAutospacing="0"/>
              <w:rPr>
                <w:rFonts w:asciiTheme="minorHAnsi" w:hAnsiTheme="minorHAnsi" w:cstheme="minorHAnsi"/>
              </w:rPr>
            </w:pPr>
          </w:p>
          <w:p w:rsidR="000522F8" w:rsidRPr="00AC1044" w:rsidRDefault="000522F8" w:rsidP="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 xml:space="preserve">Through the Metacognition PLC create a bank of resources to support teachers in </w:t>
            </w:r>
          </w:p>
          <w:p w:rsidR="000522F8" w:rsidRPr="00AC1044" w:rsidRDefault="000522F8" w:rsidP="007533C4">
            <w:pPr>
              <w:pStyle w:val="NormalWeb"/>
              <w:spacing w:before="0" w:beforeAutospacing="0" w:after="0" w:afterAutospacing="0"/>
              <w:rPr>
                <w:rFonts w:asciiTheme="minorHAnsi" w:hAnsiTheme="minorHAnsi" w:cstheme="minorHAnsi"/>
              </w:rPr>
            </w:pPr>
          </w:p>
          <w:p w:rsidR="007533C4" w:rsidRPr="00AC1044" w:rsidRDefault="000522F8" w:rsidP="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rPr>
              <w:t xml:space="preserve">Utilise the expertise of 8 trained </w:t>
            </w:r>
            <w:r w:rsidR="00120685" w:rsidRPr="00AC1044">
              <w:rPr>
                <w:rFonts w:asciiTheme="minorHAnsi" w:hAnsiTheme="minorHAnsi" w:cstheme="minorHAnsi"/>
              </w:rPr>
              <w:t>Thrive</w:t>
            </w:r>
            <w:r w:rsidRPr="00AC1044">
              <w:rPr>
                <w:rFonts w:asciiTheme="minorHAnsi" w:hAnsiTheme="minorHAnsi" w:cstheme="minorHAnsi"/>
              </w:rPr>
              <w:t xml:space="preserve"> Practitioners and well-being webs to identify </w:t>
            </w:r>
            <w:r w:rsidR="00F221E3" w:rsidRPr="00AC1044">
              <w:rPr>
                <w:rFonts w:asciiTheme="minorHAnsi" w:hAnsiTheme="minorHAnsi" w:cstheme="minorHAnsi"/>
              </w:rPr>
              <w:t xml:space="preserve">vulnerable and More Able learners </w:t>
            </w:r>
            <w:r w:rsidRPr="00AC1044">
              <w:rPr>
                <w:rFonts w:asciiTheme="minorHAnsi" w:hAnsiTheme="minorHAnsi" w:cstheme="minorHAnsi"/>
              </w:rPr>
              <w:t xml:space="preserve">and provide targeted intervention to support their needs </w:t>
            </w:r>
          </w:p>
          <w:p w:rsidR="00120685" w:rsidRPr="00AC1044" w:rsidRDefault="00120685" w:rsidP="007533C4">
            <w:pPr>
              <w:pStyle w:val="NormalWeb"/>
              <w:spacing w:before="0" w:beforeAutospacing="0" w:after="0" w:afterAutospacing="0"/>
              <w:rPr>
                <w:rFonts w:asciiTheme="minorHAnsi" w:hAnsiTheme="minorHAnsi" w:cstheme="minorHAnsi"/>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7533C4" w:rsidRPr="00AC1044" w:rsidRDefault="00534970">
            <w:pPr>
              <w:pStyle w:val="NormalWeb"/>
              <w:spacing w:before="0" w:beforeAutospacing="0" w:after="0" w:afterAutospacing="0"/>
              <w:jc w:val="center"/>
              <w:rPr>
                <w:rFonts w:asciiTheme="minorHAnsi" w:hAnsiTheme="minorHAnsi" w:cstheme="minorHAnsi"/>
              </w:rPr>
            </w:pPr>
            <w:r>
              <w:rPr>
                <w:rFonts w:asciiTheme="minorHAnsi" w:hAnsiTheme="minorHAnsi" w:cstheme="minorHAnsi"/>
              </w:rPr>
              <w:t>September 2019</w:t>
            </w:r>
          </w:p>
        </w:tc>
        <w:tc>
          <w:tcPr>
            <w:tcW w:w="850"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7533C4" w:rsidRPr="00AC1044" w:rsidRDefault="00534970">
            <w:pPr>
              <w:rPr>
                <w:rFonts w:asciiTheme="minorHAnsi" w:hAnsiTheme="minorHAnsi" w:cstheme="minorHAnsi"/>
              </w:rPr>
            </w:pPr>
            <w:r>
              <w:rPr>
                <w:rFonts w:asciiTheme="minorHAnsi" w:hAnsiTheme="minorHAnsi" w:cstheme="minorHAnsi"/>
              </w:rPr>
              <w:t xml:space="preserve">Evaluated </w:t>
            </w:r>
            <w:proofErr w:type="spellStart"/>
            <w:r>
              <w:rPr>
                <w:rFonts w:asciiTheme="minorHAnsi" w:hAnsiTheme="minorHAnsi" w:cstheme="minorHAnsi"/>
              </w:rPr>
              <w:t>termy</w:t>
            </w:r>
            <w:proofErr w:type="spellEnd"/>
          </w:p>
        </w:tc>
        <w:tc>
          <w:tcPr>
            <w:tcW w:w="1560"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rPr>
              <w:t>All Staff</w:t>
            </w:r>
          </w:p>
          <w:p w:rsidR="00F221E3" w:rsidRPr="00AC1044" w:rsidRDefault="00F221E3" w:rsidP="00F221E3">
            <w:pPr>
              <w:pStyle w:val="NormalWeb"/>
              <w:spacing w:before="0" w:beforeAutospacing="0" w:after="0" w:afterAutospacing="0"/>
              <w:rPr>
                <w:rFonts w:asciiTheme="minorHAnsi" w:hAnsiTheme="minorHAnsi" w:cstheme="minorHAnsi"/>
              </w:rPr>
            </w:pPr>
          </w:p>
          <w:p w:rsidR="00F221E3" w:rsidRPr="00AC1044" w:rsidRDefault="00F221E3" w:rsidP="00F221E3">
            <w:pPr>
              <w:rPr>
                <w:rFonts w:asciiTheme="minorHAnsi" w:hAnsiTheme="minorHAnsi" w:cstheme="minorHAnsi"/>
              </w:rPr>
            </w:pPr>
          </w:p>
          <w:p w:rsidR="00F221E3" w:rsidRPr="00AC1044" w:rsidRDefault="00F221E3" w:rsidP="00F221E3">
            <w:pPr>
              <w:rPr>
                <w:rFonts w:asciiTheme="minorHAnsi" w:hAnsiTheme="minorHAnsi" w:cstheme="minorHAnsi"/>
              </w:rPr>
            </w:pPr>
          </w:p>
          <w:p w:rsidR="00F221E3" w:rsidRPr="00AC1044" w:rsidRDefault="00F221E3" w:rsidP="00F221E3">
            <w:pPr>
              <w:rPr>
                <w:rFonts w:asciiTheme="minorHAnsi" w:hAnsiTheme="minorHAnsi" w:cstheme="minorHAnsi"/>
              </w:rPr>
            </w:pPr>
            <w:r w:rsidRPr="00AC1044">
              <w:rPr>
                <w:rFonts w:asciiTheme="minorHAnsi" w:hAnsiTheme="minorHAnsi" w:cstheme="minorHAnsi"/>
              </w:rPr>
              <w:t>Metacognition PLC leads and pupil ambassadors</w:t>
            </w:r>
          </w:p>
          <w:p w:rsidR="00F221E3" w:rsidRPr="00AC1044" w:rsidRDefault="00F221E3" w:rsidP="00F221E3">
            <w:pPr>
              <w:rPr>
                <w:rFonts w:asciiTheme="minorHAnsi" w:hAnsiTheme="minorHAnsi" w:cstheme="minorHAnsi"/>
              </w:rPr>
            </w:pPr>
          </w:p>
          <w:p w:rsidR="00F221E3" w:rsidRPr="00AC1044" w:rsidRDefault="00F221E3" w:rsidP="00F221E3">
            <w:pPr>
              <w:rPr>
                <w:rFonts w:asciiTheme="minorHAnsi" w:hAnsiTheme="minorHAnsi" w:cstheme="minorHAnsi"/>
              </w:rPr>
            </w:pPr>
          </w:p>
          <w:p w:rsidR="00F221E3" w:rsidRPr="00AC1044" w:rsidRDefault="00F221E3" w:rsidP="00F221E3">
            <w:pPr>
              <w:rPr>
                <w:rFonts w:asciiTheme="minorHAnsi" w:hAnsiTheme="minorHAnsi" w:cstheme="minorHAnsi"/>
              </w:rPr>
            </w:pPr>
          </w:p>
          <w:p w:rsidR="00F221E3" w:rsidRPr="00AC1044" w:rsidRDefault="00F221E3" w:rsidP="00F221E3">
            <w:pPr>
              <w:rPr>
                <w:rFonts w:asciiTheme="minorHAnsi" w:hAnsiTheme="minorHAnsi" w:cstheme="minorHAnsi"/>
              </w:rPr>
            </w:pPr>
          </w:p>
          <w:p w:rsidR="00F221E3" w:rsidRPr="00AC1044" w:rsidRDefault="00F221E3" w:rsidP="00F221E3">
            <w:pPr>
              <w:jc w:val="center"/>
              <w:rPr>
                <w:rFonts w:asciiTheme="minorHAnsi" w:hAnsiTheme="minorHAnsi" w:cstheme="minorHAnsi"/>
              </w:rPr>
            </w:pPr>
            <w:r w:rsidRPr="00AC1044">
              <w:rPr>
                <w:rFonts w:asciiTheme="minorHAnsi" w:hAnsiTheme="minorHAnsi" w:cstheme="minorHAnsi"/>
              </w:rPr>
              <w:t>Leader of Provision for More Able and Talented</w:t>
            </w:r>
          </w:p>
          <w:p w:rsidR="00F221E3" w:rsidRPr="00AC1044" w:rsidRDefault="00F221E3" w:rsidP="00F221E3">
            <w:pPr>
              <w:rPr>
                <w:rFonts w:asciiTheme="minorHAnsi" w:hAnsiTheme="minorHAnsi" w:cstheme="minorHAnsi"/>
              </w:rPr>
            </w:pPr>
          </w:p>
        </w:tc>
        <w:tc>
          <w:tcPr>
            <w:tcW w:w="1786"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7533C4" w:rsidRPr="00AC1044" w:rsidRDefault="00534970">
            <w:pPr>
              <w:pStyle w:val="NormalWeb"/>
              <w:spacing w:before="0" w:beforeAutospacing="0" w:after="0" w:afterAutospacing="0"/>
              <w:jc w:val="center"/>
              <w:rPr>
                <w:rFonts w:asciiTheme="minorHAnsi" w:hAnsiTheme="minorHAnsi" w:cstheme="minorHAnsi"/>
              </w:rPr>
            </w:pPr>
            <w:r>
              <w:rPr>
                <w:rFonts w:asciiTheme="minorHAnsi" w:hAnsiTheme="minorHAnsi" w:cstheme="minorHAnsi"/>
              </w:rPr>
              <w:t>Non-contact time for staff involved</w:t>
            </w:r>
          </w:p>
        </w:tc>
      </w:tr>
      <w:tr w:rsidR="00F221E3"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tcPr>
          <w:p w:rsidR="00F221E3" w:rsidRPr="00AC1044" w:rsidRDefault="00F221E3">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rPr>
              <w:t>Expected Challenges</w:t>
            </w:r>
          </w:p>
          <w:p w:rsidR="00B86894" w:rsidRPr="00AC1044" w:rsidRDefault="00B8689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rPr>
              <w:t xml:space="preserve">The Curriculum for Wales 2022 contains a vast amount of content. Without paying particular attention to the </w:t>
            </w:r>
            <w:r w:rsidR="003E7338" w:rsidRPr="00AC1044">
              <w:rPr>
                <w:rFonts w:asciiTheme="minorHAnsi" w:hAnsiTheme="minorHAnsi" w:cstheme="minorHAnsi"/>
              </w:rPr>
              <w:t>core of the curriculum, The Four Purposes, we run the risk of them being ignored altogether.  Ultimately, it is the Four Purposes that tie learner experiences together and enable them to make links with and across their learning.</w:t>
            </w:r>
            <w:r w:rsidR="00CB4728">
              <w:rPr>
                <w:rFonts w:asciiTheme="minorHAnsi" w:hAnsiTheme="minorHAnsi" w:cstheme="minorHAnsi"/>
              </w:rPr>
              <w:t xml:space="preserve">  </w:t>
            </w:r>
            <w:r w:rsidR="003E7338" w:rsidRPr="00AC1044">
              <w:rPr>
                <w:rFonts w:asciiTheme="minorHAnsi" w:hAnsiTheme="minorHAnsi" w:cstheme="minorHAnsi"/>
              </w:rPr>
              <w:t xml:space="preserve">  </w:t>
            </w:r>
            <w:r w:rsidR="00CB4728" w:rsidRPr="00AC1044">
              <w:rPr>
                <w:rFonts w:asciiTheme="minorHAnsi" w:hAnsiTheme="minorHAnsi" w:cstheme="minorHAnsi"/>
              </w:rPr>
              <w:t>Without a clear vision and professional learning opportunities alongside a steadfast support system to ensure impact, the curriculum runs the risk of limited change.</w:t>
            </w:r>
            <w:r w:rsidR="00CB4728">
              <w:rPr>
                <w:rFonts w:asciiTheme="minorHAnsi" w:hAnsiTheme="minorHAnsi" w:cstheme="minorHAnsi"/>
              </w:rPr>
              <w:t xml:space="preserve">  </w:t>
            </w:r>
          </w:p>
        </w:tc>
      </w:tr>
      <w:tr w:rsidR="007533C4" w:rsidRPr="00AC1044" w:rsidTr="007533C4">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A4C2F4"/>
            <w:tcMar>
              <w:top w:w="100" w:type="dxa"/>
              <w:left w:w="90" w:type="dxa"/>
              <w:bottom w:w="100" w:type="dxa"/>
              <w:right w:w="100" w:type="dxa"/>
            </w:tcMar>
            <w:hideMark/>
          </w:tcPr>
          <w:p w:rsidR="002B6DF2" w:rsidRPr="00AC1044" w:rsidRDefault="007533C4" w:rsidP="002B6DF2">
            <w:pPr>
              <w:rPr>
                <w:rFonts w:asciiTheme="minorHAnsi" w:hAnsiTheme="minorHAnsi" w:cstheme="minorHAnsi"/>
              </w:rPr>
            </w:pPr>
            <w:r w:rsidRPr="00AC1044">
              <w:rPr>
                <w:rFonts w:asciiTheme="minorHAnsi" w:hAnsiTheme="minorHAnsi" w:cstheme="minorHAnsi"/>
                <w:b/>
                <w:bCs/>
                <w:color w:val="000000"/>
              </w:rPr>
              <w:t xml:space="preserve">Termly Impact Report Priority </w:t>
            </w:r>
            <w:r w:rsidR="002B6DF2">
              <w:rPr>
                <w:rFonts w:asciiTheme="minorHAnsi" w:hAnsiTheme="minorHAnsi" w:cstheme="minorHAnsi"/>
                <w:b/>
                <w:bCs/>
                <w:color w:val="000000"/>
              </w:rPr>
              <w:t>1</w:t>
            </w:r>
            <w:r w:rsidR="004D008C" w:rsidRPr="00AC1044">
              <w:rPr>
                <w:rFonts w:asciiTheme="minorHAnsi" w:hAnsiTheme="minorHAnsi" w:cstheme="minorHAnsi"/>
                <w:b/>
                <w:bCs/>
                <w:color w:val="000000"/>
              </w:rPr>
              <w:t xml:space="preserve"> – To be completed termly</w:t>
            </w:r>
            <w:r w:rsidR="002B6DF2">
              <w:rPr>
                <w:rFonts w:asciiTheme="minorHAnsi" w:hAnsiTheme="minorHAnsi" w:cstheme="minorHAnsi"/>
                <w:b/>
                <w:bCs/>
                <w:color w:val="000000"/>
              </w:rPr>
              <w:t xml:space="preserve"> as a team as </w:t>
            </w:r>
            <w:r w:rsidR="002B6DF2" w:rsidRPr="00AC1044">
              <w:rPr>
                <w:rFonts w:asciiTheme="minorHAnsi" w:hAnsiTheme="minorHAnsi" w:cstheme="minorHAnsi"/>
              </w:rPr>
              <w:t>“teachers who work collaboratively to understand their impact have the biggest effect”</w:t>
            </w:r>
            <w:r w:rsidR="002B6DF2">
              <w:rPr>
                <w:rFonts w:asciiTheme="minorHAnsi" w:hAnsiTheme="minorHAnsi" w:cstheme="minorHAnsi"/>
              </w:rPr>
              <w:t xml:space="preserve"> </w:t>
            </w:r>
            <w:sdt>
              <w:sdtPr>
                <w:rPr>
                  <w:rFonts w:asciiTheme="minorHAnsi" w:hAnsiTheme="minorHAnsi" w:cstheme="minorHAnsi"/>
                </w:rPr>
                <w:id w:val="1138611446"/>
                <w:citation/>
              </w:sdtPr>
              <w:sdtContent>
                <w:r w:rsidR="002B6DF2">
                  <w:rPr>
                    <w:rFonts w:asciiTheme="minorHAnsi" w:hAnsiTheme="minorHAnsi" w:cstheme="minorHAnsi"/>
                  </w:rPr>
                  <w:fldChar w:fldCharType="begin"/>
                </w:r>
                <w:r w:rsidR="002B6DF2">
                  <w:rPr>
                    <w:rFonts w:asciiTheme="minorHAnsi" w:hAnsiTheme="minorHAnsi" w:cstheme="minorHAnsi"/>
                    <w:lang w:val="en-US"/>
                  </w:rPr>
                  <w:instrText xml:space="preserve"> CITATION Joh13 \l 1033 </w:instrText>
                </w:r>
                <w:r w:rsidR="002B6DF2">
                  <w:rPr>
                    <w:rFonts w:asciiTheme="minorHAnsi" w:hAnsiTheme="minorHAnsi" w:cstheme="minorHAnsi"/>
                  </w:rPr>
                  <w:fldChar w:fldCharType="separate"/>
                </w:r>
                <w:r w:rsidR="002B6DF2" w:rsidRPr="002B6DF2">
                  <w:rPr>
                    <w:rFonts w:asciiTheme="minorHAnsi" w:hAnsiTheme="minorHAnsi" w:cstheme="minorHAnsi"/>
                    <w:noProof/>
                    <w:lang w:val="en-US"/>
                  </w:rPr>
                  <w:t>(Hattie, 2013)</w:t>
                </w:r>
                <w:r w:rsidR="002B6DF2">
                  <w:rPr>
                    <w:rFonts w:asciiTheme="minorHAnsi" w:hAnsiTheme="minorHAnsi" w:cstheme="minorHAnsi"/>
                  </w:rPr>
                  <w:fldChar w:fldCharType="end"/>
                </w:r>
              </w:sdtContent>
            </w:sdt>
          </w:p>
          <w:p w:rsidR="007533C4" w:rsidRPr="00AC1044" w:rsidRDefault="007533C4">
            <w:pPr>
              <w:pStyle w:val="NormalWeb"/>
              <w:spacing w:before="0" w:beforeAutospacing="0" w:after="0" w:afterAutospacing="0"/>
              <w:rPr>
                <w:rFonts w:asciiTheme="minorHAnsi" w:hAnsiTheme="minorHAnsi" w:cstheme="minorHAnsi"/>
              </w:rPr>
            </w:pPr>
          </w:p>
        </w:tc>
      </w:tr>
      <w:tr w:rsidR="007533C4" w:rsidRPr="00AC1044" w:rsidTr="007533C4">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7533C4" w:rsidRPr="00AC1044" w:rsidRDefault="007533C4">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Autumn 2019</w:t>
            </w:r>
          </w:p>
        </w:tc>
      </w:tr>
      <w:tr w:rsidR="004D008C" w:rsidRPr="00AC1044" w:rsidTr="007533C4">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have we done? </w:t>
            </w:r>
          </w:p>
        </w:tc>
        <w:tc>
          <w:tcPr>
            <w:tcW w:w="2268"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has the impact been? </w:t>
            </w:r>
          </w:p>
        </w:tc>
        <w:tc>
          <w:tcPr>
            <w:tcW w:w="3346"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are the next steps? </w:t>
            </w:r>
          </w:p>
        </w:tc>
      </w:tr>
      <w:tr w:rsidR="004D008C" w:rsidRPr="00AC1044" w:rsidTr="007533C4">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lastRenderedPageBreak/>
              <w:t>Spring 2020</w:t>
            </w:r>
          </w:p>
        </w:tc>
      </w:tr>
      <w:tr w:rsidR="004D008C" w:rsidRPr="00AC1044" w:rsidTr="007533C4">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have we done? </w:t>
            </w:r>
          </w:p>
        </w:tc>
        <w:tc>
          <w:tcPr>
            <w:tcW w:w="2268"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has the impact been? </w:t>
            </w:r>
          </w:p>
        </w:tc>
        <w:tc>
          <w:tcPr>
            <w:tcW w:w="3346"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are the next steps? </w:t>
            </w:r>
          </w:p>
        </w:tc>
      </w:tr>
      <w:tr w:rsidR="004D008C" w:rsidRPr="00AC1044" w:rsidTr="007533C4">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Summer 2020</w:t>
            </w:r>
          </w:p>
        </w:tc>
      </w:tr>
      <w:tr w:rsidR="004D008C" w:rsidRPr="00AC1044" w:rsidTr="007533C4">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have we done? </w:t>
            </w:r>
          </w:p>
        </w:tc>
        <w:tc>
          <w:tcPr>
            <w:tcW w:w="2268"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has the impact been? </w:t>
            </w:r>
          </w:p>
        </w:tc>
        <w:tc>
          <w:tcPr>
            <w:tcW w:w="3346"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4D008C" w:rsidRPr="00AC1044" w:rsidRDefault="004D008C" w:rsidP="004D008C">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are the next steps? </w:t>
            </w:r>
          </w:p>
        </w:tc>
      </w:tr>
    </w:tbl>
    <w:p w:rsidR="007533C4" w:rsidRPr="00AC1044" w:rsidRDefault="007533C4" w:rsidP="007533C4">
      <w:pPr>
        <w:rPr>
          <w:rFonts w:asciiTheme="minorHAnsi" w:hAnsiTheme="minorHAnsi" w:cstheme="minorHAnsi"/>
        </w:rPr>
      </w:pPr>
    </w:p>
    <w:p w:rsidR="000060D8" w:rsidRPr="00AC1044" w:rsidRDefault="000060D8" w:rsidP="007533C4">
      <w:pPr>
        <w:rPr>
          <w:rFonts w:asciiTheme="minorHAnsi" w:hAnsiTheme="minorHAnsi" w:cstheme="minorHAnsi"/>
        </w:rPr>
      </w:pPr>
    </w:p>
    <w:p w:rsidR="00EF1660" w:rsidRPr="00AC1044" w:rsidRDefault="00EF1660" w:rsidP="001C488B">
      <w:pPr>
        <w:pStyle w:val="Heading3"/>
      </w:pPr>
      <w:r w:rsidRPr="00AC1044">
        <w:t xml:space="preserve">Executive Summary </w:t>
      </w:r>
      <w:r w:rsidR="001C488B">
        <w:t>Priority Action 1</w:t>
      </w:r>
    </w:p>
    <w:p w:rsidR="00EF1660" w:rsidRDefault="00EF1660" w:rsidP="00EF1660">
      <w:pPr>
        <w:pStyle w:val="NormalWeb"/>
        <w:spacing w:before="0" w:beforeAutospacing="0" w:after="0" w:afterAutospacing="0"/>
        <w:rPr>
          <w:rFonts w:asciiTheme="minorHAnsi" w:hAnsiTheme="minorHAnsi" w:cstheme="minorHAnsi"/>
        </w:rPr>
      </w:pPr>
    </w:p>
    <w:p w:rsidR="00F673F6" w:rsidRDefault="00EF1660" w:rsidP="00EF1660">
      <w:pPr>
        <w:rPr>
          <w:rFonts w:asciiTheme="minorHAnsi" w:hAnsiTheme="minorHAnsi" w:cstheme="minorHAnsi"/>
        </w:rPr>
      </w:pPr>
      <w:r w:rsidRPr="00AC1044">
        <w:rPr>
          <w:rFonts w:asciiTheme="minorHAnsi" w:hAnsiTheme="minorHAnsi" w:cstheme="minorHAnsi"/>
        </w:rPr>
        <w:t xml:space="preserve">Whilst School A has made rapid progress with regard to pupil offer, this is </w:t>
      </w:r>
      <w:r>
        <w:rPr>
          <w:rFonts w:asciiTheme="minorHAnsi" w:hAnsiTheme="minorHAnsi" w:cstheme="minorHAnsi"/>
        </w:rPr>
        <w:t xml:space="preserve">currently </w:t>
      </w:r>
      <w:r w:rsidRPr="00AC1044">
        <w:rPr>
          <w:rFonts w:asciiTheme="minorHAnsi" w:hAnsiTheme="minorHAnsi" w:cstheme="minorHAnsi"/>
        </w:rPr>
        <w:t xml:space="preserve">based </w:t>
      </w:r>
      <w:r>
        <w:rPr>
          <w:rFonts w:asciiTheme="minorHAnsi" w:hAnsiTheme="minorHAnsi" w:cstheme="minorHAnsi"/>
        </w:rPr>
        <w:t xml:space="preserve">around </w:t>
      </w:r>
      <w:r w:rsidRPr="00AC1044">
        <w:rPr>
          <w:rFonts w:asciiTheme="minorHAnsi" w:hAnsiTheme="minorHAnsi" w:cstheme="minorHAnsi"/>
        </w:rPr>
        <w:t xml:space="preserve">progression steps.  As the school moves towards an inquiry based approach to learning, it is vital that all staff have a sound understanding of the Four Purposes which </w:t>
      </w:r>
      <w:r>
        <w:rPr>
          <w:rFonts w:asciiTheme="minorHAnsi" w:hAnsiTheme="minorHAnsi" w:cstheme="minorHAnsi"/>
        </w:rPr>
        <w:t>underpin the whole curriculum.  Having a sound understanding of these purposes and a consistent approach, the pupil offer of School A will be one that keeps learner well-being at the heart.</w:t>
      </w:r>
    </w:p>
    <w:p w:rsidR="00EF1660" w:rsidRPr="00AC1044" w:rsidRDefault="00EF1660" w:rsidP="00EF1660">
      <w:pPr>
        <w:rPr>
          <w:rFonts w:asciiTheme="minorHAnsi" w:hAnsiTheme="minorHAnsi" w:cstheme="minorHAnsi"/>
        </w:rPr>
      </w:pPr>
    </w:p>
    <w:p w:rsidR="00B77F8C" w:rsidRPr="00534970" w:rsidRDefault="00F673F6" w:rsidP="003E7338">
      <w:pPr>
        <w:rPr>
          <w:rFonts w:asciiTheme="minorHAnsi" w:hAnsiTheme="minorHAnsi" w:cstheme="minorHAnsi"/>
        </w:rPr>
      </w:pPr>
      <w:r w:rsidRPr="00AC1044">
        <w:rPr>
          <w:rFonts w:asciiTheme="minorHAnsi" w:hAnsiTheme="minorHAnsi" w:cstheme="minorHAnsi"/>
        </w:rPr>
        <w:t xml:space="preserve">As a result of the White Paper report </w:t>
      </w:r>
      <w:sdt>
        <w:sdtPr>
          <w:rPr>
            <w:rFonts w:asciiTheme="minorHAnsi" w:hAnsiTheme="minorHAnsi" w:cstheme="minorHAnsi"/>
          </w:rPr>
          <w:id w:val="-311719812"/>
          <w:citation/>
        </w:sdtPr>
        <w:sdtContent>
          <w:r w:rsidRPr="00AC1044">
            <w:rPr>
              <w:rFonts w:asciiTheme="minorHAnsi" w:hAnsiTheme="minorHAnsi" w:cstheme="minorHAnsi"/>
            </w:rPr>
            <w:fldChar w:fldCharType="begin"/>
          </w:r>
          <w:r w:rsidR="005D08A6" w:rsidRPr="00AC1044">
            <w:rPr>
              <w:rFonts w:asciiTheme="minorHAnsi" w:hAnsiTheme="minorHAnsi" w:cstheme="minorHAnsi"/>
              <w:lang w:val="en-US"/>
            </w:rPr>
            <w:instrText xml:space="preserve">CITATION Wel19 \l 1033 </w:instrText>
          </w:r>
          <w:r w:rsidRPr="00AC1044">
            <w:rPr>
              <w:rFonts w:asciiTheme="minorHAnsi" w:hAnsiTheme="minorHAnsi" w:cstheme="minorHAnsi"/>
            </w:rPr>
            <w:fldChar w:fldCharType="separate"/>
          </w:r>
          <w:r w:rsidR="005D08A6" w:rsidRPr="00AC1044">
            <w:rPr>
              <w:rFonts w:asciiTheme="minorHAnsi" w:hAnsiTheme="minorHAnsi" w:cstheme="minorHAnsi"/>
              <w:noProof/>
              <w:lang w:val="en-US"/>
            </w:rPr>
            <w:t>(Welsh Government, 2019)</w:t>
          </w:r>
          <w:r w:rsidRPr="00AC1044">
            <w:rPr>
              <w:rFonts w:asciiTheme="minorHAnsi" w:hAnsiTheme="minorHAnsi" w:cstheme="minorHAnsi"/>
            </w:rPr>
            <w:fldChar w:fldCharType="end"/>
          </w:r>
        </w:sdtContent>
      </w:sdt>
      <w:r w:rsidRPr="00AC1044">
        <w:rPr>
          <w:rFonts w:asciiTheme="minorHAnsi" w:hAnsiTheme="minorHAnsi" w:cstheme="minorHAnsi"/>
        </w:rPr>
        <w:t xml:space="preserve"> it was widely felt that Wales requires a curriculum that</w:t>
      </w:r>
      <w:r w:rsidR="00153168" w:rsidRPr="00AC1044">
        <w:rPr>
          <w:rFonts w:asciiTheme="minorHAnsi" w:hAnsiTheme="minorHAnsi" w:cstheme="minorHAnsi"/>
        </w:rPr>
        <w:t xml:space="preserve"> will</w:t>
      </w:r>
      <w:r w:rsidRPr="00AC1044">
        <w:rPr>
          <w:rFonts w:asciiTheme="minorHAnsi" w:hAnsiTheme="minorHAnsi" w:cstheme="minorHAnsi"/>
        </w:rPr>
        <w:t xml:space="preserve"> </w:t>
      </w:r>
      <w:r w:rsidR="00153168" w:rsidRPr="00AC1044">
        <w:rPr>
          <w:rFonts w:asciiTheme="minorHAnsi" w:hAnsiTheme="minorHAnsi" w:cstheme="minorHAnsi"/>
        </w:rPr>
        <w:t>“raise standards, reduce the attainment gap, and deliver an education system that is a source of national pride and public confidence”</w:t>
      </w:r>
      <w:sdt>
        <w:sdtPr>
          <w:rPr>
            <w:rFonts w:asciiTheme="minorHAnsi" w:hAnsiTheme="minorHAnsi" w:cstheme="minorHAnsi"/>
          </w:rPr>
          <w:id w:val="-413628749"/>
          <w:citation/>
        </w:sdtPr>
        <w:sdtContent>
          <w:r w:rsidR="00153168" w:rsidRPr="00AC1044">
            <w:rPr>
              <w:rFonts w:asciiTheme="minorHAnsi" w:hAnsiTheme="minorHAnsi" w:cstheme="minorHAnsi"/>
            </w:rPr>
            <w:fldChar w:fldCharType="begin"/>
          </w:r>
          <w:r w:rsidR="00153168" w:rsidRPr="00AC1044">
            <w:rPr>
              <w:rFonts w:asciiTheme="minorHAnsi" w:hAnsiTheme="minorHAnsi" w:cstheme="minorHAnsi"/>
              <w:lang w:val="en-US"/>
            </w:rPr>
            <w:instrText xml:space="preserve"> CITATION Wel19 \l 1033 </w:instrText>
          </w:r>
          <w:r w:rsidR="00153168" w:rsidRPr="00AC1044">
            <w:rPr>
              <w:rFonts w:asciiTheme="minorHAnsi" w:hAnsiTheme="minorHAnsi" w:cstheme="minorHAnsi"/>
            </w:rPr>
            <w:fldChar w:fldCharType="separate"/>
          </w:r>
          <w:r w:rsidR="00153168" w:rsidRPr="00AC1044">
            <w:rPr>
              <w:rFonts w:asciiTheme="minorHAnsi" w:hAnsiTheme="minorHAnsi" w:cstheme="minorHAnsi"/>
              <w:noProof/>
              <w:lang w:val="en-US"/>
            </w:rPr>
            <w:t xml:space="preserve"> (Welsh Government, 2019)</w:t>
          </w:r>
          <w:r w:rsidR="00153168" w:rsidRPr="00AC1044">
            <w:rPr>
              <w:rFonts w:asciiTheme="minorHAnsi" w:hAnsiTheme="minorHAnsi" w:cstheme="minorHAnsi"/>
            </w:rPr>
            <w:fldChar w:fldCharType="end"/>
          </w:r>
        </w:sdtContent>
      </w:sdt>
      <w:r w:rsidR="00B77F8C" w:rsidRPr="00AC1044">
        <w:rPr>
          <w:rFonts w:asciiTheme="minorHAnsi" w:hAnsiTheme="minorHAnsi" w:cstheme="minorHAnsi"/>
        </w:rPr>
        <w:t>.  As a result of this, The Four Purposes were designed and have been</w:t>
      </w:r>
      <w:r w:rsidR="003E7338" w:rsidRPr="00AC1044">
        <w:rPr>
          <w:rFonts w:asciiTheme="minorHAnsi" w:hAnsiTheme="minorHAnsi" w:cstheme="minorHAnsi"/>
          <w:i/>
          <w:iCs/>
          <w:color w:val="1F1F1F"/>
          <w:shd w:val="clear" w:color="auto" w:fill="FFFFFF"/>
        </w:rPr>
        <w:t xml:space="preserve"> </w:t>
      </w:r>
      <w:r w:rsidR="00B77F8C" w:rsidRPr="00AC1044">
        <w:rPr>
          <w:rFonts w:asciiTheme="minorHAnsi" w:hAnsiTheme="minorHAnsi" w:cstheme="minorHAnsi"/>
          <w:i/>
          <w:iCs/>
          <w:color w:val="1F1F1F"/>
          <w:shd w:val="clear" w:color="auto" w:fill="FFFFFF"/>
        </w:rPr>
        <w:t>“</w:t>
      </w:r>
      <w:r w:rsidR="003E7338" w:rsidRPr="00AC1044">
        <w:rPr>
          <w:rFonts w:asciiTheme="minorHAnsi" w:hAnsiTheme="minorHAnsi" w:cstheme="minorHAnsi"/>
          <w:i/>
          <w:iCs/>
          <w:color w:val="1F1F1F"/>
          <w:shd w:val="clear" w:color="auto" w:fill="FFFFFF"/>
        </w:rPr>
        <w:t>the starting point for all decisions in respect of Curriculum for Wales 2022 and school-level curricula should be designed and guided by these same four purposes.”</w:t>
      </w:r>
      <w:sdt>
        <w:sdtPr>
          <w:rPr>
            <w:rFonts w:asciiTheme="minorHAnsi" w:hAnsiTheme="minorHAnsi" w:cstheme="minorHAnsi"/>
            <w:i/>
            <w:iCs/>
            <w:color w:val="1F1F1F"/>
            <w:shd w:val="clear" w:color="auto" w:fill="FFFFFF"/>
          </w:rPr>
          <w:id w:val="-607967956"/>
          <w:citation/>
        </w:sdtPr>
        <w:sdtContent>
          <w:r w:rsidR="003E7338" w:rsidRPr="00AC1044">
            <w:rPr>
              <w:rFonts w:asciiTheme="minorHAnsi" w:hAnsiTheme="minorHAnsi" w:cstheme="minorHAnsi"/>
              <w:i/>
              <w:iCs/>
              <w:color w:val="1F1F1F"/>
              <w:shd w:val="clear" w:color="auto" w:fill="FFFFFF"/>
            </w:rPr>
            <w:fldChar w:fldCharType="begin"/>
          </w:r>
          <w:r w:rsidR="003E7338" w:rsidRPr="00AC1044">
            <w:rPr>
              <w:rFonts w:asciiTheme="minorHAnsi" w:hAnsiTheme="minorHAnsi" w:cstheme="minorHAnsi"/>
              <w:i/>
              <w:iCs/>
              <w:color w:val="1F1F1F"/>
              <w:shd w:val="clear" w:color="auto" w:fill="FFFFFF"/>
              <w:lang w:val="en-US"/>
            </w:rPr>
            <w:instrText xml:space="preserve">CITATION Dra191 \l 1033 </w:instrText>
          </w:r>
          <w:r w:rsidR="003E7338" w:rsidRPr="00AC1044">
            <w:rPr>
              <w:rFonts w:asciiTheme="minorHAnsi" w:hAnsiTheme="minorHAnsi" w:cstheme="minorHAnsi"/>
              <w:i/>
              <w:iCs/>
              <w:color w:val="1F1F1F"/>
              <w:shd w:val="clear" w:color="auto" w:fill="FFFFFF"/>
            </w:rPr>
            <w:fldChar w:fldCharType="separate"/>
          </w:r>
          <w:r w:rsidR="003E7338" w:rsidRPr="00AC1044">
            <w:rPr>
              <w:rFonts w:asciiTheme="minorHAnsi" w:hAnsiTheme="minorHAnsi" w:cstheme="minorHAnsi"/>
              <w:i/>
              <w:iCs/>
              <w:noProof/>
              <w:color w:val="1F1F1F"/>
              <w:shd w:val="clear" w:color="auto" w:fill="FFFFFF"/>
              <w:lang w:val="en-US"/>
            </w:rPr>
            <w:t xml:space="preserve"> </w:t>
          </w:r>
          <w:r w:rsidR="003E7338" w:rsidRPr="00AC1044">
            <w:rPr>
              <w:rFonts w:asciiTheme="minorHAnsi" w:hAnsiTheme="minorHAnsi" w:cstheme="minorHAnsi"/>
              <w:noProof/>
              <w:color w:val="1F1F1F"/>
              <w:shd w:val="clear" w:color="auto" w:fill="FFFFFF"/>
              <w:lang w:val="en-US"/>
            </w:rPr>
            <w:t>(Welsh Government, 2019)</w:t>
          </w:r>
          <w:r w:rsidR="003E7338" w:rsidRPr="00AC1044">
            <w:rPr>
              <w:rFonts w:asciiTheme="minorHAnsi" w:hAnsiTheme="minorHAnsi" w:cstheme="minorHAnsi"/>
              <w:i/>
              <w:iCs/>
              <w:color w:val="1F1F1F"/>
              <w:shd w:val="clear" w:color="auto" w:fill="FFFFFF"/>
            </w:rPr>
            <w:fldChar w:fldCharType="end"/>
          </w:r>
        </w:sdtContent>
      </w:sdt>
      <w:r w:rsidR="00534970">
        <w:rPr>
          <w:rFonts w:asciiTheme="minorHAnsi" w:hAnsiTheme="minorHAnsi" w:cstheme="minorHAnsi"/>
        </w:rPr>
        <w:t xml:space="preserve">.  </w:t>
      </w:r>
      <w:r w:rsidR="00B77F8C" w:rsidRPr="00AC1044">
        <w:rPr>
          <w:rFonts w:asciiTheme="minorHAnsi" w:hAnsiTheme="minorHAnsi" w:cstheme="minorHAnsi"/>
          <w:color w:val="1F1F1F"/>
          <w:shd w:val="clear" w:color="auto" w:fill="FFFFFF"/>
        </w:rPr>
        <w:t xml:space="preserve">If the school curricula is to be ‘designed’ and ‘guided’ by the Four Purposes, there needs to be a </w:t>
      </w:r>
      <w:r w:rsidR="008F6EE1" w:rsidRPr="00AC1044">
        <w:rPr>
          <w:rFonts w:asciiTheme="minorHAnsi" w:hAnsiTheme="minorHAnsi" w:cstheme="minorHAnsi"/>
          <w:color w:val="1F1F1F"/>
          <w:shd w:val="clear" w:color="auto" w:fill="FFFFFF"/>
        </w:rPr>
        <w:t>wealth of Professional Learning and Development opportunities focused upon them.</w:t>
      </w:r>
    </w:p>
    <w:p w:rsidR="008F6EE1" w:rsidRPr="00AC1044" w:rsidRDefault="008F6EE1" w:rsidP="003E7338">
      <w:pPr>
        <w:rPr>
          <w:rFonts w:asciiTheme="minorHAnsi" w:hAnsiTheme="minorHAnsi" w:cstheme="minorHAnsi"/>
          <w:color w:val="1F1F1F"/>
          <w:shd w:val="clear" w:color="auto" w:fill="FFFFFF"/>
        </w:rPr>
      </w:pPr>
    </w:p>
    <w:p w:rsidR="00EF1660" w:rsidRPr="00EF1660" w:rsidRDefault="00534970" w:rsidP="00CB4728">
      <w:pPr>
        <w:rPr>
          <w:rFonts w:asciiTheme="minorHAnsi" w:hAnsiTheme="minorHAnsi" w:cstheme="minorHAnsi"/>
          <w:color w:val="1F1F1F"/>
          <w:shd w:val="clear" w:color="auto" w:fill="FFFFFF"/>
        </w:rPr>
      </w:pPr>
      <w:r>
        <w:rPr>
          <w:rFonts w:asciiTheme="minorHAnsi" w:hAnsiTheme="minorHAnsi" w:cstheme="minorHAnsi"/>
        </w:rPr>
        <w:t>In order to demonstrate sustained highly effective practice, practitioners must ensure that “</w:t>
      </w:r>
      <w:r>
        <w:t>Parents and carers are given strong support in helping their children develop in terms of the four purposes. Employers and other stakeholders are actively encouraged to support the four purposes and, in particular, the commitment to build authentic experience as a natural part of learning.”</w:t>
      </w:r>
      <w:sdt>
        <w:sdtPr>
          <w:id w:val="-388582368"/>
          <w:citation/>
        </w:sdtPr>
        <w:sdtContent>
          <w:r>
            <w:fldChar w:fldCharType="begin"/>
          </w:r>
          <w:r>
            <w:rPr>
              <w:lang w:val="en-US"/>
            </w:rPr>
            <w:instrText xml:space="preserve"> CITATION Wel \l 1033 </w:instrText>
          </w:r>
          <w:r>
            <w:fldChar w:fldCharType="separate"/>
          </w:r>
          <w:r>
            <w:rPr>
              <w:noProof/>
              <w:lang w:val="en-US"/>
            </w:rPr>
            <w:t xml:space="preserve"> </w:t>
          </w:r>
          <w:r w:rsidRPr="00CB4728">
            <w:rPr>
              <w:noProof/>
              <w:lang w:val="en-US"/>
            </w:rPr>
            <w:t>(Welsh Government, 2017)</w:t>
          </w:r>
          <w:r>
            <w:fldChar w:fldCharType="end"/>
          </w:r>
        </w:sdtContent>
      </w:sdt>
      <w:r>
        <w:t xml:space="preserve">.  </w:t>
      </w:r>
      <w:r>
        <w:rPr>
          <w:rFonts w:asciiTheme="minorHAnsi" w:hAnsiTheme="minorHAnsi" w:cstheme="minorHAnsi"/>
          <w:color w:val="1F1F1F"/>
          <w:shd w:val="clear" w:color="auto" w:fill="FFFFFF"/>
        </w:rPr>
        <w:t>When designing the</w:t>
      </w:r>
      <w:r w:rsidR="008F6EE1" w:rsidRPr="00AC1044">
        <w:rPr>
          <w:rFonts w:asciiTheme="minorHAnsi" w:hAnsiTheme="minorHAnsi" w:cstheme="minorHAnsi"/>
          <w:color w:val="1F1F1F"/>
          <w:shd w:val="clear" w:color="auto" w:fill="FFFFFF"/>
        </w:rPr>
        <w:t xml:space="preserve"> bespoke curricula for School A, </w:t>
      </w:r>
      <w:r>
        <w:rPr>
          <w:rFonts w:asciiTheme="minorHAnsi" w:hAnsiTheme="minorHAnsi" w:cstheme="minorHAnsi"/>
          <w:color w:val="1F1F1F"/>
          <w:shd w:val="clear" w:color="auto" w:fill="FFFFFF"/>
        </w:rPr>
        <w:t>we need</w:t>
      </w:r>
      <w:r w:rsidR="008F6EE1" w:rsidRPr="00AC1044">
        <w:rPr>
          <w:rFonts w:asciiTheme="minorHAnsi" w:hAnsiTheme="minorHAnsi" w:cstheme="minorHAnsi"/>
          <w:color w:val="1F1F1F"/>
          <w:shd w:val="clear" w:color="auto" w:fill="FFFFFF"/>
        </w:rPr>
        <w:t xml:space="preserve"> complete investment from all stakeholders</w:t>
      </w:r>
      <w:r>
        <w:rPr>
          <w:rFonts w:asciiTheme="minorHAnsi" w:hAnsiTheme="minorHAnsi" w:cstheme="minorHAnsi"/>
          <w:color w:val="1F1F1F"/>
          <w:shd w:val="clear" w:color="auto" w:fill="FFFFFF"/>
        </w:rPr>
        <w:t>, particularly parents and carers</w:t>
      </w:r>
      <w:r w:rsidR="008F6EE1" w:rsidRPr="00AC1044">
        <w:rPr>
          <w:rFonts w:asciiTheme="minorHAnsi" w:hAnsiTheme="minorHAnsi" w:cstheme="minorHAnsi"/>
          <w:color w:val="1F1F1F"/>
          <w:shd w:val="clear" w:color="auto" w:fill="FFFFFF"/>
        </w:rPr>
        <w:t xml:space="preserve">.  Their involvement in designing </w:t>
      </w:r>
      <w:r>
        <w:rPr>
          <w:rFonts w:asciiTheme="minorHAnsi" w:hAnsiTheme="minorHAnsi" w:cstheme="minorHAnsi"/>
          <w:color w:val="1F1F1F"/>
          <w:shd w:val="clear" w:color="auto" w:fill="FFFFFF"/>
        </w:rPr>
        <w:t>the school</w:t>
      </w:r>
      <w:r w:rsidR="008F6EE1" w:rsidRPr="00AC1044">
        <w:rPr>
          <w:rFonts w:asciiTheme="minorHAnsi" w:hAnsiTheme="minorHAnsi" w:cstheme="minorHAnsi"/>
          <w:color w:val="1F1F1F"/>
          <w:shd w:val="clear" w:color="auto" w:fill="FFFFFF"/>
        </w:rPr>
        <w:t xml:space="preserve"> ‘vision’ is crucial to the impact.</w:t>
      </w:r>
      <w:r w:rsidR="00CB4728">
        <w:rPr>
          <w:rFonts w:asciiTheme="minorHAnsi" w:hAnsiTheme="minorHAnsi" w:cstheme="minorHAnsi"/>
          <w:color w:val="1F1F1F"/>
          <w:shd w:val="clear" w:color="auto" w:fill="FFFFFF"/>
        </w:rPr>
        <w:t xml:space="preserve">  </w:t>
      </w:r>
    </w:p>
    <w:p w:rsidR="00F673F6" w:rsidRPr="00AC1044" w:rsidRDefault="00F673F6" w:rsidP="003E7338">
      <w:pPr>
        <w:rPr>
          <w:rFonts w:asciiTheme="minorHAnsi" w:hAnsiTheme="minorHAnsi" w:cstheme="minorHAnsi"/>
          <w:i/>
          <w:iCs/>
        </w:rPr>
      </w:pPr>
    </w:p>
    <w:p w:rsidR="00007E24" w:rsidRPr="00AC1044" w:rsidRDefault="00007E24" w:rsidP="006D1A7D">
      <w:pPr>
        <w:rPr>
          <w:rFonts w:asciiTheme="minorHAnsi" w:hAnsiTheme="minorHAnsi" w:cstheme="minorHAnsi"/>
        </w:rPr>
      </w:pPr>
    </w:p>
    <w:p w:rsidR="00BE48C6" w:rsidRPr="00AC1044" w:rsidRDefault="00BE48C6" w:rsidP="00BE48C6">
      <w:pPr>
        <w:pStyle w:val="Heading3"/>
        <w:rPr>
          <w:rFonts w:asciiTheme="minorHAnsi" w:hAnsiTheme="minorHAnsi" w:cstheme="minorHAnsi"/>
        </w:rPr>
      </w:pPr>
      <w:bookmarkStart w:id="14" w:name="_Toc30436072"/>
      <w:r w:rsidRPr="00AC1044">
        <w:rPr>
          <w:rFonts w:asciiTheme="minorHAnsi" w:hAnsiTheme="minorHAnsi" w:cstheme="minorHAnsi"/>
        </w:rPr>
        <w:t>Priority 2</w:t>
      </w:r>
      <w:r w:rsidR="007533C4" w:rsidRPr="00AC1044">
        <w:rPr>
          <w:rFonts w:asciiTheme="minorHAnsi" w:hAnsiTheme="minorHAnsi" w:cstheme="minorHAnsi"/>
        </w:rPr>
        <w:t xml:space="preserve"> </w:t>
      </w:r>
      <w:r w:rsidR="00A8633A" w:rsidRPr="00AC1044">
        <w:rPr>
          <w:rFonts w:asciiTheme="minorHAnsi" w:hAnsiTheme="minorHAnsi" w:cstheme="minorHAnsi"/>
        </w:rPr>
        <w:t>–</w:t>
      </w:r>
      <w:r w:rsidR="00CF66BF">
        <w:rPr>
          <w:rFonts w:asciiTheme="minorHAnsi" w:hAnsiTheme="minorHAnsi" w:cstheme="minorHAnsi"/>
        </w:rPr>
        <w:t xml:space="preserve"> Refining Teaching by</w:t>
      </w:r>
      <w:r w:rsidR="00A8633A" w:rsidRPr="00AC1044">
        <w:rPr>
          <w:rFonts w:asciiTheme="minorHAnsi" w:hAnsiTheme="minorHAnsi" w:cstheme="minorHAnsi"/>
        </w:rPr>
        <w:t xml:space="preserve"> </w:t>
      </w:r>
      <w:r w:rsidR="00CF66BF">
        <w:rPr>
          <w:rFonts w:asciiTheme="minorHAnsi" w:hAnsiTheme="minorHAnsi" w:cstheme="minorHAnsi"/>
        </w:rPr>
        <w:t>involving partners in learning</w:t>
      </w:r>
      <w:bookmarkEnd w:id="14"/>
    </w:p>
    <w:p w:rsidR="00AD0666" w:rsidRPr="00AC1044" w:rsidRDefault="00AD0666" w:rsidP="00AD0666">
      <w:pPr>
        <w:rPr>
          <w:rFonts w:asciiTheme="minorHAnsi" w:hAnsiTheme="minorHAnsi" w:cstheme="minorHAnsi"/>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3392"/>
        <w:gridCol w:w="2127"/>
        <w:gridCol w:w="992"/>
        <w:gridCol w:w="1276"/>
        <w:gridCol w:w="1219"/>
      </w:tblGrid>
      <w:tr w:rsidR="00AD0666" w:rsidRPr="00AC1044" w:rsidTr="00334F71">
        <w:tc>
          <w:tcPr>
            <w:tcW w:w="9006" w:type="dxa"/>
            <w:gridSpan w:val="5"/>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Priority 2  for 2019-2020</w:t>
            </w:r>
          </w:p>
        </w:tc>
      </w:tr>
      <w:tr w:rsidR="00AD0666" w:rsidRPr="00AC1044" w:rsidTr="00334F71">
        <w:tc>
          <w:tcPr>
            <w:tcW w:w="9006" w:type="dxa"/>
            <w:gridSpan w:val="5"/>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ind w:left="720"/>
              <w:rPr>
                <w:rFonts w:asciiTheme="minorHAnsi" w:hAnsiTheme="minorHAnsi" w:cstheme="minorHAnsi"/>
              </w:rPr>
            </w:pPr>
            <w:r w:rsidRPr="00AC1044">
              <w:rPr>
                <w:rFonts w:asciiTheme="minorHAnsi" w:hAnsiTheme="minorHAnsi" w:cstheme="minorHAnsi"/>
              </w:rPr>
              <w:t>Build upon improved levels of Family and Community Engagement</w:t>
            </w:r>
            <w:r w:rsidR="00E63B94">
              <w:rPr>
                <w:rFonts w:asciiTheme="minorHAnsi" w:hAnsiTheme="minorHAnsi" w:cstheme="minorHAnsi"/>
              </w:rPr>
              <w:t xml:space="preserve"> through ‘Wider Learning’ opportunities</w:t>
            </w:r>
          </w:p>
        </w:tc>
      </w:tr>
      <w:tr w:rsidR="00AD0666" w:rsidRPr="00AC1044" w:rsidTr="00A12D41">
        <w:tc>
          <w:tcPr>
            <w:tcW w:w="5519" w:type="dxa"/>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Expected outputs</w:t>
            </w:r>
          </w:p>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lastRenderedPageBreak/>
              <w:t>What will it look like if successful?</w:t>
            </w:r>
          </w:p>
        </w:tc>
        <w:tc>
          <w:tcPr>
            <w:tcW w:w="3487" w:type="dxa"/>
            <w:gridSpan w:val="3"/>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lastRenderedPageBreak/>
              <w:t>Expected outcomes</w:t>
            </w:r>
          </w:p>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lastRenderedPageBreak/>
              <w:t>Quantitative impact where appropriate</w:t>
            </w:r>
          </w:p>
        </w:tc>
      </w:tr>
      <w:tr w:rsidR="00AD0666" w:rsidRPr="00AC1044" w:rsidTr="00A12D41">
        <w:tc>
          <w:tcPr>
            <w:tcW w:w="5519"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Default="0058043E" w:rsidP="0058043E">
            <w:pPr>
              <w:pStyle w:val="NormalWeb"/>
              <w:spacing w:before="120" w:beforeAutospacing="0" w:after="0" w:afterAutospacing="0"/>
              <w:rPr>
                <w:rFonts w:asciiTheme="minorHAnsi" w:hAnsiTheme="minorHAnsi" w:cstheme="minorHAnsi"/>
                <w:color w:val="000000"/>
              </w:rPr>
            </w:pPr>
            <w:r w:rsidRPr="00AC1044">
              <w:rPr>
                <w:rFonts w:asciiTheme="minorHAnsi" w:hAnsiTheme="minorHAnsi" w:cstheme="minorHAnsi"/>
                <w:color w:val="000000"/>
              </w:rPr>
              <w:lastRenderedPageBreak/>
              <w:t>F</w:t>
            </w:r>
            <w:r w:rsidR="00E63B94">
              <w:rPr>
                <w:rFonts w:asciiTheme="minorHAnsi" w:hAnsiTheme="minorHAnsi" w:cstheme="minorHAnsi"/>
                <w:color w:val="000000"/>
              </w:rPr>
              <w:t xml:space="preserve">amily </w:t>
            </w:r>
            <w:r w:rsidRPr="00AC1044">
              <w:rPr>
                <w:rFonts w:asciiTheme="minorHAnsi" w:hAnsiTheme="minorHAnsi" w:cstheme="minorHAnsi"/>
                <w:color w:val="000000"/>
              </w:rPr>
              <w:t>a</w:t>
            </w:r>
            <w:r w:rsidR="00E63B94">
              <w:rPr>
                <w:rFonts w:asciiTheme="minorHAnsi" w:hAnsiTheme="minorHAnsi" w:cstheme="minorHAnsi"/>
                <w:color w:val="000000"/>
              </w:rPr>
              <w:t xml:space="preserve">nd </w:t>
            </w:r>
            <w:r w:rsidRPr="00AC1044">
              <w:rPr>
                <w:rFonts w:asciiTheme="minorHAnsi" w:hAnsiTheme="minorHAnsi" w:cstheme="minorHAnsi"/>
                <w:color w:val="000000"/>
              </w:rPr>
              <w:t>C</w:t>
            </w:r>
            <w:r w:rsidR="00E63B94">
              <w:rPr>
                <w:rFonts w:asciiTheme="minorHAnsi" w:hAnsiTheme="minorHAnsi" w:cstheme="minorHAnsi"/>
                <w:color w:val="000000"/>
              </w:rPr>
              <w:t xml:space="preserve">ommunity </w:t>
            </w:r>
            <w:r w:rsidRPr="00AC1044">
              <w:rPr>
                <w:rFonts w:asciiTheme="minorHAnsi" w:hAnsiTheme="minorHAnsi" w:cstheme="minorHAnsi"/>
                <w:color w:val="000000"/>
              </w:rPr>
              <w:t>E</w:t>
            </w:r>
            <w:r w:rsidR="00E63B94">
              <w:rPr>
                <w:rFonts w:asciiTheme="minorHAnsi" w:hAnsiTheme="minorHAnsi" w:cstheme="minorHAnsi"/>
                <w:color w:val="000000"/>
              </w:rPr>
              <w:t>ngagement opportunities</w:t>
            </w:r>
            <w:r w:rsidRPr="00AC1044">
              <w:rPr>
                <w:rFonts w:asciiTheme="minorHAnsi" w:hAnsiTheme="minorHAnsi" w:cstheme="minorHAnsi"/>
                <w:color w:val="000000"/>
              </w:rPr>
              <w:t xml:space="preserve"> embedded in the school ethos so that families are partners in their child’s education.</w:t>
            </w:r>
          </w:p>
          <w:p w:rsidR="00EF1660" w:rsidRPr="00AC1044" w:rsidRDefault="00EF1660" w:rsidP="0058043E">
            <w:pPr>
              <w:pStyle w:val="NormalWeb"/>
              <w:spacing w:before="120" w:beforeAutospacing="0" w:after="0" w:afterAutospacing="0"/>
              <w:rPr>
                <w:rFonts w:asciiTheme="minorHAnsi" w:hAnsiTheme="minorHAnsi" w:cstheme="minorHAnsi"/>
              </w:rPr>
            </w:pPr>
          </w:p>
          <w:p w:rsidR="0058043E" w:rsidRDefault="0058043E" w:rsidP="0058043E">
            <w:pPr>
              <w:pStyle w:val="NormalWeb"/>
              <w:spacing w:before="120" w:beforeAutospacing="0" w:after="0" w:afterAutospacing="0"/>
              <w:rPr>
                <w:rFonts w:asciiTheme="minorHAnsi" w:hAnsiTheme="minorHAnsi" w:cstheme="minorHAnsi"/>
                <w:color w:val="000000"/>
              </w:rPr>
            </w:pPr>
            <w:r w:rsidRPr="00AC1044">
              <w:rPr>
                <w:rFonts w:asciiTheme="minorHAnsi" w:hAnsiTheme="minorHAnsi" w:cstheme="minorHAnsi"/>
                <w:color w:val="000000"/>
              </w:rPr>
              <w:t>Increased number of families, particularly</w:t>
            </w:r>
            <w:r w:rsidR="00E63B94">
              <w:rPr>
                <w:rFonts w:asciiTheme="minorHAnsi" w:hAnsiTheme="minorHAnsi" w:cstheme="minorHAnsi"/>
                <w:color w:val="000000"/>
              </w:rPr>
              <w:t xml:space="preserve"> those</w:t>
            </w:r>
            <w:r w:rsidRPr="00AC1044">
              <w:rPr>
                <w:rFonts w:asciiTheme="minorHAnsi" w:hAnsiTheme="minorHAnsi" w:cstheme="minorHAnsi"/>
                <w:color w:val="000000"/>
              </w:rPr>
              <w:t xml:space="preserve"> hard to reach,  engaging with school and equipped with the skills and knowledge to further support their child’s learning</w:t>
            </w:r>
            <w:r w:rsidR="00E63B94">
              <w:rPr>
                <w:rFonts w:asciiTheme="minorHAnsi" w:hAnsiTheme="minorHAnsi" w:cstheme="minorHAnsi"/>
                <w:color w:val="000000"/>
              </w:rPr>
              <w:t xml:space="preserve"> and development</w:t>
            </w:r>
          </w:p>
          <w:p w:rsidR="00EF1660" w:rsidRPr="00AC1044" w:rsidRDefault="00EF1660" w:rsidP="0058043E">
            <w:pPr>
              <w:pStyle w:val="NormalWeb"/>
              <w:spacing w:before="120" w:beforeAutospacing="0" w:after="0" w:afterAutospacing="0"/>
              <w:rPr>
                <w:rFonts w:asciiTheme="minorHAnsi" w:hAnsiTheme="minorHAnsi" w:cstheme="minorHAnsi"/>
              </w:rPr>
            </w:pPr>
          </w:p>
          <w:p w:rsidR="0058043E" w:rsidRDefault="0058043E" w:rsidP="0058043E">
            <w:pPr>
              <w:pStyle w:val="NormalWeb"/>
              <w:spacing w:before="120" w:beforeAutospacing="0" w:after="0" w:afterAutospacing="0"/>
              <w:rPr>
                <w:rFonts w:asciiTheme="minorHAnsi" w:hAnsiTheme="minorHAnsi" w:cstheme="minorHAnsi"/>
                <w:color w:val="000000"/>
              </w:rPr>
            </w:pPr>
            <w:r w:rsidRPr="00AC1044">
              <w:rPr>
                <w:rFonts w:asciiTheme="minorHAnsi" w:hAnsiTheme="minorHAnsi" w:cstheme="minorHAnsi"/>
                <w:color w:val="000000"/>
              </w:rPr>
              <w:t>Opportunities for community links and family engagement planned for by all teachers.</w:t>
            </w:r>
          </w:p>
          <w:p w:rsidR="00EF1660" w:rsidRPr="00AC1044" w:rsidRDefault="00EF1660" w:rsidP="0058043E">
            <w:pPr>
              <w:pStyle w:val="NormalWeb"/>
              <w:spacing w:before="120" w:beforeAutospacing="0" w:after="0" w:afterAutospacing="0"/>
              <w:rPr>
                <w:rFonts w:asciiTheme="minorHAnsi" w:hAnsiTheme="minorHAnsi" w:cstheme="minorHAnsi"/>
                <w:color w:val="000000"/>
              </w:rPr>
            </w:pPr>
          </w:p>
          <w:p w:rsidR="00E63B94" w:rsidRPr="00AC1044" w:rsidRDefault="00E63B94" w:rsidP="0058043E">
            <w:pPr>
              <w:pStyle w:val="NormalWeb"/>
              <w:spacing w:before="120" w:beforeAutospacing="0" w:after="0" w:afterAutospacing="0"/>
              <w:rPr>
                <w:rFonts w:asciiTheme="minorHAnsi" w:hAnsiTheme="minorHAnsi" w:cstheme="minorHAnsi"/>
              </w:rPr>
            </w:pPr>
            <w:r>
              <w:rPr>
                <w:rFonts w:asciiTheme="minorHAnsi" w:hAnsiTheme="minorHAnsi" w:cstheme="minorHAnsi"/>
              </w:rPr>
              <w:t>Teachers draw upon community resources to support authentic learning experiences</w:t>
            </w:r>
          </w:p>
          <w:p w:rsidR="0058043E" w:rsidRPr="00AC1044" w:rsidRDefault="0058043E" w:rsidP="0058043E">
            <w:pPr>
              <w:rPr>
                <w:rFonts w:asciiTheme="minorHAnsi" w:hAnsiTheme="minorHAnsi" w:cstheme="minorHAnsi"/>
              </w:rPr>
            </w:pPr>
          </w:p>
          <w:p w:rsidR="00AD0666" w:rsidRPr="00AC1044" w:rsidRDefault="00AD0666" w:rsidP="00334F71">
            <w:pPr>
              <w:pStyle w:val="NormalWeb"/>
              <w:spacing w:before="0" w:beforeAutospacing="0" w:after="0" w:afterAutospacing="0"/>
              <w:rPr>
                <w:rFonts w:asciiTheme="minorHAnsi" w:hAnsiTheme="minorHAnsi" w:cstheme="minorHAnsi"/>
              </w:rPr>
            </w:pPr>
          </w:p>
          <w:p w:rsidR="00AD0666" w:rsidRPr="00AC1044" w:rsidRDefault="00AD0666" w:rsidP="00334F71">
            <w:pPr>
              <w:rPr>
                <w:rFonts w:asciiTheme="minorHAnsi" w:hAnsiTheme="minorHAnsi" w:cstheme="minorHAnsi"/>
                <w:color w:val="000000"/>
              </w:rPr>
            </w:pPr>
          </w:p>
          <w:p w:rsidR="00AD0666" w:rsidRPr="00AC1044" w:rsidRDefault="00AD0666" w:rsidP="00AD0666">
            <w:pPr>
              <w:rPr>
                <w:rFonts w:asciiTheme="minorHAnsi" w:hAnsiTheme="minorHAnsi" w:cstheme="minorHAnsi"/>
              </w:rPr>
            </w:pPr>
          </w:p>
        </w:tc>
        <w:tc>
          <w:tcPr>
            <w:tcW w:w="3487" w:type="dxa"/>
            <w:gridSpan w:val="3"/>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320" w:afterAutospacing="0"/>
              <w:rPr>
                <w:rFonts w:asciiTheme="minorHAnsi" w:hAnsiTheme="minorHAnsi" w:cstheme="minorHAnsi"/>
              </w:rPr>
            </w:pPr>
            <w:r w:rsidRPr="00AC1044">
              <w:rPr>
                <w:rFonts w:asciiTheme="minorHAnsi" w:hAnsiTheme="minorHAnsi" w:cstheme="minorHAnsi"/>
                <w:color w:val="5E696C"/>
              </w:rPr>
              <w:t>Review initial audit</w:t>
            </w:r>
          </w:p>
          <w:p w:rsidR="0058043E" w:rsidRPr="00AC1044" w:rsidRDefault="0058043E" w:rsidP="0058043E">
            <w:pPr>
              <w:pStyle w:val="NormalWeb"/>
              <w:spacing w:before="0" w:beforeAutospacing="0" w:after="320" w:afterAutospacing="0"/>
              <w:rPr>
                <w:rFonts w:asciiTheme="minorHAnsi" w:hAnsiTheme="minorHAnsi" w:cstheme="minorHAnsi"/>
              </w:rPr>
            </w:pPr>
            <w:r w:rsidRPr="00AC1044">
              <w:rPr>
                <w:rFonts w:asciiTheme="minorHAnsi" w:hAnsiTheme="minorHAnsi" w:cstheme="minorHAnsi"/>
                <w:color w:val="5E696C"/>
              </w:rPr>
              <w:t>Feedback from learners</w:t>
            </w:r>
          </w:p>
          <w:p w:rsidR="0058043E" w:rsidRPr="00AC1044" w:rsidRDefault="0058043E" w:rsidP="0058043E">
            <w:pPr>
              <w:pStyle w:val="NormalWeb"/>
              <w:spacing w:before="0" w:beforeAutospacing="0" w:after="320" w:afterAutospacing="0"/>
              <w:rPr>
                <w:rFonts w:asciiTheme="minorHAnsi" w:hAnsiTheme="minorHAnsi" w:cstheme="minorHAnsi"/>
              </w:rPr>
            </w:pPr>
            <w:r w:rsidRPr="00AC1044">
              <w:rPr>
                <w:rFonts w:asciiTheme="minorHAnsi" w:hAnsiTheme="minorHAnsi" w:cstheme="minorHAnsi"/>
                <w:color w:val="5E696C"/>
              </w:rPr>
              <w:t>Feedback from community</w:t>
            </w:r>
          </w:p>
          <w:p w:rsidR="0058043E" w:rsidRPr="00AC1044" w:rsidRDefault="0058043E" w:rsidP="0058043E">
            <w:pPr>
              <w:pStyle w:val="NormalWeb"/>
              <w:spacing w:before="0" w:beforeAutospacing="0" w:after="320" w:afterAutospacing="0"/>
              <w:rPr>
                <w:rFonts w:asciiTheme="minorHAnsi" w:hAnsiTheme="minorHAnsi" w:cstheme="minorHAnsi"/>
              </w:rPr>
            </w:pPr>
            <w:r w:rsidRPr="00AC1044">
              <w:rPr>
                <w:rFonts w:asciiTheme="minorHAnsi" w:hAnsiTheme="minorHAnsi" w:cstheme="minorHAnsi"/>
                <w:color w:val="5E696C"/>
              </w:rPr>
              <w:t>Using ETLF ‘advancing learning’ innovation and invention, evidence and progress towards advanced impact on learning</w:t>
            </w:r>
          </w:p>
          <w:p w:rsidR="0058043E" w:rsidRPr="00AC1044" w:rsidRDefault="0058043E" w:rsidP="0058043E">
            <w:pPr>
              <w:pStyle w:val="NormalWeb"/>
              <w:spacing w:before="0" w:beforeAutospacing="0" w:after="320" w:afterAutospacing="0"/>
              <w:rPr>
                <w:rFonts w:asciiTheme="minorHAnsi" w:hAnsiTheme="minorHAnsi" w:cstheme="minorHAnsi"/>
              </w:rPr>
            </w:pPr>
            <w:r w:rsidRPr="00AC1044">
              <w:rPr>
                <w:rFonts w:asciiTheme="minorHAnsi" w:hAnsiTheme="minorHAnsi" w:cstheme="minorHAnsi"/>
                <w:color w:val="5E696C"/>
              </w:rPr>
              <w:t>Well-being webs and attitudes to learning improve</w:t>
            </w:r>
          </w:p>
          <w:p w:rsidR="0058043E" w:rsidRPr="00AC1044" w:rsidRDefault="0058043E" w:rsidP="0058043E">
            <w:pPr>
              <w:pStyle w:val="NormalWeb"/>
              <w:spacing w:before="0" w:beforeAutospacing="0" w:after="320" w:afterAutospacing="0"/>
              <w:rPr>
                <w:rFonts w:asciiTheme="minorHAnsi" w:hAnsiTheme="minorHAnsi" w:cstheme="minorHAnsi"/>
                <w:color w:val="5E696C"/>
              </w:rPr>
            </w:pPr>
            <w:r w:rsidRPr="00AC1044">
              <w:rPr>
                <w:rFonts w:asciiTheme="minorHAnsi" w:hAnsiTheme="minorHAnsi" w:cstheme="minorHAnsi"/>
                <w:color w:val="5E696C"/>
              </w:rPr>
              <w:t>Progress against SLO model for wider learning will be evident</w:t>
            </w:r>
          </w:p>
          <w:p w:rsidR="0058043E" w:rsidRPr="00AC1044" w:rsidRDefault="0058043E" w:rsidP="0058043E">
            <w:pPr>
              <w:pStyle w:val="NormalWeb"/>
              <w:spacing w:before="240" w:beforeAutospacing="0" w:after="240" w:afterAutospacing="0"/>
              <w:rPr>
                <w:rFonts w:asciiTheme="minorHAnsi" w:hAnsiTheme="minorHAnsi" w:cstheme="minorHAnsi"/>
              </w:rPr>
            </w:pPr>
            <w:r w:rsidRPr="00AC1044">
              <w:rPr>
                <w:rFonts w:asciiTheme="minorHAnsi" w:hAnsiTheme="minorHAnsi" w:cstheme="minorHAnsi"/>
                <w:color w:val="000000"/>
              </w:rPr>
              <w:t>Greater sense of cohesion between school, families and community - less conflict and complaints made.</w:t>
            </w:r>
          </w:p>
          <w:p w:rsidR="0058043E" w:rsidRPr="00AC1044" w:rsidRDefault="0058043E" w:rsidP="002F4067">
            <w:pPr>
              <w:pStyle w:val="NormalWeb"/>
              <w:spacing w:before="240" w:beforeAutospacing="0" w:after="240" w:afterAutospacing="0"/>
              <w:rPr>
                <w:rFonts w:asciiTheme="minorHAnsi" w:hAnsiTheme="minorHAnsi" w:cstheme="minorHAnsi"/>
              </w:rPr>
            </w:pPr>
            <w:r w:rsidRPr="00AC1044">
              <w:rPr>
                <w:rFonts w:asciiTheme="minorHAnsi" w:hAnsiTheme="minorHAnsi" w:cstheme="minorHAnsi"/>
                <w:color w:val="000000"/>
              </w:rPr>
              <w:t>Higher level of green and amber in RAG</w:t>
            </w:r>
            <w:r w:rsidR="002F4067" w:rsidRPr="00AC1044">
              <w:rPr>
                <w:rFonts w:asciiTheme="minorHAnsi" w:hAnsiTheme="minorHAnsi" w:cstheme="minorHAnsi"/>
                <w:color w:val="000000"/>
              </w:rPr>
              <w:t xml:space="preserve"> attitudes to learning</w:t>
            </w:r>
            <w:r w:rsidRPr="00AC1044">
              <w:rPr>
                <w:rFonts w:asciiTheme="minorHAnsi" w:hAnsiTheme="minorHAnsi" w:cstheme="minorHAnsi"/>
                <w:color w:val="000000"/>
              </w:rPr>
              <w:t xml:space="preserve"> scoring.</w:t>
            </w:r>
          </w:p>
          <w:p w:rsidR="0058043E" w:rsidRPr="00AC1044" w:rsidRDefault="0058043E" w:rsidP="0058043E">
            <w:pPr>
              <w:pStyle w:val="NormalWeb"/>
              <w:spacing w:before="120" w:beforeAutospacing="0" w:after="0" w:afterAutospacing="0"/>
              <w:rPr>
                <w:rFonts w:asciiTheme="minorHAnsi" w:hAnsiTheme="minorHAnsi" w:cstheme="minorHAnsi"/>
              </w:rPr>
            </w:pPr>
            <w:r w:rsidRPr="00AC1044">
              <w:rPr>
                <w:rFonts w:asciiTheme="minorHAnsi" w:hAnsiTheme="minorHAnsi" w:cstheme="minorHAnsi"/>
                <w:color w:val="000000"/>
              </w:rPr>
              <w:t>Improved learner behaviour and outcomes/levels.</w:t>
            </w:r>
          </w:p>
          <w:p w:rsidR="0058043E" w:rsidRPr="00AC1044" w:rsidRDefault="0058043E" w:rsidP="0058043E">
            <w:pPr>
              <w:rPr>
                <w:rFonts w:asciiTheme="minorHAnsi" w:hAnsiTheme="minorHAnsi" w:cstheme="minorHAnsi"/>
              </w:rPr>
            </w:pPr>
          </w:p>
          <w:p w:rsidR="0058043E" w:rsidRPr="00AC1044" w:rsidRDefault="0058043E" w:rsidP="0058043E">
            <w:pPr>
              <w:pStyle w:val="NormalWeb"/>
              <w:spacing w:before="0" w:beforeAutospacing="0" w:after="320" w:afterAutospacing="0"/>
              <w:rPr>
                <w:rFonts w:asciiTheme="minorHAnsi" w:hAnsiTheme="minorHAnsi" w:cstheme="minorHAnsi"/>
              </w:rPr>
            </w:pPr>
          </w:p>
          <w:p w:rsidR="00AD0666" w:rsidRPr="00AC1044" w:rsidRDefault="00AD0666" w:rsidP="00334F71">
            <w:pPr>
              <w:pStyle w:val="NormalWeb"/>
              <w:spacing w:before="0" w:beforeAutospacing="0" w:after="0" w:afterAutospacing="0"/>
              <w:rPr>
                <w:rFonts w:asciiTheme="minorHAnsi" w:hAnsiTheme="minorHAnsi" w:cstheme="minorHAnsi"/>
              </w:rPr>
            </w:pPr>
          </w:p>
          <w:p w:rsidR="00AD0666" w:rsidRPr="00AC1044" w:rsidRDefault="00AD0666" w:rsidP="00334F71">
            <w:pPr>
              <w:pStyle w:val="NormalWeb"/>
              <w:spacing w:before="0" w:beforeAutospacing="0" w:after="0" w:afterAutospacing="0"/>
              <w:rPr>
                <w:rFonts w:asciiTheme="minorHAnsi" w:hAnsiTheme="minorHAnsi" w:cstheme="minorHAnsi"/>
              </w:rPr>
            </w:pPr>
          </w:p>
          <w:p w:rsidR="00AD0666" w:rsidRPr="00AC1044" w:rsidRDefault="00AD0666" w:rsidP="00334F71">
            <w:pPr>
              <w:rPr>
                <w:rFonts w:asciiTheme="minorHAnsi" w:hAnsiTheme="minorHAnsi" w:cstheme="minorHAnsi"/>
              </w:rPr>
            </w:pPr>
          </w:p>
          <w:p w:rsidR="00AD0666" w:rsidRPr="00AC1044" w:rsidRDefault="00AD0666" w:rsidP="00334F71">
            <w:pPr>
              <w:pStyle w:val="NormalWeb"/>
              <w:spacing w:before="0" w:beforeAutospacing="0" w:after="0" w:afterAutospacing="0"/>
              <w:rPr>
                <w:rFonts w:asciiTheme="minorHAnsi" w:hAnsiTheme="minorHAnsi" w:cstheme="minorHAnsi"/>
              </w:rPr>
            </w:pPr>
          </w:p>
          <w:p w:rsidR="00AD0666" w:rsidRPr="00AC1044" w:rsidRDefault="00AD0666" w:rsidP="00334F71">
            <w:pPr>
              <w:rPr>
                <w:rFonts w:asciiTheme="minorHAnsi" w:hAnsiTheme="minorHAnsi" w:cstheme="minorHAnsi"/>
              </w:rPr>
            </w:pPr>
          </w:p>
        </w:tc>
      </w:tr>
      <w:tr w:rsidR="00AD0666" w:rsidRPr="00AC1044" w:rsidTr="00A12D41">
        <w:trPr>
          <w:trHeight w:val="440"/>
        </w:trPr>
        <w:tc>
          <w:tcPr>
            <w:tcW w:w="3392"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What are we</w:t>
            </w:r>
          </w:p>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going to do?</w:t>
            </w:r>
          </w:p>
        </w:tc>
        <w:tc>
          <w:tcPr>
            <w:tcW w:w="3119" w:type="dxa"/>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How long will it take?</w:t>
            </w:r>
          </w:p>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Start Date             End Date</w:t>
            </w:r>
          </w:p>
        </w:tc>
        <w:tc>
          <w:tcPr>
            <w:tcW w:w="1276"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Who is Involved?</w:t>
            </w:r>
          </w:p>
        </w:tc>
        <w:tc>
          <w:tcPr>
            <w:tcW w:w="1219"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Resources and Cost</w:t>
            </w:r>
          </w:p>
        </w:tc>
      </w:tr>
      <w:tr w:rsidR="0058043E" w:rsidRPr="00AC1044" w:rsidTr="00A12D4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Audit of staff, learners and community - what are we currently doing? What could be done better?  What else can we offer?</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lastRenderedPageBreak/>
              <w:t>What does ‘wider learning’ mean to them?</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Audit staff training needs and community offer - do parents have any expertise they can share?</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 xml:space="preserve">Develop pupil leadership groups allocate staff based on interests and expertise.  Each group to decide on a focus for the term.  </w:t>
            </w:r>
            <w:r w:rsidR="00EF1660" w:rsidRPr="00747791">
              <w:rPr>
                <w:rFonts w:asciiTheme="minorHAnsi" w:hAnsiTheme="minorHAnsi" w:cstheme="minorHAnsi"/>
                <w:color w:val="000000" w:themeColor="text1"/>
              </w:rPr>
              <w:t>This c</w:t>
            </w:r>
            <w:r w:rsidRPr="00747791">
              <w:rPr>
                <w:rFonts w:asciiTheme="minorHAnsi" w:hAnsiTheme="minorHAnsi" w:cstheme="minorHAnsi"/>
                <w:color w:val="000000" w:themeColor="text1"/>
              </w:rPr>
              <w:t>ould be to raise money, facilitate well-being, complete a project, support community</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Create a whole school vision alongside the children based on feedback</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Link with a school already out in the community - what worked well? What do we need to consider? Take learners to observe how it works to ensure they feel comfortable</w:t>
            </w:r>
          </w:p>
          <w:p w:rsidR="0058043E" w:rsidRPr="00747791" w:rsidRDefault="0058043E" w:rsidP="0058043E">
            <w:pPr>
              <w:rPr>
                <w:rFonts w:asciiTheme="minorHAnsi" w:hAnsiTheme="minorHAnsi" w:cstheme="minorHAnsi"/>
                <w:color w:val="000000" w:themeColor="text1"/>
              </w:rPr>
            </w:pPr>
          </w:p>
          <w:p w:rsidR="0058043E" w:rsidRPr="00747791" w:rsidRDefault="0058043E" w:rsidP="0058043E">
            <w:pPr>
              <w:pStyle w:val="NormalWeb"/>
              <w:spacing w:before="0" w:beforeAutospacing="0" w:after="0" w:afterAutospacing="0"/>
              <w:rPr>
                <w:rFonts w:asciiTheme="minorHAnsi" w:hAnsiTheme="minorHAnsi" w:cstheme="minorHAnsi"/>
                <w:color w:val="000000" w:themeColor="text1"/>
              </w:rPr>
            </w:pPr>
          </w:p>
        </w:tc>
        <w:tc>
          <w:tcPr>
            <w:tcW w:w="2127"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lastRenderedPageBreak/>
              <w:t>To be done in stages clear focus</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 xml:space="preserve">Careful not to get caught up with too many ideas - need </w:t>
            </w:r>
            <w:r w:rsidRPr="00747791">
              <w:rPr>
                <w:rFonts w:asciiTheme="minorHAnsi" w:hAnsiTheme="minorHAnsi" w:cstheme="minorHAnsi"/>
                <w:color w:val="000000" w:themeColor="text1"/>
              </w:rPr>
              <w:lastRenderedPageBreak/>
              <w:t>to be able to execute effectively if they are to be successful long term </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2-3 year plan to set up but ‘wider learning’ will evolve with time and should be reactive to changes in society. As more and more schools become involved, wider learning will grow.</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The metacognition aspect will need to be continuous, learners need to live and breathe it to feel it</w:t>
            </w:r>
          </w:p>
          <w:p w:rsidR="0058043E" w:rsidRPr="00747791" w:rsidRDefault="0058043E" w:rsidP="0058043E">
            <w:pPr>
              <w:rPr>
                <w:rFonts w:asciiTheme="minorHAnsi" w:hAnsiTheme="minorHAnsi" w:cstheme="minorHAnsi"/>
                <w:color w:val="000000" w:themeColor="text1"/>
              </w:rPr>
            </w:pPr>
          </w:p>
          <w:p w:rsidR="0058043E" w:rsidRPr="00747791" w:rsidRDefault="0058043E" w:rsidP="0058043E">
            <w:pPr>
              <w:pStyle w:val="NormalWeb"/>
              <w:spacing w:before="0" w:beforeAutospacing="0" w:after="0" w:afterAutospacing="0"/>
              <w:jc w:val="center"/>
              <w:rPr>
                <w:rFonts w:asciiTheme="minorHAnsi" w:hAnsiTheme="minorHAnsi" w:cstheme="minorHAnsi"/>
                <w:color w:val="000000" w:themeColor="text1"/>
              </w:rPr>
            </w:pPr>
          </w:p>
        </w:tc>
        <w:tc>
          <w:tcPr>
            <w:tcW w:w="9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rPr>
                <w:rFonts w:asciiTheme="minorHAnsi" w:hAnsiTheme="minorHAnsi" w:cstheme="minorHAnsi"/>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rPr>
                <w:rFonts w:asciiTheme="minorHAnsi" w:hAnsiTheme="minorHAnsi" w:cstheme="minorHAnsi"/>
              </w:rPr>
            </w:pPr>
          </w:p>
          <w:p w:rsidR="0058043E" w:rsidRPr="00AC1044" w:rsidRDefault="0058043E" w:rsidP="0058043E">
            <w:pPr>
              <w:rPr>
                <w:rFonts w:asciiTheme="minorHAnsi" w:hAnsiTheme="minorHAnsi" w:cstheme="minorHAnsi"/>
              </w:rPr>
            </w:pPr>
          </w:p>
          <w:p w:rsidR="0058043E" w:rsidRPr="00AC1044" w:rsidRDefault="0058043E" w:rsidP="0058043E">
            <w:pPr>
              <w:rPr>
                <w:rFonts w:asciiTheme="minorHAnsi" w:hAnsiTheme="minorHAnsi" w:cstheme="minorHAnsi"/>
              </w:rPr>
            </w:pPr>
          </w:p>
          <w:p w:rsidR="0058043E" w:rsidRPr="00AC1044" w:rsidRDefault="0058043E" w:rsidP="0058043E">
            <w:pPr>
              <w:rPr>
                <w:rFonts w:asciiTheme="minorHAnsi" w:hAnsiTheme="minorHAnsi" w:cstheme="minorHAnsi"/>
              </w:rPr>
            </w:pPr>
          </w:p>
          <w:p w:rsidR="0058043E" w:rsidRPr="00AC1044" w:rsidRDefault="0058043E" w:rsidP="0058043E">
            <w:pPr>
              <w:jc w:val="center"/>
              <w:rPr>
                <w:rFonts w:asciiTheme="minorHAnsi" w:hAnsiTheme="minorHAnsi" w:cstheme="minorHAnsi"/>
              </w:rPr>
            </w:pPr>
          </w:p>
        </w:tc>
        <w:tc>
          <w:tcPr>
            <w:tcW w:w="1219"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jc w:val="center"/>
              <w:rPr>
                <w:rFonts w:asciiTheme="minorHAnsi" w:hAnsiTheme="minorHAnsi" w:cstheme="minorHAnsi"/>
              </w:rPr>
            </w:pPr>
          </w:p>
        </w:tc>
      </w:tr>
      <w:tr w:rsidR="0058043E"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tcPr>
          <w:p w:rsidR="0058043E" w:rsidRPr="00AC1044" w:rsidRDefault="0058043E" w:rsidP="0058043E">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rPr>
              <w:t>Expected Challenges</w:t>
            </w:r>
          </w:p>
          <w:p w:rsidR="002F4067" w:rsidRPr="00AC1044" w:rsidRDefault="002F4067" w:rsidP="0058043E">
            <w:pPr>
              <w:pStyle w:val="NormalWeb"/>
              <w:spacing w:before="0" w:beforeAutospacing="0" w:after="0" w:afterAutospacing="0"/>
              <w:jc w:val="center"/>
              <w:rPr>
                <w:rFonts w:asciiTheme="minorHAnsi" w:hAnsiTheme="minorHAnsi" w:cstheme="minorHAnsi"/>
              </w:rPr>
            </w:pPr>
          </w:p>
          <w:p w:rsidR="002F4067" w:rsidRPr="001C488B" w:rsidRDefault="002F4067" w:rsidP="001C488B">
            <w:r w:rsidRPr="00AC1044">
              <w:rPr>
                <w:rFonts w:asciiTheme="minorHAnsi" w:hAnsiTheme="minorHAnsi" w:cstheme="minorHAnsi"/>
              </w:rPr>
              <w:t>The largest challenge will be reaching out to families, particularly those in full time employment</w:t>
            </w:r>
            <w:r w:rsidR="001C488B">
              <w:rPr>
                <w:rFonts w:asciiTheme="minorHAnsi" w:hAnsiTheme="minorHAnsi" w:cstheme="minorHAnsi"/>
              </w:rPr>
              <w:t>, shift workers or those with additional responsibilities such as siblings</w:t>
            </w:r>
            <w:r w:rsidRPr="00AC1044">
              <w:rPr>
                <w:rFonts w:asciiTheme="minorHAnsi" w:hAnsiTheme="minorHAnsi" w:cstheme="minorHAnsi"/>
              </w:rPr>
              <w:t xml:space="preserve">.  There is also </w:t>
            </w:r>
            <w:r w:rsidR="001C488B">
              <w:rPr>
                <w:rFonts w:asciiTheme="minorHAnsi" w:hAnsiTheme="minorHAnsi" w:cstheme="minorHAnsi"/>
              </w:rPr>
              <w:t>evidence</w:t>
            </w:r>
            <w:r w:rsidRPr="00AC1044">
              <w:rPr>
                <w:rFonts w:asciiTheme="minorHAnsi" w:hAnsiTheme="minorHAnsi" w:cstheme="minorHAnsi"/>
              </w:rPr>
              <w:t xml:space="preserve"> to suggest that</w:t>
            </w:r>
            <w:r w:rsidR="001C488B">
              <w:t xml:space="preserve"> parents/carers</w:t>
            </w:r>
            <w:r w:rsidR="001C488B">
              <w:t xml:space="preserve"> </w:t>
            </w:r>
            <w:r w:rsidRPr="00AC1044">
              <w:rPr>
                <w:rFonts w:asciiTheme="minorHAnsi" w:hAnsiTheme="minorHAnsi" w:cstheme="minorHAnsi"/>
              </w:rPr>
              <w:t>with a poor school experience are less likely to engage with school-based activities than those with more positive backgrounds</w:t>
            </w:r>
            <w:r w:rsidR="001C488B">
              <w:rPr>
                <w:rFonts w:asciiTheme="minorHAnsi" w:hAnsiTheme="minorHAnsi" w:cstheme="minorHAnsi"/>
              </w:rPr>
              <w:t xml:space="preserve"> </w:t>
            </w:r>
            <w:r w:rsidR="001C488B">
              <w:t>“t</w:t>
            </w:r>
            <w:r w:rsidR="001C488B">
              <w:t>hey may feel their own lack of knowledge or skills puts them at a disadvantage</w:t>
            </w:r>
            <w:sdt>
              <w:sdtPr>
                <w:id w:val="-354122153"/>
                <w:citation/>
              </w:sdtPr>
              <w:sdtContent>
                <w:r w:rsidR="001C488B">
                  <w:fldChar w:fldCharType="begin"/>
                </w:r>
                <w:r w:rsidR="001C488B">
                  <w:rPr>
                    <w:lang w:val="en-US"/>
                  </w:rPr>
                  <w:instrText xml:space="preserve"> CITATION Wel151 \l 1033 </w:instrText>
                </w:r>
                <w:r w:rsidR="001C488B">
                  <w:fldChar w:fldCharType="separate"/>
                </w:r>
                <w:r w:rsidR="001C488B">
                  <w:rPr>
                    <w:noProof/>
                    <w:lang w:val="en-US"/>
                  </w:rPr>
                  <w:t xml:space="preserve"> </w:t>
                </w:r>
                <w:r w:rsidR="001C488B" w:rsidRPr="001C488B">
                  <w:rPr>
                    <w:noProof/>
                    <w:lang w:val="en-US"/>
                  </w:rPr>
                  <w:t>(Welsh Government, 2015)</w:t>
                </w:r>
                <w:r w:rsidR="001C488B">
                  <w:fldChar w:fldCharType="end"/>
                </w:r>
              </w:sdtContent>
            </w:sdt>
            <w:r w:rsidR="001C488B">
              <w:rPr>
                <w:rFonts w:asciiTheme="minorHAnsi" w:hAnsiTheme="minorHAnsi" w:cstheme="minorHAnsi"/>
              </w:rPr>
              <w:t xml:space="preserve">.  </w:t>
            </w:r>
            <w:r w:rsidRPr="00AC1044">
              <w:rPr>
                <w:rFonts w:asciiTheme="minorHAnsi" w:hAnsiTheme="minorHAnsi" w:cstheme="minorHAnsi"/>
              </w:rPr>
              <w:t>Many may consider these opportunities as a way of checking up on them or teaching them to parent their children and there will need to be clear communication around the intentions</w:t>
            </w:r>
            <w:r w:rsidR="001C488B">
              <w:rPr>
                <w:rFonts w:asciiTheme="minorHAnsi" w:hAnsiTheme="minorHAnsi" w:cstheme="minorHAnsi"/>
              </w:rPr>
              <w:t xml:space="preserve"> so avoid a situation of ‘mistrust’</w:t>
            </w:r>
            <w:r w:rsidRPr="00AC1044">
              <w:rPr>
                <w:rFonts w:asciiTheme="minorHAnsi" w:hAnsiTheme="minorHAnsi" w:cstheme="minorHAnsi"/>
              </w:rPr>
              <w:t xml:space="preserve">.  </w:t>
            </w:r>
          </w:p>
          <w:p w:rsidR="002F4067" w:rsidRPr="00AC1044" w:rsidRDefault="002F4067" w:rsidP="002F4067">
            <w:pPr>
              <w:pStyle w:val="NormalWeb"/>
              <w:spacing w:before="0" w:beforeAutospacing="0" w:after="0" w:afterAutospacing="0"/>
              <w:jc w:val="center"/>
              <w:rPr>
                <w:rFonts w:asciiTheme="minorHAnsi" w:hAnsiTheme="minorHAnsi" w:cstheme="minorHAnsi"/>
              </w:rPr>
            </w:pPr>
          </w:p>
          <w:p w:rsidR="001C488B" w:rsidRDefault="002F4067" w:rsidP="001C488B">
            <w:r w:rsidRPr="00AC1044">
              <w:rPr>
                <w:rFonts w:asciiTheme="minorHAnsi" w:hAnsiTheme="minorHAnsi" w:cstheme="minorHAnsi"/>
              </w:rPr>
              <w:t>For a high level of impact, there will need to be engagement at all levels – it is not a case of just attending workshops or events, it is about taking something away from them that can be used to support their child in meeting their full potential and they become true ‘partners’ in their child’s education</w:t>
            </w:r>
            <w:r w:rsidR="001C488B">
              <w:rPr>
                <w:rFonts w:asciiTheme="minorHAnsi" w:hAnsiTheme="minorHAnsi" w:cstheme="minorHAnsi"/>
              </w:rPr>
              <w:t xml:space="preserve"> after all, </w:t>
            </w:r>
            <w:r w:rsidR="001C488B">
              <w:t>“It takes a whole village to raise a child.”</w:t>
            </w:r>
            <w:r w:rsidR="001C488B">
              <w:t xml:space="preserve"> (African </w:t>
            </w:r>
            <w:proofErr w:type="spellStart"/>
            <w:r w:rsidR="001C488B">
              <w:t>Proverb,n.d</w:t>
            </w:r>
            <w:proofErr w:type="spellEnd"/>
            <w:r w:rsidR="001C488B">
              <w:t>)</w:t>
            </w:r>
          </w:p>
          <w:p w:rsidR="002F4067" w:rsidRPr="00AC1044" w:rsidRDefault="002F4067" w:rsidP="002F4067">
            <w:pPr>
              <w:pStyle w:val="NormalWeb"/>
              <w:spacing w:before="0" w:beforeAutospacing="0" w:after="0" w:afterAutospacing="0"/>
              <w:jc w:val="center"/>
              <w:rPr>
                <w:rFonts w:asciiTheme="minorHAnsi" w:hAnsiTheme="minorHAnsi" w:cstheme="minorHAnsi"/>
              </w:rPr>
            </w:pPr>
          </w:p>
          <w:p w:rsidR="0058043E" w:rsidRPr="00AC1044" w:rsidRDefault="0058043E" w:rsidP="0058043E">
            <w:pPr>
              <w:pStyle w:val="NormalWeb"/>
              <w:spacing w:before="0" w:beforeAutospacing="0" w:after="0" w:afterAutospacing="0"/>
              <w:jc w:val="center"/>
              <w:rPr>
                <w:rFonts w:asciiTheme="minorHAnsi" w:hAnsiTheme="minorHAnsi" w:cstheme="minorHAnsi"/>
              </w:rPr>
            </w:pPr>
          </w:p>
        </w:tc>
      </w:tr>
      <w:tr w:rsidR="0058043E"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A4C2F4"/>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lastRenderedPageBreak/>
              <w:t xml:space="preserve">Termly Impact Report Priority 2 – </w:t>
            </w:r>
            <w:r w:rsidR="002B6DF2" w:rsidRPr="00AC1044">
              <w:rPr>
                <w:rFonts w:asciiTheme="minorHAnsi" w:hAnsiTheme="minorHAnsi" w:cstheme="minorHAnsi"/>
                <w:b/>
                <w:bCs/>
                <w:color w:val="000000"/>
              </w:rPr>
              <w:t>To be completed termly</w:t>
            </w:r>
            <w:r w:rsidR="002B6DF2">
              <w:rPr>
                <w:rFonts w:asciiTheme="minorHAnsi" w:hAnsiTheme="minorHAnsi" w:cstheme="minorHAnsi"/>
                <w:b/>
                <w:bCs/>
                <w:color w:val="000000"/>
              </w:rPr>
              <w:t xml:space="preserve"> as a team as </w:t>
            </w:r>
            <w:r w:rsidR="002B6DF2" w:rsidRPr="00AC1044">
              <w:rPr>
                <w:rFonts w:asciiTheme="minorHAnsi" w:hAnsiTheme="minorHAnsi" w:cstheme="minorHAnsi"/>
              </w:rPr>
              <w:t>“teachers who work collaboratively to understand their impact have the biggest effect”</w:t>
            </w:r>
            <w:r w:rsidR="002B6DF2">
              <w:rPr>
                <w:rFonts w:asciiTheme="minorHAnsi" w:hAnsiTheme="minorHAnsi" w:cstheme="minorHAnsi"/>
              </w:rPr>
              <w:t xml:space="preserve"> </w:t>
            </w:r>
            <w:sdt>
              <w:sdtPr>
                <w:rPr>
                  <w:rFonts w:asciiTheme="minorHAnsi" w:hAnsiTheme="minorHAnsi" w:cstheme="minorHAnsi"/>
                </w:rPr>
                <w:id w:val="-691836577"/>
                <w:citation/>
              </w:sdtPr>
              <w:sdtContent>
                <w:r w:rsidR="002B6DF2">
                  <w:rPr>
                    <w:rFonts w:asciiTheme="minorHAnsi" w:hAnsiTheme="minorHAnsi" w:cstheme="minorHAnsi"/>
                  </w:rPr>
                  <w:fldChar w:fldCharType="begin"/>
                </w:r>
                <w:r w:rsidR="002B6DF2">
                  <w:rPr>
                    <w:rFonts w:asciiTheme="minorHAnsi" w:hAnsiTheme="minorHAnsi" w:cstheme="minorHAnsi"/>
                    <w:lang w:val="en-US"/>
                  </w:rPr>
                  <w:instrText xml:space="preserve"> CITATION Joh13 \l 1033 </w:instrText>
                </w:r>
                <w:r w:rsidR="002B6DF2">
                  <w:rPr>
                    <w:rFonts w:asciiTheme="minorHAnsi" w:hAnsiTheme="minorHAnsi" w:cstheme="minorHAnsi"/>
                  </w:rPr>
                  <w:fldChar w:fldCharType="separate"/>
                </w:r>
                <w:r w:rsidR="002B6DF2" w:rsidRPr="002B6DF2">
                  <w:rPr>
                    <w:rFonts w:asciiTheme="minorHAnsi" w:hAnsiTheme="minorHAnsi" w:cstheme="minorHAnsi"/>
                    <w:noProof/>
                    <w:lang w:val="en-US"/>
                  </w:rPr>
                  <w:t>(Hattie, 2013)</w:t>
                </w:r>
                <w:r w:rsidR="002B6DF2">
                  <w:rPr>
                    <w:rFonts w:asciiTheme="minorHAnsi" w:hAnsiTheme="minorHAnsi" w:cstheme="minorHAnsi"/>
                  </w:rPr>
                  <w:fldChar w:fldCharType="end"/>
                </w:r>
              </w:sdtContent>
            </w:sdt>
          </w:p>
        </w:tc>
      </w:tr>
      <w:tr w:rsidR="0058043E"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Autumn 2019</w:t>
            </w:r>
          </w:p>
        </w:tc>
      </w:tr>
      <w:tr w:rsidR="0058043E" w:rsidRPr="00AC1044" w:rsidTr="00A12D4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have we done? </w:t>
            </w:r>
          </w:p>
        </w:tc>
        <w:tc>
          <w:tcPr>
            <w:tcW w:w="3119"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has the impact been? </w:t>
            </w:r>
          </w:p>
        </w:tc>
        <w:tc>
          <w:tcPr>
            <w:tcW w:w="2495"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are the next steps? </w:t>
            </w:r>
          </w:p>
        </w:tc>
      </w:tr>
      <w:tr w:rsidR="0058043E"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Spring 2020</w:t>
            </w:r>
          </w:p>
        </w:tc>
      </w:tr>
      <w:tr w:rsidR="0058043E" w:rsidRPr="00AC1044" w:rsidTr="00A12D4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have we done? </w:t>
            </w:r>
          </w:p>
        </w:tc>
        <w:tc>
          <w:tcPr>
            <w:tcW w:w="3119"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has the impact been? </w:t>
            </w:r>
          </w:p>
        </w:tc>
        <w:tc>
          <w:tcPr>
            <w:tcW w:w="2495"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are the next steps? </w:t>
            </w:r>
          </w:p>
        </w:tc>
      </w:tr>
      <w:tr w:rsidR="0058043E"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Summer 2020</w:t>
            </w:r>
          </w:p>
        </w:tc>
      </w:tr>
      <w:tr w:rsidR="0058043E" w:rsidRPr="00AC1044" w:rsidTr="00A12D4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have we done? </w:t>
            </w:r>
          </w:p>
        </w:tc>
        <w:tc>
          <w:tcPr>
            <w:tcW w:w="3119"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has the impact been? </w:t>
            </w:r>
          </w:p>
        </w:tc>
        <w:tc>
          <w:tcPr>
            <w:tcW w:w="2495"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58043E" w:rsidRPr="00AC1044" w:rsidRDefault="0058043E" w:rsidP="0058043E">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are the next steps? </w:t>
            </w:r>
          </w:p>
        </w:tc>
      </w:tr>
      <w:tr w:rsidR="0058043E"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tcPr>
          <w:p w:rsidR="0058043E" w:rsidRPr="00AC1044" w:rsidRDefault="0058043E" w:rsidP="0058043E">
            <w:pPr>
              <w:pStyle w:val="NormalWeb"/>
              <w:spacing w:before="0" w:beforeAutospacing="0" w:after="0" w:afterAutospacing="0"/>
              <w:rPr>
                <w:rFonts w:asciiTheme="minorHAnsi" w:hAnsiTheme="minorHAnsi" w:cstheme="minorHAnsi"/>
                <w:b/>
                <w:bCs/>
                <w:color w:val="0000FF"/>
              </w:rPr>
            </w:pPr>
          </w:p>
        </w:tc>
      </w:tr>
    </w:tbl>
    <w:p w:rsidR="00007E24" w:rsidRPr="00AC1044" w:rsidRDefault="00007E24" w:rsidP="006D1A7D">
      <w:pPr>
        <w:rPr>
          <w:rFonts w:asciiTheme="minorHAnsi" w:hAnsiTheme="minorHAnsi" w:cstheme="minorHAnsi"/>
        </w:rPr>
      </w:pPr>
    </w:p>
    <w:p w:rsidR="00083F28" w:rsidRPr="00AC1044" w:rsidRDefault="00083F28" w:rsidP="006D1A7D">
      <w:pPr>
        <w:rPr>
          <w:rFonts w:asciiTheme="minorHAnsi" w:hAnsiTheme="minorHAnsi" w:cstheme="minorHAnsi"/>
        </w:rPr>
      </w:pPr>
    </w:p>
    <w:p w:rsidR="00EF1660" w:rsidRPr="00AC1044" w:rsidRDefault="00EF1660" w:rsidP="00EF1660">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rPr>
        <w:t>Executive Summary – Why?</w:t>
      </w:r>
    </w:p>
    <w:p w:rsidR="00EF1660" w:rsidRPr="00AC1044" w:rsidRDefault="00EF1660" w:rsidP="00EF1660">
      <w:pPr>
        <w:pStyle w:val="NormalWeb"/>
        <w:spacing w:before="0" w:beforeAutospacing="0" w:after="0" w:afterAutospacing="0"/>
        <w:jc w:val="center"/>
        <w:rPr>
          <w:rFonts w:asciiTheme="minorHAnsi" w:hAnsiTheme="minorHAnsi" w:cstheme="minorHAnsi"/>
        </w:rPr>
      </w:pPr>
    </w:p>
    <w:p w:rsidR="00EF1660" w:rsidRPr="00AC1044" w:rsidRDefault="00EF1660" w:rsidP="00EF1660">
      <w:pPr>
        <w:pStyle w:val="NormalWeb"/>
        <w:spacing w:before="0" w:beforeAutospacing="0" w:after="0" w:afterAutospacing="0"/>
        <w:rPr>
          <w:rFonts w:asciiTheme="minorHAnsi" w:hAnsiTheme="minorHAnsi" w:cstheme="minorHAnsi"/>
        </w:rPr>
      </w:pPr>
    </w:p>
    <w:p w:rsidR="009C00DC" w:rsidRPr="00AC1044" w:rsidRDefault="009C00DC" w:rsidP="009C00DC">
      <w:pPr>
        <w:rPr>
          <w:rFonts w:asciiTheme="minorHAnsi" w:hAnsiTheme="minorHAnsi" w:cstheme="minorHAnsi"/>
        </w:rPr>
      </w:pPr>
    </w:p>
    <w:p w:rsidR="00800124" w:rsidRPr="00EF1660" w:rsidRDefault="009C00DC" w:rsidP="00800124">
      <w:pPr>
        <w:rPr>
          <w:rFonts w:asciiTheme="minorHAnsi" w:hAnsiTheme="minorHAnsi" w:cstheme="minorHAnsi"/>
          <w:color w:val="1F1F1F"/>
          <w:shd w:val="clear" w:color="auto" w:fill="FFFFFF"/>
        </w:rPr>
      </w:pPr>
      <w:r w:rsidRPr="00AC1044">
        <w:rPr>
          <w:rFonts w:asciiTheme="minorHAnsi" w:hAnsiTheme="minorHAnsi" w:cstheme="minorHAnsi"/>
        </w:rPr>
        <w:t>Family and community engagement has historically been limited at School A</w:t>
      </w:r>
      <w:r w:rsidR="00EF1660">
        <w:rPr>
          <w:rFonts w:asciiTheme="minorHAnsi" w:hAnsiTheme="minorHAnsi" w:cstheme="minorHAnsi"/>
        </w:rPr>
        <w:t xml:space="preserve"> and was highlighted on the SWOT analysis as a potential threat</w:t>
      </w:r>
      <w:r w:rsidRPr="00AC1044">
        <w:rPr>
          <w:rFonts w:asciiTheme="minorHAnsi" w:hAnsiTheme="minorHAnsi" w:cstheme="minorHAnsi"/>
        </w:rPr>
        <w:t>.</w:t>
      </w:r>
      <w:r w:rsidR="00EF1660">
        <w:rPr>
          <w:rFonts w:asciiTheme="minorHAnsi" w:hAnsiTheme="minorHAnsi" w:cstheme="minorHAnsi"/>
        </w:rPr>
        <w:t xml:space="preserve"> The school has already made steps towards overcoming this and the </w:t>
      </w:r>
      <w:r w:rsidR="00EF1660">
        <w:rPr>
          <w:rFonts w:asciiTheme="minorHAnsi" w:hAnsiTheme="minorHAnsi" w:cstheme="minorHAnsi"/>
          <w:color w:val="1F1F1F"/>
          <w:shd w:val="clear" w:color="auto" w:fill="FFFFFF"/>
        </w:rPr>
        <w:t xml:space="preserve">employment of a TLR Post holder as “Leader of Wider Learning” demonstrates the commitment of the school to combat this.  </w:t>
      </w:r>
      <w:r w:rsidR="00800124">
        <w:rPr>
          <w:rFonts w:asciiTheme="minorHAnsi" w:hAnsiTheme="minorHAnsi" w:cstheme="minorHAnsi"/>
        </w:rPr>
        <w:t>The Professional Standards for Teaching and Learning consider highly effective practice to be where “</w:t>
      </w:r>
      <w:r w:rsidR="00800124">
        <w:t>Parents and carers are given strong support in helping their children develop in terms of the four purposes.”</w:t>
      </w:r>
      <w:r w:rsidR="002142B2">
        <w:t xml:space="preserve"> </w:t>
      </w:r>
      <w:sdt>
        <w:sdtPr>
          <w:id w:val="1954678663"/>
          <w:citation/>
        </w:sdtPr>
        <w:sdtContent>
          <w:r w:rsidR="002142B2">
            <w:fldChar w:fldCharType="begin"/>
          </w:r>
          <w:r w:rsidR="002142B2">
            <w:rPr>
              <w:lang w:val="en-US"/>
            </w:rPr>
            <w:instrText xml:space="preserve"> CITATION Wel \l 1033 </w:instrText>
          </w:r>
          <w:r w:rsidR="002142B2">
            <w:fldChar w:fldCharType="separate"/>
          </w:r>
          <w:r w:rsidR="002142B2" w:rsidRPr="002142B2">
            <w:rPr>
              <w:noProof/>
              <w:lang w:val="en-US"/>
            </w:rPr>
            <w:t>(Welsh Government, 2017)</w:t>
          </w:r>
          <w:r w:rsidR="002142B2">
            <w:fldChar w:fldCharType="end"/>
          </w:r>
        </w:sdtContent>
      </w:sdt>
      <w:r w:rsidR="002142B2">
        <w:t>.  Recognising the value in creating community links is the first step in</w:t>
      </w:r>
      <w:r w:rsidR="00C20B68">
        <w:t xml:space="preserve"> tackling “the impacts of deprivation on educational outcomes”</w:t>
      </w:r>
      <w:sdt>
        <w:sdtPr>
          <w:id w:val="-578211776"/>
          <w:citation/>
        </w:sdtPr>
        <w:sdtContent>
          <w:r w:rsidR="00C20B68">
            <w:fldChar w:fldCharType="begin"/>
          </w:r>
          <w:r w:rsidR="00C20B68">
            <w:rPr>
              <w:lang w:val="en-US"/>
            </w:rPr>
            <w:instrText xml:space="preserve"> CITATION Wel151 \l 1033 </w:instrText>
          </w:r>
          <w:r w:rsidR="00C20B68">
            <w:fldChar w:fldCharType="separate"/>
          </w:r>
          <w:r w:rsidR="00C20B68">
            <w:rPr>
              <w:noProof/>
              <w:lang w:val="en-US"/>
            </w:rPr>
            <w:t xml:space="preserve"> </w:t>
          </w:r>
          <w:r w:rsidR="00C20B68" w:rsidRPr="00C20B68">
            <w:rPr>
              <w:noProof/>
              <w:lang w:val="en-US"/>
            </w:rPr>
            <w:t>(Welsh Government, 2015)</w:t>
          </w:r>
          <w:r w:rsidR="00C20B68">
            <w:fldChar w:fldCharType="end"/>
          </w:r>
        </w:sdtContent>
      </w:sdt>
      <w:r w:rsidR="00C20B68">
        <w:t>.</w:t>
      </w:r>
    </w:p>
    <w:p w:rsidR="002142B2" w:rsidRDefault="002142B2" w:rsidP="00800124"/>
    <w:p w:rsidR="002142B2" w:rsidRDefault="002142B2" w:rsidP="002142B2">
      <w:r>
        <w:t xml:space="preserve">As a staff, we </w:t>
      </w:r>
      <w:r w:rsidR="00C20B68">
        <w:t xml:space="preserve">recognise the </w:t>
      </w:r>
      <w:r>
        <w:t xml:space="preserve">need to </w:t>
      </w:r>
      <w:r>
        <w:rPr>
          <w:rFonts w:ascii="Calibri" w:hAnsi="Calibri"/>
          <w:color w:val="444444"/>
        </w:rPr>
        <w:t>continually strive to engage parents and carers in their child’s learning and achievements</w:t>
      </w:r>
      <w:r w:rsidR="008D61ED">
        <w:rPr>
          <w:rFonts w:ascii="Calibri" w:hAnsi="Calibri"/>
          <w:color w:val="444444"/>
        </w:rPr>
        <w:t xml:space="preserve">, </w:t>
      </w:r>
      <w:r>
        <w:rPr>
          <w:rFonts w:ascii="Calibri" w:hAnsi="Calibri"/>
          <w:color w:val="444444"/>
        </w:rPr>
        <w:t>maintai</w:t>
      </w:r>
      <w:r w:rsidR="008D61ED">
        <w:rPr>
          <w:rFonts w:ascii="Calibri" w:hAnsi="Calibri"/>
          <w:color w:val="444444"/>
        </w:rPr>
        <w:t>n</w:t>
      </w:r>
      <w:r>
        <w:rPr>
          <w:rFonts w:ascii="Calibri" w:hAnsi="Calibri"/>
          <w:color w:val="444444"/>
        </w:rPr>
        <w:t xml:space="preserve"> professional dialogue and encourage a shared understanding of the values of the school placing great emphasis on the ‘T</w:t>
      </w:r>
      <w:r w:rsidR="008D61ED">
        <w:rPr>
          <w:rFonts w:ascii="Calibri" w:hAnsi="Calibri"/>
          <w:color w:val="444444"/>
        </w:rPr>
        <w:t>ogether</w:t>
      </w:r>
      <w:r>
        <w:rPr>
          <w:rFonts w:ascii="Calibri" w:hAnsi="Calibri"/>
          <w:color w:val="444444"/>
        </w:rPr>
        <w:t>’</w:t>
      </w:r>
      <w:r w:rsidR="008D61ED">
        <w:rPr>
          <w:rFonts w:ascii="Calibri" w:hAnsi="Calibri"/>
          <w:color w:val="444444"/>
        </w:rPr>
        <w:t xml:space="preserve"> element of the school motto</w:t>
      </w:r>
      <w:r>
        <w:rPr>
          <w:rFonts w:ascii="Calibri" w:hAnsi="Calibri"/>
          <w:color w:val="444444"/>
        </w:rPr>
        <w:t xml:space="preserve"> </w:t>
      </w:r>
      <w:r w:rsidR="008D61ED">
        <w:rPr>
          <w:rFonts w:ascii="Calibri" w:hAnsi="Calibri"/>
          <w:color w:val="444444"/>
        </w:rPr>
        <w:t>‘Believe, Enrich, Succeed, together’</w:t>
      </w:r>
      <w:r>
        <w:rPr>
          <w:rFonts w:ascii="Calibri" w:hAnsi="Calibri"/>
          <w:color w:val="444444"/>
        </w:rPr>
        <w:t>.</w:t>
      </w:r>
      <w:r>
        <w:rPr>
          <w:rFonts w:ascii="Calibri" w:hAnsi="Calibri"/>
          <w:color w:val="000000"/>
        </w:rPr>
        <w:t xml:space="preserve">  </w:t>
      </w:r>
      <w:r w:rsidR="008D61ED">
        <w:rPr>
          <w:rFonts w:ascii="Calibri" w:hAnsi="Calibri"/>
          <w:color w:val="000000"/>
        </w:rPr>
        <w:t xml:space="preserve">We need to guide and support our school </w:t>
      </w:r>
      <w:r>
        <w:rPr>
          <w:rFonts w:ascii="Calibri" w:hAnsi="Calibri"/>
          <w:color w:val="000000"/>
        </w:rPr>
        <w:t>families and s</w:t>
      </w:r>
      <w:r w:rsidR="008D61ED">
        <w:rPr>
          <w:rFonts w:ascii="Calibri" w:hAnsi="Calibri"/>
          <w:color w:val="000000"/>
        </w:rPr>
        <w:t xml:space="preserve">trive to </w:t>
      </w:r>
      <w:r>
        <w:rPr>
          <w:rFonts w:ascii="Calibri" w:hAnsi="Calibri"/>
          <w:color w:val="000000"/>
        </w:rPr>
        <w:t>maintain their trust, keep them informed and engaged as the school embraces the new curriculum, a time that understandably, may be daunting for those outside of the profession</w:t>
      </w:r>
      <w:r w:rsidR="008D61ED">
        <w:rPr>
          <w:rFonts w:ascii="Calibri" w:hAnsi="Calibri"/>
          <w:color w:val="000000"/>
        </w:rPr>
        <w:t>.</w:t>
      </w:r>
    </w:p>
    <w:p w:rsidR="00800124" w:rsidRPr="00AC1044" w:rsidRDefault="00800124" w:rsidP="009C00DC">
      <w:pPr>
        <w:rPr>
          <w:rFonts w:asciiTheme="minorHAnsi" w:hAnsiTheme="minorHAnsi" w:cstheme="minorHAnsi"/>
        </w:rPr>
      </w:pPr>
    </w:p>
    <w:p w:rsidR="00007E24" w:rsidRPr="00AC1044" w:rsidRDefault="00007E24" w:rsidP="006D1A7D">
      <w:pPr>
        <w:rPr>
          <w:rFonts w:asciiTheme="minorHAnsi" w:hAnsiTheme="minorHAnsi" w:cstheme="minorHAnsi"/>
        </w:rPr>
      </w:pPr>
    </w:p>
    <w:p w:rsidR="007533C4" w:rsidRPr="00AC1044" w:rsidRDefault="00BE48C6" w:rsidP="00AD0666">
      <w:pPr>
        <w:pStyle w:val="Heading3"/>
        <w:rPr>
          <w:rFonts w:asciiTheme="minorHAnsi" w:hAnsiTheme="minorHAnsi" w:cstheme="minorHAnsi"/>
        </w:rPr>
      </w:pPr>
      <w:bookmarkStart w:id="15" w:name="_Toc30436073"/>
      <w:r w:rsidRPr="00AC1044">
        <w:rPr>
          <w:rFonts w:asciiTheme="minorHAnsi" w:hAnsiTheme="minorHAnsi" w:cstheme="minorHAnsi"/>
        </w:rPr>
        <w:t>Priority 3</w:t>
      </w:r>
      <w:r w:rsidR="00F42500" w:rsidRPr="00AC1044">
        <w:rPr>
          <w:rFonts w:asciiTheme="minorHAnsi" w:hAnsiTheme="minorHAnsi" w:cstheme="minorHAnsi"/>
        </w:rPr>
        <w:t xml:space="preserve"> </w:t>
      </w:r>
      <w:r w:rsidR="00A8633A" w:rsidRPr="00AC1044">
        <w:rPr>
          <w:rFonts w:asciiTheme="minorHAnsi" w:hAnsiTheme="minorHAnsi" w:cstheme="minorHAnsi"/>
        </w:rPr>
        <w:t xml:space="preserve">– </w:t>
      </w:r>
      <w:r w:rsidR="00800124">
        <w:rPr>
          <w:rFonts w:asciiTheme="minorHAnsi" w:hAnsiTheme="minorHAnsi" w:cstheme="minorHAnsi"/>
        </w:rPr>
        <w:t>Build positive learner dispositions by i</w:t>
      </w:r>
      <w:r w:rsidR="00A8633A" w:rsidRPr="00AC1044">
        <w:rPr>
          <w:rFonts w:asciiTheme="minorHAnsi" w:hAnsiTheme="minorHAnsi" w:cstheme="minorHAnsi"/>
        </w:rPr>
        <w:t>mprov</w:t>
      </w:r>
      <w:r w:rsidR="00800124">
        <w:rPr>
          <w:rFonts w:asciiTheme="minorHAnsi" w:hAnsiTheme="minorHAnsi" w:cstheme="minorHAnsi"/>
        </w:rPr>
        <w:t>ing</w:t>
      </w:r>
      <w:r w:rsidR="00A8633A" w:rsidRPr="00AC1044">
        <w:rPr>
          <w:rFonts w:asciiTheme="minorHAnsi" w:hAnsiTheme="minorHAnsi" w:cstheme="minorHAnsi"/>
        </w:rPr>
        <w:t xml:space="preserve"> opportunities for pupil voice across the school</w:t>
      </w:r>
      <w:bookmarkEnd w:id="15"/>
    </w:p>
    <w:p w:rsidR="00AD0666" w:rsidRPr="00AC1044" w:rsidRDefault="00AD0666" w:rsidP="00AD0666">
      <w:pPr>
        <w:rPr>
          <w:rFonts w:asciiTheme="minorHAnsi" w:hAnsiTheme="minorHAnsi" w:cstheme="minorHAnsi"/>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3392"/>
        <w:gridCol w:w="1418"/>
        <w:gridCol w:w="850"/>
        <w:gridCol w:w="1560"/>
        <w:gridCol w:w="1786"/>
      </w:tblGrid>
      <w:tr w:rsidR="00AD0666" w:rsidRPr="00AC1044" w:rsidTr="00334F71">
        <w:tc>
          <w:tcPr>
            <w:tcW w:w="9006" w:type="dxa"/>
            <w:gridSpan w:val="5"/>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lastRenderedPageBreak/>
              <w:t>Priority 3  for 2019-2020</w:t>
            </w:r>
          </w:p>
        </w:tc>
      </w:tr>
      <w:tr w:rsidR="00AD0666" w:rsidRPr="00AC1044" w:rsidTr="00334F71">
        <w:tc>
          <w:tcPr>
            <w:tcW w:w="9006" w:type="dxa"/>
            <w:gridSpan w:val="5"/>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800124" w:rsidP="00334F71">
            <w:pPr>
              <w:pStyle w:val="NormalWeb"/>
              <w:spacing w:before="0" w:beforeAutospacing="0" w:after="0" w:afterAutospacing="0"/>
              <w:ind w:left="720"/>
              <w:rPr>
                <w:rFonts w:asciiTheme="minorHAnsi" w:hAnsiTheme="minorHAnsi" w:cstheme="minorHAnsi"/>
              </w:rPr>
            </w:pPr>
            <w:r>
              <w:rPr>
                <w:rFonts w:asciiTheme="minorHAnsi" w:hAnsiTheme="minorHAnsi" w:cstheme="minorHAnsi"/>
              </w:rPr>
              <w:t>Build positive learner dispositions by i</w:t>
            </w:r>
            <w:r w:rsidRPr="00AC1044">
              <w:rPr>
                <w:rFonts w:asciiTheme="minorHAnsi" w:hAnsiTheme="minorHAnsi" w:cstheme="minorHAnsi"/>
              </w:rPr>
              <w:t>mprov</w:t>
            </w:r>
            <w:r>
              <w:rPr>
                <w:rFonts w:asciiTheme="minorHAnsi" w:hAnsiTheme="minorHAnsi" w:cstheme="minorHAnsi"/>
              </w:rPr>
              <w:t>ing</w:t>
            </w:r>
            <w:r w:rsidRPr="00AC1044">
              <w:rPr>
                <w:rFonts w:asciiTheme="minorHAnsi" w:hAnsiTheme="minorHAnsi" w:cstheme="minorHAnsi"/>
              </w:rPr>
              <w:t xml:space="preserve"> opportunities for pupil voice across the school</w:t>
            </w:r>
          </w:p>
        </w:tc>
      </w:tr>
      <w:tr w:rsidR="00AD0666" w:rsidRPr="00AC1044" w:rsidTr="00334F71">
        <w:tc>
          <w:tcPr>
            <w:tcW w:w="4810" w:type="dxa"/>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Expected outputs</w:t>
            </w:r>
          </w:p>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What will it look like if successful?</w:t>
            </w:r>
          </w:p>
        </w:tc>
        <w:tc>
          <w:tcPr>
            <w:tcW w:w="4196" w:type="dxa"/>
            <w:gridSpan w:val="3"/>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Expected outcomes</w:t>
            </w:r>
          </w:p>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shd w:val="clear" w:color="auto" w:fill="C0C0C0"/>
              </w:rPr>
              <w:t>Quantitative impact where appropriate</w:t>
            </w:r>
          </w:p>
        </w:tc>
      </w:tr>
      <w:tr w:rsidR="00AD0666" w:rsidRPr="00AC1044" w:rsidTr="00334F71">
        <w:tc>
          <w:tcPr>
            <w:tcW w:w="4810"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Default="00800124" w:rsidP="00334F71">
            <w:pPr>
              <w:pStyle w:val="NormalWeb"/>
              <w:spacing w:before="0" w:beforeAutospacing="0" w:after="0" w:afterAutospacing="0"/>
              <w:rPr>
                <w:rFonts w:asciiTheme="minorHAnsi" w:hAnsiTheme="minorHAnsi" w:cstheme="minorHAnsi"/>
              </w:rPr>
            </w:pPr>
            <w:r>
              <w:rPr>
                <w:rFonts w:asciiTheme="minorHAnsi" w:hAnsiTheme="minorHAnsi" w:cstheme="minorHAnsi"/>
              </w:rPr>
              <w:t>Learners will take an active role in designing and evaluating their own learning experiences</w:t>
            </w:r>
          </w:p>
          <w:p w:rsidR="00800124" w:rsidRDefault="00800124" w:rsidP="00334F71">
            <w:pPr>
              <w:pStyle w:val="NormalWeb"/>
              <w:spacing w:before="0" w:beforeAutospacing="0" w:after="0" w:afterAutospacing="0"/>
              <w:rPr>
                <w:rFonts w:asciiTheme="minorHAnsi" w:hAnsiTheme="minorHAnsi" w:cstheme="minorHAnsi"/>
              </w:rPr>
            </w:pPr>
          </w:p>
          <w:p w:rsidR="00800124" w:rsidRDefault="00800124" w:rsidP="00334F71">
            <w:pPr>
              <w:pStyle w:val="NormalWeb"/>
              <w:spacing w:before="0" w:beforeAutospacing="0" w:after="0" w:afterAutospacing="0"/>
              <w:rPr>
                <w:rFonts w:asciiTheme="minorHAnsi" w:hAnsiTheme="minorHAnsi" w:cstheme="minorHAnsi"/>
              </w:rPr>
            </w:pPr>
            <w:r>
              <w:rPr>
                <w:rFonts w:asciiTheme="minorHAnsi" w:hAnsiTheme="minorHAnsi" w:cstheme="minorHAnsi"/>
              </w:rPr>
              <w:t>Learners will have high expectations of themselves</w:t>
            </w:r>
          </w:p>
          <w:p w:rsidR="00800124" w:rsidRDefault="00800124" w:rsidP="00334F71">
            <w:pPr>
              <w:pStyle w:val="NormalWeb"/>
              <w:spacing w:before="0" w:beforeAutospacing="0" w:after="0" w:afterAutospacing="0"/>
              <w:rPr>
                <w:rFonts w:asciiTheme="minorHAnsi" w:hAnsiTheme="minorHAnsi" w:cstheme="minorHAnsi"/>
              </w:rPr>
            </w:pPr>
          </w:p>
          <w:p w:rsidR="00800124" w:rsidRDefault="00800124" w:rsidP="00334F71">
            <w:pPr>
              <w:pStyle w:val="NormalWeb"/>
              <w:spacing w:before="0" w:beforeAutospacing="0" w:after="0" w:afterAutospacing="0"/>
              <w:rPr>
                <w:rFonts w:asciiTheme="minorHAnsi" w:hAnsiTheme="minorHAnsi" w:cstheme="minorHAnsi"/>
              </w:rPr>
            </w:pPr>
            <w:r>
              <w:rPr>
                <w:rFonts w:asciiTheme="minorHAnsi" w:hAnsiTheme="minorHAnsi" w:cstheme="minorHAnsi"/>
              </w:rPr>
              <w:t>Learners will suggest ways in which their learning experiences could be further developed</w:t>
            </w:r>
          </w:p>
          <w:p w:rsidR="00800124" w:rsidRDefault="00800124" w:rsidP="00334F71">
            <w:pPr>
              <w:pStyle w:val="NormalWeb"/>
              <w:spacing w:before="0" w:beforeAutospacing="0" w:after="0" w:afterAutospacing="0"/>
              <w:rPr>
                <w:rFonts w:asciiTheme="minorHAnsi" w:hAnsiTheme="minorHAnsi" w:cstheme="minorHAnsi"/>
              </w:rPr>
            </w:pP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 xml:space="preserve">Raised level of expectation on all learners with a clear vision of where we want our learners to be </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Raised level of achievement for all learners</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Improved learning behaviour</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Curiosity of learners is embraced and channelled resulting in greater motivation and passion for learning</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Increased independence of learners</w:t>
            </w:r>
          </w:p>
          <w:p w:rsidR="00800124" w:rsidRDefault="00800124" w:rsidP="00334F71">
            <w:pPr>
              <w:pStyle w:val="NormalWeb"/>
              <w:spacing w:before="0" w:beforeAutospacing="0" w:after="0" w:afterAutospacing="0"/>
              <w:rPr>
                <w:rFonts w:asciiTheme="minorHAnsi" w:hAnsiTheme="minorHAnsi" w:cstheme="minorHAnsi"/>
              </w:rPr>
            </w:pPr>
          </w:p>
          <w:p w:rsidR="00800124" w:rsidRPr="00AC1044" w:rsidRDefault="00800124" w:rsidP="00334F71">
            <w:pPr>
              <w:pStyle w:val="NormalWeb"/>
              <w:spacing w:before="0" w:beforeAutospacing="0" w:after="0" w:afterAutospacing="0"/>
              <w:rPr>
                <w:rFonts w:asciiTheme="minorHAnsi" w:hAnsiTheme="minorHAnsi" w:cstheme="minorHAnsi"/>
              </w:rPr>
            </w:pPr>
          </w:p>
          <w:p w:rsidR="00AD0666" w:rsidRPr="00AC1044" w:rsidRDefault="00AD0666" w:rsidP="00334F71">
            <w:pPr>
              <w:rPr>
                <w:rFonts w:asciiTheme="minorHAnsi" w:hAnsiTheme="minorHAnsi" w:cstheme="minorHAnsi"/>
                <w:color w:val="000000"/>
              </w:rPr>
            </w:pPr>
          </w:p>
          <w:p w:rsidR="00AD0666" w:rsidRPr="00AC1044" w:rsidRDefault="00AD0666" w:rsidP="00334F71">
            <w:pPr>
              <w:rPr>
                <w:rFonts w:asciiTheme="minorHAnsi" w:hAnsiTheme="minorHAnsi" w:cstheme="minorHAnsi"/>
              </w:rPr>
            </w:pPr>
          </w:p>
        </w:tc>
        <w:tc>
          <w:tcPr>
            <w:tcW w:w="4196" w:type="dxa"/>
            <w:gridSpan w:val="3"/>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Review initial audit</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Feedback from learners</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Feedback from community</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Using ETLF ‘advancing learning’ innovation and invention, evidence and progress towards advanced impact on learning</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Well-being webs and attitudes to learning improve</w:t>
            </w:r>
          </w:p>
          <w:p w:rsidR="0058043E" w:rsidRPr="00747791" w:rsidRDefault="0058043E" w:rsidP="0058043E">
            <w:pPr>
              <w:pStyle w:val="NormalWeb"/>
              <w:spacing w:before="0" w:beforeAutospacing="0" w:after="320" w:afterAutospacing="0"/>
              <w:rPr>
                <w:rFonts w:asciiTheme="minorHAnsi" w:hAnsiTheme="minorHAnsi" w:cstheme="minorHAnsi"/>
                <w:color w:val="000000" w:themeColor="text1"/>
              </w:rPr>
            </w:pPr>
            <w:r w:rsidRPr="00747791">
              <w:rPr>
                <w:rFonts w:asciiTheme="minorHAnsi" w:hAnsiTheme="minorHAnsi" w:cstheme="minorHAnsi"/>
                <w:color w:val="000000" w:themeColor="text1"/>
              </w:rPr>
              <w:t>Progress against SLO model for wider learning will be evident</w:t>
            </w:r>
          </w:p>
          <w:p w:rsidR="0058043E" w:rsidRPr="00AC1044" w:rsidRDefault="0058043E" w:rsidP="0058043E">
            <w:pPr>
              <w:rPr>
                <w:rFonts w:asciiTheme="minorHAnsi" w:hAnsiTheme="minorHAnsi" w:cstheme="minorHAnsi"/>
              </w:rPr>
            </w:pPr>
          </w:p>
          <w:p w:rsidR="00AD0666" w:rsidRPr="00AC1044" w:rsidRDefault="00AD0666" w:rsidP="00334F71">
            <w:pPr>
              <w:pStyle w:val="NormalWeb"/>
              <w:spacing w:before="0" w:beforeAutospacing="0" w:after="0" w:afterAutospacing="0"/>
              <w:rPr>
                <w:rFonts w:asciiTheme="minorHAnsi" w:hAnsiTheme="minorHAnsi" w:cstheme="minorHAnsi"/>
              </w:rPr>
            </w:pPr>
          </w:p>
          <w:p w:rsidR="00AD0666" w:rsidRPr="00AC1044" w:rsidRDefault="00AD0666" w:rsidP="00334F71">
            <w:pPr>
              <w:rPr>
                <w:rFonts w:asciiTheme="minorHAnsi" w:hAnsiTheme="minorHAnsi" w:cstheme="minorHAnsi"/>
              </w:rPr>
            </w:pPr>
          </w:p>
          <w:p w:rsidR="00AD0666" w:rsidRPr="00AC1044" w:rsidRDefault="00AD0666" w:rsidP="00334F71">
            <w:pPr>
              <w:pStyle w:val="NormalWeb"/>
              <w:spacing w:before="0" w:beforeAutospacing="0" w:after="0" w:afterAutospacing="0"/>
              <w:rPr>
                <w:rFonts w:asciiTheme="minorHAnsi" w:hAnsiTheme="minorHAnsi" w:cstheme="minorHAnsi"/>
              </w:rPr>
            </w:pPr>
          </w:p>
          <w:p w:rsidR="00AD0666" w:rsidRPr="00AC1044" w:rsidRDefault="00AD0666" w:rsidP="00334F71">
            <w:pPr>
              <w:rPr>
                <w:rFonts w:asciiTheme="minorHAnsi" w:hAnsiTheme="minorHAnsi" w:cstheme="minorHAnsi"/>
              </w:rPr>
            </w:pPr>
          </w:p>
        </w:tc>
      </w:tr>
      <w:tr w:rsidR="00AD0666" w:rsidRPr="00AC1044" w:rsidTr="00334F71">
        <w:trPr>
          <w:trHeight w:val="440"/>
        </w:trPr>
        <w:tc>
          <w:tcPr>
            <w:tcW w:w="3392"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What are we</w:t>
            </w:r>
          </w:p>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going to do?</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How long will it take?</w:t>
            </w:r>
          </w:p>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Start Date             End Date</w:t>
            </w:r>
          </w:p>
        </w:tc>
        <w:tc>
          <w:tcPr>
            <w:tcW w:w="15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Who is Involved?</w:t>
            </w:r>
          </w:p>
        </w:tc>
        <w:tc>
          <w:tcPr>
            <w:tcW w:w="1786" w:type="dxa"/>
            <w:tcBorders>
              <w:top w:val="single" w:sz="8" w:space="0" w:color="000000"/>
              <w:left w:val="single" w:sz="8" w:space="0" w:color="000000"/>
              <w:bottom w:val="single" w:sz="8" w:space="0" w:color="000000"/>
              <w:right w:val="single" w:sz="8" w:space="0" w:color="000000"/>
            </w:tcBorders>
            <w:shd w:val="clear" w:color="auto" w:fill="9FC5E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b/>
                <w:bCs/>
                <w:color w:val="000000"/>
                <w:shd w:val="clear" w:color="auto" w:fill="C0C0C0"/>
              </w:rPr>
              <w:t>Resources and Cost</w:t>
            </w:r>
          </w:p>
        </w:tc>
      </w:tr>
      <w:tr w:rsidR="00AD0666" w:rsidRPr="00AC1044" w:rsidTr="00334F7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70C1C" w:rsidRPr="00A70C1C" w:rsidRDefault="00A70C1C" w:rsidP="00A70C1C">
            <w:pPr>
              <w:pStyle w:val="NormalWeb"/>
              <w:spacing w:before="0" w:beforeAutospacing="0" w:after="0" w:afterAutospacing="0"/>
              <w:rPr>
                <w:color w:val="000000" w:themeColor="text1"/>
              </w:rPr>
            </w:pPr>
            <w:r w:rsidRPr="00A70C1C">
              <w:rPr>
                <w:rFonts w:ascii="Calibri" w:hAnsi="Calibri"/>
                <w:color w:val="000000" w:themeColor="text1"/>
                <w:sz w:val="20"/>
                <w:szCs w:val="20"/>
                <w:shd w:val="clear" w:color="auto" w:fill="FFFF00"/>
              </w:rPr>
              <w:t>involve pupils more effectively in assessing their own performance so they know where they are in their learning and what they need to do to make progress</w:t>
            </w:r>
            <w:r w:rsidRPr="00A70C1C">
              <w:rPr>
                <w:rFonts w:ascii="Calibri" w:hAnsi="Calibri"/>
                <w:color w:val="000000" w:themeColor="text1"/>
                <w:sz w:val="20"/>
                <w:szCs w:val="20"/>
              </w:rPr>
              <w:t>.</w:t>
            </w:r>
          </w:p>
          <w:p w:rsidR="00A70C1C" w:rsidRPr="00A70C1C" w:rsidRDefault="00A70C1C" w:rsidP="00A70C1C">
            <w:pPr>
              <w:pStyle w:val="NormalWeb"/>
              <w:spacing w:before="0" w:beforeAutospacing="0" w:after="0" w:afterAutospacing="0"/>
              <w:rPr>
                <w:color w:val="000000" w:themeColor="text1"/>
              </w:rPr>
            </w:pPr>
          </w:p>
          <w:p w:rsidR="00A70C1C" w:rsidRPr="00A70C1C" w:rsidRDefault="00A70C1C" w:rsidP="00A70C1C">
            <w:pPr>
              <w:rPr>
                <w:color w:val="000000" w:themeColor="text1"/>
              </w:rPr>
            </w:pPr>
            <w:r w:rsidRPr="00A70C1C">
              <w:rPr>
                <w:rFonts w:ascii="Calibri" w:hAnsi="Calibri"/>
                <w:i/>
                <w:iCs/>
                <w:color w:val="000000" w:themeColor="text1"/>
                <w:sz w:val="20"/>
                <w:szCs w:val="20"/>
              </w:rPr>
              <w:t>Introduce Pupil Learning Reviews to involve pupils in their learning.</w:t>
            </w:r>
          </w:p>
          <w:p w:rsidR="00A70C1C" w:rsidRPr="00A70C1C" w:rsidRDefault="00A70C1C" w:rsidP="00A70C1C">
            <w:pPr>
              <w:pStyle w:val="NormalWeb"/>
              <w:spacing w:before="0" w:beforeAutospacing="0" w:after="0" w:afterAutospacing="0"/>
              <w:rPr>
                <w:color w:val="000000" w:themeColor="text1"/>
              </w:rPr>
            </w:pPr>
          </w:p>
          <w:p w:rsidR="00A70C1C" w:rsidRPr="00A70C1C" w:rsidRDefault="00A70C1C" w:rsidP="00A70C1C">
            <w:pPr>
              <w:rPr>
                <w:rFonts w:ascii="Calibri" w:hAnsi="Calibri"/>
                <w:color w:val="000000" w:themeColor="text1"/>
                <w:sz w:val="20"/>
                <w:szCs w:val="20"/>
              </w:rPr>
            </w:pPr>
            <w:r w:rsidRPr="00A70C1C">
              <w:rPr>
                <w:rFonts w:ascii="Calibri" w:hAnsi="Calibri"/>
                <w:color w:val="000000" w:themeColor="text1"/>
                <w:sz w:val="20"/>
                <w:szCs w:val="20"/>
              </w:rPr>
              <w:t>MP 2 Re-instate groups which enable pupils to have a voice and play an active role in the school community. Achieved 2017-2018</w:t>
            </w:r>
          </w:p>
          <w:p w:rsidR="00A70C1C" w:rsidRPr="00A70C1C" w:rsidRDefault="00A70C1C" w:rsidP="00A70C1C">
            <w:pPr>
              <w:rPr>
                <w:rFonts w:ascii="Calibri" w:hAnsi="Calibri"/>
                <w:color w:val="000000" w:themeColor="text1"/>
                <w:sz w:val="20"/>
                <w:szCs w:val="20"/>
              </w:rPr>
            </w:pPr>
          </w:p>
          <w:p w:rsidR="00A70C1C" w:rsidRPr="00A70C1C" w:rsidRDefault="00A70C1C" w:rsidP="00A70C1C">
            <w:pPr>
              <w:pStyle w:val="NormalWeb"/>
              <w:spacing w:before="0" w:beforeAutospacing="0" w:after="0" w:afterAutospacing="0"/>
              <w:rPr>
                <w:color w:val="000000" w:themeColor="text1"/>
              </w:rPr>
            </w:pPr>
            <w:r w:rsidRPr="00A70C1C">
              <w:rPr>
                <w:rFonts w:ascii="Calibri" w:hAnsi="Calibri"/>
                <w:color w:val="000000" w:themeColor="text1"/>
                <w:sz w:val="20"/>
                <w:szCs w:val="20"/>
              </w:rPr>
              <w:t>Improve the PSE curriculum so that all pupil know what to do to be healthy and how to keep themselves safe and well. </w:t>
            </w:r>
          </w:p>
          <w:p w:rsidR="00A70C1C" w:rsidRPr="00A70C1C" w:rsidRDefault="00A70C1C" w:rsidP="00A70C1C"/>
          <w:p w:rsidR="00A70C1C" w:rsidRPr="00A70C1C" w:rsidRDefault="00A70C1C" w:rsidP="00A70C1C">
            <w:pPr>
              <w:rPr>
                <w:highlight w:val="yellow"/>
              </w:rPr>
            </w:pPr>
          </w:p>
          <w:p w:rsidR="00AD0666" w:rsidRPr="00A70C1C" w:rsidRDefault="00AD0666" w:rsidP="00AD0666">
            <w:pPr>
              <w:rPr>
                <w:rFonts w:asciiTheme="minorHAnsi" w:hAnsiTheme="minorHAnsi" w:cstheme="minorHAnsi"/>
                <w:highlight w:val="yellow"/>
              </w:rPr>
            </w:pPr>
          </w:p>
          <w:p w:rsidR="00AD0666" w:rsidRPr="00A70C1C" w:rsidRDefault="00AD0666" w:rsidP="00334F71">
            <w:pPr>
              <w:pStyle w:val="NormalWeb"/>
              <w:spacing w:before="0" w:beforeAutospacing="0" w:after="0" w:afterAutospacing="0"/>
              <w:rPr>
                <w:rFonts w:asciiTheme="minorHAnsi" w:hAnsiTheme="minorHAnsi" w:cstheme="minorHAnsi"/>
                <w:highlight w:val="yellow"/>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p>
        </w:tc>
        <w:tc>
          <w:tcPr>
            <w:tcW w:w="850"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rPr>
                <w:rFonts w:asciiTheme="minorHAnsi" w:hAnsiTheme="minorHAnsi" w:cstheme="minorHAnsi"/>
              </w:rPr>
            </w:pPr>
          </w:p>
        </w:tc>
        <w:tc>
          <w:tcPr>
            <w:tcW w:w="1560"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rPr>
                <w:rFonts w:asciiTheme="minorHAnsi" w:hAnsiTheme="minorHAnsi" w:cstheme="minorHAnsi"/>
              </w:rPr>
            </w:pPr>
          </w:p>
          <w:p w:rsidR="00AD0666" w:rsidRPr="00AC1044" w:rsidRDefault="00AD0666" w:rsidP="00334F71">
            <w:pPr>
              <w:rPr>
                <w:rFonts w:asciiTheme="minorHAnsi" w:hAnsiTheme="minorHAnsi" w:cstheme="minorHAnsi"/>
              </w:rPr>
            </w:pPr>
          </w:p>
          <w:p w:rsidR="00AD0666" w:rsidRPr="00AC1044" w:rsidRDefault="00AD0666" w:rsidP="00334F71">
            <w:pPr>
              <w:rPr>
                <w:rFonts w:asciiTheme="minorHAnsi" w:hAnsiTheme="minorHAnsi" w:cstheme="minorHAnsi"/>
              </w:rPr>
            </w:pPr>
          </w:p>
          <w:p w:rsidR="00AD0666" w:rsidRPr="00AC1044" w:rsidRDefault="00AD0666" w:rsidP="00334F71">
            <w:pPr>
              <w:rPr>
                <w:rFonts w:asciiTheme="minorHAnsi" w:hAnsiTheme="minorHAnsi" w:cstheme="minorHAnsi"/>
              </w:rPr>
            </w:pPr>
          </w:p>
          <w:p w:rsidR="00AD0666" w:rsidRPr="00AC1044" w:rsidRDefault="00AD0666" w:rsidP="00334F71">
            <w:pPr>
              <w:jc w:val="center"/>
              <w:rPr>
                <w:rFonts w:asciiTheme="minorHAnsi" w:hAnsiTheme="minorHAnsi" w:cstheme="minorHAnsi"/>
              </w:rPr>
            </w:pPr>
          </w:p>
        </w:tc>
        <w:tc>
          <w:tcPr>
            <w:tcW w:w="1786"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jc w:val="center"/>
              <w:rPr>
                <w:rFonts w:asciiTheme="minorHAnsi" w:hAnsiTheme="minorHAnsi" w:cstheme="minorHAnsi"/>
              </w:rPr>
            </w:pPr>
          </w:p>
        </w:tc>
      </w:tr>
      <w:tr w:rsidR="00AD0666"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tcPr>
          <w:p w:rsidR="00AD0666" w:rsidRPr="00AC1044" w:rsidRDefault="00AD0666" w:rsidP="00334F71">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rPr>
              <w:t>Expected Challenges</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Ensuring all staff share the same high expectations of learners including support staff and know how to get them there!</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 xml:space="preserve">Developing learner dispositions so that they have high aspirations </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The attitude towards metacognition and the ‘growth mindset’ of staff and learners- do they truly understand?</w:t>
            </w:r>
          </w:p>
          <w:p w:rsidR="00800124" w:rsidRPr="00AC1044" w:rsidRDefault="00800124" w:rsidP="00800124">
            <w:pPr>
              <w:pStyle w:val="ListParagraph"/>
              <w:numPr>
                <w:ilvl w:val="0"/>
                <w:numId w:val="10"/>
              </w:numPr>
              <w:rPr>
                <w:rFonts w:asciiTheme="minorHAnsi" w:hAnsiTheme="minorHAnsi" w:cstheme="minorHAnsi"/>
              </w:rPr>
            </w:pPr>
            <w:r w:rsidRPr="00AC1044">
              <w:rPr>
                <w:rFonts w:asciiTheme="minorHAnsi" w:hAnsiTheme="minorHAnsi" w:cstheme="minorHAnsi"/>
              </w:rPr>
              <w:t xml:space="preserve">Sharing the vision with the local community, parents and key stakeholders </w:t>
            </w:r>
          </w:p>
          <w:p w:rsidR="00AD0666" w:rsidRPr="00AC1044" w:rsidRDefault="00800124" w:rsidP="00800124">
            <w:pPr>
              <w:pStyle w:val="NormalWeb"/>
              <w:spacing w:before="0" w:beforeAutospacing="0" w:after="0" w:afterAutospacing="0"/>
              <w:jc w:val="center"/>
              <w:rPr>
                <w:rFonts w:asciiTheme="minorHAnsi" w:hAnsiTheme="minorHAnsi" w:cstheme="minorHAnsi"/>
              </w:rPr>
            </w:pPr>
            <w:r w:rsidRPr="00AC1044">
              <w:rPr>
                <w:rFonts w:asciiTheme="minorHAnsi" w:hAnsiTheme="minorHAnsi" w:cstheme="minorHAnsi"/>
              </w:rPr>
              <w:t>The level of learner resilience is currently low. They do not persevere well with challenge and will need support to develop independence and motivation for such tasks</w:t>
            </w:r>
          </w:p>
        </w:tc>
      </w:tr>
      <w:tr w:rsidR="00AD0666"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A4C2F4"/>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 xml:space="preserve">Termly Impact Report Priority </w:t>
            </w:r>
            <w:r w:rsidR="002B6DF2">
              <w:rPr>
                <w:rFonts w:asciiTheme="minorHAnsi" w:hAnsiTheme="minorHAnsi" w:cstheme="minorHAnsi"/>
                <w:b/>
                <w:bCs/>
                <w:color w:val="000000"/>
              </w:rPr>
              <w:t>3</w:t>
            </w:r>
            <w:r w:rsidRPr="00AC1044">
              <w:rPr>
                <w:rFonts w:asciiTheme="minorHAnsi" w:hAnsiTheme="minorHAnsi" w:cstheme="minorHAnsi"/>
                <w:b/>
                <w:bCs/>
                <w:color w:val="000000"/>
              </w:rPr>
              <w:t xml:space="preserve"> – </w:t>
            </w:r>
            <w:r w:rsidR="002B6DF2">
              <w:rPr>
                <w:rFonts w:asciiTheme="minorHAnsi" w:hAnsiTheme="minorHAnsi" w:cstheme="minorHAnsi"/>
                <w:b/>
                <w:bCs/>
                <w:color w:val="000000"/>
              </w:rPr>
              <w:t xml:space="preserve">This section will be completed termly to evaluate impact as </w:t>
            </w:r>
            <w:r w:rsidR="00A70C1C" w:rsidRPr="00AC1044">
              <w:rPr>
                <w:rFonts w:asciiTheme="minorHAnsi" w:hAnsiTheme="minorHAnsi" w:cstheme="minorHAnsi"/>
              </w:rPr>
              <w:t>“teachers who work collaboratively to understand their impact have the biggest effect”</w:t>
            </w:r>
            <w:r w:rsidR="00A70C1C">
              <w:rPr>
                <w:rFonts w:asciiTheme="minorHAnsi" w:hAnsiTheme="minorHAnsi" w:cstheme="minorHAnsi"/>
              </w:rPr>
              <w:t xml:space="preserve"> </w:t>
            </w:r>
            <w:sdt>
              <w:sdtPr>
                <w:rPr>
                  <w:rFonts w:asciiTheme="minorHAnsi" w:hAnsiTheme="minorHAnsi" w:cstheme="minorHAnsi"/>
                </w:rPr>
                <w:id w:val="1334338864"/>
                <w:citation/>
              </w:sdtPr>
              <w:sdtContent>
                <w:r w:rsidR="00A70C1C">
                  <w:rPr>
                    <w:rFonts w:asciiTheme="minorHAnsi" w:hAnsiTheme="minorHAnsi" w:cstheme="minorHAnsi"/>
                  </w:rPr>
                  <w:fldChar w:fldCharType="begin"/>
                </w:r>
                <w:r w:rsidR="00A70C1C">
                  <w:rPr>
                    <w:rFonts w:asciiTheme="minorHAnsi" w:hAnsiTheme="minorHAnsi" w:cstheme="minorHAnsi"/>
                    <w:lang w:val="en-US"/>
                  </w:rPr>
                  <w:instrText xml:space="preserve"> CITATION Joh13 \l 1033 </w:instrText>
                </w:r>
                <w:r w:rsidR="00A70C1C">
                  <w:rPr>
                    <w:rFonts w:asciiTheme="minorHAnsi" w:hAnsiTheme="minorHAnsi" w:cstheme="minorHAnsi"/>
                  </w:rPr>
                  <w:fldChar w:fldCharType="separate"/>
                </w:r>
                <w:r w:rsidR="00A70C1C" w:rsidRPr="002B6DF2">
                  <w:rPr>
                    <w:rFonts w:asciiTheme="minorHAnsi" w:hAnsiTheme="minorHAnsi" w:cstheme="minorHAnsi"/>
                    <w:noProof/>
                    <w:lang w:val="en-US"/>
                  </w:rPr>
                  <w:t>(Hattie, 2013)</w:t>
                </w:r>
                <w:r w:rsidR="00A70C1C">
                  <w:rPr>
                    <w:rFonts w:asciiTheme="minorHAnsi" w:hAnsiTheme="minorHAnsi" w:cstheme="minorHAnsi"/>
                  </w:rPr>
                  <w:fldChar w:fldCharType="end"/>
                </w:r>
              </w:sdtContent>
            </w:sdt>
          </w:p>
        </w:tc>
      </w:tr>
      <w:tr w:rsidR="00AD0666"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Autumn 2019</w:t>
            </w:r>
          </w:p>
        </w:tc>
      </w:tr>
      <w:tr w:rsidR="00AD0666" w:rsidRPr="00AC1044" w:rsidTr="00334F7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have we done? </w:t>
            </w:r>
          </w:p>
        </w:tc>
        <w:tc>
          <w:tcPr>
            <w:tcW w:w="2268"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has the impact been? </w:t>
            </w:r>
          </w:p>
        </w:tc>
        <w:tc>
          <w:tcPr>
            <w:tcW w:w="3346"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are the next steps? </w:t>
            </w:r>
          </w:p>
        </w:tc>
      </w:tr>
      <w:tr w:rsidR="00AD0666"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Spring 2020</w:t>
            </w:r>
          </w:p>
        </w:tc>
      </w:tr>
      <w:tr w:rsidR="00AD0666" w:rsidRPr="00AC1044" w:rsidTr="00334F7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have we done? </w:t>
            </w:r>
          </w:p>
        </w:tc>
        <w:tc>
          <w:tcPr>
            <w:tcW w:w="2268"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has the impact been? </w:t>
            </w:r>
          </w:p>
        </w:tc>
        <w:tc>
          <w:tcPr>
            <w:tcW w:w="3346"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38761D"/>
              </w:rPr>
              <w:t>What are the next steps? </w:t>
            </w:r>
          </w:p>
        </w:tc>
      </w:tr>
      <w:tr w:rsidR="00AD0666" w:rsidRPr="00AC1044" w:rsidTr="00334F71">
        <w:trPr>
          <w:trHeight w:val="50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00"/>
              </w:rPr>
              <w:t>Summer 2020</w:t>
            </w:r>
          </w:p>
        </w:tc>
      </w:tr>
      <w:tr w:rsidR="00AD0666" w:rsidRPr="00AC1044" w:rsidTr="00334F71">
        <w:trPr>
          <w:trHeight w:val="500"/>
        </w:trPr>
        <w:tc>
          <w:tcPr>
            <w:tcW w:w="3392" w:type="dxa"/>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have we done? </w:t>
            </w:r>
          </w:p>
        </w:tc>
        <w:tc>
          <w:tcPr>
            <w:tcW w:w="2268"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has the impact been? </w:t>
            </w:r>
          </w:p>
        </w:tc>
        <w:tc>
          <w:tcPr>
            <w:tcW w:w="3346" w:type="dxa"/>
            <w:gridSpan w:val="2"/>
            <w:tcBorders>
              <w:top w:val="single" w:sz="8" w:space="0" w:color="000000"/>
              <w:left w:val="single" w:sz="8" w:space="0" w:color="000000"/>
              <w:bottom w:val="single" w:sz="8" w:space="0" w:color="000000"/>
              <w:right w:val="single" w:sz="8" w:space="0" w:color="000000"/>
            </w:tcBorders>
            <w:tcMar>
              <w:top w:w="100" w:type="dxa"/>
              <w:left w:w="90" w:type="dxa"/>
              <w:bottom w:w="100" w:type="dxa"/>
              <w:right w:w="100" w:type="dxa"/>
            </w:tcMar>
            <w:hideMark/>
          </w:tcPr>
          <w:p w:rsidR="00AD0666" w:rsidRPr="00AC1044" w:rsidRDefault="00AD0666" w:rsidP="00334F71">
            <w:pPr>
              <w:pStyle w:val="NormalWeb"/>
              <w:spacing w:before="0" w:beforeAutospacing="0" w:after="0" w:afterAutospacing="0"/>
              <w:rPr>
                <w:rFonts w:asciiTheme="minorHAnsi" w:hAnsiTheme="minorHAnsi" w:cstheme="minorHAnsi"/>
              </w:rPr>
            </w:pPr>
            <w:r w:rsidRPr="00AC1044">
              <w:rPr>
                <w:rFonts w:asciiTheme="minorHAnsi" w:hAnsiTheme="minorHAnsi" w:cstheme="minorHAnsi"/>
                <w:b/>
                <w:bCs/>
                <w:color w:val="0000FF"/>
              </w:rPr>
              <w:t>What are the next steps? </w:t>
            </w:r>
          </w:p>
        </w:tc>
      </w:tr>
    </w:tbl>
    <w:p w:rsidR="00AD0666" w:rsidRPr="00AC1044" w:rsidRDefault="00AD0666" w:rsidP="00AD0666">
      <w:pPr>
        <w:rPr>
          <w:rFonts w:asciiTheme="minorHAnsi" w:hAnsiTheme="minorHAnsi" w:cstheme="minorHAnsi"/>
        </w:rPr>
      </w:pPr>
    </w:p>
    <w:p w:rsidR="00AD0666" w:rsidRPr="00AC1044" w:rsidRDefault="00AD0666" w:rsidP="00AD0666">
      <w:pPr>
        <w:rPr>
          <w:rFonts w:asciiTheme="minorHAnsi" w:hAnsiTheme="minorHAnsi" w:cstheme="minorHAnsi"/>
        </w:rPr>
      </w:pPr>
    </w:p>
    <w:p w:rsidR="002278E9" w:rsidRPr="00AC1044" w:rsidRDefault="002278E9" w:rsidP="006D1A7D">
      <w:pPr>
        <w:rPr>
          <w:rFonts w:asciiTheme="minorHAnsi" w:hAnsiTheme="minorHAnsi" w:cstheme="minorHAnsi"/>
        </w:rPr>
      </w:pPr>
    </w:p>
    <w:p w:rsidR="00CC7EE6" w:rsidRPr="00EF1660" w:rsidRDefault="00BE48C6" w:rsidP="006D1A7D">
      <w:pPr>
        <w:pStyle w:val="Heading4"/>
        <w:rPr>
          <w:rFonts w:asciiTheme="minorHAnsi" w:hAnsiTheme="minorHAnsi" w:cstheme="minorHAnsi"/>
        </w:rPr>
      </w:pPr>
      <w:r w:rsidRPr="00AC1044">
        <w:rPr>
          <w:rFonts w:asciiTheme="minorHAnsi" w:hAnsiTheme="minorHAnsi" w:cstheme="minorHAnsi"/>
        </w:rPr>
        <w:t>Justification</w:t>
      </w:r>
      <w:r w:rsidR="00EF1660">
        <w:rPr>
          <w:rFonts w:asciiTheme="minorHAnsi" w:hAnsiTheme="minorHAnsi" w:cstheme="minorHAnsi"/>
        </w:rPr>
        <w:t xml:space="preserve"> -</w:t>
      </w:r>
    </w:p>
    <w:p w:rsidR="00EF1660" w:rsidRPr="00AC1044" w:rsidRDefault="00EF1660" w:rsidP="00EF1660">
      <w:pPr>
        <w:pStyle w:val="NormalWeb"/>
        <w:spacing w:before="0" w:beforeAutospacing="0" w:after="0" w:afterAutospacing="0"/>
        <w:jc w:val="center"/>
        <w:rPr>
          <w:rFonts w:asciiTheme="minorHAnsi" w:hAnsiTheme="minorHAnsi" w:cstheme="minorHAnsi"/>
        </w:rPr>
      </w:pPr>
    </w:p>
    <w:p w:rsidR="00EF1660" w:rsidRDefault="00EF1660" w:rsidP="00EF1660">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Article 12 of the United Nations Convention on The Rights of the Child state that they “have the right to an opinion and for it to be listened to and taken seriously” </w:t>
      </w:r>
      <w:r w:rsidRPr="002B6DF2">
        <w:rPr>
          <w:rFonts w:asciiTheme="minorHAnsi" w:hAnsiTheme="minorHAnsi" w:cstheme="minorHAnsi"/>
          <w:highlight w:val="yellow"/>
        </w:rPr>
        <w:t>ref</w:t>
      </w:r>
      <w:r>
        <w:rPr>
          <w:rFonts w:asciiTheme="minorHAnsi" w:hAnsiTheme="minorHAnsi" w:cstheme="minorHAnsi"/>
          <w:highlight w:val="yellow"/>
        </w:rPr>
        <w:t xml:space="preserve">. </w:t>
      </w:r>
      <w:r>
        <w:rPr>
          <w:rFonts w:asciiTheme="minorHAnsi" w:hAnsiTheme="minorHAnsi" w:cstheme="minorHAnsi"/>
        </w:rPr>
        <w:t xml:space="preserve">At School A, there is a strong focus on relational pedagogy and building </w:t>
      </w:r>
      <w:r w:rsidR="00AD42F3">
        <w:rPr>
          <w:rFonts w:asciiTheme="minorHAnsi" w:hAnsiTheme="minorHAnsi" w:cstheme="minorHAnsi"/>
        </w:rPr>
        <w:t xml:space="preserve">positive working relationships with learners based on trust and mutual respect but how much do we value what our learners are telling us?  How often do we use what they say to impact our next steps for </w:t>
      </w:r>
      <w:r w:rsidR="00AD42F3">
        <w:rPr>
          <w:rFonts w:asciiTheme="minorHAnsi" w:hAnsiTheme="minorHAnsi" w:cstheme="minorHAnsi"/>
        </w:rPr>
        <w:lastRenderedPageBreak/>
        <w:t>teaching?  By incorporating the effective use of pupil voice, learners</w:t>
      </w:r>
      <w:r>
        <w:rPr>
          <w:rFonts w:asciiTheme="minorHAnsi" w:hAnsiTheme="minorHAnsi" w:cstheme="minorHAnsi"/>
        </w:rPr>
        <w:t xml:space="preserve"> become ‘not just ‘active learning’ but are active agents in their own learning” </w:t>
      </w:r>
      <w:sdt>
        <w:sdtPr>
          <w:rPr>
            <w:rFonts w:asciiTheme="minorHAnsi" w:hAnsiTheme="minorHAnsi" w:cstheme="minorHAnsi"/>
          </w:rPr>
          <w:id w:val="521906539"/>
          <w:citation/>
        </w:sdtPr>
        <w:sdtContent>
          <w:r>
            <w:rPr>
              <w:rFonts w:asciiTheme="minorHAnsi" w:hAnsiTheme="minorHAnsi" w:cstheme="minorHAnsi"/>
            </w:rPr>
            <w:fldChar w:fldCharType="begin"/>
          </w:r>
          <w:r>
            <w:rPr>
              <w:rFonts w:asciiTheme="minorHAnsi" w:hAnsiTheme="minorHAnsi" w:cstheme="minorHAnsi"/>
              <w:lang w:val="en-US"/>
            </w:rPr>
            <w:instrText xml:space="preserve"> CITATION Ker11 \l 1033 </w:instrText>
          </w:r>
          <w:r>
            <w:rPr>
              <w:rFonts w:asciiTheme="minorHAnsi" w:hAnsiTheme="minorHAnsi" w:cstheme="minorHAnsi"/>
            </w:rPr>
            <w:fldChar w:fldCharType="separate"/>
          </w:r>
          <w:r w:rsidRPr="00B65097">
            <w:rPr>
              <w:rFonts w:asciiTheme="minorHAnsi" w:hAnsiTheme="minorHAnsi" w:cstheme="minorHAnsi"/>
              <w:noProof/>
              <w:lang w:val="en-US"/>
            </w:rPr>
            <w:t>(Kerry, 2011)</w:t>
          </w:r>
          <w:r>
            <w:rPr>
              <w:rFonts w:asciiTheme="minorHAnsi" w:hAnsiTheme="minorHAnsi" w:cstheme="minorHAnsi"/>
            </w:rPr>
            <w:fldChar w:fldCharType="end"/>
          </w:r>
        </w:sdtContent>
      </w:sdt>
      <w:r w:rsidR="00AD42F3">
        <w:rPr>
          <w:rFonts w:asciiTheme="minorHAnsi" w:hAnsiTheme="minorHAnsi" w:cstheme="minorHAnsi"/>
        </w:rPr>
        <w:t>.</w:t>
      </w:r>
    </w:p>
    <w:p w:rsidR="008F6EE1" w:rsidRDefault="008F6EE1"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AA7D5C" w:rsidRDefault="00AA7D5C" w:rsidP="00003C8E">
      <w:pPr>
        <w:spacing w:after="160" w:line="259" w:lineRule="auto"/>
        <w:rPr>
          <w:rFonts w:asciiTheme="minorHAnsi" w:hAnsiTheme="minorHAnsi" w:cstheme="minorHAnsi"/>
        </w:rPr>
      </w:pPr>
    </w:p>
    <w:p w:rsidR="00003C8E" w:rsidRDefault="00003C8E" w:rsidP="00003C8E">
      <w:pPr>
        <w:spacing w:after="160" w:line="259" w:lineRule="auto"/>
        <w:rPr>
          <w:rFonts w:asciiTheme="minorHAnsi" w:hAnsiTheme="minorHAnsi" w:cstheme="minorHAnsi"/>
        </w:rPr>
      </w:pPr>
    </w:p>
    <w:p w:rsidR="008F6EE1" w:rsidRPr="00AC1044" w:rsidRDefault="008F6EE1" w:rsidP="008F6EE1">
      <w:pPr>
        <w:rPr>
          <w:rFonts w:asciiTheme="minorHAnsi" w:hAnsiTheme="minorHAnsi" w:cstheme="minorHAnsi"/>
        </w:rPr>
      </w:pPr>
    </w:p>
    <w:p w:rsidR="00747791" w:rsidRDefault="00747791" w:rsidP="008F6EE1">
      <w:pPr>
        <w:rPr>
          <w:rFonts w:asciiTheme="minorHAnsi" w:hAnsiTheme="minorHAnsi" w:cstheme="minorHAnsi"/>
        </w:rPr>
      </w:pPr>
    </w:p>
    <w:p w:rsidR="00747791" w:rsidRDefault="00747791" w:rsidP="008F6EE1">
      <w:pPr>
        <w:rPr>
          <w:rFonts w:asciiTheme="minorHAnsi" w:hAnsiTheme="minorHAnsi" w:cstheme="minorHAnsi"/>
        </w:rPr>
      </w:pPr>
    </w:p>
    <w:p w:rsidR="00747791" w:rsidRDefault="00747791" w:rsidP="008F6EE1">
      <w:pPr>
        <w:rPr>
          <w:rFonts w:asciiTheme="minorHAnsi" w:hAnsiTheme="minorHAnsi" w:cstheme="minorHAnsi"/>
        </w:rPr>
      </w:pPr>
    </w:p>
    <w:p w:rsidR="00747791" w:rsidRDefault="00747791" w:rsidP="008F6EE1">
      <w:pPr>
        <w:rPr>
          <w:rFonts w:asciiTheme="minorHAnsi" w:hAnsiTheme="minorHAnsi" w:cstheme="minorHAnsi"/>
        </w:rPr>
      </w:pPr>
    </w:p>
    <w:p w:rsidR="00747791" w:rsidRPr="00AC1044" w:rsidRDefault="00747791" w:rsidP="008F6EE1">
      <w:pPr>
        <w:rPr>
          <w:rFonts w:asciiTheme="minorHAnsi" w:hAnsiTheme="minorHAnsi" w:cstheme="minorHAnsi"/>
        </w:rPr>
      </w:pPr>
    </w:p>
    <w:p w:rsidR="008F6EE1" w:rsidRPr="00AC1044" w:rsidRDefault="008F6EE1" w:rsidP="008F6EE1">
      <w:pPr>
        <w:rPr>
          <w:rFonts w:asciiTheme="minorHAnsi" w:hAnsiTheme="minorHAnsi" w:cstheme="minorHAnsi"/>
        </w:rPr>
      </w:pPr>
    </w:p>
    <w:p w:rsidR="008F6EE1" w:rsidRPr="00AC1044" w:rsidRDefault="008F6EE1" w:rsidP="008F6EE1">
      <w:pPr>
        <w:rPr>
          <w:rFonts w:asciiTheme="minorHAnsi" w:hAnsiTheme="minorHAnsi" w:cstheme="minorHAnsi"/>
        </w:rPr>
      </w:pPr>
    </w:p>
    <w:p w:rsidR="007533C4" w:rsidRPr="00AC1044" w:rsidRDefault="00AA7D5C" w:rsidP="00AA7D5C">
      <w:pPr>
        <w:pStyle w:val="Heading1"/>
        <w:numPr>
          <w:ilvl w:val="0"/>
          <w:numId w:val="0"/>
        </w:numPr>
        <w:rPr>
          <w:rFonts w:asciiTheme="minorHAnsi" w:hAnsiTheme="minorHAnsi" w:cstheme="minorHAnsi"/>
          <w:sz w:val="24"/>
        </w:rPr>
      </w:pPr>
      <w:bookmarkStart w:id="16" w:name="_Toc30436074"/>
      <w:r>
        <w:rPr>
          <w:rFonts w:asciiTheme="minorHAnsi" w:hAnsiTheme="minorHAnsi" w:cstheme="minorHAnsi"/>
          <w:sz w:val="24"/>
        </w:rPr>
        <w:t xml:space="preserve">Chapter 3 - </w:t>
      </w:r>
      <w:r w:rsidR="007533C4" w:rsidRPr="00AC1044">
        <w:rPr>
          <w:rFonts w:asciiTheme="minorHAnsi" w:hAnsiTheme="minorHAnsi" w:cstheme="minorHAnsi"/>
          <w:sz w:val="24"/>
        </w:rPr>
        <w:t>Poster</w:t>
      </w:r>
      <w:bookmarkEnd w:id="16"/>
    </w:p>
    <w:p w:rsidR="007533C4" w:rsidRPr="00AC1044" w:rsidRDefault="007533C4" w:rsidP="007533C4">
      <w:pPr>
        <w:rPr>
          <w:rFonts w:asciiTheme="minorHAnsi" w:hAnsiTheme="minorHAnsi" w:cstheme="minorHAnsi"/>
        </w:rPr>
      </w:pPr>
    </w:p>
    <w:p w:rsidR="007533C4" w:rsidRPr="00AC1044" w:rsidRDefault="007533C4" w:rsidP="00747791">
      <w:pPr>
        <w:jc w:val="center"/>
        <w:rPr>
          <w:rFonts w:asciiTheme="minorHAnsi" w:hAnsiTheme="minorHAnsi" w:cstheme="minorHAnsi"/>
        </w:rPr>
      </w:pPr>
      <w:r w:rsidRPr="00AC1044">
        <w:rPr>
          <w:rFonts w:asciiTheme="minorHAnsi" w:hAnsiTheme="minorHAnsi" w:cstheme="minorHAnsi"/>
          <w:noProof/>
        </w:rPr>
        <w:drawing>
          <wp:inline distT="0" distB="0" distL="0" distR="0">
            <wp:extent cx="2032402" cy="15807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1-01 at 12.08.1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37138" cy="1584390"/>
                    </a:xfrm>
                    <a:prstGeom prst="rect">
                      <a:avLst/>
                    </a:prstGeom>
                  </pic:spPr>
                </pic:pic>
              </a:graphicData>
            </a:graphic>
          </wp:inline>
        </w:drawing>
      </w:r>
    </w:p>
    <w:p w:rsidR="007533C4" w:rsidRPr="00AC1044" w:rsidRDefault="007533C4" w:rsidP="007533C4">
      <w:pPr>
        <w:rPr>
          <w:rFonts w:asciiTheme="minorHAnsi" w:hAnsiTheme="minorHAnsi" w:cstheme="minorHAnsi"/>
        </w:rPr>
      </w:pPr>
    </w:p>
    <w:p w:rsidR="007533C4" w:rsidRPr="00AC1044" w:rsidRDefault="00A8633A" w:rsidP="00A8633A">
      <w:pPr>
        <w:pStyle w:val="Heading3"/>
        <w:rPr>
          <w:rFonts w:asciiTheme="minorHAnsi" w:hAnsiTheme="minorHAnsi" w:cstheme="minorHAnsi"/>
        </w:rPr>
      </w:pPr>
      <w:bookmarkStart w:id="17" w:name="_Toc30436075"/>
      <w:r w:rsidRPr="00AC1044">
        <w:rPr>
          <w:rFonts w:asciiTheme="minorHAnsi" w:hAnsiTheme="minorHAnsi" w:cstheme="minorHAnsi"/>
        </w:rPr>
        <w:t>Poster Introduction</w:t>
      </w:r>
      <w:bookmarkEnd w:id="17"/>
    </w:p>
    <w:p w:rsidR="007533C4" w:rsidRPr="00AC1044" w:rsidRDefault="007533C4" w:rsidP="007533C4">
      <w:pPr>
        <w:rPr>
          <w:rFonts w:asciiTheme="minorHAnsi" w:hAnsiTheme="minorHAnsi" w:cstheme="minorHAnsi"/>
        </w:rPr>
      </w:pPr>
    </w:p>
    <w:p w:rsidR="00A8633A" w:rsidRPr="00AC1044" w:rsidRDefault="00DB3E13" w:rsidP="007533C4">
      <w:pPr>
        <w:rPr>
          <w:rFonts w:asciiTheme="minorHAnsi" w:hAnsiTheme="minorHAnsi" w:cstheme="minorHAnsi"/>
        </w:rPr>
      </w:pPr>
      <w:r w:rsidRPr="00AC1044">
        <w:rPr>
          <w:rFonts w:asciiTheme="minorHAnsi" w:hAnsiTheme="minorHAnsi" w:cstheme="minorHAnsi"/>
        </w:rPr>
        <w:t>Having been given time during a staff meeting to reflect on the journey of School A alo</w:t>
      </w:r>
      <w:r w:rsidR="000C1D6A" w:rsidRPr="00AC1044">
        <w:rPr>
          <w:rFonts w:asciiTheme="minorHAnsi" w:hAnsiTheme="minorHAnsi" w:cstheme="minorHAnsi"/>
        </w:rPr>
        <w:t>n</w:t>
      </w:r>
      <w:r w:rsidRPr="00AC1044">
        <w:rPr>
          <w:rFonts w:asciiTheme="minorHAnsi" w:hAnsiTheme="minorHAnsi" w:cstheme="minorHAnsi"/>
        </w:rPr>
        <w:t>g the path to realising the Curriculum for Wales 2022, it was felt by many staff that the content of the curriculum was vast</w:t>
      </w:r>
      <w:r w:rsidR="007533C4" w:rsidRPr="00AC1044">
        <w:rPr>
          <w:rFonts w:asciiTheme="minorHAnsi" w:hAnsiTheme="minorHAnsi" w:cstheme="minorHAnsi"/>
        </w:rPr>
        <w:t xml:space="preserve">. </w:t>
      </w:r>
      <w:r w:rsidRPr="00AC1044">
        <w:rPr>
          <w:rFonts w:asciiTheme="minorHAnsi" w:hAnsiTheme="minorHAnsi" w:cstheme="minorHAnsi"/>
        </w:rPr>
        <w:t xml:space="preserve"> When planning, staff expressed their confusion over what the non-negotiables were from a school level but also from a National perspective.  </w:t>
      </w:r>
      <w:r w:rsidR="007533C4" w:rsidRPr="00AC1044">
        <w:rPr>
          <w:rFonts w:asciiTheme="minorHAnsi" w:hAnsiTheme="minorHAnsi" w:cstheme="minorHAnsi"/>
        </w:rPr>
        <w:t>The poster aims to focus staff on what we are accountable for on a day to day basis whilst maintaining sight of where we have come, our key drivers and our next steps.</w:t>
      </w:r>
      <w:r w:rsidR="00363B30" w:rsidRPr="00AC1044">
        <w:rPr>
          <w:rFonts w:asciiTheme="minorHAnsi" w:hAnsiTheme="minorHAnsi" w:cstheme="minorHAnsi"/>
        </w:rPr>
        <w:t xml:space="preserve">  </w:t>
      </w:r>
      <w:r w:rsidRPr="00AC1044">
        <w:rPr>
          <w:rFonts w:asciiTheme="minorHAnsi" w:hAnsiTheme="minorHAnsi" w:cstheme="minorHAnsi"/>
        </w:rPr>
        <w:t>The main aim of the poster was to create critical dialogue around the Curriculum for Wales.  This section offers a justification for the design of the poster alongside a critical analysis based on feedback from staff and core study group colleagues.</w:t>
      </w:r>
    </w:p>
    <w:p w:rsidR="00D93BF8" w:rsidRPr="00AC1044" w:rsidRDefault="00D93BF8" w:rsidP="007533C4">
      <w:pPr>
        <w:rPr>
          <w:rFonts w:asciiTheme="minorHAnsi" w:hAnsiTheme="minorHAnsi" w:cstheme="minorHAnsi"/>
        </w:rPr>
      </w:pPr>
    </w:p>
    <w:p w:rsidR="00D93BF8" w:rsidRPr="00AC1044" w:rsidRDefault="00D93BF8" w:rsidP="007533C4">
      <w:pPr>
        <w:rPr>
          <w:rFonts w:asciiTheme="minorHAnsi" w:hAnsiTheme="minorHAnsi" w:cstheme="minorHAnsi"/>
        </w:rPr>
      </w:pPr>
    </w:p>
    <w:p w:rsidR="00A8633A" w:rsidRPr="00AC1044" w:rsidRDefault="00A8633A" w:rsidP="00A8633A">
      <w:pPr>
        <w:pStyle w:val="Heading3"/>
        <w:rPr>
          <w:rFonts w:asciiTheme="minorHAnsi" w:hAnsiTheme="minorHAnsi" w:cstheme="minorHAnsi"/>
        </w:rPr>
      </w:pPr>
      <w:bookmarkStart w:id="18" w:name="_Toc30436076"/>
      <w:r w:rsidRPr="00AC1044">
        <w:rPr>
          <w:rFonts w:asciiTheme="minorHAnsi" w:hAnsiTheme="minorHAnsi" w:cstheme="minorHAnsi"/>
        </w:rPr>
        <w:t>Rationale for Poster</w:t>
      </w:r>
      <w:bookmarkEnd w:id="18"/>
    </w:p>
    <w:p w:rsidR="007533C4" w:rsidRPr="00AC1044" w:rsidRDefault="007533C4" w:rsidP="007533C4">
      <w:pPr>
        <w:rPr>
          <w:rFonts w:asciiTheme="minorHAnsi" w:hAnsiTheme="minorHAnsi" w:cstheme="minorHAnsi"/>
        </w:rPr>
      </w:pPr>
    </w:p>
    <w:p w:rsidR="007533C4" w:rsidRPr="00AC1044" w:rsidRDefault="007533C4" w:rsidP="003236B0">
      <w:pPr>
        <w:pStyle w:val="Heading3"/>
        <w:rPr>
          <w:rFonts w:asciiTheme="minorHAnsi" w:hAnsiTheme="minorHAnsi" w:cstheme="minorHAnsi"/>
        </w:rPr>
      </w:pPr>
      <w:bookmarkStart w:id="19" w:name="_Toc30436077"/>
      <w:r w:rsidRPr="00AC1044">
        <w:rPr>
          <w:rFonts w:asciiTheme="minorHAnsi" w:hAnsiTheme="minorHAnsi" w:cstheme="minorHAnsi"/>
          <w:noProof/>
        </w:rPr>
        <w:drawing>
          <wp:anchor distT="0" distB="0" distL="114300" distR="114300" simplePos="0" relativeHeight="251660288" behindDoc="0" locked="0" layoutInCell="1" allowOverlap="1">
            <wp:simplePos x="0" y="0"/>
            <wp:positionH relativeFrom="column">
              <wp:posOffset>-537</wp:posOffset>
            </wp:positionH>
            <wp:positionV relativeFrom="paragraph">
              <wp:posOffset>239151</wp:posOffset>
            </wp:positionV>
            <wp:extent cx="697865" cy="892810"/>
            <wp:effectExtent l="0" t="0" r="635" b="0"/>
            <wp:wrapThrough wrapText="bothSides">
              <wp:wrapPolygon edited="0">
                <wp:start x="0" y="0"/>
                <wp:lineTo x="0" y="21201"/>
                <wp:lineTo x="21227" y="21201"/>
                <wp:lineTo x="2122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1-01 at 12.41.0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97865" cy="892810"/>
                    </a:xfrm>
                    <a:prstGeom prst="rect">
                      <a:avLst/>
                    </a:prstGeom>
                  </pic:spPr>
                </pic:pic>
              </a:graphicData>
            </a:graphic>
            <wp14:sizeRelH relativeFrom="page">
              <wp14:pctWidth>0</wp14:pctWidth>
            </wp14:sizeRelH>
            <wp14:sizeRelV relativeFrom="page">
              <wp14:pctHeight>0</wp14:pctHeight>
            </wp14:sizeRelV>
          </wp:anchor>
        </w:drawing>
      </w:r>
      <w:r w:rsidRPr="00AC1044">
        <w:rPr>
          <w:rFonts w:asciiTheme="minorHAnsi" w:hAnsiTheme="minorHAnsi" w:cstheme="minorHAnsi"/>
        </w:rPr>
        <w:t>Section A – The Rationale for Change – why?</w:t>
      </w:r>
      <w:bookmarkEnd w:id="19"/>
    </w:p>
    <w:p w:rsidR="007533C4" w:rsidRPr="00AC1044" w:rsidRDefault="007533C4" w:rsidP="007533C4">
      <w:pPr>
        <w:rPr>
          <w:rFonts w:asciiTheme="minorHAnsi" w:hAnsiTheme="minorHAnsi" w:cstheme="minorHAnsi"/>
        </w:rPr>
      </w:pPr>
    </w:p>
    <w:p w:rsidR="00DB3E13" w:rsidRPr="00AC1044" w:rsidRDefault="00DB3E13" w:rsidP="007533C4">
      <w:pPr>
        <w:rPr>
          <w:rFonts w:asciiTheme="minorHAnsi" w:hAnsiTheme="minorHAnsi" w:cstheme="minorHAnsi"/>
        </w:rPr>
      </w:pPr>
      <w:r w:rsidRPr="00AC1044">
        <w:rPr>
          <w:rFonts w:asciiTheme="minorHAnsi" w:hAnsiTheme="minorHAnsi" w:cstheme="minorHAnsi"/>
        </w:rPr>
        <w:t>This section aims to encourage staff to continually consider the ‘why’ (</w:t>
      </w:r>
      <w:proofErr w:type="spellStart"/>
      <w:r w:rsidRPr="00AC1044">
        <w:rPr>
          <w:rFonts w:asciiTheme="minorHAnsi" w:hAnsiTheme="minorHAnsi" w:cstheme="minorHAnsi"/>
        </w:rPr>
        <w:t>youtube</w:t>
      </w:r>
      <w:proofErr w:type="spellEnd"/>
      <w:r w:rsidRPr="00AC1044">
        <w:rPr>
          <w:rFonts w:asciiTheme="minorHAnsi" w:hAnsiTheme="minorHAnsi" w:cstheme="minorHAnsi"/>
        </w:rPr>
        <w:t xml:space="preserve"> link) of what we as professionals do.  Without this, it is possible to lose sight of the purpose and become easily distracted from the end goal.  </w:t>
      </w:r>
      <w:r w:rsidR="00D93BF8" w:rsidRPr="00AC1044">
        <w:rPr>
          <w:rFonts w:asciiTheme="minorHAnsi" w:hAnsiTheme="minorHAnsi" w:cstheme="minorHAnsi"/>
        </w:rPr>
        <w:t>This section was shared with a core study group and the question posed was “is this too abstract?” .  This is something that I had already considered and w</w:t>
      </w:r>
      <w:r w:rsidRPr="00AC1044">
        <w:rPr>
          <w:rFonts w:asciiTheme="minorHAnsi" w:hAnsiTheme="minorHAnsi" w:cstheme="minorHAnsi"/>
        </w:rPr>
        <w:t xml:space="preserve">hilst this section takes on a National perspective on the rationale for change, it was felt that whilst developing our own bespoke curriculum, we still needed that common vision </w:t>
      </w:r>
      <w:r w:rsidR="00D93BF8" w:rsidRPr="00AC1044">
        <w:rPr>
          <w:rFonts w:asciiTheme="minorHAnsi" w:hAnsiTheme="minorHAnsi" w:cstheme="minorHAnsi"/>
        </w:rPr>
        <w:t xml:space="preserve">as discussed in Chapter 2 after all, this is ultimately the ‘Curriculum for Wales’.  This summary – although it could be considered ‘wordy’ summarises the key concepts of the reform and highlights the main ambition to develop a ‘value-added’ </w:t>
      </w:r>
    </w:p>
    <w:p w:rsidR="00DB3E13" w:rsidRPr="00AC1044" w:rsidRDefault="00DB3E13" w:rsidP="007533C4">
      <w:pPr>
        <w:rPr>
          <w:rFonts w:asciiTheme="minorHAnsi" w:hAnsiTheme="minorHAnsi" w:cstheme="minorHAnsi"/>
        </w:rPr>
      </w:pPr>
    </w:p>
    <w:p w:rsidR="00DB3E13" w:rsidRPr="00AC1044" w:rsidRDefault="00DB3E13" w:rsidP="007533C4">
      <w:pPr>
        <w:rPr>
          <w:rFonts w:asciiTheme="minorHAnsi" w:hAnsiTheme="minorHAnsi" w:cstheme="minorHAnsi"/>
        </w:rPr>
      </w:pPr>
    </w:p>
    <w:p w:rsidR="007533C4" w:rsidRPr="00AC1044" w:rsidRDefault="007533C4" w:rsidP="007533C4">
      <w:pPr>
        <w:rPr>
          <w:rFonts w:asciiTheme="minorHAnsi" w:hAnsiTheme="minorHAnsi" w:cstheme="minorHAnsi"/>
        </w:rPr>
      </w:pPr>
      <w:r w:rsidRPr="00AC1044">
        <w:rPr>
          <w:rFonts w:asciiTheme="minorHAnsi" w:hAnsiTheme="minorHAnsi" w:cstheme="minorHAnsi"/>
        </w:rPr>
        <w:t>Critical evaluation – how will it be used?  Why the words?  They are in the curriculum but where is the emphasis?  Shouldn’t they permeate everything/</w:t>
      </w: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3236B0">
      <w:pPr>
        <w:pStyle w:val="Heading3"/>
        <w:rPr>
          <w:rFonts w:asciiTheme="minorHAnsi" w:hAnsiTheme="minorHAnsi" w:cstheme="minorHAnsi"/>
        </w:rPr>
      </w:pPr>
      <w:bookmarkStart w:id="20" w:name="_Toc30436078"/>
      <w:r w:rsidRPr="00AC1044">
        <w:rPr>
          <w:rFonts w:asciiTheme="minorHAnsi" w:hAnsiTheme="minorHAnsi" w:cstheme="minorHAnsi"/>
        </w:rPr>
        <w:t>Section B – How?</w:t>
      </w:r>
      <w:bookmarkEnd w:id="20"/>
    </w:p>
    <w:p w:rsidR="00D93BF8" w:rsidRPr="00AC1044" w:rsidRDefault="00D93BF8" w:rsidP="007533C4">
      <w:pPr>
        <w:rPr>
          <w:rFonts w:asciiTheme="minorHAnsi" w:hAnsiTheme="minorHAnsi" w:cstheme="minorHAnsi"/>
        </w:rPr>
      </w:pPr>
    </w:p>
    <w:p w:rsidR="007533C4" w:rsidRPr="00AC1044" w:rsidRDefault="007E4ED4" w:rsidP="007533C4">
      <w:pPr>
        <w:rPr>
          <w:rFonts w:asciiTheme="minorHAnsi" w:hAnsiTheme="minorHAnsi" w:cstheme="minorHAnsi"/>
        </w:rPr>
      </w:pPr>
      <w:r w:rsidRPr="00AC1044">
        <w:rPr>
          <w:rFonts w:asciiTheme="minorHAnsi" w:hAnsiTheme="minorHAnsi" w:cstheme="minorHAnsi"/>
          <w:noProof/>
        </w:rPr>
        <w:drawing>
          <wp:anchor distT="0" distB="0" distL="114300" distR="114300" simplePos="0" relativeHeight="251661312" behindDoc="0" locked="0" layoutInCell="1" allowOverlap="1">
            <wp:simplePos x="0" y="0"/>
            <wp:positionH relativeFrom="column">
              <wp:posOffset>4796386</wp:posOffset>
            </wp:positionH>
            <wp:positionV relativeFrom="paragraph">
              <wp:posOffset>166717</wp:posOffset>
            </wp:positionV>
            <wp:extent cx="1625600" cy="956310"/>
            <wp:effectExtent l="0" t="0" r="0" b="0"/>
            <wp:wrapThrough wrapText="bothSides">
              <wp:wrapPolygon edited="0">
                <wp:start x="0" y="0"/>
                <wp:lineTo x="0" y="21227"/>
                <wp:lineTo x="21431" y="21227"/>
                <wp:lineTo x="2143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1-01 at 12.41.5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25600" cy="956310"/>
                    </a:xfrm>
                    <a:prstGeom prst="rect">
                      <a:avLst/>
                    </a:prstGeom>
                  </pic:spPr>
                </pic:pic>
              </a:graphicData>
            </a:graphic>
            <wp14:sizeRelH relativeFrom="page">
              <wp14:pctWidth>0</wp14:pctWidth>
            </wp14:sizeRelH>
            <wp14:sizeRelV relativeFrom="page">
              <wp14:pctHeight>0</wp14:pctHeight>
            </wp14:sizeRelV>
          </wp:anchor>
        </w:drawing>
      </w:r>
      <w:r w:rsidR="00D93BF8" w:rsidRPr="00AC1044">
        <w:rPr>
          <w:rFonts w:asciiTheme="minorHAnsi" w:hAnsiTheme="minorHAnsi" w:cstheme="minorHAnsi"/>
        </w:rPr>
        <w:t>This section was perhaps the one I found most difficult to articulate in such a short space – to the point where I even considered withdrawing it altogether and just having the word ‘how’.  On sharing this idea with staff and members of the leadership team, they felt that the section did actually have a place in the poster and whilst the word alone would encourage dialogue, the section gave a direction for that dialogue and for staff who have engaged in limited research around Curriculum for Wales 2022, this was seen as a “comfort blanke</w:t>
      </w:r>
      <w:r w:rsidR="003E603E" w:rsidRPr="00AC1044">
        <w:rPr>
          <w:rFonts w:asciiTheme="minorHAnsi" w:hAnsiTheme="minorHAnsi" w:cstheme="minorHAnsi"/>
        </w:rPr>
        <w:t>t” Colleague 2019 or a “starting point” enabling them to visualise how the puzzle fits together.</w:t>
      </w:r>
      <w:r w:rsidR="00D93BF8" w:rsidRPr="00AC1044">
        <w:rPr>
          <w:rFonts w:asciiTheme="minorHAnsi" w:hAnsiTheme="minorHAnsi" w:cstheme="minorHAnsi"/>
        </w:rPr>
        <w:t xml:space="preserve"> </w:t>
      </w:r>
    </w:p>
    <w:p w:rsidR="007533C4" w:rsidRPr="00AC1044" w:rsidRDefault="007533C4" w:rsidP="007533C4">
      <w:pPr>
        <w:rPr>
          <w:rFonts w:asciiTheme="minorHAnsi" w:hAnsiTheme="minorHAnsi" w:cstheme="minorHAnsi"/>
        </w:rPr>
      </w:pPr>
    </w:p>
    <w:p w:rsidR="007533C4" w:rsidRPr="00AC1044" w:rsidRDefault="003236B0" w:rsidP="003236B0">
      <w:pPr>
        <w:pStyle w:val="Heading3"/>
        <w:rPr>
          <w:rFonts w:asciiTheme="minorHAnsi" w:hAnsiTheme="minorHAnsi" w:cstheme="minorHAnsi"/>
        </w:rPr>
      </w:pPr>
      <w:bookmarkStart w:id="21" w:name="_Toc30436079"/>
      <w:r w:rsidRPr="00AC1044">
        <w:rPr>
          <w:rFonts w:asciiTheme="minorHAnsi" w:hAnsiTheme="minorHAnsi" w:cstheme="minorHAnsi"/>
        </w:rPr>
        <w:t>Section C – The Jigsaw Model to support planning</w:t>
      </w:r>
      <w:bookmarkEnd w:id="21"/>
    </w:p>
    <w:p w:rsidR="003236B0" w:rsidRPr="00AC1044" w:rsidRDefault="003236B0" w:rsidP="003236B0">
      <w:pPr>
        <w:rPr>
          <w:rFonts w:asciiTheme="minorHAnsi" w:hAnsiTheme="minorHAnsi" w:cstheme="minorHAnsi"/>
        </w:rPr>
      </w:pPr>
    </w:p>
    <w:p w:rsidR="00427F0C" w:rsidRPr="00AC1044" w:rsidRDefault="006A1C4C" w:rsidP="007533C4">
      <w:pPr>
        <w:rPr>
          <w:rFonts w:asciiTheme="minorHAnsi" w:hAnsiTheme="minorHAnsi" w:cstheme="minorHAnsi"/>
        </w:rPr>
      </w:pPr>
      <w:r w:rsidRPr="00AC1044">
        <w:rPr>
          <w:rStyle w:val="Heading3Char"/>
          <w:rFonts w:asciiTheme="minorHAnsi" w:hAnsiTheme="minorHAnsi" w:cstheme="minorHAnsi"/>
        </w:rPr>
        <w:drawing>
          <wp:anchor distT="0" distB="0" distL="114300" distR="114300" simplePos="0" relativeHeight="251662336" behindDoc="0" locked="0" layoutInCell="1" allowOverlap="1">
            <wp:simplePos x="0" y="0"/>
            <wp:positionH relativeFrom="column">
              <wp:posOffset>4545561</wp:posOffset>
            </wp:positionH>
            <wp:positionV relativeFrom="paragraph">
              <wp:posOffset>60671</wp:posOffset>
            </wp:positionV>
            <wp:extent cx="1539875" cy="1539875"/>
            <wp:effectExtent l="0" t="0" r="0" b="0"/>
            <wp:wrapThrough wrapText="bothSides">
              <wp:wrapPolygon edited="0">
                <wp:start x="0" y="0"/>
                <wp:lineTo x="0" y="21377"/>
                <wp:lineTo x="21377" y="21377"/>
                <wp:lineTo x="2137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1-01 at 12.40.2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39875" cy="1539875"/>
                    </a:xfrm>
                    <a:prstGeom prst="rect">
                      <a:avLst/>
                    </a:prstGeom>
                  </pic:spPr>
                </pic:pic>
              </a:graphicData>
            </a:graphic>
            <wp14:sizeRelH relativeFrom="page">
              <wp14:pctWidth>0</wp14:pctWidth>
            </wp14:sizeRelH>
            <wp14:sizeRelV relativeFrom="page">
              <wp14:pctHeight>0</wp14:pctHeight>
            </wp14:sizeRelV>
          </wp:anchor>
        </w:drawing>
      </w:r>
      <w:r w:rsidR="003236B0" w:rsidRPr="00AC1044">
        <w:rPr>
          <w:rFonts w:asciiTheme="minorHAnsi" w:hAnsiTheme="minorHAnsi" w:cstheme="minorHAnsi"/>
        </w:rPr>
        <w:t>T</w:t>
      </w:r>
      <w:r w:rsidRPr="00AC1044">
        <w:rPr>
          <w:rFonts w:asciiTheme="minorHAnsi" w:hAnsiTheme="minorHAnsi" w:cstheme="minorHAnsi"/>
        </w:rPr>
        <w:t xml:space="preserve">his element is kept succinct and will be used as a ‘go to’ when planning and reflecting on pedagogical approaches.  </w:t>
      </w:r>
      <w:r w:rsidR="00427F0C" w:rsidRPr="00AC1044">
        <w:rPr>
          <w:rFonts w:asciiTheme="minorHAnsi" w:hAnsiTheme="minorHAnsi" w:cstheme="minorHAnsi"/>
        </w:rPr>
        <w:t xml:space="preserve">Feedback from staff consistently highlights the volume of planning and assessment material available and this section aims to draw the attention to the key ‘non-negotiables’ and also </w:t>
      </w:r>
      <w:r w:rsidRPr="00AC1044">
        <w:rPr>
          <w:rFonts w:asciiTheme="minorHAnsi" w:hAnsiTheme="minorHAnsi" w:cstheme="minorHAnsi"/>
        </w:rPr>
        <w:t>acts as a reminder that the curriculum is far greater than the six areas of learning</w:t>
      </w:r>
      <w:r w:rsidR="003E603E" w:rsidRPr="00AC1044">
        <w:rPr>
          <w:rFonts w:asciiTheme="minorHAnsi" w:hAnsiTheme="minorHAnsi" w:cstheme="minorHAnsi"/>
        </w:rPr>
        <w:t xml:space="preserve">.  </w:t>
      </w:r>
      <w:r w:rsidR="00427F0C" w:rsidRPr="00AC1044">
        <w:rPr>
          <w:rFonts w:asciiTheme="minorHAnsi" w:hAnsiTheme="minorHAnsi" w:cstheme="minorHAnsi"/>
          <w:highlight w:val="yellow"/>
        </w:rPr>
        <w:t>Quote here</w:t>
      </w:r>
    </w:p>
    <w:p w:rsidR="00427F0C" w:rsidRPr="00AC1044" w:rsidRDefault="00427F0C" w:rsidP="007533C4">
      <w:pPr>
        <w:rPr>
          <w:rFonts w:asciiTheme="minorHAnsi" w:hAnsiTheme="minorHAnsi" w:cstheme="minorHAnsi"/>
        </w:rPr>
      </w:pPr>
    </w:p>
    <w:p w:rsidR="007533C4" w:rsidRPr="00AC1044" w:rsidRDefault="003E603E" w:rsidP="007533C4">
      <w:pPr>
        <w:rPr>
          <w:rFonts w:asciiTheme="minorHAnsi" w:hAnsiTheme="minorHAnsi" w:cstheme="minorHAnsi"/>
        </w:rPr>
      </w:pPr>
      <w:r w:rsidRPr="00AC1044">
        <w:rPr>
          <w:rFonts w:asciiTheme="minorHAnsi" w:hAnsiTheme="minorHAnsi" w:cstheme="minorHAnsi"/>
        </w:rPr>
        <w:t xml:space="preserve">I had to carefully consider when creating this model if I was almost going backwards and putting things in the boxes that </w:t>
      </w:r>
      <w:proofErr w:type="spellStart"/>
      <w:r w:rsidRPr="00AC1044">
        <w:rPr>
          <w:rFonts w:asciiTheme="minorHAnsi" w:hAnsiTheme="minorHAnsi" w:cstheme="minorHAnsi"/>
        </w:rPr>
        <w:t>CfW</w:t>
      </w:r>
      <w:proofErr w:type="spellEnd"/>
      <w:r w:rsidRPr="00AC1044">
        <w:rPr>
          <w:rFonts w:asciiTheme="minorHAnsi" w:hAnsiTheme="minorHAnsi" w:cstheme="minorHAnsi"/>
        </w:rPr>
        <w:t xml:space="preserve"> strives to avoid but as a staff, we needed more clarity, particularly when planning learning experiences as to what we needed to take into account.  Placing the Four Purposes in the centre clearly demonstrates their ability and need to connect with all that we do.  One staff member indicated that it would be helpful if the Four Purposes were detailed in the middle section.  Whilst agreeing that a poster highlighting the Four Purposes would be helpful for our setting, the aims of the poster were to create dialogue around the curriculum and not to spoon-feed the curriculum.</w:t>
      </w: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3236B0">
      <w:pPr>
        <w:pStyle w:val="Heading3"/>
        <w:rPr>
          <w:rFonts w:asciiTheme="minorHAnsi" w:hAnsiTheme="minorHAnsi" w:cstheme="minorHAnsi"/>
        </w:rPr>
      </w:pPr>
      <w:bookmarkStart w:id="22" w:name="_Toc30436080"/>
      <w:r w:rsidRPr="00AC1044">
        <w:rPr>
          <w:rFonts w:asciiTheme="minorHAnsi" w:hAnsiTheme="minorHAnsi" w:cstheme="minorHAnsi"/>
        </w:rPr>
        <w:lastRenderedPageBreak/>
        <w:t>Section D</w:t>
      </w:r>
      <w:r w:rsidR="003236B0" w:rsidRPr="00AC1044">
        <w:rPr>
          <w:rFonts w:asciiTheme="minorHAnsi" w:hAnsiTheme="minorHAnsi" w:cstheme="minorHAnsi"/>
        </w:rPr>
        <w:t xml:space="preserve"> - What have we done so far?</w:t>
      </w:r>
      <w:bookmarkEnd w:id="22"/>
    </w:p>
    <w:p w:rsidR="007533C4" w:rsidRPr="00AC1044" w:rsidRDefault="006A1C4C" w:rsidP="007533C4">
      <w:pPr>
        <w:rPr>
          <w:rFonts w:asciiTheme="minorHAnsi" w:hAnsiTheme="minorHAnsi" w:cstheme="minorHAnsi"/>
        </w:rPr>
      </w:pPr>
      <w:r w:rsidRPr="00AC1044">
        <w:rPr>
          <w:rFonts w:asciiTheme="minorHAnsi" w:hAnsiTheme="minorHAnsi" w:cstheme="minorHAnsi"/>
          <w:noProof/>
        </w:rPr>
        <w:drawing>
          <wp:anchor distT="0" distB="0" distL="114300" distR="114300" simplePos="0" relativeHeight="251663360" behindDoc="0" locked="0" layoutInCell="1" allowOverlap="1">
            <wp:simplePos x="0" y="0"/>
            <wp:positionH relativeFrom="column">
              <wp:posOffset>4277938</wp:posOffset>
            </wp:positionH>
            <wp:positionV relativeFrom="paragraph">
              <wp:posOffset>125095</wp:posOffset>
            </wp:positionV>
            <wp:extent cx="1459230" cy="1856740"/>
            <wp:effectExtent l="0" t="0" r="1270" b="0"/>
            <wp:wrapThrough wrapText="bothSides">
              <wp:wrapPolygon edited="0">
                <wp:start x="0" y="0"/>
                <wp:lineTo x="0" y="21423"/>
                <wp:lineTo x="21431" y="21423"/>
                <wp:lineTo x="2143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1-01 at 12.42.5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59230" cy="1856740"/>
                    </a:xfrm>
                    <a:prstGeom prst="rect">
                      <a:avLst/>
                    </a:prstGeom>
                  </pic:spPr>
                </pic:pic>
              </a:graphicData>
            </a:graphic>
            <wp14:sizeRelH relativeFrom="page">
              <wp14:pctWidth>0</wp14:pctWidth>
            </wp14:sizeRelH>
            <wp14:sizeRelV relativeFrom="page">
              <wp14:pctHeight>0</wp14:pctHeight>
            </wp14:sizeRelV>
          </wp:anchor>
        </w:drawing>
      </w:r>
    </w:p>
    <w:p w:rsidR="007533C4" w:rsidRPr="00AC1044" w:rsidRDefault="003E603E" w:rsidP="007533C4">
      <w:pPr>
        <w:rPr>
          <w:rFonts w:asciiTheme="minorHAnsi" w:hAnsiTheme="minorHAnsi" w:cstheme="minorHAnsi"/>
        </w:rPr>
      </w:pPr>
      <w:r w:rsidRPr="00AC1044">
        <w:rPr>
          <w:rFonts w:asciiTheme="minorHAnsi" w:hAnsiTheme="minorHAnsi" w:cstheme="minorHAnsi"/>
        </w:rPr>
        <w:t>Quote</w:t>
      </w:r>
      <w:r w:rsidR="007E4ED4" w:rsidRPr="00AC1044">
        <w:rPr>
          <w:rFonts w:asciiTheme="minorHAnsi" w:hAnsiTheme="minorHAnsi" w:cstheme="minorHAnsi"/>
        </w:rPr>
        <w:t xml:space="preserve"> – success</w:t>
      </w:r>
    </w:p>
    <w:p w:rsidR="007E4ED4" w:rsidRPr="00AC1044" w:rsidRDefault="007E4ED4" w:rsidP="007533C4">
      <w:pPr>
        <w:rPr>
          <w:rFonts w:asciiTheme="minorHAnsi" w:hAnsiTheme="minorHAnsi" w:cstheme="minorHAnsi"/>
        </w:rPr>
      </w:pPr>
    </w:p>
    <w:p w:rsidR="000C5C81" w:rsidRDefault="007E4ED4" w:rsidP="000C5C81">
      <w:r w:rsidRPr="00AC1044">
        <w:rPr>
          <w:rFonts w:asciiTheme="minorHAnsi" w:hAnsiTheme="minorHAnsi" w:cstheme="minorHAnsi"/>
        </w:rPr>
        <w:t xml:space="preserve">Teachers are perhaps one of the most self-reflective and self-critical members of society.  As a staff, we have been through a rapid reform of our school environment, professional attitudes and pupil offer.  </w:t>
      </w:r>
      <w:r w:rsidR="00434079">
        <w:rPr>
          <w:rFonts w:asciiTheme="minorHAnsi" w:hAnsiTheme="minorHAnsi" w:cstheme="minorHAnsi"/>
        </w:rPr>
        <w:t>Though we</w:t>
      </w:r>
      <w:r w:rsidRPr="00AC1044">
        <w:rPr>
          <w:rFonts w:asciiTheme="minorHAnsi" w:hAnsiTheme="minorHAnsi" w:cstheme="minorHAnsi"/>
        </w:rPr>
        <w:t xml:space="preserve"> are always clear of the next steps through peer mentoring, pupil progress and staff development meetings, I felt that there is also a need to celebrate how far we have come.  As a school we have grown </w:t>
      </w:r>
      <w:r w:rsidR="00C20B68">
        <w:rPr>
          <w:rFonts w:asciiTheme="minorHAnsi" w:hAnsiTheme="minorHAnsi" w:cstheme="minorHAnsi"/>
        </w:rPr>
        <w:t>to accept</w:t>
      </w:r>
      <w:r w:rsidRPr="00AC1044">
        <w:rPr>
          <w:rFonts w:asciiTheme="minorHAnsi" w:hAnsiTheme="minorHAnsi" w:cstheme="minorHAnsi"/>
        </w:rPr>
        <w:t xml:space="preserve"> the idea that </w:t>
      </w:r>
      <w:r w:rsidR="00C20B68">
        <w:rPr>
          <w:rFonts w:asciiTheme="minorHAnsi" w:hAnsiTheme="minorHAnsi" w:cstheme="minorHAnsi"/>
        </w:rPr>
        <w:t xml:space="preserve">there will be no </w:t>
      </w:r>
      <w:r w:rsidRPr="00AC1044">
        <w:rPr>
          <w:rFonts w:asciiTheme="minorHAnsi" w:hAnsiTheme="minorHAnsi" w:cstheme="minorHAnsi"/>
        </w:rPr>
        <w:t>“</w:t>
      </w:r>
      <w:r w:rsidR="00C20B68" w:rsidRPr="00AC1044">
        <w:rPr>
          <w:rFonts w:asciiTheme="minorHAnsi" w:hAnsiTheme="minorHAnsi" w:cstheme="minorHAnsi"/>
        </w:rPr>
        <w:t>eureka</w:t>
      </w:r>
      <w:r w:rsidRPr="00AC1044">
        <w:rPr>
          <w:rFonts w:asciiTheme="minorHAnsi" w:hAnsiTheme="minorHAnsi" w:cstheme="minorHAnsi"/>
        </w:rPr>
        <w:t xml:space="preserve">” </w:t>
      </w:r>
      <w:r w:rsidR="00C20B68">
        <w:rPr>
          <w:rFonts w:asciiTheme="minorHAnsi" w:hAnsiTheme="minorHAnsi" w:cstheme="minorHAnsi"/>
        </w:rPr>
        <w:t xml:space="preserve">moment as described by Collins (2011) </w:t>
      </w:r>
      <w:r w:rsidRPr="00AC1044">
        <w:rPr>
          <w:rFonts w:asciiTheme="minorHAnsi" w:hAnsiTheme="minorHAnsi" w:cstheme="minorHAnsi"/>
        </w:rPr>
        <w:t xml:space="preserve">but the many </w:t>
      </w:r>
      <w:r w:rsidR="00C20B68">
        <w:rPr>
          <w:rFonts w:asciiTheme="minorHAnsi" w:hAnsiTheme="minorHAnsi" w:cstheme="minorHAnsi"/>
        </w:rPr>
        <w:t>‘</w:t>
      </w:r>
      <w:r w:rsidRPr="00AC1044">
        <w:rPr>
          <w:rFonts w:asciiTheme="minorHAnsi" w:hAnsiTheme="minorHAnsi" w:cstheme="minorHAnsi"/>
        </w:rPr>
        <w:t>small wins</w:t>
      </w:r>
      <w:r w:rsidR="00C20B68">
        <w:rPr>
          <w:rFonts w:asciiTheme="minorHAnsi" w:hAnsiTheme="minorHAnsi" w:cstheme="minorHAnsi"/>
        </w:rPr>
        <w:t>’</w:t>
      </w:r>
      <w:r w:rsidRPr="00AC1044">
        <w:rPr>
          <w:rFonts w:asciiTheme="minorHAnsi" w:hAnsiTheme="minorHAnsi" w:cstheme="minorHAnsi"/>
        </w:rPr>
        <w:t xml:space="preserve"> need to be remembered and celebrated.</w:t>
      </w:r>
      <w:r w:rsidR="00C20B68">
        <w:rPr>
          <w:rFonts w:asciiTheme="minorHAnsi" w:hAnsiTheme="minorHAnsi" w:cstheme="minorHAnsi"/>
        </w:rPr>
        <w:t xml:space="preserve">  These go hand in hand with sharing ‘failures’ and all support the need for staff to feel safe to be honest with one another</w:t>
      </w:r>
      <w:r w:rsidR="000C5C81">
        <w:rPr>
          <w:rFonts w:asciiTheme="minorHAnsi" w:hAnsiTheme="minorHAnsi" w:cstheme="minorHAnsi"/>
        </w:rPr>
        <w:t xml:space="preserve"> after all, “</w:t>
      </w:r>
      <w:r w:rsidR="000C5C81">
        <w:t>A school as a learning organisation makes lessons learned – whether good or bad – available to all staff. It also evaluates the impact of professional learning.</w:t>
      </w:r>
      <w:r w:rsidR="000C5C81">
        <w:t>”</w:t>
      </w:r>
      <w:sdt>
        <w:sdtPr>
          <w:id w:val="1597063414"/>
          <w:citation/>
        </w:sdtPr>
        <w:sdtContent>
          <w:r w:rsidR="000C5C81">
            <w:fldChar w:fldCharType="begin"/>
          </w:r>
          <w:r w:rsidR="000C5C81">
            <w:rPr>
              <w:lang w:val="en-US"/>
            </w:rPr>
            <w:instrText xml:space="preserve"> CITATION OEC16 \l 1033 </w:instrText>
          </w:r>
          <w:r w:rsidR="000C5C81">
            <w:fldChar w:fldCharType="separate"/>
          </w:r>
          <w:r w:rsidR="000C5C81">
            <w:rPr>
              <w:noProof/>
              <w:lang w:val="en-US"/>
            </w:rPr>
            <w:t xml:space="preserve"> </w:t>
          </w:r>
          <w:r w:rsidR="000C5C81" w:rsidRPr="000C5C81">
            <w:rPr>
              <w:noProof/>
              <w:lang w:val="en-US"/>
            </w:rPr>
            <w:t>(OECD, 2016)</w:t>
          </w:r>
          <w:r w:rsidR="000C5C81">
            <w:fldChar w:fldCharType="end"/>
          </w:r>
        </w:sdtContent>
      </w:sdt>
    </w:p>
    <w:p w:rsidR="007E4ED4" w:rsidRPr="00AC1044" w:rsidRDefault="00C20B68" w:rsidP="007533C4">
      <w:pPr>
        <w:rPr>
          <w:rFonts w:asciiTheme="minorHAnsi" w:hAnsiTheme="minorHAnsi" w:cstheme="minorHAnsi"/>
        </w:rPr>
      </w:pPr>
      <w:r>
        <w:rPr>
          <w:rFonts w:asciiTheme="minorHAnsi" w:hAnsiTheme="minorHAnsi" w:cstheme="minorHAnsi"/>
        </w:rPr>
        <w:t>.</w:t>
      </w:r>
      <w:r w:rsidR="007E4ED4" w:rsidRPr="00AC1044">
        <w:rPr>
          <w:rFonts w:asciiTheme="minorHAnsi" w:hAnsiTheme="minorHAnsi" w:cstheme="minorHAnsi"/>
        </w:rPr>
        <w:t xml:space="preserve">   This was discussed at length with fellow leadership team members and evolved further to the idea of a pin-board display of things to be proud of that can be revisited throughout the year. Whilst this idea is still in its infancy, it was born from dialogue around the poster and has the intention of </w:t>
      </w:r>
      <w:r w:rsidR="0087192A" w:rsidRPr="00AC1044">
        <w:rPr>
          <w:rFonts w:asciiTheme="minorHAnsi" w:hAnsiTheme="minorHAnsi" w:cstheme="minorHAnsi"/>
        </w:rPr>
        <w:t>maintaining a positive morale amongst stuff which can only be a good thing!</w:t>
      </w:r>
    </w:p>
    <w:p w:rsidR="003E603E" w:rsidRPr="00AC1044" w:rsidRDefault="003E603E" w:rsidP="007533C4">
      <w:pPr>
        <w:rPr>
          <w:rFonts w:asciiTheme="minorHAnsi" w:hAnsiTheme="minorHAnsi" w:cstheme="minorHAnsi"/>
        </w:rPr>
      </w:pPr>
    </w:p>
    <w:p w:rsidR="003236B0" w:rsidRPr="00AC1044" w:rsidRDefault="007533C4" w:rsidP="003236B0">
      <w:pPr>
        <w:pStyle w:val="Heading3"/>
        <w:rPr>
          <w:rFonts w:asciiTheme="minorHAnsi" w:hAnsiTheme="minorHAnsi" w:cstheme="minorHAnsi"/>
        </w:rPr>
      </w:pPr>
      <w:bookmarkStart w:id="23" w:name="_Toc30436081"/>
      <w:r w:rsidRPr="00AC1044">
        <w:rPr>
          <w:rFonts w:asciiTheme="minorHAnsi" w:hAnsiTheme="minorHAnsi" w:cstheme="minorHAnsi"/>
        </w:rPr>
        <w:t>Section E</w:t>
      </w:r>
      <w:r w:rsidR="006A1C4C" w:rsidRPr="00AC1044">
        <w:rPr>
          <w:rFonts w:asciiTheme="minorHAnsi" w:hAnsiTheme="minorHAnsi" w:cstheme="minorHAnsi"/>
          <w:noProof/>
        </w:rPr>
        <w:drawing>
          <wp:anchor distT="0" distB="0" distL="114300" distR="114300" simplePos="0" relativeHeight="251664384" behindDoc="0" locked="0" layoutInCell="1" allowOverlap="1">
            <wp:simplePos x="0" y="0"/>
            <wp:positionH relativeFrom="column">
              <wp:posOffset>4747737</wp:posOffset>
            </wp:positionH>
            <wp:positionV relativeFrom="paragraph">
              <wp:posOffset>47625</wp:posOffset>
            </wp:positionV>
            <wp:extent cx="1223298" cy="1463040"/>
            <wp:effectExtent l="0" t="0" r="0" b="0"/>
            <wp:wrapThrough wrapText="bothSides">
              <wp:wrapPolygon edited="0">
                <wp:start x="0" y="0"/>
                <wp:lineTo x="0" y="21375"/>
                <wp:lineTo x="21308" y="21375"/>
                <wp:lineTo x="2130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1-01 at 12.43.20.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23298" cy="1463040"/>
                    </a:xfrm>
                    <a:prstGeom prst="rect">
                      <a:avLst/>
                    </a:prstGeom>
                  </pic:spPr>
                </pic:pic>
              </a:graphicData>
            </a:graphic>
            <wp14:sizeRelH relativeFrom="page">
              <wp14:pctWidth>0</wp14:pctWidth>
            </wp14:sizeRelH>
            <wp14:sizeRelV relativeFrom="page">
              <wp14:pctHeight>0</wp14:pctHeight>
            </wp14:sizeRelV>
          </wp:anchor>
        </w:drawing>
      </w:r>
      <w:r w:rsidR="003236B0" w:rsidRPr="00AC1044">
        <w:rPr>
          <w:rFonts w:asciiTheme="minorHAnsi" w:hAnsiTheme="minorHAnsi" w:cstheme="minorHAnsi"/>
        </w:rPr>
        <w:t xml:space="preserve"> - </w:t>
      </w:r>
      <w:r w:rsidRPr="00AC1044">
        <w:rPr>
          <w:rFonts w:asciiTheme="minorHAnsi" w:hAnsiTheme="minorHAnsi" w:cstheme="minorHAnsi"/>
        </w:rPr>
        <w:t>Pupil leadership</w:t>
      </w:r>
      <w:bookmarkEnd w:id="23"/>
      <w:r w:rsidRPr="00AC1044">
        <w:rPr>
          <w:rFonts w:asciiTheme="minorHAnsi" w:hAnsiTheme="minorHAnsi" w:cstheme="minorHAnsi"/>
        </w:rPr>
        <w:t xml:space="preserve"> </w:t>
      </w:r>
    </w:p>
    <w:p w:rsidR="003236B0" w:rsidRPr="00AC1044" w:rsidRDefault="003236B0" w:rsidP="007533C4">
      <w:pPr>
        <w:rPr>
          <w:rFonts w:asciiTheme="minorHAnsi" w:hAnsiTheme="minorHAnsi" w:cstheme="minorHAnsi"/>
        </w:rPr>
      </w:pPr>
    </w:p>
    <w:p w:rsidR="007533C4" w:rsidRPr="00AC1044" w:rsidRDefault="007533C4" w:rsidP="007533C4">
      <w:pPr>
        <w:rPr>
          <w:rFonts w:asciiTheme="minorHAnsi" w:hAnsiTheme="minorHAnsi" w:cstheme="minorHAnsi"/>
        </w:rPr>
      </w:pPr>
      <w:r w:rsidRPr="00AC1044">
        <w:rPr>
          <w:rFonts w:asciiTheme="minorHAnsi" w:hAnsiTheme="minorHAnsi" w:cstheme="minorHAnsi"/>
        </w:rPr>
        <w:t>see finding your voice email</w:t>
      </w:r>
    </w:p>
    <w:p w:rsidR="0087192A" w:rsidRPr="00AC1044" w:rsidRDefault="0087192A" w:rsidP="007533C4">
      <w:pPr>
        <w:rPr>
          <w:rFonts w:asciiTheme="minorHAnsi" w:hAnsiTheme="minorHAnsi" w:cstheme="minorHAnsi"/>
        </w:rPr>
      </w:pPr>
    </w:p>
    <w:p w:rsidR="0087192A" w:rsidRPr="00AC1044" w:rsidRDefault="0087192A" w:rsidP="007533C4">
      <w:pPr>
        <w:rPr>
          <w:rFonts w:asciiTheme="minorHAnsi" w:hAnsiTheme="minorHAnsi" w:cstheme="minorHAnsi"/>
        </w:rPr>
      </w:pPr>
      <w:r w:rsidRPr="00AC1044">
        <w:rPr>
          <w:rFonts w:asciiTheme="minorHAnsi" w:hAnsiTheme="minorHAnsi" w:cstheme="minorHAnsi"/>
        </w:rPr>
        <w:t>Whilst Donaldson does not use the term ‘pupil voice’, at least three of the twelve principles lend themselves beautifully to the idea of incorporating pupil voice</w:t>
      </w:r>
      <w:r w:rsidR="00C20B68">
        <w:rPr>
          <w:rFonts w:asciiTheme="minorHAnsi" w:hAnsiTheme="minorHAnsi" w:cstheme="minorHAnsi"/>
        </w:rPr>
        <w:t xml:space="preserve"> (figure </w:t>
      </w:r>
      <w:r w:rsidRPr="00AC1044">
        <w:rPr>
          <w:rFonts w:asciiTheme="minorHAnsi" w:hAnsiTheme="minorHAnsi" w:cstheme="minorHAnsi"/>
        </w:rPr>
        <w:t xml:space="preserve">.  </w:t>
      </w:r>
    </w:p>
    <w:p w:rsidR="0087192A" w:rsidRPr="00AC1044" w:rsidRDefault="0087192A" w:rsidP="007533C4">
      <w:pPr>
        <w:rPr>
          <w:rFonts w:asciiTheme="minorHAnsi" w:hAnsiTheme="minorHAnsi" w:cstheme="minorHAnsi"/>
        </w:rPr>
      </w:pPr>
    </w:p>
    <w:p w:rsidR="0087192A" w:rsidRPr="00AC1044" w:rsidRDefault="00C20B68" w:rsidP="007533C4">
      <w:pPr>
        <w:rPr>
          <w:rFonts w:asciiTheme="minorHAnsi" w:hAnsiTheme="minorHAnsi" w:cstheme="minorHAnsi"/>
        </w:rPr>
      </w:pPr>
      <w:r w:rsidRPr="00AC1044">
        <w:rPr>
          <w:rFonts w:asciiTheme="minorHAnsi" w:hAnsiTheme="minorHAnsi" w:cstheme="minorHAnsi"/>
        </w:rPr>
        <w:fldChar w:fldCharType="begin"/>
      </w:r>
      <w:r w:rsidRPr="00AC1044">
        <w:rPr>
          <w:rFonts w:asciiTheme="minorHAnsi" w:hAnsiTheme="minorHAnsi" w:cstheme="minorHAnsi"/>
        </w:rPr>
        <w:instrText xml:space="preserve"> INCLUDEPICTURE "https://www.thinkingmatters.com/assets/uploads/12-Pedagogical-Principles.jpg" \* MERGEFORMATINET </w:instrText>
      </w:r>
      <w:r w:rsidRPr="00AC1044">
        <w:rPr>
          <w:rFonts w:asciiTheme="minorHAnsi" w:hAnsiTheme="minorHAnsi" w:cstheme="minorHAnsi"/>
        </w:rPr>
        <w:fldChar w:fldCharType="separate"/>
      </w:r>
      <w:r w:rsidRPr="00AC1044">
        <w:rPr>
          <w:rFonts w:asciiTheme="minorHAnsi" w:hAnsiTheme="minorHAnsi" w:cstheme="minorHAnsi"/>
          <w:noProof/>
        </w:rPr>
        <w:drawing>
          <wp:inline distT="0" distB="0" distL="0" distR="0" wp14:anchorId="095065B6" wp14:editId="6C5AB455">
            <wp:extent cx="1336675" cy="307340"/>
            <wp:effectExtent l="0" t="0" r="0" b="0"/>
            <wp:docPr id="21" name="Picture 2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4308" b="69289"/>
                    <a:stretch/>
                  </pic:blipFill>
                  <pic:spPr bwMode="auto">
                    <a:xfrm>
                      <a:off x="0" y="0"/>
                      <a:ext cx="1345864" cy="309453"/>
                    </a:xfrm>
                    <a:prstGeom prst="rect">
                      <a:avLst/>
                    </a:prstGeom>
                    <a:noFill/>
                    <a:ln>
                      <a:noFill/>
                    </a:ln>
                    <a:extLst>
                      <a:ext uri="{53640926-AAD7-44D8-BBD7-CCE9431645EC}">
                        <a14:shadowObscured xmlns:a14="http://schemas.microsoft.com/office/drawing/2010/main"/>
                      </a:ext>
                    </a:extLst>
                  </pic:spPr>
                </pic:pic>
              </a:graphicData>
            </a:graphic>
          </wp:inline>
        </w:drawing>
      </w:r>
      <w:r w:rsidRPr="00AC1044">
        <w:rPr>
          <w:rFonts w:asciiTheme="minorHAnsi" w:hAnsiTheme="minorHAnsi" w:cstheme="minorHAnsi"/>
        </w:rPr>
        <w:fldChar w:fldCharType="end"/>
      </w:r>
    </w:p>
    <w:p w:rsidR="007533C4" w:rsidRPr="00AC1044" w:rsidRDefault="007533C4" w:rsidP="007533C4">
      <w:pPr>
        <w:rPr>
          <w:rFonts w:asciiTheme="minorHAnsi" w:hAnsiTheme="minorHAnsi" w:cstheme="minorHAnsi"/>
        </w:rPr>
      </w:pPr>
    </w:p>
    <w:p w:rsidR="007533C4" w:rsidRPr="00AC1044" w:rsidRDefault="0087192A" w:rsidP="007533C4">
      <w:pPr>
        <w:rPr>
          <w:rFonts w:asciiTheme="minorHAnsi" w:hAnsiTheme="minorHAnsi" w:cstheme="minorHAnsi"/>
          <w:color w:val="000000" w:themeColor="text1"/>
        </w:rPr>
      </w:pPr>
      <w:r w:rsidRPr="00AC1044">
        <w:rPr>
          <w:rFonts w:asciiTheme="minorHAnsi" w:hAnsiTheme="minorHAnsi" w:cstheme="minorHAnsi"/>
        </w:rPr>
        <w:t>As part of my research, as well as my Leadership role, I sp</w:t>
      </w:r>
      <w:r w:rsidR="003236B0" w:rsidRPr="00AC1044">
        <w:rPr>
          <w:rFonts w:asciiTheme="minorHAnsi" w:hAnsiTheme="minorHAnsi" w:cstheme="minorHAnsi"/>
        </w:rPr>
        <w:t>ent time reflecting with</w:t>
      </w:r>
      <w:r w:rsidRPr="00AC1044">
        <w:rPr>
          <w:rFonts w:asciiTheme="minorHAnsi" w:hAnsiTheme="minorHAnsi" w:cstheme="minorHAnsi"/>
        </w:rPr>
        <w:t xml:space="preserve"> learners about our curriculum offer and how it felt to be a learner at School A.  Initially I had included some of these comments in the poster however, at a core study group, a fellow professional indicated that this may lead to staff making the assumptions that all learners feel this way, trying to guess who the learner may be or only considering it for the quote that it was and nothing more. By removing the quote, the aim of this section is that staff will not only go away and </w:t>
      </w:r>
      <w:r w:rsidR="003236B0" w:rsidRPr="00AC1044">
        <w:rPr>
          <w:rFonts w:asciiTheme="minorHAnsi" w:hAnsiTheme="minorHAnsi" w:cstheme="minorHAnsi"/>
        </w:rPr>
        <w:t>spend time talking to learners (</w:t>
      </w:r>
      <w:r w:rsidR="003236B0" w:rsidRPr="00AC1044">
        <w:rPr>
          <w:rFonts w:asciiTheme="minorHAnsi" w:hAnsiTheme="minorHAnsi" w:cstheme="minorHAnsi"/>
          <w:color w:val="FF0000"/>
        </w:rPr>
        <w:t xml:space="preserve">quote) </w:t>
      </w:r>
      <w:r w:rsidR="003236B0" w:rsidRPr="00AC1044">
        <w:rPr>
          <w:rFonts w:asciiTheme="minorHAnsi" w:hAnsiTheme="minorHAnsi" w:cstheme="minorHAnsi"/>
          <w:color w:val="000000" w:themeColor="text1"/>
        </w:rPr>
        <w:t>but to continuously consider this when planning learning experiences.</w:t>
      </w:r>
    </w:p>
    <w:p w:rsidR="006A1C4C" w:rsidRPr="00AC1044" w:rsidRDefault="006A1C4C" w:rsidP="007533C4">
      <w:pPr>
        <w:rPr>
          <w:rFonts w:asciiTheme="minorHAnsi" w:hAnsiTheme="minorHAnsi" w:cstheme="minorHAnsi"/>
        </w:rPr>
      </w:pPr>
    </w:p>
    <w:p w:rsidR="006A1C4C" w:rsidRPr="00AC1044" w:rsidRDefault="006A1C4C"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6A1C4C" w:rsidRPr="00AC1044" w:rsidRDefault="006A1C4C" w:rsidP="007533C4">
      <w:pPr>
        <w:rPr>
          <w:rFonts w:asciiTheme="minorHAnsi" w:hAnsiTheme="minorHAnsi" w:cstheme="minorHAnsi"/>
        </w:rPr>
      </w:pPr>
    </w:p>
    <w:p w:rsidR="007533C4" w:rsidRPr="00AC1044" w:rsidRDefault="007533C4" w:rsidP="007533C4">
      <w:pPr>
        <w:rPr>
          <w:rFonts w:asciiTheme="minorHAnsi" w:hAnsiTheme="minorHAnsi" w:cstheme="minorHAnsi"/>
        </w:rPr>
      </w:pPr>
    </w:p>
    <w:p w:rsidR="007533C4" w:rsidRPr="00AC1044" w:rsidRDefault="007533C4" w:rsidP="003236B0">
      <w:pPr>
        <w:pStyle w:val="Heading3"/>
        <w:rPr>
          <w:rFonts w:asciiTheme="minorHAnsi" w:hAnsiTheme="minorHAnsi" w:cstheme="minorHAnsi"/>
        </w:rPr>
      </w:pPr>
      <w:bookmarkStart w:id="24" w:name="_Toc30436082"/>
      <w:r w:rsidRPr="00AC1044">
        <w:rPr>
          <w:rFonts w:asciiTheme="minorHAnsi" w:hAnsiTheme="minorHAnsi" w:cstheme="minorHAnsi"/>
        </w:rPr>
        <w:lastRenderedPageBreak/>
        <w:t>Section F</w:t>
      </w:r>
      <w:r w:rsidR="003236B0" w:rsidRPr="00AC1044">
        <w:rPr>
          <w:rFonts w:asciiTheme="minorHAnsi" w:hAnsiTheme="minorHAnsi" w:cstheme="minorHAnsi"/>
        </w:rPr>
        <w:t xml:space="preserve"> – Next Steps</w:t>
      </w:r>
      <w:bookmarkEnd w:id="24"/>
    </w:p>
    <w:p w:rsidR="007533C4" w:rsidRPr="00AC1044" w:rsidRDefault="003236B0" w:rsidP="007533C4">
      <w:pPr>
        <w:rPr>
          <w:rFonts w:asciiTheme="minorHAnsi" w:hAnsiTheme="minorHAnsi" w:cstheme="minorHAnsi"/>
        </w:rPr>
      </w:pPr>
      <w:r w:rsidRPr="00AC1044">
        <w:rPr>
          <w:rFonts w:asciiTheme="minorHAnsi" w:hAnsiTheme="minorHAnsi" w:cstheme="minorHAnsi"/>
          <w:noProof/>
        </w:rPr>
        <w:drawing>
          <wp:anchor distT="0" distB="0" distL="114300" distR="114300" simplePos="0" relativeHeight="251665408" behindDoc="0" locked="0" layoutInCell="1" allowOverlap="1">
            <wp:simplePos x="0" y="0"/>
            <wp:positionH relativeFrom="column">
              <wp:posOffset>4853305</wp:posOffset>
            </wp:positionH>
            <wp:positionV relativeFrom="paragraph">
              <wp:posOffset>135731</wp:posOffset>
            </wp:positionV>
            <wp:extent cx="1139190" cy="1377315"/>
            <wp:effectExtent l="0" t="0" r="3810" b="0"/>
            <wp:wrapThrough wrapText="bothSides">
              <wp:wrapPolygon edited="0">
                <wp:start x="0" y="0"/>
                <wp:lineTo x="0" y="21311"/>
                <wp:lineTo x="21431" y="21311"/>
                <wp:lineTo x="21431"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1-01 at 12.43.29.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39190" cy="1377315"/>
                    </a:xfrm>
                    <a:prstGeom prst="rect">
                      <a:avLst/>
                    </a:prstGeom>
                  </pic:spPr>
                </pic:pic>
              </a:graphicData>
            </a:graphic>
            <wp14:sizeRelH relativeFrom="page">
              <wp14:pctWidth>0</wp14:pctWidth>
            </wp14:sizeRelH>
            <wp14:sizeRelV relativeFrom="page">
              <wp14:pctHeight>0</wp14:pctHeight>
            </wp14:sizeRelV>
          </wp:anchor>
        </w:drawing>
      </w:r>
    </w:p>
    <w:p w:rsidR="007533C4" w:rsidRPr="00AC1044" w:rsidRDefault="007533C4" w:rsidP="007533C4">
      <w:pPr>
        <w:rPr>
          <w:rFonts w:asciiTheme="minorHAnsi" w:hAnsiTheme="minorHAnsi" w:cstheme="minorHAnsi"/>
        </w:rPr>
      </w:pPr>
    </w:p>
    <w:p w:rsidR="007533C4" w:rsidRPr="00AC1044" w:rsidRDefault="003236B0" w:rsidP="007533C4">
      <w:pPr>
        <w:rPr>
          <w:rFonts w:asciiTheme="minorHAnsi" w:hAnsiTheme="minorHAnsi" w:cstheme="minorHAnsi"/>
        </w:rPr>
      </w:pPr>
      <w:r w:rsidRPr="00AC1044">
        <w:rPr>
          <w:rFonts w:asciiTheme="minorHAnsi" w:hAnsiTheme="minorHAnsi" w:cstheme="minorHAnsi"/>
        </w:rPr>
        <w:t>Whilst we have a strategic school development plan, that is well shared and understood, this is not something that sits in front of us when planning learning experiences.</w:t>
      </w:r>
      <w:r w:rsidR="000D5664" w:rsidRPr="00AC1044">
        <w:rPr>
          <w:rFonts w:asciiTheme="minorHAnsi" w:hAnsiTheme="minorHAnsi" w:cstheme="minorHAnsi"/>
        </w:rPr>
        <w:t xml:space="preserve">  The inclusion of this section aims to draw attention to our common goals on a day to day basis.  Whilst it was difficult to find the right number to include as, inevitably there are so many.  It was felt that for a first draft, these next steps would be linked to our professional learning targets and could be re-drafted to suit developing school initiatives such as metacognition etc.  Feedback on this section was positive and staff liked the inclusion of the well-being element ‘to support one another during times of change’.  Whilst this was not built on any research other than my own personal experience of working with staff during staffing restructure, this in addition to curriculum changes will place huge pressures on all staff and I felt that this needs to be discussed as a team.  </w:t>
      </w:r>
    </w:p>
    <w:p w:rsidR="007533C4" w:rsidRPr="00AC1044" w:rsidRDefault="007533C4" w:rsidP="007533C4">
      <w:pPr>
        <w:rPr>
          <w:rFonts w:asciiTheme="minorHAnsi" w:hAnsiTheme="minorHAnsi" w:cstheme="minorHAnsi"/>
        </w:rPr>
      </w:pPr>
    </w:p>
    <w:p w:rsidR="000D5664" w:rsidRPr="00AC1044" w:rsidRDefault="000D5664" w:rsidP="007533C4">
      <w:pPr>
        <w:rPr>
          <w:rFonts w:asciiTheme="minorHAnsi" w:hAnsiTheme="minorHAnsi" w:cstheme="minorHAnsi"/>
        </w:rPr>
      </w:pPr>
    </w:p>
    <w:p w:rsidR="007533C4" w:rsidRPr="00AC1044" w:rsidRDefault="007533C4" w:rsidP="003236B0">
      <w:pPr>
        <w:pStyle w:val="Heading3"/>
        <w:rPr>
          <w:rFonts w:asciiTheme="minorHAnsi" w:hAnsiTheme="minorHAnsi" w:cstheme="minorHAnsi"/>
        </w:rPr>
      </w:pPr>
      <w:bookmarkStart w:id="25" w:name="_Toc30436083"/>
      <w:r w:rsidRPr="00AC1044">
        <w:rPr>
          <w:rFonts w:asciiTheme="minorHAnsi" w:hAnsiTheme="minorHAnsi" w:cstheme="minorHAnsi"/>
        </w:rPr>
        <w:t>Section G</w:t>
      </w:r>
      <w:r w:rsidR="003236B0" w:rsidRPr="00AC1044">
        <w:rPr>
          <w:rFonts w:asciiTheme="minorHAnsi" w:hAnsiTheme="minorHAnsi" w:cstheme="minorHAnsi"/>
        </w:rPr>
        <w:t xml:space="preserve"> – Principle Words</w:t>
      </w:r>
      <w:bookmarkEnd w:id="25"/>
    </w:p>
    <w:p w:rsidR="007533C4" w:rsidRPr="00AC1044" w:rsidRDefault="007533C4" w:rsidP="007533C4">
      <w:pPr>
        <w:rPr>
          <w:rFonts w:asciiTheme="minorHAnsi" w:hAnsiTheme="minorHAnsi" w:cstheme="minorHAnsi"/>
        </w:rPr>
      </w:pPr>
    </w:p>
    <w:p w:rsidR="007533C4" w:rsidRPr="00AC1044" w:rsidRDefault="007533C4" w:rsidP="007533C4">
      <w:pPr>
        <w:rPr>
          <w:rFonts w:asciiTheme="minorHAnsi" w:hAnsiTheme="minorHAnsi" w:cstheme="minorHAnsi"/>
        </w:rPr>
      </w:pPr>
      <w:r w:rsidRPr="00AC1044">
        <w:rPr>
          <w:rFonts w:asciiTheme="minorHAnsi" w:hAnsiTheme="minorHAnsi" w:cstheme="minorHAnsi"/>
        </w:rPr>
        <w:t>The words believe, enrich, succeed, together, although created as part of the strategic school vision almost three years ago, are still appropriate today and linked to the why, how and what</w:t>
      </w:r>
      <w:r w:rsidR="00E561E9" w:rsidRPr="00AC1044">
        <w:rPr>
          <w:rFonts w:asciiTheme="minorHAnsi" w:hAnsiTheme="minorHAnsi" w:cstheme="minorHAnsi"/>
        </w:rPr>
        <w:t xml:space="preserve"> of the Curriculum for Wales 2022</w:t>
      </w:r>
      <w:r w:rsidRPr="00AC1044">
        <w:rPr>
          <w:rFonts w:asciiTheme="minorHAnsi" w:hAnsiTheme="minorHAnsi" w:cstheme="minorHAnsi"/>
        </w:rPr>
        <w:t>.  Whilst the why, how and what may be considered to be overused, it was felt that this was a necessary benchmark.  Quote – teachers need to believe in what they are doing if they are to do it well. There needs to be purpose.</w:t>
      </w:r>
    </w:p>
    <w:p w:rsidR="007533C4" w:rsidRPr="00AC1044" w:rsidRDefault="007533C4" w:rsidP="007533C4">
      <w:pPr>
        <w:rPr>
          <w:rFonts w:asciiTheme="minorHAnsi" w:hAnsiTheme="minorHAnsi" w:cstheme="minorHAnsi"/>
        </w:rPr>
      </w:pPr>
    </w:p>
    <w:p w:rsidR="00E561E9" w:rsidRPr="00AC1044" w:rsidRDefault="00E561E9" w:rsidP="007533C4">
      <w:pPr>
        <w:rPr>
          <w:rFonts w:asciiTheme="minorHAnsi" w:hAnsiTheme="minorHAnsi" w:cstheme="minorHAnsi"/>
        </w:rPr>
      </w:pPr>
      <w:r w:rsidRPr="00AC1044">
        <w:rPr>
          <w:rFonts w:asciiTheme="minorHAnsi" w:hAnsiTheme="minorHAnsi" w:cstheme="minorHAnsi"/>
        </w:rPr>
        <w:t>When considering the idea that we need to “d</w:t>
      </w:r>
      <w:r w:rsidR="00860A66" w:rsidRPr="00AC1044">
        <w:rPr>
          <w:rFonts w:asciiTheme="minorHAnsi" w:hAnsiTheme="minorHAnsi" w:cstheme="minorHAnsi"/>
        </w:rPr>
        <w:t xml:space="preserve">evelop a consistent, shared language within and between schools and phases to support high standards” </w:t>
      </w:r>
      <w:sdt>
        <w:sdtPr>
          <w:rPr>
            <w:rFonts w:asciiTheme="minorHAnsi" w:hAnsiTheme="minorHAnsi" w:cstheme="minorHAnsi"/>
          </w:rPr>
          <w:id w:val="1662196447"/>
          <w:citation/>
        </w:sdtPr>
        <w:sdtContent>
          <w:r w:rsidR="00860A66" w:rsidRPr="00AC1044">
            <w:rPr>
              <w:rFonts w:asciiTheme="minorHAnsi" w:hAnsiTheme="minorHAnsi" w:cstheme="minorHAnsi"/>
            </w:rPr>
            <w:fldChar w:fldCharType="begin"/>
          </w:r>
          <w:r w:rsidR="00860A66" w:rsidRPr="00AC1044">
            <w:rPr>
              <w:rFonts w:asciiTheme="minorHAnsi" w:hAnsiTheme="minorHAnsi" w:cstheme="minorHAnsi"/>
              <w:lang w:val="en-US"/>
            </w:rPr>
            <w:instrText xml:space="preserve"> CITATION Nel15 \l 1033 </w:instrText>
          </w:r>
          <w:r w:rsidR="00860A66" w:rsidRPr="00AC1044">
            <w:rPr>
              <w:rFonts w:asciiTheme="minorHAnsi" w:hAnsiTheme="minorHAnsi" w:cstheme="minorHAnsi"/>
            </w:rPr>
            <w:fldChar w:fldCharType="separate"/>
          </w:r>
          <w:r w:rsidR="00860A66" w:rsidRPr="00AC1044">
            <w:rPr>
              <w:rFonts w:asciiTheme="minorHAnsi" w:hAnsiTheme="minorHAnsi" w:cstheme="minorHAnsi"/>
              <w:noProof/>
              <w:lang w:val="en-US"/>
            </w:rPr>
            <w:t>(Nelson, et al., 2015)</w:t>
          </w:r>
          <w:r w:rsidR="00860A66" w:rsidRPr="00AC1044">
            <w:rPr>
              <w:rFonts w:asciiTheme="minorHAnsi" w:hAnsiTheme="minorHAnsi" w:cstheme="minorHAnsi"/>
            </w:rPr>
            <w:fldChar w:fldCharType="end"/>
          </w:r>
        </w:sdtContent>
      </w:sdt>
      <w:r w:rsidRPr="00AC1044">
        <w:rPr>
          <w:rFonts w:asciiTheme="minorHAnsi" w:hAnsiTheme="minorHAnsi" w:cstheme="minorHAnsi"/>
        </w:rPr>
        <w:t xml:space="preserve">, </w:t>
      </w:r>
      <w:r w:rsidR="007533C4" w:rsidRPr="00AC1044">
        <w:rPr>
          <w:rFonts w:asciiTheme="minorHAnsi" w:hAnsiTheme="minorHAnsi" w:cstheme="minorHAnsi"/>
        </w:rPr>
        <w:t>The 10 principle words really stood out to me</w:t>
      </w:r>
      <w:r w:rsidRPr="00AC1044">
        <w:rPr>
          <w:rFonts w:asciiTheme="minorHAnsi" w:hAnsiTheme="minorHAnsi" w:cstheme="minorHAnsi"/>
        </w:rPr>
        <w:t>.  On r</w:t>
      </w:r>
      <w:r w:rsidR="007533C4" w:rsidRPr="00AC1044">
        <w:rPr>
          <w:rFonts w:asciiTheme="minorHAnsi" w:hAnsiTheme="minorHAnsi" w:cstheme="minorHAnsi"/>
        </w:rPr>
        <w:t>eading the background material for Curriculum for Wales (</w:t>
      </w:r>
      <w:proofErr w:type="spellStart"/>
      <w:r w:rsidR="007533C4" w:rsidRPr="00AC1044">
        <w:rPr>
          <w:rFonts w:asciiTheme="minorHAnsi" w:hAnsiTheme="minorHAnsi" w:cstheme="minorHAnsi"/>
        </w:rPr>
        <w:t>CfW</w:t>
      </w:r>
      <w:proofErr w:type="spellEnd"/>
      <w:r w:rsidR="007533C4" w:rsidRPr="00AC1044">
        <w:rPr>
          <w:rFonts w:asciiTheme="minorHAnsi" w:hAnsiTheme="minorHAnsi" w:cstheme="minorHAnsi"/>
        </w:rPr>
        <w:t>)</w:t>
      </w:r>
      <w:r w:rsidRPr="00AC1044">
        <w:rPr>
          <w:rFonts w:asciiTheme="minorHAnsi" w:hAnsiTheme="minorHAnsi" w:cstheme="minorHAnsi"/>
        </w:rPr>
        <w:t>,</w:t>
      </w:r>
      <w:r w:rsidR="007533C4" w:rsidRPr="00AC1044">
        <w:rPr>
          <w:rFonts w:asciiTheme="minorHAnsi" w:hAnsiTheme="minorHAnsi" w:cstheme="minorHAnsi"/>
        </w:rPr>
        <w:t xml:space="preserve">  </w:t>
      </w:r>
      <w:r w:rsidRPr="00AC1044">
        <w:rPr>
          <w:rFonts w:asciiTheme="minorHAnsi" w:hAnsiTheme="minorHAnsi" w:cstheme="minorHAnsi"/>
        </w:rPr>
        <w:t xml:space="preserve">these words </w:t>
      </w:r>
      <w:r w:rsidR="007533C4" w:rsidRPr="00AC1044">
        <w:rPr>
          <w:rFonts w:asciiTheme="minorHAnsi" w:hAnsiTheme="minorHAnsi" w:cstheme="minorHAnsi"/>
        </w:rPr>
        <w:t xml:space="preserve">summarised for me, the aims of </w:t>
      </w:r>
      <w:proofErr w:type="spellStart"/>
      <w:r w:rsidR="007533C4" w:rsidRPr="00AC1044">
        <w:rPr>
          <w:rFonts w:asciiTheme="minorHAnsi" w:hAnsiTheme="minorHAnsi" w:cstheme="minorHAnsi"/>
        </w:rPr>
        <w:t>CfW</w:t>
      </w:r>
      <w:proofErr w:type="spellEnd"/>
      <w:r w:rsidR="007533C4" w:rsidRPr="00AC1044">
        <w:rPr>
          <w:rFonts w:asciiTheme="minorHAnsi" w:hAnsiTheme="minorHAnsi" w:cstheme="minorHAnsi"/>
        </w:rPr>
        <w:t xml:space="preserve"> and made me question how we support these values in our setting.  Similarly, when </w:t>
      </w:r>
      <w:r w:rsidRPr="00AC1044">
        <w:rPr>
          <w:rFonts w:asciiTheme="minorHAnsi" w:hAnsiTheme="minorHAnsi" w:cstheme="minorHAnsi"/>
        </w:rPr>
        <w:t>analysing</w:t>
      </w:r>
      <w:r w:rsidR="007533C4" w:rsidRPr="00AC1044">
        <w:rPr>
          <w:rFonts w:asciiTheme="minorHAnsi" w:hAnsiTheme="minorHAnsi" w:cstheme="minorHAnsi"/>
        </w:rPr>
        <w:t xml:space="preserve"> the 12 Pedagogical Principles, I felt that these words summarised the shared vision however, I do not feel that they have a prominent place in the </w:t>
      </w:r>
      <w:proofErr w:type="spellStart"/>
      <w:r w:rsidR="007533C4" w:rsidRPr="00AC1044">
        <w:rPr>
          <w:rFonts w:asciiTheme="minorHAnsi" w:hAnsiTheme="minorHAnsi" w:cstheme="minorHAnsi"/>
        </w:rPr>
        <w:t>CfW</w:t>
      </w:r>
      <w:proofErr w:type="spellEnd"/>
      <w:r w:rsidR="007533C4" w:rsidRPr="00AC1044">
        <w:rPr>
          <w:rFonts w:asciiTheme="minorHAnsi" w:hAnsiTheme="minorHAnsi" w:cstheme="minorHAnsi"/>
        </w:rPr>
        <w:t xml:space="preserve"> documents and wanted to draw them to the attention to the staff at School A.  </w:t>
      </w:r>
    </w:p>
    <w:p w:rsidR="00E561E9" w:rsidRPr="00AC1044" w:rsidRDefault="00E561E9" w:rsidP="007533C4">
      <w:pPr>
        <w:rPr>
          <w:rFonts w:asciiTheme="minorHAnsi" w:hAnsiTheme="minorHAnsi" w:cstheme="minorHAnsi"/>
        </w:rPr>
      </w:pPr>
    </w:p>
    <w:p w:rsidR="007533C4" w:rsidRPr="00AC1044" w:rsidRDefault="007533C4" w:rsidP="007533C4">
      <w:pPr>
        <w:rPr>
          <w:rFonts w:asciiTheme="minorHAnsi" w:hAnsiTheme="minorHAnsi" w:cstheme="minorHAnsi"/>
        </w:rPr>
      </w:pPr>
      <w:r w:rsidRPr="00AC1044">
        <w:rPr>
          <w:rFonts w:asciiTheme="minorHAnsi" w:hAnsiTheme="minorHAnsi" w:cstheme="minorHAnsi"/>
        </w:rPr>
        <w:t>As a result of this</w:t>
      </w:r>
      <w:r w:rsidR="00E561E9" w:rsidRPr="00AC1044">
        <w:rPr>
          <w:rFonts w:asciiTheme="minorHAnsi" w:hAnsiTheme="minorHAnsi" w:cstheme="minorHAnsi"/>
        </w:rPr>
        <w:t xml:space="preserve"> poster and my commitment to developing a whole school understanding,</w:t>
      </w:r>
      <w:r w:rsidRPr="00AC1044">
        <w:rPr>
          <w:rFonts w:asciiTheme="minorHAnsi" w:hAnsiTheme="minorHAnsi" w:cstheme="minorHAnsi"/>
        </w:rPr>
        <w:t xml:space="preserve"> it has been decided with the rest of the Leadership Team that prior to all staff meetings, one of the 10 principle words will be shared in advance.  Staff will spend the first five minutes discussing what they understand by the term and what it looks like in our setting.  They will be encouraged to offer experiences, research and also ask questions to clarify understanding. A bank of reflections will be collated to share with staff how far along the journey they have come and misunderstandings/ areas of weaknesses will be highlighted.  Whilst these do not ‘trump’ the pedagogical principles, they are a starting point to engage staff in short burst discussion and reflection and have the potential to promote academic research further down the line (link to standards).  </w:t>
      </w:r>
      <w:r w:rsidR="00E561E9" w:rsidRPr="00AC1044">
        <w:rPr>
          <w:rFonts w:asciiTheme="minorHAnsi" w:hAnsiTheme="minorHAnsi" w:cstheme="minorHAnsi"/>
        </w:rPr>
        <w:t>In the future, I would like to roll a similar method of study out for the 12 Principles and the Four Purposes but at this moment in time, at the stage we are currently at, these words offer the perfect starting point in engaging staff with dialogue around Curriculum for Wales.</w:t>
      </w:r>
    </w:p>
    <w:p w:rsidR="0000214C" w:rsidRPr="00AC1044" w:rsidRDefault="0000214C" w:rsidP="007533C4">
      <w:pPr>
        <w:rPr>
          <w:rFonts w:asciiTheme="minorHAnsi" w:hAnsiTheme="minorHAnsi" w:cstheme="minorHAnsi"/>
        </w:rPr>
      </w:pPr>
    </w:p>
    <w:p w:rsidR="0000214C" w:rsidRPr="00AC1044" w:rsidRDefault="0000214C" w:rsidP="007533C4">
      <w:pPr>
        <w:rPr>
          <w:rFonts w:asciiTheme="minorHAnsi" w:hAnsiTheme="minorHAnsi" w:cstheme="minorHAnsi"/>
        </w:rPr>
      </w:pPr>
      <w:r w:rsidRPr="00AC1044">
        <w:rPr>
          <w:rFonts w:asciiTheme="minorHAnsi" w:hAnsiTheme="minorHAnsi" w:cstheme="minorHAnsi"/>
        </w:rPr>
        <w:lastRenderedPageBreak/>
        <w:t xml:space="preserve">Whilst staff are obliged to attend meetings, the aim of the poster is to encourage active participation and dialogue.  The ultimate aim is for staff to become intrinsically motivated </w:t>
      </w:r>
      <w:bookmarkStart w:id="26" w:name="_GoBack"/>
      <w:bookmarkEnd w:id="26"/>
    </w:p>
    <w:p w:rsidR="007533C4" w:rsidRPr="00AC1044" w:rsidRDefault="007533C4" w:rsidP="007533C4">
      <w:pPr>
        <w:rPr>
          <w:rFonts w:asciiTheme="minorHAnsi" w:hAnsiTheme="minorHAnsi" w:cstheme="minorHAnsi"/>
        </w:rPr>
      </w:pPr>
    </w:p>
    <w:p w:rsidR="00B4586A" w:rsidRPr="00AC1044" w:rsidRDefault="00B4586A" w:rsidP="00D716F2">
      <w:pPr>
        <w:pStyle w:val="NormalWeb"/>
        <w:rPr>
          <w:rFonts w:asciiTheme="minorHAnsi" w:hAnsiTheme="minorHAnsi" w:cstheme="minorHAnsi"/>
        </w:rPr>
      </w:pPr>
    </w:p>
    <w:p w:rsidR="0072414D" w:rsidRPr="00AC1044" w:rsidRDefault="0072414D" w:rsidP="006D1A7D">
      <w:pPr>
        <w:rPr>
          <w:rFonts w:asciiTheme="minorHAnsi" w:hAnsiTheme="minorHAnsi" w:cstheme="minorHAnsi"/>
        </w:rPr>
      </w:pPr>
    </w:p>
    <w:p w:rsidR="0072414D" w:rsidRPr="00AC1044" w:rsidRDefault="0072414D" w:rsidP="006D1A7D">
      <w:pPr>
        <w:rPr>
          <w:rFonts w:asciiTheme="minorHAnsi" w:hAnsiTheme="minorHAnsi" w:cstheme="minorHAnsi"/>
        </w:rPr>
      </w:pPr>
    </w:p>
    <w:p w:rsidR="0074400C" w:rsidRPr="00AC1044" w:rsidRDefault="0074400C" w:rsidP="006D1A7D">
      <w:pPr>
        <w:rPr>
          <w:rFonts w:asciiTheme="minorHAnsi" w:hAnsiTheme="minorHAnsi" w:cstheme="minorHAnsi"/>
        </w:rPr>
      </w:pPr>
    </w:p>
    <w:p w:rsidR="0074400C" w:rsidRPr="00AC1044" w:rsidRDefault="0074400C" w:rsidP="006D1A7D">
      <w:pPr>
        <w:rPr>
          <w:rFonts w:asciiTheme="minorHAnsi" w:hAnsiTheme="minorHAnsi" w:cstheme="minorHAnsi"/>
        </w:rPr>
      </w:pPr>
    </w:p>
    <w:p w:rsidR="00856E50" w:rsidRPr="00AC1044" w:rsidRDefault="006D1A7D" w:rsidP="006D1A7D">
      <w:pPr>
        <w:spacing w:after="160" w:line="259" w:lineRule="auto"/>
        <w:rPr>
          <w:rFonts w:asciiTheme="minorHAnsi" w:hAnsiTheme="minorHAnsi" w:cstheme="minorHAnsi"/>
        </w:rPr>
      </w:pPr>
      <w:r w:rsidRPr="00AC1044">
        <w:rPr>
          <w:rFonts w:asciiTheme="minorHAnsi" w:hAnsiTheme="minorHAnsi" w:cstheme="minorHAnsi"/>
        </w:rPr>
        <w:br w:type="page"/>
      </w:r>
    </w:p>
    <w:bookmarkStart w:id="27" w:name="_Toc30436084" w:displacedByCustomXml="next"/>
    <w:bookmarkStart w:id="28" w:name="_Toc18433741" w:displacedByCustomXml="next"/>
    <w:sdt>
      <w:sdtPr>
        <w:rPr>
          <w:rFonts w:asciiTheme="minorHAnsi" w:hAnsiTheme="minorHAnsi" w:cstheme="minorHAnsi"/>
          <w:b w:val="0"/>
          <w:bCs w:val="0"/>
          <w:sz w:val="24"/>
        </w:rPr>
        <w:id w:val="-1151898543"/>
        <w:docPartObj>
          <w:docPartGallery w:val="Bibliographies"/>
          <w:docPartUnique/>
        </w:docPartObj>
      </w:sdtPr>
      <w:sdtContent>
        <w:p w:rsidR="006D1A7D" w:rsidRPr="00AC1044" w:rsidRDefault="006D1A7D" w:rsidP="00357225">
          <w:pPr>
            <w:pStyle w:val="Heading1"/>
            <w:numPr>
              <w:ilvl w:val="0"/>
              <w:numId w:val="0"/>
            </w:numPr>
            <w:ind w:left="57" w:hanging="57"/>
            <w:rPr>
              <w:rFonts w:asciiTheme="minorHAnsi" w:hAnsiTheme="minorHAnsi" w:cstheme="minorHAnsi"/>
              <w:sz w:val="24"/>
            </w:rPr>
          </w:pPr>
          <w:r w:rsidRPr="00AC1044">
            <w:rPr>
              <w:rFonts w:asciiTheme="minorHAnsi" w:hAnsiTheme="minorHAnsi" w:cstheme="minorHAnsi"/>
              <w:sz w:val="24"/>
            </w:rPr>
            <w:t>References</w:t>
          </w:r>
          <w:bookmarkEnd w:id="28"/>
          <w:bookmarkEnd w:id="27"/>
        </w:p>
        <w:sdt>
          <w:sdtPr>
            <w:rPr>
              <w:rFonts w:asciiTheme="minorHAnsi" w:hAnsiTheme="minorHAnsi" w:cstheme="minorHAnsi"/>
            </w:rPr>
            <w:id w:val="111145805"/>
            <w:showingPlcHdr/>
            <w:bibliography/>
          </w:sdtPr>
          <w:sdtContent>
            <w:p w:rsidR="007533C4" w:rsidRPr="002967AF" w:rsidRDefault="002967AF" w:rsidP="002967AF">
              <w:pPr>
                <w:pStyle w:val="Bibliography"/>
                <w:rPr>
                  <w:rFonts w:asciiTheme="minorHAnsi" w:hAnsiTheme="minorHAnsi" w:cstheme="minorHAnsi"/>
                </w:rPr>
              </w:pPr>
              <w:r>
                <w:rPr>
                  <w:rFonts w:asciiTheme="minorHAnsi" w:hAnsiTheme="minorHAnsi" w:cstheme="minorHAnsi"/>
                </w:rPr>
                <w:t xml:space="preserve">     </w:t>
              </w:r>
            </w:p>
          </w:sdtContent>
        </w:sdt>
      </w:sdtContent>
    </w:sdt>
    <w:p w:rsidR="007533C4" w:rsidRPr="00AC1044" w:rsidRDefault="007533C4" w:rsidP="007533C4">
      <w:pPr>
        <w:spacing w:line="276" w:lineRule="auto"/>
        <w:rPr>
          <w:rFonts w:asciiTheme="minorHAnsi" w:eastAsia="Calibri" w:hAnsiTheme="minorHAnsi" w:cstheme="minorHAnsi"/>
        </w:rPr>
      </w:pPr>
    </w:p>
    <w:p w:rsidR="000C5C81" w:rsidRPr="000C5C81" w:rsidRDefault="000C5C81" w:rsidP="000C5C81">
      <w:pPr>
        <w:rPr>
          <w:rFonts w:asciiTheme="minorHAnsi" w:hAnsiTheme="minorHAnsi" w:cstheme="minorHAnsi"/>
        </w:rPr>
      </w:pPr>
    </w:p>
    <w:p w:rsidR="000C5C81" w:rsidRPr="000C5C81" w:rsidRDefault="000C5C81" w:rsidP="000C5C81">
      <w:pPr>
        <w:rPr>
          <w:rFonts w:asciiTheme="minorHAnsi" w:hAnsiTheme="minorHAnsi" w:cstheme="minorHAnsi"/>
        </w:rPr>
      </w:pPr>
    </w:p>
    <w:p w:rsidR="000C5C81" w:rsidRDefault="000C5C81" w:rsidP="000C5C81">
      <w:pPr>
        <w:rPr>
          <w:rFonts w:asciiTheme="minorHAnsi" w:hAnsiTheme="minorHAnsi" w:cstheme="minorHAnsi"/>
        </w:rPr>
      </w:pPr>
    </w:p>
    <w:p w:rsidR="00EF7CFB" w:rsidRPr="000C5C81" w:rsidRDefault="00EF7CFB" w:rsidP="000C5C81">
      <w:pPr>
        <w:rPr>
          <w:rFonts w:asciiTheme="minorHAnsi" w:hAnsiTheme="minorHAnsi" w:cstheme="minorHAnsi"/>
        </w:rPr>
      </w:pPr>
    </w:p>
    <w:sectPr w:rsidR="00EF7CFB" w:rsidRPr="000C5C81" w:rsidSect="00EF47A5">
      <w:headerReference w:type="default" r:id="rId26"/>
      <w:footerReference w:type="even" r:id="rId27"/>
      <w:footerReference w:type="default" r:id="rId28"/>
      <w:pgSz w:w="11906" w:h="16838"/>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2B6D" w:rsidRDefault="00FC2B6D" w:rsidP="006D1A7D">
      <w:r>
        <w:separator/>
      </w:r>
    </w:p>
    <w:p w:rsidR="00FC2B6D" w:rsidRDefault="00FC2B6D" w:rsidP="006D1A7D"/>
  </w:endnote>
  <w:endnote w:type="continuationSeparator" w:id="0">
    <w:p w:rsidR="00FC2B6D" w:rsidRDefault="00FC2B6D" w:rsidP="006D1A7D">
      <w:r>
        <w:continuationSeparator/>
      </w:r>
    </w:p>
    <w:p w:rsidR="00FC2B6D" w:rsidRDefault="00FC2B6D" w:rsidP="006D1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9868095"/>
      <w:docPartObj>
        <w:docPartGallery w:val="Page Numbers (Bottom of Page)"/>
        <w:docPartUnique/>
      </w:docPartObj>
    </w:sdtPr>
    <w:sdtContent>
      <w:p w:rsidR="00BA23CB" w:rsidRDefault="00BA23CB" w:rsidP="006D1A7D">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A23CB" w:rsidRDefault="00BA23CB" w:rsidP="006D1A7D">
    <w:pPr>
      <w:pStyle w:val="Footer"/>
    </w:pPr>
  </w:p>
  <w:p w:rsidR="00BA23CB" w:rsidRDefault="00BA23CB" w:rsidP="006D1A7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4989478"/>
      <w:docPartObj>
        <w:docPartGallery w:val="Page Numbers (Bottom of Page)"/>
        <w:docPartUnique/>
      </w:docPartObj>
    </w:sdtPr>
    <w:sdtContent>
      <w:p w:rsidR="00BA23CB" w:rsidRDefault="00BA23CB" w:rsidP="006D1A7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BA23CB" w:rsidRDefault="00BA23CB" w:rsidP="006D1A7D">
    <w:pPr>
      <w:pStyle w:val="Footer"/>
    </w:pPr>
  </w:p>
  <w:p w:rsidR="00BA23CB" w:rsidRPr="0080466B" w:rsidRDefault="00BA23CB" w:rsidP="0080466B">
    <w:pPr>
      <w:jc w:val="right"/>
      <w:rPr>
        <w:sz w:val="20"/>
        <w:szCs w:val="20"/>
      </w:rPr>
    </w:pPr>
    <w:r w:rsidRPr="0080466B">
      <w:rPr>
        <w:sz w:val="20"/>
        <w:szCs w:val="20"/>
      </w:rPr>
      <w:t>STUDENT NUMBER: 1816935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2B6D" w:rsidRDefault="00FC2B6D" w:rsidP="006D1A7D">
      <w:r>
        <w:separator/>
      </w:r>
    </w:p>
    <w:p w:rsidR="00FC2B6D" w:rsidRDefault="00FC2B6D" w:rsidP="006D1A7D"/>
  </w:footnote>
  <w:footnote w:type="continuationSeparator" w:id="0">
    <w:p w:rsidR="00FC2B6D" w:rsidRDefault="00FC2B6D" w:rsidP="006D1A7D">
      <w:r>
        <w:continuationSeparator/>
      </w:r>
    </w:p>
    <w:p w:rsidR="00FC2B6D" w:rsidRDefault="00FC2B6D" w:rsidP="006D1A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3CB" w:rsidRPr="0080466B" w:rsidRDefault="00BA23CB" w:rsidP="0080466B">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F5694"/>
    <w:multiLevelType w:val="hybridMultilevel"/>
    <w:tmpl w:val="4D60E5DA"/>
    <w:lvl w:ilvl="0" w:tplc="88D48C36">
      <w:start w:val="1"/>
      <w:numFmt w:val="bullet"/>
      <w:lvlText w:val="•"/>
      <w:lvlJc w:val="left"/>
      <w:pPr>
        <w:tabs>
          <w:tab w:val="num" w:pos="720"/>
        </w:tabs>
        <w:ind w:left="720" w:hanging="360"/>
      </w:pPr>
      <w:rPr>
        <w:rFonts w:ascii="Arial" w:hAnsi="Arial" w:hint="default"/>
      </w:rPr>
    </w:lvl>
    <w:lvl w:ilvl="1" w:tplc="6DD28840" w:tentative="1">
      <w:start w:val="1"/>
      <w:numFmt w:val="bullet"/>
      <w:lvlText w:val="•"/>
      <w:lvlJc w:val="left"/>
      <w:pPr>
        <w:tabs>
          <w:tab w:val="num" w:pos="1440"/>
        </w:tabs>
        <w:ind w:left="1440" w:hanging="360"/>
      </w:pPr>
      <w:rPr>
        <w:rFonts w:ascii="Arial" w:hAnsi="Arial" w:hint="default"/>
      </w:rPr>
    </w:lvl>
    <w:lvl w:ilvl="2" w:tplc="7100A76E" w:tentative="1">
      <w:start w:val="1"/>
      <w:numFmt w:val="bullet"/>
      <w:lvlText w:val="•"/>
      <w:lvlJc w:val="left"/>
      <w:pPr>
        <w:tabs>
          <w:tab w:val="num" w:pos="2160"/>
        </w:tabs>
        <w:ind w:left="2160" w:hanging="360"/>
      </w:pPr>
      <w:rPr>
        <w:rFonts w:ascii="Arial" w:hAnsi="Arial" w:hint="default"/>
      </w:rPr>
    </w:lvl>
    <w:lvl w:ilvl="3" w:tplc="BD76EAFA" w:tentative="1">
      <w:start w:val="1"/>
      <w:numFmt w:val="bullet"/>
      <w:lvlText w:val="•"/>
      <w:lvlJc w:val="left"/>
      <w:pPr>
        <w:tabs>
          <w:tab w:val="num" w:pos="2880"/>
        </w:tabs>
        <w:ind w:left="2880" w:hanging="360"/>
      </w:pPr>
      <w:rPr>
        <w:rFonts w:ascii="Arial" w:hAnsi="Arial" w:hint="default"/>
      </w:rPr>
    </w:lvl>
    <w:lvl w:ilvl="4" w:tplc="027EF8E4" w:tentative="1">
      <w:start w:val="1"/>
      <w:numFmt w:val="bullet"/>
      <w:lvlText w:val="•"/>
      <w:lvlJc w:val="left"/>
      <w:pPr>
        <w:tabs>
          <w:tab w:val="num" w:pos="3600"/>
        </w:tabs>
        <w:ind w:left="3600" w:hanging="360"/>
      </w:pPr>
      <w:rPr>
        <w:rFonts w:ascii="Arial" w:hAnsi="Arial" w:hint="default"/>
      </w:rPr>
    </w:lvl>
    <w:lvl w:ilvl="5" w:tplc="D03E85D8" w:tentative="1">
      <w:start w:val="1"/>
      <w:numFmt w:val="bullet"/>
      <w:lvlText w:val="•"/>
      <w:lvlJc w:val="left"/>
      <w:pPr>
        <w:tabs>
          <w:tab w:val="num" w:pos="4320"/>
        </w:tabs>
        <w:ind w:left="4320" w:hanging="360"/>
      </w:pPr>
      <w:rPr>
        <w:rFonts w:ascii="Arial" w:hAnsi="Arial" w:hint="default"/>
      </w:rPr>
    </w:lvl>
    <w:lvl w:ilvl="6" w:tplc="52B078EE" w:tentative="1">
      <w:start w:val="1"/>
      <w:numFmt w:val="bullet"/>
      <w:lvlText w:val="•"/>
      <w:lvlJc w:val="left"/>
      <w:pPr>
        <w:tabs>
          <w:tab w:val="num" w:pos="5040"/>
        </w:tabs>
        <w:ind w:left="5040" w:hanging="360"/>
      </w:pPr>
      <w:rPr>
        <w:rFonts w:ascii="Arial" w:hAnsi="Arial" w:hint="default"/>
      </w:rPr>
    </w:lvl>
    <w:lvl w:ilvl="7" w:tplc="AE5C8C54" w:tentative="1">
      <w:start w:val="1"/>
      <w:numFmt w:val="bullet"/>
      <w:lvlText w:val="•"/>
      <w:lvlJc w:val="left"/>
      <w:pPr>
        <w:tabs>
          <w:tab w:val="num" w:pos="5760"/>
        </w:tabs>
        <w:ind w:left="5760" w:hanging="360"/>
      </w:pPr>
      <w:rPr>
        <w:rFonts w:ascii="Arial" w:hAnsi="Arial" w:hint="default"/>
      </w:rPr>
    </w:lvl>
    <w:lvl w:ilvl="8" w:tplc="E864D2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DE6484"/>
    <w:multiLevelType w:val="multilevel"/>
    <w:tmpl w:val="A2F887C0"/>
    <w:lvl w:ilvl="0">
      <w:start w:val="1"/>
      <w:numFmt w:val="decimal"/>
      <w:pStyle w:val="Heading1"/>
      <w:lvlText w:val="Chapter %1 - "/>
      <w:lvlJc w:val="left"/>
      <w:pPr>
        <w:ind w:left="57" w:hanging="57"/>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68F4C95"/>
    <w:multiLevelType w:val="multilevel"/>
    <w:tmpl w:val="5916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7B405E"/>
    <w:multiLevelType w:val="multilevel"/>
    <w:tmpl w:val="256C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6043F8"/>
    <w:multiLevelType w:val="multilevel"/>
    <w:tmpl w:val="E6BEC7F6"/>
    <w:lvl w:ilvl="0">
      <w:start w:val="1"/>
      <w:numFmt w:val="decimal"/>
      <w:suff w:val="space"/>
      <w:lvlText w:val="Chapter %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0DAD469B"/>
    <w:multiLevelType w:val="hybridMultilevel"/>
    <w:tmpl w:val="D1E273B8"/>
    <w:lvl w:ilvl="0" w:tplc="E528B6B0">
      <w:start w:val="1"/>
      <w:numFmt w:val="bullet"/>
      <w:lvlText w:val="•"/>
      <w:lvlJc w:val="left"/>
      <w:pPr>
        <w:tabs>
          <w:tab w:val="num" w:pos="720"/>
        </w:tabs>
        <w:ind w:left="720" w:hanging="360"/>
      </w:pPr>
      <w:rPr>
        <w:rFonts w:ascii="Arial" w:hAnsi="Arial" w:hint="default"/>
      </w:rPr>
    </w:lvl>
    <w:lvl w:ilvl="1" w:tplc="FF7CDE7E" w:tentative="1">
      <w:start w:val="1"/>
      <w:numFmt w:val="bullet"/>
      <w:lvlText w:val="•"/>
      <w:lvlJc w:val="left"/>
      <w:pPr>
        <w:tabs>
          <w:tab w:val="num" w:pos="1440"/>
        </w:tabs>
        <w:ind w:left="1440" w:hanging="360"/>
      </w:pPr>
      <w:rPr>
        <w:rFonts w:ascii="Arial" w:hAnsi="Arial" w:hint="default"/>
      </w:rPr>
    </w:lvl>
    <w:lvl w:ilvl="2" w:tplc="29306092" w:tentative="1">
      <w:start w:val="1"/>
      <w:numFmt w:val="bullet"/>
      <w:lvlText w:val="•"/>
      <w:lvlJc w:val="left"/>
      <w:pPr>
        <w:tabs>
          <w:tab w:val="num" w:pos="2160"/>
        </w:tabs>
        <w:ind w:left="2160" w:hanging="360"/>
      </w:pPr>
      <w:rPr>
        <w:rFonts w:ascii="Arial" w:hAnsi="Arial" w:hint="default"/>
      </w:rPr>
    </w:lvl>
    <w:lvl w:ilvl="3" w:tplc="3B7A439E" w:tentative="1">
      <w:start w:val="1"/>
      <w:numFmt w:val="bullet"/>
      <w:lvlText w:val="•"/>
      <w:lvlJc w:val="left"/>
      <w:pPr>
        <w:tabs>
          <w:tab w:val="num" w:pos="2880"/>
        </w:tabs>
        <w:ind w:left="2880" w:hanging="360"/>
      </w:pPr>
      <w:rPr>
        <w:rFonts w:ascii="Arial" w:hAnsi="Arial" w:hint="default"/>
      </w:rPr>
    </w:lvl>
    <w:lvl w:ilvl="4" w:tplc="623885FE" w:tentative="1">
      <w:start w:val="1"/>
      <w:numFmt w:val="bullet"/>
      <w:lvlText w:val="•"/>
      <w:lvlJc w:val="left"/>
      <w:pPr>
        <w:tabs>
          <w:tab w:val="num" w:pos="3600"/>
        </w:tabs>
        <w:ind w:left="3600" w:hanging="360"/>
      </w:pPr>
      <w:rPr>
        <w:rFonts w:ascii="Arial" w:hAnsi="Arial" w:hint="default"/>
      </w:rPr>
    </w:lvl>
    <w:lvl w:ilvl="5" w:tplc="CC8CBE4E" w:tentative="1">
      <w:start w:val="1"/>
      <w:numFmt w:val="bullet"/>
      <w:lvlText w:val="•"/>
      <w:lvlJc w:val="left"/>
      <w:pPr>
        <w:tabs>
          <w:tab w:val="num" w:pos="4320"/>
        </w:tabs>
        <w:ind w:left="4320" w:hanging="360"/>
      </w:pPr>
      <w:rPr>
        <w:rFonts w:ascii="Arial" w:hAnsi="Arial" w:hint="default"/>
      </w:rPr>
    </w:lvl>
    <w:lvl w:ilvl="6" w:tplc="646AB37A" w:tentative="1">
      <w:start w:val="1"/>
      <w:numFmt w:val="bullet"/>
      <w:lvlText w:val="•"/>
      <w:lvlJc w:val="left"/>
      <w:pPr>
        <w:tabs>
          <w:tab w:val="num" w:pos="5040"/>
        </w:tabs>
        <w:ind w:left="5040" w:hanging="360"/>
      </w:pPr>
      <w:rPr>
        <w:rFonts w:ascii="Arial" w:hAnsi="Arial" w:hint="default"/>
      </w:rPr>
    </w:lvl>
    <w:lvl w:ilvl="7" w:tplc="E7E26A2C" w:tentative="1">
      <w:start w:val="1"/>
      <w:numFmt w:val="bullet"/>
      <w:lvlText w:val="•"/>
      <w:lvlJc w:val="left"/>
      <w:pPr>
        <w:tabs>
          <w:tab w:val="num" w:pos="5760"/>
        </w:tabs>
        <w:ind w:left="5760" w:hanging="360"/>
      </w:pPr>
      <w:rPr>
        <w:rFonts w:ascii="Arial" w:hAnsi="Arial" w:hint="default"/>
      </w:rPr>
    </w:lvl>
    <w:lvl w:ilvl="8" w:tplc="7F127D0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DCD3617"/>
    <w:multiLevelType w:val="multilevel"/>
    <w:tmpl w:val="1F9CFF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theme="minorHAns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730A8D"/>
    <w:multiLevelType w:val="multilevel"/>
    <w:tmpl w:val="4E7E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A5218"/>
    <w:multiLevelType w:val="multilevel"/>
    <w:tmpl w:val="5FB4E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9A716C"/>
    <w:multiLevelType w:val="multilevel"/>
    <w:tmpl w:val="1F9CFF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theme="minorHAns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41DD1"/>
    <w:multiLevelType w:val="multilevel"/>
    <w:tmpl w:val="1F9CFF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theme="minorHAns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4B6285"/>
    <w:multiLevelType w:val="multilevel"/>
    <w:tmpl w:val="1B82C322"/>
    <w:lvl w:ilvl="0">
      <w:start w:val="1"/>
      <w:numFmt w:val="decimal"/>
      <w:lvlText w:val="Chapter %1 - "/>
      <w:lvlJc w:val="left"/>
      <w:pPr>
        <w:ind w:left="57" w:hanging="57"/>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16823CA6"/>
    <w:multiLevelType w:val="hybridMultilevel"/>
    <w:tmpl w:val="EABA6232"/>
    <w:lvl w:ilvl="0" w:tplc="CDFA63F2">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2B07EF"/>
    <w:multiLevelType w:val="hybridMultilevel"/>
    <w:tmpl w:val="045C9AC6"/>
    <w:lvl w:ilvl="0" w:tplc="39A265DE">
      <w:start w:val="1"/>
      <w:numFmt w:val="bullet"/>
      <w:lvlText w:val="•"/>
      <w:lvlJc w:val="left"/>
      <w:pPr>
        <w:tabs>
          <w:tab w:val="num" w:pos="720"/>
        </w:tabs>
        <w:ind w:left="720" w:hanging="360"/>
      </w:pPr>
      <w:rPr>
        <w:rFonts w:ascii="Arial" w:hAnsi="Arial" w:hint="default"/>
      </w:rPr>
    </w:lvl>
    <w:lvl w:ilvl="1" w:tplc="929AAEF8" w:tentative="1">
      <w:start w:val="1"/>
      <w:numFmt w:val="bullet"/>
      <w:lvlText w:val="•"/>
      <w:lvlJc w:val="left"/>
      <w:pPr>
        <w:tabs>
          <w:tab w:val="num" w:pos="1440"/>
        </w:tabs>
        <w:ind w:left="1440" w:hanging="360"/>
      </w:pPr>
      <w:rPr>
        <w:rFonts w:ascii="Arial" w:hAnsi="Arial" w:hint="default"/>
      </w:rPr>
    </w:lvl>
    <w:lvl w:ilvl="2" w:tplc="E9BEC544" w:tentative="1">
      <w:start w:val="1"/>
      <w:numFmt w:val="bullet"/>
      <w:lvlText w:val="•"/>
      <w:lvlJc w:val="left"/>
      <w:pPr>
        <w:tabs>
          <w:tab w:val="num" w:pos="2160"/>
        </w:tabs>
        <w:ind w:left="2160" w:hanging="360"/>
      </w:pPr>
      <w:rPr>
        <w:rFonts w:ascii="Arial" w:hAnsi="Arial" w:hint="default"/>
      </w:rPr>
    </w:lvl>
    <w:lvl w:ilvl="3" w:tplc="5984AD48" w:tentative="1">
      <w:start w:val="1"/>
      <w:numFmt w:val="bullet"/>
      <w:lvlText w:val="•"/>
      <w:lvlJc w:val="left"/>
      <w:pPr>
        <w:tabs>
          <w:tab w:val="num" w:pos="2880"/>
        </w:tabs>
        <w:ind w:left="2880" w:hanging="360"/>
      </w:pPr>
      <w:rPr>
        <w:rFonts w:ascii="Arial" w:hAnsi="Arial" w:hint="default"/>
      </w:rPr>
    </w:lvl>
    <w:lvl w:ilvl="4" w:tplc="2A8EDD88" w:tentative="1">
      <w:start w:val="1"/>
      <w:numFmt w:val="bullet"/>
      <w:lvlText w:val="•"/>
      <w:lvlJc w:val="left"/>
      <w:pPr>
        <w:tabs>
          <w:tab w:val="num" w:pos="3600"/>
        </w:tabs>
        <w:ind w:left="3600" w:hanging="360"/>
      </w:pPr>
      <w:rPr>
        <w:rFonts w:ascii="Arial" w:hAnsi="Arial" w:hint="default"/>
      </w:rPr>
    </w:lvl>
    <w:lvl w:ilvl="5" w:tplc="525E4626" w:tentative="1">
      <w:start w:val="1"/>
      <w:numFmt w:val="bullet"/>
      <w:lvlText w:val="•"/>
      <w:lvlJc w:val="left"/>
      <w:pPr>
        <w:tabs>
          <w:tab w:val="num" w:pos="4320"/>
        </w:tabs>
        <w:ind w:left="4320" w:hanging="360"/>
      </w:pPr>
      <w:rPr>
        <w:rFonts w:ascii="Arial" w:hAnsi="Arial" w:hint="default"/>
      </w:rPr>
    </w:lvl>
    <w:lvl w:ilvl="6" w:tplc="9966888C" w:tentative="1">
      <w:start w:val="1"/>
      <w:numFmt w:val="bullet"/>
      <w:lvlText w:val="•"/>
      <w:lvlJc w:val="left"/>
      <w:pPr>
        <w:tabs>
          <w:tab w:val="num" w:pos="5040"/>
        </w:tabs>
        <w:ind w:left="5040" w:hanging="360"/>
      </w:pPr>
      <w:rPr>
        <w:rFonts w:ascii="Arial" w:hAnsi="Arial" w:hint="default"/>
      </w:rPr>
    </w:lvl>
    <w:lvl w:ilvl="7" w:tplc="F88A88F6" w:tentative="1">
      <w:start w:val="1"/>
      <w:numFmt w:val="bullet"/>
      <w:lvlText w:val="•"/>
      <w:lvlJc w:val="left"/>
      <w:pPr>
        <w:tabs>
          <w:tab w:val="num" w:pos="5760"/>
        </w:tabs>
        <w:ind w:left="5760" w:hanging="360"/>
      </w:pPr>
      <w:rPr>
        <w:rFonts w:ascii="Arial" w:hAnsi="Arial" w:hint="default"/>
      </w:rPr>
    </w:lvl>
    <w:lvl w:ilvl="8" w:tplc="EE2E119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29317E3"/>
    <w:multiLevelType w:val="multilevel"/>
    <w:tmpl w:val="B886705E"/>
    <w:lvl w:ilvl="0">
      <w:start w:val="1"/>
      <w:numFmt w:val="decimal"/>
      <w:lvlText w:val="%1"/>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5D803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87267D8"/>
    <w:multiLevelType w:val="hybridMultilevel"/>
    <w:tmpl w:val="7E8C6460"/>
    <w:lvl w:ilvl="0" w:tplc="E56C039C">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EA52AB3"/>
    <w:multiLevelType w:val="multilevel"/>
    <w:tmpl w:val="74AC6612"/>
    <w:lvl w:ilvl="0">
      <w:start w:val="1"/>
      <w:numFmt w:val="decimal"/>
      <w:lvlText w:val="%1"/>
      <w:lvlJc w:val="left"/>
      <w:pPr>
        <w:ind w:left="57" w:hanging="57"/>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34277787"/>
    <w:multiLevelType w:val="hybridMultilevel"/>
    <w:tmpl w:val="5E8805DC"/>
    <w:lvl w:ilvl="0" w:tplc="942E5070">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A2B34"/>
    <w:multiLevelType w:val="hybridMultilevel"/>
    <w:tmpl w:val="EF624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C60E7E"/>
    <w:multiLevelType w:val="multilevel"/>
    <w:tmpl w:val="4DF8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0E7242"/>
    <w:multiLevelType w:val="multilevel"/>
    <w:tmpl w:val="3B6E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B7290D"/>
    <w:multiLevelType w:val="multilevel"/>
    <w:tmpl w:val="4F501952"/>
    <w:lvl w:ilvl="0">
      <w:start w:val="1"/>
      <w:numFmt w:val="none"/>
      <w:lvlText w:val=""/>
      <w:lvlJc w:val="left"/>
      <w:pPr>
        <w:ind w:left="0" w:firstLine="0"/>
      </w:pPr>
      <w:rPr>
        <w:rFonts w:hint="default"/>
      </w:rPr>
    </w:lvl>
    <w:lvl w:ilvl="1">
      <w:start w:val="1"/>
      <w:numFmt w:val="decimal"/>
      <w:lvlText w:val="1%1.%2"/>
      <w:lvlJc w:val="left"/>
      <w:pPr>
        <w:ind w:left="576" w:hanging="576"/>
      </w:pPr>
      <w:rPr>
        <w:rFonts w:hint="default"/>
      </w:rPr>
    </w:lvl>
    <w:lvl w:ilvl="2">
      <w:start w:val="1"/>
      <w:numFmt w:val="decimal"/>
      <w:lvlText w:val="1%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46FF7034"/>
    <w:multiLevelType w:val="hybridMultilevel"/>
    <w:tmpl w:val="73CA996E"/>
    <w:lvl w:ilvl="0" w:tplc="694AC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62220E"/>
    <w:multiLevelType w:val="hybridMultilevel"/>
    <w:tmpl w:val="E48A290E"/>
    <w:lvl w:ilvl="0" w:tplc="9D8C7160">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CA52A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0837D78"/>
    <w:multiLevelType w:val="multilevel"/>
    <w:tmpl w:val="9D36AF2E"/>
    <w:lvl w:ilvl="0">
      <w:start w:val="1"/>
      <w:numFmt w:val="decimal"/>
      <w:lvlText w:val="%1 - "/>
      <w:lvlJc w:val="left"/>
      <w:pPr>
        <w:ind w:left="57" w:hanging="57"/>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508E2A7E"/>
    <w:multiLevelType w:val="hybridMultilevel"/>
    <w:tmpl w:val="38D8390C"/>
    <w:lvl w:ilvl="0" w:tplc="235E3F56">
      <w:start w:val="1"/>
      <w:numFmt w:val="decimal"/>
      <w:lvlText w:val="%1."/>
      <w:lvlJc w:val="left"/>
      <w:pPr>
        <w:ind w:left="1080" w:hanging="360"/>
      </w:pPr>
      <w:rPr>
        <w:rFonts w:asciiTheme="minorHAnsi" w:hAnsiTheme="minorHAns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0E2428E"/>
    <w:multiLevelType w:val="multilevel"/>
    <w:tmpl w:val="F6CE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C87B26"/>
    <w:multiLevelType w:val="hybridMultilevel"/>
    <w:tmpl w:val="89F8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EF1E10"/>
    <w:multiLevelType w:val="hybridMultilevel"/>
    <w:tmpl w:val="7E3EB436"/>
    <w:lvl w:ilvl="0" w:tplc="694AC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2A6F54"/>
    <w:multiLevelType w:val="multilevel"/>
    <w:tmpl w:val="4E7E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394CDE"/>
    <w:multiLevelType w:val="multilevel"/>
    <w:tmpl w:val="5E7E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AE45A7"/>
    <w:multiLevelType w:val="multilevel"/>
    <w:tmpl w:val="B780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A007DE"/>
    <w:multiLevelType w:val="multilevel"/>
    <w:tmpl w:val="207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954C50"/>
    <w:multiLevelType w:val="multilevel"/>
    <w:tmpl w:val="267E1EBE"/>
    <w:lvl w:ilvl="0">
      <w:start w:val="1"/>
      <w:numFmt w:val="decimal"/>
      <w:lvlText w:val="Chapter %1 - "/>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65EE237C"/>
    <w:multiLevelType w:val="hybridMultilevel"/>
    <w:tmpl w:val="73CA996E"/>
    <w:lvl w:ilvl="0" w:tplc="694AC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487DBB"/>
    <w:multiLevelType w:val="hybridMultilevel"/>
    <w:tmpl w:val="FB28EE24"/>
    <w:lvl w:ilvl="0" w:tplc="0809000F">
      <w:start w:val="1"/>
      <w:numFmt w:val="decimal"/>
      <w:lvlText w:val="%1."/>
      <w:lvlJc w:val="left"/>
      <w:pPr>
        <w:ind w:left="855" w:hanging="360"/>
      </w:pPr>
    </w:lvl>
    <w:lvl w:ilvl="1" w:tplc="08090019" w:tentative="1">
      <w:start w:val="1"/>
      <w:numFmt w:val="lowerLetter"/>
      <w:lvlText w:val="%2."/>
      <w:lvlJc w:val="left"/>
      <w:pPr>
        <w:ind w:left="1575" w:hanging="360"/>
      </w:pPr>
    </w:lvl>
    <w:lvl w:ilvl="2" w:tplc="0809001B" w:tentative="1">
      <w:start w:val="1"/>
      <w:numFmt w:val="lowerRoman"/>
      <w:lvlText w:val="%3."/>
      <w:lvlJc w:val="right"/>
      <w:pPr>
        <w:ind w:left="2295" w:hanging="180"/>
      </w:pPr>
    </w:lvl>
    <w:lvl w:ilvl="3" w:tplc="0809000F" w:tentative="1">
      <w:start w:val="1"/>
      <w:numFmt w:val="decimal"/>
      <w:lvlText w:val="%4."/>
      <w:lvlJc w:val="left"/>
      <w:pPr>
        <w:ind w:left="3015" w:hanging="360"/>
      </w:pPr>
    </w:lvl>
    <w:lvl w:ilvl="4" w:tplc="08090019" w:tentative="1">
      <w:start w:val="1"/>
      <w:numFmt w:val="lowerLetter"/>
      <w:lvlText w:val="%5."/>
      <w:lvlJc w:val="left"/>
      <w:pPr>
        <w:ind w:left="3735" w:hanging="360"/>
      </w:pPr>
    </w:lvl>
    <w:lvl w:ilvl="5" w:tplc="0809001B" w:tentative="1">
      <w:start w:val="1"/>
      <w:numFmt w:val="lowerRoman"/>
      <w:lvlText w:val="%6."/>
      <w:lvlJc w:val="right"/>
      <w:pPr>
        <w:ind w:left="4455" w:hanging="180"/>
      </w:pPr>
    </w:lvl>
    <w:lvl w:ilvl="6" w:tplc="0809000F" w:tentative="1">
      <w:start w:val="1"/>
      <w:numFmt w:val="decimal"/>
      <w:lvlText w:val="%7."/>
      <w:lvlJc w:val="left"/>
      <w:pPr>
        <w:ind w:left="5175" w:hanging="360"/>
      </w:pPr>
    </w:lvl>
    <w:lvl w:ilvl="7" w:tplc="08090019" w:tentative="1">
      <w:start w:val="1"/>
      <w:numFmt w:val="lowerLetter"/>
      <w:lvlText w:val="%8."/>
      <w:lvlJc w:val="left"/>
      <w:pPr>
        <w:ind w:left="5895" w:hanging="360"/>
      </w:pPr>
    </w:lvl>
    <w:lvl w:ilvl="8" w:tplc="0809001B" w:tentative="1">
      <w:start w:val="1"/>
      <w:numFmt w:val="lowerRoman"/>
      <w:lvlText w:val="%9."/>
      <w:lvlJc w:val="right"/>
      <w:pPr>
        <w:ind w:left="6615" w:hanging="180"/>
      </w:pPr>
    </w:lvl>
  </w:abstractNum>
  <w:abstractNum w:abstractNumId="38" w15:restartNumberingAfterBreak="0">
    <w:nsid w:val="69430A1D"/>
    <w:multiLevelType w:val="hybridMultilevel"/>
    <w:tmpl w:val="642448E8"/>
    <w:lvl w:ilvl="0" w:tplc="8328224C">
      <w:start w:val="1"/>
      <w:numFmt w:val="bullet"/>
      <w:lvlText w:val="•"/>
      <w:lvlJc w:val="left"/>
      <w:pPr>
        <w:tabs>
          <w:tab w:val="num" w:pos="720"/>
        </w:tabs>
        <w:ind w:left="720" w:hanging="360"/>
      </w:pPr>
      <w:rPr>
        <w:rFonts w:ascii="Arial" w:hAnsi="Arial" w:hint="default"/>
      </w:rPr>
    </w:lvl>
    <w:lvl w:ilvl="1" w:tplc="FE023564" w:tentative="1">
      <w:start w:val="1"/>
      <w:numFmt w:val="bullet"/>
      <w:lvlText w:val="•"/>
      <w:lvlJc w:val="left"/>
      <w:pPr>
        <w:tabs>
          <w:tab w:val="num" w:pos="1440"/>
        </w:tabs>
        <w:ind w:left="1440" w:hanging="360"/>
      </w:pPr>
      <w:rPr>
        <w:rFonts w:ascii="Arial" w:hAnsi="Arial" w:hint="default"/>
      </w:rPr>
    </w:lvl>
    <w:lvl w:ilvl="2" w:tplc="94B674A6" w:tentative="1">
      <w:start w:val="1"/>
      <w:numFmt w:val="bullet"/>
      <w:lvlText w:val="•"/>
      <w:lvlJc w:val="left"/>
      <w:pPr>
        <w:tabs>
          <w:tab w:val="num" w:pos="2160"/>
        </w:tabs>
        <w:ind w:left="2160" w:hanging="360"/>
      </w:pPr>
      <w:rPr>
        <w:rFonts w:ascii="Arial" w:hAnsi="Arial" w:hint="default"/>
      </w:rPr>
    </w:lvl>
    <w:lvl w:ilvl="3" w:tplc="A920CDB8" w:tentative="1">
      <w:start w:val="1"/>
      <w:numFmt w:val="bullet"/>
      <w:lvlText w:val="•"/>
      <w:lvlJc w:val="left"/>
      <w:pPr>
        <w:tabs>
          <w:tab w:val="num" w:pos="2880"/>
        </w:tabs>
        <w:ind w:left="2880" w:hanging="360"/>
      </w:pPr>
      <w:rPr>
        <w:rFonts w:ascii="Arial" w:hAnsi="Arial" w:hint="default"/>
      </w:rPr>
    </w:lvl>
    <w:lvl w:ilvl="4" w:tplc="8DEADEAA" w:tentative="1">
      <w:start w:val="1"/>
      <w:numFmt w:val="bullet"/>
      <w:lvlText w:val="•"/>
      <w:lvlJc w:val="left"/>
      <w:pPr>
        <w:tabs>
          <w:tab w:val="num" w:pos="3600"/>
        </w:tabs>
        <w:ind w:left="3600" w:hanging="360"/>
      </w:pPr>
      <w:rPr>
        <w:rFonts w:ascii="Arial" w:hAnsi="Arial" w:hint="default"/>
      </w:rPr>
    </w:lvl>
    <w:lvl w:ilvl="5" w:tplc="AEA43AB2" w:tentative="1">
      <w:start w:val="1"/>
      <w:numFmt w:val="bullet"/>
      <w:lvlText w:val="•"/>
      <w:lvlJc w:val="left"/>
      <w:pPr>
        <w:tabs>
          <w:tab w:val="num" w:pos="4320"/>
        </w:tabs>
        <w:ind w:left="4320" w:hanging="360"/>
      </w:pPr>
      <w:rPr>
        <w:rFonts w:ascii="Arial" w:hAnsi="Arial" w:hint="default"/>
      </w:rPr>
    </w:lvl>
    <w:lvl w:ilvl="6" w:tplc="47366C4E" w:tentative="1">
      <w:start w:val="1"/>
      <w:numFmt w:val="bullet"/>
      <w:lvlText w:val="•"/>
      <w:lvlJc w:val="left"/>
      <w:pPr>
        <w:tabs>
          <w:tab w:val="num" w:pos="5040"/>
        </w:tabs>
        <w:ind w:left="5040" w:hanging="360"/>
      </w:pPr>
      <w:rPr>
        <w:rFonts w:ascii="Arial" w:hAnsi="Arial" w:hint="default"/>
      </w:rPr>
    </w:lvl>
    <w:lvl w:ilvl="7" w:tplc="4358F2AA" w:tentative="1">
      <w:start w:val="1"/>
      <w:numFmt w:val="bullet"/>
      <w:lvlText w:val="•"/>
      <w:lvlJc w:val="left"/>
      <w:pPr>
        <w:tabs>
          <w:tab w:val="num" w:pos="5760"/>
        </w:tabs>
        <w:ind w:left="5760" w:hanging="360"/>
      </w:pPr>
      <w:rPr>
        <w:rFonts w:ascii="Arial" w:hAnsi="Arial" w:hint="default"/>
      </w:rPr>
    </w:lvl>
    <w:lvl w:ilvl="8" w:tplc="047C832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A6E434E"/>
    <w:multiLevelType w:val="hybridMultilevel"/>
    <w:tmpl w:val="716EE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79790F"/>
    <w:multiLevelType w:val="hybridMultilevel"/>
    <w:tmpl w:val="8C7A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DA9459C"/>
    <w:multiLevelType w:val="hybridMultilevel"/>
    <w:tmpl w:val="5FAEFF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545481"/>
    <w:multiLevelType w:val="multilevel"/>
    <w:tmpl w:val="440A8508"/>
    <w:lvl w:ilvl="0">
      <w:start w:val="1"/>
      <w:numFmt w:val="none"/>
      <w:lvlText w:val=""/>
      <w:lvlJc w:val="left"/>
      <w:pPr>
        <w:ind w:left="0" w:firstLine="0"/>
      </w:pPr>
      <w:rPr>
        <w:rFonts w:hint="default"/>
      </w:rPr>
    </w:lvl>
    <w:lvl w:ilvl="1">
      <w:start w:val="1"/>
      <w:numFmt w:val="decimal"/>
      <w:lvlText w:val="1%1.%2"/>
      <w:lvlJc w:val="left"/>
      <w:pPr>
        <w:ind w:left="576" w:hanging="576"/>
      </w:pPr>
      <w:rPr>
        <w:rFonts w:hint="default"/>
      </w:rPr>
    </w:lvl>
    <w:lvl w:ilvl="2">
      <w:start w:val="1"/>
      <w:numFmt w:val="decimal"/>
      <w:lvlText w:val="1%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B1529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6"/>
  </w:num>
  <w:num w:numId="3">
    <w:abstractNumId w:val="12"/>
  </w:num>
  <w:num w:numId="4">
    <w:abstractNumId w:val="39"/>
  </w:num>
  <w:num w:numId="5">
    <w:abstractNumId w:val="30"/>
  </w:num>
  <w:num w:numId="6">
    <w:abstractNumId w:val="23"/>
  </w:num>
  <w:num w:numId="7">
    <w:abstractNumId w:val="5"/>
  </w:num>
  <w:num w:numId="8">
    <w:abstractNumId w:val="8"/>
  </w:num>
  <w:num w:numId="9">
    <w:abstractNumId w:val="28"/>
  </w:num>
  <w:num w:numId="10">
    <w:abstractNumId w:val="31"/>
  </w:num>
  <w:num w:numId="11">
    <w:abstractNumId w:val="33"/>
  </w:num>
  <w:num w:numId="12">
    <w:abstractNumId w:val="32"/>
  </w:num>
  <w:num w:numId="13">
    <w:abstractNumId w:val="19"/>
  </w:num>
  <w:num w:numId="14">
    <w:abstractNumId w:val="27"/>
  </w:num>
  <w:num w:numId="15">
    <w:abstractNumId w:val="21"/>
  </w:num>
  <w:num w:numId="16">
    <w:abstractNumId w:val="3"/>
  </w:num>
  <w:num w:numId="17">
    <w:abstractNumId w:val="2"/>
  </w:num>
  <w:num w:numId="18">
    <w:abstractNumId w:val="34"/>
  </w:num>
  <w:num w:numId="19">
    <w:abstractNumId w:val="20"/>
  </w:num>
  <w:num w:numId="20">
    <w:abstractNumId w:val="40"/>
  </w:num>
  <w:num w:numId="21">
    <w:abstractNumId w:val="7"/>
  </w:num>
  <w:num w:numId="22">
    <w:abstractNumId w:val="37"/>
  </w:num>
  <w:num w:numId="23">
    <w:abstractNumId w:val="36"/>
  </w:num>
  <w:num w:numId="24">
    <w:abstractNumId w:val="41"/>
  </w:num>
  <w:num w:numId="25">
    <w:abstractNumId w:val="15"/>
  </w:num>
  <w:num w:numId="26">
    <w:abstractNumId w:val="1"/>
  </w:num>
  <w:num w:numId="27">
    <w:abstractNumId w:val="25"/>
  </w:num>
  <w:num w:numId="28">
    <w:abstractNumId w:val="43"/>
  </w:num>
  <w:num w:numId="29">
    <w:abstractNumId w:val="35"/>
  </w:num>
  <w:num w:numId="30">
    <w:abstractNumId w:val="14"/>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42"/>
  </w:num>
  <w:num w:numId="34">
    <w:abstractNumId w:val="11"/>
  </w:num>
  <w:num w:numId="35">
    <w:abstractNumId w:val="26"/>
  </w:num>
  <w:num w:numId="36">
    <w:abstractNumId w:val="17"/>
  </w:num>
  <w:num w:numId="37">
    <w:abstractNumId w:val="29"/>
  </w:num>
  <w:num w:numId="38">
    <w:abstractNumId w:val="13"/>
  </w:num>
  <w:num w:numId="39">
    <w:abstractNumId w:val="0"/>
  </w:num>
  <w:num w:numId="40">
    <w:abstractNumId w:val="24"/>
  </w:num>
  <w:num w:numId="41">
    <w:abstractNumId w:val="18"/>
  </w:num>
  <w:num w:numId="42">
    <w:abstractNumId w:val="38"/>
  </w:num>
  <w:num w:numId="43">
    <w:abstractNumId w:val="9"/>
  </w:num>
  <w:num w:numId="44">
    <w:abstractNumId w:val="10"/>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F2"/>
    <w:rsid w:val="0000214C"/>
    <w:rsid w:val="00003C8E"/>
    <w:rsid w:val="00005B44"/>
    <w:rsid w:val="000060D8"/>
    <w:rsid w:val="00007E24"/>
    <w:rsid w:val="00011E1D"/>
    <w:rsid w:val="00013B80"/>
    <w:rsid w:val="00014E6C"/>
    <w:rsid w:val="00015DE9"/>
    <w:rsid w:val="00015EE6"/>
    <w:rsid w:val="00037D28"/>
    <w:rsid w:val="000415FE"/>
    <w:rsid w:val="000522F8"/>
    <w:rsid w:val="0006053F"/>
    <w:rsid w:val="0006187C"/>
    <w:rsid w:val="000623D3"/>
    <w:rsid w:val="00063BB4"/>
    <w:rsid w:val="00074E4A"/>
    <w:rsid w:val="0007511F"/>
    <w:rsid w:val="00083F28"/>
    <w:rsid w:val="00094071"/>
    <w:rsid w:val="00097551"/>
    <w:rsid w:val="000A30CD"/>
    <w:rsid w:val="000A4926"/>
    <w:rsid w:val="000A6B12"/>
    <w:rsid w:val="000B2B4C"/>
    <w:rsid w:val="000B6141"/>
    <w:rsid w:val="000B71E4"/>
    <w:rsid w:val="000C03CC"/>
    <w:rsid w:val="000C1D6A"/>
    <w:rsid w:val="000C2DFE"/>
    <w:rsid w:val="000C3303"/>
    <w:rsid w:val="000C5C81"/>
    <w:rsid w:val="000D5664"/>
    <w:rsid w:val="000E478E"/>
    <w:rsid w:val="001023B9"/>
    <w:rsid w:val="001024E2"/>
    <w:rsid w:val="00112AE3"/>
    <w:rsid w:val="001150A5"/>
    <w:rsid w:val="00120685"/>
    <w:rsid w:val="001274B9"/>
    <w:rsid w:val="00127783"/>
    <w:rsid w:val="00135B31"/>
    <w:rsid w:val="001363DE"/>
    <w:rsid w:val="001371B4"/>
    <w:rsid w:val="00142ECF"/>
    <w:rsid w:val="00153168"/>
    <w:rsid w:val="00153178"/>
    <w:rsid w:val="001542EF"/>
    <w:rsid w:val="00165442"/>
    <w:rsid w:val="001671F5"/>
    <w:rsid w:val="00170EE3"/>
    <w:rsid w:val="0019150D"/>
    <w:rsid w:val="001A3F4A"/>
    <w:rsid w:val="001B4269"/>
    <w:rsid w:val="001C0168"/>
    <w:rsid w:val="001C031D"/>
    <w:rsid w:val="001C481B"/>
    <w:rsid w:val="001C488B"/>
    <w:rsid w:val="001D30CF"/>
    <w:rsid w:val="001D5E73"/>
    <w:rsid w:val="001F1FF7"/>
    <w:rsid w:val="001F42B8"/>
    <w:rsid w:val="001F6D47"/>
    <w:rsid w:val="00202B72"/>
    <w:rsid w:val="002142B2"/>
    <w:rsid w:val="002278E9"/>
    <w:rsid w:val="002279E2"/>
    <w:rsid w:val="00231AFF"/>
    <w:rsid w:val="00237AE6"/>
    <w:rsid w:val="002423D3"/>
    <w:rsid w:val="002454A6"/>
    <w:rsid w:val="00251E13"/>
    <w:rsid w:val="00265AAA"/>
    <w:rsid w:val="002671E7"/>
    <w:rsid w:val="00272857"/>
    <w:rsid w:val="002829DF"/>
    <w:rsid w:val="00293F2B"/>
    <w:rsid w:val="002967AF"/>
    <w:rsid w:val="002A0E44"/>
    <w:rsid w:val="002B2064"/>
    <w:rsid w:val="002B6AE6"/>
    <w:rsid w:val="002B6DF2"/>
    <w:rsid w:val="002C1AB6"/>
    <w:rsid w:val="002C251E"/>
    <w:rsid w:val="002D47E7"/>
    <w:rsid w:val="002D5B3C"/>
    <w:rsid w:val="002D5F1D"/>
    <w:rsid w:val="002D698D"/>
    <w:rsid w:val="002E6DCA"/>
    <w:rsid w:val="002F4067"/>
    <w:rsid w:val="002F40B6"/>
    <w:rsid w:val="002F6F6A"/>
    <w:rsid w:val="0030666D"/>
    <w:rsid w:val="003107DC"/>
    <w:rsid w:val="003236B0"/>
    <w:rsid w:val="00330B13"/>
    <w:rsid w:val="0033210D"/>
    <w:rsid w:val="003321B0"/>
    <w:rsid w:val="0033392C"/>
    <w:rsid w:val="00334F71"/>
    <w:rsid w:val="0033522F"/>
    <w:rsid w:val="0033597C"/>
    <w:rsid w:val="00342848"/>
    <w:rsid w:val="003435A8"/>
    <w:rsid w:val="00346F58"/>
    <w:rsid w:val="00347568"/>
    <w:rsid w:val="00357225"/>
    <w:rsid w:val="00363B30"/>
    <w:rsid w:val="00367A40"/>
    <w:rsid w:val="003801A0"/>
    <w:rsid w:val="00380294"/>
    <w:rsid w:val="00383DCA"/>
    <w:rsid w:val="003841A2"/>
    <w:rsid w:val="00394609"/>
    <w:rsid w:val="00396277"/>
    <w:rsid w:val="00396C40"/>
    <w:rsid w:val="003A0A31"/>
    <w:rsid w:val="003A75FB"/>
    <w:rsid w:val="003B0DE1"/>
    <w:rsid w:val="003B40CA"/>
    <w:rsid w:val="003B72FD"/>
    <w:rsid w:val="003C52C1"/>
    <w:rsid w:val="003C5F61"/>
    <w:rsid w:val="003D201B"/>
    <w:rsid w:val="003E3EBD"/>
    <w:rsid w:val="003E603E"/>
    <w:rsid w:val="003E7181"/>
    <w:rsid w:val="003E7338"/>
    <w:rsid w:val="00416A14"/>
    <w:rsid w:val="004202CE"/>
    <w:rsid w:val="00426309"/>
    <w:rsid w:val="00427F0C"/>
    <w:rsid w:val="00434079"/>
    <w:rsid w:val="004468B8"/>
    <w:rsid w:val="00460168"/>
    <w:rsid w:val="004659AF"/>
    <w:rsid w:val="00471FA2"/>
    <w:rsid w:val="0049386C"/>
    <w:rsid w:val="004A271E"/>
    <w:rsid w:val="004A3D59"/>
    <w:rsid w:val="004B0937"/>
    <w:rsid w:val="004B2789"/>
    <w:rsid w:val="004B4796"/>
    <w:rsid w:val="004C032B"/>
    <w:rsid w:val="004C6181"/>
    <w:rsid w:val="004C6B79"/>
    <w:rsid w:val="004D008C"/>
    <w:rsid w:val="004D5EAE"/>
    <w:rsid w:val="004E0A17"/>
    <w:rsid w:val="004F1D23"/>
    <w:rsid w:val="004F251B"/>
    <w:rsid w:val="004F4989"/>
    <w:rsid w:val="00500F95"/>
    <w:rsid w:val="00505612"/>
    <w:rsid w:val="00511B43"/>
    <w:rsid w:val="00512384"/>
    <w:rsid w:val="005169CE"/>
    <w:rsid w:val="00516BEB"/>
    <w:rsid w:val="005205F1"/>
    <w:rsid w:val="00527346"/>
    <w:rsid w:val="0053214E"/>
    <w:rsid w:val="00534970"/>
    <w:rsid w:val="00534F4A"/>
    <w:rsid w:val="00537483"/>
    <w:rsid w:val="005444B5"/>
    <w:rsid w:val="0055795B"/>
    <w:rsid w:val="00562314"/>
    <w:rsid w:val="00562666"/>
    <w:rsid w:val="005663DE"/>
    <w:rsid w:val="00570450"/>
    <w:rsid w:val="00572233"/>
    <w:rsid w:val="005726F7"/>
    <w:rsid w:val="0057461C"/>
    <w:rsid w:val="0058043E"/>
    <w:rsid w:val="005811A6"/>
    <w:rsid w:val="00581315"/>
    <w:rsid w:val="00592B4C"/>
    <w:rsid w:val="00595BEB"/>
    <w:rsid w:val="005A0AA5"/>
    <w:rsid w:val="005A1E12"/>
    <w:rsid w:val="005A7794"/>
    <w:rsid w:val="005A79BC"/>
    <w:rsid w:val="005B4561"/>
    <w:rsid w:val="005B46A2"/>
    <w:rsid w:val="005C356C"/>
    <w:rsid w:val="005C6765"/>
    <w:rsid w:val="005C6953"/>
    <w:rsid w:val="005D08A6"/>
    <w:rsid w:val="005D64D1"/>
    <w:rsid w:val="005D6C75"/>
    <w:rsid w:val="005D7531"/>
    <w:rsid w:val="005E0969"/>
    <w:rsid w:val="005E291E"/>
    <w:rsid w:val="005E3FD4"/>
    <w:rsid w:val="005F100A"/>
    <w:rsid w:val="005F62C6"/>
    <w:rsid w:val="006011ED"/>
    <w:rsid w:val="00603C8E"/>
    <w:rsid w:val="00605256"/>
    <w:rsid w:val="006063F0"/>
    <w:rsid w:val="00616D3F"/>
    <w:rsid w:val="00617458"/>
    <w:rsid w:val="00622E15"/>
    <w:rsid w:val="00627433"/>
    <w:rsid w:val="00627E8D"/>
    <w:rsid w:val="00646A45"/>
    <w:rsid w:val="00646AED"/>
    <w:rsid w:val="0065240E"/>
    <w:rsid w:val="00660310"/>
    <w:rsid w:val="00664676"/>
    <w:rsid w:val="006702F0"/>
    <w:rsid w:val="00671336"/>
    <w:rsid w:val="00672FAC"/>
    <w:rsid w:val="00683094"/>
    <w:rsid w:val="00687556"/>
    <w:rsid w:val="00692329"/>
    <w:rsid w:val="006955A0"/>
    <w:rsid w:val="006A0228"/>
    <w:rsid w:val="006A16A9"/>
    <w:rsid w:val="006A1C4C"/>
    <w:rsid w:val="006B1F3A"/>
    <w:rsid w:val="006B4B4F"/>
    <w:rsid w:val="006B7E66"/>
    <w:rsid w:val="006C0581"/>
    <w:rsid w:val="006D17BC"/>
    <w:rsid w:val="006D1A7D"/>
    <w:rsid w:val="006D1D05"/>
    <w:rsid w:val="006D3832"/>
    <w:rsid w:val="006D446A"/>
    <w:rsid w:val="006E3DD7"/>
    <w:rsid w:val="006E41CE"/>
    <w:rsid w:val="006E579F"/>
    <w:rsid w:val="006F1E49"/>
    <w:rsid w:val="006F310D"/>
    <w:rsid w:val="007034F3"/>
    <w:rsid w:val="00717D23"/>
    <w:rsid w:val="00723695"/>
    <w:rsid w:val="0072414D"/>
    <w:rsid w:val="0072671E"/>
    <w:rsid w:val="0072731B"/>
    <w:rsid w:val="007315E8"/>
    <w:rsid w:val="0073420D"/>
    <w:rsid w:val="0073425F"/>
    <w:rsid w:val="0074075B"/>
    <w:rsid w:val="00742280"/>
    <w:rsid w:val="0074288A"/>
    <w:rsid w:val="0074400C"/>
    <w:rsid w:val="00747791"/>
    <w:rsid w:val="007533C4"/>
    <w:rsid w:val="00760B9D"/>
    <w:rsid w:val="00765BEE"/>
    <w:rsid w:val="00773FDD"/>
    <w:rsid w:val="00774BDE"/>
    <w:rsid w:val="007758DB"/>
    <w:rsid w:val="00776EF2"/>
    <w:rsid w:val="0078600E"/>
    <w:rsid w:val="00790773"/>
    <w:rsid w:val="00791368"/>
    <w:rsid w:val="00795257"/>
    <w:rsid w:val="0079526F"/>
    <w:rsid w:val="007B49D3"/>
    <w:rsid w:val="007B6C62"/>
    <w:rsid w:val="007C1A5C"/>
    <w:rsid w:val="007C3423"/>
    <w:rsid w:val="007C7C89"/>
    <w:rsid w:val="007D19C1"/>
    <w:rsid w:val="007D3586"/>
    <w:rsid w:val="007D3993"/>
    <w:rsid w:val="007D431C"/>
    <w:rsid w:val="007E0331"/>
    <w:rsid w:val="007E304D"/>
    <w:rsid w:val="007E4ED4"/>
    <w:rsid w:val="007E67BD"/>
    <w:rsid w:val="00800124"/>
    <w:rsid w:val="008008D7"/>
    <w:rsid w:val="008021A3"/>
    <w:rsid w:val="00804074"/>
    <w:rsid w:val="0080466B"/>
    <w:rsid w:val="00805CC0"/>
    <w:rsid w:val="00812325"/>
    <w:rsid w:val="00822A9F"/>
    <w:rsid w:val="008247A4"/>
    <w:rsid w:val="00827D73"/>
    <w:rsid w:val="008306F9"/>
    <w:rsid w:val="00840E90"/>
    <w:rsid w:val="00846A90"/>
    <w:rsid w:val="00847558"/>
    <w:rsid w:val="00856E50"/>
    <w:rsid w:val="00860A66"/>
    <w:rsid w:val="00862048"/>
    <w:rsid w:val="008641BC"/>
    <w:rsid w:val="0086645C"/>
    <w:rsid w:val="0087192A"/>
    <w:rsid w:val="0087263D"/>
    <w:rsid w:val="0087659B"/>
    <w:rsid w:val="00882211"/>
    <w:rsid w:val="00883ABF"/>
    <w:rsid w:val="008946C3"/>
    <w:rsid w:val="00897BF2"/>
    <w:rsid w:val="00897C93"/>
    <w:rsid w:val="008A1281"/>
    <w:rsid w:val="008A130F"/>
    <w:rsid w:val="008A3431"/>
    <w:rsid w:val="008B77ED"/>
    <w:rsid w:val="008C03E9"/>
    <w:rsid w:val="008D124F"/>
    <w:rsid w:val="008D388D"/>
    <w:rsid w:val="008D61ED"/>
    <w:rsid w:val="008D7FC7"/>
    <w:rsid w:val="008E1E8B"/>
    <w:rsid w:val="008F10B6"/>
    <w:rsid w:val="008F34B2"/>
    <w:rsid w:val="008F6EE1"/>
    <w:rsid w:val="00900FA0"/>
    <w:rsid w:val="00903A1A"/>
    <w:rsid w:val="00903C98"/>
    <w:rsid w:val="00904055"/>
    <w:rsid w:val="009122BB"/>
    <w:rsid w:val="00913DEA"/>
    <w:rsid w:val="009170FD"/>
    <w:rsid w:val="00917D62"/>
    <w:rsid w:val="009209E9"/>
    <w:rsid w:val="00920CB5"/>
    <w:rsid w:val="00922A11"/>
    <w:rsid w:val="00930F47"/>
    <w:rsid w:val="009335A2"/>
    <w:rsid w:val="00935E56"/>
    <w:rsid w:val="0093669C"/>
    <w:rsid w:val="009604E0"/>
    <w:rsid w:val="00962981"/>
    <w:rsid w:val="00974493"/>
    <w:rsid w:val="00985D58"/>
    <w:rsid w:val="00992FE9"/>
    <w:rsid w:val="009A13D0"/>
    <w:rsid w:val="009A6A97"/>
    <w:rsid w:val="009B371B"/>
    <w:rsid w:val="009C00DC"/>
    <w:rsid w:val="009C1621"/>
    <w:rsid w:val="009C520E"/>
    <w:rsid w:val="009D038C"/>
    <w:rsid w:val="009D4DB7"/>
    <w:rsid w:val="009D7FF8"/>
    <w:rsid w:val="009E1581"/>
    <w:rsid w:val="009E212F"/>
    <w:rsid w:val="009E4B58"/>
    <w:rsid w:val="009F267C"/>
    <w:rsid w:val="009F6B63"/>
    <w:rsid w:val="009F7D69"/>
    <w:rsid w:val="00A11609"/>
    <w:rsid w:val="00A12028"/>
    <w:rsid w:val="00A12D41"/>
    <w:rsid w:val="00A14B00"/>
    <w:rsid w:val="00A15F7A"/>
    <w:rsid w:val="00A21EED"/>
    <w:rsid w:val="00A24740"/>
    <w:rsid w:val="00A25436"/>
    <w:rsid w:val="00A37382"/>
    <w:rsid w:val="00A403C7"/>
    <w:rsid w:val="00A45E07"/>
    <w:rsid w:val="00A47AA8"/>
    <w:rsid w:val="00A50E05"/>
    <w:rsid w:val="00A5188E"/>
    <w:rsid w:val="00A5435A"/>
    <w:rsid w:val="00A637E9"/>
    <w:rsid w:val="00A63EC0"/>
    <w:rsid w:val="00A661CC"/>
    <w:rsid w:val="00A67E5D"/>
    <w:rsid w:val="00A70C1C"/>
    <w:rsid w:val="00A70EEA"/>
    <w:rsid w:val="00A7195E"/>
    <w:rsid w:val="00A74E2C"/>
    <w:rsid w:val="00A8633A"/>
    <w:rsid w:val="00A91A29"/>
    <w:rsid w:val="00A94C3C"/>
    <w:rsid w:val="00A95EFF"/>
    <w:rsid w:val="00A96A04"/>
    <w:rsid w:val="00AA0085"/>
    <w:rsid w:val="00AA55DD"/>
    <w:rsid w:val="00AA7D5C"/>
    <w:rsid w:val="00AB0AE3"/>
    <w:rsid w:val="00AB4E5B"/>
    <w:rsid w:val="00AC05E7"/>
    <w:rsid w:val="00AC1044"/>
    <w:rsid w:val="00AD0666"/>
    <w:rsid w:val="00AD3BDF"/>
    <w:rsid w:val="00AD42F3"/>
    <w:rsid w:val="00AE0EE3"/>
    <w:rsid w:val="00AF1ACD"/>
    <w:rsid w:val="00AF426A"/>
    <w:rsid w:val="00B16379"/>
    <w:rsid w:val="00B22DD6"/>
    <w:rsid w:val="00B233D9"/>
    <w:rsid w:val="00B3072E"/>
    <w:rsid w:val="00B33BA5"/>
    <w:rsid w:val="00B3783D"/>
    <w:rsid w:val="00B4586A"/>
    <w:rsid w:val="00B515B6"/>
    <w:rsid w:val="00B526C8"/>
    <w:rsid w:val="00B61C05"/>
    <w:rsid w:val="00B65097"/>
    <w:rsid w:val="00B73450"/>
    <w:rsid w:val="00B77F8C"/>
    <w:rsid w:val="00B8332A"/>
    <w:rsid w:val="00B86894"/>
    <w:rsid w:val="00B9359F"/>
    <w:rsid w:val="00B96BE9"/>
    <w:rsid w:val="00BA23CB"/>
    <w:rsid w:val="00BA25F7"/>
    <w:rsid w:val="00BA28C7"/>
    <w:rsid w:val="00BA48BE"/>
    <w:rsid w:val="00BB0737"/>
    <w:rsid w:val="00BB171F"/>
    <w:rsid w:val="00BB543B"/>
    <w:rsid w:val="00BC7C55"/>
    <w:rsid w:val="00BD1DEF"/>
    <w:rsid w:val="00BD3780"/>
    <w:rsid w:val="00BE1A99"/>
    <w:rsid w:val="00BE27A1"/>
    <w:rsid w:val="00BE48C6"/>
    <w:rsid w:val="00BE5C5E"/>
    <w:rsid w:val="00BE7909"/>
    <w:rsid w:val="00BF7BD2"/>
    <w:rsid w:val="00C02398"/>
    <w:rsid w:val="00C074AC"/>
    <w:rsid w:val="00C14A3B"/>
    <w:rsid w:val="00C17A42"/>
    <w:rsid w:val="00C20B68"/>
    <w:rsid w:val="00C33612"/>
    <w:rsid w:val="00C344A0"/>
    <w:rsid w:val="00C464AA"/>
    <w:rsid w:val="00C5000E"/>
    <w:rsid w:val="00C5095F"/>
    <w:rsid w:val="00C50E6B"/>
    <w:rsid w:val="00C56F4B"/>
    <w:rsid w:val="00C61147"/>
    <w:rsid w:val="00C64CDA"/>
    <w:rsid w:val="00C73EFB"/>
    <w:rsid w:val="00C75C29"/>
    <w:rsid w:val="00C86783"/>
    <w:rsid w:val="00C87C6B"/>
    <w:rsid w:val="00C918F2"/>
    <w:rsid w:val="00C925B3"/>
    <w:rsid w:val="00C946D0"/>
    <w:rsid w:val="00C94A59"/>
    <w:rsid w:val="00C95126"/>
    <w:rsid w:val="00CA3D16"/>
    <w:rsid w:val="00CA67FA"/>
    <w:rsid w:val="00CB3317"/>
    <w:rsid w:val="00CB4728"/>
    <w:rsid w:val="00CC11C0"/>
    <w:rsid w:val="00CC40F3"/>
    <w:rsid w:val="00CC7EE6"/>
    <w:rsid w:val="00CD0923"/>
    <w:rsid w:val="00CD7571"/>
    <w:rsid w:val="00CE212B"/>
    <w:rsid w:val="00CE562D"/>
    <w:rsid w:val="00CF66BF"/>
    <w:rsid w:val="00D112F0"/>
    <w:rsid w:val="00D11478"/>
    <w:rsid w:val="00D1484B"/>
    <w:rsid w:val="00D1775B"/>
    <w:rsid w:val="00D2787C"/>
    <w:rsid w:val="00D30827"/>
    <w:rsid w:val="00D401D3"/>
    <w:rsid w:val="00D44CEA"/>
    <w:rsid w:val="00D451DE"/>
    <w:rsid w:val="00D47CD4"/>
    <w:rsid w:val="00D51AF6"/>
    <w:rsid w:val="00D56097"/>
    <w:rsid w:val="00D716F2"/>
    <w:rsid w:val="00D72FEB"/>
    <w:rsid w:val="00D74E24"/>
    <w:rsid w:val="00D76B47"/>
    <w:rsid w:val="00D858BB"/>
    <w:rsid w:val="00D8753A"/>
    <w:rsid w:val="00D913EB"/>
    <w:rsid w:val="00D92C08"/>
    <w:rsid w:val="00D93BF8"/>
    <w:rsid w:val="00D975FC"/>
    <w:rsid w:val="00DA7A8C"/>
    <w:rsid w:val="00DB22D1"/>
    <w:rsid w:val="00DB3E13"/>
    <w:rsid w:val="00DB7626"/>
    <w:rsid w:val="00DC11F4"/>
    <w:rsid w:val="00DC1733"/>
    <w:rsid w:val="00DC559C"/>
    <w:rsid w:val="00DD436C"/>
    <w:rsid w:val="00DD44B1"/>
    <w:rsid w:val="00DD61EB"/>
    <w:rsid w:val="00DE5DA1"/>
    <w:rsid w:val="00E060D0"/>
    <w:rsid w:val="00E13FFB"/>
    <w:rsid w:val="00E16193"/>
    <w:rsid w:val="00E212B9"/>
    <w:rsid w:val="00E23693"/>
    <w:rsid w:val="00E32C40"/>
    <w:rsid w:val="00E33186"/>
    <w:rsid w:val="00E5046A"/>
    <w:rsid w:val="00E521FD"/>
    <w:rsid w:val="00E5329E"/>
    <w:rsid w:val="00E561E9"/>
    <w:rsid w:val="00E56C2D"/>
    <w:rsid w:val="00E63B94"/>
    <w:rsid w:val="00E6407B"/>
    <w:rsid w:val="00E64186"/>
    <w:rsid w:val="00E64DAC"/>
    <w:rsid w:val="00E6687A"/>
    <w:rsid w:val="00E71443"/>
    <w:rsid w:val="00E74B14"/>
    <w:rsid w:val="00E75891"/>
    <w:rsid w:val="00E854A6"/>
    <w:rsid w:val="00E86B9C"/>
    <w:rsid w:val="00E87EC7"/>
    <w:rsid w:val="00E92FFA"/>
    <w:rsid w:val="00EA0506"/>
    <w:rsid w:val="00EA457A"/>
    <w:rsid w:val="00EB13D1"/>
    <w:rsid w:val="00EB33BC"/>
    <w:rsid w:val="00EB3E37"/>
    <w:rsid w:val="00EB64ED"/>
    <w:rsid w:val="00EC5021"/>
    <w:rsid w:val="00EC7DDC"/>
    <w:rsid w:val="00EF01E6"/>
    <w:rsid w:val="00EF1660"/>
    <w:rsid w:val="00EF47A5"/>
    <w:rsid w:val="00EF7CFB"/>
    <w:rsid w:val="00F02709"/>
    <w:rsid w:val="00F13903"/>
    <w:rsid w:val="00F221E3"/>
    <w:rsid w:val="00F276D3"/>
    <w:rsid w:val="00F313F0"/>
    <w:rsid w:val="00F3146C"/>
    <w:rsid w:val="00F42500"/>
    <w:rsid w:val="00F453FD"/>
    <w:rsid w:val="00F471E7"/>
    <w:rsid w:val="00F472F0"/>
    <w:rsid w:val="00F4739C"/>
    <w:rsid w:val="00F50F25"/>
    <w:rsid w:val="00F53902"/>
    <w:rsid w:val="00F5607F"/>
    <w:rsid w:val="00F613D6"/>
    <w:rsid w:val="00F634DB"/>
    <w:rsid w:val="00F673F6"/>
    <w:rsid w:val="00F729CF"/>
    <w:rsid w:val="00F73D6F"/>
    <w:rsid w:val="00F76ACF"/>
    <w:rsid w:val="00F83A7A"/>
    <w:rsid w:val="00F914CC"/>
    <w:rsid w:val="00F92D09"/>
    <w:rsid w:val="00FA654A"/>
    <w:rsid w:val="00FB5C1A"/>
    <w:rsid w:val="00FC2B6D"/>
    <w:rsid w:val="00FC37EC"/>
    <w:rsid w:val="00FC631C"/>
    <w:rsid w:val="00FD2EF6"/>
    <w:rsid w:val="00FE2955"/>
    <w:rsid w:val="00FE2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08017"/>
  <w15:chartTrackingRefBased/>
  <w15:docId w15:val="{04530245-6E9E-9E46-BFD0-E5CD6854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914C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57225"/>
    <w:pPr>
      <w:numPr>
        <w:numId w:val="26"/>
      </w:numPr>
      <w:jc w:val="both"/>
      <w:outlineLvl w:val="0"/>
    </w:pPr>
    <w:rPr>
      <w:b/>
      <w:bCs/>
      <w:sz w:val="28"/>
    </w:rPr>
  </w:style>
  <w:style w:type="paragraph" w:styleId="Heading2">
    <w:name w:val="heading 2"/>
    <w:basedOn w:val="Normal"/>
    <w:next w:val="Normal"/>
    <w:link w:val="Heading2Char"/>
    <w:uiPriority w:val="9"/>
    <w:unhideWhenUsed/>
    <w:qFormat/>
    <w:rsid w:val="00773FDD"/>
    <w:pPr>
      <w:keepNext/>
      <w:keepLines/>
      <w:numPr>
        <w:ilvl w:val="1"/>
        <w:numId w:val="26"/>
      </w:numPr>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73FDD"/>
    <w:pPr>
      <w:keepNext/>
      <w:keepLines/>
      <w:numPr>
        <w:ilvl w:val="2"/>
        <w:numId w:val="26"/>
      </w:numPr>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773FDD"/>
    <w:pPr>
      <w:keepNext/>
      <w:keepLines/>
      <w:numPr>
        <w:ilvl w:val="3"/>
        <w:numId w:val="26"/>
      </w:numPr>
      <w:spacing w:before="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357225"/>
    <w:pPr>
      <w:keepNext/>
      <w:keepLines/>
      <w:numPr>
        <w:ilvl w:val="4"/>
        <w:numId w:val="26"/>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57225"/>
    <w:pPr>
      <w:keepNext/>
      <w:keepLines/>
      <w:numPr>
        <w:ilvl w:val="5"/>
        <w:numId w:val="26"/>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57225"/>
    <w:pPr>
      <w:keepNext/>
      <w:keepLines/>
      <w:numPr>
        <w:ilvl w:val="6"/>
        <w:numId w:val="26"/>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57225"/>
    <w:pPr>
      <w:keepNext/>
      <w:keepLines/>
      <w:numPr>
        <w:ilvl w:val="7"/>
        <w:numId w:val="2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57225"/>
    <w:pPr>
      <w:keepNext/>
      <w:keepLines/>
      <w:numPr>
        <w:ilvl w:val="8"/>
        <w:numId w:val="2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225"/>
    <w:rPr>
      <w:rFonts w:ascii="Arial" w:eastAsia="Times New Roman" w:hAnsi="Arial" w:cs="Arial"/>
      <w:b/>
      <w:bCs/>
      <w:sz w:val="28"/>
      <w:szCs w:val="24"/>
      <w:lang w:eastAsia="en-GB"/>
    </w:rPr>
  </w:style>
  <w:style w:type="character" w:customStyle="1" w:styleId="Heading2Char">
    <w:name w:val="Heading 2 Char"/>
    <w:basedOn w:val="DefaultParagraphFont"/>
    <w:link w:val="Heading2"/>
    <w:uiPriority w:val="9"/>
    <w:rsid w:val="00773FDD"/>
    <w:rPr>
      <w:rFonts w:ascii="Arial" w:eastAsiaTheme="majorEastAsia" w:hAnsi="Arial" w:cstheme="majorBidi"/>
      <w:b/>
      <w:sz w:val="26"/>
      <w:szCs w:val="26"/>
      <w:lang w:eastAsia="en-GB"/>
    </w:rPr>
  </w:style>
  <w:style w:type="character" w:customStyle="1" w:styleId="Heading3Char">
    <w:name w:val="Heading 3 Char"/>
    <w:basedOn w:val="DefaultParagraphFont"/>
    <w:link w:val="Heading3"/>
    <w:uiPriority w:val="9"/>
    <w:rsid w:val="00773FDD"/>
    <w:rPr>
      <w:rFonts w:ascii="Arial" w:eastAsiaTheme="majorEastAsia" w:hAnsi="Arial" w:cstheme="majorBidi"/>
      <w:b/>
      <w:sz w:val="24"/>
      <w:szCs w:val="24"/>
      <w:lang w:eastAsia="en-GB"/>
    </w:rPr>
  </w:style>
  <w:style w:type="character" w:customStyle="1" w:styleId="Heading4Char">
    <w:name w:val="Heading 4 Char"/>
    <w:basedOn w:val="DefaultParagraphFont"/>
    <w:link w:val="Heading4"/>
    <w:uiPriority w:val="9"/>
    <w:rsid w:val="00773FDD"/>
    <w:rPr>
      <w:rFonts w:ascii="Arial" w:eastAsiaTheme="majorEastAsia" w:hAnsi="Arial" w:cstheme="majorBidi"/>
      <w:b/>
      <w:iCs/>
      <w:sz w:val="24"/>
      <w:szCs w:val="24"/>
      <w:lang w:eastAsia="en-GB"/>
    </w:rPr>
  </w:style>
  <w:style w:type="character" w:customStyle="1" w:styleId="Heading5Char">
    <w:name w:val="Heading 5 Char"/>
    <w:basedOn w:val="DefaultParagraphFont"/>
    <w:link w:val="Heading5"/>
    <w:uiPriority w:val="9"/>
    <w:semiHidden/>
    <w:rsid w:val="0058131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8131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8131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8131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81315"/>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A96A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A04"/>
    <w:rPr>
      <w:rFonts w:ascii="Segoe UI" w:hAnsi="Segoe UI" w:cs="Segoe UI"/>
      <w:sz w:val="18"/>
      <w:szCs w:val="18"/>
    </w:rPr>
  </w:style>
  <w:style w:type="paragraph" w:styleId="TOCHeading">
    <w:name w:val="TOC Heading"/>
    <w:basedOn w:val="Heading1"/>
    <w:next w:val="Normal"/>
    <w:uiPriority w:val="39"/>
    <w:unhideWhenUsed/>
    <w:qFormat/>
    <w:rsid w:val="00774BDE"/>
    <w:pPr>
      <w:numPr>
        <w:numId w:val="0"/>
      </w:numPr>
      <w:spacing w:line="259" w:lineRule="auto"/>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774BDE"/>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74BDE"/>
    <w:pPr>
      <w:ind w:left="240"/>
    </w:pPr>
    <w:rPr>
      <w:rFonts w:asciiTheme="minorHAnsi" w:hAnsiTheme="minorHAnsi"/>
      <w:smallCaps/>
      <w:sz w:val="20"/>
      <w:szCs w:val="20"/>
    </w:rPr>
  </w:style>
  <w:style w:type="paragraph" w:styleId="TOC3">
    <w:name w:val="toc 3"/>
    <w:basedOn w:val="Normal"/>
    <w:next w:val="Normal"/>
    <w:autoRedefine/>
    <w:uiPriority w:val="39"/>
    <w:unhideWhenUsed/>
    <w:rsid w:val="00774BDE"/>
    <w:pPr>
      <w:ind w:left="480"/>
    </w:pPr>
    <w:rPr>
      <w:rFonts w:asciiTheme="minorHAnsi" w:hAnsiTheme="minorHAnsi"/>
      <w:i/>
      <w:iCs/>
      <w:sz w:val="20"/>
      <w:szCs w:val="20"/>
    </w:rPr>
  </w:style>
  <w:style w:type="character" w:styleId="Hyperlink">
    <w:name w:val="Hyperlink"/>
    <w:basedOn w:val="DefaultParagraphFont"/>
    <w:uiPriority w:val="99"/>
    <w:unhideWhenUsed/>
    <w:rsid w:val="00774BDE"/>
    <w:rPr>
      <w:color w:val="0563C1" w:themeColor="hyperlink"/>
      <w:u w:val="single"/>
    </w:rPr>
  </w:style>
  <w:style w:type="paragraph" w:styleId="ListParagraph">
    <w:name w:val="List Paragraph"/>
    <w:basedOn w:val="Normal"/>
    <w:uiPriority w:val="34"/>
    <w:qFormat/>
    <w:rsid w:val="00774BDE"/>
    <w:pPr>
      <w:ind w:left="720"/>
      <w:contextualSpacing/>
    </w:pPr>
  </w:style>
  <w:style w:type="paragraph" w:styleId="Bibliography">
    <w:name w:val="Bibliography"/>
    <w:basedOn w:val="Normal"/>
    <w:next w:val="Normal"/>
    <w:link w:val="BibliographyChar"/>
    <w:uiPriority w:val="37"/>
    <w:unhideWhenUsed/>
    <w:rsid w:val="001C031D"/>
  </w:style>
  <w:style w:type="paragraph" w:customStyle="1" w:styleId="Style1">
    <w:name w:val="Style1"/>
    <w:basedOn w:val="Bibliography"/>
    <w:link w:val="Style1Char"/>
    <w:qFormat/>
    <w:rsid w:val="001C031D"/>
    <w:rPr>
      <w:sz w:val="28"/>
    </w:rPr>
  </w:style>
  <w:style w:type="character" w:customStyle="1" w:styleId="BibliographyChar">
    <w:name w:val="Bibliography Char"/>
    <w:basedOn w:val="DefaultParagraphFont"/>
    <w:link w:val="Bibliography"/>
    <w:uiPriority w:val="37"/>
    <w:rsid w:val="001C031D"/>
  </w:style>
  <w:style w:type="character" w:customStyle="1" w:styleId="Style1Char">
    <w:name w:val="Style1 Char"/>
    <w:basedOn w:val="BibliographyChar"/>
    <w:link w:val="Style1"/>
    <w:rsid w:val="001C031D"/>
    <w:rPr>
      <w:rFonts w:ascii="Arial" w:hAnsi="Arial"/>
      <w:sz w:val="28"/>
    </w:rPr>
  </w:style>
  <w:style w:type="paragraph" w:styleId="NormalWeb">
    <w:name w:val="Normal (Web)"/>
    <w:basedOn w:val="Normal"/>
    <w:uiPriority w:val="99"/>
    <w:unhideWhenUsed/>
    <w:rsid w:val="00856E50"/>
    <w:pPr>
      <w:spacing w:before="100" w:beforeAutospacing="1" w:after="100" w:afterAutospacing="1"/>
    </w:pPr>
  </w:style>
  <w:style w:type="paragraph" w:styleId="BodyText">
    <w:name w:val="Body Text"/>
    <w:basedOn w:val="Normal"/>
    <w:link w:val="BodyTextChar"/>
    <w:rsid w:val="007C1A5C"/>
    <w:pPr>
      <w:jc w:val="both"/>
    </w:pPr>
    <w:rPr>
      <w:lang w:val="en-US" w:eastAsia="x-none"/>
    </w:rPr>
  </w:style>
  <w:style w:type="character" w:customStyle="1" w:styleId="BodyTextChar">
    <w:name w:val="Body Text Char"/>
    <w:basedOn w:val="DefaultParagraphFont"/>
    <w:link w:val="BodyText"/>
    <w:rsid w:val="007C1A5C"/>
    <w:rPr>
      <w:rFonts w:ascii="Times New Roman" w:eastAsia="Times New Roman" w:hAnsi="Times New Roman" w:cs="Times New Roman"/>
      <w:sz w:val="24"/>
      <w:szCs w:val="24"/>
      <w:lang w:val="en-US" w:eastAsia="x-none"/>
    </w:rPr>
  </w:style>
  <w:style w:type="paragraph" w:styleId="BodyText2">
    <w:name w:val="Body Text 2"/>
    <w:basedOn w:val="Normal"/>
    <w:link w:val="BodyText2Char"/>
    <w:uiPriority w:val="99"/>
    <w:semiHidden/>
    <w:unhideWhenUsed/>
    <w:rsid w:val="005D6C75"/>
    <w:pPr>
      <w:spacing w:after="120" w:line="480" w:lineRule="auto"/>
    </w:pPr>
  </w:style>
  <w:style w:type="character" w:customStyle="1" w:styleId="BodyText2Char">
    <w:name w:val="Body Text 2 Char"/>
    <w:basedOn w:val="DefaultParagraphFont"/>
    <w:link w:val="BodyText2"/>
    <w:uiPriority w:val="99"/>
    <w:semiHidden/>
    <w:rsid w:val="005D6C75"/>
  </w:style>
  <w:style w:type="paragraph" w:styleId="Caption">
    <w:name w:val="caption"/>
    <w:basedOn w:val="Normal"/>
    <w:next w:val="Normal"/>
    <w:uiPriority w:val="35"/>
    <w:unhideWhenUsed/>
    <w:qFormat/>
    <w:rsid w:val="00AD3BDF"/>
    <w:pPr>
      <w:spacing w:after="200"/>
    </w:pPr>
    <w:rPr>
      <w:i/>
      <w:iCs/>
      <w:color w:val="44546A" w:themeColor="text2"/>
      <w:sz w:val="18"/>
      <w:szCs w:val="18"/>
    </w:rPr>
  </w:style>
  <w:style w:type="paragraph" w:styleId="Footer">
    <w:name w:val="footer"/>
    <w:basedOn w:val="Normal"/>
    <w:link w:val="FooterChar"/>
    <w:uiPriority w:val="99"/>
    <w:unhideWhenUsed/>
    <w:rsid w:val="00EF47A5"/>
    <w:pPr>
      <w:tabs>
        <w:tab w:val="center" w:pos="4680"/>
        <w:tab w:val="right" w:pos="9360"/>
      </w:tabs>
    </w:pPr>
  </w:style>
  <w:style w:type="character" w:customStyle="1" w:styleId="FooterChar">
    <w:name w:val="Footer Char"/>
    <w:basedOn w:val="DefaultParagraphFont"/>
    <w:link w:val="Footer"/>
    <w:uiPriority w:val="99"/>
    <w:rsid w:val="00EF47A5"/>
  </w:style>
  <w:style w:type="character" w:styleId="PageNumber">
    <w:name w:val="page number"/>
    <w:basedOn w:val="DefaultParagraphFont"/>
    <w:uiPriority w:val="99"/>
    <w:semiHidden/>
    <w:unhideWhenUsed/>
    <w:rsid w:val="00EF47A5"/>
  </w:style>
  <w:style w:type="paragraph" w:styleId="NoSpacing">
    <w:name w:val="No Spacing"/>
    <w:link w:val="NoSpacingChar"/>
    <w:uiPriority w:val="1"/>
    <w:qFormat/>
    <w:rsid w:val="00EF47A5"/>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EF47A5"/>
    <w:rPr>
      <w:rFonts w:eastAsiaTheme="minorEastAsia"/>
      <w:lang w:val="en-US" w:eastAsia="zh-CN"/>
    </w:rPr>
  </w:style>
  <w:style w:type="table" w:styleId="TableGrid">
    <w:name w:val="Table Grid"/>
    <w:basedOn w:val="TableNormal"/>
    <w:uiPriority w:val="39"/>
    <w:rsid w:val="00D92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3832"/>
    <w:rPr>
      <w:b/>
      <w:bCs/>
    </w:rPr>
  </w:style>
  <w:style w:type="paragraph" w:styleId="TOC4">
    <w:name w:val="toc 4"/>
    <w:basedOn w:val="Normal"/>
    <w:next w:val="Normal"/>
    <w:autoRedefine/>
    <w:uiPriority w:val="39"/>
    <w:semiHidden/>
    <w:unhideWhenUsed/>
    <w:rsid w:val="00165442"/>
    <w:pPr>
      <w:ind w:left="720"/>
    </w:pPr>
    <w:rPr>
      <w:rFonts w:asciiTheme="minorHAnsi" w:hAnsiTheme="minorHAnsi"/>
      <w:sz w:val="18"/>
      <w:szCs w:val="18"/>
    </w:rPr>
  </w:style>
  <w:style w:type="paragraph" w:styleId="TOC5">
    <w:name w:val="toc 5"/>
    <w:basedOn w:val="Normal"/>
    <w:next w:val="Normal"/>
    <w:autoRedefine/>
    <w:uiPriority w:val="39"/>
    <w:semiHidden/>
    <w:unhideWhenUsed/>
    <w:rsid w:val="00165442"/>
    <w:pPr>
      <w:ind w:left="960"/>
    </w:pPr>
    <w:rPr>
      <w:rFonts w:asciiTheme="minorHAnsi" w:hAnsiTheme="minorHAnsi"/>
      <w:sz w:val="18"/>
      <w:szCs w:val="18"/>
    </w:rPr>
  </w:style>
  <w:style w:type="paragraph" w:styleId="TOC6">
    <w:name w:val="toc 6"/>
    <w:basedOn w:val="Normal"/>
    <w:next w:val="Normal"/>
    <w:autoRedefine/>
    <w:uiPriority w:val="39"/>
    <w:semiHidden/>
    <w:unhideWhenUsed/>
    <w:rsid w:val="00165442"/>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165442"/>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165442"/>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165442"/>
    <w:pPr>
      <w:ind w:left="1920"/>
    </w:pPr>
    <w:rPr>
      <w:rFonts w:asciiTheme="minorHAnsi" w:hAnsiTheme="minorHAnsi"/>
      <w:sz w:val="18"/>
      <w:szCs w:val="18"/>
    </w:rPr>
  </w:style>
  <w:style w:type="character" w:styleId="CommentReference">
    <w:name w:val="annotation reference"/>
    <w:basedOn w:val="DefaultParagraphFont"/>
    <w:uiPriority w:val="99"/>
    <w:semiHidden/>
    <w:unhideWhenUsed/>
    <w:rsid w:val="00330B13"/>
    <w:rPr>
      <w:sz w:val="16"/>
      <w:szCs w:val="16"/>
    </w:rPr>
  </w:style>
  <w:style w:type="paragraph" w:styleId="CommentText">
    <w:name w:val="annotation text"/>
    <w:basedOn w:val="Normal"/>
    <w:link w:val="CommentTextChar"/>
    <w:uiPriority w:val="99"/>
    <w:semiHidden/>
    <w:unhideWhenUsed/>
    <w:rsid w:val="00330B13"/>
    <w:rPr>
      <w:sz w:val="20"/>
      <w:szCs w:val="20"/>
    </w:rPr>
  </w:style>
  <w:style w:type="character" w:customStyle="1" w:styleId="CommentTextChar">
    <w:name w:val="Comment Text Char"/>
    <w:basedOn w:val="DefaultParagraphFont"/>
    <w:link w:val="CommentText"/>
    <w:uiPriority w:val="99"/>
    <w:semiHidden/>
    <w:rsid w:val="00330B13"/>
    <w:rPr>
      <w:rFonts w:ascii="Arial" w:eastAsia="Times New Roman" w:hAnsi="Arial" w:cs="Arial"/>
      <w:sz w:val="20"/>
      <w:szCs w:val="20"/>
      <w:lang w:eastAsia="en-GB"/>
    </w:rPr>
  </w:style>
  <w:style w:type="paragraph" w:styleId="CommentSubject">
    <w:name w:val="annotation subject"/>
    <w:basedOn w:val="CommentText"/>
    <w:next w:val="CommentText"/>
    <w:link w:val="CommentSubjectChar"/>
    <w:uiPriority w:val="99"/>
    <w:semiHidden/>
    <w:unhideWhenUsed/>
    <w:rsid w:val="00330B13"/>
    <w:rPr>
      <w:b/>
      <w:bCs/>
    </w:rPr>
  </w:style>
  <w:style w:type="character" w:customStyle="1" w:styleId="CommentSubjectChar">
    <w:name w:val="Comment Subject Char"/>
    <w:basedOn w:val="CommentTextChar"/>
    <w:link w:val="CommentSubject"/>
    <w:uiPriority w:val="99"/>
    <w:semiHidden/>
    <w:rsid w:val="00330B13"/>
    <w:rPr>
      <w:rFonts w:ascii="Arial" w:eastAsia="Times New Roman" w:hAnsi="Arial" w:cs="Arial"/>
      <w:b/>
      <w:bCs/>
      <w:sz w:val="20"/>
      <w:szCs w:val="20"/>
      <w:lang w:eastAsia="en-GB"/>
    </w:rPr>
  </w:style>
  <w:style w:type="paragraph" w:styleId="Header">
    <w:name w:val="header"/>
    <w:basedOn w:val="Normal"/>
    <w:link w:val="HeaderChar"/>
    <w:uiPriority w:val="99"/>
    <w:unhideWhenUsed/>
    <w:rsid w:val="0080466B"/>
    <w:pPr>
      <w:tabs>
        <w:tab w:val="center" w:pos="4680"/>
        <w:tab w:val="right" w:pos="9360"/>
      </w:tabs>
    </w:pPr>
  </w:style>
  <w:style w:type="character" w:customStyle="1" w:styleId="HeaderChar">
    <w:name w:val="Header Char"/>
    <w:basedOn w:val="DefaultParagraphFont"/>
    <w:link w:val="Header"/>
    <w:uiPriority w:val="99"/>
    <w:rsid w:val="0080466B"/>
    <w:rPr>
      <w:rFonts w:ascii="Arial" w:eastAsia="Times New Roman" w:hAnsi="Arial" w:cs="Arial"/>
      <w:sz w:val="24"/>
      <w:szCs w:val="24"/>
      <w:lang w:eastAsia="en-GB"/>
    </w:rPr>
  </w:style>
  <w:style w:type="character" w:styleId="FollowedHyperlink">
    <w:name w:val="FollowedHyperlink"/>
    <w:basedOn w:val="DefaultParagraphFont"/>
    <w:uiPriority w:val="99"/>
    <w:semiHidden/>
    <w:unhideWhenUsed/>
    <w:rsid w:val="007533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9387">
      <w:bodyDiv w:val="1"/>
      <w:marLeft w:val="0"/>
      <w:marRight w:val="0"/>
      <w:marTop w:val="0"/>
      <w:marBottom w:val="0"/>
      <w:divBdr>
        <w:top w:val="none" w:sz="0" w:space="0" w:color="auto"/>
        <w:left w:val="none" w:sz="0" w:space="0" w:color="auto"/>
        <w:bottom w:val="none" w:sz="0" w:space="0" w:color="auto"/>
        <w:right w:val="none" w:sz="0" w:space="0" w:color="auto"/>
      </w:divBdr>
    </w:div>
    <w:div w:id="5717993">
      <w:bodyDiv w:val="1"/>
      <w:marLeft w:val="0"/>
      <w:marRight w:val="0"/>
      <w:marTop w:val="0"/>
      <w:marBottom w:val="0"/>
      <w:divBdr>
        <w:top w:val="none" w:sz="0" w:space="0" w:color="auto"/>
        <w:left w:val="none" w:sz="0" w:space="0" w:color="auto"/>
        <w:bottom w:val="none" w:sz="0" w:space="0" w:color="auto"/>
        <w:right w:val="none" w:sz="0" w:space="0" w:color="auto"/>
      </w:divBdr>
    </w:div>
    <w:div w:id="9721220">
      <w:bodyDiv w:val="1"/>
      <w:marLeft w:val="0"/>
      <w:marRight w:val="0"/>
      <w:marTop w:val="0"/>
      <w:marBottom w:val="0"/>
      <w:divBdr>
        <w:top w:val="none" w:sz="0" w:space="0" w:color="auto"/>
        <w:left w:val="none" w:sz="0" w:space="0" w:color="auto"/>
        <w:bottom w:val="none" w:sz="0" w:space="0" w:color="auto"/>
        <w:right w:val="none" w:sz="0" w:space="0" w:color="auto"/>
      </w:divBdr>
    </w:div>
    <w:div w:id="10036076">
      <w:bodyDiv w:val="1"/>
      <w:marLeft w:val="0"/>
      <w:marRight w:val="0"/>
      <w:marTop w:val="0"/>
      <w:marBottom w:val="0"/>
      <w:divBdr>
        <w:top w:val="none" w:sz="0" w:space="0" w:color="auto"/>
        <w:left w:val="none" w:sz="0" w:space="0" w:color="auto"/>
        <w:bottom w:val="none" w:sz="0" w:space="0" w:color="auto"/>
        <w:right w:val="none" w:sz="0" w:space="0" w:color="auto"/>
      </w:divBdr>
    </w:div>
    <w:div w:id="10187115">
      <w:bodyDiv w:val="1"/>
      <w:marLeft w:val="0"/>
      <w:marRight w:val="0"/>
      <w:marTop w:val="0"/>
      <w:marBottom w:val="0"/>
      <w:divBdr>
        <w:top w:val="none" w:sz="0" w:space="0" w:color="auto"/>
        <w:left w:val="none" w:sz="0" w:space="0" w:color="auto"/>
        <w:bottom w:val="none" w:sz="0" w:space="0" w:color="auto"/>
        <w:right w:val="none" w:sz="0" w:space="0" w:color="auto"/>
      </w:divBdr>
    </w:div>
    <w:div w:id="13772858">
      <w:bodyDiv w:val="1"/>
      <w:marLeft w:val="0"/>
      <w:marRight w:val="0"/>
      <w:marTop w:val="0"/>
      <w:marBottom w:val="0"/>
      <w:divBdr>
        <w:top w:val="none" w:sz="0" w:space="0" w:color="auto"/>
        <w:left w:val="none" w:sz="0" w:space="0" w:color="auto"/>
        <w:bottom w:val="none" w:sz="0" w:space="0" w:color="auto"/>
        <w:right w:val="none" w:sz="0" w:space="0" w:color="auto"/>
      </w:divBdr>
    </w:div>
    <w:div w:id="20325680">
      <w:bodyDiv w:val="1"/>
      <w:marLeft w:val="0"/>
      <w:marRight w:val="0"/>
      <w:marTop w:val="0"/>
      <w:marBottom w:val="0"/>
      <w:divBdr>
        <w:top w:val="none" w:sz="0" w:space="0" w:color="auto"/>
        <w:left w:val="none" w:sz="0" w:space="0" w:color="auto"/>
        <w:bottom w:val="none" w:sz="0" w:space="0" w:color="auto"/>
        <w:right w:val="none" w:sz="0" w:space="0" w:color="auto"/>
      </w:divBdr>
    </w:div>
    <w:div w:id="21637353">
      <w:bodyDiv w:val="1"/>
      <w:marLeft w:val="0"/>
      <w:marRight w:val="0"/>
      <w:marTop w:val="0"/>
      <w:marBottom w:val="0"/>
      <w:divBdr>
        <w:top w:val="none" w:sz="0" w:space="0" w:color="auto"/>
        <w:left w:val="none" w:sz="0" w:space="0" w:color="auto"/>
        <w:bottom w:val="none" w:sz="0" w:space="0" w:color="auto"/>
        <w:right w:val="none" w:sz="0" w:space="0" w:color="auto"/>
      </w:divBdr>
    </w:div>
    <w:div w:id="21832288">
      <w:bodyDiv w:val="1"/>
      <w:marLeft w:val="0"/>
      <w:marRight w:val="0"/>
      <w:marTop w:val="0"/>
      <w:marBottom w:val="0"/>
      <w:divBdr>
        <w:top w:val="none" w:sz="0" w:space="0" w:color="auto"/>
        <w:left w:val="none" w:sz="0" w:space="0" w:color="auto"/>
        <w:bottom w:val="none" w:sz="0" w:space="0" w:color="auto"/>
        <w:right w:val="none" w:sz="0" w:space="0" w:color="auto"/>
      </w:divBdr>
    </w:div>
    <w:div w:id="23944798">
      <w:bodyDiv w:val="1"/>
      <w:marLeft w:val="0"/>
      <w:marRight w:val="0"/>
      <w:marTop w:val="0"/>
      <w:marBottom w:val="0"/>
      <w:divBdr>
        <w:top w:val="none" w:sz="0" w:space="0" w:color="auto"/>
        <w:left w:val="none" w:sz="0" w:space="0" w:color="auto"/>
        <w:bottom w:val="none" w:sz="0" w:space="0" w:color="auto"/>
        <w:right w:val="none" w:sz="0" w:space="0" w:color="auto"/>
      </w:divBdr>
    </w:div>
    <w:div w:id="25524323">
      <w:bodyDiv w:val="1"/>
      <w:marLeft w:val="0"/>
      <w:marRight w:val="0"/>
      <w:marTop w:val="0"/>
      <w:marBottom w:val="0"/>
      <w:divBdr>
        <w:top w:val="none" w:sz="0" w:space="0" w:color="auto"/>
        <w:left w:val="none" w:sz="0" w:space="0" w:color="auto"/>
        <w:bottom w:val="none" w:sz="0" w:space="0" w:color="auto"/>
        <w:right w:val="none" w:sz="0" w:space="0" w:color="auto"/>
      </w:divBdr>
    </w:div>
    <w:div w:id="29308577">
      <w:bodyDiv w:val="1"/>
      <w:marLeft w:val="0"/>
      <w:marRight w:val="0"/>
      <w:marTop w:val="0"/>
      <w:marBottom w:val="0"/>
      <w:divBdr>
        <w:top w:val="none" w:sz="0" w:space="0" w:color="auto"/>
        <w:left w:val="none" w:sz="0" w:space="0" w:color="auto"/>
        <w:bottom w:val="none" w:sz="0" w:space="0" w:color="auto"/>
        <w:right w:val="none" w:sz="0" w:space="0" w:color="auto"/>
      </w:divBdr>
    </w:div>
    <w:div w:id="30082857">
      <w:bodyDiv w:val="1"/>
      <w:marLeft w:val="0"/>
      <w:marRight w:val="0"/>
      <w:marTop w:val="0"/>
      <w:marBottom w:val="0"/>
      <w:divBdr>
        <w:top w:val="none" w:sz="0" w:space="0" w:color="auto"/>
        <w:left w:val="none" w:sz="0" w:space="0" w:color="auto"/>
        <w:bottom w:val="none" w:sz="0" w:space="0" w:color="auto"/>
        <w:right w:val="none" w:sz="0" w:space="0" w:color="auto"/>
      </w:divBdr>
    </w:div>
    <w:div w:id="40906244">
      <w:bodyDiv w:val="1"/>
      <w:marLeft w:val="0"/>
      <w:marRight w:val="0"/>
      <w:marTop w:val="0"/>
      <w:marBottom w:val="0"/>
      <w:divBdr>
        <w:top w:val="none" w:sz="0" w:space="0" w:color="auto"/>
        <w:left w:val="none" w:sz="0" w:space="0" w:color="auto"/>
        <w:bottom w:val="none" w:sz="0" w:space="0" w:color="auto"/>
        <w:right w:val="none" w:sz="0" w:space="0" w:color="auto"/>
      </w:divBdr>
    </w:div>
    <w:div w:id="42754897">
      <w:bodyDiv w:val="1"/>
      <w:marLeft w:val="0"/>
      <w:marRight w:val="0"/>
      <w:marTop w:val="0"/>
      <w:marBottom w:val="0"/>
      <w:divBdr>
        <w:top w:val="none" w:sz="0" w:space="0" w:color="auto"/>
        <w:left w:val="none" w:sz="0" w:space="0" w:color="auto"/>
        <w:bottom w:val="none" w:sz="0" w:space="0" w:color="auto"/>
        <w:right w:val="none" w:sz="0" w:space="0" w:color="auto"/>
      </w:divBdr>
    </w:div>
    <w:div w:id="44180601">
      <w:bodyDiv w:val="1"/>
      <w:marLeft w:val="0"/>
      <w:marRight w:val="0"/>
      <w:marTop w:val="0"/>
      <w:marBottom w:val="0"/>
      <w:divBdr>
        <w:top w:val="none" w:sz="0" w:space="0" w:color="auto"/>
        <w:left w:val="none" w:sz="0" w:space="0" w:color="auto"/>
        <w:bottom w:val="none" w:sz="0" w:space="0" w:color="auto"/>
        <w:right w:val="none" w:sz="0" w:space="0" w:color="auto"/>
      </w:divBdr>
    </w:div>
    <w:div w:id="44766832">
      <w:bodyDiv w:val="1"/>
      <w:marLeft w:val="0"/>
      <w:marRight w:val="0"/>
      <w:marTop w:val="0"/>
      <w:marBottom w:val="0"/>
      <w:divBdr>
        <w:top w:val="none" w:sz="0" w:space="0" w:color="auto"/>
        <w:left w:val="none" w:sz="0" w:space="0" w:color="auto"/>
        <w:bottom w:val="none" w:sz="0" w:space="0" w:color="auto"/>
        <w:right w:val="none" w:sz="0" w:space="0" w:color="auto"/>
      </w:divBdr>
    </w:div>
    <w:div w:id="47654758">
      <w:bodyDiv w:val="1"/>
      <w:marLeft w:val="0"/>
      <w:marRight w:val="0"/>
      <w:marTop w:val="0"/>
      <w:marBottom w:val="0"/>
      <w:divBdr>
        <w:top w:val="none" w:sz="0" w:space="0" w:color="auto"/>
        <w:left w:val="none" w:sz="0" w:space="0" w:color="auto"/>
        <w:bottom w:val="none" w:sz="0" w:space="0" w:color="auto"/>
        <w:right w:val="none" w:sz="0" w:space="0" w:color="auto"/>
      </w:divBdr>
    </w:div>
    <w:div w:id="53702172">
      <w:bodyDiv w:val="1"/>
      <w:marLeft w:val="0"/>
      <w:marRight w:val="0"/>
      <w:marTop w:val="0"/>
      <w:marBottom w:val="0"/>
      <w:divBdr>
        <w:top w:val="none" w:sz="0" w:space="0" w:color="auto"/>
        <w:left w:val="none" w:sz="0" w:space="0" w:color="auto"/>
        <w:bottom w:val="none" w:sz="0" w:space="0" w:color="auto"/>
        <w:right w:val="none" w:sz="0" w:space="0" w:color="auto"/>
      </w:divBdr>
    </w:div>
    <w:div w:id="57242537">
      <w:bodyDiv w:val="1"/>
      <w:marLeft w:val="0"/>
      <w:marRight w:val="0"/>
      <w:marTop w:val="0"/>
      <w:marBottom w:val="0"/>
      <w:divBdr>
        <w:top w:val="none" w:sz="0" w:space="0" w:color="auto"/>
        <w:left w:val="none" w:sz="0" w:space="0" w:color="auto"/>
        <w:bottom w:val="none" w:sz="0" w:space="0" w:color="auto"/>
        <w:right w:val="none" w:sz="0" w:space="0" w:color="auto"/>
      </w:divBdr>
    </w:div>
    <w:div w:id="58283478">
      <w:bodyDiv w:val="1"/>
      <w:marLeft w:val="0"/>
      <w:marRight w:val="0"/>
      <w:marTop w:val="0"/>
      <w:marBottom w:val="0"/>
      <w:divBdr>
        <w:top w:val="none" w:sz="0" w:space="0" w:color="auto"/>
        <w:left w:val="none" w:sz="0" w:space="0" w:color="auto"/>
        <w:bottom w:val="none" w:sz="0" w:space="0" w:color="auto"/>
        <w:right w:val="none" w:sz="0" w:space="0" w:color="auto"/>
      </w:divBdr>
    </w:div>
    <w:div w:id="62147106">
      <w:bodyDiv w:val="1"/>
      <w:marLeft w:val="0"/>
      <w:marRight w:val="0"/>
      <w:marTop w:val="0"/>
      <w:marBottom w:val="0"/>
      <w:divBdr>
        <w:top w:val="none" w:sz="0" w:space="0" w:color="auto"/>
        <w:left w:val="none" w:sz="0" w:space="0" w:color="auto"/>
        <w:bottom w:val="none" w:sz="0" w:space="0" w:color="auto"/>
        <w:right w:val="none" w:sz="0" w:space="0" w:color="auto"/>
      </w:divBdr>
    </w:div>
    <w:div w:id="64761271">
      <w:bodyDiv w:val="1"/>
      <w:marLeft w:val="0"/>
      <w:marRight w:val="0"/>
      <w:marTop w:val="0"/>
      <w:marBottom w:val="0"/>
      <w:divBdr>
        <w:top w:val="none" w:sz="0" w:space="0" w:color="auto"/>
        <w:left w:val="none" w:sz="0" w:space="0" w:color="auto"/>
        <w:bottom w:val="none" w:sz="0" w:space="0" w:color="auto"/>
        <w:right w:val="none" w:sz="0" w:space="0" w:color="auto"/>
      </w:divBdr>
    </w:div>
    <w:div w:id="68693409">
      <w:bodyDiv w:val="1"/>
      <w:marLeft w:val="0"/>
      <w:marRight w:val="0"/>
      <w:marTop w:val="0"/>
      <w:marBottom w:val="0"/>
      <w:divBdr>
        <w:top w:val="none" w:sz="0" w:space="0" w:color="auto"/>
        <w:left w:val="none" w:sz="0" w:space="0" w:color="auto"/>
        <w:bottom w:val="none" w:sz="0" w:space="0" w:color="auto"/>
        <w:right w:val="none" w:sz="0" w:space="0" w:color="auto"/>
      </w:divBdr>
    </w:div>
    <w:div w:id="82117552">
      <w:bodyDiv w:val="1"/>
      <w:marLeft w:val="0"/>
      <w:marRight w:val="0"/>
      <w:marTop w:val="0"/>
      <w:marBottom w:val="0"/>
      <w:divBdr>
        <w:top w:val="none" w:sz="0" w:space="0" w:color="auto"/>
        <w:left w:val="none" w:sz="0" w:space="0" w:color="auto"/>
        <w:bottom w:val="none" w:sz="0" w:space="0" w:color="auto"/>
        <w:right w:val="none" w:sz="0" w:space="0" w:color="auto"/>
      </w:divBdr>
    </w:div>
    <w:div w:id="83188916">
      <w:bodyDiv w:val="1"/>
      <w:marLeft w:val="0"/>
      <w:marRight w:val="0"/>
      <w:marTop w:val="0"/>
      <w:marBottom w:val="0"/>
      <w:divBdr>
        <w:top w:val="none" w:sz="0" w:space="0" w:color="auto"/>
        <w:left w:val="none" w:sz="0" w:space="0" w:color="auto"/>
        <w:bottom w:val="none" w:sz="0" w:space="0" w:color="auto"/>
        <w:right w:val="none" w:sz="0" w:space="0" w:color="auto"/>
      </w:divBdr>
    </w:div>
    <w:div w:id="92626193">
      <w:bodyDiv w:val="1"/>
      <w:marLeft w:val="0"/>
      <w:marRight w:val="0"/>
      <w:marTop w:val="0"/>
      <w:marBottom w:val="0"/>
      <w:divBdr>
        <w:top w:val="none" w:sz="0" w:space="0" w:color="auto"/>
        <w:left w:val="none" w:sz="0" w:space="0" w:color="auto"/>
        <w:bottom w:val="none" w:sz="0" w:space="0" w:color="auto"/>
        <w:right w:val="none" w:sz="0" w:space="0" w:color="auto"/>
      </w:divBdr>
    </w:div>
    <w:div w:id="94324784">
      <w:bodyDiv w:val="1"/>
      <w:marLeft w:val="0"/>
      <w:marRight w:val="0"/>
      <w:marTop w:val="0"/>
      <w:marBottom w:val="0"/>
      <w:divBdr>
        <w:top w:val="none" w:sz="0" w:space="0" w:color="auto"/>
        <w:left w:val="none" w:sz="0" w:space="0" w:color="auto"/>
        <w:bottom w:val="none" w:sz="0" w:space="0" w:color="auto"/>
        <w:right w:val="none" w:sz="0" w:space="0" w:color="auto"/>
      </w:divBdr>
    </w:div>
    <w:div w:id="99297699">
      <w:bodyDiv w:val="1"/>
      <w:marLeft w:val="0"/>
      <w:marRight w:val="0"/>
      <w:marTop w:val="0"/>
      <w:marBottom w:val="0"/>
      <w:divBdr>
        <w:top w:val="none" w:sz="0" w:space="0" w:color="auto"/>
        <w:left w:val="none" w:sz="0" w:space="0" w:color="auto"/>
        <w:bottom w:val="none" w:sz="0" w:space="0" w:color="auto"/>
        <w:right w:val="none" w:sz="0" w:space="0" w:color="auto"/>
      </w:divBdr>
    </w:div>
    <w:div w:id="99641930">
      <w:bodyDiv w:val="1"/>
      <w:marLeft w:val="0"/>
      <w:marRight w:val="0"/>
      <w:marTop w:val="0"/>
      <w:marBottom w:val="0"/>
      <w:divBdr>
        <w:top w:val="none" w:sz="0" w:space="0" w:color="auto"/>
        <w:left w:val="none" w:sz="0" w:space="0" w:color="auto"/>
        <w:bottom w:val="none" w:sz="0" w:space="0" w:color="auto"/>
        <w:right w:val="none" w:sz="0" w:space="0" w:color="auto"/>
      </w:divBdr>
    </w:div>
    <w:div w:id="101875661">
      <w:bodyDiv w:val="1"/>
      <w:marLeft w:val="0"/>
      <w:marRight w:val="0"/>
      <w:marTop w:val="0"/>
      <w:marBottom w:val="0"/>
      <w:divBdr>
        <w:top w:val="none" w:sz="0" w:space="0" w:color="auto"/>
        <w:left w:val="none" w:sz="0" w:space="0" w:color="auto"/>
        <w:bottom w:val="none" w:sz="0" w:space="0" w:color="auto"/>
        <w:right w:val="none" w:sz="0" w:space="0" w:color="auto"/>
      </w:divBdr>
    </w:div>
    <w:div w:id="106237194">
      <w:bodyDiv w:val="1"/>
      <w:marLeft w:val="0"/>
      <w:marRight w:val="0"/>
      <w:marTop w:val="0"/>
      <w:marBottom w:val="0"/>
      <w:divBdr>
        <w:top w:val="none" w:sz="0" w:space="0" w:color="auto"/>
        <w:left w:val="none" w:sz="0" w:space="0" w:color="auto"/>
        <w:bottom w:val="none" w:sz="0" w:space="0" w:color="auto"/>
        <w:right w:val="none" w:sz="0" w:space="0" w:color="auto"/>
      </w:divBdr>
    </w:div>
    <w:div w:id="107816682">
      <w:bodyDiv w:val="1"/>
      <w:marLeft w:val="0"/>
      <w:marRight w:val="0"/>
      <w:marTop w:val="0"/>
      <w:marBottom w:val="0"/>
      <w:divBdr>
        <w:top w:val="none" w:sz="0" w:space="0" w:color="auto"/>
        <w:left w:val="none" w:sz="0" w:space="0" w:color="auto"/>
        <w:bottom w:val="none" w:sz="0" w:space="0" w:color="auto"/>
        <w:right w:val="none" w:sz="0" w:space="0" w:color="auto"/>
      </w:divBdr>
    </w:div>
    <w:div w:id="107820699">
      <w:bodyDiv w:val="1"/>
      <w:marLeft w:val="0"/>
      <w:marRight w:val="0"/>
      <w:marTop w:val="0"/>
      <w:marBottom w:val="0"/>
      <w:divBdr>
        <w:top w:val="none" w:sz="0" w:space="0" w:color="auto"/>
        <w:left w:val="none" w:sz="0" w:space="0" w:color="auto"/>
        <w:bottom w:val="none" w:sz="0" w:space="0" w:color="auto"/>
        <w:right w:val="none" w:sz="0" w:space="0" w:color="auto"/>
      </w:divBdr>
    </w:div>
    <w:div w:id="109789948">
      <w:bodyDiv w:val="1"/>
      <w:marLeft w:val="0"/>
      <w:marRight w:val="0"/>
      <w:marTop w:val="0"/>
      <w:marBottom w:val="0"/>
      <w:divBdr>
        <w:top w:val="none" w:sz="0" w:space="0" w:color="auto"/>
        <w:left w:val="none" w:sz="0" w:space="0" w:color="auto"/>
        <w:bottom w:val="none" w:sz="0" w:space="0" w:color="auto"/>
        <w:right w:val="none" w:sz="0" w:space="0" w:color="auto"/>
      </w:divBdr>
    </w:div>
    <w:div w:id="115410759">
      <w:bodyDiv w:val="1"/>
      <w:marLeft w:val="0"/>
      <w:marRight w:val="0"/>
      <w:marTop w:val="0"/>
      <w:marBottom w:val="0"/>
      <w:divBdr>
        <w:top w:val="none" w:sz="0" w:space="0" w:color="auto"/>
        <w:left w:val="none" w:sz="0" w:space="0" w:color="auto"/>
        <w:bottom w:val="none" w:sz="0" w:space="0" w:color="auto"/>
        <w:right w:val="none" w:sz="0" w:space="0" w:color="auto"/>
      </w:divBdr>
    </w:div>
    <w:div w:id="115955871">
      <w:bodyDiv w:val="1"/>
      <w:marLeft w:val="0"/>
      <w:marRight w:val="0"/>
      <w:marTop w:val="0"/>
      <w:marBottom w:val="0"/>
      <w:divBdr>
        <w:top w:val="none" w:sz="0" w:space="0" w:color="auto"/>
        <w:left w:val="none" w:sz="0" w:space="0" w:color="auto"/>
        <w:bottom w:val="none" w:sz="0" w:space="0" w:color="auto"/>
        <w:right w:val="none" w:sz="0" w:space="0" w:color="auto"/>
      </w:divBdr>
    </w:div>
    <w:div w:id="118107291">
      <w:bodyDiv w:val="1"/>
      <w:marLeft w:val="0"/>
      <w:marRight w:val="0"/>
      <w:marTop w:val="0"/>
      <w:marBottom w:val="0"/>
      <w:divBdr>
        <w:top w:val="none" w:sz="0" w:space="0" w:color="auto"/>
        <w:left w:val="none" w:sz="0" w:space="0" w:color="auto"/>
        <w:bottom w:val="none" w:sz="0" w:space="0" w:color="auto"/>
        <w:right w:val="none" w:sz="0" w:space="0" w:color="auto"/>
      </w:divBdr>
    </w:div>
    <w:div w:id="118647128">
      <w:bodyDiv w:val="1"/>
      <w:marLeft w:val="0"/>
      <w:marRight w:val="0"/>
      <w:marTop w:val="0"/>
      <w:marBottom w:val="0"/>
      <w:divBdr>
        <w:top w:val="none" w:sz="0" w:space="0" w:color="auto"/>
        <w:left w:val="none" w:sz="0" w:space="0" w:color="auto"/>
        <w:bottom w:val="none" w:sz="0" w:space="0" w:color="auto"/>
        <w:right w:val="none" w:sz="0" w:space="0" w:color="auto"/>
      </w:divBdr>
    </w:div>
    <w:div w:id="120879691">
      <w:bodyDiv w:val="1"/>
      <w:marLeft w:val="0"/>
      <w:marRight w:val="0"/>
      <w:marTop w:val="0"/>
      <w:marBottom w:val="0"/>
      <w:divBdr>
        <w:top w:val="none" w:sz="0" w:space="0" w:color="auto"/>
        <w:left w:val="none" w:sz="0" w:space="0" w:color="auto"/>
        <w:bottom w:val="none" w:sz="0" w:space="0" w:color="auto"/>
        <w:right w:val="none" w:sz="0" w:space="0" w:color="auto"/>
      </w:divBdr>
    </w:div>
    <w:div w:id="129177478">
      <w:bodyDiv w:val="1"/>
      <w:marLeft w:val="0"/>
      <w:marRight w:val="0"/>
      <w:marTop w:val="0"/>
      <w:marBottom w:val="0"/>
      <w:divBdr>
        <w:top w:val="none" w:sz="0" w:space="0" w:color="auto"/>
        <w:left w:val="none" w:sz="0" w:space="0" w:color="auto"/>
        <w:bottom w:val="none" w:sz="0" w:space="0" w:color="auto"/>
        <w:right w:val="none" w:sz="0" w:space="0" w:color="auto"/>
      </w:divBdr>
    </w:div>
    <w:div w:id="132868731">
      <w:bodyDiv w:val="1"/>
      <w:marLeft w:val="0"/>
      <w:marRight w:val="0"/>
      <w:marTop w:val="0"/>
      <w:marBottom w:val="0"/>
      <w:divBdr>
        <w:top w:val="none" w:sz="0" w:space="0" w:color="auto"/>
        <w:left w:val="none" w:sz="0" w:space="0" w:color="auto"/>
        <w:bottom w:val="none" w:sz="0" w:space="0" w:color="auto"/>
        <w:right w:val="none" w:sz="0" w:space="0" w:color="auto"/>
      </w:divBdr>
    </w:div>
    <w:div w:id="136803706">
      <w:bodyDiv w:val="1"/>
      <w:marLeft w:val="0"/>
      <w:marRight w:val="0"/>
      <w:marTop w:val="0"/>
      <w:marBottom w:val="0"/>
      <w:divBdr>
        <w:top w:val="none" w:sz="0" w:space="0" w:color="auto"/>
        <w:left w:val="none" w:sz="0" w:space="0" w:color="auto"/>
        <w:bottom w:val="none" w:sz="0" w:space="0" w:color="auto"/>
        <w:right w:val="none" w:sz="0" w:space="0" w:color="auto"/>
      </w:divBdr>
    </w:div>
    <w:div w:id="142047277">
      <w:bodyDiv w:val="1"/>
      <w:marLeft w:val="0"/>
      <w:marRight w:val="0"/>
      <w:marTop w:val="0"/>
      <w:marBottom w:val="0"/>
      <w:divBdr>
        <w:top w:val="none" w:sz="0" w:space="0" w:color="auto"/>
        <w:left w:val="none" w:sz="0" w:space="0" w:color="auto"/>
        <w:bottom w:val="none" w:sz="0" w:space="0" w:color="auto"/>
        <w:right w:val="none" w:sz="0" w:space="0" w:color="auto"/>
      </w:divBdr>
    </w:div>
    <w:div w:id="142426376">
      <w:bodyDiv w:val="1"/>
      <w:marLeft w:val="0"/>
      <w:marRight w:val="0"/>
      <w:marTop w:val="0"/>
      <w:marBottom w:val="0"/>
      <w:divBdr>
        <w:top w:val="none" w:sz="0" w:space="0" w:color="auto"/>
        <w:left w:val="none" w:sz="0" w:space="0" w:color="auto"/>
        <w:bottom w:val="none" w:sz="0" w:space="0" w:color="auto"/>
        <w:right w:val="none" w:sz="0" w:space="0" w:color="auto"/>
      </w:divBdr>
    </w:div>
    <w:div w:id="144586342">
      <w:bodyDiv w:val="1"/>
      <w:marLeft w:val="0"/>
      <w:marRight w:val="0"/>
      <w:marTop w:val="0"/>
      <w:marBottom w:val="0"/>
      <w:divBdr>
        <w:top w:val="none" w:sz="0" w:space="0" w:color="auto"/>
        <w:left w:val="none" w:sz="0" w:space="0" w:color="auto"/>
        <w:bottom w:val="none" w:sz="0" w:space="0" w:color="auto"/>
        <w:right w:val="none" w:sz="0" w:space="0" w:color="auto"/>
      </w:divBdr>
    </w:div>
    <w:div w:id="145323590">
      <w:bodyDiv w:val="1"/>
      <w:marLeft w:val="0"/>
      <w:marRight w:val="0"/>
      <w:marTop w:val="0"/>
      <w:marBottom w:val="0"/>
      <w:divBdr>
        <w:top w:val="none" w:sz="0" w:space="0" w:color="auto"/>
        <w:left w:val="none" w:sz="0" w:space="0" w:color="auto"/>
        <w:bottom w:val="none" w:sz="0" w:space="0" w:color="auto"/>
        <w:right w:val="none" w:sz="0" w:space="0" w:color="auto"/>
      </w:divBdr>
    </w:div>
    <w:div w:id="147526292">
      <w:bodyDiv w:val="1"/>
      <w:marLeft w:val="0"/>
      <w:marRight w:val="0"/>
      <w:marTop w:val="0"/>
      <w:marBottom w:val="0"/>
      <w:divBdr>
        <w:top w:val="none" w:sz="0" w:space="0" w:color="auto"/>
        <w:left w:val="none" w:sz="0" w:space="0" w:color="auto"/>
        <w:bottom w:val="none" w:sz="0" w:space="0" w:color="auto"/>
        <w:right w:val="none" w:sz="0" w:space="0" w:color="auto"/>
      </w:divBdr>
    </w:div>
    <w:div w:id="149760857">
      <w:bodyDiv w:val="1"/>
      <w:marLeft w:val="0"/>
      <w:marRight w:val="0"/>
      <w:marTop w:val="0"/>
      <w:marBottom w:val="0"/>
      <w:divBdr>
        <w:top w:val="none" w:sz="0" w:space="0" w:color="auto"/>
        <w:left w:val="none" w:sz="0" w:space="0" w:color="auto"/>
        <w:bottom w:val="none" w:sz="0" w:space="0" w:color="auto"/>
        <w:right w:val="none" w:sz="0" w:space="0" w:color="auto"/>
      </w:divBdr>
    </w:div>
    <w:div w:id="151987825">
      <w:bodyDiv w:val="1"/>
      <w:marLeft w:val="0"/>
      <w:marRight w:val="0"/>
      <w:marTop w:val="0"/>
      <w:marBottom w:val="0"/>
      <w:divBdr>
        <w:top w:val="none" w:sz="0" w:space="0" w:color="auto"/>
        <w:left w:val="none" w:sz="0" w:space="0" w:color="auto"/>
        <w:bottom w:val="none" w:sz="0" w:space="0" w:color="auto"/>
        <w:right w:val="none" w:sz="0" w:space="0" w:color="auto"/>
      </w:divBdr>
    </w:div>
    <w:div w:id="158934030">
      <w:bodyDiv w:val="1"/>
      <w:marLeft w:val="0"/>
      <w:marRight w:val="0"/>
      <w:marTop w:val="0"/>
      <w:marBottom w:val="0"/>
      <w:divBdr>
        <w:top w:val="none" w:sz="0" w:space="0" w:color="auto"/>
        <w:left w:val="none" w:sz="0" w:space="0" w:color="auto"/>
        <w:bottom w:val="none" w:sz="0" w:space="0" w:color="auto"/>
        <w:right w:val="none" w:sz="0" w:space="0" w:color="auto"/>
      </w:divBdr>
    </w:div>
    <w:div w:id="159397329">
      <w:bodyDiv w:val="1"/>
      <w:marLeft w:val="0"/>
      <w:marRight w:val="0"/>
      <w:marTop w:val="0"/>
      <w:marBottom w:val="0"/>
      <w:divBdr>
        <w:top w:val="none" w:sz="0" w:space="0" w:color="auto"/>
        <w:left w:val="none" w:sz="0" w:space="0" w:color="auto"/>
        <w:bottom w:val="none" w:sz="0" w:space="0" w:color="auto"/>
        <w:right w:val="none" w:sz="0" w:space="0" w:color="auto"/>
      </w:divBdr>
    </w:div>
    <w:div w:id="162279050">
      <w:bodyDiv w:val="1"/>
      <w:marLeft w:val="0"/>
      <w:marRight w:val="0"/>
      <w:marTop w:val="0"/>
      <w:marBottom w:val="0"/>
      <w:divBdr>
        <w:top w:val="none" w:sz="0" w:space="0" w:color="auto"/>
        <w:left w:val="none" w:sz="0" w:space="0" w:color="auto"/>
        <w:bottom w:val="none" w:sz="0" w:space="0" w:color="auto"/>
        <w:right w:val="none" w:sz="0" w:space="0" w:color="auto"/>
      </w:divBdr>
    </w:div>
    <w:div w:id="163135477">
      <w:bodyDiv w:val="1"/>
      <w:marLeft w:val="0"/>
      <w:marRight w:val="0"/>
      <w:marTop w:val="0"/>
      <w:marBottom w:val="0"/>
      <w:divBdr>
        <w:top w:val="none" w:sz="0" w:space="0" w:color="auto"/>
        <w:left w:val="none" w:sz="0" w:space="0" w:color="auto"/>
        <w:bottom w:val="none" w:sz="0" w:space="0" w:color="auto"/>
        <w:right w:val="none" w:sz="0" w:space="0" w:color="auto"/>
      </w:divBdr>
    </w:div>
    <w:div w:id="168062075">
      <w:bodyDiv w:val="1"/>
      <w:marLeft w:val="0"/>
      <w:marRight w:val="0"/>
      <w:marTop w:val="0"/>
      <w:marBottom w:val="0"/>
      <w:divBdr>
        <w:top w:val="none" w:sz="0" w:space="0" w:color="auto"/>
        <w:left w:val="none" w:sz="0" w:space="0" w:color="auto"/>
        <w:bottom w:val="none" w:sz="0" w:space="0" w:color="auto"/>
        <w:right w:val="none" w:sz="0" w:space="0" w:color="auto"/>
      </w:divBdr>
    </w:div>
    <w:div w:id="168256809">
      <w:bodyDiv w:val="1"/>
      <w:marLeft w:val="0"/>
      <w:marRight w:val="0"/>
      <w:marTop w:val="0"/>
      <w:marBottom w:val="0"/>
      <w:divBdr>
        <w:top w:val="none" w:sz="0" w:space="0" w:color="auto"/>
        <w:left w:val="none" w:sz="0" w:space="0" w:color="auto"/>
        <w:bottom w:val="none" w:sz="0" w:space="0" w:color="auto"/>
        <w:right w:val="none" w:sz="0" w:space="0" w:color="auto"/>
      </w:divBdr>
    </w:div>
    <w:div w:id="169755404">
      <w:bodyDiv w:val="1"/>
      <w:marLeft w:val="0"/>
      <w:marRight w:val="0"/>
      <w:marTop w:val="0"/>
      <w:marBottom w:val="0"/>
      <w:divBdr>
        <w:top w:val="none" w:sz="0" w:space="0" w:color="auto"/>
        <w:left w:val="none" w:sz="0" w:space="0" w:color="auto"/>
        <w:bottom w:val="none" w:sz="0" w:space="0" w:color="auto"/>
        <w:right w:val="none" w:sz="0" w:space="0" w:color="auto"/>
      </w:divBdr>
    </w:div>
    <w:div w:id="170075368">
      <w:bodyDiv w:val="1"/>
      <w:marLeft w:val="0"/>
      <w:marRight w:val="0"/>
      <w:marTop w:val="0"/>
      <w:marBottom w:val="0"/>
      <w:divBdr>
        <w:top w:val="none" w:sz="0" w:space="0" w:color="auto"/>
        <w:left w:val="none" w:sz="0" w:space="0" w:color="auto"/>
        <w:bottom w:val="none" w:sz="0" w:space="0" w:color="auto"/>
        <w:right w:val="none" w:sz="0" w:space="0" w:color="auto"/>
      </w:divBdr>
    </w:div>
    <w:div w:id="174467469">
      <w:bodyDiv w:val="1"/>
      <w:marLeft w:val="0"/>
      <w:marRight w:val="0"/>
      <w:marTop w:val="0"/>
      <w:marBottom w:val="0"/>
      <w:divBdr>
        <w:top w:val="none" w:sz="0" w:space="0" w:color="auto"/>
        <w:left w:val="none" w:sz="0" w:space="0" w:color="auto"/>
        <w:bottom w:val="none" w:sz="0" w:space="0" w:color="auto"/>
        <w:right w:val="none" w:sz="0" w:space="0" w:color="auto"/>
      </w:divBdr>
    </w:div>
    <w:div w:id="180436257">
      <w:bodyDiv w:val="1"/>
      <w:marLeft w:val="0"/>
      <w:marRight w:val="0"/>
      <w:marTop w:val="0"/>
      <w:marBottom w:val="0"/>
      <w:divBdr>
        <w:top w:val="none" w:sz="0" w:space="0" w:color="auto"/>
        <w:left w:val="none" w:sz="0" w:space="0" w:color="auto"/>
        <w:bottom w:val="none" w:sz="0" w:space="0" w:color="auto"/>
        <w:right w:val="none" w:sz="0" w:space="0" w:color="auto"/>
      </w:divBdr>
    </w:div>
    <w:div w:id="184485362">
      <w:bodyDiv w:val="1"/>
      <w:marLeft w:val="0"/>
      <w:marRight w:val="0"/>
      <w:marTop w:val="0"/>
      <w:marBottom w:val="0"/>
      <w:divBdr>
        <w:top w:val="none" w:sz="0" w:space="0" w:color="auto"/>
        <w:left w:val="none" w:sz="0" w:space="0" w:color="auto"/>
        <w:bottom w:val="none" w:sz="0" w:space="0" w:color="auto"/>
        <w:right w:val="none" w:sz="0" w:space="0" w:color="auto"/>
      </w:divBdr>
    </w:div>
    <w:div w:id="186213244">
      <w:bodyDiv w:val="1"/>
      <w:marLeft w:val="0"/>
      <w:marRight w:val="0"/>
      <w:marTop w:val="0"/>
      <w:marBottom w:val="0"/>
      <w:divBdr>
        <w:top w:val="none" w:sz="0" w:space="0" w:color="auto"/>
        <w:left w:val="none" w:sz="0" w:space="0" w:color="auto"/>
        <w:bottom w:val="none" w:sz="0" w:space="0" w:color="auto"/>
        <w:right w:val="none" w:sz="0" w:space="0" w:color="auto"/>
      </w:divBdr>
    </w:div>
    <w:div w:id="187256938">
      <w:bodyDiv w:val="1"/>
      <w:marLeft w:val="0"/>
      <w:marRight w:val="0"/>
      <w:marTop w:val="0"/>
      <w:marBottom w:val="0"/>
      <w:divBdr>
        <w:top w:val="none" w:sz="0" w:space="0" w:color="auto"/>
        <w:left w:val="none" w:sz="0" w:space="0" w:color="auto"/>
        <w:bottom w:val="none" w:sz="0" w:space="0" w:color="auto"/>
        <w:right w:val="none" w:sz="0" w:space="0" w:color="auto"/>
      </w:divBdr>
    </w:div>
    <w:div w:id="192963930">
      <w:bodyDiv w:val="1"/>
      <w:marLeft w:val="0"/>
      <w:marRight w:val="0"/>
      <w:marTop w:val="0"/>
      <w:marBottom w:val="0"/>
      <w:divBdr>
        <w:top w:val="none" w:sz="0" w:space="0" w:color="auto"/>
        <w:left w:val="none" w:sz="0" w:space="0" w:color="auto"/>
        <w:bottom w:val="none" w:sz="0" w:space="0" w:color="auto"/>
        <w:right w:val="none" w:sz="0" w:space="0" w:color="auto"/>
      </w:divBdr>
    </w:div>
    <w:div w:id="195898145">
      <w:bodyDiv w:val="1"/>
      <w:marLeft w:val="0"/>
      <w:marRight w:val="0"/>
      <w:marTop w:val="0"/>
      <w:marBottom w:val="0"/>
      <w:divBdr>
        <w:top w:val="none" w:sz="0" w:space="0" w:color="auto"/>
        <w:left w:val="none" w:sz="0" w:space="0" w:color="auto"/>
        <w:bottom w:val="none" w:sz="0" w:space="0" w:color="auto"/>
        <w:right w:val="none" w:sz="0" w:space="0" w:color="auto"/>
      </w:divBdr>
    </w:div>
    <w:div w:id="197399575">
      <w:bodyDiv w:val="1"/>
      <w:marLeft w:val="0"/>
      <w:marRight w:val="0"/>
      <w:marTop w:val="0"/>
      <w:marBottom w:val="0"/>
      <w:divBdr>
        <w:top w:val="none" w:sz="0" w:space="0" w:color="auto"/>
        <w:left w:val="none" w:sz="0" w:space="0" w:color="auto"/>
        <w:bottom w:val="none" w:sz="0" w:space="0" w:color="auto"/>
        <w:right w:val="none" w:sz="0" w:space="0" w:color="auto"/>
      </w:divBdr>
    </w:div>
    <w:div w:id="201745253">
      <w:bodyDiv w:val="1"/>
      <w:marLeft w:val="0"/>
      <w:marRight w:val="0"/>
      <w:marTop w:val="0"/>
      <w:marBottom w:val="0"/>
      <w:divBdr>
        <w:top w:val="none" w:sz="0" w:space="0" w:color="auto"/>
        <w:left w:val="none" w:sz="0" w:space="0" w:color="auto"/>
        <w:bottom w:val="none" w:sz="0" w:space="0" w:color="auto"/>
        <w:right w:val="none" w:sz="0" w:space="0" w:color="auto"/>
      </w:divBdr>
    </w:div>
    <w:div w:id="208684915">
      <w:bodyDiv w:val="1"/>
      <w:marLeft w:val="0"/>
      <w:marRight w:val="0"/>
      <w:marTop w:val="0"/>
      <w:marBottom w:val="0"/>
      <w:divBdr>
        <w:top w:val="none" w:sz="0" w:space="0" w:color="auto"/>
        <w:left w:val="none" w:sz="0" w:space="0" w:color="auto"/>
        <w:bottom w:val="none" w:sz="0" w:space="0" w:color="auto"/>
        <w:right w:val="none" w:sz="0" w:space="0" w:color="auto"/>
      </w:divBdr>
    </w:div>
    <w:div w:id="210307131">
      <w:bodyDiv w:val="1"/>
      <w:marLeft w:val="0"/>
      <w:marRight w:val="0"/>
      <w:marTop w:val="0"/>
      <w:marBottom w:val="0"/>
      <w:divBdr>
        <w:top w:val="none" w:sz="0" w:space="0" w:color="auto"/>
        <w:left w:val="none" w:sz="0" w:space="0" w:color="auto"/>
        <w:bottom w:val="none" w:sz="0" w:space="0" w:color="auto"/>
        <w:right w:val="none" w:sz="0" w:space="0" w:color="auto"/>
      </w:divBdr>
    </w:div>
    <w:div w:id="213930357">
      <w:bodyDiv w:val="1"/>
      <w:marLeft w:val="0"/>
      <w:marRight w:val="0"/>
      <w:marTop w:val="0"/>
      <w:marBottom w:val="0"/>
      <w:divBdr>
        <w:top w:val="none" w:sz="0" w:space="0" w:color="auto"/>
        <w:left w:val="none" w:sz="0" w:space="0" w:color="auto"/>
        <w:bottom w:val="none" w:sz="0" w:space="0" w:color="auto"/>
        <w:right w:val="none" w:sz="0" w:space="0" w:color="auto"/>
      </w:divBdr>
    </w:div>
    <w:div w:id="224725380">
      <w:bodyDiv w:val="1"/>
      <w:marLeft w:val="0"/>
      <w:marRight w:val="0"/>
      <w:marTop w:val="0"/>
      <w:marBottom w:val="0"/>
      <w:divBdr>
        <w:top w:val="none" w:sz="0" w:space="0" w:color="auto"/>
        <w:left w:val="none" w:sz="0" w:space="0" w:color="auto"/>
        <w:bottom w:val="none" w:sz="0" w:space="0" w:color="auto"/>
        <w:right w:val="none" w:sz="0" w:space="0" w:color="auto"/>
      </w:divBdr>
    </w:div>
    <w:div w:id="224803940">
      <w:bodyDiv w:val="1"/>
      <w:marLeft w:val="0"/>
      <w:marRight w:val="0"/>
      <w:marTop w:val="0"/>
      <w:marBottom w:val="0"/>
      <w:divBdr>
        <w:top w:val="none" w:sz="0" w:space="0" w:color="auto"/>
        <w:left w:val="none" w:sz="0" w:space="0" w:color="auto"/>
        <w:bottom w:val="none" w:sz="0" w:space="0" w:color="auto"/>
        <w:right w:val="none" w:sz="0" w:space="0" w:color="auto"/>
      </w:divBdr>
    </w:div>
    <w:div w:id="225262797">
      <w:bodyDiv w:val="1"/>
      <w:marLeft w:val="0"/>
      <w:marRight w:val="0"/>
      <w:marTop w:val="0"/>
      <w:marBottom w:val="0"/>
      <w:divBdr>
        <w:top w:val="none" w:sz="0" w:space="0" w:color="auto"/>
        <w:left w:val="none" w:sz="0" w:space="0" w:color="auto"/>
        <w:bottom w:val="none" w:sz="0" w:space="0" w:color="auto"/>
        <w:right w:val="none" w:sz="0" w:space="0" w:color="auto"/>
      </w:divBdr>
    </w:div>
    <w:div w:id="230190342">
      <w:bodyDiv w:val="1"/>
      <w:marLeft w:val="0"/>
      <w:marRight w:val="0"/>
      <w:marTop w:val="0"/>
      <w:marBottom w:val="0"/>
      <w:divBdr>
        <w:top w:val="none" w:sz="0" w:space="0" w:color="auto"/>
        <w:left w:val="none" w:sz="0" w:space="0" w:color="auto"/>
        <w:bottom w:val="none" w:sz="0" w:space="0" w:color="auto"/>
        <w:right w:val="none" w:sz="0" w:space="0" w:color="auto"/>
      </w:divBdr>
    </w:div>
    <w:div w:id="234828194">
      <w:bodyDiv w:val="1"/>
      <w:marLeft w:val="0"/>
      <w:marRight w:val="0"/>
      <w:marTop w:val="0"/>
      <w:marBottom w:val="0"/>
      <w:divBdr>
        <w:top w:val="none" w:sz="0" w:space="0" w:color="auto"/>
        <w:left w:val="none" w:sz="0" w:space="0" w:color="auto"/>
        <w:bottom w:val="none" w:sz="0" w:space="0" w:color="auto"/>
        <w:right w:val="none" w:sz="0" w:space="0" w:color="auto"/>
      </w:divBdr>
    </w:div>
    <w:div w:id="236402718">
      <w:bodyDiv w:val="1"/>
      <w:marLeft w:val="0"/>
      <w:marRight w:val="0"/>
      <w:marTop w:val="0"/>
      <w:marBottom w:val="0"/>
      <w:divBdr>
        <w:top w:val="none" w:sz="0" w:space="0" w:color="auto"/>
        <w:left w:val="none" w:sz="0" w:space="0" w:color="auto"/>
        <w:bottom w:val="none" w:sz="0" w:space="0" w:color="auto"/>
        <w:right w:val="none" w:sz="0" w:space="0" w:color="auto"/>
      </w:divBdr>
    </w:div>
    <w:div w:id="236597430">
      <w:bodyDiv w:val="1"/>
      <w:marLeft w:val="0"/>
      <w:marRight w:val="0"/>
      <w:marTop w:val="0"/>
      <w:marBottom w:val="0"/>
      <w:divBdr>
        <w:top w:val="none" w:sz="0" w:space="0" w:color="auto"/>
        <w:left w:val="none" w:sz="0" w:space="0" w:color="auto"/>
        <w:bottom w:val="none" w:sz="0" w:space="0" w:color="auto"/>
        <w:right w:val="none" w:sz="0" w:space="0" w:color="auto"/>
      </w:divBdr>
    </w:div>
    <w:div w:id="246768841">
      <w:bodyDiv w:val="1"/>
      <w:marLeft w:val="0"/>
      <w:marRight w:val="0"/>
      <w:marTop w:val="0"/>
      <w:marBottom w:val="0"/>
      <w:divBdr>
        <w:top w:val="none" w:sz="0" w:space="0" w:color="auto"/>
        <w:left w:val="none" w:sz="0" w:space="0" w:color="auto"/>
        <w:bottom w:val="none" w:sz="0" w:space="0" w:color="auto"/>
        <w:right w:val="none" w:sz="0" w:space="0" w:color="auto"/>
      </w:divBdr>
    </w:div>
    <w:div w:id="249120311">
      <w:bodyDiv w:val="1"/>
      <w:marLeft w:val="0"/>
      <w:marRight w:val="0"/>
      <w:marTop w:val="0"/>
      <w:marBottom w:val="0"/>
      <w:divBdr>
        <w:top w:val="none" w:sz="0" w:space="0" w:color="auto"/>
        <w:left w:val="none" w:sz="0" w:space="0" w:color="auto"/>
        <w:bottom w:val="none" w:sz="0" w:space="0" w:color="auto"/>
        <w:right w:val="none" w:sz="0" w:space="0" w:color="auto"/>
      </w:divBdr>
    </w:div>
    <w:div w:id="252324366">
      <w:bodyDiv w:val="1"/>
      <w:marLeft w:val="0"/>
      <w:marRight w:val="0"/>
      <w:marTop w:val="0"/>
      <w:marBottom w:val="0"/>
      <w:divBdr>
        <w:top w:val="none" w:sz="0" w:space="0" w:color="auto"/>
        <w:left w:val="none" w:sz="0" w:space="0" w:color="auto"/>
        <w:bottom w:val="none" w:sz="0" w:space="0" w:color="auto"/>
        <w:right w:val="none" w:sz="0" w:space="0" w:color="auto"/>
      </w:divBdr>
    </w:div>
    <w:div w:id="256064737">
      <w:bodyDiv w:val="1"/>
      <w:marLeft w:val="0"/>
      <w:marRight w:val="0"/>
      <w:marTop w:val="0"/>
      <w:marBottom w:val="0"/>
      <w:divBdr>
        <w:top w:val="none" w:sz="0" w:space="0" w:color="auto"/>
        <w:left w:val="none" w:sz="0" w:space="0" w:color="auto"/>
        <w:bottom w:val="none" w:sz="0" w:space="0" w:color="auto"/>
        <w:right w:val="none" w:sz="0" w:space="0" w:color="auto"/>
      </w:divBdr>
    </w:div>
    <w:div w:id="256133531">
      <w:bodyDiv w:val="1"/>
      <w:marLeft w:val="0"/>
      <w:marRight w:val="0"/>
      <w:marTop w:val="0"/>
      <w:marBottom w:val="0"/>
      <w:divBdr>
        <w:top w:val="none" w:sz="0" w:space="0" w:color="auto"/>
        <w:left w:val="none" w:sz="0" w:space="0" w:color="auto"/>
        <w:bottom w:val="none" w:sz="0" w:space="0" w:color="auto"/>
        <w:right w:val="none" w:sz="0" w:space="0" w:color="auto"/>
      </w:divBdr>
    </w:div>
    <w:div w:id="256521876">
      <w:bodyDiv w:val="1"/>
      <w:marLeft w:val="0"/>
      <w:marRight w:val="0"/>
      <w:marTop w:val="0"/>
      <w:marBottom w:val="0"/>
      <w:divBdr>
        <w:top w:val="none" w:sz="0" w:space="0" w:color="auto"/>
        <w:left w:val="none" w:sz="0" w:space="0" w:color="auto"/>
        <w:bottom w:val="none" w:sz="0" w:space="0" w:color="auto"/>
        <w:right w:val="none" w:sz="0" w:space="0" w:color="auto"/>
      </w:divBdr>
    </w:div>
    <w:div w:id="258563972">
      <w:bodyDiv w:val="1"/>
      <w:marLeft w:val="0"/>
      <w:marRight w:val="0"/>
      <w:marTop w:val="0"/>
      <w:marBottom w:val="0"/>
      <w:divBdr>
        <w:top w:val="none" w:sz="0" w:space="0" w:color="auto"/>
        <w:left w:val="none" w:sz="0" w:space="0" w:color="auto"/>
        <w:bottom w:val="none" w:sz="0" w:space="0" w:color="auto"/>
        <w:right w:val="none" w:sz="0" w:space="0" w:color="auto"/>
      </w:divBdr>
    </w:div>
    <w:div w:id="260534183">
      <w:bodyDiv w:val="1"/>
      <w:marLeft w:val="0"/>
      <w:marRight w:val="0"/>
      <w:marTop w:val="0"/>
      <w:marBottom w:val="0"/>
      <w:divBdr>
        <w:top w:val="none" w:sz="0" w:space="0" w:color="auto"/>
        <w:left w:val="none" w:sz="0" w:space="0" w:color="auto"/>
        <w:bottom w:val="none" w:sz="0" w:space="0" w:color="auto"/>
        <w:right w:val="none" w:sz="0" w:space="0" w:color="auto"/>
      </w:divBdr>
    </w:div>
    <w:div w:id="262422910">
      <w:bodyDiv w:val="1"/>
      <w:marLeft w:val="0"/>
      <w:marRight w:val="0"/>
      <w:marTop w:val="0"/>
      <w:marBottom w:val="0"/>
      <w:divBdr>
        <w:top w:val="none" w:sz="0" w:space="0" w:color="auto"/>
        <w:left w:val="none" w:sz="0" w:space="0" w:color="auto"/>
        <w:bottom w:val="none" w:sz="0" w:space="0" w:color="auto"/>
        <w:right w:val="none" w:sz="0" w:space="0" w:color="auto"/>
      </w:divBdr>
    </w:div>
    <w:div w:id="264315763">
      <w:bodyDiv w:val="1"/>
      <w:marLeft w:val="0"/>
      <w:marRight w:val="0"/>
      <w:marTop w:val="0"/>
      <w:marBottom w:val="0"/>
      <w:divBdr>
        <w:top w:val="none" w:sz="0" w:space="0" w:color="auto"/>
        <w:left w:val="none" w:sz="0" w:space="0" w:color="auto"/>
        <w:bottom w:val="none" w:sz="0" w:space="0" w:color="auto"/>
        <w:right w:val="none" w:sz="0" w:space="0" w:color="auto"/>
      </w:divBdr>
    </w:div>
    <w:div w:id="276107569">
      <w:bodyDiv w:val="1"/>
      <w:marLeft w:val="0"/>
      <w:marRight w:val="0"/>
      <w:marTop w:val="0"/>
      <w:marBottom w:val="0"/>
      <w:divBdr>
        <w:top w:val="none" w:sz="0" w:space="0" w:color="auto"/>
        <w:left w:val="none" w:sz="0" w:space="0" w:color="auto"/>
        <w:bottom w:val="none" w:sz="0" w:space="0" w:color="auto"/>
        <w:right w:val="none" w:sz="0" w:space="0" w:color="auto"/>
      </w:divBdr>
    </w:div>
    <w:div w:id="276109314">
      <w:bodyDiv w:val="1"/>
      <w:marLeft w:val="0"/>
      <w:marRight w:val="0"/>
      <w:marTop w:val="0"/>
      <w:marBottom w:val="0"/>
      <w:divBdr>
        <w:top w:val="none" w:sz="0" w:space="0" w:color="auto"/>
        <w:left w:val="none" w:sz="0" w:space="0" w:color="auto"/>
        <w:bottom w:val="none" w:sz="0" w:space="0" w:color="auto"/>
        <w:right w:val="none" w:sz="0" w:space="0" w:color="auto"/>
      </w:divBdr>
    </w:div>
    <w:div w:id="280385838">
      <w:bodyDiv w:val="1"/>
      <w:marLeft w:val="0"/>
      <w:marRight w:val="0"/>
      <w:marTop w:val="0"/>
      <w:marBottom w:val="0"/>
      <w:divBdr>
        <w:top w:val="none" w:sz="0" w:space="0" w:color="auto"/>
        <w:left w:val="none" w:sz="0" w:space="0" w:color="auto"/>
        <w:bottom w:val="none" w:sz="0" w:space="0" w:color="auto"/>
        <w:right w:val="none" w:sz="0" w:space="0" w:color="auto"/>
      </w:divBdr>
    </w:div>
    <w:div w:id="281229920">
      <w:bodyDiv w:val="1"/>
      <w:marLeft w:val="0"/>
      <w:marRight w:val="0"/>
      <w:marTop w:val="0"/>
      <w:marBottom w:val="0"/>
      <w:divBdr>
        <w:top w:val="none" w:sz="0" w:space="0" w:color="auto"/>
        <w:left w:val="none" w:sz="0" w:space="0" w:color="auto"/>
        <w:bottom w:val="none" w:sz="0" w:space="0" w:color="auto"/>
        <w:right w:val="none" w:sz="0" w:space="0" w:color="auto"/>
      </w:divBdr>
    </w:div>
    <w:div w:id="281890201">
      <w:bodyDiv w:val="1"/>
      <w:marLeft w:val="0"/>
      <w:marRight w:val="0"/>
      <w:marTop w:val="0"/>
      <w:marBottom w:val="0"/>
      <w:divBdr>
        <w:top w:val="none" w:sz="0" w:space="0" w:color="auto"/>
        <w:left w:val="none" w:sz="0" w:space="0" w:color="auto"/>
        <w:bottom w:val="none" w:sz="0" w:space="0" w:color="auto"/>
        <w:right w:val="none" w:sz="0" w:space="0" w:color="auto"/>
      </w:divBdr>
    </w:div>
    <w:div w:id="284237003">
      <w:bodyDiv w:val="1"/>
      <w:marLeft w:val="0"/>
      <w:marRight w:val="0"/>
      <w:marTop w:val="0"/>
      <w:marBottom w:val="0"/>
      <w:divBdr>
        <w:top w:val="none" w:sz="0" w:space="0" w:color="auto"/>
        <w:left w:val="none" w:sz="0" w:space="0" w:color="auto"/>
        <w:bottom w:val="none" w:sz="0" w:space="0" w:color="auto"/>
        <w:right w:val="none" w:sz="0" w:space="0" w:color="auto"/>
      </w:divBdr>
    </w:div>
    <w:div w:id="286930350">
      <w:bodyDiv w:val="1"/>
      <w:marLeft w:val="0"/>
      <w:marRight w:val="0"/>
      <w:marTop w:val="0"/>
      <w:marBottom w:val="0"/>
      <w:divBdr>
        <w:top w:val="none" w:sz="0" w:space="0" w:color="auto"/>
        <w:left w:val="none" w:sz="0" w:space="0" w:color="auto"/>
        <w:bottom w:val="none" w:sz="0" w:space="0" w:color="auto"/>
        <w:right w:val="none" w:sz="0" w:space="0" w:color="auto"/>
      </w:divBdr>
    </w:div>
    <w:div w:id="287442663">
      <w:bodyDiv w:val="1"/>
      <w:marLeft w:val="0"/>
      <w:marRight w:val="0"/>
      <w:marTop w:val="0"/>
      <w:marBottom w:val="0"/>
      <w:divBdr>
        <w:top w:val="none" w:sz="0" w:space="0" w:color="auto"/>
        <w:left w:val="none" w:sz="0" w:space="0" w:color="auto"/>
        <w:bottom w:val="none" w:sz="0" w:space="0" w:color="auto"/>
        <w:right w:val="none" w:sz="0" w:space="0" w:color="auto"/>
      </w:divBdr>
    </w:div>
    <w:div w:id="287593037">
      <w:bodyDiv w:val="1"/>
      <w:marLeft w:val="0"/>
      <w:marRight w:val="0"/>
      <w:marTop w:val="0"/>
      <w:marBottom w:val="0"/>
      <w:divBdr>
        <w:top w:val="none" w:sz="0" w:space="0" w:color="auto"/>
        <w:left w:val="none" w:sz="0" w:space="0" w:color="auto"/>
        <w:bottom w:val="none" w:sz="0" w:space="0" w:color="auto"/>
        <w:right w:val="none" w:sz="0" w:space="0" w:color="auto"/>
      </w:divBdr>
    </w:div>
    <w:div w:id="290131773">
      <w:bodyDiv w:val="1"/>
      <w:marLeft w:val="0"/>
      <w:marRight w:val="0"/>
      <w:marTop w:val="0"/>
      <w:marBottom w:val="0"/>
      <w:divBdr>
        <w:top w:val="none" w:sz="0" w:space="0" w:color="auto"/>
        <w:left w:val="none" w:sz="0" w:space="0" w:color="auto"/>
        <w:bottom w:val="none" w:sz="0" w:space="0" w:color="auto"/>
        <w:right w:val="none" w:sz="0" w:space="0" w:color="auto"/>
      </w:divBdr>
    </w:div>
    <w:div w:id="292104056">
      <w:bodyDiv w:val="1"/>
      <w:marLeft w:val="0"/>
      <w:marRight w:val="0"/>
      <w:marTop w:val="0"/>
      <w:marBottom w:val="0"/>
      <w:divBdr>
        <w:top w:val="none" w:sz="0" w:space="0" w:color="auto"/>
        <w:left w:val="none" w:sz="0" w:space="0" w:color="auto"/>
        <w:bottom w:val="none" w:sz="0" w:space="0" w:color="auto"/>
        <w:right w:val="none" w:sz="0" w:space="0" w:color="auto"/>
      </w:divBdr>
    </w:div>
    <w:div w:id="293485125">
      <w:bodyDiv w:val="1"/>
      <w:marLeft w:val="0"/>
      <w:marRight w:val="0"/>
      <w:marTop w:val="0"/>
      <w:marBottom w:val="0"/>
      <w:divBdr>
        <w:top w:val="none" w:sz="0" w:space="0" w:color="auto"/>
        <w:left w:val="none" w:sz="0" w:space="0" w:color="auto"/>
        <w:bottom w:val="none" w:sz="0" w:space="0" w:color="auto"/>
        <w:right w:val="none" w:sz="0" w:space="0" w:color="auto"/>
      </w:divBdr>
    </w:div>
    <w:div w:id="294454163">
      <w:bodyDiv w:val="1"/>
      <w:marLeft w:val="0"/>
      <w:marRight w:val="0"/>
      <w:marTop w:val="0"/>
      <w:marBottom w:val="0"/>
      <w:divBdr>
        <w:top w:val="none" w:sz="0" w:space="0" w:color="auto"/>
        <w:left w:val="none" w:sz="0" w:space="0" w:color="auto"/>
        <w:bottom w:val="none" w:sz="0" w:space="0" w:color="auto"/>
        <w:right w:val="none" w:sz="0" w:space="0" w:color="auto"/>
      </w:divBdr>
    </w:div>
    <w:div w:id="295456200">
      <w:bodyDiv w:val="1"/>
      <w:marLeft w:val="0"/>
      <w:marRight w:val="0"/>
      <w:marTop w:val="0"/>
      <w:marBottom w:val="0"/>
      <w:divBdr>
        <w:top w:val="none" w:sz="0" w:space="0" w:color="auto"/>
        <w:left w:val="none" w:sz="0" w:space="0" w:color="auto"/>
        <w:bottom w:val="none" w:sz="0" w:space="0" w:color="auto"/>
        <w:right w:val="none" w:sz="0" w:space="0" w:color="auto"/>
      </w:divBdr>
    </w:div>
    <w:div w:id="295648960">
      <w:bodyDiv w:val="1"/>
      <w:marLeft w:val="0"/>
      <w:marRight w:val="0"/>
      <w:marTop w:val="0"/>
      <w:marBottom w:val="0"/>
      <w:divBdr>
        <w:top w:val="none" w:sz="0" w:space="0" w:color="auto"/>
        <w:left w:val="none" w:sz="0" w:space="0" w:color="auto"/>
        <w:bottom w:val="none" w:sz="0" w:space="0" w:color="auto"/>
        <w:right w:val="none" w:sz="0" w:space="0" w:color="auto"/>
      </w:divBdr>
    </w:div>
    <w:div w:id="297416495">
      <w:bodyDiv w:val="1"/>
      <w:marLeft w:val="0"/>
      <w:marRight w:val="0"/>
      <w:marTop w:val="0"/>
      <w:marBottom w:val="0"/>
      <w:divBdr>
        <w:top w:val="none" w:sz="0" w:space="0" w:color="auto"/>
        <w:left w:val="none" w:sz="0" w:space="0" w:color="auto"/>
        <w:bottom w:val="none" w:sz="0" w:space="0" w:color="auto"/>
        <w:right w:val="none" w:sz="0" w:space="0" w:color="auto"/>
      </w:divBdr>
    </w:div>
    <w:div w:id="304480362">
      <w:bodyDiv w:val="1"/>
      <w:marLeft w:val="0"/>
      <w:marRight w:val="0"/>
      <w:marTop w:val="0"/>
      <w:marBottom w:val="0"/>
      <w:divBdr>
        <w:top w:val="none" w:sz="0" w:space="0" w:color="auto"/>
        <w:left w:val="none" w:sz="0" w:space="0" w:color="auto"/>
        <w:bottom w:val="none" w:sz="0" w:space="0" w:color="auto"/>
        <w:right w:val="none" w:sz="0" w:space="0" w:color="auto"/>
      </w:divBdr>
    </w:div>
    <w:div w:id="305361204">
      <w:bodyDiv w:val="1"/>
      <w:marLeft w:val="0"/>
      <w:marRight w:val="0"/>
      <w:marTop w:val="0"/>
      <w:marBottom w:val="0"/>
      <w:divBdr>
        <w:top w:val="none" w:sz="0" w:space="0" w:color="auto"/>
        <w:left w:val="none" w:sz="0" w:space="0" w:color="auto"/>
        <w:bottom w:val="none" w:sz="0" w:space="0" w:color="auto"/>
        <w:right w:val="none" w:sz="0" w:space="0" w:color="auto"/>
      </w:divBdr>
    </w:div>
    <w:div w:id="308176513">
      <w:bodyDiv w:val="1"/>
      <w:marLeft w:val="0"/>
      <w:marRight w:val="0"/>
      <w:marTop w:val="0"/>
      <w:marBottom w:val="0"/>
      <w:divBdr>
        <w:top w:val="none" w:sz="0" w:space="0" w:color="auto"/>
        <w:left w:val="none" w:sz="0" w:space="0" w:color="auto"/>
        <w:bottom w:val="none" w:sz="0" w:space="0" w:color="auto"/>
        <w:right w:val="none" w:sz="0" w:space="0" w:color="auto"/>
      </w:divBdr>
    </w:div>
    <w:div w:id="309408890">
      <w:bodyDiv w:val="1"/>
      <w:marLeft w:val="0"/>
      <w:marRight w:val="0"/>
      <w:marTop w:val="0"/>
      <w:marBottom w:val="0"/>
      <w:divBdr>
        <w:top w:val="none" w:sz="0" w:space="0" w:color="auto"/>
        <w:left w:val="none" w:sz="0" w:space="0" w:color="auto"/>
        <w:bottom w:val="none" w:sz="0" w:space="0" w:color="auto"/>
        <w:right w:val="none" w:sz="0" w:space="0" w:color="auto"/>
      </w:divBdr>
    </w:div>
    <w:div w:id="312612672">
      <w:bodyDiv w:val="1"/>
      <w:marLeft w:val="0"/>
      <w:marRight w:val="0"/>
      <w:marTop w:val="0"/>
      <w:marBottom w:val="0"/>
      <w:divBdr>
        <w:top w:val="none" w:sz="0" w:space="0" w:color="auto"/>
        <w:left w:val="none" w:sz="0" w:space="0" w:color="auto"/>
        <w:bottom w:val="none" w:sz="0" w:space="0" w:color="auto"/>
        <w:right w:val="none" w:sz="0" w:space="0" w:color="auto"/>
      </w:divBdr>
    </w:div>
    <w:div w:id="315493878">
      <w:bodyDiv w:val="1"/>
      <w:marLeft w:val="0"/>
      <w:marRight w:val="0"/>
      <w:marTop w:val="0"/>
      <w:marBottom w:val="0"/>
      <w:divBdr>
        <w:top w:val="none" w:sz="0" w:space="0" w:color="auto"/>
        <w:left w:val="none" w:sz="0" w:space="0" w:color="auto"/>
        <w:bottom w:val="none" w:sz="0" w:space="0" w:color="auto"/>
        <w:right w:val="none" w:sz="0" w:space="0" w:color="auto"/>
      </w:divBdr>
    </w:div>
    <w:div w:id="318731700">
      <w:bodyDiv w:val="1"/>
      <w:marLeft w:val="0"/>
      <w:marRight w:val="0"/>
      <w:marTop w:val="0"/>
      <w:marBottom w:val="0"/>
      <w:divBdr>
        <w:top w:val="none" w:sz="0" w:space="0" w:color="auto"/>
        <w:left w:val="none" w:sz="0" w:space="0" w:color="auto"/>
        <w:bottom w:val="none" w:sz="0" w:space="0" w:color="auto"/>
        <w:right w:val="none" w:sz="0" w:space="0" w:color="auto"/>
      </w:divBdr>
    </w:div>
    <w:div w:id="322323405">
      <w:bodyDiv w:val="1"/>
      <w:marLeft w:val="0"/>
      <w:marRight w:val="0"/>
      <w:marTop w:val="0"/>
      <w:marBottom w:val="0"/>
      <w:divBdr>
        <w:top w:val="none" w:sz="0" w:space="0" w:color="auto"/>
        <w:left w:val="none" w:sz="0" w:space="0" w:color="auto"/>
        <w:bottom w:val="none" w:sz="0" w:space="0" w:color="auto"/>
        <w:right w:val="none" w:sz="0" w:space="0" w:color="auto"/>
      </w:divBdr>
    </w:div>
    <w:div w:id="324675888">
      <w:bodyDiv w:val="1"/>
      <w:marLeft w:val="0"/>
      <w:marRight w:val="0"/>
      <w:marTop w:val="0"/>
      <w:marBottom w:val="0"/>
      <w:divBdr>
        <w:top w:val="none" w:sz="0" w:space="0" w:color="auto"/>
        <w:left w:val="none" w:sz="0" w:space="0" w:color="auto"/>
        <w:bottom w:val="none" w:sz="0" w:space="0" w:color="auto"/>
        <w:right w:val="none" w:sz="0" w:space="0" w:color="auto"/>
      </w:divBdr>
    </w:div>
    <w:div w:id="325984965">
      <w:bodyDiv w:val="1"/>
      <w:marLeft w:val="0"/>
      <w:marRight w:val="0"/>
      <w:marTop w:val="0"/>
      <w:marBottom w:val="0"/>
      <w:divBdr>
        <w:top w:val="none" w:sz="0" w:space="0" w:color="auto"/>
        <w:left w:val="none" w:sz="0" w:space="0" w:color="auto"/>
        <w:bottom w:val="none" w:sz="0" w:space="0" w:color="auto"/>
        <w:right w:val="none" w:sz="0" w:space="0" w:color="auto"/>
      </w:divBdr>
    </w:div>
    <w:div w:id="326329403">
      <w:bodyDiv w:val="1"/>
      <w:marLeft w:val="0"/>
      <w:marRight w:val="0"/>
      <w:marTop w:val="0"/>
      <w:marBottom w:val="0"/>
      <w:divBdr>
        <w:top w:val="none" w:sz="0" w:space="0" w:color="auto"/>
        <w:left w:val="none" w:sz="0" w:space="0" w:color="auto"/>
        <w:bottom w:val="none" w:sz="0" w:space="0" w:color="auto"/>
        <w:right w:val="none" w:sz="0" w:space="0" w:color="auto"/>
      </w:divBdr>
    </w:div>
    <w:div w:id="326784166">
      <w:bodyDiv w:val="1"/>
      <w:marLeft w:val="0"/>
      <w:marRight w:val="0"/>
      <w:marTop w:val="0"/>
      <w:marBottom w:val="0"/>
      <w:divBdr>
        <w:top w:val="none" w:sz="0" w:space="0" w:color="auto"/>
        <w:left w:val="none" w:sz="0" w:space="0" w:color="auto"/>
        <w:bottom w:val="none" w:sz="0" w:space="0" w:color="auto"/>
        <w:right w:val="none" w:sz="0" w:space="0" w:color="auto"/>
      </w:divBdr>
    </w:div>
    <w:div w:id="328367305">
      <w:bodyDiv w:val="1"/>
      <w:marLeft w:val="0"/>
      <w:marRight w:val="0"/>
      <w:marTop w:val="0"/>
      <w:marBottom w:val="0"/>
      <w:divBdr>
        <w:top w:val="none" w:sz="0" w:space="0" w:color="auto"/>
        <w:left w:val="none" w:sz="0" w:space="0" w:color="auto"/>
        <w:bottom w:val="none" w:sz="0" w:space="0" w:color="auto"/>
        <w:right w:val="none" w:sz="0" w:space="0" w:color="auto"/>
      </w:divBdr>
    </w:div>
    <w:div w:id="331102997">
      <w:bodyDiv w:val="1"/>
      <w:marLeft w:val="0"/>
      <w:marRight w:val="0"/>
      <w:marTop w:val="0"/>
      <w:marBottom w:val="0"/>
      <w:divBdr>
        <w:top w:val="none" w:sz="0" w:space="0" w:color="auto"/>
        <w:left w:val="none" w:sz="0" w:space="0" w:color="auto"/>
        <w:bottom w:val="none" w:sz="0" w:space="0" w:color="auto"/>
        <w:right w:val="none" w:sz="0" w:space="0" w:color="auto"/>
      </w:divBdr>
    </w:div>
    <w:div w:id="332342830">
      <w:bodyDiv w:val="1"/>
      <w:marLeft w:val="0"/>
      <w:marRight w:val="0"/>
      <w:marTop w:val="0"/>
      <w:marBottom w:val="0"/>
      <w:divBdr>
        <w:top w:val="none" w:sz="0" w:space="0" w:color="auto"/>
        <w:left w:val="none" w:sz="0" w:space="0" w:color="auto"/>
        <w:bottom w:val="none" w:sz="0" w:space="0" w:color="auto"/>
        <w:right w:val="none" w:sz="0" w:space="0" w:color="auto"/>
      </w:divBdr>
    </w:div>
    <w:div w:id="337388587">
      <w:bodyDiv w:val="1"/>
      <w:marLeft w:val="0"/>
      <w:marRight w:val="0"/>
      <w:marTop w:val="0"/>
      <w:marBottom w:val="0"/>
      <w:divBdr>
        <w:top w:val="none" w:sz="0" w:space="0" w:color="auto"/>
        <w:left w:val="none" w:sz="0" w:space="0" w:color="auto"/>
        <w:bottom w:val="none" w:sz="0" w:space="0" w:color="auto"/>
        <w:right w:val="none" w:sz="0" w:space="0" w:color="auto"/>
      </w:divBdr>
    </w:div>
    <w:div w:id="338385731">
      <w:bodyDiv w:val="1"/>
      <w:marLeft w:val="0"/>
      <w:marRight w:val="0"/>
      <w:marTop w:val="0"/>
      <w:marBottom w:val="0"/>
      <w:divBdr>
        <w:top w:val="none" w:sz="0" w:space="0" w:color="auto"/>
        <w:left w:val="none" w:sz="0" w:space="0" w:color="auto"/>
        <w:bottom w:val="none" w:sz="0" w:space="0" w:color="auto"/>
        <w:right w:val="none" w:sz="0" w:space="0" w:color="auto"/>
      </w:divBdr>
    </w:div>
    <w:div w:id="342518310">
      <w:bodyDiv w:val="1"/>
      <w:marLeft w:val="0"/>
      <w:marRight w:val="0"/>
      <w:marTop w:val="0"/>
      <w:marBottom w:val="0"/>
      <w:divBdr>
        <w:top w:val="none" w:sz="0" w:space="0" w:color="auto"/>
        <w:left w:val="none" w:sz="0" w:space="0" w:color="auto"/>
        <w:bottom w:val="none" w:sz="0" w:space="0" w:color="auto"/>
        <w:right w:val="none" w:sz="0" w:space="0" w:color="auto"/>
      </w:divBdr>
    </w:div>
    <w:div w:id="344864422">
      <w:bodyDiv w:val="1"/>
      <w:marLeft w:val="0"/>
      <w:marRight w:val="0"/>
      <w:marTop w:val="0"/>
      <w:marBottom w:val="0"/>
      <w:divBdr>
        <w:top w:val="none" w:sz="0" w:space="0" w:color="auto"/>
        <w:left w:val="none" w:sz="0" w:space="0" w:color="auto"/>
        <w:bottom w:val="none" w:sz="0" w:space="0" w:color="auto"/>
        <w:right w:val="none" w:sz="0" w:space="0" w:color="auto"/>
      </w:divBdr>
    </w:div>
    <w:div w:id="346059868">
      <w:bodyDiv w:val="1"/>
      <w:marLeft w:val="0"/>
      <w:marRight w:val="0"/>
      <w:marTop w:val="0"/>
      <w:marBottom w:val="0"/>
      <w:divBdr>
        <w:top w:val="none" w:sz="0" w:space="0" w:color="auto"/>
        <w:left w:val="none" w:sz="0" w:space="0" w:color="auto"/>
        <w:bottom w:val="none" w:sz="0" w:space="0" w:color="auto"/>
        <w:right w:val="none" w:sz="0" w:space="0" w:color="auto"/>
      </w:divBdr>
    </w:div>
    <w:div w:id="349182186">
      <w:bodyDiv w:val="1"/>
      <w:marLeft w:val="0"/>
      <w:marRight w:val="0"/>
      <w:marTop w:val="0"/>
      <w:marBottom w:val="0"/>
      <w:divBdr>
        <w:top w:val="none" w:sz="0" w:space="0" w:color="auto"/>
        <w:left w:val="none" w:sz="0" w:space="0" w:color="auto"/>
        <w:bottom w:val="none" w:sz="0" w:space="0" w:color="auto"/>
        <w:right w:val="none" w:sz="0" w:space="0" w:color="auto"/>
      </w:divBdr>
    </w:div>
    <w:div w:id="352608511">
      <w:bodyDiv w:val="1"/>
      <w:marLeft w:val="0"/>
      <w:marRight w:val="0"/>
      <w:marTop w:val="0"/>
      <w:marBottom w:val="0"/>
      <w:divBdr>
        <w:top w:val="none" w:sz="0" w:space="0" w:color="auto"/>
        <w:left w:val="none" w:sz="0" w:space="0" w:color="auto"/>
        <w:bottom w:val="none" w:sz="0" w:space="0" w:color="auto"/>
        <w:right w:val="none" w:sz="0" w:space="0" w:color="auto"/>
      </w:divBdr>
    </w:div>
    <w:div w:id="358163326">
      <w:bodyDiv w:val="1"/>
      <w:marLeft w:val="0"/>
      <w:marRight w:val="0"/>
      <w:marTop w:val="0"/>
      <w:marBottom w:val="0"/>
      <w:divBdr>
        <w:top w:val="none" w:sz="0" w:space="0" w:color="auto"/>
        <w:left w:val="none" w:sz="0" w:space="0" w:color="auto"/>
        <w:bottom w:val="none" w:sz="0" w:space="0" w:color="auto"/>
        <w:right w:val="none" w:sz="0" w:space="0" w:color="auto"/>
      </w:divBdr>
    </w:div>
    <w:div w:id="362874454">
      <w:bodyDiv w:val="1"/>
      <w:marLeft w:val="0"/>
      <w:marRight w:val="0"/>
      <w:marTop w:val="0"/>
      <w:marBottom w:val="0"/>
      <w:divBdr>
        <w:top w:val="none" w:sz="0" w:space="0" w:color="auto"/>
        <w:left w:val="none" w:sz="0" w:space="0" w:color="auto"/>
        <w:bottom w:val="none" w:sz="0" w:space="0" w:color="auto"/>
        <w:right w:val="none" w:sz="0" w:space="0" w:color="auto"/>
      </w:divBdr>
    </w:div>
    <w:div w:id="365066497">
      <w:bodyDiv w:val="1"/>
      <w:marLeft w:val="0"/>
      <w:marRight w:val="0"/>
      <w:marTop w:val="0"/>
      <w:marBottom w:val="0"/>
      <w:divBdr>
        <w:top w:val="none" w:sz="0" w:space="0" w:color="auto"/>
        <w:left w:val="none" w:sz="0" w:space="0" w:color="auto"/>
        <w:bottom w:val="none" w:sz="0" w:space="0" w:color="auto"/>
        <w:right w:val="none" w:sz="0" w:space="0" w:color="auto"/>
      </w:divBdr>
    </w:div>
    <w:div w:id="368727522">
      <w:bodyDiv w:val="1"/>
      <w:marLeft w:val="0"/>
      <w:marRight w:val="0"/>
      <w:marTop w:val="0"/>
      <w:marBottom w:val="0"/>
      <w:divBdr>
        <w:top w:val="none" w:sz="0" w:space="0" w:color="auto"/>
        <w:left w:val="none" w:sz="0" w:space="0" w:color="auto"/>
        <w:bottom w:val="none" w:sz="0" w:space="0" w:color="auto"/>
        <w:right w:val="none" w:sz="0" w:space="0" w:color="auto"/>
      </w:divBdr>
    </w:div>
    <w:div w:id="370494829">
      <w:bodyDiv w:val="1"/>
      <w:marLeft w:val="0"/>
      <w:marRight w:val="0"/>
      <w:marTop w:val="0"/>
      <w:marBottom w:val="0"/>
      <w:divBdr>
        <w:top w:val="none" w:sz="0" w:space="0" w:color="auto"/>
        <w:left w:val="none" w:sz="0" w:space="0" w:color="auto"/>
        <w:bottom w:val="none" w:sz="0" w:space="0" w:color="auto"/>
        <w:right w:val="none" w:sz="0" w:space="0" w:color="auto"/>
      </w:divBdr>
    </w:div>
    <w:div w:id="370612420">
      <w:bodyDiv w:val="1"/>
      <w:marLeft w:val="0"/>
      <w:marRight w:val="0"/>
      <w:marTop w:val="0"/>
      <w:marBottom w:val="0"/>
      <w:divBdr>
        <w:top w:val="none" w:sz="0" w:space="0" w:color="auto"/>
        <w:left w:val="none" w:sz="0" w:space="0" w:color="auto"/>
        <w:bottom w:val="none" w:sz="0" w:space="0" w:color="auto"/>
        <w:right w:val="none" w:sz="0" w:space="0" w:color="auto"/>
      </w:divBdr>
    </w:div>
    <w:div w:id="373121008">
      <w:bodyDiv w:val="1"/>
      <w:marLeft w:val="0"/>
      <w:marRight w:val="0"/>
      <w:marTop w:val="0"/>
      <w:marBottom w:val="0"/>
      <w:divBdr>
        <w:top w:val="none" w:sz="0" w:space="0" w:color="auto"/>
        <w:left w:val="none" w:sz="0" w:space="0" w:color="auto"/>
        <w:bottom w:val="none" w:sz="0" w:space="0" w:color="auto"/>
        <w:right w:val="none" w:sz="0" w:space="0" w:color="auto"/>
      </w:divBdr>
    </w:div>
    <w:div w:id="376324228">
      <w:bodyDiv w:val="1"/>
      <w:marLeft w:val="0"/>
      <w:marRight w:val="0"/>
      <w:marTop w:val="0"/>
      <w:marBottom w:val="0"/>
      <w:divBdr>
        <w:top w:val="none" w:sz="0" w:space="0" w:color="auto"/>
        <w:left w:val="none" w:sz="0" w:space="0" w:color="auto"/>
        <w:bottom w:val="none" w:sz="0" w:space="0" w:color="auto"/>
        <w:right w:val="none" w:sz="0" w:space="0" w:color="auto"/>
      </w:divBdr>
    </w:div>
    <w:div w:id="376860501">
      <w:bodyDiv w:val="1"/>
      <w:marLeft w:val="0"/>
      <w:marRight w:val="0"/>
      <w:marTop w:val="0"/>
      <w:marBottom w:val="0"/>
      <w:divBdr>
        <w:top w:val="none" w:sz="0" w:space="0" w:color="auto"/>
        <w:left w:val="none" w:sz="0" w:space="0" w:color="auto"/>
        <w:bottom w:val="none" w:sz="0" w:space="0" w:color="auto"/>
        <w:right w:val="none" w:sz="0" w:space="0" w:color="auto"/>
      </w:divBdr>
    </w:div>
    <w:div w:id="379061518">
      <w:bodyDiv w:val="1"/>
      <w:marLeft w:val="0"/>
      <w:marRight w:val="0"/>
      <w:marTop w:val="0"/>
      <w:marBottom w:val="0"/>
      <w:divBdr>
        <w:top w:val="none" w:sz="0" w:space="0" w:color="auto"/>
        <w:left w:val="none" w:sz="0" w:space="0" w:color="auto"/>
        <w:bottom w:val="none" w:sz="0" w:space="0" w:color="auto"/>
        <w:right w:val="none" w:sz="0" w:space="0" w:color="auto"/>
      </w:divBdr>
    </w:div>
    <w:div w:id="387074703">
      <w:bodyDiv w:val="1"/>
      <w:marLeft w:val="0"/>
      <w:marRight w:val="0"/>
      <w:marTop w:val="0"/>
      <w:marBottom w:val="0"/>
      <w:divBdr>
        <w:top w:val="none" w:sz="0" w:space="0" w:color="auto"/>
        <w:left w:val="none" w:sz="0" w:space="0" w:color="auto"/>
        <w:bottom w:val="none" w:sz="0" w:space="0" w:color="auto"/>
        <w:right w:val="none" w:sz="0" w:space="0" w:color="auto"/>
      </w:divBdr>
    </w:div>
    <w:div w:id="399207095">
      <w:bodyDiv w:val="1"/>
      <w:marLeft w:val="0"/>
      <w:marRight w:val="0"/>
      <w:marTop w:val="0"/>
      <w:marBottom w:val="0"/>
      <w:divBdr>
        <w:top w:val="none" w:sz="0" w:space="0" w:color="auto"/>
        <w:left w:val="none" w:sz="0" w:space="0" w:color="auto"/>
        <w:bottom w:val="none" w:sz="0" w:space="0" w:color="auto"/>
        <w:right w:val="none" w:sz="0" w:space="0" w:color="auto"/>
      </w:divBdr>
    </w:div>
    <w:div w:id="399331586">
      <w:bodyDiv w:val="1"/>
      <w:marLeft w:val="0"/>
      <w:marRight w:val="0"/>
      <w:marTop w:val="0"/>
      <w:marBottom w:val="0"/>
      <w:divBdr>
        <w:top w:val="none" w:sz="0" w:space="0" w:color="auto"/>
        <w:left w:val="none" w:sz="0" w:space="0" w:color="auto"/>
        <w:bottom w:val="none" w:sz="0" w:space="0" w:color="auto"/>
        <w:right w:val="none" w:sz="0" w:space="0" w:color="auto"/>
      </w:divBdr>
    </w:div>
    <w:div w:id="407507642">
      <w:bodyDiv w:val="1"/>
      <w:marLeft w:val="0"/>
      <w:marRight w:val="0"/>
      <w:marTop w:val="0"/>
      <w:marBottom w:val="0"/>
      <w:divBdr>
        <w:top w:val="none" w:sz="0" w:space="0" w:color="auto"/>
        <w:left w:val="none" w:sz="0" w:space="0" w:color="auto"/>
        <w:bottom w:val="none" w:sz="0" w:space="0" w:color="auto"/>
        <w:right w:val="none" w:sz="0" w:space="0" w:color="auto"/>
      </w:divBdr>
    </w:div>
    <w:div w:id="410783951">
      <w:bodyDiv w:val="1"/>
      <w:marLeft w:val="0"/>
      <w:marRight w:val="0"/>
      <w:marTop w:val="0"/>
      <w:marBottom w:val="0"/>
      <w:divBdr>
        <w:top w:val="none" w:sz="0" w:space="0" w:color="auto"/>
        <w:left w:val="none" w:sz="0" w:space="0" w:color="auto"/>
        <w:bottom w:val="none" w:sz="0" w:space="0" w:color="auto"/>
        <w:right w:val="none" w:sz="0" w:space="0" w:color="auto"/>
      </w:divBdr>
    </w:div>
    <w:div w:id="426463396">
      <w:bodyDiv w:val="1"/>
      <w:marLeft w:val="0"/>
      <w:marRight w:val="0"/>
      <w:marTop w:val="0"/>
      <w:marBottom w:val="0"/>
      <w:divBdr>
        <w:top w:val="none" w:sz="0" w:space="0" w:color="auto"/>
        <w:left w:val="none" w:sz="0" w:space="0" w:color="auto"/>
        <w:bottom w:val="none" w:sz="0" w:space="0" w:color="auto"/>
        <w:right w:val="none" w:sz="0" w:space="0" w:color="auto"/>
      </w:divBdr>
    </w:div>
    <w:div w:id="434709966">
      <w:bodyDiv w:val="1"/>
      <w:marLeft w:val="0"/>
      <w:marRight w:val="0"/>
      <w:marTop w:val="0"/>
      <w:marBottom w:val="0"/>
      <w:divBdr>
        <w:top w:val="none" w:sz="0" w:space="0" w:color="auto"/>
        <w:left w:val="none" w:sz="0" w:space="0" w:color="auto"/>
        <w:bottom w:val="none" w:sz="0" w:space="0" w:color="auto"/>
        <w:right w:val="none" w:sz="0" w:space="0" w:color="auto"/>
      </w:divBdr>
    </w:div>
    <w:div w:id="438795779">
      <w:bodyDiv w:val="1"/>
      <w:marLeft w:val="0"/>
      <w:marRight w:val="0"/>
      <w:marTop w:val="0"/>
      <w:marBottom w:val="0"/>
      <w:divBdr>
        <w:top w:val="none" w:sz="0" w:space="0" w:color="auto"/>
        <w:left w:val="none" w:sz="0" w:space="0" w:color="auto"/>
        <w:bottom w:val="none" w:sz="0" w:space="0" w:color="auto"/>
        <w:right w:val="none" w:sz="0" w:space="0" w:color="auto"/>
      </w:divBdr>
    </w:div>
    <w:div w:id="440993191">
      <w:bodyDiv w:val="1"/>
      <w:marLeft w:val="0"/>
      <w:marRight w:val="0"/>
      <w:marTop w:val="0"/>
      <w:marBottom w:val="0"/>
      <w:divBdr>
        <w:top w:val="none" w:sz="0" w:space="0" w:color="auto"/>
        <w:left w:val="none" w:sz="0" w:space="0" w:color="auto"/>
        <w:bottom w:val="none" w:sz="0" w:space="0" w:color="auto"/>
        <w:right w:val="none" w:sz="0" w:space="0" w:color="auto"/>
      </w:divBdr>
    </w:div>
    <w:div w:id="444616489">
      <w:bodyDiv w:val="1"/>
      <w:marLeft w:val="0"/>
      <w:marRight w:val="0"/>
      <w:marTop w:val="0"/>
      <w:marBottom w:val="0"/>
      <w:divBdr>
        <w:top w:val="none" w:sz="0" w:space="0" w:color="auto"/>
        <w:left w:val="none" w:sz="0" w:space="0" w:color="auto"/>
        <w:bottom w:val="none" w:sz="0" w:space="0" w:color="auto"/>
        <w:right w:val="none" w:sz="0" w:space="0" w:color="auto"/>
      </w:divBdr>
    </w:div>
    <w:div w:id="449250793">
      <w:bodyDiv w:val="1"/>
      <w:marLeft w:val="0"/>
      <w:marRight w:val="0"/>
      <w:marTop w:val="0"/>
      <w:marBottom w:val="0"/>
      <w:divBdr>
        <w:top w:val="none" w:sz="0" w:space="0" w:color="auto"/>
        <w:left w:val="none" w:sz="0" w:space="0" w:color="auto"/>
        <w:bottom w:val="none" w:sz="0" w:space="0" w:color="auto"/>
        <w:right w:val="none" w:sz="0" w:space="0" w:color="auto"/>
      </w:divBdr>
    </w:div>
    <w:div w:id="452216664">
      <w:bodyDiv w:val="1"/>
      <w:marLeft w:val="0"/>
      <w:marRight w:val="0"/>
      <w:marTop w:val="0"/>
      <w:marBottom w:val="0"/>
      <w:divBdr>
        <w:top w:val="none" w:sz="0" w:space="0" w:color="auto"/>
        <w:left w:val="none" w:sz="0" w:space="0" w:color="auto"/>
        <w:bottom w:val="none" w:sz="0" w:space="0" w:color="auto"/>
        <w:right w:val="none" w:sz="0" w:space="0" w:color="auto"/>
      </w:divBdr>
    </w:div>
    <w:div w:id="454716887">
      <w:bodyDiv w:val="1"/>
      <w:marLeft w:val="0"/>
      <w:marRight w:val="0"/>
      <w:marTop w:val="0"/>
      <w:marBottom w:val="0"/>
      <w:divBdr>
        <w:top w:val="none" w:sz="0" w:space="0" w:color="auto"/>
        <w:left w:val="none" w:sz="0" w:space="0" w:color="auto"/>
        <w:bottom w:val="none" w:sz="0" w:space="0" w:color="auto"/>
        <w:right w:val="none" w:sz="0" w:space="0" w:color="auto"/>
      </w:divBdr>
    </w:div>
    <w:div w:id="457144454">
      <w:bodyDiv w:val="1"/>
      <w:marLeft w:val="0"/>
      <w:marRight w:val="0"/>
      <w:marTop w:val="0"/>
      <w:marBottom w:val="0"/>
      <w:divBdr>
        <w:top w:val="none" w:sz="0" w:space="0" w:color="auto"/>
        <w:left w:val="none" w:sz="0" w:space="0" w:color="auto"/>
        <w:bottom w:val="none" w:sz="0" w:space="0" w:color="auto"/>
        <w:right w:val="none" w:sz="0" w:space="0" w:color="auto"/>
      </w:divBdr>
    </w:div>
    <w:div w:id="458954895">
      <w:bodyDiv w:val="1"/>
      <w:marLeft w:val="0"/>
      <w:marRight w:val="0"/>
      <w:marTop w:val="0"/>
      <w:marBottom w:val="0"/>
      <w:divBdr>
        <w:top w:val="none" w:sz="0" w:space="0" w:color="auto"/>
        <w:left w:val="none" w:sz="0" w:space="0" w:color="auto"/>
        <w:bottom w:val="none" w:sz="0" w:space="0" w:color="auto"/>
        <w:right w:val="none" w:sz="0" w:space="0" w:color="auto"/>
      </w:divBdr>
    </w:div>
    <w:div w:id="460076743">
      <w:bodyDiv w:val="1"/>
      <w:marLeft w:val="0"/>
      <w:marRight w:val="0"/>
      <w:marTop w:val="0"/>
      <w:marBottom w:val="0"/>
      <w:divBdr>
        <w:top w:val="none" w:sz="0" w:space="0" w:color="auto"/>
        <w:left w:val="none" w:sz="0" w:space="0" w:color="auto"/>
        <w:bottom w:val="none" w:sz="0" w:space="0" w:color="auto"/>
        <w:right w:val="none" w:sz="0" w:space="0" w:color="auto"/>
      </w:divBdr>
    </w:div>
    <w:div w:id="460269652">
      <w:bodyDiv w:val="1"/>
      <w:marLeft w:val="0"/>
      <w:marRight w:val="0"/>
      <w:marTop w:val="0"/>
      <w:marBottom w:val="0"/>
      <w:divBdr>
        <w:top w:val="none" w:sz="0" w:space="0" w:color="auto"/>
        <w:left w:val="none" w:sz="0" w:space="0" w:color="auto"/>
        <w:bottom w:val="none" w:sz="0" w:space="0" w:color="auto"/>
        <w:right w:val="none" w:sz="0" w:space="0" w:color="auto"/>
      </w:divBdr>
    </w:div>
    <w:div w:id="463162664">
      <w:bodyDiv w:val="1"/>
      <w:marLeft w:val="0"/>
      <w:marRight w:val="0"/>
      <w:marTop w:val="0"/>
      <w:marBottom w:val="0"/>
      <w:divBdr>
        <w:top w:val="none" w:sz="0" w:space="0" w:color="auto"/>
        <w:left w:val="none" w:sz="0" w:space="0" w:color="auto"/>
        <w:bottom w:val="none" w:sz="0" w:space="0" w:color="auto"/>
        <w:right w:val="none" w:sz="0" w:space="0" w:color="auto"/>
      </w:divBdr>
    </w:div>
    <w:div w:id="464353485">
      <w:bodyDiv w:val="1"/>
      <w:marLeft w:val="0"/>
      <w:marRight w:val="0"/>
      <w:marTop w:val="0"/>
      <w:marBottom w:val="0"/>
      <w:divBdr>
        <w:top w:val="none" w:sz="0" w:space="0" w:color="auto"/>
        <w:left w:val="none" w:sz="0" w:space="0" w:color="auto"/>
        <w:bottom w:val="none" w:sz="0" w:space="0" w:color="auto"/>
        <w:right w:val="none" w:sz="0" w:space="0" w:color="auto"/>
      </w:divBdr>
    </w:div>
    <w:div w:id="468010107">
      <w:bodyDiv w:val="1"/>
      <w:marLeft w:val="0"/>
      <w:marRight w:val="0"/>
      <w:marTop w:val="0"/>
      <w:marBottom w:val="0"/>
      <w:divBdr>
        <w:top w:val="none" w:sz="0" w:space="0" w:color="auto"/>
        <w:left w:val="none" w:sz="0" w:space="0" w:color="auto"/>
        <w:bottom w:val="none" w:sz="0" w:space="0" w:color="auto"/>
        <w:right w:val="none" w:sz="0" w:space="0" w:color="auto"/>
      </w:divBdr>
    </w:div>
    <w:div w:id="471210918">
      <w:bodyDiv w:val="1"/>
      <w:marLeft w:val="0"/>
      <w:marRight w:val="0"/>
      <w:marTop w:val="0"/>
      <w:marBottom w:val="0"/>
      <w:divBdr>
        <w:top w:val="none" w:sz="0" w:space="0" w:color="auto"/>
        <w:left w:val="none" w:sz="0" w:space="0" w:color="auto"/>
        <w:bottom w:val="none" w:sz="0" w:space="0" w:color="auto"/>
        <w:right w:val="none" w:sz="0" w:space="0" w:color="auto"/>
      </w:divBdr>
    </w:div>
    <w:div w:id="471795041">
      <w:bodyDiv w:val="1"/>
      <w:marLeft w:val="0"/>
      <w:marRight w:val="0"/>
      <w:marTop w:val="0"/>
      <w:marBottom w:val="0"/>
      <w:divBdr>
        <w:top w:val="none" w:sz="0" w:space="0" w:color="auto"/>
        <w:left w:val="none" w:sz="0" w:space="0" w:color="auto"/>
        <w:bottom w:val="none" w:sz="0" w:space="0" w:color="auto"/>
        <w:right w:val="none" w:sz="0" w:space="0" w:color="auto"/>
      </w:divBdr>
    </w:div>
    <w:div w:id="473258135">
      <w:bodyDiv w:val="1"/>
      <w:marLeft w:val="0"/>
      <w:marRight w:val="0"/>
      <w:marTop w:val="0"/>
      <w:marBottom w:val="0"/>
      <w:divBdr>
        <w:top w:val="none" w:sz="0" w:space="0" w:color="auto"/>
        <w:left w:val="none" w:sz="0" w:space="0" w:color="auto"/>
        <w:bottom w:val="none" w:sz="0" w:space="0" w:color="auto"/>
        <w:right w:val="none" w:sz="0" w:space="0" w:color="auto"/>
      </w:divBdr>
    </w:div>
    <w:div w:id="473450454">
      <w:bodyDiv w:val="1"/>
      <w:marLeft w:val="0"/>
      <w:marRight w:val="0"/>
      <w:marTop w:val="0"/>
      <w:marBottom w:val="0"/>
      <w:divBdr>
        <w:top w:val="none" w:sz="0" w:space="0" w:color="auto"/>
        <w:left w:val="none" w:sz="0" w:space="0" w:color="auto"/>
        <w:bottom w:val="none" w:sz="0" w:space="0" w:color="auto"/>
        <w:right w:val="none" w:sz="0" w:space="0" w:color="auto"/>
      </w:divBdr>
    </w:div>
    <w:div w:id="475875179">
      <w:bodyDiv w:val="1"/>
      <w:marLeft w:val="0"/>
      <w:marRight w:val="0"/>
      <w:marTop w:val="0"/>
      <w:marBottom w:val="0"/>
      <w:divBdr>
        <w:top w:val="none" w:sz="0" w:space="0" w:color="auto"/>
        <w:left w:val="none" w:sz="0" w:space="0" w:color="auto"/>
        <w:bottom w:val="none" w:sz="0" w:space="0" w:color="auto"/>
        <w:right w:val="none" w:sz="0" w:space="0" w:color="auto"/>
      </w:divBdr>
    </w:div>
    <w:div w:id="476069317">
      <w:bodyDiv w:val="1"/>
      <w:marLeft w:val="0"/>
      <w:marRight w:val="0"/>
      <w:marTop w:val="0"/>
      <w:marBottom w:val="0"/>
      <w:divBdr>
        <w:top w:val="none" w:sz="0" w:space="0" w:color="auto"/>
        <w:left w:val="none" w:sz="0" w:space="0" w:color="auto"/>
        <w:bottom w:val="none" w:sz="0" w:space="0" w:color="auto"/>
        <w:right w:val="none" w:sz="0" w:space="0" w:color="auto"/>
      </w:divBdr>
    </w:div>
    <w:div w:id="476265090">
      <w:bodyDiv w:val="1"/>
      <w:marLeft w:val="0"/>
      <w:marRight w:val="0"/>
      <w:marTop w:val="0"/>
      <w:marBottom w:val="0"/>
      <w:divBdr>
        <w:top w:val="none" w:sz="0" w:space="0" w:color="auto"/>
        <w:left w:val="none" w:sz="0" w:space="0" w:color="auto"/>
        <w:bottom w:val="none" w:sz="0" w:space="0" w:color="auto"/>
        <w:right w:val="none" w:sz="0" w:space="0" w:color="auto"/>
      </w:divBdr>
    </w:div>
    <w:div w:id="477844040">
      <w:bodyDiv w:val="1"/>
      <w:marLeft w:val="0"/>
      <w:marRight w:val="0"/>
      <w:marTop w:val="0"/>
      <w:marBottom w:val="0"/>
      <w:divBdr>
        <w:top w:val="none" w:sz="0" w:space="0" w:color="auto"/>
        <w:left w:val="none" w:sz="0" w:space="0" w:color="auto"/>
        <w:bottom w:val="none" w:sz="0" w:space="0" w:color="auto"/>
        <w:right w:val="none" w:sz="0" w:space="0" w:color="auto"/>
      </w:divBdr>
    </w:div>
    <w:div w:id="480926516">
      <w:bodyDiv w:val="1"/>
      <w:marLeft w:val="0"/>
      <w:marRight w:val="0"/>
      <w:marTop w:val="0"/>
      <w:marBottom w:val="0"/>
      <w:divBdr>
        <w:top w:val="none" w:sz="0" w:space="0" w:color="auto"/>
        <w:left w:val="none" w:sz="0" w:space="0" w:color="auto"/>
        <w:bottom w:val="none" w:sz="0" w:space="0" w:color="auto"/>
        <w:right w:val="none" w:sz="0" w:space="0" w:color="auto"/>
      </w:divBdr>
    </w:div>
    <w:div w:id="483742807">
      <w:bodyDiv w:val="1"/>
      <w:marLeft w:val="0"/>
      <w:marRight w:val="0"/>
      <w:marTop w:val="0"/>
      <w:marBottom w:val="0"/>
      <w:divBdr>
        <w:top w:val="none" w:sz="0" w:space="0" w:color="auto"/>
        <w:left w:val="none" w:sz="0" w:space="0" w:color="auto"/>
        <w:bottom w:val="none" w:sz="0" w:space="0" w:color="auto"/>
        <w:right w:val="none" w:sz="0" w:space="0" w:color="auto"/>
      </w:divBdr>
    </w:div>
    <w:div w:id="483862651">
      <w:bodyDiv w:val="1"/>
      <w:marLeft w:val="0"/>
      <w:marRight w:val="0"/>
      <w:marTop w:val="0"/>
      <w:marBottom w:val="0"/>
      <w:divBdr>
        <w:top w:val="none" w:sz="0" w:space="0" w:color="auto"/>
        <w:left w:val="none" w:sz="0" w:space="0" w:color="auto"/>
        <w:bottom w:val="none" w:sz="0" w:space="0" w:color="auto"/>
        <w:right w:val="none" w:sz="0" w:space="0" w:color="auto"/>
      </w:divBdr>
    </w:div>
    <w:div w:id="484705714">
      <w:bodyDiv w:val="1"/>
      <w:marLeft w:val="0"/>
      <w:marRight w:val="0"/>
      <w:marTop w:val="0"/>
      <w:marBottom w:val="0"/>
      <w:divBdr>
        <w:top w:val="none" w:sz="0" w:space="0" w:color="auto"/>
        <w:left w:val="none" w:sz="0" w:space="0" w:color="auto"/>
        <w:bottom w:val="none" w:sz="0" w:space="0" w:color="auto"/>
        <w:right w:val="none" w:sz="0" w:space="0" w:color="auto"/>
      </w:divBdr>
    </w:div>
    <w:div w:id="496115557">
      <w:bodyDiv w:val="1"/>
      <w:marLeft w:val="0"/>
      <w:marRight w:val="0"/>
      <w:marTop w:val="0"/>
      <w:marBottom w:val="0"/>
      <w:divBdr>
        <w:top w:val="none" w:sz="0" w:space="0" w:color="auto"/>
        <w:left w:val="none" w:sz="0" w:space="0" w:color="auto"/>
        <w:bottom w:val="none" w:sz="0" w:space="0" w:color="auto"/>
        <w:right w:val="none" w:sz="0" w:space="0" w:color="auto"/>
      </w:divBdr>
      <w:divsChild>
        <w:div w:id="1810123890">
          <w:marLeft w:val="547"/>
          <w:marRight w:val="0"/>
          <w:marTop w:val="96"/>
          <w:marBottom w:val="0"/>
          <w:divBdr>
            <w:top w:val="none" w:sz="0" w:space="0" w:color="auto"/>
            <w:left w:val="none" w:sz="0" w:space="0" w:color="auto"/>
            <w:bottom w:val="none" w:sz="0" w:space="0" w:color="auto"/>
            <w:right w:val="none" w:sz="0" w:space="0" w:color="auto"/>
          </w:divBdr>
        </w:div>
        <w:div w:id="98453778">
          <w:marLeft w:val="547"/>
          <w:marRight w:val="0"/>
          <w:marTop w:val="96"/>
          <w:marBottom w:val="0"/>
          <w:divBdr>
            <w:top w:val="none" w:sz="0" w:space="0" w:color="auto"/>
            <w:left w:val="none" w:sz="0" w:space="0" w:color="auto"/>
            <w:bottom w:val="none" w:sz="0" w:space="0" w:color="auto"/>
            <w:right w:val="none" w:sz="0" w:space="0" w:color="auto"/>
          </w:divBdr>
        </w:div>
        <w:div w:id="2122259926">
          <w:marLeft w:val="547"/>
          <w:marRight w:val="0"/>
          <w:marTop w:val="96"/>
          <w:marBottom w:val="0"/>
          <w:divBdr>
            <w:top w:val="none" w:sz="0" w:space="0" w:color="auto"/>
            <w:left w:val="none" w:sz="0" w:space="0" w:color="auto"/>
            <w:bottom w:val="none" w:sz="0" w:space="0" w:color="auto"/>
            <w:right w:val="none" w:sz="0" w:space="0" w:color="auto"/>
          </w:divBdr>
        </w:div>
        <w:div w:id="1448964622">
          <w:marLeft w:val="547"/>
          <w:marRight w:val="0"/>
          <w:marTop w:val="96"/>
          <w:marBottom w:val="0"/>
          <w:divBdr>
            <w:top w:val="none" w:sz="0" w:space="0" w:color="auto"/>
            <w:left w:val="none" w:sz="0" w:space="0" w:color="auto"/>
            <w:bottom w:val="none" w:sz="0" w:space="0" w:color="auto"/>
            <w:right w:val="none" w:sz="0" w:space="0" w:color="auto"/>
          </w:divBdr>
        </w:div>
      </w:divsChild>
    </w:div>
    <w:div w:id="496579590">
      <w:bodyDiv w:val="1"/>
      <w:marLeft w:val="0"/>
      <w:marRight w:val="0"/>
      <w:marTop w:val="0"/>
      <w:marBottom w:val="0"/>
      <w:divBdr>
        <w:top w:val="none" w:sz="0" w:space="0" w:color="auto"/>
        <w:left w:val="none" w:sz="0" w:space="0" w:color="auto"/>
        <w:bottom w:val="none" w:sz="0" w:space="0" w:color="auto"/>
        <w:right w:val="none" w:sz="0" w:space="0" w:color="auto"/>
      </w:divBdr>
    </w:div>
    <w:div w:id="500511522">
      <w:bodyDiv w:val="1"/>
      <w:marLeft w:val="0"/>
      <w:marRight w:val="0"/>
      <w:marTop w:val="0"/>
      <w:marBottom w:val="0"/>
      <w:divBdr>
        <w:top w:val="none" w:sz="0" w:space="0" w:color="auto"/>
        <w:left w:val="none" w:sz="0" w:space="0" w:color="auto"/>
        <w:bottom w:val="none" w:sz="0" w:space="0" w:color="auto"/>
        <w:right w:val="none" w:sz="0" w:space="0" w:color="auto"/>
      </w:divBdr>
    </w:div>
    <w:div w:id="502400719">
      <w:bodyDiv w:val="1"/>
      <w:marLeft w:val="0"/>
      <w:marRight w:val="0"/>
      <w:marTop w:val="0"/>
      <w:marBottom w:val="0"/>
      <w:divBdr>
        <w:top w:val="none" w:sz="0" w:space="0" w:color="auto"/>
        <w:left w:val="none" w:sz="0" w:space="0" w:color="auto"/>
        <w:bottom w:val="none" w:sz="0" w:space="0" w:color="auto"/>
        <w:right w:val="none" w:sz="0" w:space="0" w:color="auto"/>
      </w:divBdr>
    </w:div>
    <w:div w:id="521942648">
      <w:bodyDiv w:val="1"/>
      <w:marLeft w:val="0"/>
      <w:marRight w:val="0"/>
      <w:marTop w:val="0"/>
      <w:marBottom w:val="0"/>
      <w:divBdr>
        <w:top w:val="none" w:sz="0" w:space="0" w:color="auto"/>
        <w:left w:val="none" w:sz="0" w:space="0" w:color="auto"/>
        <w:bottom w:val="none" w:sz="0" w:space="0" w:color="auto"/>
        <w:right w:val="none" w:sz="0" w:space="0" w:color="auto"/>
      </w:divBdr>
    </w:div>
    <w:div w:id="530386045">
      <w:bodyDiv w:val="1"/>
      <w:marLeft w:val="0"/>
      <w:marRight w:val="0"/>
      <w:marTop w:val="0"/>
      <w:marBottom w:val="0"/>
      <w:divBdr>
        <w:top w:val="none" w:sz="0" w:space="0" w:color="auto"/>
        <w:left w:val="none" w:sz="0" w:space="0" w:color="auto"/>
        <w:bottom w:val="none" w:sz="0" w:space="0" w:color="auto"/>
        <w:right w:val="none" w:sz="0" w:space="0" w:color="auto"/>
      </w:divBdr>
    </w:div>
    <w:div w:id="531891125">
      <w:bodyDiv w:val="1"/>
      <w:marLeft w:val="0"/>
      <w:marRight w:val="0"/>
      <w:marTop w:val="0"/>
      <w:marBottom w:val="0"/>
      <w:divBdr>
        <w:top w:val="none" w:sz="0" w:space="0" w:color="auto"/>
        <w:left w:val="none" w:sz="0" w:space="0" w:color="auto"/>
        <w:bottom w:val="none" w:sz="0" w:space="0" w:color="auto"/>
        <w:right w:val="none" w:sz="0" w:space="0" w:color="auto"/>
      </w:divBdr>
    </w:div>
    <w:div w:id="533731549">
      <w:bodyDiv w:val="1"/>
      <w:marLeft w:val="0"/>
      <w:marRight w:val="0"/>
      <w:marTop w:val="0"/>
      <w:marBottom w:val="0"/>
      <w:divBdr>
        <w:top w:val="none" w:sz="0" w:space="0" w:color="auto"/>
        <w:left w:val="none" w:sz="0" w:space="0" w:color="auto"/>
        <w:bottom w:val="none" w:sz="0" w:space="0" w:color="auto"/>
        <w:right w:val="none" w:sz="0" w:space="0" w:color="auto"/>
      </w:divBdr>
    </w:div>
    <w:div w:id="536819231">
      <w:bodyDiv w:val="1"/>
      <w:marLeft w:val="0"/>
      <w:marRight w:val="0"/>
      <w:marTop w:val="0"/>
      <w:marBottom w:val="0"/>
      <w:divBdr>
        <w:top w:val="none" w:sz="0" w:space="0" w:color="auto"/>
        <w:left w:val="none" w:sz="0" w:space="0" w:color="auto"/>
        <w:bottom w:val="none" w:sz="0" w:space="0" w:color="auto"/>
        <w:right w:val="none" w:sz="0" w:space="0" w:color="auto"/>
      </w:divBdr>
    </w:div>
    <w:div w:id="536937044">
      <w:bodyDiv w:val="1"/>
      <w:marLeft w:val="0"/>
      <w:marRight w:val="0"/>
      <w:marTop w:val="0"/>
      <w:marBottom w:val="0"/>
      <w:divBdr>
        <w:top w:val="none" w:sz="0" w:space="0" w:color="auto"/>
        <w:left w:val="none" w:sz="0" w:space="0" w:color="auto"/>
        <w:bottom w:val="none" w:sz="0" w:space="0" w:color="auto"/>
        <w:right w:val="none" w:sz="0" w:space="0" w:color="auto"/>
      </w:divBdr>
    </w:div>
    <w:div w:id="538444249">
      <w:bodyDiv w:val="1"/>
      <w:marLeft w:val="0"/>
      <w:marRight w:val="0"/>
      <w:marTop w:val="0"/>
      <w:marBottom w:val="0"/>
      <w:divBdr>
        <w:top w:val="none" w:sz="0" w:space="0" w:color="auto"/>
        <w:left w:val="none" w:sz="0" w:space="0" w:color="auto"/>
        <w:bottom w:val="none" w:sz="0" w:space="0" w:color="auto"/>
        <w:right w:val="none" w:sz="0" w:space="0" w:color="auto"/>
      </w:divBdr>
    </w:div>
    <w:div w:id="540560260">
      <w:bodyDiv w:val="1"/>
      <w:marLeft w:val="0"/>
      <w:marRight w:val="0"/>
      <w:marTop w:val="0"/>
      <w:marBottom w:val="0"/>
      <w:divBdr>
        <w:top w:val="none" w:sz="0" w:space="0" w:color="auto"/>
        <w:left w:val="none" w:sz="0" w:space="0" w:color="auto"/>
        <w:bottom w:val="none" w:sz="0" w:space="0" w:color="auto"/>
        <w:right w:val="none" w:sz="0" w:space="0" w:color="auto"/>
      </w:divBdr>
    </w:div>
    <w:div w:id="544950509">
      <w:bodyDiv w:val="1"/>
      <w:marLeft w:val="0"/>
      <w:marRight w:val="0"/>
      <w:marTop w:val="0"/>
      <w:marBottom w:val="0"/>
      <w:divBdr>
        <w:top w:val="none" w:sz="0" w:space="0" w:color="auto"/>
        <w:left w:val="none" w:sz="0" w:space="0" w:color="auto"/>
        <w:bottom w:val="none" w:sz="0" w:space="0" w:color="auto"/>
        <w:right w:val="none" w:sz="0" w:space="0" w:color="auto"/>
      </w:divBdr>
    </w:div>
    <w:div w:id="547180568">
      <w:bodyDiv w:val="1"/>
      <w:marLeft w:val="0"/>
      <w:marRight w:val="0"/>
      <w:marTop w:val="0"/>
      <w:marBottom w:val="0"/>
      <w:divBdr>
        <w:top w:val="none" w:sz="0" w:space="0" w:color="auto"/>
        <w:left w:val="none" w:sz="0" w:space="0" w:color="auto"/>
        <w:bottom w:val="none" w:sz="0" w:space="0" w:color="auto"/>
        <w:right w:val="none" w:sz="0" w:space="0" w:color="auto"/>
      </w:divBdr>
    </w:div>
    <w:div w:id="559444844">
      <w:bodyDiv w:val="1"/>
      <w:marLeft w:val="0"/>
      <w:marRight w:val="0"/>
      <w:marTop w:val="0"/>
      <w:marBottom w:val="0"/>
      <w:divBdr>
        <w:top w:val="none" w:sz="0" w:space="0" w:color="auto"/>
        <w:left w:val="none" w:sz="0" w:space="0" w:color="auto"/>
        <w:bottom w:val="none" w:sz="0" w:space="0" w:color="auto"/>
        <w:right w:val="none" w:sz="0" w:space="0" w:color="auto"/>
      </w:divBdr>
    </w:div>
    <w:div w:id="562058344">
      <w:bodyDiv w:val="1"/>
      <w:marLeft w:val="0"/>
      <w:marRight w:val="0"/>
      <w:marTop w:val="0"/>
      <w:marBottom w:val="0"/>
      <w:divBdr>
        <w:top w:val="none" w:sz="0" w:space="0" w:color="auto"/>
        <w:left w:val="none" w:sz="0" w:space="0" w:color="auto"/>
        <w:bottom w:val="none" w:sz="0" w:space="0" w:color="auto"/>
        <w:right w:val="none" w:sz="0" w:space="0" w:color="auto"/>
      </w:divBdr>
    </w:div>
    <w:div w:id="571090042">
      <w:bodyDiv w:val="1"/>
      <w:marLeft w:val="0"/>
      <w:marRight w:val="0"/>
      <w:marTop w:val="0"/>
      <w:marBottom w:val="0"/>
      <w:divBdr>
        <w:top w:val="none" w:sz="0" w:space="0" w:color="auto"/>
        <w:left w:val="none" w:sz="0" w:space="0" w:color="auto"/>
        <w:bottom w:val="none" w:sz="0" w:space="0" w:color="auto"/>
        <w:right w:val="none" w:sz="0" w:space="0" w:color="auto"/>
      </w:divBdr>
    </w:div>
    <w:div w:id="581570504">
      <w:bodyDiv w:val="1"/>
      <w:marLeft w:val="0"/>
      <w:marRight w:val="0"/>
      <w:marTop w:val="0"/>
      <w:marBottom w:val="0"/>
      <w:divBdr>
        <w:top w:val="none" w:sz="0" w:space="0" w:color="auto"/>
        <w:left w:val="none" w:sz="0" w:space="0" w:color="auto"/>
        <w:bottom w:val="none" w:sz="0" w:space="0" w:color="auto"/>
        <w:right w:val="none" w:sz="0" w:space="0" w:color="auto"/>
      </w:divBdr>
    </w:div>
    <w:div w:id="582565574">
      <w:bodyDiv w:val="1"/>
      <w:marLeft w:val="0"/>
      <w:marRight w:val="0"/>
      <w:marTop w:val="0"/>
      <w:marBottom w:val="0"/>
      <w:divBdr>
        <w:top w:val="none" w:sz="0" w:space="0" w:color="auto"/>
        <w:left w:val="none" w:sz="0" w:space="0" w:color="auto"/>
        <w:bottom w:val="none" w:sz="0" w:space="0" w:color="auto"/>
        <w:right w:val="none" w:sz="0" w:space="0" w:color="auto"/>
      </w:divBdr>
    </w:div>
    <w:div w:id="583612927">
      <w:bodyDiv w:val="1"/>
      <w:marLeft w:val="0"/>
      <w:marRight w:val="0"/>
      <w:marTop w:val="0"/>
      <w:marBottom w:val="0"/>
      <w:divBdr>
        <w:top w:val="none" w:sz="0" w:space="0" w:color="auto"/>
        <w:left w:val="none" w:sz="0" w:space="0" w:color="auto"/>
        <w:bottom w:val="none" w:sz="0" w:space="0" w:color="auto"/>
        <w:right w:val="none" w:sz="0" w:space="0" w:color="auto"/>
      </w:divBdr>
    </w:div>
    <w:div w:id="584726714">
      <w:bodyDiv w:val="1"/>
      <w:marLeft w:val="0"/>
      <w:marRight w:val="0"/>
      <w:marTop w:val="0"/>
      <w:marBottom w:val="0"/>
      <w:divBdr>
        <w:top w:val="none" w:sz="0" w:space="0" w:color="auto"/>
        <w:left w:val="none" w:sz="0" w:space="0" w:color="auto"/>
        <w:bottom w:val="none" w:sz="0" w:space="0" w:color="auto"/>
        <w:right w:val="none" w:sz="0" w:space="0" w:color="auto"/>
      </w:divBdr>
    </w:div>
    <w:div w:id="589773465">
      <w:bodyDiv w:val="1"/>
      <w:marLeft w:val="0"/>
      <w:marRight w:val="0"/>
      <w:marTop w:val="0"/>
      <w:marBottom w:val="0"/>
      <w:divBdr>
        <w:top w:val="none" w:sz="0" w:space="0" w:color="auto"/>
        <w:left w:val="none" w:sz="0" w:space="0" w:color="auto"/>
        <w:bottom w:val="none" w:sz="0" w:space="0" w:color="auto"/>
        <w:right w:val="none" w:sz="0" w:space="0" w:color="auto"/>
      </w:divBdr>
    </w:div>
    <w:div w:id="590628439">
      <w:bodyDiv w:val="1"/>
      <w:marLeft w:val="0"/>
      <w:marRight w:val="0"/>
      <w:marTop w:val="0"/>
      <w:marBottom w:val="0"/>
      <w:divBdr>
        <w:top w:val="none" w:sz="0" w:space="0" w:color="auto"/>
        <w:left w:val="none" w:sz="0" w:space="0" w:color="auto"/>
        <w:bottom w:val="none" w:sz="0" w:space="0" w:color="auto"/>
        <w:right w:val="none" w:sz="0" w:space="0" w:color="auto"/>
      </w:divBdr>
    </w:div>
    <w:div w:id="593822341">
      <w:bodyDiv w:val="1"/>
      <w:marLeft w:val="0"/>
      <w:marRight w:val="0"/>
      <w:marTop w:val="0"/>
      <w:marBottom w:val="0"/>
      <w:divBdr>
        <w:top w:val="none" w:sz="0" w:space="0" w:color="auto"/>
        <w:left w:val="none" w:sz="0" w:space="0" w:color="auto"/>
        <w:bottom w:val="none" w:sz="0" w:space="0" w:color="auto"/>
        <w:right w:val="none" w:sz="0" w:space="0" w:color="auto"/>
      </w:divBdr>
    </w:div>
    <w:div w:id="601957568">
      <w:bodyDiv w:val="1"/>
      <w:marLeft w:val="0"/>
      <w:marRight w:val="0"/>
      <w:marTop w:val="0"/>
      <w:marBottom w:val="0"/>
      <w:divBdr>
        <w:top w:val="none" w:sz="0" w:space="0" w:color="auto"/>
        <w:left w:val="none" w:sz="0" w:space="0" w:color="auto"/>
        <w:bottom w:val="none" w:sz="0" w:space="0" w:color="auto"/>
        <w:right w:val="none" w:sz="0" w:space="0" w:color="auto"/>
      </w:divBdr>
    </w:div>
    <w:div w:id="602297854">
      <w:bodyDiv w:val="1"/>
      <w:marLeft w:val="0"/>
      <w:marRight w:val="0"/>
      <w:marTop w:val="0"/>
      <w:marBottom w:val="0"/>
      <w:divBdr>
        <w:top w:val="none" w:sz="0" w:space="0" w:color="auto"/>
        <w:left w:val="none" w:sz="0" w:space="0" w:color="auto"/>
        <w:bottom w:val="none" w:sz="0" w:space="0" w:color="auto"/>
        <w:right w:val="none" w:sz="0" w:space="0" w:color="auto"/>
      </w:divBdr>
    </w:div>
    <w:div w:id="608778829">
      <w:bodyDiv w:val="1"/>
      <w:marLeft w:val="0"/>
      <w:marRight w:val="0"/>
      <w:marTop w:val="0"/>
      <w:marBottom w:val="0"/>
      <w:divBdr>
        <w:top w:val="none" w:sz="0" w:space="0" w:color="auto"/>
        <w:left w:val="none" w:sz="0" w:space="0" w:color="auto"/>
        <w:bottom w:val="none" w:sz="0" w:space="0" w:color="auto"/>
        <w:right w:val="none" w:sz="0" w:space="0" w:color="auto"/>
      </w:divBdr>
    </w:div>
    <w:div w:id="612859431">
      <w:bodyDiv w:val="1"/>
      <w:marLeft w:val="0"/>
      <w:marRight w:val="0"/>
      <w:marTop w:val="0"/>
      <w:marBottom w:val="0"/>
      <w:divBdr>
        <w:top w:val="none" w:sz="0" w:space="0" w:color="auto"/>
        <w:left w:val="none" w:sz="0" w:space="0" w:color="auto"/>
        <w:bottom w:val="none" w:sz="0" w:space="0" w:color="auto"/>
        <w:right w:val="none" w:sz="0" w:space="0" w:color="auto"/>
      </w:divBdr>
    </w:div>
    <w:div w:id="613290516">
      <w:bodyDiv w:val="1"/>
      <w:marLeft w:val="0"/>
      <w:marRight w:val="0"/>
      <w:marTop w:val="0"/>
      <w:marBottom w:val="0"/>
      <w:divBdr>
        <w:top w:val="none" w:sz="0" w:space="0" w:color="auto"/>
        <w:left w:val="none" w:sz="0" w:space="0" w:color="auto"/>
        <w:bottom w:val="none" w:sz="0" w:space="0" w:color="auto"/>
        <w:right w:val="none" w:sz="0" w:space="0" w:color="auto"/>
      </w:divBdr>
    </w:div>
    <w:div w:id="615798627">
      <w:bodyDiv w:val="1"/>
      <w:marLeft w:val="0"/>
      <w:marRight w:val="0"/>
      <w:marTop w:val="0"/>
      <w:marBottom w:val="0"/>
      <w:divBdr>
        <w:top w:val="none" w:sz="0" w:space="0" w:color="auto"/>
        <w:left w:val="none" w:sz="0" w:space="0" w:color="auto"/>
        <w:bottom w:val="none" w:sz="0" w:space="0" w:color="auto"/>
        <w:right w:val="none" w:sz="0" w:space="0" w:color="auto"/>
      </w:divBdr>
    </w:div>
    <w:div w:id="617378284">
      <w:bodyDiv w:val="1"/>
      <w:marLeft w:val="0"/>
      <w:marRight w:val="0"/>
      <w:marTop w:val="0"/>
      <w:marBottom w:val="0"/>
      <w:divBdr>
        <w:top w:val="none" w:sz="0" w:space="0" w:color="auto"/>
        <w:left w:val="none" w:sz="0" w:space="0" w:color="auto"/>
        <w:bottom w:val="none" w:sz="0" w:space="0" w:color="auto"/>
        <w:right w:val="none" w:sz="0" w:space="0" w:color="auto"/>
      </w:divBdr>
    </w:div>
    <w:div w:id="620571811">
      <w:bodyDiv w:val="1"/>
      <w:marLeft w:val="0"/>
      <w:marRight w:val="0"/>
      <w:marTop w:val="0"/>
      <w:marBottom w:val="0"/>
      <w:divBdr>
        <w:top w:val="none" w:sz="0" w:space="0" w:color="auto"/>
        <w:left w:val="none" w:sz="0" w:space="0" w:color="auto"/>
        <w:bottom w:val="none" w:sz="0" w:space="0" w:color="auto"/>
        <w:right w:val="none" w:sz="0" w:space="0" w:color="auto"/>
      </w:divBdr>
    </w:div>
    <w:div w:id="625039185">
      <w:bodyDiv w:val="1"/>
      <w:marLeft w:val="0"/>
      <w:marRight w:val="0"/>
      <w:marTop w:val="0"/>
      <w:marBottom w:val="0"/>
      <w:divBdr>
        <w:top w:val="none" w:sz="0" w:space="0" w:color="auto"/>
        <w:left w:val="none" w:sz="0" w:space="0" w:color="auto"/>
        <w:bottom w:val="none" w:sz="0" w:space="0" w:color="auto"/>
        <w:right w:val="none" w:sz="0" w:space="0" w:color="auto"/>
      </w:divBdr>
    </w:div>
    <w:div w:id="630985312">
      <w:bodyDiv w:val="1"/>
      <w:marLeft w:val="0"/>
      <w:marRight w:val="0"/>
      <w:marTop w:val="0"/>
      <w:marBottom w:val="0"/>
      <w:divBdr>
        <w:top w:val="none" w:sz="0" w:space="0" w:color="auto"/>
        <w:left w:val="none" w:sz="0" w:space="0" w:color="auto"/>
        <w:bottom w:val="none" w:sz="0" w:space="0" w:color="auto"/>
        <w:right w:val="none" w:sz="0" w:space="0" w:color="auto"/>
      </w:divBdr>
    </w:div>
    <w:div w:id="632488340">
      <w:bodyDiv w:val="1"/>
      <w:marLeft w:val="0"/>
      <w:marRight w:val="0"/>
      <w:marTop w:val="0"/>
      <w:marBottom w:val="0"/>
      <w:divBdr>
        <w:top w:val="none" w:sz="0" w:space="0" w:color="auto"/>
        <w:left w:val="none" w:sz="0" w:space="0" w:color="auto"/>
        <w:bottom w:val="none" w:sz="0" w:space="0" w:color="auto"/>
        <w:right w:val="none" w:sz="0" w:space="0" w:color="auto"/>
      </w:divBdr>
    </w:div>
    <w:div w:id="635138143">
      <w:bodyDiv w:val="1"/>
      <w:marLeft w:val="0"/>
      <w:marRight w:val="0"/>
      <w:marTop w:val="0"/>
      <w:marBottom w:val="0"/>
      <w:divBdr>
        <w:top w:val="none" w:sz="0" w:space="0" w:color="auto"/>
        <w:left w:val="none" w:sz="0" w:space="0" w:color="auto"/>
        <w:bottom w:val="none" w:sz="0" w:space="0" w:color="auto"/>
        <w:right w:val="none" w:sz="0" w:space="0" w:color="auto"/>
      </w:divBdr>
    </w:div>
    <w:div w:id="637102713">
      <w:bodyDiv w:val="1"/>
      <w:marLeft w:val="0"/>
      <w:marRight w:val="0"/>
      <w:marTop w:val="0"/>
      <w:marBottom w:val="0"/>
      <w:divBdr>
        <w:top w:val="none" w:sz="0" w:space="0" w:color="auto"/>
        <w:left w:val="none" w:sz="0" w:space="0" w:color="auto"/>
        <w:bottom w:val="none" w:sz="0" w:space="0" w:color="auto"/>
        <w:right w:val="none" w:sz="0" w:space="0" w:color="auto"/>
      </w:divBdr>
    </w:div>
    <w:div w:id="637607240">
      <w:bodyDiv w:val="1"/>
      <w:marLeft w:val="0"/>
      <w:marRight w:val="0"/>
      <w:marTop w:val="0"/>
      <w:marBottom w:val="0"/>
      <w:divBdr>
        <w:top w:val="none" w:sz="0" w:space="0" w:color="auto"/>
        <w:left w:val="none" w:sz="0" w:space="0" w:color="auto"/>
        <w:bottom w:val="none" w:sz="0" w:space="0" w:color="auto"/>
        <w:right w:val="none" w:sz="0" w:space="0" w:color="auto"/>
      </w:divBdr>
    </w:div>
    <w:div w:id="640187188">
      <w:bodyDiv w:val="1"/>
      <w:marLeft w:val="0"/>
      <w:marRight w:val="0"/>
      <w:marTop w:val="0"/>
      <w:marBottom w:val="0"/>
      <w:divBdr>
        <w:top w:val="none" w:sz="0" w:space="0" w:color="auto"/>
        <w:left w:val="none" w:sz="0" w:space="0" w:color="auto"/>
        <w:bottom w:val="none" w:sz="0" w:space="0" w:color="auto"/>
        <w:right w:val="none" w:sz="0" w:space="0" w:color="auto"/>
      </w:divBdr>
    </w:div>
    <w:div w:id="641230186">
      <w:bodyDiv w:val="1"/>
      <w:marLeft w:val="0"/>
      <w:marRight w:val="0"/>
      <w:marTop w:val="0"/>
      <w:marBottom w:val="0"/>
      <w:divBdr>
        <w:top w:val="none" w:sz="0" w:space="0" w:color="auto"/>
        <w:left w:val="none" w:sz="0" w:space="0" w:color="auto"/>
        <w:bottom w:val="none" w:sz="0" w:space="0" w:color="auto"/>
        <w:right w:val="none" w:sz="0" w:space="0" w:color="auto"/>
      </w:divBdr>
    </w:div>
    <w:div w:id="641353809">
      <w:bodyDiv w:val="1"/>
      <w:marLeft w:val="0"/>
      <w:marRight w:val="0"/>
      <w:marTop w:val="0"/>
      <w:marBottom w:val="0"/>
      <w:divBdr>
        <w:top w:val="none" w:sz="0" w:space="0" w:color="auto"/>
        <w:left w:val="none" w:sz="0" w:space="0" w:color="auto"/>
        <w:bottom w:val="none" w:sz="0" w:space="0" w:color="auto"/>
        <w:right w:val="none" w:sz="0" w:space="0" w:color="auto"/>
      </w:divBdr>
    </w:div>
    <w:div w:id="642269694">
      <w:bodyDiv w:val="1"/>
      <w:marLeft w:val="0"/>
      <w:marRight w:val="0"/>
      <w:marTop w:val="0"/>
      <w:marBottom w:val="0"/>
      <w:divBdr>
        <w:top w:val="none" w:sz="0" w:space="0" w:color="auto"/>
        <w:left w:val="none" w:sz="0" w:space="0" w:color="auto"/>
        <w:bottom w:val="none" w:sz="0" w:space="0" w:color="auto"/>
        <w:right w:val="none" w:sz="0" w:space="0" w:color="auto"/>
      </w:divBdr>
    </w:div>
    <w:div w:id="642395211">
      <w:bodyDiv w:val="1"/>
      <w:marLeft w:val="0"/>
      <w:marRight w:val="0"/>
      <w:marTop w:val="0"/>
      <w:marBottom w:val="0"/>
      <w:divBdr>
        <w:top w:val="none" w:sz="0" w:space="0" w:color="auto"/>
        <w:left w:val="none" w:sz="0" w:space="0" w:color="auto"/>
        <w:bottom w:val="none" w:sz="0" w:space="0" w:color="auto"/>
        <w:right w:val="none" w:sz="0" w:space="0" w:color="auto"/>
      </w:divBdr>
    </w:div>
    <w:div w:id="642586652">
      <w:bodyDiv w:val="1"/>
      <w:marLeft w:val="0"/>
      <w:marRight w:val="0"/>
      <w:marTop w:val="0"/>
      <w:marBottom w:val="0"/>
      <w:divBdr>
        <w:top w:val="none" w:sz="0" w:space="0" w:color="auto"/>
        <w:left w:val="none" w:sz="0" w:space="0" w:color="auto"/>
        <w:bottom w:val="none" w:sz="0" w:space="0" w:color="auto"/>
        <w:right w:val="none" w:sz="0" w:space="0" w:color="auto"/>
      </w:divBdr>
    </w:div>
    <w:div w:id="647901050">
      <w:bodyDiv w:val="1"/>
      <w:marLeft w:val="0"/>
      <w:marRight w:val="0"/>
      <w:marTop w:val="0"/>
      <w:marBottom w:val="0"/>
      <w:divBdr>
        <w:top w:val="none" w:sz="0" w:space="0" w:color="auto"/>
        <w:left w:val="none" w:sz="0" w:space="0" w:color="auto"/>
        <w:bottom w:val="none" w:sz="0" w:space="0" w:color="auto"/>
        <w:right w:val="none" w:sz="0" w:space="0" w:color="auto"/>
      </w:divBdr>
    </w:div>
    <w:div w:id="650446110">
      <w:bodyDiv w:val="1"/>
      <w:marLeft w:val="0"/>
      <w:marRight w:val="0"/>
      <w:marTop w:val="0"/>
      <w:marBottom w:val="0"/>
      <w:divBdr>
        <w:top w:val="none" w:sz="0" w:space="0" w:color="auto"/>
        <w:left w:val="none" w:sz="0" w:space="0" w:color="auto"/>
        <w:bottom w:val="none" w:sz="0" w:space="0" w:color="auto"/>
        <w:right w:val="none" w:sz="0" w:space="0" w:color="auto"/>
      </w:divBdr>
    </w:div>
    <w:div w:id="651061140">
      <w:bodyDiv w:val="1"/>
      <w:marLeft w:val="0"/>
      <w:marRight w:val="0"/>
      <w:marTop w:val="0"/>
      <w:marBottom w:val="0"/>
      <w:divBdr>
        <w:top w:val="none" w:sz="0" w:space="0" w:color="auto"/>
        <w:left w:val="none" w:sz="0" w:space="0" w:color="auto"/>
        <w:bottom w:val="none" w:sz="0" w:space="0" w:color="auto"/>
        <w:right w:val="none" w:sz="0" w:space="0" w:color="auto"/>
      </w:divBdr>
    </w:div>
    <w:div w:id="657224379">
      <w:bodyDiv w:val="1"/>
      <w:marLeft w:val="0"/>
      <w:marRight w:val="0"/>
      <w:marTop w:val="0"/>
      <w:marBottom w:val="0"/>
      <w:divBdr>
        <w:top w:val="none" w:sz="0" w:space="0" w:color="auto"/>
        <w:left w:val="none" w:sz="0" w:space="0" w:color="auto"/>
        <w:bottom w:val="none" w:sz="0" w:space="0" w:color="auto"/>
        <w:right w:val="none" w:sz="0" w:space="0" w:color="auto"/>
      </w:divBdr>
    </w:div>
    <w:div w:id="660542799">
      <w:bodyDiv w:val="1"/>
      <w:marLeft w:val="0"/>
      <w:marRight w:val="0"/>
      <w:marTop w:val="0"/>
      <w:marBottom w:val="0"/>
      <w:divBdr>
        <w:top w:val="none" w:sz="0" w:space="0" w:color="auto"/>
        <w:left w:val="none" w:sz="0" w:space="0" w:color="auto"/>
        <w:bottom w:val="none" w:sz="0" w:space="0" w:color="auto"/>
        <w:right w:val="none" w:sz="0" w:space="0" w:color="auto"/>
      </w:divBdr>
    </w:div>
    <w:div w:id="660937121">
      <w:bodyDiv w:val="1"/>
      <w:marLeft w:val="0"/>
      <w:marRight w:val="0"/>
      <w:marTop w:val="0"/>
      <w:marBottom w:val="0"/>
      <w:divBdr>
        <w:top w:val="none" w:sz="0" w:space="0" w:color="auto"/>
        <w:left w:val="none" w:sz="0" w:space="0" w:color="auto"/>
        <w:bottom w:val="none" w:sz="0" w:space="0" w:color="auto"/>
        <w:right w:val="none" w:sz="0" w:space="0" w:color="auto"/>
      </w:divBdr>
    </w:div>
    <w:div w:id="662010008">
      <w:bodyDiv w:val="1"/>
      <w:marLeft w:val="0"/>
      <w:marRight w:val="0"/>
      <w:marTop w:val="0"/>
      <w:marBottom w:val="0"/>
      <w:divBdr>
        <w:top w:val="none" w:sz="0" w:space="0" w:color="auto"/>
        <w:left w:val="none" w:sz="0" w:space="0" w:color="auto"/>
        <w:bottom w:val="none" w:sz="0" w:space="0" w:color="auto"/>
        <w:right w:val="none" w:sz="0" w:space="0" w:color="auto"/>
      </w:divBdr>
    </w:div>
    <w:div w:id="669211198">
      <w:bodyDiv w:val="1"/>
      <w:marLeft w:val="0"/>
      <w:marRight w:val="0"/>
      <w:marTop w:val="0"/>
      <w:marBottom w:val="0"/>
      <w:divBdr>
        <w:top w:val="none" w:sz="0" w:space="0" w:color="auto"/>
        <w:left w:val="none" w:sz="0" w:space="0" w:color="auto"/>
        <w:bottom w:val="none" w:sz="0" w:space="0" w:color="auto"/>
        <w:right w:val="none" w:sz="0" w:space="0" w:color="auto"/>
      </w:divBdr>
    </w:div>
    <w:div w:id="671031838">
      <w:bodyDiv w:val="1"/>
      <w:marLeft w:val="0"/>
      <w:marRight w:val="0"/>
      <w:marTop w:val="0"/>
      <w:marBottom w:val="0"/>
      <w:divBdr>
        <w:top w:val="none" w:sz="0" w:space="0" w:color="auto"/>
        <w:left w:val="none" w:sz="0" w:space="0" w:color="auto"/>
        <w:bottom w:val="none" w:sz="0" w:space="0" w:color="auto"/>
        <w:right w:val="none" w:sz="0" w:space="0" w:color="auto"/>
      </w:divBdr>
    </w:div>
    <w:div w:id="671033826">
      <w:bodyDiv w:val="1"/>
      <w:marLeft w:val="0"/>
      <w:marRight w:val="0"/>
      <w:marTop w:val="0"/>
      <w:marBottom w:val="0"/>
      <w:divBdr>
        <w:top w:val="none" w:sz="0" w:space="0" w:color="auto"/>
        <w:left w:val="none" w:sz="0" w:space="0" w:color="auto"/>
        <w:bottom w:val="none" w:sz="0" w:space="0" w:color="auto"/>
        <w:right w:val="none" w:sz="0" w:space="0" w:color="auto"/>
      </w:divBdr>
    </w:div>
    <w:div w:id="675039168">
      <w:bodyDiv w:val="1"/>
      <w:marLeft w:val="0"/>
      <w:marRight w:val="0"/>
      <w:marTop w:val="0"/>
      <w:marBottom w:val="0"/>
      <w:divBdr>
        <w:top w:val="none" w:sz="0" w:space="0" w:color="auto"/>
        <w:left w:val="none" w:sz="0" w:space="0" w:color="auto"/>
        <w:bottom w:val="none" w:sz="0" w:space="0" w:color="auto"/>
        <w:right w:val="none" w:sz="0" w:space="0" w:color="auto"/>
      </w:divBdr>
    </w:div>
    <w:div w:id="676230686">
      <w:bodyDiv w:val="1"/>
      <w:marLeft w:val="0"/>
      <w:marRight w:val="0"/>
      <w:marTop w:val="0"/>
      <w:marBottom w:val="0"/>
      <w:divBdr>
        <w:top w:val="none" w:sz="0" w:space="0" w:color="auto"/>
        <w:left w:val="none" w:sz="0" w:space="0" w:color="auto"/>
        <w:bottom w:val="none" w:sz="0" w:space="0" w:color="auto"/>
        <w:right w:val="none" w:sz="0" w:space="0" w:color="auto"/>
      </w:divBdr>
    </w:div>
    <w:div w:id="684209611">
      <w:bodyDiv w:val="1"/>
      <w:marLeft w:val="0"/>
      <w:marRight w:val="0"/>
      <w:marTop w:val="0"/>
      <w:marBottom w:val="0"/>
      <w:divBdr>
        <w:top w:val="none" w:sz="0" w:space="0" w:color="auto"/>
        <w:left w:val="none" w:sz="0" w:space="0" w:color="auto"/>
        <w:bottom w:val="none" w:sz="0" w:space="0" w:color="auto"/>
        <w:right w:val="none" w:sz="0" w:space="0" w:color="auto"/>
      </w:divBdr>
    </w:div>
    <w:div w:id="691804790">
      <w:bodyDiv w:val="1"/>
      <w:marLeft w:val="0"/>
      <w:marRight w:val="0"/>
      <w:marTop w:val="0"/>
      <w:marBottom w:val="0"/>
      <w:divBdr>
        <w:top w:val="none" w:sz="0" w:space="0" w:color="auto"/>
        <w:left w:val="none" w:sz="0" w:space="0" w:color="auto"/>
        <w:bottom w:val="none" w:sz="0" w:space="0" w:color="auto"/>
        <w:right w:val="none" w:sz="0" w:space="0" w:color="auto"/>
      </w:divBdr>
    </w:div>
    <w:div w:id="693926155">
      <w:bodyDiv w:val="1"/>
      <w:marLeft w:val="0"/>
      <w:marRight w:val="0"/>
      <w:marTop w:val="0"/>
      <w:marBottom w:val="0"/>
      <w:divBdr>
        <w:top w:val="none" w:sz="0" w:space="0" w:color="auto"/>
        <w:left w:val="none" w:sz="0" w:space="0" w:color="auto"/>
        <w:bottom w:val="none" w:sz="0" w:space="0" w:color="auto"/>
        <w:right w:val="none" w:sz="0" w:space="0" w:color="auto"/>
      </w:divBdr>
    </w:div>
    <w:div w:id="699360541">
      <w:bodyDiv w:val="1"/>
      <w:marLeft w:val="0"/>
      <w:marRight w:val="0"/>
      <w:marTop w:val="0"/>
      <w:marBottom w:val="0"/>
      <w:divBdr>
        <w:top w:val="none" w:sz="0" w:space="0" w:color="auto"/>
        <w:left w:val="none" w:sz="0" w:space="0" w:color="auto"/>
        <w:bottom w:val="none" w:sz="0" w:space="0" w:color="auto"/>
        <w:right w:val="none" w:sz="0" w:space="0" w:color="auto"/>
      </w:divBdr>
    </w:div>
    <w:div w:id="699474569">
      <w:bodyDiv w:val="1"/>
      <w:marLeft w:val="0"/>
      <w:marRight w:val="0"/>
      <w:marTop w:val="0"/>
      <w:marBottom w:val="0"/>
      <w:divBdr>
        <w:top w:val="none" w:sz="0" w:space="0" w:color="auto"/>
        <w:left w:val="none" w:sz="0" w:space="0" w:color="auto"/>
        <w:bottom w:val="none" w:sz="0" w:space="0" w:color="auto"/>
        <w:right w:val="none" w:sz="0" w:space="0" w:color="auto"/>
      </w:divBdr>
    </w:div>
    <w:div w:id="703095833">
      <w:bodyDiv w:val="1"/>
      <w:marLeft w:val="0"/>
      <w:marRight w:val="0"/>
      <w:marTop w:val="0"/>
      <w:marBottom w:val="0"/>
      <w:divBdr>
        <w:top w:val="none" w:sz="0" w:space="0" w:color="auto"/>
        <w:left w:val="none" w:sz="0" w:space="0" w:color="auto"/>
        <w:bottom w:val="none" w:sz="0" w:space="0" w:color="auto"/>
        <w:right w:val="none" w:sz="0" w:space="0" w:color="auto"/>
      </w:divBdr>
    </w:div>
    <w:div w:id="706639857">
      <w:bodyDiv w:val="1"/>
      <w:marLeft w:val="0"/>
      <w:marRight w:val="0"/>
      <w:marTop w:val="0"/>
      <w:marBottom w:val="0"/>
      <w:divBdr>
        <w:top w:val="none" w:sz="0" w:space="0" w:color="auto"/>
        <w:left w:val="none" w:sz="0" w:space="0" w:color="auto"/>
        <w:bottom w:val="none" w:sz="0" w:space="0" w:color="auto"/>
        <w:right w:val="none" w:sz="0" w:space="0" w:color="auto"/>
      </w:divBdr>
    </w:div>
    <w:div w:id="710497482">
      <w:bodyDiv w:val="1"/>
      <w:marLeft w:val="0"/>
      <w:marRight w:val="0"/>
      <w:marTop w:val="0"/>
      <w:marBottom w:val="0"/>
      <w:divBdr>
        <w:top w:val="none" w:sz="0" w:space="0" w:color="auto"/>
        <w:left w:val="none" w:sz="0" w:space="0" w:color="auto"/>
        <w:bottom w:val="none" w:sz="0" w:space="0" w:color="auto"/>
        <w:right w:val="none" w:sz="0" w:space="0" w:color="auto"/>
      </w:divBdr>
    </w:div>
    <w:div w:id="716274992">
      <w:bodyDiv w:val="1"/>
      <w:marLeft w:val="0"/>
      <w:marRight w:val="0"/>
      <w:marTop w:val="0"/>
      <w:marBottom w:val="0"/>
      <w:divBdr>
        <w:top w:val="none" w:sz="0" w:space="0" w:color="auto"/>
        <w:left w:val="none" w:sz="0" w:space="0" w:color="auto"/>
        <w:bottom w:val="none" w:sz="0" w:space="0" w:color="auto"/>
        <w:right w:val="none" w:sz="0" w:space="0" w:color="auto"/>
      </w:divBdr>
    </w:div>
    <w:div w:id="716511529">
      <w:bodyDiv w:val="1"/>
      <w:marLeft w:val="0"/>
      <w:marRight w:val="0"/>
      <w:marTop w:val="0"/>
      <w:marBottom w:val="0"/>
      <w:divBdr>
        <w:top w:val="none" w:sz="0" w:space="0" w:color="auto"/>
        <w:left w:val="none" w:sz="0" w:space="0" w:color="auto"/>
        <w:bottom w:val="none" w:sz="0" w:space="0" w:color="auto"/>
        <w:right w:val="none" w:sz="0" w:space="0" w:color="auto"/>
      </w:divBdr>
    </w:div>
    <w:div w:id="716707792">
      <w:bodyDiv w:val="1"/>
      <w:marLeft w:val="0"/>
      <w:marRight w:val="0"/>
      <w:marTop w:val="0"/>
      <w:marBottom w:val="0"/>
      <w:divBdr>
        <w:top w:val="none" w:sz="0" w:space="0" w:color="auto"/>
        <w:left w:val="none" w:sz="0" w:space="0" w:color="auto"/>
        <w:bottom w:val="none" w:sz="0" w:space="0" w:color="auto"/>
        <w:right w:val="none" w:sz="0" w:space="0" w:color="auto"/>
      </w:divBdr>
    </w:div>
    <w:div w:id="720599563">
      <w:bodyDiv w:val="1"/>
      <w:marLeft w:val="0"/>
      <w:marRight w:val="0"/>
      <w:marTop w:val="0"/>
      <w:marBottom w:val="0"/>
      <w:divBdr>
        <w:top w:val="none" w:sz="0" w:space="0" w:color="auto"/>
        <w:left w:val="none" w:sz="0" w:space="0" w:color="auto"/>
        <w:bottom w:val="none" w:sz="0" w:space="0" w:color="auto"/>
        <w:right w:val="none" w:sz="0" w:space="0" w:color="auto"/>
      </w:divBdr>
    </w:div>
    <w:div w:id="721906001">
      <w:bodyDiv w:val="1"/>
      <w:marLeft w:val="0"/>
      <w:marRight w:val="0"/>
      <w:marTop w:val="0"/>
      <w:marBottom w:val="0"/>
      <w:divBdr>
        <w:top w:val="none" w:sz="0" w:space="0" w:color="auto"/>
        <w:left w:val="none" w:sz="0" w:space="0" w:color="auto"/>
        <w:bottom w:val="none" w:sz="0" w:space="0" w:color="auto"/>
        <w:right w:val="none" w:sz="0" w:space="0" w:color="auto"/>
      </w:divBdr>
    </w:div>
    <w:div w:id="725684277">
      <w:bodyDiv w:val="1"/>
      <w:marLeft w:val="0"/>
      <w:marRight w:val="0"/>
      <w:marTop w:val="0"/>
      <w:marBottom w:val="0"/>
      <w:divBdr>
        <w:top w:val="none" w:sz="0" w:space="0" w:color="auto"/>
        <w:left w:val="none" w:sz="0" w:space="0" w:color="auto"/>
        <w:bottom w:val="none" w:sz="0" w:space="0" w:color="auto"/>
        <w:right w:val="none" w:sz="0" w:space="0" w:color="auto"/>
      </w:divBdr>
    </w:div>
    <w:div w:id="728236576">
      <w:bodyDiv w:val="1"/>
      <w:marLeft w:val="0"/>
      <w:marRight w:val="0"/>
      <w:marTop w:val="0"/>
      <w:marBottom w:val="0"/>
      <w:divBdr>
        <w:top w:val="none" w:sz="0" w:space="0" w:color="auto"/>
        <w:left w:val="none" w:sz="0" w:space="0" w:color="auto"/>
        <w:bottom w:val="none" w:sz="0" w:space="0" w:color="auto"/>
        <w:right w:val="none" w:sz="0" w:space="0" w:color="auto"/>
      </w:divBdr>
    </w:div>
    <w:div w:id="737436173">
      <w:bodyDiv w:val="1"/>
      <w:marLeft w:val="0"/>
      <w:marRight w:val="0"/>
      <w:marTop w:val="0"/>
      <w:marBottom w:val="0"/>
      <w:divBdr>
        <w:top w:val="none" w:sz="0" w:space="0" w:color="auto"/>
        <w:left w:val="none" w:sz="0" w:space="0" w:color="auto"/>
        <w:bottom w:val="none" w:sz="0" w:space="0" w:color="auto"/>
        <w:right w:val="none" w:sz="0" w:space="0" w:color="auto"/>
      </w:divBdr>
    </w:div>
    <w:div w:id="739131973">
      <w:bodyDiv w:val="1"/>
      <w:marLeft w:val="0"/>
      <w:marRight w:val="0"/>
      <w:marTop w:val="0"/>
      <w:marBottom w:val="0"/>
      <w:divBdr>
        <w:top w:val="none" w:sz="0" w:space="0" w:color="auto"/>
        <w:left w:val="none" w:sz="0" w:space="0" w:color="auto"/>
        <w:bottom w:val="none" w:sz="0" w:space="0" w:color="auto"/>
        <w:right w:val="none" w:sz="0" w:space="0" w:color="auto"/>
      </w:divBdr>
    </w:div>
    <w:div w:id="740176468">
      <w:bodyDiv w:val="1"/>
      <w:marLeft w:val="0"/>
      <w:marRight w:val="0"/>
      <w:marTop w:val="0"/>
      <w:marBottom w:val="0"/>
      <w:divBdr>
        <w:top w:val="none" w:sz="0" w:space="0" w:color="auto"/>
        <w:left w:val="none" w:sz="0" w:space="0" w:color="auto"/>
        <w:bottom w:val="none" w:sz="0" w:space="0" w:color="auto"/>
        <w:right w:val="none" w:sz="0" w:space="0" w:color="auto"/>
      </w:divBdr>
    </w:div>
    <w:div w:id="744644000">
      <w:bodyDiv w:val="1"/>
      <w:marLeft w:val="0"/>
      <w:marRight w:val="0"/>
      <w:marTop w:val="0"/>
      <w:marBottom w:val="0"/>
      <w:divBdr>
        <w:top w:val="none" w:sz="0" w:space="0" w:color="auto"/>
        <w:left w:val="none" w:sz="0" w:space="0" w:color="auto"/>
        <w:bottom w:val="none" w:sz="0" w:space="0" w:color="auto"/>
        <w:right w:val="none" w:sz="0" w:space="0" w:color="auto"/>
      </w:divBdr>
    </w:div>
    <w:div w:id="745422939">
      <w:bodyDiv w:val="1"/>
      <w:marLeft w:val="0"/>
      <w:marRight w:val="0"/>
      <w:marTop w:val="0"/>
      <w:marBottom w:val="0"/>
      <w:divBdr>
        <w:top w:val="none" w:sz="0" w:space="0" w:color="auto"/>
        <w:left w:val="none" w:sz="0" w:space="0" w:color="auto"/>
        <w:bottom w:val="none" w:sz="0" w:space="0" w:color="auto"/>
        <w:right w:val="none" w:sz="0" w:space="0" w:color="auto"/>
      </w:divBdr>
    </w:div>
    <w:div w:id="745960850">
      <w:bodyDiv w:val="1"/>
      <w:marLeft w:val="0"/>
      <w:marRight w:val="0"/>
      <w:marTop w:val="0"/>
      <w:marBottom w:val="0"/>
      <w:divBdr>
        <w:top w:val="none" w:sz="0" w:space="0" w:color="auto"/>
        <w:left w:val="none" w:sz="0" w:space="0" w:color="auto"/>
        <w:bottom w:val="none" w:sz="0" w:space="0" w:color="auto"/>
        <w:right w:val="none" w:sz="0" w:space="0" w:color="auto"/>
      </w:divBdr>
    </w:div>
    <w:div w:id="749273689">
      <w:bodyDiv w:val="1"/>
      <w:marLeft w:val="0"/>
      <w:marRight w:val="0"/>
      <w:marTop w:val="0"/>
      <w:marBottom w:val="0"/>
      <w:divBdr>
        <w:top w:val="none" w:sz="0" w:space="0" w:color="auto"/>
        <w:left w:val="none" w:sz="0" w:space="0" w:color="auto"/>
        <w:bottom w:val="none" w:sz="0" w:space="0" w:color="auto"/>
        <w:right w:val="none" w:sz="0" w:space="0" w:color="auto"/>
      </w:divBdr>
    </w:div>
    <w:div w:id="760640835">
      <w:bodyDiv w:val="1"/>
      <w:marLeft w:val="0"/>
      <w:marRight w:val="0"/>
      <w:marTop w:val="0"/>
      <w:marBottom w:val="0"/>
      <w:divBdr>
        <w:top w:val="none" w:sz="0" w:space="0" w:color="auto"/>
        <w:left w:val="none" w:sz="0" w:space="0" w:color="auto"/>
        <w:bottom w:val="none" w:sz="0" w:space="0" w:color="auto"/>
        <w:right w:val="none" w:sz="0" w:space="0" w:color="auto"/>
      </w:divBdr>
    </w:div>
    <w:div w:id="761802565">
      <w:bodyDiv w:val="1"/>
      <w:marLeft w:val="0"/>
      <w:marRight w:val="0"/>
      <w:marTop w:val="0"/>
      <w:marBottom w:val="0"/>
      <w:divBdr>
        <w:top w:val="none" w:sz="0" w:space="0" w:color="auto"/>
        <w:left w:val="none" w:sz="0" w:space="0" w:color="auto"/>
        <w:bottom w:val="none" w:sz="0" w:space="0" w:color="auto"/>
        <w:right w:val="none" w:sz="0" w:space="0" w:color="auto"/>
      </w:divBdr>
    </w:div>
    <w:div w:id="763187201">
      <w:bodyDiv w:val="1"/>
      <w:marLeft w:val="0"/>
      <w:marRight w:val="0"/>
      <w:marTop w:val="0"/>
      <w:marBottom w:val="0"/>
      <w:divBdr>
        <w:top w:val="none" w:sz="0" w:space="0" w:color="auto"/>
        <w:left w:val="none" w:sz="0" w:space="0" w:color="auto"/>
        <w:bottom w:val="none" w:sz="0" w:space="0" w:color="auto"/>
        <w:right w:val="none" w:sz="0" w:space="0" w:color="auto"/>
      </w:divBdr>
    </w:div>
    <w:div w:id="769855667">
      <w:bodyDiv w:val="1"/>
      <w:marLeft w:val="0"/>
      <w:marRight w:val="0"/>
      <w:marTop w:val="0"/>
      <w:marBottom w:val="0"/>
      <w:divBdr>
        <w:top w:val="none" w:sz="0" w:space="0" w:color="auto"/>
        <w:left w:val="none" w:sz="0" w:space="0" w:color="auto"/>
        <w:bottom w:val="none" w:sz="0" w:space="0" w:color="auto"/>
        <w:right w:val="none" w:sz="0" w:space="0" w:color="auto"/>
      </w:divBdr>
    </w:div>
    <w:div w:id="772285940">
      <w:bodyDiv w:val="1"/>
      <w:marLeft w:val="0"/>
      <w:marRight w:val="0"/>
      <w:marTop w:val="0"/>
      <w:marBottom w:val="0"/>
      <w:divBdr>
        <w:top w:val="none" w:sz="0" w:space="0" w:color="auto"/>
        <w:left w:val="none" w:sz="0" w:space="0" w:color="auto"/>
        <w:bottom w:val="none" w:sz="0" w:space="0" w:color="auto"/>
        <w:right w:val="none" w:sz="0" w:space="0" w:color="auto"/>
      </w:divBdr>
    </w:div>
    <w:div w:id="773482532">
      <w:bodyDiv w:val="1"/>
      <w:marLeft w:val="0"/>
      <w:marRight w:val="0"/>
      <w:marTop w:val="0"/>
      <w:marBottom w:val="0"/>
      <w:divBdr>
        <w:top w:val="none" w:sz="0" w:space="0" w:color="auto"/>
        <w:left w:val="none" w:sz="0" w:space="0" w:color="auto"/>
        <w:bottom w:val="none" w:sz="0" w:space="0" w:color="auto"/>
        <w:right w:val="none" w:sz="0" w:space="0" w:color="auto"/>
      </w:divBdr>
    </w:div>
    <w:div w:id="776214119">
      <w:bodyDiv w:val="1"/>
      <w:marLeft w:val="0"/>
      <w:marRight w:val="0"/>
      <w:marTop w:val="0"/>
      <w:marBottom w:val="0"/>
      <w:divBdr>
        <w:top w:val="none" w:sz="0" w:space="0" w:color="auto"/>
        <w:left w:val="none" w:sz="0" w:space="0" w:color="auto"/>
        <w:bottom w:val="none" w:sz="0" w:space="0" w:color="auto"/>
        <w:right w:val="none" w:sz="0" w:space="0" w:color="auto"/>
      </w:divBdr>
    </w:div>
    <w:div w:id="776680257">
      <w:bodyDiv w:val="1"/>
      <w:marLeft w:val="0"/>
      <w:marRight w:val="0"/>
      <w:marTop w:val="0"/>
      <w:marBottom w:val="0"/>
      <w:divBdr>
        <w:top w:val="none" w:sz="0" w:space="0" w:color="auto"/>
        <w:left w:val="none" w:sz="0" w:space="0" w:color="auto"/>
        <w:bottom w:val="none" w:sz="0" w:space="0" w:color="auto"/>
        <w:right w:val="none" w:sz="0" w:space="0" w:color="auto"/>
      </w:divBdr>
    </w:div>
    <w:div w:id="781919475">
      <w:bodyDiv w:val="1"/>
      <w:marLeft w:val="0"/>
      <w:marRight w:val="0"/>
      <w:marTop w:val="0"/>
      <w:marBottom w:val="0"/>
      <w:divBdr>
        <w:top w:val="none" w:sz="0" w:space="0" w:color="auto"/>
        <w:left w:val="none" w:sz="0" w:space="0" w:color="auto"/>
        <w:bottom w:val="none" w:sz="0" w:space="0" w:color="auto"/>
        <w:right w:val="none" w:sz="0" w:space="0" w:color="auto"/>
      </w:divBdr>
    </w:div>
    <w:div w:id="786509476">
      <w:bodyDiv w:val="1"/>
      <w:marLeft w:val="0"/>
      <w:marRight w:val="0"/>
      <w:marTop w:val="0"/>
      <w:marBottom w:val="0"/>
      <w:divBdr>
        <w:top w:val="none" w:sz="0" w:space="0" w:color="auto"/>
        <w:left w:val="none" w:sz="0" w:space="0" w:color="auto"/>
        <w:bottom w:val="none" w:sz="0" w:space="0" w:color="auto"/>
        <w:right w:val="none" w:sz="0" w:space="0" w:color="auto"/>
      </w:divBdr>
    </w:div>
    <w:div w:id="786773986">
      <w:bodyDiv w:val="1"/>
      <w:marLeft w:val="0"/>
      <w:marRight w:val="0"/>
      <w:marTop w:val="0"/>
      <w:marBottom w:val="0"/>
      <w:divBdr>
        <w:top w:val="none" w:sz="0" w:space="0" w:color="auto"/>
        <w:left w:val="none" w:sz="0" w:space="0" w:color="auto"/>
        <w:bottom w:val="none" w:sz="0" w:space="0" w:color="auto"/>
        <w:right w:val="none" w:sz="0" w:space="0" w:color="auto"/>
      </w:divBdr>
    </w:div>
    <w:div w:id="787159538">
      <w:bodyDiv w:val="1"/>
      <w:marLeft w:val="0"/>
      <w:marRight w:val="0"/>
      <w:marTop w:val="0"/>
      <w:marBottom w:val="0"/>
      <w:divBdr>
        <w:top w:val="none" w:sz="0" w:space="0" w:color="auto"/>
        <w:left w:val="none" w:sz="0" w:space="0" w:color="auto"/>
        <w:bottom w:val="none" w:sz="0" w:space="0" w:color="auto"/>
        <w:right w:val="none" w:sz="0" w:space="0" w:color="auto"/>
      </w:divBdr>
    </w:div>
    <w:div w:id="789860449">
      <w:bodyDiv w:val="1"/>
      <w:marLeft w:val="0"/>
      <w:marRight w:val="0"/>
      <w:marTop w:val="0"/>
      <w:marBottom w:val="0"/>
      <w:divBdr>
        <w:top w:val="none" w:sz="0" w:space="0" w:color="auto"/>
        <w:left w:val="none" w:sz="0" w:space="0" w:color="auto"/>
        <w:bottom w:val="none" w:sz="0" w:space="0" w:color="auto"/>
        <w:right w:val="none" w:sz="0" w:space="0" w:color="auto"/>
      </w:divBdr>
    </w:div>
    <w:div w:id="789932595">
      <w:bodyDiv w:val="1"/>
      <w:marLeft w:val="0"/>
      <w:marRight w:val="0"/>
      <w:marTop w:val="0"/>
      <w:marBottom w:val="0"/>
      <w:divBdr>
        <w:top w:val="none" w:sz="0" w:space="0" w:color="auto"/>
        <w:left w:val="none" w:sz="0" w:space="0" w:color="auto"/>
        <w:bottom w:val="none" w:sz="0" w:space="0" w:color="auto"/>
        <w:right w:val="none" w:sz="0" w:space="0" w:color="auto"/>
      </w:divBdr>
    </w:div>
    <w:div w:id="795835018">
      <w:bodyDiv w:val="1"/>
      <w:marLeft w:val="0"/>
      <w:marRight w:val="0"/>
      <w:marTop w:val="0"/>
      <w:marBottom w:val="0"/>
      <w:divBdr>
        <w:top w:val="none" w:sz="0" w:space="0" w:color="auto"/>
        <w:left w:val="none" w:sz="0" w:space="0" w:color="auto"/>
        <w:bottom w:val="none" w:sz="0" w:space="0" w:color="auto"/>
        <w:right w:val="none" w:sz="0" w:space="0" w:color="auto"/>
      </w:divBdr>
    </w:div>
    <w:div w:id="804784608">
      <w:bodyDiv w:val="1"/>
      <w:marLeft w:val="0"/>
      <w:marRight w:val="0"/>
      <w:marTop w:val="0"/>
      <w:marBottom w:val="0"/>
      <w:divBdr>
        <w:top w:val="none" w:sz="0" w:space="0" w:color="auto"/>
        <w:left w:val="none" w:sz="0" w:space="0" w:color="auto"/>
        <w:bottom w:val="none" w:sz="0" w:space="0" w:color="auto"/>
        <w:right w:val="none" w:sz="0" w:space="0" w:color="auto"/>
      </w:divBdr>
    </w:div>
    <w:div w:id="810827704">
      <w:bodyDiv w:val="1"/>
      <w:marLeft w:val="0"/>
      <w:marRight w:val="0"/>
      <w:marTop w:val="0"/>
      <w:marBottom w:val="0"/>
      <w:divBdr>
        <w:top w:val="none" w:sz="0" w:space="0" w:color="auto"/>
        <w:left w:val="none" w:sz="0" w:space="0" w:color="auto"/>
        <w:bottom w:val="none" w:sz="0" w:space="0" w:color="auto"/>
        <w:right w:val="none" w:sz="0" w:space="0" w:color="auto"/>
      </w:divBdr>
    </w:div>
    <w:div w:id="813107689">
      <w:bodyDiv w:val="1"/>
      <w:marLeft w:val="0"/>
      <w:marRight w:val="0"/>
      <w:marTop w:val="0"/>
      <w:marBottom w:val="0"/>
      <w:divBdr>
        <w:top w:val="none" w:sz="0" w:space="0" w:color="auto"/>
        <w:left w:val="none" w:sz="0" w:space="0" w:color="auto"/>
        <w:bottom w:val="none" w:sz="0" w:space="0" w:color="auto"/>
        <w:right w:val="none" w:sz="0" w:space="0" w:color="auto"/>
      </w:divBdr>
    </w:div>
    <w:div w:id="813835447">
      <w:bodyDiv w:val="1"/>
      <w:marLeft w:val="0"/>
      <w:marRight w:val="0"/>
      <w:marTop w:val="0"/>
      <w:marBottom w:val="0"/>
      <w:divBdr>
        <w:top w:val="none" w:sz="0" w:space="0" w:color="auto"/>
        <w:left w:val="none" w:sz="0" w:space="0" w:color="auto"/>
        <w:bottom w:val="none" w:sz="0" w:space="0" w:color="auto"/>
        <w:right w:val="none" w:sz="0" w:space="0" w:color="auto"/>
      </w:divBdr>
    </w:div>
    <w:div w:id="816461056">
      <w:bodyDiv w:val="1"/>
      <w:marLeft w:val="0"/>
      <w:marRight w:val="0"/>
      <w:marTop w:val="0"/>
      <w:marBottom w:val="0"/>
      <w:divBdr>
        <w:top w:val="none" w:sz="0" w:space="0" w:color="auto"/>
        <w:left w:val="none" w:sz="0" w:space="0" w:color="auto"/>
        <w:bottom w:val="none" w:sz="0" w:space="0" w:color="auto"/>
        <w:right w:val="none" w:sz="0" w:space="0" w:color="auto"/>
      </w:divBdr>
    </w:div>
    <w:div w:id="819152753">
      <w:bodyDiv w:val="1"/>
      <w:marLeft w:val="0"/>
      <w:marRight w:val="0"/>
      <w:marTop w:val="0"/>
      <w:marBottom w:val="0"/>
      <w:divBdr>
        <w:top w:val="none" w:sz="0" w:space="0" w:color="auto"/>
        <w:left w:val="none" w:sz="0" w:space="0" w:color="auto"/>
        <w:bottom w:val="none" w:sz="0" w:space="0" w:color="auto"/>
        <w:right w:val="none" w:sz="0" w:space="0" w:color="auto"/>
      </w:divBdr>
    </w:div>
    <w:div w:id="822350190">
      <w:bodyDiv w:val="1"/>
      <w:marLeft w:val="0"/>
      <w:marRight w:val="0"/>
      <w:marTop w:val="0"/>
      <w:marBottom w:val="0"/>
      <w:divBdr>
        <w:top w:val="none" w:sz="0" w:space="0" w:color="auto"/>
        <w:left w:val="none" w:sz="0" w:space="0" w:color="auto"/>
        <w:bottom w:val="none" w:sz="0" w:space="0" w:color="auto"/>
        <w:right w:val="none" w:sz="0" w:space="0" w:color="auto"/>
      </w:divBdr>
    </w:div>
    <w:div w:id="825708850">
      <w:bodyDiv w:val="1"/>
      <w:marLeft w:val="0"/>
      <w:marRight w:val="0"/>
      <w:marTop w:val="0"/>
      <w:marBottom w:val="0"/>
      <w:divBdr>
        <w:top w:val="none" w:sz="0" w:space="0" w:color="auto"/>
        <w:left w:val="none" w:sz="0" w:space="0" w:color="auto"/>
        <w:bottom w:val="none" w:sz="0" w:space="0" w:color="auto"/>
        <w:right w:val="none" w:sz="0" w:space="0" w:color="auto"/>
      </w:divBdr>
    </w:div>
    <w:div w:id="826363309">
      <w:bodyDiv w:val="1"/>
      <w:marLeft w:val="0"/>
      <w:marRight w:val="0"/>
      <w:marTop w:val="0"/>
      <w:marBottom w:val="0"/>
      <w:divBdr>
        <w:top w:val="none" w:sz="0" w:space="0" w:color="auto"/>
        <w:left w:val="none" w:sz="0" w:space="0" w:color="auto"/>
        <w:bottom w:val="none" w:sz="0" w:space="0" w:color="auto"/>
        <w:right w:val="none" w:sz="0" w:space="0" w:color="auto"/>
      </w:divBdr>
    </w:div>
    <w:div w:id="826628897">
      <w:bodyDiv w:val="1"/>
      <w:marLeft w:val="0"/>
      <w:marRight w:val="0"/>
      <w:marTop w:val="0"/>
      <w:marBottom w:val="0"/>
      <w:divBdr>
        <w:top w:val="none" w:sz="0" w:space="0" w:color="auto"/>
        <w:left w:val="none" w:sz="0" w:space="0" w:color="auto"/>
        <w:bottom w:val="none" w:sz="0" w:space="0" w:color="auto"/>
        <w:right w:val="none" w:sz="0" w:space="0" w:color="auto"/>
      </w:divBdr>
    </w:div>
    <w:div w:id="831068177">
      <w:bodyDiv w:val="1"/>
      <w:marLeft w:val="0"/>
      <w:marRight w:val="0"/>
      <w:marTop w:val="0"/>
      <w:marBottom w:val="0"/>
      <w:divBdr>
        <w:top w:val="none" w:sz="0" w:space="0" w:color="auto"/>
        <w:left w:val="none" w:sz="0" w:space="0" w:color="auto"/>
        <w:bottom w:val="none" w:sz="0" w:space="0" w:color="auto"/>
        <w:right w:val="none" w:sz="0" w:space="0" w:color="auto"/>
      </w:divBdr>
    </w:div>
    <w:div w:id="836120244">
      <w:bodyDiv w:val="1"/>
      <w:marLeft w:val="0"/>
      <w:marRight w:val="0"/>
      <w:marTop w:val="0"/>
      <w:marBottom w:val="0"/>
      <w:divBdr>
        <w:top w:val="none" w:sz="0" w:space="0" w:color="auto"/>
        <w:left w:val="none" w:sz="0" w:space="0" w:color="auto"/>
        <w:bottom w:val="none" w:sz="0" w:space="0" w:color="auto"/>
        <w:right w:val="none" w:sz="0" w:space="0" w:color="auto"/>
      </w:divBdr>
    </w:div>
    <w:div w:id="838277865">
      <w:bodyDiv w:val="1"/>
      <w:marLeft w:val="0"/>
      <w:marRight w:val="0"/>
      <w:marTop w:val="0"/>
      <w:marBottom w:val="0"/>
      <w:divBdr>
        <w:top w:val="none" w:sz="0" w:space="0" w:color="auto"/>
        <w:left w:val="none" w:sz="0" w:space="0" w:color="auto"/>
        <w:bottom w:val="none" w:sz="0" w:space="0" w:color="auto"/>
        <w:right w:val="none" w:sz="0" w:space="0" w:color="auto"/>
      </w:divBdr>
    </w:div>
    <w:div w:id="846020396">
      <w:bodyDiv w:val="1"/>
      <w:marLeft w:val="0"/>
      <w:marRight w:val="0"/>
      <w:marTop w:val="0"/>
      <w:marBottom w:val="0"/>
      <w:divBdr>
        <w:top w:val="none" w:sz="0" w:space="0" w:color="auto"/>
        <w:left w:val="none" w:sz="0" w:space="0" w:color="auto"/>
        <w:bottom w:val="none" w:sz="0" w:space="0" w:color="auto"/>
        <w:right w:val="none" w:sz="0" w:space="0" w:color="auto"/>
      </w:divBdr>
    </w:div>
    <w:div w:id="850265908">
      <w:bodyDiv w:val="1"/>
      <w:marLeft w:val="0"/>
      <w:marRight w:val="0"/>
      <w:marTop w:val="0"/>
      <w:marBottom w:val="0"/>
      <w:divBdr>
        <w:top w:val="none" w:sz="0" w:space="0" w:color="auto"/>
        <w:left w:val="none" w:sz="0" w:space="0" w:color="auto"/>
        <w:bottom w:val="none" w:sz="0" w:space="0" w:color="auto"/>
        <w:right w:val="none" w:sz="0" w:space="0" w:color="auto"/>
      </w:divBdr>
    </w:div>
    <w:div w:id="854421649">
      <w:bodyDiv w:val="1"/>
      <w:marLeft w:val="0"/>
      <w:marRight w:val="0"/>
      <w:marTop w:val="0"/>
      <w:marBottom w:val="0"/>
      <w:divBdr>
        <w:top w:val="none" w:sz="0" w:space="0" w:color="auto"/>
        <w:left w:val="none" w:sz="0" w:space="0" w:color="auto"/>
        <w:bottom w:val="none" w:sz="0" w:space="0" w:color="auto"/>
        <w:right w:val="none" w:sz="0" w:space="0" w:color="auto"/>
      </w:divBdr>
    </w:div>
    <w:div w:id="856583316">
      <w:bodyDiv w:val="1"/>
      <w:marLeft w:val="0"/>
      <w:marRight w:val="0"/>
      <w:marTop w:val="0"/>
      <w:marBottom w:val="0"/>
      <w:divBdr>
        <w:top w:val="none" w:sz="0" w:space="0" w:color="auto"/>
        <w:left w:val="none" w:sz="0" w:space="0" w:color="auto"/>
        <w:bottom w:val="none" w:sz="0" w:space="0" w:color="auto"/>
        <w:right w:val="none" w:sz="0" w:space="0" w:color="auto"/>
      </w:divBdr>
    </w:div>
    <w:div w:id="857045334">
      <w:bodyDiv w:val="1"/>
      <w:marLeft w:val="0"/>
      <w:marRight w:val="0"/>
      <w:marTop w:val="0"/>
      <w:marBottom w:val="0"/>
      <w:divBdr>
        <w:top w:val="none" w:sz="0" w:space="0" w:color="auto"/>
        <w:left w:val="none" w:sz="0" w:space="0" w:color="auto"/>
        <w:bottom w:val="none" w:sz="0" w:space="0" w:color="auto"/>
        <w:right w:val="none" w:sz="0" w:space="0" w:color="auto"/>
      </w:divBdr>
    </w:div>
    <w:div w:id="858809353">
      <w:bodyDiv w:val="1"/>
      <w:marLeft w:val="0"/>
      <w:marRight w:val="0"/>
      <w:marTop w:val="0"/>
      <w:marBottom w:val="0"/>
      <w:divBdr>
        <w:top w:val="none" w:sz="0" w:space="0" w:color="auto"/>
        <w:left w:val="none" w:sz="0" w:space="0" w:color="auto"/>
        <w:bottom w:val="none" w:sz="0" w:space="0" w:color="auto"/>
        <w:right w:val="none" w:sz="0" w:space="0" w:color="auto"/>
      </w:divBdr>
    </w:div>
    <w:div w:id="860820342">
      <w:bodyDiv w:val="1"/>
      <w:marLeft w:val="0"/>
      <w:marRight w:val="0"/>
      <w:marTop w:val="0"/>
      <w:marBottom w:val="0"/>
      <w:divBdr>
        <w:top w:val="none" w:sz="0" w:space="0" w:color="auto"/>
        <w:left w:val="none" w:sz="0" w:space="0" w:color="auto"/>
        <w:bottom w:val="none" w:sz="0" w:space="0" w:color="auto"/>
        <w:right w:val="none" w:sz="0" w:space="0" w:color="auto"/>
      </w:divBdr>
    </w:div>
    <w:div w:id="866719219">
      <w:bodyDiv w:val="1"/>
      <w:marLeft w:val="0"/>
      <w:marRight w:val="0"/>
      <w:marTop w:val="0"/>
      <w:marBottom w:val="0"/>
      <w:divBdr>
        <w:top w:val="none" w:sz="0" w:space="0" w:color="auto"/>
        <w:left w:val="none" w:sz="0" w:space="0" w:color="auto"/>
        <w:bottom w:val="none" w:sz="0" w:space="0" w:color="auto"/>
        <w:right w:val="none" w:sz="0" w:space="0" w:color="auto"/>
      </w:divBdr>
    </w:div>
    <w:div w:id="867522317">
      <w:bodyDiv w:val="1"/>
      <w:marLeft w:val="0"/>
      <w:marRight w:val="0"/>
      <w:marTop w:val="0"/>
      <w:marBottom w:val="0"/>
      <w:divBdr>
        <w:top w:val="none" w:sz="0" w:space="0" w:color="auto"/>
        <w:left w:val="none" w:sz="0" w:space="0" w:color="auto"/>
        <w:bottom w:val="none" w:sz="0" w:space="0" w:color="auto"/>
        <w:right w:val="none" w:sz="0" w:space="0" w:color="auto"/>
      </w:divBdr>
    </w:div>
    <w:div w:id="875658160">
      <w:bodyDiv w:val="1"/>
      <w:marLeft w:val="0"/>
      <w:marRight w:val="0"/>
      <w:marTop w:val="0"/>
      <w:marBottom w:val="0"/>
      <w:divBdr>
        <w:top w:val="none" w:sz="0" w:space="0" w:color="auto"/>
        <w:left w:val="none" w:sz="0" w:space="0" w:color="auto"/>
        <w:bottom w:val="none" w:sz="0" w:space="0" w:color="auto"/>
        <w:right w:val="none" w:sz="0" w:space="0" w:color="auto"/>
      </w:divBdr>
      <w:divsChild>
        <w:div w:id="1489902278">
          <w:marLeft w:val="-580"/>
          <w:marRight w:val="0"/>
          <w:marTop w:val="0"/>
          <w:marBottom w:val="0"/>
          <w:divBdr>
            <w:top w:val="none" w:sz="0" w:space="0" w:color="auto"/>
            <w:left w:val="none" w:sz="0" w:space="0" w:color="auto"/>
            <w:bottom w:val="none" w:sz="0" w:space="0" w:color="auto"/>
            <w:right w:val="none" w:sz="0" w:space="0" w:color="auto"/>
          </w:divBdr>
        </w:div>
        <w:div w:id="1928347776">
          <w:marLeft w:val="0"/>
          <w:marRight w:val="0"/>
          <w:marTop w:val="0"/>
          <w:marBottom w:val="0"/>
          <w:divBdr>
            <w:top w:val="none" w:sz="0" w:space="0" w:color="auto"/>
            <w:left w:val="none" w:sz="0" w:space="0" w:color="auto"/>
            <w:bottom w:val="none" w:sz="0" w:space="0" w:color="auto"/>
            <w:right w:val="none" w:sz="0" w:space="0" w:color="auto"/>
          </w:divBdr>
        </w:div>
      </w:divsChild>
    </w:div>
    <w:div w:id="891112567">
      <w:bodyDiv w:val="1"/>
      <w:marLeft w:val="0"/>
      <w:marRight w:val="0"/>
      <w:marTop w:val="0"/>
      <w:marBottom w:val="0"/>
      <w:divBdr>
        <w:top w:val="none" w:sz="0" w:space="0" w:color="auto"/>
        <w:left w:val="none" w:sz="0" w:space="0" w:color="auto"/>
        <w:bottom w:val="none" w:sz="0" w:space="0" w:color="auto"/>
        <w:right w:val="none" w:sz="0" w:space="0" w:color="auto"/>
      </w:divBdr>
    </w:div>
    <w:div w:id="892228236">
      <w:bodyDiv w:val="1"/>
      <w:marLeft w:val="0"/>
      <w:marRight w:val="0"/>
      <w:marTop w:val="0"/>
      <w:marBottom w:val="0"/>
      <w:divBdr>
        <w:top w:val="none" w:sz="0" w:space="0" w:color="auto"/>
        <w:left w:val="none" w:sz="0" w:space="0" w:color="auto"/>
        <w:bottom w:val="none" w:sz="0" w:space="0" w:color="auto"/>
        <w:right w:val="none" w:sz="0" w:space="0" w:color="auto"/>
      </w:divBdr>
    </w:div>
    <w:div w:id="899559783">
      <w:bodyDiv w:val="1"/>
      <w:marLeft w:val="0"/>
      <w:marRight w:val="0"/>
      <w:marTop w:val="0"/>
      <w:marBottom w:val="0"/>
      <w:divBdr>
        <w:top w:val="none" w:sz="0" w:space="0" w:color="auto"/>
        <w:left w:val="none" w:sz="0" w:space="0" w:color="auto"/>
        <w:bottom w:val="none" w:sz="0" w:space="0" w:color="auto"/>
        <w:right w:val="none" w:sz="0" w:space="0" w:color="auto"/>
      </w:divBdr>
    </w:div>
    <w:div w:id="904800312">
      <w:bodyDiv w:val="1"/>
      <w:marLeft w:val="0"/>
      <w:marRight w:val="0"/>
      <w:marTop w:val="0"/>
      <w:marBottom w:val="0"/>
      <w:divBdr>
        <w:top w:val="none" w:sz="0" w:space="0" w:color="auto"/>
        <w:left w:val="none" w:sz="0" w:space="0" w:color="auto"/>
        <w:bottom w:val="none" w:sz="0" w:space="0" w:color="auto"/>
        <w:right w:val="none" w:sz="0" w:space="0" w:color="auto"/>
      </w:divBdr>
    </w:div>
    <w:div w:id="907572899">
      <w:bodyDiv w:val="1"/>
      <w:marLeft w:val="0"/>
      <w:marRight w:val="0"/>
      <w:marTop w:val="0"/>
      <w:marBottom w:val="0"/>
      <w:divBdr>
        <w:top w:val="none" w:sz="0" w:space="0" w:color="auto"/>
        <w:left w:val="none" w:sz="0" w:space="0" w:color="auto"/>
        <w:bottom w:val="none" w:sz="0" w:space="0" w:color="auto"/>
        <w:right w:val="none" w:sz="0" w:space="0" w:color="auto"/>
      </w:divBdr>
    </w:div>
    <w:div w:id="913247782">
      <w:bodyDiv w:val="1"/>
      <w:marLeft w:val="0"/>
      <w:marRight w:val="0"/>
      <w:marTop w:val="0"/>
      <w:marBottom w:val="0"/>
      <w:divBdr>
        <w:top w:val="none" w:sz="0" w:space="0" w:color="auto"/>
        <w:left w:val="none" w:sz="0" w:space="0" w:color="auto"/>
        <w:bottom w:val="none" w:sz="0" w:space="0" w:color="auto"/>
        <w:right w:val="none" w:sz="0" w:space="0" w:color="auto"/>
      </w:divBdr>
    </w:div>
    <w:div w:id="923762209">
      <w:bodyDiv w:val="1"/>
      <w:marLeft w:val="0"/>
      <w:marRight w:val="0"/>
      <w:marTop w:val="0"/>
      <w:marBottom w:val="0"/>
      <w:divBdr>
        <w:top w:val="none" w:sz="0" w:space="0" w:color="auto"/>
        <w:left w:val="none" w:sz="0" w:space="0" w:color="auto"/>
        <w:bottom w:val="none" w:sz="0" w:space="0" w:color="auto"/>
        <w:right w:val="none" w:sz="0" w:space="0" w:color="auto"/>
      </w:divBdr>
    </w:div>
    <w:div w:id="927928234">
      <w:bodyDiv w:val="1"/>
      <w:marLeft w:val="0"/>
      <w:marRight w:val="0"/>
      <w:marTop w:val="0"/>
      <w:marBottom w:val="0"/>
      <w:divBdr>
        <w:top w:val="none" w:sz="0" w:space="0" w:color="auto"/>
        <w:left w:val="none" w:sz="0" w:space="0" w:color="auto"/>
        <w:bottom w:val="none" w:sz="0" w:space="0" w:color="auto"/>
        <w:right w:val="none" w:sz="0" w:space="0" w:color="auto"/>
      </w:divBdr>
    </w:div>
    <w:div w:id="932208048">
      <w:bodyDiv w:val="1"/>
      <w:marLeft w:val="0"/>
      <w:marRight w:val="0"/>
      <w:marTop w:val="0"/>
      <w:marBottom w:val="0"/>
      <w:divBdr>
        <w:top w:val="none" w:sz="0" w:space="0" w:color="auto"/>
        <w:left w:val="none" w:sz="0" w:space="0" w:color="auto"/>
        <w:bottom w:val="none" w:sz="0" w:space="0" w:color="auto"/>
        <w:right w:val="none" w:sz="0" w:space="0" w:color="auto"/>
      </w:divBdr>
    </w:div>
    <w:div w:id="932930839">
      <w:bodyDiv w:val="1"/>
      <w:marLeft w:val="0"/>
      <w:marRight w:val="0"/>
      <w:marTop w:val="0"/>
      <w:marBottom w:val="0"/>
      <w:divBdr>
        <w:top w:val="none" w:sz="0" w:space="0" w:color="auto"/>
        <w:left w:val="none" w:sz="0" w:space="0" w:color="auto"/>
        <w:bottom w:val="none" w:sz="0" w:space="0" w:color="auto"/>
        <w:right w:val="none" w:sz="0" w:space="0" w:color="auto"/>
      </w:divBdr>
    </w:div>
    <w:div w:id="933317579">
      <w:bodyDiv w:val="1"/>
      <w:marLeft w:val="0"/>
      <w:marRight w:val="0"/>
      <w:marTop w:val="0"/>
      <w:marBottom w:val="0"/>
      <w:divBdr>
        <w:top w:val="none" w:sz="0" w:space="0" w:color="auto"/>
        <w:left w:val="none" w:sz="0" w:space="0" w:color="auto"/>
        <w:bottom w:val="none" w:sz="0" w:space="0" w:color="auto"/>
        <w:right w:val="none" w:sz="0" w:space="0" w:color="auto"/>
      </w:divBdr>
    </w:div>
    <w:div w:id="937443108">
      <w:bodyDiv w:val="1"/>
      <w:marLeft w:val="0"/>
      <w:marRight w:val="0"/>
      <w:marTop w:val="0"/>
      <w:marBottom w:val="0"/>
      <w:divBdr>
        <w:top w:val="none" w:sz="0" w:space="0" w:color="auto"/>
        <w:left w:val="none" w:sz="0" w:space="0" w:color="auto"/>
        <w:bottom w:val="none" w:sz="0" w:space="0" w:color="auto"/>
        <w:right w:val="none" w:sz="0" w:space="0" w:color="auto"/>
      </w:divBdr>
    </w:div>
    <w:div w:id="937903504">
      <w:bodyDiv w:val="1"/>
      <w:marLeft w:val="0"/>
      <w:marRight w:val="0"/>
      <w:marTop w:val="0"/>
      <w:marBottom w:val="0"/>
      <w:divBdr>
        <w:top w:val="none" w:sz="0" w:space="0" w:color="auto"/>
        <w:left w:val="none" w:sz="0" w:space="0" w:color="auto"/>
        <w:bottom w:val="none" w:sz="0" w:space="0" w:color="auto"/>
        <w:right w:val="none" w:sz="0" w:space="0" w:color="auto"/>
      </w:divBdr>
    </w:div>
    <w:div w:id="940065275">
      <w:bodyDiv w:val="1"/>
      <w:marLeft w:val="0"/>
      <w:marRight w:val="0"/>
      <w:marTop w:val="0"/>
      <w:marBottom w:val="0"/>
      <w:divBdr>
        <w:top w:val="none" w:sz="0" w:space="0" w:color="auto"/>
        <w:left w:val="none" w:sz="0" w:space="0" w:color="auto"/>
        <w:bottom w:val="none" w:sz="0" w:space="0" w:color="auto"/>
        <w:right w:val="none" w:sz="0" w:space="0" w:color="auto"/>
      </w:divBdr>
    </w:div>
    <w:div w:id="943609895">
      <w:bodyDiv w:val="1"/>
      <w:marLeft w:val="0"/>
      <w:marRight w:val="0"/>
      <w:marTop w:val="0"/>
      <w:marBottom w:val="0"/>
      <w:divBdr>
        <w:top w:val="none" w:sz="0" w:space="0" w:color="auto"/>
        <w:left w:val="none" w:sz="0" w:space="0" w:color="auto"/>
        <w:bottom w:val="none" w:sz="0" w:space="0" w:color="auto"/>
        <w:right w:val="none" w:sz="0" w:space="0" w:color="auto"/>
      </w:divBdr>
    </w:div>
    <w:div w:id="946959638">
      <w:bodyDiv w:val="1"/>
      <w:marLeft w:val="0"/>
      <w:marRight w:val="0"/>
      <w:marTop w:val="0"/>
      <w:marBottom w:val="0"/>
      <w:divBdr>
        <w:top w:val="none" w:sz="0" w:space="0" w:color="auto"/>
        <w:left w:val="none" w:sz="0" w:space="0" w:color="auto"/>
        <w:bottom w:val="none" w:sz="0" w:space="0" w:color="auto"/>
        <w:right w:val="none" w:sz="0" w:space="0" w:color="auto"/>
      </w:divBdr>
    </w:div>
    <w:div w:id="947153335">
      <w:bodyDiv w:val="1"/>
      <w:marLeft w:val="0"/>
      <w:marRight w:val="0"/>
      <w:marTop w:val="0"/>
      <w:marBottom w:val="0"/>
      <w:divBdr>
        <w:top w:val="none" w:sz="0" w:space="0" w:color="auto"/>
        <w:left w:val="none" w:sz="0" w:space="0" w:color="auto"/>
        <w:bottom w:val="none" w:sz="0" w:space="0" w:color="auto"/>
        <w:right w:val="none" w:sz="0" w:space="0" w:color="auto"/>
      </w:divBdr>
    </w:div>
    <w:div w:id="947616555">
      <w:bodyDiv w:val="1"/>
      <w:marLeft w:val="0"/>
      <w:marRight w:val="0"/>
      <w:marTop w:val="0"/>
      <w:marBottom w:val="0"/>
      <w:divBdr>
        <w:top w:val="none" w:sz="0" w:space="0" w:color="auto"/>
        <w:left w:val="none" w:sz="0" w:space="0" w:color="auto"/>
        <w:bottom w:val="none" w:sz="0" w:space="0" w:color="auto"/>
        <w:right w:val="none" w:sz="0" w:space="0" w:color="auto"/>
      </w:divBdr>
    </w:div>
    <w:div w:id="949818720">
      <w:bodyDiv w:val="1"/>
      <w:marLeft w:val="0"/>
      <w:marRight w:val="0"/>
      <w:marTop w:val="0"/>
      <w:marBottom w:val="0"/>
      <w:divBdr>
        <w:top w:val="none" w:sz="0" w:space="0" w:color="auto"/>
        <w:left w:val="none" w:sz="0" w:space="0" w:color="auto"/>
        <w:bottom w:val="none" w:sz="0" w:space="0" w:color="auto"/>
        <w:right w:val="none" w:sz="0" w:space="0" w:color="auto"/>
      </w:divBdr>
    </w:div>
    <w:div w:id="951939073">
      <w:bodyDiv w:val="1"/>
      <w:marLeft w:val="0"/>
      <w:marRight w:val="0"/>
      <w:marTop w:val="0"/>
      <w:marBottom w:val="0"/>
      <w:divBdr>
        <w:top w:val="none" w:sz="0" w:space="0" w:color="auto"/>
        <w:left w:val="none" w:sz="0" w:space="0" w:color="auto"/>
        <w:bottom w:val="none" w:sz="0" w:space="0" w:color="auto"/>
        <w:right w:val="none" w:sz="0" w:space="0" w:color="auto"/>
      </w:divBdr>
    </w:div>
    <w:div w:id="956182453">
      <w:bodyDiv w:val="1"/>
      <w:marLeft w:val="0"/>
      <w:marRight w:val="0"/>
      <w:marTop w:val="0"/>
      <w:marBottom w:val="0"/>
      <w:divBdr>
        <w:top w:val="none" w:sz="0" w:space="0" w:color="auto"/>
        <w:left w:val="none" w:sz="0" w:space="0" w:color="auto"/>
        <w:bottom w:val="none" w:sz="0" w:space="0" w:color="auto"/>
        <w:right w:val="none" w:sz="0" w:space="0" w:color="auto"/>
      </w:divBdr>
    </w:div>
    <w:div w:id="961889162">
      <w:bodyDiv w:val="1"/>
      <w:marLeft w:val="0"/>
      <w:marRight w:val="0"/>
      <w:marTop w:val="0"/>
      <w:marBottom w:val="0"/>
      <w:divBdr>
        <w:top w:val="none" w:sz="0" w:space="0" w:color="auto"/>
        <w:left w:val="none" w:sz="0" w:space="0" w:color="auto"/>
        <w:bottom w:val="none" w:sz="0" w:space="0" w:color="auto"/>
        <w:right w:val="none" w:sz="0" w:space="0" w:color="auto"/>
      </w:divBdr>
    </w:div>
    <w:div w:id="962081356">
      <w:bodyDiv w:val="1"/>
      <w:marLeft w:val="0"/>
      <w:marRight w:val="0"/>
      <w:marTop w:val="0"/>
      <w:marBottom w:val="0"/>
      <w:divBdr>
        <w:top w:val="none" w:sz="0" w:space="0" w:color="auto"/>
        <w:left w:val="none" w:sz="0" w:space="0" w:color="auto"/>
        <w:bottom w:val="none" w:sz="0" w:space="0" w:color="auto"/>
        <w:right w:val="none" w:sz="0" w:space="0" w:color="auto"/>
      </w:divBdr>
    </w:div>
    <w:div w:id="971640254">
      <w:bodyDiv w:val="1"/>
      <w:marLeft w:val="0"/>
      <w:marRight w:val="0"/>
      <w:marTop w:val="0"/>
      <w:marBottom w:val="0"/>
      <w:divBdr>
        <w:top w:val="none" w:sz="0" w:space="0" w:color="auto"/>
        <w:left w:val="none" w:sz="0" w:space="0" w:color="auto"/>
        <w:bottom w:val="none" w:sz="0" w:space="0" w:color="auto"/>
        <w:right w:val="none" w:sz="0" w:space="0" w:color="auto"/>
      </w:divBdr>
    </w:div>
    <w:div w:id="973175909">
      <w:bodyDiv w:val="1"/>
      <w:marLeft w:val="0"/>
      <w:marRight w:val="0"/>
      <w:marTop w:val="0"/>
      <w:marBottom w:val="0"/>
      <w:divBdr>
        <w:top w:val="none" w:sz="0" w:space="0" w:color="auto"/>
        <w:left w:val="none" w:sz="0" w:space="0" w:color="auto"/>
        <w:bottom w:val="none" w:sz="0" w:space="0" w:color="auto"/>
        <w:right w:val="none" w:sz="0" w:space="0" w:color="auto"/>
      </w:divBdr>
    </w:div>
    <w:div w:id="974989787">
      <w:bodyDiv w:val="1"/>
      <w:marLeft w:val="0"/>
      <w:marRight w:val="0"/>
      <w:marTop w:val="0"/>
      <w:marBottom w:val="0"/>
      <w:divBdr>
        <w:top w:val="none" w:sz="0" w:space="0" w:color="auto"/>
        <w:left w:val="none" w:sz="0" w:space="0" w:color="auto"/>
        <w:bottom w:val="none" w:sz="0" w:space="0" w:color="auto"/>
        <w:right w:val="none" w:sz="0" w:space="0" w:color="auto"/>
      </w:divBdr>
    </w:div>
    <w:div w:id="981229425">
      <w:bodyDiv w:val="1"/>
      <w:marLeft w:val="0"/>
      <w:marRight w:val="0"/>
      <w:marTop w:val="0"/>
      <w:marBottom w:val="0"/>
      <w:divBdr>
        <w:top w:val="none" w:sz="0" w:space="0" w:color="auto"/>
        <w:left w:val="none" w:sz="0" w:space="0" w:color="auto"/>
        <w:bottom w:val="none" w:sz="0" w:space="0" w:color="auto"/>
        <w:right w:val="none" w:sz="0" w:space="0" w:color="auto"/>
      </w:divBdr>
    </w:div>
    <w:div w:id="981616304">
      <w:bodyDiv w:val="1"/>
      <w:marLeft w:val="0"/>
      <w:marRight w:val="0"/>
      <w:marTop w:val="0"/>
      <w:marBottom w:val="0"/>
      <w:divBdr>
        <w:top w:val="none" w:sz="0" w:space="0" w:color="auto"/>
        <w:left w:val="none" w:sz="0" w:space="0" w:color="auto"/>
        <w:bottom w:val="none" w:sz="0" w:space="0" w:color="auto"/>
        <w:right w:val="none" w:sz="0" w:space="0" w:color="auto"/>
      </w:divBdr>
    </w:div>
    <w:div w:id="994527834">
      <w:bodyDiv w:val="1"/>
      <w:marLeft w:val="0"/>
      <w:marRight w:val="0"/>
      <w:marTop w:val="0"/>
      <w:marBottom w:val="0"/>
      <w:divBdr>
        <w:top w:val="none" w:sz="0" w:space="0" w:color="auto"/>
        <w:left w:val="none" w:sz="0" w:space="0" w:color="auto"/>
        <w:bottom w:val="none" w:sz="0" w:space="0" w:color="auto"/>
        <w:right w:val="none" w:sz="0" w:space="0" w:color="auto"/>
      </w:divBdr>
    </w:div>
    <w:div w:id="996802686">
      <w:bodyDiv w:val="1"/>
      <w:marLeft w:val="0"/>
      <w:marRight w:val="0"/>
      <w:marTop w:val="0"/>
      <w:marBottom w:val="0"/>
      <w:divBdr>
        <w:top w:val="none" w:sz="0" w:space="0" w:color="auto"/>
        <w:left w:val="none" w:sz="0" w:space="0" w:color="auto"/>
        <w:bottom w:val="none" w:sz="0" w:space="0" w:color="auto"/>
        <w:right w:val="none" w:sz="0" w:space="0" w:color="auto"/>
      </w:divBdr>
    </w:div>
    <w:div w:id="998769276">
      <w:bodyDiv w:val="1"/>
      <w:marLeft w:val="0"/>
      <w:marRight w:val="0"/>
      <w:marTop w:val="0"/>
      <w:marBottom w:val="0"/>
      <w:divBdr>
        <w:top w:val="none" w:sz="0" w:space="0" w:color="auto"/>
        <w:left w:val="none" w:sz="0" w:space="0" w:color="auto"/>
        <w:bottom w:val="none" w:sz="0" w:space="0" w:color="auto"/>
        <w:right w:val="none" w:sz="0" w:space="0" w:color="auto"/>
      </w:divBdr>
    </w:div>
    <w:div w:id="998773451">
      <w:bodyDiv w:val="1"/>
      <w:marLeft w:val="0"/>
      <w:marRight w:val="0"/>
      <w:marTop w:val="0"/>
      <w:marBottom w:val="0"/>
      <w:divBdr>
        <w:top w:val="none" w:sz="0" w:space="0" w:color="auto"/>
        <w:left w:val="none" w:sz="0" w:space="0" w:color="auto"/>
        <w:bottom w:val="none" w:sz="0" w:space="0" w:color="auto"/>
        <w:right w:val="none" w:sz="0" w:space="0" w:color="auto"/>
      </w:divBdr>
    </w:div>
    <w:div w:id="1000696071">
      <w:bodyDiv w:val="1"/>
      <w:marLeft w:val="0"/>
      <w:marRight w:val="0"/>
      <w:marTop w:val="0"/>
      <w:marBottom w:val="0"/>
      <w:divBdr>
        <w:top w:val="none" w:sz="0" w:space="0" w:color="auto"/>
        <w:left w:val="none" w:sz="0" w:space="0" w:color="auto"/>
        <w:bottom w:val="none" w:sz="0" w:space="0" w:color="auto"/>
        <w:right w:val="none" w:sz="0" w:space="0" w:color="auto"/>
      </w:divBdr>
    </w:div>
    <w:div w:id="1002318602">
      <w:bodyDiv w:val="1"/>
      <w:marLeft w:val="0"/>
      <w:marRight w:val="0"/>
      <w:marTop w:val="0"/>
      <w:marBottom w:val="0"/>
      <w:divBdr>
        <w:top w:val="none" w:sz="0" w:space="0" w:color="auto"/>
        <w:left w:val="none" w:sz="0" w:space="0" w:color="auto"/>
        <w:bottom w:val="none" w:sz="0" w:space="0" w:color="auto"/>
        <w:right w:val="none" w:sz="0" w:space="0" w:color="auto"/>
      </w:divBdr>
    </w:div>
    <w:div w:id="1004432485">
      <w:bodyDiv w:val="1"/>
      <w:marLeft w:val="0"/>
      <w:marRight w:val="0"/>
      <w:marTop w:val="0"/>
      <w:marBottom w:val="0"/>
      <w:divBdr>
        <w:top w:val="none" w:sz="0" w:space="0" w:color="auto"/>
        <w:left w:val="none" w:sz="0" w:space="0" w:color="auto"/>
        <w:bottom w:val="none" w:sz="0" w:space="0" w:color="auto"/>
        <w:right w:val="none" w:sz="0" w:space="0" w:color="auto"/>
      </w:divBdr>
    </w:div>
    <w:div w:id="1010833926">
      <w:bodyDiv w:val="1"/>
      <w:marLeft w:val="0"/>
      <w:marRight w:val="0"/>
      <w:marTop w:val="0"/>
      <w:marBottom w:val="0"/>
      <w:divBdr>
        <w:top w:val="none" w:sz="0" w:space="0" w:color="auto"/>
        <w:left w:val="none" w:sz="0" w:space="0" w:color="auto"/>
        <w:bottom w:val="none" w:sz="0" w:space="0" w:color="auto"/>
        <w:right w:val="none" w:sz="0" w:space="0" w:color="auto"/>
      </w:divBdr>
    </w:div>
    <w:div w:id="1011494197">
      <w:bodyDiv w:val="1"/>
      <w:marLeft w:val="0"/>
      <w:marRight w:val="0"/>
      <w:marTop w:val="0"/>
      <w:marBottom w:val="0"/>
      <w:divBdr>
        <w:top w:val="none" w:sz="0" w:space="0" w:color="auto"/>
        <w:left w:val="none" w:sz="0" w:space="0" w:color="auto"/>
        <w:bottom w:val="none" w:sz="0" w:space="0" w:color="auto"/>
        <w:right w:val="none" w:sz="0" w:space="0" w:color="auto"/>
      </w:divBdr>
    </w:div>
    <w:div w:id="1012151486">
      <w:bodyDiv w:val="1"/>
      <w:marLeft w:val="0"/>
      <w:marRight w:val="0"/>
      <w:marTop w:val="0"/>
      <w:marBottom w:val="0"/>
      <w:divBdr>
        <w:top w:val="none" w:sz="0" w:space="0" w:color="auto"/>
        <w:left w:val="none" w:sz="0" w:space="0" w:color="auto"/>
        <w:bottom w:val="none" w:sz="0" w:space="0" w:color="auto"/>
        <w:right w:val="none" w:sz="0" w:space="0" w:color="auto"/>
      </w:divBdr>
    </w:div>
    <w:div w:id="1018849486">
      <w:bodyDiv w:val="1"/>
      <w:marLeft w:val="0"/>
      <w:marRight w:val="0"/>
      <w:marTop w:val="0"/>
      <w:marBottom w:val="0"/>
      <w:divBdr>
        <w:top w:val="none" w:sz="0" w:space="0" w:color="auto"/>
        <w:left w:val="none" w:sz="0" w:space="0" w:color="auto"/>
        <w:bottom w:val="none" w:sz="0" w:space="0" w:color="auto"/>
        <w:right w:val="none" w:sz="0" w:space="0" w:color="auto"/>
      </w:divBdr>
    </w:div>
    <w:div w:id="1022585139">
      <w:bodyDiv w:val="1"/>
      <w:marLeft w:val="0"/>
      <w:marRight w:val="0"/>
      <w:marTop w:val="0"/>
      <w:marBottom w:val="0"/>
      <w:divBdr>
        <w:top w:val="none" w:sz="0" w:space="0" w:color="auto"/>
        <w:left w:val="none" w:sz="0" w:space="0" w:color="auto"/>
        <w:bottom w:val="none" w:sz="0" w:space="0" w:color="auto"/>
        <w:right w:val="none" w:sz="0" w:space="0" w:color="auto"/>
      </w:divBdr>
    </w:div>
    <w:div w:id="1038160373">
      <w:bodyDiv w:val="1"/>
      <w:marLeft w:val="0"/>
      <w:marRight w:val="0"/>
      <w:marTop w:val="0"/>
      <w:marBottom w:val="0"/>
      <w:divBdr>
        <w:top w:val="none" w:sz="0" w:space="0" w:color="auto"/>
        <w:left w:val="none" w:sz="0" w:space="0" w:color="auto"/>
        <w:bottom w:val="none" w:sz="0" w:space="0" w:color="auto"/>
        <w:right w:val="none" w:sz="0" w:space="0" w:color="auto"/>
      </w:divBdr>
    </w:div>
    <w:div w:id="1038160483">
      <w:bodyDiv w:val="1"/>
      <w:marLeft w:val="0"/>
      <w:marRight w:val="0"/>
      <w:marTop w:val="0"/>
      <w:marBottom w:val="0"/>
      <w:divBdr>
        <w:top w:val="none" w:sz="0" w:space="0" w:color="auto"/>
        <w:left w:val="none" w:sz="0" w:space="0" w:color="auto"/>
        <w:bottom w:val="none" w:sz="0" w:space="0" w:color="auto"/>
        <w:right w:val="none" w:sz="0" w:space="0" w:color="auto"/>
      </w:divBdr>
    </w:div>
    <w:div w:id="1039161033">
      <w:bodyDiv w:val="1"/>
      <w:marLeft w:val="0"/>
      <w:marRight w:val="0"/>
      <w:marTop w:val="0"/>
      <w:marBottom w:val="0"/>
      <w:divBdr>
        <w:top w:val="none" w:sz="0" w:space="0" w:color="auto"/>
        <w:left w:val="none" w:sz="0" w:space="0" w:color="auto"/>
        <w:bottom w:val="none" w:sz="0" w:space="0" w:color="auto"/>
        <w:right w:val="none" w:sz="0" w:space="0" w:color="auto"/>
      </w:divBdr>
    </w:div>
    <w:div w:id="1041321591">
      <w:bodyDiv w:val="1"/>
      <w:marLeft w:val="0"/>
      <w:marRight w:val="0"/>
      <w:marTop w:val="0"/>
      <w:marBottom w:val="0"/>
      <w:divBdr>
        <w:top w:val="none" w:sz="0" w:space="0" w:color="auto"/>
        <w:left w:val="none" w:sz="0" w:space="0" w:color="auto"/>
        <w:bottom w:val="none" w:sz="0" w:space="0" w:color="auto"/>
        <w:right w:val="none" w:sz="0" w:space="0" w:color="auto"/>
      </w:divBdr>
    </w:div>
    <w:div w:id="1052771271">
      <w:bodyDiv w:val="1"/>
      <w:marLeft w:val="0"/>
      <w:marRight w:val="0"/>
      <w:marTop w:val="0"/>
      <w:marBottom w:val="0"/>
      <w:divBdr>
        <w:top w:val="none" w:sz="0" w:space="0" w:color="auto"/>
        <w:left w:val="none" w:sz="0" w:space="0" w:color="auto"/>
        <w:bottom w:val="none" w:sz="0" w:space="0" w:color="auto"/>
        <w:right w:val="none" w:sz="0" w:space="0" w:color="auto"/>
      </w:divBdr>
    </w:div>
    <w:div w:id="1056315577">
      <w:bodyDiv w:val="1"/>
      <w:marLeft w:val="0"/>
      <w:marRight w:val="0"/>
      <w:marTop w:val="0"/>
      <w:marBottom w:val="0"/>
      <w:divBdr>
        <w:top w:val="none" w:sz="0" w:space="0" w:color="auto"/>
        <w:left w:val="none" w:sz="0" w:space="0" w:color="auto"/>
        <w:bottom w:val="none" w:sz="0" w:space="0" w:color="auto"/>
        <w:right w:val="none" w:sz="0" w:space="0" w:color="auto"/>
      </w:divBdr>
    </w:div>
    <w:div w:id="1066146250">
      <w:bodyDiv w:val="1"/>
      <w:marLeft w:val="0"/>
      <w:marRight w:val="0"/>
      <w:marTop w:val="0"/>
      <w:marBottom w:val="0"/>
      <w:divBdr>
        <w:top w:val="none" w:sz="0" w:space="0" w:color="auto"/>
        <w:left w:val="none" w:sz="0" w:space="0" w:color="auto"/>
        <w:bottom w:val="none" w:sz="0" w:space="0" w:color="auto"/>
        <w:right w:val="none" w:sz="0" w:space="0" w:color="auto"/>
      </w:divBdr>
    </w:div>
    <w:div w:id="1066494389">
      <w:bodyDiv w:val="1"/>
      <w:marLeft w:val="0"/>
      <w:marRight w:val="0"/>
      <w:marTop w:val="0"/>
      <w:marBottom w:val="0"/>
      <w:divBdr>
        <w:top w:val="none" w:sz="0" w:space="0" w:color="auto"/>
        <w:left w:val="none" w:sz="0" w:space="0" w:color="auto"/>
        <w:bottom w:val="none" w:sz="0" w:space="0" w:color="auto"/>
        <w:right w:val="none" w:sz="0" w:space="0" w:color="auto"/>
      </w:divBdr>
    </w:div>
    <w:div w:id="1067609868">
      <w:bodyDiv w:val="1"/>
      <w:marLeft w:val="0"/>
      <w:marRight w:val="0"/>
      <w:marTop w:val="0"/>
      <w:marBottom w:val="0"/>
      <w:divBdr>
        <w:top w:val="none" w:sz="0" w:space="0" w:color="auto"/>
        <w:left w:val="none" w:sz="0" w:space="0" w:color="auto"/>
        <w:bottom w:val="none" w:sz="0" w:space="0" w:color="auto"/>
        <w:right w:val="none" w:sz="0" w:space="0" w:color="auto"/>
      </w:divBdr>
    </w:div>
    <w:div w:id="1068069990">
      <w:bodyDiv w:val="1"/>
      <w:marLeft w:val="0"/>
      <w:marRight w:val="0"/>
      <w:marTop w:val="0"/>
      <w:marBottom w:val="0"/>
      <w:divBdr>
        <w:top w:val="none" w:sz="0" w:space="0" w:color="auto"/>
        <w:left w:val="none" w:sz="0" w:space="0" w:color="auto"/>
        <w:bottom w:val="none" w:sz="0" w:space="0" w:color="auto"/>
        <w:right w:val="none" w:sz="0" w:space="0" w:color="auto"/>
      </w:divBdr>
    </w:div>
    <w:div w:id="1068504444">
      <w:bodyDiv w:val="1"/>
      <w:marLeft w:val="0"/>
      <w:marRight w:val="0"/>
      <w:marTop w:val="0"/>
      <w:marBottom w:val="0"/>
      <w:divBdr>
        <w:top w:val="none" w:sz="0" w:space="0" w:color="auto"/>
        <w:left w:val="none" w:sz="0" w:space="0" w:color="auto"/>
        <w:bottom w:val="none" w:sz="0" w:space="0" w:color="auto"/>
        <w:right w:val="none" w:sz="0" w:space="0" w:color="auto"/>
      </w:divBdr>
    </w:div>
    <w:div w:id="1070035629">
      <w:bodyDiv w:val="1"/>
      <w:marLeft w:val="0"/>
      <w:marRight w:val="0"/>
      <w:marTop w:val="0"/>
      <w:marBottom w:val="0"/>
      <w:divBdr>
        <w:top w:val="none" w:sz="0" w:space="0" w:color="auto"/>
        <w:left w:val="none" w:sz="0" w:space="0" w:color="auto"/>
        <w:bottom w:val="none" w:sz="0" w:space="0" w:color="auto"/>
        <w:right w:val="none" w:sz="0" w:space="0" w:color="auto"/>
      </w:divBdr>
    </w:div>
    <w:div w:id="1070078292">
      <w:bodyDiv w:val="1"/>
      <w:marLeft w:val="0"/>
      <w:marRight w:val="0"/>
      <w:marTop w:val="0"/>
      <w:marBottom w:val="0"/>
      <w:divBdr>
        <w:top w:val="none" w:sz="0" w:space="0" w:color="auto"/>
        <w:left w:val="none" w:sz="0" w:space="0" w:color="auto"/>
        <w:bottom w:val="none" w:sz="0" w:space="0" w:color="auto"/>
        <w:right w:val="none" w:sz="0" w:space="0" w:color="auto"/>
      </w:divBdr>
    </w:div>
    <w:div w:id="1074088602">
      <w:bodyDiv w:val="1"/>
      <w:marLeft w:val="0"/>
      <w:marRight w:val="0"/>
      <w:marTop w:val="0"/>
      <w:marBottom w:val="0"/>
      <w:divBdr>
        <w:top w:val="none" w:sz="0" w:space="0" w:color="auto"/>
        <w:left w:val="none" w:sz="0" w:space="0" w:color="auto"/>
        <w:bottom w:val="none" w:sz="0" w:space="0" w:color="auto"/>
        <w:right w:val="none" w:sz="0" w:space="0" w:color="auto"/>
      </w:divBdr>
    </w:div>
    <w:div w:id="1077047277">
      <w:bodyDiv w:val="1"/>
      <w:marLeft w:val="0"/>
      <w:marRight w:val="0"/>
      <w:marTop w:val="0"/>
      <w:marBottom w:val="0"/>
      <w:divBdr>
        <w:top w:val="none" w:sz="0" w:space="0" w:color="auto"/>
        <w:left w:val="none" w:sz="0" w:space="0" w:color="auto"/>
        <w:bottom w:val="none" w:sz="0" w:space="0" w:color="auto"/>
        <w:right w:val="none" w:sz="0" w:space="0" w:color="auto"/>
      </w:divBdr>
    </w:div>
    <w:div w:id="1078402012">
      <w:bodyDiv w:val="1"/>
      <w:marLeft w:val="0"/>
      <w:marRight w:val="0"/>
      <w:marTop w:val="0"/>
      <w:marBottom w:val="0"/>
      <w:divBdr>
        <w:top w:val="none" w:sz="0" w:space="0" w:color="auto"/>
        <w:left w:val="none" w:sz="0" w:space="0" w:color="auto"/>
        <w:bottom w:val="none" w:sz="0" w:space="0" w:color="auto"/>
        <w:right w:val="none" w:sz="0" w:space="0" w:color="auto"/>
      </w:divBdr>
    </w:div>
    <w:div w:id="1078747183">
      <w:bodyDiv w:val="1"/>
      <w:marLeft w:val="0"/>
      <w:marRight w:val="0"/>
      <w:marTop w:val="0"/>
      <w:marBottom w:val="0"/>
      <w:divBdr>
        <w:top w:val="none" w:sz="0" w:space="0" w:color="auto"/>
        <w:left w:val="none" w:sz="0" w:space="0" w:color="auto"/>
        <w:bottom w:val="none" w:sz="0" w:space="0" w:color="auto"/>
        <w:right w:val="none" w:sz="0" w:space="0" w:color="auto"/>
      </w:divBdr>
    </w:div>
    <w:div w:id="1080709865">
      <w:bodyDiv w:val="1"/>
      <w:marLeft w:val="0"/>
      <w:marRight w:val="0"/>
      <w:marTop w:val="0"/>
      <w:marBottom w:val="0"/>
      <w:divBdr>
        <w:top w:val="none" w:sz="0" w:space="0" w:color="auto"/>
        <w:left w:val="none" w:sz="0" w:space="0" w:color="auto"/>
        <w:bottom w:val="none" w:sz="0" w:space="0" w:color="auto"/>
        <w:right w:val="none" w:sz="0" w:space="0" w:color="auto"/>
      </w:divBdr>
    </w:div>
    <w:div w:id="1083911282">
      <w:bodyDiv w:val="1"/>
      <w:marLeft w:val="0"/>
      <w:marRight w:val="0"/>
      <w:marTop w:val="0"/>
      <w:marBottom w:val="0"/>
      <w:divBdr>
        <w:top w:val="none" w:sz="0" w:space="0" w:color="auto"/>
        <w:left w:val="none" w:sz="0" w:space="0" w:color="auto"/>
        <w:bottom w:val="none" w:sz="0" w:space="0" w:color="auto"/>
        <w:right w:val="none" w:sz="0" w:space="0" w:color="auto"/>
      </w:divBdr>
    </w:div>
    <w:div w:id="1084182040">
      <w:bodyDiv w:val="1"/>
      <w:marLeft w:val="0"/>
      <w:marRight w:val="0"/>
      <w:marTop w:val="0"/>
      <w:marBottom w:val="0"/>
      <w:divBdr>
        <w:top w:val="none" w:sz="0" w:space="0" w:color="auto"/>
        <w:left w:val="none" w:sz="0" w:space="0" w:color="auto"/>
        <w:bottom w:val="none" w:sz="0" w:space="0" w:color="auto"/>
        <w:right w:val="none" w:sz="0" w:space="0" w:color="auto"/>
      </w:divBdr>
    </w:div>
    <w:div w:id="1084641648">
      <w:bodyDiv w:val="1"/>
      <w:marLeft w:val="0"/>
      <w:marRight w:val="0"/>
      <w:marTop w:val="0"/>
      <w:marBottom w:val="0"/>
      <w:divBdr>
        <w:top w:val="none" w:sz="0" w:space="0" w:color="auto"/>
        <w:left w:val="none" w:sz="0" w:space="0" w:color="auto"/>
        <w:bottom w:val="none" w:sz="0" w:space="0" w:color="auto"/>
        <w:right w:val="none" w:sz="0" w:space="0" w:color="auto"/>
      </w:divBdr>
    </w:div>
    <w:div w:id="1087077993">
      <w:bodyDiv w:val="1"/>
      <w:marLeft w:val="0"/>
      <w:marRight w:val="0"/>
      <w:marTop w:val="0"/>
      <w:marBottom w:val="0"/>
      <w:divBdr>
        <w:top w:val="none" w:sz="0" w:space="0" w:color="auto"/>
        <w:left w:val="none" w:sz="0" w:space="0" w:color="auto"/>
        <w:bottom w:val="none" w:sz="0" w:space="0" w:color="auto"/>
        <w:right w:val="none" w:sz="0" w:space="0" w:color="auto"/>
      </w:divBdr>
    </w:div>
    <w:div w:id="1087339509">
      <w:bodyDiv w:val="1"/>
      <w:marLeft w:val="0"/>
      <w:marRight w:val="0"/>
      <w:marTop w:val="0"/>
      <w:marBottom w:val="0"/>
      <w:divBdr>
        <w:top w:val="none" w:sz="0" w:space="0" w:color="auto"/>
        <w:left w:val="none" w:sz="0" w:space="0" w:color="auto"/>
        <w:bottom w:val="none" w:sz="0" w:space="0" w:color="auto"/>
        <w:right w:val="none" w:sz="0" w:space="0" w:color="auto"/>
      </w:divBdr>
    </w:div>
    <w:div w:id="1089812509">
      <w:bodyDiv w:val="1"/>
      <w:marLeft w:val="0"/>
      <w:marRight w:val="0"/>
      <w:marTop w:val="0"/>
      <w:marBottom w:val="0"/>
      <w:divBdr>
        <w:top w:val="none" w:sz="0" w:space="0" w:color="auto"/>
        <w:left w:val="none" w:sz="0" w:space="0" w:color="auto"/>
        <w:bottom w:val="none" w:sz="0" w:space="0" w:color="auto"/>
        <w:right w:val="none" w:sz="0" w:space="0" w:color="auto"/>
      </w:divBdr>
    </w:div>
    <w:div w:id="1090808782">
      <w:bodyDiv w:val="1"/>
      <w:marLeft w:val="0"/>
      <w:marRight w:val="0"/>
      <w:marTop w:val="0"/>
      <w:marBottom w:val="0"/>
      <w:divBdr>
        <w:top w:val="none" w:sz="0" w:space="0" w:color="auto"/>
        <w:left w:val="none" w:sz="0" w:space="0" w:color="auto"/>
        <w:bottom w:val="none" w:sz="0" w:space="0" w:color="auto"/>
        <w:right w:val="none" w:sz="0" w:space="0" w:color="auto"/>
      </w:divBdr>
    </w:div>
    <w:div w:id="1094017224">
      <w:bodyDiv w:val="1"/>
      <w:marLeft w:val="0"/>
      <w:marRight w:val="0"/>
      <w:marTop w:val="0"/>
      <w:marBottom w:val="0"/>
      <w:divBdr>
        <w:top w:val="none" w:sz="0" w:space="0" w:color="auto"/>
        <w:left w:val="none" w:sz="0" w:space="0" w:color="auto"/>
        <w:bottom w:val="none" w:sz="0" w:space="0" w:color="auto"/>
        <w:right w:val="none" w:sz="0" w:space="0" w:color="auto"/>
      </w:divBdr>
    </w:div>
    <w:div w:id="1098217095">
      <w:bodyDiv w:val="1"/>
      <w:marLeft w:val="0"/>
      <w:marRight w:val="0"/>
      <w:marTop w:val="0"/>
      <w:marBottom w:val="0"/>
      <w:divBdr>
        <w:top w:val="none" w:sz="0" w:space="0" w:color="auto"/>
        <w:left w:val="none" w:sz="0" w:space="0" w:color="auto"/>
        <w:bottom w:val="none" w:sz="0" w:space="0" w:color="auto"/>
        <w:right w:val="none" w:sz="0" w:space="0" w:color="auto"/>
      </w:divBdr>
    </w:div>
    <w:div w:id="1099911256">
      <w:bodyDiv w:val="1"/>
      <w:marLeft w:val="0"/>
      <w:marRight w:val="0"/>
      <w:marTop w:val="0"/>
      <w:marBottom w:val="0"/>
      <w:divBdr>
        <w:top w:val="none" w:sz="0" w:space="0" w:color="auto"/>
        <w:left w:val="none" w:sz="0" w:space="0" w:color="auto"/>
        <w:bottom w:val="none" w:sz="0" w:space="0" w:color="auto"/>
        <w:right w:val="none" w:sz="0" w:space="0" w:color="auto"/>
      </w:divBdr>
    </w:div>
    <w:div w:id="1102070980">
      <w:bodyDiv w:val="1"/>
      <w:marLeft w:val="0"/>
      <w:marRight w:val="0"/>
      <w:marTop w:val="0"/>
      <w:marBottom w:val="0"/>
      <w:divBdr>
        <w:top w:val="none" w:sz="0" w:space="0" w:color="auto"/>
        <w:left w:val="none" w:sz="0" w:space="0" w:color="auto"/>
        <w:bottom w:val="none" w:sz="0" w:space="0" w:color="auto"/>
        <w:right w:val="none" w:sz="0" w:space="0" w:color="auto"/>
      </w:divBdr>
    </w:div>
    <w:div w:id="1105199977">
      <w:bodyDiv w:val="1"/>
      <w:marLeft w:val="0"/>
      <w:marRight w:val="0"/>
      <w:marTop w:val="0"/>
      <w:marBottom w:val="0"/>
      <w:divBdr>
        <w:top w:val="none" w:sz="0" w:space="0" w:color="auto"/>
        <w:left w:val="none" w:sz="0" w:space="0" w:color="auto"/>
        <w:bottom w:val="none" w:sz="0" w:space="0" w:color="auto"/>
        <w:right w:val="none" w:sz="0" w:space="0" w:color="auto"/>
      </w:divBdr>
    </w:div>
    <w:div w:id="1105687349">
      <w:bodyDiv w:val="1"/>
      <w:marLeft w:val="0"/>
      <w:marRight w:val="0"/>
      <w:marTop w:val="0"/>
      <w:marBottom w:val="0"/>
      <w:divBdr>
        <w:top w:val="none" w:sz="0" w:space="0" w:color="auto"/>
        <w:left w:val="none" w:sz="0" w:space="0" w:color="auto"/>
        <w:bottom w:val="none" w:sz="0" w:space="0" w:color="auto"/>
        <w:right w:val="none" w:sz="0" w:space="0" w:color="auto"/>
      </w:divBdr>
    </w:div>
    <w:div w:id="1109278652">
      <w:bodyDiv w:val="1"/>
      <w:marLeft w:val="0"/>
      <w:marRight w:val="0"/>
      <w:marTop w:val="0"/>
      <w:marBottom w:val="0"/>
      <w:divBdr>
        <w:top w:val="none" w:sz="0" w:space="0" w:color="auto"/>
        <w:left w:val="none" w:sz="0" w:space="0" w:color="auto"/>
        <w:bottom w:val="none" w:sz="0" w:space="0" w:color="auto"/>
        <w:right w:val="none" w:sz="0" w:space="0" w:color="auto"/>
      </w:divBdr>
    </w:div>
    <w:div w:id="1110466385">
      <w:bodyDiv w:val="1"/>
      <w:marLeft w:val="0"/>
      <w:marRight w:val="0"/>
      <w:marTop w:val="0"/>
      <w:marBottom w:val="0"/>
      <w:divBdr>
        <w:top w:val="none" w:sz="0" w:space="0" w:color="auto"/>
        <w:left w:val="none" w:sz="0" w:space="0" w:color="auto"/>
        <w:bottom w:val="none" w:sz="0" w:space="0" w:color="auto"/>
        <w:right w:val="none" w:sz="0" w:space="0" w:color="auto"/>
      </w:divBdr>
    </w:div>
    <w:div w:id="1110854716">
      <w:bodyDiv w:val="1"/>
      <w:marLeft w:val="0"/>
      <w:marRight w:val="0"/>
      <w:marTop w:val="0"/>
      <w:marBottom w:val="0"/>
      <w:divBdr>
        <w:top w:val="none" w:sz="0" w:space="0" w:color="auto"/>
        <w:left w:val="none" w:sz="0" w:space="0" w:color="auto"/>
        <w:bottom w:val="none" w:sz="0" w:space="0" w:color="auto"/>
        <w:right w:val="none" w:sz="0" w:space="0" w:color="auto"/>
      </w:divBdr>
    </w:div>
    <w:div w:id="1112869830">
      <w:bodyDiv w:val="1"/>
      <w:marLeft w:val="0"/>
      <w:marRight w:val="0"/>
      <w:marTop w:val="0"/>
      <w:marBottom w:val="0"/>
      <w:divBdr>
        <w:top w:val="none" w:sz="0" w:space="0" w:color="auto"/>
        <w:left w:val="none" w:sz="0" w:space="0" w:color="auto"/>
        <w:bottom w:val="none" w:sz="0" w:space="0" w:color="auto"/>
        <w:right w:val="none" w:sz="0" w:space="0" w:color="auto"/>
      </w:divBdr>
    </w:div>
    <w:div w:id="1116099505">
      <w:bodyDiv w:val="1"/>
      <w:marLeft w:val="0"/>
      <w:marRight w:val="0"/>
      <w:marTop w:val="0"/>
      <w:marBottom w:val="0"/>
      <w:divBdr>
        <w:top w:val="none" w:sz="0" w:space="0" w:color="auto"/>
        <w:left w:val="none" w:sz="0" w:space="0" w:color="auto"/>
        <w:bottom w:val="none" w:sz="0" w:space="0" w:color="auto"/>
        <w:right w:val="none" w:sz="0" w:space="0" w:color="auto"/>
      </w:divBdr>
    </w:div>
    <w:div w:id="1124810800">
      <w:bodyDiv w:val="1"/>
      <w:marLeft w:val="0"/>
      <w:marRight w:val="0"/>
      <w:marTop w:val="0"/>
      <w:marBottom w:val="0"/>
      <w:divBdr>
        <w:top w:val="none" w:sz="0" w:space="0" w:color="auto"/>
        <w:left w:val="none" w:sz="0" w:space="0" w:color="auto"/>
        <w:bottom w:val="none" w:sz="0" w:space="0" w:color="auto"/>
        <w:right w:val="none" w:sz="0" w:space="0" w:color="auto"/>
      </w:divBdr>
    </w:div>
    <w:div w:id="1127550623">
      <w:bodyDiv w:val="1"/>
      <w:marLeft w:val="0"/>
      <w:marRight w:val="0"/>
      <w:marTop w:val="0"/>
      <w:marBottom w:val="0"/>
      <w:divBdr>
        <w:top w:val="none" w:sz="0" w:space="0" w:color="auto"/>
        <w:left w:val="none" w:sz="0" w:space="0" w:color="auto"/>
        <w:bottom w:val="none" w:sz="0" w:space="0" w:color="auto"/>
        <w:right w:val="none" w:sz="0" w:space="0" w:color="auto"/>
      </w:divBdr>
    </w:div>
    <w:div w:id="1128282636">
      <w:bodyDiv w:val="1"/>
      <w:marLeft w:val="0"/>
      <w:marRight w:val="0"/>
      <w:marTop w:val="0"/>
      <w:marBottom w:val="0"/>
      <w:divBdr>
        <w:top w:val="none" w:sz="0" w:space="0" w:color="auto"/>
        <w:left w:val="none" w:sz="0" w:space="0" w:color="auto"/>
        <w:bottom w:val="none" w:sz="0" w:space="0" w:color="auto"/>
        <w:right w:val="none" w:sz="0" w:space="0" w:color="auto"/>
      </w:divBdr>
    </w:div>
    <w:div w:id="1133794438">
      <w:bodyDiv w:val="1"/>
      <w:marLeft w:val="0"/>
      <w:marRight w:val="0"/>
      <w:marTop w:val="0"/>
      <w:marBottom w:val="0"/>
      <w:divBdr>
        <w:top w:val="none" w:sz="0" w:space="0" w:color="auto"/>
        <w:left w:val="none" w:sz="0" w:space="0" w:color="auto"/>
        <w:bottom w:val="none" w:sz="0" w:space="0" w:color="auto"/>
        <w:right w:val="none" w:sz="0" w:space="0" w:color="auto"/>
      </w:divBdr>
    </w:div>
    <w:div w:id="1134979603">
      <w:bodyDiv w:val="1"/>
      <w:marLeft w:val="0"/>
      <w:marRight w:val="0"/>
      <w:marTop w:val="0"/>
      <w:marBottom w:val="0"/>
      <w:divBdr>
        <w:top w:val="none" w:sz="0" w:space="0" w:color="auto"/>
        <w:left w:val="none" w:sz="0" w:space="0" w:color="auto"/>
        <w:bottom w:val="none" w:sz="0" w:space="0" w:color="auto"/>
        <w:right w:val="none" w:sz="0" w:space="0" w:color="auto"/>
      </w:divBdr>
    </w:div>
    <w:div w:id="1139876998">
      <w:bodyDiv w:val="1"/>
      <w:marLeft w:val="0"/>
      <w:marRight w:val="0"/>
      <w:marTop w:val="0"/>
      <w:marBottom w:val="0"/>
      <w:divBdr>
        <w:top w:val="none" w:sz="0" w:space="0" w:color="auto"/>
        <w:left w:val="none" w:sz="0" w:space="0" w:color="auto"/>
        <w:bottom w:val="none" w:sz="0" w:space="0" w:color="auto"/>
        <w:right w:val="none" w:sz="0" w:space="0" w:color="auto"/>
      </w:divBdr>
    </w:div>
    <w:div w:id="1140539305">
      <w:bodyDiv w:val="1"/>
      <w:marLeft w:val="0"/>
      <w:marRight w:val="0"/>
      <w:marTop w:val="0"/>
      <w:marBottom w:val="0"/>
      <w:divBdr>
        <w:top w:val="none" w:sz="0" w:space="0" w:color="auto"/>
        <w:left w:val="none" w:sz="0" w:space="0" w:color="auto"/>
        <w:bottom w:val="none" w:sz="0" w:space="0" w:color="auto"/>
        <w:right w:val="none" w:sz="0" w:space="0" w:color="auto"/>
      </w:divBdr>
    </w:div>
    <w:div w:id="1146049101">
      <w:bodyDiv w:val="1"/>
      <w:marLeft w:val="0"/>
      <w:marRight w:val="0"/>
      <w:marTop w:val="0"/>
      <w:marBottom w:val="0"/>
      <w:divBdr>
        <w:top w:val="none" w:sz="0" w:space="0" w:color="auto"/>
        <w:left w:val="none" w:sz="0" w:space="0" w:color="auto"/>
        <w:bottom w:val="none" w:sz="0" w:space="0" w:color="auto"/>
        <w:right w:val="none" w:sz="0" w:space="0" w:color="auto"/>
      </w:divBdr>
    </w:div>
    <w:div w:id="1146169694">
      <w:bodyDiv w:val="1"/>
      <w:marLeft w:val="0"/>
      <w:marRight w:val="0"/>
      <w:marTop w:val="0"/>
      <w:marBottom w:val="0"/>
      <w:divBdr>
        <w:top w:val="none" w:sz="0" w:space="0" w:color="auto"/>
        <w:left w:val="none" w:sz="0" w:space="0" w:color="auto"/>
        <w:bottom w:val="none" w:sz="0" w:space="0" w:color="auto"/>
        <w:right w:val="none" w:sz="0" w:space="0" w:color="auto"/>
      </w:divBdr>
    </w:div>
    <w:div w:id="1149517379">
      <w:bodyDiv w:val="1"/>
      <w:marLeft w:val="0"/>
      <w:marRight w:val="0"/>
      <w:marTop w:val="0"/>
      <w:marBottom w:val="0"/>
      <w:divBdr>
        <w:top w:val="none" w:sz="0" w:space="0" w:color="auto"/>
        <w:left w:val="none" w:sz="0" w:space="0" w:color="auto"/>
        <w:bottom w:val="none" w:sz="0" w:space="0" w:color="auto"/>
        <w:right w:val="none" w:sz="0" w:space="0" w:color="auto"/>
      </w:divBdr>
    </w:div>
    <w:div w:id="1156410590">
      <w:bodyDiv w:val="1"/>
      <w:marLeft w:val="0"/>
      <w:marRight w:val="0"/>
      <w:marTop w:val="0"/>
      <w:marBottom w:val="0"/>
      <w:divBdr>
        <w:top w:val="none" w:sz="0" w:space="0" w:color="auto"/>
        <w:left w:val="none" w:sz="0" w:space="0" w:color="auto"/>
        <w:bottom w:val="none" w:sz="0" w:space="0" w:color="auto"/>
        <w:right w:val="none" w:sz="0" w:space="0" w:color="auto"/>
      </w:divBdr>
    </w:div>
    <w:div w:id="1160779050">
      <w:bodyDiv w:val="1"/>
      <w:marLeft w:val="0"/>
      <w:marRight w:val="0"/>
      <w:marTop w:val="0"/>
      <w:marBottom w:val="0"/>
      <w:divBdr>
        <w:top w:val="none" w:sz="0" w:space="0" w:color="auto"/>
        <w:left w:val="none" w:sz="0" w:space="0" w:color="auto"/>
        <w:bottom w:val="none" w:sz="0" w:space="0" w:color="auto"/>
        <w:right w:val="none" w:sz="0" w:space="0" w:color="auto"/>
      </w:divBdr>
    </w:div>
    <w:div w:id="1163593069">
      <w:bodyDiv w:val="1"/>
      <w:marLeft w:val="0"/>
      <w:marRight w:val="0"/>
      <w:marTop w:val="0"/>
      <w:marBottom w:val="0"/>
      <w:divBdr>
        <w:top w:val="none" w:sz="0" w:space="0" w:color="auto"/>
        <w:left w:val="none" w:sz="0" w:space="0" w:color="auto"/>
        <w:bottom w:val="none" w:sz="0" w:space="0" w:color="auto"/>
        <w:right w:val="none" w:sz="0" w:space="0" w:color="auto"/>
      </w:divBdr>
    </w:div>
    <w:div w:id="1167939515">
      <w:bodyDiv w:val="1"/>
      <w:marLeft w:val="0"/>
      <w:marRight w:val="0"/>
      <w:marTop w:val="0"/>
      <w:marBottom w:val="0"/>
      <w:divBdr>
        <w:top w:val="none" w:sz="0" w:space="0" w:color="auto"/>
        <w:left w:val="none" w:sz="0" w:space="0" w:color="auto"/>
        <w:bottom w:val="none" w:sz="0" w:space="0" w:color="auto"/>
        <w:right w:val="none" w:sz="0" w:space="0" w:color="auto"/>
      </w:divBdr>
    </w:div>
    <w:div w:id="1168911686">
      <w:bodyDiv w:val="1"/>
      <w:marLeft w:val="0"/>
      <w:marRight w:val="0"/>
      <w:marTop w:val="0"/>
      <w:marBottom w:val="0"/>
      <w:divBdr>
        <w:top w:val="none" w:sz="0" w:space="0" w:color="auto"/>
        <w:left w:val="none" w:sz="0" w:space="0" w:color="auto"/>
        <w:bottom w:val="none" w:sz="0" w:space="0" w:color="auto"/>
        <w:right w:val="none" w:sz="0" w:space="0" w:color="auto"/>
      </w:divBdr>
    </w:div>
    <w:div w:id="1170028776">
      <w:bodyDiv w:val="1"/>
      <w:marLeft w:val="0"/>
      <w:marRight w:val="0"/>
      <w:marTop w:val="0"/>
      <w:marBottom w:val="0"/>
      <w:divBdr>
        <w:top w:val="none" w:sz="0" w:space="0" w:color="auto"/>
        <w:left w:val="none" w:sz="0" w:space="0" w:color="auto"/>
        <w:bottom w:val="none" w:sz="0" w:space="0" w:color="auto"/>
        <w:right w:val="none" w:sz="0" w:space="0" w:color="auto"/>
      </w:divBdr>
    </w:div>
    <w:div w:id="1173958122">
      <w:bodyDiv w:val="1"/>
      <w:marLeft w:val="0"/>
      <w:marRight w:val="0"/>
      <w:marTop w:val="0"/>
      <w:marBottom w:val="0"/>
      <w:divBdr>
        <w:top w:val="none" w:sz="0" w:space="0" w:color="auto"/>
        <w:left w:val="none" w:sz="0" w:space="0" w:color="auto"/>
        <w:bottom w:val="none" w:sz="0" w:space="0" w:color="auto"/>
        <w:right w:val="none" w:sz="0" w:space="0" w:color="auto"/>
      </w:divBdr>
    </w:div>
    <w:div w:id="1179733487">
      <w:bodyDiv w:val="1"/>
      <w:marLeft w:val="0"/>
      <w:marRight w:val="0"/>
      <w:marTop w:val="0"/>
      <w:marBottom w:val="0"/>
      <w:divBdr>
        <w:top w:val="none" w:sz="0" w:space="0" w:color="auto"/>
        <w:left w:val="none" w:sz="0" w:space="0" w:color="auto"/>
        <w:bottom w:val="none" w:sz="0" w:space="0" w:color="auto"/>
        <w:right w:val="none" w:sz="0" w:space="0" w:color="auto"/>
      </w:divBdr>
    </w:div>
    <w:div w:id="1182471266">
      <w:bodyDiv w:val="1"/>
      <w:marLeft w:val="0"/>
      <w:marRight w:val="0"/>
      <w:marTop w:val="0"/>
      <w:marBottom w:val="0"/>
      <w:divBdr>
        <w:top w:val="none" w:sz="0" w:space="0" w:color="auto"/>
        <w:left w:val="none" w:sz="0" w:space="0" w:color="auto"/>
        <w:bottom w:val="none" w:sz="0" w:space="0" w:color="auto"/>
        <w:right w:val="none" w:sz="0" w:space="0" w:color="auto"/>
      </w:divBdr>
    </w:div>
    <w:div w:id="1184057403">
      <w:bodyDiv w:val="1"/>
      <w:marLeft w:val="0"/>
      <w:marRight w:val="0"/>
      <w:marTop w:val="0"/>
      <w:marBottom w:val="0"/>
      <w:divBdr>
        <w:top w:val="none" w:sz="0" w:space="0" w:color="auto"/>
        <w:left w:val="none" w:sz="0" w:space="0" w:color="auto"/>
        <w:bottom w:val="none" w:sz="0" w:space="0" w:color="auto"/>
        <w:right w:val="none" w:sz="0" w:space="0" w:color="auto"/>
      </w:divBdr>
    </w:div>
    <w:div w:id="1185293032">
      <w:bodyDiv w:val="1"/>
      <w:marLeft w:val="0"/>
      <w:marRight w:val="0"/>
      <w:marTop w:val="0"/>
      <w:marBottom w:val="0"/>
      <w:divBdr>
        <w:top w:val="none" w:sz="0" w:space="0" w:color="auto"/>
        <w:left w:val="none" w:sz="0" w:space="0" w:color="auto"/>
        <w:bottom w:val="none" w:sz="0" w:space="0" w:color="auto"/>
        <w:right w:val="none" w:sz="0" w:space="0" w:color="auto"/>
      </w:divBdr>
    </w:div>
    <w:div w:id="1188980103">
      <w:bodyDiv w:val="1"/>
      <w:marLeft w:val="0"/>
      <w:marRight w:val="0"/>
      <w:marTop w:val="0"/>
      <w:marBottom w:val="0"/>
      <w:divBdr>
        <w:top w:val="none" w:sz="0" w:space="0" w:color="auto"/>
        <w:left w:val="none" w:sz="0" w:space="0" w:color="auto"/>
        <w:bottom w:val="none" w:sz="0" w:space="0" w:color="auto"/>
        <w:right w:val="none" w:sz="0" w:space="0" w:color="auto"/>
      </w:divBdr>
    </w:div>
    <w:div w:id="1190679814">
      <w:bodyDiv w:val="1"/>
      <w:marLeft w:val="0"/>
      <w:marRight w:val="0"/>
      <w:marTop w:val="0"/>
      <w:marBottom w:val="0"/>
      <w:divBdr>
        <w:top w:val="none" w:sz="0" w:space="0" w:color="auto"/>
        <w:left w:val="none" w:sz="0" w:space="0" w:color="auto"/>
        <w:bottom w:val="none" w:sz="0" w:space="0" w:color="auto"/>
        <w:right w:val="none" w:sz="0" w:space="0" w:color="auto"/>
      </w:divBdr>
    </w:div>
    <w:div w:id="1196654318">
      <w:bodyDiv w:val="1"/>
      <w:marLeft w:val="0"/>
      <w:marRight w:val="0"/>
      <w:marTop w:val="0"/>
      <w:marBottom w:val="0"/>
      <w:divBdr>
        <w:top w:val="none" w:sz="0" w:space="0" w:color="auto"/>
        <w:left w:val="none" w:sz="0" w:space="0" w:color="auto"/>
        <w:bottom w:val="none" w:sz="0" w:space="0" w:color="auto"/>
        <w:right w:val="none" w:sz="0" w:space="0" w:color="auto"/>
      </w:divBdr>
    </w:div>
    <w:div w:id="1198549614">
      <w:bodyDiv w:val="1"/>
      <w:marLeft w:val="0"/>
      <w:marRight w:val="0"/>
      <w:marTop w:val="0"/>
      <w:marBottom w:val="0"/>
      <w:divBdr>
        <w:top w:val="none" w:sz="0" w:space="0" w:color="auto"/>
        <w:left w:val="none" w:sz="0" w:space="0" w:color="auto"/>
        <w:bottom w:val="none" w:sz="0" w:space="0" w:color="auto"/>
        <w:right w:val="none" w:sz="0" w:space="0" w:color="auto"/>
      </w:divBdr>
    </w:div>
    <w:div w:id="1202521014">
      <w:bodyDiv w:val="1"/>
      <w:marLeft w:val="0"/>
      <w:marRight w:val="0"/>
      <w:marTop w:val="0"/>
      <w:marBottom w:val="0"/>
      <w:divBdr>
        <w:top w:val="none" w:sz="0" w:space="0" w:color="auto"/>
        <w:left w:val="none" w:sz="0" w:space="0" w:color="auto"/>
        <w:bottom w:val="none" w:sz="0" w:space="0" w:color="auto"/>
        <w:right w:val="none" w:sz="0" w:space="0" w:color="auto"/>
      </w:divBdr>
    </w:div>
    <w:div w:id="1202783173">
      <w:bodyDiv w:val="1"/>
      <w:marLeft w:val="0"/>
      <w:marRight w:val="0"/>
      <w:marTop w:val="0"/>
      <w:marBottom w:val="0"/>
      <w:divBdr>
        <w:top w:val="none" w:sz="0" w:space="0" w:color="auto"/>
        <w:left w:val="none" w:sz="0" w:space="0" w:color="auto"/>
        <w:bottom w:val="none" w:sz="0" w:space="0" w:color="auto"/>
        <w:right w:val="none" w:sz="0" w:space="0" w:color="auto"/>
      </w:divBdr>
    </w:div>
    <w:div w:id="1207986889">
      <w:bodyDiv w:val="1"/>
      <w:marLeft w:val="0"/>
      <w:marRight w:val="0"/>
      <w:marTop w:val="0"/>
      <w:marBottom w:val="0"/>
      <w:divBdr>
        <w:top w:val="none" w:sz="0" w:space="0" w:color="auto"/>
        <w:left w:val="none" w:sz="0" w:space="0" w:color="auto"/>
        <w:bottom w:val="none" w:sz="0" w:space="0" w:color="auto"/>
        <w:right w:val="none" w:sz="0" w:space="0" w:color="auto"/>
      </w:divBdr>
    </w:div>
    <w:div w:id="1213494822">
      <w:bodyDiv w:val="1"/>
      <w:marLeft w:val="0"/>
      <w:marRight w:val="0"/>
      <w:marTop w:val="0"/>
      <w:marBottom w:val="0"/>
      <w:divBdr>
        <w:top w:val="none" w:sz="0" w:space="0" w:color="auto"/>
        <w:left w:val="none" w:sz="0" w:space="0" w:color="auto"/>
        <w:bottom w:val="none" w:sz="0" w:space="0" w:color="auto"/>
        <w:right w:val="none" w:sz="0" w:space="0" w:color="auto"/>
      </w:divBdr>
    </w:div>
    <w:div w:id="1217737350">
      <w:bodyDiv w:val="1"/>
      <w:marLeft w:val="0"/>
      <w:marRight w:val="0"/>
      <w:marTop w:val="0"/>
      <w:marBottom w:val="0"/>
      <w:divBdr>
        <w:top w:val="none" w:sz="0" w:space="0" w:color="auto"/>
        <w:left w:val="none" w:sz="0" w:space="0" w:color="auto"/>
        <w:bottom w:val="none" w:sz="0" w:space="0" w:color="auto"/>
        <w:right w:val="none" w:sz="0" w:space="0" w:color="auto"/>
      </w:divBdr>
    </w:div>
    <w:div w:id="1220940945">
      <w:bodyDiv w:val="1"/>
      <w:marLeft w:val="0"/>
      <w:marRight w:val="0"/>
      <w:marTop w:val="0"/>
      <w:marBottom w:val="0"/>
      <w:divBdr>
        <w:top w:val="none" w:sz="0" w:space="0" w:color="auto"/>
        <w:left w:val="none" w:sz="0" w:space="0" w:color="auto"/>
        <w:bottom w:val="none" w:sz="0" w:space="0" w:color="auto"/>
        <w:right w:val="none" w:sz="0" w:space="0" w:color="auto"/>
      </w:divBdr>
    </w:div>
    <w:div w:id="1221406945">
      <w:bodyDiv w:val="1"/>
      <w:marLeft w:val="0"/>
      <w:marRight w:val="0"/>
      <w:marTop w:val="0"/>
      <w:marBottom w:val="0"/>
      <w:divBdr>
        <w:top w:val="none" w:sz="0" w:space="0" w:color="auto"/>
        <w:left w:val="none" w:sz="0" w:space="0" w:color="auto"/>
        <w:bottom w:val="none" w:sz="0" w:space="0" w:color="auto"/>
        <w:right w:val="none" w:sz="0" w:space="0" w:color="auto"/>
      </w:divBdr>
    </w:div>
    <w:div w:id="1228415481">
      <w:bodyDiv w:val="1"/>
      <w:marLeft w:val="0"/>
      <w:marRight w:val="0"/>
      <w:marTop w:val="0"/>
      <w:marBottom w:val="0"/>
      <w:divBdr>
        <w:top w:val="none" w:sz="0" w:space="0" w:color="auto"/>
        <w:left w:val="none" w:sz="0" w:space="0" w:color="auto"/>
        <w:bottom w:val="none" w:sz="0" w:space="0" w:color="auto"/>
        <w:right w:val="none" w:sz="0" w:space="0" w:color="auto"/>
      </w:divBdr>
    </w:div>
    <w:div w:id="1228882342">
      <w:bodyDiv w:val="1"/>
      <w:marLeft w:val="0"/>
      <w:marRight w:val="0"/>
      <w:marTop w:val="0"/>
      <w:marBottom w:val="0"/>
      <w:divBdr>
        <w:top w:val="none" w:sz="0" w:space="0" w:color="auto"/>
        <w:left w:val="none" w:sz="0" w:space="0" w:color="auto"/>
        <w:bottom w:val="none" w:sz="0" w:space="0" w:color="auto"/>
        <w:right w:val="none" w:sz="0" w:space="0" w:color="auto"/>
      </w:divBdr>
    </w:div>
    <w:div w:id="1230772771">
      <w:bodyDiv w:val="1"/>
      <w:marLeft w:val="0"/>
      <w:marRight w:val="0"/>
      <w:marTop w:val="0"/>
      <w:marBottom w:val="0"/>
      <w:divBdr>
        <w:top w:val="none" w:sz="0" w:space="0" w:color="auto"/>
        <w:left w:val="none" w:sz="0" w:space="0" w:color="auto"/>
        <w:bottom w:val="none" w:sz="0" w:space="0" w:color="auto"/>
        <w:right w:val="none" w:sz="0" w:space="0" w:color="auto"/>
      </w:divBdr>
    </w:div>
    <w:div w:id="1238322277">
      <w:bodyDiv w:val="1"/>
      <w:marLeft w:val="0"/>
      <w:marRight w:val="0"/>
      <w:marTop w:val="0"/>
      <w:marBottom w:val="0"/>
      <w:divBdr>
        <w:top w:val="none" w:sz="0" w:space="0" w:color="auto"/>
        <w:left w:val="none" w:sz="0" w:space="0" w:color="auto"/>
        <w:bottom w:val="none" w:sz="0" w:space="0" w:color="auto"/>
        <w:right w:val="none" w:sz="0" w:space="0" w:color="auto"/>
      </w:divBdr>
    </w:div>
    <w:div w:id="1239172230">
      <w:bodyDiv w:val="1"/>
      <w:marLeft w:val="0"/>
      <w:marRight w:val="0"/>
      <w:marTop w:val="0"/>
      <w:marBottom w:val="0"/>
      <w:divBdr>
        <w:top w:val="none" w:sz="0" w:space="0" w:color="auto"/>
        <w:left w:val="none" w:sz="0" w:space="0" w:color="auto"/>
        <w:bottom w:val="none" w:sz="0" w:space="0" w:color="auto"/>
        <w:right w:val="none" w:sz="0" w:space="0" w:color="auto"/>
      </w:divBdr>
    </w:div>
    <w:div w:id="1239679978">
      <w:bodyDiv w:val="1"/>
      <w:marLeft w:val="0"/>
      <w:marRight w:val="0"/>
      <w:marTop w:val="0"/>
      <w:marBottom w:val="0"/>
      <w:divBdr>
        <w:top w:val="none" w:sz="0" w:space="0" w:color="auto"/>
        <w:left w:val="none" w:sz="0" w:space="0" w:color="auto"/>
        <w:bottom w:val="none" w:sz="0" w:space="0" w:color="auto"/>
        <w:right w:val="none" w:sz="0" w:space="0" w:color="auto"/>
      </w:divBdr>
      <w:divsChild>
        <w:div w:id="64836432">
          <w:marLeft w:val="547"/>
          <w:marRight w:val="0"/>
          <w:marTop w:val="72"/>
          <w:marBottom w:val="0"/>
          <w:divBdr>
            <w:top w:val="none" w:sz="0" w:space="0" w:color="auto"/>
            <w:left w:val="none" w:sz="0" w:space="0" w:color="auto"/>
            <w:bottom w:val="none" w:sz="0" w:space="0" w:color="auto"/>
            <w:right w:val="none" w:sz="0" w:space="0" w:color="auto"/>
          </w:divBdr>
        </w:div>
        <w:div w:id="120467917">
          <w:marLeft w:val="547"/>
          <w:marRight w:val="0"/>
          <w:marTop w:val="72"/>
          <w:marBottom w:val="0"/>
          <w:divBdr>
            <w:top w:val="none" w:sz="0" w:space="0" w:color="auto"/>
            <w:left w:val="none" w:sz="0" w:space="0" w:color="auto"/>
            <w:bottom w:val="none" w:sz="0" w:space="0" w:color="auto"/>
            <w:right w:val="none" w:sz="0" w:space="0" w:color="auto"/>
          </w:divBdr>
        </w:div>
        <w:div w:id="333411912">
          <w:marLeft w:val="547"/>
          <w:marRight w:val="0"/>
          <w:marTop w:val="72"/>
          <w:marBottom w:val="0"/>
          <w:divBdr>
            <w:top w:val="none" w:sz="0" w:space="0" w:color="auto"/>
            <w:left w:val="none" w:sz="0" w:space="0" w:color="auto"/>
            <w:bottom w:val="none" w:sz="0" w:space="0" w:color="auto"/>
            <w:right w:val="none" w:sz="0" w:space="0" w:color="auto"/>
          </w:divBdr>
        </w:div>
        <w:div w:id="545533503">
          <w:marLeft w:val="547"/>
          <w:marRight w:val="0"/>
          <w:marTop w:val="72"/>
          <w:marBottom w:val="0"/>
          <w:divBdr>
            <w:top w:val="none" w:sz="0" w:space="0" w:color="auto"/>
            <w:left w:val="none" w:sz="0" w:space="0" w:color="auto"/>
            <w:bottom w:val="none" w:sz="0" w:space="0" w:color="auto"/>
            <w:right w:val="none" w:sz="0" w:space="0" w:color="auto"/>
          </w:divBdr>
        </w:div>
        <w:div w:id="700017161">
          <w:marLeft w:val="547"/>
          <w:marRight w:val="0"/>
          <w:marTop w:val="72"/>
          <w:marBottom w:val="0"/>
          <w:divBdr>
            <w:top w:val="none" w:sz="0" w:space="0" w:color="auto"/>
            <w:left w:val="none" w:sz="0" w:space="0" w:color="auto"/>
            <w:bottom w:val="none" w:sz="0" w:space="0" w:color="auto"/>
            <w:right w:val="none" w:sz="0" w:space="0" w:color="auto"/>
          </w:divBdr>
        </w:div>
        <w:div w:id="761878128">
          <w:marLeft w:val="547"/>
          <w:marRight w:val="0"/>
          <w:marTop w:val="72"/>
          <w:marBottom w:val="0"/>
          <w:divBdr>
            <w:top w:val="none" w:sz="0" w:space="0" w:color="auto"/>
            <w:left w:val="none" w:sz="0" w:space="0" w:color="auto"/>
            <w:bottom w:val="none" w:sz="0" w:space="0" w:color="auto"/>
            <w:right w:val="none" w:sz="0" w:space="0" w:color="auto"/>
          </w:divBdr>
        </w:div>
        <w:div w:id="1280918029">
          <w:marLeft w:val="547"/>
          <w:marRight w:val="0"/>
          <w:marTop w:val="72"/>
          <w:marBottom w:val="0"/>
          <w:divBdr>
            <w:top w:val="none" w:sz="0" w:space="0" w:color="auto"/>
            <w:left w:val="none" w:sz="0" w:space="0" w:color="auto"/>
            <w:bottom w:val="none" w:sz="0" w:space="0" w:color="auto"/>
            <w:right w:val="none" w:sz="0" w:space="0" w:color="auto"/>
          </w:divBdr>
        </w:div>
        <w:div w:id="1377045033">
          <w:marLeft w:val="547"/>
          <w:marRight w:val="0"/>
          <w:marTop w:val="72"/>
          <w:marBottom w:val="0"/>
          <w:divBdr>
            <w:top w:val="none" w:sz="0" w:space="0" w:color="auto"/>
            <w:left w:val="none" w:sz="0" w:space="0" w:color="auto"/>
            <w:bottom w:val="none" w:sz="0" w:space="0" w:color="auto"/>
            <w:right w:val="none" w:sz="0" w:space="0" w:color="auto"/>
          </w:divBdr>
        </w:div>
        <w:div w:id="1724596971">
          <w:marLeft w:val="547"/>
          <w:marRight w:val="0"/>
          <w:marTop w:val="72"/>
          <w:marBottom w:val="0"/>
          <w:divBdr>
            <w:top w:val="none" w:sz="0" w:space="0" w:color="auto"/>
            <w:left w:val="none" w:sz="0" w:space="0" w:color="auto"/>
            <w:bottom w:val="none" w:sz="0" w:space="0" w:color="auto"/>
            <w:right w:val="none" w:sz="0" w:space="0" w:color="auto"/>
          </w:divBdr>
        </w:div>
        <w:div w:id="1819955043">
          <w:marLeft w:val="547"/>
          <w:marRight w:val="0"/>
          <w:marTop w:val="72"/>
          <w:marBottom w:val="0"/>
          <w:divBdr>
            <w:top w:val="none" w:sz="0" w:space="0" w:color="auto"/>
            <w:left w:val="none" w:sz="0" w:space="0" w:color="auto"/>
            <w:bottom w:val="none" w:sz="0" w:space="0" w:color="auto"/>
            <w:right w:val="none" w:sz="0" w:space="0" w:color="auto"/>
          </w:divBdr>
        </w:div>
      </w:divsChild>
    </w:div>
    <w:div w:id="1240866474">
      <w:bodyDiv w:val="1"/>
      <w:marLeft w:val="0"/>
      <w:marRight w:val="0"/>
      <w:marTop w:val="0"/>
      <w:marBottom w:val="0"/>
      <w:divBdr>
        <w:top w:val="none" w:sz="0" w:space="0" w:color="auto"/>
        <w:left w:val="none" w:sz="0" w:space="0" w:color="auto"/>
        <w:bottom w:val="none" w:sz="0" w:space="0" w:color="auto"/>
        <w:right w:val="none" w:sz="0" w:space="0" w:color="auto"/>
      </w:divBdr>
    </w:div>
    <w:div w:id="1242570442">
      <w:bodyDiv w:val="1"/>
      <w:marLeft w:val="0"/>
      <w:marRight w:val="0"/>
      <w:marTop w:val="0"/>
      <w:marBottom w:val="0"/>
      <w:divBdr>
        <w:top w:val="none" w:sz="0" w:space="0" w:color="auto"/>
        <w:left w:val="none" w:sz="0" w:space="0" w:color="auto"/>
        <w:bottom w:val="none" w:sz="0" w:space="0" w:color="auto"/>
        <w:right w:val="none" w:sz="0" w:space="0" w:color="auto"/>
      </w:divBdr>
    </w:div>
    <w:div w:id="1244952430">
      <w:bodyDiv w:val="1"/>
      <w:marLeft w:val="0"/>
      <w:marRight w:val="0"/>
      <w:marTop w:val="0"/>
      <w:marBottom w:val="0"/>
      <w:divBdr>
        <w:top w:val="none" w:sz="0" w:space="0" w:color="auto"/>
        <w:left w:val="none" w:sz="0" w:space="0" w:color="auto"/>
        <w:bottom w:val="none" w:sz="0" w:space="0" w:color="auto"/>
        <w:right w:val="none" w:sz="0" w:space="0" w:color="auto"/>
      </w:divBdr>
    </w:div>
    <w:div w:id="1251232933">
      <w:bodyDiv w:val="1"/>
      <w:marLeft w:val="0"/>
      <w:marRight w:val="0"/>
      <w:marTop w:val="0"/>
      <w:marBottom w:val="0"/>
      <w:divBdr>
        <w:top w:val="none" w:sz="0" w:space="0" w:color="auto"/>
        <w:left w:val="none" w:sz="0" w:space="0" w:color="auto"/>
        <w:bottom w:val="none" w:sz="0" w:space="0" w:color="auto"/>
        <w:right w:val="none" w:sz="0" w:space="0" w:color="auto"/>
      </w:divBdr>
    </w:div>
    <w:div w:id="1251549100">
      <w:bodyDiv w:val="1"/>
      <w:marLeft w:val="0"/>
      <w:marRight w:val="0"/>
      <w:marTop w:val="0"/>
      <w:marBottom w:val="0"/>
      <w:divBdr>
        <w:top w:val="none" w:sz="0" w:space="0" w:color="auto"/>
        <w:left w:val="none" w:sz="0" w:space="0" w:color="auto"/>
        <w:bottom w:val="none" w:sz="0" w:space="0" w:color="auto"/>
        <w:right w:val="none" w:sz="0" w:space="0" w:color="auto"/>
      </w:divBdr>
    </w:div>
    <w:div w:id="1253582890">
      <w:bodyDiv w:val="1"/>
      <w:marLeft w:val="0"/>
      <w:marRight w:val="0"/>
      <w:marTop w:val="0"/>
      <w:marBottom w:val="0"/>
      <w:divBdr>
        <w:top w:val="none" w:sz="0" w:space="0" w:color="auto"/>
        <w:left w:val="none" w:sz="0" w:space="0" w:color="auto"/>
        <w:bottom w:val="none" w:sz="0" w:space="0" w:color="auto"/>
        <w:right w:val="none" w:sz="0" w:space="0" w:color="auto"/>
      </w:divBdr>
    </w:div>
    <w:div w:id="1255935011">
      <w:bodyDiv w:val="1"/>
      <w:marLeft w:val="0"/>
      <w:marRight w:val="0"/>
      <w:marTop w:val="0"/>
      <w:marBottom w:val="0"/>
      <w:divBdr>
        <w:top w:val="none" w:sz="0" w:space="0" w:color="auto"/>
        <w:left w:val="none" w:sz="0" w:space="0" w:color="auto"/>
        <w:bottom w:val="none" w:sz="0" w:space="0" w:color="auto"/>
        <w:right w:val="none" w:sz="0" w:space="0" w:color="auto"/>
      </w:divBdr>
    </w:div>
    <w:div w:id="1255937449">
      <w:bodyDiv w:val="1"/>
      <w:marLeft w:val="0"/>
      <w:marRight w:val="0"/>
      <w:marTop w:val="0"/>
      <w:marBottom w:val="0"/>
      <w:divBdr>
        <w:top w:val="none" w:sz="0" w:space="0" w:color="auto"/>
        <w:left w:val="none" w:sz="0" w:space="0" w:color="auto"/>
        <w:bottom w:val="none" w:sz="0" w:space="0" w:color="auto"/>
        <w:right w:val="none" w:sz="0" w:space="0" w:color="auto"/>
      </w:divBdr>
    </w:div>
    <w:div w:id="1258714674">
      <w:bodyDiv w:val="1"/>
      <w:marLeft w:val="0"/>
      <w:marRight w:val="0"/>
      <w:marTop w:val="0"/>
      <w:marBottom w:val="0"/>
      <w:divBdr>
        <w:top w:val="none" w:sz="0" w:space="0" w:color="auto"/>
        <w:left w:val="none" w:sz="0" w:space="0" w:color="auto"/>
        <w:bottom w:val="none" w:sz="0" w:space="0" w:color="auto"/>
        <w:right w:val="none" w:sz="0" w:space="0" w:color="auto"/>
      </w:divBdr>
    </w:div>
    <w:div w:id="1261137033">
      <w:bodyDiv w:val="1"/>
      <w:marLeft w:val="0"/>
      <w:marRight w:val="0"/>
      <w:marTop w:val="0"/>
      <w:marBottom w:val="0"/>
      <w:divBdr>
        <w:top w:val="none" w:sz="0" w:space="0" w:color="auto"/>
        <w:left w:val="none" w:sz="0" w:space="0" w:color="auto"/>
        <w:bottom w:val="none" w:sz="0" w:space="0" w:color="auto"/>
        <w:right w:val="none" w:sz="0" w:space="0" w:color="auto"/>
      </w:divBdr>
    </w:div>
    <w:div w:id="1269116794">
      <w:bodyDiv w:val="1"/>
      <w:marLeft w:val="0"/>
      <w:marRight w:val="0"/>
      <w:marTop w:val="0"/>
      <w:marBottom w:val="0"/>
      <w:divBdr>
        <w:top w:val="none" w:sz="0" w:space="0" w:color="auto"/>
        <w:left w:val="none" w:sz="0" w:space="0" w:color="auto"/>
        <w:bottom w:val="none" w:sz="0" w:space="0" w:color="auto"/>
        <w:right w:val="none" w:sz="0" w:space="0" w:color="auto"/>
      </w:divBdr>
    </w:div>
    <w:div w:id="1270429364">
      <w:bodyDiv w:val="1"/>
      <w:marLeft w:val="0"/>
      <w:marRight w:val="0"/>
      <w:marTop w:val="0"/>
      <w:marBottom w:val="0"/>
      <w:divBdr>
        <w:top w:val="none" w:sz="0" w:space="0" w:color="auto"/>
        <w:left w:val="none" w:sz="0" w:space="0" w:color="auto"/>
        <w:bottom w:val="none" w:sz="0" w:space="0" w:color="auto"/>
        <w:right w:val="none" w:sz="0" w:space="0" w:color="auto"/>
      </w:divBdr>
    </w:div>
    <w:div w:id="1276867793">
      <w:bodyDiv w:val="1"/>
      <w:marLeft w:val="0"/>
      <w:marRight w:val="0"/>
      <w:marTop w:val="0"/>
      <w:marBottom w:val="0"/>
      <w:divBdr>
        <w:top w:val="none" w:sz="0" w:space="0" w:color="auto"/>
        <w:left w:val="none" w:sz="0" w:space="0" w:color="auto"/>
        <w:bottom w:val="none" w:sz="0" w:space="0" w:color="auto"/>
        <w:right w:val="none" w:sz="0" w:space="0" w:color="auto"/>
      </w:divBdr>
    </w:div>
    <w:div w:id="1283850981">
      <w:bodyDiv w:val="1"/>
      <w:marLeft w:val="0"/>
      <w:marRight w:val="0"/>
      <w:marTop w:val="0"/>
      <w:marBottom w:val="0"/>
      <w:divBdr>
        <w:top w:val="none" w:sz="0" w:space="0" w:color="auto"/>
        <w:left w:val="none" w:sz="0" w:space="0" w:color="auto"/>
        <w:bottom w:val="none" w:sz="0" w:space="0" w:color="auto"/>
        <w:right w:val="none" w:sz="0" w:space="0" w:color="auto"/>
      </w:divBdr>
    </w:div>
    <w:div w:id="1288008822">
      <w:bodyDiv w:val="1"/>
      <w:marLeft w:val="0"/>
      <w:marRight w:val="0"/>
      <w:marTop w:val="0"/>
      <w:marBottom w:val="0"/>
      <w:divBdr>
        <w:top w:val="none" w:sz="0" w:space="0" w:color="auto"/>
        <w:left w:val="none" w:sz="0" w:space="0" w:color="auto"/>
        <w:bottom w:val="none" w:sz="0" w:space="0" w:color="auto"/>
        <w:right w:val="none" w:sz="0" w:space="0" w:color="auto"/>
      </w:divBdr>
    </w:div>
    <w:div w:id="1291135788">
      <w:bodyDiv w:val="1"/>
      <w:marLeft w:val="0"/>
      <w:marRight w:val="0"/>
      <w:marTop w:val="0"/>
      <w:marBottom w:val="0"/>
      <w:divBdr>
        <w:top w:val="none" w:sz="0" w:space="0" w:color="auto"/>
        <w:left w:val="none" w:sz="0" w:space="0" w:color="auto"/>
        <w:bottom w:val="none" w:sz="0" w:space="0" w:color="auto"/>
        <w:right w:val="none" w:sz="0" w:space="0" w:color="auto"/>
      </w:divBdr>
    </w:div>
    <w:div w:id="1293437377">
      <w:bodyDiv w:val="1"/>
      <w:marLeft w:val="0"/>
      <w:marRight w:val="0"/>
      <w:marTop w:val="0"/>
      <w:marBottom w:val="0"/>
      <w:divBdr>
        <w:top w:val="none" w:sz="0" w:space="0" w:color="auto"/>
        <w:left w:val="none" w:sz="0" w:space="0" w:color="auto"/>
        <w:bottom w:val="none" w:sz="0" w:space="0" w:color="auto"/>
        <w:right w:val="none" w:sz="0" w:space="0" w:color="auto"/>
      </w:divBdr>
    </w:div>
    <w:div w:id="1295600815">
      <w:bodyDiv w:val="1"/>
      <w:marLeft w:val="0"/>
      <w:marRight w:val="0"/>
      <w:marTop w:val="0"/>
      <w:marBottom w:val="0"/>
      <w:divBdr>
        <w:top w:val="none" w:sz="0" w:space="0" w:color="auto"/>
        <w:left w:val="none" w:sz="0" w:space="0" w:color="auto"/>
        <w:bottom w:val="none" w:sz="0" w:space="0" w:color="auto"/>
        <w:right w:val="none" w:sz="0" w:space="0" w:color="auto"/>
      </w:divBdr>
    </w:div>
    <w:div w:id="1297839254">
      <w:bodyDiv w:val="1"/>
      <w:marLeft w:val="0"/>
      <w:marRight w:val="0"/>
      <w:marTop w:val="0"/>
      <w:marBottom w:val="0"/>
      <w:divBdr>
        <w:top w:val="none" w:sz="0" w:space="0" w:color="auto"/>
        <w:left w:val="none" w:sz="0" w:space="0" w:color="auto"/>
        <w:bottom w:val="none" w:sz="0" w:space="0" w:color="auto"/>
        <w:right w:val="none" w:sz="0" w:space="0" w:color="auto"/>
      </w:divBdr>
    </w:div>
    <w:div w:id="1300648729">
      <w:bodyDiv w:val="1"/>
      <w:marLeft w:val="0"/>
      <w:marRight w:val="0"/>
      <w:marTop w:val="0"/>
      <w:marBottom w:val="0"/>
      <w:divBdr>
        <w:top w:val="none" w:sz="0" w:space="0" w:color="auto"/>
        <w:left w:val="none" w:sz="0" w:space="0" w:color="auto"/>
        <w:bottom w:val="none" w:sz="0" w:space="0" w:color="auto"/>
        <w:right w:val="none" w:sz="0" w:space="0" w:color="auto"/>
      </w:divBdr>
    </w:div>
    <w:div w:id="1303197141">
      <w:bodyDiv w:val="1"/>
      <w:marLeft w:val="0"/>
      <w:marRight w:val="0"/>
      <w:marTop w:val="0"/>
      <w:marBottom w:val="0"/>
      <w:divBdr>
        <w:top w:val="none" w:sz="0" w:space="0" w:color="auto"/>
        <w:left w:val="none" w:sz="0" w:space="0" w:color="auto"/>
        <w:bottom w:val="none" w:sz="0" w:space="0" w:color="auto"/>
        <w:right w:val="none" w:sz="0" w:space="0" w:color="auto"/>
      </w:divBdr>
    </w:div>
    <w:div w:id="1304039782">
      <w:bodyDiv w:val="1"/>
      <w:marLeft w:val="0"/>
      <w:marRight w:val="0"/>
      <w:marTop w:val="0"/>
      <w:marBottom w:val="0"/>
      <w:divBdr>
        <w:top w:val="none" w:sz="0" w:space="0" w:color="auto"/>
        <w:left w:val="none" w:sz="0" w:space="0" w:color="auto"/>
        <w:bottom w:val="none" w:sz="0" w:space="0" w:color="auto"/>
        <w:right w:val="none" w:sz="0" w:space="0" w:color="auto"/>
      </w:divBdr>
    </w:div>
    <w:div w:id="1304308135">
      <w:bodyDiv w:val="1"/>
      <w:marLeft w:val="0"/>
      <w:marRight w:val="0"/>
      <w:marTop w:val="0"/>
      <w:marBottom w:val="0"/>
      <w:divBdr>
        <w:top w:val="none" w:sz="0" w:space="0" w:color="auto"/>
        <w:left w:val="none" w:sz="0" w:space="0" w:color="auto"/>
        <w:bottom w:val="none" w:sz="0" w:space="0" w:color="auto"/>
        <w:right w:val="none" w:sz="0" w:space="0" w:color="auto"/>
      </w:divBdr>
    </w:div>
    <w:div w:id="1305352680">
      <w:bodyDiv w:val="1"/>
      <w:marLeft w:val="0"/>
      <w:marRight w:val="0"/>
      <w:marTop w:val="0"/>
      <w:marBottom w:val="0"/>
      <w:divBdr>
        <w:top w:val="none" w:sz="0" w:space="0" w:color="auto"/>
        <w:left w:val="none" w:sz="0" w:space="0" w:color="auto"/>
        <w:bottom w:val="none" w:sz="0" w:space="0" w:color="auto"/>
        <w:right w:val="none" w:sz="0" w:space="0" w:color="auto"/>
      </w:divBdr>
    </w:div>
    <w:div w:id="1316372468">
      <w:bodyDiv w:val="1"/>
      <w:marLeft w:val="0"/>
      <w:marRight w:val="0"/>
      <w:marTop w:val="0"/>
      <w:marBottom w:val="0"/>
      <w:divBdr>
        <w:top w:val="none" w:sz="0" w:space="0" w:color="auto"/>
        <w:left w:val="none" w:sz="0" w:space="0" w:color="auto"/>
        <w:bottom w:val="none" w:sz="0" w:space="0" w:color="auto"/>
        <w:right w:val="none" w:sz="0" w:space="0" w:color="auto"/>
      </w:divBdr>
    </w:div>
    <w:div w:id="1322274363">
      <w:bodyDiv w:val="1"/>
      <w:marLeft w:val="0"/>
      <w:marRight w:val="0"/>
      <w:marTop w:val="0"/>
      <w:marBottom w:val="0"/>
      <w:divBdr>
        <w:top w:val="none" w:sz="0" w:space="0" w:color="auto"/>
        <w:left w:val="none" w:sz="0" w:space="0" w:color="auto"/>
        <w:bottom w:val="none" w:sz="0" w:space="0" w:color="auto"/>
        <w:right w:val="none" w:sz="0" w:space="0" w:color="auto"/>
      </w:divBdr>
    </w:div>
    <w:div w:id="1323243902">
      <w:bodyDiv w:val="1"/>
      <w:marLeft w:val="0"/>
      <w:marRight w:val="0"/>
      <w:marTop w:val="0"/>
      <w:marBottom w:val="0"/>
      <w:divBdr>
        <w:top w:val="none" w:sz="0" w:space="0" w:color="auto"/>
        <w:left w:val="none" w:sz="0" w:space="0" w:color="auto"/>
        <w:bottom w:val="none" w:sz="0" w:space="0" w:color="auto"/>
        <w:right w:val="none" w:sz="0" w:space="0" w:color="auto"/>
      </w:divBdr>
    </w:div>
    <w:div w:id="1329558302">
      <w:bodyDiv w:val="1"/>
      <w:marLeft w:val="0"/>
      <w:marRight w:val="0"/>
      <w:marTop w:val="0"/>
      <w:marBottom w:val="0"/>
      <w:divBdr>
        <w:top w:val="none" w:sz="0" w:space="0" w:color="auto"/>
        <w:left w:val="none" w:sz="0" w:space="0" w:color="auto"/>
        <w:bottom w:val="none" w:sz="0" w:space="0" w:color="auto"/>
        <w:right w:val="none" w:sz="0" w:space="0" w:color="auto"/>
      </w:divBdr>
    </w:div>
    <w:div w:id="1331831710">
      <w:bodyDiv w:val="1"/>
      <w:marLeft w:val="0"/>
      <w:marRight w:val="0"/>
      <w:marTop w:val="0"/>
      <w:marBottom w:val="0"/>
      <w:divBdr>
        <w:top w:val="none" w:sz="0" w:space="0" w:color="auto"/>
        <w:left w:val="none" w:sz="0" w:space="0" w:color="auto"/>
        <w:bottom w:val="none" w:sz="0" w:space="0" w:color="auto"/>
        <w:right w:val="none" w:sz="0" w:space="0" w:color="auto"/>
      </w:divBdr>
    </w:div>
    <w:div w:id="1332677627">
      <w:bodyDiv w:val="1"/>
      <w:marLeft w:val="0"/>
      <w:marRight w:val="0"/>
      <w:marTop w:val="0"/>
      <w:marBottom w:val="0"/>
      <w:divBdr>
        <w:top w:val="none" w:sz="0" w:space="0" w:color="auto"/>
        <w:left w:val="none" w:sz="0" w:space="0" w:color="auto"/>
        <w:bottom w:val="none" w:sz="0" w:space="0" w:color="auto"/>
        <w:right w:val="none" w:sz="0" w:space="0" w:color="auto"/>
      </w:divBdr>
    </w:div>
    <w:div w:id="1336297831">
      <w:bodyDiv w:val="1"/>
      <w:marLeft w:val="0"/>
      <w:marRight w:val="0"/>
      <w:marTop w:val="0"/>
      <w:marBottom w:val="0"/>
      <w:divBdr>
        <w:top w:val="none" w:sz="0" w:space="0" w:color="auto"/>
        <w:left w:val="none" w:sz="0" w:space="0" w:color="auto"/>
        <w:bottom w:val="none" w:sz="0" w:space="0" w:color="auto"/>
        <w:right w:val="none" w:sz="0" w:space="0" w:color="auto"/>
      </w:divBdr>
    </w:div>
    <w:div w:id="1336490336">
      <w:bodyDiv w:val="1"/>
      <w:marLeft w:val="0"/>
      <w:marRight w:val="0"/>
      <w:marTop w:val="0"/>
      <w:marBottom w:val="0"/>
      <w:divBdr>
        <w:top w:val="none" w:sz="0" w:space="0" w:color="auto"/>
        <w:left w:val="none" w:sz="0" w:space="0" w:color="auto"/>
        <w:bottom w:val="none" w:sz="0" w:space="0" w:color="auto"/>
        <w:right w:val="none" w:sz="0" w:space="0" w:color="auto"/>
      </w:divBdr>
    </w:div>
    <w:div w:id="1344240280">
      <w:bodyDiv w:val="1"/>
      <w:marLeft w:val="0"/>
      <w:marRight w:val="0"/>
      <w:marTop w:val="0"/>
      <w:marBottom w:val="0"/>
      <w:divBdr>
        <w:top w:val="none" w:sz="0" w:space="0" w:color="auto"/>
        <w:left w:val="none" w:sz="0" w:space="0" w:color="auto"/>
        <w:bottom w:val="none" w:sz="0" w:space="0" w:color="auto"/>
        <w:right w:val="none" w:sz="0" w:space="0" w:color="auto"/>
      </w:divBdr>
    </w:div>
    <w:div w:id="1349142470">
      <w:bodyDiv w:val="1"/>
      <w:marLeft w:val="0"/>
      <w:marRight w:val="0"/>
      <w:marTop w:val="0"/>
      <w:marBottom w:val="0"/>
      <w:divBdr>
        <w:top w:val="none" w:sz="0" w:space="0" w:color="auto"/>
        <w:left w:val="none" w:sz="0" w:space="0" w:color="auto"/>
        <w:bottom w:val="none" w:sz="0" w:space="0" w:color="auto"/>
        <w:right w:val="none" w:sz="0" w:space="0" w:color="auto"/>
      </w:divBdr>
    </w:div>
    <w:div w:id="1350332853">
      <w:bodyDiv w:val="1"/>
      <w:marLeft w:val="0"/>
      <w:marRight w:val="0"/>
      <w:marTop w:val="0"/>
      <w:marBottom w:val="0"/>
      <w:divBdr>
        <w:top w:val="none" w:sz="0" w:space="0" w:color="auto"/>
        <w:left w:val="none" w:sz="0" w:space="0" w:color="auto"/>
        <w:bottom w:val="none" w:sz="0" w:space="0" w:color="auto"/>
        <w:right w:val="none" w:sz="0" w:space="0" w:color="auto"/>
      </w:divBdr>
    </w:div>
    <w:div w:id="1354068134">
      <w:bodyDiv w:val="1"/>
      <w:marLeft w:val="0"/>
      <w:marRight w:val="0"/>
      <w:marTop w:val="0"/>
      <w:marBottom w:val="0"/>
      <w:divBdr>
        <w:top w:val="none" w:sz="0" w:space="0" w:color="auto"/>
        <w:left w:val="none" w:sz="0" w:space="0" w:color="auto"/>
        <w:bottom w:val="none" w:sz="0" w:space="0" w:color="auto"/>
        <w:right w:val="none" w:sz="0" w:space="0" w:color="auto"/>
      </w:divBdr>
    </w:div>
    <w:div w:id="1357541800">
      <w:bodyDiv w:val="1"/>
      <w:marLeft w:val="0"/>
      <w:marRight w:val="0"/>
      <w:marTop w:val="0"/>
      <w:marBottom w:val="0"/>
      <w:divBdr>
        <w:top w:val="none" w:sz="0" w:space="0" w:color="auto"/>
        <w:left w:val="none" w:sz="0" w:space="0" w:color="auto"/>
        <w:bottom w:val="none" w:sz="0" w:space="0" w:color="auto"/>
        <w:right w:val="none" w:sz="0" w:space="0" w:color="auto"/>
      </w:divBdr>
    </w:div>
    <w:div w:id="1361393786">
      <w:bodyDiv w:val="1"/>
      <w:marLeft w:val="0"/>
      <w:marRight w:val="0"/>
      <w:marTop w:val="0"/>
      <w:marBottom w:val="0"/>
      <w:divBdr>
        <w:top w:val="none" w:sz="0" w:space="0" w:color="auto"/>
        <w:left w:val="none" w:sz="0" w:space="0" w:color="auto"/>
        <w:bottom w:val="none" w:sz="0" w:space="0" w:color="auto"/>
        <w:right w:val="none" w:sz="0" w:space="0" w:color="auto"/>
      </w:divBdr>
    </w:div>
    <w:div w:id="1368405495">
      <w:bodyDiv w:val="1"/>
      <w:marLeft w:val="0"/>
      <w:marRight w:val="0"/>
      <w:marTop w:val="0"/>
      <w:marBottom w:val="0"/>
      <w:divBdr>
        <w:top w:val="none" w:sz="0" w:space="0" w:color="auto"/>
        <w:left w:val="none" w:sz="0" w:space="0" w:color="auto"/>
        <w:bottom w:val="none" w:sz="0" w:space="0" w:color="auto"/>
        <w:right w:val="none" w:sz="0" w:space="0" w:color="auto"/>
      </w:divBdr>
    </w:div>
    <w:div w:id="1369909882">
      <w:bodyDiv w:val="1"/>
      <w:marLeft w:val="0"/>
      <w:marRight w:val="0"/>
      <w:marTop w:val="0"/>
      <w:marBottom w:val="0"/>
      <w:divBdr>
        <w:top w:val="none" w:sz="0" w:space="0" w:color="auto"/>
        <w:left w:val="none" w:sz="0" w:space="0" w:color="auto"/>
        <w:bottom w:val="none" w:sz="0" w:space="0" w:color="auto"/>
        <w:right w:val="none" w:sz="0" w:space="0" w:color="auto"/>
      </w:divBdr>
    </w:div>
    <w:div w:id="1372874913">
      <w:bodyDiv w:val="1"/>
      <w:marLeft w:val="0"/>
      <w:marRight w:val="0"/>
      <w:marTop w:val="0"/>
      <w:marBottom w:val="0"/>
      <w:divBdr>
        <w:top w:val="none" w:sz="0" w:space="0" w:color="auto"/>
        <w:left w:val="none" w:sz="0" w:space="0" w:color="auto"/>
        <w:bottom w:val="none" w:sz="0" w:space="0" w:color="auto"/>
        <w:right w:val="none" w:sz="0" w:space="0" w:color="auto"/>
      </w:divBdr>
    </w:div>
    <w:div w:id="1373074901">
      <w:bodyDiv w:val="1"/>
      <w:marLeft w:val="0"/>
      <w:marRight w:val="0"/>
      <w:marTop w:val="0"/>
      <w:marBottom w:val="0"/>
      <w:divBdr>
        <w:top w:val="none" w:sz="0" w:space="0" w:color="auto"/>
        <w:left w:val="none" w:sz="0" w:space="0" w:color="auto"/>
        <w:bottom w:val="none" w:sz="0" w:space="0" w:color="auto"/>
        <w:right w:val="none" w:sz="0" w:space="0" w:color="auto"/>
      </w:divBdr>
    </w:div>
    <w:div w:id="1397973099">
      <w:bodyDiv w:val="1"/>
      <w:marLeft w:val="0"/>
      <w:marRight w:val="0"/>
      <w:marTop w:val="0"/>
      <w:marBottom w:val="0"/>
      <w:divBdr>
        <w:top w:val="none" w:sz="0" w:space="0" w:color="auto"/>
        <w:left w:val="none" w:sz="0" w:space="0" w:color="auto"/>
        <w:bottom w:val="none" w:sz="0" w:space="0" w:color="auto"/>
        <w:right w:val="none" w:sz="0" w:space="0" w:color="auto"/>
      </w:divBdr>
    </w:div>
    <w:div w:id="1398242718">
      <w:bodyDiv w:val="1"/>
      <w:marLeft w:val="0"/>
      <w:marRight w:val="0"/>
      <w:marTop w:val="0"/>
      <w:marBottom w:val="0"/>
      <w:divBdr>
        <w:top w:val="none" w:sz="0" w:space="0" w:color="auto"/>
        <w:left w:val="none" w:sz="0" w:space="0" w:color="auto"/>
        <w:bottom w:val="none" w:sz="0" w:space="0" w:color="auto"/>
        <w:right w:val="none" w:sz="0" w:space="0" w:color="auto"/>
      </w:divBdr>
    </w:div>
    <w:div w:id="1401248540">
      <w:bodyDiv w:val="1"/>
      <w:marLeft w:val="0"/>
      <w:marRight w:val="0"/>
      <w:marTop w:val="0"/>
      <w:marBottom w:val="0"/>
      <w:divBdr>
        <w:top w:val="none" w:sz="0" w:space="0" w:color="auto"/>
        <w:left w:val="none" w:sz="0" w:space="0" w:color="auto"/>
        <w:bottom w:val="none" w:sz="0" w:space="0" w:color="auto"/>
        <w:right w:val="none" w:sz="0" w:space="0" w:color="auto"/>
      </w:divBdr>
    </w:div>
    <w:div w:id="1404179018">
      <w:bodyDiv w:val="1"/>
      <w:marLeft w:val="0"/>
      <w:marRight w:val="0"/>
      <w:marTop w:val="0"/>
      <w:marBottom w:val="0"/>
      <w:divBdr>
        <w:top w:val="none" w:sz="0" w:space="0" w:color="auto"/>
        <w:left w:val="none" w:sz="0" w:space="0" w:color="auto"/>
        <w:bottom w:val="none" w:sz="0" w:space="0" w:color="auto"/>
        <w:right w:val="none" w:sz="0" w:space="0" w:color="auto"/>
      </w:divBdr>
    </w:div>
    <w:div w:id="1404521174">
      <w:bodyDiv w:val="1"/>
      <w:marLeft w:val="0"/>
      <w:marRight w:val="0"/>
      <w:marTop w:val="0"/>
      <w:marBottom w:val="0"/>
      <w:divBdr>
        <w:top w:val="none" w:sz="0" w:space="0" w:color="auto"/>
        <w:left w:val="none" w:sz="0" w:space="0" w:color="auto"/>
        <w:bottom w:val="none" w:sz="0" w:space="0" w:color="auto"/>
        <w:right w:val="none" w:sz="0" w:space="0" w:color="auto"/>
      </w:divBdr>
    </w:div>
    <w:div w:id="1415130777">
      <w:bodyDiv w:val="1"/>
      <w:marLeft w:val="0"/>
      <w:marRight w:val="0"/>
      <w:marTop w:val="0"/>
      <w:marBottom w:val="0"/>
      <w:divBdr>
        <w:top w:val="none" w:sz="0" w:space="0" w:color="auto"/>
        <w:left w:val="none" w:sz="0" w:space="0" w:color="auto"/>
        <w:bottom w:val="none" w:sz="0" w:space="0" w:color="auto"/>
        <w:right w:val="none" w:sz="0" w:space="0" w:color="auto"/>
      </w:divBdr>
    </w:div>
    <w:div w:id="1415929776">
      <w:bodyDiv w:val="1"/>
      <w:marLeft w:val="0"/>
      <w:marRight w:val="0"/>
      <w:marTop w:val="0"/>
      <w:marBottom w:val="0"/>
      <w:divBdr>
        <w:top w:val="none" w:sz="0" w:space="0" w:color="auto"/>
        <w:left w:val="none" w:sz="0" w:space="0" w:color="auto"/>
        <w:bottom w:val="none" w:sz="0" w:space="0" w:color="auto"/>
        <w:right w:val="none" w:sz="0" w:space="0" w:color="auto"/>
      </w:divBdr>
    </w:div>
    <w:div w:id="1416513169">
      <w:bodyDiv w:val="1"/>
      <w:marLeft w:val="0"/>
      <w:marRight w:val="0"/>
      <w:marTop w:val="0"/>
      <w:marBottom w:val="0"/>
      <w:divBdr>
        <w:top w:val="none" w:sz="0" w:space="0" w:color="auto"/>
        <w:left w:val="none" w:sz="0" w:space="0" w:color="auto"/>
        <w:bottom w:val="none" w:sz="0" w:space="0" w:color="auto"/>
        <w:right w:val="none" w:sz="0" w:space="0" w:color="auto"/>
      </w:divBdr>
    </w:div>
    <w:div w:id="1416706732">
      <w:bodyDiv w:val="1"/>
      <w:marLeft w:val="0"/>
      <w:marRight w:val="0"/>
      <w:marTop w:val="0"/>
      <w:marBottom w:val="0"/>
      <w:divBdr>
        <w:top w:val="none" w:sz="0" w:space="0" w:color="auto"/>
        <w:left w:val="none" w:sz="0" w:space="0" w:color="auto"/>
        <w:bottom w:val="none" w:sz="0" w:space="0" w:color="auto"/>
        <w:right w:val="none" w:sz="0" w:space="0" w:color="auto"/>
      </w:divBdr>
    </w:div>
    <w:div w:id="1418091342">
      <w:bodyDiv w:val="1"/>
      <w:marLeft w:val="0"/>
      <w:marRight w:val="0"/>
      <w:marTop w:val="0"/>
      <w:marBottom w:val="0"/>
      <w:divBdr>
        <w:top w:val="none" w:sz="0" w:space="0" w:color="auto"/>
        <w:left w:val="none" w:sz="0" w:space="0" w:color="auto"/>
        <w:bottom w:val="none" w:sz="0" w:space="0" w:color="auto"/>
        <w:right w:val="none" w:sz="0" w:space="0" w:color="auto"/>
      </w:divBdr>
    </w:div>
    <w:div w:id="1422487470">
      <w:bodyDiv w:val="1"/>
      <w:marLeft w:val="0"/>
      <w:marRight w:val="0"/>
      <w:marTop w:val="0"/>
      <w:marBottom w:val="0"/>
      <w:divBdr>
        <w:top w:val="none" w:sz="0" w:space="0" w:color="auto"/>
        <w:left w:val="none" w:sz="0" w:space="0" w:color="auto"/>
        <w:bottom w:val="none" w:sz="0" w:space="0" w:color="auto"/>
        <w:right w:val="none" w:sz="0" w:space="0" w:color="auto"/>
      </w:divBdr>
    </w:div>
    <w:div w:id="1423837921">
      <w:bodyDiv w:val="1"/>
      <w:marLeft w:val="0"/>
      <w:marRight w:val="0"/>
      <w:marTop w:val="0"/>
      <w:marBottom w:val="0"/>
      <w:divBdr>
        <w:top w:val="none" w:sz="0" w:space="0" w:color="auto"/>
        <w:left w:val="none" w:sz="0" w:space="0" w:color="auto"/>
        <w:bottom w:val="none" w:sz="0" w:space="0" w:color="auto"/>
        <w:right w:val="none" w:sz="0" w:space="0" w:color="auto"/>
      </w:divBdr>
    </w:div>
    <w:div w:id="1424037042">
      <w:bodyDiv w:val="1"/>
      <w:marLeft w:val="0"/>
      <w:marRight w:val="0"/>
      <w:marTop w:val="0"/>
      <w:marBottom w:val="0"/>
      <w:divBdr>
        <w:top w:val="none" w:sz="0" w:space="0" w:color="auto"/>
        <w:left w:val="none" w:sz="0" w:space="0" w:color="auto"/>
        <w:bottom w:val="none" w:sz="0" w:space="0" w:color="auto"/>
        <w:right w:val="none" w:sz="0" w:space="0" w:color="auto"/>
      </w:divBdr>
    </w:div>
    <w:div w:id="1427338778">
      <w:bodyDiv w:val="1"/>
      <w:marLeft w:val="0"/>
      <w:marRight w:val="0"/>
      <w:marTop w:val="0"/>
      <w:marBottom w:val="0"/>
      <w:divBdr>
        <w:top w:val="none" w:sz="0" w:space="0" w:color="auto"/>
        <w:left w:val="none" w:sz="0" w:space="0" w:color="auto"/>
        <w:bottom w:val="none" w:sz="0" w:space="0" w:color="auto"/>
        <w:right w:val="none" w:sz="0" w:space="0" w:color="auto"/>
      </w:divBdr>
    </w:div>
    <w:div w:id="1444032574">
      <w:bodyDiv w:val="1"/>
      <w:marLeft w:val="0"/>
      <w:marRight w:val="0"/>
      <w:marTop w:val="0"/>
      <w:marBottom w:val="0"/>
      <w:divBdr>
        <w:top w:val="none" w:sz="0" w:space="0" w:color="auto"/>
        <w:left w:val="none" w:sz="0" w:space="0" w:color="auto"/>
        <w:bottom w:val="none" w:sz="0" w:space="0" w:color="auto"/>
        <w:right w:val="none" w:sz="0" w:space="0" w:color="auto"/>
      </w:divBdr>
    </w:div>
    <w:div w:id="1444694578">
      <w:bodyDiv w:val="1"/>
      <w:marLeft w:val="0"/>
      <w:marRight w:val="0"/>
      <w:marTop w:val="0"/>
      <w:marBottom w:val="0"/>
      <w:divBdr>
        <w:top w:val="none" w:sz="0" w:space="0" w:color="auto"/>
        <w:left w:val="none" w:sz="0" w:space="0" w:color="auto"/>
        <w:bottom w:val="none" w:sz="0" w:space="0" w:color="auto"/>
        <w:right w:val="none" w:sz="0" w:space="0" w:color="auto"/>
      </w:divBdr>
    </w:div>
    <w:div w:id="1448432407">
      <w:bodyDiv w:val="1"/>
      <w:marLeft w:val="0"/>
      <w:marRight w:val="0"/>
      <w:marTop w:val="0"/>
      <w:marBottom w:val="0"/>
      <w:divBdr>
        <w:top w:val="none" w:sz="0" w:space="0" w:color="auto"/>
        <w:left w:val="none" w:sz="0" w:space="0" w:color="auto"/>
        <w:bottom w:val="none" w:sz="0" w:space="0" w:color="auto"/>
        <w:right w:val="none" w:sz="0" w:space="0" w:color="auto"/>
      </w:divBdr>
    </w:div>
    <w:div w:id="1448547358">
      <w:bodyDiv w:val="1"/>
      <w:marLeft w:val="0"/>
      <w:marRight w:val="0"/>
      <w:marTop w:val="0"/>
      <w:marBottom w:val="0"/>
      <w:divBdr>
        <w:top w:val="none" w:sz="0" w:space="0" w:color="auto"/>
        <w:left w:val="none" w:sz="0" w:space="0" w:color="auto"/>
        <w:bottom w:val="none" w:sz="0" w:space="0" w:color="auto"/>
        <w:right w:val="none" w:sz="0" w:space="0" w:color="auto"/>
      </w:divBdr>
    </w:div>
    <w:div w:id="1450733917">
      <w:bodyDiv w:val="1"/>
      <w:marLeft w:val="0"/>
      <w:marRight w:val="0"/>
      <w:marTop w:val="0"/>
      <w:marBottom w:val="0"/>
      <w:divBdr>
        <w:top w:val="none" w:sz="0" w:space="0" w:color="auto"/>
        <w:left w:val="none" w:sz="0" w:space="0" w:color="auto"/>
        <w:bottom w:val="none" w:sz="0" w:space="0" w:color="auto"/>
        <w:right w:val="none" w:sz="0" w:space="0" w:color="auto"/>
      </w:divBdr>
    </w:div>
    <w:div w:id="1455903534">
      <w:bodyDiv w:val="1"/>
      <w:marLeft w:val="0"/>
      <w:marRight w:val="0"/>
      <w:marTop w:val="0"/>
      <w:marBottom w:val="0"/>
      <w:divBdr>
        <w:top w:val="none" w:sz="0" w:space="0" w:color="auto"/>
        <w:left w:val="none" w:sz="0" w:space="0" w:color="auto"/>
        <w:bottom w:val="none" w:sz="0" w:space="0" w:color="auto"/>
        <w:right w:val="none" w:sz="0" w:space="0" w:color="auto"/>
      </w:divBdr>
    </w:div>
    <w:div w:id="1455904609">
      <w:bodyDiv w:val="1"/>
      <w:marLeft w:val="0"/>
      <w:marRight w:val="0"/>
      <w:marTop w:val="0"/>
      <w:marBottom w:val="0"/>
      <w:divBdr>
        <w:top w:val="none" w:sz="0" w:space="0" w:color="auto"/>
        <w:left w:val="none" w:sz="0" w:space="0" w:color="auto"/>
        <w:bottom w:val="none" w:sz="0" w:space="0" w:color="auto"/>
        <w:right w:val="none" w:sz="0" w:space="0" w:color="auto"/>
      </w:divBdr>
    </w:div>
    <w:div w:id="1459765184">
      <w:bodyDiv w:val="1"/>
      <w:marLeft w:val="0"/>
      <w:marRight w:val="0"/>
      <w:marTop w:val="0"/>
      <w:marBottom w:val="0"/>
      <w:divBdr>
        <w:top w:val="none" w:sz="0" w:space="0" w:color="auto"/>
        <w:left w:val="none" w:sz="0" w:space="0" w:color="auto"/>
        <w:bottom w:val="none" w:sz="0" w:space="0" w:color="auto"/>
        <w:right w:val="none" w:sz="0" w:space="0" w:color="auto"/>
      </w:divBdr>
    </w:div>
    <w:div w:id="1461387504">
      <w:bodyDiv w:val="1"/>
      <w:marLeft w:val="0"/>
      <w:marRight w:val="0"/>
      <w:marTop w:val="0"/>
      <w:marBottom w:val="0"/>
      <w:divBdr>
        <w:top w:val="none" w:sz="0" w:space="0" w:color="auto"/>
        <w:left w:val="none" w:sz="0" w:space="0" w:color="auto"/>
        <w:bottom w:val="none" w:sz="0" w:space="0" w:color="auto"/>
        <w:right w:val="none" w:sz="0" w:space="0" w:color="auto"/>
      </w:divBdr>
    </w:div>
    <w:div w:id="1461918435">
      <w:bodyDiv w:val="1"/>
      <w:marLeft w:val="0"/>
      <w:marRight w:val="0"/>
      <w:marTop w:val="0"/>
      <w:marBottom w:val="0"/>
      <w:divBdr>
        <w:top w:val="none" w:sz="0" w:space="0" w:color="auto"/>
        <w:left w:val="none" w:sz="0" w:space="0" w:color="auto"/>
        <w:bottom w:val="none" w:sz="0" w:space="0" w:color="auto"/>
        <w:right w:val="none" w:sz="0" w:space="0" w:color="auto"/>
      </w:divBdr>
    </w:div>
    <w:div w:id="1463883785">
      <w:bodyDiv w:val="1"/>
      <w:marLeft w:val="0"/>
      <w:marRight w:val="0"/>
      <w:marTop w:val="0"/>
      <w:marBottom w:val="0"/>
      <w:divBdr>
        <w:top w:val="none" w:sz="0" w:space="0" w:color="auto"/>
        <w:left w:val="none" w:sz="0" w:space="0" w:color="auto"/>
        <w:bottom w:val="none" w:sz="0" w:space="0" w:color="auto"/>
        <w:right w:val="none" w:sz="0" w:space="0" w:color="auto"/>
      </w:divBdr>
    </w:div>
    <w:div w:id="1465584178">
      <w:bodyDiv w:val="1"/>
      <w:marLeft w:val="0"/>
      <w:marRight w:val="0"/>
      <w:marTop w:val="0"/>
      <w:marBottom w:val="0"/>
      <w:divBdr>
        <w:top w:val="none" w:sz="0" w:space="0" w:color="auto"/>
        <w:left w:val="none" w:sz="0" w:space="0" w:color="auto"/>
        <w:bottom w:val="none" w:sz="0" w:space="0" w:color="auto"/>
        <w:right w:val="none" w:sz="0" w:space="0" w:color="auto"/>
      </w:divBdr>
    </w:div>
    <w:div w:id="1474450011">
      <w:bodyDiv w:val="1"/>
      <w:marLeft w:val="0"/>
      <w:marRight w:val="0"/>
      <w:marTop w:val="0"/>
      <w:marBottom w:val="0"/>
      <w:divBdr>
        <w:top w:val="none" w:sz="0" w:space="0" w:color="auto"/>
        <w:left w:val="none" w:sz="0" w:space="0" w:color="auto"/>
        <w:bottom w:val="none" w:sz="0" w:space="0" w:color="auto"/>
        <w:right w:val="none" w:sz="0" w:space="0" w:color="auto"/>
      </w:divBdr>
    </w:div>
    <w:div w:id="1475024934">
      <w:bodyDiv w:val="1"/>
      <w:marLeft w:val="0"/>
      <w:marRight w:val="0"/>
      <w:marTop w:val="0"/>
      <w:marBottom w:val="0"/>
      <w:divBdr>
        <w:top w:val="none" w:sz="0" w:space="0" w:color="auto"/>
        <w:left w:val="none" w:sz="0" w:space="0" w:color="auto"/>
        <w:bottom w:val="none" w:sz="0" w:space="0" w:color="auto"/>
        <w:right w:val="none" w:sz="0" w:space="0" w:color="auto"/>
      </w:divBdr>
    </w:div>
    <w:div w:id="1478187949">
      <w:bodyDiv w:val="1"/>
      <w:marLeft w:val="0"/>
      <w:marRight w:val="0"/>
      <w:marTop w:val="0"/>
      <w:marBottom w:val="0"/>
      <w:divBdr>
        <w:top w:val="none" w:sz="0" w:space="0" w:color="auto"/>
        <w:left w:val="none" w:sz="0" w:space="0" w:color="auto"/>
        <w:bottom w:val="none" w:sz="0" w:space="0" w:color="auto"/>
        <w:right w:val="none" w:sz="0" w:space="0" w:color="auto"/>
      </w:divBdr>
    </w:div>
    <w:div w:id="1479105828">
      <w:bodyDiv w:val="1"/>
      <w:marLeft w:val="0"/>
      <w:marRight w:val="0"/>
      <w:marTop w:val="0"/>
      <w:marBottom w:val="0"/>
      <w:divBdr>
        <w:top w:val="none" w:sz="0" w:space="0" w:color="auto"/>
        <w:left w:val="none" w:sz="0" w:space="0" w:color="auto"/>
        <w:bottom w:val="none" w:sz="0" w:space="0" w:color="auto"/>
        <w:right w:val="none" w:sz="0" w:space="0" w:color="auto"/>
      </w:divBdr>
    </w:div>
    <w:div w:id="1479148615">
      <w:bodyDiv w:val="1"/>
      <w:marLeft w:val="0"/>
      <w:marRight w:val="0"/>
      <w:marTop w:val="0"/>
      <w:marBottom w:val="0"/>
      <w:divBdr>
        <w:top w:val="none" w:sz="0" w:space="0" w:color="auto"/>
        <w:left w:val="none" w:sz="0" w:space="0" w:color="auto"/>
        <w:bottom w:val="none" w:sz="0" w:space="0" w:color="auto"/>
        <w:right w:val="none" w:sz="0" w:space="0" w:color="auto"/>
      </w:divBdr>
    </w:div>
    <w:div w:id="1483043912">
      <w:bodyDiv w:val="1"/>
      <w:marLeft w:val="0"/>
      <w:marRight w:val="0"/>
      <w:marTop w:val="0"/>
      <w:marBottom w:val="0"/>
      <w:divBdr>
        <w:top w:val="none" w:sz="0" w:space="0" w:color="auto"/>
        <w:left w:val="none" w:sz="0" w:space="0" w:color="auto"/>
        <w:bottom w:val="none" w:sz="0" w:space="0" w:color="auto"/>
        <w:right w:val="none" w:sz="0" w:space="0" w:color="auto"/>
      </w:divBdr>
    </w:div>
    <w:div w:id="1484932930">
      <w:bodyDiv w:val="1"/>
      <w:marLeft w:val="0"/>
      <w:marRight w:val="0"/>
      <w:marTop w:val="0"/>
      <w:marBottom w:val="0"/>
      <w:divBdr>
        <w:top w:val="none" w:sz="0" w:space="0" w:color="auto"/>
        <w:left w:val="none" w:sz="0" w:space="0" w:color="auto"/>
        <w:bottom w:val="none" w:sz="0" w:space="0" w:color="auto"/>
        <w:right w:val="none" w:sz="0" w:space="0" w:color="auto"/>
      </w:divBdr>
    </w:div>
    <w:div w:id="1485197586">
      <w:bodyDiv w:val="1"/>
      <w:marLeft w:val="0"/>
      <w:marRight w:val="0"/>
      <w:marTop w:val="0"/>
      <w:marBottom w:val="0"/>
      <w:divBdr>
        <w:top w:val="none" w:sz="0" w:space="0" w:color="auto"/>
        <w:left w:val="none" w:sz="0" w:space="0" w:color="auto"/>
        <w:bottom w:val="none" w:sz="0" w:space="0" w:color="auto"/>
        <w:right w:val="none" w:sz="0" w:space="0" w:color="auto"/>
      </w:divBdr>
    </w:div>
    <w:div w:id="1486697831">
      <w:bodyDiv w:val="1"/>
      <w:marLeft w:val="0"/>
      <w:marRight w:val="0"/>
      <w:marTop w:val="0"/>
      <w:marBottom w:val="0"/>
      <w:divBdr>
        <w:top w:val="none" w:sz="0" w:space="0" w:color="auto"/>
        <w:left w:val="none" w:sz="0" w:space="0" w:color="auto"/>
        <w:bottom w:val="none" w:sz="0" w:space="0" w:color="auto"/>
        <w:right w:val="none" w:sz="0" w:space="0" w:color="auto"/>
      </w:divBdr>
      <w:divsChild>
        <w:div w:id="819423622">
          <w:marLeft w:val="360"/>
          <w:marRight w:val="0"/>
          <w:marTop w:val="200"/>
          <w:marBottom w:val="0"/>
          <w:divBdr>
            <w:top w:val="none" w:sz="0" w:space="0" w:color="auto"/>
            <w:left w:val="none" w:sz="0" w:space="0" w:color="auto"/>
            <w:bottom w:val="none" w:sz="0" w:space="0" w:color="auto"/>
            <w:right w:val="none" w:sz="0" w:space="0" w:color="auto"/>
          </w:divBdr>
        </w:div>
      </w:divsChild>
    </w:div>
    <w:div w:id="1489133413">
      <w:bodyDiv w:val="1"/>
      <w:marLeft w:val="0"/>
      <w:marRight w:val="0"/>
      <w:marTop w:val="0"/>
      <w:marBottom w:val="0"/>
      <w:divBdr>
        <w:top w:val="none" w:sz="0" w:space="0" w:color="auto"/>
        <w:left w:val="none" w:sz="0" w:space="0" w:color="auto"/>
        <w:bottom w:val="none" w:sz="0" w:space="0" w:color="auto"/>
        <w:right w:val="none" w:sz="0" w:space="0" w:color="auto"/>
      </w:divBdr>
    </w:div>
    <w:div w:id="1490711408">
      <w:bodyDiv w:val="1"/>
      <w:marLeft w:val="0"/>
      <w:marRight w:val="0"/>
      <w:marTop w:val="0"/>
      <w:marBottom w:val="0"/>
      <w:divBdr>
        <w:top w:val="none" w:sz="0" w:space="0" w:color="auto"/>
        <w:left w:val="none" w:sz="0" w:space="0" w:color="auto"/>
        <w:bottom w:val="none" w:sz="0" w:space="0" w:color="auto"/>
        <w:right w:val="none" w:sz="0" w:space="0" w:color="auto"/>
      </w:divBdr>
    </w:div>
    <w:div w:id="1491093246">
      <w:bodyDiv w:val="1"/>
      <w:marLeft w:val="0"/>
      <w:marRight w:val="0"/>
      <w:marTop w:val="0"/>
      <w:marBottom w:val="0"/>
      <w:divBdr>
        <w:top w:val="none" w:sz="0" w:space="0" w:color="auto"/>
        <w:left w:val="none" w:sz="0" w:space="0" w:color="auto"/>
        <w:bottom w:val="none" w:sz="0" w:space="0" w:color="auto"/>
        <w:right w:val="none" w:sz="0" w:space="0" w:color="auto"/>
      </w:divBdr>
    </w:div>
    <w:div w:id="1492217722">
      <w:bodyDiv w:val="1"/>
      <w:marLeft w:val="0"/>
      <w:marRight w:val="0"/>
      <w:marTop w:val="0"/>
      <w:marBottom w:val="0"/>
      <w:divBdr>
        <w:top w:val="none" w:sz="0" w:space="0" w:color="auto"/>
        <w:left w:val="none" w:sz="0" w:space="0" w:color="auto"/>
        <w:bottom w:val="none" w:sz="0" w:space="0" w:color="auto"/>
        <w:right w:val="none" w:sz="0" w:space="0" w:color="auto"/>
      </w:divBdr>
    </w:div>
    <w:div w:id="1494447433">
      <w:bodyDiv w:val="1"/>
      <w:marLeft w:val="0"/>
      <w:marRight w:val="0"/>
      <w:marTop w:val="0"/>
      <w:marBottom w:val="0"/>
      <w:divBdr>
        <w:top w:val="none" w:sz="0" w:space="0" w:color="auto"/>
        <w:left w:val="none" w:sz="0" w:space="0" w:color="auto"/>
        <w:bottom w:val="none" w:sz="0" w:space="0" w:color="auto"/>
        <w:right w:val="none" w:sz="0" w:space="0" w:color="auto"/>
      </w:divBdr>
    </w:div>
    <w:div w:id="1501698990">
      <w:bodyDiv w:val="1"/>
      <w:marLeft w:val="0"/>
      <w:marRight w:val="0"/>
      <w:marTop w:val="0"/>
      <w:marBottom w:val="0"/>
      <w:divBdr>
        <w:top w:val="none" w:sz="0" w:space="0" w:color="auto"/>
        <w:left w:val="none" w:sz="0" w:space="0" w:color="auto"/>
        <w:bottom w:val="none" w:sz="0" w:space="0" w:color="auto"/>
        <w:right w:val="none" w:sz="0" w:space="0" w:color="auto"/>
      </w:divBdr>
    </w:div>
    <w:div w:id="1511216977">
      <w:bodyDiv w:val="1"/>
      <w:marLeft w:val="0"/>
      <w:marRight w:val="0"/>
      <w:marTop w:val="0"/>
      <w:marBottom w:val="0"/>
      <w:divBdr>
        <w:top w:val="none" w:sz="0" w:space="0" w:color="auto"/>
        <w:left w:val="none" w:sz="0" w:space="0" w:color="auto"/>
        <w:bottom w:val="none" w:sz="0" w:space="0" w:color="auto"/>
        <w:right w:val="none" w:sz="0" w:space="0" w:color="auto"/>
      </w:divBdr>
    </w:div>
    <w:div w:id="1512185216">
      <w:bodyDiv w:val="1"/>
      <w:marLeft w:val="0"/>
      <w:marRight w:val="0"/>
      <w:marTop w:val="0"/>
      <w:marBottom w:val="0"/>
      <w:divBdr>
        <w:top w:val="none" w:sz="0" w:space="0" w:color="auto"/>
        <w:left w:val="none" w:sz="0" w:space="0" w:color="auto"/>
        <w:bottom w:val="none" w:sz="0" w:space="0" w:color="auto"/>
        <w:right w:val="none" w:sz="0" w:space="0" w:color="auto"/>
      </w:divBdr>
    </w:div>
    <w:div w:id="1517184631">
      <w:bodyDiv w:val="1"/>
      <w:marLeft w:val="0"/>
      <w:marRight w:val="0"/>
      <w:marTop w:val="0"/>
      <w:marBottom w:val="0"/>
      <w:divBdr>
        <w:top w:val="none" w:sz="0" w:space="0" w:color="auto"/>
        <w:left w:val="none" w:sz="0" w:space="0" w:color="auto"/>
        <w:bottom w:val="none" w:sz="0" w:space="0" w:color="auto"/>
        <w:right w:val="none" w:sz="0" w:space="0" w:color="auto"/>
      </w:divBdr>
      <w:divsChild>
        <w:div w:id="634873288">
          <w:marLeft w:val="-570"/>
          <w:marRight w:val="0"/>
          <w:marTop w:val="0"/>
          <w:marBottom w:val="0"/>
          <w:divBdr>
            <w:top w:val="none" w:sz="0" w:space="0" w:color="auto"/>
            <w:left w:val="none" w:sz="0" w:space="0" w:color="auto"/>
            <w:bottom w:val="none" w:sz="0" w:space="0" w:color="auto"/>
            <w:right w:val="none" w:sz="0" w:space="0" w:color="auto"/>
          </w:divBdr>
        </w:div>
      </w:divsChild>
    </w:div>
    <w:div w:id="1518956989">
      <w:bodyDiv w:val="1"/>
      <w:marLeft w:val="0"/>
      <w:marRight w:val="0"/>
      <w:marTop w:val="0"/>
      <w:marBottom w:val="0"/>
      <w:divBdr>
        <w:top w:val="none" w:sz="0" w:space="0" w:color="auto"/>
        <w:left w:val="none" w:sz="0" w:space="0" w:color="auto"/>
        <w:bottom w:val="none" w:sz="0" w:space="0" w:color="auto"/>
        <w:right w:val="none" w:sz="0" w:space="0" w:color="auto"/>
      </w:divBdr>
      <w:divsChild>
        <w:div w:id="1147825238">
          <w:marLeft w:val="547"/>
          <w:marRight w:val="0"/>
          <w:marTop w:val="154"/>
          <w:marBottom w:val="0"/>
          <w:divBdr>
            <w:top w:val="none" w:sz="0" w:space="0" w:color="auto"/>
            <w:left w:val="none" w:sz="0" w:space="0" w:color="auto"/>
            <w:bottom w:val="none" w:sz="0" w:space="0" w:color="auto"/>
            <w:right w:val="none" w:sz="0" w:space="0" w:color="auto"/>
          </w:divBdr>
        </w:div>
        <w:div w:id="1651397754">
          <w:marLeft w:val="547"/>
          <w:marRight w:val="0"/>
          <w:marTop w:val="154"/>
          <w:marBottom w:val="0"/>
          <w:divBdr>
            <w:top w:val="none" w:sz="0" w:space="0" w:color="auto"/>
            <w:left w:val="none" w:sz="0" w:space="0" w:color="auto"/>
            <w:bottom w:val="none" w:sz="0" w:space="0" w:color="auto"/>
            <w:right w:val="none" w:sz="0" w:space="0" w:color="auto"/>
          </w:divBdr>
        </w:div>
      </w:divsChild>
    </w:div>
    <w:div w:id="1520698630">
      <w:bodyDiv w:val="1"/>
      <w:marLeft w:val="0"/>
      <w:marRight w:val="0"/>
      <w:marTop w:val="0"/>
      <w:marBottom w:val="0"/>
      <w:divBdr>
        <w:top w:val="none" w:sz="0" w:space="0" w:color="auto"/>
        <w:left w:val="none" w:sz="0" w:space="0" w:color="auto"/>
        <w:bottom w:val="none" w:sz="0" w:space="0" w:color="auto"/>
        <w:right w:val="none" w:sz="0" w:space="0" w:color="auto"/>
      </w:divBdr>
    </w:div>
    <w:div w:id="1523319362">
      <w:bodyDiv w:val="1"/>
      <w:marLeft w:val="0"/>
      <w:marRight w:val="0"/>
      <w:marTop w:val="0"/>
      <w:marBottom w:val="0"/>
      <w:divBdr>
        <w:top w:val="none" w:sz="0" w:space="0" w:color="auto"/>
        <w:left w:val="none" w:sz="0" w:space="0" w:color="auto"/>
        <w:bottom w:val="none" w:sz="0" w:space="0" w:color="auto"/>
        <w:right w:val="none" w:sz="0" w:space="0" w:color="auto"/>
      </w:divBdr>
    </w:div>
    <w:div w:id="1526793795">
      <w:bodyDiv w:val="1"/>
      <w:marLeft w:val="0"/>
      <w:marRight w:val="0"/>
      <w:marTop w:val="0"/>
      <w:marBottom w:val="0"/>
      <w:divBdr>
        <w:top w:val="none" w:sz="0" w:space="0" w:color="auto"/>
        <w:left w:val="none" w:sz="0" w:space="0" w:color="auto"/>
        <w:bottom w:val="none" w:sz="0" w:space="0" w:color="auto"/>
        <w:right w:val="none" w:sz="0" w:space="0" w:color="auto"/>
      </w:divBdr>
    </w:div>
    <w:div w:id="1532305519">
      <w:bodyDiv w:val="1"/>
      <w:marLeft w:val="0"/>
      <w:marRight w:val="0"/>
      <w:marTop w:val="0"/>
      <w:marBottom w:val="0"/>
      <w:divBdr>
        <w:top w:val="none" w:sz="0" w:space="0" w:color="auto"/>
        <w:left w:val="none" w:sz="0" w:space="0" w:color="auto"/>
        <w:bottom w:val="none" w:sz="0" w:space="0" w:color="auto"/>
        <w:right w:val="none" w:sz="0" w:space="0" w:color="auto"/>
      </w:divBdr>
    </w:div>
    <w:div w:id="1539930127">
      <w:bodyDiv w:val="1"/>
      <w:marLeft w:val="0"/>
      <w:marRight w:val="0"/>
      <w:marTop w:val="0"/>
      <w:marBottom w:val="0"/>
      <w:divBdr>
        <w:top w:val="none" w:sz="0" w:space="0" w:color="auto"/>
        <w:left w:val="none" w:sz="0" w:space="0" w:color="auto"/>
        <w:bottom w:val="none" w:sz="0" w:space="0" w:color="auto"/>
        <w:right w:val="none" w:sz="0" w:space="0" w:color="auto"/>
      </w:divBdr>
    </w:div>
    <w:div w:id="1546720314">
      <w:bodyDiv w:val="1"/>
      <w:marLeft w:val="0"/>
      <w:marRight w:val="0"/>
      <w:marTop w:val="0"/>
      <w:marBottom w:val="0"/>
      <w:divBdr>
        <w:top w:val="none" w:sz="0" w:space="0" w:color="auto"/>
        <w:left w:val="none" w:sz="0" w:space="0" w:color="auto"/>
        <w:bottom w:val="none" w:sz="0" w:space="0" w:color="auto"/>
        <w:right w:val="none" w:sz="0" w:space="0" w:color="auto"/>
      </w:divBdr>
    </w:div>
    <w:div w:id="1548839812">
      <w:bodyDiv w:val="1"/>
      <w:marLeft w:val="0"/>
      <w:marRight w:val="0"/>
      <w:marTop w:val="0"/>
      <w:marBottom w:val="0"/>
      <w:divBdr>
        <w:top w:val="none" w:sz="0" w:space="0" w:color="auto"/>
        <w:left w:val="none" w:sz="0" w:space="0" w:color="auto"/>
        <w:bottom w:val="none" w:sz="0" w:space="0" w:color="auto"/>
        <w:right w:val="none" w:sz="0" w:space="0" w:color="auto"/>
      </w:divBdr>
    </w:div>
    <w:div w:id="1549494933">
      <w:bodyDiv w:val="1"/>
      <w:marLeft w:val="0"/>
      <w:marRight w:val="0"/>
      <w:marTop w:val="0"/>
      <w:marBottom w:val="0"/>
      <w:divBdr>
        <w:top w:val="none" w:sz="0" w:space="0" w:color="auto"/>
        <w:left w:val="none" w:sz="0" w:space="0" w:color="auto"/>
        <w:bottom w:val="none" w:sz="0" w:space="0" w:color="auto"/>
        <w:right w:val="none" w:sz="0" w:space="0" w:color="auto"/>
      </w:divBdr>
    </w:div>
    <w:div w:id="1555003625">
      <w:bodyDiv w:val="1"/>
      <w:marLeft w:val="0"/>
      <w:marRight w:val="0"/>
      <w:marTop w:val="0"/>
      <w:marBottom w:val="0"/>
      <w:divBdr>
        <w:top w:val="none" w:sz="0" w:space="0" w:color="auto"/>
        <w:left w:val="none" w:sz="0" w:space="0" w:color="auto"/>
        <w:bottom w:val="none" w:sz="0" w:space="0" w:color="auto"/>
        <w:right w:val="none" w:sz="0" w:space="0" w:color="auto"/>
      </w:divBdr>
    </w:div>
    <w:div w:id="1555694532">
      <w:bodyDiv w:val="1"/>
      <w:marLeft w:val="0"/>
      <w:marRight w:val="0"/>
      <w:marTop w:val="0"/>
      <w:marBottom w:val="0"/>
      <w:divBdr>
        <w:top w:val="none" w:sz="0" w:space="0" w:color="auto"/>
        <w:left w:val="none" w:sz="0" w:space="0" w:color="auto"/>
        <w:bottom w:val="none" w:sz="0" w:space="0" w:color="auto"/>
        <w:right w:val="none" w:sz="0" w:space="0" w:color="auto"/>
      </w:divBdr>
    </w:div>
    <w:div w:id="1556624736">
      <w:bodyDiv w:val="1"/>
      <w:marLeft w:val="0"/>
      <w:marRight w:val="0"/>
      <w:marTop w:val="0"/>
      <w:marBottom w:val="0"/>
      <w:divBdr>
        <w:top w:val="none" w:sz="0" w:space="0" w:color="auto"/>
        <w:left w:val="none" w:sz="0" w:space="0" w:color="auto"/>
        <w:bottom w:val="none" w:sz="0" w:space="0" w:color="auto"/>
        <w:right w:val="none" w:sz="0" w:space="0" w:color="auto"/>
      </w:divBdr>
    </w:div>
    <w:div w:id="1560049438">
      <w:bodyDiv w:val="1"/>
      <w:marLeft w:val="0"/>
      <w:marRight w:val="0"/>
      <w:marTop w:val="0"/>
      <w:marBottom w:val="0"/>
      <w:divBdr>
        <w:top w:val="none" w:sz="0" w:space="0" w:color="auto"/>
        <w:left w:val="none" w:sz="0" w:space="0" w:color="auto"/>
        <w:bottom w:val="none" w:sz="0" w:space="0" w:color="auto"/>
        <w:right w:val="none" w:sz="0" w:space="0" w:color="auto"/>
      </w:divBdr>
    </w:div>
    <w:div w:id="1564020932">
      <w:bodyDiv w:val="1"/>
      <w:marLeft w:val="0"/>
      <w:marRight w:val="0"/>
      <w:marTop w:val="0"/>
      <w:marBottom w:val="0"/>
      <w:divBdr>
        <w:top w:val="none" w:sz="0" w:space="0" w:color="auto"/>
        <w:left w:val="none" w:sz="0" w:space="0" w:color="auto"/>
        <w:bottom w:val="none" w:sz="0" w:space="0" w:color="auto"/>
        <w:right w:val="none" w:sz="0" w:space="0" w:color="auto"/>
      </w:divBdr>
    </w:div>
    <w:div w:id="1564100659">
      <w:bodyDiv w:val="1"/>
      <w:marLeft w:val="0"/>
      <w:marRight w:val="0"/>
      <w:marTop w:val="0"/>
      <w:marBottom w:val="0"/>
      <w:divBdr>
        <w:top w:val="none" w:sz="0" w:space="0" w:color="auto"/>
        <w:left w:val="none" w:sz="0" w:space="0" w:color="auto"/>
        <w:bottom w:val="none" w:sz="0" w:space="0" w:color="auto"/>
        <w:right w:val="none" w:sz="0" w:space="0" w:color="auto"/>
      </w:divBdr>
    </w:div>
    <w:div w:id="1564411556">
      <w:bodyDiv w:val="1"/>
      <w:marLeft w:val="0"/>
      <w:marRight w:val="0"/>
      <w:marTop w:val="0"/>
      <w:marBottom w:val="0"/>
      <w:divBdr>
        <w:top w:val="none" w:sz="0" w:space="0" w:color="auto"/>
        <w:left w:val="none" w:sz="0" w:space="0" w:color="auto"/>
        <w:bottom w:val="none" w:sz="0" w:space="0" w:color="auto"/>
        <w:right w:val="none" w:sz="0" w:space="0" w:color="auto"/>
      </w:divBdr>
    </w:div>
    <w:div w:id="1566254729">
      <w:bodyDiv w:val="1"/>
      <w:marLeft w:val="0"/>
      <w:marRight w:val="0"/>
      <w:marTop w:val="0"/>
      <w:marBottom w:val="0"/>
      <w:divBdr>
        <w:top w:val="none" w:sz="0" w:space="0" w:color="auto"/>
        <w:left w:val="none" w:sz="0" w:space="0" w:color="auto"/>
        <w:bottom w:val="none" w:sz="0" w:space="0" w:color="auto"/>
        <w:right w:val="none" w:sz="0" w:space="0" w:color="auto"/>
      </w:divBdr>
    </w:div>
    <w:div w:id="1566573108">
      <w:bodyDiv w:val="1"/>
      <w:marLeft w:val="0"/>
      <w:marRight w:val="0"/>
      <w:marTop w:val="0"/>
      <w:marBottom w:val="0"/>
      <w:divBdr>
        <w:top w:val="none" w:sz="0" w:space="0" w:color="auto"/>
        <w:left w:val="none" w:sz="0" w:space="0" w:color="auto"/>
        <w:bottom w:val="none" w:sz="0" w:space="0" w:color="auto"/>
        <w:right w:val="none" w:sz="0" w:space="0" w:color="auto"/>
      </w:divBdr>
    </w:div>
    <w:div w:id="1566992812">
      <w:bodyDiv w:val="1"/>
      <w:marLeft w:val="0"/>
      <w:marRight w:val="0"/>
      <w:marTop w:val="0"/>
      <w:marBottom w:val="0"/>
      <w:divBdr>
        <w:top w:val="none" w:sz="0" w:space="0" w:color="auto"/>
        <w:left w:val="none" w:sz="0" w:space="0" w:color="auto"/>
        <w:bottom w:val="none" w:sz="0" w:space="0" w:color="auto"/>
        <w:right w:val="none" w:sz="0" w:space="0" w:color="auto"/>
      </w:divBdr>
    </w:div>
    <w:div w:id="1568686371">
      <w:bodyDiv w:val="1"/>
      <w:marLeft w:val="0"/>
      <w:marRight w:val="0"/>
      <w:marTop w:val="0"/>
      <w:marBottom w:val="0"/>
      <w:divBdr>
        <w:top w:val="none" w:sz="0" w:space="0" w:color="auto"/>
        <w:left w:val="none" w:sz="0" w:space="0" w:color="auto"/>
        <w:bottom w:val="none" w:sz="0" w:space="0" w:color="auto"/>
        <w:right w:val="none" w:sz="0" w:space="0" w:color="auto"/>
      </w:divBdr>
    </w:div>
    <w:div w:id="1570845143">
      <w:bodyDiv w:val="1"/>
      <w:marLeft w:val="0"/>
      <w:marRight w:val="0"/>
      <w:marTop w:val="0"/>
      <w:marBottom w:val="0"/>
      <w:divBdr>
        <w:top w:val="none" w:sz="0" w:space="0" w:color="auto"/>
        <w:left w:val="none" w:sz="0" w:space="0" w:color="auto"/>
        <w:bottom w:val="none" w:sz="0" w:space="0" w:color="auto"/>
        <w:right w:val="none" w:sz="0" w:space="0" w:color="auto"/>
      </w:divBdr>
    </w:div>
    <w:div w:id="1575437253">
      <w:bodyDiv w:val="1"/>
      <w:marLeft w:val="0"/>
      <w:marRight w:val="0"/>
      <w:marTop w:val="0"/>
      <w:marBottom w:val="0"/>
      <w:divBdr>
        <w:top w:val="none" w:sz="0" w:space="0" w:color="auto"/>
        <w:left w:val="none" w:sz="0" w:space="0" w:color="auto"/>
        <w:bottom w:val="none" w:sz="0" w:space="0" w:color="auto"/>
        <w:right w:val="none" w:sz="0" w:space="0" w:color="auto"/>
      </w:divBdr>
    </w:div>
    <w:div w:id="1578632982">
      <w:bodyDiv w:val="1"/>
      <w:marLeft w:val="0"/>
      <w:marRight w:val="0"/>
      <w:marTop w:val="0"/>
      <w:marBottom w:val="0"/>
      <w:divBdr>
        <w:top w:val="none" w:sz="0" w:space="0" w:color="auto"/>
        <w:left w:val="none" w:sz="0" w:space="0" w:color="auto"/>
        <w:bottom w:val="none" w:sz="0" w:space="0" w:color="auto"/>
        <w:right w:val="none" w:sz="0" w:space="0" w:color="auto"/>
      </w:divBdr>
    </w:div>
    <w:div w:id="1580940257">
      <w:bodyDiv w:val="1"/>
      <w:marLeft w:val="0"/>
      <w:marRight w:val="0"/>
      <w:marTop w:val="0"/>
      <w:marBottom w:val="0"/>
      <w:divBdr>
        <w:top w:val="none" w:sz="0" w:space="0" w:color="auto"/>
        <w:left w:val="none" w:sz="0" w:space="0" w:color="auto"/>
        <w:bottom w:val="none" w:sz="0" w:space="0" w:color="auto"/>
        <w:right w:val="none" w:sz="0" w:space="0" w:color="auto"/>
      </w:divBdr>
    </w:div>
    <w:div w:id="1583372649">
      <w:bodyDiv w:val="1"/>
      <w:marLeft w:val="0"/>
      <w:marRight w:val="0"/>
      <w:marTop w:val="0"/>
      <w:marBottom w:val="0"/>
      <w:divBdr>
        <w:top w:val="none" w:sz="0" w:space="0" w:color="auto"/>
        <w:left w:val="none" w:sz="0" w:space="0" w:color="auto"/>
        <w:bottom w:val="none" w:sz="0" w:space="0" w:color="auto"/>
        <w:right w:val="none" w:sz="0" w:space="0" w:color="auto"/>
      </w:divBdr>
    </w:div>
    <w:div w:id="1584414889">
      <w:bodyDiv w:val="1"/>
      <w:marLeft w:val="0"/>
      <w:marRight w:val="0"/>
      <w:marTop w:val="0"/>
      <w:marBottom w:val="0"/>
      <w:divBdr>
        <w:top w:val="none" w:sz="0" w:space="0" w:color="auto"/>
        <w:left w:val="none" w:sz="0" w:space="0" w:color="auto"/>
        <w:bottom w:val="none" w:sz="0" w:space="0" w:color="auto"/>
        <w:right w:val="none" w:sz="0" w:space="0" w:color="auto"/>
      </w:divBdr>
    </w:div>
    <w:div w:id="1590429406">
      <w:bodyDiv w:val="1"/>
      <w:marLeft w:val="0"/>
      <w:marRight w:val="0"/>
      <w:marTop w:val="0"/>
      <w:marBottom w:val="0"/>
      <w:divBdr>
        <w:top w:val="none" w:sz="0" w:space="0" w:color="auto"/>
        <w:left w:val="none" w:sz="0" w:space="0" w:color="auto"/>
        <w:bottom w:val="none" w:sz="0" w:space="0" w:color="auto"/>
        <w:right w:val="none" w:sz="0" w:space="0" w:color="auto"/>
      </w:divBdr>
    </w:div>
    <w:div w:id="1594823073">
      <w:bodyDiv w:val="1"/>
      <w:marLeft w:val="0"/>
      <w:marRight w:val="0"/>
      <w:marTop w:val="0"/>
      <w:marBottom w:val="0"/>
      <w:divBdr>
        <w:top w:val="none" w:sz="0" w:space="0" w:color="auto"/>
        <w:left w:val="none" w:sz="0" w:space="0" w:color="auto"/>
        <w:bottom w:val="none" w:sz="0" w:space="0" w:color="auto"/>
        <w:right w:val="none" w:sz="0" w:space="0" w:color="auto"/>
      </w:divBdr>
    </w:div>
    <w:div w:id="1597395896">
      <w:bodyDiv w:val="1"/>
      <w:marLeft w:val="0"/>
      <w:marRight w:val="0"/>
      <w:marTop w:val="0"/>
      <w:marBottom w:val="0"/>
      <w:divBdr>
        <w:top w:val="none" w:sz="0" w:space="0" w:color="auto"/>
        <w:left w:val="none" w:sz="0" w:space="0" w:color="auto"/>
        <w:bottom w:val="none" w:sz="0" w:space="0" w:color="auto"/>
        <w:right w:val="none" w:sz="0" w:space="0" w:color="auto"/>
      </w:divBdr>
    </w:div>
    <w:div w:id="1600530010">
      <w:bodyDiv w:val="1"/>
      <w:marLeft w:val="0"/>
      <w:marRight w:val="0"/>
      <w:marTop w:val="0"/>
      <w:marBottom w:val="0"/>
      <w:divBdr>
        <w:top w:val="none" w:sz="0" w:space="0" w:color="auto"/>
        <w:left w:val="none" w:sz="0" w:space="0" w:color="auto"/>
        <w:bottom w:val="none" w:sz="0" w:space="0" w:color="auto"/>
        <w:right w:val="none" w:sz="0" w:space="0" w:color="auto"/>
      </w:divBdr>
    </w:div>
    <w:div w:id="1604917557">
      <w:bodyDiv w:val="1"/>
      <w:marLeft w:val="0"/>
      <w:marRight w:val="0"/>
      <w:marTop w:val="0"/>
      <w:marBottom w:val="0"/>
      <w:divBdr>
        <w:top w:val="none" w:sz="0" w:space="0" w:color="auto"/>
        <w:left w:val="none" w:sz="0" w:space="0" w:color="auto"/>
        <w:bottom w:val="none" w:sz="0" w:space="0" w:color="auto"/>
        <w:right w:val="none" w:sz="0" w:space="0" w:color="auto"/>
      </w:divBdr>
    </w:div>
    <w:div w:id="1619028297">
      <w:bodyDiv w:val="1"/>
      <w:marLeft w:val="0"/>
      <w:marRight w:val="0"/>
      <w:marTop w:val="0"/>
      <w:marBottom w:val="0"/>
      <w:divBdr>
        <w:top w:val="none" w:sz="0" w:space="0" w:color="auto"/>
        <w:left w:val="none" w:sz="0" w:space="0" w:color="auto"/>
        <w:bottom w:val="none" w:sz="0" w:space="0" w:color="auto"/>
        <w:right w:val="none" w:sz="0" w:space="0" w:color="auto"/>
      </w:divBdr>
    </w:div>
    <w:div w:id="1620910024">
      <w:bodyDiv w:val="1"/>
      <w:marLeft w:val="0"/>
      <w:marRight w:val="0"/>
      <w:marTop w:val="0"/>
      <w:marBottom w:val="0"/>
      <w:divBdr>
        <w:top w:val="none" w:sz="0" w:space="0" w:color="auto"/>
        <w:left w:val="none" w:sz="0" w:space="0" w:color="auto"/>
        <w:bottom w:val="none" w:sz="0" w:space="0" w:color="auto"/>
        <w:right w:val="none" w:sz="0" w:space="0" w:color="auto"/>
      </w:divBdr>
    </w:div>
    <w:div w:id="1633093246">
      <w:bodyDiv w:val="1"/>
      <w:marLeft w:val="0"/>
      <w:marRight w:val="0"/>
      <w:marTop w:val="0"/>
      <w:marBottom w:val="0"/>
      <w:divBdr>
        <w:top w:val="none" w:sz="0" w:space="0" w:color="auto"/>
        <w:left w:val="none" w:sz="0" w:space="0" w:color="auto"/>
        <w:bottom w:val="none" w:sz="0" w:space="0" w:color="auto"/>
        <w:right w:val="none" w:sz="0" w:space="0" w:color="auto"/>
      </w:divBdr>
    </w:div>
    <w:div w:id="1639190364">
      <w:bodyDiv w:val="1"/>
      <w:marLeft w:val="0"/>
      <w:marRight w:val="0"/>
      <w:marTop w:val="0"/>
      <w:marBottom w:val="0"/>
      <w:divBdr>
        <w:top w:val="none" w:sz="0" w:space="0" w:color="auto"/>
        <w:left w:val="none" w:sz="0" w:space="0" w:color="auto"/>
        <w:bottom w:val="none" w:sz="0" w:space="0" w:color="auto"/>
        <w:right w:val="none" w:sz="0" w:space="0" w:color="auto"/>
      </w:divBdr>
    </w:div>
    <w:div w:id="1640382187">
      <w:bodyDiv w:val="1"/>
      <w:marLeft w:val="0"/>
      <w:marRight w:val="0"/>
      <w:marTop w:val="0"/>
      <w:marBottom w:val="0"/>
      <w:divBdr>
        <w:top w:val="none" w:sz="0" w:space="0" w:color="auto"/>
        <w:left w:val="none" w:sz="0" w:space="0" w:color="auto"/>
        <w:bottom w:val="none" w:sz="0" w:space="0" w:color="auto"/>
        <w:right w:val="none" w:sz="0" w:space="0" w:color="auto"/>
      </w:divBdr>
    </w:div>
    <w:div w:id="1648852990">
      <w:bodyDiv w:val="1"/>
      <w:marLeft w:val="0"/>
      <w:marRight w:val="0"/>
      <w:marTop w:val="0"/>
      <w:marBottom w:val="0"/>
      <w:divBdr>
        <w:top w:val="none" w:sz="0" w:space="0" w:color="auto"/>
        <w:left w:val="none" w:sz="0" w:space="0" w:color="auto"/>
        <w:bottom w:val="none" w:sz="0" w:space="0" w:color="auto"/>
        <w:right w:val="none" w:sz="0" w:space="0" w:color="auto"/>
      </w:divBdr>
    </w:div>
    <w:div w:id="1651709297">
      <w:bodyDiv w:val="1"/>
      <w:marLeft w:val="0"/>
      <w:marRight w:val="0"/>
      <w:marTop w:val="0"/>
      <w:marBottom w:val="0"/>
      <w:divBdr>
        <w:top w:val="none" w:sz="0" w:space="0" w:color="auto"/>
        <w:left w:val="none" w:sz="0" w:space="0" w:color="auto"/>
        <w:bottom w:val="none" w:sz="0" w:space="0" w:color="auto"/>
        <w:right w:val="none" w:sz="0" w:space="0" w:color="auto"/>
      </w:divBdr>
    </w:div>
    <w:div w:id="1667592282">
      <w:bodyDiv w:val="1"/>
      <w:marLeft w:val="0"/>
      <w:marRight w:val="0"/>
      <w:marTop w:val="0"/>
      <w:marBottom w:val="0"/>
      <w:divBdr>
        <w:top w:val="none" w:sz="0" w:space="0" w:color="auto"/>
        <w:left w:val="none" w:sz="0" w:space="0" w:color="auto"/>
        <w:bottom w:val="none" w:sz="0" w:space="0" w:color="auto"/>
        <w:right w:val="none" w:sz="0" w:space="0" w:color="auto"/>
      </w:divBdr>
    </w:div>
    <w:div w:id="1669095266">
      <w:bodyDiv w:val="1"/>
      <w:marLeft w:val="0"/>
      <w:marRight w:val="0"/>
      <w:marTop w:val="0"/>
      <w:marBottom w:val="0"/>
      <w:divBdr>
        <w:top w:val="none" w:sz="0" w:space="0" w:color="auto"/>
        <w:left w:val="none" w:sz="0" w:space="0" w:color="auto"/>
        <w:bottom w:val="none" w:sz="0" w:space="0" w:color="auto"/>
        <w:right w:val="none" w:sz="0" w:space="0" w:color="auto"/>
      </w:divBdr>
    </w:div>
    <w:div w:id="1669558492">
      <w:bodyDiv w:val="1"/>
      <w:marLeft w:val="0"/>
      <w:marRight w:val="0"/>
      <w:marTop w:val="0"/>
      <w:marBottom w:val="0"/>
      <w:divBdr>
        <w:top w:val="none" w:sz="0" w:space="0" w:color="auto"/>
        <w:left w:val="none" w:sz="0" w:space="0" w:color="auto"/>
        <w:bottom w:val="none" w:sz="0" w:space="0" w:color="auto"/>
        <w:right w:val="none" w:sz="0" w:space="0" w:color="auto"/>
      </w:divBdr>
    </w:div>
    <w:div w:id="1672102225">
      <w:bodyDiv w:val="1"/>
      <w:marLeft w:val="0"/>
      <w:marRight w:val="0"/>
      <w:marTop w:val="0"/>
      <w:marBottom w:val="0"/>
      <w:divBdr>
        <w:top w:val="none" w:sz="0" w:space="0" w:color="auto"/>
        <w:left w:val="none" w:sz="0" w:space="0" w:color="auto"/>
        <w:bottom w:val="none" w:sz="0" w:space="0" w:color="auto"/>
        <w:right w:val="none" w:sz="0" w:space="0" w:color="auto"/>
      </w:divBdr>
    </w:div>
    <w:div w:id="1673147720">
      <w:bodyDiv w:val="1"/>
      <w:marLeft w:val="0"/>
      <w:marRight w:val="0"/>
      <w:marTop w:val="0"/>
      <w:marBottom w:val="0"/>
      <w:divBdr>
        <w:top w:val="none" w:sz="0" w:space="0" w:color="auto"/>
        <w:left w:val="none" w:sz="0" w:space="0" w:color="auto"/>
        <w:bottom w:val="none" w:sz="0" w:space="0" w:color="auto"/>
        <w:right w:val="none" w:sz="0" w:space="0" w:color="auto"/>
      </w:divBdr>
    </w:div>
    <w:div w:id="1675766042">
      <w:bodyDiv w:val="1"/>
      <w:marLeft w:val="0"/>
      <w:marRight w:val="0"/>
      <w:marTop w:val="0"/>
      <w:marBottom w:val="0"/>
      <w:divBdr>
        <w:top w:val="none" w:sz="0" w:space="0" w:color="auto"/>
        <w:left w:val="none" w:sz="0" w:space="0" w:color="auto"/>
        <w:bottom w:val="none" w:sz="0" w:space="0" w:color="auto"/>
        <w:right w:val="none" w:sz="0" w:space="0" w:color="auto"/>
      </w:divBdr>
    </w:div>
    <w:div w:id="1675955164">
      <w:bodyDiv w:val="1"/>
      <w:marLeft w:val="0"/>
      <w:marRight w:val="0"/>
      <w:marTop w:val="0"/>
      <w:marBottom w:val="0"/>
      <w:divBdr>
        <w:top w:val="none" w:sz="0" w:space="0" w:color="auto"/>
        <w:left w:val="none" w:sz="0" w:space="0" w:color="auto"/>
        <w:bottom w:val="none" w:sz="0" w:space="0" w:color="auto"/>
        <w:right w:val="none" w:sz="0" w:space="0" w:color="auto"/>
      </w:divBdr>
    </w:div>
    <w:div w:id="1676422363">
      <w:bodyDiv w:val="1"/>
      <w:marLeft w:val="0"/>
      <w:marRight w:val="0"/>
      <w:marTop w:val="0"/>
      <w:marBottom w:val="0"/>
      <w:divBdr>
        <w:top w:val="none" w:sz="0" w:space="0" w:color="auto"/>
        <w:left w:val="none" w:sz="0" w:space="0" w:color="auto"/>
        <w:bottom w:val="none" w:sz="0" w:space="0" w:color="auto"/>
        <w:right w:val="none" w:sz="0" w:space="0" w:color="auto"/>
      </w:divBdr>
    </w:div>
    <w:div w:id="1676807423">
      <w:bodyDiv w:val="1"/>
      <w:marLeft w:val="0"/>
      <w:marRight w:val="0"/>
      <w:marTop w:val="0"/>
      <w:marBottom w:val="0"/>
      <w:divBdr>
        <w:top w:val="none" w:sz="0" w:space="0" w:color="auto"/>
        <w:left w:val="none" w:sz="0" w:space="0" w:color="auto"/>
        <w:bottom w:val="none" w:sz="0" w:space="0" w:color="auto"/>
        <w:right w:val="none" w:sz="0" w:space="0" w:color="auto"/>
      </w:divBdr>
    </w:div>
    <w:div w:id="1678995476">
      <w:bodyDiv w:val="1"/>
      <w:marLeft w:val="0"/>
      <w:marRight w:val="0"/>
      <w:marTop w:val="0"/>
      <w:marBottom w:val="0"/>
      <w:divBdr>
        <w:top w:val="none" w:sz="0" w:space="0" w:color="auto"/>
        <w:left w:val="none" w:sz="0" w:space="0" w:color="auto"/>
        <w:bottom w:val="none" w:sz="0" w:space="0" w:color="auto"/>
        <w:right w:val="none" w:sz="0" w:space="0" w:color="auto"/>
      </w:divBdr>
    </w:div>
    <w:div w:id="1679231480">
      <w:bodyDiv w:val="1"/>
      <w:marLeft w:val="0"/>
      <w:marRight w:val="0"/>
      <w:marTop w:val="0"/>
      <w:marBottom w:val="0"/>
      <w:divBdr>
        <w:top w:val="none" w:sz="0" w:space="0" w:color="auto"/>
        <w:left w:val="none" w:sz="0" w:space="0" w:color="auto"/>
        <w:bottom w:val="none" w:sz="0" w:space="0" w:color="auto"/>
        <w:right w:val="none" w:sz="0" w:space="0" w:color="auto"/>
      </w:divBdr>
    </w:div>
    <w:div w:id="1682049536">
      <w:bodyDiv w:val="1"/>
      <w:marLeft w:val="0"/>
      <w:marRight w:val="0"/>
      <w:marTop w:val="0"/>
      <w:marBottom w:val="0"/>
      <w:divBdr>
        <w:top w:val="none" w:sz="0" w:space="0" w:color="auto"/>
        <w:left w:val="none" w:sz="0" w:space="0" w:color="auto"/>
        <w:bottom w:val="none" w:sz="0" w:space="0" w:color="auto"/>
        <w:right w:val="none" w:sz="0" w:space="0" w:color="auto"/>
      </w:divBdr>
    </w:div>
    <w:div w:id="1688870883">
      <w:bodyDiv w:val="1"/>
      <w:marLeft w:val="0"/>
      <w:marRight w:val="0"/>
      <w:marTop w:val="0"/>
      <w:marBottom w:val="0"/>
      <w:divBdr>
        <w:top w:val="none" w:sz="0" w:space="0" w:color="auto"/>
        <w:left w:val="none" w:sz="0" w:space="0" w:color="auto"/>
        <w:bottom w:val="none" w:sz="0" w:space="0" w:color="auto"/>
        <w:right w:val="none" w:sz="0" w:space="0" w:color="auto"/>
      </w:divBdr>
    </w:div>
    <w:div w:id="1690060908">
      <w:bodyDiv w:val="1"/>
      <w:marLeft w:val="0"/>
      <w:marRight w:val="0"/>
      <w:marTop w:val="0"/>
      <w:marBottom w:val="0"/>
      <w:divBdr>
        <w:top w:val="none" w:sz="0" w:space="0" w:color="auto"/>
        <w:left w:val="none" w:sz="0" w:space="0" w:color="auto"/>
        <w:bottom w:val="none" w:sz="0" w:space="0" w:color="auto"/>
        <w:right w:val="none" w:sz="0" w:space="0" w:color="auto"/>
      </w:divBdr>
    </w:div>
    <w:div w:id="1691250965">
      <w:bodyDiv w:val="1"/>
      <w:marLeft w:val="0"/>
      <w:marRight w:val="0"/>
      <w:marTop w:val="0"/>
      <w:marBottom w:val="0"/>
      <w:divBdr>
        <w:top w:val="none" w:sz="0" w:space="0" w:color="auto"/>
        <w:left w:val="none" w:sz="0" w:space="0" w:color="auto"/>
        <w:bottom w:val="none" w:sz="0" w:space="0" w:color="auto"/>
        <w:right w:val="none" w:sz="0" w:space="0" w:color="auto"/>
      </w:divBdr>
    </w:div>
    <w:div w:id="1698191584">
      <w:bodyDiv w:val="1"/>
      <w:marLeft w:val="0"/>
      <w:marRight w:val="0"/>
      <w:marTop w:val="0"/>
      <w:marBottom w:val="0"/>
      <w:divBdr>
        <w:top w:val="none" w:sz="0" w:space="0" w:color="auto"/>
        <w:left w:val="none" w:sz="0" w:space="0" w:color="auto"/>
        <w:bottom w:val="none" w:sz="0" w:space="0" w:color="auto"/>
        <w:right w:val="none" w:sz="0" w:space="0" w:color="auto"/>
      </w:divBdr>
    </w:div>
    <w:div w:id="1702363269">
      <w:bodyDiv w:val="1"/>
      <w:marLeft w:val="0"/>
      <w:marRight w:val="0"/>
      <w:marTop w:val="0"/>
      <w:marBottom w:val="0"/>
      <w:divBdr>
        <w:top w:val="none" w:sz="0" w:space="0" w:color="auto"/>
        <w:left w:val="none" w:sz="0" w:space="0" w:color="auto"/>
        <w:bottom w:val="none" w:sz="0" w:space="0" w:color="auto"/>
        <w:right w:val="none" w:sz="0" w:space="0" w:color="auto"/>
      </w:divBdr>
    </w:div>
    <w:div w:id="1703163732">
      <w:bodyDiv w:val="1"/>
      <w:marLeft w:val="0"/>
      <w:marRight w:val="0"/>
      <w:marTop w:val="0"/>
      <w:marBottom w:val="0"/>
      <w:divBdr>
        <w:top w:val="none" w:sz="0" w:space="0" w:color="auto"/>
        <w:left w:val="none" w:sz="0" w:space="0" w:color="auto"/>
        <w:bottom w:val="none" w:sz="0" w:space="0" w:color="auto"/>
        <w:right w:val="none" w:sz="0" w:space="0" w:color="auto"/>
      </w:divBdr>
    </w:div>
    <w:div w:id="1704282473">
      <w:bodyDiv w:val="1"/>
      <w:marLeft w:val="0"/>
      <w:marRight w:val="0"/>
      <w:marTop w:val="0"/>
      <w:marBottom w:val="0"/>
      <w:divBdr>
        <w:top w:val="none" w:sz="0" w:space="0" w:color="auto"/>
        <w:left w:val="none" w:sz="0" w:space="0" w:color="auto"/>
        <w:bottom w:val="none" w:sz="0" w:space="0" w:color="auto"/>
        <w:right w:val="none" w:sz="0" w:space="0" w:color="auto"/>
      </w:divBdr>
    </w:div>
    <w:div w:id="1709333922">
      <w:bodyDiv w:val="1"/>
      <w:marLeft w:val="0"/>
      <w:marRight w:val="0"/>
      <w:marTop w:val="0"/>
      <w:marBottom w:val="0"/>
      <w:divBdr>
        <w:top w:val="none" w:sz="0" w:space="0" w:color="auto"/>
        <w:left w:val="none" w:sz="0" w:space="0" w:color="auto"/>
        <w:bottom w:val="none" w:sz="0" w:space="0" w:color="auto"/>
        <w:right w:val="none" w:sz="0" w:space="0" w:color="auto"/>
      </w:divBdr>
    </w:div>
    <w:div w:id="1711103470">
      <w:bodyDiv w:val="1"/>
      <w:marLeft w:val="0"/>
      <w:marRight w:val="0"/>
      <w:marTop w:val="0"/>
      <w:marBottom w:val="0"/>
      <w:divBdr>
        <w:top w:val="none" w:sz="0" w:space="0" w:color="auto"/>
        <w:left w:val="none" w:sz="0" w:space="0" w:color="auto"/>
        <w:bottom w:val="none" w:sz="0" w:space="0" w:color="auto"/>
        <w:right w:val="none" w:sz="0" w:space="0" w:color="auto"/>
      </w:divBdr>
    </w:div>
    <w:div w:id="1716539505">
      <w:bodyDiv w:val="1"/>
      <w:marLeft w:val="0"/>
      <w:marRight w:val="0"/>
      <w:marTop w:val="0"/>
      <w:marBottom w:val="0"/>
      <w:divBdr>
        <w:top w:val="none" w:sz="0" w:space="0" w:color="auto"/>
        <w:left w:val="none" w:sz="0" w:space="0" w:color="auto"/>
        <w:bottom w:val="none" w:sz="0" w:space="0" w:color="auto"/>
        <w:right w:val="none" w:sz="0" w:space="0" w:color="auto"/>
      </w:divBdr>
    </w:div>
    <w:div w:id="1717972703">
      <w:bodyDiv w:val="1"/>
      <w:marLeft w:val="0"/>
      <w:marRight w:val="0"/>
      <w:marTop w:val="0"/>
      <w:marBottom w:val="0"/>
      <w:divBdr>
        <w:top w:val="none" w:sz="0" w:space="0" w:color="auto"/>
        <w:left w:val="none" w:sz="0" w:space="0" w:color="auto"/>
        <w:bottom w:val="none" w:sz="0" w:space="0" w:color="auto"/>
        <w:right w:val="none" w:sz="0" w:space="0" w:color="auto"/>
      </w:divBdr>
    </w:div>
    <w:div w:id="1724597449">
      <w:bodyDiv w:val="1"/>
      <w:marLeft w:val="0"/>
      <w:marRight w:val="0"/>
      <w:marTop w:val="0"/>
      <w:marBottom w:val="0"/>
      <w:divBdr>
        <w:top w:val="none" w:sz="0" w:space="0" w:color="auto"/>
        <w:left w:val="none" w:sz="0" w:space="0" w:color="auto"/>
        <w:bottom w:val="none" w:sz="0" w:space="0" w:color="auto"/>
        <w:right w:val="none" w:sz="0" w:space="0" w:color="auto"/>
      </w:divBdr>
    </w:div>
    <w:div w:id="1730683785">
      <w:bodyDiv w:val="1"/>
      <w:marLeft w:val="0"/>
      <w:marRight w:val="0"/>
      <w:marTop w:val="0"/>
      <w:marBottom w:val="0"/>
      <w:divBdr>
        <w:top w:val="none" w:sz="0" w:space="0" w:color="auto"/>
        <w:left w:val="none" w:sz="0" w:space="0" w:color="auto"/>
        <w:bottom w:val="none" w:sz="0" w:space="0" w:color="auto"/>
        <w:right w:val="none" w:sz="0" w:space="0" w:color="auto"/>
      </w:divBdr>
    </w:div>
    <w:div w:id="1739090979">
      <w:bodyDiv w:val="1"/>
      <w:marLeft w:val="0"/>
      <w:marRight w:val="0"/>
      <w:marTop w:val="0"/>
      <w:marBottom w:val="0"/>
      <w:divBdr>
        <w:top w:val="none" w:sz="0" w:space="0" w:color="auto"/>
        <w:left w:val="none" w:sz="0" w:space="0" w:color="auto"/>
        <w:bottom w:val="none" w:sz="0" w:space="0" w:color="auto"/>
        <w:right w:val="none" w:sz="0" w:space="0" w:color="auto"/>
      </w:divBdr>
    </w:div>
    <w:div w:id="1743023055">
      <w:bodyDiv w:val="1"/>
      <w:marLeft w:val="0"/>
      <w:marRight w:val="0"/>
      <w:marTop w:val="0"/>
      <w:marBottom w:val="0"/>
      <w:divBdr>
        <w:top w:val="none" w:sz="0" w:space="0" w:color="auto"/>
        <w:left w:val="none" w:sz="0" w:space="0" w:color="auto"/>
        <w:bottom w:val="none" w:sz="0" w:space="0" w:color="auto"/>
        <w:right w:val="none" w:sz="0" w:space="0" w:color="auto"/>
      </w:divBdr>
    </w:div>
    <w:div w:id="1745102586">
      <w:bodyDiv w:val="1"/>
      <w:marLeft w:val="0"/>
      <w:marRight w:val="0"/>
      <w:marTop w:val="0"/>
      <w:marBottom w:val="0"/>
      <w:divBdr>
        <w:top w:val="none" w:sz="0" w:space="0" w:color="auto"/>
        <w:left w:val="none" w:sz="0" w:space="0" w:color="auto"/>
        <w:bottom w:val="none" w:sz="0" w:space="0" w:color="auto"/>
        <w:right w:val="none" w:sz="0" w:space="0" w:color="auto"/>
      </w:divBdr>
    </w:div>
    <w:div w:id="1746107826">
      <w:bodyDiv w:val="1"/>
      <w:marLeft w:val="0"/>
      <w:marRight w:val="0"/>
      <w:marTop w:val="0"/>
      <w:marBottom w:val="0"/>
      <w:divBdr>
        <w:top w:val="none" w:sz="0" w:space="0" w:color="auto"/>
        <w:left w:val="none" w:sz="0" w:space="0" w:color="auto"/>
        <w:bottom w:val="none" w:sz="0" w:space="0" w:color="auto"/>
        <w:right w:val="none" w:sz="0" w:space="0" w:color="auto"/>
      </w:divBdr>
    </w:div>
    <w:div w:id="1747802024">
      <w:bodyDiv w:val="1"/>
      <w:marLeft w:val="0"/>
      <w:marRight w:val="0"/>
      <w:marTop w:val="0"/>
      <w:marBottom w:val="0"/>
      <w:divBdr>
        <w:top w:val="none" w:sz="0" w:space="0" w:color="auto"/>
        <w:left w:val="none" w:sz="0" w:space="0" w:color="auto"/>
        <w:bottom w:val="none" w:sz="0" w:space="0" w:color="auto"/>
        <w:right w:val="none" w:sz="0" w:space="0" w:color="auto"/>
      </w:divBdr>
    </w:div>
    <w:div w:id="1749421248">
      <w:bodyDiv w:val="1"/>
      <w:marLeft w:val="0"/>
      <w:marRight w:val="0"/>
      <w:marTop w:val="0"/>
      <w:marBottom w:val="0"/>
      <w:divBdr>
        <w:top w:val="none" w:sz="0" w:space="0" w:color="auto"/>
        <w:left w:val="none" w:sz="0" w:space="0" w:color="auto"/>
        <w:bottom w:val="none" w:sz="0" w:space="0" w:color="auto"/>
        <w:right w:val="none" w:sz="0" w:space="0" w:color="auto"/>
      </w:divBdr>
    </w:div>
    <w:div w:id="1750344284">
      <w:bodyDiv w:val="1"/>
      <w:marLeft w:val="0"/>
      <w:marRight w:val="0"/>
      <w:marTop w:val="0"/>
      <w:marBottom w:val="0"/>
      <w:divBdr>
        <w:top w:val="none" w:sz="0" w:space="0" w:color="auto"/>
        <w:left w:val="none" w:sz="0" w:space="0" w:color="auto"/>
        <w:bottom w:val="none" w:sz="0" w:space="0" w:color="auto"/>
        <w:right w:val="none" w:sz="0" w:space="0" w:color="auto"/>
      </w:divBdr>
    </w:div>
    <w:div w:id="1751148620">
      <w:bodyDiv w:val="1"/>
      <w:marLeft w:val="0"/>
      <w:marRight w:val="0"/>
      <w:marTop w:val="0"/>
      <w:marBottom w:val="0"/>
      <w:divBdr>
        <w:top w:val="none" w:sz="0" w:space="0" w:color="auto"/>
        <w:left w:val="none" w:sz="0" w:space="0" w:color="auto"/>
        <w:bottom w:val="none" w:sz="0" w:space="0" w:color="auto"/>
        <w:right w:val="none" w:sz="0" w:space="0" w:color="auto"/>
      </w:divBdr>
    </w:div>
    <w:div w:id="1751806967">
      <w:bodyDiv w:val="1"/>
      <w:marLeft w:val="0"/>
      <w:marRight w:val="0"/>
      <w:marTop w:val="0"/>
      <w:marBottom w:val="0"/>
      <w:divBdr>
        <w:top w:val="none" w:sz="0" w:space="0" w:color="auto"/>
        <w:left w:val="none" w:sz="0" w:space="0" w:color="auto"/>
        <w:bottom w:val="none" w:sz="0" w:space="0" w:color="auto"/>
        <w:right w:val="none" w:sz="0" w:space="0" w:color="auto"/>
      </w:divBdr>
    </w:div>
    <w:div w:id="1758481208">
      <w:bodyDiv w:val="1"/>
      <w:marLeft w:val="0"/>
      <w:marRight w:val="0"/>
      <w:marTop w:val="0"/>
      <w:marBottom w:val="0"/>
      <w:divBdr>
        <w:top w:val="none" w:sz="0" w:space="0" w:color="auto"/>
        <w:left w:val="none" w:sz="0" w:space="0" w:color="auto"/>
        <w:bottom w:val="none" w:sz="0" w:space="0" w:color="auto"/>
        <w:right w:val="none" w:sz="0" w:space="0" w:color="auto"/>
      </w:divBdr>
    </w:div>
    <w:div w:id="1762330065">
      <w:bodyDiv w:val="1"/>
      <w:marLeft w:val="0"/>
      <w:marRight w:val="0"/>
      <w:marTop w:val="0"/>
      <w:marBottom w:val="0"/>
      <w:divBdr>
        <w:top w:val="none" w:sz="0" w:space="0" w:color="auto"/>
        <w:left w:val="none" w:sz="0" w:space="0" w:color="auto"/>
        <w:bottom w:val="none" w:sz="0" w:space="0" w:color="auto"/>
        <w:right w:val="none" w:sz="0" w:space="0" w:color="auto"/>
      </w:divBdr>
    </w:div>
    <w:div w:id="1762336601">
      <w:bodyDiv w:val="1"/>
      <w:marLeft w:val="0"/>
      <w:marRight w:val="0"/>
      <w:marTop w:val="0"/>
      <w:marBottom w:val="0"/>
      <w:divBdr>
        <w:top w:val="none" w:sz="0" w:space="0" w:color="auto"/>
        <w:left w:val="none" w:sz="0" w:space="0" w:color="auto"/>
        <w:bottom w:val="none" w:sz="0" w:space="0" w:color="auto"/>
        <w:right w:val="none" w:sz="0" w:space="0" w:color="auto"/>
      </w:divBdr>
    </w:div>
    <w:div w:id="1766261767">
      <w:bodyDiv w:val="1"/>
      <w:marLeft w:val="0"/>
      <w:marRight w:val="0"/>
      <w:marTop w:val="0"/>
      <w:marBottom w:val="0"/>
      <w:divBdr>
        <w:top w:val="none" w:sz="0" w:space="0" w:color="auto"/>
        <w:left w:val="none" w:sz="0" w:space="0" w:color="auto"/>
        <w:bottom w:val="none" w:sz="0" w:space="0" w:color="auto"/>
        <w:right w:val="none" w:sz="0" w:space="0" w:color="auto"/>
      </w:divBdr>
    </w:div>
    <w:div w:id="1766457562">
      <w:bodyDiv w:val="1"/>
      <w:marLeft w:val="0"/>
      <w:marRight w:val="0"/>
      <w:marTop w:val="0"/>
      <w:marBottom w:val="0"/>
      <w:divBdr>
        <w:top w:val="none" w:sz="0" w:space="0" w:color="auto"/>
        <w:left w:val="none" w:sz="0" w:space="0" w:color="auto"/>
        <w:bottom w:val="none" w:sz="0" w:space="0" w:color="auto"/>
        <w:right w:val="none" w:sz="0" w:space="0" w:color="auto"/>
      </w:divBdr>
    </w:div>
    <w:div w:id="1780180809">
      <w:bodyDiv w:val="1"/>
      <w:marLeft w:val="0"/>
      <w:marRight w:val="0"/>
      <w:marTop w:val="0"/>
      <w:marBottom w:val="0"/>
      <w:divBdr>
        <w:top w:val="none" w:sz="0" w:space="0" w:color="auto"/>
        <w:left w:val="none" w:sz="0" w:space="0" w:color="auto"/>
        <w:bottom w:val="none" w:sz="0" w:space="0" w:color="auto"/>
        <w:right w:val="none" w:sz="0" w:space="0" w:color="auto"/>
      </w:divBdr>
    </w:div>
    <w:div w:id="1783305033">
      <w:bodyDiv w:val="1"/>
      <w:marLeft w:val="0"/>
      <w:marRight w:val="0"/>
      <w:marTop w:val="0"/>
      <w:marBottom w:val="0"/>
      <w:divBdr>
        <w:top w:val="none" w:sz="0" w:space="0" w:color="auto"/>
        <w:left w:val="none" w:sz="0" w:space="0" w:color="auto"/>
        <w:bottom w:val="none" w:sz="0" w:space="0" w:color="auto"/>
        <w:right w:val="none" w:sz="0" w:space="0" w:color="auto"/>
      </w:divBdr>
    </w:div>
    <w:div w:id="1784686518">
      <w:bodyDiv w:val="1"/>
      <w:marLeft w:val="0"/>
      <w:marRight w:val="0"/>
      <w:marTop w:val="0"/>
      <w:marBottom w:val="0"/>
      <w:divBdr>
        <w:top w:val="none" w:sz="0" w:space="0" w:color="auto"/>
        <w:left w:val="none" w:sz="0" w:space="0" w:color="auto"/>
        <w:bottom w:val="none" w:sz="0" w:space="0" w:color="auto"/>
        <w:right w:val="none" w:sz="0" w:space="0" w:color="auto"/>
      </w:divBdr>
    </w:div>
    <w:div w:id="1792357423">
      <w:bodyDiv w:val="1"/>
      <w:marLeft w:val="0"/>
      <w:marRight w:val="0"/>
      <w:marTop w:val="0"/>
      <w:marBottom w:val="0"/>
      <w:divBdr>
        <w:top w:val="none" w:sz="0" w:space="0" w:color="auto"/>
        <w:left w:val="none" w:sz="0" w:space="0" w:color="auto"/>
        <w:bottom w:val="none" w:sz="0" w:space="0" w:color="auto"/>
        <w:right w:val="none" w:sz="0" w:space="0" w:color="auto"/>
      </w:divBdr>
    </w:div>
    <w:div w:id="1792475952">
      <w:bodyDiv w:val="1"/>
      <w:marLeft w:val="0"/>
      <w:marRight w:val="0"/>
      <w:marTop w:val="0"/>
      <w:marBottom w:val="0"/>
      <w:divBdr>
        <w:top w:val="none" w:sz="0" w:space="0" w:color="auto"/>
        <w:left w:val="none" w:sz="0" w:space="0" w:color="auto"/>
        <w:bottom w:val="none" w:sz="0" w:space="0" w:color="auto"/>
        <w:right w:val="none" w:sz="0" w:space="0" w:color="auto"/>
      </w:divBdr>
    </w:div>
    <w:div w:id="1793009842">
      <w:bodyDiv w:val="1"/>
      <w:marLeft w:val="0"/>
      <w:marRight w:val="0"/>
      <w:marTop w:val="0"/>
      <w:marBottom w:val="0"/>
      <w:divBdr>
        <w:top w:val="none" w:sz="0" w:space="0" w:color="auto"/>
        <w:left w:val="none" w:sz="0" w:space="0" w:color="auto"/>
        <w:bottom w:val="none" w:sz="0" w:space="0" w:color="auto"/>
        <w:right w:val="none" w:sz="0" w:space="0" w:color="auto"/>
      </w:divBdr>
    </w:div>
    <w:div w:id="1795561906">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4957998">
      <w:bodyDiv w:val="1"/>
      <w:marLeft w:val="0"/>
      <w:marRight w:val="0"/>
      <w:marTop w:val="0"/>
      <w:marBottom w:val="0"/>
      <w:divBdr>
        <w:top w:val="none" w:sz="0" w:space="0" w:color="auto"/>
        <w:left w:val="none" w:sz="0" w:space="0" w:color="auto"/>
        <w:bottom w:val="none" w:sz="0" w:space="0" w:color="auto"/>
        <w:right w:val="none" w:sz="0" w:space="0" w:color="auto"/>
      </w:divBdr>
    </w:div>
    <w:div w:id="1815874741">
      <w:bodyDiv w:val="1"/>
      <w:marLeft w:val="0"/>
      <w:marRight w:val="0"/>
      <w:marTop w:val="0"/>
      <w:marBottom w:val="0"/>
      <w:divBdr>
        <w:top w:val="none" w:sz="0" w:space="0" w:color="auto"/>
        <w:left w:val="none" w:sz="0" w:space="0" w:color="auto"/>
        <w:bottom w:val="none" w:sz="0" w:space="0" w:color="auto"/>
        <w:right w:val="none" w:sz="0" w:space="0" w:color="auto"/>
      </w:divBdr>
    </w:div>
    <w:div w:id="1817798478">
      <w:bodyDiv w:val="1"/>
      <w:marLeft w:val="0"/>
      <w:marRight w:val="0"/>
      <w:marTop w:val="0"/>
      <w:marBottom w:val="0"/>
      <w:divBdr>
        <w:top w:val="none" w:sz="0" w:space="0" w:color="auto"/>
        <w:left w:val="none" w:sz="0" w:space="0" w:color="auto"/>
        <w:bottom w:val="none" w:sz="0" w:space="0" w:color="auto"/>
        <w:right w:val="none" w:sz="0" w:space="0" w:color="auto"/>
      </w:divBdr>
    </w:div>
    <w:div w:id="1819110994">
      <w:bodyDiv w:val="1"/>
      <w:marLeft w:val="0"/>
      <w:marRight w:val="0"/>
      <w:marTop w:val="0"/>
      <w:marBottom w:val="0"/>
      <w:divBdr>
        <w:top w:val="none" w:sz="0" w:space="0" w:color="auto"/>
        <w:left w:val="none" w:sz="0" w:space="0" w:color="auto"/>
        <w:bottom w:val="none" w:sz="0" w:space="0" w:color="auto"/>
        <w:right w:val="none" w:sz="0" w:space="0" w:color="auto"/>
      </w:divBdr>
    </w:div>
    <w:div w:id="1820222601">
      <w:bodyDiv w:val="1"/>
      <w:marLeft w:val="0"/>
      <w:marRight w:val="0"/>
      <w:marTop w:val="0"/>
      <w:marBottom w:val="0"/>
      <w:divBdr>
        <w:top w:val="none" w:sz="0" w:space="0" w:color="auto"/>
        <w:left w:val="none" w:sz="0" w:space="0" w:color="auto"/>
        <w:bottom w:val="none" w:sz="0" w:space="0" w:color="auto"/>
        <w:right w:val="none" w:sz="0" w:space="0" w:color="auto"/>
      </w:divBdr>
    </w:div>
    <w:div w:id="1821077694">
      <w:bodyDiv w:val="1"/>
      <w:marLeft w:val="0"/>
      <w:marRight w:val="0"/>
      <w:marTop w:val="0"/>
      <w:marBottom w:val="0"/>
      <w:divBdr>
        <w:top w:val="none" w:sz="0" w:space="0" w:color="auto"/>
        <w:left w:val="none" w:sz="0" w:space="0" w:color="auto"/>
        <w:bottom w:val="none" w:sz="0" w:space="0" w:color="auto"/>
        <w:right w:val="none" w:sz="0" w:space="0" w:color="auto"/>
      </w:divBdr>
    </w:div>
    <w:div w:id="1821650494">
      <w:bodyDiv w:val="1"/>
      <w:marLeft w:val="0"/>
      <w:marRight w:val="0"/>
      <w:marTop w:val="0"/>
      <w:marBottom w:val="0"/>
      <w:divBdr>
        <w:top w:val="none" w:sz="0" w:space="0" w:color="auto"/>
        <w:left w:val="none" w:sz="0" w:space="0" w:color="auto"/>
        <w:bottom w:val="none" w:sz="0" w:space="0" w:color="auto"/>
        <w:right w:val="none" w:sz="0" w:space="0" w:color="auto"/>
      </w:divBdr>
    </w:div>
    <w:div w:id="1822035047">
      <w:bodyDiv w:val="1"/>
      <w:marLeft w:val="0"/>
      <w:marRight w:val="0"/>
      <w:marTop w:val="0"/>
      <w:marBottom w:val="0"/>
      <w:divBdr>
        <w:top w:val="none" w:sz="0" w:space="0" w:color="auto"/>
        <w:left w:val="none" w:sz="0" w:space="0" w:color="auto"/>
        <w:bottom w:val="none" w:sz="0" w:space="0" w:color="auto"/>
        <w:right w:val="none" w:sz="0" w:space="0" w:color="auto"/>
      </w:divBdr>
    </w:div>
    <w:div w:id="1846090245">
      <w:bodyDiv w:val="1"/>
      <w:marLeft w:val="0"/>
      <w:marRight w:val="0"/>
      <w:marTop w:val="0"/>
      <w:marBottom w:val="0"/>
      <w:divBdr>
        <w:top w:val="none" w:sz="0" w:space="0" w:color="auto"/>
        <w:left w:val="none" w:sz="0" w:space="0" w:color="auto"/>
        <w:bottom w:val="none" w:sz="0" w:space="0" w:color="auto"/>
        <w:right w:val="none" w:sz="0" w:space="0" w:color="auto"/>
      </w:divBdr>
    </w:div>
    <w:div w:id="1849759169">
      <w:bodyDiv w:val="1"/>
      <w:marLeft w:val="0"/>
      <w:marRight w:val="0"/>
      <w:marTop w:val="0"/>
      <w:marBottom w:val="0"/>
      <w:divBdr>
        <w:top w:val="none" w:sz="0" w:space="0" w:color="auto"/>
        <w:left w:val="none" w:sz="0" w:space="0" w:color="auto"/>
        <w:bottom w:val="none" w:sz="0" w:space="0" w:color="auto"/>
        <w:right w:val="none" w:sz="0" w:space="0" w:color="auto"/>
      </w:divBdr>
    </w:div>
    <w:div w:id="1849831692">
      <w:bodyDiv w:val="1"/>
      <w:marLeft w:val="0"/>
      <w:marRight w:val="0"/>
      <w:marTop w:val="0"/>
      <w:marBottom w:val="0"/>
      <w:divBdr>
        <w:top w:val="none" w:sz="0" w:space="0" w:color="auto"/>
        <w:left w:val="none" w:sz="0" w:space="0" w:color="auto"/>
        <w:bottom w:val="none" w:sz="0" w:space="0" w:color="auto"/>
        <w:right w:val="none" w:sz="0" w:space="0" w:color="auto"/>
      </w:divBdr>
    </w:div>
    <w:div w:id="1852526692">
      <w:bodyDiv w:val="1"/>
      <w:marLeft w:val="0"/>
      <w:marRight w:val="0"/>
      <w:marTop w:val="0"/>
      <w:marBottom w:val="0"/>
      <w:divBdr>
        <w:top w:val="none" w:sz="0" w:space="0" w:color="auto"/>
        <w:left w:val="none" w:sz="0" w:space="0" w:color="auto"/>
        <w:bottom w:val="none" w:sz="0" w:space="0" w:color="auto"/>
        <w:right w:val="none" w:sz="0" w:space="0" w:color="auto"/>
      </w:divBdr>
    </w:div>
    <w:div w:id="1856650481">
      <w:bodyDiv w:val="1"/>
      <w:marLeft w:val="0"/>
      <w:marRight w:val="0"/>
      <w:marTop w:val="0"/>
      <w:marBottom w:val="0"/>
      <w:divBdr>
        <w:top w:val="none" w:sz="0" w:space="0" w:color="auto"/>
        <w:left w:val="none" w:sz="0" w:space="0" w:color="auto"/>
        <w:bottom w:val="none" w:sz="0" w:space="0" w:color="auto"/>
        <w:right w:val="none" w:sz="0" w:space="0" w:color="auto"/>
      </w:divBdr>
    </w:div>
    <w:div w:id="1857386568">
      <w:bodyDiv w:val="1"/>
      <w:marLeft w:val="0"/>
      <w:marRight w:val="0"/>
      <w:marTop w:val="0"/>
      <w:marBottom w:val="0"/>
      <w:divBdr>
        <w:top w:val="none" w:sz="0" w:space="0" w:color="auto"/>
        <w:left w:val="none" w:sz="0" w:space="0" w:color="auto"/>
        <w:bottom w:val="none" w:sz="0" w:space="0" w:color="auto"/>
        <w:right w:val="none" w:sz="0" w:space="0" w:color="auto"/>
      </w:divBdr>
    </w:div>
    <w:div w:id="1859922620">
      <w:bodyDiv w:val="1"/>
      <w:marLeft w:val="0"/>
      <w:marRight w:val="0"/>
      <w:marTop w:val="0"/>
      <w:marBottom w:val="0"/>
      <w:divBdr>
        <w:top w:val="none" w:sz="0" w:space="0" w:color="auto"/>
        <w:left w:val="none" w:sz="0" w:space="0" w:color="auto"/>
        <w:bottom w:val="none" w:sz="0" w:space="0" w:color="auto"/>
        <w:right w:val="none" w:sz="0" w:space="0" w:color="auto"/>
      </w:divBdr>
    </w:div>
    <w:div w:id="1864897919">
      <w:bodyDiv w:val="1"/>
      <w:marLeft w:val="0"/>
      <w:marRight w:val="0"/>
      <w:marTop w:val="0"/>
      <w:marBottom w:val="0"/>
      <w:divBdr>
        <w:top w:val="none" w:sz="0" w:space="0" w:color="auto"/>
        <w:left w:val="none" w:sz="0" w:space="0" w:color="auto"/>
        <w:bottom w:val="none" w:sz="0" w:space="0" w:color="auto"/>
        <w:right w:val="none" w:sz="0" w:space="0" w:color="auto"/>
      </w:divBdr>
    </w:div>
    <w:div w:id="1873109104">
      <w:bodyDiv w:val="1"/>
      <w:marLeft w:val="0"/>
      <w:marRight w:val="0"/>
      <w:marTop w:val="0"/>
      <w:marBottom w:val="0"/>
      <w:divBdr>
        <w:top w:val="none" w:sz="0" w:space="0" w:color="auto"/>
        <w:left w:val="none" w:sz="0" w:space="0" w:color="auto"/>
        <w:bottom w:val="none" w:sz="0" w:space="0" w:color="auto"/>
        <w:right w:val="none" w:sz="0" w:space="0" w:color="auto"/>
      </w:divBdr>
    </w:div>
    <w:div w:id="1873301711">
      <w:bodyDiv w:val="1"/>
      <w:marLeft w:val="0"/>
      <w:marRight w:val="0"/>
      <w:marTop w:val="0"/>
      <w:marBottom w:val="0"/>
      <w:divBdr>
        <w:top w:val="none" w:sz="0" w:space="0" w:color="auto"/>
        <w:left w:val="none" w:sz="0" w:space="0" w:color="auto"/>
        <w:bottom w:val="none" w:sz="0" w:space="0" w:color="auto"/>
        <w:right w:val="none" w:sz="0" w:space="0" w:color="auto"/>
      </w:divBdr>
    </w:div>
    <w:div w:id="1875773799">
      <w:bodyDiv w:val="1"/>
      <w:marLeft w:val="0"/>
      <w:marRight w:val="0"/>
      <w:marTop w:val="0"/>
      <w:marBottom w:val="0"/>
      <w:divBdr>
        <w:top w:val="none" w:sz="0" w:space="0" w:color="auto"/>
        <w:left w:val="none" w:sz="0" w:space="0" w:color="auto"/>
        <w:bottom w:val="none" w:sz="0" w:space="0" w:color="auto"/>
        <w:right w:val="none" w:sz="0" w:space="0" w:color="auto"/>
      </w:divBdr>
    </w:div>
    <w:div w:id="1882159202">
      <w:bodyDiv w:val="1"/>
      <w:marLeft w:val="0"/>
      <w:marRight w:val="0"/>
      <w:marTop w:val="0"/>
      <w:marBottom w:val="0"/>
      <w:divBdr>
        <w:top w:val="none" w:sz="0" w:space="0" w:color="auto"/>
        <w:left w:val="none" w:sz="0" w:space="0" w:color="auto"/>
        <w:bottom w:val="none" w:sz="0" w:space="0" w:color="auto"/>
        <w:right w:val="none" w:sz="0" w:space="0" w:color="auto"/>
      </w:divBdr>
    </w:div>
    <w:div w:id="1886334843">
      <w:bodyDiv w:val="1"/>
      <w:marLeft w:val="0"/>
      <w:marRight w:val="0"/>
      <w:marTop w:val="0"/>
      <w:marBottom w:val="0"/>
      <w:divBdr>
        <w:top w:val="none" w:sz="0" w:space="0" w:color="auto"/>
        <w:left w:val="none" w:sz="0" w:space="0" w:color="auto"/>
        <w:bottom w:val="none" w:sz="0" w:space="0" w:color="auto"/>
        <w:right w:val="none" w:sz="0" w:space="0" w:color="auto"/>
      </w:divBdr>
    </w:div>
    <w:div w:id="1886674425">
      <w:bodyDiv w:val="1"/>
      <w:marLeft w:val="0"/>
      <w:marRight w:val="0"/>
      <w:marTop w:val="0"/>
      <w:marBottom w:val="0"/>
      <w:divBdr>
        <w:top w:val="none" w:sz="0" w:space="0" w:color="auto"/>
        <w:left w:val="none" w:sz="0" w:space="0" w:color="auto"/>
        <w:bottom w:val="none" w:sz="0" w:space="0" w:color="auto"/>
        <w:right w:val="none" w:sz="0" w:space="0" w:color="auto"/>
      </w:divBdr>
    </w:div>
    <w:div w:id="1887910064">
      <w:bodyDiv w:val="1"/>
      <w:marLeft w:val="0"/>
      <w:marRight w:val="0"/>
      <w:marTop w:val="0"/>
      <w:marBottom w:val="0"/>
      <w:divBdr>
        <w:top w:val="none" w:sz="0" w:space="0" w:color="auto"/>
        <w:left w:val="none" w:sz="0" w:space="0" w:color="auto"/>
        <w:bottom w:val="none" w:sz="0" w:space="0" w:color="auto"/>
        <w:right w:val="none" w:sz="0" w:space="0" w:color="auto"/>
      </w:divBdr>
    </w:div>
    <w:div w:id="1891728269">
      <w:bodyDiv w:val="1"/>
      <w:marLeft w:val="0"/>
      <w:marRight w:val="0"/>
      <w:marTop w:val="0"/>
      <w:marBottom w:val="0"/>
      <w:divBdr>
        <w:top w:val="none" w:sz="0" w:space="0" w:color="auto"/>
        <w:left w:val="none" w:sz="0" w:space="0" w:color="auto"/>
        <w:bottom w:val="none" w:sz="0" w:space="0" w:color="auto"/>
        <w:right w:val="none" w:sz="0" w:space="0" w:color="auto"/>
      </w:divBdr>
    </w:div>
    <w:div w:id="1892114216">
      <w:bodyDiv w:val="1"/>
      <w:marLeft w:val="0"/>
      <w:marRight w:val="0"/>
      <w:marTop w:val="0"/>
      <w:marBottom w:val="0"/>
      <w:divBdr>
        <w:top w:val="none" w:sz="0" w:space="0" w:color="auto"/>
        <w:left w:val="none" w:sz="0" w:space="0" w:color="auto"/>
        <w:bottom w:val="none" w:sz="0" w:space="0" w:color="auto"/>
        <w:right w:val="none" w:sz="0" w:space="0" w:color="auto"/>
      </w:divBdr>
    </w:div>
    <w:div w:id="1892182939">
      <w:bodyDiv w:val="1"/>
      <w:marLeft w:val="0"/>
      <w:marRight w:val="0"/>
      <w:marTop w:val="0"/>
      <w:marBottom w:val="0"/>
      <w:divBdr>
        <w:top w:val="none" w:sz="0" w:space="0" w:color="auto"/>
        <w:left w:val="none" w:sz="0" w:space="0" w:color="auto"/>
        <w:bottom w:val="none" w:sz="0" w:space="0" w:color="auto"/>
        <w:right w:val="none" w:sz="0" w:space="0" w:color="auto"/>
      </w:divBdr>
    </w:div>
    <w:div w:id="1894345005">
      <w:bodyDiv w:val="1"/>
      <w:marLeft w:val="0"/>
      <w:marRight w:val="0"/>
      <w:marTop w:val="0"/>
      <w:marBottom w:val="0"/>
      <w:divBdr>
        <w:top w:val="none" w:sz="0" w:space="0" w:color="auto"/>
        <w:left w:val="none" w:sz="0" w:space="0" w:color="auto"/>
        <w:bottom w:val="none" w:sz="0" w:space="0" w:color="auto"/>
        <w:right w:val="none" w:sz="0" w:space="0" w:color="auto"/>
      </w:divBdr>
    </w:div>
    <w:div w:id="1896088492">
      <w:bodyDiv w:val="1"/>
      <w:marLeft w:val="0"/>
      <w:marRight w:val="0"/>
      <w:marTop w:val="0"/>
      <w:marBottom w:val="0"/>
      <w:divBdr>
        <w:top w:val="none" w:sz="0" w:space="0" w:color="auto"/>
        <w:left w:val="none" w:sz="0" w:space="0" w:color="auto"/>
        <w:bottom w:val="none" w:sz="0" w:space="0" w:color="auto"/>
        <w:right w:val="none" w:sz="0" w:space="0" w:color="auto"/>
      </w:divBdr>
    </w:div>
    <w:div w:id="1896620823">
      <w:bodyDiv w:val="1"/>
      <w:marLeft w:val="0"/>
      <w:marRight w:val="0"/>
      <w:marTop w:val="0"/>
      <w:marBottom w:val="0"/>
      <w:divBdr>
        <w:top w:val="none" w:sz="0" w:space="0" w:color="auto"/>
        <w:left w:val="none" w:sz="0" w:space="0" w:color="auto"/>
        <w:bottom w:val="none" w:sz="0" w:space="0" w:color="auto"/>
        <w:right w:val="none" w:sz="0" w:space="0" w:color="auto"/>
      </w:divBdr>
    </w:div>
    <w:div w:id="1898659182">
      <w:bodyDiv w:val="1"/>
      <w:marLeft w:val="0"/>
      <w:marRight w:val="0"/>
      <w:marTop w:val="0"/>
      <w:marBottom w:val="0"/>
      <w:divBdr>
        <w:top w:val="none" w:sz="0" w:space="0" w:color="auto"/>
        <w:left w:val="none" w:sz="0" w:space="0" w:color="auto"/>
        <w:bottom w:val="none" w:sz="0" w:space="0" w:color="auto"/>
        <w:right w:val="none" w:sz="0" w:space="0" w:color="auto"/>
      </w:divBdr>
    </w:div>
    <w:div w:id="1900625161">
      <w:bodyDiv w:val="1"/>
      <w:marLeft w:val="0"/>
      <w:marRight w:val="0"/>
      <w:marTop w:val="0"/>
      <w:marBottom w:val="0"/>
      <w:divBdr>
        <w:top w:val="none" w:sz="0" w:space="0" w:color="auto"/>
        <w:left w:val="none" w:sz="0" w:space="0" w:color="auto"/>
        <w:bottom w:val="none" w:sz="0" w:space="0" w:color="auto"/>
        <w:right w:val="none" w:sz="0" w:space="0" w:color="auto"/>
      </w:divBdr>
    </w:div>
    <w:div w:id="1908152869">
      <w:bodyDiv w:val="1"/>
      <w:marLeft w:val="0"/>
      <w:marRight w:val="0"/>
      <w:marTop w:val="0"/>
      <w:marBottom w:val="0"/>
      <w:divBdr>
        <w:top w:val="none" w:sz="0" w:space="0" w:color="auto"/>
        <w:left w:val="none" w:sz="0" w:space="0" w:color="auto"/>
        <w:bottom w:val="none" w:sz="0" w:space="0" w:color="auto"/>
        <w:right w:val="none" w:sz="0" w:space="0" w:color="auto"/>
      </w:divBdr>
    </w:div>
    <w:div w:id="1910067127">
      <w:bodyDiv w:val="1"/>
      <w:marLeft w:val="0"/>
      <w:marRight w:val="0"/>
      <w:marTop w:val="0"/>
      <w:marBottom w:val="0"/>
      <w:divBdr>
        <w:top w:val="none" w:sz="0" w:space="0" w:color="auto"/>
        <w:left w:val="none" w:sz="0" w:space="0" w:color="auto"/>
        <w:bottom w:val="none" w:sz="0" w:space="0" w:color="auto"/>
        <w:right w:val="none" w:sz="0" w:space="0" w:color="auto"/>
      </w:divBdr>
    </w:div>
    <w:div w:id="1913732173">
      <w:bodyDiv w:val="1"/>
      <w:marLeft w:val="0"/>
      <w:marRight w:val="0"/>
      <w:marTop w:val="0"/>
      <w:marBottom w:val="0"/>
      <w:divBdr>
        <w:top w:val="none" w:sz="0" w:space="0" w:color="auto"/>
        <w:left w:val="none" w:sz="0" w:space="0" w:color="auto"/>
        <w:bottom w:val="none" w:sz="0" w:space="0" w:color="auto"/>
        <w:right w:val="none" w:sz="0" w:space="0" w:color="auto"/>
      </w:divBdr>
    </w:div>
    <w:div w:id="1914732364">
      <w:bodyDiv w:val="1"/>
      <w:marLeft w:val="0"/>
      <w:marRight w:val="0"/>
      <w:marTop w:val="0"/>
      <w:marBottom w:val="0"/>
      <w:divBdr>
        <w:top w:val="none" w:sz="0" w:space="0" w:color="auto"/>
        <w:left w:val="none" w:sz="0" w:space="0" w:color="auto"/>
        <w:bottom w:val="none" w:sz="0" w:space="0" w:color="auto"/>
        <w:right w:val="none" w:sz="0" w:space="0" w:color="auto"/>
      </w:divBdr>
    </w:div>
    <w:div w:id="1916816441">
      <w:bodyDiv w:val="1"/>
      <w:marLeft w:val="0"/>
      <w:marRight w:val="0"/>
      <w:marTop w:val="0"/>
      <w:marBottom w:val="0"/>
      <w:divBdr>
        <w:top w:val="none" w:sz="0" w:space="0" w:color="auto"/>
        <w:left w:val="none" w:sz="0" w:space="0" w:color="auto"/>
        <w:bottom w:val="none" w:sz="0" w:space="0" w:color="auto"/>
        <w:right w:val="none" w:sz="0" w:space="0" w:color="auto"/>
      </w:divBdr>
    </w:div>
    <w:div w:id="1929315141">
      <w:bodyDiv w:val="1"/>
      <w:marLeft w:val="0"/>
      <w:marRight w:val="0"/>
      <w:marTop w:val="0"/>
      <w:marBottom w:val="0"/>
      <w:divBdr>
        <w:top w:val="none" w:sz="0" w:space="0" w:color="auto"/>
        <w:left w:val="none" w:sz="0" w:space="0" w:color="auto"/>
        <w:bottom w:val="none" w:sz="0" w:space="0" w:color="auto"/>
        <w:right w:val="none" w:sz="0" w:space="0" w:color="auto"/>
      </w:divBdr>
    </w:div>
    <w:div w:id="1932855280">
      <w:bodyDiv w:val="1"/>
      <w:marLeft w:val="0"/>
      <w:marRight w:val="0"/>
      <w:marTop w:val="0"/>
      <w:marBottom w:val="0"/>
      <w:divBdr>
        <w:top w:val="none" w:sz="0" w:space="0" w:color="auto"/>
        <w:left w:val="none" w:sz="0" w:space="0" w:color="auto"/>
        <w:bottom w:val="none" w:sz="0" w:space="0" w:color="auto"/>
        <w:right w:val="none" w:sz="0" w:space="0" w:color="auto"/>
      </w:divBdr>
    </w:div>
    <w:div w:id="1936358089">
      <w:bodyDiv w:val="1"/>
      <w:marLeft w:val="0"/>
      <w:marRight w:val="0"/>
      <w:marTop w:val="0"/>
      <w:marBottom w:val="0"/>
      <w:divBdr>
        <w:top w:val="none" w:sz="0" w:space="0" w:color="auto"/>
        <w:left w:val="none" w:sz="0" w:space="0" w:color="auto"/>
        <w:bottom w:val="none" w:sz="0" w:space="0" w:color="auto"/>
        <w:right w:val="none" w:sz="0" w:space="0" w:color="auto"/>
      </w:divBdr>
    </w:div>
    <w:div w:id="1937057264">
      <w:bodyDiv w:val="1"/>
      <w:marLeft w:val="0"/>
      <w:marRight w:val="0"/>
      <w:marTop w:val="0"/>
      <w:marBottom w:val="0"/>
      <w:divBdr>
        <w:top w:val="none" w:sz="0" w:space="0" w:color="auto"/>
        <w:left w:val="none" w:sz="0" w:space="0" w:color="auto"/>
        <w:bottom w:val="none" w:sz="0" w:space="0" w:color="auto"/>
        <w:right w:val="none" w:sz="0" w:space="0" w:color="auto"/>
      </w:divBdr>
    </w:div>
    <w:div w:id="1939945166">
      <w:bodyDiv w:val="1"/>
      <w:marLeft w:val="0"/>
      <w:marRight w:val="0"/>
      <w:marTop w:val="0"/>
      <w:marBottom w:val="0"/>
      <w:divBdr>
        <w:top w:val="none" w:sz="0" w:space="0" w:color="auto"/>
        <w:left w:val="none" w:sz="0" w:space="0" w:color="auto"/>
        <w:bottom w:val="none" w:sz="0" w:space="0" w:color="auto"/>
        <w:right w:val="none" w:sz="0" w:space="0" w:color="auto"/>
      </w:divBdr>
    </w:div>
    <w:div w:id="1943805150">
      <w:bodyDiv w:val="1"/>
      <w:marLeft w:val="0"/>
      <w:marRight w:val="0"/>
      <w:marTop w:val="0"/>
      <w:marBottom w:val="0"/>
      <w:divBdr>
        <w:top w:val="none" w:sz="0" w:space="0" w:color="auto"/>
        <w:left w:val="none" w:sz="0" w:space="0" w:color="auto"/>
        <w:bottom w:val="none" w:sz="0" w:space="0" w:color="auto"/>
        <w:right w:val="none" w:sz="0" w:space="0" w:color="auto"/>
      </w:divBdr>
    </w:div>
    <w:div w:id="1945262274">
      <w:bodyDiv w:val="1"/>
      <w:marLeft w:val="0"/>
      <w:marRight w:val="0"/>
      <w:marTop w:val="0"/>
      <w:marBottom w:val="0"/>
      <w:divBdr>
        <w:top w:val="none" w:sz="0" w:space="0" w:color="auto"/>
        <w:left w:val="none" w:sz="0" w:space="0" w:color="auto"/>
        <w:bottom w:val="none" w:sz="0" w:space="0" w:color="auto"/>
        <w:right w:val="none" w:sz="0" w:space="0" w:color="auto"/>
      </w:divBdr>
    </w:div>
    <w:div w:id="1945647969">
      <w:bodyDiv w:val="1"/>
      <w:marLeft w:val="0"/>
      <w:marRight w:val="0"/>
      <w:marTop w:val="0"/>
      <w:marBottom w:val="0"/>
      <w:divBdr>
        <w:top w:val="none" w:sz="0" w:space="0" w:color="auto"/>
        <w:left w:val="none" w:sz="0" w:space="0" w:color="auto"/>
        <w:bottom w:val="none" w:sz="0" w:space="0" w:color="auto"/>
        <w:right w:val="none" w:sz="0" w:space="0" w:color="auto"/>
      </w:divBdr>
    </w:div>
    <w:div w:id="1948464820">
      <w:bodyDiv w:val="1"/>
      <w:marLeft w:val="0"/>
      <w:marRight w:val="0"/>
      <w:marTop w:val="0"/>
      <w:marBottom w:val="0"/>
      <w:divBdr>
        <w:top w:val="none" w:sz="0" w:space="0" w:color="auto"/>
        <w:left w:val="none" w:sz="0" w:space="0" w:color="auto"/>
        <w:bottom w:val="none" w:sz="0" w:space="0" w:color="auto"/>
        <w:right w:val="none" w:sz="0" w:space="0" w:color="auto"/>
      </w:divBdr>
    </w:div>
    <w:div w:id="1950238967">
      <w:bodyDiv w:val="1"/>
      <w:marLeft w:val="0"/>
      <w:marRight w:val="0"/>
      <w:marTop w:val="0"/>
      <w:marBottom w:val="0"/>
      <w:divBdr>
        <w:top w:val="none" w:sz="0" w:space="0" w:color="auto"/>
        <w:left w:val="none" w:sz="0" w:space="0" w:color="auto"/>
        <w:bottom w:val="none" w:sz="0" w:space="0" w:color="auto"/>
        <w:right w:val="none" w:sz="0" w:space="0" w:color="auto"/>
      </w:divBdr>
    </w:div>
    <w:div w:id="1955676816">
      <w:bodyDiv w:val="1"/>
      <w:marLeft w:val="0"/>
      <w:marRight w:val="0"/>
      <w:marTop w:val="0"/>
      <w:marBottom w:val="0"/>
      <w:divBdr>
        <w:top w:val="none" w:sz="0" w:space="0" w:color="auto"/>
        <w:left w:val="none" w:sz="0" w:space="0" w:color="auto"/>
        <w:bottom w:val="none" w:sz="0" w:space="0" w:color="auto"/>
        <w:right w:val="none" w:sz="0" w:space="0" w:color="auto"/>
      </w:divBdr>
    </w:div>
    <w:div w:id="1958900940">
      <w:bodyDiv w:val="1"/>
      <w:marLeft w:val="0"/>
      <w:marRight w:val="0"/>
      <w:marTop w:val="0"/>
      <w:marBottom w:val="0"/>
      <w:divBdr>
        <w:top w:val="none" w:sz="0" w:space="0" w:color="auto"/>
        <w:left w:val="none" w:sz="0" w:space="0" w:color="auto"/>
        <w:bottom w:val="none" w:sz="0" w:space="0" w:color="auto"/>
        <w:right w:val="none" w:sz="0" w:space="0" w:color="auto"/>
      </w:divBdr>
    </w:div>
    <w:div w:id="1961690901">
      <w:bodyDiv w:val="1"/>
      <w:marLeft w:val="0"/>
      <w:marRight w:val="0"/>
      <w:marTop w:val="0"/>
      <w:marBottom w:val="0"/>
      <w:divBdr>
        <w:top w:val="none" w:sz="0" w:space="0" w:color="auto"/>
        <w:left w:val="none" w:sz="0" w:space="0" w:color="auto"/>
        <w:bottom w:val="none" w:sz="0" w:space="0" w:color="auto"/>
        <w:right w:val="none" w:sz="0" w:space="0" w:color="auto"/>
      </w:divBdr>
    </w:div>
    <w:div w:id="1963801943">
      <w:bodyDiv w:val="1"/>
      <w:marLeft w:val="0"/>
      <w:marRight w:val="0"/>
      <w:marTop w:val="0"/>
      <w:marBottom w:val="0"/>
      <w:divBdr>
        <w:top w:val="none" w:sz="0" w:space="0" w:color="auto"/>
        <w:left w:val="none" w:sz="0" w:space="0" w:color="auto"/>
        <w:bottom w:val="none" w:sz="0" w:space="0" w:color="auto"/>
        <w:right w:val="none" w:sz="0" w:space="0" w:color="auto"/>
      </w:divBdr>
    </w:div>
    <w:div w:id="1964537323">
      <w:bodyDiv w:val="1"/>
      <w:marLeft w:val="0"/>
      <w:marRight w:val="0"/>
      <w:marTop w:val="0"/>
      <w:marBottom w:val="0"/>
      <w:divBdr>
        <w:top w:val="none" w:sz="0" w:space="0" w:color="auto"/>
        <w:left w:val="none" w:sz="0" w:space="0" w:color="auto"/>
        <w:bottom w:val="none" w:sz="0" w:space="0" w:color="auto"/>
        <w:right w:val="none" w:sz="0" w:space="0" w:color="auto"/>
      </w:divBdr>
    </w:div>
    <w:div w:id="1965230845">
      <w:bodyDiv w:val="1"/>
      <w:marLeft w:val="0"/>
      <w:marRight w:val="0"/>
      <w:marTop w:val="0"/>
      <w:marBottom w:val="0"/>
      <w:divBdr>
        <w:top w:val="none" w:sz="0" w:space="0" w:color="auto"/>
        <w:left w:val="none" w:sz="0" w:space="0" w:color="auto"/>
        <w:bottom w:val="none" w:sz="0" w:space="0" w:color="auto"/>
        <w:right w:val="none" w:sz="0" w:space="0" w:color="auto"/>
      </w:divBdr>
    </w:div>
    <w:div w:id="1967462941">
      <w:bodyDiv w:val="1"/>
      <w:marLeft w:val="0"/>
      <w:marRight w:val="0"/>
      <w:marTop w:val="0"/>
      <w:marBottom w:val="0"/>
      <w:divBdr>
        <w:top w:val="none" w:sz="0" w:space="0" w:color="auto"/>
        <w:left w:val="none" w:sz="0" w:space="0" w:color="auto"/>
        <w:bottom w:val="none" w:sz="0" w:space="0" w:color="auto"/>
        <w:right w:val="none" w:sz="0" w:space="0" w:color="auto"/>
      </w:divBdr>
    </w:div>
    <w:div w:id="1969042678">
      <w:bodyDiv w:val="1"/>
      <w:marLeft w:val="0"/>
      <w:marRight w:val="0"/>
      <w:marTop w:val="0"/>
      <w:marBottom w:val="0"/>
      <w:divBdr>
        <w:top w:val="none" w:sz="0" w:space="0" w:color="auto"/>
        <w:left w:val="none" w:sz="0" w:space="0" w:color="auto"/>
        <w:bottom w:val="none" w:sz="0" w:space="0" w:color="auto"/>
        <w:right w:val="none" w:sz="0" w:space="0" w:color="auto"/>
      </w:divBdr>
    </w:div>
    <w:div w:id="1969124043">
      <w:bodyDiv w:val="1"/>
      <w:marLeft w:val="0"/>
      <w:marRight w:val="0"/>
      <w:marTop w:val="0"/>
      <w:marBottom w:val="0"/>
      <w:divBdr>
        <w:top w:val="none" w:sz="0" w:space="0" w:color="auto"/>
        <w:left w:val="none" w:sz="0" w:space="0" w:color="auto"/>
        <w:bottom w:val="none" w:sz="0" w:space="0" w:color="auto"/>
        <w:right w:val="none" w:sz="0" w:space="0" w:color="auto"/>
      </w:divBdr>
    </w:div>
    <w:div w:id="1969973084">
      <w:bodyDiv w:val="1"/>
      <w:marLeft w:val="0"/>
      <w:marRight w:val="0"/>
      <w:marTop w:val="0"/>
      <w:marBottom w:val="0"/>
      <w:divBdr>
        <w:top w:val="none" w:sz="0" w:space="0" w:color="auto"/>
        <w:left w:val="none" w:sz="0" w:space="0" w:color="auto"/>
        <w:bottom w:val="none" w:sz="0" w:space="0" w:color="auto"/>
        <w:right w:val="none" w:sz="0" w:space="0" w:color="auto"/>
      </w:divBdr>
    </w:div>
    <w:div w:id="1970234508">
      <w:bodyDiv w:val="1"/>
      <w:marLeft w:val="0"/>
      <w:marRight w:val="0"/>
      <w:marTop w:val="0"/>
      <w:marBottom w:val="0"/>
      <w:divBdr>
        <w:top w:val="none" w:sz="0" w:space="0" w:color="auto"/>
        <w:left w:val="none" w:sz="0" w:space="0" w:color="auto"/>
        <w:bottom w:val="none" w:sz="0" w:space="0" w:color="auto"/>
        <w:right w:val="none" w:sz="0" w:space="0" w:color="auto"/>
      </w:divBdr>
    </w:div>
    <w:div w:id="1972006593">
      <w:bodyDiv w:val="1"/>
      <w:marLeft w:val="0"/>
      <w:marRight w:val="0"/>
      <w:marTop w:val="0"/>
      <w:marBottom w:val="0"/>
      <w:divBdr>
        <w:top w:val="none" w:sz="0" w:space="0" w:color="auto"/>
        <w:left w:val="none" w:sz="0" w:space="0" w:color="auto"/>
        <w:bottom w:val="none" w:sz="0" w:space="0" w:color="auto"/>
        <w:right w:val="none" w:sz="0" w:space="0" w:color="auto"/>
      </w:divBdr>
    </w:div>
    <w:div w:id="1975401245">
      <w:bodyDiv w:val="1"/>
      <w:marLeft w:val="0"/>
      <w:marRight w:val="0"/>
      <w:marTop w:val="0"/>
      <w:marBottom w:val="0"/>
      <w:divBdr>
        <w:top w:val="none" w:sz="0" w:space="0" w:color="auto"/>
        <w:left w:val="none" w:sz="0" w:space="0" w:color="auto"/>
        <w:bottom w:val="none" w:sz="0" w:space="0" w:color="auto"/>
        <w:right w:val="none" w:sz="0" w:space="0" w:color="auto"/>
      </w:divBdr>
    </w:div>
    <w:div w:id="1976446595">
      <w:bodyDiv w:val="1"/>
      <w:marLeft w:val="0"/>
      <w:marRight w:val="0"/>
      <w:marTop w:val="0"/>
      <w:marBottom w:val="0"/>
      <w:divBdr>
        <w:top w:val="none" w:sz="0" w:space="0" w:color="auto"/>
        <w:left w:val="none" w:sz="0" w:space="0" w:color="auto"/>
        <w:bottom w:val="none" w:sz="0" w:space="0" w:color="auto"/>
        <w:right w:val="none" w:sz="0" w:space="0" w:color="auto"/>
      </w:divBdr>
    </w:div>
    <w:div w:id="1979148291">
      <w:bodyDiv w:val="1"/>
      <w:marLeft w:val="0"/>
      <w:marRight w:val="0"/>
      <w:marTop w:val="0"/>
      <w:marBottom w:val="0"/>
      <w:divBdr>
        <w:top w:val="none" w:sz="0" w:space="0" w:color="auto"/>
        <w:left w:val="none" w:sz="0" w:space="0" w:color="auto"/>
        <w:bottom w:val="none" w:sz="0" w:space="0" w:color="auto"/>
        <w:right w:val="none" w:sz="0" w:space="0" w:color="auto"/>
      </w:divBdr>
    </w:div>
    <w:div w:id="1980064045">
      <w:bodyDiv w:val="1"/>
      <w:marLeft w:val="0"/>
      <w:marRight w:val="0"/>
      <w:marTop w:val="0"/>
      <w:marBottom w:val="0"/>
      <w:divBdr>
        <w:top w:val="none" w:sz="0" w:space="0" w:color="auto"/>
        <w:left w:val="none" w:sz="0" w:space="0" w:color="auto"/>
        <w:bottom w:val="none" w:sz="0" w:space="0" w:color="auto"/>
        <w:right w:val="none" w:sz="0" w:space="0" w:color="auto"/>
      </w:divBdr>
    </w:div>
    <w:div w:id="1984894623">
      <w:bodyDiv w:val="1"/>
      <w:marLeft w:val="0"/>
      <w:marRight w:val="0"/>
      <w:marTop w:val="0"/>
      <w:marBottom w:val="0"/>
      <w:divBdr>
        <w:top w:val="none" w:sz="0" w:space="0" w:color="auto"/>
        <w:left w:val="none" w:sz="0" w:space="0" w:color="auto"/>
        <w:bottom w:val="none" w:sz="0" w:space="0" w:color="auto"/>
        <w:right w:val="none" w:sz="0" w:space="0" w:color="auto"/>
      </w:divBdr>
    </w:div>
    <w:div w:id="1986162527">
      <w:bodyDiv w:val="1"/>
      <w:marLeft w:val="0"/>
      <w:marRight w:val="0"/>
      <w:marTop w:val="0"/>
      <w:marBottom w:val="0"/>
      <w:divBdr>
        <w:top w:val="none" w:sz="0" w:space="0" w:color="auto"/>
        <w:left w:val="none" w:sz="0" w:space="0" w:color="auto"/>
        <w:bottom w:val="none" w:sz="0" w:space="0" w:color="auto"/>
        <w:right w:val="none" w:sz="0" w:space="0" w:color="auto"/>
      </w:divBdr>
    </w:div>
    <w:div w:id="1992055750">
      <w:bodyDiv w:val="1"/>
      <w:marLeft w:val="0"/>
      <w:marRight w:val="0"/>
      <w:marTop w:val="0"/>
      <w:marBottom w:val="0"/>
      <w:divBdr>
        <w:top w:val="none" w:sz="0" w:space="0" w:color="auto"/>
        <w:left w:val="none" w:sz="0" w:space="0" w:color="auto"/>
        <w:bottom w:val="none" w:sz="0" w:space="0" w:color="auto"/>
        <w:right w:val="none" w:sz="0" w:space="0" w:color="auto"/>
      </w:divBdr>
    </w:div>
    <w:div w:id="2011641276">
      <w:bodyDiv w:val="1"/>
      <w:marLeft w:val="0"/>
      <w:marRight w:val="0"/>
      <w:marTop w:val="0"/>
      <w:marBottom w:val="0"/>
      <w:divBdr>
        <w:top w:val="none" w:sz="0" w:space="0" w:color="auto"/>
        <w:left w:val="none" w:sz="0" w:space="0" w:color="auto"/>
        <w:bottom w:val="none" w:sz="0" w:space="0" w:color="auto"/>
        <w:right w:val="none" w:sz="0" w:space="0" w:color="auto"/>
      </w:divBdr>
    </w:div>
    <w:div w:id="2013293088">
      <w:bodyDiv w:val="1"/>
      <w:marLeft w:val="0"/>
      <w:marRight w:val="0"/>
      <w:marTop w:val="0"/>
      <w:marBottom w:val="0"/>
      <w:divBdr>
        <w:top w:val="none" w:sz="0" w:space="0" w:color="auto"/>
        <w:left w:val="none" w:sz="0" w:space="0" w:color="auto"/>
        <w:bottom w:val="none" w:sz="0" w:space="0" w:color="auto"/>
        <w:right w:val="none" w:sz="0" w:space="0" w:color="auto"/>
      </w:divBdr>
    </w:div>
    <w:div w:id="2016683878">
      <w:bodyDiv w:val="1"/>
      <w:marLeft w:val="0"/>
      <w:marRight w:val="0"/>
      <w:marTop w:val="0"/>
      <w:marBottom w:val="0"/>
      <w:divBdr>
        <w:top w:val="none" w:sz="0" w:space="0" w:color="auto"/>
        <w:left w:val="none" w:sz="0" w:space="0" w:color="auto"/>
        <w:bottom w:val="none" w:sz="0" w:space="0" w:color="auto"/>
        <w:right w:val="none" w:sz="0" w:space="0" w:color="auto"/>
      </w:divBdr>
    </w:div>
    <w:div w:id="2020304658">
      <w:bodyDiv w:val="1"/>
      <w:marLeft w:val="0"/>
      <w:marRight w:val="0"/>
      <w:marTop w:val="0"/>
      <w:marBottom w:val="0"/>
      <w:divBdr>
        <w:top w:val="none" w:sz="0" w:space="0" w:color="auto"/>
        <w:left w:val="none" w:sz="0" w:space="0" w:color="auto"/>
        <w:bottom w:val="none" w:sz="0" w:space="0" w:color="auto"/>
        <w:right w:val="none" w:sz="0" w:space="0" w:color="auto"/>
      </w:divBdr>
    </w:div>
    <w:div w:id="2024669579">
      <w:bodyDiv w:val="1"/>
      <w:marLeft w:val="0"/>
      <w:marRight w:val="0"/>
      <w:marTop w:val="0"/>
      <w:marBottom w:val="0"/>
      <w:divBdr>
        <w:top w:val="none" w:sz="0" w:space="0" w:color="auto"/>
        <w:left w:val="none" w:sz="0" w:space="0" w:color="auto"/>
        <w:bottom w:val="none" w:sz="0" w:space="0" w:color="auto"/>
        <w:right w:val="none" w:sz="0" w:space="0" w:color="auto"/>
      </w:divBdr>
    </w:div>
    <w:div w:id="2026320073">
      <w:bodyDiv w:val="1"/>
      <w:marLeft w:val="0"/>
      <w:marRight w:val="0"/>
      <w:marTop w:val="0"/>
      <w:marBottom w:val="0"/>
      <w:divBdr>
        <w:top w:val="none" w:sz="0" w:space="0" w:color="auto"/>
        <w:left w:val="none" w:sz="0" w:space="0" w:color="auto"/>
        <w:bottom w:val="none" w:sz="0" w:space="0" w:color="auto"/>
        <w:right w:val="none" w:sz="0" w:space="0" w:color="auto"/>
      </w:divBdr>
    </w:div>
    <w:div w:id="2027901407">
      <w:bodyDiv w:val="1"/>
      <w:marLeft w:val="0"/>
      <w:marRight w:val="0"/>
      <w:marTop w:val="0"/>
      <w:marBottom w:val="0"/>
      <w:divBdr>
        <w:top w:val="none" w:sz="0" w:space="0" w:color="auto"/>
        <w:left w:val="none" w:sz="0" w:space="0" w:color="auto"/>
        <w:bottom w:val="none" w:sz="0" w:space="0" w:color="auto"/>
        <w:right w:val="none" w:sz="0" w:space="0" w:color="auto"/>
      </w:divBdr>
    </w:div>
    <w:div w:id="2029064866">
      <w:bodyDiv w:val="1"/>
      <w:marLeft w:val="0"/>
      <w:marRight w:val="0"/>
      <w:marTop w:val="0"/>
      <w:marBottom w:val="0"/>
      <w:divBdr>
        <w:top w:val="none" w:sz="0" w:space="0" w:color="auto"/>
        <w:left w:val="none" w:sz="0" w:space="0" w:color="auto"/>
        <w:bottom w:val="none" w:sz="0" w:space="0" w:color="auto"/>
        <w:right w:val="none" w:sz="0" w:space="0" w:color="auto"/>
      </w:divBdr>
    </w:div>
    <w:div w:id="2032147562">
      <w:bodyDiv w:val="1"/>
      <w:marLeft w:val="0"/>
      <w:marRight w:val="0"/>
      <w:marTop w:val="0"/>
      <w:marBottom w:val="0"/>
      <w:divBdr>
        <w:top w:val="none" w:sz="0" w:space="0" w:color="auto"/>
        <w:left w:val="none" w:sz="0" w:space="0" w:color="auto"/>
        <w:bottom w:val="none" w:sz="0" w:space="0" w:color="auto"/>
        <w:right w:val="none" w:sz="0" w:space="0" w:color="auto"/>
      </w:divBdr>
    </w:div>
    <w:div w:id="2036034197">
      <w:bodyDiv w:val="1"/>
      <w:marLeft w:val="0"/>
      <w:marRight w:val="0"/>
      <w:marTop w:val="0"/>
      <w:marBottom w:val="0"/>
      <w:divBdr>
        <w:top w:val="none" w:sz="0" w:space="0" w:color="auto"/>
        <w:left w:val="none" w:sz="0" w:space="0" w:color="auto"/>
        <w:bottom w:val="none" w:sz="0" w:space="0" w:color="auto"/>
        <w:right w:val="none" w:sz="0" w:space="0" w:color="auto"/>
      </w:divBdr>
    </w:div>
    <w:div w:id="2037389029">
      <w:bodyDiv w:val="1"/>
      <w:marLeft w:val="0"/>
      <w:marRight w:val="0"/>
      <w:marTop w:val="0"/>
      <w:marBottom w:val="0"/>
      <w:divBdr>
        <w:top w:val="none" w:sz="0" w:space="0" w:color="auto"/>
        <w:left w:val="none" w:sz="0" w:space="0" w:color="auto"/>
        <w:bottom w:val="none" w:sz="0" w:space="0" w:color="auto"/>
        <w:right w:val="none" w:sz="0" w:space="0" w:color="auto"/>
      </w:divBdr>
    </w:div>
    <w:div w:id="2040812877">
      <w:bodyDiv w:val="1"/>
      <w:marLeft w:val="0"/>
      <w:marRight w:val="0"/>
      <w:marTop w:val="0"/>
      <w:marBottom w:val="0"/>
      <w:divBdr>
        <w:top w:val="none" w:sz="0" w:space="0" w:color="auto"/>
        <w:left w:val="none" w:sz="0" w:space="0" w:color="auto"/>
        <w:bottom w:val="none" w:sz="0" w:space="0" w:color="auto"/>
        <w:right w:val="none" w:sz="0" w:space="0" w:color="auto"/>
      </w:divBdr>
    </w:div>
    <w:div w:id="2041205239">
      <w:bodyDiv w:val="1"/>
      <w:marLeft w:val="0"/>
      <w:marRight w:val="0"/>
      <w:marTop w:val="0"/>
      <w:marBottom w:val="0"/>
      <w:divBdr>
        <w:top w:val="none" w:sz="0" w:space="0" w:color="auto"/>
        <w:left w:val="none" w:sz="0" w:space="0" w:color="auto"/>
        <w:bottom w:val="none" w:sz="0" w:space="0" w:color="auto"/>
        <w:right w:val="none" w:sz="0" w:space="0" w:color="auto"/>
      </w:divBdr>
    </w:div>
    <w:div w:id="2041776819">
      <w:bodyDiv w:val="1"/>
      <w:marLeft w:val="0"/>
      <w:marRight w:val="0"/>
      <w:marTop w:val="0"/>
      <w:marBottom w:val="0"/>
      <w:divBdr>
        <w:top w:val="none" w:sz="0" w:space="0" w:color="auto"/>
        <w:left w:val="none" w:sz="0" w:space="0" w:color="auto"/>
        <w:bottom w:val="none" w:sz="0" w:space="0" w:color="auto"/>
        <w:right w:val="none" w:sz="0" w:space="0" w:color="auto"/>
      </w:divBdr>
    </w:div>
    <w:div w:id="2044742905">
      <w:bodyDiv w:val="1"/>
      <w:marLeft w:val="0"/>
      <w:marRight w:val="0"/>
      <w:marTop w:val="0"/>
      <w:marBottom w:val="0"/>
      <w:divBdr>
        <w:top w:val="none" w:sz="0" w:space="0" w:color="auto"/>
        <w:left w:val="none" w:sz="0" w:space="0" w:color="auto"/>
        <w:bottom w:val="none" w:sz="0" w:space="0" w:color="auto"/>
        <w:right w:val="none" w:sz="0" w:space="0" w:color="auto"/>
      </w:divBdr>
    </w:div>
    <w:div w:id="2044866805">
      <w:bodyDiv w:val="1"/>
      <w:marLeft w:val="0"/>
      <w:marRight w:val="0"/>
      <w:marTop w:val="0"/>
      <w:marBottom w:val="0"/>
      <w:divBdr>
        <w:top w:val="none" w:sz="0" w:space="0" w:color="auto"/>
        <w:left w:val="none" w:sz="0" w:space="0" w:color="auto"/>
        <w:bottom w:val="none" w:sz="0" w:space="0" w:color="auto"/>
        <w:right w:val="none" w:sz="0" w:space="0" w:color="auto"/>
      </w:divBdr>
    </w:div>
    <w:div w:id="2047440525">
      <w:bodyDiv w:val="1"/>
      <w:marLeft w:val="0"/>
      <w:marRight w:val="0"/>
      <w:marTop w:val="0"/>
      <w:marBottom w:val="0"/>
      <w:divBdr>
        <w:top w:val="none" w:sz="0" w:space="0" w:color="auto"/>
        <w:left w:val="none" w:sz="0" w:space="0" w:color="auto"/>
        <w:bottom w:val="none" w:sz="0" w:space="0" w:color="auto"/>
        <w:right w:val="none" w:sz="0" w:space="0" w:color="auto"/>
      </w:divBdr>
    </w:div>
    <w:div w:id="2060860651">
      <w:bodyDiv w:val="1"/>
      <w:marLeft w:val="0"/>
      <w:marRight w:val="0"/>
      <w:marTop w:val="0"/>
      <w:marBottom w:val="0"/>
      <w:divBdr>
        <w:top w:val="none" w:sz="0" w:space="0" w:color="auto"/>
        <w:left w:val="none" w:sz="0" w:space="0" w:color="auto"/>
        <w:bottom w:val="none" w:sz="0" w:space="0" w:color="auto"/>
        <w:right w:val="none" w:sz="0" w:space="0" w:color="auto"/>
      </w:divBdr>
    </w:div>
    <w:div w:id="2065568282">
      <w:bodyDiv w:val="1"/>
      <w:marLeft w:val="0"/>
      <w:marRight w:val="0"/>
      <w:marTop w:val="0"/>
      <w:marBottom w:val="0"/>
      <w:divBdr>
        <w:top w:val="none" w:sz="0" w:space="0" w:color="auto"/>
        <w:left w:val="none" w:sz="0" w:space="0" w:color="auto"/>
        <w:bottom w:val="none" w:sz="0" w:space="0" w:color="auto"/>
        <w:right w:val="none" w:sz="0" w:space="0" w:color="auto"/>
      </w:divBdr>
    </w:div>
    <w:div w:id="2085643272">
      <w:bodyDiv w:val="1"/>
      <w:marLeft w:val="0"/>
      <w:marRight w:val="0"/>
      <w:marTop w:val="0"/>
      <w:marBottom w:val="0"/>
      <w:divBdr>
        <w:top w:val="none" w:sz="0" w:space="0" w:color="auto"/>
        <w:left w:val="none" w:sz="0" w:space="0" w:color="auto"/>
        <w:bottom w:val="none" w:sz="0" w:space="0" w:color="auto"/>
        <w:right w:val="none" w:sz="0" w:space="0" w:color="auto"/>
      </w:divBdr>
    </w:div>
    <w:div w:id="2088502272">
      <w:bodyDiv w:val="1"/>
      <w:marLeft w:val="0"/>
      <w:marRight w:val="0"/>
      <w:marTop w:val="0"/>
      <w:marBottom w:val="0"/>
      <w:divBdr>
        <w:top w:val="none" w:sz="0" w:space="0" w:color="auto"/>
        <w:left w:val="none" w:sz="0" w:space="0" w:color="auto"/>
        <w:bottom w:val="none" w:sz="0" w:space="0" w:color="auto"/>
        <w:right w:val="none" w:sz="0" w:space="0" w:color="auto"/>
      </w:divBdr>
    </w:div>
    <w:div w:id="2089958234">
      <w:bodyDiv w:val="1"/>
      <w:marLeft w:val="0"/>
      <w:marRight w:val="0"/>
      <w:marTop w:val="0"/>
      <w:marBottom w:val="0"/>
      <w:divBdr>
        <w:top w:val="none" w:sz="0" w:space="0" w:color="auto"/>
        <w:left w:val="none" w:sz="0" w:space="0" w:color="auto"/>
        <w:bottom w:val="none" w:sz="0" w:space="0" w:color="auto"/>
        <w:right w:val="none" w:sz="0" w:space="0" w:color="auto"/>
      </w:divBdr>
    </w:div>
    <w:div w:id="2090154659">
      <w:bodyDiv w:val="1"/>
      <w:marLeft w:val="0"/>
      <w:marRight w:val="0"/>
      <w:marTop w:val="0"/>
      <w:marBottom w:val="0"/>
      <w:divBdr>
        <w:top w:val="none" w:sz="0" w:space="0" w:color="auto"/>
        <w:left w:val="none" w:sz="0" w:space="0" w:color="auto"/>
        <w:bottom w:val="none" w:sz="0" w:space="0" w:color="auto"/>
        <w:right w:val="none" w:sz="0" w:space="0" w:color="auto"/>
      </w:divBdr>
    </w:div>
    <w:div w:id="2093309064">
      <w:bodyDiv w:val="1"/>
      <w:marLeft w:val="0"/>
      <w:marRight w:val="0"/>
      <w:marTop w:val="0"/>
      <w:marBottom w:val="0"/>
      <w:divBdr>
        <w:top w:val="none" w:sz="0" w:space="0" w:color="auto"/>
        <w:left w:val="none" w:sz="0" w:space="0" w:color="auto"/>
        <w:bottom w:val="none" w:sz="0" w:space="0" w:color="auto"/>
        <w:right w:val="none" w:sz="0" w:space="0" w:color="auto"/>
      </w:divBdr>
    </w:div>
    <w:div w:id="2099055507">
      <w:bodyDiv w:val="1"/>
      <w:marLeft w:val="0"/>
      <w:marRight w:val="0"/>
      <w:marTop w:val="0"/>
      <w:marBottom w:val="0"/>
      <w:divBdr>
        <w:top w:val="none" w:sz="0" w:space="0" w:color="auto"/>
        <w:left w:val="none" w:sz="0" w:space="0" w:color="auto"/>
        <w:bottom w:val="none" w:sz="0" w:space="0" w:color="auto"/>
        <w:right w:val="none" w:sz="0" w:space="0" w:color="auto"/>
      </w:divBdr>
    </w:div>
    <w:div w:id="2099059483">
      <w:bodyDiv w:val="1"/>
      <w:marLeft w:val="0"/>
      <w:marRight w:val="0"/>
      <w:marTop w:val="0"/>
      <w:marBottom w:val="0"/>
      <w:divBdr>
        <w:top w:val="none" w:sz="0" w:space="0" w:color="auto"/>
        <w:left w:val="none" w:sz="0" w:space="0" w:color="auto"/>
        <w:bottom w:val="none" w:sz="0" w:space="0" w:color="auto"/>
        <w:right w:val="none" w:sz="0" w:space="0" w:color="auto"/>
      </w:divBdr>
    </w:div>
    <w:div w:id="2106608430">
      <w:bodyDiv w:val="1"/>
      <w:marLeft w:val="0"/>
      <w:marRight w:val="0"/>
      <w:marTop w:val="0"/>
      <w:marBottom w:val="0"/>
      <w:divBdr>
        <w:top w:val="none" w:sz="0" w:space="0" w:color="auto"/>
        <w:left w:val="none" w:sz="0" w:space="0" w:color="auto"/>
        <w:bottom w:val="none" w:sz="0" w:space="0" w:color="auto"/>
        <w:right w:val="none" w:sz="0" w:space="0" w:color="auto"/>
      </w:divBdr>
    </w:div>
    <w:div w:id="2108311110">
      <w:bodyDiv w:val="1"/>
      <w:marLeft w:val="0"/>
      <w:marRight w:val="0"/>
      <w:marTop w:val="0"/>
      <w:marBottom w:val="0"/>
      <w:divBdr>
        <w:top w:val="none" w:sz="0" w:space="0" w:color="auto"/>
        <w:left w:val="none" w:sz="0" w:space="0" w:color="auto"/>
        <w:bottom w:val="none" w:sz="0" w:space="0" w:color="auto"/>
        <w:right w:val="none" w:sz="0" w:space="0" w:color="auto"/>
      </w:divBdr>
    </w:div>
    <w:div w:id="2112117209">
      <w:bodyDiv w:val="1"/>
      <w:marLeft w:val="0"/>
      <w:marRight w:val="0"/>
      <w:marTop w:val="0"/>
      <w:marBottom w:val="0"/>
      <w:divBdr>
        <w:top w:val="none" w:sz="0" w:space="0" w:color="auto"/>
        <w:left w:val="none" w:sz="0" w:space="0" w:color="auto"/>
        <w:bottom w:val="none" w:sz="0" w:space="0" w:color="auto"/>
        <w:right w:val="none" w:sz="0" w:space="0" w:color="auto"/>
      </w:divBdr>
    </w:div>
    <w:div w:id="2112163598">
      <w:bodyDiv w:val="1"/>
      <w:marLeft w:val="0"/>
      <w:marRight w:val="0"/>
      <w:marTop w:val="0"/>
      <w:marBottom w:val="0"/>
      <w:divBdr>
        <w:top w:val="none" w:sz="0" w:space="0" w:color="auto"/>
        <w:left w:val="none" w:sz="0" w:space="0" w:color="auto"/>
        <w:bottom w:val="none" w:sz="0" w:space="0" w:color="auto"/>
        <w:right w:val="none" w:sz="0" w:space="0" w:color="auto"/>
      </w:divBdr>
    </w:div>
    <w:div w:id="2115782054">
      <w:bodyDiv w:val="1"/>
      <w:marLeft w:val="0"/>
      <w:marRight w:val="0"/>
      <w:marTop w:val="0"/>
      <w:marBottom w:val="0"/>
      <w:divBdr>
        <w:top w:val="none" w:sz="0" w:space="0" w:color="auto"/>
        <w:left w:val="none" w:sz="0" w:space="0" w:color="auto"/>
        <w:bottom w:val="none" w:sz="0" w:space="0" w:color="auto"/>
        <w:right w:val="none" w:sz="0" w:space="0" w:color="auto"/>
      </w:divBdr>
    </w:div>
    <w:div w:id="2126146399">
      <w:bodyDiv w:val="1"/>
      <w:marLeft w:val="0"/>
      <w:marRight w:val="0"/>
      <w:marTop w:val="0"/>
      <w:marBottom w:val="0"/>
      <w:divBdr>
        <w:top w:val="none" w:sz="0" w:space="0" w:color="auto"/>
        <w:left w:val="none" w:sz="0" w:space="0" w:color="auto"/>
        <w:bottom w:val="none" w:sz="0" w:space="0" w:color="auto"/>
        <w:right w:val="none" w:sz="0" w:space="0" w:color="auto"/>
      </w:divBdr>
    </w:div>
    <w:div w:id="2127578064">
      <w:bodyDiv w:val="1"/>
      <w:marLeft w:val="0"/>
      <w:marRight w:val="0"/>
      <w:marTop w:val="0"/>
      <w:marBottom w:val="0"/>
      <w:divBdr>
        <w:top w:val="none" w:sz="0" w:space="0" w:color="auto"/>
        <w:left w:val="none" w:sz="0" w:space="0" w:color="auto"/>
        <w:bottom w:val="none" w:sz="0" w:space="0" w:color="auto"/>
        <w:right w:val="none" w:sz="0" w:space="0" w:color="auto"/>
      </w:divBdr>
    </w:div>
    <w:div w:id="2130195419">
      <w:bodyDiv w:val="1"/>
      <w:marLeft w:val="0"/>
      <w:marRight w:val="0"/>
      <w:marTop w:val="0"/>
      <w:marBottom w:val="0"/>
      <w:divBdr>
        <w:top w:val="none" w:sz="0" w:space="0" w:color="auto"/>
        <w:left w:val="none" w:sz="0" w:space="0" w:color="auto"/>
        <w:bottom w:val="none" w:sz="0" w:space="0" w:color="auto"/>
        <w:right w:val="none" w:sz="0" w:space="0" w:color="auto"/>
      </w:divBdr>
    </w:div>
    <w:div w:id="2137484005">
      <w:bodyDiv w:val="1"/>
      <w:marLeft w:val="0"/>
      <w:marRight w:val="0"/>
      <w:marTop w:val="0"/>
      <w:marBottom w:val="0"/>
      <w:divBdr>
        <w:top w:val="none" w:sz="0" w:space="0" w:color="auto"/>
        <w:left w:val="none" w:sz="0" w:space="0" w:color="auto"/>
        <w:bottom w:val="none" w:sz="0" w:space="0" w:color="auto"/>
        <w:right w:val="none" w:sz="0" w:space="0" w:color="auto"/>
      </w:divBdr>
    </w:div>
    <w:div w:id="2137486031">
      <w:bodyDiv w:val="1"/>
      <w:marLeft w:val="0"/>
      <w:marRight w:val="0"/>
      <w:marTop w:val="0"/>
      <w:marBottom w:val="0"/>
      <w:divBdr>
        <w:top w:val="none" w:sz="0" w:space="0" w:color="auto"/>
        <w:left w:val="none" w:sz="0" w:space="0" w:color="auto"/>
        <w:bottom w:val="none" w:sz="0" w:space="0" w:color="auto"/>
        <w:right w:val="none" w:sz="0" w:space="0" w:color="auto"/>
      </w:divBdr>
    </w:div>
    <w:div w:id="2137748351">
      <w:bodyDiv w:val="1"/>
      <w:marLeft w:val="0"/>
      <w:marRight w:val="0"/>
      <w:marTop w:val="0"/>
      <w:marBottom w:val="0"/>
      <w:divBdr>
        <w:top w:val="none" w:sz="0" w:space="0" w:color="auto"/>
        <w:left w:val="none" w:sz="0" w:space="0" w:color="auto"/>
        <w:bottom w:val="none" w:sz="0" w:space="0" w:color="auto"/>
        <w:right w:val="none" w:sz="0" w:space="0" w:color="auto"/>
      </w:divBdr>
    </w:div>
    <w:div w:id="2140027806">
      <w:bodyDiv w:val="1"/>
      <w:marLeft w:val="0"/>
      <w:marRight w:val="0"/>
      <w:marTop w:val="0"/>
      <w:marBottom w:val="0"/>
      <w:divBdr>
        <w:top w:val="none" w:sz="0" w:space="0" w:color="auto"/>
        <w:left w:val="none" w:sz="0" w:space="0" w:color="auto"/>
        <w:bottom w:val="none" w:sz="0" w:space="0" w:color="auto"/>
        <w:right w:val="none" w:sz="0" w:space="0" w:color="auto"/>
      </w:divBdr>
    </w:div>
    <w:div w:id="2141066239">
      <w:bodyDiv w:val="1"/>
      <w:marLeft w:val="0"/>
      <w:marRight w:val="0"/>
      <w:marTop w:val="0"/>
      <w:marBottom w:val="0"/>
      <w:divBdr>
        <w:top w:val="none" w:sz="0" w:space="0" w:color="auto"/>
        <w:left w:val="none" w:sz="0" w:space="0" w:color="auto"/>
        <w:bottom w:val="none" w:sz="0" w:space="0" w:color="auto"/>
        <w:right w:val="none" w:sz="0" w:space="0" w:color="auto"/>
      </w:divBdr>
    </w:div>
    <w:div w:id="2143769065">
      <w:bodyDiv w:val="1"/>
      <w:marLeft w:val="0"/>
      <w:marRight w:val="0"/>
      <w:marTop w:val="0"/>
      <w:marBottom w:val="0"/>
      <w:divBdr>
        <w:top w:val="none" w:sz="0" w:space="0" w:color="auto"/>
        <w:left w:val="none" w:sz="0" w:space="0" w:color="auto"/>
        <w:bottom w:val="none" w:sz="0" w:space="0" w:color="auto"/>
        <w:right w:val="none" w:sz="0" w:space="0" w:color="auto"/>
      </w:divBdr>
    </w:div>
    <w:div w:id="2145273352">
      <w:bodyDiv w:val="1"/>
      <w:marLeft w:val="0"/>
      <w:marRight w:val="0"/>
      <w:marTop w:val="0"/>
      <w:marBottom w:val="0"/>
      <w:divBdr>
        <w:top w:val="none" w:sz="0" w:space="0" w:color="auto"/>
        <w:left w:val="none" w:sz="0" w:space="0" w:color="auto"/>
        <w:bottom w:val="none" w:sz="0" w:space="0" w:color="auto"/>
        <w:right w:val="none" w:sz="0" w:space="0" w:color="auto"/>
      </w:divBdr>
    </w:div>
    <w:div w:id="2145737399">
      <w:bodyDiv w:val="1"/>
      <w:marLeft w:val="0"/>
      <w:marRight w:val="0"/>
      <w:marTop w:val="0"/>
      <w:marBottom w:val="0"/>
      <w:divBdr>
        <w:top w:val="none" w:sz="0" w:space="0" w:color="auto"/>
        <w:left w:val="none" w:sz="0" w:space="0" w:color="auto"/>
        <w:bottom w:val="none" w:sz="0" w:space="0" w:color="auto"/>
        <w:right w:val="none" w:sz="0" w:space="0" w:color="auto"/>
      </w:divBdr>
    </w:div>
    <w:div w:id="2146504041">
      <w:bodyDiv w:val="1"/>
      <w:marLeft w:val="0"/>
      <w:marRight w:val="0"/>
      <w:marTop w:val="0"/>
      <w:marBottom w:val="0"/>
      <w:divBdr>
        <w:top w:val="none" w:sz="0" w:space="0" w:color="auto"/>
        <w:left w:val="none" w:sz="0" w:space="0" w:color="auto"/>
        <w:bottom w:val="none" w:sz="0" w:space="0" w:color="auto"/>
        <w:right w:val="none" w:sz="0" w:space="0" w:color="auto"/>
      </w:divBdr>
    </w:div>
    <w:div w:id="214689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11.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irstybanks/Downloads/assignment%20template%20(1).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18199D-8B8F-1943-98EC-C58495F67B48}"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GB"/>
        </a:p>
      </dgm:t>
    </dgm:pt>
    <dgm:pt modelId="{6C166078-CD76-EE45-9298-4F882BB675B9}">
      <dgm:prSet phldrT="[Text]" custT="1"/>
      <dgm:spPr>
        <a:solidFill>
          <a:schemeClr val="accent6">
            <a:lumMod val="40000"/>
            <a:lumOff val="60000"/>
          </a:schemeClr>
        </a:solidFill>
        <a:ln w="22225">
          <a:solidFill>
            <a:schemeClr val="tx1"/>
          </a:solidFill>
        </a:ln>
      </dgm:spPr>
      <dgm:t>
        <a:bodyPr/>
        <a:lstStyle/>
        <a:p>
          <a:r>
            <a:rPr lang="en-GB" sz="900" b="1">
              <a:solidFill>
                <a:schemeClr val="tx1"/>
              </a:solidFill>
            </a:rPr>
            <a:t>Strengths</a:t>
          </a:r>
        </a:p>
        <a:p>
          <a:endParaRPr lang="en-GB" sz="900" b="1">
            <a:solidFill>
              <a:schemeClr val="tx1"/>
            </a:solidFill>
          </a:endParaRPr>
        </a:p>
        <a:p>
          <a:r>
            <a:rPr lang="en-GB" sz="900">
              <a:solidFill>
                <a:schemeClr val="tx1"/>
              </a:solidFill>
            </a:rPr>
            <a:t>-A strong, forward thinking leadership team</a:t>
          </a:r>
        </a:p>
        <a:p>
          <a:r>
            <a:rPr lang="en-GB" sz="900">
              <a:solidFill>
                <a:schemeClr val="tx1"/>
              </a:solidFill>
            </a:rPr>
            <a:t>-Enthusiastic and motivated learners</a:t>
          </a:r>
        </a:p>
        <a:p>
          <a:r>
            <a:rPr lang="en-GB" sz="900">
              <a:solidFill>
                <a:schemeClr val="tx1"/>
              </a:solidFill>
            </a:rPr>
            <a:t>-A shared school vision and meticulously detailed School Development Plan</a:t>
          </a:r>
        </a:p>
        <a:p>
          <a:r>
            <a:rPr lang="en-GB" sz="900">
              <a:solidFill>
                <a:schemeClr val="tx1"/>
              </a:solidFill>
            </a:rPr>
            <a:t>-Clear roles and responsibilities for all staff including 'Leader of Innovation' and Leader of Wider Learning </a:t>
          </a:r>
        </a:p>
        <a:p>
          <a:r>
            <a:rPr lang="en-GB" sz="900">
              <a:solidFill>
                <a:schemeClr val="tx1"/>
              </a:solidFill>
            </a:rPr>
            <a:t>-High level of staff development opportunities</a:t>
          </a:r>
        </a:p>
        <a:p>
          <a:r>
            <a:rPr lang="en-GB" sz="900">
              <a:solidFill>
                <a:schemeClr val="tx1"/>
              </a:solidFill>
            </a:rPr>
            <a:t>-There is a high level of trust within the current leadership team</a:t>
          </a:r>
        </a:p>
      </dgm:t>
    </dgm:pt>
    <dgm:pt modelId="{D2B2DBBE-18B7-754B-BEEC-FB8300142E39}" type="parTrans" cxnId="{90856072-7A7F-E14C-A473-3F660325EF11}">
      <dgm:prSet/>
      <dgm:spPr/>
      <dgm:t>
        <a:bodyPr/>
        <a:lstStyle/>
        <a:p>
          <a:endParaRPr lang="en-GB"/>
        </a:p>
      </dgm:t>
    </dgm:pt>
    <dgm:pt modelId="{DF8AA343-FE95-5E49-AA38-F5655C0ECE6E}" type="sibTrans" cxnId="{90856072-7A7F-E14C-A473-3F660325EF11}">
      <dgm:prSet/>
      <dgm:spPr/>
      <dgm:t>
        <a:bodyPr/>
        <a:lstStyle/>
        <a:p>
          <a:endParaRPr lang="en-GB"/>
        </a:p>
      </dgm:t>
    </dgm:pt>
    <dgm:pt modelId="{A2D73677-2108-574C-B4DF-2FAA588F9FD1}">
      <dgm:prSet phldrT="[Text]" custT="1"/>
      <dgm:spPr>
        <a:solidFill>
          <a:schemeClr val="accent1">
            <a:lumMod val="40000"/>
            <a:lumOff val="60000"/>
          </a:schemeClr>
        </a:solidFill>
        <a:ln w="22225">
          <a:solidFill>
            <a:schemeClr val="tx1"/>
          </a:solidFill>
        </a:ln>
      </dgm:spPr>
      <dgm:t>
        <a:bodyPr/>
        <a:lstStyle/>
        <a:p>
          <a:r>
            <a:rPr lang="en-GB" sz="900" b="1">
              <a:solidFill>
                <a:schemeClr val="tx1"/>
              </a:solidFill>
            </a:rPr>
            <a:t>Weaknesses</a:t>
          </a:r>
        </a:p>
        <a:p>
          <a:r>
            <a:rPr lang="en-GB" sz="900">
              <a:solidFill>
                <a:schemeClr val="tx1"/>
              </a:solidFill>
            </a:rPr>
            <a:t>-Staff have been through turbulent times to get to this point and many fear change. The change in Leadership is a concern for many</a:t>
          </a:r>
        </a:p>
        <a:p>
          <a:r>
            <a:rPr lang="en-GB" sz="900">
              <a:solidFill>
                <a:schemeClr val="tx1"/>
              </a:solidFill>
            </a:rPr>
            <a:t>-resilience amongst learners and support staff</a:t>
          </a:r>
        </a:p>
        <a:p>
          <a:r>
            <a:rPr lang="en-GB" sz="900">
              <a:solidFill>
                <a:schemeClr val="tx1"/>
              </a:solidFill>
            </a:rPr>
            <a:t>-Independence of learners</a:t>
          </a:r>
        </a:p>
        <a:p>
          <a:r>
            <a:rPr lang="en-GB" sz="900">
              <a:solidFill>
                <a:schemeClr val="tx1"/>
              </a:solidFill>
            </a:rPr>
            <a:t>-Current level of pupil voice</a:t>
          </a:r>
        </a:p>
        <a:p>
          <a:r>
            <a:rPr lang="en-GB" sz="900">
              <a:solidFill>
                <a:schemeClr val="tx1"/>
              </a:solidFill>
            </a:rPr>
            <a:t>-Our learners and community do not have high aspirations of themselves or one another</a:t>
          </a:r>
        </a:p>
        <a:p>
          <a:r>
            <a:rPr lang="en-GB" sz="900">
              <a:solidFill>
                <a:schemeClr val="tx1"/>
              </a:solidFill>
            </a:rPr>
            <a:t>-Is our curriculum empowering enough?</a:t>
          </a:r>
        </a:p>
        <a:p>
          <a:r>
            <a:rPr lang="en-GB" sz="900">
              <a:solidFill>
                <a:schemeClr val="tx1"/>
              </a:solidFill>
            </a:rPr>
            <a:t>Staff ability to teach through the medium of welsh</a:t>
          </a:r>
        </a:p>
      </dgm:t>
    </dgm:pt>
    <dgm:pt modelId="{AA270727-53C7-D14A-88A4-AF0F8A65436A}" type="parTrans" cxnId="{EEA26967-AEC6-A446-BB9C-26E47D850FC4}">
      <dgm:prSet/>
      <dgm:spPr/>
      <dgm:t>
        <a:bodyPr/>
        <a:lstStyle/>
        <a:p>
          <a:endParaRPr lang="en-GB"/>
        </a:p>
      </dgm:t>
    </dgm:pt>
    <dgm:pt modelId="{5DB3EDF5-65F6-EC4C-A98A-3C583DF022F0}" type="sibTrans" cxnId="{EEA26967-AEC6-A446-BB9C-26E47D850FC4}">
      <dgm:prSet/>
      <dgm:spPr/>
      <dgm:t>
        <a:bodyPr/>
        <a:lstStyle/>
        <a:p>
          <a:endParaRPr lang="en-GB"/>
        </a:p>
      </dgm:t>
    </dgm:pt>
    <dgm:pt modelId="{163CEE1B-52B0-7E48-B65D-65CDC25D8B72}">
      <dgm:prSet phldrT="[Text]" custT="1"/>
      <dgm:spPr>
        <a:solidFill>
          <a:schemeClr val="accent4">
            <a:lumMod val="20000"/>
            <a:lumOff val="80000"/>
          </a:schemeClr>
        </a:solidFill>
        <a:ln w="22225">
          <a:solidFill>
            <a:schemeClr val="tx1"/>
          </a:solidFill>
        </a:ln>
      </dgm:spPr>
      <dgm:t>
        <a:bodyPr/>
        <a:lstStyle/>
        <a:p>
          <a:r>
            <a:rPr lang="en-GB" sz="900" b="1">
              <a:solidFill>
                <a:schemeClr val="tx1"/>
              </a:solidFill>
            </a:rPr>
            <a:t>Opportunities</a:t>
          </a:r>
        </a:p>
        <a:p>
          <a:r>
            <a:rPr lang="en-GB" sz="900">
              <a:solidFill>
                <a:schemeClr val="tx1"/>
              </a:solidFill>
            </a:rPr>
            <a:t>Autonomy</a:t>
          </a:r>
        </a:p>
        <a:p>
          <a:r>
            <a:rPr lang="en-GB" sz="900">
              <a:solidFill>
                <a:schemeClr val="tx1"/>
              </a:solidFill>
            </a:rPr>
            <a:t>An Inquiry based approach has the potential to raise standards for all</a:t>
          </a:r>
        </a:p>
        <a:p>
          <a:r>
            <a:rPr lang="en-GB" sz="900">
              <a:solidFill>
                <a:schemeClr val="tx1"/>
              </a:solidFill>
            </a:rPr>
            <a:t>A pedagogical approach will enhance learner well-being</a:t>
          </a:r>
        </a:p>
        <a:p>
          <a:r>
            <a:rPr lang="en-GB" sz="900">
              <a:solidFill>
                <a:schemeClr val="tx1"/>
              </a:solidFill>
            </a:rPr>
            <a:t>To create a bespoke curriculum for the needs of the learners and community we serve</a:t>
          </a:r>
        </a:p>
        <a:p>
          <a:r>
            <a:rPr lang="en-GB" sz="900">
              <a:solidFill>
                <a:schemeClr val="tx1"/>
              </a:solidFill>
            </a:rPr>
            <a:t>Staff will become more resilient to change if supported in the correct way - Leadership team have the opportunity to reseach into (5 stages of grief to ensure all staff are supported)</a:t>
          </a:r>
        </a:p>
        <a:p>
          <a:endParaRPr lang="en-GB" sz="800"/>
        </a:p>
      </dgm:t>
    </dgm:pt>
    <dgm:pt modelId="{F69B765A-E7D5-124E-94B7-218EC7F276C3}" type="parTrans" cxnId="{C3F2F87F-B105-654B-A452-B248FCFFB4B6}">
      <dgm:prSet/>
      <dgm:spPr/>
      <dgm:t>
        <a:bodyPr/>
        <a:lstStyle/>
        <a:p>
          <a:endParaRPr lang="en-GB"/>
        </a:p>
      </dgm:t>
    </dgm:pt>
    <dgm:pt modelId="{FF0D1A94-5C2E-7B4A-B8A8-8DCD3AAEB7A2}" type="sibTrans" cxnId="{C3F2F87F-B105-654B-A452-B248FCFFB4B6}">
      <dgm:prSet/>
      <dgm:spPr/>
      <dgm:t>
        <a:bodyPr/>
        <a:lstStyle/>
        <a:p>
          <a:endParaRPr lang="en-GB"/>
        </a:p>
      </dgm:t>
    </dgm:pt>
    <dgm:pt modelId="{052B04D1-2D0F-9243-8D25-C352AB29768F}">
      <dgm:prSet phldrT="[Text]" custT="1"/>
      <dgm:spPr>
        <a:solidFill>
          <a:srgbClr val="FC97A7"/>
        </a:solidFill>
        <a:ln w="22225">
          <a:solidFill>
            <a:schemeClr val="tx1"/>
          </a:solidFill>
        </a:ln>
      </dgm:spPr>
      <dgm:t>
        <a:bodyPr/>
        <a:lstStyle/>
        <a:p>
          <a:pPr algn="ctr"/>
          <a:endParaRPr lang="en-GB" sz="900">
            <a:solidFill>
              <a:schemeClr val="tx1"/>
            </a:solidFill>
          </a:endParaRPr>
        </a:p>
        <a:p>
          <a:pPr algn="ctr"/>
          <a:endParaRPr lang="en-GB" sz="900" b="1">
            <a:solidFill>
              <a:schemeClr val="tx1"/>
            </a:solidFill>
          </a:endParaRPr>
        </a:p>
        <a:p>
          <a:pPr algn="ctr"/>
          <a:endParaRPr lang="en-GB" sz="900" b="1">
            <a:solidFill>
              <a:schemeClr val="tx1"/>
            </a:solidFill>
          </a:endParaRPr>
        </a:p>
        <a:p>
          <a:pPr algn="ctr"/>
          <a:r>
            <a:rPr lang="en-GB" sz="900" b="1">
              <a:solidFill>
                <a:schemeClr val="tx1"/>
              </a:solidFill>
            </a:rPr>
            <a:t>Threats</a:t>
          </a:r>
        </a:p>
        <a:p>
          <a:pPr algn="l"/>
          <a:r>
            <a:rPr lang="en-GB" sz="900">
              <a:solidFill>
                <a:schemeClr val="tx1"/>
              </a:solidFill>
            </a:rPr>
            <a:t>-The change in Leadership structure</a:t>
          </a:r>
        </a:p>
        <a:p>
          <a:pPr algn="l"/>
          <a:r>
            <a:rPr lang="en-GB" sz="900">
              <a:solidFill>
                <a:schemeClr val="tx1"/>
              </a:solidFill>
            </a:rPr>
            <a:t>-Potential dip in standards due to so many expectations</a:t>
          </a:r>
        </a:p>
        <a:p>
          <a:pPr algn="l"/>
          <a:r>
            <a:rPr lang="en-GB" sz="900">
              <a:solidFill>
                <a:schemeClr val="tx1"/>
              </a:solidFill>
            </a:rPr>
            <a:t>-Funding for resources, learning experiences and staff development</a:t>
          </a:r>
        </a:p>
        <a:p>
          <a:pPr algn="l"/>
          <a:r>
            <a:rPr lang="en-GB" sz="900">
              <a:solidFill>
                <a:schemeClr val="tx1"/>
              </a:solidFill>
            </a:rPr>
            <a:t>-New methods of tracking progress - How can we avoid learners slipping through the net?</a:t>
          </a:r>
        </a:p>
        <a:p>
          <a:pPr algn="l"/>
          <a:r>
            <a:rPr lang="en-GB" sz="900">
              <a:solidFill>
                <a:schemeClr val="tx1"/>
              </a:solidFill>
            </a:rPr>
            <a:t>-The volume of change could impact negatively on staff and learner well-being</a:t>
          </a:r>
        </a:p>
        <a:p>
          <a:pPr algn="l"/>
          <a:r>
            <a:rPr lang="en-GB" sz="900">
              <a:solidFill>
                <a:schemeClr val="tx1"/>
              </a:solidFill>
            </a:rPr>
            <a:t>-Impact - will the changes be enough?  How will we know?  We know we probably won't get it right first time but how long do we give it before we change course?</a:t>
          </a:r>
        </a:p>
        <a:p>
          <a:pPr algn="l"/>
          <a:r>
            <a:rPr lang="en-GB" sz="1000"/>
            <a:t> </a:t>
          </a:r>
        </a:p>
        <a:p>
          <a:pPr algn="ctr"/>
          <a:endParaRPr lang="en-GB" sz="1400"/>
        </a:p>
      </dgm:t>
    </dgm:pt>
    <dgm:pt modelId="{E90C5F6A-CD63-E94A-B2A7-2FBFC9539369}" type="parTrans" cxnId="{748C1CB5-FB8B-9347-B2CA-061B700FE5A8}">
      <dgm:prSet/>
      <dgm:spPr/>
      <dgm:t>
        <a:bodyPr/>
        <a:lstStyle/>
        <a:p>
          <a:endParaRPr lang="en-GB"/>
        </a:p>
      </dgm:t>
    </dgm:pt>
    <dgm:pt modelId="{CF07D462-D30F-6B44-ABFD-774554FDEB31}" type="sibTrans" cxnId="{748C1CB5-FB8B-9347-B2CA-061B700FE5A8}">
      <dgm:prSet/>
      <dgm:spPr/>
      <dgm:t>
        <a:bodyPr/>
        <a:lstStyle/>
        <a:p>
          <a:endParaRPr lang="en-GB"/>
        </a:p>
      </dgm:t>
    </dgm:pt>
    <dgm:pt modelId="{413DD076-8459-9241-99B9-2D323ED9692F}" type="pres">
      <dgm:prSet presAssocID="{6D18199D-8B8F-1943-98EC-C58495F67B48}" presName="matrix" presStyleCnt="0">
        <dgm:presLayoutVars>
          <dgm:chMax val="1"/>
          <dgm:dir/>
          <dgm:resizeHandles val="exact"/>
        </dgm:presLayoutVars>
      </dgm:prSet>
      <dgm:spPr/>
    </dgm:pt>
    <dgm:pt modelId="{EC69331C-7E24-3243-9B74-AE7A52273200}" type="pres">
      <dgm:prSet presAssocID="{6D18199D-8B8F-1943-98EC-C58495F67B48}" presName="diamond" presStyleLbl="bgShp" presStyleIdx="0" presStyleCnt="1"/>
      <dgm:spPr>
        <a:solidFill>
          <a:srgbClr val="DCC2FC"/>
        </a:solidFill>
        <a:ln w="22225">
          <a:solidFill>
            <a:schemeClr val="tx1"/>
          </a:solidFill>
        </a:ln>
      </dgm:spPr>
    </dgm:pt>
    <dgm:pt modelId="{74463A0D-2B6B-8B49-807B-75A8914A1E28}" type="pres">
      <dgm:prSet presAssocID="{6D18199D-8B8F-1943-98EC-C58495F67B48}" presName="quad1" presStyleLbl="node1" presStyleIdx="0" presStyleCnt="4">
        <dgm:presLayoutVars>
          <dgm:chMax val="0"/>
          <dgm:chPref val="0"/>
          <dgm:bulletEnabled val="1"/>
        </dgm:presLayoutVars>
      </dgm:prSet>
      <dgm:spPr/>
    </dgm:pt>
    <dgm:pt modelId="{AC9BC3BC-F068-8E4C-ACE5-FF76DB458D50}" type="pres">
      <dgm:prSet presAssocID="{6D18199D-8B8F-1943-98EC-C58495F67B48}" presName="quad2" presStyleLbl="node1" presStyleIdx="1" presStyleCnt="4">
        <dgm:presLayoutVars>
          <dgm:chMax val="0"/>
          <dgm:chPref val="0"/>
          <dgm:bulletEnabled val="1"/>
        </dgm:presLayoutVars>
      </dgm:prSet>
      <dgm:spPr/>
    </dgm:pt>
    <dgm:pt modelId="{C1AD687E-ECF4-C44A-8D07-4E49EB7D3064}" type="pres">
      <dgm:prSet presAssocID="{6D18199D-8B8F-1943-98EC-C58495F67B48}" presName="quad3" presStyleLbl="node1" presStyleIdx="2" presStyleCnt="4">
        <dgm:presLayoutVars>
          <dgm:chMax val="0"/>
          <dgm:chPref val="0"/>
          <dgm:bulletEnabled val="1"/>
        </dgm:presLayoutVars>
      </dgm:prSet>
      <dgm:spPr/>
    </dgm:pt>
    <dgm:pt modelId="{E957A492-212B-B743-AEF1-CEE6AF756CF7}" type="pres">
      <dgm:prSet presAssocID="{6D18199D-8B8F-1943-98EC-C58495F67B48}" presName="quad4" presStyleLbl="node1" presStyleIdx="3" presStyleCnt="4">
        <dgm:presLayoutVars>
          <dgm:chMax val="0"/>
          <dgm:chPref val="0"/>
          <dgm:bulletEnabled val="1"/>
        </dgm:presLayoutVars>
      </dgm:prSet>
      <dgm:spPr/>
    </dgm:pt>
  </dgm:ptLst>
  <dgm:cxnLst>
    <dgm:cxn modelId="{83E47E5F-17BF-144B-B515-DADE54FEF097}" type="presOf" srcId="{6D18199D-8B8F-1943-98EC-C58495F67B48}" destId="{413DD076-8459-9241-99B9-2D323ED9692F}" srcOrd="0" destOrd="0" presId="urn:microsoft.com/office/officeart/2005/8/layout/matrix3"/>
    <dgm:cxn modelId="{EEA26967-AEC6-A446-BB9C-26E47D850FC4}" srcId="{6D18199D-8B8F-1943-98EC-C58495F67B48}" destId="{A2D73677-2108-574C-B4DF-2FAA588F9FD1}" srcOrd="1" destOrd="0" parTransId="{AA270727-53C7-D14A-88A4-AF0F8A65436A}" sibTransId="{5DB3EDF5-65F6-EC4C-A98A-3C583DF022F0}"/>
    <dgm:cxn modelId="{E9939C6E-7DDF-924A-AFE5-9739578ACEA7}" type="presOf" srcId="{163CEE1B-52B0-7E48-B65D-65CDC25D8B72}" destId="{C1AD687E-ECF4-C44A-8D07-4E49EB7D3064}" srcOrd="0" destOrd="0" presId="urn:microsoft.com/office/officeart/2005/8/layout/matrix3"/>
    <dgm:cxn modelId="{90856072-7A7F-E14C-A473-3F660325EF11}" srcId="{6D18199D-8B8F-1943-98EC-C58495F67B48}" destId="{6C166078-CD76-EE45-9298-4F882BB675B9}" srcOrd="0" destOrd="0" parTransId="{D2B2DBBE-18B7-754B-BEEC-FB8300142E39}" sibTransId="{DF8AA343-FE95-5E49-AA38-F5655C0ECE6E}"/>
    <dgm:cxn modelId="{C3F2F87F-B105-654B-A452-B248FCFFB4B6}" srcId="{6D18199D-8B8F-1943-98EC-C58495F67B48}" destId="{163CEE1B-52B0-7E48-B65D-65CDC25D8B72}" srcOrd="2" destOrd="0" parTransId="{F69B765A-E7D5-124E-94B7-218EC7F276C3}" sibTransId="{FF0D1A94-5C2E-7B4A-B8A8-8DCD3AAEB7A2}"/>
    <dgm:cxn modelId="{EA9C8AAD-8394-AC4D-A576-22C55DAFD14C}" type="presOf" srcId="{A2D73677-2108-574C-B4DF-2FAA588F9FD1}" destId="{AC9BC3BC-F068-8E4C-ACE5-FF76DB458D50}" srcOrd="0" destOrd="0" presId="urn:microsoft.com/office/officeart/2005/8/layout/matrix3"/>
    <dgm:cxn modelId="{748C1CB5-FB8B-9347-B2CA-061B700FE5A8}" srcId="{6D18199D-8B8F-1943-98EC-C58495F67B48}" destId="{052B04D1-2D0F-9243-8D25-C352AB29768F}" srcOrd="3" destOrd="0" parTransId="{E90C5F6A-CD63-E94A-B2A7-2FBFC9539369}" sibTransId="{CF07D462-D30F-6B44-ABFD-774554FDEB31}"/>
    <dgm:cxn modelId="{411773C9-4139-774D-8470-B5312995B5A8}" type="presOf" srcId="{052B04D1-2D0F-9243-8D25-C352AB29768F}" destId="{E957A492-212B-B743-AEF1-CEE6AF756CF7}" srcOrd="0" destOrd="0" presId="urn:microsoft.com/office/officeart/2005/8/layout/matrix3"/>
    <dgm:cxn modelId="{6C761ADF-05DC-1E4E-81FE-2DFAD77948B7}" type="presOf" srcId="{6C166078-CD76-EE45-9298-4F882BB675B9}" destId="{74463A0D-2B6B-8B49-807B-75A8914A1E28}" srcOrd="0" destOrd="0" presId="urn:microsoft.com/office/officeart/2005/8/layout/matrix3"/>
    <dgm:cxn modelId="{C411E9D0-BF7B-0848-AA35-DB7766FEA9AF}" type="presParOf" srcId="{413DD076-8459-9241-99B9-2D323ED9692F}" destId="{EC69331C-7E24-3243-9B74-AE7A52273200}" srcOrd="0" destOrd="0" presId="urn:microsoft.com/office/officeart/2005/8/layout/matrix3"/>
    <dgm:cxn modelId="{6DA62A11-C16A-E141-94AA-0A6A28447082}" type="presParOf" srcId="{413DD076-8459-9241-99B9-2D323ED9692F}" destId="{74463A0D-2B6B-8B49-807B-75A8914A1E28}" srcOrd="1" destOrd="0" presId="urn:microsoft.com/office/officeart/2005/8/layout/matrix3"/>
    <dgm:cxn modelId="{CE07A21C-FB90-5A42-8025-EB9B02F11CA6}" type="presParOf" srcId="{413DD076-8459-9241-99B9-2D323ED9692F}" destId="{AC9BC3BC-F068-8E4C-ACE5-FF76DB458D50}" srcOrd="2" destOrd="0" presId="urn:microsoft.com/office/officeart/2005/8/layout/matrix3"/>
    <dgm:cxn modelId="{13B6FD41-5C41-7344-B15C-EFEA4EE38C33}" type="presParOf" srcId="{413DD076-8459-9241-99B9-2D323ED9692F}" destId="{C1AD687E-ECF4-C44A-8D07-4E49EB7D3064}" srcOrd="3" destOrd="0" presId="urn:microsoft.com/office/officeart/2005/8/layout/matrix3"/>
    <dgm:cxn modelId="{80D3FBF8-1B89-AE46-8B05-25FB2D01BDFB}" type="presParOf" srcId="{413DD076-8459-9241-99B9-2D323ED9692F}" destId="{E957A492-212B-B743-AEF1-CEE6AF756CF7}" srcOrd="4" destOrd="0" presId="urn:microsoft.com/office/officeart/2005/8/layout/matrix3"/>
  </dgm:cxnLst>
  <dgm:bg/>
  <dgm:whole/>
  <dgm:extLst>
    <a:ext uri="http://schemas.microsoft.com/office/drawing/2008/diagram">
      <dsp:dataModelExt xmlns:dsp="http://schemas.microsoft.com/office/drawing/2008/diagram" relId="rId1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69331C-7E24-3243-9B74-AE7A52273200}">
      <dsp:nvSpPr>
        <dsp:cNvPr id="0" name=""/>
        <dsp:cNvSpPr/>
      </dsp:nvSpPr>
      <dsp:spPr>
        <a:xfrm>
          <a:off x="319404" y="0"/>
          <a:ext cx="5727700" cy="5727700"/>
        </a:xfrm>
        <a:prstGeom prst="diamond">
          <a:avLst/>
        </a:prstGeom>
        <a:solidFill>
          <a:srgbClr val="DCC2FC"/>
        </a:solidFill>
        <a:ln w="22225">
          <a:solidFill>
            <a:schemeClr val="tx1"/>
          </a:solidFill>
        </a:ln>
        <a:effectLst/>
      </dsp:spPr>
      <dsp:style>
        <a:lnRef idx="0">
          <a:scrgbClr r="0" g="0" b="0"/>
        </a:lnRef>
        <a:fillRef idx="1">
          <a:scrgbClr r="0" g="0" b="0"/>
        </a:fillRef>
        <a:effectRef idx="0">
          <a:scrgbClr r="0" g="0" b="0"/>
        </a:effectRef>
        <a:fontRef idx="minor"/>
      </dsp:style>
    </dsp:sp>
    <dsp:sp modelId="{74463A0D-2B6B-8B49-807B-75A8914A1E28}">
      <dsp:nvSpPr>
        <dsp:cNvPr id="0" name=""/>
        <dsp:cNvSpPr/>
      </dsp:nvSpPr>
      <dsp:spPr>
        <a:xfrm>
          <a:off x="863536" y="544131"/>
          <a:ext cx="2233803" cy="2233803"/>
        </a:xfrm>
        <a:prstGeom prst="roundRect">
          <a:avLst/>
        </a:prstGeom>
        <a:solidFill>
          <a:schemeClr val="accent6">
            <a:lumMod val="40000"/>
            <a:lumOff val="60000"/>
          </a:schemeClr>
        </a:solidFill>
        <a:ln w="2222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1"/>
              </a:solidFill>
            </a:rPr>
            <a:t>Strengths</a:t>
          </a:r>
        </a:p>
        <a:p>
          <a:pPr marL="0" lvl="0" indent="0" algn="ctr" defTabSz="400050">
            <a:lnSpc>
              <a:spcPct val="90000"/>
            </a:lnSpc>
            <a:spcBef>
              <a:spcPct val="0"/>
            </a:spcBef>
            <a:spcAft>
              <a:spcPct val="35000"/>
            </a:spcAft>
            <a:buNone/>
          </a:pPr>
          <a:endParaRPr lang="en-GB" sz="900" b="1" kern="1200">
            <a:solidFill>
              <a:schemeClr val="tx1"/>
            </a:solidFill>
          </a:endParaRPr>
        </a:p>
        <a:p>
          <a:pPr marL="0" lvl="0" indent="0" algn="ctr" defTabSz="400050">
            <a:lnSpc>
              <a:spcPct val="90000"/>
            </a:lnSpc>
            <a:spcBef>
              <a:spcPct val="0"/>
            </a:spcBef>
            <a:spcAft>
              <a:spcPct val="35000"/>
            </a:spcAft>
            <a:buNone/>
          </a:pPr>
          <a:r>
            <a:rPr lang="en-GB" sz="900" kern="1200">
              <a:solidFill>
                <a:schemeClr val="tx1"/>
              </a:solidFill>
            </a:rPr>
            <a:t>-A strong, forward thinking leadership team</a:t>
          </a:r>
        </a:p>
        <a:p>
          <a:pPr marL="0" lvl="0" indent="0" algn="ctr" defTabSz="400050">
            <a:lnSpc>
              <a:spcPct val="90000"/>
            </a:lnSpc>
            <a:spcBef>
              <a:spcPct val="0"/>
            </a:spcBef>
            <a:spcAft>
              <a:spcPct val="35000"/>
            </a:spcAft>
            <a:buNone/>
          </a:pPr>
          <a:r>
            <a:rPr lang="en-GB" sz="900" kern="1200">
              <a:solidFill>
                <a:schemeClr val="tx1"/>
              </a:solidFill>
            </a:rPr>
            <a:t>-Enthusiastic and motivated learners</a:t>
          </a:r>
        </a:p>
        <a:p>
          <a:pPr marL="0" lvl="0" indent="0" algn="ctr" defTabSz="400050">
            <a:lnSpc>
              <a:spcPct val="90000"/>
            </a:lnSpc>
            <a:spcBef>
              <a:spcPct val="0"/>
            </a:spcBef>
            <a:spcAft>
              <a:spcPct val="35000"/>
            </a:spcAft>
            <a:buNone/>
          </a:pPr>
          <a:r>
            <a:rPr lang="en-GB" sz="900" kern="1200">
              <a:solidFill>
                <a:schemeClr val="tx1"/>
              </a:solidFill>
            </a:rPr>
            <a:t>-A shared school vision and meticulously detailed School Development Plan</a:t>
          </a:r>
        </a:p>
        <a:p>
          <a:pPr marL="0" lvl="0" indent="0" algn="ctr" defTabSz="400050">
            <a:lnSpc>
              <a:spcPct val="90000"/>
            </a:lnSpc>
            <a:spcBef>
              <a:spcPct val="0"/>
            </a:spcBef>
            <a:spcAft>
              <a:spcPct val="35000"/>
            </a:spcAft>
            <a:buNone/>
          </a:pPr>
          <a:r>
            <a:rPr lang="en-GB" sz="900" kern="1200">
              <a:solidFill>
                <a:schemeClr val="tx1"/>
              </a:solidFill>
            </a:rPr>
            <a:t>-Clear roles and responsibilities for all staff including 'Leader of Innovation' and Leader of Wider Learning </a:t>
          </a:r>
        </a:p>
        <a:p>
          <a:pPr marL="0" lvl="0" indent="0" algn="ctr" defTabSz="400050">
            <a:lnSpc>
              <a:spcPct val="90000"/>
            </a:lnSpc>
            <a:spcBef>
              <a:spcPct val="0"/>
            </a:spcBef>
            <a:spcAft>
              <a:spcPct val="35000"/>
            </a:spcAft>
            <a:buNone/>
          </a:pPr>
          <a:r>
            <a:rPr lang="en-GB" sz="900" kern="1200">
              <a:solidFill>
                <a:schemeClr val="tx1"/>
              </a:solidFill>
            </a:rPr>
            <a:t>-High level of staff development opportunities</a:t>
          </a:r>
        </a:p>
        <a:p>
          <a:pPr marL="0" lvl="0" indent="0" algn="ctr" defTabSz="400050">
            <a:lnSpc>
              <a:spcPct val="90000"/>
            </a:lnSpc>
            <a:spcBef>
              <a:spcPct val="0"/>
            </a:spcBef>
            <a:spcAft>
              <a:spcPct val="35000"/>
            </a:spcAft>
            <a:buNone/>
          </a:pPr>
          <a:r>
            <a:rPr lang="en-GB" sz="900" kern="1200">
              <a:solidFill>
                <a:schemeClr val="tx1"/>
              </a:solidFill>
            </a:rPr>
            <a:t>-There is a high level of trust within the current leadership team</a:t>
          </a:r>
        </a:p>
      </dsp:txBody>
      <dsp:txXfrm>
        <a:off x="972581" y="653176"/>
        <a:ext cx="2015713" cy="2015713"/>
      </dsp:txXfrm>
    </dsp:sp>
    <dsp:sp modelId="{AC9BC3BC-F068-8E4C-ACE5-FF76DB458D50}">
      <dsp:nvSpPr>
        <dsp:cNvPr id="0" name=""/>
        <dsp:cNvSpPr/>
      </dsp:nvSpPr>
      <dsp:spPr>
        <a:xfrm>
          <a:off x="3269170" y="544131"/>
          <a:ext cx="2233803" cy="2233803"/>
        </a:xfrm>
        <a:prstGeom prst="roundRect">
          <a:avLst/>
        </a:prstGeom>
        <a:solidFill>
          <a:schemeClr val="accent1">
            <a:lumMod val="40000"/>
            <a:lumOff val="60000"/>
          </a:schemeClr>
        </a:solidFill>
        <a:ln w="2222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1"/>
              </a:solidFill>
            </a:rPr>
            <a:t>Weaknesses</a:t>
          </a:r>
        </a:p>
        <a:p>
          <a:pPr marL="0" lvl="0" indent="0" algn="ctr" defTabSz="400050">
            <a:lnSpc>
              <a:spcPct val="90000"/>
            </a:lnSpc>
            <a:spcBef>
              <a:spcPct val="0"/>
            </a:spcBef>
            <a:spcAft>
              <a:spcPct val="35000"/>
            </a:spcAft>
            <a:buNone/>
          </a:pPr>
          <a:r>
            <a:rPr lang="en-GB" sz="900" kern="1200">
              <a:solidFill>
                <a:schemeClr val="tx1"/>
              </a:solidFill>
            </a:rPr>
            <a:t>-Staff have been through turbulent times to get to this point and many fear change. The change in Leadership is a concern for many</a:t>
          </a:r>
        </a:p>
        <a:p>
          <a:pPr marL="0" lvl="0" indent="0" algn="ctr" defTabSz="400050">
            <a:lnSpc>
              <a:spcPct val="90000"/>
            </a:lnSpc>
            <a:spcBef>
              <a:spcPct val="0"/>
            </a:spcBef>
            <a:spcAft>
              <a:spcPct val="35000"/>
            </a:spcAft>
            <a:buNone/>
          </a:pPr>
          <a:r>
            <a:rPr lang="en-GB" sz="900" kern="1200">
              <a:solidFill>
                <a:schemeClr val="tx1"/>
              </a:solidFill>
            </a:rPr>
            <a:t>-resilience amongst learners and support staff</a:t>
          </a:r>
        </a:p>
        <a:p>
          <a:pPr marL="0" lvl="0" indent="0" algn="ctr" defTabSz="400050">
            <a:lnSpc>
              <a:spcPct val="90000"/>
            </a:lnSpc>
            <a:spcBef>
              <a:spcPct val="0"/>
            </a:spcBef>
            <a:spcAft>
              <a:spcPct val="35000"/>
            </a:spcAft>
            <a:buNone/>
          </a:pPr>
          <a:r>
            <a:rPr lang="en-GB" sz="900" kern="1200">
              <a:solidFill>
                <a:schemeClr val="tx1"/>
              </a:solidFill>
            </a:rPr>
            <a:t>-Independence of learners</a:t>
          </a:r>
        </a:p>
        <a:p>
          <a:pPr marL="0" lvl="0" indent="0" algn="ctr" defTabSz="400050">
            <a:lnSpc>
              <a:spcPct val="90000"/>
            </a:lnSpc>
            <a:spcBef>
              <a:spcPct val="0"/>
            </a:spcBef>
            <a:spcAft>
              <a:spcPct val="35000"/>
            </a:spcAft>
            <a:buNone/>
          </a:pPr>
          <a:r>
            <a:rPr lang="en-GB" sz="900" kern="1200">
              <a:solidFill>
                <a:schemeClr val="tx1"/>
              </a:solidFill>
            </a:rPr>
            <a:t>-Current level of pupil voice</a:t>
          </a:r>
        </a:p>
        <a:p>
          <a:pPr marL="0" lvl="0" indent="0" algn="ctr" defTabSz="400050">
            <a:lnSpc>
              <a:spcPct val="90000"/>
            </a:lnSpc>
            <a:spcBef>
              <a:spcPct val="0"/>
            </a:spcBef>
            <a:spcAft>
              <a:spcPct val="35000"/>
            </a:spcAft>
            <a:buNone/>
          </a:pPr>
          <a:r>
            <a:rPr lang="en-GB" sz="900" kern="1200">
              <a:solidFill>
                <a:schemeClr val="tx1"/>
              </a:solidFill>
            </a:rPr>
            <a:t>-Our learners and community do not have high aspirations of themselves or one another</a:t>
          </a:r>
        </a:p>
        <a:p>
          <a:pPr marL="0" lvl="0" indent="0" algn="ctr" defTabSz="400050">
            <a:lnSpc>
              <a:spcPct val="90000"/>
            </a:lnSpc>
            <a:spcBef>
              <a:spcPct val="0"/>
            </a:spcBef>
            <a:spcAft>
              <a:spcPct val="35000"/>
            </a:spcAft>
            <a:buNone/>
          </a:pPr>
          <a:r>
            <a:rPr lang="en-GB" sz="900" kern="1200">
              <a:solidFill>
                <a:schemeClr val="tx1"/>
              </a:solidFill>
            </a:rPr>
            <a:t>-Is our curriculum empowering enough?</a:t>
          </a:r>
        </a:p>
        <a:p>
          <a:pPr marL="0" lvl="0" indent="0" algn="ctr" defTabSz="400050">
            <a:lnSpc>
              <a:spcPct val="90000"/>
            </a:lnSpc>
            <a:spcBef>
              <a:spcPct val="0"/>
            </a:spcBef>
            <a:spcAft>
              <a:spcPct val="35000"/>
            </a:spcAft>
            <a:buNone/>
          </a:pPr>
          <a:r>
            <a:rPr lang="en-GB" sz="900" kern="1200">
              <a:solidFill>
                <a:schemeClr val="tx1"/>
              </a:solidFill>
            </a:rPr>
            <a:t>Staff ability to teach through the medium of welsh</a:t>
          </a:r>
        </a:p>
      </dsp:txBody>
      <dsp:txXfrm>
        <a:off x="3378215" y="653176"/>
        <a:ext cx="2015713" cy="2015713"/>
      </dsp:txXfrm>
    </dsp:sp>
    <dsp:sp modelId="{C1AD687E-ECF4-C44A-8D07-4E49EB7D3064}">
      <dsp:nvSpPr>
        <dsp:cNvPr id="0" name=""/>
        <dsp:cNvSpPr/>
      </dsp:nvSpPr>
      <dsp:spPr>
        <a:xfrm>
          <a:off x="863536" y="2949765"/>
          <a:ext cx="2233803" cy="2233803"/>
        </a:xfrm>
        <a:prstGeom prst="roundRect">
          <a:avLst/>
        </a:prstGeom>
        <a:solidFill>
          <a:schemeClr val="accent4">
            <a:lumMod val="20000"/>
            <a:lumOff val="80000"/>
          </a:schemeClr>
        </a:solidFill>
        <a:ln w="2222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1"/>
              </a:solidFill>
            </a:rPr>
            <a:t>Opportunities</a:t>
          </a:r>
        </a:p>
        <a:p>
          <a:pPr marL="0" lvl="0" indent="0" algn="ctr" defTabSz="400050">
            <a:lnSpc>
              <a:spcPct val="90000"/>
            </a:lnSpc>
            <a:spcBef>
              <a:spcPct val="0"/>
            </a:spcBef>
            <a:spcAft>
              <a:spcPct val="35000"/>
            </a:spcAft>
            <a:buNone/>
          </a:pPr>
          <a:r>
            <a:rPr lang="en-GB" sz="900" kern="1200">
              <a:solidFill>
                <a:schemeClr val="tx1"/>
              </a:solidFill>
            </a:rPr>
            <a:t>Autonomy</a:t>
          </a:r>
        </a:p>
        <a:p>
          <a:pPr marL="0" lvl="0" indent="0" algn="ctr" defTabSz="400050">
            <a:lnSpc>
              <a:spcPct val="90000"/>
            </a:lnSpc>
            <a:spcBef>
              <a:spcPct val="0"/>
            </a:spcBef>
            <a:spcAft>
              <a:spcPct val="35000"/>
            </a:spcAft>
            <a:buNone/>
          </a:pPr>
          <a:r>
            <a:rPr lang="en-GB" sz="900" kern="1200">
              <a:solidFill>
                <a:schemeClr val="tx1"/>
              </a:solidFill>
            </a:rPr>
            <a:t>An Inquiry based approach has the potential to raise standards for all</a:t>
          </a:r>
        </a:p>
        <a:p>
          <a:pPr marL="0" lvl="0" indent="0" algn="ctr" defTabSz="400050">
            <a:lnSpc>
              <a:spcPct val="90000"/>
            </a:lnSpc>
            <a:spcBef>
              <a:spcPct val="0"/>
            </a:spcBef>
            <a:spcAft>
              <a:spcPct val="35000"/>
            </a:spcAft>
            <a:buNone/>
          </a:pPr>
          <a:r>
            <a:rPr lang="en-GB" sz="900" kern="1200">
              <a:solidFill>
                <a:schemeClr val="tx1"/>
              </a:solidFill>
            </a:rPr>
            <a:t>A pedagogical approach will enhance learner well-being</a:t>
          </a:r>
        </a:p>
        <a:p>
          <a:pPr marL="0" lvl="0" indent="0" algn="ctr" defTabSz="400050">
            <a:lnSpc>
              <a:spcPct val="90000"/>
            </a:lnSpc>
            <a:spcBef>
              <a:spcPct val="0"/>
            </a:spcBef>
            <a:spcAft>
              <a:spcPct val="35000"/>
            </a:spcAft>
            <a:buNone/>
          </a:pPr>
          <a:r>
            <a:rPr lang="en-GB" sz="900" kern="1200">
              <a:solidFill>
                <a:schemeClr val="tx1"/>
              </a:solidFill>
            </a:rPr>
            <a:t>To create a bespoke curriculum for the needs of the learners and community we serve</a:t>
          </a:r>
        </a:p>
        <a:p>
          <a:pPr marL="0" lvl="0" indent="0" algn="ctr" defTabSz="400050">
            <a:lnSpc>
              <a:spcPct val="90000"/>
            </a:lnSpc>
            <a:spcBef>
              <a:spcPct val="0"/>
            </a:spcBef>
            <a:spcAft>
              <a:spcPct val="35000"/>
            </a:spcAft>
            <a:buNone/>
          </a:pPr>
          <a:r>
            <a:rPr lang="en-GB" sz="900" kern="1200">
              <a:solidFill>
                <a:schemeClr val="tx1"/>
              </a:solidFill>
            </a:rPr>
            <a:t>Staff will become more resilient to change if supported in the correct way - Leadership team have the opportunity to reseach into (5 stages of grief to ensure all staff are supported)</a:t>
          </a:r>
        </a:p>
        <a:p>
          <a:pPr marL="0" lvl="0" indent="0" algn="ctr" defTabSz="400050">
            <a:lnSpc>
              <a:spcPct val="90000"/>
            </a:lnSpc>
            <a:spcBef>
              <a:spcPct val="0"/>
            </a:spcBef>
            <a:spcAft>
              <a:spcPct val="35000"/>
            </a:spcAft>
            <a:buNone/>
          </a:pPr>
          <a:endParaRPr lang="en-GB" sz="800" kern="1200"/>
        </a:p>
      </dsp:txBody>
      <dsp:txXfrm>
        <a:off x="972581" y="3058810"/>
        <a:ext cx="2015713" cy="2015713"/>
      </dsp:txXfrm>
    </dsp:sp>
    <dsp:sp modelId="{E957A492-212B-B743-AEF1-CEE6AF756CF7}">
      <dsp:nvSpPr>
        <dsp:cNvPr id="0" name=""/>
        <dsp:cNvSpPr/>
      </dsp:nvSpPr>
      <dsp:spPr>
        <a:xfrm>
          <a:off x="3269170" y="2949765"/>
          <a:ext cx="2233803" cy="2233803"/>
        </a:xfrm>
        <a:prstGeom prst="roundRect">
          <a:avLst/>
        </a:prstGeom>
        <a:solidFill>
          <a:srgbClr val="FC97A7"/>
        </a:solidFill>
        <a:ln w="2222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tx1"/>
            </a:solidFill>
          </a:endParaRPr>
        </a:p>
        <a:p>
          <a:pPr marL="0" lvl="0" indent="0" algn="ctr" defTabSz="400050">
            <a:lnSpc>
              <a:spcPct val="90000"/>
            </a:lnSpc>
            <a:spcBef>
              <a:spcPct val="0"/>
            </a:spcBef>
            <a:spcAft>
              <a:spcPct val="35000"/>
            </a:spcAft>
            <a:buNone/>
          </a:pPr>
          <a:endParaRPr lang="en-GB" sz="900" b="1" kern="1200">
            <a:solidFill>
              <a:schemeClr val="tx1"/>
            </a:solidFill>
          </a:endParaRPr>
        </a:p>
        <a:p>
          <a:pPr marL="0" lvl="0" indent="0" algn="ctr" defTabSz="400050">
            <a:lnSpc>
              <a:spcPct val="90000"/>
            </a:lnSpc>
            <a:spcBef>
              <a:spcPct val="0"/>
            </a:spcBef>
            <a:spcAft>
              <a:spcPct val="35000"/>
            </a:spcAft>
            <a:buNone/>
          </a:pPr>
          <a:endParaRPr lang="en-GB" sz="900" b="1" kern="1200">
            <a:solidFill>
              <a:schemeClr val="tx1"/>
            </a:solidFill>
          </a:endParaRPr>
        </a:p>
        <a:p>
          <a:pPr marL="0" lvl="0" indent="0" algn="ctr" defTabSz="400050">
            <a:lnSpc>
              <a:spcPct val="90000"/>
            </a:lnSpc>
            <a:spcBef>
              <a:spcPct val="0"/>
            </a:spcBef>
            <a:spcAft>
              <a:spcPct val="35000"/>
            </a:spcAft>
            <a:buNone/>
          </a:pPr>
          <a:r>
            <a:rPr lang="en-GB" sz="900" b="1" kern="1200">
              <a:solidFill>
                <a:schemeClr val="tx1"/>
              </a:solidFill>
            </a:rPr>
            <a:t>Threats</a:t>
          </a:r>
        </a:p>
        <a:p>
          <a:pPr marL="0" lvl="0" indent="0" algn="l" defTabSz="400050">
            <a:lnSpc>
              <a:spcPct val="90000"/>
            </a:lnSpc>
            <a:spcBef>
              <a:spcPct val="0"/>
            </a:spcBef>
            <a:spcAft>
              <a:spcPct val="35000"/>
            </a:spcAft>
            <a:buNone/>
          </a:pPr>
          <a:r>
            <a:rPr lang="en-GB" sz="900" kern="1200">
              <a:solidFill>
                <a:schemeClr val="tx1"/>
              </a:solidFill>
            </a:rPr>
            <a:t>-The change in Leadership structure</a:t>
          </a:r>
        </a:p>
        <a:p>
          <a:pPr marL="0" lvl="0" indent="0" algn="l" defTabSz="400050">
            <a:lnSpc>
              <a:spcPct val="90000"/>
            </a:lnSpc>
            <a:spcBef>
              <a:spcPct val="0"/>
            </a:spcBef>
            <a:spcAft>
              <a:spcPct val="35000"/>
            </a:spcAft>
            <a:buNone/>
          </a:pPr>
          <a:r>
            <a:rPr lang="en-GB" sz="900" kern="1200">
              <a:solidFill>
                <a:schemeClr val="tx1"/>
              </a:solidFill>
            </a:rPr>
            <a:t>-Potential dip in standards due to so many expectations</a:t>
          </a:r>
        </a:p>
        <a:p>
          <a:pPr marL="0" lvl="0" indent="0" algn="l" defTabSz="400050">
            <a:lnSpc>
              <a:spcPct val="90000"/>
            </a:lnSpc>
            <a:spcBef>
              <a:spcPct val="0"/>
            </a:spcBef>
            <a:spcAft>
              <a:spcPct val="35000"/>
            </a:spcAft>
            <a:buNone/>
          </a:pPr>
          <a:r>
            <a:rPr lang="en-GB" sz="900" kern="1200">
              <a:solidFill>
                <a:schemeClr val="tx1"/>
              </a:solidFill>
            </a:rPr>
            <a:t>-Funding for resources, learning experiences and staff development</a:t>
          </a:r>
        </a:p>
        <a:p>
          <a:pPr marL="0" lvl="0" indent="0" algn="l" defTabSz="400050">
            <a:lnSpc>
              <a:spcPct val="90000"/>
            </a:lnSpc>
            <a:spcBef>
              <a:spcPct val="0"/>
            </a:spcBef>
            <a:spcAft>
              <a:spcPct val="35000"/>
            </a:spcAft>
            <a:buNone/>
          </a:pPr>
          <a:r>
            <a:rPr lang="en-GB" sz="900" kern="1200">
              <a:solidFill>
                <a:schemeClr val="tx1"/>
              </a:solidFill>
            </a:rPr>
            <a:t>-New methods of tracking progress - How can we avoid learners slipping through the net?</a:t>
          </a:r>
        </a:p>
        <a:p>
          <a:pPr marL="0" lvl="0" indent="0" algn="l" defTabSz="400050">
            <a:lnSpc>
              <a:spcPct val="90000"/>
            </a:lnSpc>
            <a:spcBef>
              <a:spcPct val="0"/>
            </a:spcBef>
            <a:spcAft>
              <a:spcPct val="35000"/>
            </a:spcAft>
            <a:buNone/>
          </a:pPr>
          <a:r>
            <a:rPr lang="en-GB" sz="900" kern="1200">
              <a:solidFill>
                <a:schemeClr val="tx1"/>
              </a:solidFill>
            </a:rPr>
            <a:t>-The volume of change could impact negatively on staff and learner well-being</a:t>
          </a:r>
        </a:p>
        <a:p>
          <a:pPr marL="0" lvl="0" indent="0" algn="l" defTabSz="400050">
            <a:lnSpc>
              <a:spcPct val="90000"/>
            </a:lnSpc>
            <a:spcBef>
              <a:spcPct val="0"/>
            </a:spcBef>
            <a:spcAft>
              <a:spcPct val="35000"/>
            </a:spcAft>
            <a:buNone/>
          </a:pPr>
          <a:r>
            <a:rPr lang="en-GB" sz="900" kern="1200">
              <a:solidFill>
                <a:schemeClr val="tx1"/>
              </a:solidFill>
            </a:rPr>
            <a:t>-Impact - will the changes be enough?  How will we know?  We know we probably won't get it right first time but how long do we give it before we change course?</a:t>
          </a:r>
        </a:p>
        <a:p>
          <a:pPr marL="0" lvl="0" indent="0" algn="l" defTabSz="400050">
            <a:lnSpc>
              <a:spcPct val="90000"/>
            </a:lnSpc>
            <a:spcBef>
              <a:spcPct val="0"/>
            </a:spcBef>
            <a:spcAft>
              <a:spcPct val="35000"/>
            </a:spcAft>
            <a:buNone/>
          </a:pPr>
          <a:r>
            <a:rPr lang="en-GB" sz="1000" kern="1200"/>
            <a:t> </a:t>
          </a:r>
        </a:p>
        <a:p>
          <a:pPr marL="0" lvl="0" indent="0" algn="ctr" defTabSz="400050">
            <a:lnSpc>
              <a:spcPct val="90000"/>
            </a:lnSpc>
            <a:spcBef>
              <a:spcPct val="0"/>
            </a:spcBef>
            <a:spcAft>
              <a:spcPct val="35000"/>
            </a:spcAft>
            <a:buNone/>
          </a:pPr>
          <a:endParaRPr lang="en-GB" sz="1400" kern="1200"/>
        </a:p>
      </dsp:txBody>
      <dsp:txXfrm>
        <a:off x="3378215" y="3058810"/>
        <a:ext cx="2015713" cy="2015713"/>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Dra19</b:Tag>
    <b:SourceType>InternetSite</b:SourceType>
    <b:Guid>{CAD00BB0-A63B-9A43-8331-436115A25453}</b:Guid>
    <b:Title>Draft Curriculum For wales</b:Title>
    <b:URL>https://hwb.gov.wales/draft-curriculum-for-wales-2022/a-brief-summary-of-the-changes-planned-for-education-in-wales/</b:URL>
    <b:Year>2019</b:Year>
    <b:YearAccessed>2019</b:YearAccessed>
    <b:MonthAccessed>July</b:MonthAccessed>
    <b:DayAccessed>31</b:DayAccessed>
    <b:Author>
      <b:Author>
        <b:Corporate>Welsh Government</b:Corporate>
      </b:Author>
    </b:Author>
    <b:RefOrder>28</b:RefOrder>
  </b:Source>
  <b:Source>
    <b:Tag>gov17</b:Tag>
    <b:SourceType>DocumentFromInternetSite</b:SourceType>
    <b:Guid>{FD3F139F-6A01-8246-A1EB-55B2F670E0C4}</b:Guid>
    <b:Author>
      <b:Author>
        <b:Corporate>Welsh Government</b:Corporate>
      </b:Author>
    </b:Author>
    <b:Title>Prosperity for All:The National Strategy</b:Title>
    <b:Year>2017</b:Year>
    <b:URL>https://gov.wales/sites/default/files/publications/2017-10/prosperity-for-all-the-national-strategy.pdf</b:URL>
    <b:YearAccessed>2019</b:YearAccessed>
    <b:MonthAccessed>July</b:MonthAccessed>
    <b:DayAccessed>21</b:DayAccessed>
    <b:RefOrder>29</b:RefOrder>
  </b:Source>
  <b:Source>
    <b:Tag>WEi03</b:Tag>
    <b:SourceType>Book</b:SourceType>
    <b:Guid>{A56A8DA6-AF7E-7C4E-9604-1C6457669BBE}</b:Guid>
    <b:Author>
      <b:Author>
        <b:NameList>
          <b:Person>
            <b:Last>W.Eisner</b:Last>
            <b:First>Elliot</b:First>
          </b:Person>
        </b:NameList>
      </b:Author>
    </b:Author>
    <b:Title>Questionable Assumptions About Schooling</b:Title>
    <b:Year>2003</b:Year>
    <b:RefOrder>14</b:RefOrder>
  </b:Source>
  <b:Source>
    <b:Tag>Cor19</b:Tag>
    <b:SourceType>Interview</b:SourceType>
    <b:Guid>{77BA5626-19CA-6A47-B338-40CE6A8BFCEF}</b:Guid>
    <b:Year>2019</b:Year>
    <b:Author>
      <b:Interviewee>
        <b:NameList>
          <b:Person>
            <b:Last>Teacher</b:Last>
            <b:First>Core</b:First>
            <b:Middle>Study Group</b:Middle>
          </b:Person>
        </b:NameList>
      </b:Interviewee>
    </b:Author>
    <b:Month>March</b:Month>
    <b:RefOrder>30</b:RefOrder>
  </b:Source>
  <b:Source>
    <b:Tag>HMS31</b:Tag>
    <b:SourceType>DocumentFromInternetSite</b:SourceType>
    <b:Guid>{BE498A3D-F873-3541-90A6-4024797AAEAB}</b:Guid>
    <b:Title>The Hadow Report</b:Title>
    <b:Year>1931</b:Year>
    <b:Author>
      <b:Author>
        <b:Corporate>HM Stationery Office</b:Corporate>
      </b:Author>
    </b:Author>
    <b:URL>http://www.educationengland.org.uk/documents/hadow1931/hadow1931.html</b:URL>
    <b:YearAccessed>2019</b:YearAccessed>
    <b:MonthAccessed>August</b:MonthAccessed>
    <b:DayAccessed>3</b:DayAccessed>
    <b:RefOrder>31</b:RefOrder>
  </b:Source>
  <b:Source>
    <b:Tag>Osb97</b:Tag>
    <b:SourceType>Book</b:SourceType>
    <b:Guid>{9AF51C1F-C7E9-194A-9B20-B0EB82A8522E}</b:Guid>
    <b:Title>Policy into practice and practice into policy: Creative mediation in the primary classroom</b:Title>
    <b:Year>1997</b:Year>
    <b:Author>
      <b:Author>
        <b:NameList>
          <b:Person>
            <b:Last>Osborn</b:Last>
            <b:First>M</b:First>
          </b:Person>
          <b:Person>
            <b:Last>Croll</b:Last>
            <b:First>P</b:First>
          </b:Person>
          <b:Person>
            <b:Last>Pollard</b:Last>
            <b:First>A</b:First>
          </b:Person>
          <b:Person>
            <b:Last>McNess </b:Last>
            <b:First>E</b:First>
          </b:Person>
          <b:Person>
            <b:Last>Triggs</b:Last>
            <b:First>P</b:First>
          </b:Person>
        </b:NameList>
      </b:Author>
    </b:Author>
    <b:City>London</b:City>
    <b:Publisher>Cassell</b:Publisher>
    <b:RefOrder>32</b:RefOrder>
  </b:Source>
  <b:Source>
    <b:Tag>Fad15</b:Tag>
    <b:SourceType>DocumentFromInternetSite</b:SourceType>
    <b:Guid>{5D33E8A0-9987-3241-AE54-C7CE4C9094A6}</b:Guid>
    <b:Author>
      <b:Author>
        <b:NameList>
          <b:Person>
            <b:Last>Fadel</b:Last>
            <b:First>Charles</b:First>
          </b:Person>
        </b:NameList>
      </b:Author>
    </b:Author>
    <b:Title>Redesigning a Curriculum for a 21st century Education</b:Title>
    <b:Year>2015</b:Year>
    <b:URL>https://curriculumredesign.org/wp-content/uploads/CCR-FoundationalPaper-Updated-Jan2016.pdf</b:URL>
    <b:YearAccessed>2019</b:YearAccessed>
    <b:MonthAccessed>August</b:MonthAccessed>
    <b:DayAccessed>3rd</b:DayAccessed>
    <b:RefOrder>33</b:RefOrder>
  </b:Source>
  <b:Source>
    <b:Tag>Hil18</b:Tag>
    <b:SourceType>DocumentFromInternetSite</b:SourceType>
    <b:Guid>{260F6308-B1F9-814B-859E-2BFD8706A8E4}</b:Guid>
    <b:Author>
      <b:Author>
        <b:NameList>
          <b:Person>
            <b:Last>Hill</b:Last>
            <b:Middle>Lee</b:Middle>
            <b:First>Kirsten</b:First>
          </b:Person>
          <b:Person>
            <b:Last>Fadel</b:Last>
            <b:First>Charles</b:First>
          </b:Person>
          <b:Person>
            <b:Last>Bialik</b:Last>
            <b:First>Maya</b:First>
          </b:Person>
        </b:NameList>
      </b:Author>
    </b:Author>
    <b:Title>Psychomotor Skills for the 21st Century</b:Title>
    <b:URL>https://curriculumredesign.org/wp-content/uploads/Psychomotor-Skills-CCR-May2018.pdf</b:URL>
    <b:Year>2018</b:Year>
    <b:Month>April</b:Month>
    <b:YearAccessed>2019</b:YearAccessed>
    <b:MonthAccessed>July</b:MonthAccessed>
    <b:DayAccessed>3</b:DayAccessed>
    <b:RefOrder>34</b:RefOrder>
  </b:Source>
  <b:Source>
    <b:Tag>Bia17</b:Tag>
    <b:SourceType>DocumentFromInternetSite</b:SourceType>
    <b:Guid>{AF8CDCAF-5B71-5041-A310-452CD84605BF}</b:Guid>
    <b:Title>Overcoming System inertia in Education Reform</b:Title>
    <b:URL>https://curriculumredesign.org/wp-content/uploads/Inertia-in-Education-CCR-Final.pdf</b:URL>
    <b:Year>2017</b:Year>
    <b:Month>February</b:Month>
    <b:YearAccessed>2019</b:YearAccessed>
    <b:MonthAccessed>July </b:MonthAccessed>
    <b:DayAccessed>3</b:DayAccessed>
    <b:Author>
      <b:Author>
        <b:NameList>
          <b:Person>
            <b:Last>Bialik</b:Last>
            <b:First>Maya</b:First>
          </b:Person>
          <b:Person>
            <b:Last>Fadel</b:Last>
            <b:First>Charles</b:First>
          </b:Person>
        </b:NameList>
      </b:Author>
    </b:Author>
    <b:RefOrder>23</b:RefOrder>
  </b:Source>
  <b:Source>
    <b:Tag>Cre18</b:Tag>
    <b:SourceType>Book</b:SourceType>
    <b:Guid>{9960AB90-421C-5B41-905D-B63BC4AC34D5}</b:Guid>
    <b:Author>
      <b:Author>
        <b:NameList>
          <b:Person>
            <b:Last>Crehan</b:Last>
            <b:First>Lucy</b:First>
          </b:Person>
        </b:NameList>
      </b:Author>
    </b:Author>
    <b:Title>Clever Lands</b:Title>
    <b:Year>2018</b:Year>
    <b:Publisher>Unbound</b:Publisher>
    <b:RefOrder>35</b:RefOrder>
  </b:Source>
  <b:Source>
    <b:Tag>Wel14</b:Tag>
    <b:SourceType>DocumentFromInternetSite</b:SourceType>
    <b:Guid>{19971A60-CC4C-B048-98AC-93775A9FF071}</b:Guid>
    <b:Title>Successful Futures - Looking at the curriculum and Assessment Arrangements in Wales</b:Title>
    <b:Year>2014</b:Year>
    <b:Author>
      <b:Author>
        <b:Corporate>Welsh Government</b:Corporate>
      </b:Author>
    </b:Author>
    <b:URL>https://gov.wales/sites/default/files/publications/2018-03/succesful-futures-a-summary-of-professor-graham-donaldsons-report.pdf</b:URL>
    <b:YearAccessed>2019</b:YearAccessed>
    <b:MonthAccessed>July</b:MonthAccessed>
    <b:DayAccessed>2</b:DayAccessed>
    <b:RefOrder>12</b:RefOrder>
  </b:Source>
  <b:Source>
    <b:Tag>Lin19</b:Tag>
    <b:SourceType>DocumentFromInternetSite</b:SourceType>
    <b:Guid>{B92C4DE7-98A5-4246-9F2A-700092DC75B7}</b:Guid>
    <b:Author>
      <b:Author>
        <b:NameList>
          <b:Person>
            <b:Last>Paterson</b:Last>
            <b:First>Lindsey</b:First>
          </b:Person>
        </b:NameList>
      </b:Author>
    </b:Author>
    <b:Title>Scotland's Curriculum for Excellence: The Betrayal of a whole generation</b:Title>
    <b:URL>https://blogs.lse.ac.uk/politicsandpolicy/curriculum-for-excellence/</b:URL>
    <b:YearAccessed>2019</b:YearAccessed>
    <b:MonthAccessed>July</b:MonthAccessed>
    <b:DayAccessed>31</b:DayAccessed>
    <b:RefOrder>36</b:RefOrder>
  </b:Source>
  <b:Source>
    <b:Tag>Wel15</b:Tag>
    <b:SourceType>DocumentFromInternetSite</b:SourceType>
    <b:Guid>{ADDECF2E-31D8-BC4C-B3A9-6F579288B8D0}</b:Guid>
    <b:Author>
      <b:Author>
        <b:Corporate>Welsh Government</b:Corporate>
      </b:Author>
    </b:Author>
    <b:Title>Curriculum For Wales - Foundation Phase Framework </b:Title>
    <b:URL>https://gov.wales/sites/default/files/publications/2018-02/foundation-phase-framework-revised-2015.pdf</b:URL>
    <b:Year>2015</b:Year>
    <b:YearAccessed>2019</b:YearAccessed>
    <b:MonthAccessed>July</b:MonthAccessed>
    <b:DayAccessed>6</b:DayAccessed>
    <b:RefOrder>37</b:RefOrder>
  </b:Source>
  <b:Source>
    <b:Tag>Tim14</b:Tag>
    <b:SourceType>Book</b:SourceType>
    <b:Guid>{CBD0EF2B-9343-9A4D-A062-83D6BF6E6418}</b:Guid>
    <b:Title>A Framework for Transforming Learning in Schools: Innovation and the Spiral of Inquiry</b:Title>
    <b:Year>2014</b:Year>
    <b:Author>
      <b:Author>
        <b:NameList>
          <b:Person>
            <b:Last>Timperley</b:Last>
            <b:First>Helen</b:First>
          </b:Person>
          <b:Person>
            <b:Last>Kaser</b:Last>
            <b:First>Linda</b:First>
          </b:Person>
          <b:Person>
            <b:Last>Halbert</b:Last>
            <b:First>Judy</b:First>
          </b:Person>
        </b:NameList>
      </b:Author>
    </b:Author>
    <b:City>Melbourne</b:City>
    <b:Publisher>Centre for Strategic Education</b:Publisher>
    <b:RefOrder>38</b:RefOrder>
  </b:Source>
  <b:Source>
    <b:Tag>Kat15</b:Tag>
    <b:SourceType>Book</b:SourceType>
    <b:Guid>{84900716-9978-D24C-891B-85EA60F9F0B9}</b:Guid>
    <b:Author>
      <b:Author>
        <b:NameList>
          <b:Person>
            <b:Last>Murdoch</b:Last>
            <b:First>Kath</b:First>
          </b:Person>
        </b:NameList>
      </b:Author>
    </b:Author>
    <b:Title>The Power of Inquiry</b:Title>
    <b:City>Melbourne</b:City>
    <b:Publisher>Seastar Education</b:Publisher>
    <b:Year>2015</b:Year>
    <b:RefOrder>16</b:RefOrder>
  </b:Source>
  <b:Source>
    <b:Tag>The17</b:Tag>
    <b:SourceType>InternetSite</b:SourceType>
    <b:Guid>{1C7E91E1-6464-054A-BB55-FC6AD7EA87CD}</b:Guid>
    <b:Title>The New Zealand Curriculum Online</b:Title>
    <b:URL>http://nzcurriculum.tki.org.nz/Reviewing-your-curriculum/Leading-Local-Curriculum-Guide-series/Local-curriculum</b:URL>
    <b:Year>2017</b:Year>
    <b:YearAccessed>2019</b:YearAccessed>
    <b:DayAccessed>1</b:DayAccessed>
    <b:Author>
      <b:Author>
        <b:NameList>
          <b:Person>
            <b:Last>New Zealand Government</b:Last>
          </b:Person>
        </b:NameList>
      </b:Author>
    </b:Author>
    <b:RefOrder>39</b:RefOrder>
  </b:Source>
  <b:Source>
    <b:Tag>NAC19</b:Tag>
    <b:SourceType>InternetSite</b:SourceType>
    <b:Guid>{A8F7BCBE-704D-AA4F-9D00-6E6C70E9F969}</b:Guid>
    <b:Author>
      <b:Author>
        <b:Corporate>NACE Cymru</b:Corporate>
      </b:Author>
    </b:Author>
    <b:Title>National Association for Able Children in Education</b:Title>
    <b:URL>https://www.nace.co.uk/page/about</b:URL>
    <b:YearAccessed>2019</b:YearAccessed>
    <b:MonthAccessed>August</b:MonthAccessed>
    <b:DayAccessed>3</b:DayAccessed>
    <b:Year>2018</b:Year>
    <b:RefOrder>40</b:RefOrder>
  </b:Source>
  <b:Source>
    <b:Tag>Wel</b:Tag>
    <b:SourceType>InternetSite</b:SourceType>
    <b:Guid>{CE7A2BE0-B952-8742-98B9-56F07DD27A02}</b:Guid>
    <b:Author>
      <b:Author>
        <b:Corporate>Welsh Government</b:Corporate>
      </b:Author>
    </b:Author>
    <b:Title>Professional Standards for Teaching and Leadership</b:Title>
    <b:URL>https://s3-eu-west-1.amazonaws.com/hwb-live-storage/fc/a7/a4/e2/e348428381e68434ea93f611/professional-standards-for-teaching-and-leadership-interactive-pdf-for-pc.pdf</b:URL>
    <b:MonthAccessed>August</b:MonthAccessed>
    <b:DayAccessed>3</b:DayAccessed>
    <b:Year>2017</b:Year>
    <b:RefOrder>25</b:RefOrder>
  </b:Source>
  <b:Source>
    <b:Tag>Col01</b:Tag>
    <b:SourceType>Book</b:SourceType>
    <b:Guid>{4940BC14-BC79-0F44-AC1B-81DB35C63E99}</b:Guid>
    <b:Title>Good to Great</b:Title>
    <b:Year>2001</b:Year>
    <b:Author>
      <b:Author>
        <b:NameList>
          <b:Person>
            <b:Last>Collins</b:Last>
            <b:First>Jim</b:First>
          </b:Person>
        </b:NameList>
      </b:Author>
    </b:Author>
    <b:City>US</b:City>
    <b:Publisher>Collins Business</b:Publisher>
    <b:RefOrder>41</b:RefOrder>
  </b:Source>
  <b:Source>
    <b:Tag>EAS19</b:Tag>
    <b:SourceType>DocumentFromInternetSite</b:SourceType>
    <b:Guid>{F83A0EFC-F548-8A42-AC59-DFC23F081B1A}</b:Guid>
    <b:Author>
      <b:Author>
        <b:Corporate>EAS</b:Corporate>
      </b:Author>
    </b:Author>
    <b:Title>The Curriculum for Wales-Dispelling the Myths - Part 1</b:Title>
    <b:URL>https://curriculumforwales.gov.wales/2019/07/26/the-curriculum-for-wales-dispelling-the-myths-part-1/</b:URL>
    <b:Year>2019</b:Year>
    <b:Month>July</b:Month>
    <b:Day>26</b:Day>
    <b:YearAccessed>2019</b:YearAccessed>
    <b:MonthAccessed>July</b:MonthAccessed>
    <b:DayAccessed>30</b:DayAccessed>
    <b:RefOrder>42</b:RefOrder>
  </b:Source>
  <b:Source>
    <b:Tag>Ros17</b:Tag>
    <b:SourceType>InternetSite</b:SourceType>
    <b:Guid>{845C3F66-571B-9743-A365-25B4B7F5E427}</b:Guid>
    <b:Author>
      <b:Author>
        <b:Corporate>Teacher Toolkit</b:Corporate>
      </b:Author>
    </b:Author>
    <b:Title>Great Expectations:The Pygmalion Effect</b:Title>
    <b:Year>2017</b:Year>
    <b:Publisher>Teacher Toolkit</b:Publisher>
    <b:URL>https://www.teachertoolkit.co.uk/2017/10/31/pygmalion-effect/</b:URL>
    <b:YearAccessed>2019</b:YearAccessed>
    <b:MonthAccessed>August</b:MonthAccessed>
    <b:DayAccessed>30</b:DayAccessed>
    <b:RefOrder>43</b:RefOrder>
  </b:Source>
  <b:Source>
    <b:Tag>Smi81</b:Tag>
    <b:SourceType>JournalArticle</b:SourceType>
    <b:Guid>{44230834-293F-A943-848E-9FD1DC8EEE55}</b:Guid>
    <b:Title>Meeting student Needs: Evidence for the Superiority of Alternative Schools</b:Title>
    <b:Year>1981</b:Year>
    <b:Author>
      <b:Author>
        <b:NameList>
          <b:Person>
            <b:Last>Smith</b:Last>
            <b:Middle>R</b:Middle>
            <b:First>Gerald</b:First>
          </b:Person>
          <b:Person>
            <b:Last>Gregory</b:Last>
            <b:Middle>B</b:Middle>
            <b:First>Thomas</b:First>
          </b:Person>
          <b:Person>
            <b:Last>Pugh</b:Last>
            <b:Middle>C</b:Middle>
            <b:First>Richard</b:First>
          </b:Person>
        </b:NameList>
      </b:Author>
    </b:Author>
    <b:JournalName>The Phi Delta Kappan</b:JournalName>
    <b:Volume>62</b:Volume>
    <b:Pages>561-564</b:Pages>
    <b:RefOrder>44</b:RefOrder>
  </b:Source>
  <b:Source>
    <b:Tag>Suc15</b:Tag>
    <b:SourceType>InternetSite</b:SourceType>
    <b:Guid>{053E06C9-1226-194D-B5BE-F6EA458C4453}</b:Guid>
    <b:Author>
      <b:Author>
        <b:Corporate>Success at School</b:Corporate>
      </b:Author>
    </b:Author>
    <b:Title>What are the Most Common Barriers to Learning in School</b:Title>
    <b:URL>https://successatschool.org/blog/507/What-are-the-Most-Common-Barriers-to-Learning-in-School%3F</b:URL>
    <b:Year>2015</b:Year>
    <b:YearAccessed>2019</b:YearAccessed>
    <b:MonthAccessed>August</b:MonthAccessed>
    <b:DayAccessed>20</b:DayAccessed>
    <b:RefOrder>45</b:RefOrder>
  </b:Source>
  <b:Source>
    <b:Tag>Pan18</b:Tag>
    <b:SourceType>JournalArticle</b:SourceType>
    <b:Guid>{222AEFC7-7CAF-F14E-9B45-07EDA7E77EF6}</b:Guid>
    <b:Author>
      <b:Author>
        <b:NameList>
          <b:Person>
            <b:Last>Paniagua</b:Last>
            <b:First>Alejandro</b:First>
          </b:Person>
          <b:Person>
            <b:Last>Istance</b:Last>
            <b:First>David</b:First>
          </b:Person>
        </b:NameList>
      </b:Author>
    </b:Author>
    <b:Title>Teachers as Designers of Learning Environments:The importance of Innovative Pedagogies</b:Title>
    <b:JournalName>Educational Research and Innovation</b:JournalName>
    <b:Year>2018</b:Year>
    <b:Pages>14</b:Pages>
    <b:RefOrder>20</b:RefOrder>
  </b:Source>
  <b:Source>
    <b:Tag>Ker11</b:Tag>
    <b:SourceType>Book</b:SourceType>
    <b:Guid>{08FD8A0B-1BD6-E84D-98B4-D7904896CF93}</b:Guid>
    <b:Title>Cross-Curricular Teaching in the Primary School</b:Title>
    <b:Year>2011</b:Year>
    <b:Author>
      <b:Author>
        <b:NameList>
          <b:Person>
            <b:Last>Kerry</b:Last>
            <b:First>Trevor</b:First>
          </b:Person>
        </b:NameList>
      </b:Author>
    </b:Author>
    <b:City>London and New York</b:City>
    <b:Publisher>Routledge</b:Publisher>
    <b:Edition>First</b:Edition>
    <b:RefOrder>7</b:RefOrder>
  </b:Source>
  <b:Source>
    <b:Tag>Cla02</b:Tag>
    <b:SourceType>Book</b:SourceType>
    <b:Guid>{7051486D-897B-FE4A-8FF4-CB0EDA3BCDD7}</b:Guid>
    <b:Title>Building Learning Power</b:Title>
    <b:City>Bristol</b:City>
    <b:Year>2002</b:Year>
    <b:Publisher>TLO Limited</b:Publisher>
    <b:Author>
      <b:Author>
        <b:NameList>
          <b:Person>
            <b:Last>Claxton</b:Last>
            <b:First>Guy</b:First>
          </b:Person>
        </b:NameList>
      </b:Author>
    </b:Author>
    <b:RefOrder>15</b:RefOrder>
  </b:Source>
  <b:Source>
    <b:Tag>Mic13</b:Tag>
    <b:SourceType>Book</b:SourceType>
    <b:Guid>{301D942F-9ABE-1B4C-93A4-6F899FB3D304}</b:Guid>
    <b:Author>
      <b:Author>
        <b:NameList>
          <b:Person>
            <b:Last>Waters</b:Last>
            <b:First>Mick</b:First>
          </b:Person>
        </b:NameList>
      </b:Author>
    </b:Author>
    <b:Year>2013</b:Year>
    <b:YearAccessed>2019</b:YearAccessed>
    <b:MonthAccessed>July</b:MonthAccessed>
    <b:DayAccessed>31st</b:DayAccessed>
    <b:Title>Thinking Allowed on Schooling</b:Title>
    <b:City>Cornwall</b:City>
    <b:Publisher>Independent Thinking Press</b:Publisher>
    <b:RefOrder>3</b:RefOrder>
  </b:Source>
  <b:Source>
    <b:Tag>Len02</b:Tag>
    <b:SourceType>Book</b:SourceType>
    <b:Guid>{AB1DE065-5893-8A4B-B10F-567947A1E8AC}</b:Guid>
    <b:Title>The Five Dysfunctions of a Team</b:Title>
    <b:City>San Francisco</b:City>
    <b:Publisher>Jossey-Bass</b:Publisher>
    <b:Year>2002</b:Year>
    <b:Edition>1st Edition</b:Edition>
    <b:Author>
      <b:Author>
        <b:NameList>
          <b:Person>
            <b:Last>Lencioni</b:Last>
            <b:First>Patrick</b:First>
          </b:Person>
        </b:NameList>
      </b:Author>
    </b:Author>
    <b:RefOrder>46</b:RefOrder>
  </b:Source>
  <b:Source>
    <b:Tag>Wil181</b:Tag>
    <b:SourceType>Book</b:SourceType>
    <b:Guid>{DF234050-4DD1-1242-B815-5BAF315C8B7F}</b:Guid>
    <b:Title>Creating The Schools Our Children Need: Why What We're Doind Now Won't Work and What We Can Do Instead</b:Title>
    <b:City>Florida</b:City>
    <b:Publisher>Learning Sciences International</b:Publisher>
    <b:Year>2018</b:Year>
    <b:Edition>First</b:Edition>
    <b:Author>
      <b:Author>
        <b:NameList>
          <b:Person>
            <b:Last>Wiliam</b:Last>
            <b:First>Dylan</b:First>
          </b:Person>
        </b:NameList>
      </b:Author>
    </b:Author>
    <b:RefOrder>9</b:RefOrder>
  </b:Source>
  <b:Source>
    <b:Tag>Liv17</b:Tag>
    <b:SourceType>Report</b:SourceType>
    <b:Guid>{89E7CC93-9E9C-9E41-A0C2-4454A70618FD}</b:Guid>
    <b:Title>Why Pedagogy Matters</b:Title>
    <b:City>Glasgow</b:City>
    <b:Publisher>Education 2030 Framework for Action</b:Publisher>
    <b:Year>2017</b:Year>
    <b:Author>
      <b:Author>
        <b:NameList>
          <b:Person>
            <b:Last>Livingston</b:Last>
            <b:First>Kay</b:First>
          </b:Person>
          <b:Person>
            <b:Last>Schweisfurth</b:Last>
            <b:First>Michele</b:First>
          </b:Person>
          <b:Person>
            <b:Last>Brace</b:Last>
            <b:First>Gary</b:First>
          </b:Person>
          <b:Person>
            <b:Last>Nash</b:Last>
            <b:First>Moira</b:First>
          </b:Person>
        </b:NameList>
      </b:Author>
    </b:Author>
    <b:JournalName>Pol</b:JournalName>
    <b:RefOrder>2</b:RefOrder>
  </b:Source>
  <b:Source>
    <b:Tag>Don15</b:Tag>
    <b:SourceType>Report</b:SourceType>
    <b:Guid>{249EDB7C-3801-9640-90DF-B3C1914C0834}</b:Guid>
    <b:Title>Successful Futures</b:Title>
    <b:Publisher>Crown Copyright</b:Publisher>
    <b:Year>2015</b:Year>
    <b:Author>
      <b:Author>
        <b:NameList>
          <b:Person>
            <b:Last>Donaldson</b:Last>
            <b:First>Professor Graham</b:First>
          </b:Person>
        </b:NameList>
      </b:Author>
    </b:Author>
    <b:RefOrder>4</b:RefOrder>
  </b:Source>
  <b:Source>
    <b:Tag>Dra191</b:Tag>
    <b:SourceType>ElectronicSource</b:SourceType>
    <b:Guid>{0252E75A-4C79-6446-BE61-7B5B9D7F265C}</b:Guid>
    <b:Title>Draft Curriculum for Wales 2022</b:Title>
    <b:URL>https://hwb.gov.wales/draft-curriculum-for-wales-2022/a-guide-to-curriculum-for-wales-2022/</b:URL>
    <b:Year>2019</b:Year>
    <b:YearAccessed>2019</b:YearAccessed>
    <b:MonthAccessed>December</b:MonthAccessed>
    <b:Author>
      <b:Author>
        <b:Corporate>Welsh Government</b:Corporate>
      </b:Author>
    </b:Author>
    <b:Publisher>gov.wales</b:Publisher>
    <b:RefOrder>24</b:RefOrder>
  </b:Source>
  <b:Source>
    <b:Tag>Tho14</b:Tag>
    <b:SourceType>Book</b:SourceType>
    <b:Guid>{819BB463-BC6D-D94E-B03B-A37959B600F0}</b:Guid>
    <b:Title>Designing tasks in Secondary Education: Enhancing subject understanding and student engagement</b:Title>
    <b:Year>2014</b:Year>
    <b:Author>
      <b:Author>
        <b:NameList>
          <b:Person>
            <b:Last>Thompson</b:Last>
            <b:First>Ian</b:First>
          </b:Person>
        </b:NameList>
      </b:Author>
    </b:Author>
    <b:City>Abingdon</b:City>
    <b:Publisher>Routledge</b:Publisher>
    <b:Edition>First</b:Edition>
    <b:RefOrder>47</b:RefOrder>
  </b:Source>
  <b:Source>
    <b:Tag>Wel19</b:Tag>
    <b:SourceType>Report</b:SourceType>
    <b:Guid>{5E602D6A-D82F-4543-9D47-39BAFA415F52}</b:Guid>
    <b:Author>
      <b:Author>
        <b:Corporate>Welsh Government</b:Corporate>
      </b:Author>
    </b:Author>
    <b:Title>Our National Mission: A Transformational Curriculum</b:Title>
    <b:URL>https://gov.wales/sites/</b:URL>
    <b:Year>2019</b:Year>
    <b:Month>July</b:Month>
    <b:YearAccessed>2019</b:YearAccessed>
    <b:MonthAccessed>August</b:MonthAccessed>
    <b:DayAccessed>26</b:DayAccessed>
    <b:RefOrder>13</b:RefOrder>
  </b:Source>
  <b:Source>
    <b:Tag>Est17</b:Tag>
    <b:SourceType>Report</b:SourceType>
    <b:Guid>{A2B18291-7735-C248-A2CC-E76D7D421190}</b:Guid>
    <b:Author>
      <b:Author>
        <b:Corporate>Estyn</b:Corporate>
      </b:Author>
    </b:Author>
    <b:Title>A report on St Illtyd's primary School</b:Title>
    <b:Publisher>Estyn</b:Publisher>
    <b:Year>2017</b:Year>
    <b:RefOrder>48</b:RefOrder>
  </b:Source>
  <b:Source>
    <b:Tag>Nel15</b:Tag>
    <b:SourceType>Report</b:SourceType>
    <b:Guid>{9751CE79-193E-8840-BBAB-F2A94AC6903B}</b:Guid>
    <b:Title>What makes great pedagogy and great professional development:final report</b:Title>
    <b:Publisher>Crown Copyright</b:Publisher>
    <b:Year>2015</b:Year>
    <b:Author>
      <b:Author>
        <b:NameList>
          <b:Person>
            <b:Last>Nelson</b:Last>
            <b:First>Rebecca</b:First>
          </b:Person>
          <b:Person>
            <b:Last>Spence-Thomas</b:Last>
            <b:First>Karen</b:First>
          </b:Person>
          <b:Person>
            <b:Last>Taylor</b:Last>
            <b:First>Carol</b:First>
          </b:Person>
        </b:NameList>
      </b:Author>
    </b:Author>
    <b:RefOrder>19</b:RefOrder>
  </b:Source>
  <b:Source>
    <b:Tag>Pol15</b:Tag>
    <b:SourceType>Book</b:SourceType>
    <b:Guid>{5096525B-9C0B-FE48-9E9A-3AF8B5B81CAA}</b:Guid>
    <b:Title>Reflective Teaching in Schools</b:Title>
    <b:City>London</b:City>
    <b:Publisher>Bloomsbury Academic</b:Publisher>
    <b:Year>2015</b:Year>
    <b:Edition>4th</b:Edition>
    <b:Author>
      <b:Author>
        <b:NameList>
          <b:Person>
            <b:Last>Pollard</b:Last>
            <b:First>Andrew</b:First>
          </b:Person>
        </b:NameList>
      </b:Author>
    </b:Author>
    <b:RefOrder>1</b:RefOrder>
  </b:Source>
  <b:Source>
    <b:Tag>KAT16</b:Tag>
    <b:SourceType>Book</b:SourceType>
    <b:Guid>{C33A50AA-578A-9341-8F49-B3E02819325F}</b:Guid>
    <b:Author>
      <b:Author>
        <b:NameList>
          <b:Person>
            <b:Last>Birbalsingh</b:Last>
            <b:First>Katherine</b:First>
          </b:Person>
        </b:NameList>
      </b:Author>
    </b:Author>
    <b:Title>Battle Hymn of the Tiger Teachers - The Michaela Way</b:Title>
    <b:City>Melton</b:City>
    <b:Publisher>John Catt Rducational Ltd</b:Publisher>
    <b:Year>2016</b:Year>
    <b:Edition>1st</b:Edition>
    <b:RefOrder>8</b:RefOrder>
  </b:Source>
  <b:Source>
    <b:Tag>Hat12</b:Tag>
    <b:SourceType>Book</b:SourceType>
    <b:Guid>{554EFF75-5790-C84E-B49E-4B492317534E}</b:Guid>
    <b:Title>Visible Learning for Teachers</b:Title>
    <b:Year>2012</b:Year>
    <b:City>London</b:City>
    <b:Publisher>Routledge</b:Publisher>
    <b:Edition>1st</b:Edition>
    <b:Author>
      <b:Author>
        <b:NameList>
          <b:Person>
            <b:Last>Hattie</b:Last>
            <b:First>John</b:First>
          </b:Person>
        </b:NameList>
      </b:Author>
    </b:Author>
    <b:RefOrder>49</b:RefOrder>
  </b:Source>
  <b:Source>
    <b:Tag>Edu18</b:Tag>
    <b:SourceType>InternetSite</b:SourceType>
    <b:Guid>{42ACA3ED-2B42-A74E-A783-83BA6F6C4359}</b:Guid>
    <b:Author>
      <b:Author>
        <b:Corporate>Education Endowment Foundation</b:Corporate>
      </b:Author>
    </b:Author>
    <b:Title>Aspiration Interventions</b:Title>
    <b:URL>https://educationendowmentfoundation.org.uk/evidence-summaries/teaching-learning-toolkit/aspiration-interventions/</b:URL>
    <b:Year>2018</b:Year>
    <b:YearAccessed>2020</b:YearAccessed>
    <b:MonthAccessed>January</b:MonthAccessed>
    <b:DayAccessed>2nd</b:DayAccessed>
    <b:RefOrder>18</b:RefOrder>
  </b:Source>
  <b:Source>
    <b:Tag>Joh13</b:Tag>
    <b:SourceType>Misc</b:SourceType>
    <b:Guid>{AB2E8E5E-9B13-7A49-9A42-CFCBEE376BDE}</b:Guid>
    <b:Title>Why are so many of our teachers and schools so successful?</b:Title>
    <b:Year>2013</b:Year>
    <b:Author>
      <b:Author>
        <b:NameList>
          <b:Person>
            <b:Last>Hattie</b:Last>
            <b:First>John</b:First>
          </b:Person>
        </b:NameList>
      </b:Author>
    </b:Author>
    <b:Publisher>TEDx</b:Publisher>
    <b:RefOrder>5</b:RefOrder>
  </b:Source>
  <b:Source>
    <b:Tag>DrC17</b:Tag>
    <b:SourceType>Book</b:SourceType>
    <b:Guid>{B04C1FB0-81E2-734D-A2C9-0702EB860C96}</b:Guid>
    <b:Title>Mindset:Changing the way you think to fulfil your potential</b:Title>
    <b:Year>2017</b:Year>
    <b:City>New York</b:City>
    <b:Publisher>Robinson</b:Publisher>
    <b:Author>
      <b:Author>
        <b:NameList>
          <b:Person>
            <b:Last>Dweck</b:Last>
            <b:Middle>S</b:Middle>
            <b:First>Dr Carol</b:First>
          </b:Person>
        </b:NameList>
      </b:Author>
    </b:Author>
    <b:Edition>Updated Edition</b:Edition>
    <b:RefOrder>11</b:RefOrder>
  </b:Source>
  <b:Source>
    <b:Tag>Wel191</b:Tag>
    <b:SourceType>Misc</b:SourceType>
    <b:Guid>{616E7D2D-BB2F-E645-83A3-B279BEC45D22}</b:Guid>
    <b:Title>Professional Standards for Teaching and Leadership</b:Title>
    <b:Publisher>Crown copyright</b:Publisher>
    <b:Year>2019</b:Year>
    <b:URL>https://hwb.gov.wales/storage/19bc948b-8a3f-41e0-944a-7bf2cadf7d18/professional-standards-for-teaching-and-leadership-interactive-pdf-for-pc.pdf</b:URL>
    <b:Author>
      <b:Author>
        <b:Corporate>Welsh Government</b:Corporate>
      </b:Author>
    </b:Author>
    <b:RefOrder>6</b:RefOrder>
  </b:Source>
  <b:Source>
    <b:Tag>Est13</b:Tag>
    <b:SourceType>Report</b:SourceType>
    <b:Guid>{C4447D49-E2D5-5748-BB55-89A34CC7FE44}</b:Guid>
    <b:Title>A report on the quality of local authority education services for children and young people in Blaenau Gwent</b:Title>
    <b:Year>2013</b:Year>
    <b:City>Wales</b:City>
    <b:Publisher>Wales Audit Office</b:Publisher>
    <b:Author>
      <b:Author>
        <b:Corporate>Estyn</b:Corporate>
      </b:Author>
    </b:Author>
    <b:RefOrder>50</b:RefOrder>
  </b:Source>
  <b:Source>
    <b:Tag>OEC18</b:Tag>
    <b:SourceType>DocumentFromInternetSite</b:SourceType>
    <b:Guid>{5EA44A8B-F0C7-EF4D-97D1-C6A2268E4EA3}</b:Guid>
    <b:Author>
      <b:Author>
        <b:Corporate>OECD</b:Corporate>
      </b:Author>
    </b:Author>
    <b:Title>What does innovation in pedagogy look like?</b:Title>
    <b:Year>2018</b:Year>
    <b:JournalName>Teaching in Focus</b:JournalName>
    <b:Volume>21</b:Volume>
    <b:URL>https://www.oecd-ilibrary.org/docserver/cca19081-en.pdf?expires=1579380058&amp;id=id&amp;accname=guest&amp;checksum=AA0908C2E1EF33E27765C4EADACC518E</b:URL>
    <b:YearAccessed>2020</b:YearAccessed>
    <b:MonthAccessed>January</b:MonthAccessed>
    <b:DayAccessed>2</b:DayAccessed>
    <b:RefOrder>51</b:RefOrder>
  </b:Source>
  <b:Source>
    <b:Tag>Hir74</b:Tag>
    <b:SourceType>ElectronicSource</b:SourceType>
    <b:Guid>{5458397D-AEA6-8A4F-B5F1-EF06AAB29090}</b:Guid>
    <b:Title>Knowledge and the Curriculum</b:Title>
    <b:Year>1974</b:Year>
    <b:Volume>12</b:Volume>
    <b:Author>
      <b:Author>
        <b:NameList>
          <b:Person>
            <b:Last>Hirst</b:Last>
            <b:Middle>H</b:Middle>
            <b:First>Paul</b:First>
          </b:Person>
        </b:NameList>
      </b:Author>
    </b:Author>
    <b:City>London and Boston</b:City>
    <b:Publisher>Routledge and kegan Paul</b:Publisher>
    <b:Edition>2010</b:Edition>
    <b:RefOrder>17</b:RefOrder>
  </b:Source>
  <b:Source>
    <b:Tag>Wel151</b:Tag>
    <b:SourceType>Report</b:SourceType>
    <b:Guid>{8D5BDB9D-6D37-3541-BFA7-B2AD629786DF}</b:Guid>
    <b:Author>
      <b:Author>
        <b:Corporate>Welsh Government</b:Corporate>
      </b:Author>
    </b:Author>
    <b:Title>FaCE the challenge together: Family and community engagement toolkit for schools in Wales</b:Title>
    <b:Publisher>Crown Copyright</b:Publisher>
    <b:Year>2015</b:Year>
    <b:RefOrder>26</b:RefOrder>
  </b:Source>
  <b:Source>
    <b:Tag>Pri191</b:Tag>
    <b:SourceType>Report</b:SourceType>
    <b:Guid>{289B6AD2-DFB7-604D-89F2-B9BC1E0E3E9B}</b:Guid>
    <b:Author>
      <b:Author>
        <b:NameList>
          <b:Person>
            <b:Last>Priestley</b:Last>
            <b:First>Mark</b:First>
          </b:Person>
        </b:NameList>
      </b:Author>
    </b:Author>
    <b:Title>Inter-disciplinary curriculum: why is it so difficult to develop?</b:Title>
    <b:Year>2019</b:Year>
    <b:Publisher>Mark Priestly</b:Publisher>
    <b:RefOrder>10</b:RefOrder>
  </b:Source>
  <b:Source>
    <b:Tag>Mar19</b:Tag>
    <b:SourceType>DocumentFromInternetSite</b:SourceType>
    <b:Guid>{2019C54F-1ED8-6540-84BA-F5512699CC6F}</b:Guid>
    <b:Author>
      <b:Author>
        <b:NameList>
          <b:Person>
            <b:Last>Priestley</b:Last>
            <b:First>Mark</b:First>
          </b:Person>
        </b:NameList>
      </b:Author>
    </b:Author>
    <b:Title>The role of teacher agency in curriculum making</b:Title>
    <b:URL>https://dspace.stir.ac.uk/bitstream/1893/3119/1/The%20role%20of%20teacher%20agency%20in%20curriculum%20making_final.pdf</b:URL>
    <b:YearAccessed>2019</b:YearAccessed>
    <b:MonthAccessed>August</b:MonthAccessed>
    <b:DayAccessed>4</b:DayAccessed>
    <b:RefOrder>52</b:RefOrder>
  </b:Source>
  <b:Source>
    <b:Tag>Pri</b:Tag>
    <b:SourceType>Book</b:SourceType>
    <b:Guid>{F0855E20-06EB-FB46-833A-63DE5AFD349F}</b:Guid>
    <b:Author>
      <b:Author>
        <b:NameList>
          <b:Person>
            <b:Last>Priestley</b:Last>
            <b:First>Mark</b:First>
          </b:Person>
          <b:Person>
            <b:Last>Minty</b:Last>
            <b:First>Sarah</b:First>
          </b:Person>
        </b:NameList>
      </b:Author>
    </b:Author>
    <b:Title>Curriculum for Excellence: 'A brilliant idea, but'</b:Title>
    <b:Publisher>University of Stirling</b:Publisher>
    <b:RefOrder>53</b:RefOrder>
  </b:Source>
  <b:Source>
    <b:Tag>Pri19</b:Tag>
    <b:SourceType>JournalArticle</b:SourceType>
    <b:Guid>{73AA0A5B-D59A-094E-BC59-AD3DDDDCB599}</b:Guid>
    <b:Title>Curriculum is - or should be - at the heart of educational practice</b:Title>
    <b:Year>2019</b:Year>
    <b:Author>
      <b:Author>
        <b:NameList>
          <b:Person>
            <b:Last>Priestley</b:Last>
            <b:First>Mark</b:First>
          </b:Person>
          <b:Person>
            <b:Last>Phillippou</b:Last>
            <b:First>Stavroula</b:First>
          </b:Person>
        </b:NameList>
      </b:Author>
    </b:Author>
    <b:JournalName>The Curriculum Journal</b:JournalName>
    <b:Volume>30</b:Volume>
    <b:Issue>1</b:Issue>
    <b:Pages>1-7</b:Pages>
    <b:RefOrder>21</b:RefOrder>
  </b:Source>
  <b:Source>
    <b:Tag>Pri13</b:Tag>
    <b:SourceType>DocumentFromInternetSite</b:SourceType>
    <b:Guid>{B929AFE6-641B-1442-9728-165837D3AFA9}</b:Guid>
    <b:Author>
      <b:Author>
        <b:NameList>
          <b:Person>
            <b:Last>Priestley</b:Last>
            <b:First>Professor</b:First>
            <b:Middle>Mark</b:Middle>
          </b:Person>
        </b:NameList>
      </b:Author>
    </b:Author>
    <b:Title>School Autonomy: getting the balance right</b:Title>
    <b:URL>https://mrpriestley.wordpress.com/2013/04/30/school-autonomy-getting-the-balance-right/</b:URL>
    <b:Year>2013</b:Year>
    <b:YearAccessed>2020</b:YearAccessed>
    <b:MonthAccessed>January</b:MonthAccessed>
    <b:DayAccessed>18</b:DayAccessed>
    <b:Month>April</b:Month>
    <b:Day>30</b:Day>
    <b:RefOrder>22</b:RefOrder>
  </b:Source>
  <b:Source>
    <b:Tag>OEC16</b:Tag>
    <b:SourceType>DocumentFromInternetSite</b:SourceType>
    <b:Guid>{649BEFC4-9D39-C940-B563-B84172978E4B}</b:Guid>
    <b:Title>What makes a school a learning organisation?</b:Title>
    <b:Year>2016</b:Year>
    <b:Author>
      <b:Author>
        <b:Corporate>OECD</b:Corporate>
      </b:Author>
    </b:Author>
    <b:URL>https://www.oecd.org/education/school/school-learning-organisation.pdf</b:URL>
    <b:YearAccessed>2020</b:YearAccessed>
    <b:MonthAccessed>January</b:MonthAccessed>
    <b:DayAccessed>3rd</b:DayAccessed>
    <b:RefOrder>27</b:RefOrder>
  </b:Source>
</b:Sources>
</file>

<file path=customXml/itemProps1.xml><?xml version="1.0" encoding="utf-8"?>
<ds:datastoreItem xmlns:ds="http://schemas.openxmlformats.org/officeDocument/2006/customXml" ds:itemID="{B8479335-9ED3-4646-A121-B8CA941C6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 (1).dotx</Template>
  <TotalTime>3342</TotalTime>
  <Pages>26</Pages>
  <Words>8466</Words>
  <Characters>46227</Characters>
  <Application>Microsoft Office Word</Application>
  <DocSecurity>0</DocSecurity>
  <Lines>1359</Lines>
  <Paragraphs>463</Paragraphs>
  <ScaleCrop>false</ScaleCrop>
  <HeadingPairs>
    <vt:vector size="2" baseType="variant">
      <vt:variant>
        <vt:lpstr>Title</vt:lpstr>
      </vt:variant>
      <vt:variant>
        <vt:i4>1</vt:i4>
      </vt:variant>
    </vt:vector>
  </HeadingPairs>
  <TitlesOfParts>
    <vt:vector size="1" baseType="lpstr">
      <vt:lpstr>Ma Education</vt:lpstr>
    </vt:vector>
  </TitlesOfParts>
  <Company>NHS Wales</Company>
  <LinksUpToDate>false</LinksUpToDate>
  <CharactersWithSpaces>54230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 Education</dc:title>
  <dc:subject>Module:</dc:subject>
  <dc:creator>Module Code</dc:creator>
  <cp:keywords/>
  <dc:description/>
  <cp:lastModifiedBy>Banks S (FCES)</cp:lastModifiedBy>
  <cp:revision>8</cp:revision>
  <cp:lastPrinted>2019-08-23T18:24:00Z</cp:lastPrinted>
  <dcterms:created xsi:type="dcterms:W3CDTF">2019-11-26T10:08:00Z</dcterms:created>
  <dcterms:modified xsi:type="dcterms:W3CDTF">2020-01-20T21:49:00Z</dcterms:modified>
</cp:coreProperties>
</file>