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DBA5E" w14:textId="7DD34D92" w:rsidR="00B1443F" w:rsidRPr="00B1443F" w:rsidRDefault="00B1443F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43F"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  <w:bookmarkStart w:id="0" w:name="_GoBack"/>
      <w:bookmarkEnd w:id="0"/>
    </w:p>
    <w:p w14:paraId="6FF88F05" w14:textId="5FA23CA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Baker, C. (2011) </w:t>
      </w:r>
      <w:r w:rsidRPr="00451DCA">
        <w:rPr>
          <w:rFonts w:ascii="Times New Roman" w:hAnsi="Times New Roman" w:cs="Times New Roman"/>
          <w:i/>
          <w:iCs/>
          <w:sz w:val="24"/>
          <w:szCs w:val="24"/>
        </w:rPr>
        <w:t>Foundations of Bilingual Education and Bilingualism.</w:t>
      </w:r>
      <w:r>
        <w:rPr>
          <w:rFonts w:ascii="Times New Roman" w:hAnsi="Times New Roman" w:cs="Times New Roman"/>
          <w:sz w:val="24"/>
          <w:szCs w:val="24"/>
        </w:rPr>
        <w:t xml:space="preserve"> Canada: Multilingual Matters. </w:t>
      </w:r>
    </w:p>
    <w:p w14:paraId="2D93A0AA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Bandura, A. (2017) </w:t>
      </w:r>
      <w:r w:rsidRPr="00451DCA">
        <w:rPr>
          <w:rFonts w:ascii="Times New Roman" w:hAnsi="Times New Roman" w:cs="Times New Roman"/>
          <w:i/>
          <w:iCs/>
          <w:sz w:val="24"/>
          <w:szCs w:val="24"/>
        </w:rPr>
        <w:t xml:space="preserve">Psychological </w:t>
      </w:r>
      <w:proofErr w:type="spellStart"/>
      <w:r w:rsidRPr="00451DCA">
        <w:rPr>
          <w:rFonts w:ascii="Times New Roman" w:hAnsi="Times New Roman" w:cs="Times New Roman"/>
          <w:i/>
          <w:iCs/>
          <w:sz w:val="24"/>
          <w:szCs w:val="24"/>
        </w:rPr>
        <w:t>Modeling</w:t>
      </w:r>
      <w:proofErr w:type="spellEnd"/>
      <w:r w:rsidRPr="00451DCA">
        <w:rPr>
          <w:rFonts w:ascii="Times New Roman" w:hAnsi="Times New Roman" w:cs="Times New Roman"/>
          <w:i/>
          <w:iCs/>
          <w:sz w:val="24"/>
          <w:szCs w:val="24"/>
        </w:rPr>
        <w:t>: Conflicting Theories.</w:t>
      </w:r>
      <w:r>
        <w:rPr>
          <w:rFonts w:ascii="Times New Roman" w:hAnsi="Times New Roman" w:cs="Times New Roman"/>
          <w:sz w:val="24"/>
          <w:szCs w:val="24"/>
        </w:rPr>
        <w:t xml:space="preserve"> London: Aldine Transaction. </w:t>
      </w:r>
    </w:p>
    <w:p w14:paraId="13875853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Baxter, N. (no date available). </w:t>
      </w:r>
      <w:r w:rsidRPr="00F02593">
        <w:rPr>
          <w:rFonts w:ascii="Times New Roman" w:hAnsi="Times New Roman" w:cs="Times New Roman"/>
          <w:i/>
          <w:iCs/>
          <w:sz w:val="24"/>
          <w:szCs w:val="24"/>
        </w:rPr>
        <w:t>The Three Little Pigs</w:t>
      </w:r>
      <w:r>
        <w:rPr>
          <w:rFonts w:ascii="Times New Roman" w:hAnsi="Times New Roman" w:cs="Times New Roman"/>
          <w:sz w:val="24"/>
          <w:szCs w:val="24"/>
        </w:rPr>
        <w:t>. London: Lady Bird Picture Books.</w:t>
      </w:r>
    </w:p>
    <w:p w14:paraId="4A543554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Bilingual </w:t>
      </w:r>
      <w:proofErr w:type="spellStart"/>
      <w:r>
        <w:rPr>
          <w:rFonts w:ascii="Times New Roman" w:hAnsi="Times New Roman" w:cs="Times New Roman"/>
          <w:sz w:val="24"/>
          <w:szCs w:val="24"/>
        </w:rPr>
        <w:t>Kidspot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Benefits of Raising a Bilingual Child- Bilingual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Kidspot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https://bilingualkidspot.com/2016/05/31/benefits-raising-bilingual-children/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</w:t>
      </w:r>
      <w:r w:rsidRPr="00451D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of April 2020).</w:t>
      </w:r>
    </w:p>
    <w:p w14:paraId="1B8EB4CE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Curriculum and Assessment Authority for Wales. (2003) </w:t>
      </w:r>
      <w:r w:rsidRPr="00990844">
        <w:rPr>
          <w:rFonts w:ascii="Times New Roman" w:hAnsi="Times New Roman" w:cs="Times New Roman"/>
          <w:i/>
          <w:iCs/>
          <w:sz w:val="24"/>
          <w:szCs w:val="24"/>
        </w:rPr>
        <w:t xml:space="preserve">Developing the Curriculum </w:t>
      </w:r>
      <w:proofErr w:type="spellStart"/>
      <w:r w:rsidRPr="00990844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Pr="00990844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file:///C:/Users/Carys/AppData/Local/Packages/Microsoft.MicrosoftEdge_8wekyb3d8bbwe/TempState/Downloads/Developing%20the%20Curriculum%20Cymreig%20(1).pdf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</w:t>
      </w:r>
      <w:r w:rsidRPr="0099084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of April 2020).</w:t>
      </w:r>
    </w:p>
    <w:p w14:paraId="4CBAFBC8" w14:textId="77777777" w:rsidR="008935E4" w:rsidRPr="0099084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Espinosa, L, M. (2015) </w:t>
      </w:r>
      <w:r w:rsidRPr="00990844">
        <w:rPr>
          <w:rFonts w:ascii="Times New Roman" w:hAnsi="Times New Roman" w:cs="Times New Roman"/>
          <w:i/>
          <w:iCs/>
          <w:sz w:val="24"/>
          <w:szCs w:val="24"/>
        </w:rPr>
        <w:t xml:space="preserve">Challenge and Benefits of Early Bilingualism in the United States’ Context.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file:///C:/Users/Carys/AppData/Local/Packages/Microsoft.MicrosoftEdge_8wekyb3d8bbwe/TempState/Downloads/120-Article%20Text-602-1-10-20150126%20(3).pdf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3</w:t>
      </w:r>
      <w:r w:rsidRPr="0099084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of April 2020).</w:t>
      </w:r>
    </w:p>
    <w:p w14:paraId="3C5A034B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Hamad, H., Reza, M.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Osias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(no date available) </w:t>
      </w:r>
      <w:r w:rsidRPr="00C02C60">
        <w:rPr>
          <w:rFonts w:ascii="Times New Roman" w:hAnsi="Times New Roman" w:cs="Times New Roman"/>
          <w:i/>
          <w:iCs/>
          <w:sz w:val="24"/>
          <w:szCs w:val="24"/>
        </w:rPr>
        <w:t>Factors Influencing Language Learning: Experiences from Diverse Cultural Background.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file:///C:/Users/Carys/AppData/Local/Packages/Microsoft.MicrosoftEdge_8wekyb3d8bbwe/TempState/Downloads/factors%20influencing%20language%20learning%20(1).pdf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27</w:t>
      </w:r>
      <w:r w:rsidRPr="00C02C6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March 2020).</w:t>
      </w:r>
    </w:p>
    <w:p w14:paraId="643D33B4" w14:textId="6631CD13" w:rsidR="008935E4" w:rsidRDefault="008935E4" w:rsidP="008935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Kamenetz, A. (2016) </w:t>
      </w:r>
      <w:r w:rsidRPr="008935E4">
        <w:rPr>
          <w:rFonts w:ascii="Times New Roman" w:hAnsi="Times New Roman" w:cs="Times New Roman"/>
          <w:i/>
          <w:iCs/>
          <w:sz w:val="24"/>
          <w:szCs w:val="24"/>
        </w:rPr>
        <w:t xml:space="preserve">6 Potential Brain Benefits of Bilingual Education.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8935E4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" w:eastAsia="en-GB"/>
          </w:rPr>
          <w:t>http://www.npr.org/sections/ed/2016/11/29/497943749/6-potential-brain-benefits-of-bilingual-education</w:t>
        </w:r>
      </w:hyperlink>
      <w:r w:rsidRPr="008935E4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(Accessed on 29th of March 2020). </w:t>
      </w:r>
    </w:p>
    <w:p w14:paraId="1F953E53" w14:textId="04193328" w:rsidR="008935E4" w:rsidRPr="008935E4" w:rsidRDefault="008935E4" w:rsidP="008935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Lang, P. (2011) </w:t>
      </w:r>
      <w:r w:rsidRPr="008935E4">
        <w:rPr>
          <w:rFonts w:ascii="Times New Roman" w:eastAsia="Times New Roman" w:hAnsi="Times New Roman" w:cs="Times New Roman"/>
          <w:i/>
          <w:iCs/>
          <w:sz w:val="24"/>
          <w:szCs w:val="24"/>
          <w:lang w:val="en" w:eastAsia="en-GB"/>
        </w:rPr>
        <w:t>Content and Foreign Language Integrated Learning: Contribution to Multilingualism European.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Switzerland: Peter Lang. </w:t>
      </w:r>
    </w:p>
    <w:p w14:paraId="1AF569F8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McLeod et at. (2015) </w:t>
      </w:r>
      <w:r w:rsidRPr="00990844">
        <w:rPr>
          <w:rFonts w:ascii="Times New Roman" w:hAnsi="Times New Roman" w:cs="Times New Roman"/>
          <w:i/>
          <w:iCs/>
          <w:sz w:val="24"/>
          <w:szCs w:val="24"/>
        </w:rPr>
        <w:t>Early Childhood Research Quarterly</w:t>
      </w:r>
      <w:r>
        <w:rPr>
          <w:rFonts w:ascii="Times New Roman" w:hAnsi="Times New Roman" w:cs="Times New Roman"/>
          <w:sz w:val="24"/>
          <w:szCs w:val="24"/>
        </w:rPr>
        <w:t>. Australia: Elsevier.</w:t>
      </w:r>
    </w:p>
    <w:p w14:paraId="53EEFFF2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Mudiad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(no date available) </w:t>
      </w:r>
      <w:r w:rsidRPr="00C02C60">
        <w:rPr>
          <w:rFonts w:ascii="Times New Roman" w:hAnsi="Times New Roman" w:cs="Times New Roman"/>
          <w:i/>
          <w:iCs/>
          <w:sz w:val="24"/>
          <w:szCs w:val="24"/>
        </w:rPr>
        <w:t>Welsh Language Policy.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https://www.meithrin.cymru/creo_files/upload/downloads/polisi_yr_iaith_gymraeg__welsh_language_policy.pdf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1st of April 2020).</w:t>
      </w:r>
    </w:p>
    <w:p w14:paraId="12DDD13E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Nasir, Ch. (2018) </w:t>
      </w:r>
      <w:r w:rsidRPr="00C02C60">
        <w:rPr>
          <w:rFonts w:ascii="Times New Roman" w:hAnsi="Times New Roman" w:cs="Times New Roman"/>
          <w:i/>
          <w:iCs/>
          <w:sz w:val="24"/>
          <w:szCs w:val="24"/>
        </w:rPr>
        <w:t xml:space="preserve">Tell Us Stories! Please! Storytelling </w:t>
      </w:r>
      <w:proofErr w:type="gramStart"/>
      <w:r w:rsidRPr="00C02C60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gramEnd"/>
      <w:r w:rsidRPr="00C02C60">
        <w:rPr>
          <w:rFonts w:ascii="Times New Roman" w:hAnsi="Times New Roman" w:cs="Times New Roman"/>
          <w:i/>
          <w:iCs/>
          <w:sz w:val="24"/>
          <w:szCs w:val="24"/>
        </w:rPr>
        <w:t xml:space="preserve"> Young Learning of English!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02C60"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file:///C:/Users/Carys/AppData/Local/Packages/Microsoft.MicrosoftEdge_8wekyb3d8bbwe/TempState/Downloads/story%20telling-strategies-sandwich%20method%20(7).pdf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26</w:t>
      </w:r>
      <w:r w:rsidRPr="00C02C6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March 2020).</w:t>
      </w:r>
    </w:p>
    <w:p w14:paraId="62B0E155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Park- Jackson, S. (2016). </w:t>
      </w:r>
      <w:r w:rsidRPr="00451DCA">
        <w:rPr>
          <w:rFonts w:ascii="Times New Roman" w:hAnsi="Times New Roman" w:cs="Times New Roman"/>
          <w:i/>
          <w:iCs/>
          <w:sz w:val="24"/>
          <w:szCs w:val="24"/>
        </w:rPr>
        <w:t>The Bilingual Brain: Cognitive Benefits of Bilingualism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https://education.depaul.edu/about/features/Pages/2016/bilingual-brain.aspx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1st of April 2020). </w:t>
      </w:r>
    </w:p>
    <w:p w14:paraId="36C1615B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Smith, K. (2015) </w:t>
      </w:r>
      <w:r w:rsidRPr="00990844">
        <w:rPr>
          <w:rFonts w:ascii="Times New Roman" w:hAnsi="Times New Roman" w:cs="Times New Roman"/>
          <w:i/>
          <w:iCs/>
          <w:sz w:val="24"/>
          <w:szCs w:val="24"/>
        </w:rPr>
        <w:t xml:space="preserve">Learning Welshness: Does the Curriculum </w:t>
      </w:r>
      <w:proofErr w:type="spellStart"/>
      <w:r w:rsidRPr="00990844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Pr="00990844">
        <w:rPr>
          <w:rFonts w:ascii="Times New Roman" w:hAnsi="Times New Roman" w:cs="Times New Roman"/>
          <w:i/>
          <w:iCs/>
          <w:sz w:val="24"/>
          <w:szCs w:val="24"/>
        </w:rPr>
        <w:t xml:space="preserve"> positively affect pupils’ orientations to Wales and Welshness?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file:///C:/Users/Carys/AppData/Local/Packages/Microsoft.MicrosoftEdge_8wekyb3d8bbwe/TempState/Downloads/Learning%20Welshness%20(1).pdf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</w:t>
      </w:r>
      <w:r w:rsidRPr="008935E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of April 2020). </w:t>
      </w:r>
    </w:p>
    <w:p w14:paraId="33C0B3FB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four purposes of the curriculum for Wales.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https://gov.wales/sites/default/files/publications/2018-03/the-four-purposes-of-the-curriculum-for-wales.pdf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3rd of April 2020).</w:t>
      </w:r>
    </w:p>
    <w:p w14:paraId="02C56873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(2018) </w:t>
      </w:r>
      <w:proofErr w:type="spellStart"/>
      <w:r w:rsidRPr="00F02593">
        <w:rPr>
          <w:rFonts w:ascii="Times New Roman" w:hAnsi="Times New Roman" w:cs="Times New Roman"/>
          <w:i/>
          <w:iCs/>
          <w:sz w:val="24"/>
          <w:szCs w:val="24"/>
        </w:rPr>
        <w:t>Cymrae</w:t>
      </w:r>
      <w:r>
        <w:rPr>
          <w:rFonts w:ascii="Times New Roman" w:hAnsi="Times New Roman" w:cs="Times New Roman"/>
          <w:i/>
          <w:iCs/>
          <w:sz w:val="24"/>
          <w:szCs w:val="24"/>
        </w:rPr>
        <w:t>g</w:t>
      </w:r>
      <w:proofErr w:type="spellEnd"/>
      <w:r w:rsidRPr="00F02593">
        <w:rPr>
          <w:rFonts w:ascii="Times New Roman" w:hAnsi="Times New Roman" w:cs="Times New Roman"/>
          <w:i/>
          <w:iCs/>
          <w:sz w:val="24"/>
          <w:szCs w:val="24"/>
        </w:rPr>
        <w:t xml:space="preserve"> 2050: A million Welsh Speakers.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F02593">
        <w:t xml:space="preserve"> </w:t>
      </w:r>
      <w:hyperlink r:id="rId14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https://gov.wales/sites/default/files/publications/2018-12/cymraeg-2050-welsh-language-strategy.pdf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1st of April 2020).</w:t>
      </w:r>
    </w:p>
    <w:p w14:paraId="6A44A318" w14:textId="77777777" w:rsid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Wheeler, S. (2020) </w:t>
      </w:r>
      <w:r w:rsidRPr="00C02C60">
        <w:rPr>
          <w:rFonts w:ascii="Times New Roman" w:hAnsi="Times New Roman" w:cs="Times New Roman"/>
          <w:i/>
          <w:iCs/>
          <w:sz w:val="24"/>
          <w:szCs w:val="24"/>
        </w:rPr>
        <w:t xml:space="preserve">Learning Theories: Jerome Bruner On </w:t>
      </w:r>
      <w:proofErr w:type="gramStart"/>
      <w:r w:rsidRPr="00C02C60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Pr="00C02C60">
        <w:rPr>
          <w:rFonts w:ascii="Times New Roman" w:hAnsi="Times New Roman" w:cs="Times New Roman"/>
          <w:i/>
          <w:iCs/>
          <w:sz w:val="24"/>
          <w:szCs w:val="24"/>
        </w:rPr>
        <w:t xml:space="preserve"> Scaffolding of Learning.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7934CD">
          <w:rPr>
            <w:rStyle w:val="Hyperlink"/>
            <w:rFonts w:ascii="Times New Roman" w:hAnsi="Times New Roman" w:cs="Times New Roman"/>
            <w:sz w:val="24"/>
            <w:szCs w:val="24"/>
          </w:rPr>
          <w:t>https://www.teachthought.com/learning/learning-theories-jerome-bruner-scaffolding-learning/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27</w:t>
      </w:r>
      <w:r w:rsidRPr="00C02C6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of March 2020).</w:t>
      </w:r>
    </w:p>
    <w:p w14:paraId="7B5F7FF6" w14:textId="25539198" w:rsidR="008935E4" w:rsidRPr="008935E4" w:rsidRDefault="008935E4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54E77F" w14:textId="77777777" w:rsidR="00451DCA" w:rsidRPr="00451DCA" w:rsidRDefault="00451DCA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1D032F" w14:textId="77777777" w:rsidR="00C02C60" w:rsidRPr="00F02593" w:rsidRDefault="00C02C60" w:rsidP="00F02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2C60" w:rsidRPr="00F02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593"/>
    <w:rsid w:val="00451DCA"/>
    <w:rsid w:val="008935E4"/>
    <w:rsid w:val="00990844"/>
    <w:rsid w:val="00B1443F"/>
    <w:rsid w:val="00BC79DA"/>
    <w:rsid w:val="00C02C60"/>
    <w:rsid w:val="00F0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6BF3F"/>
  <w15:chartTrackingRefBased/>
  <w15:docId w15:val="{A3EB1C9C-47DE-46BC-AD6C-9744FD06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25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2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r.org/sections/ed/2016/11/29/497943749/6-potential-brain-benefits-of-bilingual-education" TargetMode="External"/><Relationship Id="rId13" Type="http://schemas.openxmlformats.org/officeDocument/2006/relationships/hyperlink" Target="https://gov.wales/sites/default/files/publications/2018-03/the-four-purposes-of-the-curriculum-for-wal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/Users/Carys/AppData/Local/Packages/Microsoft.MicrosoftEdge_8wekyb3d8bbwe/TempState/Downloads/factors%20influencing%20language%20learning%20(1).pdf" TargetMode="External"/><Relationship Id="rId12" Type="http://schemas.openxmlformats.org/officeDocument/2006/relationships/hyperlink" Target="file:///C:/Users/Carys/AppData/Local/Packages/Microsoft.MicrosoftEdge_8wekyb3d8bbwe/TempState/Downloads/Learning%20Welshness%20(1)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/Users/Carys/AppData/Local/Packages/Microsoft.MicrosoftEdge_8wekyb3d8bbwe/TempState/Downloads/120-Article%20Text-602-1-10-20150126%20(3).pdf" TargetMode="External"/><Relationship Id="rId11" Type="http://schemas.openxmlformats.org/officeDocument/2006/relationships/hyperlink" Target="https://education.depaul.edu/about/features/Pages/2016/bilingual-brain.aspx" TargetMode="External"/><Relationship Id="rId5" Type="http://schemas.openxmlformats.org/officeDocument/2006/relationships/hyperlink" Target="file:///C:/Users/Carys/AppData/Local/Packages/Microsoft.MicrosoftEdge_8wekyb3d8bbwe/TempState/Downloads/Developing%20the%20Curriculum%20Cymreig%20(1).pdf" TargetMode="External"/><Relationship Id="rId15" Type="http://schemas.openxmlformats.org/officeDocument/2006/relationships/hyperlink" Target="https://www.teachthought.com/learning/learning-theories-jerome-bruner-scaffolding-learning/" TargetMode="External"/><Relationship Id="rId10" Type="http://schemas.openxmlformats.org/officeDocument/2006/relationships/hyperlink" Target="file:///C:/Users/Carys/AppData/Local/Packages/Microsoft.MicrosoftEdge_8wekyb3d8bbwe/TempState/Downloads/story%20telling-strategies-sandwich%20method%20(7).pdf" TargetMode="External"/><Relationship Id="rId4" Type="http://schemas.openxmlformats.org/officeDocument/2006/relationships/hyperlink" Target="https://bilingualkidspot.com/2016/05/31/benefits-raising-bilingual-children/" TargetMode="External"/><Relationship Id="rId9" Type="http://schemas.openxmlformats.org/officeDocument/2006/relationships/hyperlink" Target="https://www.meithrin.cymru/creo_files/upload/downloads/polisi_yr_iaith_gymraeg__welsh_language_policy.pdf" TargetMode="External"/><Relationship Id="rId14" Type="http://schemas.openxmlformats.org/officeDocument/2006/relationships/hyperlink" Target="https://gov.wales/sites/default/files/publications/2018-12/cymraeg-2050-welsh-language-strateg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Evans</dc:creator>
  <cp:keywords/>
  <dc:description/>
  <cp:lastModifiedBy>Carys Evans</cp:lastModifiedBy>
  <cp:revision>2</cp:revision>
  <dcterms:created xsi:type="dcterms:W3CDTF">2020-04-03T22:42:00Z</dcterms:created>
  <dcterms:modified xsi:type="dcterms:W3CDTF">2020-04-03T23:36:00Z</dcterms:modified>
</cp:coreProperties>
</file>