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8919931"/>
        <w:docPartObj>
          <w:docPartGallery w:val="Cover Pages"/>
          <w:docPartUnique/>
        </w:docPartObj>
      </w:sdtPr>
      <w:sdtEndPr/>
      <w:sdtContent>
        <w:p w14:paraId="0D237474" w14:textId="77777777" w:rsidR="00D95ED8" w:rsidRDefault="00D95ED8"/>
        <w:p w14:paraId="24373FB0" w14:textId="0AD166B4" w:rsidR="00D95ED8" w:rsidRDefault="00D95ED8">
          <w:r>
            <w:rPr>
              <w:noProof/>
              <w:lang w:eastAsia="en-GB"/>
            </w:rPr>
            <mc:AlternateContent>
              <mc:Choice Requires="wps">
                <w:drawing>
                  <wp:anchor distT="45720" distB="45720" distL="114300" distR="114300" simplePos="0" relativeHeight="251662336" behindDoc="0" locked="0" layoutInCell="1" allowOverlap="1" wp14:anchorId="4D2915AA" wp14:editId="5A1AA889">
                    <wp:simplePos x="0" y="0"/>
                    <wp:positionH relativeFrom="margin">
                      <wp:align>right</wp:align>
                    </wp:positionH>
                    <wp:positionV relativeFrom="paragraph">
                      <wp:posOffset>7077075</wp:posOffset>
                    </wp:positionV>
                    <wp:extent cx="5705475" cy="7143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14375"/>
                            </a:xfrm>
                            <a:prstGeom prst="rect">
                              <a:avLst/>
                            </a:prstGeom>
                            <a:solidFill>
                              <a:srgbClr val="FFFFFF"/>
                            </a:solidFill>
                            <a:ln w="9525">
                              <a:noFill/>
                              <a:miter lim="800000"/>
                              <a:headEnd/>
                              <a:tailEnd/>
                            </a:ln>
                          </wps:spPr>
                          <wps:txbx>
                            <w:txbxContent>
                              <w:p w14:paraId="57BDBE7E" w14:textId="189C2B1B" w:rsidR="00D95ED8" w:rsidRPr="00D95ED8" w:rsidRDefault="00D95ED8" w:rsidP="00D95ED8">
                                <w:pPr>
                                  <w:jc w:val="center"/>
                                  <w:rPr>
                                    <w:rFonts w:ascii="Calibri" w:hAnsi="Calibri" w:cs="Calibri"/>
                                    <w:color w:val="2F5496" w:themeColor="accent1" w:themeShade="BF"/>
                                    <w:sz w:val="32"/>
                                  </w:rPr>
                                </w:pPr>
                                <w:r w:rsidRPr="00D95ED8">
                                  <w:rPr>
                                    <w:rFonts w:ascii="Calibri" w:hAnsi="Calibri" w:cs="Calibri"/>
                                    <w:color w:val="2F5496" w:themeColor="accent1" w:themeShade="BF"/>
                                    <w:sz w:val="36"/>
                                  </w:rPr>
                                  <w:t>Jack Holland (P149473)</w:t>
                                </w:r>
                                <w:r w:rsidRPr="00D95ED8">
                                  <w:rPr>
                                    <w:rFonts w:ascii="Calibri" w:hAnsi="Calibri" w:cs="Calibri"/>
                                    <w:color w:val="2F5496" w:themeColor="accent1" w:themeShade="BF"/>
                                    <w:sz w:val="32"/>
                                  </w:rPr>
                                  <w:br/>
                                </w:r>
                                <w:r w:rsidRPr="00D95ED8">
                                  <w:rPr>
                                    <w:rFonts w:ascii="Calibri" w:hAnsi="Calibri" w:cs="Calibri"/>
                                    <w:color w:val="4472C4" w:themeColor="accent1"/>
                                    <w:sz w:val="32"/>
                                  </w:rPr>
                                  <w:t>Website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2915AA" id="_x0000_t202" coordsize="21600,21600" o:spt="202" path="m,l,21600r21600,l21600,xe">
                    <v:stroke joinstyle="miter"/>
                    <v:path gradientshapeok="t" o:connecttype="rect"/>
                  </v:shapetype>
                  <v:shape id="Text Box 2" o:spid="_x0000_s1026" type="#_x0000_t202" style="position:absolute;margin-left:398.05pt;margin-top:557.25pt;width:449.25pt;height:56.2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" stroked="f">
                    <v:textbox>
                      <w:txbxContent>
                        <w:p w14:paraId="57BDBE7E" w14:textId="189C2B1B" w:rsidR="00D95ED8" w:rsidRPr="00D95ED8" w:rsidRDefault="00D95ED8" w:rsidP="00D95ED8">
                          <w:pPr>
                            <w:jc w:val="center"/>
                            <w:rPr>
                              <w:rFonts w:ascii="Calibri" w:hAnsi="Calibri" w:cs="Calibri"/>
                              <w:color w:val="2F5496" w:themeColor="accent1" w:themeShade="BF"/>
                              <w:sz w:val="32"/>
                            </w:rPr>
                          </w:pPr>
                          <w:r w:rsidRPr="00D95ED8">
                            <w:rPr>
                              <w:rFonts w:ascii="Calibri" w:hAnsi="Calibri" w:cs="Calibri"/>
                              <w:color w:val="2F5496" w:themeColor="accent1" w:themeShade="BF"/>
                              <w:sz w:val="36"/>
                            </w:rPr>
                            <w:t>Jack Holland (P149473)</w:t>
                          </w:r>
                          <w:r w:rsidRPr="00D95ED8">
                            <w:rPr>
                              <w:rFonts w:ascii="Calibri" w:hAnsi="Calibri" w:cs="Calibri"/>
                              <w:color w:val="2F5496" w:themeColor="accent1" w:themeShade="BF"/>
                              <w:sz w:val="32"/>
                            </w:rPr>
                            <w:br/>
                          </w:r>
                          <w:r w:rsidRPr="00D95ED8">
                            <w:rPr>
                              <w:rFonts w:ascii="Calibri" w:hAnsi="Calibri" w:cs="Calibri"/>
                              <w:color w:val="4472C4" w:themeColor="accent1"/>
                              <w:sz w:val="32"/>
                            </w:rPr>
                            <w:t>Website Development</w:t>
                          </w:r>
                        </w:p>
                      </w:txbxContent>
                    </v:textbox>
                    <w10:wrap type="square" anchorx="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F7AB47F" wp14:editId="79E34045">
                    <wp:simplePos x="0" y="0"/>
                    <wp:positionH relativeFrom="margin">
                      <wp:align>right</wp:align>
                    </wp:positionH>
                    <wp:positionV relativeFrom="paragraph">
                      <wp:posOffset>3971925</wp:posOffset>
                    </wp:positionV>
                    <wp:extent cx="5734050" cy="13811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734050" cy="1381125"/>
                            </a:xfrm>
                            <a:prstGeom prst="rect">
                              <a:avLst/>
                            </a:prstGeom>
                            <a:noFill/>
                            <a:ln w="6350">
                              <a:noFill/>
                            </a:ln>
                          </wps:spPr>
                          <wps:txbx>
                            <w:txbxContent>
                              <w:p w14:paraId="7B7C7895" w14:textId="158682B4" w:rsidR="00D95ED8" w:rsidRPr="00D95ED8" w:rsidRDefault="00D95ED8" w:rsidP="00D95ED8">
                                <w:pPr>
                                  <w:jc w:val="center"/>
                                  <w:rPr>
                                    <w:color w:val="FFFFFF" w:themeColor="background1"/>
                                    <w:sz w:val="72"/>
                                  </w:rPr>
                                </w:pPr>
                                <w:r w:rsidRPr="00D95ED8">
                                  <w:rPr>
                                    <w:color w:val="FFFFFF" w:themeColor="background1"/>
                                    <w:sz w:val="72"/>
                                  </w:rPr>
                                  <w:t>Project Management</w:t>
                                </w:r>
                                <w:r>
                                  <w:rPr>
                                    <w:color w:val="FFFFFF" w:themeColor="background1"/>
                                    <w:sz w:val="72"/>
                                  </w:rPr>
                                  <w:t xml:space="preserve"> Assignment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AB47F" id="Text Box 1" o:spid="_x0000_s1027" type="#_x0000_t202" style="position:absolute;margin-left:400.3pt;margin-top:312.75pt;width:451.5pt;height:108.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" filled="f" stroked="f" strokeweight=".5pt">
                    <v:textbox>
                      <w:txbxContent>
                        <w:p w14:paraId="7B7C7895" w14:textId="158682B4" w:rsidR="00D95ED8" w:rsidRPr="00D95ED8" w:rsidRDefault="00D95ED8" w:rsidP="00D95ED8">
                          <w:pPr>
                            <w:jc w:val="center"/>
                            <w:rPr>
                              <w:color w:val="FFFFFF" w:themeColor="background1"/>
                              <w:sz w:val="72"/>
                            </w:rPr>
                          </w:pPr>
                          <w:r w:rsidRPr="00D95ED8">
                            <w:rPr>
                              <w:color w:val="FFFFFF" w:themeColor="background1"/>
                              <w:sz w:val="72"/>
                            </w:rPr>
                            <w:t>Project Management</w:t>
                          </w:r>
                          <w:r>
                            <w:rPr>
                              <w:color w:val="FFFFFF" w:themeColor="background1"/>
                              <w:sz w:val="72"/>
                            </w:rPr>
                            <w:t xml:space="preserve"> Assignment</w:t>
                          </w:r>
                        </w:p>
                      </w:txbxContent>
                    </v:textbox>
                    <w10:wrap anchorx="margin"/>
                  </v:shape>
                </w:pict>
              </mc:Fallback>
            </mc:AlternateContent>
          </w:r>
          <w:r>
            <w:rPr>
              <w:noProof/>
              <w:lang w:eastAsia="en-GB"/>
            </w:rPr>
            <mc:AlternateContent>
              <mc:Choice Requires="wpg">
                <w:drawing>
                  <wp:anchor distT="0" distB="0" distL="114300" distR="114300" simplePos="0" relativeHeight="251659264" behindDoc="1" locked="0" layoutInCell="1" allowOverlap="1" wp14:anchorId="5D652E12" wp14:editId="0DA54D7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68A870F" w14:textId="2D5A14E9" w:rsidR="00D95ED8" w:rsidRDefault="00D95ED8" w:rsidP="00D95ED8">
                                  <w:pPr>
                                    <w:jc w:val="cente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D652E12"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sA5A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68A870F" w14:textId="2D5A14E9" w:rsidR="00D95ED8" w:rsidRDefault="00D95ED8" w:rsidP="00D95ED8">
                            <w:pPr>
                              <w:jc w:val="center"/>
                              <w:rPr>
                                <w:color w:val="FFFFFF" w:themeColor="background1"/>
                                <w:sz w:val="72"/>
                                <w:szCs w:val="72"/>
                              </w:rPr>
                            </w:pP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145815311"/>
        <w:docPartObj>
          <w:docPartGallery w:val="Table of Contents"/>
          <w:docPartUnique/>
        </w:docPartObj>
      </w:sdtPr>
      <w:sdtEndPr>
        <w:rPr>
          <w:b/>
          <w:bCs/>
          <w:noProof/>
        </w:rPr>
      </w:sdtEndPr>
      <w:sdtContent>
        <w:p w14:paraId="6CEB28AD" w14:textId="76FB2CE6" w:rsidR="00042A72" w:rsidRDefault="00042A72">
          <w:pPr>
            <w:pStyle w:val="TOCHeading"/>
          </w:pPr>
          <w:r>
            <w:t>Contents</w:t>
          </w:r>
        </w:p>
        <w:p w14:paraId="59C96B07" w14:textId="30E8260B" w:rsidR="00042A72" w:rsidRDefault="00042A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1760552" w:history="1">
            <w:r w:rsidRPr="000F3A45">
              <w:rPr>
                <w:rStyle w:val="Hyperlink"/>
                <w:rFonts w:cstheme="minorHAnsi"/>
                <w:noProof/>
              </w:rPr>
              <w:t>1. Risk Management</w:t>
            </w:r>
            <w:r>
              <w:rPr>
                <w:noProof/>
                <w:webHidden/>
              </w:rPr>
              <w:tab/>
            </w:r>
            <w:r>
              <w:rPr>
                <w:noProof/>
                <w:webHidden/>
              </w:rPr>
              <w:fldChar w:fldCharType="begin"/>
            </w:r>
            <w:r>
              <w:rPr>
                <w:noProof/>
                <w:webHidden/>
              </w:rPr>
              <w:instrText xml:space="preserve"> PAGEREF _Toc511760552 \h </w:instrText>
            </w:r>
            <w:r>
              <w:rPr>
                <w:noProof/>
                <w:webHidden/>
              </w:rPr>
            </w:r>
            <w:r>
              <w:rPr>
                <w:noProof/>
                <w:webHidden/>
              </w:rPr>
              <w:fldChar w:fldCharType="separate"/>
            </w:r>
            <w:r>
              <w:rPr>
                <w:noProof/>
                <w:webHidden/>
              </w:rPr>
              <w:t>2</w:t>
            </w:r>
            <w:r>
              <w:rPr>
                <w:noProof/>
                <w:webHidden/>
              </w:rPr>
              <w:fldChar w:fldCharType="end"/>
            </w:r>
          </w:hyperlink>
        </w:p>
        <w:p w14:paraId="1F1BDD5D" w14:textId="1FA9D6C3" w:rsidR="00042A72" w:rsidRDefault="00741A96">
          <w:pPr>
            <w:pStyle w:val="TOC2"/>
            <w:tabs>
              <w:tab w:val="right" w:leader="dot" w:pos="9016"/>
            </w:tabs>
            <w:rPr>
              <w:rFonts w:eastAsiaTheme="minorEastAsia"/>
              <w:noProof/>
              <w:lang w:eastAsia="en-GB"/>
            </w:rPr>
          </w:pPr>
          <w:hyperlink w:anchor="_Toc511760553" w:history="1">
            <w:r w:rsidR="00042A72" w:rsidRPr="000F3A45">
              <w:rPr>
                <w:rStyle w:val="Hyperlink"/>
                <w:noProof/>
              </w:rPr>
              <w:t>1.1 Risks involving the project</w:t>
            </w:r>
            <w:r w:rsidR="00042A72">
              <w:rPr>
                <w:noProof/>
                <w:webHidden/>
              </w:rPr>
              <w:tab/>
            </w:r>
            <w:r w:rsidR="00042A72">
              <w:rPr>
                <w:noProof/>
                <w:webHidden/>
              </w:rPr>
              <w:fldChar w:fldCharType="begin"/>
            </w:r>
            <w:r w:rsidR="00042A72">
              <w:rPr>
                <w:noProof/>
                <w:webHidden/>
              </w:rPr>
              <w:instrText xml:space="preserve"> PAGEREF _Toc511760553 \h </w:instrText>
            </w:r>
            <w:r w:rsidR="00042A72">
              <w:rPr>
                <w:noProof/>
                <w:webHidden/>
              </w:rPr>
            </w:r>
            <w:r w:rsidR="00042A72">
              <w:rPr>
                <w:noProof/>
                <w:webHidden/>
              </w:rPr>
              <w:fldChar w:fldCharType="separate"/>
            </w:r>
            <w:r w:rsidR="00042A72">
              <w:rPr>
                <w:noProof/>
                <w:webHidden/>
              </w:rPr>
              <w:t>2</w:t>
            </w:r>
            <w:r w:rsidR="00042A72">
              <w:rPr>
                <w:noProof/>
                <w:webHidden/>
              </w:rPr>
              <w:fldChar w:fldCharType="end"/>
            </w:r>
          </w:hyperlink>
        </w:p>
        <w:p w14:paraId="0B07E8E5" w14:textId="5BA363BD" w:rsidR="00042A72" w:rsidRDefault="00741A96">
          <w:pPr>
            <w:pStyle w:val="TOC2"/>
            <w:tabs>
              <w:tab w:val="right" w:leader="dot" w:pos="9016"/>
            </w:tabs>
            <w:rPr>
              <w:rFonts w:eastAsiaTheme="minorEastAsia"/>
              <w:noProof/>
              <w:lang w:eastAsia="en-GB"/>
            </w:rPr>
          </w:pPr>
          <w:hyperlink w:anchor="_Toc511760554" w:history="1">
            <w:r w:rsidR="00042A72" w:rsidRPr="000F3A45">
              <w:rPr>
                <w:rStyle w:val="Hyperlink"/>
                <w:noProof/>
              </w:rPr>
              <w:t>1.2 Risk Evaluation Matrix</w:t>
            </w:r>
            <w:r w:rsidR="00042A72">
              <w:rPr>
                <w:noProof/>
                <w:webHidden/>
              </w:rPr>
              <w:tab/>
            </w:r>
            <w:r w:rsidR="00042A72">
              <w:rPr>
                <w:noProof/>
                <w:webHidden/>
              </w:rPr>
              <w:fldChar w:fldCharType="begin"/>
            </w:r>
            <w:r w:rsidR="00042A72">
              <w:rPr>
                <w:noProof/>
                <w:webHidden/>
              </w:rPr>
              <w:instrText xml:space="preserve"> PAGEREF _Toc511760554 \h </w:instrText>
            </w:r>
            <w:r w:rsidR="00042A72">
              <w:rPr>
                <w:noProof/>
                <w:webHidden/>
              </w:rPr>
            </w:r>
            <w:r w:rsidR="00042A72">
              <w:rPr>
                <w:noProof/>
                <w:webHidden/>
              </w:rPr>
              <w:fldChar w:fldCharType="separate"/>
            </w:r>
            <w:r w:rsidR="00042A72">
              <w:rPr>
                <w:noProof/>
                <w:webHidden/>
              </w:rPr>
              <w:t>3</w:t>
            </w:r>
            <w:r w:rsidR="00042A72">
              <w:rPr>
                <w:noProof/>
                <w:webHidden/>
              </w:rPr>
              <w:fldChar w:fldCharType="end"/>
            </w:r>
          </w:hyperlink>
        </w:p>
        <w:p w14:paraId="497E3DD5" w14:textId="6CF98ADD" w:rsidR="00042A72" w:rsidRDefault="00741A96">
          <w:pPr>
            <w:pStyle w:val="TOC1"/>
            <w:tabs>
              <w:tab w:val="right" w:leader="dot" w:pos="9016"/>
            </w:tabs>
            <w:rPr>
              <w:rFonts w:eastAsiaTheme="minorEastAsia"/>
              <w:noProof/>
              <w:lang w:eastAsia="en-GB"/>
            </w:rPr>
          </w:pPr>
          <w:hyperlink w:anchor="_Toc511760555" w:history="1">
            <w:r w:rsidR="00042A72" w:rsidRPr="000F3A45">
              <w:rPr>
                <w:rStyle w:val="Hyperlink"/>
                <w:noProof/>
              </w:rPr>
              <w:t>2. Code of Practice</w:t>
            </w:r>
            <w:r w:rsidR="00042A72">
              <w:rPr>
                <w:noProof/>
                <w:webHidden/>
              </w:rPr>
              <w:tab/>
            </w:r>
            <w:r w:rsidR="00042A72">
              <w:rPr>
                <w:noProof/>
                <w:webHidden/>
              </w:rPr>
              <w:fldChar w:fldCharType="begin"/>
            </w:r>
            <w:r w:rsidR="00042A72">
              <w:rPr>
                <w:noProof/>
                <w:webHidden/>
              </w:rPr>
              <w:instrText xml:space="preserve"> PAGEREF _Toc511760555 \h </w:instrText>
            </w:r>
            <w:r w:rsidR="00042A72">
              <w:rPr>
                <w:noProof/>
                <w:webHidden/>
              </w:rPr>
            </w:r>
            <w:r w:rsidR="00042A72">
              <w:rPr>
                <w:noProof/>
                <w:webHidden/>
              </w:rPr>
              <w:fldChar w:fldCharType="separate"/>
            </w:r>
            <w:r w:rsidR="00042A72">
              <w:rPr>
                <w:noProof/>
                <w:webHidden/>
              </w:rPr>
              <w:t>4</w:t>
            </w:r>
            <w:r w:rsidR="00042A72">
              <w:rPr>
                <w:noProof/>
                <w:webHidden/>
              </w:rPr>
              <w:fldChar w:fldCharType="end"/>
            </w:r>
          </w:hyperlink>
        </w:p>
        <w:p w14:paraId="0B16E767" w14:textId="5D531E9A" w:rsidR="00042A72" w:rsidRDefault="00741A96">
          <w:pPr>
            <w:pStyle w:val="TOC2"/>
            <w:tabs>
              <w:tab w:val="right" w:leader="dot" w:pos="9016"/>
            </w:tabs>
            <w:rPr>
              <w:rFonts w:eastAsiaTheme="minorEastAsia"/>
              <w:noProof/>
              <w:lang w:eastAsia="en-GB"/>
            </w:rPr>
          </w:pPr>
          <w:hyperlink w:anchor="_Toc511760556" w:history="1">
            <w:r w:rsidR="00042A72" w:rsidRPr="000F3A45">
              <w:rPr>
                <w:rStyle w:val="Hyperlink"/>
                <w:noProof/>
              </w:rPr>
              <w:t>2.1 Sustainability Issues</w:t>
            </w:r>
            <w:r w:rsidR="00042A72">
              <w:rPr>
                <w:noProof/>
                <w:webHidden/>
              </w:rPr>
              <w:tab/>
            </w:r>
            <w:r w:rsidR="00042A72">
              <w:rPr>
                <w:noProof/>
                <w:webHidden/>
              </w:rPr>
              <w:fldChar w:fldCharType="begin"/>
            </w:r>
            <w:r w:rsidR="00042A72">
              <w:rPr>
                <w:noProof/>
                <w:webHidden/>
              </w:rPr>
              <w:instrText xml:space="preserve"> PAGEREF _Toc511760556 \h </w:instrText>
            </w:r>
            <w:r w:rsidR="00042A72">
              <w:rPr>
                <w:noProof/>
                <w:webHidden/>
              </w:rPr>
            </w:r>
            <w:r w:rsidR="00042A72">
              <w:rPr>
                <w:noProof/>
                <w:webHidden/>
              </w:rPr>
              <w:fldChar w:fldCharType="separate"/>
            </w:r>
            <w:r w:rsidR="00042A72">
              <w:rPr>
                <w:noProof/>
                <w:webHidden/>
              </w:rPr>
              <w:t>4</w:t>
            </w:r>
            <w:r w:rsidR="00042A72">
              <w:rPr>
                <w:noProof/>
                <w:webHidden/>
              </w:rPr>
              <w:fldChar w:fldCharType="end"/>
            </w:r>
          </w:hyperlink>
        </w:p>
        <w:p w14:paraId="08B817CA" w14:textId="0340D839" w:rsidR="00042A72" w:rsidRDefault="00741A96">
          <w:pPr>
            <w:pStyle w:val="TOC2"/>
            <w:tabs>
              <w:tab w:val="right" w:leader="dot" w:pos="9016"/>
            </w:tabs>
            <w:rPr>
              <w:rFonts w:eastAsiaTheme="minorEastAsia"/>
              <w:noProof/>
              <w:lang w:eastAsia="en-GB"/>
            </w:rPr>
          </w:pPr>
          <w:hyperlink w:anchor="_Toc511760557" w:history="1">
            <w:r w:rsidR="00042A72" w:rsidRPr="000F3A45">
              <w:rPr>
                <w:rStyle w:val="Hyperlink"/>
                <w:noProof/>
              </w:rPr>
              <w:t>2.2 Legal Issues</w:t>
            </w:r>
            <w:r w:rsidR="00042A72">
              <w:rPr>
                <w:noProof/>
                <w:webHidden/>
              </w:rPr>
              <w:tab/>
            </w:r>
            <w:r w:rsidR="00042A72">
              <w:rPr>
                <w:noProof/>
                <w:webHidden/>
              </w:rPr>
              <w:fldChar w:fldCharType="begin"/>
            </w:r>
            <w:r w:rsidR="00042A72">
              <w:rPr>
                <w:noProof/>
                <w:webHidden/>
              </w:rPr>
              <w:instrText xml:space="preserve"> PAGEREF _Toc511760557 \h </w:instrText>
            </w:r>
            <w:r w:rsidR="00042A72">
              <w:rPr>
                <w:noProof/>
                <w:webHidden/>
              </w:rPr>
            </w:r>
            <w:r w:rsidR="00042A72">
              <w:rPr>
                <w:noProof/>
                <w:webHidden/>
              </w:rPr>
              <w:fldChar w:fldCharType="separate"/>
            </w:r>
            <w:r w:rsidR="00042A72">
              <w:rPr>
                <w:noProof/>
                <w:webHidden/>
              </w:rPr>
              <w:t>4</w:t>
            </w:r>
            <w:r w:rsidR="00042A72">
              <w:rPr>
                <w:noProof/>
                <w:webHidden/>
              </w:rPr>
              <w:fldChar w:fldCharType="end"/>
            </w:r>
          </w:hyperlink>
        </w:p>
        <w:p w14:paraId="19754ACB" w14:textId="474B9743" w:rsidR="00042A72" w:rsidRDefault="00741A96">
          <w:pPr>
            <w:pStyle w:val="TOC2"/>
            <w:tabs>
              <w:tab w:val="right" w:leader="dot" w:pos="9016"/>
            </w:tabs>
            <w:rPr>
              <w:rFonts w:eastAsiaTheme="minorEastAsia"/>
              <w:noProof/>
              <w:lang w:eastAsia="en-GB"/>
            </w:rPr>
          </w:pPr>
          <w:hyperlink w:anchor="_Toc511760558" w:history="1">
            <w:r w:rsidR="00042A72" w:rsidRPr="000F3A45">
              <w:rPr>
                <w:rStyle w:val="Hyperlink"/>
                <w:noProof/>
              </w:rPr>
              <w:t>2.3 Ethical Issues</w:t>
            </w:r>
            <w:r w:rsidR="00042A72">
              <w:rPr>
                <w:noProof/>
                <w:webHidden/>
              </w:rPr>
              <w:tab/>
            </w:r>
            <w:r w:rsidR="00042A72">
              <w:rPr>
                <w:noProof/>
                <w:webHidden/>
              </w:rPr>
              <w:fldChar w:fldCharType="begin"/>
            </w:r>
            <w:r w:rsidR="00042A72">
              <w:rPr>
                <w:noProof/>
                <w:webHidden/>
              </w:rPr>
              <w:instrText xml:space="preserve"> PAGEREF _Toc511760558 \h </w:instrText>
            </w:r>
            <w:r w:rsidR="00042A72">
              <w:rPr>
                <w:noProof/>
                <w:webHidden/>
              </w:rPr>
            </w:r>
            <w:r w:rsidR="00042A72">
              <w:rPr>
                <w:noProof/>
                <w:webHidden/>
              </w:rPr>
              <w:fldChar w:fldCharType="separate"/>
            </w:r>
            <w:r w:rsidR="00042A72">
              <w:rPr>
                <w:noProof/>
                <w:webHidden/>
              </w:rPr>
              <w:t>5</w:t>
            </w:r>
            <w:r w:rsidR="00042A72">
              <w:rPr>
                <w:noProof/>
                <w:webHidden/>
              </w:rPr>
              <w:fldChar w:fldCharType="end"/>
            </w:r>
          </w:hyperlink>
        </w:p>
        <w:p w14:paraId="43C3203E" w14:textId="0B73840A" w:rsidR="00042A72" w:rsidRDefault="00741A96">
          <w:pPr>
            <w:pStyle w:val="TOC1"/>
            <w:tabs>
              <w:tab w:val="right" w:leader="dot" w:pos="9016"/>
            </w:tabs>
            <w:rPr>
              <w:rFonts w:eastAsiaTheme="minorEastAsia"/>
              <w:noProof/>
              <w:lang w:eastAsia="en-GB"/>
            </w:rPr>
          </w:pPr>
          <w:hyperlink w:anchor="_Toc511760559" w:history="1">
            <w:r w:rsidR="00042A72" w:rsidRPr="000F3A45">
              <w:rPr>
                <w:rStyle w:val="Hyperlink"/>
                <w:noProof/>
              </w:rPr>
              <w:t>3. Quality Assurance</w:t>
            </w:r>
            <w:r w:rsidR="00042A72">
              <w:rPr>
                <w:noProof/>
                <w:webHidden/>
              </w:rPr>
              <w:tab/>
            </w:r>
            <w:r w:rsidR="00042A72">
              <w:rPr>
                <w:noProof/>
                <w:webHidden/>
              </w:rPr>
              <w:fldChar w:fldCharType="begin"/>
            </w:r>
            <w:r w:rsidR="00042A72">
              <w:rPr>
                <w:noProof/>
                <w:webHidden/>
              </w:rPr>
              <w:instrText xml:space="preserve"> PAGEREF _Toc511760559 \h </w:instrText>
            </w:r>
            <w:r w:rsidR="00042A72">
              <w:rPr>
                <w:noProof/>
                <w:webHidden/>
              </w:rPr>
            </w:r>
            <w:r w:rsidR="00042A72">
              <w:rPr>
                <w:noProof/>
                <w:webHidden/>
              </w:rPr>
              <w:fldChar w:fldCharType="separate"/>
            </w:r>
            <w:r w:rsidR="00042A72">
              <w:rPr>
                <w:noProof/>
                <w:webHidden/>
              </w:rPr>
              <w:t>6</w:t>
            </w:r>
            <w:r w:rsidR="00042A72">
              <w:rPr>
                <w:noProof/>
                <w:webHidden/>
              </w:rPr>
              <w:fldChar w:fldCharType="end"/>
            </w:r>
          </w:hyperlink>
        </w:p>
        <w:p w14:paraId="14847128" w14:textId="6C462369" w:rsidR="00042A72" w:rsidRDefault="00042A72">
          <w:r>
            <w:rPr>
              <w:b/>
              <w:bCs/>
              <w:noProof/>
            </w:rPr>
            <w:fldChar w:fldCharType="end"/>
          </w:r>
        </w:p>
      </w:sdtContent>
    </w:sdt>
    <w:p w14:paraId="76930998" w14:textId="3E2D89B7" w:rsidR="00A616D2" w:rsidRDefault="00A616D2">
      <w:r>
        <w:br w:type="page"/>
      </w:r>
    </w:p>
    <w:p w14:paraId="7408F5D0" w14:textId="1E6AAB41" w:rsidR="00330BB9" w:rsidRPr="006E6999" w:rsidRDefault="00547B31" w:rsidP="006E6999">
      <w:pPr>
        <w:pStyle w:val="Heading1"/>
        <w:rPr>
          <w:rFonts w:cstheme="minorHAnsi"/>
        </w:rPr>
      </w:pPr>
      <w:bookmarkStart w:id="0" w:name="_Toc511760552"/>
      <w:r w:rsidRPr="006E6999">
        <w:rPr>
          <w:rFonts w:cstheme="minorHAnsi"/>
          <w:sz w:val="26"/>
          <w:szCs w:val="26"/>
        </w:rPr>
        <w:lastRenderedPageBreak/>
        <w:t>1.</w:t>
      </w:r>
      <w:r w:rsidRPr="006E6999">
        <w:rPr>
          <w:rFonts w:cstheme="minorHAnsi"/>
        </w:rPr>
        <w:t xml:space="preserve"> </w:t>
      </w:r>
      <w:r w:rsidR="00094DED" w:rsidRPr="006E6999">
        <w:rPr>
          <w:rFonts w:cstheme="minorHAnsi"/>
        </w:rPr>
        <w:t>Risk Management</w:t>
      </w:r>
      <w:bookmarkEnd w:id="0"/>
    </w:p>
    <w:p w14:paraId="38379C94" w14:textId="700D8115" w:rsidR="00094DED" w:rsidRDefault="00D434ED" w:rsidP="00094DED">
      <w:r>
        <w:t xml:space="preserve">For the Mumbles Rangers FC database system, the project </w:t>
      </w:r>
      <w:r w:rsidR="00E93566">
        <w:t>must</w:t>
      </w:r>
      <w:r>
        <w:t xml:space="preserve"> be checked for risks</w:t>
      </w:r>
      <w:r w:rsidR="00B14122">
        <w:t>.</w:t>
      </w:r>
      <w:r w:rsidR="00E93566">
        <w:t xml:space="preserve"> </w:t>
      </w:r>
      <w:r w:rsidR="00B14122">
        <w:t>I</w:t>
      </w:r>
      <w:r w:rsidR="00E93566">
        <w:t>f it is not the project may fail which would result in time and money being wasted.</w:t>
      </w:r>
    </w:p>
    <w:p w14:paraId="7F83551F" w14:textId="157ECA49" w:rsidR="00E93566" w:rsidRDefault="00E93566" w:rsidP="00094DED">
      <w:r>
        <w:t>Risk Management is the process of finding and managing risks in either a project or organisation. The outcomes of the risks are then managed appropriately. There are four main steps to Risk Management, they are:</w:t>
      </w:r>
      <w:r w:rsidR="00F756CE" w:rsidRPr="00F756CE">
        <w:t xml:space="preserve"> </w:t>
      </w:r>
      <w:r w:rsidR="00F756CE">
        <w:fldChar w:fldCharType="begin" w:fldLock="1"/>
      </w:r>
      <w:r w:rsidR="004F1A73">
        <w:instrText>ADDIN CSL_CITATION { "citationItems" : [ { "id" : "ITEM-1", "itemData" : { "URL" : "http://lexicon.ft.com/Term?term=risk-management", "accessed" : { "date-parts" : [ [ "2018", "4", "16" ] ] }, "id" : "ITEM-1", "issued" : { "date-parts" : [ [ "0" ] ] }, "title" : "Risk Management Definition - Financial Times Lexicon", "type" : "webpage" }, "uris" : [ "http://www.mendeley.com/documents/?uuid=ef02fcf0-17be-4791-90d0-6fbd5680141d" ] } ], "mendeley" : { "formattedCitation" : "[1]", "plainTextFormattedCitation" : "[1]", "previouslyFormattedCitation" : "[1]" }, "properties" : { "noteIndex" : 0 }, "schema" : "https://github.com/citation-style-language/schema/raw/master/csl-citation.json" }</w:instrText>
      </w:r>
      <w:r w:rsidR="00F756CE">
        <w:fldChar w:fldCharType="separate"/>
      </w:r>
      <w:r w:rsidR="00F756CE" w:rsidRPr="00F756CE">
        <w:rPr>
          <w:noProof/>
        </w:rPr>
        <w:t>[1]</w:t>
      </w:r>
      <w:r w:rsidR="00F756CE">
        <w:fldChar w:fldCharType="end"/>
      </w:r>
    </w:p>
    <w:p w14:paraId="7169E12D" w14:textId="61E014F4" w:rsidR="00E93566" w:rsidRDefault="00E93566" w:rsidP="00E93566">
      <w:pPr>
        <w:pStyle w:val="ListParagraph"/>
        <w:numPr>
          <w:ilvl w:val="0"/>
          <w:numId w:val="3"/>
        </w:numPr>
      </w:pPr>
      <w:r>
        <w:t>Risk Identification</w:t>
      </w:r>
    </w:p>
    <w:p w14:paraId="6C90C1A9" w14:textId="2A5A4CA8" w:rsidR="00E93566" w:rsidRDefault="00E93566" w:rsidP="00E93566">
      <w:pPr>
        <w:pStyle w:val="ListParagraph"/>
        <w:numPr>
          <w:ilvl w:val="0"/>
          <w:numId w:val="3"/>
        </w:numPr>
      </w:pPr>
      <w:r>
        <w:t>Risk Analysis</w:t>
      </w:r>
    </w:p>
    <w:p w14:paraId="653BA185" w14:textId="6F1E7E5D" w:rsidR="00E93566" w:rsidRDefault="00E93566" w:rsidP="00E93566">
      <w:pPr>
        <w:pStyle w:val="ListParagraph"/>
        <w:numPr>
          <w:ilvl w:val="0"/>
          <w:numId w:val="3"/>
        </w:numPr>
      </w:pPr>
      <w:r>
        <w:t>Risk Planning</w:t>
      </w:r>
    </w:p>
    <w:p w14:paraId="7FE2AA25" w14:textId="7EAAD340" w:rsidR="00E93566" w:rsidRDefault="00E93566" w:rsidP="00E93566">
      <w:pPr>
        <w:pStyle w:val="ListParagraph"/>
        <w:numPr>
          <w:ilvl w:val="0"/>
          <w:numId w:val="3"/>
        </w:numPr>
      </w:pPr>
      <w:r>
        <w:t>Risk Monitoring</w:t>
      </w:r>
    </w:p>
    <w:p w14:paraId="7A77438B" w14:textId="5CB7ABD5" w:rsidR="00E93566" w:rsidRDefault="00E93566" w:rsidP="00E93566">
      <w:r>
        <w:t xml:space="preserve">Risk Identification is when the organisation identifies at the risk to a project or organisation, they then analyse the risk. In most cases the organisation or team will prioritise the risks, judging them from non-serious to serious risks. The risks will then be planned against, preventing them from happening and causing a problem for the organisation or project. Then in the future, the risks will be monitored to check they have been prevented and </w:t>
      </w:r>
      <w:r w:rsidR="00BE55F0">
        <w:t>won’t</w:t>
      </w:r>
      <w:r>
        <w:t xml:space="preserve"> cause an issue.</w:t>
      </w:r>
    </w:p>
    <w:p w14:paraId="576D263F" w14:textId="5967F39E" w:rsidR="00BE55F0" w:rsidRDefault="00042A72" w:rsidP="00EE3905">
      <w:pPr>
        <w:pStyle w:val="Heading2"/>
      </w:pPr>
      <w:bookmarkStart w:id="1" w:name="_Toc511760553"/>
      <w:r>
        <w:t xml:space="preserve">1.1 </w:t>
      </w:r>
      <w:r w:rsidR="00EE3905">
        <w:t>Risks involving the project</w:t>
      </w:r>
      <w:bookmarkEnd w:id="1"/>
    </w:p>
    <w:p w14:paraId="392E991F" w14:textId="68A3C4BC" w:rsidR="00EE3905" w:rsidRDefault="00EE3905" w:rsidP="00EE3905">
      <w:r>
        <w:t xml:space="preserve">There </w:t>
      </w:r>
      <w:r w:rsidR="001A65BA">
        <w:t>were</w:t>
      </w:r>
      <w:r>
        <w:t xml:space="preserve"> six risks involving the project, they all have been identified and handled accordingly.</w:t>
      </w:r>
    </w:p>
    <w:p w14:paraId="6DBF5C87" w14:textId="7E150A0D" w:rsidR="00EE5860" w:rsidRDefault="00A13BA9" w:rsidP="00EE3905">
      <w:r>
        <w:rPr>
          <w:b/>
        </w:rPr>
        <w:t xml:space="preserve">1. </w:t>
      </w:r>
      <w:r w:rsidR="00EE5860">
        <w:rPr>
          <w:b/>
        </w:rPr>
        <w:t>University</w:t>
      </w:r>
      <w:r w:rsidR="00EE5860">
        <w:rPr>
          <w:b/>
        </w:rPr>
        <w:br/>
      </w:r>
      <w:r w:rsidR="00EE5860">
        <w:t xml:space="preserve">Each member of the project </w:t>
      </w:r>
      <w:r w:rsidR="002E37C0" w:rsidRPr="008B2968">
        <w:rPr>
          <w:noProof/>
        </w:rPr>
        <w:t>are</w:t>
      </w:r>
      <w:r w:rsidR="00EE5860">
        <w:t xml:space="preserve"> university students. Two of the group members are on a separate course to the rest</w:t>
      </w:r>
      <w:r w:rsidR="00F55EA3">
        <w:t xml:space="preserve"> of the group</w:t>
      </w:r>
      <w:r w:rsidR="00EE5860">
        <w:t xml:space="preserve">, meaning separate members were available at different times of the week. The project was also planned to take place during the December and January months. This is a busy time for </w:t>
      </w:r>
      <w:r w:rsidR="00177919">
        <w:t xml:space="preserve">the </w:t>
      </w:r>
      <w:r w:rsidR="00EE5860" w:rsidRPr="00177919">
        <w:rPr>
          <w:noProof/>
        </w:rPr>
        <w:t>university</w:t>
      </w:r>
      <w:r w:rsidR="00EE5860">
        <w:t xml:space="preserve"> as the first semester assignments are due.</w:t>
      </w:r>
    </w:p>
    <w:p w14:paraId="0EDD8091" w14:textId="529E1099" w:rsidR="00F33BD7" w:rsidRDefault="00B972AC" w:rsidP="00EE3905">
      <w:r>
        <w:t>To solve this risk, the team postponed a meeting so that everyone on the team could complete assignments.</w:t>
      </w:r>
    </w:p>
    <w:p w14:paraId="1C6DFD23" w14:textId="01843648" w:rsidR="00EE5860" w:rsidRDefault="00A13BA9" w:rsidP="00EE3905">
      <w:r>
        <w:rPr>
          <w:b/>
        </w:rPr>
        <w:t xml:space="preserve">2. </w:t>
      </w:r>
      <w:r w:rsidR="00EE5860">
        <w:rPr>
          <w:b/>
        </w:rPr>
        <w:t>Big Team</w:t>
      </w:r>
      <w:r w:rsidR="00EE5860">
        <w:br/>
        <w:t xml:space="preserve">The project team had five members, this made </w:t>
      </w:r>
      <w:r w:rsidR="00255737">
        <w:t>arranging meeting up a problem. As mentioned previously, the team was also on separate university courses. Making arranging meetings a problem.</w:t>
      </w:r>
    </w:p>
    <w:p w14:paraId="20C8BFD3" w14:textId="7B892AB7" w:rsidR="00F33BD7" w:rsidRDefault="00F33BD7" w:rsidP="00EE3905">
      <w:r>
        <w:t>To solve this risk, the team looked at each other’s timetables and decided on a day and time that was suitable for all.</w:t>
      </w:r>
    </w:p>
    <w:p w14:paraId="2BE88888" w14:textId="01BA452C" w:rsidR="00F33BD7" w:rsidRDefault="00A13BA9" w:rsidP="00EE3905">
      <w:r>
        <w:rPr>
          <w:b/>
        </w:rPr>
        <w:t xml:space="preserve">3. </w:t>
      </w:r>
      <w:r w:rsidR="00255737">
        <w:rPr>
          <w:b/>
        </w:rPr>
        <w:t>Football Team</w:t>
      </w:r>
      <w:r w:rsidR="00255737">
        <w:br/>
        <w:t xml:space="preserve">The football team could </w:t>
      </w:r>
      <w:r w:rsidR="00E12F33">
        <w:t>have</w:t>
      </w:r>
      <w:r w:rsidR="00255737">
        <w:t xml:space="preserve"> folded during the development of the database system, this is because they are a third sector organisation.</w:t>
      </w:r>
    </w:p>
    <w:p w14:paraId="29DE388E" w14:textId="07D5B922" w:rsidR="009F037B" w:rsidRDefault="009F037B" w:rsidP="00EE3905">
      <w:r>
        <w:t>There was no solution to this risk as it was out of the project teams control.</w:t>
      </w:r>
    </w:p>
    <w:p w14:paraId="18FD1344" w14:textId="2F3A95BC" w:rsidR="009F037B" w:rsidRDefault="00A13BA9" w:rsidP="009F037B">
      <w:r>
        <w:rPr>
          <w:b/>
        </w:rPr>
        <w:t xml:space="preserve">4. </w:t>
      </w:r>
      <w:r w:rsidR="00E12F33">
        <w:rPr>
          <w:b/>
        </w:rPr>
        <w:t>Access to Information</w:t>
      </w:r>
      <w:r w:rsidR="00E12F33">
        <w:rPr>
          <w:b/>
        </w:rPr>
        <w:br/>
      </w:r>
      <w:r w:rsidR="00E12F33">
        <w:t>As Mumbles Rangers are a small club, finding information about the team was challenging. But the team did have a website that provided enough information for the prototype database.</w:t>
      </w:r>
      <w:r w:rsidR="009F037B" w:rsidRPr="009F037B">
        <w:t xml:space="preserve"> </w:t>
      </w:r>
    </w:p>
    <w:p w14:paraId="38CED244" w14:textId="3FD8C6AF" w:rsidR="00F33BD7" w:rsidRDefault="009F037B" w:rsidP="00EE3905">
      <w:r>
        <w:t>This risk didn’t need solving as the team found more information than originally thought.</w:t>
      </w:r>
    </w:p>
    <w:p w14:paraId="5F9468AF" w14:textId="77777777" w:rsidR="00836CF2" w:rsidRDefault="00836CF2">
      <w:pPr>
        <w:rPr>
          <w:b/>
        </w:rPr>
      </w:pPr>
      <w:r>
        <w:rPr>
          <w:b/>
        </w:rPr>
        <w:br w:type="page"/>
      </w:r>
    </w:p>
    <w:p w14:paraId="7F91D388" w14:textId="38D3BE8D" w:rsidR="00E12F33" w:rsidRDefault="00A13BA9" w:rsidP="00EE3905">
      <w:r>
        <w:rPr>
          <w:b/>
        </w:rPr>
        <w:lastRenderedPageBreak/>
        <w:t xml:space="preserve">5. </w:t>
      </w:r>
      <w:r w:rsidR="00E12F33">
        <w:rPr>
          <w:b/>
        </w:rPr>
        <w:t>Illness</w:t>
      </w:r>
      <w:r w:rsidR="00E12F33">
        <w:br/>
        <w:t xml:space="preserve">The project was planned to take place during the winter months, during </w:t>
      </w:r>
      <w:r w:rsidR="00E12F33" w:rsidRPr="00177919">
        <w:rPr>
          <w:noProof/>
        </w:rPr>
        <w:t>the</w:t>
      </w:r>
      <w:r w:rsidR="00E12F33">
        <w:t xml:space="preserve"> months it is common for people to fall ill with the flu</w:t>
      </w:r>
      <w:r w:rsidR="008B2968">
        <w:t xml:space="preserve"> and other illnesses</w:t>
      </w:r>
      <w:r w:rsidR="00E12F33">
        <w:t xml:space="preserve">. The team </w:t>
      </w:r>
      <w:r w:rsidR="00710D80">
        <w:t xml:space="preserve">once </w:t>
      </w:r>
      <w:r w:rsidR="00E12F33">
        <w:t>experienced issues in communication due to team members falling ill.</w:t>
      </w:r>
    </w:p>
    <w:p w14:paraId="4C178FAD" w14:textId="24402AD2" w:rsidR="00F33BD7" w:rsidRDefault="00F33BD7" w:rsidP="00EE3905">
      <w:r>
        <w:t>To solve this risk, the team postponed one meeting until the week after.</w:t>
      </w:r>
    </w:p>
    <w:p w14:paraId="3D6F2D58" w14:textId="2C1F1F27" w:rsidR="00E12F33" w:rsidRDefault="00A13BA9" w:rsidP="00EE3905">
      <w:r>
        <w:rPr>
          <w:b/>
        </w:rPr>
        <w:t xml:space="preserve">6. </w:t>
      </w:r>
      <w:r w:rsidR="00E12F33">
        <w:rPr>
          <w:b/>
        </w:rPr>
        <w:t>Weather</w:t>
      </w:r>
      <w:r w:rsidR="00E12F33">
        <w:br/>
        <w:t xml:space="preserve">Like the illness risk, the weather delayed demonstrating the project to the stakeholders due to severe weather closing in the university. </w:t>
      </w:r>
    </w:p>
    <w:p w14:paraId="36680BA8" w14:textId="5B80F9C2" w:rsidR="00F33BD7" w:rsidRDefault="00F33BD7" w:rsidP="00EE3905">
      <w:r>
        <w:t>To solve this risk, the demonstration was delayed until a week later.</w:t>
      </w:r>
    </w:p>
    <w:p w14:paraId="7DFA6ECD" w14:textId="18DFC87F" w:rsidR="00836CF2" w:rsidRDefault="00042A72" w:rsidP="00A13BA9">
      <w:pPr>
        <w:pStyle w:val="Heading2"/>
      </w:pPr>
      <w:bookmarkStart w:id="2" w:name="_Toc511760554"/>
      <w:r>
        <w:t xml:space="preserve">1.2 </w:t>
      </w:r>
      <w:r w:rsidR="00A13BA9">
        <w:t>Risk Evaluation Matrix</w:t>
      </w:r>
      <w:bookmarkEnd w:id="2"/>
    </w:p>
    <w:tbl>
      <w:tblPr>
        <w:tblStyle w:val="TableGrid"/>
        <w:tblpPr w:leftFromText="180" w:rightFromText="180" w:vertAnchor="text" w:horzAnchor="margin" w:tblpXSpec="center" w:tblpY="131"/>
        <w:tblW w:w="7579" w:type="dxa"/>
        <w:tblLook w:val="04A0" w:firstRow="1" w:lastRow="0" w:firstColumn="1" w:lastColumn="0" w:noHBand="0" w:noVBand="1"/>
      </w:tblPr>
      <w:tblGrid>
        <w:gridCol w:w="1304"/>
        <w:gridCol w:w="2020"/>
        <w:gridCol w:w="2021"/>
        <w:gridCol w:w="2234"/>
      </w:tblGrid>
      <w:tr w:rsidR="00A13BA9" w14:paraId="4316787B" w14:textId="77777777" w:rsidTr="00A13BA9">
        <w:trPr>
          <w:trHeight w:val="951"/>
        </w:trPr>
        <w:tc>
          <w:tcPr>
            <w:tcW w:w="1304" w:type="dxa"/>
            <w:vMerge w:val="restart"/>
            <w:shd w:val="clear" w:color="auto" w:fill="D9D9D9" w:themeFill="background1" w:themeFillShade="D9"/>
            <w:textDirection w:val="btLr"/>
            <w:vAlign w:val="center"/>
          </w:tcPr>
          <w:p w14:paraId="316DDF1C" w14:textId="77777777" w:rsidR="00A13BA9" w:rsidRPr="00A13BA9" w:rsidRDefault="00A13BA9" w:rsidP="00A13BA9">
            <w:pPr>
              <w:ind w:left="113" w:right="113"/>
              <w:jc w:val="center"/>
              <w:rPr>
                <w:b/>
                <w:sz w:val="28"/>
              </w:rPr>
            </w:pPr>
            <w:r w:rsidRPr="00A13BA9">
              <w:rPr>
                <w:b/>
                <w:color w:val="262626" w:themeColor="text1" w:themeTint="D9"/>
                <w:sz w:val="32"/>
              </w:rPr>
              <w:t>Probability</w:t>
            </w:r>
          </w:p>
        </w:tc>
        <w:tc>
          <w:tcPr>
            <w:tcW w:w="6275" w:type="dxa"/>
            <w:gridSpan w:val="3"/>
            <w:shd w:val="clear" w:color="auto" w:fill="D9D9D9" w:themeFill="background1" w:themeFillShade="D9"/>
            <w:vAlign w:val="center"/>
          </w:tcPr>
          <w:p w14:paraId="5F14FC0D" w14:textId="77777777" w:rsidR="00A13BA9" w:rsidRPr="00A13BA9" w:rsidRDefault="00A13BA9" w:rsidP="00A13BA9">
            <w:pPr>
              <w:jc w:val="center"/>
              <w:rPr>
                <w:b/>
                <w:sz w:val="28"/>
              </w:rPr>
            </w:pPr>
            <w:r w:rsidRPr="00A13BA9">
              <w:rPr>
                <w:b/>
                <w:color w:val="262626" w:themeColor="text1" w:themeTint="D9"/>
                <w:sz w:val="32"/>
              </w:rPr>
              <w:t>Severity of Risk</w:t>
            </w:r>
          </w:p>
        </w:tc>
      </w:tr>
      <w:tr w:rsidR="00A13BA9" w14:paraId="1E210877" w14:textId="77777777" w:rsidTr="00A13BA9">
        <w:trPr>
          <w:trHeight w:val="897"/>
        </w:trPr>
        <w:tc>
          <w:tcPr>
            <w:tcW w:w="1304" w:type="dxa"/>
            <w:vMerge/>
            <w:shd w:val="clear" w:color="auto" w:fill="D9D9D9" w:themeFill="background1" w:themeFillShade="D9"/>
          </w:tcPr>
          <w:p w14:paraId="5018E6E4" w14:textId="77777777" w:rsidR="00A13BA9" w:rsidRDefault="00A13BA9" w:rsidP="00A13BA9">
            <w:pPr>
              <w:jc w:val="center"/>
            </w:pPr>
          </w:p>
        </w:tc>
        <w:tc>
          <w:tcPr>
            <w:tcW w:w="2020" w:type="dxa"/>
            <w:shd w:val="clear" w:color="auto" w:fill="FFC000" w:themeFill="accent4"/>
            <w:vAlign w:val="center"/>
          </w:tcPr>
          <w:p w14:paraId="665E9B5B" w14:textId="39BECFE7" w:rsidR="00A13BA9" w:rsidRPr="000A3CA7" w:rsidRDefault="00A13BA9" w:rsidP="00A13BA9">
            <w:pPr>
              <w:jc w:val="center"/>
              <w:rPr>
                <w:b/>
                <w:color w:val="F2F2F2" w:themeColor="background1" w:themeShade="F2"/>
                <w:sz w:val="24"/>
              </w:rPr>
            </w:pPr>
            <w:r w:rsidRPr="000A3CA7">
              <w:rPr>
                <w:b/>
                <w:color w:val="F2F2F2" w:themeColor="background1" w:themeShade="F2"/>
                <w:sz w:val="24"/>
              </w:rPr>
              <w:t>Medium</w:t>
            </w:r>
            <w:r w:rsidR="006F4168">
              <w:rPr>
                <w:b/>
                <w:color w:val="F2F2F2" w:themeColor="background1" w:themeShade="F2"/>
                <w:sz w:val="24"/>
              </w:rPr>
              <w:br/>
            </w:r>
            <w:r w:rsidR="006F4168" w:rsidRPr="000A3CA7">
              <w:rPr>
                <w:color w:val="F2F2F2" w:themeColor="background1" w:themeShade="F2"/>
                <w:sz w:val="20"/>
              </w:rPr>
              <w:t>(Risk</w:t>
            </w:r>
            <w:r w:rsidR="006F4168">
              <w:rPr>
                <w:color w:val="F2F2F2" w:themeColor="background1" w:themeShade="F2"/>
                <w:sz w:val="20"/>
              </w:rPr>
              <w:t xml:space="preserve"> 1. 2</w:t>
            </w:r>
            <w:r w:rsidR="006F4168" w:rsidRPr="000A3CA7">
              <w:rPr>
                <w:color w:val="F2F2F2" w:themeColor="background1" w:themeShade="F2"/>
                <w:sz w:val="20"/>
              </w:rPr>
              <w:t>)</w:t>
            </w:r>
          </w:p>
        </w:tc>
        <w:tc>
          <w:tcPr>
            <w:tcW w:w="2021" w:type="dxa"/>
            <w:shd w:val="clear" w:color="auto" w:fill="7A0000"/>
            <w:vAlign w:val="center"/>
          </w:tcPr>
          <w:p w14:paraId="567AECCA" w14:textId="77777777" w:rsidR="00A13BA9" w:rsidRPr="000A3CA7" w:rsidRDefault="00A13BA9" w:rsidP="00A13BA9">
            <w:pPr>
              <w:jc w:val="center"/>
              <w:rPr>
                <w:b/>
                <w:color w:val="F2F2F2" w:themeColor="background1" w:themeShade="F2"/>
                <w:sz w:val="24"/>
              </w:rPr>
            </w:pPr>
            <w:r w:rsidRPr="000A3CA7">
              <w:rPr>
                <w:b/>
                <w:color w:val="F2F2F2" w:themeColor="background1" w:themeShade="F2"/>
                <w:sz w:val="24"/>
              </w:rPr>
              <w:t>High</w:t>
            </w:r>
          </w:p>
        </w:tc>
        <w:tc>
          <w:tcPr>
            <w:tcW w:w="2234" w:type="dxa"/>
            <w:shd w:val="clear" w:color="auto" w:fill="7A0000"/>
            <w:vAlign w:val="center"/>
          </w:tcPr>
          <w:p w14:paraId="44DAEF74" w14:textId="77777777" w:rsidR="00A13BA9" w:rsidRPr="000A3CA7" w:rsidRDefault="00A13BA9" w:rsidP="00A13BA9">
            <w:pPr>
              <w:jc w:val="center"/>
              <w:rPr>
                <w:b/>
                <w:color w:val="F2F2F2" w:themeColor="background1" w:themeShade="F2"/>
                <w:sz w:val="24"/>
              </w:rPr>
            </w:pPr>
            <w:r w:rsidRPr="000A3CA7">
              <w:rPr>
                <w:b/>
                <w:color w:val="F2F2F2" w:themeColor="background1" w:themeShade="F2"/>
                <w:sz w:val="24"/>
              </w:rPr>
              <w:t>High</w:t>
            </w:r>
          </w:p>
        </w:tc>
      </w:tr>
      <w:tr w:rsidR="00A13BA9" w14:paraId="345D4CAF" w14:textId="77777777" w:rsidTr="00A13BA9">
        <w:trPr>
          <w:trHeight w:val="951"/>
        </w:trPr>
        <w:tc>
          <w:tcPr>
            <w:tcW w:w="1304" w:type="dxa"/>
            <w:vMerge/>
            <w:shd w:val="clear" w:color="auto" w:fill="D9D9D9" w:themeFill="background1" w:themeFillShade="D9"/>
          </w:tcPr>
          <w:p w14:paraId="744E701B" w14:textId="77777777" w:rsidR="00A13BA9" w:rsidRDefault="00A13BA9" w:rsidP="00A13BA9">
            <w:pPr>
              <w:jc w:val="center"/>
            </w:pPr>
          </w:p>
        </w:tc>
        <w:tc>
          <w:tcPr>
            <w:tcW w:w="2020" w:type="dxa"/>
            <w:shd w:val="clear" w:color="auto" w:fill="70AD47" w:themeFill="accent6"/>
            <w:vAlign w:val="center"/>
          </w:tcPr>
          <w:p w14:paraId="002FA277" w14:textId="39DEB220" w:rsidR="000A3CA7" w:rsidRPr="000A3CA7" w:rsidRDefault="00A13BA9" w:rsidP="000A3CA7">
            <w:pPr>
              <w:jc w:val="center"/>
              <w:rPr>
                <w:b/>
                <w:color w:val="F2F2F2" w:themeColor="background1" w:themeShade="F2"/>
                <w:sz w:val="24"/>
              </w:rPr>
            </w:pPr>
            <w:r w:rsidRPr="000A3CA7">
              <w:rPr>
                <w:b/>
                <w:color w:val="F2F2F2" w:themeColor="background1" w:themeShade="F2"/>
                <w:sz w:val="24"/>
              </w:rPr>
              <w:t>Low</w:t>
            </w:r>
            <w:r w:rsidR="000A3CA7">
              <w:rPr>
                <w:b/>
                <w:color w:val="F2F2F2" w:themeColor="background1" w:themeShade="F2"/>
                <w:sz w:val="24"/>
              </w:rPr>
              <w:br/>
            </w:r>
          </w:p>
        </w:tc>
        <w:tc>
          <w:tcPr>
            <w:tcW w:w="2021" w:type="dxa"/>
            <w:shd w:val="clear" w:color="auto" w:fill="FFC000" w:themeFill="accent4"/>
            <w:vAlign w:val="center"/>
          </w:tcPr>
          <w:p w14:paraId="3E785D03" w14:textId="77777777" w:rsidR="00A13BA9" w:rsidRPr="000A3CA7" w:rsidRDefault="00A13BA9" w:rsidP="00A13BA9">
            <w:pPr>
              <w:jc w:val="center"/>
              <w:rPr>
                <w:b/>
                <w:color w:val="F2F2F2" w:themeColor="background1" w:themeShade="F2"/>
                <w:sz w:val="24"/>
              </w:rPr>
            </w:pPr>
            <w:r w:rsidRPr="000A3CA7">
              <w:rPr>
                <w:b/>
                <w:color w:val="F2F2F2" w:themeColor="background1" w:themeShade="F2"/>
                <w:sz w:val="24"/>
              </w:rPr>
              <w:t>Medium</w:t>
            </w:r>
          </w:p>
        </w:tc>
        <w:tc>
          <w:tcPr>
            <w:tcW w:w="2234" w:type="dxa"/>
            <w:shd w:val="clear" w:color="auto" w:fill="7A0000"/>
            <w:vAlign w:val="center"/>
          </w:tcPr>
          <w:p w14:paraId="2A951542" w14:textId="77777777" w:rsidR="00A13BA9" w:rsidRPr="000A3CA7" w:rsidRDefault="00A13BA9" w:rsidP="00A13BA9">
            <w:pPr>
              <w:jc w:val="center"/>
              <w:rPr>
                <w:b/>
                <w:color w:val="F2F2F2" w:themeColor="background1" w:themeShade="F2"/>
                <w:sz w:val="24"/>
              </w:rPr>
            </w:pPr>
            <w:r w:rsidRPr="000A3CA7">
              <w:rPr>
                <w:b/>
                <w:color w:val="F2F2F2" w:themeColor="background1" w:themeShade="F2"/>
                <w:sz w:val="24"/>
              </w:rPr>
              <w:t>High</w:t>
            </w:r>
          </w:p>
        </w:tc>
      </w:tr>
      <w:tr w:rsidR="00A13BA9" w14:paraId="6A1A42E5" w14:textId="77777777" w:rsidTr="00A13BA9">
        <w:trPr>
          <w:trHeight w:val="897"/>
        </w:trPr>
        <w:tc>
          <w:tcPr>
            <w:tcW w:w="1304" w:type="dxa"/>
            <w:vMerge/>
            <w:shd w:val="clear" w:color="auto" w:fill="D9D9D9" w:themeFill="background1" w:themeFillShade="D9"/>
          </w:tcPr>
          <w:p w14:paraId="7A53A8E4" w14:textId="77777777" w:rsidR="00A13BA9" w:rsidRDefault="00A13BA9" w:rsidP="00A13BA9">
            <w:pPr>
              <w:jc w:val="center"/>
            </w:pPr>
          </w:p>
        </w:tc>
        <w:tc>
          <w:tcPr>
            <w:tcW w:w="2020" w:type="dxa"/>
            <w:shd w:val="clear" w:color="auto" w:fill="808080" w:themeFill="background1" w:themeFillShade="80"/>
            <w:vAlign w:val="center"/>
          </w:tcPr>
          <w:p w14:paraId="302CD685" w14:textId="77777777" w:rsidR="00A13BA9" w:rsidRDefault="00A13BA9" w:rsidP="00A13BA9">
            <w:pPr>
              <w:jc w:val="center"/>
              <w:rPr>
                <w:b/>
                <w:color w:val="F2F2F2" w:themeColor="background1" w:themeShade="F2"/>
                <w:sz w:val="24"/>
              </w:rPr>
            </w:pPr>
            <w:r w:rsidRPr="000A3CA7">
              <w:rPr>
                <w:b/>
                <w:color w:val="F2F2F2" w:themeColor="background1" w:themeShade="F2"/>
                <w:sz w:val="24"/>
              </w:rPr>
              <w:t>Insignificant</w:t>
            </w:r>
          </w:p>
          <w:p w14:paraId="7683326E" w14:textId="70B7D73E" w:rsidR="000A3CA7" w:rsidRPr="000A3CA7" w:rsidRDefault="000A3CA7" w:rsidP="00A13BA9">
            <w:pPr>
              <w:jc w:val="center"/>
              <w:rPr>
                <w:color w:val="F2F2F2" w:themeColor="background1" w:themeShade="F2"/>
                <w:sz w:val="24"/>
              </w:rPr>
            </w:pPr>
            <w:r w:rsidRPr="000A3CA7">
              <w:rPr>
                <w:color w:val="F2F2F2" w:themeColor="background1" w:themeShade="F2"/>
                <w:sz w:val="20"/>
              </w:rPr>
              <w:t xml:space="preserve">(Risk </w:t>
            </w:r>
            <w:r w:rsidR="00CB46BA">
              <w:rPr>
                <w:color w:val="F2F2F2" w:themeColor="background1" w:themeShade="F2"/>
                <w:sz w:val="20"/>
              </w:rPr>
              <w:t xml:space="preserve">3, </w:t>
            </w:r>
            <w:r w:rsidRPr="000A3CA7">
              <w:rPr>
                <w:color w:val="F2F2F2" w:themeColor="background1" w:themeShade="F2"/>
                <w:sz w:val="20"/>
              </w:rPr>
              <w:t>4)</w:t>
            </w:r>
          </w:p>
        </w:tc>
        <w:tc>
          <w:tcPr>
            <w:tcW w:w="2021" w:type="dxa"/>
            <w:shd w:val="clear" w:color="auto" w:fill="70AD47" w:themeFill="accent6"/>
            <w:vAlign w:val="center"/>
          </w:tcPr>
          <w:p w14:paraId="6ACC093F" w14:textId="77777777" w:rsidR="00A13BA9" w:rsidRDefault="00A13BA9" w:rsidP="00A13BA9">
            <w:pPr>
              <w:jc w:val="center"/>
              <w:rPr>
                <w:b/>
                <w:color w:val="F2F2F2" w:themeColor="background1" w:themeShade="F2"/>
                <w:sz w:val="24"/>
              </w:rPr>
            </w:pPr>
            <w:r w:rsidRPr="000A3CA7">
              <w:rPr>
                <w:b/>
                <w:color w:val="F2F2F2" w:themeColor="background1" w:themeShade="F2"/>
                <w:sz w:val="24"/>
              </w:rPr>
              <w:t>Low</w:t>
            </w:r>
          </w:p>
          <w:p w14:paraId="22328CB1" w14:textId="6BED8C85" w:rsidR="000A3CA7" w:rsidRPr="000A3CA7" w:rsidRDefault="00FA796A" w:rsidP="00A13BA9">
            <w:pPr>
              <w:jc w:val="center"/>
              <w:rPr>
                <w:b/>
                <w:color w:val="F2F2F2" w:themeColor="background1" w:themeShade="F2"/>
                <w:sz w:val="24"/>
              </w:rPr>
            </w:pPr>
            <w:r>
              <w:rPr>
                <w:color w:val="F2F2F2" w:themeColor="background1" w:themeShade="F2"/>
                <w:sz w:val="20"/>
              </w:rPr>
              <w:t>(Risk</w:t>
            </w:r>
            <w:r w:rsidR="00750FFD">
              <w:rPr>
                <w:color w:val="F2F2F2" w:themeColor="background1" w:themeShade="F2"/>
                <w:sz w:val="20"/>
              </w:rPr>
              <w:t xml:space="preserve"> </w:t>
            </w:r>
            <w:r w:rsidR="00750FFD" w:rsidRPr="000A3CA7">
              <w:rPr>
                <w:color w:val="F2F2F2" w:themeColor="background1" w:themeShade="F2"/>
                <w:sz w:val="20"/>
              </w:rPr>
              <w:t>5, 6)</w:t>
            </w:r>
          </w:p>
        </w:tc>
        <w:tc>
          <w:tcPr>
            <w:tcW w:w="2234" w:type="dxa"/>
            <w:shd w:val="clear" w:color="auto" w:fill="FFC000" w:themeFill="accent4"/>
            <w:vAlign w:val="center"/>
          </w:tcPr>
          <w:p w14:paraId="084C16FB" w14:textId="77777777" w:rsidR="00A13BA9" w:rsidRPr="000A3CA7" w:rsidRDefault="00A13BA9" w:rsidP="00A13BA9">
            <w:pPr>
              <w:jc w:val="center"/>
              <w:rPr>
                <w:b/>
                <w:color w:val="F2F2F2" w:themeColor="background1" w:themeShade="F2"/>
                <w:sz w:val="24"/>
              </w:rPr>
            </w:pPr>
            <w:r w:rsidRPr="000A3CA7">
              <w:rPr>
                <w:b/>
                <w:color w:val="F2F2F2" w:themeColor="background1" w:themeShade="F2"/>
                <w:sz w:val="24"/>
              </w:rPr>
              <w:t>Medium</w:t>
            </w:r>
          </w:p>
        </w:tc>
      </w:tr>
    </w:tbl>
    <w:p w14:paraId="6421D551" w14:textId="77777777" w:rsidR="00A13BA9" w:rsidRPr="00A13BA9" w:rsidRDefault="00A13BA9" w:rsidP="00A13BA9">
      <w:pPr>
        <w:jc w:val="center"/>
      </w:pPr>
    </w:p>
    <w:p w14:paraId="675B625B" w14:textId="68975823" w:rsidR="00A13BA9" w:rsidRDefault="00A13BA9" w:rsidP="00A13BA9"/>
    <w:p w14:paraId="111D1368" w14:textId="237E2458" w:rsidR="004F1A73" w:rsidRDefault="004F1A73" w:rsidP="00A13BA9"/>
    <w:p w14:paraId="39451A36" w14:textId="2B0B6615" w:rsidR="004F1A73" w:rsidRDefault="004F1A73" w:rsidP="00A13BA9"/>
    <w:p w14:paraId="6F57ECA6" w14:textId="1B1E7EEA" w:rsidR="004F1A73" w:rsidRDefault="004F1A73" w:rsidP="00A13BA9"/>
    <w:p w14:paraId="7BF78BFB" w14:textId="62C20621" w:rsidR="004F1A73" w:rsidRDefault="004F1A73" w:rsidP="00A13BA9"/>
    <w:p w14:paraId="48721A32" w14:textId="5C63D3D1" w:rsidR="004F1A73" w:rsidRDefault="004F1A73" w:rsidP="00A13BA9"/>
    <w:p w14:paraId="7CC1E917" w14:textId="36181456" w:rsidR="004F1A73" w:rsidRDefault="004F1A73" w:rsidP="00A13BA9"/>
    <w:p w14:paraId="4818F0AD" w14:textId="7FD5E6A6" w:rsidR="004F1A73" w:rsidRDefault="004F1A73" w:rsidP="00A13BA9"/>
    <w:p w14:paraId="4BFE6B49" w14:textId="1FEB5C45" w:rsidR="004F1A73" w:rsidRDefault="004F1A73" w:rsidP="00A13BA9">
      <w:r>
        <w:t>The Matrix Evaluation chart (adapted from Study.com</w:t>
      </w:r>
      <w:r>
        <w:fldChar w:fldCharType="begin" w:fldLock="1"/>
      </w:r>
      <w:r w:rsidR="0022282F">
        <w:instrText>ADDIN CSL_CITATION { "citationItems" : [ { "id" : "ITEM-1", "itemData" : { "URL" : "https://study.com/academy/lesson/risk-assessment-matrix-definition-examples.html", "accessed" : { "date-parts" : [ [ "2018", "4", "16" ] ] }, "id" : "ITEM-1", "issued" : { "date-parts" : [ [ "0" ] ] }, "title" : "Risk Assessment Matrix: Definition &amp;amp; Examples | Study.com", "type" : "webpage" }, "uris" : [ "http://www.mendeley.com/documents/?uuid=a2059860-0b53-3f26-9228-32fefce3a155" ] } ], "mendeley" : { "formattedCitation" : "[2]", "plainTextFormattedCitation" : "[2]", "previouslyFormattedCitation" : "[2]" }, "properties" : { "noteIndex" : 0 }, "schema" : "https://github.com/citation-style-language/schema/raw/master/csl-citation.json" }</w:instrText>
      </w:r>
      <w:r>
        <w:fldChar w:fldCharType="separate"/>
      </w:r>
      <w:r w:rsidRPr="004F1A73">
        <w:rPr>
          <w:noProof/>
        </w:rPr>
        <w:t>[2]</w:t>
      </w:r>
      <w:r>
        <w:fldChar w:fldCharType="end"/>
      </w:r>
      <w:r>
        <w:t xml:space="preserve">) shows the severity of each risk identified above. </w:t>
      </w:r>
    </w:p>
    <w:p w14:paraId="7880CF83" w14:textId="68B02D42" w:rsidR="004F1A73" w:rsidRDefault="004F1A73" w:rsidP="00A13BA9">
      <w:r>
        <w:t>Risk 1 and 2 are medium risks as not having regular meetings can delay the project and meetings are going to be affected by assignments and other commitments.</w:t>
      </w:r>
    </w:p>
    <w:p w14:paraId="1BE30B22" w14:textId="268A9610" w:rsidR="004F1A73" w:rsidRDefault="004F1A73" w:rsidP="00A13BA9">
      <w:r>
        <w:t xml:space="preserve">Risk 5 and 6 are low risk but likely to happen, this is because of the time of the year the project is taking place. </w:t>
      </w:r>
    </w:p>
    <w:p w14:paraId="20368073" w14:textId="57C95B62" w:rsidR="000F6B90" w:rsidRDefault="004F1A73" w:rsidP="00A13BA9">
      <w:r>
        <w:t>Risk 4 is insignificant as it is something that is out of the projects team control. It is also extremely unlikely that the Football Club will fold due to its size and popularity</w:t>
      </w:r>
      <w:r w:rsidR="004053C5">
        <w:t>.</w:t>
      </w:r>
    </w:p>
    <w:p w14:paraId="62C3B42A" w14:textId="4F0EC0AF" w:rsidR="00CB46BA" w:rsidRDefault="00CB46BA" w:rsidP="00A13BA9">
      <w:r>
        <w:t xml:space="preserve">Risk 3 is very unlikely to happen, so it </w:t>
      </w:r>
      <w:proofErr w:type="gramStart"/>
      <w:r>
        <w:t>have</w:t>
      </w:r>
      <w:proofErr w:type="gramEnd"/>
      <w:r>
        <w:t xml:space="preserve"> been placed under insignificant.</w:t>
      </w:r>
    </w:p>
    <w:p w14:paraId="2C2A92CE" w14:textId="77777777" w:rsidR="000F6B90" w:rsidRDefault="000F6B90">
      <w:r>
        <w:br w:type="page"/>
      </w:r>
    </w:p>
    <w:p w14:paraId="57686A70" w14:textId="15BEBA41" w:rsidR="004F1A73" w:rsidRDefault="000F6B90" w:rsidP="000F6B90">
      <w:pPr>
        <w:pStyle w:val="Heading1"/>
      </w:pPr>
      <w:bookmarkStart w:id="3" w:name="_Toc511760555"/>
      <w:r>
        <w:lastRenderedPageBreak/>
        <w:t>2. Code of Practice</w:t>
      </w:r>
      <w:bookmarkEnd w:id="3"/>
    </w:p>
    <w:p w14:paraId="50FC0C61" w14:textId="09D8DF7B" w:rsidR="000F6B90" w:rsidRDefault="00B874D9" w:rsidP="00B874D9">
      <w:pPr>
        <w:pStyle w:val="Heading2"/>
      </w:pPr>
      <w:bookmarkStart w:id="4" w:name="_Toc511760556"/>
      <w:r>
        <w:t>2.1 Sustainability</w:t>
      </w:r>
      <w:r w:rsidR="00CD4B62">
        <w:t xml:space="preserve"> Issues</w:t>
      </w:r>
      <w:bookmarkEnd w:id="4"/>
    </w:p>
    <w:p w14:paraId="3F5096E2" w14:textId="50FA1B39" w:rsidR="00B874D9" w:rsidRDefault="00B874D9" w:rsidP="00B874D9">
      <w:r>
        <w:t xml:space="preserve">The Mumbles Rangers FC database project is a sustainable project, the plan is to move the entire </w:t>
      </w:r>
      <w:r w:rsidR="00107ACE">
        <w:t>administration</w:t>
      </w:r>
      <w:r>
        <w:t xml:space="preserve"> </w:t>
      </w:r>
      <w:r w:rsidR="00107ACE">
        <w:t xml:space="preserve">aspect </w:t>
      </w:r>
      <w:r>
        <w:t xml:space="preserve">onto an electronic </w:t>
      </w:r>
      <w:r w:rsidR="00107ACE">
        <w:t>Microsoft Access database</w:t>
      </w:r>
      <w:r>
        <w:t xml:space="preserve">. This will save paper which is better for the environment. The club can also do their paperwork at home from a laptop or computer, </w:t>
      </w:r>
      <w:r w:rsidR="000209F2">
        <w:t xml:space="preserve">rather than at the club office meaning </w:t>
      </w:r>
      <w:r w:rsidR="00177919">
        <w:rPr>
          <w:noProof/>
        </w:rPr>
        <w:t>fewer</w:t>
      </w:r>
      <w:r w:rsidR="000209F2">
        <w:t xml:space="preserve"> </w:t>
      </w:r>
      <w:r w:rsidR="00207EA3">
        <w:t>trips</w:t>
      </w:r>
      <w:r w:rsidR="000209F2">
        <w:t xml:space="preserve"> to the team office.</w:t>
      </w:r>
    </w:p>
    <w:p w14:paraId="4300E68E" w14:textId="3FDC6324" w:rsidR="00207EA3" w:rsidRDefault="00F904AD" w:rsidP="00B874D9">
      <w:r>
        <w:t>In the future, the clubs computing equipment might get too old to run Microsoft Access. Therefore, it will have to be replaced, the old equipment can be recycled at an IT waste collection centre. The new equipment used to replace the older machine will be better for the environment as it will most likely have the “Energy Star” standard included.</w:t>
      </w:r>
    </w:p>
    <w:p w14:paraId="04D42D01" w14:textId="714FE487" w:rsidR="0022282F" w:rsidRDefault="0022282F" w:rsidP="00B874D9">
      <w:r>
        <w:t xml:space="preserve">The “Energy Star” standard is a </w:t>
      </w:r>
      <w:r w:rsidRPr="00177919">
        <w:rPr>
          <w:noProof/>
        </w:rPr>
        <w:t>government</w:t>
      </w:r>
      <w:r w:rsidR="00177919">
        <w:rPr>
          <w:noProof/>
        </w:rPr>
        <w:t>-</w:t>
      </w:r>
      <w:r w:rsidRPr="00177919">
        <w:rPr>
          <w:noProof/>
        </w:rPr>
        <w:t>backed</w:t>
      </w:r>
      <w:r>
        <w:t xml:space="preserve"> scheme used to reduce greenhouse gases and other pollutants caused by products</w:t>
      </w:r>
      <w:r w:rsidR="00672DD4">
        <w:fldChar w:fldCharType="begin" w:fldLock="1"/>
      </w:r>
      <w:r w:rsidR="00672DD4">
        <w:instrText>ADDIN CSL_CITATION { "citationItems" : [ { "id" : "ITEM-1", "itemData" : { "URL" : "https://www.energystar.gov/products/how-product-earns-energy-star-label", "accessed" : { "date-parts" : [ [ "2018", "4", "17" ] ] }, "id" : "ITEM-1", "issued" : { "date-parts" : [ [ "0" ] ] }, "title" : "ENERGY STAR Product Label | ENERGY STAR", "type" : "webpage" }, "uris" : [ "http://www.mendeley.com/documents/?uuid=0ec67999-f7b7-3f0d-9420-1d11e1750409" ] } ], "mendeley" : { "formattedCitation" : "[3]", "plainTextFormattedCitation" : "[3]", "previouslyFormattedCitation" : "[3]" }, "properties" : { "noteIndex" : 0 }, "schema" : "https://github.com/citation-style-language/schema/raw/master/csl-citation.json" }</w:instrText>
      </w:r>
      <w:r w:rsidR="00672DD4">
        <w:fldChar w:fldCharType="separate"/>
      </w:r>
      <w:r w:rsidR="00672DD4" w:rsidRPr="0022282F">
        <w:rPr>
          <w:noProof/>
        </w:rPr>
        <w:t>[3]</w:t>
      </w:r>
      <w:r w:rsidR="00672DD4">
        <w:fldChar w:fldCharType="end"/>
      </w:r>
      <w:r>
        <w:t>.</w:t>
      </w:r>
    </w:p>
    <w:p w14:paraId="39C164E0" w14:textId="483C58D8" w:rsidR="00F900E7" w:rsidRDefault="00CD4B62" w:rsidP="00CD4B62">
      <w:pPr>
        <w:pStyle w:val="Heading2"/>
      </w:pPr>
      <w:bookmarkStart w:id="5" w:name="_Toc511760557"/>
      <w:r>
        <w:t>2.2 Legal Issues</w:t>
      </w:r>
      <w:bookmarkEnd w:id="5"/>
    </w:p>
    <w:p w14:paraId="1F91FC82" w14:textId="5470299F" w:rsidR="008310A0" w:rsidRDefault="008310A0" w:rsidP="008310A0">
      <w:r>
        <w:t>The project contains legal and ethical issues, there are certain laws the program must abide by. The main three laws are:</w:t>
      </w:r>
    </w:p>
    <w:p w14:paraId="6DF98BA1" w14:textId="0A9F0E05" w:rsidR="008310A0" w:rsidRDefault="008310A0" w:rsidP="008310A0">
      <w:pPr>
        <w:pStyle w:val="ListParagraph"/>
        <w:numPr>
          <w:ilvl w:val="0"/>
          <w:numId w:val="3"/>
        </w:numPr>
      </w:pPr>
      <w:r>
        <w:t>Data Protection Act 1998</w:t>
      </w:r>
    </w:p>
    <w:p w14:paraId="1C1E741B" w14:textId="5EAA281C" w:rsidR="008310A0" w:rsidRDefault="008310A0" w:rsidP="008310A0">
      <w:pPr>
        <w:pStyle w:val="ListParagraph"/>
        <w:numPr>
          <w:ilvl w:val="0"/>
          <w:numId w:val="3"/>
        </w:numPr>
      </w:pPr>
      <w:r>
        <w:t>Computer Misuse Act 1990</w:t>
      </w:r>
    </w:p>
    <w:p w14:paraId="40D199C8" w14:textId="13A57967" w:rsidR="0061383B" w:rsidRDefault="0061383B" w:rsidP="008310A0">
      <w:pPr>
        <w:pStyle w:val="ListParagraph"/>
        <w:numPr>
          <w:ilvl w:val="0"/>
          <w:numId w:val="3"/>
        </w:numPr>
      </w:pPr>
      <w:r>
        <w:t>General Data Protection Regulation</w:t>
      </w:r>
    </w:p>
    <w:p w14:paraId="2B3620A4" w14:textId="530F6794" w:rsidR="00F54B53" w:rsidRDefault="008310A0" w:rsidP="008310A0">
      <w:r>
        <w:rPr>
          <w:b/>
        </w:rPr>
        <w:t>Data Protection Act 1998 (DPA)</w:t>
      </w:r>
      <w:r>
        <w:rPr>
          <w:b/>
        </w:rPr>
        <w:br/>
      </w:r>
      <w:r>
        <w:t xml:space="preserve">The DPA is an act which is passed by </w:t>
      </w:r>
      <w:r w:rsidR="00B812BB">
        <w:t xml:space="preserve">UK </w:t>
      </w:r>
      <w:r>
        <w:t>Parliament</w:t>
      </w:r>
      <w:r w:rsidR="00B812BB">
        <w:fldChar w:fldCharType="begin" w:fldLock="1"/>
      </w:r>
      <w:r w:rsidR="00A57311">
        <w:instrText>ADDIN CSL_CITATION { "citationItems" : [ { "id" : "ITEM-1", "itemData" : { "abstract" : "An Act to make new provision for the regulation of the processing of information relating to individuals, including the obtaining, holding, use or disclosure of such\n\n\n\n\n\n\n\n\n\n\n\n\n\n\n\n\n\n\n\n\n\n\n\n\n\n\n\n\n\n\n\ninformation.", "id" : "ITEM-1", "issued" : { "date-parts" : [ [ "0" ] ] }, "publisher" : "Statute Law Database", "title" : "Data Protection Act 1998", "type" : "article-journal" }, "uris" : [ "http://www.mendeley.com/documents/?uuid=6c9a867e-3831-3e69-98b8-c20996354436" ] } ], "mendeley" : { "formattedCitation" : "[4]", "plainTextFormattedCitation" : "[4]", "previouslyFormattedCitation" : "[4]" }, "properties" : { "noteIndex" : 0 }, "schema" : "https://github.com/citation-style-language/schema/raw/master/csl-citation.json" }</w:instrText>
      </w:r>
      <w:r w:rsidR="00B812BB">
        <w:fldChar w:fldCharType="separate"/>
      </w:r>
      <w:r w:rsidR="00B812BB" w:rsidRPr="00B812BB">
        <w:rPr>
          <w:noProof/>
        </w:rPr>
        <w:t>[4]</w:t>
      </w:r>
      <w:r w:rsidR="00B812BB">
        <w:fldChar w:fldCharType="end"/>
      </w:r>
      <w:r>
        <w:t xml:space="preserve"> to control how data is handled </w:t>
      </w:r>
      <w:r w:rsidR="00177919">
        <w:rPr>
          <w:noProof/>
        </w:rPr>
        <w:t>by</w:t>
      </w:r>
      <w:r>
        <w:t xml:space="preserve"> companies. The act states that</w:t>
      </w:r>
      <w:r w:rsidR="00F54B53">
        <w:fldChar w:fldCharType="begin" w:fldLock="1"/>
      </w:r>
      <w:r w:rsidR="00A57311">
        <w:instrText>ADDIN CSL_CITATION { "citationItems" : [ { "id" : "ITEM-1", "itemData" : { "URL" : "http://www.bbc.co.uk/schools/gcsebitesize/ict/legal/0dataprotectionactrev5.shtml", "accessed" : { "date-parts" : [ [ "2018", "4", "17" ] ] }, "id" : "ITEM-1", "issued" : { "date-parts" : [ [ "0" ] ] }, "title" : "BBC - GCSE Bitesize: Responsibilities of data controllers: The Eight Principles", "type" : "webpage" }, "uris" : [ "http://www.mendeley.com/documents/?uuid=c29ca6a2-8740-3842-aafc-01e9935e129f" ] } ], "mendeley" : { "formattedCitation" : "[5]", "plainTextFormattedCitation" : "[5]", "previouslyFormattedCitation" : "[5]" }, "properties" : { "noteIndex" : 0 }, "schema" : "https://github.com/citation-style-language/schema/raw/master/csl-citation.json" }</w:instrText>
      </w:r>
      <w:r w:rsidR="00F54B53">
        <w:fldChar w:fldCharType="separate"/>
      </w:r>
      <w:r w:rsidR="00B812BB" w:rsidRPr="00B812BB">
        <w:rPr>
          <w:noProof/>
        </w:rPr>
        <w:t>[5]</w:t>
      </w:r>
      <w:r w:rsidR="00F54B53">
        <w:fldChar w:fldCharType="end"/>
      </w:r>
      <w:r w:rsidR="00F54B53">
        <w:t>:</w:t>
      </w:r>
    </w:p>
    <w:p w14:paraId="758F7558" w14:textId="7CB63A3A" w:rsidR="00F54B53" w:rsidRDefault="00F54B53" w:rsidP="00F54B53">
      <w:pPr>
        <w:pStyle w:val="ListParagraph"/>
        <w:numPr>
          <w:ilvl w:val="0"/>
          <w:numId w:val="4"/>
        </w:numPr>
      </w:pPr>
      <w:r>
        <w:t xml:space="preserve">The </w:t>
      </w:r>
      <w:r w:rsidR="008310A0">
        <w:t xml:space="preserve">data collected by a person or company must be used fairly and inside of the law. </w:t>
      </w:r>
    </w:p>
    <w:p w14:paraId="2EF1BF50" w14:textId="0B451DA8" w:rsidR="00F54B53" w:rsidRDefault="008310A0" w:rsidP="00F54B53">
      <w:pPr>
        <w:pStyle w:val="ListParagraph"/>
        <w:numPr>
          <w:ilvl w:val="0"/>
          <w:numId w:val="4"/>
        </w:numPr>
      </w:pPr>
      <w:r>
        <w:t>The inform</w:t>
      </w:r>
      <w:r w:rsidR="00F54B53">
        <w:t xml:space="preserve">ation should also not be shared without a person’s consent. </w:t>
      </w:r>
    </w:p>
    <w:p w14:paraId="793342E2" w14:textId="3E99D79F" w:rsidR="00F54B53" w:rsidRDefault="00F54B53" w:rsidP="00F54B53">
      <w:pPr>
        <w:pStyle w:val="ListParagraph"/>
        <w:numPr>
          <w:ilvl w:val="0"/>
          <w:numId w:val="4"/>
        </w:numPr>
      </w:pPr>
      <w:r>
        <w:t xml:space="preserve">The information held must also be accurate and up to date. </w:t>
      </w:r>
    </w:p>
    <w:p w14:paraId="6E09D5D1" w14:textId="0C141340" w:rsidR="008310A0" w:rsidRPr="008310A0" w:rsidRDefault="00F54B53" w:rsidP="00F54B53">
      <w:pPr>
        <w:pStyle w:val="ListParagraph"/>
        <w:numPr>
          <w:ilvl w:val="0"/>
          <w:numId w:val="4"/>
        </w:numPr>
      </w:pPr>
      <w:r>
        <w:t>The data must not be kept for longer than is necessary.</w:t>
      </w:r>
    </w:p>
    <w:p w14:paraId="1C5DC13E" w14:textId="50A8C1C3" w:rsidR="008310A0" w:rsidRDefault="00F54B53" w:rsidP="008310A0">
      <w:r>
        <w:t>The Mumbles Rangers FC database project abides by the Data Protection Act by keeping data collected inside a secure database that can be protected by a password, the data is also kept internal to the football club and is not shared. The information is kept up to date by the club staff and if a change happens the information will be updated. If a player leaves the club, their data is deleted from the system.</w:t>
      </w:r>
    </w:p>
    <w:p w14:paraId="5D11C61B" w14:textId="488F4A7F" w:rsidR="00B812BB" w:rsidRDefault="00B812BB" w:rsidP="008310A0">
      <w:r>
        <w:rPr>
          <w:b/>
        </w:rPr>
        <w:t>Computer Misuse Act 1990 (CMA)</w:t>
      </w:r>
      <w:r>
        <w:rPr>
          <w:b/>
        </w:rPr>
        <w:br/>
      </w:r>
      <w:r>
        <w:t>The CMA is an act passed by UK Parliament</w:t>
      </w:r>
      <w:r>
        <w:fldChar w:fldCharType="begin" w:fldLock="1"/>
      </w:r>
      <w:r w:rsidR="00A57311">
        <w:instrText>ADDIN CSL_CITATION { "citationItems" : [ { "id" : "ITEM-1", "itemData" : { "abstract" : "An Act to make provision for securing computer material against unauthorised access or modification; and for connected purposes.", "id" : "ITEM-1", "issued" : { "date-parts" : [ [ "0" ] ] }, "publisher" : "Statute Law Database", "title" : "Computer Misuse Act 1990", "type" : "article-journal" }, "uris" : [ "http://www.mendeley.com/documents/?uuid=d08b7ddd-fb28-3ca1-b5da-3d8509aa4814" ] } ], "mendeley" : { "formattedCitation" : "[6]", "plainTextFormattedCitation" : "[6]", "previouslyFormattedCitation" : "[6]" }, "properties" : { "noteIndex" : 0 }, "schema" : "https://github.com/citation-style-language/schema/raw/master/csl-citation.json" }</w:instrText>
      </w:r>
      <w:r>
        <w:fldChar w:fldCharType="separate"/>
      </w:r>
      <w:r w:rsidRPr="00B812BB">
        <w:rPr>
          <w:noProof/>
        </w:rPr>
        <w:t>[6]</w:t>
      </w:r>
      <w:r>
        <w:fldChar w:fldCharType="end"/>
      </w:r>
      <w:r>
        <w:t xml:space="preserve"> to prevent computers being used for malicious purposes. The act states that</w:t>
      </w:r>
      <w:r w:rsidR="00A57311">
        <w:fldChar w:fldCharType="begin" w:fldLock="1"/>
      </w:r>
      <w:r w:rsidR="00D42626">
        <w:instrText>ADDIN CSL_CITATION { "citationItems" : [ { "id" : "ITEM-1", "itemData" : { "URL" : "http://www.bbc.co.uk/schools/gcsebitesize/ict/legal/1dataandcomputermisuserev2.shtml", "accessed" : { "date-parts" : [ [ "2018", "4", "17" ] ] }, "id" : "ITEM-1", "issued" : { "date-parts" : [ [ "0" ] ] }, "title" : "BBC - GCSE Bitesize: How to prevent computer misuse", "type" : "webpage" }, "uris" : [ "http://www.mendeley.com/documents/?uuid=bb882228-0836-3414-a6a0-04eb5f457d75" ] } ], "mendeley" : { "formattedCitation" : "[7]", "plainTextFormattedCitation" : "[7]", "previouslyFormattedCitation" : "[7]" }, "properties" : { "noteIndex" : 0 }, "schema" : "https://github.com/citation-style-language/schema/raw/master/csl-citation.json" }</w:instrText>
      </w:r>
      <w:r w:rsidR="00A57311">
        <w:fldChar w:fldCharType="separate"/>
      </w:r>
      <w:r w:rsidR="00A57311" w:rsidRPr="00A57311">
        <w:rPr>
          <w:noProof/>
        </w:rPr>
        <w:t>[7]</w:t>
      </w:r>
      <w:r w:rsidR="00A57311">
        <w:fldChar w:fldCharType="end"/>
      </w:r>
      <w:r>
        <w:t>:</w:t>
      </w:r>
    </w:p>
    <w:p w14:paraId="07133FD3" w14:textId="6A607189" w:rsidR="00B812BB" w:rsidRDefault="00B812BB" w:rsidP="00B812BB">
      <w:pPr>
        <w:pStyle w:val="ListParagraph"/>
        <w:numPr>
          <w:ilvl w:val="0"/>
          <w:numId w:val="4"/>
        </w:numPr>
      </w:pPr>
      <w:r>
        <w:t>A person should not access material without permission</w:t>
      </w:r>
    </w:p>
    <w:p w14:paraId="10F074E8" w14:textId="68D48BA6" w:rsidR="00B812BB" w:rsidRDefault="00B812BB" w:rsidP="00B812BB">
      <w:pPr>
        <w:pStyle w:val="ListParagraph"/>
        <w:numPr>
          <w:ilvl w:val="0"/>
          <w:numId w:val="4"/>
        </w:numPr>
      </w:pPr>
      <w:r>
        <w:t>Access computer material without permission with the intent to commit further offences</w:t>
      </w:r>
    </w:p>
    <w:p w14:paraId="3CFE4236" w14:textId="05D87941" w:rsidR="00B812BB" w:rsidRDefault="00B812BB" w:rsidP="00B812BB">
      <w:pPr>
        <w:pStyle w:val="ListParagraph"/>
        <w:numPr>
          <w:ilvl w:val="0"/>
          <w:numId w:val="4"/>
        </w:numPr>
      </w:pPr>
      <w:r>
        <w:t>Alter computer data without permission</w:t>
      </w:r>
    </w:p>
    <w:p w14:paraId="5CB05647" w14:textId="5794842D" w:rsidR="006E3276" w:rsidRDefault="00A57311" w:rsidP="00B812BB">
      <w:r>
        <w:t>The project does not break any of the rule</w:t>
      </w:r>
      <w:r w:rsidR="00605C13">
        <w:t xml:space="preserve">s in the Computer Misuse Act as the football club is legal and lawful with no malicious intended. </w:t>
      </w:r>
    </w:p>
    <w:p w14:paraId="0312D712" w14:textId="77777777" w:rsidR="0061383B" w:rsidRDefault="0061383B">
      <w:r>
        <w:br w:type="page"/>
      </w:r>
    </w:p>
    <w:p w14:paraId="2D2C4FCB" w14:textId="0977EA4F" w:rsidR="00542D43" w:rsidRDefault="0061383B">
      <w:r>
        <w:rPr>
          <w:b/>
        </w:rPr>
        <w:lastRenderedPageBreak/>
        <w:t>General Data Protection Regulation (GDPR)</w:t>
      </w:r>
      <w:r>
        <w:rPr>
          <w:b/>
        </w:rPr>
        <w:br/>
      </w:r>
      <w:r>
        <w:t xml:space="preserve">The GDPR is a law that will come into force on May </w:t>
      </w:r>
      <w:r w:rsidRPr="00177919">
        <w:rPr>
          <w:noProof/>
        </w:rPr>
        <w:t>25</w:t>
      </w:r>
      <w:r w:rsidRPr="00177919">
        <w:rPr>
          <w:noProof/>
          <w:vertAlign w:val="superscript"/>
        </w:rPr>
        <w:t>th</w:t>
      </w:r>
      <w:r w:rsidR="00177919">
        <w:rPr>
          <w:noProof/>
          <w:vertAlign w:val="superscript"/>
        </w:rPr>
        <w:t>,</w:t>
      </w:r>
      <w:r>
        <w:t xml:space="preserve"> 2018</w:t>
      </w:r>
      <w:r>
        <w:fldChar w:fldCharType="begin" w:fldLock="1"/>
      </w:r>
      <w:r w:rsidR="00542D43">
        <w:instrText>ADDIN CSL_CITATION { "citationItems" : [ { "id" : "ITEM-1", "itemData" : { "URL" : "http://www.wired.co.uk/article/what-is-gdpr-uk-eu-legislation-compliance-summary-fines-2018", "accessed" : { "date-parts" : [ [ "2018", "4", "17" ] ] }, "id" : "ITEM-1", "issued" : { "date-parts" : [ [ "0" ] ] }, "title" : "What is GDPR? The summary guide to GDPR compliance in the UK | WIRED UK", "type" : "webpage" }, "uris" : [ "http://www.mendeley.com/documents/?uuid=3910d70a-d2ae-3470-a182-b376a6976b10" ] } ], "mendeley" : { "formattedCitation" : "[8]", "plainTextFormattedCitation" : "[8]", "previouslyFormattedCitation" : "[8]" }, "properties" : { "noteIndex" : 0 }, "schema" : "https://github.com/citation-style-language/schema/raw/master/csl-citation.json" }</w:instrText>
      </w:r>
      <w:r>
        <w:fldChar w:fldCharType="separate"/>
      </w:r>
      <w:r w:rsidRPr="0061383B">
        <w:rPr>
          <w:noProof/>
        </w:rPr>
        <w:t>[8]</w:t>
      </w:r>
      <w:r>
        <w:fldChar w:fldCharType="end"/>
      </w:r>
      <w:r>
        <w:t xml:space="preserve">. It is a law </w:t>
      </w:r>
      <w:r w:rsidR="00F0276D">
        <w:t>that gives citizens and residents more control over their personal data</w:t>
      </w:r>
      <w:r w:rsidR="00542D43">
        <w:fldChar w:fldCharType="begin" w:fldLock="1"/>
      </w:r>
      <w:r w:rsidR="00DB611C">
        <w:instrText>ADDIN CSL_CITATION { "citationItems" : [ { "id" : "ITEM-1", "itemData" : { "URL" : "https://www.simplybusiness.co.uk/knowledge/articles/2017/11/what-is-gdpr-for-small-business/", "accessed" : { "date-parts" : [ [ "2018", "4", "17" ] ] }, "id" : "ITEM-1", "issued" : { "date-parts" : [ [ "0" ] ] }, "title" : "What is GDPR for small business: a comprehensive guide", "type" : "webpage" }, "uris" : [ "http://www.mendeley.com/documents/?uuid=8f843966-1b71-3faf-9a78-947f8e5a4b0b" ] } ], "mendeley" : { "formattedCitation" : "[9]", "plainTextFormattedCitation" : "[9]", "previouslyFormattedCitation" : "[9]" }, "properties" : { "noteIndex" : 0 }, "schema" : "https://github.com/citation-style-language/schema/raw/master/csl-citation.json" }</w:instrText>
      </w:r>
      <w:r w:rsidR="00542D43">
        <w:fldChar w:fldCharType="separate"/>
      </w:r>
      <w:r w:rsidR="00542D43" w:rsidRPr="00542D43">
        <w:rPr>
          <w:noProof/>
        </w:rPr>
        <w:t>[9]</w:t>
      </w:r>
      <w:r w:rsidR="00542D43">
        <w:fldChar w:fldCharType="end"/>
      </w:r>
      <w:r w:rsidR="00F0276D">
        <w:t>. Although the law is not enforced yet, companies are preparing for it by making changes to the way they handle data.</w:t>
      </w:r>
    </w:p>
    <w:p w14:paraId="248D30C4" w14:textId="1A6BC740" w:rsidR="00B812BB" w:rsidRDefault="006E3276" w:rsidP="00542D43">
      <w:pPr>
        <w:pStyle w:val="Heading2"/>
      </w:pPr>
      <w:bookmarkStart w:id="6" w:name="_Toc511760558"/>
      <w:r>
        <w:t>2.3 Ethical Issues</w:t>
      </w:r>
      <w:bookmarkEnd w:id="6"/>
    </w:p>
    <w:p w14:paraId="465A29A2" w14:textId="7C245E50" w:rsidR="006E3276" w:rsidRDefault="006E3276" w:rsidP="006E3276">
      <w:r>
        <w:t xml:space="preserve">The British Computer Society (BCS) </w:t>
      </w:r>
      <w:r w:rsidR="00177919">
        <w:rPr>
          <w:noProof/>
        </w:rPr>
        <w:t>is</w:t>
      </w:r>
      <w:r>
        <w:t xml:space="preserve"> a professional society who set the standard for most computing professionals, as the university is a member of this society. The project must follow the ethics of the BCS. </w:t>
      </w:r>
    </w:p>
    <w:p w14:paraId="6989F908" w14:textId="3C61ED44" w:rsidR="006E3276" w:rsidRDefault="006E3276" w:rsidP="006E3276">
      <w:r>
        <w:t>By having the same ethical values of the BCS, it allows consumers who are not computing professionals to have trust</w:t>
      </w:r>
      <w:r w:rsidR="00D42626">
        <w:t>, security and a peace of mind.</w:t>
      </w:r>
    </w:p>
    <w:p w14:paraId="6F3577D4" w14:textId="258805FB" w:rsidR="00664180" w:rsidRDefault="00D42626" w:rsidP="00D42626">
      <w:r>
        <w:t>The Mumbles Rangers FC database follows the British Computer Societies code of conduct.</w:t>
      </w:r>
      <w:r w:rsidR="00664180">
        <w:t xml:space="preserve"> Some examples are:</w:t>
      </w:r>
    </w:p>
    <w:p w14:paraId="4316D0DF" w14:textId="027293FC" w:rsidR="00D42626" w:rsidRDefault="00664180" w:rsidP="00D42626">
      <w:r>
        <w:rPr>
          <w:b/>
        </w:rPr>
        <w:t>“</w:t>
      </w:r>
      <w:r>
        <w:t xml:space="preserve">1. a. </w:t>
      </w:r>
      <w:proofErr w:type="gramStart"/>
      <w:r>
        <w:t>have</w:t>
      </w:r>
      <w:proofErr w:type="gramEnd"/>
      <w:r>
        <w:t xml:space="preserve"> due regard for public health, privacy, security and </w:t>
      </w:r>
      <w:r w:rsidRPr="00177919">
        <w:rPr>
          <w:noProof/>
        </w:rPr>
        <w:t>well</w:t>
      </w:r>
      <w:r w:rsidR="00177919">
        <w:rPr>
          <w:noProof/>
        </w:rPr>
        <w:t>-</w:t>
      </w:r>
      <w:r w:rsidRPr="00177919">
        <w:rPr>
          <w:noProof/>
        </w:rPr>
        <w:t>being</w:t>
      </w:r>
      <w:r>
        <w:t xml:space="preserve"> of others and the environment.”</w:t>
      </w:r>
    </w:p>
    <w:p w14:paraId="4DCCA570" w14:textId="167BD785" w:rsidR="00664180" w:rsidRDefault="00664180" w:rsidP="00D42626">
      <w:r>
        <w:t>The Microsoft Access database will be kept safe and secure by using a password, only allowing authorised users at Mumble Rangers FC.</w:t>
      </w:r>
    </w:p>
    <w:p w14:paraId="2807D5AC" w14:textId="10E1CACB" w:rsidR="00664180" w:rsidRDefault="00664180" w:rsidP="00D42626">
      <w:r>
        <w:t>“</w:t>
      </w:r>
      <w:r w:rsidR="00A52CE9">
        <w:t>2</w:t>
      </w:r>
      <w:r>
        <w:t xml:space="preserve">. a. only </w:t>
      </w:r>
      <w:proofErr w:type="gramStart"/>
      <w:r>
        <w:t>undertake</w:t>
      </w:r>
      <w:proofErr w:type="gramEnd"/>
      <w:r>
        <w:t xml:space="preserve"> to do work or provide a service that is within your professional competence.”</w:t>
      </w:r>
    </w:p>
    <w:p w14:paraId="6320656B" w14:textId="66D27B05" w:rsidR="00664180" w:rsidRDefault="00A52CE9" w:rsidP="00D42626">
      <w:r>
        <w:t>The database is designed in Microsoft Access, as it is easier to create rather than building one using SQL Server. Microsoft Access was chosen as each member of the team studied the Information Engineering module last year having competence in the subject.</w:t>
      </w:r>
    </w:p>
    <w:p w14:paraId="33C65B77" w14:textId="3E8960FA" w:rsidR="00BD26B0" w:rsidRDefault="00BD26B0" w:rsidP="00D42626">
      <w:r>
        <w:t>“2. d. ensure that you have the knowledge and understanding of Legislation and that you comply with such Legislation, in carrying out your professional responsibilities.”</w:t>
      </w:r>
    </w:p>
    <w:p w14:paraId="375A25B9" w14:textId="65120365" w:rsidR="0096127A" w:rsidRDefault="00BD26B0" w:rsidP="00D42626">
      <w:r>
        <w:t>By complying with the Data Protection Act and Computer Misuse Act, the project has complied with legal legislation involving the program.</w:t>
      </w:r>
    </w:p>
    <w:p w14:paraId="7F192C54" w14:textId="77777777" w:rsidR="0096127A" w:rsidRDefault="0096127A">
      <w:r>
        <w:br w:type="page"/>
      </w:r>
    </w:p>
    <w:p w14:paraId="4BB475A4" w14:textId="1E85BE78" w:rsidR="00BD26B0" w:rsidRDefault="0096127A" w:rsidP="0096127A">
      <w:pPr>
        <w:pStyle w:val="Heading1"/>
      </w:pPr>
      <w:bookmarkStart w:id="7" w:name="_Toc511760559"/>
      <w:r>
        <w:lastRenderedPageBreak/>
        <w:t>3. Quality Assurance</w:t>
      </w:r>
      <w:bookmarkEnd w:id="7"/>
    </w:p>
    <w:p w14:paraId="0BE8CDB9" w14:textId="4D0712FE" w:rsidR="00042A72" w:rsidRDefault="006F7B7D" w:rsidP="00042A72">
      <w:r>
        <w:t xml:space="preserve">Quality Assurance </w:t>
      </w:r>
      <w:r w:rsidR="004C1166">
        <w:t xml:space="preserve">is the process of finding out if a product meets the specified requirements. </w:t>
      </w:r>
      <w:r w:rsidR="00177919">
        <w:t>The database project has been tested for Quality Assurance.</w:t>
      </w:r>
    </w:p>
    <w:p w14:paraId="23706BF3" w14:textId="07A98E23" w:rsidR="00177919" w:rsidRDefault="00086B93" w:rsidP="00042A72">
      <w:r>
        <w:t>It is important that software is tested during its development cycle. If it is not, the software could fail to meet the customers’ requirements. The customer will then reject the software costing the developer time and money. The software could also have glitches or errors which could be exploited if given to the wrong people.</w:t>
      </w:r>
    </w:p>
    <w:p w14:paraId="0EBE7B3B" w14:textId="395D4B53" w:rsidR="005F360B" w:rsidRDefault="00FB0F11" w:rsidP="00FB0F11">
      <w:pPr>
        <w:pStyle w:val="Heading2"/>
      </w:pPr>
      <w:r>
        <w:t>3.1 Quality Assurance for the Project Database</w:t>
      </w:r>
    </w:p>
    <w:p w14:paraId="21E46F28" w14:textId="13A0D46D" w:rsidR="00FB0F11" w:rsidRDefault="00FB0F11" w:rsidP="00FB0F11">
      <w:r>
        <w:t xml:space="preserve">The Mumbles Rangers FC database has been tested for quality assurance, both in its design and security. The two most important sections of the project, if a database is left </w:t>
      </w:r>
      <w:r w:rsidRPr="00C8448B">
        <w:rPr>
          <w:noProof/>
        </w:rPr>
        <w:t>unsecure</w:t>
      </w:r>
      <w:r w:rsidR="00C8448B">
        <w:rPr>
          <w:noProof/>
        </w:rPr>
        <w:t>d</w:t>
      </w:r>
      <w:r>
        <w:t xml:space="preserve"> potential hackers could steal the data including the sensitive data of player names, addresses and </w:t>
      </w:r>
      <w:r w:rsidRPr="00C8448B">
        <w:rPr>
          <w:noProof/>
        </w:rPr>
        <w:t>postcodes</w:t>
      </w:r>
      <w:r>
        <w:t>. If the project was left poorly designed, the non-technical staff at Mumbles Rangers FC would have a hard time using it.</w:t>
      </w:r>
    </w:p>
    <w:p w14:paraId="2B6E878C" w14:textId="71B034C0" w:rsidR="00B96EAF" w:rsidRDefault="00374AEB" w:rsidP="00FB0F11">
      <w:r>
        <w:t xml:space="preserve">The testing for the Microsoft Access database was done over a period of 1 week. During the testing the suitability of the interfaces was tested, the relationship and integrity </w:t>
      </w:r>
      <w:r w:rsidRPr="00C8448B">
        <w:rPr>
          <w:noProof/>
        </w:rPr>
        <w:t>w</w:t>
      </w:r>
      <w:r w:rsidR="00C8448B">
        <w:rPr>
          <w:noProof/>
        </w:rPr>
        <w:t>ere</w:t>
      </w:r>
      <w:r>
        <w:t xml:space="preserve"> working and checking the validation rules are appropriate. </w:t>
      </w:r>
    </w:p>
    <w:p w14:paraId="687E71AC" w14:textId="77777777" w:rsidR="00B96EAF" w:rsidRDefault="00B96EAF">
      <w:r>
        <w:br w:type="page"/>
      </w:r>
    </w:p>
    <w:p w14:paraId="50F9B0BF" w14:textId="78F3364D" w:rsidR="00DB611C" w:rsidRDefault="00DB611C" w:rsidP="00DB611C">
      <w:pPr>
        <w:pStyle w:val="Heading1"/>
      </w:pPr>
      <w:r>
        <w:lastRenderedPageBreak/>
        <w:t>References</w:t>
      </w:r>
    </w:p>
    <w:p w14:paraId="120F43A3" w14:textId="0EE3B73F" w:rsidR="00DB611C" w:rsidRPr="00DB611C" w:rsidRDefault="00DB611C" w:rsidP="00DB611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DB611C">
        <w:rPr>
          <w:rFonts w:ascii="Calibri" w:hAnsi="Calibri" w:cs="Calibri"/>
          <w:noProof/>
          <w:szCs w:val="24"/>
        </w:rPr>
        <w:t>[1]</w:t>
      </w:r>
      <w:r w:rsidRPr="00DB611C">
        <w:rPr>
          <w:rFonts w:ascii="Calibri" w:hAnsi="Calibri" w:cs="Calibri"/>
          <w:noProof/>
          <w:szCs w:val="24"/>
        </w:rPr>
        <w:tab/>
        <w:t>“Risk Management Definition - Financial Times Lexicon.” [Online]. Available: http://lexicon.ft.com/Term?term=risk-management. [Accessed: 16-Apr-2018].</w:t>
      </w:r>
    </w:p>
    <w:p w14:paraId="6EA27584" w14:textId="77777777" w:rsidR="00DB611C" w:rsidRPr="00DB611C" w:rsidRDefault="00DB611C" w:rsidP="00DB611C">
      <w:pPr>
        <w:widowControl w:val="0"/>
        <w:autoSpaceDE w:val="0"/>
        <w:autoSpaceDN w:val="0"/>
        <w:adjustRightInd w:val="0"/>
        <w:spacing w:line="240" w:lineRule="auto"/>
        <w:ind w:left="640" w:hanging="640"/>
        <w:rPr>
          <w:rFonts w:ascii="Calibri" w:hAnsi="Calibri" w:cs="Calibri"/>
          <w:noProof/>
          <w:szCs w:val="24"/>
        </w:rPr>
      </w:pPr>
      <w:r w:rsidRPr="00DB611C">
        <w:rPr>
          <w:rFonts w:ascii="Calibri" w:hAnsi="Calibri" w:cs="Calibri"/>
          <w:noProof/>
          <w:szCs w:val="24"/>
        </w:rPr>
        <w:t>[2]</w:t>
      </w:r>
      <w:r w:rsidRPr="00DB611C">
        <w:rPr>
          <w:rFonts w:ascii="Calibri" w:hAnsi="Calibri" w:cs="Calibri"/>
          <w:noProof/>
          <w:szCs w:val="24"/>
        </w:rPr>
        <w:tab/>
        <w:t>“Risk Assessment Matrix: Definition &amp;amp; Examples | Study.com.” [Online]. Available: https://study.com/academy/lesson/risk-assessment-matrix-definition-examples.html. [Accessed: 16-Apr-2018].</w:t>
      </w:r>
    </w:p>
    <w:p w14:paraId="698336B9" w14:textId="77777777" w:rsidR="00DB611C" w:rsidRPr="00DB611C" w:rsidRDefault="00DB611C" w:rsidP="00DB611C">
      <w:pPr>
        <w:widowControl w:val="0"/>
        <w:autoSpaceDE w:val="0"/>
        <w:autoSpaceDN w:val="0"/>
        <w:adjustRightInd w:val="0"/>
        <w:spacing w:line="240" w:lineRule="auto"/>
        <w:ind w:left="640" w:hanging="640"/>
        <w:rPr>
          <w:rFonts w:ascii="Calibri" w:hAnsi="Calibri" w:cs="Calibri"/>
          <w:noProof/>
          <w:szCs w:val="24"/>
        </w:rPr>
      </w:pPr>
      <w:r w:rsidRPr="00DB611C">
        <w:rPr>
          <w:rFonts w:ascii="Calibri" w:hAnsi="Calibri" w:cs="Calibri"/>
          <w:noProof/>
          <w:szCs w:val="24"/>
        </w:rPr>
        <w:t>[3]</w:t>
      </w:r>
      <w:r w:rsidRPr="00DB611C">
        <w:rPr>
          <w:rFonts w:ascii="Calibri" w:hAnsi="Calibri" w:cs="Calibri"/>
          <w:noProof/>
          <w:szCs w:val="24"/>
        </w:rPr>
        <w:tab/>
        <w:t>“ENERGY STAR Product Label | ENERGY STAR.” [Online]. Available: https://www.energystar.gov/products/how-product-earns-energy-star-label. [Accessed: 17-Apr-2018].</w:t>
      </w:r>
    </w:p>
    <w:p w14:paraId="69D73517" w14:textId="77777777" w:rsidR="00DB611C" w:rsidRPr="00DB611C" w:rsidRDefault="00DB611C" w:rsidP="00DB611C">
      <w:pPr>
        <w:widowControl w:val="0"/>
        <w:autoSpaceDE w:val="0"/>
        <w:autoSpaceDN w:val="0"/>
        <w:adjustRightInd w:val="0"/>
        <w:spacing w:line="240" w:lineRule="auto"/>
        <w:ind w:left="640" w:hanging="640"/>
        <w:rPr>
          <w:rFonts w:ascii="Calibri" w:hAnsi="Calibri" w:cs="Calibri"/>
          <w:noProof/>
          <w:szCs w:val="24"/>
        </w:rPr>
      </w:pPr>
      <w:r w:rsidRPr="00DB611C">
        <w:rPr>
          <w:rFonts w:ascii="Calibri" w:hAnsi="Calibri" w:cs="Calibri"/>
          <w:noProof/>
          <w:szCs w:val="24"/>
        </w:rPr>
        <w:t>[4]</w:t>
      </w:r>
      <w:r w:rsidRPr="00DB611C">
        <w:rPr>
          <w:rFonts w:ascii="Calibri" w:hAnsi="Calibri" w:cs="Calibri"/>
          <w:noProof/>
          <w:szCs w:val="24"/>
        </w:rPr>
        <w:tab/>
        <w:t>“Data Protection Act 1998.”</w:t>
      </w:r>
    </w:p>
    <w:p w14:paraId="001CA40D" w14:textId="77777777" w:rsidR="00DB611C" w:rsidRPr="00DB611C" w:rsidRDefault="00DB611C" w:rsidP="00DB611C">
      <w:pPr>
        <w:widowControl w:val="0"/>
        <w:autoSpaceDE w:val="0"/>
        <w:autoSpaceDN w:val="0"/>
        <w:adjustRightInd w:val="0"/>
        <w:spacing w:line="240" w:lineRule="auto"/>
        <w:ind w:left="640" w:hanging="640"/>
        <w:rPr>
          <w:rFonts w:ascii="Calibri" w:hAnsi="Calibri" w:cs="Calibri"/>
          <w:noProof/>
          <w:szCs w:val="24"/>
        </w:rPr>
      </w:pPr>
      <w:r w:rsidRPr="00DB611C">
        <w:rPr>
          <w:rFonts w:ascii="Calibri" w:hAnsi="Calibri" w:cs="Calibri"/>
          <w:noProof/>
          <w:szCs w:val="24"/>
        </w:rPr>
        <w:t>[5]</w:t>
      </w:r>
      <w:r w:rsidRPr="00DB611C">
        <w:rPr>
          <w:rFonts w:ascii="Calibri" w:hAnsi="Calibri" w:cs="Calibri"/>
          <w:noProof/>
          <w:szCs w:val="24"/>
        </w:rPr>
        <w:tab/>
        <w:t>“BBC - GCSE Bitesize: Responsibilities of data controllers: The Eight Principles.” [Online]. Available: http://www.bbc.co.uk/schools/gcsebitesize/ict/legal/0dataprotectionactrev5.shtml. [Accessed: 17-Apr-2018].</w:t>
      </w:r>
    </w:p>
    <w:p w14:paraId="65CE4164" w14:textId="77777777" w:rsidR="00DB611C" w:rsidRPr="00DB611C" w:rsidRDefault="00DB611C" w:rsidP="00DB611C">
      <w:pPr>
        <w:widowControl w:val="0"/>
        <w:autoSpaceDE w:val="0"/>
        <w:autoSpaceDN w:val="0"/>
        <w:adjustRightInd w:val="0"/>
        <w:spacing w:line="240" w:lineRule="auto"/>
        <w:ind w:left="640" w:hanging="640"/>
        <w:rPr>
          <w:rFonts w:ascii="Calibri" w:hAnsi="Calibri" w:cs="Calibri"/>
          <w:noProof/>
          <w:szCs w:val="24"/>
        </w:rPr>
      </w:pPr>
      <w:r w:rsidRPr="00DB611C">
        <w:rPr>
          <w:rFonts w:ascii="Calibri" w:hAnsi="Calibri" w:cs="Calibri"/>
          <w:noProof/>
          <w:szCs w:val="24"/>
        </w:rPr>
        <w:t>[6]</w:t>
      </w:r>
      <w:r w:rsidRPr="00DB611C">
        <w:rPr>
          <w:rFonts w:ascii="Calibri" w:hAnsi="Calibri" w:cs="Calibri"/>
          <w:noProof/>
          <w:szCs w:val="24"/>
        </w:rPr>
        <w:tab/>
        <w:t>“Computer Misuse Act 1990.”</w:t>
      </w:r>
    </w:p>
    <w:p w14:paraId="34AF7BC9" w14:textId="77777777" w:rsidR="00DB611C" w:rsidRPr="00DB611C" w:rsidRDefault="00DB611C" w:rsidP="00DB611C">
      <w:pPr>
        <w:widowControl w:val="0"/>
        <w:autoSpaceDE w:val="0"/>
        <w:autoSpaceDN w:val="0"/>
        <w:adjustRightInd w:val="0"/>
        <w:spacing w:line="240" w:lineRule="auto"/>
        <w:ind w:left="640" w:hanging="640"/>
        <w:rPr>
          <w:rFonts w:ascii="Calibri" w:hAnsi="Calibri" w:cs="Calibri"/>
          <w:noProof/>
          <w:szCs w:val="24"/>
        </w:rPr>
      </w:pPr>
      <w:r w:rsidRPr="00DB611C">
        <w:rPr>
          <w:rFonts w:ascii="Calibri" w:hAnsi="Calibri" w:cs="Calibri"/>
          <w:noProof/>
          <w:szCs w:val="24"/>
        </w:rPr>
        <w:t>[7]</w:t>
      </w:r>
      <w:r w:rsidRPr="00DB611C">
        <w:rPr>
          <w:rFonts w:ascii="Calibri" w:hAnsi="Calibri" w:cs="Calibri"/>
          <w:noProof/>
          <w:szCs w:val="24"/>
        </w:rPr>
        <w:tab/>
        <w:t>“BBC - GCSE Bitesize: How to prevent computer misuse.” [Online]. Available: http://www.bbc.co.uk/schools/gcsebitesize/ict/legal/1dataandcomputermisuserev2.shtml. [Accessed: 17-Apr-2018].</w:t>
      </w:r>
    </w:p>
    <w:p w14:paraId="4B2CA9CE" w14:textId="77777777" w:rsidR="00DB611C" w:rsidRPr="00DB611C" w:rsidRDefault="00DB611C" w:rsidP="00DB611C">
      <w:pPr>
        <w:widowControl w:val="0"/>
        <w:autoSpaceDE w:val="0"/>
        <w:autoSpaceDN w:val="0"/>
        <w:adjustRightInd w:val="0"/>
        <w:spacing w:line="240" w:lineRule="auto"/>
        <w:ind w:left="640" w:hanging="640"/>
        <w:rPr>
          <w:rFonts w:ascii="Calibri" w:hAnsi="Calibri" w:cs="Calibri"/>
          <w:noProof/>
          <w:szCs w:val="24"/>
        </w:rPr>
      </w:pPr>
      <w:r w:rsidRPr="00DB611C">
        <w:rPr>
          <w:rFonts w:ascii="Calibri" w:hAnsi="Calibri" w:cs="Calibri"/>
          <w:noProof/>
          <w:szCs w:val="24"/>
        </w:rPr>
        <w:t>[8]</w:t>
      </w:r>
      <w:r w:rsidRPr="00DB611C">
        <w:rPr>
          <w:rFonts w:ascii="Calibri" w:hAnsi="Calibri" w:cs="Calibri"/>
          <w:noProof/>
          <w:szCs w:val="24"/>
        </w:rPr>
        <w:tab/>
        <w:t>“What is GDPR? The summary guide to GDPR compliance in the UK | WIRED UK.” [Online]. Available: http://www.wired.co.uk/article/what-is-gdpr-uk-eu-legislation-compliance-summary-fines-2018. [Accessed: 17-Apr-2018].</w:t>
      </w:r>
    </w:p>
    <w:p w14:paraId="0B7B313C" w14:textId="77777777" w:rsidR="00DB611C" w:rsidRPr="00DB611C" w:rsidRDefault="00DB611C" w:rsidP="00DB611C">
      <w:pPr>
        <w:widowControl w:val="0"/>
        <w:autoSpaceDE w:val="0"/>
        <w:autoSpaceDN w:val="0"/>
        <w:adjustRightInd w:val="0"/>
        <w:spacing w:line="240" w:lineRule="auto"/>
        <w:ind w:left="640" w:hanging="640"/>
        <w:rPr>
          <w:rFonts w:ascii="Calibri" w:hAnsi="Calibri" w:cs="Calibri"/>
          <w:noProof/>
        </w:rPr>
      </w:pPr>
      <w:r w:rsidRPr="00DB611C">
        <w:rPr>
          <w:rFonts w:ascii="Calibri" w:hAnsi="Calibri" w:cs="Calibri"/>
          <w:noProof/>
          <w:szCs w:val="24"/>
        </w:rPr>
        <w:t>[9]</w:t>
      </w:r>
      <w:r w:rsidRPr="00DB611C">
        <w:rPr>
          <w:rFonts w:ascii="Calibri" w:hAnsi="Calibri" w:cs="Calibri"/>
          <w:noProof/>
          <w:szCs w:val="24"/>
        </w:rPr>
        <w:tab/>
        <w:t>“What is GDPR for small business: a comprehensive guide.” [Online]. Available: https://www.simplybusiness.co.uk/knowledge/articles/2017/11/what-is-gdpr-for-small-business/. [Accessed: 17-Apr-2018].</w:t>
      </w:r>
    </w:p>
    <w:p w14:paraId="14D364E1" w14:textId="59BDE9EF" w:rsidR="009B142E" w:rsidRDefault="00DB611C" w:rsidP="00FB0F11">
      <w:r>
        <w:fldChar w:fldCharType="end"/>
      </w:r>
    </w:p>
    <w:p w14:paraId="65C4580E" w14:textId="77777777" w:rsidR="009B142E" w:rsidRDefault="009B142E">
      <w:r>
        <w:br w:type="page"/>
      </w:r>
    </w:p>
    <w:p w14:paraId="7F7C2C56" w14:textId="243D9FEE" w:rsidR="00FB0F11" w:rsidRDefault="009B142E" w:rsidP="009B142E">
      <w:pPr>
        <w:pStyle w:val="Heading1"/>
      </w:pPr>
      <w:r>
        <w:lastRenderedPageBreak/>
        <w:t>Appendix</w:t>
      </w:r>
    </w:p>
    <w:p w14:paraId="6B2D4640" w14:textId="0729F0BC" w:rsidR="009B142E" w:rsidRDefault="009B142E" w:rsidP="009B142E">
      <w:pPr>
        <w:pStyle w:val="Heading2"/>
      </w:pPr>
      <w:r>
        <w:t>1. Screenshots of the Demo</w:t>
      </w:r>
    </w:p>
    <w:p w14:paraId="177F4B64" w14:textId="769E574D" w:rsidR="009B142E" w:rsidRDefault="009B142E" w:rsidP="009B142E">
      <w:pPr>
        <w:rPr>
          <w:b/>
        </w:rPr>
      </w:pPr>
      <w:r>
        <w:rPr>
          <w:b/>
        </w:rPr>
        <w:t>Tables</w:t>
      </w:r>
    </w:p>
    <w:p w14:paraId="33881CB6" w14:textId="227E26E3" w:rsidR="009B142E" w:rsidRDefault="009B142E" w:rsidP="009B142E">
      <w:pPr>
        <w:rPr>
          <w:b/>
        </w:rPr>
      </w:pPr>
      <w:r>
        <w:rPr>
          <w:noProof/>
          <w:lang w:eastAsia="en-GB"/>
        </w:rPr>
        <w:drawing>
          <wp:inline distT="0" distB="0" distL="0" distR="0" wp14:anchorId="0A0EBD87" wp14:editId="7289909F">
            <wp:extent cx="4848225" cy="3076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48225" cy="3076575"/>
                    </a:xfrm>
                    <a:prstGeom prst="rect">
                      <a:avLst/>
                    </a:prstGeom>
                  </pic:spPr>
                </pic:pic>
              </a:graphicData>
            </a:graphic>
          </wp:inline>
        </w:drawing>
      </w:r>
    </w:p>
    <w:p w14:paraId="5CA6A782" w14:textId="398E6924" w:rsidR="009B142E" w:rsidRDefault="009B142E" w:rsidP="009B142E">
      <w:pPr>
        <w:rPr>
          <w:b/>
        </w:rPr>
      </w:pPr>
      <w:r>
        <w:rPr>
          <w:noProof/>
          <w:lang w:eastAsia="en-GB"/>
        </w:rPr>
        <w:drawing>
          <wp:inline distT="0" distB="0" distL="0" distR="0" wp14:anchorId="3A9662DC" wp14:editId="2CB1BC38">
            <wp:extent cx="5731510" cy="22244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24405"/>
                    </a:xfrm>
                    <a:prstGeom prst="rect">
                      <a:avLst/>
                    </a:prstGeom>
                  </pic:spPr>
                </pic:pic>
              </a:graphicData>
            </a:graphic>
          </wp:inline>
        </w:drawing>
      </w:r>
    </w:p>
    <w:p w14:paraId="16D74776" w14:textId="77777777" w:rsidR="009B142E" w:rsidRDefault="009B142E" w:rsidP="009B142E">
      <w:pPr>
        <w:rPr>
          <w:b/>
        </w:rPr>
      </w:pPr>
      <w:r>
        <w:rPr>
          <w:noProof/>
          <w:lang w:eastAsia="en-GB"/>
        </w:rPr>
        <w:drawing>
          <wp:inline distT="0" distB="0" distL="0" distR="0" wp14:anchorId="722D9BFE" wp14:editId="5D5B09F3">
            <wp:extent cx="5731510" cy="20491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049145"/>
                    </a:xfrm>
                    <a:prstGeom prst="rect">
                      <a:avLst/>
                    </a:prstGeom>
                  </pic:spPr>
                </pic:pic>
              </a:graphicData>
            </a:graphic>
          </wp:inline>
        </w:drawing>
      </w:r>
    </w:p>
    <w:p w14:paraId="09194870" w14:textId="5BDD3685" w:rsidR="009B142E" w:rsidRDefault="009B142E" w:rsidP="009B142E">
      <w:pPr>
        <w:rPr>
          <w:b/>
        </w:rPr>
      </w:pPr>
      <w:r>
        <w:rPr>
          <w:noProof/>
          <w:lang w:eastAsia="en-GB"/>
        </w:rPr>
        <w:lastRenderedPageBreak/>
        <w:drawing>
          <wp:inline distT="0" distB="0" distL="0" distR="0" wp14:anchorId="30F72907" wp14:editId="34576418">
            <wp:extent cx="5731510" cy="27368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36850"/>
                    </a:xfrm>
                    <a:prstGeom prst="rect">
                      <a:avLst/>
                    </a:prstGeom>
                  </pic:spPr>
                </pic:pic>
              </a:graphicData>
            </a:graphic>
          </wp:inline>
        </w:drawing>
      </w:r>
    </w:p>
    <w:p w14:paraId="50817ACC" w14:textId="3E748B2D" w:rsidR="009B142E" w:rsidRDefault="009B142E" w:rsidP="009B142E">
      <w:pPr>
        <w:rPr>
          <w:b/>
        </w:rPr>
      </w:pPr>
      <w:r>
        <w:rPr>
          <w:noProof/>
          <w:lang w:eastAsia="en-GB"/>
        </w:rPr>
        <w:drawing>
          <wp:inline distT="0" distB="0" distL="0" distR="0" wp14:anchorId="34B661FE" wp14:editId="1DF44129">
            <wp:extent cx="5731510" cy="122936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229360"/>
                    </a:xfrm>
                    <a:prstGeom prst="rect">
                      <a:avLst/>
                    </a:prstGeom>
                  </pic:spPr>
                </pic:pic>
              </a:graphicData>
            </a:graphic>
          </wp:inline>
        </w:drawing>
      </w:r>
    </w:p>
    <w:p w14:paraId="180C098D" w14:textId="04A80348" w:rsidR="009B142E" w:rsidRDefault="009B142E" w:rsidP="009B142E">
      <w:pPr>
        <w:rPr>
          <w:b/>
        </w:rPr>
      </w:pPr>
      <w:r>
        <w:rPr>
          <w:noProof/>
          <w:lang w:eastAsia="en-GB"/>
        </w:rPr>
        <w:drawing>
          <wp:inline distT="0" distB="0" distL="0" distR="0" wp14:anchorId="463694A3" wp14:editId="36F10B34">
            <wp:extent cx="5191125" cy="9906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91125" cy="990600"/>
                    </a:xfrm>
                    <a:prstGeom prst="rect">
                      <a:avLst/>
                    </a:prstGeom>
                  </pic:spPr>
                </pic:pic>
              </a:graphicData>
            </a:graphic>
          </wp:inline>
        </w:drawing>
      </w:r>
    </w:p>
    <w:p w14:paraId="3C92A5DE" w14:textId="77777777" w:rsidR="009B142E" w:rsidRDefault="009B142E">
      <w:pPr>
        <w:rPr>
          <w:b/>
        </w:rPr>
      </w:pPr>
      <w:r>
        <w:rPr>
          <w:b/>
        </w:rPr>
        <w:br w:type="page"/>
      </w:r>
    </w:p>
    <w:p w14:paraId="503E64A6" w14:textId="0AB6B5A6" w:rsidR="009B142E" w:rsidRDefault="009B142E" w:rsidP="009B142E">
      <w:pPr>
        <w:rPr>
          <w:b/>
        </w:rPr>
      </w:pPr>
      <w:r>
        <w:rPr>
          <w:b/>
        </w:rPr>
        <w:lastRenderedPageBreak/>
        <w:t>Main Menu Interface</w:t>
      </w:r>
    </w:p>
    <w:p w14:paraId="52EDF881" w14:textId="1E6368A4" w:rsidR="009B142E" w:rsidRDefault="009B142E" w:rsidP="009B142E">
      <w:pPr>
        <w:rPr>
          <w:b/>
        </w:rPr>
      </w:pPr>
      <w:r>
        <w:rPr>
          <w:noProof/>
          <w:lang w:eastAsia="en-GB"/>
        </w:rPr>
        <w:drawing>
          <wp:inline distT="0" distB="0" distL="0" distR="0" wp14:anchorId="3CECB680" wp14:editId="59A42F48">
            <wp:extent cx="5731510" cy="32861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86125"/>
                    </a:xfrm>
                    <a:prstGeom prst="rect">
                      <a:avLst/>
                    </a:prstGeom>
                  </pic:spPr>
                </pic:pic>
              </a:graphicData>
            </a:graphic>
          </wp:inline>
        </w:drawing>
      </w:r>
    </w:p>
    <w:p w14:paraId="66B20C0E" w14:textId="43B858CC" w:rsidR="009B142E" w:rsidRDefault="009B142E" w:rsidP="009B142E">
      <w:pPr>
        <w:rPr>
          <w:b/>
        </w:rPr>
      </w:pPr>
      <w:r>
        <w:rPr>
          <w:b/>
        </w:rPr>
        <w:t>Adding Squad</w:t>
      </w:r>
    </w:p>
    <w:p w14:paraId="66C50971" w14:textId="123354E4" w:rsidR="009B142E" w:rsidRDefault="009B142E" w:rsidP="009B142E">
      <w:pPr>
        <w:rPr>
          <w:b/>
        </w:rPr>
      </w:pPr>
      <w:r>
        <w:rPr>
          <w:noProof/>
          <w:lang w:eastAsia="en-GB"/>
        </w:rPr>
        <w:drawing>
          <wp:inline distT="0" distB="0" distL="0" distR="0" wp14:anchorId="47D54A93" wp14:editId="59FC6B97">
            <wp:extent cx="5731510" cy="38468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46830"/>
                    </a:xfrm>
                    <a:prstGeom prst="rect">
                      <a:avLst/>
                    </a:prstGeom>
                  </pic:spPr>
                </pic:pic>
              </a:graphicData>
            </a:graphic>
          </wp:inline>
        </w:drawing>
      </w:r>
    </w:p>
    <w:p w14:paraId="564C6CF1" w14:textId="221305B4" w:rsidR="009B142E" w:rsidRDefault="009B142E">
      <w:r>
        <w:br w:type="page"/>
      </w:r>
    </w:p>
    <w:p w14:paraId="4ECE8DAD" w14:textId="6BEB583D" w:rsidR="009B142E" w:rsidRDefault="009B142E" w:rsidP="009B142E">
      <w:pPr>
        <w:rPr>
          <w:b/>
        </w:rPr>
      </w:pPr>
      <w:r>
        <w:rPr>
          <w:b/>
        </w:rPr>
        <w:lastRenderedPageBreak/>
        <w:t>Adding Player</w:t>
      </w:r>
    </w:p>
    <w:p w14:paraId="3EA50EF3" w14:textId="3DC7DC83" w:rsidR="009B142E" w:rsidRDefault="009B142E" w:rsidP="009B142E">
      <w:pPr>
        <w:rPr>
          <w:b/>
        </w:rPr>
      </w:pPr>
      <w:r>
        <w:rPr>
          <w:noProof/>
          <w:lang w:eastAsia="en-GB"/>
        </w:rPr>
        <w:drawing>
          <wp:inline distT="0" distB="0" distL="0" distR="0" wp14:anchorId="261D2622" wp14:editId="50F76418">
            <wp:extent cx="5731510" cy="37274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27450"/>
                    </a:xfrm>
                    <a:prstGeom prst="rect">
                      <a:avLst/>
                    </a:prstGeom>
                  </pic:spPr>
                </pic:pic>
              </a:graphicData>
            </a:graphic>
          </wp:inline>
        </w:drawing>
      </w:r>
    </w:p>
    <w:p w14:paraId="376367BB" w14:textId="2816C8EF" w:rsidR="009B142E" w:rsidRDefault="009B142E" w:rsidP="009B142E">
      <w:pPr>
        <w:rPr>
          <w:b/>
        </w:rPr>
      </w:pPr>
      <w:r>
        <w:rPr>
          <w:b/>
        </w:rPr>
        <w:t>Adding Coach</w:t>
      </w:r>
    </w:p>
    <w:p w14:paraId="0D27501E" w14:textId="30B7976A" w:rsidR="009B142E" w:rsidRDefault="009B142E" w:rsidP="009B142E">
      <w:pPr>
        <w:rPr>
          <w:b/>
        </w:rPr>
      </w:pPr>
      <w:r>
        <w:rPr>
          <w:noProof/>
          <w:lang w:eastAsia="en-GB"/>
        </w:rPr>
        <w:drawing>
          <wp:inline distT="0" distB="0" distL="0" distR="0" wp14:anchorId="32066B4D" wp14:editId="7EF2859F">
            <wp:extent cx="5731510" cy="2467610"/>
            <wp:effectExtent l="0" t="0" r="254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467610"/>
                    </a:xfrm>
                    <a:prstGeom prst="rect">
                      <a:avLst/>
                    </a:prstGeom>
                  </pic:spPr>
                </pic:pic>
              </a:graphicData>
            </a:graphic>
          </wp:inline>
        </w:drawing>
      </w:r>
    </w:p>
    <w:p w14:paraId="0E3886B7" w14:textId="77777777" w:rsidR="009B142E" w:rsidRDefault="009B142E">
      <w:pPr>
        <w:rPr>
          <w:b/>
        </w:rPr>
      </w:pPr>
      <w:r>
        <w:rPr>
          <w:b/>
        </w:rPr>
        <w:br w:type="page"/>
      </w:r>
    </w:p>
    <w:p w14:paraId="63BEFB32" w14:textId="05EF1AE0" w:rsidR="009B142E" w:rsidRDefault="009B142E" w:rsidP="009B142E">
      <w:pPr>
        <w:rPr>
          <w:b/>
        </w:rPr>
      </w:pPr>
      <w:r>
        <w:rPr>
          <w:b/>
        </w:rPr>
        <w:lastRenderedPageBreak/>
        <w:t>Adding Parent/Guardian</w:t>
      </w:r>
    </w:p>
    <w:p w14:paraId="40E6B128" w14:textId="19CE1B71" w:rsidR="009B142E" w:rsidRDefault="009B142E" w:rsidP="009B142E">
      <w:pPr>
        <w:rPr>
          <w:b/>
        </w:rPr>
      </w:pPr>
      <w:r>
        <w:rPr>
          <w:noProof/>
          <w:lang w:eastAsia="en-GB"/>
        </w:rPr>
        <w:drawing>
          <wp:inline distT="0" distB="0" distL="0" distR="0" wp14:anchorId="10B4D8EF" wp14:editId="1AEB7252">
            <wp:extent cx="4667250" cy="3917987"/>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77154" cy="3926301"/>
                    </a:xfrm>
                    <a:prstGeom prst="rect">
                      <a:avLst/>
                    </a:prstGeom>
                  </pic:spPr>
                </pic:pic>
              </a:graphicData>
            </a:graphic>
          </wp:inline>
        </w:drawing>
      </w:r>
    </w:p>
    <w:p w14:paraId="12FF7FFE" w14:textId="1B62B82E" w:rsidR="009B142E" w:rsidRDefault="009B142E" w:rsidP="009B142E">
      <w:pPr>
        <w:rPr>
          <w:b/>
        </w:rPr>
      </w:pPr>
      <w:r>
        <w:rPr>
          <w:b/>
        </w:rPr>
        <w:t>Adding Club Personnel</w:t>
      </w:r>
    </w:p>
    <w:p w14:paraId="2D12C2A1" w14:textId="26D119DB" w:rsidR="009B142E" w:rsidRDefault="009B142E" w:rsidP="009B142E">
      <w:pPr>
        <w:rPr>
          <w:b/>
        </w:rPr>
      </w:pPr>
      <w:r>
        <w:rPr>
          <w:noProof/>
          <w:lang w:eastAsia="en-GB"/>
        </w:rPr>
        <w:drawing>
          <wp:inline distT="0" distB="0" distL="0" distR="0" wp14:anchorId="08D54C0E" wp14:editId="2ECB0A9A">
            <wp:extent cx="5229319" cy="376237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33040" cy="3765052"/>
                    </a:xfrm>
                    <a:prstGeom prst="rect">
                      <a:avLst/>
                    </a:prstGeom>
                  </pic:spPr>
                </pic:pic>
              </a:graphicData>
            </a:graphic>
          </wp:inline>
        </w:drawing>
      </w:r>
    </w:p>
    <w:p w14:paraId="3ED9A679" w14:textId="77777777" w:rsidR="009B142E" w:rsidRDefault="009B142E">
      <w:pPr>
        <w:rPr>
          <w:b/>
        </w:rPr>
      </w:pPr>
      <w:r>
        <w:rPr>
          <w:b/>
        </w:rPr>
        <w:br w:type="page"/>
      </w:r>
    </w:p>
    <w:p w14:paraId="2FC4AA96" w14:textId="67068FEE" w:rsidR="009B142E" w:rsidRDefault="009B142E" w:rsidP="009B142E">
      <w:pPr>
        <w:rPr>
          <w:b/>
        </w:rPr>
      </w:pPr>
      <w:r>
        <w:rPr>
          <w:b/>
        </w:rPr>
        <w:lastRenderedPageBreak/>
        <w:t>Adding Admins</w:t>
      </w:r>
    </w:p>
    <w:p w14:paraId="01CC98A6" w14:textId="67FD95E0" w:rsidR="009B142E" w:rsidRDefault="009B142E" w:rsidP="009B142E">
      <w:pPr>
        <w:rPr>
          <w:b/>
        </w:rPr>
      </w:pPr>
      <w:r>
        <w:rPr>
          <w:noProof/>
          <w:lang w:eastAsia="en-GB"/>
        </w:rPr>
        <w:drawing>
          <wp:inline distT="0" distB="0" distL="0" distR="0" wp14:anchorId="3AD0C340" wp14:editId="22E122EC">
            <wp:extent cx="5731510" cy="260159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601595"/>
                    </a:xfrm>
                    <a:prstGeom prst="rect">
                      <a:avLst/>
                    </a:prstGeom>
                  </pic:spPr>
                </pic:pic>
              </a:graphicData>
            </a:graphic>
          </wp:inline>
        </w:drawing>
      </w:r>
    </w:p>
    <w:p w14:paraId="07779F86" w14:textId="3297AFF4" w:rsidR="00750FFD" w:rsidRDefault="00750FFD">
      <w:pPr>
        <w:rPr>
          <w:b/>
        </w:rPr>
      </w:pPr>
      <w:r>
        <w:rPr>
          <w:b/>
        </w:rPr>
        <w:br w:type="page"/>
      </w:r>
    </w:p>
    <w:p w14:paraId="0045F71D" w14:textId="12D2F532" w:rsidR="009B142E" w:rsidRDefault="00285A34" w:rsidP="00285A34">
      <w:pPr>
        <w:pStyle w:val="Heading2"/>
      </w:pPr>
      <w:r>
        <w:lastRenderedPageBreak/>
        <w:t>2. Microsoft Project Plan</w:t>
      </w:r>
    </w:p>
    <w:p w14:paraId="42153291" w14:textId="1EE886CE" w:rsidR="005C3400" w:rsidRDefault="00E313BA" w:rsidP="005C3400">
      <w:r>
        <w:rPr>
          <w:noProof/>
        </w:rPr>
        <w:drawing>
          <wp:inline distT="0" distB="0" distL="0" distR="0" wp14:anchorId="46B53277" wp14:editId="652102DF">
            <wp:extent cx="5724525" cy="3286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3286125"/>
                    </a:xfrm>
                    <a:prstGeom prst="rect">
                      <a:avLst/>
                    </a:prstGeom>
                    <a:noFill/>
                    <a:ln>
                      <a:noFill/>
                    </a:ln>
                  </pic:spPr>
                </pic:pic>
              </a:graphicData>
            </a:graphic>
          </wp:inline>
        </w:drawing>
      </w:r>
    </w:p>
    <w:p w14:paraId="59885A50" w14:textId="5D6DDBC9" w:rsidR="00E313BA" w:rsidRPr="005C3400" w:rsidRDefault="00E313BA" w:rsidP="005C3400">
      <w:bookmarkStart w:id="8" w:name="_GoBack"/>
      <w:bookmarkEnd w:id="8"/>
      <w:r>
        <w:rPr>
          <w:noProof/>
        </w:rPr>
        <w:drawing>
          <wp:inline distT="0" distB="0" distL="0" distR="0" wp14:anchorId="3874ED0D" wp14:editId="6CB10085">
            <wp:extent cx="5724525" cy="34861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3486150"/>
                    </a:xfrm>
                    <a:prstGeom prst="rect">
                      <a:avLst/>
                    </a:prstGeom>
                    <a:noFill/>
                    <a:ln>
                      <a:noFill/>
                    </a:ln>
                  </pic:spPr>
                </pic:pic>
              </a:graphicData>
            </a:graphic>
          </wp:inline>
        </w:drawing>
      </w:r>
    </w:p>
    <w:sectPr w:rsidR="00E313BA" w:rsidRPr="005C3400" w:rsidSect="00D95E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A2B23" w14:textId="77777777" w:rsidR="00741A96" w:rsidRDefault="00741A96" w:rsidP="00D434ED">
      <w:pPr>
        <w:spacing w:after="0" w:line="240" w:lineRule="auto"/>
      </w:pPr>
      <w:r>
        <w:separator/>
      </w:r>
    </w:p>
  </w:endnote>
  <w:endnote w:type="continuationSeparator" w:id="0">
    <w:p w14:paraId="508BD255" w14:textId="77777777" w:rsidR="00741A96" w:rsidRDefault="00741A96" w:rsidP="00D43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5AAB2" w14:textId="77777777" w:rsidR="00741A96" w:rsidRDefault="00741A96" w:rsidP="00D434ED">
      <w:pPr>
        <w:spacing w:after="0" w:line="240" w:lineRule="auto"/>
      </w:pPr>
      <w:r>
        <w:separator/>
      </w:r>
    </w:p>
  </w:footnote>
  <w:footnote w:type="continuationSeparator" w:id="0">
    <w:p w14:paraId="6698FA8F" w14:textId="77777777" w:rsidR="00741A96" w:rsidRDefault="00741A96" w:rsidP="00D43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ED410C"/>
    <w:multiLevelType w:val="hybridMultilevel"/>
    <w:tmpl w:val="51D82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9F0183"/>
    <w:multiLevelType w:val="hybridMultilevel"/>
    <w:tmpl w:val="CFA8F668"/>
    <w:lvl w:ilvl="0" w:tplc="AD0AFCD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5084D"/>
    <w:multiLevelType w:val="hybridMultilevel"/>
    <w:tmpl w:val="AF9C9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E36138"/>
    <w:multiLevelType w:val="hybridMultilevel"/>
    <w:tmpl w:val="B4AA575A"/>
    <w:lvl w:ilvl="0" w:tplc="AD0AFCD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A2MzIxMzEzNbOwMDdW0lEKTi0uzszPAymwqAUAQ8vt7iwAAAA="/>
  </w:docVars>
  <w:rsids>
    <w:rsidRoot w:val="00D95ED8"/>
    <w:rsid w:val="000209AE"/>
    <w:rsid w:val="000209F2"/>
    <w:rsid w:val="00042A72"/>
    <w:rsid w:val="00086B93"/>
    <w:rsid w:val="00094DED"/>
    <w:rsid w:val="000A3CA7"/>
    <w:rsid w:val="000A7117"/>
    <w:rsid w:val="000F6B90"/>
    <w:rsid w:val="00107ACE"/>
    <w:rsid w:val="00120D47"/>
    <w:rsid w:val="00177919"/>
    <w:rsid w:val="001A65BA"/>
    <w:rsid w:val="00207EA3"/>
    <w:rsid w:val="0022282F"/>
    <w:rsid w:val="00222E17"/>
    <w:rsid w:val="00250586"/>
    <w:rsid w:val="00255737"/>
    <w:rsid w:val="00285A34"/>
    <w:rsid w:val="002E37C0"/>
    <w:rsid w:val="00330BB9"/>
    <w:rsid w:val="00374AEB"/>
    <w:rsid w:val="003D568C"/>
    <w:rsid w:val="004053C5"/>
    <w:rsid w:val="00445EA8"/>
    <w:rsid w:val="004C1166"/>
    <w:rsid w:val="004E1328"/>
    <w:rsid w:val="004F1A73"/>
    <w:rsid w:val="00542D43"/>
    <w:rsid w:val="00547B31"/>
    <w:rsid w:val="00586D63"/>
    <w:rsid w:val="005C3400"/>
    <w:rsid w:val="005C7F4B"/>
    <w:rsid w:val="005F360B"/>
    <w:rsid w:val="00605C13"/>
    <w:rsid w:val="0061383B"/>
    <w:rsid w:val="00622632"/>
    <w:rsid w:val="00664180"/>
    <w:rsid w:val="00672DD4"/>
    <w:rsid w:val="006E3276"/>
    <w:rsid w:val="006E6999"/>
    <w:rsid w:val="006F4168"/>
    <w:rsid w:val="006F7B7D"/>
    <w:rsid w:val="00710D80"/>
    <w:rsid w:val="0071279D"/>
    <w:rsid w:val="00737ABF"/>
    <w:rsid w:val="00741A96"/>
    <w:rsid w:val="00750FFD"/>
    <w:rsid w:val="008310A0"/>
    <w:rsid w:val="00836CF2"/>
    <w:rsid w:val="008B2968"/>
    <w:rsid w:val="008D567B"/>
    <w:rsid w:val="0096127A"/>
    <w:rsid w:val="009B142E"/>
    <w:rsid w:val="009F037B"/>
    <w:rsid w:val="00A13BA9"/>
    <w:rsid w:val="00A52CE9"/>
    <w:rsid w:val="00A57311"/>
    <w:rsid w:val="00A616D2"/>
    <w:rsid w:val="00AB123B"/>
    <w:rsid w:val="00B14122"/>
    <w:rsid w:val="00B23A33"/>
    <w:rsid w:val="00B812BB"/>
    <w:rsid w:val="00B874D9"/>
    <w:rsid w:val="00B908EC"/>
    <w:rsid w:val="00B96EAF"/>
    <w:rsid w:val="00B972AC"/>
    <w:rsid w:val="00BD26B0"/>
    <w:rsid w:val="00BE55F0"/>
    <w:rsid w:val="00C572E0"/>
    <w:rsid w:val="00C8448B"/>
    <w:rsid w:val="00CB46BA"/>
    <w:rsid w:val="00CD4B62"/>
    <w:rsid w:val="00CE03E9"/>
    <w:rsid w:val="00D42626"/>
    <w:rsid w:val="00D434ED"/>
    <w:rsid w:val="00D95ED8"/>
    <w:rsid w:val="00DB611C"/>
    <w:rsid w:val="00DD2D10"/>
    <w:rsid w:val="00E12F33"/>
    <w:rsid w:val="00E313BA"/>
    <w:rsid w:val="00E93566"/>
    <w:rsid w:val="00EE3905"/>
    <w:rsid w:val="00EE5860"/>
    <w:rsid w:val="00F0276D"/>
    <w:rsid w:val="00F33BD7"/>
    <w:rsid w:val="00F54B53"/>
    <w:rsid w:val="00F55EA3"/>
    <w:rsid w:val="00F756CE"/>
    <w:rsid w:val="00F900E7"/>
    <w:rsid w:val="00F904AD"/>
    <w:rsid w:val="00FA796A"/>
    <w:rsid w:val="00FB0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194D88"/>
  <w15:chartTrackingRefBased/>
  <w15:docId w15:val="{C5650EDC-DFBD-489F-828C-81225F185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999"/>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6999"/>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5E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5ED8"/>
    <w:rPr>
      <w:rFonts w:eastAsiaTheme="minorEastAsia"/>
      <w:lang w:val="en-US"/>
    </w:rPr>
  </w:style>
  <w:style w:type="character" w:customStyle="1" w:styleId="Heading1Char">
    <w:name w:val="Heading 1 Char"/>
    <w:basedOn w:val="DefaultParagraphFont"/>
    <w:link w:val="Heading1"/>
    <w:uiPriority w:val="9"/>
    <w:rsid w:val="006E6999"/>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6E6999"/>
    <w:rPr>
      <w:rFonts w:eastAsiaTheme="majorEastAsia" w:cstheme="majorBidi"/>
      <w:color w:val="2F5496" w:themeColor="accent1" w:themeShade="BF"/>
      <w:sz w:val="26"/>
      <w:szCs w:val="26"/>
    </w:rPr>
  </w:style>
  <w:style w:type="paragraph" w:styleId="Header">
    <w:name w:val="header"/>
    <w:basedOn w:val="Normal"/>
    <w:link w:val="HeaderChar"/>
    <w:uiPriority w:val="99"/>
    <w:unhideWhenUsed/>
    <w:rsid w:val="00D43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4ED"/>
  </w:style>
  <w:style w:type="paragraph" w:styleId="Footer">
    <w:name w:val="footer"/>
    <w:basedOn w:val="Normal"/>
    <w:link w:val="FooterChar"/>
    <w:uiPriority w:val="99"/>
    <w:unhideWhenUsed/>
    <w:rsid w:val="00D43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4ED"/>
  </w:style>
  <w:style w:type="paragraph" w:styleId="ListParagraph">
    <w:name w:val="List Paragraph"/>
    <w:basedOn w:val="Normal"/>
    <w:uiPriority w:val="34"/>
    <w:qFormat/>
    <w:rsid w:val="00E93566"/>
    <w:pPr>
      <w:ind w:left="720"/>
      <w:contextualSpacing/>
    </w:pPr>
  </w:style>
  <w:style w:type="table" w:styleId="TableGrid">
    <w:name w:val="Table Grid"/>
    <w:basedOn w:val="TableNormal"/>
    <w:uiPriority w:val="39"/>
    <w:rsid w:val="00A13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42A72"/>
    <w:pPr>
      <w:outlineLvl w:val="9"/>
    </w:pPr>
    <w:rPr>
      <w:rFonts w:asciiTheme="majorHAnsi" w:hAnsiTheme="majorHAnsi"/>
      <w:lang w:val="en-US"/>
    </w:rPr>
  </w:style>
  <w:style w:type="paragraph" w:styleId="TOC1">
    <w:name w:val="toc 1"/>
    <w:basedOn w:val="Normal"/>
    <w:next w:val="Normal"/>
    <w:autoRedefine/>
    <w:uiPriority w:val="39"/>
    <w:unhideWhenUsed/>
    <w:rsid w:val="00042A72"/>
    <w:pPr>
      <w:spacing w:after="100"/>
    </w:pPr>
  </w:style>
  <w:style w:type="paragraph" w:styleId="TOC2">
    <w:name w:val="toc 2"/>
    <w:basedOn w:val="Normal"/>
    <w:next w:val="Normal"/>
    <w:autoRedefine/>
    <w:uiPriority w:val="39"/>
    <w:unhideWhenUsed/>
    <w:rsid w:val="00042A72"/>
    <w:pPr>
      <w:spacing w:after="100"/>
      <w:ind w:left="220"/>
    </w:pPr>
  </w:style>
  <w:style w:type="character" w:styleId="Hyperlink">
    <w:name w:val="Hyperlink"/>
    <w:basedOn w:val="DefaultParagraphFont"/>
    <w:uiPriority w:val="99"/>
    <w:unhideWhenUsed/>
    <w:rsid w:val="00042A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19619-405C-4512-987B-311372AB0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15</Pages>
  <Words>2724</Words>
  <Characters>15532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Project Management</vt:lpstr>
    </vt:vector>
  </TitlesOfParts>
  <Company/>
  <LinksUpToDate>false</LinksUpToDate>
  <CharactersWithSpaces>18220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Jack Holland (P149473)</dc:creator>
  <cp:keywords/>
  <dc:description/>
  <cp:lastModifiedBy>Jack Holland (P149473)</cp:lastModifiedBy>
  <cp:revision>57</cp:revision>
  <dcterms:created xsi:type="dcterms:W3CDTF">2018-04-16T10:22:00Z</dcterms:created>
  <dcterms:modified xsi:type="dcterms:W3CDTF">2018-04-27T04:41:00Z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Self UUID Temp</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