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688B9" w14:textId="6318FC7B" w:rsidR="002071A7" w:rsidRPr="002071A7" w:rsidRDefault="002071A7" w:rsidP="002071A7">
      <w:pPr>
        <w:spacing w:after="0"/>
        <w:rPr>
          <w:b/>
          <w:color w:val="2F5496" w:themeColor="accent1" w:themeShade="B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71A7">
        <w:rPr>
          <w:b/>
          <w:color w:val="2F5496" w:themeColor="accent1" w:themeShade="B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Andrew Scott Ltd – </w:t>
      </w:r>
      <w:r w:rsidR="006246D5">
        <w:rPr>
          <w:b/>
          <w:color w:val="2F5496" w:themeColor="accent1" w:themeShade="B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Guidance</w:t>
      </w:r>
      <w:r w:rsidRPr="002071A7">
        <w:rPr>
          <w:b/>
          <w:color w:val="2F5496" w:themeColor="accent1" w:themeShade="B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Sheet</w:t>
      </w:r>
      <w:r w:rsidRPr="0067599D">
        <w:rPr>
          <w:bCs/>
          <w:color w:val="2F5496" w:themeColor="accent1" w:themeShade="BF"/>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Start w:id="0" w:name="_Hlk126252176"/>
      <w:r w:rsidR="0067599D">
        <w:rPr>
          <w:bCs/>
          <w:color w:val="2F5496" w:themeColor="accent1" w:themeShade="BF"/>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One)</w:t>
      </w:r>
      <w:bookmarkEnd w:id="0"/>
    </w:p>
    <w:p w14:paraId="6EFB4943" w14:textId="77777777" w:rsidR="002071A7" w:rsidRPr="00E52CF4" w:rsidRDefault="002071A7" w:rsidP="004926AF">
      <w:pPr>
        <w:spacing w:after="0" w:line="240" w:lineRule="auto"/>
        <w:jc w:val="both"/>
        <w:rPr>
          <w:b/>
          <w:bCs/>
          <w:sz w:val="8"/>
          <w:szCs w:val="8"/>
          <w:u w:val="single"/>
        </w:rPr>
      </w:pPr>
    </w:p>
    <w:p w14:paraId="35718531" w14:textId="6821AD1E" w:rsidR="004926AF" w:rsidRPr="004926AF" w:rsidRDefault="004926AF" w:rsidP="004926AF">
      <w:pPr>
        <w:spacing w:after="0" w:line="240" w:lineRule="auto"/>
        <w:jc w:val="both"/>
        <w:rPr>
          <w:b/>
          <w:bCs/>
          <w:u w:val="single"/>
        </w:rPr>
      </w:pPr>
      <w:r w:rsidRPr="004926AF">
        <w:rPr>
          <w:b/>
          <w:bCs/>
          <w:u w:val="single"/>
        </w:rPr>
        <w:t>Introduction</w:t>
      </w:r>
    </w:p>
    <w:p w14:paraId="666E9CF3" w14:textId="51706636" w:rsidR="00631C04" w:rsidRPr="002071A7" w:rsidRDefault="004926AF" w:rsidP="004926AF">
      <w:pPr>
        <w:spacing w:after="0" w:line="240" w:lineRule="auto"/>
        <w:jc w:val="both"/>
        <w:rPr>
          <w:sz w:val="20"/>
          <w:szCs w:val="20"/>
        </w:rPr>
      </w:pPr>
      <w:r w:rsidRPr="002071A7">
        <w:rPr>
          <w:sz w:val="20"/>
          <w:szCs w:val="20"/>
        </w:rPr>
        <w:t xml:space="preserve">Below you will see information that has been extracted from various sources, detailing the importance of how and why evidence-based practice and analytics </w:t>
      </w:r>
      <w:r w:rsidR="00CE0456">
        <w:rPr>
          <w:sz w:val="20"/>
          <w:szCs w:val="20"/>
        </w:rPr>
        <w:t>should be</w:t>
      </w:r>
      <w:r w:rsidRPr="002071A7">
        <w:rPr>
          <w:sz w:val="20"/>
          <w:szCs w:val="20"/>
        </w:rPr>
        <w:t xml:space="preserve"> applied to the department.  This should help the Company understand how it can make sound and justified decisions going forward. </w:t>
      </w:r>
    </w:p>
    <w:p w14:paraId="48C281A9" w14:textId="77777777" w:rsidR="00631C04" w:rsidRPr="00E52CF4" w:rsidRDefault="00631C04" w:rsidP="002071A7">
      <w:pPr>
        <w:pBdr>
          <w:bottom w:val="single" w:sz="12" w:space="1" w:color="4472C4" w:themeColor="accent1"/>
        </w:pBdr>
        <w:spacing w:after="0" w:line="240" w:lineRule="auto"/>
        <w:rPr>
          <w:sz w:val="6"/>
          <w:szCs w:val="6"/>
        </w:rPr>
      </w:pPr>
    </w:p>
    <w:p w14:paraId="19DCA7EC" w14:textId="77777777" w:rsidR="002071A7" w:rsidRPr="00E52CF4" w:rsidRDefault="002071A7" w:rsidP="00467037">
      <w:pPr>
        <w:spacing w:after="0" w:line="240" w:lineRule="auto"/>
        <w:jc w:val="both"/>
        <w:rPr>
          <w:b/>
          <w:bCs/>
          <w:sz w:val="6"/>
          <w:szCs w:val="6"/>
          <w:u w:val="single"/>
        </w:rPr>
      </w:pPr>
    </w:p>
    <w:p w14:paraId="7BAB5079" w14:textId="4DCF0416" w:rsidR="007A1CF2" w:rsidRPr="007A1CF2" w:rsidRDefault="007A1CF2" w:rsidP="00467037">
      <w:pPr>
        <w:spacing w:after="0" w:line="240" w:lineRule="auto"/>
        <w:jc w:val="both"/>
        <w:rPr>
          <w:b/>
          <w:bCs/>
          <w:u w:val="single"/>
        </w:rPr>
      </w:pPr>
      <w:r w:rsidRPr="007A1CF2">
        <w:rPr>
          <w:b/>
          <w:bCs/>
          <w:u w:val="single"/>
        </w:rPr>
        <w:t>What is Evidence-Based Practice</w:t>
      </w:r>
    </w:p>
    <w:p w14:paraId="642089C5" w14:textId="6AA5F4C0" w:rsidR="00805A1B" w:rsidRPr="002071A7" w:rsidRDefault="00805A1B" w:rsidP="00467037">
      <w:pPr>
        <w:spacing w:after="0" w:line="240" w:lineRule="auto"/>
        <w:jc w:val="both"/>
        <w:rPr>
          <w:sz w:val="20"/>
          <w:szCs w:val="20"/>
        </w:rPr>
      </w:pPr>
      <w:r w:rsidRPr="002071A7">
        <w:rPr>
          <w:sz w:val="20"/>
          <w:szCs w:val="20"/>
        </w:rPr>
        <w:t>When re</w:t>
      </w:r>
      <w:r w:rsidR="007C593B" w:rsidRPr="002071A7">
        <w:rPr>
          <w:sz w:val="20"/>
          <w:szCs w:val="20"/>
        </w:rPr>
        <w:t xml:space="preserve">ferring to </w:t>
      </w:r>
      <w:r w:rsidRPr="002071A7">
        <w:rPr>
          <w:sz w:val="20"/>
          <w:szCs w:val="20"/>
        </w:rPr>
        <w:t xml:space="preserve">People </w:t>
      </w:r>
      <w:r w:rsidR="003E03D1" w:rsidRPr="002071A7">
        <w:rPr>
          <w:sz w:val="20"/>
          <w:szCs w:val="20"/>
        </w:rPr>
        <w:t>Practice</w:t>
      </w:r>
      <w:r w:rsidR="004F58DB" w:rsidRPr="002071A7">
        <w:rPr>
          <w:sz w:val="20"/>
          <w:szCs w:val="20"/>
        </w:rPr>
        <w:t xml:space="preserve"> </w:t>
      </w:r>
      <w:r w:rsidR="007C593B" w:rsidRPr="002071A7">
        <w:rPr>
          <w:sz w:val="20"/>
          <w:szCs w:val="20"/>
        </w:rPr>
        <w:t>(</w:t>
      </w:r>
      <w:r w:rsidR="004F58DB" w:rsidRPr="002071A7">
        <w:rPr>
          <w:sz w:val="20"/>
          <w:szCs w:val="20"/>
        </w:rPr>
        <w:t>Waite</w:t>
      </w:r>
      <w:r w:rsidR="007C593B" w:rsidRPr="002071A7">
        <w:rPr>
          <w:sz w:val="20"/>
          <w:szCs w:val="20"/>
        </w:rPr>
        <w:t>,</w:t>
      </w:r>
      <w:r w:rsidR="004F58DB" w:rsidRPr="002071A7">
        <w:rPr>
          <w:sz w:val="20"/>
          <w:szCs w:val="20"/>
        </w:rPr>
        <w:t xml:space="preserve"> K., </w:t>
      </w:r>
      <w:r w:rsidR="007C593B" w:rsidRPr="002071A7">
        <w:rPr>
          <w:sz w:val="20"/>
          <w:szCs w:val="20"/>
        </w:rPr>
        <w:t xml:space="preserve">et al </w:t>
      </w:r>
      <w:r w:rsidR="004F58DB" w:rsidRPr="002071A7">
        <w:rPr>
          <w:sz w:val="20"/>
          <w:szCs w:val="20"/>
        </w:rPr>
        <w:t>2021</w:t>
      </w:r>
      <w:r w:rsidR="007C593B" w:rsidRPr="002071A7">
        <w:rPr>
          <w:sz w:val="20"/>
          <w:szCs w:val="20"/>
        </w:rPr>
        <w:t>, p</w:t>
      </w:r>
      <w:r w:rsidRPr="002071A7">
        <w:rPr>
          <w:sz w:val="20"/>
          <w:szCs w:val="20"/>
        </w:rPr>
        <w:t>47) i</w:t>
      </w:r>
      <w:r w:rsidR="007C593B" w:rsidRPr="002071A7">
        <w:rPr>
          <w:sz w:val="20"/>
          <w:szCs w:val="20"/>
        </w:rPr>
        <w:t>t</w:t>
      </w:r>
      <w:r w:rsidRPr="002071A7">
        <w:rPr>
          <w:sz w:val="20"/>
          <w:szCs w:val="20"/>
        </w:rPr>
        <w:t xml:space="preserve"> </w:t>
      </w:r>
      <w:r w:rsidR="00467037" w:rsidRPr="002071A7">
        <w:rPr>
          <w:sz w:val="20"/>
          <w:szCs w:val="20"/>
        </w:rPr>
        <w:t xml:space="preserve">explains </w:t>
      </w:r>
      <w:r w:rsidRPr="002071A7">
        <w:rPr>
          <w:sz w:val="20"/>
          <w:szCs w:val="20"/>
        </w:rPr>
        <w:t>‘</w:t>
      </w:r>
      <w:r w:rsidR="00D111BD" w:rsidRPr="002071A7">
        <w:rPr>
          <w:sz w:val="20"/>
          <w:szCs w:val="20"/>
        </w:rPr>
        <w:t>Evidence</w:t>
      </w:r>
      <w:r w:rsidR="006B1B2E" w:rsidRPr="002071A7">
        <w:rPr>
          <w:sz w:val="20"/>
          <w:szCs w:val="20"/>
        </w:rPr>
        <w:t>-</w:t>
      </w:r>
      <w:r w:rsidR="00D111BD" w:rsidRPr="002071A7">
        <w:rPr>
          <w:sz w:val="20"/>
          <w:szCs w:val="20"/>
        </w:rPr>
        <w:t>based practice is a process where evidence from reliable sources are used to develop knowledge and understanding to inform practice</w:t>
      </w:r>
      <w:r w:rsidRPr="002071A7">
        <w:rPr>
          <w:sz w:val="20"/>
          <w:szCs w:val="20"/>
        </w:rPr>
        <w:t xml:space="preserve">.  </w:t>
      </w:r>
      <w:r w:rsidR="003E03D1" w:rsidRPr="002071A7">
        <w:rPr>
          <w:sz w:val="20"/>
          <w:szCs w:val="20"/>
        </w:rPr>
        <w:t>Evidence</w:t>
      </w:r>
      <w:r w:rsidRPr="002071A7">
        <w:rPr>
          <w:sz w:val="20"/>
          <w:szCs w:val="20"/>
        </w:rPr>
        <w:t xml:space="preserve">-based </w:t>
      </w:r>
      <w:r w:rsidR="003E03D1" w:rsidRPr="002071A7">
        <w:rPr>
          <w:sz w:val="20"/>
          <w:szCs w:val="20"/>
        </w:rPr>
        <w:t>practice</w:t>
      </w:r>
      <w:r w:rsidRPr="002071A7">
        <w:rPr>
          <w:sz w:val="20"/>
          <w:szCs w:val="20"/>
        </w:rPr>
        <w:t xml:space="preserve"> promotes </w:t>
      </w:r>
      <w:r w:rsidR="003E03D1" w:rsidRPr="002071A7">
        <w:rPr>
          <w:sz w:val="20"/>
          <w:szCs w:val="20"/>
        </w:rPr>
        <w:t>critical</w:t>
      </w:r>
      <w:r w:rsidRPr="002071A7">
        <w:rPr>
          <w:sz w:val="20"/>
          <w:szCs w:val="20"/>
        </w:rPr>
        <w:t xml:space="preserve"> thinking, where the reader </w:t>
      </w:r>
      <w:r w:rsidR="003E03D1" w:rsidRPr="002071A7">
        <w:rPr>
          <w:sz w:val="20"/>
          <w:szCs w:val="20"/>
        </w:rPr>
        <w:t>judges</w:t>
      </w:r>
      <w:r w:rsidRPr="002071A7">
        <w:rPr>
          <w:sz w:val="20"/>
          <w:szCs w:val="20"/>
        </w:rPr>
        <w:t xml:space="preserve"> and appraises sources of </w:t>
      </w:r>
      <w:r w:rsidR="003E03D1" w:rsidRPr="002071A7">
        <w:rPr>
          <w:sz w:val="20"/>
          <w:szCs w:val="20"/>
        </w:rPr>
        <w:t>evidence</w:t>
      </w:r>
      <w:r w:rsidRPr="002071A7">
        <w:rPr>
          <w:sz w:val="20"/>
          <w:szCs w:val="20"/>
        </w:rPr>
        <w:t xml:space="preserve"> to </w:t>
      </w:r>
      <w:r w:rsidR="003E03D1" w:rsidRPr="002071A7">
        <w:rPr>
          <w:sz w:val="20"/>
          <w:szCs w:val="20"/>
        </w:rPr>
        <w:t>determine</w:t>
      </w:r>
      <w:r w:rsidRPr="002071A7">
        <w:rPr>
          <w:sz w:val="20"/>
          <w:szCs w:val="20"/>
        </w:rPr>
        <w:t xml:space="preserve"> their relevance to</w:t>
      </w:r>
      <w:r w:rsidR="003E03D1" w:rsidRPr="002071A7">
        <w:rPr>
          <w:sz w:val="20"/>
          <w:szCs w:val="20"/>
        </w:rPr>
        <w:t xml:space="preserve"> </w:t>
      </w:r>
      <w:r w:rsidRPr="002071A7">
        <w:rPr>
          <w:sz w:val="20"/>
          <w:szCs w:val="20"/>
        </w:rPr>
        <w:t>t</w:t>
      </w:r>
      <w:r w:rsidR="003E03D1" w:rsidRPr="002071A7">
        <w:rPr>
          <w:sz w:val="20"/>
          <w:szCs w:val="20"/>
        </w:rPr>
        <w:t>h</w:t>
      </w:r>
      <w:r w:rsidRPr="002071A7">
        <w:rPr>
          <w:sz w:val="20"/>
          <w:szCs w:val="20"/>
        </w:rPr>
        <w:t xml:space="preserve">e matter in hand.’  </w:t>
      </w:r>
      <w:r w:rsidR="003E03D1" w:rsidRPr="002071A7">
        <w:rPr>
          <w:sz w:val="20"/>
          <w:szCs w:val="20"/>
        </w:rPr>
        <w:t>Mentioned</w:t>
      </w:r>
      <w:r w:rsidRPr="002071A7">
        <w:rPr>
          <w:sz w:val="20"/>
          <w:szCs w:val="20"/>
        </w:rPr>
        <w:t xml:space="preserve"> </w:t>
      </w:r>
      <w:r w:rsidR="007C593B" w:rsidRPr="002071A7">
        <w:rPr>
          <w:sz w:val="20"/>
          <w:szCs w:val="20"/>
        </w:rPr>
        <w:t>in this is also</w:t>
      </w:r>
      <w:r w:rsidR="00310B83" w:rsidRPr="002071A7">
        <w:rPr>
          <w:sz w:val="20"/>
          <w:szCs w:val="20"/>
        </w:rPr>
        <w:t xml:space="preserve"> article</w:t>
      </w:r>
      <w:r w:rsidRPr="002071A7">
        <w:rPr>
          <w:sz w:val="20"/>
          <w:szCs w:val="20"/>
        </w:rPr>
        <w:t xml:space="preserve"> </w:t>
      </w:r>
      <w:r w:rsidR="00310B83" w:rsidRPr="002071A7">
        <w:rPr>
          <w:sz w:val="20"/>
          <w:szCs w:val="20"/>
        </w:rPr>
        <w:t>w</w:t>
      </w:r>
      <w:r w:rsidR="007C593B" w:rsidRPr="002071A7">
        <w:rPr>
          <w:sz w:val="20"/>
          <w:szCs w:val="20"/>
        </w:rPr>
        <w:t>here is says ‘</w:t>
      </w:r>
      <w:r w:rsidRPr="002071A7">
        <w:rPr>
          <w:sz w:val="20"/>
          <w:szCs w:val="20"/>
        </w:rPr>
        <w:t xml:space="preserve">it </w:t>
      </w:r>
      <w:r w:rsidR="003E03D1" w:rsidRPr="002071A7">
        <w:rPr>
          <w:sz w:val="20"/>
          <w:szCs w:val="20"/>
        </w:rPr>
        <w:t>involves</w:t>
      </w:r>
      <w:r w:rsidRPr="002071A7">
        <w:rPr>
          <w:sz w:val="20"/>
          <w:szCs w:val="20"/>
        </w:rPr>
        <w:t xml:space="preserve"> the use of </w:t>
      </w:r>
      <w:r w:rsidR="003E03D1" w:rsidRPr="002071A7">
        <w:rPr>
          <w:sz w:val="20"/>
          <w:szCs w:val="20"/>
        </w:rPr>
        <w:t>multiple</w:t>
      </w:r>
      <w:r w:rsidRPr="002071A7">
        <w:rPr>
          <w:sz w:val="20"/>
          <w:szCs w:val="20"/>
        </w:rPr>
        <w:t xml:space="preserve"> sources of scientific evidence and empirical </w:t>
      </w:r>
      <w:r w:rsidR="003E03D1" w:rsidRPr="002071A7">
        <w:rPr>
          <w:sz w:val="20"/>
          <w:szCs w:val="20"/>
        </w:rPr>
        <w:t>results</w:t>
      </w:r>
      <w:r w:rsidRPr="002071A7">
        <w:rPr>
          <w:sz w:val="20"/>
          <w:szCs w:val="20"/>
        </w:rPr>
        <w:t xml:space="preserve"> as a </w:t>
      </w:r>
      <w:r w:rsidR="003E03D1" w:rsidRPr="002071A7">
        <w:rPr>
          <w:sz w:val="20"/>
          <w:szCs w:val="20"/>
        </w:rPr>
        <w:t>means</w:t>
      </w:r>
      <w:r w:rsidRPr="002071A7">
        <w:rPr>
          <w:sz w:val="20"/>
          <w:szCs w:val="20"/>
        </w:rPr>
        <w:t xml:space="preserve"> of </w:t>
      </w:r>
      <w:r w:rsidR="003E03D1" w:rsidRPr="002071A7">
        <w:rPr>
          <w:sz w:val="20"/>
          <w:szCs w:val="20"/>
        </w:rPr>
        <w:t>attaining</w:t>
      </w:r>
      <w:r w:rsidRPr="002071A7">
        <w:rPr>
          <w:sz w:val="20"/>
          <w:szCs w:val="20"/>
        </w:rPr>
        <w:t xml:space="preserve"> </w:t>
      </w:r>
      <w:r w:rsidR="003E03D1" w:rsidRPr="002071A7">
        <w:rPr>
          <w:sz w:val="20"/>
          <w:szCs w:val="20"/>
        </w:rPr>
        <w:t>knowledge</w:t>
      </w:r>
      <w:r w:rsidRPr="002071A7">
        <w:rPr>
          <w:sz w:val="20"/>
          <w:szCs w:val="20"/>
        </w:rPr>
        <w:t>’.</w:t>
      </w:r>
      <w:r w:rsidR="00310B83" w:rsidRPr="002071A7">
        <w:rPr>
          <w:sz w:val="20"/>
          <w:szCs w:val="20"/>
        </w:rPr>
        <w:t xml:space="preserve"> (</w:t>
      </w:r>
      <w:proofErr w:type="spellStart"/>
      <w:r w:rsidR="00310B83" w:rsidRPr="002071A7">
        <w:rPr>
          <w:sz w:val="20"/>
          <w:szCs w:val="20"/>
        </w:rPr>
        <w:t>Barends</w:t>
      </w:r>
      <w:proofErr w:type="spellEnd"/>
      <w:r w:rsidR="00310B83" w:rsidRPr="002071A7">
        <w:rPr>
          <w:sz w:val="20"/>
          <w:szCs w:val="20"/>
        </w:rPr>
        <w:t xml:space="preserve">, </w:t>
      </w:r>
      <w:proofErr w:type="spellStart"/>
      <w:r w:rsidR="00310B83" w:rsidRPr="002071A7">
        <w:rPr>
          <w:sz w:val="20"/>
          <w:szCs w:val="20"/>
        </w:rPr>
        <w:t>Roussueau</w:t>
      </w:r>
      <w:proofErr w:type="spellEnd"/>
      <w:r w:rsidR="00310B83" w:rsidRPr="002071A7">
        <w:rPr>
          <w:sz w:val="20"/>
          <w:szCs w:val="20"/>
        </w:rPr>
        <w:t xml:space="preserve"> &amp; </w:t>
      </w:r>
      <w:proofErr w:type="spellStart"/>
      <w:r w:rsidR="00310B83" w:rsidRPr="002071A7">
        <w:rPr>
          <w:sz w:val="20"/>
          <w:szCs w:val="20"/>
        </w:rPr>
        <w:t>Brinder</w:t>
      </w:r>
      <w:proofErr w:type="spellEnd"/>
      <w:r w:rsidR="00310B83" w:rsidRPr="002071A7">
        <w:rPr>
          <w:sz w:val="20"/>
          <w:szCs w:val="20"/>
        </w:rPr>
        <w:t xml:space="preserve"> 2014)</w:t>
      </w:r>
    </w:p>
    <w:p w14:paraId="5644BDDD" w14:textId="77777777" w:rsidR="00D111BD" w:rsidRPr="00E52CF4" w:rsidRDefault="00D111BD" w:rsidP="00467037">
      <w:pPr>
        <w:spacing w:after="0" w:line="240" w:lineRule="auto"/>
        <w:jc w:val="both"/>
        <w:rPr>
          <w:sz w:val="10"/>
          <w:szCs w:val="10"/>
        </w:rPr>
      </w:pPr>
    </w:p>
    <w:p w14:paraId="24E6A8F4" w14:textId="0080F79B" w:rsidR="00467037" w:rsidRPr="002071A7" w:rsidRDefault="00D111BD" w:rsidP="00F107EB">
      <w:pPr>
        <w:spacing w:after="0" w:line="240" w:lineRule="auto"/>
        <w:jc w:val="both"/>
        <w:rPr>
          <w:sz w:val="20"/>
          <w:szCs w:val="20"/>
        </w:rPr>
      </w:pPr>
      <w:r w:rsidRPr="002071A7">
        <w:rPr>
          <w:sz w:val="20"/>
          <w:szCs w:val="20"/>
        </w:rPr>
        <w:t xml:space="preserve">‘At the heart of evidence-based practice is the idea that good decision-making is achieved through critical thinking and drawing on the best available evidence. Evidence-based practice leads to decisions and actions that are more likely to have the desired effect and are less reliant on anecdotes, received wisdom and personal experience – sources that are not trustworthy on their own. Evidence-based HR practice draws together published research and people analytics with professional expertise and stakeholder opinions’ this is how </w:t>
      </w:r>
      <w:r w:rsidR="006B1B2E" w:rsidRPr="002071A7">
        <w:rPr>
          <w:sz w:val="20"/>
          <w:szCs w:val="20"/>
        </w:rPr>
        <w:t>evidence-based</w:t>
      </w:r>
      <w:r w:rsidRPr="002071A7">
        <w:rPr>
          <w:sz w:val="20"/>
          <w:szCs w:val="20"/>
        </w:rPr>
        <w:t xml:space="preserve"> practice is described by the CIPD.</w:t>
      </w:r>
      <w:bookmarkStart w:id="1" w:name="_Hlk125883057"/>
      <w:r w:rsidR="00A15EC0" w:rsidRPr="002071A7">
        <w:rPr>
          <w:sz w:val="20"/>
          <w:szCs w:val="20"/>
        </w:rPr>
        <w:t xml:space="preserve"> </w:t>
      </w:r>
      <w:r w:rsidR="00310B83" w:rsidRPr="002071A7">
        <w:rPr>
          <w:sz w:val="20"/>
          <w:szCs w:val="20"/>
        </w:rPr>
        <w:t>(</w:t>
      </w:r>
      <w:r w:rsidR="00A15EC0" w:rsidRPr="002071A7">
        <w:rPr>
          <w:sz w:val="20"/>
          <w:szCs w:val="20"/>
        </w:rPr>
        <w:t>CIPD</w:t>
      </w:r>
      <w:bookmarkEnd w:id="1"/>
      <w:r w:rsidR="00310B83" w:rsidRPr="002071A7">
        <w:rPr>
          <w:sz w:val="20"/>
          <w:szCs w:val="20"/>
        </w:rPr>
        <w:t xml:space="preserve">, </w:t>
      </w:r>
      <w:r w:rsidR="00A15EC0" w:rsidRPr="002071A7">
        <w:rPr>
          <w:sz w:val="20"/>
          <w:szCs w:val="20"/>
        </w:rPr>
        <w:t>2022)</w:t>
      </w:r>
      <w:r w:rsidR="00467037" w:rsidRPr="002071A7">
        <w:rPr>
          <w:sz w:val="20"/>
          <w:szCs w:val="20"/>
        </w:rPr>
        <w:t xml:space="preserve">(a) </w:t>
      </w:r>
      <w:r w:rsidR="002B537B" w:rsidRPr="002071A7">
        <w:rPr>
          <w:sz w:val="20"/>
          <w:szCs w:val="20"/>
        </w:rPr>
        <w:t>(</w:t>
      </w:r>
      <w:r w:rsidR="00467037" w:rsidRPr="002071A7">
        <w:rPr>
          <w:sz w:val="20"/>
          <w:szCs w:val="20"/>
        </w:rPr>
        <w:t>AC</w:t>
      </w:r>
      <w:r w:rsidR="00616957">
        <w:rPr>
          <w:sz w:val="20"/>
          <w:szCs w:val="20"/>
        </w:rPr>
        <w:t xml:space="preserve"> </w:t>
      </w:r>
      <w:r w:rsidR="00467037" w:rsidRPr="002071A7">
        <w:rPr>
          <w:sz w:val="20"/>
          <w:szCs w:val="20"/>
        </w:rPr>
        <w:t>1.1</w:t>
      </w:r>
      <w:r w:rsidR="002B537B" w:rsidRPr="002071A7">
        <w:rPr>
          <w:sz w:val="20"/>
          <w:szCs w:val="20"/>
        </w:rPr>
        <w:t>)</w:t>
      </w:r>
    </w:p>
    <w:p w14:paraId="1AA35239" w14:textId="62448AE1" w:rsidR="00A15EC0" w:rsidRPr="00E52CF4" w:rsidRDefault="00A15EC0" w:rsidP="002071A7">
      <w:pPr>
        <w:pBdr>
          <w:bottom w:val="single" w:sz="12" w:space="1" w:color="4472C4" w:themeColor="accent1"/>
        </w:pBdr>
        <w:spacing w:after="0" w:line="240" w:lineRule="auto"/>
        <w:jc w:val="both"/>
        <w:rPr>
          <w:color w:val="FF0000"/>
          <w:sz w:val="6"/>
          <w:szCs w:val="6"/>
        </w:rPr>
      </w:pPr>
    </w:p>
    <w:p w14:paraId="7A413B3B" w14:textId="77777777" w:rsidR="002071A7" w:rsidRPr="00E52CF4" w:rsidRDefault="002071A7" w:rsidP="00872DCF">
      <w:pPr>
        <w:spacing w:after="0" w:line="240" w:lineRule="auto"/>
        <w:rPr>
          <w:b/>
          <w:bCs/>
          <w:sz w:val="6"/>
          <w:szCs w:val="6"/>
          <w:u w:val="single"/>
        </w:rPr>
      </w:pPr>
    </w:p>
    <w:p w14:paraId="22CB2CDA" w14:textId="1E6DED9C" w:rsidR="007A1CF2" w:rsidRPr="007A1CF2" w:rsidRDefault="007A1CF2" w:rsidP="00872DCF">
      <w:pPr>
        <w:spacing w:after="0" w:line="240" w:lineRule="auto"/>
        <w:rPr>
          <w:b/>
          <w:bCs/>
          <w:u w:val="single"/>
        </w:rPr>
      </w:pPr>
      <w:r w:rsidRPr="007A1CF2">
        <w:rPr>
          <w:b/>
          <w:bCs/>
          <w:u w:val="single"/>
        </w:rPr>
        <w:t>Importance of Using Data</w:t>
      </w:r>
    </w:p>
    <w:p w14:paraId="3889A894" w14:textId="632FE895" w:rsidR="005804BF" w:rsidRPr="002071A7" w:rsidRDefault="00A836BD" w:rsidP="00E63A96">
      <w:pPr>
        <w:spacing w:after="0" w:line="240" w:lineRule="auto"/>
        <w:jc w:val="both"/>
        <w:rPr>
          <w:sz w:val="20"/>
          <w:szCs w:val="20"/>
        </w:rPr>
      </w:pPr>
      <w:r w:rsidRPr="002071A7">
        <w:rPr>
          <w:sz w:val="20"/>
          <w:szCs w:val="20"/>
        </w:rPr>
        <w:t xml:space="preserve">Browsing the </w:t>
      </w:r>
      <w:r w:rsidR="002A5E7D" w:rsidRPr="002071A7">
        <w:rPr>
          <w:sz w:val="20"/>
          <w:szCs w:val="20"/>
        </w:rPr>
        <w:t>Introduction to Human Resource Management</w:t>
      </w:r>
      <w:r w:rsidRPr="002071A7">
        <w:rPr>
          <w:sz w:val="20"/>
          <w:szCs w:val="20"/>
        </w:rPr>
        <w:t xml:space="preserve"> (Leatherbarrow, &amp; Fletcher, J. 2018, p598)</w:t>
      </w:r>
      <w:r w:rsidR="002A5E7D" w:rsidRPr="002071A7">
        <w:rPr>
          <w:sz w:val="20"/>
          <w:szCs w:val="20"/>
        </w:rPr>
        <w:t xml:space="preserve"> it </w:t>
      </w:r>
      <w:r w:rsidRPr="002071A7">
        <w:rPr>
          <w:sz w:val="20"/>
          <w:szCs w:val="20"/>
        </w:rPr>
        <w:t>explains</w:t>
      </w:r>
      <w:r w:rsidR="002A5E7D" w:rsidRPr="002071A7">
        <w:rPr>
          <w:color w:val="FF0000"/>
          <w:sz w:val="20"/>
          <w:szCs w:val="20"/>
        </w:rPr>
        <w:t xml:space="preserve"> </w:t>
      </w:r>
      <w:r w:rsidR="005804BF" w:rsidRPr="002071A7">
        <w:rPr>
          <w:sz w:val="20"/>
          <w:szCs w:val="20"/>
        </w:rPr>
        <w:t>‘The concept of data analytics, also known as data analysis, is not new. The increase in readily available information on people and the release of public data are just two reasons why the science of data analysis has grown. Gathering volumes of data allows little snippets of information, which when bundled together offers a picture from which an understanding can be had of trends and the way groups of people think. Anomalies that are not readily transparent can thus be identified and informed judgements can be formed’.</w:t>
      </w:r>
    </w:p>
    <w:p w14:paraId="2AC4EF56" w14:textId="601E7721" w:rsidR="00A836BD" w:rsidRPr="00E52CF4" w:rsidRDefault="00A836BD" w:rsidP="00E63A96">
      <w:pPr>
        <w:spacing w:after="0" w:line="240" w:lineRule="auto"/>
        <w:jc w:val="both"/>
        <w:rPr>
          <w:sz w:val="10"/>
          <w:szCs w:val="10"/>
        </w:rPr>
      </w:pPr>
    </w:p>
    <w:p w14:paraId="554670C5" w14:textId="78516458" w:rsidR="00A836BD" w:rsidRPr="002071A7" w:rsidRDefault="00A836BD" w:rsidP="00E63A96">
      <w:pPr>
        <w:spacing w:after="0" w:line="240" w:lineRule="auto"/>
        <w:jc w:val="both"/>
        <w:rPr>
          <w:sz w:val="20"/>
          <w:szCs w:val="20"/>
        </w:rPr>
      </w:pPr>
      <w:r w:rsidRPr="002071A7">
        <w:rPr>
          <w:sz w:val="20"/>
          <w:szCs w:val="20"/>
        </w:rPr>
        <w:t xml:space="preserve">The importance of using </w:t>
      </w:r>
      <w:r w:rsidR="006B1B2E" w:rsidRPr="002071A7">
        <w:rPr>
          <w:sz w:val="20"/>
          <w:szCs w:val="20"/>
        </w:rPr>
        <w:t>evidence-based</w:t>
      </w:r>
      <w:r w:rsidRPr="002071A7">
        <w:rPr>
          <w:sz w:val="20"/>
          <w:szCs w:val="20"/>
        </w:rPr>
        <w:t xml:space="preserve"> practice has also been clarified in People Practice (Waite, K., et al 2021, p47) describing ‘that this it the way to provide people professionals and help achieve better decision making. This can be in relation to People strategies, People policies and procedures, but also the application of policies and procedures</w:t>
      </w:r>
      <w:r w:rsidR="00383385">
        <w:rPr>
          <w:sz w:val="20"/>
          <w:szCs w:val="20"/>
        </w:rPr>
        <w:t>’</w:t>
      </w:r>
      <w:r w:rsidRPr="002071A7">
        <w:rPr>
          <w:sz w:val="20"/>
          <w:szCs w:val="20"/>
        </w:rPr>
        <w:t xml:space="preserve">. It goes on to say that </w:t>
      </w:r>
      <w:r w:rsidR="00383385">
        <w:rPr>
          <w:sz w:val="20"/>
          <w:szCs w:val="20"/>
        </w:rPr>
        <w:t>‘</w:t>
      </w:r>
      <w:r w:rsidRPr="002071A7">
        <w:rPr>
          <w:sz w:val="20"/>
          <w:szCs w:val="20"/>
        </w:rPr>
        <w:t>in addition to making decisions, having the relevant sources of evidence can be reviewed to inform decision making</w:t>
      </w:r>
      <w:r w:rsidR="006B1B2E" w:rsidRPr="002071A7">
        <w:rPr>
          <w:sz w:val="20"/>
          <w:szCs w:val="20"/>
        </w:rPr>
        <w:t>’</w:t>
      </w:r>
      <w:r w:rsidRPr="002071A7">
        <w:rPr>
          <w:sz w:val="20"/>
          <w:szCs w:val="20"/>
        </w:rPr>
        <w:t>.</w:t>
      </w:r>
    </w:p>
    <w:p w14:paraId="0BCD125F" w14:textId="77777777" w:rsidR="00A836BD" w:rsidRPr="00E52CF4" w:rsidRDefault="00A836BD" w:rsidP="00E63A96">
      <w:pPr>
        <w:spacing w:after="0" w:line="240" w:lineRule="auto"/>
        <w:jc w:val="both"/>
        <w:rPr>
          <w:sz w:val="10"/>
          <w:szCs w:val="10"/>
        </w:rPr>
      </w:pPr>
    </w:p>
    <w:p w14:paraId="7C561A3C" w14:textId="5BD11E36" w:rsidR="00E63A96" w:rsidRPr="002071A7" w:rsidRDefault="00D111BD" w:rsidP="006B1B2E">
      <w:pPr>
        <w:spacing w:after="0" w:line="240" w:lineRule="auto"/>
        <w:jc w:val="both"/>
        <w:rPr>
          <w:sz w:val="20"/>
          <w:szCs w:val="20"/>
        </w:rPr>
      </w:pPr>
      <w:proofErr w:type="spellStart"/>
      <w:r w:rsidRPr="002071A7">
        <w:rPr>
          <w:sz w:val="20"/>
          <w:szCs w:val="20"/>
        </w:rPr>
        <w:t>CEBMa</w:t>
      </w:r>
      <w:proofErr w:type="spellEnd"/>
      <w:r w:rsidRPr="002071A7">
        <w:rPr>
          <w:sz w:val="20"/>
          <w:szCs w:val="20"/>
        </w:rPr>
        <w:t xml:space="preserve"> research indicates </w:t>
      </w:r>
      <w:r w:rsidR="00A15EC0" w:rsidRPr="002071A7">
        <w:rPr>
          <w:sz w:val="20"/>
          <w:szCs w:val="20"/>
        </w:rPr>
        <w:t>‘</w:t>
      </w:r>
      <w:r w:rsidRPr="002071A7">
        <w:rPr>
          <w:sz w:val="20"/>
          <w:szCs w:val="20"/>
        </w:rPr>
        <w:t>that an evidence-based approach is more effective in various ways than less structured decision-making processes which often favour personal experience over sound research:</w:t>
      </w:r>
      <w:r w:rsidR="00277AD5" w:rsidRPr="002071A7">
        <w:rPr>
          <w:sz w:val="20"/>
          <w:szCs w:val="20"/>
        </w:rPr>
        <w:t xml:space="preserve"> </w:t>
      </w:r>
      <w:r w:rsidRPr="002071A7">
        <w:rPr>
          <w:sz w:val="20"/>
          <w:szCs w:val="20"/>
        </w:rPr>
        <w:t>Risk assessments based on the accumulated experience of many people are generally more accurate than those based on one person’s experience, ensuring forecasts are made independently before being combined.</w:t>
      </w:r>
      <w:r w:rsidR="00277AD5" w:rsidRPr="002071A7">
        <w:rPr>
          <w:sz w:val="20"/>
          <w:szCs w:val="20"/>
        </w:rPr>
        <w:t xml:space="preserve">  </w:t>
      </w:r>
      <w:r w:rsidRPr="002071A7">
        <w:rPr>
          <w:sz w:val="20"/>
          <w:szCs w:val="20"/>
        </w:rPr>
        <w:t>Judgements based on hard data and statistics are more accurate than those based on individual experience.</w:t>
      </w:r>
      <w:r w:rsidR="00277AD5" w:rsidRPr="002071A7">
        <w:rPr>
          <w:sz w:val="20"/>
          <w:szCs w:val="20"/>
        </w:rPr>
        <w:t xml:space="preserve">  </w:t>
      </w:r>
      <w:r w:rsidRPr="002071A7">
        <w:rPr>
          <w:sz w:val="20"/>
          <w:szCs w:val="20"/>
        </w:rPr>
        <w:t>Knowledge from scientific literature is more accurate than expert opinions.</w:t>
      </w:r>
      <w:r w:rsidR="00872DCF" w:rsidRPr="002071A7">
        <w:rPr>
          <w:sz w:val="20"/>
          <w:szCs w:val="20"/>
        </w:rPr>
        <w:t xml:space="preserve">  </w:t>
      </w:r>
      <w:r w:rsidRPr="002071A7">
        <w:rPr>
          <w:sz w:val="20"/>
          <w:szCs w:val="20"/>
        </w:rPr>
        <w:t>Decisions made through a combination of critically-appraised evidence from multiple sources yield more effective outcomes than those based on a single source of evidence.</w:t>
      </w:r>
      <w:r w:rsidR="00872DCF" w:rsidRPr="002071A7">
        <w:rPr>
          <w:sz w:val="20"/>
          <w:szCs w:val="20"/>
        </w:rPr>
        <w:t xml:space="preserve">  </w:t>
      </w:r>
      <w:r w:rsidRPr="002071A7">
        <w:rPr>
          <w:sz w:val="20"/>
          <w:szCs w:val="20"/>
        </w:rPr>
        <w:t xml:space="preserve">These points reinforce the value in adopting a critical mindset – questioning assumptions and trustworthiness – with the goal of answering the question </w:t>
      </w:r>
      <w:r w:rsidR="00EC1C2F">
        <w:rPr>
          <w:sz w:val="20"/>
          <w:szCs w:val="20"/>
        </w:rPr>
        <w:t>‘</w:t>
      </w:r>
      <w:r w:rsidRPr="002071A7">
        <w:rPr>
          <w:sz w:val="20"/>
          <w:szCs w:val="20"/>
        </w:rPr>
        <w:t>‘Is this the best available evidence?</w:t>
      </w:r>
      <w:r w:rsidR="00A15EC0" w:rsidRPr="002071A7">
        <w:rPr>
          <w:sz w:val="20"/>
          <w:szCs w:val="20"/>
        </w:rPr>
        <w:t>’</w:t>
      </w:r>
      <w:r w:rsidR="006B1B2E" w:rsidRPr="002071A7">
        <w:rPr>
          <w:sz w:val="20"/>
          <w:szCs w:val="20"/>
        </w:rPr>
        <w:t>’</w:t>
      </w:r>
      <w:r w:rsidR="00DA132F" w:rsidRPr="002071A7">
        <w:rPr>
          <w:sz w:val="20"/>
          <w:szCs w:val="20"/>
        </w:rPr>
        <w:t xml:space="preserve"> </w:t>
      </w:r>
      <w:r w:rsidR="00A836BD" w:rsidRPr="002071A7">
        <w:rPr>
          <w:sz w:val="20"/>
          <w:szCs w:val="20"/>
        </w:rPr>
        <w:t>(CIPD, 2022)(b)</w:t>
      </w:r>
      <w:r w:rsidR="00E63A96" w:rsidRPr="002071A7">
        <w:rPr>
          <w:sz w:val="20"/>
          <w:szCs w:val="20"/>
        </w:rPr>
        <w:t xml:space="preserve"> </w:t>
      </w:r>
      <w:r w:rsidR="002B537B" w:rsidRPr="002071A7">
        <w:rPr>
          <w:sz w:val="20"/>
          <w:szCs w:val="20"/>
        </w:rPr>
        <w:t>(</w:t>
      </w:r>
      <w:r w:rsidR="00E63A96" w:rsidRPr="002071A7">
        <w:rPr>
          <w:sz w:val="20"/>
          <w:szCs w:val="20"/>
        </w:rPr>
        <w:t>AC</w:t>
      </w:r>
      <w:r w:rsidR="00616957">
        <w:rPr>
          <w:sz w:val="20"/>
          <w:szCs w:val="20"/>
        </w:rPr>
        <w:t xml:space="preserve"> </w:t>
      </w:r>
      <w:r w:rsidR="00E63A96" w:rsidRPr="002071A7">
        <w:rPr>
          <w:sz w:val="20"/>
          <w:szCs w:val="20"/>
        </w:rPr>
        <w:t>1.2</w:t>
      </w:r>
      <w:r w:rsidR="002B537B" w:rsidRPr="002071A7">
        <w:rPr>
          <w:sz w:val="20"/>
          <w:szCs w:val="20"/>
        </w:rPr>
        <w:t>)</w:t>
      </w:r>
    </w:p>
    <w:p w14:paraId="035883D0" w14:textId="75C56254" w:rsidR="00E33BD7" w:rsidRPr="00E52CF4" w:rsidRDefault="00E33BD7" w:rsidP="002071A7">
      <w:pPr>
        <w:pBdr>
          <w:bottom w:val="single" w:sz="12" w:space="1" w:color="4472C4" w:themeColor="accent1"/>
        </w:pBdr>
        <w:spacing w:after="0" w:line="240" w:lineRule="auto"/>
        <w:jc w:val="both"/>
        <w:rPr>
          <w:color w:val="FF0000"/>
          <w:sz w:val="6"/>
          <w:szCs w:val="6"/>
        </w:rPr>
      </w:pPr>
    </w:p>
    <w:p w14:paraId="75D00C03" w14:textId="77777777" w:rsidR="002071A7" w:rsidRPr="00E52CF4" w:rsidRDefault="002071A7" w:rsidP="00872DCF">
      <w:pPr>
        <w:spacing w:after="0" w:line="240" w:lineRule="auto"/>
        <w:rPr>
          <w:b/>
          <w:bCs/>
          <w:sz w:val="6"/>
          <w:szCs w:val="6"/>
          <w:u w:val="single"/>
        </w:rPr>
      </w:pPr>
    </w:p>
    <w:p w14:paraId="2D34270D" w14:textId="338A442A" w:rsidR="00872DCF" w:rsidRPr="007A1CF2" w:rsidRDefault="007A1CF2" w:rsidP="00872DCF">
      <w:pPr>
        <w:spacing w:after="0" w:line="240" w:lineRule="auto"/>
        <w:rPr>
          <w:b/>
          <w:bCs/>
          <w:u w:val="single"/>
        </w:rPr>
      </w:pPr>
      <w:r w:rsidRPr="007A1CF2">
        <w:rPr>
          <w:b/>
          <w:bCs/>
          <w:u w:val="single"/>
        </w:rPr>
        <w:t>Quantitative and Qualitative Data</w:t>
      </w:r>
      <w:r>
        <w:rPr>
          <w:b/>
          <w:bCs/>
          <w:u w:val="single"/>
        </w:rPr>
        <w:t xml:space="preserve"> – What’s the difference?</w:t>
      </w:r>
    </w:p>
    <w:p w14:paraId="0E73265F" w14:textId="50BDF7E5" w:rsidR="00555974" w:rsidRPr="00E52CF4" w:rsidRDefault="00555974" w:rsidP="00240E92">
      <w:pPr>
        <w:spacing w:after="0" w:line="240" w:lineRule="auto"/>
        <w:jc w:val="both"/>
        <w:rPr>
          <w:sz w:val="20"/>
          <w:szCs w:val="20"/>
        </w:rPr>
      </w:pPr>
      <w:r w:rsidRPr="00E52CF4">
        <w:rPr>
          <w:sz w:val="20"/>
          <w:szCs w:val="20"/>
        </w:rPr>
        <w:t>There are different ways in which you</w:t>
      </w:r>
      <w:r w:rsidR="00DA132F" w:rsidRPr="00E52CF4">
        <w:rPr>
          <w:sz w:val="20"/>
          <w:szCs w:val="20"/>
        </w:rPr>
        <w:t>r</w:t>
      </w:r>
      <w:r w:rsidRPr="00E52CF4">
        <w:rPr>
          <w:sz w:val="20"/>
          <w:szCs w:val="20"/>
        </w:rPr>
        <w:t xml:space="preserve"> data can be analysed, this is </w:t>
      </w:r>
      <w:r w:rsidR="00DA132F" w:rsidRPr="00E52CF4">
        <w:rPr>
          <w:sz w:val="20"/>
          <w:szCs w:val="20"/>
        </w:rPr>
        <w:t>dependent</w:t>
      </w:r>
      <w:r w:rsidRPr="00E52CF4">
        <w:rPr>
          <w:sz w:val="20"/>
          <w:szCs w:val="20"/>
        </w:rPr>
        <w:t xml:space="preserve"> on whether the data is classed as Quantitative Data or Qualitative Data.</w:t>
      </w:r>
    </w:p>
    <w:p w14:paraId="563015BA" w14:textId="6EEFFD46" w:rsidR="00555974" w:rsidRPr="00E52CF4" w:rsidRDefault="00857F70" w:rsidP="00240E92">
      <w:pPr>
        <w:spacing w:after="0" w:line="240" w:lineRule="auto"/>
        <w:jc w:val="both"/>
        <w:rPr>
          <w:sz w:val="20"/>
          <w:szCs w:val="20"/>
        </w:rPr>
      </w:pPr>
      <w:r w:rsidRPr="00E52CF4">
        <w:rPr>
          <w:sz w:val="20"/>
          <w:szCs w:val="20"/>
        </w:rPr>
        <w:t>‘</w:t>
      </w:r>
      <w:r w:rsidR="00555974" w:rsidRPr="00E52CF4">
        <w:rPr>
          <w:sz w:val="20"/>
          <w:szCs w:val="20"/>
        </w:rPr>
        <w:t xml:space="preserve">Quantitative Data is when the data is expressed as numbers and measured.  There are ways in which data of this type can be gathered for example by using surveys or by data held in systems.  The type of data recorded which can be classed as Quantitative Data could be on issues such as </w:t>
      </w:r>
      <w:r w:rsidR="00383385">
        <w:rPr>
          <w:sz w:val="20"/>
          <w:szCs w:val="20"/>
        </w:rPr>
        <w:t>s</w:t>
      </w:r>
      <w:r w:rsidR="00555974" w:rsidRPr="00E52CF4">
        <w:rPr>
          <w:sz w:val="20"/>
          <w:szCs w:val="20"/>
        </w:rPr>
        <w:t>ickness</w:t>
      </w:r>
      <w:r w:rsidR="00DA132F" w:rsidRPr="00E52CF4">
        <w:rPr>
          <w:sz w:val="20"/>
          <w:szCs w:val="20"/>
        </w:rPr>
        <w:t xml:space="preserve">, </w:t>
      </w:r>
      <w:r w:rsidR="00081D85" w:rsidRPr="00E52CF4">
        <w:rPr>
          <w:sz w:val="20"/>
          <w:szCs w:val="20"/>
        </w:rPr>
        <w:t xml:space="preserve">seeing an </w:t>
      </w:r>
      <w:r w:rsidR="00277AD5" w:rsidRPr="00E52CF4">
        <w:rPr>
          <w:sz w:val="20"/>
          <w:szCs w:val="20"/>
        </w:rPr>
        <w:t>individual’s</w:t>
      </w:r>
      <w:r w:rsidR="00081D85" w:rsidRPr="00E52CF4">
        <w:rPr>
          <w:sz w:val="20"/>
          <w:szCs w:val="20"/>
        </w:rPr>
        <w:t xml:space="preserve"> sickness record can highlight potential issues which could in turn out to be for a </w:t>
      </w:r>
      <w:r w:rsidR="00277AD5" w:rsidRPr="00E52CF4">
        <w:rPr>
          <w:sz w:val="20"/>
          <w:szCs w:val="20"/>
        </w:rPr>
        <w:t>mental or w</w:t>
      </w:r>
      <w:r w:rsidR="00081D85" w:rsidRPr="00E52CF4">
        <w:rPr>
          <w:sz w:val="20"/>
          <w:szCs w:val="20"/>
        </w:rPr>
        <w:t xml:space="preserve">ellbeing issue that needs to be spoken about.  Also Labour Turnover is another </w:t>
      </w:r>
      <w:r w:rsidR="00277AD5" w:rsidRPr="00E52CF4">
        <w:rPr>
          <w:sz w:val="20"/>
          <w:szCs w:val="20"/>
        </w:rPr>
        <w:t>type of data that can be noted, this helps t</w:t>
      </w:r>
      <w:r w:rsidR="00383385">
        <w:rPr>
          <w:sz w:val="20"/>
          <w:szCs w:val="20"/>
        </w:rPr>
        <w:t>o</w:t>
      </w:r>
      <w:r w:rsidR="00277AD5" w:rsidRPr="00E52CF4">
        <w:rPr>
          <w:sz w:val="20"/>
          <w:szCs w:val="20"/>
        </w:rPr>
        <w:t xml:space="preserve"> </w:t>
      </w:r>
      <w:r w:rsidR="00081D85" w:rsidRPr="00E52CF4">
        <w:rPr>
          <w:sz w:val="20"/>
          <w:szCs w:val="20"/>
        </w:rPr>
        <w:t xml:space="preserve">monitor </w:t>
      </w:r>
      <w:r w:rsidR="00277AD5" w:rsidRPr="00E52CF4">
        <w:rPr>
          <w:sz w:val="20"/>
          <w:szCs w:val="20"/>
        </w:rPr>
        <w:t>if there are issues within an organisation that needs to be dealt with</w:t>
      </w:r>
      <w:r w:rsidRPr="00E52CF4">
        <w:rPr>
          <w:sz w:val="20"/>
          <w:szCs w:val="20"/>
        </w:rPr>
        <w:t>’</w:t>
      </w:r>
      <w:r w:rsidR="00277AD5" w:rsidRPr="00E52CF4">
        <w:rPr>
          <w:sz w:val="20"/>
          <w:szCs w:val="20"/>
        </w:rPr>
        <w:t>.</w:t>
      </w:r>
      <w:r w:rsidR="00872DCF" w:rsidRPr="00E52CF4">
        <w:rPr>
          <w:sz w:val="20"/>
          <w:szCs w:val="20"/>
        </w:rPr>
        <w:t xml:space="preserve"> </w:t>
      </w:r>
      <w:r w:rsidR="00E63A96" w:rsidRPr="00E52CF4">
        <w:rPr>
          <w:sz w:val="20"/>
          <w:szCs w:val="20"/>
        </w:rPr>
        <w:t>(Waite, K., et al 2021, p50)</w:t>
      </w:r>
    </w:p>
    <w:p w14:paraId="1B009F95" w14:textId="77777777" w:rsidR="00383385" w:rsidRPr="00383385" w:rsidRDefault="00383385" w:rsidP="00240E92">
      <w:pPr>
        <w:spacing w:after="0" w:line="240" w:lineRule="auto"/>
        <w:jc w:val="both"/>
        <w:rPr>
          <w:sz w:val="10"/>
          <w:szCs w:val="10"/>
        </w:rPr>
      </w:pPr>
    </w:p>
    <w:p w14:paraId="33550ECC" w14:textId="462F161A" w:rsidR="00872DCF" w:rsidRDefault="00872DCF" w:rsidP="00240E92">
      <w:pPr>
        <w:spacing w:after="0" w:line="240" w:lineRule="auto"/>
        <w:jc w:val="both"/>
        <w:rPr>
          <w:sz w:val="20"/>
          <w:szCs w:val="20"/>
        </w:rPr>
      </w:pPr>
      <w:r w:rsidRPr="00E52CF4">
        <w:rPr>
          <w:sz w:val="20"/>
          <w:szCs w:val="20"/>
        </w:rPr>
        <w:t xml:space="preserve">CIPD additionally </w:t>
      </w:r>
      <w:r w:rsidR="003E03D1" w:rsidRPr="00E52CF4">
        <w:rPr>
          <w:sz w:val="20"/>
          <w:szCs w:val="20"/>
        </w:rPr>
        <w:t>advise</w:t>
      </w:r>
      <w:r w:rsidRPr="00E52CF4">
        <w:rPr>
          <w:sz w:val="20"/>
          <w:szCs w:val="20"/>
        </w:rPr>
        <w:t xml:space="preserve"> that </w:t>
      </w:r>
      <w:r w:rsidR="00857F70" w:rsidRPr="00E52CF4">
        <w:rPr>
          <w:sz w:val="20"/>
          <w:szCs w:val="20"/>
        </w:rPr>
        <w:t>‘</w:t>
      </w:r>
      <w:r w:rsidRPr="00E52CF4">
        <w:rPr>
          <w:sz w:val="20"/>
          <w:szCs w:val="20"/>
        </w:rPr>
        <w:t xml:space="preserve">Quantitative Data examples can also be the number of employees and also the average age.  </w:t>
      </w:r>
      <w:r w:rsidR="00D82D70" w:rsidRPr="00E52CF4">
        <w:rPr>
          <w:sz w:val="20"/>
          <w:szCs w:val="20"/>
        </w:rPr>
        <w:t>It also notes that Quantitative Data is quantifiable and objective</w:t>
      </w:r>
      <w:r w:rsidR="00857F70" w:rsidRPr="00E52CF4">
        <w:rPr>
          <w:sz w:val="20"/>
          <w:szCs w:val="20"/>
        </w:rPr>
        <w:t>’</w:t>
      </w:r>
      <w:r w:rsidR="00D82D70" w:rsidRPr="00E52CF4">
        <w:rPr>
          <w:sz w:val="20"/>
          <w:szCs w:val="20"/>
        </w:rPr>
        <w:t xml:space="preserve">. </w:t>
      </w:r>
      <w:r w:rsidR="00E63A96" w:rsidRPr="00E52CF4">
        <w:rPr>
          <w:sz w:val="20"/>
          <w:szCs w:val="20"/>
        </w:rPr>
        <w:t>(CIPD, 2022)(c)</w:t>
      </w:r>
    </w:p>
    <w:p w14:paraId="176FAEE7" w14:textId="32958406" w:rsidR="0097619B" w:rsidRDefault="0097619B" w:rsidP="00240E92">
      <w:pPr>
        <w:spacing w:after="0" w:line="240" w:lineRule="auto"/>
        <w:jc w:val="both"/>
        <w:rPr>
          <w:sz w:val="20"/>
          <w:szCs w:val="20"/>
        </w:rPr>
      </w:pPr>
    </w:p>
    <w:p w14:paraId="2CF6A52F" w14:textId="77777777" w:rsidR="0097619B" w:rsidRPr="00E52CF4" w:rsidRDefault="0097619B" w:rsidP="00240E92">
      <w:pPr>
        <w:spacing w:after="0" w:line="240" w:lineRule="auto"/>
        <w:jc w:val="both"/>
        <w:rPr>
          <w:sz w:val="20"/>
          <w:szCs w:val="20"/>
        </w:rPr>
      </w:pPr>
    </w:p>
    <w:p w14:paraId="2D362873" w14:textId="4C2F43B5" w:rsidR="00081D85" w:rsidRPr="00E52CF4" w:rsidRDefault="00857F70" w:rsidP="00240E92">
      <w:pPr>
        <w:spacing w:after="0" w:line="240" w:lineRule="auto"/>
        <w:jc w:val="both"/>
        <w:rPr>
          <w:sz w:val="20"/>
          <w:szCs w:val="20"/>
        </w:rPr>
      </w:pPr>
      <w:r w:rsidRPr="00E52CF4">
        <w:rPr>
          <w:sz w:val="20"/>
          <w:szCs w:val="20"/>
        </w:rPr>
        <w:lastRenderedPageBreak/>
        <w:t>‘</w:t>
      </w:r>
      <w:r w:rsidR="00081D85" w:rsidRPr="00E52CF4">
        <w:rPr>
          <w:sz w:val="20"/>
          <w:szCs w:val="20"/>
        </w:rPr>
        <w:t>Qualitative Data is classed as non-statistical</w:t>
      </w:r>
      <w:r w:rsidR="00277AD5" w:rsidRPr="00E52CF4">
        <w:rPr>
          <w:sz w:val="20"/>
          <w:szCs w:val="20"/>
        </w:rPr>
        <w:t>,</w:t>
      </w:r>
      <w:r w:rsidR="00081D85" w:rsidRPr="00E52CF4">
        <w:rPr>
          <w:sz w:val="20"/>
          <w:szCs w:val="20"/>
        </w:rPr>
        <w:t xml:space="preserve"> so rather than </w:t>
      </w:r>
      <w:r w:rsidR="00277AD5" w:rsidRPr="00E52CF4">
        <w:rPr>
          <w:sz w:val="20"/>
          <w:szCs w:val="20"/>
        </w:rPr>
        <w:t xml:space="preserve">it being </w:t>
      </w:r>
      <w:r w:rsidR="00081D85" w:rsidRPr="00E52CF4">
        <w:rPr>
          <w:sz w:val="20"/>
          <w:szCs w:val="20"/>
        </w:rPr>
        <w:t xml:space="preserve">number based its </w:t>
      </w:r>
      <w:r w:rsidR="00277AD5" w:rsidRPr="00E52CF4">
        <w:rPr>
          <w:sz w:val="20"/>
          <w:szCs w:val="20"/>
        </w:rPr>
        <w:t>w</w:t>
      </w:r>
      <w:r w:rsidR="00081D85" w:rsidRPr="00E52CF4">
        <w:rPr>
          <w:sz w:val="20"/>
          <w:szCs w:val="20"/>
        </w:rPr>
        <w:t xml:space="preserve">ords that can create the data for it to be studied.  Having Performance Reviews can help you have an insight into how people are coping with their work but also Exit Interviews can be </w:t>
      </w:r>
      <w:r w:rsidR="00277AD5" w:rsidRPr="00E52CF4">
        <w:rPr>
          <w:sz w:val="20"/>
          <w:szCs w:val="20"/>
        </w:rPr>
        <w:t xml:space="preserve">just as useful </w:t>
      </w:r>
      <w:r w:rsidR="00081D85" w:rsidRPr="00E52CF4">
        <w:rPr>
          <w:sz w:val="20"/>
          <w:szCs w:val="20"/>
        </w:rPr>
        <w:t>to help have an understanding of any issues that could need to be addressed in order to avoid further employees quitting</w:t>
      </w:r>
      <w:r w:rsidRPr="00E52CF4">
        <w:rPr>
          <w:sz w:val="20"/>
          <w:szCs w:val="20"/>
        </w:rPr>
        <w:t>’</w:t>
      </w:r>
      <w:r w:rsidR="00081D85" w:rsidRPr="00E52CF4">
        <w:rPr>
          <w:sz w:val="20"/>
          <w:szCs w:val="20"/>
        </w:rPr>
        <w:t xml:space="preserve">. </w:t>
      </w:r>
      <w:r w:rsidR="00E63A96" w:rsidRPr="00E52CF4">
        <w:rPr>
          <w:sz w:val="20"/>
          <w:szCs w:val="20"/>
        </w:rPr>
        <w:t>(Waite, K., et al 2021, p50)</w:t>
      </w:r>
    </w:p>
    <w:p w14:paraId="014F8186" w14:textId="77777777" w:rsidR="00E52CF4" w:rsidRPr="00E52CF4" w:rsidRDefault="00E52CF4" w:rsidP="00240E92">
      <w:pPr>
        <w:spacing w:after="0" w:line="240" w:lineRule="auto"/>
        <w:jc w:val="both"/>
        <w:rPr>
          <w:sz w:val="10"/>
          <w:szCs w:val="10"/>
        </w:rPr>
      </w:pPr>
    </w:p>
    <w:p w14:paraId="64CEED7F" w14:textId="357EC826" w:rsidR="00240E92" w:rsidRPr="00E52CF4" w:rsidRDefault="006246D5" w:rsidP="008C6197">
      <w:pPr>
        <w:spacing w:after="0" w:line="240" w:lineRule="auto"/>
        <w:jc w:val="both"/>
        <w:rPr>
          <w:sz w:val="20"/>
          <w:szCs w:val="20"/>
        </w:rPr>
      </w:pPr>
      <w:r w:rsidRPr="00E52CF4">
        <w:rPr>
          <w:sz w:val="20"/>
          <w:szCs w:val="20"/>
        </w:rPr>
        <w:t>Again,</w:t>
      </w:r>
      <w:r w:rsidR="00D82D70" w:rsidRPr="00E52CF4">
        <w:rPr>
          <w:sz w:val="20"/>
          <w:szCs w:val="20"/>
        </w:rPr>
        <w:t xml:space="preserve"> CIPD explain</w:t>
      </w:r>
      <w:r w:rsidR="00857F70" w:rsidRPr="00E52CF4">
        <w:rPr>
          <w:sz w:val="20"/>
          <w:szCs w:val="20"/>
        </w:rPr>
        <w:t>s</w:t>
      </w:r>
      <w:r w:rsidR="00D82D70" w:rsidRPr="00E52CF4">
        <w:rPr>
          <w:sz w:val="20"/>
          <w:szCs w:val="20"/>
        </w:rPr>
        <w:t xml:space="preserve"> </w:t>
      </w:r>
      <w:r w:rsidR="00857F70" w:rsidRPr="00E52CF4">
        <w:rPr>
          <w:sz w:val="20"/>
          <w:szCs w:val="20"/>
        </w:rPr>
        <w:t>‘</w:t>
      </w:r>
      <w:r w:rsidR="00D82D70" w:rsidRPr="00E52CF4">
        <w:rPr>
          <w:sz w:val="20"/>
          <w:szCs w:val="20"/>
        </w:rPr>
        <w:t>that Performance Appraisals and Exit Interview notes are classed examples of Qualitative Data.  This type of data describes the qualities that are observed by someone and is subjective.  They have said that it can be useful for understanding the ‘what’, ‘why’ and ‘how’ of something</w:t>
      </w:r>
      <w:r w:rsidR="00857F70" w:rsidRPr="00E52CF4">
        <w:rPr>
          <w:sz w:val="20"/>
          <w:szCs w:val="20"/>
        </w:rPr>
        <w:t>’</w:t>
      </w:r>
      <w:r w:rsidR="00D82D70" w:rsidRPr="00E52CF4">
        <w:rPr>
          <w:sz w:val="20"/>
          <w:szCs w:val="20"/>
        </w:rPr>
        <w:t>.</w:t>
      </w:r>
      <w:r w:rsidR="00857F70" w:rsidRPr="00E52CF4">
        <w:rPr>
          <w:sz w:val="20"/>
          <w:szCs w:val="20"/>
        </w:rPr>
        <w:t xml:space="preserve">  </w:t>
      </w:r>
      <w:r w:rsidR="00D82D70" w:rsidRPr="00E52CF4">
        <w:rPr>
          <w:sz w:val="20"/>
          <w:szCs w:val="20"/>
        </w:rPr>
        <w:t xml:space="preserve">They have also explained that </w:t>
      </w:r>
      <w:r w:rsidR="00383385">
        <w:rPr>
          <w:sz w:val="20"/>
          <w:szCs w:val="20"/>
        </w:rPr>
        <w:t>‘</w:t>
      </w:r>
      <w:r w:rsidR="00D82D70" w:rsidRPr="00E52CF4">
        <w:rPr>
          <w:sz w:val="20"/>
          <w:szCs w:val="20"/>
        </w:rPr>
        <w:t>Qualitative Data can be also turned into Quantitative Data e.g. A Performance Review would be written notes but in turn can be summarised into a performance rating.  This would cover both the Qualitative and Quantitative Data that is useful to an organisation</w:t>
      </w:r>
      <w:r w:rsidR="00857F70" w:rsidRPr="00E52CF4">
        <w:rPr>
          <w:sz w:val="20"/>
          <w:szCs w:val="20"/>
        </w:rPr>
        <w:t>’</w:t>
      </w:r>
      <w:r w:rsidR="00D82D70" w:rsidRPr="00E52CF4">
        <w:rPr>
          <w:sz w:val="20"/>
          <w:szCs w:val="20"/>
        </w:rPr>
        <w:t>.</w:t>
      </w:r>
      <w:r w:rsidR="00240E92" w:rsidRPr="00E52CF4">
        <w:rPr>
          <w:sz w:val="20"/>
          <w:szCs w:val="20"/>
        </w:rPr>
        <w:t xml:space="preserve">(CIPD, 2022)(c) </w:t>
      </w:r>
      <w:r w:rsidR="002B537B" w:rsidRPr="00E52CF4">
        <w:rPr>
          <w:sz w:val="20"/>
          <w:szCs w:val="20"/>
        </w:rPr>
        <w:t>(</w:t>
      </w:r>
      <w:r w:rsidR="00240E92" w:rsidRPr="00E52CF4">
        <w:rPr>
          <w:sz w:val="20"/>
          <w:szCs w:val="20"/>
        </w:rPr>
        <w:t>AC</w:t>
      </w:r>
      <w:r w:rsidR="00616957">
        <w:rPr>
          <w:sz w:val="20"/>
          <w:szCs w:val="20"/>
        </w:rPr>
        <w:t xml:space="preserve"> </w:t>
      </w:r>
      <w:r w:rsidR="00240E92" w:rsidRPr="00E52CF4">
        <w:rPr>
          <w:sz w:val="20"/>
          <w:szCs w:val="20"/>
        </w:rPr>
        <w:t>1.3</w:t>
      </w:r>
      <w:r w:rsidR="002B537B" w:rsidRPr="00E52CF4">
        <w:rPr>
          <w:sz w:val="20"/>
          <w:szCs w:val="20"/>
        </w:rPr>
        <w:t>)</w:t>
      </w:r>
    </w:p>
    <w:p w14:paraId="69A7ACD6" w14:textId="728978DD" w:rsidR="005C0AAD" w:rsidRPr="00E52CF4" w:rsidRDefault="005C0AAD" w:rsidP="002071A7">
      <w:pPr>
        <w:pBdr>
          <w:bottom w:val="single" w:sz="12" w:space="1" w:color="4472C4" w:themeColor="accent1"/>
        </w:pBdr>
        <w:spacing w:after="0" w:line="240" w:lineRule="auto"/>
        <w:jc w:val="both"/>
        <w:rPr>
          <w:sz w:val="6"/>
          <w:szCs w:val="6"/>
        </w:rPr>
      </w:pPr>
    </w:p>
    <w:p w14:paraId="2B1F71E0" w14:textId="77777777" w:rsidR="002071A7" w:rsidRPr="00E52CF4" w:rsidRDefault="002071A7" w:rsidP="00872DCF">
      <w:pPr>
        <w:spacing w:after="0" w:line="240" w:lineRule="auto"/>
        <w:rPr>
          <w:b/>
          <w:bCs/>
          <w:sz w:val="6"/>
          <w:szCs w:val="6"/>
          <w:u w:val="single"/>
        </w:rPr>
      </w:pPr>
    </w:p>
    <w:p w14:paraId="3932746C" w14:textId="0F1B7335" w:rsidR="007A1CF2" w:rsidRPr="007A1CF2" w:rsidRDefault="007A1CF2" w:rsidP="00872DCF">
      <w:pPr>
        <w:spacing w:after="0" w:line="240" w:lineRule="auto"/>
        <w:rPr>
          <w:b/>
          <w:bCs/>
          <w:u w:val="single"/>
        </w:rPr>
      </w:pPr>
      <w:r w:rsidRPr="007A1CF2">
        <w:rPr>
          <w:b/>
          <w:bCs/>
          <w:u w:val="single"/>
        </w:rPr>
        <w:t xml:space="preserve">Decisions </w:t>
      </w:r>
      <w:r>
        <w:rPr>
          <w:b/>
          <w:bCs/>
          <w:u w:val="single"/>
        </w:rPr>
        <w:t xml:space="preserve">Formed </w:t>
      </w:r>
      <w:r w:rsidRPr="007A1CF2">
        <w:rPr>
          <w:b/>
          <w:bCs/>
          <w:u w:val="single"/>
        </w:rPr>
        <w:t>from Application of Policies and Procedures</w:t>
      </w:r>
    </w:p>
    <w:p w14:paraId="09F3FB6B" w14:textId="6A32AF5F" w:rsidR="002B537B" w:rsidRPr="00E52CF4" w:rsidRDefault="00857F70" w:rsidP="002B537B">
      <w:pPr>
        <w:spacing w:after="0" w:line="240" w:lineRule="auto"/>
        <w:jc w:val="both"/>
        <w:rPr>
          <w:sz w:val="20"/>
          <w:szCs w:val="20"/>
        </w:rPr>
      </w:pPr>
      <w:r w:rsidRPr="00E52CF4">
        <w:rPr>
          <w:sz w:val="20"/>
          <w:szCs w:val="20"/>
        </w:rPr>
        <w:t>‘</w:t>
      </w:r>
      <w:r w:rsidR="00A16A84" w:rsidRPr="00E52CF4">
        <w:rPr>
          <w:sz w:val="20"/>
          <w:szCs w:val="20"/>
        </w:rPr>
        <w:t>The importance of an organisation having policies and pr</w:t>
      </w:r>
      <w:r w:rsidRPr="00E52CF4">
        <w:rPr>
          <w:sz w:val="20"/>
          <w:szCs w:val="20"/>
        </w:rPr>
        <w:t>oced</w:t>
      </w:r>
      <w:r w:rsidR="00A16A84" w:rsidRPr="00E52CF4">
        <w:rPr>
          <w:sz w:val="20"/>
          <w:szCs w:val="20"/>
        </w:rPr>
        <w:t>ures is something that is needed in order to help achieve a business that operates effectively and successfully.  They can steer your organisation and reduce the risk of liability, likewise they also clearly show consistency across the company for both employees and customers/clients.  Having consistency will create a healthy reputation for your organisation.  Having policies help set clear guidelines and set parameters for how the business will operate.  Not having set policies and procedures would in effect mean that there are no rules that need to be followed, which unfortunately would result in people creating their own rules.  Having clear set ou</w:t>
      </w:r>
      <w:r w:rsidR="008C6197">
        <w:rPr>
          <w:sz w:val="20"/>
          <w:szCs w:val="20"/>
        </w:rPr>
        <w:t>t</w:t>
      </w:r>
      <w:r w:rsidR="00A16A84" w:rsidRPr="00E52CF4">
        <w:rPr>
          <w:sz w:val="20"/>
          <w:szCs w:val="20"/>
        </w:rPr>
        <w:t xml:space="preserve"> policies and </w:t>
      </w:r>
      <w:r w:rsidR="009D6C6F" w:rsidRPr="00E52CF4">
        <w:rPr>
          <w:sz w:val="20"/>
          <w:szCs w:val="20"/>
        </w:rPr>
        <w:t>procedures</w:t>
      </w:r>
      <w:r w:rsidR="00A16A84" w:rsidRPr="00E52CF4">
        <w:rPr>
          <w:sz w:val="20"/>
          <w:szCs w:val="20"/>
        </w:rPr>
        <w:t xml:space="preserve"> simply makes things more </w:t>
      </w:r>
      <w:r w:rsidR="009D6C6F" w:rsidRPr="00E52CF4">
        <w:rPr>
          <w:sz w:val="20"/>
          <w:szCs w:val="20"/>
        </w:rPr>
        <w:t>transparent</w:t>
      </w:r>
      <w:r w:rsidR="00A16A84" w:rsidRPr="00E52CF4">
        <w:rPr>
          <w:sz w:val="20"/>
          <w:szCs w:val="20"/>
        </w:rPr>
        <w:t xml:space="preserve"> and are essential to having a successful business</w:t>
      </w:r>
      <w:r w:rsidRPr="00E52CF4">
        <w:rPr>
          <w:sz w:val="20"/>
          <w:szCs w:val="20"/>
        </w:rPr>
        <w:t>’</w:t>
      </w:r>
      <w:r w:rsidR="009D6C6F" w:rsidRPr="00E52CF4">
        <w:rPr>
          <w:sz w:val="20"/>
          <w:szCs w:val="20"/>
        </w:rPr>
        <w:t>.</w:t>
      </w:r>
      <w:r w:rsidR="00240E92" w:rsidRPr="00E52CF4">
        <w:rPr>
          <w:sz w:val="20"/>
          <w:szCs w:val="20"/>
        </w:rPr>
        <w:t xml:space="preserve"> (</w:t>
      </w:r>
      <w:proofErr w:type="spellStart"/>
      <w:r w:rsidR="009D6C6F" w:rsidRPr="00E52CF4">
        <w:rPr>
          <w:sz w:val="20"/>
          <w:szCs w:val="20"/>
        </w:rPr>
        <w:t>Rethore</w:t>
      </w:r>
      <w:proofErr w:type="spellEnd"/>
      <w:r w:rsidR="00240E92" w:rsidRPr="00E52CF4">
        <w:rPr>
          <w:sz w:val="20"/>
          <w:szCs w:val="20"/>
        </w:rPr>
        <w:t>, C.</w:t>
      </w:r>
      <w:r w:rsidR="009D6C6F" w:rsidRPr="00E52CF4">
        <w:rPr>
          <w:sz w:val="20"/>
          <w:szCs w:val="20"/>
        </w:rPr>
        <w:t xml:space="preserve"> 2021</w:t>
      </w:r>
      <w:r w:rsidR="00240E92" w:rsidRPr="00E52CF4">
        <w:rPr>
          <w:sz w:val="20"/>
          <w:szCs w:val="20"/>
        </w:rPr>
        <w:t>)</w:t>
      </w:r>
      <w:r w:rsidR="002B537B" w:rsidRPr="00E52CF4">
        <w:rPr>
          <w:sz w:val="20"/>
          <w:szCs w:val="20"/>
        </w:rPr>
        <w:t xml:space="preserve"> (AC</w:t>
      </w:r>
      <w:r w:rsidR="00616957">
        <w:rPr>
          <w:sz w:val="20"/>
          <w:szCs w:val="20"/>
        </w:rPr>
        <w:t xml:space="preserve"> </w:t>
      </w:r>
      <w:r w:rsidR="002B537B" w:rsidRPr="00E52CF4">
        <w:rPr>
          <w:sz w:val="20"/>
          <w:szCs w:val="20"/>
        </w:rPr>
        <w:t>1.6)</w:t>
      </w:r>
    </w:p>
    <w:p w14:paraId="41A12F7B" w14:textId="65C7675C" w:rsidR="009D6C6F" w:rsidRPr="00E52CF4" w:rsidRDefault="009D6C6F" w:rsidP="002071A7">
      <w:pPr>
        <w:pBdr>
          <w:bottom w:val="single" w:sz="12" w:space="1" w:color="4472C4" w:themeColor="accent1"/>
        </w:pBdr>
        <w:spacing w:after="0" w:line="240" w:lineRule="auto"/>
        <w:rPr>
          <w:sz w:val="6"/>
          <w:szCs w:val="6"/>
        </w:rPr>
      </w:pPr>
    </w:p>
    <w:p w14:paraId="3E1C1CBC" w14:textId="77777777" w:rsidR="002071A7" w:rsidRPr="00E52CF4" w:rsidRDefault="002071A7" w:rsidP="00872DCF">
      <w:pPr>
        <w:spacing w:after="0" w:line="240" w:lineRule="auto"/>
        <w:rPr>
          <w:b/>
          <w:bCs/>
          <w:sz w:val="6"/>
          <w:szCs w:val="6"/>
          <w:u w:val="single"/>
        </w:rPr>
      </w:pPr>
    </w:p>
    <w:p w14:paraId="35DC29A8" w14:textId="70606C00" w:rsidR="00857F70" w:rsidRPr="007A1CF2" w:rsidRDefault="007A1CF2" w:rsidP="00872DCF">
      <w:pPr>
        <w:spacing w:after="0" w:line="240" w:lineRule="auto"/>
        <w:rPr>
          <w:b/>
          <w:bCs/>
          <w:u w:val="single"/>
        </w:rPr>
      </w:pPr>
      <w:r w:rsidRPr="007A1CF2">
        <w:rPr>
          <w:b/>
          <w:bCs/>
          <w:u w:val="single"/>
        </w:rPr>
        <w:t>People Professionals – How it creates Value</w:t>
      </w:r>
    </w:p>
    <w:p w14:paraId="07149B37" w14:textId="42554ACB" w:rsidR="00C00C1F" w:rsidRPr="00E52CF4" w:rsidRDefault="00C00C1F" w:rsidP="002B537B">
      <w:pPr>
        <w:spacing w:after="0" w:line="240" w:lineRule="auto"/>
        <w:jc w:val="both"/>
        <w:rPr>
          <w:sz w:val="20"/>
          <w:szCs w:val="20"/>
        </w:rPr>
      </w:pPr>
      <w:r w:rsidRPr="00E52CF4">
        <w:rPr>
          <w:sz w:val="20"/>
          <w:szCs w:val="20"/>
        </w:rPr>
        <w:t xml:space="preserve">In a podcast published by the CIPD it asks the question </w:t>
      </w:r>
      <w:r w:rsidR="00EC1C2F">
        <w:rPr>
          <w:sz w:val="20"/>
          <w:szCs w:val="20"/>
        </w:rPr>
        <w:t>‘</w:t>
      </w:r>
      <w:r w:rsidRPr="00E52CF4">
        <w:rPr>
          <w:sz w:val="20"/>
          <w:szCs w:val="20"/>
        </w:rPr>
        <w:t>‘What value does HR bring to today's organisations</w:t>
      </w:r>
      <w:r w:rsidR="00EC1C2F">
        <w:rPr>
          <w:sz w:val="20"/>
          <w:szCs w:val="20"/>
        </w:rPr>
        <w:t>’</w:t>
      </w:r>
      <w:r w:rsidRPr="00E52CF4">
        <w:rPr>
          <w:sz w:val="20"/>
          <w:szCs w:val="20"/>
        </w:rPr>
        <w:t>’ whi</w:t>
      </w:r>
      <w:r w:rsidR="008C6197">
        <w:rPr>
          <w:sz w:val="20"/>
          <w:szCs w:val="20"/>
        </w:rPr>
        <w:t>l</w:t>
      </w:r>
      <w:r w:rsidRPr="00E52CF4">
        <w:rPr>
          <w:sz w:val="20"/>
          <w:szCs w:val="20"/>
        </w:rPr>
        <w:t xml:space="preserve">st listening to this it explains that this answer is </w:t>
      </w:r>
      <w:r w:rsidR="00857F70" w:rsidRPr="00E52CF4">
        <w:rPr>
          <w:sz w:val="20"/>
          <w:szCs w:val="20"/>
        </w:rPr>
        <w:t>‘</w:t>
      </w:r>
      <w:r w:rsidRPr="00E52CF4">
        <w:rPr>
          <w:sz w:val="20"/>
          <w:szCs w:val="20"/>
        </w:rPr>
        <w:t>still a very mixed one</w:t>
      </w:r>
      <w:r w:rsidR="00857F70" w:rsidRPr="00E52CF4">
        <w:rPr>
          <w:sz w:val="20"/>
          <w:szCs w:val="20"/>
        </w:rPr>
        <w:t>’</w:t>
      </w:r>
      <w:r w:rsidRPr="00E52CF4">
        <w:rPr>
          <w:sz w:val="20"/>
          <w:szCs w:val="20"/>
        </w:rPr>
        <w:t xml:space="preserve">.  Kat Navarro who is part of the discussion mentions that ‘whilst some people still relate HR to the way it was set up a long time ago, when the workplace was very different, </w:t>
      </w:r>
      <w:r w:rsidR="008C6197">
        <w:rPr>
          <w:sz w:val="20"/>
          <w:szCs w:val="20"/>
        </w:rPr>
        <w:t>p</w:t>
      </w:r>
      <w:r w:rsidRPr="00E52CF4">
        <w:rPr>
          <w:sz w:val="20"/>
          <w:szCs w:val="20"/>
        </w:rPr>
        <w:t>eople stayed in one job for a long time and HR was there to ensure contracts got created, people got paid, companies were compliant and today the workplace is hugely different, mostly due to the booming dot coms and technology. You've got more companies than ever before, meaning more competition, it's harder to hire and retain talent. You've got greater demands on individuals because they're needing to innovate and create faster than ever before’.</w:t>
      </w:r>
      <w:r w:rsidR="00240E92" w:rsidRPr="00E52CF4">
        <w:rPr>
          <w:sz w:val="20"/>
          <w:szCs w:val="20"/>
        </w:rPr>
        <w:t xml:space="preserve"> (CIPD, 2022)(d)</w:t>
      </w:r>
    </w:p>
    <w:p w14:paraId="13BBF34D" w14:textId="77777777" w:rsidR="002071A7" w:rsidRPr="00E52CF4" w:rsidRDefault="002071A7" w:rsidP="002B537B">
      <w:pPr>
        <w:spacing w:after="0" w:line="240" w:lineRule="auto"/>
        <w:jc w:val="both"/>
        <w:rPr>
          <w:sz w:val="10"/>
          <w:szCs w:val="10"/>
        </w:rPr>
      </w:pPr>
    </w:p>
    <w:p w14:paraId="3B2EDD55" w14:textId="05E6CB97" w:rsidR="00857F70" w:rsidRPr="00E52CF4" w:rsidRDefault="00C00C1F" w:rsidP="002B537B">
      <w:pPr>
        <w:spacing w:after="0" w:line="240" w:lineRule="auto"/>
        <w:jc w:val="both"/>
        <w:rPr>
          <w:sz w:val="20"/>
          <w:szCs w:val="20"/>
        </w:rPr>
      </w:pPr>
      <w:r w:rsidRPr="00E52CF4">
        <w:rPr>
          <w:sz w:val="20"/>
          <w:szCs w:val="20"/>
        </w:rPr>
        <w:t xml:space="preserve">Stemming on from that an article by Deloitte </w:t>
      </w:r>
      <w:bookmarkStart w:id="2" w:name="_Hlk125995771"/>
      <w:r w:rsidR="002B537B" w:rsidRPr="00E52CF4">
        <w:rPr>
          <w:sz w:val="20"/>
          <w:szCs w:val="20"/>
        </w:rPr>
        <w:t>(</w:t>
      </w:r>
      <w:proofErr w:type="spellStart"/>
      <w:r w:rsidR="002B537B" w:rsidRPr="00E52CF4">
        <w:rPr>
          <w:sz w:val="20"/>
          <w:szCs w:val="20"/>
        </w:rPr>
        <w:t>Heldeborn</w:t>
      </w:r>
      <w:proofErr w:type="spellEnd"/>
      <w:r w:rsidR="002B537B" w:rsidRPr="00E52CF4">
        <w:rPr>
          <w:sz w:val="20"/>
          <w:szCs w:val="20"/>
        </w:rPr>
        <w:t xml:space="preserve">, J. 2009) </w:t>
      </w:r>
      <w:bookmarkEnd w:id="2"/>
      <w:r w:rsidR="00A36880">
        <w:rPr>
          <w:sz w:val="20"/>
          <w:szCs w:val="20"/>
        </w:rPr>
        <w:t xml:space="preserve">it </w:t>
      </w:r>
      <w:r w:rsidR="00857F70" w:rsidRPr="00E52CF4">
        <w:rPr>
          <w:sz w:val="20"/>
          <w:szCs w:val="20"/>
        </w:rPr>
        <w:t>gives an explanation</w:t>
      </w:r>
      <w:r w:rsidRPr="00E52CF4">
        <w:rPr>
          <w:sz w:val="20"/>
          <w:szCs w:val="20"/>
        </w:rPr>
        <w:t xml:space="preserve"> </w:t>
      </w:r>
      <w:r w:rsidR="00857F70" w:rsidRPr="00E52CF4">
        <w:rPr>
          <w:sz w:val="20"/>
          <w:szCs w:val="20"/>
        </w:rPr>
        <w:t>‘</w:t>
      </w:r>
      <w:r w:rsidRPr="00E52CF4">
        <w:rPr>
          <w:sz w:val="20"/>
          <w:szCs w:val="20"/>
        </w:rPr>
        <w:t>that the key success factors of high performing organisations is putting people first.  It says that ‘Today HR executives are challenged to develop efficient and effective, simple yet powerful solutions to the people side of business.  They show a HR Strategy Framework approach that helps org</w:t>
      </w:r>
      <w:r w:rsidR="00857F70" w:rsidRPr="00E52CF4">
        <w:rPr>
          <w:sz w:val="20"/>
          <w:szCs w:val="20"/>
        </w:rPr>
        <w:t>a</w:t>
      </w:r>
      <w:r w:rsidRPr="00E52CF4">
        <w:rPr>
          <w:sz w:val="20"/>
          <w:szCs w:val="20"/>
        </w:rPr>
        <w:t>n</w:t>
      </w:r>
      <w:r w:rsidR="00857F70" w:rsidRPr="00E52CF4">
        <w:rPr>
          <w:sz w:val="20"/>
          <w:szCs w:val="20"/>
        </w:rPr>
        <w:t>is</w:t>
      </w:r>
      <w:r w:rsidRPr="00E52CF4">
        <w:rPr>
          <w:sz w:val="20"/>
          <w:szCs w:val="20"/>
        </w:rPr>
        <w:t>ations to define and execute effective HR strategy as well as help develop and deliver services and capabilities that organisations today need to survive and grow</w:t>
      </w:r>
      <w:r w:rsidR="00857F70" w:rsidRPr="00E52CF4">
        <w:rPr>
          <w:sz w:val="20"/>
          <w:szCs w:val="20"/>
        </w:rPr>
        <w:t>’</w:t>
      </w:r>
      <w:r w:rsidRPr="00E52CF4">
        <w:rPr>
          <w:sz w:val="20"/>
          <w:szCs w:val="20"/>
        </w:rPr>
        <w:t xml:space="preserve">.  </w:t>
      </w:r>
    </w:p>
    <w:p w14:paraId="14F3B1F3" w14:textId="77777777" w:rsidR="00E33BD7" w:rsidRPr="00E52CF4" w:rsidRDefault="00E33BD7" w:rsidP="002B537B">
      <w:pPr>
        <w:spacing w:after="0" w:line="240" w:lineRule="auto"/>
        <w:jc w:val="both"/>
        <w:rPr>
          <w:sz w:val="10"/>
          <w:szCs w:val="10"/>
        </w:rPr>
      </w:pPr>
    </w:p>
    <w:p w14:paraId="3C93487A" w14:textId="1169BBF0" w:rsidR="00C00C1F" w:rsidRPr="00E52CF4" w:rsidRDefault="00C00C1F" w:rsidP="002B537B">
      <w:pPr>
        <w:spacing w:after="0" w:line="240" w:lineRule="auto"/>
        <w:jc w:val="both"/>
        <w:rPr>
          <w:sz w:val="20"/>
          <w:szCs w:val="20"/>
        </w:rPr>
      </w:pPr>
      <w:r w:rsidRPr="00E52CF4">
        <w:rPr>
          <w:sz w:val="20"/>
          <w:szCs w:val="20"/>
        </w:rPr>
        <w:t>The Framework is broken down as below:</w:t>
      </w:r>
    </w:p>
    <w:p w14:paraId="79504354" w14:textId="04E67A28" w:rsidR="00C00C1F" w:rsidRPr="00E52CF4" w:rsidRDefault="00C00C1F" w:rsidP="002B537B">
      <w:pPr>
        <w:pStyle w:val="ListParagraph"/>
        <w:numPr>
          <w:ilvl w:val="0"/>
          <w:numId w:val="1"/>
        </w:numPr>
        <w:spacing w:after="0" w:line="240" w:lineRule="auto"/>
        <w:jc w:val="both"/>
        <w:rPr>
          <w:sz w:val="20"/>
          <w:szCs w:val="20"/>
        </w:rPr>
      </w:pPr>
      <w:r w:rsidRPr="00E52CF4">
        <w:rPr>
          <w:sz w:val="20"/>
          <w:szCs w:val="20"/>
        </w:rPr>
        <w:t>Define Human Capital Value -</w:t>
      </w:r>
      <w:r w:rsidRPr="00E52CF4">
        <w:rPr>
          <w:sz w:val="20"/>
          <w:szCs w:val="20"/>
        </w:rPr>
        <w:tab/>
        <w:t>Understand the business strategy</w:t>
      </w:r>
    </w:p>
    <w:p w14:paraId="1733E853" w14:textId="77777777" w:rsidR="00C00C1F" w:rsidRPr="00E52CF4" w:rsidRDefault="00C00C1F" w:rsidP="002B537B">
      <w:pPr>
        <w:pStyle w:val="ListParagraph"/>
        <w:spacing w:after="0" w:line="240" w:lineRule="auto"/>
        <w:ind w:left="3600"/>
        <w:jc w:val="both"/>
        <w:rPr>
          <w:sz w:val="20"/>
          <w:szCs w:val="20"/>
        </w:rPr>
      </w:pPr>
      <w:r w:rsidRPr="00E52CF4">
        <w:rPr>
          <w:sz w:val="20"/>
          <w:szCs w:val="20"/>
        </w:rPr>
        <w:t>Define HR strategy</w:t>
      </w:r>
    </w:p>
    <w:p w14:paraId="3D6486E7" w14:textId="77777777" w:rsidR="00C00C1F" w:rsidRPr="00E52CF4" w:rsidRDefault="00C00C1F" w:rsidP="002B537B">
      <w:pPr>
        <w:pStyle w:val="ListParagraph"/>
        <w:numPr>
          <w:ilvl w:val="0"/>
          <w:numId w:val="1"/>
        </w:numPr>
        <w:spacing w:after="0" w:line="240" w:lineRule="auto"/>
        <w:jc w:val="both"/>
        <w:rPr>
          <w:sz w:val="20"/>
          <w:szCs w:val="20"/>
        </w:rPr>
      </w:pPr>
      <w:r w:rsidRPr="00E52CF4">
        <w:rPr>
          <w:sz w:val="20"/>
          <w:szCs w:val="20"/>
        </w:rPr>
        <w:t>Align HR products and services -</w:t>
      </w:r>
      <w:r w:rsidRPr="00E52CF4">
        <w:rPr>
          <w:sz w:val="20"/>
          <w:szCs w:val="20"/>
        </w:rPr>
        <w:tab/>
        <w:t>Segment HR customers</w:t>
      </w:r>
    </w:p>
    <w:p w14:paraId="54982216" w14:textId="77777777" w:rsidR="00C00C1F" w:rsidRPr="00E52CF4" w:rsidRDefault="00C00C1F" w:rsidP="002B537B">
      <w:pPr>
        <w:pStyle w:val="ListParagraph"/>
        <w:spacing w:after="0" w:line="240" w:lineRule="auto"/>
        <w:ind w:left="3600"/>
        <w:jc w:val="both"/>
        <w:rPr>
          <w:sz w:val="20"/>
          <w:szCs w:val="20"/>
        </w:rPr>
      </w:pPr>
      <w:r w:rsidRPr="00E52CF4">
        <w:rPr>
          <w:sz w:val="20"/>
          <w:szCs w:val="20"/>
        </w:rPr>
        <w:t>Prioritise HR investments</w:t>
      </w:r>
    </w:p>
    <w:p w14:paraId="6B607B7C" w14:textId="77777777" w:rsidR="00C00C1F" w:rsidRPr="00E52CF4" w:rsidRDefault="00C00C1F" w:rsidP="002B537B">
      <w:pPr>
        <w:pStyle w:val="ListParagraph"/>
        <w:spacing w:after="0" w:line="240" w:lineRule="auto"/>
        <w:ind w:left="3600"/>
        <w:jc w:val="both"/>
        <w:rPr>
          <w:sz w:val="20"/>
          <w:szCs w:val="20"/>
        </w:rPr>
      </w:pPr>
      <w:r w:rsidRPr="00E52CF4">
        <w:rPr>
          <w:sz w:val="20"/>
          <w:szCs w:val="20"/>
        </w:rPr>
        <w:t>Design HR services</w:t>
      </w:r>
    </w:p>
    <w:p w14:paraId="6F6E278D" w14:textId="77777777" w:rsidR="00C00C1F" w:rsidRPr="00E52CF4" w:rsidRDefault="00C00C1F" w:rsidP="002B537B">
      <w:pPr>
        <w:pStyle w:val="ListParagraph"/>
        <w:numPr>
          <w:ilvl w:val="0"/>
          <w:numId w:val="1"/>
        </w:numPr>
        <w:spacing w:after="0" w:line="240" w:lineRule="auto"/>
        <w:jc w:val="both"/>
        <w:rPr>
          <w:sz w:val="20"/>
          <w:szCs w:val="20"/>
        </w:rPr>
      </w:pPr>
      <w:r w:rsidRPr="00E52CF4">
        <w:rPr>
          <w:sz w:val="20"/>
          <w:szCs w:val="20"/>
        </w:rPr>
        <w:t>Deliver value -</w:t>
      </w:r>
      <w:r w:rsidRPr="00E52CF4">
        <w:rPr>
          <w:sz w:val="20"/>
          <w:szCs w:val="20"/>
        </w:rPr>
        <w:tab/>
      </w:r>
      <w:r w:rsidRPr="00E52CF4">
        <w:rPr>
          <w:sz w:val="20"/>
          <w:szCs w:val="20"/>
        </w:rPr>
        <w:tab/>
      </w:r>
      <w:r w:rsidRPr="00E52CF4">
        <w:rPr>
          <w:sz w:val="20"/>
          <w:szCs w:val="20"/>
        </w:rPr>
        <w:tab/>
        <w:t>Ensure right HR service delivery model</w:t>
      </w:r>
    </w:p>
    <w:p w14:paraId="6FF02E73" w14:textId="77777777" w:rsidR="00C00C1F" w:rsidRPr="00E52CF4" w:rsidRDefault="00C00C1F" w:rsidP="002B537B">
      <w:pPr>
        <w:pStyle w:val="ListParagraph"/>
        <w:spacing w:after="0" w:line="240" w:lineRule="auto"/>
        <w:ind w:left="3600"/>
        <w:jc w:val="both"/>
        <w:rPr>
          <w:sz w:val="20"/>
          <w:szCs w:val="20"/>
        </w:rPr>
      </w:pPr>
      <w:r w:rsidRPr="00E52CF4">
        <w:rPr>
          <w:sz w:val="20"/>
          <w:szCs w:val="20"/>
        </w:rPr>
        <w:t>Establish right HR capabilities</w:t>
      </w:r>
    </w:p>
    <w:p w14:paraId="6C32F713" w14:textId="77777777" w:rsidR="00C00C1F" w:rsidRPr="00E52CF4" w:rsidRDefault="00C00C1F" w:rsidP="002B537B">
      <w:pPr>
        <w:pStyle w:val="ListParagraph"/>
        <w:spacing w:after="0" w:line="240" w:lineRule="auto"/>
        <w:ind w:left="3600"/>
        <w:jc w:val="both"/>
        <w:rPr>
          <w:sz w:val="20"/>
          <w:szCs w:val="20"/>
        </w:rPr>
      </w:pPr>
      <w:r w:rsidRPr="00E52CF4">
        <w:rPr>
          <w:sz w:val="20"/>
          <w:szCs w:val="20"/>
        </w:rPr>
        <w:t>Improve HR operational excellence continuously</w:t>
      </w:r>
    </w:p>
    <w:p w14:paraId="7A3D7322" w14:textId="77777777" w:rsidR="00C00C1F" w:rsidRPr="00E52CF4" w:rsidRDefault="00C00C1F" w:rsidP="002B537B">
      <w:pPr>
        <w:pStyle w:val="ListParagraph"/>
        <w:spacing w:after="0" w:line="240" w:lineRule="auto"/>
        <w:ind w:left="3600"/>
        <w:jc w:val="both"/>
        <w:rPr>
          <w:sz w:val="20"/>
          <w:szCs w:val="20"/>
        </w:rPr>
      </w:pPr>
      <w:r w:rsidRPr="00E52CF4">
        <w:rPr>
          <w:sz w:val="20"/>
          <w:szCs w:val="20"/>
        </w:rPr>
        <w:t>Build HR brand</w:t>
      </w:r>
    </w:p>
    <w:p w14:paraId="6EEF84ED" w14:textId="1A452896" w:rsidR="002B537B" w:rsidRPr="00E52CF4" w:rsidRDefault="00C00C1F" w:rsidP="002B537B">
      <w:pPr>
        <w:spacing w:after="0" w:line="240" w:lineRule="auto"/>
        <w:ind w:left="2880" w:firstLine="720"/>
        <w:jc w:val="both"/>
        <w:rPr>
          <w:sz w:val="20"/>
          <w:szCs w:val="20"/>
        </w:rPr>
      </w:pPr>
      <w:r w:rsidRPr="00E52CF4">
        <w:rPr>
          <w:sz w:val="20"/>
          <w:szCs w:val="20"/>
        </w:rPr>
        <w:t>Measure impact of HR products and services</w:t>
      </w:r>
      <w:r w:rsidR="002B537B" w:rsidRPr="00E52CF4">
        <w:rPr>
          <w:sz w:val="20"/>
          <w:szCs w:val="20"/>
        </w:rPr>
        <w:t xml:space="preserve"> (AC</w:t>
      </w:r>
      <w:r w:rsidR="00616957">
        <w:rPr>
          <w:sz w:val="20"/>
          <w:szCs w:val="20"/>
        </w:rPr>
        <w:t xml:space="preserve"> </w:t>
      </w:r>
      <w:r w:rsidR="002B537B" w:rsidRPr="00E52CF4">
        <w:rPr>
          <w:sz w:val="20"/>
          <w:szCs w:val="20"/>
        </w:rPr>
        <w:t>2.1)</w:t>
      </w:r>
    </w:p>
    <w:p w14:paraId="2B317690" w14:textId="239E445C" w:rsidR="009D6C6F" w:rsidRPr="00E52CF4" w:rsidRDefault="009D6C6F" w:rsidP="002071A7">
      <w:pPr>
        <w:pBdr>
          <w:bottom w:val="single" w:sz="12" w:space="1" w:color="4472C4" w:themeColor="accent1"/>
        </w:pBdr>
        <w:spacing w:after="0" w:line="240" w:lineRule="auto"/>
        <w:rPr>
          <w:sz w:val="6"/>
          <w:szCs w:val="6"/>
        </w:rPr>
      </w:pPr>
    </w:p>
    <w:p w14:paraId="63F6E233" w14:textId="77777777" w:rsidR="002071A7" w:rsidRPr="00E52CF4" w:rsidRDefault="002071A7" w:rsidP="00444DE6">
      <w:pPr>
        <w:spacing w:after="0" w:line="240" w:lineRule="auto"/>
        <w:rPr>
          <w:b/>
          <w:bCs/>
          <w:sz w:val="6"/>
          <w:szCs w:val="6"/>
          <w:u w:val="single"/>
        </w:rPr>
      </w:pPr>
    </w:p>
    <w:p w14:paraId="4D2697C3" w14:textId="77777777" w:rsidR="00E52CF4" w:rsidRDefault="00E52CF4" w:rsidP="00444DE6">
      <w:pPr>
        <w:spacing w:after="0" w:line="240" w:lineRule="auto"/>
        <w:rPr>
          <w:b/>
          <w:bCs/>
          <w:u w:val="single"/>
        </w:rPr>
      </w:pPr>
    </w:p>
    <w:p w14:paraId="74726065" w14:textId="187945CE" w:rsidR="00E52CF4" w:rsidRDefault="00E52CF4" w:rsidP="00580FEB">
      <w:pPr>
        <w:spacing w:after="0" w:line="240" w:lineRule="auto"/>
        <w:rPr>
          <w:b/>
          <w:bCs/>
          <w:u w:val="single"/>
        </w:rPr>
      </w:pPr>
    </w:p>
    <w:p w14:paraId="1D3B3E4F" w14:textId="77777777" w:rsidR="00E52CF4" w:rsidRDefault="00E52CF4" w:rsidP="00444DE6">
      <w:pPr>
        <w:spacing w:after="0" w:line="240" w:lineRule="auto"/>
        <w:rPr>
          <w:b/>
          <w:bCs/>
          <w:u w:val="single"/>
        </w:rPr>
      </w:pPr>
    </w:p>
    <w:p w14:paraId="0919C7A7" w14:textId="77777777" w:rsidR="00E52CF4" w:rsidRDefault="00E52CF4" w:rsidP="00444DE6">
      <w:pPr>
        <w:spacing w:after="0" w:line="240" w:lineRule="auto"/>
        <w:rPr>
          <w:b/>
          <w:bCs/>
          <w:u w:val="single"/>
        </w:rPr>
      </w:pPr>
    </w:p>
    <w:p w14:paraId="396B3884" w14:textId="77777777" w:rsidR="00E52CF4" w:rsidRDefault="00E52CF4" w:rsidP="00444DE6">
      <w:pPr>
        <w:spacing w:after="0" w:line="240" w:lineRule="auto"/>
        <w:rPr>
          <w:b/>
          <w:bCs/>
          <w:u w:val="single"/>
        </w:rPr>
      </w:pPr>
    </w:p>
    <w:p w14:paraId="53BA8F2F" w14:textId="77777777" w:rsidR="00E52CF4" w:rsidRDefault="00E52CF4" w:rsidP="00444DE6">
      <w:pPr>
        <w:spacing w:after="0" w:line="240" w:lineRule="auto"/>
        <w:rPr>
          <w:b/>
          <w:bCs/>
          <w:u w:val="single"/>
        </w:rPr>
      </w:pPr>
    </w:p>
    <w:p w14:paraId="110C89A3" w14:textId="0D2BCF19" w:rsidR="00E52CF4" w:rsidRDefault="00E52CF4" w:rsidP="00444DE6">
      <w:pPr>
        <w:spacing w:after="0" w:line="240" w:lineRule="auto"/>
        <w:rPr>
          <w:b/>
          <w:bCs/>
          <w:u w:val="single"/>
        </w:rPr>
      </w:pPr>
    </w:p>
    <w:p w14:paraId="64B4AF72" w14:textId="77777777" w:rsidR="0097619B" w:rsidRDefault="0097619B" w:rsidP="00444DE6">
      <w:pPr>
        <w:spacing w:after="0" w:line="240" w:lineRule="auto"/>
        <w:rPr>
          <w:b/>
          <w:bCs/>
          <w:u w:val="single"/>
        </w:rPr>
      </w:pPr>
    </w:p>
    <w:p w14:paraId="5751D299" w14:textId="528C46F9" w:rsidR="00E52CF4" w:rsidRDefault="00E52CF4" w:rsidP="00444DE6">
      <w:pPr>
        <w:spacing w:after="0" w:line="240" w:lineRule="auto"/>
        <w:rPr>
          <w:b/>
          <w:bCs/>
          <w:u w:val="single"/>
        </w:rPr>
      </w:pPr>
    </w:p>
    <w:p w14:paraId="6A8BB1D8" w14:textId="0C32A12F" w:rsidR="0067599D" w:rsidRDefault="0067599D" w:rsidP="00444DE6">
      <w:pPr>
        <w:spacing w:after="0" w:line="240" w:lineRule="auto"/>
        <w:rPr>
          <w:b/>
          <w:bCs/>
          <w:u w:val="single"/>
        </w:rPr>
      </w:pPr>
    </w:p>
    <w:p w14:paraId="0D5E4944" w14:textId="77777777" w:rsidR="0067599D" w:rsidRDefault="0067599D" w:rsidP="00444DE6">
      <w:pPr>
        <w:spacing w:after="0" w:line="240" w:lineRule="auto"/>
        <w:rPr>
          <w:b/>
          <w:bCs/>
          <w:u w:val="single"/>
        </w:rPr>
      </w:pPr>
    </w:p>
    <w:p w14:paraId="083A1DFA" w14:textId="2908F2A8" w:rsidR="00444DE6" w:rsidRPr="007A1CF2" w:rsidRDefault="007A1CF2" w:rsidP="00444DE6">
      <w:pPr>
        <w:spacing w:after="0" w:line="240" w:lineRule="auto"/>
        <w:rPr>
          <w:b/>
          <w:bCs/>
          <w:u w:val="single"/>
        </w:rPr>
      </w:pPr>
      <w:r w:rsidRPr="007A1CF2">
        <w:rPr>
          <w:b/>
          <w:bCs/>
          <w:u w:val="single"/>
        </w:rPr>
        <w:lastRenderedPageBreak/>
        <w:t>How to be Customer-Focused and Standards-Driven</w:t>
      </w:r>
    </w:p>
    <w:p w14:paraId="3434FAEB" w14:textId="77777777" w:rsidR="00A469E9" w:rsidRPr="00E52CF4" w:rsidRDefault="00444DE6" w:rsidP="00935625">
      <w:pPr>
        <w:spacing w:after="0" w:line="240" w:lineRule="auto"/>
        <w:jc w:val="both"/>
        <w:rPr>
          <w:sz w:val="20"/>
          <w:szCs w:val="20"/>
        </w:rPr>
      </w:pPr>
      <w:r w:rsidRPr="00E52CF4">
        <w:rPr>
          <w:sz w:val="20"/>
          <w:szCs w:val="20"/>
        </w:rPr>
        <w:t>There are many ways in which you can be customer-focused, and standards driv</w:t>
      </w:r>
      <w:r w:rsidR="005F4537" w:rsidRPr="00E52CF4">
        <w:rPr>
          <w:sz w:val="20"/>
          <w:szCs w:val="20"/>
        </w:rPr>
        <w:t>en.</w:t>
      </w:r>
      <w:r w:rsidR="00A469E9" w:rsidRPr="00E52CF4">
        <w:rPr>
          <w:sz w:val="20"/>
          <w:szCs w:val="20"/>
        </w:rPr>
        <w:t xml:space="preserve">  </w:t>
      </w:r>
    </w:p>
    <w:p w14:paraId="2A391B01" w14:textId="3DB05962" w:rsidR="00C00C1F" w:rsidRPr="00E52CF4" w:rsidRDefault="00A469E9" w:rsidP="00935625">
      <w:pPr>
        <w:spacing w:after="0" w:line="240" w:lineRule="auto"/>
        <w:jc w:val="both"/>
        <w:rPr>
          <w:sz w:val="20"/>
          <w:szCs w:val="20"/>
        </w:rPr>
      </w:pPr>
      <w:r w:rsidRPr="00E52CF4">
        <w:rPr>
          <w:sz w:val="20"/>
          <w:szCs w:val="20"/>
        </w:rPr>
        <w:t xml:space="preserve">Explained in </w:t>
      </w:r>
      <w:r w:rsidR="002B537B" w:rsidRPr="00E52CF4">
        <w:rPr>
          <w:sz w:val="20"/>
          <w:szCs w:val="20"/>
        </w:rPr>
        <w:t>People Practice (Waite, K., et al 2021, p61)</w:t>
      </w:r>
      <w:r w:rsidR="0040784B" w:rsidRPr="00E52CF4">
        <w:rPr>
          <w:color w:val="FF0000"/>
          <w:sz w:val="20"/>
          <w:szCs w:val="20"/>
        </w:rPr>
        <w:t xml:space="preserve"> </w:t>
      </w:r>
      <w:r w:rsidRPr="00E52CF4">
        <w:rPr>
          <w:sz w:val="20"/>
          <w:szCs w:val="20"/>
        </w:rPr>
        <w:t xml:space="preserve">it says ‘The aim of any organisation within a given market is to create value for its customers, which in turn helps to sell products and services.  In doing so, this helps to create value for all its stakeholders.  Creating value could include development of structural capital and human capital’.  It continues, ‘Appreciation of human capital, as a </w:t>
      </w:r>
      <w:r w:rsidR="00DC4FC8" w:rsidRPr="00E52CF4">
        <w:rPr>
          <w:sz w:val="20"/>
          <w:szCs w:val="20"/>
        </w:rPr>
        <w:t xml:space="preserve">source of value, has been subject to much debate over the years.  </w:t>
      </w:r>
      <w:r w:rsidR="00580FEB">
        <w:rPr>
          <w:sz w:val="20"/>
          <w:szCs w:val="20"/>
        </w:rPr>
        <w:t>H</w:t>
      </w:r>
      <w:r w:rsidR="00DC4FC8" w:rsidRPr="00E52CF4">
        <w:rPr>
          <w:sz w:val="20"/>
          <w:szCs w:val="20"/>
        </w:rPr>
        <w:t>uman capital management is a process an organisation can take to obtain, analysis and report on data.  IT says that this data provides valuable information and insight into how value can be added through people management, strategic investment and operation decisions at corporate level an at the level of front-line management.  IT advises that for an organisation to remain highly competitive and knowledgeable in a fast moving society, value must be created through its people</w:t>
      </w:r>
      <w:r w:rsidR="00C00C1F" w:rsidRPr="00E52CF4">
        <w:rPr>
          <w:sz w:val="20"/>
          <w:szCs w:val="20"/>
        </w:rPr>
        <w:t>’.</w:t>
      </w:r>
      <w:r w:rsidR="00580FEB">
        <w:rPr>
          <w:sz w:val="20"/>
          <w:szCs w:val="20"/>
        </w:rPr>
        <w:t xml:space="preserve"> (</w:t>
      </w:r>
      <w:r w:rsidR="00580FEB" w:rsidRPr="00E52CF4">
        <w:rPr>
          <w:sz w:val="20"/>
          <w:szCs w:val="20"/>
        </w:rPr>
        <w:t>Baron, A., Armstrong, M. 2007)</w:t>
      </w:r>
    </w:p>
    <w:p w14:paraId="5AAC052D" w14:textId="144F85E3" w:rsidR="00C00C1F" w:rsidRPr="002E4AB9" w:rsidRDefault="00C00C1F" w:rsidP="00935625">
      <w:pPr>
        <w:spacing w:after="0" w:line="240" w:lineRule="auto"/>
        <w:jc w:val="both"/>
        <w:rPr>
          <w:sz w:val="10"/>
          <w:szCs w:val="10"/>
        </w:rPr>
      </w:pPr>
    </w:p>
    <w:p w14:paraId="49D01694" w14:textId="050E91F9" w:rsidR="00C00C1F" w:rsidRPr="00E52CF4" w:rsidRDefault="00857F70" w:rsidP="00935625">
      <w:pPr>
        <w:spacing w:after="0" w:line="240" w:lineRule="auto"/>
        <w:jc w:val="both"/>
        <w:rPr>
          <w:sz w:val="20"/>
          <w:szCs w:val="20"/>
        </w:rPr>
      </w:pPr>
      <w:r w:rsidRPr="00E52CF4">
        <w:rPr>
          <w:sz w:val="20"/>
          <w:szCs w:val="20"/>
        </w:rPr>
        <w:t>‘</w:t>
      </w:r>
      <w:r w:rsidR="00C00C1F" w:rsidRPr="00E52CF4">
        <w:rPr>
          <w:sz w:val="20"/>
          <w:szCs w:val="20"/>
        </w:rPr>
        <w:t>Understanding the knowledge, skills and abilities that the organisations employees possess is essential in informing current and future learning and development requirements.  This understanding is required to assist budgeting and ensure resources are allocated where best needed to enhance people and business performance.  The use of evidence-based practice can be a valuable source of information in identifying an organisation’s current skills and knowledge capital, as well as highlighting gaps through analysis of performance statistics</w:t>
      </w:r>
      <w:r w:rsidRPr="00E52CF4">
        <w:rPr>
          <w:sz w:val="20"/>
          <w:szCs w:val="20"/>
        </w:rPr>
        <w:t>’</w:t>
      </w:r>
      <w:r w:rsidR="00C00C1F" w:rsidRPr="00E52CF4">
        <w:rPr>
          <w:sz w:val="20"/>
          <w:szCs w:val="20"/>
        </w:rPr>
        <w:t xml:space="preserve">. </w:t>
      </w:r>
      <w:r w:rsidR="002B537B" w:rsidRPr="00E52CF4">
        <w:rPr>
          <w:sz w:val="20"/>
          <w:szCs w:val="20"/>
        </w:rPr>
        <w:t>(Waite, K., et al 2021, p62)</w:t>
      </w:r>
    </w:p>
    <w:p w14:paraId="443BC67D" w14:textId="65D94221" w:rsidR="00C00C1F" w:rsidRPr="002E4AB9" w:rsidRDefault="00C00C1F" w:rsidP="00935625">
      <w:pPr>
        <w:spacing w:after="0" w:line="240" w:lineRule="auto"/>
        <w:jc w:val="both"/>
        <w:rPr>
          <w:sz w:val="10"/>
          <w:szCs w:val="10"/>
        </w:rPr>
      </w:pPr>
    </w:p>
    <w:p w14:paraId="32210FAE" w14:textId="0E4C2571" w:rsidR="00935625" w:rsidRPr="00E52CF4" w:rsidRDefault="00315CA1" w:rsidP="00935625">
      <w:pPr>
        <w:spacing w:after="0" w:line="240" w:lineRule="auto"/>
        <w:jc w:val="both"/>
        <w:rPr>
          <w:sz w:val="20"/>
          <w:szCs w:val="20"/>
        </w:rPr>
      </w:pPr>
      <w:r w:rsidRPr="00E52CF4">
        <w:rPr>
          <w:sz w:val="20"/>
          <w:szCs w:val="20"/>
        </w:rPr>
        <w:t xml:space="preserve">The CIPD </w:t>
      </w:r>
      <w:r w:rsidR="00857F70" w:rsidRPr="00E52CF4">
        <w:rPr>
          <w:sz w:val="20"/>
          <w:szCs w:val="20"/>
        </w:rPr>
        <w:t>describes</w:t>
      </w:r>
      <w:r w:rsidRPr="00E52CF4">
        <w:rPr>
          <w:sz w:val="20"/>
          <w:szCs w:val="20"/>
        </w:rPr>
        <w:t xml:space="preserve"> that ‘using a commercial mindset is about applying a business and customer-focused approach and demonstrating the commitment to deliver results that create value for organisations’.  They explain further that ‘we have a responsibility to ensure we focus on the things that create the most value for people and business. This means identifying and delivering on the people issues, opportunities and risks that will have the most impact on the performance and success of organisations. It also means partnering with customers, understanding the financial implications of work, proving the business case for change, and taking responsibility to deliver it.  We also have a personal responsibility for our own self-care, to help us stay motivated and resilient in the delivery of our work.</w:t>
      </w:r>
      <w:r w:rsidR="00C57C5A" w:rsidRPr="00E52CF4">
        <w:rPr>
          <w:sz w:val="20"/>
          <w:szCs w:val="20"/>
        </w:rPr>
        <w:t xml:space="preserve">  </w:t>
      </w:r>
      <w:r w:rsidRPr="00E52CF4">
        <w:rPr>
          <w:sz w:val="20"/>
          <w:szCs w:val="20"/>
        </w:rPr>
        <w:t xml:space="preserve">This behaviour particularly supports the </w:t>
      </w:r>
      <w:r w:rsidR="008C6197">
        <w:rPr>
          <w:sz w:val="20"/>
          <w:szCs w:val="20"/>
        </w:rPr>
        <w:t>c</w:t>
      </w:r>
      <w:r w:rsidRPr="00E52CF4">
        <w:rPr>
          <w:sz w:val="20"/>
          <w:szCs w:val="20"/>
        </w:rPr>
        <w:t>ore knowledge areas of Business acumen and Change’.</w:t>
      </w:r>
      <w:r w:rsidR="002B537B" w:rsidRPr="00E52CF4">
        <w:rPr>
          <w:sz w:val="20"/>
          <w:szCs w:val="20"/>
        </w:rPr>
        <w:t xml:space="preserve"> </w:t>
      </w:r>
      <w:bookmarkStart w:id="3" w:name="_Hlk125996238"/>
      <w:r w:rsidR="002B537B" w:rsidRPr="00E52CF4">
        <w:rPr>
          <w:sz w:val="20"/>
          <w:szCs w:val="20"/>
        </w:rPr>
        <w:t>(CIPD, 2022)(e)</w:t>
      </w:r>
      <w:bookmarkEnd w:id="3"/>
      <w:r w:rsidR="00935625" w:rsidRPr="00E52CF4">
        <w:rPr>
          <w:sz w:val="20"/>
          <w:szCs w:val="20"/>
        </w:rPr>
        <w:t xml:space="preserve"> (AC</w:t>
      </w:r>
      <w:r w:rsidR="00616957">
        <w:rPr>
          <w:sz w:val="20"/>
          <w:szCs w:val="20"/>
        </w:rPr>
        <w:t xml:space="preserve"> </w:t>
      </w:r>
      <w:r w:rsidR="00935625" w:rsidRPr="00E52CF4">
        <w:rPr>
          <w:sz w:val="20"/>
          <w:szCs w:val="20"/>
        </w:rPr>
        <w:t>2.2)</w:t>
      </w:r>
    </w:p>
    <w:p w14:paraId="741016B5" w14:textId="28440ED3" w:rsidR="00800CAA" w:rsidRPr="00E52CF4" w:rsidRDefault="00800CAA" w:rsidP="002071A7">
      <w:pPr>
        <w:pBdr>
          <w:bottom w:val="single" w:sz="12" w:space="1" w:color="4472C4" w:themeColor="accent1"/>
        </w:pBdr>
        <w:spacing w:after="0" w:line="240" w:lineRule="auto"/>
        <w:jc w:val="both"/>
        <w:rPr>
          <w:sz w:val="6"/>
          <w:szCs w:val="6"/>
        </w:rPr>
      </w:pPr>
    </w:p>
    <w:p w14:paraId="5B119F11" w14:textId="77777777" w:rsidR="00E52CF4" w:rsidRPr="00E52CF4" w:rsidRDefault="00E52CF4" w:rsidP="00935625">
      <w:pPr>
        <w:spacing w:after="0" w:line="240" w:lineRule="auto"/>
        <w:jc w:val="both"/>
        <w:rPr>
          <w:b/>
          <w:bCs/>
          <w:sz w:val="6"/>
          <w:szCs w:val="6"/>
          <w:u w:val="single"/>
        </w:rPr>
      </w:pPr>
    </w:p>
    <w:p w14:paraId="55F982CD" w14:textId="51C0588B" w:rsidR="00800CAA" w:rsidRPr="004926AF" w:rsidRDefault="00800CAA" w:rsidP="00935625">
      <w:pPr>
        <w:spacing w:after="0" w:line="240" w:lineRule="auto"/>
        <w:jc w:val="both"/>
        <w:rPr>
          <w:b/>
          <w:bCs/>
          <w:u w:val="single"/>
        </w:rPr>
      </w:pPr>
      <w:r w:rsidRPr="004926AF">
        <w:rPr>
          <w:b/>
          <w:bCs/>
          <w:u w:val="single"/>
        </w:rPr>
        <w:t>Conclusio</w:t>
      </w:r>
      <w:r w:rsidR="004926AF" w:rsidRPr="004926AF">
        <w:rPr>
          <w:b/>
          <w:bCs/>
          <w:u w:val="single"/>
        </w:rPr>
        <w:t>n</w:t>
      </w:r>
    </w:p>
    <w:p w14:paraId="31D73FA0" w14:textId="2B914B70" w:rsidR="00800CAA" w:rsidRPr="00E52CF4" w:rsidRDefault="004926AF" w:rsidP="00935625">
      <w:pPr>
        <w:spacing w:after="0" w:line="240" w:lineRule="auto"/>
        <w:jc w:val="both"/>
        <w:rPr>
          <w:sz w:val="20"/>
          <w:szCs w:val="20"/>
        </w:rPr>
      </w:pPr>
      <w:r w:rsidRPr="00E52CF4">
        <w:rPr>
          <w:sz w:val="20"/>
          <w:szCs w:val="20"/>
        </w:rPr>
        <w:t xml:space="preserve">From reading the above it is very clear the best way to make decisions that are for the Company are to be evidence-based </w:t>
      </w:r>
      <w:r w:rsidR="00E33BD7" w:rsidRPr="00E52CF4">
        <w:rPr>
          <w:sz w:val="20"/>
          <w:szCs w:val="20"/>
        </w:rPr>
        <w:t xml:space="preserve">where </w:t>
      </w:r>
      <w:r w:rsidRPr="00E52CF4">
        <w:rPr>
          <w:sz w:val="20"/>
          <w:szCs w:val="20"/>
        </w:rPr>
        <w:t xml:space="preserve">possible.  This makes it easier for decisions that are made to be unbiased and clear to all that </w:t>
      </w:r>
      <w:r w:rsidR="00E33BD7" w:rsidRPr="00E52CF4">
        <w:rPr>
          <w:sz w:val="20"/>
          <w:szCs w:val="20"/>
        </w:rPr>
        <w:t xml:space="preserve">it </w:t>
      </w:r>
      <w:r w:rsidRPr="00E52CF4">
        <w:rPr>
          <w:sz w:val="20"/>
          <w:szCs w:val="20"/>
        </w:rPr>
        <w:t xml:space="preserve">would concern.  Having a procedure or policy that is set from having </w:t>
      </w:r>
      <w:r w:rsidR="00E33BD7" w:rsidRPr="00E52CF4">
        <w:rPr>
          <w:sz w:val="20"/>
          <w:szCs w:val="20"/>
        </w:rPr>
        <w:t>obtained</w:t>
      </w:r>
      <w:r w:rsidRPr="00E52CF4">
        <w:rPr>
          <w:sz w:val="20"/>
          <w:szCs w:val="20"/>
        </w:rPr>
        <w:t xml:space="preserve"> evidence will make it easier and more </w:t>
      </w:r>
      <w:r w:rsidR="00E33BD7" w:rsidRPr="00E52CF4">
        <w:rPr>
          <w:sz w:val="20"/>
          <w:szCs w:val="20"/>
        </w:rPr>
        <w:t>comfortable</w:t>
      </w:r>
      <w:r w:rsidRPr="00E52CF4">
        <w:rPr>
          <w:sz w:val="20"/>
          <w:szCs w:val="20"/>
        </w:rPr>
        <w:t xml:space="preserve"> for staff to be able to understand reasoning for decisions</w:t>
      </w:r>
      <w:r w:rsidR="00E33BD7" w:rsidRPr="00E52CF4">
        <w:rPr>
          <w:sz w:val="20"/>
          <w:szCs w:val="20"/>
        </w:rPr>
        <w:t xml:space="preserve">/policies </w:t>
      </w:r>
      <w:r w:rsidRPr="00E52CF4">
        <w:rPr>
          <w:sz w:val="20"/>
          <w:szCs w:val="20"/>
        </w:rPr>
        <w:t xml:space="preserve">that the </w:t>
      </w:r>
      <w:r w:rsidR="00E33BD7" w:rsidRPr="00E52CF4">
        <w:rPr>
          <w:sz w:val="20"/>
          <w:szCs w:val="20"/>
        </w:rPr>
        <w:t>Company</w:t>
      </w:r>
      <w:r w:rsidRPr="00E52CF4">
        <w:rPr>
          <w:sz w:val="20"/>
          <w:szCs w:val="20"/>
        </w:rPr>
        <w:t xml:space="preserve"> wish to </w:t>
      </w:r>
      <w:r w:rsidR="00E33BD7" w:rsidRPr="00E52CF4">
        <w:rPr>
          <w:sz w:val="20"/>
          <w:szCs w:val="20"/>
        </w:rPr>
        <w:t>enforce</w:t>
      </w:r>
      <w:r w:rsidRPr="00E52CF4">
        <w:rPr>
          <w:sz w:val="20"/>
          <w:szCs w:val="20"/>
        </w:rPr>
        <w:t xml:space="preserve">.  This in turn </w:t>
      </w:r>
      <w:r w:rsidR="00E33BD7" w:rsidRPr="00E52CF4">
        <w:rPr>
          <w:sz w:val="20"/>
          <w:szCs w:val="20"/>
        </w:rPr>
        <w:t xml:space="preserve">would </w:t>
      </w:r>
      <w:r w:rsidRPr="00E52CF4">
        <w:rPr>
          <w:sz w:val="20"/>
          <w:szCs w:val="20"/>
        </w:rPr>
        <w:t xml:space="preserve">help retain staff </w:t>
      </w:r>
      <w:r w:rsidR="00D656ED" w:rsidRPr="00E52CF4">
        <w:rPr>
          <w:sz w:val="20"/>
          <w:szCs w:val="20"/>
        </w:rPr>
        <w:t>and</w:t>
      </w:r>
      <w:r w:rsidRPr="00E52CF4">
        <w:rPr>
          <w:sz w:val="20"/>
          <w:szCs w:val="20"/>
        </w:rPr>
        <w:t xml:space="preserve"> could in turn</w:t>
      </w:r>
      <w:r w:rsidR="00D656ED">
        <w:rPr>
          <w:sz w:val="20"/>
          <w:szCs w:val="20"/>
        </w:rPr>
        <w:t xml:space="preserve"> also</w:t>
      </w:r>
      <w:r w:rsidRPr="00E52CF4">
        <w:rPr>
          <w:sz w:val="20"/>
          <w:szCs w:val="20"/>
        </w:rPr>
        <w:t xml:space="preserve"> boost morale if </w:t>
      </w:r>
      <w:r w:rsidR="00D656ED" w:rsidRPr="00E52CF4">
        <w:rPr>
          <w:sz w:val="20"/>
          <w:szCs w:val="20"/>
        </w:rPr>
        <w:t>it’s</w:t>
      </w:r>
      <w:r w:rsidRPr="00E52CF4">
        <w:rPr>
          <w:sz w:val="20"/>
          <w:szCs w:val="20"/>
        </w:rPr>
        <w:t xml:space="preserve"> known to them that the Company are</w:t>
      </w:r>
      <w:r w:rsidR="00E33BD7" w:rsidRPr="00E52CF4">
        <w:rPr>
          <w:sz w:val="20"/>
          <w:szCs w:val="20"/>
        </w:rPr>
        <w:t xml:space="preserve"> being transparent with as to how decisions are made.</w:t>
      </w:r>
    </w:p>
    <w:p w14:paraId="5DF98500" w14:textId="4870479C" w:rsidR="00E52CF4" w:rsidRPr="00E52CF4" w:rsidRDefault="00E52CF4" w:rsidP="00E52CF4">
      <w:pPr>
        <w:pBdr>
          <w:bottom w:val="single" w:sz="12" w:space="1" w:color="4472C4" w:themeColor="accent1"/>
        </w:pBdr>
        <w:spacing w:after="0" w:line="240" w:lineRule="auto"/>
        <w:jc w:val="both"/>
        <w:rPr>
          <w:sz w:val="6"/>
          <w:szCs w:val="6"/>
        </w:rPr>
      </w:pPr>
    </w:p>
    <w:p w14:paraId="16781A1E" w14:textId="188EC0B3" w:rsidR="00E52CF4" w:rsidRDefault="00E52CF4" w:rsidP="00935625">
      <w:pPr>
        <w:spacing w:after="0" w:line="240" w:lineRule="auto"/>
        <w:jc w:val="both"/>
      </w:pPr>
    </w:p>
    <w:p w14:paraId="378357AA" w14:textId="71B5C229" w:rsidR="00E52CF4" w:rsidRDefault="00E52CF4">
      <w:r>
        <w:br w:type="page"/>
      </w:r>
    </w:p>
    <w:p w14:paraId="32EAEC16" w14:textId="530E46F4" w:rsidR="00E52CF4" w:rsidRPr="002071A7" w:rsidRDefault="00E52CF4" w:rsidP="00E52CF4">
      <w:pPr>
        <w:spacing w:after="0"/>
        <w:rPr>
          <w:b/>
          <w:color w:val="2F5496" w:themeColor="accent1" w:themeShade="B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071A7">
        <w:rPr>
          <w:b/>
          <w:color w:val="2F5496" w:themeColor="accent1" w:themeShade="B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Andrew Scott Ltd – </w:t>
      </w:r>
      <w:r w:rsidR="006246D5">
        <w:rPr>
          <w:b/>
          <w:color w:val="2F5496" w:themeColor="accent1" w:themeShade="B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Guidance</w:t>
      </w:r>
      <w:r w:rsidRPr="002071A7">
        <w:rPr>
          <w:b/>
          <w:color w:val="2F5496" w:themeColor="accent1" w:themeShade="BF"/>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Sheet </w:t>
      </w:r>
      <w:r w:rsidR="0067599D">
        <w:rPr>
          <w:bCs/>
          <w:color w:val="2F5496" w:themeColor="accent1" w:themeShade="BF"/>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(Section Two)</w:t>
      </w:r>
    </w:p>
    <w:p w14:paraId="3BC45A42" w14:textId="77777777" w:rsidR="00E52CF4" w:rsidRPr="002E4AB9" w:rsidRDefault="00E52CF4" w:rsidP="00872DCF">
      <w:pPr>
        <w:spacing w:after="0" w:line="240" w:lineRule="auto"/>
        <w:rPr>
          <w:sz w:val="10"/>
          <w:szCs w:val="10"/>
        </w:rPr>
      </w:pPr>
    </w:p>
    <w:p w14:paraId="4CF03602" w14:textId="35A2DDFC" w:rsidR="00315CA1" w:rsidRPr="00E52CF4" w:rsidRDefault="00E33BD7" w:rsidP="00872DCF">
      <w:pPr>
        <w:spacing w:after="0" w:line="240" w:lineRule="auto"/>
        <w:rPr>
          <w:sz w:val="20"/>
          <w:szCs w:val="20"/>
        </w:rPr>
      </w:pPr>
      <w:r w:rsidRPr="00E52CF4">
        <w:rPr>
          <w:sz w:val="20"/>
          <w:szCs w:val="20"/>
        </w:rPr>
        <w:t>Please see an example</w:t>
      </w:r>
      <w:r w:rsidR="0067599D">
        <w:rPr>
          <w:sz w:val="20"/>
          <w:szCs w:val="20"/>
        </w:rPr>
        <w:t>s</w:t>
      </w:r>
      <w:r w:rsidRPr="00E52CF4">
        <w:rPr>
          <w:sz w:val="20"/>
          <w:szCs w:val="20"/>
        </w:rPr>
        <w:t xml:space="preserve"> below of statistical analysis, which can help the Company show statistics is different ways:</w:t>
      </w:r>
    </w:p>
    <w:p w14:paraId="4433B043" w14:textId="77777777" w:rsidR="00E33BD7" w:rsidRPr="00E52CF4" w:rsidRDefault="00E33BD7" w:rsidP="00872DCF">
      <w:pPr>
        <w:spacing w:after="0" w:line="240" w:lineRule="auto"/>
        <w:rPr>
          <w:sz w:val="6"/>
          <w:szCs w:val="6"/>
        </w:rPr>
      </w:pPr>
    </w:p>
    <w:tbl>
      <w:tblPr>
        <w:tblStyle w:val="TableGrid"/>
        <w:tblW w:w="0" w:type="auto"/>
        <w:tblLook w:val="04A0" w:firstRow="1" w:lastRow="0" w:firstColumn="1" w:lastColumn="0" w:noHBand="0" w:noVBand="1"/>
      </w:tblPr>
      <w:tblGrid>
        <w:gridCol w:w="1430"/>
        <w:gridCol w:w="1409"/>
        <w:gridCol w:w="702"/>
        <w:gridCol w:w="700"/>
        <w:gridCol w:w="700"/>
        <w:gridCol w:w="700"/>
        <w:gridCol w:w="700"/>
        <w:gridCol w:w="700"/>
        <w:gridCol w:w="700"/>
      </w:tblGrid>
      <w:tr w:rsidR="00F845BA" w:rsidRPr="00E52CF4" w14:paraId="62D3838F" w14:textId="77777777" w:rsidTr="002E4AB9">
        <w:trPr>
          <w:trHeight w:val="231"/>
        </w:trPr>
        <w:tc>
          <w:tcPr>
            <w:tcW w:w="2839" w:type="dxa"/>
            <w:gridSpan w:val="2"/>
            <w:tcBorders>
              <w:top w:val="nil"/>
              <w:left w:val="nil"/>
              <w:bottom w:val="single" w:sz="4" w:space="0" w:color="auto"/>
              <w:right w:val="single" w:sz="4" w:space="0" w:color="auto"/>
            </w:tcBorders>
            <w:noWrap/>
            <w:hideMark/>
          </w:tcPr>
          <w:p w14:paraId="61143987" w14:textId="77777777" w:rsidR="00F845BA" w:rsidRPr="00E52CF4" w:rsidRDefault="00F845BA" w:rsidP="00F845BA">
            <w:pPr>
              <w:rPr>
                <w:sz w:val="18"/>
                <w:szCs w:val="18"/>
              </w:rPr>
            </w:pPr>
          </w:p>
        </w:tc>
        <w:tc>
          <w:tcPr>
            <w:tcW w:w="702" w:type="dxa"/>
            <w:tcBorders>
              <w:left w:val="single" w:sz="4" w:space="0" w:color="auto"/>
            </w:tcBorders>
            <w:noWrap/>
            <w:hideMark/>
          </w:tcPr>
          <w:p w14:paraId="5FEFC755" w14:textId="77777777" w:rsidR="00F845BA" w:rsidRPr="00E52CF4" w:rsidRDefault="00F845BA" w:rsidP="00F845BA">
            <w:pPr>
              <w:jc w:val="center"/>
              <w:rPr>
                <w:b/>
                <w:bCs/>
                <w:sz w:val="18"/>
                <w:szCs w:val="18"/>
              </w:rPr>
            </w:pPr>
            <w:r w:rsidRPr="00E52CF4">
              <w:rPr>
                <w:b/>
                <w:bCs/>
                <w:sz w:val="18"/>
                <w:szCs w:val="18"/>
              </w:rPr>
              <w:t>Age</w:t>
            </w:r>
          </w:p>
        </w:tc>
        <w:tc>
          <w:tcPr>
            <w:tcW w:w="700" w:type="dxa"/>
            <w:noWrap/>
            <w:hideMark/>
          </w:tcPr>
          <w:p w14:paraId="0CBEF92D" w14:textId="77777777" w:rsidR="00F845BA" w:rsidRPr="00E52CF4" w:rsidRDefault="00F845BA" w:rsidP="00F845BA">
            <w:pPr>
              <w:jc w:val="center"/>
              <w:rPr>
                <w:b/>
                <w:bCs/>
                <w:sz w:val="18"/>
                <w:szCs w:val="18"/>
              </w:rPr>
            </w:pPr>
            <w:r w:rsidRPr="00E52CF4">
              <w:rPr>
                <w:b/>
                <w:bCs/>
                <w:sz w:val="18"/>
                <w:szCs w:val="18"/>
              </w:rPr>
              <w:t>Age</w:t>
            </w:r>
          </w:p>
        </w:tc>
        <w:tc>
          <w:tcPr>
            <w:tcW w:w="700" w:type="dxa"/>
            <w:noWrap/>
            <w:hideMark/>
          </w:tcPr>
          <w:p w14:paraId="1569D90A" w14:textId="77777777" w:rsidR="00F845BA" w:rsidRPr="00E52CF4" w:rsidRDefault="00F845BA" w:rsidP="00F845BA">
            <w:pPr>
              <w:jc w:val="center"/>
              <w:rPr>
                <w:b/>
                <w:bCs/>
                <w:sz w:val="18"/>
                <w:szCs w:val="18"/>
              </w:rPr>
            </w:pPr>
            <w:r w:rsidRPr="00E52CF4">
              <w:rPr>
                <w:b/>
                <w:bCs/>
                <w:sz w:val="18"/>
                <w:szCs w:val="18"/>
              </w:rPr>
              <w:t>Age</w:t>
            </w:r>
          </w:p>
        </w:tc>
        <w:tc>
          <w:tcPr>
            <w:tcW w:w="700" w:type="dxa"/>
            <w:noWrap/>
            <w:hideMark/>
          </w:tcPr>
          <w:p w14:paraId="18B8161F" w14:textId="77777777" w:rsidR="00F845BA" w:rsidRPr="00E52CF4" w:rsidRDefault="00F845BA" w:rsidP="00F845BA">
            <w:pPr>
              <w:jc w:val="center"/>
              <w:rPr>
                <w:b/>
                <w:bCs/>
                <w:sz w:val="18"/>
                <w:szCs w:val="18"/>
              </w:rPr>
            </w:pPr>
            <w:r w:rsidRPr="00E52CF4">
              <w:rPr>
                <w:b/>
                <w:bCs/>
                <w:sz w:val="18"/>
                <w:szCs w:val="18"/>
              </w:rPr>
              <w:t>Age</w:t>
            </w:r>
          </w:p>
        </w:tc>
        <w:tc>
          <w:tcPr>
            <w:tcW w:w="700" w:type="dxa"/>
            <w:noWrap/>
            <w:hideMark/>
          </w:tcPr>
          <w:p w14:paraId="693573A8" w14:textId="77777777" w:rsidR="00F845BA" w:rsidRPr="00E52CF4" w:rsidRDefault="00F845BA" w:rsidP="00F845BA">
            <w:pPr>
              <w:jc w:val="center"/>
              <w:rPr>
                <w:b/>
                <w:bCs/>
                <w:sz w:val="18"/>
                <w:szCs w:val="18"/>
              </w:rPr>
            </w:pPr>
            <w:r w:rsidRPr="00E52CF4">
              <w:rPr>
                <w:b/>
                <w:bCs/>
                <w:sz w:val="18"/>
                <w:szCs w:val="18"/>
              </w:rPr>
              <w:t>Age</w:t>
            </w:r>
          </w:p>
        </w:tc>
        <w:tc>
          <w:tcPr>
            <w:tcW w:w="700" w:type="dxa"/>
            <w:noWrap/>
            <w:hideMark/>
          </w:tcPr>
          <w:p w14:paraId="42A2F06A" w14:textId="77777777" w:rsidR="00F845BA" w:rsidRPr="00E52CF4" w:rsidRDefault="00F845BA" w:rsidP="00F845BA">
            <w:pPr>
              <w:jc w:val="center"/>
              <w:rPr>
                <w:b/>
                <w:bCs/>
                <w:sz w:val="18"/>
                <w:szCs w:val="18"/>
              </w:rPr>
            </w:pPr>
            <w:r w:rsidRPr="00E52CF4">
              <w:rPr>
                <w:b/>
                <w:bCs/>
                <w:sz w:val="18"/>
                <w:szCs w:val="18"/>
              </w:rPr>
              <w:t>Age</w:t>
            </w:r>
          </w:p>
        </w:tc>
        <w:tc>
          <w:tcPr>
            <w:tcW w:w="700" w:type="dxa"/>
            <w:noWrap/>
            <w:hideMark/>
          </w:tcPr>
          <w:p w14:paraId="7FEDDA10" w14:textId="77777777" w:rsidR="00F845BA" w:rsidRPr="00E52CF4" w:rsidRDefault="00F845BA" w:rsidP="00F845BA">
            <w:pPr>
              <w:jc w:val="center"/>
              <w:rPr>
                <w:b/>
                <w:bCs/>
                <w:sz w:val="18"/>
                <w:szCs w:val="18"/>
              </w:rPr>
            </w:pPr>
            <w:r w:rsidRPr="00E52CF4">
              <w:rPr>
                <w:b/>
                <w:bCs/>
                <w:sz w:val="18"/>
                <w:szCs w:val="18"/>
              </w:rPr>
              <w:t>Age</w:t>
            </w:r>
          </w:p>
        </w:tc>
      </w:tr>
      <w:tr w:rsidR="002C49B6" w:rsidRPr="00E52CF4" w14:paraId="5DA6BF28" w14:textId="77777777" w:rsidTr="002E4AB9">
        <w:trPr>
          <w:trHeight w:val="462"/>
        </w:trPr>
        <w:tc>
          <w:tcPr>
            <w:tcW w:w="1430" w:type="dxa"/>
            <w:tcBorders>
              <w:top w:val="single" w:sz="4" w:space="0" w:color="auto"/>
            </w:tcBorders>
            <w:noWrap/>
            <w:hideMark/>
          </w:tcPr>
          <w:p w14:paraId="676AE694" w14:textId="77777777" w:rsidR="00F845BA" w:rsidRPr="00E52CF4" w:rsidRDefault="00F845BA" w:rsidP="00F845BA">
            <w:pPr>
              <w:rPr>
                <w:sz w:val="18"/>
                <w:szCs w:val="18"/>
              </w:rPr>
            </w:pPr>
            <w:r w:rsidRPr="00E52CF4">
              <w:rPr>
                <w:sz w:val="18"/>
                <w:szCs w:val="18"/>
              </w:rPr>
              <w:t> </w:t>
            </w:r>
          </w:p>
        </w:tc>
        <w:tc>
          <w:tcPr>
            <w:tcW w:w="1409" w:type="dxa"/>
            <w:tcBorders>
              <w:top w:val="single" w:sz="4" w:space="0" w:color="auto"/>
            </w:tcBorders>
            <w:hideMark/>
          </w:tcPr>
          <w:p w14:paraId="0B1CAF9C" w14:textId="77777777" w:rsidR="00F845BA" w:rsidRPr="00E52CF4" w:rsidRDefault="00F845BA" w:rsidP="00F845BA">
            <w:pPr>
              <w:jc w:val="center"/>
              <w:rPr>
                <w:b/>
                <w:bCs/>
                <w:sz w:val="18"/>
                <w:szCs w:val="18"/>
              </w:rPr>
            </w:pPr>
            <w:r w:rsidRPr="00E52CF4">
              <w:rPr>
                <w:b/>
                <w:bCs/>
                <w:sz w:val="18"/>
                <w:szCs w:val="18"/>
              </w:rPr>
              <w:t>Total in each department</w:t>
            </w:r>
          </w:p>
        </w:tc>
        <w:tc>
          <w:tcPr>
            <w:tcW w:w="702" w:type="dxa"/>
            <w:noWrap/>
            <w:hideMark/>
          </w:tcPr>
          <w:p w14:paraId="6689A01A" w14:textId="77777777" w:rsidR="00F845BA" w:rsidRPr="00E52CF4" w:rsidRDefault="00F845BA" w:rsidP="00F845BA">
            <w:pPr>
              <w:jc w:val="center"/>
              <w:rPr>
                <w:b/>
                <w:bCs/>
                <w:sz w:val="18"/>
                <w:szCs w:val="18"/>
              </w:rPr>
            </w:pPr>
            <w:r w:rsidRPr="00E52CF4">
              <w:rPr>
                <w:b/>
                <w:bCs/>
                <w:sz w:val="18"/>
                <w:szCs w:val="18"/>
              </w:rPr>
              <w:t>16-25</w:t>
            </w:r>
          </w:p>
        </w:tc>
        <w:tc>
          <w:tcPr>
            <w:tcW w:w="700" w:type="dxa"/>
            <w:noWrap/>
            <w:hideMark/>
          </w:tcPr>
          <w:p w14:paraId="48CFFAA2" w14:textId="77777777" w:rsidR="00F845BA" w:rsidRPr="00E52CF4" w:rsidRDefault="00F845BA" w:rsidP="00F845BA">
            <w:pPr>
              <w:jc w:val="center"/>
              <w:rPr>
                <w:b/>
                <w:bCs/>
                <w:sz w:val="18"/>
                <w:szCs w:val="18"/>
              </w:rPr>
            </w:pPr>
            <w:r w:rsidRPr="00E52CF4">
              <w:rPr>
                <w:b/>
                <w:bCs/>
                <w:sz w:val="18"/>
                <w:szCs w:val="18"/>
              </w:rPr>
              <w:t>26-35</w:t>
            </w:r>
          </w:p>
        </w:tc>
        <w:tc>
          <w:tcPr>
            <w:tcW w:w="700" w:type="dxa"/>
            <w:noWrap/>
            <w:hideMark/>
          </w:tcPr>
          <w:p w14:paraId="6DCEF5FC" w14:textId="77777777" w:rsidR="00F845BA" w:rsidRPr="00E52CF4" w:rsidRDefault="00F845BA" w:rsidP="00F845BA">
            <w:pPr>
              <w:jc w:val="center"/>
              <w:rPr>
                <w:b/>
                <w:bCs/>
                <w:sz w:val="18"/>
                <w:szCs w:val="18"/>
              </w:rPr>
            </w:pPr>
            <w:r w:rsidRPr="00E52CF4">
              <w:rPr>
                <w:b/>
                <w:bCs/>
                <w:sz w:val="18"/>
                <w:szCs w:val="18"/>
              </w:rPr>
              <w:t>36-45</w:t>
            </w:r>
          </w:p>
        </w:tc>
        <w:tc>
          <w:tcPr>
            <w:tcW w:w="700" w:type="dxa"/>
            <w:noWrap/>
            <w:hideMark/>
          </w:tcPr>
          <w:p w14:paraId="37BFBC48" w14:textId="77777777" w:rsidR="00F845BA" w:rsidRPr="00E52CF4" w:rsidRDefault="00F845BA" w:rsidP="00F845BA">
            <w:pPr>
              <w:jc w:val="center"/>
              <w:rPr>
                <w:b/>
                <w:bCs/>
                <w:sz w:val="18"/>
                <w:szCs w:val="18"/>
              </w:rPr>
            </w:pPr>
            <w:r w:rsidRPr="00E52CF4">
              <w:rPr>
                <w:b/>
                <w:bCs/>
                <w:sz w:val="18"/>
                <w:szCs w:val="18"/>
              </w:rPr>
              <w:t>46-55</w:t>
            </w:r>
          </w:p>
        </w:tc>
        <w:tc>
          <w:tcPr>
            <w:tcW w:w="700" w:type="dxa"/>
            <w:noWrap/>
            <w:hideMark/>
          </w:tcPr>
          <w:p w14:paraId="51A6FA2F" w14:textId="77777777" w:rsidR="00F845BA" w:rsidRPr="00E52CF4" w:rsidRDefault="00F845BA" w:rsidP="00F845BA">
            <w:pPr>
              <w:jc w:val="center"/>
              <w:rPr>
                <w:b/>
                <w:bCs/>
                <w:sz w:val="18"/>
                <w:szCs w:val="18"/>
              </w:rPr>
            </w:pPr>
            <w:r w:rsidRPr="00E52CF4">
              <w:rPr>
                <w:b/>
                <w:bCs/>
                <w:sz w:val="18"/>
                <w:szCs w:val="18"/>
              </w:rPr>
              <w:t>56-65</w:t>
            </w:r>
          </w:p>
        </w:tc>
        <w:tc>
          <w:tcPr>
            <w:tcW w:w="700" w:type="dxa"/>
            <w:noWrap/>
            <w:hideMark/>
          </w:tcPr>
          <w:p w14:paraId="0DD8C9B9" w14:textId="77777777" w:rsidR="00F845BA" w:rsidRPr="00E52CF4" w:rsidRDefault="00F845BA" w:rsidP="00F845BA">
            <w:pPr>
              <w:jc w:val="center"/>
              <w:rPr>
                <w:b/>
                <w:bCs/>
                <w:sz w:val="18"/>
                <w:szCs w:val="18"/>
              </w:rPr>
            </w:pPr>
            <w:r w:rsidRPr="00E52CF4">
              <w:rPr>
                <w:b/>
                <w:bCs/>
                <w:sz w:val="18"/>
                <w:szCs w:val="18"/>
              </w:rPr>
              <w:t>66-75</w:t>
            </w:r>
          </w:p>
        </w:tc>
        <w:tc>
          <w:tcPr>
            <w:tcW w:w="700" w:type="dxa"/>
            <w:noWrap/>
            <w:hideMark/>
          </w:tcPr>
          <w:p w14:paraId="50BF8038" w14:textId="77777777" w:rsidR="00F845BA" w:rsidRPr="00E52CF4" w:rsidRDefault="00F845BA" w:rsidP="00F845BA">
            <w:pPr>
              <w:jc w:val="center"/>
              <w:rPr>
                <w:b/>
                <w:bCs/>
                <w:sz w:val="18"/>
                <w:szCs w:val="18"/>
              </w:rPr>
            </w:pPr>
            <w:r w:rsidRPr="00E52CF4">
              <w:rPr>
                <w:b/>
                <w:bCs/>
                <w:sz w:val="18"/>
                <w:szCs w:val="18"/>
              </w:rPr>
              <w:t>76-80</w:t>
            </w:r>
          </w:p>
        </w:tc>
      </w:tr>
      <w:tr w:rsidR="002C49B6" w:rsidRPr="00E52CF4" w14:paraId="0F116E32" w14:textId="77777777" w:rsidTr="002C49B6">
        <w:trPr>
          <w:trHeight w:val="231"/>
        </w:trPr>
        <w:tc>
          <w:tcPr>
            <w:tcW w:w="1430" w:type="dxa"/>
            <w:noWrap/>
            <w:hideMark/>
          </w:tcPr>
          <w:p w14:paraId="61004110" w14:textId="77777777" w:rsidR="00F845BA" w:rsidRPr="00E52CF4" w:rsidRDefault="00F845BA" w:rsidP="00F845BA">
            <w:pPr>
              <w:rPr>
                <w:b/>
                <w:bCs/>
                <w:sz w:val="18"/>
                <w:szCs w:val="18"/>
              </w:rPr>
            </w:pPr>
            <w:r w:rsidRPr="00E52CF4">
              <w:rPr>
                <w:b/>
                <w:bCs/>
                <w:sz w:val="18"/>
                <w:szCs w:val="18"/>
              </w:rPr>
              <w:t>Department A</w:t>
            </w:r>
          </w:p>
        </w:tc>
        <w:tc>
          <w:tcPr>
            <w:tcW w:w="1409" w:type="dxa"/>
            <w:noWrap/>
            <w:hideMark/>
          </w:tcPr>
          <w:p w14:paraId="61CCF35A" w14:textId="77777777" w:rsidR="00F845BA" w:rsidRPr="00E52CF4" w:rsidRDefault="00F845BA" w:rsidP="00F845BA">
            <w:pPr>
              <w:jc w:val="center"/>
              <w:rPr>
                <w:sz w:val="18"/>
                <w:szCs w:val="18"/>
              </w:rPr>
            </w:pPr>
            <w:r w:rsidRPr="00E52CF4">
              <w:rPr>
                <w:sz w:val="18"/>
                <w:szCs w:val="18"/>
              </w:rPr>
              <w:t>182</w:t>
            </w:r>
          </w:p>
        </w:tc>
        <w:tc>
          <w:tcPr>
            <w:tcW w:w="702" w:type="dxa"/>
            <w:noWrap/>
            <w:hideMark/>
          </w:tcPr>
          <w:p w14:paraId="0EA0BD28" w14:textId="77777777" w:rsidR="00F845BA" w:rsidRPr="00E52CF4" w:rsidRDefault="00F845BA" w:rsidP="00F845BA">
            <w:pPr>
              <w:jc w:val="center"/>
              <w:rPr>
                <w:sz w:val="18"/>
                <w:szCs w:val="18"/>
              </w:rPr>
            </w:pPr>
            <w:r w:rsidRPr="00E52CF4">
              <w:rPr>
                <w:sz w:val="18"/>
                <w:szCs w:val="18"/>
              </w:rPr>
              <w:t>12</w:t>
            </w:r>
          </w:p>
        </w:tc>
        <w:tc>
          <w:tcPr>
            <w:tcW w:w="700" w:type="dxa"/>
            <w:noWrap/>
            <w:hideMark/>
          </w:tcPr>
          <w:p w14:paraId="47856BDE" w14:textId="77777777" w:rsidR="00F845BA" w:rsidRPr="00E52CF4" w:rsidRDefault="00F845BA" w:rsidP="00F845BA">
            <w:pPr>
              <w:jc w:val="center"/>
              <w:rPr>
                <w:sz w:val="18"/>
                <w:szCs w:val="18"/>
              </w:rPr>
            </w:pPr>
            <w:r w:rsidRPr="00E52CF4">
              <w:rPr>
                <w:sz w:val="18"/>
                <w:szCs w:val="18"/>
              </w:rPr>
              <w:t>23</w:t>
            </w:r>
          </w:p>
        </w:tc>
        <w:tc>
          <w:tcPr>
            <w:tcW w:w="700" w:type="dxa"/>
            <w:noWrap/>
            <w:hideMark/>
          </w:tcPr>
          <w:p w14:paraId="6487F04C" w14:textId="77777777" w:rsidR="00F845BA" w:rsidRPr="00E52CF4" w:rsidRDefault="00F845BA" w:rsidP="00F845BA">
            <w:pPr>
              <w:jc w:val="center"/>
              <w:rPr>
                <w:sz w:val="18"/>
                <w:szCs w:val="18"/>
              </w:rPr>
            </w:pPr>
            <w:r w:rsidRPr="00E52CF4">
              <w:rPr>
                <w:sz w:val="18"/>
                <w:szCs w:val="18"/>
              </w:rPr>
              <w:t>45</w:t>
            </w:r>
          </w:p>
        </w:tc>
        <w:tc>
          <w:tcPr>
            <w:tcW w:w="700" w:type="dxa"/>
            <w:noWrap/>
            <w:hideMark/>
          </w:tcPr>
          <w:p w14:paraId="4E1A8CD8" w14:textId="77777777" w:rsidR="00F845BA" w:rsidRPr="00E52CF4" w:rsidRDefault="00F845BA" w:rsidP="00F845BA">
            <w:pPr>
              <w:jc w:val="center"/>
              <w:rPr>
                <w:sz w:val="18"/>
                <w:szCs w:val="18"/>
              </w:rPr>
            </w:pPr>
            <w:r w:rsidRPr="00E52CF4">
              <w:rPr>
                <w:sz w:val="18"/>
                <w:szCs w:val="18"/>
              </w:rPr>
              <w:t>44</w:t>
            </w:r>
          </w:p>
        </w:tc>
        <w:tc>
          <w:tcPr>
            <w:tcW w:w="700" w:type="dxa"/>
            <w:noWrap/>
            <w:hideMark/>
          </w:tcPr>
          <w:p w14:paraId="6B9A1042" w14:textId="77777777" w:rsidR="00F845BA" w:rsidRPr="00E52CF4" w:rsidRDefault="00F845BA" w:rsidP="00F845BA">
            <w:pPr>
              <w:jc w:val="center"/>
              <w:rPr>
                <w:sz w:val="18"/>
                <w:szCs w:val="18"/>
              </w:rPr>
            </w:pPr>
            <w:r w:rsidRPr="00E52CF4">
              <w:rPr>
                <w:sz w:val="18"/>
                <w:szCs w:val="18"/>
              </w:rPr>
              <w:t>50</w:t>
            </w:r>
          </w:p>
        </w:tc>
        <w:tc>
          <w:tcPr>
            <w:tcW w:w="700" w:type="dxa"/>
            <w:noWrap/>
            <w:hideMark/>
          </w:tcPr>
          <w:p w14:paraId="106EB35C" w14:textId="77777777" w:rsidR="00F845BA" w:rsidRPr="00E52CF4" w:rsidRDefault="00F845BA" w:rsidP="00F845BA">
            <w:pPr>
              <w:jc w:val="center"/>
              <w:rPr>
                <w:sz w:val="18"/>
                <w:szCs w:val="18"/>
              </w:rPr>
            </w:pPr>
            <w:r w:rsidRPr="00E52CF4">
              <w:rPr>
                <w:sz w:val="18"/>
                <w:szCs w:val="18"/>
              </w:rPr>
              <w:t>8</w:t>
            </w:r>
          </w:p>
        </w:tc>
        <w:tc>
          <w:tcPr>
            <w:tcW w:w="700" w:type="dxa"/>
            <w:noWrap/>
            <w:hideMark/>
          </w:tcPr>
          <w:p w14:paraId="01E37BCF" w14:textId="77777777" w:rsidR="00F845BA" w:rsidRPr="00E52CF4" w:rsidRDefault="00F845BA" w:rsidP="00F845BA">
            <w:pPr>
              <w:jc w:val="center"/>
              <w:rPr>
                <w:sz w:val="18"/>
                <w:szCs w:val="18"/>
              </w:rPr>
            </w:pPr>
            <w:r w:rsidRPr="00E52CF4">
              <w:rPr>
                <w:sz w:val="18"/>
                <w:szCs w:val="18"/>
              </w:rPr>
              <w:t>0</w:t>
            </w:r>
          </w:p>
        </w:tc>
      </w:tr>
      <w:tr w:rsidR="002C49B6" w:rsidRPr="00E52CF4" w14:paraId="22C9F58A" w14:textId="77777777" w:rsidTr="002C49B6">
        <w:trPr>
          <w:trHeight w:val="231"/>
        </w:trPr>
        <w:tc>
          <w:tcPr>
            <w:tcW w:w="1430" w:type="dxa"/>
            <w:noWrap/>
            <w:hideMark/>
          </w:tcPr>
          <w:p w14:paraId="2ABD3E46" w14:textId="77777777" w:rsidR="00F845BA" w:rsidRPr="00E52CF4" w:rsidRDefault="00F845BA" w:rsidP="00F845BA">
            <w:pPr>
              <w:rPr>
                <w:b/>
                <w:bCs/>
                <w:sz w:val="18"/>
                <w:szCs w:val="18"/>
              </w:rPr>
            </w:pPr>
            <w:r w:rsidRPr="00E52CF4">
              <w:rPr>
                <w:b/>
                <w:bCs/>
                <w:sz w:val="18"/>
                <w:szCs w:val="18"/>
              </w:rPr>
              <w:t>Department B</w:t>
            </w:r>
          </w:p>
        </w:tc>
        <w:tc>
          <w:tcPr>
            <w:tcW w:w="1409" w:type="dxa"/>
            <w:noWrap/>
            <w:hideMark/>
          </w:tcPr>
          <w:p w14:paraId="390AC033" w14:textId="77777777" w:rsidR="00F845BA" w:rsidRPr="00E52CF4" w:rsidRDefault="00F845BA" w:rsidP="00F845BA">
            <w:pPr>
              <w:jc w:val="center"/>
              <w:rPr>
                <w:sz w:val="18"/>
                <w:szCs w:val="18"/>
              </w:rPr>
            </w:pPr>
            <w:r w:rsidRPr="00E52CF4">
              <w:rPr>
                <w:sz w:val="18"/>
                <w:szCs w:val="18"/>
              </w:rPr>
              <w:t>146</w:t>
            </w:r>
          </w:p>
        </w:tc>
        <w:tc>
          <w:tcPr>
            <w:tcW w:w="702" w:type="dxa"/>
            <w:noWrap/>
            <w:hideMark/>
          </w:tcPr>
          <w:p w14:paraId="6C7C23EA" w14:textId="77777777" w:rsidR="00F845BA" w:rsidRPr="00E52CF4" w:rsidRDefault="00F845BA" w:rsidP="00F845BA">
            <w:pPr>
              <w:jc w:val="center"/>
              <w:rPr>
                <w:sz w:val="18"/>
                <w:szCs w:val="18"/>
              </w:rPr>
            </w:pPr>
            <w:r w:rsidRPr="00E52CF4">
              <w:rPr>
                <w:sz w:val="18"/>
                <w:szCs w:val="18"/>
              </w:rPr>
              <w:t>4</w:t>
            </w:r>
          </w:p>
        </w:tc>
        <w:tc>
          <w:tcPr>
            <w:tcW w:w="700" w:type="dxa"/>
            <w:noWrap/>
            <w:hideMark/>
          </w:tcPr>
          <w:p w14:paraId="717ABB78" w14:textId="77777777" w:rsidR="00F845BA" w:rsidRPr="00E52CF4" w:rsidRDefault="00F845BA" w:rsidP="00F845BA">
            <w:pPr>
              <w:jc w:val="center"/>
              <w:rPr>
                <w:sz w:val="18"/>
                <w:szCs w:val="18"/>
              </w:rPr>
            </w:pPr>
            <w:r w:rsidRPr="00E52CF4">
              <w:rPr>
                <w:sz w:val="18"/>
                <w:szCs w:val="18"/>
              </w:rPr>
              <w:t>9</w:t>
            </w:r>
          </w:p>
        </w:tc>
        <w:tc>
          <w:tcPr>
            <w:tcW w:w="700" w:type="dxa"/>
            <w:noWrap/>
            <w:hideMark/>
          </w:tcPr>
          <w:p w14:paraId="0C76E75A" w14:textId="77777777" w:rsidR="00F845BA" w:rsidRPr="00E52CF4" w:rsidRDefault="00F845BA" w:rsidP="00F845BA">
            <w:pPr>
              <w:jc w:val="center"/>
              <w:rPr>
                <w:sz w:val="18"/>
                <w:szCs w:val="18"/>
              </w:rPr>
            </w:pPr>
            <w:r w:rsidRPr="00E52CF4">
              <w:rPr>
                <w:sz w:val="18"/>
                <w:szCs w:val="18"/>
              </w:rPr>
              <w:t>21</w:t>
            </w:r>
          </w:p>
        </w:tc>
        <w:tc>
          <w:tcPr>
            <w:tcW w:w="700" w:type="dxa"/>
            <w:noWrap/>
            <w:hideMark/>
          </w:tcPr>
          <w:p w14:paraId="48962BCE" w14:textId="77777777" w:rsidR="00F845BA" w:rsidRPr="00E52CF4" w:rsidRDefault="00F845BA" w:rsidP="00F845BA">
            <w:pPr>
              <w:jc w:val="center"/>
              <w:rPr>
                <w:sz w:val="18"/>
                <w:szCs w:val="18"/>
              </w:rPr>
            </w:pPr>
            <w:r w:rsidRPr="00E52CF4">
              <w:rPr>
                <w:sz w:val="18"/>
                <w:szCs w:val="18"/>
              </w:rPr>
              <w:t>36</w:t>
            </w:r>
          </w:p>
        </w:tc>
        <w:tc>
          <w:tcPr>
            <w:tcW w:w="700" w:type="dxa"/>
            <w:noWrap/>
            <w:hideMark/>
          </w:tcPr>
          <w:p w14:paraId="441B5BF2" w14:textId="77777777" w:rsidR="00F845BA" w:rsidRPr="00E52CF4" w:rsidRDefault="00F845BA" w:rsidP="00F845BA">
            <w:pPr>
              <w:jc w:val="center"/>
              <w:rPr>
                <w:sz w:val="18"/>
                <w:szCs w:val="18"/>
              </w:rPr>
            </w:pPr>
            <w:r w:rsidRPr="00E52CF4">
              <w:rPr>
                <w:sz w:val="18"/>
                <w:szCs w:val="18"/>
              </w:rPr>
              <w:t>70</w:t>
            </w:r>
          </w:p>
        </w:tc>
        <w:tc>
          <w:tcPr>
            <w:tcW w:w="700" w:type="dxa"/>
            <w:noWrap/>
            <w:hideMark/>
          </w:tcPr>
          <w:p w14:paraId="68A33225" w14:textId="77777777" w:rsidR="00F845BA" w:rsidRPr="00E52CF4" w:rsidRDefault="00F845BA" w:rsidP="00F845BA">
            <w:pPr>
              <w:jc w:val="center"/>
              <w:rPr>
                <w:sz w:val="18"/>
                <w:szCs w:val="18"/>
              </w:rPr>
            </w:pPr>
            <w:r w:rsidRPr="00E52CF4">
              <w:rPr>
                <w:sz w:val="18"/>
                <w:szCs w:val="18"/>
              </w:rPr>
              <w:t>4</w:t>
            </w:r>
          </w:p>
        </w:tc>
        <w:tc>
          <w:tcPr>
            <w:tcW w:w="700" w:type="dxa"/>
            <w:noWrap/>
            <w:hideMark/>
          </w:tcPr>
          <w:p w14:paraId="57C7B079" w14:textId="77777777" w:rsidR="00F845BA" w:rsidRPr="00E52CF4" w:rsidRDefault="00F845BA" w:rsidP="00F845BA">
            <w:pPr>
              <w:jc w:val="center"/>
              <w:rPr>
                <w:sz w:val="18"/>
                <w:szCs w:val="18"/>
              </w:rPr>
            </w:pPr>
            <w:r w:rsidRPr="00E52CF4">
              <w:rPr>
                <w:sz w:val="18"/>
                <w:szCs w:val="18"/>
              </w:rPr>
              <w:t>2</w:t>
            </w:r>
          </w:p>
        </w:tc>
      </w:tr>
      <w:tr w:rsidR="002C49B6" w:rsidRPr="00E52CF4" w14:paraId="097AD84F" w14:textId="77777777" w:rsidTr="002C49B6">
        <w:trPr>
          <w:trHeight w:val="231"/>
        </w:trPr>
        <w:tc>
          <w:tcPr>
            <w:tcW w:w="1430" w:type="dxa"/>
            <w:noWrap/>
            <w:hideMark/>
          </w:tcPr>
          <w:p w14:paraId="38DD71F8" w14:textId="77777777" w:rsidR="00F845BA" w:rsidRPr="00E52CF4" w:rsidRDefault="00F845BA" w:rsidP="00F845BA">
            <w:pPr>
              <w:rPr>
                <w:b/>
                <w:bCs/>
                <w:sz w:val="18"/>
                <w:szCs w:val="18"/>
              </w:rPr>
            </w:pPr>
            <w:r w:rsidRPr="00E52CF4">
              <w:rPr>
                <w:b/>
                <w:bCs/>
                <w:sz w:val="18"/>
                <w:szCs w:val="18"/>
              </w:rPr>
              <w:t>Department C</w:t>
            </w:r>
          </w:p>
        </w:tc>
        <w:tc>
          <w:tcPr>
            <w:tcW w:w="1409" w:type="dxa"/>
            <w:noWrap/>
            <w:hideMark/>
          </w:tcPr>
          <w:p w14:paraId="226A11D6" w14:textId="77777777" w:rsidR="00F845BA" w:rsidRPr="00E52CF4" w:rsidRDefault="00F845BA" w:rsidP="00F845BA">
            <w:pPr>
              <w:jc w:val="center"/>
              <w:rPr>
                <w:sz w:val="18"/>
                <w:szCs w:val="18"/>
              </w:rPr>
            </w:pPr>
            <w:r w:rsidRPr="00E52CF4">
              <w:rPr>
                <w:sz w:val="18"/>
                <w:szCs w:val="18"/>
              </w:rPr>
              <w:t>172</w:t>
            </w:r>
          </w:p>
        </w:tc>
        <w:tc>
          <w:tcPr>
            <w:tcW w:w="702" w:type="dxa"/>
            <w:noWrap/>
            <w:hideMark/>
          </w:tcPr>
          <w:p w14:paraId="5A3AF0F1" w14:textId="77777777" w:rsidR="00F845BA" w:rsidRPr="00E52CF4" w:rsidRDefault="00F845BA" w:rsidP="00F845BA">
            <w:pPr>
              <w:jc w:val="center"/>
              <w:rPr>
                <w:b/>
                <w:bCs/>
                <w:sz w:val="18"/>
                <w:szCs w:val="18"/>
              </w:rPr>
            </w:pPr>
            <w:r w:rsidRPr="00E52CF4">
              <w:rPr>
                <w:b/>
                <w:bCs/>
                <w:sz w:val="18"/>
                <w:szCs w:val="18"/>
              </w:rPr>
              <w:t>19%</w:t>
            </w:r>
          </w:p>
        </w:tc>
        <w:tc>
          <w:tcPr>
            <w:tcW w:w="700" w:type="dxa"/>
            <w:noWrap/>
            <w:hideMark/>
          </w:tcPr>
          <w:p w14:paraId="223A4237" w14:textId="77777777" w:rsidR="00F845BA" w:rsidRPr="00E52CF4" w:rsidRDefault="00F845BA" w:rsidP="00F845BA">
            <w:pPr>
              <w:jc w:val="center"/>
              <w:rPr>
                <w:b/>
                <w:bCs/>
                <w:sz w:val="18"/>
                <w:szCs w:val="18"/>
              </w:rPr>
            </w:pPr>
            <w:r w:rsidRPr="00E52CF4">
              <w:rPr>
                <w:b/>
                <w:bCs/>
                <w:sz w:val="18"/>
                <w:szCs w:val="18"/>
              </w:rPr>
              <w:t>7%</w:t>
            </w:r>
          </w:p>
        </w:tc>
        <w:tc>
          <w:tcPr>
            <w:tcW w:w="700" w:type="dxa"/>
            <w:noWrap/>
            <w:hideMark/>
          </w:tcPr>
          <w:p w14:paraId="300B0AB4" w14:textId="77777777" w:rsidR="00F845BA" w:rsidRPr="00E52CF4" w:rsidRDefault="00F845BA" w:rsidP="00F845BA">
            <w:pPr>
              <w:jc w:val="center"/>
              <w:rPr>
                <w:b/>
                <w:bCs/>
                <w:sz w:val="18"/>
                <w:szCs w:val="18"/>
              </w:rPr>
            </w:pPr>
            <w:r w:rsidRPr="00E52CF4">
              <w:rPr>
                <w:b/>
                <w:bCs/>
                <w:sz w:val="18"/>
                <w:szCs w:val="18"/>
              </w:rPr>
              <w:t>19%</w:t>
            </w:r>
          </w:p>
        </w:tc>
        <w:tc>
          <w:tcPr>
            <w:tcW w:w="700" w:type="dxa"/>
            <w:noWrap/>
            <w:hideMark/>
          </w:tcPr>
          <w:p w14:paraId="32A6633F" w14:textId="77777777" w:rsidR="00F845BA" w:rsidRPr="00E52CF4" w:rsidRDefault="00F845BA" w:rsidP="00F845BA">
            <w:pPr>
              <w:jc w:val="center"/>
              <w:rPr>
                <w:b/>
                <w:bCs/>
                <w:sz w:val="18"/>
                <w:szCs w:val="18"/>
              </w:rPr>
            </w:pPr>
            <w:r w:rsidRPr="00E52CF4">
              <w:rPr>
                <w:b/>
                <w:bCs/>
                <w:sz w:val="18"/>
                <w:szCs w:val="18"/>
              </w:rPr>
              <w:t>16%</w:t>
            </w:r>
          </w:p>
        </w:tc>
        <w:tc>
          <w:tcPr>
            <w:tcW w:w="700" w:type="dxa"/>
            <w:noWrap/>
            <w:hideMark/>
          </w:tcPr>
          <w:p w14:paraId="343A4925" w14:textId="77777777" w:rsidR="00F845BA" w:rsidRPr="00E52CF4" w:rsidRDefault="00F845BA" w:rsidP="00F845BA">
            <w:pPr>
              <w:jc w:val="center"/>
              <w:rPr>
                <w:b/>
                <w:bCs/>
                <w:sz w:val="18"/>
                <w:szCs w:val="18"/>
              </w:rPr>
            </w:pPr>
            <w:r w:rsidRPr="00E52CF4">
              <w:rPr>
                <w:b/>
                <w:bCs/>
                <w:sz w:val="18"/>
                <w:szCs w:val="18"/>
              </w:rPr>
              <w:t>30%</w:t>
            </w:r>
          </w:p>
        </w:tc>
        <w:tc>
          <w:tcPr>
            <w:tcW w:w="700" w:type="dxa"/>
            <w:noWrap/>
            <w:hideMark/>
          </w:tcPr>
          <w:p w14:paraId="3B14E171" w14:textId="77777777" w:rsidR="00F845BA" w:rsidRPr="00E52CF4" w:rsidRDefault="00F845BA" w:rsidP="00F845BA">
            <w:pPr>
              <w:jc w:val="center"/>
              <w:rPr>
                <w:b/>
                <w:bCs/>
                <w:sz w:val="18"/>
                <w:szCs w:val="18"/>
              </w:rPr>
            </w:pPr>
            <w:r w:rsidRPr="00E52CF4">
              <w:rPr>
                <w:b/>
                <w:bCs/>
                <w:sz w:val="18"/>
                <w:szCs w:val="18"/>
              </w:rPr>
              <w:t>10%</w:t>
            </w:r>
          </w:p>
        </w:tc>
        <w:tc>
          <w:tcPr>
            <w:tcW w:w="700" w:type="dxa"/>
            <w:noWrap/>
            <w:hideMark/>
          </w:tcPr>
          <w:p w14:paraId="2B196D17" w14:textId="77777777" w:rsidR="00F845BA" w:rsidRPr="00E52CF4" w:rsidRDefault="00F845BA" w:rsidP="00F845BA">
            <w:pPr>
              <w:jc w:val="center"/>
              <w:rPr>
                <w:b/>
                <w:bCs/>
                <w:sz w:val="18"/>
                <w:szCs w:val="18"/>
              </w:rPr>
            </w:pPr>
            <w:r w:rsidRPr="00E52CF4">
              <w:rPr>
                <w:b/>
                <w:bCs/>
                <w:sz w:val="18"/>
                <w:szCs w:val="18"/>
              </w:rPr>
              <w:t>6%</w:t>
            </w:r>
          </w:p>
        </w:tc>
      </w:tr>
      <w:tr w:rsidR="002C49B6" w:rsidRPr="00E52CF4" w14:paraId="64C9F570" w14:textId="77777777" w:rsidTr="002C49B6">
        <w:trPr>
          <w:trHeight w:val="231"/>
        </w:trPr>
        <w:tc>
          <w:tcPr>
            <w:tcW w:w="1430" w:type="dxa"/>
            <w:noWrap/>
            <w:hideMark/>
          </w:tcPr>
          <w:p w14:paraId="48C91714" w14:textId="77777777" w:rsidR="00F845BA" w:rsidRPr="00E52CF4" w:rsidRDefault="00F845BA" w:rsidP="00F845BA">
            <w:pPr>
              <w:rPr>
                <w:b/>
                <w:bCs/>
                <w:sz w:val="18"/>
                <w:szCs w:val="18"/>
              </w:rPr>
            </w:pPr>
            <w:r w:rsidRPr="00E52CF4">
              <w:rPr>
                <w:b/>
                <w:bCs/>
                <w:sz w:val="18"/>
                <w:szCs w:val="18"/>
              </w:rPr>
              <w:t>Department D</w:t>
            </w:r>
          </w:p>
        </w:tc>
        <w:tc>
          <w:tcPr>
            <w:tcW w:w="1409" w:type="dxa"/>
            <w:noWrap/>
            <w:hideMark/>
          </w:tcPr>
          <w:p w14:paraId="658745F0" w14:textId="77777777" w:rsidR="00F845BA" w:rsidRPr="00E52CF4" w:rsidRDefault="00F845BA" w:rsidP="00F845BA">
            <w:pPr>
              <w:jc w:val="center"/>
              <w:rPr>
                <w:sz w:val="18"/>
                <w:szCs w:val="18"/>
              </w:rPr>
            </w:pPr>
            <w:r w:rsidRPr="00E52CF4">
              <w:rPr>
                <w:sz w:val="18"/>
                <w:szCs w:val="18"/>
              </w:rPr>
              <w:t>90</w:t>
            </w:r>
          </w:p>
        </w:tc>
        <w:tc>
          <w:tcPr>
            <w:tcW w:w="702" w:type="dxa"/>
            <w:noWrap/>
            <w:hideMark/>
          </w:tcPr>
          <w:p w14:paraId="1192E2B4" w14:textId="77777777" w:rsidR="00F845BA" w:rsidRPr="00E52CF4" w:rsidRDefault="00F845BA" w:rsidP="00F845BA">
            <w:pPr>
              <w:jc w:val="center"/>
              <w:rPr>
                <w:b/>
                <w:bCs/>
                <w:sz w:val="18"/>
                <w:szCs w:val="18"/>
              </w:rPr>
            </w:pPr>
            <w:r w:rsidRPr="00E52CF4">
              <w:rPr>
                <w:b/>
                <w:bCs/>
                <w:sz w:val="18"/>
                <w:szCs w:val="18"/>
              </w:rPr>
              <w:t>0%</w:t>
            </w:r>
          </w:p>
        </w:tc>
        <w:tc>
          <w:tcPr>
            <w:tcW w:w="700" w:type="dxa"/>
            <w:noWrap/>
            <w:hideMark/>
          </w:tcPr>
          <w:p w14:paraId="4B0FD70D" w14:textId="77777777" w:rsidR="00F845BA" w:rsidRPr="00E52CF4" w:rsidRDefault="00F845BA" w:rsidP="00F845BA">
            <w:pPr>
              <w:jc w:val="center"/>
              <w:rPr>
                <w:b/>
                <w:bCs/>
                <w:sz w:val="18"/>
                <w:szCs w:val="18"/>
              </w:rPr>
            </w:pPr>
            <w:r w:rsidRPr="00E52CF4">
              <w:rPr>
                <w:b/>
                <w:bCs/>
                <w:sz w:val="18"/>
                <w:szCs w:val="18"/>
              </w:rPr>
              <w:t>2%</w:t>
            </w:r>
          </w:p>
        </w:tc>
        <w:tc>
          <w:tcPr>
            <w:tcW w:w="700" w:type="dxa"/>
            <w:noWrap/>
            <w:hideMark/>
          </w:tcPr>
          <w:p w14:paraId="39B9E863" w14:textId="77777777" w:rsidR="00F845BA" w:rsidRPr="00E52CF4" w:rsidRDefault="00F845BA" w:rsidP="00F845BA">
            <w:pPr>
              <w:jc w:val="center"/>
              <w:rPr>
                <w:b/>
                <w:bCs/>
                <w:sz w:val="18"/>
                <w:szCs w:val="18"/>
              </w:rPr>
            </w:pPr>
            <w:r w:rsidRPr="00E52CF4">
              <w:rPr>
                <w:b/>
                <w:bCs/>
                <w:sz w:val="18"/>
                <w:szCs w:val="18"/>
              </w:rPr>
              <w:t>4%</w:t>
            </w:r>
          </w:p>
        </w:tc>
        <w:tc>
          <w:tcPr>
            <w:tcW w:w="700" w:type="dxa"/>
            <w:noWrap/>
            <w:hideMark/>
          </w:tcPr>
          <w:p w14:paraId="2C14EF90" w14:textId="77777777" w:rsidR="00F845BA" w:rsidRPr="00E52CF4" w:rsidRDefault="00F845BA" w:rsidP="00F845BA">
            <w:pPr>
              <w:jc w:val="center"/>
              <w:rPr>
                <w:b/>
                <w:bCs/>
                <w:sz w:val="18"/>
                <w:szCs w:val="18"/>
              </w:rPr>
            </w:pPr>
            <w:r w:rsidRPr="00E52CF4">
              <w:rPr>
                <w:b/>
                <w:bCs/>
                <w:sz w:val="18"/>
                <w:szCs w:val="18"/>
              </w:rPr>
              <w:t>10%</w:t>
            </w:r>
          </w:p>
        </w:tc>
        <w:tc>
          <w:tcPr>
            <w:tcW w:w="700" w:type="dxa"/>
            <w:noWrap/>
            <w:hideMark/>
          </w:tcPr>
          <w:p w14:paraId="3A3739BC" w14:textId="77777777" w:rsidR="00F845BA" w:rsidRPr="00E52CF4" w:rsidRDefault="00F845BA" w:rsidP="00F845BA">
            <w:pPr>
              <w:jc w:val="center"/>
              <w:rPr>
                <w:b/>
                <w:bCs/>
                <w:sz w:val="18"/>
                <w:szCs w:val="18"/>
              </w:rPr>
            </w:pPr>
            <w:r w:rsidRPr="00E52CF4">
              <w:rPr>
                <w:b/>
                <w:bCs/>
                <w:sz w:val="18"/>
                <w:szCs w:val="18"/>
              </w:rPr>
              <w:t>22%</w:t>
            </w:r>
          </w:p>
        </w:tc>
        <w:tc>
          <w:tcPr>
            <w:tcW w:w="700" w:type="dxa"/>
            <w:noWrap/>
            <w:hideMark/>
          </w:tcPr>
          <w:p w14:paraId="73AEB3A4" w14:textId="77777777" w:rsidR="00F845BA" w:rsidRPr="00E52CF4" w:rsidRDefault="00F845BA" w:rsidP="00F845BA">
            <w:pPr>
              <w:jc w:val="center"/>
              <w:rPr>
                <w:b/>
                <w:bCs/>
                <w:sz w:val="18"/>
                <w:szCs w:val="18"/>
              </w:rPr>
            </w:pPr>
            <w:r w:rsidRPr="00E52CF4">
              <w:rPr>
                <w:b/>
                <w:bCs/>
                <w:sz w:val="18"/>
                <w:szCs w:val="18"/>
              </w:rPr>
              <w:t>61%</w:t>
            </w:r>
          </w:p>
        </w:tc>
        <w:tc>
          <w:tcPr>
            <w:tcW w:w="700" w:type="dxa"/>
            <w:noWrap/>
            <w:hideMark/>
          </w:tcPr>
          <w:p w14:paraId="102E8C53" w14:textId="77777777" w:rsidR="00F845BA" w:rsidRPr="00E52CF4" w:rsidRDefault="00F845BA" w:rsidP="00F845BA">
            <w:pPr>
              <w:jc w:val="center"/>
              <w:rPr>
                <w:b/>
                <w:bCs/>
                <w:sz w:val="18"/>
                <w:szCs w:val="18"/>
              </w:rPr>
            </w:pPr>
            <w:r w:rsidRPr="00E52CF4">
              <w:rPr>
                <w:b/>
                <w:bCs/>
                <w:sz w:val="18"/>
                <w:szCs w:val="18"/>
              </w:rPr>
              <w:t>0%</w:t>
            </w:r>
          </w:p>
        </w:tc>
      </w:tr>
      <w:tr w:rsidR="002C49B6" w:rsidRPr="00E52CF4" w14:paraId="7C73AE08" w14:textId="77777777" w:rsidTr="002C49B6">
        <w:trPr>
          <w:trHeight w:val="231"/>
        </w:trPr>
        <w:tc>
          <w:tcPr>
            <w:tcW w:w="1430" w:type="dxa"/>
            <w:noWrap/>
            <w:hideMark/>
          </w:tcPr>
          <w:p w14:paraId="32D9A6C0" w14:textId="77777777" w:rsidR="00F845BA" w:rsidRPr="00E52CF4" w:rsidRDefault="00F845BA" w:rsidP="00F845BA">
            <w:pPr>
              <w:rPr>
                <w:b/>
                <w:bCs/>
                <w:sz w:val="18"/>
                <w:szCs w:val="18"/>
              </w:rPr>
            </w:pPr>
            <w:r w:rsidRPr="00E52CF4">
              <w:rPr>
                <w:b/>
                <w:bCs/>
                <w:sz w:val="18"/>
                <w:szCs w:val="18"/>
              </w:rPr>
              <w:t>Department E</w:t>
            </w:r>
          </w:p>
        </w:tc>
        <w:tc>
          <w:tcPr>
            <w:tcW w:w="1409" w:type="dxa"/>
            <w:noWrap/>
            <w:hideMark/>
          </w:tcPr>
          <w:p w14:paraId="62DEDE27" w14:textId="77777777" w:rsidR="00F845BA" w:rsidRPr="00E52CF4" w:rsidRDefault="00F845BA" w:rsidP="00F845BA">
            <w:pPr>
              <w:jc w:val="center"/>
              <w:rPr>
                <w:sz w:val="18"/>
                <w:szCs w:val="18"/>
              </w:rPr>
            </w:pPr>
            <w:r w:rsidRPr="00E52CF4">
              <w:rPr>
                <w:sz w:val="18"/>
                <w:szCs w:val="18"/>
              </w:rPr>
              <w:t>262</w:t>
            </w:r>
          </w:p>
        </w:tc>
        <w:tc>
          <w:tcPr>
            <w:tcW w:w="702" w:type="dxa"/>
            <w:noWrap/>
            <w:hideMark/>
          </w:tcPr>
          <w:p w14:paraId="1AFD662C" w14:textId="77777777" w:rsidR="00F845BA" w:rsidRPr="00E52CF4" w:rsidRDefault="00F845BA" w:rsidP="00F845BA">
            <w:pPr>
              <w:jc w:val="center"/>
              <w:rPr>
                <w:sz w:val="18"/>
                <w:szCs w:val="18"/>
              </w:rPr>
            </w:pPr>
            <w:r w:rsidRPr="00E52CF4">
              <w:rPr>
                <w:sz w:val="18"/>
                <w:szCs w:val="18"/>
              </w:rPr>
              <w:t>18</w:t>
            </w:r>
          </w:p>
        </w:tc>
        <w:tc>
          <w:tcPr>
            <w:tcW w:w="700" w:type="dxa"/>
            <w:noWrap/>
            <w:hideMark/>
          </w:tcPr>
          <w:p w14:paraId="06455DF6" w14:textId="77777777" w:rsidR="00F845BA" w:rsidRPr="00E52CF4" w:rsidRDefault="00F845BA" w:rsidP="00F845BA">
            <w:pPr>
              <w:jc w:val="center"/>
              <w:rPr>
                <w:sz w:val="18"/>
                <w:szCs w:val="18"/>
              </w:rPr>
            </w:pPr>
            <w:r w:rsidRPr="00E52CF4">
              <w:rPr>
                <w:sz w:val="18"/>
                <w:szCs w:val="18"/>
              </w:rPr>
              <w:t>12</w:t>
            </w:r>
          </w:p>
        </w:tc>
        <w:tc>
          <w:tcPr>
            <w:tcW w:w="700" w:type="dxa"/>
            <w:noWrap/>
            <w:hideMark/>
          </w:tcPr>
          <w:p w14:paraId="2E324DC8" w14:textId="77777777" w:rsidR="00F845BA" w:rsidRPr="00E52CF4" w:rsidRDefault="00F845BA" w:rsidP="00F845BA">
            <w:pPr>
              <w:jc w:val="center"/>
              <w:rPr>
                <w:sz w:val="18"/>
                <w:szCs w:val="18"/>
              </w:rPr>
            </w:pPr>
            <w:r w:rsidRPr="00E52CF4">
              <w:rPr>
                <w:sz w:val="18"/>
                <w:szCs w:val="18"/>
              </w:rPr>
              <w:t>31</w:t>
            </w:r>
          </w:p>
        </w:tc>
        <w:tc>
          <w:tcPr>
            <w:tcW w:w="700" w:type="dxa"/>
            <w:noWrap/>
            <w:hideMark/>
          </w:tcPr>
          <w:p w14:paraId="5ADEB9F6" w14:textId="77777777" w:rsidR="00F845BA" w:rsidRPr="00E52CF4" w:rsidRDefault="00F845BA" w:rsidP="00F845BA">
            <w:pPr>
              <w:jc w:val="center"/>
              <w:rPr>
                <w:sz w:val="18"/>
                <w:szCs w:val="18"/>
              </w:rPr>
            </w:pPr>
            <w:r w:rsidRPr="00E52CF4">
              <w:rPr>
                <w:sz w:val="18"/>
                <w:szCs w:val="18"/>
              </w:rPr>
              <w:t>56</w:t>
            </w:r>
          </w:p>
        </w:tc>
        <w:tc>
          <w:tcPr>
            <w:tcW w:w="700" w:type="dxa"/>
            <w:noWrap/>
            <w:hideMark/>
          </w:tcPr>
          <w:p w14:paraId="2D90F712" w14:textId="77777777" w:rsidR="00F845BA" w:rsidRPr="00E52CF4" w:rsidRDefault="00F845BA" w:rsidP="00F845BA">
            <w:pPr>
              <w:jc w:val="center"/>
              <w:rPr>
                <w:sz w:val="18"/>
                <w:szCs w:val="18"/>
              </w:rPr>
            </w:pPr>
            <w:r w:rsidRPr="00E52CF4">
              <w:rPr>
                <w:sz w:val="18"/>
                <w:szCs w:val="18"/>
              </w:rPr>
              <w:t>118</w:t>
            </w:r>
          </w:p>
        </w:tc>
        <w:tc>
          <w:tcPr>
            <w:tcW w:w="700" w:type="dxa"/>
            <w:noWrap/>
            <w:hideMark/>
          </w:tcPr>
          <w:p w14:paraId="2D634C2D" w14:textId="77777777" w:rsidR="00F845BA" w:rsidRPr="00E52CF4" w:rsidRDefault="00F845BA" w:rsidP="00F845BA">
            <w:pPr>
              <w:jc w:val="center"/>
              <w:rPr>
                <w:sz w:val="18"/>
                <w:szCs w:val="18"/>
              </w:rPr>
            </w:pPr>
            <w:r w:rsidRPr="00E52CF4">
              <w:rPr>
                <w:sz w:val="18"/>
                <w:szCs w:val="18"/>
              </w:rPr>
              <w:t>23</w:t>
            </w:r>
          </w:p>
        </w:tc>
        <w:tc>
          <w:tcPr>
            <w:tcW w:w="700" w:type="dxa"/>
            <w:noWrap/>
            <w:hideMark/>
          </w:tcPr>
          <w:p w14:paraId="556E1DA2" w14:textId="77777777" w:rsidR="00F845BA" w:rsidRPr="00E52CF4" w:rsidRDefault="00F845BA" w:rsidP="00F845BA">
            <w:pPr>
              <w:jc w:val="center"/>
              <w:rPr>
                <w:sz w:val="18"/>
                <w:szCs w:val="18"/>
              </w:rPr>
            </w:pPr>
            <w:r w:rsidRPr="00E52CF4">
              <w:rPr>
                <w:sz w:val="18"/>
                <w:szCs w:val="18"/>
              </w:rPr>
              <w:t>4</w:t>
            </w:r>
          </w:p>
        </w:tc>
      </w:tr>
      <w:tr w:rsidR="002C49B6" w:rsidRPr="00E52CF4" w14:paraId="2F4A0D7A" w14:textId="77777777" w:rsidTr="002C49B6">
        <w:trPr>
          <w:trHeight w:val="231"/>
        </w:trPr>
        <w:tc>
          <w:tcPr>
            <w:tcW w:w="1430" w:type="dxa"/>
            <w:noWrap/>
            <w:hideMark/>
          </w:tcPr>
          <w:p w14:paraId="7CE87578" w14:textId="77777777" w:rsidR="00F845BA" w:rsidRPr="00E52CF4" w:rsidRDefault="00F845BA" w:rsidP="00F845BA">
            <w:pPr>
              <w:rPr>
                <w:b/>
                <w:bCs/>
                <w:sz w:val="18"/>
                <w:szCs w:val="18"/>
              </w:rPr>
            </w:pPr>
            <w:r w:rsidRPr="00E52CF4">
              <w:rPr>
                <w:b/>
                <w:bCs/>
                <w:sz w:val="18"/>
                <w:szCs w:val="18"/>
              </w:rPr>
              <w:t>Department F</w:t>
            </w:r>
          </w:p>
        </w:tc>
        <w:tc>
          <w:tcPr>
            <w:tcW w:w="1409" w:type="dxa"/>
            <w:noWrap/>
            <w:hideMark/>
          </w:tcPr>
          <w:p w14:paraId="7CEF7380" w14:textId="77777777" w:rsidR="00F845BA" w:rsidRPr="00E52CF4" w:rsidRDefault="00F845BA" w:rsidP="00F845BA">
            <w:pPr>
              <w:jc w:val="center"/>
              <w:rPr>
                <w:sz w:val="18"/>
                <w:szCs w:val="18"/>
              </w:rPr>
            </w:pPr>
            <w:r w:rsidRPr="00E52CF4">
              <w:rPr>
                <w:sz w:val="18"/>
                <w:szCs w:val="18"/>
              </w:rPr>
              <w:t>158</w:t>
            </w:r>
          </w:p>
        </w:tc>
        <w:tc>
          <w:tcPr>
            <w:tcW w:w="702" w:type="dxa"/>
            <w:noWrap/>
            <w:hideMark/>
          </w:tcPr>
          <w:p w14:paraId="092EFFE5" w14:textId="77777777" w:rsidR="00F845BA" w:rsidRPr="00E52CF4" w:rsidRDefault="00F845BA" w:rsidP="00F845BA">
            <w:pPr>
              <w:jc w:val="center"/>
              <w:rPr>
                <w:sz w:val="18"/>
                <w:szCs w:val="18"/>
              </w:rPr>
            </w:pPr>
            <w:r w:rsidRPr="00E52CF4">
              <w:rPr>
                <w:sz w:val="18"/>
                <w:szCs w:val="18"/>
              </w:rPr>
              <w:t>74</w:t>
            </w:r>
          </w:p>
        </w:tc>
        <w:tc>
          <w:tcPr>
            <w:tcW w:w="700" w:type="dxa"/>
            <w:noWrap/>
            <w:hideMark/>
          </w:tcPr>
          <w:p w14:paraId="6B1BBA8C" w14:textId="77777777" w:rsidR="00F845BA" w:rsidRPr="00E52CF4" w:rsidRDefault="00F845BA" w:rsidP="00F845BA">
            <w:pPr>
              <w:jc w:val="center"/>
              <w:rPr>
                <w:sz w:val="18"/>
                <w:szCs w:val="18"/>
              </w:rPr>
            </w:pPr>
            <w:r w:rsidRPr="00E52CF4">
              <w:rPr>
                <w:sz w:val="18"/>
                <w:szCs w:val="18"/>
              </w:rPr>
              <w:t>54</w:t>
            </w:r>
          </w:p>
        </w:tc>
        <w:tc>
          <w:tcPr>
            <w:tcW w:w="700" w:type="dxa"/>
            <w:noWrap/>
            <w:hideMark/>
          </w:tcPr>
          <w:p w14:paraId="21D07C34" w14:textId="77777777" w:rsidR="00F845BA" w:rsidRPr="00E52CF4" w:rsidRDefault="00F845BA" w:rsidP="00F845BA">
            <w:pPr>
              <w:jc w:val="center"/>
              <w:rPr>
                <w:sz w:val="18"/>
                <w:szCs w:val="18"/>
              </w:rPr>
            </w:pPr>
            <w:r w:rsidRPr="00E52CF4">
              <w:rPr>
                <w:sz w:val="18"/>
                <w:szCs w:val="18"/>
              </w:rPr>
              <w:t>18</w:t>
            </w:r>
          </w:p>
        </w:tc>
        <w:tc>
          <w:tcPr>
            <w:tcW w:w="700" w:type="dxa"/>
            <w:noWrap/>
            <w:hideMark/>
          </w:tcPr>
          <w:p w14:paraId="5639ADBB" w14:textId="77777777" w:rsidR="00F845BA" w:rsidRPr="00E52CF4" w:rsidRDefault="00F845BA" w:rsidP="00F845BA">
            <w:pPr>
              <w:jc w:val="center"/>
              <w:rPr>
                <w:sz w:val="18"/>
                <w:szCs w:val="18"/>
              </w:rPr>
            </w:pPr>
            <w:r w:rsidRPr="00E52CF4">
              <w:rPr>
                <w:sz w:val="18"/>
                <w:szCs w:val="18"/>
              </w:rPr>
              <w:t>7</w:t>
            </w:r>
          </w:p>
        </w:tc>
        <w:tc>
          <w:tcPr>
            <w:tcW w:w="700" w:type="dxa"/>
            <w:noWrap/>
            <w:hideMark/>
          </w:tcPr>
          <w:p w14:paraId="7DCACCC6" w14:textId="77777777" w:rsidR="00F845BA" w:rsidRPr="00E52CF4" w:rsidRDefault="00F845BA" w:rsidP="00F845BA">
            <w:pPr>
              <w:jc w:val="center"/>
              <w:rPr>
                <w:sz w:val="18"/>
                <w:szCs w:val="18"/>
              </w:rPr>
            </w:pPr>
            <w:r w:rsidRPr="00E52CF4">
              <w:rPr>
                <w:sz w:val="18"/>
                <w:szCs w:val="18"/>
              </w:rPr>
              <w:t>5</w:t>
            </w:r>
          </w:p>
        </w:tc>
        <w:tc>
          <w:tcPr>
            <w:tcW w:w="700" w:type="dxa"/>
            <w:noWrap/>
            <w:hideMark/>
          </w:tcPr>
          <w:p w14:paraId="681ED312" w14:textId="77777777" w:rsidR="00F845BA" w:rsidRPr="00E52CF4" w:rsidRDefault="00F845BA" w:rsidP="00F845BA">
            <w:pPr>
              <w:jc w:val="center"/>
              <w:rPr>
                <w:sz w:val="18"/>
                <w:szCs w:val="18"/>
              </w:rPr>
            </w:pPr>
            <w:r w:rsidRPr="00E52CF4">
              <w:rPr>
                <w:sz w:val="18"/>
                <w:szCs w:val="18"/>
              </w:rPr>
              <w:t>0</w:t>
            </w:r>
          </w:p>
        </w:tc>
        <w:tc>
          <w:tcPr>
            <w:tcW w:w="700" w:type="dxa"/>
            <w:noWrap/>
            <w:hideMark/>
          </w:tcPr>
          <w:p w14:paraId="01943F39" w14:textId="77777777" w:rsidR="00F845BA" w:rsidRPr="00E52CF4" w:rsidRDefault="00F845BA" w:rsidP="00F845BA">
            <w:pPr>
              <w:jc w:val="center"/>
              <w:rPr>
                <w:sz w:val="18"/>
                <w:szCs w:val="18"/>
              </w:rPr>
            </w:pPr>
            <w:r w:rsidRPr="00E52CF4">
              <w:rPr>
                <w:sz w:val="18"/>
                <w:szCs w:val="18"/>
              </w:rPr>
              <w:t>0</w:t>
            </w:r>
          </w:p>
        </w:tc>
      </w:tr>
    </w:tbl>
    <w:p w14:paraId="64DABA3B" w14:textId="77777777" w:rsidR="007A0BDE" w:rsidRPr="00E52CF4" w:rsidRDefault="007A0BDE" w:rsidP="007A0BDE">
      <w:pPr>
        <w:spacing w:after="0" w:line="240" w:lineRule="auto"/>
        <w:jc w:val="both"/>
        <w:rPr>
          <w:sz w:val="6"/>
          <w:szCs w:val="6"/>
        </w:rPr>
      </w:pPr>
    </w:p>
    <w:p w14:paraId="09AF4966" w14:textId="0E347A7F" w:rsidR="007A0BDE" w:rsidRPr="00E52CF4" w:rsidRDefault="00F845BA" w:rsidP="007A0BDE">
      <w:pPr>
        <w:spacing w:after="0" w:line="240" w:lineRule="auto"/>
        <w:jc w:val="both"/>
        <w:rPr>
          <w:sz w:val="20"/>
          <w:szCs w:val="20"/>
        </w:rPr>
      </w:pPr>
      <w:r w:rsidRPr="00E52CF4">
        <w:rPr>
          <w:sz w:val="20"/>
          <w:szCs w:val="20"/>
        </w:rPr>
        <w:t xml:space="preserve">Departments C &amp; D </w:t>
      </w:r>
      <w:r w:rsidR="00A66722" w:rsidRPr="00E52CF4">
        <w:rPr>
          <w:sz w:val="20"/>
          <w:szCs w:val="20"/>
        </w:rPr>
        <w:t xml:space="preserve">above </w:t>
      </w:r>
      <w:r w:rsidRPr="00E52CF4">
        <w:rPr>
          <w:sz w:val="20"/>
          <w:szCs w:val="20"/>
        </w:rPr>
        <w:t xml:space="preserve">are displayed as percentages.  This makes it easier for the reader to quickly be able to determine the </w:t>
      </w:r>
      <w:r w:rsidR="00A66722" w:rsidRPr="00E52CF4">
        <w:rPr>
          <w:sz w:val="20"/>
          <w:szCs w:val="20"/>
        </w:rPr>
        <w:t xml:space="preserve">figure shown is based on the fact it would be ‘out of a 100’ giving a clearer figure </w:t>
      </w:r>
      <w:r w:rsidR="00C57C5A" w:rsidRPr="00E52CF4">
        <w:rPr>
          <w:sz w:val="20"/>
          <w:szCs w:val="20"/>
        </w:rPr>
        <w:t xml:space="preserve">to </w:t>
      </w:r>
      <w:r w:rsidR="00A66722" w:rsidRPr="00E52CF4">
        <w:rPr>
          <w:sz w:val="20"/>
          <w:szCs w:val="20"/>
        </w:rPr>
        <w:t>the readers mind</w:t>
      </w:r>
      <w:r w:rsidR="00C57C5A" w:rsidRPr="00E52CF4">
        <w:rPr>
          <w:sz w:val="20"/>
          <w:szCs w:val="20"/>
        </w:rPr>
        <w:t xml:space="preserve"> and thinking</w:t>
      </w:r>
      <w:r w:rsidR="00A66722" w:rsidRPr="00E52CF4">
        <w:rPr>
          <w:sz w:val="20"/>
          <w:szCs w:val="20"/>
        </w:rPr>
        <w:t>.</w:t>
      </w:r>
      <w:r w:rsidR="00935625" w:rsidRPr="00E52CF4">
        <w:rPr>
          <w:sz w:val="20"/>
          <w:szCs w:val="20"/>
        </w:rPr>
        <w:t xml:space="preserve"> (AC</w:t>
      </w:r>
      <w:r w:rsidR="00616957">
        <w:rPr>
          <w:sz w:val="20"/>
          <w:szCs w:val="20"/>
        </w:rPr>
        <w:t xml:space="preserve"> </w:t>
      </w:r>
      <w:r w:rsidR="00935625" w:rsidRPr="00E52CF4">
        <w:rPr>
          <w:sz w:val="20"/>
          <w:szCs w:val="20"/>
        </w:rPr>
        <w:t>1.4)</w:t>
      </w:r>
    </w:p>
    <w:p w14:paraId="0C4B8641" w14:textId="73E8C399" w:rsidR="007A0BDE" w:rsidRPr="00E52CF4" w:rsidRDefault="006246D5" w:rsidP="00E33BD7">
      <w:pPr>
        <w:spacing w:after="0" w:line="240" w:lineRule="auto"/>
        <w:rPr>
          <w:sz w:val="6"/>
          <w:szCs w:val="6"/>
        </w:rPr>
      </w:pPr>
      <w:r>
        <w:rPr>
          <w:noProof/>
        </w:rPr>
        <w:drawing>
          <wp:anchor distT="0" distB="0" distL="114300" distR="114300" simplePos="0" relativeHeight="251658240" behindDoc="1" locked="0" layoutInCell="1" allowOverlap="1" wp14:anchorId="75FC3DD1" wp14:editId="37045379">
            <wp:simplePos x="0" y="0"/>
            <wp:positionH relativeFrom="margin">
              <wp:posOffset>0</wp:posOffset>
            </wp:positionH>
            <wp:positionV relativeFrom="paragraph">
              <wp:posOffset>50165</wp:posOffset>
            </wp:positionV>
            <wp:extent cx="3848100" cy="3829050"/>
            <wp:effectExtent l="0" t="0" r="0" b="0"/>
            <wp:wrapSquare wrapText="bothSides"/>
            <wp:docPr id="1" name="Chart 1">
              <a:extLst xmlns:a="http://schemas.openxmlformats.org/drawingml/2006/main">
                <a:ext uri="{FF2B5EF4-FFF2-40B4-BE49-F238E27FC236}">
                  <a16:creationId xmlns:a16="http://schemas.microsoft.com/office/drawing/2014/main" id="{46A8C9D9-4664-803F-9401-8468996245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2D84D342" w14:textId="6373FE1E" w:rsidR="007A0BDE" w:rsidRDefault="007A0BDE" w:rsidP="00E33BD7">
      <w:pPr>
        <w:spacing w:after="0" w:line="240" w:lineRule="auto"/>
      </w:pPr>
      <w:r>
        <w:t xml:space="preserve">  </w:t>
      </w:r>
    </w:p>
    <w:p w14:paraId="0A938E5D" w14:textId="77777777" w:rsidR="007A0BDE" w:rsidRDefault="007A0BDE" w:rsidP="00E33BD7">
      <w:pPr>
        <w:spacing w:after="0" w:line="240" w:lineRule="auto"/>
      </w:pPr>
    </w:p>
    <w:p w14:paraId="12E726AF" w14:textId="77777777" w:rsidR="007A0BDE" w:rsidRDefault="007A0BDE" w:rsidP="00E33BD7">
      <w:pPr>
        <w:spacing w:after="0" w:line="240" w:lineRule="auto"/>
      </w:pPr>
    </w:p>
    <w:p w14:paraId="19DFDCE5" w14:textId="77777777" w:rsidR="007A0BDE" w:rsidRDefault="007A0BDE" w:rsidP="00E33BD7">
      <w:pPr>
        <w:spacing w:after="0" w:line="240" w:lineRule="auto"/>
      </w:pPr>
    </w:p>
    <w:p w14:paraId="31B78E23" w14:textId="1689E0BF" w:rsidR="007A0BDE" w:rsidRDefault="007A0BDE" w:rsidP="00E33BD7">
      <w:pPr>
        <w:spacing w:after="0" w:line="240" w:lineRule="auto"/>
      </w:pPr>
    </w:p>
    <w:p w14:paraId="1D4525C3" w14:textId="2CF1A914" w:rsidR="007A0BDE" w:rsidRDefault="007A0BDE" w:rsidP="00E33BD7">
      <w:pPr>
        <w:spacing w:after="0" w:line="240" w:lineRule="auto"/>
      </w:pPr>
    </w:p>
    <w:p w14:paraId="58DF1117" w14:textId="1FCC43E2" w:rsidR="007A0BDE" w:rsidRDefault="007A0BDE" w:rsidP="00E33BD7">
      <w:pPr>
        <w:spacing w:after="0" w:line="240" w:lineRule="auto"/>
      </w:pPr>
    </w:p>
    <w:p w14:paraId="5A45BFDA" w14:textId="1AE0FAC2" w:rsidR="007A0BDE" w:rsidRDefault="007C01EF" w:rsidP="00E33BD7">
      <w:pPr>
        <w:spacing w:after="0" w:line="240" w:lineRule="auto"/>
      </w:pPr>
      <w:r w:rsidRPr="007C01EF">
        <w:rPr>
          <w:noProof/>
          <w:sz w:val="20"/>
          <w:szCs w:val="20"/>
        </w:rPr>
        <mc:AlternateContent>
          <mc:Choice Requires="wps">
            <w:drawing>
              <wp:anchor distT="45720" distB="45720" distL="114300" distR="114300" simplePos="0" relativeHeight="251661312" behindDoc="0" locked="0" layoutInCell="1" allowOverlap="1" wp14:anchorId="40319125" wp14:editId="60BE7F55">
                <wp:simplePos x="0" y="0"/>
                <wp:positionH relativeFrom="margin">
                  <wp:posOffset>3970020</wp:posOffset>
                </wp:positionH>
                <wp:positionV relativeFrom="paragraph">
                  <wp:posOffset>335915</wp:posOffset>
                </wp:positionV>
                <wp:extent cx="2080260" cy="556260"/>
                <wp:effectExtent l="0" t="0" r="1524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260" cy="556260"/>
                        </a:xfrm>
                        <a:prstGeom prst="rect">
                          <a:avLst/>
                        </a:prstGeom>
                        <a:solidFill>
                          <a:srgbClr val="FFFFFF"/>
                        </a:solidFill>
                        <a:ln w="9525">
                          <a:solidFill>
                            <a:srgbClr val="000000"/>
                          </a:solidFill>
                          <a:miter lim="800000"/>
                          <a:headEnd/>
                          <a:tailEnd/>
                        </a:ln>
                      </wps:spPr>
                      <wps:txbx>
                        <w:txbxContent>
                          <w:p w14:paraId="21AE1AF3" w14:textId="76F775FE" w:rsidR="007C01EF" w:rsidRPr="007C01EF" w:rsidRDefault="007C01EF" w:rsidP="007C01EF">
                            <w:pPr>
                              <w:rPr>
                                <w:sz w:val="18"/>
                                <w:szCs w:val="18"/>
                              </w:rPr>
                            </w:pPr>
                            <w:r w:rsidRPr="007C01EF">
                              <w:rPr>
                                <w:sz w:val="18"/>
                                <w:szCs w:val="18"/>
                              </w:rPr>
                              <w:t>In this chart both Departments C &amp; D figures are combined, showing that of a higher aged workforce.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319125" id="_x0000_t202" coordsize="21600,21600" o:spt="202" path="m,l,21600r21600,l21600,xe">
                <v:stroke joinstyle="miter"/>
                <v:path gradientshapeok="t" o:connecttype="rect"/>
              </v:shapetype>
              <v:shape id="Text Box 2" o:spid="_x0000_s1026" type="#_x0000_t202" style="position:absolute;margin-left:312.6pt;margin-top:26.45pt;width:163.8pt;height:43.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">
                <v:textbox>
                  <w:txbxContent>
                    <w:p w14:paraId="21AE1AF3" w14:textId="76F775FE" w:rsidR="007C01EF" w:rsidRPr="007C01EF" w:rsidRDefault="007C01EF" w:rsidP="007C01EF">
                      <w:pPr>
                        <w:rPr>
                          <w:sz w:val="18"/>
                          <w:szCs w:val="18"/>
                        </w:rPr>
                      </w:pPr>
                      <w:r w:rsidRPr="007C01EF">
                        <w:rPr>
                          <w:sz w:val="18"/>
                          <w:szCs w:val="18"/>
                        </w:rPr>
                        <w:t>In this chart both Departments C &amp; D figures are combined, showing that of a higher aged workforce.</w:t>
                      </w:r>
                    </w:p>
                  </w:txbxContent>
                </v:textbox>
                <w10:wrap type="square" anchorx="margin"/>
              </v:shape>
            </w:pict>
          </mc:Fallback>
        </mc:AlternateContent>
      </w:r>
    </w:p>
    <w:p w14:paraId="328FC244" w14:textId="7D38B1A5" w:rsidR="00653743" w:rsidRDefault="00653743" w:rsidP="00653743">
      <w:pPr>
        <w:spacing w:after="0" w:line="240" w:lineRule="auto"/>
      </w:pPr>
    </w:p>
    <w:p w14:paraId="1405A96E" w14:textId="5F31F716" w:rsidR="007A0BDE" w:rsidRDefault="007A0BDE" w:rsidP="00935625">
      <w:pPr>
        <w:spacing w:after="0" w:line="240" w:lineRule="auto"/>
        <w:jc w:val="both"/>
      </w:pPr>
    </w:p>
    <w:p w14:paraId="47279B84" w14:textId="3EF278D4" w:rsidR="007A0BDE" w:rsidRDefault="007A0BDE" w:rsidP="00935625">
      <w:pPr>
        <w:spacing w:after="0" w:line="240" w:lineRule="auto"/>
        <w:jc w:val="both"/>
      </w:pPr>
    </w:p>
    <w:p w14:paraId="1BF054E2" w14:textId="77777777" w:rsidR="007A0BDE" w:rsidRDefault="007A0BDE" w:rsidP="00935625">
      <w:pPr>
        <w:spacing w:after="0" w:line="240" w:lineRule="auto"/>
        <w:jc w:val="both"/>
      </w:pPr>
    </w:p>
    <w:p w14:paraId="71BC18BB" w14:textId="77777777" w:rsidR="007A0BDE" w:rsidRDefault="007A0BDE" w:rsidP="00935625">
      <w:pPr>
        <w:spacing w:after="0" w:line="240" w:lineRule="auto"/>
        <w:jc w:val="both"/>
      </w:pPr>
    </w:p>
    <w:p w14:paraId="225555B0" w14:textId="77777777" w:rsidR="007A0BDE" w:rsidRDefault="007A0BDE" w:rsidP="00935625">
      <w:pPr>
        <w:spacing w:after="0" w:line="240" w:lineRule="auto"/>
        <w:jc w:val="both"/>
      </w:pPr>
    </w:p>
    <w:p w14:paraId="27E69565" w14:textId="77777777" w:rsidR="007A0BDE" w:rsidRDefault="007A0BDE" w:rsidP="00935625">
      <w:pPr>
        <w:spacing w:after="0" w:line="240" w:lineRule="auto"/>
        <w:jc w:val="both"/>
      </w:pPr>
    </w:p>
    <w:p w14:paraId="51871837" w14:textId="77777777" w:rsidR="007A0BDE" w:rsidRDefault="007A0BDE" w:rsidP="00935625">
      <w:pPr>
        <w:spacing w:after="0" w:line="240" w:lineRule="auto"/>
        <w:jc w:val="both"/>
      </w:pPr>
    </w:p>
    <w:p w14:paraId="55FDA46A" w14:textId="15CDEE27" w:rsidR="007A0BDE" w:rsidRDefault="007A0BDE" w:rsidP="00935625">
      <w:pPr>
        <w:spacing w:after="0" w:line="240" w:lineRule="auto"/>
        <w:jc w:val="both"/>
      </w:pPr>
    </w:p>
    <w:p w14:paraId="18360847" w14:textId="77777777" w:rsidR="007A0BDE" w:rsidRDefault="007A0BDE" w:rsidP="00935625">
      <w:pPr>
        <w:spacing w:after="0" w:line="240" w:lineRule="auto"/>
        <w:jc w:val="both"/>
      </w:pPr>
    </w:p>
    <w:p w14:paraId="5D6C7851" w14:textId="77777777" w:rsidR="007A0BDE" w:rsidRDefault="007A0BDE" w:rsidP="00935625">
      <w:pPr>
        <w:spacing w:after="0" w:line="240" w:lineRule="auto"/>
        <w:jc w:val="both"/>
      </w:pPr>
    </w:p>
    <w:p w14:paraId="1452C3F8" w14:textId="1B24C393" w:rsidR="00653743" w:rsidRPr="00E52CF4" w:rsidRDefault="00653743" w:rsidP="00935625">
      <w:pPr>
        <w:spacing w:after="0" w:line="240" w:lineRule="auto"/>
        <w:jc w:val="both"/>
        <w:rPr>
          <w:color w:val="FF0000"/>
          <w:sz w:val="20"/>
          <w:szCs w:val="20"/>
        </w:rPr>
      </w:pPr>
      <w:r w:rsidRPr="00E52CF4">
        <w:rPr>
          <w:sz w:val="20"/>
          <w:szCs w:val="20"/>
        </w:rPr>
        <w:t xml:space="preserve">The impacts on and ageing workforce is explained on the </w:t>
      </w:r>
      <w:r w:rsidR="00935625" w:rsidRPr="00E52CF4">
        <w:rPr>
          <w:sz w:val="20"/>
          <w:szCs w:val="20"/>
        </w:rPr>
        <w:t>CIPD website</w:t>
      </w:r>
      <w:r w:rsidRPr="00E52CF4">
        <w:rPr>
          <w:color w:val="FF0000"/>
          <w:sz w:val="20"/>
          <w:szCs w:val="20"/>
        </w:rPr>
        <w:t xml:space="preserve"> </w:t>
      </w:r>
      <w:r w:rsidR="00935625" w:rsidRPr="00E52CF4">
        <w:rPr>
          <w:sz w:val="20"/>
          <w:szCs w:val="20"/>
        </w:rPr>
        <w:t>(</w:t>
      </w:r>
      <w:r w:rsidRPr="00E52CF4">
        <w:rPr>
          <w:sz w:val="20"/>
          <w:szCs w:val="20"/>
        </w:rPr>
        <w:t>Cotton</w:t>
      </w:r>
      <w:r w:rsidR="00935625" w:rsidRPr="00E52CF4">
        <w:rPr>
          <w:sz w:val="20"/>
          <w:szCs w:val="20"/>
        </w:rPr>
        <w:t>, C 2018)</w:t>
      </w:r>
      <w:r w:rsidR="00A15EC0" w:rsidRPr="00E52CF4">
        <w:rPr>
          <w:sz w:val="20"/>
          <w:szCs w:val="20"/>
        </w:rPr>
        <w:t xml:space="preserve"> </w:t>
      </w:r>
      <w:r w:rsidR="00C57C5A" w:rsidRPr="00E52CF4">
        <w:rPr>
          <w:sz w:val="20"/>
          <w:szCs w:val="20"/>
        </w:rPr>
        <w:t xml:space="preserve">who </w:t>
      </w:r>
      <w:r w:rsidRPr="00E52CF4">
        <w:rPr>
          <w:sz w:val="20"/>
          <w:szCs w:val="20"/>
        </w:rPr>
        <w:t>talks through the findings of the CIPD’s Reward Management Survey.  The survey he refers to was one that nearly 570 HR professionals responded to on behalf of their employers from a variety of sectors and employment sizes.</w:t>
      </w:r>
    </w:p>
    <w:p w14:paraId="0AFE10A6" w14:textId="3D73B638" w:rsidR="00653743" w:rsidRPr="00E52CF4" w:rsidRDefault="00653743" w:rsidP="00935625">
      <w:pPr>
        <w:spacing w:after="0" w:line="240" w:lineRule="auto"/>
        <w:jc w:val="both"/>
        <w:rPr>
          <w:sz w:val="20"/>
          <w:szCs w:val="20"/>
        </w:rPr>
      </w:pPr>
      <w:r w:rsidRPr="00E52CF4">
        <w:rPr>
          <w:sz w:val="20"/>
          <w:szCs w:val="20"/>
        </w:rPr>
        <w:t>It says ‘One of the questions in our survey asked participants was whether they expected the ageing population would have an impact on their people management policies and processes in the next five years. Just over half (52%) of respondents predicted that it would</w:t>
      </w:r>
      <w:r w:rsidR="0067599D">
        <w:rPr>
          <w:sz w:val="20"/>
          <w:szCs w:val="20"/>
        </w:rPr>
        <w:t>’</w:t>
      </w:r>
      <w:r w:rsidRPr="00E52CF4">
        <w:rPr>
          <w:sz w:val="20"/>
          <w:szCs w:val="20"/>
        </w:rPr>
        <w:t>.</w:t>
      </w:r>
    </w:p>
    <w:p w14:paraId="530FF643" w14:textId="77777777" w:rsidR="00A47D98" w:rsidRPr="0067599D" w:rsidRDefault="00A47D98" w:rsidP="00935625">
      <w:pPr>
        <w:spacing w:after="0" w:line="240" w:lineRule="auto"/>
        <w:jc w:val="both"/>
        <w:rPr>
          <w:sz w:val="10"/>
          <w:szCs w:val="10"/>
        </w:rPr>
      </w:pPr>
    </w:p>
    <w:p w14:paraId="58CF9983" w14:textId="5D9A37AE" w:rsidR="00653743" w:rsidRPr="00E52CF4" w:rsidRDefault="0067599D" w:rsidP="00935625">
      <w:pPr>
        <w:spacing w:after="0" w:line="240" w:lineRule="auto"/>
        <w:jc w:val="both"/>
        <w:rPr>
          <w:sz w:val="20"/>
          <w:szCs w:val="20"/>
        </w:rPr>
      </w:pPr>
      <w:r>
        <w:rPr>
          <w:sz w:val="20"/>
          <w:szCs w:val="20"/>
        </w:rPr>
        <w:t>‘</w:t>
      </w:r>
      <w:r w:rsidR="00653743" w:rsidRPr="00E52CF4">
        <w:rPr>
          <w:sz w:val="20"/>
          <w:szCs w:val="20"/>
        </w:rPr>
        <w:t>The survey finds that it is in both the manufacturing and the public sectors where this prediction is highest (62% and 73% of respondents respectively, as opposed to 44% and 46% of private services and voluntary sector organisations). This finding may be due to the age profile of these employers, since in 83% of public sector respondents at least half of the managers are aged 50 or over, and in 74% of public sector organisations at least half of the non-managers are aged 50 or over. This makeup is also seen in the manufacturing sector, though to a lesser extent (64% at both levels).</w:t>
      </w:r>
      <w:r>
        <w:rPr>
          <w:sz w:val="20"/>
          <w:szCs w:val="20"/>
        </w:rPr>
        <w:t xml:space="preserve">  </w:t>
      </w:r>
      <w:r w:rsidR="00653743" w:rsidRPr="00E52CF4">
        <w:rPr>
          <w:sz w:val="20"/>
          <w:szCs w:val="20"/>
        </w:rPr>
        <w:t>Within the private sector, the retail, hospitality, catering, leisure and cleaning sub-sector is the least likely of all to expect to be impacted by an ageing population (38%), which also reflects the age range of such organisations, which in general employ fewer over-50s than the other sectors</w:t>
      </w:r>
      <w:r w:rsidR="00C57C5A" w:rsidRPr="00E52CF4">
        <w:rPr>
          <w:sz w:val="20"/>
          <w:szCs w:val="20"/>
        </w:rPr>
        <w:t>’</w:t>
      </w:r>
      <w:r w:rsidR="00653743" w:rsidRPr="00E52CF4">
        <w:rPr>
          <w:sz w:val="20"/>
          <w:szCs w:val="20"/>
        </w:rPr>
        <w:t>.</w:t>
      </w:r>
    </w:p>
    <w:p w14:paraId="2F410D5C" w14:textId="0D9E2E28" w:rsidR="00653743" w:rsidRPr="00E52CF4" w:rsidRDefault="00653743" w:rsidP="00653743">
      <w:pPr>
        <w:spacing w:after="0" w:line="240" w:lineRule="auto"/>
        <w:rPr>
          <w:sz w:val="6"/>
          <w:szCs w:val="6"/>
        </w:rPr>
      </w:pPr>
    </w:p>
    <w:p w14:paraId="111ED416" w14:textId="7DBC81E4" w:rsidR="003011F8" w:rsidRPr="00E52CF4" w:rsidRDefault="00F845BA" w:rsidP="00E52CF4">
      <w:pPr>
        <w:spacing w:after="0" w:line="240" w:lineRule="auto"/>
        <w:rPr>
          <w:sz w:val="20"/>
          <w:szCs w:val="20"/>
        </w:rPr>
      </w:pPr>
      <w:r>
        <w:rPr>
          <w:noProof/>
        </w:rPr>
        <w:lastRenderedPageBreak/>
        <w:drawing>
          <wp:anchor distT="0" distB="0" distL="114300" distR="114300" simplePos="0" relativeHeight="251659264" behindDoc="0" locked="0" layoutInCell="1" allowOverlap="1" wp14:anchorId="0C9C7455" wp14:editId="2AE2B98D">
            <wp:simplePos x="0" y="0"/>
            <wp:positionH relativeFrom="column">
              <wp:posOffset>7620</wp:posOffset>
            </wp:positionH>
            <wp:positionV relativeFrom="paragraph">
              <wp:posOffset>26035</wp:posOffset>
            </wp:positionV>
            <wp:extent cx="4658995" cy="4947920"/>
            <wp:effectExtent l="0" t="0" r="8255" b="5080"/>
            <wp:wrapSquare wrapText="bothSides"/>
            <wp:docPr id="3" name="Chart 3">
              <a:extLst xmlns:a="http://schemas.openxmlformats.org/drawingml/2006/main">
                <a:ext uri="{FF2B5EF4-FFF2-40B4-BE49-F238E27FC236}">
                  <a16:creationId xmlns:a16="http://schemas.microsoft.com/office/drawing/2014/main" id="{3E1EEE5E-B042-B88E-0F11-0D593E4107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anchor>
        </w:drawing>
      </w:r>
    </w:p>
    <w:p w14:paraId="2DB7D8D4" w14:textId="20497BCA" w:rsidR="003011F8" w:rsidRPr="00E52CF4" w:rsidRDefault="003011F8" w:rsidP="00872DCF">
      <w:pPr>
        <w:spacing w:after="0" w:line="240" w:lineRule="auto"/>
        <w:rPr>
          <w:sz w:val="20"/>
          <w:szCs w:val="20"/>
        </w:rPr>
      </w:pPr>
    </w:p>
    <w:p w14:paraId="3E1EB293" w14:textId="3AB5821A" w:rsidR="00E52CF4" w:rsidRPr="00E52CF4" w:rsidRDefault="00E52CF4" w:rsidP="00872DCF">
      <w:pPr>
        <w:spacing w:after="0" w:line="240" w:lineRule="auto"/>
        <w:rPr>
          <w:sz w:val="20"/>
          <w:szCs w:val="20"/>
        </w:rPr>
      </w:pPr>
    </w:p>
    <w:p w14:paraId="604CEAF9" w14:textId="77777777" w:rsidR="00E52CF4" w:rsidRPr="00E52CF4" w:rsidRDefault="00E52CF4" w:rsidP="00872DCF">
      <w:pPr>
        <w:spacing w:after="0" w:line="240" w:lineRule="auto"/>
        <w:rPr>
          <w:sz w:val="20"/>
          <w:szCs w:val="20"/>
        </w:rPr>
      </w:pPr>
    </w:p>
    <w:p w14:paraId="5298E8A7" w14:textId="77777777" w:rsidR="007A0BDE" w:rsidRPr="00E52CF4" w:rsidRDefault="007A0BDE" w:rsidP="00935625">
      <w:pPr>
        <w:spacing w:after="0" w:line="240" w:lineRule="auto"/>
        <w:jc w:val="both"/>
        <w:rPr>
          <w:sz w:val="20"/>
          <w:szCs w:val="20"/>
        </w:rPr>
      </w:pPr>
    </w:p>
    <w:p w14:paraId="6EA67BCF" w14:textId="77777777" w:rsidR="007A0BDE" w:rsidRPr="00E52CF4" w:rsidRDefault="007A0BDE" w:rsidP="00935625">
      <w:pPr>
        <w:spacing w:after="0" w:line="240" w:lineRule="auto"/>
        <w:jc w:val="both"/>
        <w:rPr>
          <w:sz w:val="20"/>
          <w:szCs w:val="20"/>
        </w:rPr>
      </w:pPr>
    </w:p>
    <w:p w14:paraId="0C785D8E" w14:textId="77777777" w:rsidR="007A0BDE" w:rsidRPr="00E52CF4" w:rsidRDefault="007A0BDE" w:rsidP="00935625">
      <w:pPr>
        <w:spacing w:after="0" w:line="240" w:lineRule="auto"/>
        <w:jc w:val="both"/>
        <w:rPr>
          <w:sz w:val="20"/>
          <w:szCs w:val="20"/>
        </w:rPr>
      </w:pPr>
    </w:p>
    <w:p w14:paraId="0BDC0B1A" w14:textId="77777777" w:rsidR="007A0BDE" w:rsidRPr="00E52CF4" w:rsidRDefault="007A0BDE" w:rsidP="00935625">
      <w:pPr>
        <w:spacing w:after="0" w:line="240" w:lineRule="auto"/>
        <w:jc w:val="both"/>
        <w:rPr>
          <w:sz w:val="20"/>
          <w:szCs w:val="20"/>
        </w:rPr>
      </w:pPr>
    </w:p>
    <w:p w14:paraId="5DBF8C05" w14:textId="6076A1B0" w:rsidR="007A0BDE" w:rsidRPr="00E52CF4" w:rsidRDefault="007A0BDE" w:rsidP="00935625">
      <w:pPr>
        <w:spacing w:after="0" w:line="240" w:lineRule="auto"/>
        <w:jc w:val="both"/>
        <w:rPr>
          <w:sz w:val="20"/>
          <w:szCs w:val="20"/>
        </w:rPr>
      </w:pPr>
    </w:p>
    <w:p w14:paraId="71CD7EB7" w14:textId="50504360" w:rsidR="007A0BDE" w:rsidRPr="00E52CF4" w:rsidRDefault="007A0BDE" w:rsidP="00935625">
      <w:pPr>
        <w:spacing w:after="0" w:line="240" w:lineRule="auto"/>
        <w:jc w:val="both"/>
        <w:rPr>
          <w:sz w:val="20"/>
          <w:szCs w:val="20"/>
        </w:rPr>
      </w:pPr>
    </w:p>
    <w:p w14:paraId="7C7AE64D" w14:textId="08C7A385" w:rsidR="007A0BDE" w:rsidRPr="00E52CF4" w:rsidRDefault="007A0BDE" w:rsidP="00935625">
      <w:pPr>
        <w:spacing w:after="0" w:line="240" w:lineRule="auto"/>
        <w:jc w:val="both"/>
        <w:rPr>
          <w:sz w:val="20"/>
          <w:szCs w:val="20"/>
        </w:rPr>
      </w:pPr>
    </w:p>
    <w:p w14:paraId="2BB1D20E" w14:textId="00E18085" w:rsidR="007A0BDE" w:rsidRPr="00E52CF4" w:rsidRDefault="007A0BDE" w:rsidP="00935625">
      <w:pPr>
        <w:spacing w:after="0" w:line="240" w:lineRule="auto"/>
        <w:jc w:val="both"/>
        <w:rPr>
          <w:sz w:val="20"/>
          <w:szCs w:val="20"/>
        </w:rPr>
      </w:pPr>
    </w:p>
    <w:p w14:paraId="6C1842EE" w14:textId="660C1859" w:rsidR="007A0BDE" w:rsidRPr="00E52CF4" w:rsidRDefault="007C01EF" w:rsidP="00935625">
      <w:pPr>
        <w:spacing w:after="0" w:line="240" w:lineRule="auto"/>
        <w:jc w:val="both"/>
        <w:rPr>
          <w:sz w:val="20"/>
          <w:szCs w:val="20"/>
        </w:rPr>
      </w:pPr>
      <w:r w:rsidRPr="007C01EF">
        <w:rPr>
          <w:noProof/>
          <w:sz w:val="20"/>
          <w:szCs w:val="20"/>
        </w:rPr>
        <mc:AlternateContent>
          <mc:Choice Requires="wps">
            <w:drawing>
              <wp:anchor distT="45720" distB="45720" distL="114300" distR="114300" simplePos="0" relativeHeight="251663360" behindDoc="0" locked="0" layoutInCell="1" allowOverlap="1" wp14:anchorId="6133E6BC" wp14:editId="0DCEB610">
                <wp:simplePos x="0" y="0"/>
                <wp:positionH relativeFrom="page">
                  <wp:posOffset>5638800</wp:posOffset>
                </wp:positionH>
                <wp:positionV relativeFrom="paragraph">
                  <wp:posOffset>233680</wp:posOffset>
                </wp:positionV>
                <wp:extent cx="1531620" cy="952500"/>
                <wp:effectExtent l="0" t="0" r="1143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952500"/>
                        </a:xfrm>
                        <a:prstGeom prst="rect">
                          <a:avLst/>
                        </a:prstGeom>
                        <a:solidFill>
                          <a:srgbClr val="FFFFFF"/>
                        </a:solidFill>
                        <a:ln w="9525">
                          <a:solidFill>
                            <a:srgbClr val="000000"/>
                          </a:solidFill>
                          <a:miter lim="800000"/>
                          <a:headEnd/>
                          <a:tailEnd/>
                        </a:ln>
                      </wps:spPr>
                      <wps:txbx>
                        <w:txbxContent>
                          <w:p w14:paraId="22234355" w14:textId="77777777" w:rsidR="007C01EF" w:rsidRPr="007C01EF" w:rsidRDefault="007C01EF" w:rsidP="007C01EF">
                            <w:pPr>
                              <w:spacing w:after="0" w:line="240" w:lineRule="auto"/>
                              <w:rPr>
                                <w:sz w:val="18"/>
                                <w:szCs w:val="18"/>
                              </w:rPr>
                            </w:pPr>
                            <w:r w:rsidRPr="007C01EF">
                              <w:rPr>
                                <w:sz w:val="18"/>
                                <w:szCs w:val="18"/>
                              </w:rPr>
                              <w:t xml:space="preserve">In this chart, Departments C &amp; D are separate, again clearly indicating that in Department </w:t>
                            </w:r>
                            <w:r w:rsidRPr="007C01EF">
                              <w:rPr>
                                <w:sz w:val="18"/>
                                <w:szCs w:val="18"/>
                              </w:rPr>
                              <w:t xml:space="preserve">D the workforce is that of a higher age group. </w:t>
                            </w:r>
                          </w:p>
                          <w:p w14:paraId="0727BD9E" w14:textId="3F61ED8B" w:rsidR="007C01EF" w:rsidRDefault="007C01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33E6BC" id="_x0000_s1027" type="#_x0000_t202" style="position:absolute;left:0;text-align:left;margin-left:444pt;margin-top:18.4pt;width:120.6pt;height:7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">
                <v:textbox>
                  <w:txbxContent>
                    <w:p w14:paraId="22234355" w14:textId="77777777" w:rsidR="007C01EF" w:rsidRPr="007C01EF" w:rsidRDefault="007C01EF" w:rsidP="007C01EF">
                      <w:pPr>
                        <w:spacing w:after="0" w:line="240" w:lineRule="auto"/>
                        <w:rPr>
                          <w:sz w:val="18"/>
                          <w:szCs w:val="18"/>
                        </w:rPr>
                      </w:pPr>
                      <w:r w:rsidRPr="007C01EF">
                        <w:rPr>
                          <w:sz w:val="18"/>
                          <w:szCs w:val="18"/>
                        </w:rPr>
                        <w:t xml:space="preserve">In this chart, Departments C &amp; D are separate, again clearly indicating that in Department </w:t>
                      </w:r>
                      <w:r w:rsidRPr="007C01EF">
                        <w:rPr>
                          <w:sz w:val="18"/>
                          <w:szCs w:val="18"/>
                        </w:rPr>
                        <w:t xml:space="preserve">D the workforce is that of a higher age group. </w:t>
                      </w:r>
                    </w:p>
                    <w:p w14:paraId="0727BD9E" w14:textId="3F61ED8B" w:rsidR="007C01EF" w:rsidRDefault="007C01EF"/>
                  </w:txbxContent>
                </v:textbox>
                <w10:wrap type="square" anchorx="page"/>
              </v:shape>
            </w:pict>
          </mc:Fallback>
        </mc:AlternateContent>
      </w:r>
    </w:p>
    <w:p w14:paraId="3A93C268" w14:textId="07C8F2A3" w:rsidR="007A0BDE" w:rsidRDefault="007A0BDE" w:rsidP="00935625">
      <w:pPr>
        <w:spacing w:after="0" w:line="240" w:lineRule="auto"/>
        <w:jc w:val="both"/>
        <w:rPr>
          <w:sz w:val="20"/>
          <w:szCs w:val="20"/>
        </w:rPr>
      </w:pPr>
    </w:p>
    <w:p w14:paraId="07028AC4" w14:textId="14DF065C" w:rsidR="00E52CF4" w:rsidRDefault="00E52CF4" w:rsidP="00935625">
      <w:pPr>
        <w:spacing w:after="0" w:line="240" w:lineRule="auto"/>
        <w:jc w:val="both"/>
        <w:rPr>
          <w:sz w:val="20"/>
          <w:szCs w:val="20"/>
        </w:rPr>
      </w:pPr>
    </w:p>
    <w:p w14:paraId="0E3851AE" w14:textId="783F752B" w:rsidR="00E52CF4" w:rsidRDefault="00E52CF4" w:rsidP="00935625">
      <w:pPr>
        <w:spacing w:after="0" w:line="240" w:lineRule="auto"/>
        <w:jc w:val="both"/>
        <w:rPr>
          <w:sz w:val="20"/>
          <w:szCs w:val="20"/>
        </w:rPr>
      </w:pPr>
    </w:p>
    <w:p w14:paraId="6854E535" w14:textId="55F693ED" w:rsidR="00E52CF4" w:rsidRDefault="00E52CF4" w:rsidP="00935625">
      <w:pPr>
        <w:spacing w:after="0" w:line="240" w:lineRule="auto"/>
        <w:jc w:val="both"/>
        <w:rPr>
          <w:sz w:val="20"/>
          <w:szCs w:val="20"/>
        </w:rPr>
      </w:pPr>
    </w:p>
    <w:p w14:paraId="7F80BC73" w14:textId="24274F74" w:rsidR="00E52CF4" w:rsidRDefault="00E52CF4" w:rsidP="00935625">
      <w:pPr>
        <w:spacing w:after="0" w:line="240" w:lineRule="auto"/>
        <w:jc w:val="both"/>
        <w:rPr>
          <w:sz w:val="20"/>
          <w:szCs w:val="20"/>
        </w:rPr>
      </w:pPr>
    </w:p>
    <w:p w14:paraId="5C0642FB" w14:textId="1136171B" w:rsidR="00E52CF4" w:rsidRDefault="00E52CF4" w:rsidP="00935625">
      <w:pPr>
        <w:spacing w:after="0" w:line="240" w:lineRule="auto"/>
        <w:jc w:val="both"/>
        <w:rPr>
          <w:sz w:val="20"/>
          <w:szCs w:val="20"/>
        </w:rPr>
      </w:pPr>
    </w:p>
    <w:p w14:paraId="1BA77734" w14:textId="3E63AE00" w:rsidR="00E52CF4" w:rsidRDefault="00E52CF4" w:rsidP="00935625">
      <w:pPr>
        <w:spacing w:after="0" w:line="240" w:lineRule="auto"/>
        <w:jc w:val="both"/>
        <w:rPr>
          <w:sz w:val="20"/>
          <w:szCs w:val="20"/>
        </w:rPr>
      </w:pPr>
    </w:p>
    <w:p w14:paraId="3B1BA8BD" w14:textId="4B914764" w:rsidR="00E52CF4" w:rsidRDefault="00E52CF4" w:rsidP="00935625">
      <w:pPr>
        <w:spacing w:after="0" w:line="240" w:lineRule="auto"/>
        <w:jc w:val="both"/>
        <w:rPr>
          <w:sz w:val="20"/>
          <w:szCs w:val="20"/>
        </w:rPr>
      </w:pPr>
    </w:p>
    <w:p w14:paraId="41E2FE18" w14:textId="4E2B3CAF" w:rsidR="00E52CF4" w:rsidRDefault="00E52CF4" w:rsidP="00935625">
      <w:pPr>
        <w:spacing w:after="0" w:line="240" w:lineRule="auto"/>
        <w:jc w:val="both"/>
        <w:rPr>
          <w:sz w:val="20"/>
          <w:szCs w:val="20"/>
        </w:rPr>
      </w:pPr>
    </w:p>
    <w:p w14:paraId="6BC3DA3E" w14:textId="5398601A" w:rsidR="007C01EF" w:rsidRDefault="007C01EF" w:rsidP="00935625">
      <w:pPr>
        <w:spacing w:after="0" w:line="240" w:lineRule="auto"/>
        <w:jc w:val="both"/>
        <w:rPr>
          <w:sz w:val="20"/>
          <w:szCs w:val="20"/>
        </w:rPr>
      </w:pPr>
    </w:p>
    <w:p w14:paraId="17ABAEB9" w14:textId="77777777" w:rsidR="007C01EF" w:rsidRDefault="007C01EF" w:rsidP="00935625">
      <w:pPr>
        <w:spacing w:after="0" w:line="240" w:lineRule="auto"/>
        <w:jc w:val="both"/>
        <w:rPr>
          <w:sz w:val="20"/>
          <w:szCs w:val="20"/>
        </w:rPr>
      </w:pPr>
    </w:p>
    <w:p w14:paraId="336DFBA2" w14:textId="77777777" w:rsidR="00E52CF4" w:rsidRPr="00E52CF4" w:rsidRDefault="00E52CF4" w:rsidP="00935625">
      <w:pPr>
        <w:spacing w:after="0" w:line="240" w:lineRule="auto"/>
        <w:jc w:val="both"/>
        <w:rPr>
          <w:sz w:val="20"/>
          <w:szCs w:val="20"/>
        </w:rPr>
      </w:pPr>
    </w:p>
    <w:p w14:paraId="00658BD2" w14:textId="6382CD8A" w:rsidR="007A0BDE" w:rsidRPr="002E4AB9" w:rsidRDefault="007A0BDE" w:rsidP="00935625">
      <w:pPr>
        <w:spacing w:after="0" w:line="240" w:lineRule="auto"/>
        <w:jc w:val="both"/>
        <w:rPr>
          <w:sz w:val="10"/>
          <w:szCs w:val="10"/>
        </w:rPr>
      </w:pPr>
    </w:p>
    <w:p w14:paraId="6187BE8F" w14:textId="280AFA02" w:rsidR="00682ACD" w:rsidRDefault="00545652" w:rsidP="00580FEB">
      <w:pPr>
        <w:spacing w:after="0" w:line="240" w:lineRule="auto"/>
        <w:jc w:val="both"/>
        <w:rPr>
          <w:rFonts w:cstheme="minorHAnsi"/>
          <w:color w:val="000000"/>
          <w:sz w:val="20"/>
          <w:szCs w:val="20"/>
        </w:rPr>
      </w:pPr>
      <w:r>
        <w:rPr>
          <w:sz w:val="20"/>
          <w:szCs w:val="20"/>
        </w:rPr>
        <w:t xml:space="preserve">Reading </w:t>
      </w:r>
      <w:r w:rsidR="00935625" w:rsidRPr="00E52CF4">
        <w:rPr>
          <w:sz w:val="20"/>
          <w:szCs w:val="20"/>
        </w:rPr>
        <w:t xml:space="preserve">People Management </w:t>
      </w:r>
      <w:bookmarkStart w:id="4" w:name="_Hlk125996705"/>
      <w:r w:rsidR="00935625" w:rsidRPr="00E52CF4">
        <w:rPr>
          <w:sz w:val="20"/>
          <w:szCs w:val="20"/>
        </w:rPr>
        <w:t>(</w:t>
      </w:r>
      <w:r w:rsidR="005D694B" w:rsidRPr="00E52CF4">
        <w:rPr>
          <w:sz w:val="20"/>
          <w:szCs w:val="20"/>
        </w:rPr>
        <w:t>Johnson</w:t>
      </w:r>
      <w:r w:rsidR="00935625" w:rsidRPr="00E52CF4">
        <w:rPr>
          <w:sz w:val="20"/>
          <w:szCs w:val="20"/>
        </w:rPr>
        <w:t>,</w:t>
      </w:r>
      <w:r w:rsidR="005D694B" w:rsidRPr="00E52CF4">
        <w:rPr>
          <w:sz w:val="20"/>
          <w:szCs w:val="20"/>
        </w:rPr>
        <w:t xml:space="preserve"> B (2017)</w:t>
      </w:r>
      <w:r w:rsidR="00A15EC0" w:rsidRPr="00E52CF4">
        <w:rPr>
          <w:sz w:val="20"/>
          <w:szCs w:val="20"/>
        </w:rPr>
        <w:t xml:space="preserve"> </w:t>
      </w:r>
      <w:bookmarkEnd w:id="4"/>
      <w:r w:rsidR="00935625" w:rsidRPr="00E52CF4">
        <w:rPr>
          <w:sz w:val="20"/>
          <w:szCs w:val="20"/>
        </w:rPr>
        <w:t xml:space="preserve">it </w:t>
      </w:r>
      <w:r w:rsidR="005D694B" w:rsidRPr="00E52CF4">
        <w:rPr>
          <w:sz w:val="20"/>
          <w:szCs w:val="20"/>
        </w:rPr>
        <w:t xml:space="preserve">explains that ‘organisations that don’t upskill older workers and </w:t>
      </w:r>
      <w:r w:rsidR="005D694B" w:rsidRPr="00E52CF4">
        <w:rPr>
          <w:rFonts w:cstheme="minorHAnsi"/>
          <w:sz w:val="20"/>
          <w:szCs w:val="20"/>
        </w:rPr>
        <w:t>support knowledge transfer are setting themselves up to fail’.  He continues ‘</w:t>
      </w:r>
      <w:r w:rsidR="005D694B" w:rsidRPr="00E52CF4">
        <w:rPr>
          <w:rFonts w:cstheme="minorHAnsi"/>
          <w:color w:val="000000"/>
          <w:sz w:val="20"/>
          <w:szCs w:val="20"/>
        </w:rPr>
        <w:t>The working population is ageing. There are already 9.4 million people in employment over the age of 50 in the UK – equivalent to over 30 per cent of the workforce. The vast majority of this group will leave work permanently by age 62, taking their skills and experiences with them. There is a lack of young people to fill vacancies, and they all need to learn their jobs and gain experience</w:t>
      </w:r>
      <w:r w:rsidR="00C57C5A" w:rsidRPr="00E52CF4">
        <w:rPr>
          <w:rFonts w:cstheme="minorHAnsi"/>
          <w:color w:val="000000"/>
          <w:sz w:val="20"/>
          <w:szCs w:val="20"/>
        </w:rPr>
        <w:t>’</w:t>
      </w:r>
      <w:r w:rsidR="005D694B" w:rsidRPr="00E52CF4">
        <w:rPr>
          <w:rFonts w:cstheme="minorHAnsi"/>
          <w:color w:val="000000"/>
          <w:sz w:val="20"/>
          <w:szCs w:val="20"/>
        </w:rPr>
        <w:t>.</w:t>
      </w:r>
      <w:r w:rsidR="00C57C5A" w:rsidRPr="00E52CF4">
        <w:rPr>
          <w:rFonts w:cstheme="minorHAnsi"/>
          <w:color w:val="000000"/>
          <w:sz w:val="20"/>
          <w:szCs w:val="20"/>
        </w:rPr>
        <w:t xml:space="preserve">  The question was raised ‘</w:t>
      </w:r>
      <w:r w:rsidR="00EC1C2F">
        <w:rPr>
          <w:rFonts w:cstheme="minorHAnsi"/>
          <w:color w:val="000000"/>
          <w:sz w:val="20"/>
          <w:szCs w:val="20"/>
        </w:rPr>
        <w:t>’</w:t>
      </w:r>
      <w:r w:rsidR="005D694B" w:rsidRPr="00E52CF4">
        <w:rPr>
          <w:rFonts w:cstheme="minorHAnsi"/>
          <w:color w:val="000000"/>
          <w:sz w:val="20"/>
          <w:szCs w:val="20"/>
        </w:rPr>
        <w:t>Do you know the size of the age problem in your organisation</w:t>
      </w:r>
      <w:r w:rsidR="00EC1C2F">
        <w:rPr>
          <w:rFonts w:cstheme="minorHAnsi"/>
          <w:color w:val="000000"/>
          <w:sz w:val="20"/>
          <w:szCs w:val="20"/>
        </w:rPr>
        <w:t>’</w:t>
      </w:r>
      <w:r w:rsidR="00C57C5A" w:rsidRPr="00E52CF4">
        <w:rPr>
          <w:rFonts w:cstheme="minorHAnsi"/>
          <w:color w:val="000000"/>
          <w:sz w:val="20"/>
          <w:szCs w:val="20"/>
        </w:rPr>
        <w:t>’</w:t>
      </w:r>
      <w:r w:rsidR="005D694B" w:rsidRPr="00E52CF4">
        <w:rPr>
          <w:rFonts w:cstheme="minorHAnsi"/>
          <w:color w:val="000000"/>
          <w:sz w:val="20"/>
          <w:szCs w:val="20"/>
        </w:rPr>
        <w:t xml:space="preserve">? </w:t>
      </w:r>
      <w:r w:rsidR="00C57C5A" w:rsidRPr="00E52CF4">
        <w:rPr>
          <w:rFonts w:cstheme="minorHAnsi"/>
          <w:color w:val="000000"/>
          <w:sz w:val="20"/>
          <w:szCs w:val="20"/>
        </w:rPr>
        <w:t>and it was said that ‘</w:t>
      </w:r>
      <w:r w:rsidR="005D694B" w:rsidRPr="00E52CF4">
        <w:rPr>
          <w:rFonts w:cstheme="minorHAnsi"/>
          <w:color w:val="000000"/>
          <w:sz w:val="20"/>
          <w:szCs w:val="20"/>
        </w:rPr>
        <w:t>It will take time for new, older recruits to acquire the skillsets necessary to function at the same level as those who are leaving. While many myths abound about the older worker, attributes and competencies are not tied to age.</w:t>
      </w:r>
      <w:r w:rsidR="00C57C5A" w:rsidRPr="00E52CF4">
        <w:rPr>
          <w:rFonts w:cstheme="minorHAnsi"/>
          <w:color w:val="000000"/>
          <w:sz w:val="20"/>
          <w:szCs w:val="20"/>
        </w:rPr>
        <w:t xml:space="preserve">  </w:t>
      </w:r>
      <w:r w:rsidR="005D694B" w:rsidRPr="00E52CF4">
        <w:rPr>
          <w:rFonts w:cstheme="minorHAnsi"/>
          <w:color w:val="000000"/>
          <w:sz w:val="20"/>
          <w:szCs w:val="20"/>
        </w:rPr>
        <w:t>A recent survey of small to medium-sized businesses indicated that most employers believe learning and skills development is critical to ensuring that experienced employees can work effectively up to the age of 60 – and beyond. ‘And beyond’ are the essential words</w:t>
      </w:r>
      <w:r w:rsidR="007C01EF">
        <w:rPr>
          <w:rFonts w:cstheme="minorHAnsi"/>
          <w:color w:val="000000"/>
          <w:sz w:val="20"/>
          <w:szCs w:val="20"/>
        </w:rPr>
        <w:t>’</w:t>
      </w:r>
      <w:r w:rsidR="005D694B" w:rsidRPr="00E52CF4">
        <w:rPr>
          <w:rFonts w:cstheme="minorHAnsi"/>
          <w:color w:val="000000"/>
          <w:sz w:val="20"/>
          <w:szCs w:val="20"/>
        </w:rPr>
        <w:t xml:space="preserve">. </w:t>
      </w:r>
    </w:p>
    <w:p w14:paraId="4DA148D6" w14:textId="3F741C59" w:rsidR="00682ACD" w:rsidRPr="00682ACD" w:rsidRDefault="00682ACD" w:rsidP="00580FEB">
      <w:pPr>
        <w:spacing w:after="0" w:line="240" w:lineRule="auto"/>
        <w:jc w:val="both"/>
        <w:rPr>
          <w:rFonts w:cstheme="minorHAnsi"/>
          <w:color w:val="000000"/>
          <w:sz w:val="10"/>
          <w:szCs w:val="10"/>
        </w:rPr>
      </w:pPr>
    </w:p>
    <w:p w14:paraId="620EEF16" w14:textId="718173AF" w:rsidR="007C01EF" w:rsidRDefault="00682ACD" w:rsidP="00580FEB">
      <w:pPr>
        <w:spacing w:after="0" w:line="240" w:lineRule="auto"/>
        <w:jc w:val="both"/>
        <w:rPr>
          <w:rFonts w:cstheme="minorHAnsi"/>
          <w:color w:val="000000"/>
          <w:sz w:val="20"/>
          <w:szCs w:val="20"/>
        </w:rPr>
      </w:pPr>
      <w:r>
        <w:rPr>
          <w:rFonts w:cstheme="minorHAnsi"/>
          <w:color w:val="000000"/>
          <w:sz w:val="20"/>
          <w:szCs w:val="20"/>
        </w:rPr>
        <w:t>It must also be said that with younger workers are needed, in an article it supports this by saying ‘</w:t>
      </w:r>
      <w:r w:rsidRPr="00682ACD">
        <w:rPr>
          <w:rFonts w:cstheme="minorHAnsi"/>
          <w:color w:val="000000"/>
          <w:sz w:val="20"/>
          <w:szCs w:val="20"/>
        </w:rPr>
        <w:t>Training is key for the newly arrived Millennial workforce, as they are essentially a blank slate. Younger people don’t have bad or old habits like more experienced staff might. They don’t hold grudges nor have massive egos built in previous experiences, which can often be a challenge for co-workers and employers. Not to mention they are great at coping with change</w:t>
      </w:r>
      <w:r w:rsidR="007C01EF">
        <w:rPr>
          <w:rFonts w:cstheme="minorHAnsi"/>
          <w:color w:val="000000"/>
          <w:sz w:val="20"/>
          <w:szCs w:val="20"/>
        </w:rPr>
        <w:t>’.</w:t>
      </w:r>
      <w:r w:rsidRPr="00682ACD">
        <w:t xml:space="preserve"> </w:t>
      </w:r>
      <w:r>
        <w:t>(</w:t>
      </w:r>
      <w:r w:rsidRPr="00682ACD">
        <w:rPr>
          <w:rFonts w:cstheme="minorHAnsi"/>
          <w:color w:val="000000"/>
          <w:sz w:val="20"/>
          <w:szCs w:val="20"/>
        </w:rPr>
        <w:t>HR News</w:t>
      </w:r>
      <w:r>
        <w:rPr>
          <w:rFonts w:cstheme="minorHAnsi"/>
          <w:color w:val="000000"/>
          <w:sz w:val="20"/>
          <w:szCs w:val="20"/>
        </w:rPr>
        <w:t>,</w:t>
      </w:r>
      <w:r w:rsidRPr="00682ACD">
        <w:rPr>
          <w:rFonts w:cstheme="minorHAnsi"/>
          <w:color w:val="000000"/>
          <w:sz w:val="20"/>
          <w:szCs w:val="20"/>
        </w:rPr>
        <w:t xml:space="preserve"> 2021)</w:t>
      </w:r>
    </w:p>
    <w:p w14:paraId="2F5ADF83" w14:textId="77777777" w:rsidR="007C01EF" w:rsidRPr="007C01EF" w:rsidRDefault="007C01EF" w:rsidP="00580FEB">
      <w:pPr>
        <w:spacing w:after="0" w:line="240" w:lineRule="auto"/>
        <w:jc w:val="both"/>
        <w:rPr>
          <w:rFonts w:cstheme="minorHAnsi"/>
          <w:color w:val="000000"/>
          <w:sz w:val="10"/>
          <w:szCs w:val="10"/>
        </w:rPr>
      </w:pPr>
    </w:p>
    <w:p w14:paraId="62C8129E" w14:textId="0056FDA2" w:rsidR="00935625" w:rsidRDefault="007C01EF" w:rsidP="00580FEB">
      <w:pPr>
        <w:spacing w:after="0" w:line="240" w:lineRule="auto"/>
        <w:jc w:val="both"/>
        <w:rPr>
          <w:sz w:val="20"/>
          <w:szCs w:val="20"/>
        </w:rPr>
      </w:pPr>
      <w:r>
        <w:rPr>
          <w:rFonts w:cstheme="minorHAnsi"/>
          <w:color w:val="000000"/>
          <w:sz w:val="20"/>
          <w:szCs w:val="20"/>
        </w:rPr>
        <w:t>This is justifying the fact that all employees of all ages are crucial and important to a healthy Company.</w:t>
      </w:r>
      <w:r w:rsidR="00935625" w:rsidRPr="00E52CF4">
        <w:rPr>
          <w:rFonts w:cstheme="minorHAnsi"/>
          <w:color w:val="000000"/>
          <w:sz w:val="20"/>
          <w:szCs w:val="20"/>
        </w:rPr>
        <w:t xml:space="preserve"> (</w:t>
      </w:r>
      <w:r w:rsidR="00935625" w:rsidRPr="00E52CF4">
        <w:rPr>
          <w:sz w:val="20"/>
          <w:szCs w:val="20"/>
        </w:rPr>
        <w:t>AC</w:t>
      </w:r>
      <w:r>
        <w:rPr>
          <w:sz w:val="20"/>
          <w:szCs w:val="20"/>
        </w:rPr>
        <w:t xml:space="preserve"> </w:t>
      </w:r>
      <w:r w:rsidR="00935625" w:rsidRPr="00E52CF4">
        <w:rPr>
          <w:sz w:val="20"/>
          <w:szCs w:val="20"/>
        </w:rPr>
        <w:t>1.5)</w:t>
      </w:r>
    </w:p>
    <w:p w14:paraId="34AAC0D8" w14:textId="77777777" w:rsidR="006246D5" w:rsidRDefault="006246D5" w:rsidP="00580FEB">
      <w:pPr>
        <w:spacing w:after="0" w:line="240" w:lineRule="auto"/>
        <w:jc w:val="right"/>
        <w:rPr>
          <w:sz w:val="20"/>
          <w:szCs w:val="20"/>
        </w:rPr>
      </w:pPr>
    </w:p>
    <w:p w14:paraId="72AC2C4B" w14:textId="77777777" w:rsidR="006246D5" w:rsidRDefault="006246D5" w:rsidP="00580FEB">
      <w:pPr>
        <w:spacing w:after="0" w:line="240" w:lineRule="auto"/>
        <w:jc w:val="right"/>
        <w:rPr>
          <w:sz w:val="20"/>
          <w:szCs w:val="20"/>
        </w:rPr>
      </w:pPr>
    </w:p>
    <w:p w14:paraId="04BBED14" w14:textId="77777777" w:rsidR="006246D5" w:rsidRDefault="006246D5" w:rsidP="00580FEB">
      <w:pPr>
        <w:spacing w:after="0" w:line="240" w:lineRule="auto"/>
        <w:jc w:val="right"/>
        <w:rPr>
          <w:sz w:val="20"/>
          <w:szCs w:val="20"/>
        </w:rPr>
      </w:pPr>
    </w:p>
    <w:p w14:paraId="0D1CA635" w14:textId="77777777" w:rsidR="006246D5" w:rsidRDefault="006246D5" w:rsidP="00580FEB">
      <w:pPr>
        <w:spacing w:after="0" w:line="240" w:lineRule="auto"/>
        <w:jc w:val="right"/>
        <w:rPr>
          <w:sz w:val="20"/>
          <w:szCs w:val="20"/>
        </w:rPr>
      </w:pPr>
    </w:p>
    <w:p w14:paraId="4E8E1BC9" w14:textId="77777777" w:rsidR="006246D5" w:rsidRDefault="006246D5" w:rsidP="00580FEB">
      <w:pPr>
        <w:spacing w:after="0" w:line="240" w:lineRule="auto"/>
        <w:jc w:val="right"/>
        <w:rPr>
          <w:sz w:val="20"/>
          <w:szCs w:val="20"/>
        </w:rPr>
      </w:pPr>
    </w:p>
    <w:p w14:paraId="17FF2A61" w14:textId="77777777" w:rsidR="006246D5" w:rsidRDefault="006246D5" w:rsidP="00580FEB">
      <w:pPr>
        <w:spacing w:after="0" w:line="240" w:lineRule="auto"/>
        <w:jc w:val="right"/>
        <w:rPr>
          <w:sz w:val="20"/>
          <w:szCs w:val="20"/>
        </w:rPr>
      </w:pPr>
    </w:p>
    <w:p w14:paraId="1131C2EB" w14:textId="77777777" w:rsidR="006246D5" w:rsidRDefault="006246D5" w:rsidP="00580FEB">
      <w:pPr>
        <w:spacing w:after="0" w:line="240" w:lineRule="auto"/>
        <w:jc w:val="right"/>
        <w:rPr>
          <w:sz w:val="20"/>
          <w:szCs w:val="20"/>
        </w:rPr>
      </w:pPr>
    </w:p>
    <w:p w14:paraId="6A108722" w14:textId="509CC676" w:rsidR="0067599D" w:rsidRPr="007C01EF" w:rsidRDefault="00580FEB" w:rsidP="00580FEB">
      <w:pPr>
        <w:spacing w:after="0" w:line="240" w:lineRule="auto"/>
        <w:jc w:val="right"/>
        <w:rPr>
          <w:sz w:val="18"/>
          <w:szCs w:val="18"/>
        </w:rPr>
      </w:pPr>
      <w:r w:rsidRPr="007C01EF">
        <w:rPr>
          <w:sz w:val="18"/>
          <w:szCs w:val="18"/>
        </w:rPr>
        <w:t xml:space="preserve">Word Count </w:t>
      </w:r>
      <w:r w:rsidR="0067599D" w:rsidRPr="007C01EF">
        <w:rPr>
          <w:sz w:val="18"/>
          <w:szCs w:val="18"/>
        </w:rPr>
        <w:t xml:space="preserve">Section One: </w:t>
      </w:r>
      <w:r w:rsidRPr="007C01EF">
        <w:rPr>
          <w:sz w:val="18"/>
          <w:szCs w:val="18"/>
        </w:rPr>
        <w:t>15</w:t>
      </w:r>
      <w:r w:rsidR="0067599D" w:rsidRPr="007C01EF">
        <w:rPr>
          <w:sz w:val="18"/>
          <w:szCs w:val="18"/>
        </w:rPr>
        <w:t>8</w:t>
      </w:r>
      <w:r w:rsidR="00A36880" w:rsidRPr="007C01EF">
        <w:rPr>
          <w:sz w:val="18"/>
          <w:szCs w:val="18"/>
        </w:rPr>
        <w:t>5</w:t>
      </w:r>
    </w:p>
    <w:p w14:paraId="22B9A992" w14:textId="24C7575C" w:rsidR="00580FEB" w:rsidRPr="007C01EF" w:rsidRDefault="0067599D" w:rsidP="006246D5">
      <w:pPr>
        <w:spacing w:after="0" w:line="240" w:lineRule="auto"/>
        <w:jc w:val="right"/>
        <w:rPr>
          <w:sz w:val="18"/>
          <w:szCs w:val="18"/>
        </w:rPr>
      </w:pPr>
      <w:r w:rsidRPr="007C01EF">
        <w:rPr>
          <w:sz w:val="18"/>
          <w:szCs w:val="18"/>
        </w:rPr>
        <w:t>Word Count Section Two:</w:t>
      </w:r>
      <w:r w:rsidR="00580FEB" w:rsidRPr="007C01EF">
        <w:rPr>
          <w:sz w:val="18"/>
          <w:szCs w:val="18"/>
        </w:rPr>
        <w:t xml:space="preserve"> 5</w:t>
      </w:r>
      <w:r w:rsidR="007C01EF" w:rsidRPr="007C01EF">
        <w:rPr>
          <w:sz w:val="18"/>
          <w:szCs w:val="18"/>
        </w:rPr>
        <w:t>41</w:t>
      </w:r>
    </w:p>
    <w:p w14:paraId="30D1B81E" w14:textId="77777777" w:rsidR="006246D5" w:rsidRDefault="006246D5" w:rsidP="006246D5">
      <w:pPr>
        <w:spacing w:after="0" w:line="240" w:lineRule="auto"/>
        <w:jc w:val="right"/>
        <w:rPr>
          <w:sz w:val="10"/>
          <w:szCs w:val="10"/>
        </w:rPr>
        <w:sectPr w:rsidR="006246D5" w:rsidSect="006246D5">
          <w:headerReference w:type="default" r:id="rId10"/>
          <w:footerReference w:type="default" r:id="rId11"/>
          <w:pgSz w:w="11906" w:h="16838"/>
          <w:pgMar w:top="1418" w:right="1440" w:bottom="426" w:left="1440" w:header="709" w:footer="215" w:gutter="0"/>
          <w:cols w:space="708"/>
          <w:docGrid w:linePitch="360"/>
        </w:sectPr>
      </w:pPr>
    </w:p>
    <w:p w14:paraId="7552E0E5" w14:textId="77777777" w:rsidR="006246D5" w:rsidRPr="006246D5" w:rsidRDefault="006246D5" w:rsidP="00D656ED">
      <w:pPr>
        <w:spacing w:after="100" w:afterAutospacing="1" w:line="240" w:lineRule="auto"/>
        <w:rPr>
          <w:b/>
          <w:bCs/>
          <w:u w:val="single"/>
        </w:rPr>
      </w:pPr>
      <w:bookmarkStart w:id="5" w:name="_Hlk125991631"/>
      <w:r w:rsidRPr="006246D5">
        <w:rPr>
          <w:b/>
          <w:bCs/>
          <w:u w:val="single"/>
        </w:rPr>
        <w:lastRenderedPageBreak/>
        <w:t>References:</w:t>
      </w:r>
    </w:p>
    <w:p w14:paraId="7E3A023F" w14:textId="6C862206" w:rsidR="00D656ED" w:rsidRPr="00D656ED" w:rsidRDefault="00D656ED" w:rsidP="00D656ED">
      <w:pPr>
        <w:spacing w:after="100" w:afterAutospacing="1" w:line="240" w:lineRule="auto"/>
        <w:rPr>
          <w:sz w:val="20"/>
          <w:szCs w:val="20"/>
        </w:rPr>
      </w:pPr>
      <w:proofErr w:type="spellStart"/>
      <w:r w:rsidRPr="006246D5">
        <w:rPr>
          <w:sz w:val="20"/>
          <w:szCs w:val="20"/>
        </w:rPr>
        <w:t>Barends</w:t>
      </w:r>
      <w:proofErr w:type="spellEnd"/>
      <w:r w:rsidRPr="006246D5">
        <w:rPr>
          <w:sz w:val="20"/>
          <w:szCs w:val="20"/>
        </w:rPr>
        <w:t xml:space="preserve">, </w:t>
      </w:r>
      <w:proofErr w:type="spellStart"/>
      <w:r w:rsidRPr="006246D5">
        <w:rPr>
          <w:sz w:val="20"/>
          <w:szCs w:val="20"/>
        </w:rPr>
        <w:t>Roussueau</w:t>
      </w:r>
      <w:proofErr w:type="spellEnd"/>
      <w:r w:rsidRPr="006246D5">
        <w:rPr>
          <w:sz w:val="20"/>
          <w:szCs w:val="20"/>
        </w:rPr>
        <w:t xml:space="preserve"> and </w:t>
      </w:r>
      <w:proofErr w:type="spellStart"/>
      <w:r w:rsidRPr="006246D5">
        <w:rPr>
          <w:sz w:val="20"/>
          <w:szCs w:val="20"/>
        </w:rPr>
        <w:t>Brinder</w:t>
      </w:r>
      <w:proofErr w:type="spellEnd"/>
      <w:r w:rsidRPr="006246D5">
        <w:rPr>
          <w:sz w:val="20"/>
          <w:szCs w:val="20"/>
        </w:rPr>
        <w:t xml:space="preserve"> (2014). </w:t>
      </w:r>
      <w:r w:rsidRPr="006246D5">
        <w:rPr>
          <w:i/>
          <w:iCs/>
          <w:sz w:val="20"/>
          <w:szCs w:val="20"/>
        </w:rPr>
        <w:t xml:space="preserve">Evidence Based Management: The basic principles, Centre for evidence-Based </w:t>
      </w:r>
      <w:r w:rsidRPr="006246D5">
        <w:rPr>
          <w:sz w:val="20"/>
          <w:szCs w:val="20"/>
        </w:rPr>
        <w:t>Management Amsterdam</w:t>
      </w:r>
    </w:p>
    <w:p w14:paraId="1846D1E8" w14:textId="77777777" w:rsidR="00D656ED" w:rsidRPr="006246D5" w:rsidRDefault="00D656ED" w:rsidP="00D656ED">
      <w:pPr>
        <w:spacing w:after="100" w:afterAutospacing="1" w:line="240" w:lineRule="auto"/>
        <w:rPr>
          <w:sz w:val="20"/>
          <w:szCs w:val="20"/>
        </w:rPr>
      </w:pPr>
      <w:r w:rsidRPr="006246D5">
        <w:rPr>
          <w:sz w:val="20"/>
          <w:szCs w:val="20"/>
        </w:rPr>
        <w:t xml:space="preserve">Baron, A and Armstrong, M (2007). </w:t>
      </w:r>
      <w:r w:rsidRPr="006246D5">
        <w:rPr>
          <w:i/>
          <w:iCs/>
          <w:sz w:val="20"/>
          <w:szCs w:val="20"/>
        </w:rPr>
        <w:t>Human Capital Management: Achieving added value through people</w:t>
      </w:r>
      <w:r w:rsidRPr="006246D5">
        <w:rPr>
          <w:sz w:val="20"/>
          <w:szCs w:val="20"/>
        </w:rPr>
        <w:t>, Kogan Page, London</w:t>
      </w:r>
    </w:p>
    <w:p w14:paraId="3142A2DD" w14:textId="5A301A2E" w:rsidR="00D656ED" w:rsidRPr="006246D5" w:rsidRDefault="00D656ED" w:rsidP="00D656ED">
      <w:pPr>
        <w:spacing w:after="100" w:afterAutospacing="1" w:line="240" w:lineRule="auto"/>
        <w:rPr>
          <w:color w:val="FF0000"/>
          <w:sz w:val="20"/>
          <w:szCs w:val="20"/>
        </w:rPr>
      </w:pPr>
      <w:r w:rsidRPr="006246D5">
        <w:rPr>
          <w:sz w:val="20"/>
          <w:szCs w:val="20"/>
        </w:rPr>
        <w:t xml:space="preserve">CIPD </w:t>
      </w:r>
      <w:r w:rsidRPr="00D656ED">
        <w:rPr>
          <w:sz w:val="20"/>
          <w:szCs w:val="20"/>
        </w:rPr>
        <w:t>(</w:t>
      </w:r>
      <w:r w:rsidRPr="006246D5">
        <w:rPr>
          <w:sz w:val="20"/>
          <w:szCs w:val="20"/>
        </w:rPr>
        <w:t>2022</w:t>
      </w:r>
      <w:r w:rsidRPr="00D656ED">
        <w:rPr>
          <w:sz w:val="20"/>
          <w:szCs w:val="20"/>
        </w:rPr>
        <w:t>)</w:t>
      </w:r>
      <w:r w:rsidRPr="006246D5">
        <w:rPr>
          <w:sz w:val="20"/>
          <w:szCs w:val="20"/>
        </w:rPr>
        <w:t xml:space="preserve">(a) What is evidence based practice Available at: </w:t>
      </w:r>
      <w:r w:rsidRPr="006246D5">
        <w:rPr>
          <w:i/>
          <w:iCs/>
          <w:sz w:val="20"/>
          <w:szCs w:val="20"/>
        </w:rPr>
        <w:t xml:space="preserve">https://www.cipd.co.uk/knowledge/strategy/analytics/evidence-based-practice-factsheet#54309 </w:t>
      </w:r>
      <w:r w:rsidRPr="006246D5">
        <w:rPr>
          <w:sz w:val="20"/>
          <w:szCs w:val="20"/>
        </w:rPr>
        <w:t xml:space="preserve">(Accessed: </w:t>
      </w:r>
      <w:r w:rsidR="00616957">
        <w:rPr>
          <w:sz w:val="20"/>
          <w:szCs w:val="20"/>
        </w:rPr>
        <w:t>10</w:t>
      </w:r>
      <w:r w:rsidRPr="006246D5">
        <w:rPr>
          <w:sz w:val="20"/>
          <w:szCs w:val="20"/>
        </w:rPr>
        <w:t xml:space="preserve"> January 2023)</w:t>
      </w:r>
    </w:p>
    <w:p w14:paraId="089A1D28" w14:textId="5581E86A" w:rsidR="00D656ED" w:rsidRPr="006246D5" w:rsidRDefault="00D656ED" w:rsidP="00D656ED">
      <w:pPr>
        <w:spacing w:after="100" w:afterAutospacing="1" w:line="240" w:lineRule="auto"/>
        <w:rPr>
          <w:sz w:val="20"/>
          <w:szCs w:val="20"/>
        </w:rPr>
      </w:pPr>
      <w:bookmarkStart w:id="6" w:name="_Hlk125991561"/>
      <w:r w:rsidRPr="006246D5">
        <w:rPr>
          <w:sz w:val="20"/>
          <w:szCs w:val="20"/>
        </w:rPr>
        <w:t xml:space="preserve">CIPD </w:t>
      </w:r>
      <w:r w:rsidRPr="00D656ED">
        <w:rPr>
          <w:sz w:val="20"/>
          <w:szCs w:val="20"/>
        </w:rPr>
        <w:t>(</w:t>
      </w:r>
      <w:r w:rsidRPr="006246D5">
        <w:rPr>
          <w:sz w:val="20"/>
          <w:szCs w:val="20"/>
        </w:rPr>
        <w:t>2022</w:t>
      </w:r>
      <w:r w:rsidRPr="00D656ED">
        <w:rPr>
          <w:sz w:val="20"/>
          <w:szCs w:val="20"/>
        </w:rPr>
        <w:t>)</w:t>
      </w:r>
      <w:r w:rsidRPr="006246D5">
        <w:rPr>
          <w:sz w:val="20"/>
          <w:szCs w:val="20"/>
        </w:rPr>
        <w:t xml:space="preserve">(b) </w:t>
      </w:r>
      <w:bookmarkStart w:id="7" w:name="_Hlk125884683"/>
      <w:r w:rsidRPr="006246D5">
        <w:rPr>
          <w:sz w:val="20"/>
          <w:szCs w:val="20"/>
        </w:rPr>
        <w:t>Evidence of evidence-based practice effectiveness</w:t>
      </w:r>
      <w:bookmarkEnd w:id="7"/>
      <w:r w:rsidRPr="006246D5">
        <w:rPr>
          <w:sz w:val="20"/>
          <w:szCs w:val="20"/>
        </w:rPr>
        <w:t xml:space="preserve"> Available at</w:t>
      </w:r>
      <w:bookmarkEnd w:id="6"/>
      <w:r w:rsidRPr="006246D5">
        <w:rPr>
          <w:sz w:val="20"/>
          <w:szCs w:val="20"/>
        </w:rPr>
        <w:t xml:space="preserve">: </w:t>
      </w:r>
      <w:r w:rsidRPr="006246D5">
        <w:rPr>
          <w:i/>
          <w:iCs/>
          <w:sz w:val="20"/>
          <w:szCs w:val="20"/>
        </w:rPr>
        <w:t>https://www.cipd.co.uk/knowledge/strategy/analytics/evidence-based-practice-factsheet#54289</w:t>
      </w:r>
      <w:r w:rsidRPr="006246D5">
        <w:rPr>
          <w:sz w:val="20"/>
          <w:szCs w:val="20"/>
        </w:rPr>
        <w:t xml:space="preserve"> (Accessed: </w:t>
      </w:r>
      <w:r w:rsidR="00616957">
        <w:rPr>
          <w:sz w:val="20"/>
          <w:szCs w:val="20"/>
        </w:rPr>
        <w:t>15</w:t>
      </w:r>
      <w:r w:rsidRPr="006246D5">
        <w:rPr>
          <w:sz w:val="20"/>
          <w:szCs w:val="20"/>
        </w:rPr>
        <w:t xml:space="preserve"> January 2023)</w:t>
      </w:r>
    </w:p>
    <w:p w14:paraId="637F63F5" w14:textId="21D2DD36" w:rsidR="00D656ED" w:rsidRPr="006246D5" w:rsidRDefault="00D656ED" w:rsidP="00D656ED">
      <w:pPr>
        <w:spacing w:after="100" w:afterAutospacing="1" w:line="240" w:lineRule="auto"/>
        <w:rPr>
          <w:color w:val="FF0000"/>
          <w:sz w:val="20"/>
          <w:szCs w:val="20"/>
        </w:rPr>
      </w:pPr>
      <w:r w:rsidRPr="006246D5">
        <w:rPr>
          <w:sz w:val="20"/>
          <w:szCs w:val="20"/>
        </w:rPr>
        <w:t xml:space="preserve">CIPD </w:t>
      </w:r>
      <w:r w:rsidRPr="00D656ED">
        <w:rPr>
          <w:sz w:val="20"/>
          <w:szCs w:val="20"/>
        </w:rPr>
        <w:t>(</w:t>
      </w:r>
      <w:r w:rsidRPr="006246D5">
        <w:rPr>
          <w:sz w:val="20"/>
          <w:szCs w:val="20"/>
        </w:rPr>
        <w:t>2022</w:t>
      </w:r>
      <w:r w:rsidRPr="00D656ED">
        <w:rPr>
          <w:sz w:val="20"/>
          <w:szCs w:val="20"/>
        </w:rPr>
        <w:t>)</w:t>
      </w:r>
      <w:r w:rsidRPr="006246D5">
        <w:rPr>
          <w:sz w:val="20"/>
          <w:szCs w:val="20"/>
        </w:rPr>
        <w:t xml:space="preserve">(c) People analytics Available at: </w:t>
      </w:r>
      <w:r w:rsidRPr="006246D5">
        <w:rPr>
          <w:i/>
          <w:iCs/>
          <w:sz w:val="20"/>
          <w:szCs w:val="20"/>
        </w:rPr>
        <w:t>https://www.cipd.co.uk/knowledge/strategy/analytics/factsheet#</w:t>
      </w:r>
      <w:r w:rsidRPr="006246D5">
        <w:rPr>
          <w:sz w:val="20"/>
          <w:szCs w:val="20"/>
        </w:rPr>
        <w:t xml:space="preserve"> (Accessed: </w:t>
      </w:r>
      <w:r w:rsidR="00616957">
        <w:rPr>
          <w:sz w:val="20"/>
          <w:szCs w:val="20"/>
        </w:rPr>
        <w:t>16</w:t>
      </w:r>
      <w:r w:rsidRPr="006246D5">
        <w:rPr>
          <w:sz w:val="20"/>
          <w:szCs w:val="20"/>
        </w:rPr>
        <w:t xml:space="preserve"> January 2023)</w:t>
      </w:r>
    </w:p>
    <w:p w14:paraId="6081D171" w14:textId="253208AB" w:rsidR="00D656ED" w:rsidRPr="006246D5" w:rsidRDefault="00D656ED" w:rsidP="00D656ED">
      <w:pPr>
        <w:spacing w:after="100" w:afterAutospacing="1" w:line="240" w:lineRule="auto"/>
        <w:rPr>
          <w:sz w:val="20"/>
          <w:szCs w:val="20"/>
        </w:rPr>
      </w:pPr>
      <w:r w:rsidRPr="006246D5">
        <w:rPr>
          <w:sz w:val="20"/>
          <w:szCs w:val="20"/>
        </w:rPr>
        <w:t xml:space="preserve">CIPD </w:t>
      </w:r>
      <w:r w:rsidRPr="00D656ED">
        <w:rPr>
          <w:sz w:val="20"/>
          <w:szCs w:val="20"/>
        </w:rPr>
        <w:t>(</w:t>
      </w:r>
      <w:r w:rsidRPr="006246D5">
        <w:rPr>
          <w:sz w:val="20"/>
          <w:szCs w:val="20"/>
        </w:rPr>
        <w:t>2022</w:t>
      </w:r>
      <w:r w:rsidRPr="00D656ED">
        <w:rPr>
          <w:sz w:val="20"/>
          <w:szCs w:val="20"/>
        </w:rPr>
        <w:t>)</w:t>
      </w:r>
      <w:r w:rsidRPr="006246D5">
        <w:rPr>
          <w:sz w:val="20"/>
          <w:szCs w:val="20"/>
        </w:rPr>
        <w:t xml:space="preserve">(d) What value does HR bring to today's organisations? Available at: </w:t>
      </w:r>
      <w:r w:rsidRPr="006246D5">
        <w:rPr>
          <w:i/>
          <w:iCs/>
          <w:sz w:val="20"/>
          <w:szCs w:val="20"/>
        </w:rPr>
        <w:t>https://www.cipd.co.uk/podcasts/purpose-and-value-of-hr</w:t>
      </w:r>
      <w:r w:rsidRPr="006246D5">
        <w:rPr>
          <w:sz w:val="20"/>
          <w:szCs w:val="20"/>
        </w:rPr>
        <w:t xml:space="preserve"> (Accessed: </w:t>
      </w:r>
      <w:r w:rsidR="00616957">
        <w:rPr>
          <w:sz w:val="20"/>
          <w:szCs w:val="20"/>
        </w:rPr>
        <w:t>22 January</w:t>
      </w:r>
      <w:r w:rsidRPr="006246D5">
        <w:rPr>
          <w:sz w:val="20"/>
          <w:szCs w:val="20"/>
        </w:rPr>
        <w:t xml:space="preserve"> 2023)</w:t>
      </w:r>
    </w:p>
    <w:p w14:paraId="4D863D52" w14:textId="26FE582B" w:rsidR="00D656ED" w:rsidRPr="006246D5" w:rsidRDefault="00D656ED" w:rsidP="00D656ED">
      <w:pPr>
        <w:spacing w:after="100" w:afterAutospacing="1" w:line="240" w:lineRule="auto"/>
        <w:rPr>
          <w:sz w:val="20"/>
          <w:szCs w:val="20"/>
        </w:rPr>
      </w:pPr>
      <w:r w:rsidRPr="006246D5">
        <w:rPr>
          <w:sz w:val="20"/>
          <w:szCs w:val="20"/>
        </w:rPr>
        <w:t xml:space="preserve">CIPD </w:t>
      </w:r>
      <w:r w:rsidRPr="00D656ED">
        <w:rPr>
          <w:sz w:val="20"/>
          <w:szCs w:val="20"/>
        </w:rPr>
        <w:t>(</w:t>
      </w:r>
      <w:r w:rsidRPr="006246D5">
        <w:rPr>
          <w:sz w:val="20"/>
          <w:szCs w:val="20"/>
        </w:rPr>
        <w:t xml:space="preserve">2022)(e) Commercial drive Available at: </w:t>
      </w:r>
      <w:r w:rsidRPr="006246D5">
        <w:rPr>
          <w:i/>
          <w:iCs/>
          <w:sz w:val="20"/>
          <w:szCs w:val="20"/>
        </w:rPr>
        <w:t>https://peopleprofession.cipd.org/profession-map/core-behaviours/commercial-drive#gref</w:t>
      </w:r>
      <w:r w:rsidRPr="006246D5">
        <w:rPr>
          <w:sz w:val="20"/>
          <w:szCs w:val="20"/>
        </w:rPr>
        <w:t xml:space="preserve"> (Accessed: </w:t>
      </w:r>
      <w:r w:rsidR="00616957">
        <w:rPr>
          <w:sz w:val="20"/>
          <w:szCs w:val="20"/>
        </w:rPr>
        <w:t>30</w:t>
      </w:r>
      <w:r w:rsidRPr="006246D5">
        <w:rPr>
          <w:sz w:val="20"/>
          <w:szCs w:val="20"/>
        </w:rPr>
        <w:t xml:space="preserve"> </w:t>
      </w:r>
      <w:r w:rsidR="00616957">
        <w:rPr>
          <w:sz w:val="20"/>
          <w:szCs w:val="20"/>
        </w:rPr>
        <w:t>January</w:t>
      </w:r>
      <w:r w:rsidRPr="006246D5">
        <w:rPr>
          <w:sz w:val="20"/>
          <w:szCs w:val="20"/>
        </w:rPr>
        <w:t xml:space="preserve"> 2023)</w:t>
      </w:r>
    </w:p>
    <w:p w14:paraId="02083F99" w14:textId="77777777" w:rsidR="00D656ED" w:rsidRPr="006246D5" w:rsidRDefault="00D656ED" w:rsidP="00D656ED">
      <w:pPr>
        <w:spacing w:after="100" w:afterAutospacing="1" w:line="240" w:lineRule="auto"/>
        <w:rPr>
          <w:sz w:val="20"/>
          <w:szCs w:val="20"/>
        </w:rPr>
      </w:pPr>
      <w:r w:rsidRPr="006246D5">
        <w:rPr>
          <w:sz w:val="20"/>
          <w:szCs w:val="20"/>
        </w:rPr>
        <w:t xml:space="preserve">Cotton, C </w:t>
      </w:r>
      <w:r w:rsidRPr="00D656ED">
        <w:rPr>
          <w:sz w:val="20"/>
          <w:szCs w:val="20"/>
        </w:rPr>
        <w:t>(</w:t>
      </w:r>
      <w:r w:rsidRPr="006246D5">
        <w:rPr>
          <w:sz w:val="20"/>
          <w:szCs w:val="20"/>
        </w:rPr>
        <w:t xml:space="preserve">2018) The impact of an ageing workforce Available at: </w:t>
      </w:r>
      <w:r w:rsidRPr="006246D5">
        <w:rPr>
          <w:i/>
          <w:iCs/>
          <w:sz w:val="20"/>
          <w:szCs w:val="20"/>
        </w:rPr>
        <w:t>https://www.cipd.co.uk/news-views/cipd-voice/issue-16/impact-ageing-workforce#gref</w:t>
      </w:r>
      <w:r w:rsidRPr="006246D5">
        <w:rPr>
          <w:sz w:val="20"/>
          <w:szCs w:val="20"/>
        </w:rPr>
        <w:t xml:space="preserve"> (Accessed: 30 January 2023)</w:t>
      </w:r>
    </w:p>
    <w:p w14:paraId="7061AAF1" w14:textId="214DB7AB" w:rsidR="00D656ED" w:rsidRDefault="00D656ED" w:rsidP="00D656ED">
      <w:pPr>
        <w:spacing w:after="100" w:afterAutospacing="1" w:line="240" w:lineRule="auto"/>
        <w:rPr>
          <w:sz w:val="20"/>
          <w:szCs w:val="20"/>
        </w:rPr>
      </w:pPr>
      <w:proofErr w:type="spellStart"/>
      <w:r w:rsidRPr="006246D5">
        <w:rPr>
          <w:sz w:val="20"/>
          <w:szCs w:val="20"/>
        </w:rPr>
        <w:t>Heldeborn</w:t>
      </w:r>
      <w:proofErr w:type="spellEnd"/>
      <w:r w:rsidRPr="006246D5">
        <w:rPr>
          <w:sz w:val="20"/>
          <w:szCs w:val="20"/>
        </w:rPr>
        <w:t xml:space="preserve">, J. (2009) ‘Creating value through HR’ Available at: </w:t>
      </w:r>
      <w:r w:rsidRPr="006246D5">
        <w:rPr>
          <w:i/>
          <w:iCs/>
          <w:sz w:val="20"/>
          <w:szCs w:val="20"/>
        </w:rPr>
        <w:t>https://www2.deloitte.com/content/dam/Deloitte/de/Documents/human-capital/creating-value-through-hr.pdf</w:t>
      </w:r>
      <w:r w:rsidRPr="006246D5">
        <w:rPr>
          <w:sz w:val="20"/>
          <w:szCs w:val="20"/>
        </w:rPr>
        <w:t xml:space="preserve"> (Accessed: 30 January 2023)</w:t>
      </w:r>
    </w:p>
    <w:p w14:paraId="3B95064F" w14:textId="5F1FDE50" w:rsidR="007C01EF" w:rsidRDefault="007C01EF" w:rsidP="007C01EF">
      <w:pPr>
        <w:spacing w:after="0" w:line="240" w:lineRule="auto"/>
        <w:rPr>
          <w:sz w:val="20"/>
          <w:szCs w:val="20"/>
        </w:rPr>
      </w:pPr>
      <w:bookmarkStart w:id="8" w:name="_Hlk126504201"/>
      <w:r>
        <w:t xml:space="preserve">HR News (2021) </w:t>
      </w:r>
      <w:bookmarkEnd w:id="8"/>
      <w:r w:rsidRPr="00682ACD">
        <w:t>Hiring and Retaining Young Employees: What Are the Advantages</w:t>
      </w:r>
      <w:r>
        <w:t xml:space="preserve"> - </w:t>
      </w:r>
      <w:r w:rsidRPr="00682ACD">
        <w:t>A willingness to Learn</w:t>
      </w:r>
      <w:r>
        <w:t xml:space="preserve"> Available at: </w:t>
      </w:r>
      <w:r w:rsidRPr="00682ACD">
        <w:rPr>
          <w:i/>
          <w:iCs/>
          <w:sz w:val="20"/>
          <w:szCs w:val="20"/>
        </w:rPr>
        <w:t xml:space="preserve">https://hrnews.co.uk/hiring-and-retaining-young-employees-what-are-the-advantages/ </w:t>
      </w:r>
      <w:r>
        <w:rPr>
          <w:sz w:val="20"/>
          <w:szCs w:val="20"/>
        </w:rPr>
        <w:t>(Accessed: 05 February 2023)</w:t>
      </w:r>
    </w:p>
    <w:p w14:paraId="64A08631" w14:textId="77777777" w:rsidR="007C01EF" w:rsidRPr="006246D5" w:rsidRDefault="007C01EF" w:rsidP="007C01EF">
      <w:pPr>
        <w:spacing w:after="0" w:line="240" w:lineRule="auto"/>
        <w:rPr>
          <w:sz w:val="20"/>
          <w:szCs w:val="20"/>
        </w:rPr>
      </w:pPr>
    </w:p>
    <w:p w14:paraId="702CE723" w14:textId="4D6CBDA9" w:rsidR="00D656ED" w:rsidRPr="006246D5" w:rsidRDefault="00D656ED" w:rsidP="00D656ED">
      <w:pPr>
        <w:spacing w:after="100" w:afterAutospacing="1" w:line="240" w:lineRule="auto"/>
        <w:rPr>
          <w:sz w:val="20"/>
          <w:szCs w:val="20"/>
        </w:rPr>
      </w:pPr>
      <w:r w:rsidRPr="006246D5">
        <w:rPr>
          <w:sz w:val="20"/>
          <w:szCs w:val="20"/>
        </w:rPr>
        <w:t xml:space="preserve">Johnson, B (2017) Only L&amp;D can save us from the demographic time bomb Available at: </w:t>
      </w:r>
      <w:r w:rsidRPr="006246D5">
        <w:rPr>
          <w:i/>
          <w:iCs/>
          <w:sz w:val="20"/>
          <w:szCs w:val="20"/>
        </w:rPr>
        <w:t>https://www.peoplemanagement.co.uk/article/1746134/demographic-time-bomb</w:t>
      </w:r>
      <w:r w:rsidRPr="006246D5">
        <w:rPr>
          <w:sz w:val="20"/>
          <w:szCs w:val="20"/>
        </w:rPr>
        <w:t xml:space="preserve"> (Accessed: </w:t>
      </w:r>
      <w:r w:rsidR="00616957">
        <w:rPr>
          <w:sz w:val="20"/>
          <w:szCs w:val="20"/>
        </w:rPr>
        <w:t>04</w:t>
      </w:r>
      <w:r w:rsidRPr="006246D5">
        <w:rPr>
          <w:sz w:val="20"/>
          <w:szCs w:val="20"/>
        </w:rPr>
        <w:t xml:space="preserve"> </w:t>
      </w:r>
      <w:r w:rsidR="00616957">
        <w:rPr>
          <w:sz w:val="20"/>
          <w:szCs w:val="20"/>
        </w:rPr>
        <w:t xml:space="preserve">February </w:t>
      </w:r>
      <w:r w:rsidRPr="006246D5">
        <w:rPr>
          <w:sz w:val="20"/>
          <w:szCs w:val="20"/>
        </w:rPr>
        <w:t>2023)</w:t>
      </w:r>
    </w:p>
    <w:p w14:paraId="38A2F030" w14:textId="77777777" w:rsidR="00D656ED" w:rsidRPr="006246D5" w:rsidRDefault="00D656ED" w:rsidP="00D656ED">
      <w:pPr>
        <w:spacing w:after="100" w:afterAutospacing="1" w:line="240" w:lineRule="auto"/>
        <w:rPr>
          <w:rFonts w:ascii="Calibri" w:hAnsi="Calibri"/>
          <w:sz w:val="20"/>
          <w:szCs w:val="20"/>
        </w:rPr>
      </w:pPr>
      <w:bookmarkStart w:id="9" w:name="_Hlk125994066"/>
      <w:r w:rsidRPr="006246D5">
        <w:rPr>
          <w:rFonts w:ascii="Calibri" w:hAnsi="Calibri"/>
          <w:sz w:val="20"/>
          <w:szCs w:val="20"/>
        </w:rPr>
        <w:t xml:space="preserve">Leatherbarrow, &amp; Fletcher, J. (2018). </w:t>
      </w:r>
      <w:bookmarkEnd w:id="9"/>
      <w:r w:rsidRPr="006246D5">
        <w:rPr>
          <w:rFonts w:ascii="Calibri" w:hAnsi="Calibri"/>
          <w:i/>
          <w:iCs/>
          <w:sz w:val="20"/>
          <w:szCs w:val="20"/>
        </w:rPr>
        <w:t>Introduction to Human Resource Management: A Guide to HR in Practice</w:t>
      </w:r>
      <w:r w:rsidRPr="006246D5">
        <w:rPr>
          <w:rFonts w:ascii="Calibri" w:hAnsi="Calibri"/>
          <w:sz w:val="20"/>
          <w:szCs w:val="20"/>
        </w:rPr>
        <w:t>. Kogan Page, Limited.</w:t>
      </w:r>
    </w:p>
    <w:p w14:paraId="1556DE88" w14:textId="40A3C24D" w:rsidR="00D656ED" w:rsidRPr="006246D5" w:rsidRDefault="00D656ED" w:rsidP="00D656ED">
      <w:pPr>
        <w:spacing w:after="100" w:afterAutospacing="1" w:line="240" w:lineRule="auto"/>
        <w:rPr>
          <w:color w:val="FF0000"/>
          <w:sz w:val="20"/>
          <w:szCs w:val="20"/>
        </w:rPr>
      </w:pPr>
      <w:proofErr w:type="spellStart"/>
      <w:r w:rsidRPr="006246D5">
        <w:rPr>
          <w:sz w:val="20"/>
          <w:szCs w:val="20"/>
        </w:rPr>
        <w:t>Rethore</w:t>
      </w:r>
      <w:proofErr w:type="spellEnd"/>
      <w:r w:rsidRPr="006246D5">
        <w:rPr>
          <w:sz w:val="20"/>
          <w:szCs w:val="20"/>
        </w:rPr>
        <w:t xml:space="preserve">, C. (2021) 5 Reasons Why Policies &amp; Procedures are Important for your Business Available at: </w:t>
      </w:r>
      <w:r w:rsidRPr="006246D5">
        <w:rPr>
          <w:i/>
          <w:iCs/>
          <w:sz w:val="20"/>
          <w:szCs w:val="20"/>
        </w:rPr>
        <w:t>https://www.thepolyglotgroup.com/blog/5-reasons-why-policies-procedures-are-crucial-for-your-business/</w:t>
      </w:r>
      <w:r w:rsidRPr="006246D5">
        <w:rPr>
          <w:sz w:val="20"/>
          <w:szCs w:val="20"/>
        </w:rPr>
        <w:t xml:space="preserve"> (Accessed: 30 January 2023)</w:t>
      </w:r>
    </w:p>
    <w:p w14:paraId="078AA735" w14:textId="03D1B1EA" w:rsidR="006246D5" w:rsidRPr="006246D5" w:rsidRDefault="006246D5" w:rsidP="00D656ED">
      <w:pPr>
        <w:spacing w:after="100" w:afterAutospacing="1" w:line="240" w:lineRule="auto"/>
        <w:rPr>
          <w:sz w:val="20"/>
          <w:szCs w:val="20"/>
        </w:rPr>
      </w:pPr>
      <w:r w:rsidRPr="006246D5">
        <w:rPr>
          <w:sz w:val="20"/>
          <w:szCs w:val="20"/>
        </w:rPr>
        <w:t xml:space="preserve">Waite, K., </w:t>
      </w:r>
      <w:proofErr w:type="spellStart"/>
      <w:r w:rsidRPr="006246D5">
        <w:rPr>
          <w:sz w:val="20"/>
          <w:szCs w:val="20"/>
        </w:rPr>
        <w:t>Beevers</w:t>
      </w:r>
      <w:proofErr w:type="spellEnd"/>
      <w:r w:rsidRPr="006246D5">
        <w:rPr>
          <w:sz w:val="20"/>
          <w:szCs w:val="20"/>
        </w:rPr>
        <w:t xml:space="preserve">, K., Small, N., Tomlinson, K., &amp; Hussain, S. (2021). </w:t>
      </w:r>
      <w:r w:rsidRPr="006246D5">
        <w:rPr>
          <w:i/>
          <w:iCs/>
          <w:sz w:val="20"/>
          <w:szCs w:val="20"/>
        </w:rPr>
        <w:t>People practice: a complete guide</w:t>
      </w:r>
      <w:r w:rsidRPr="006246D5">
        <w:rPr>
          <w:sz w:val="20"/>
          <w:szCs w:val="20"/>
        </w:rPr>
        <w:t xml:space="preserve"> Great Britain &amp; United States Kogan Page Limited</w:t>
      </w:r>
      <w:bookmarkEnd w:id="5"/>
    </w:p>
    <w:p w14:paraId="6E8B6948" w14:textId="77777777" w:rsidR="006246D5" w:rsidRPr="006246D5" w:rsidRDefault="006246D5" w:rsidP="006246D5">
      <w:pPr>
        <w:ind w:firstLine="720"/>
        <w:rPr>
          <w:sz w:val="10"/>
          <w:szCs w:val="10"/>
        </w:rPr>
      </w:pPr>
    </w:p>
    <w:sectPr w:rsidR="006246D5" w:rsidRPr="006246D5" w:rsidSect="006246D5">
      <w:headerReference w:type="default" r:id="rId12"/>
      <w:footerReference w:type="default" r:id="rId13"/>
      <w:pgSz w:w="11906" w:h="16838"/>
      <w:pgMar w:top="1418" w:right="1440" w:bottom="426" w:left="1440" w:header="709"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C7D18" w14:textId="77777777" w:rsidR="003E187A" w:rsidRDefault="003E187A" w:rsidP="002071A7">
      <w:pPr>
        <w:spacing w:after="0" w:line="240" w:lineRule="auto"/>
      </w:pPr>
      <w:r>
        <w:separator/>
      </w:r>
    </w:p>
  </w:endnote>
  <w:endnote w:type="continuationSeparator" w:id="0">
    <w:p w14:paraId="1E815153" w14:textId="77777777" w:rsidR="003E187A" w:rsidRDefault="003E187A" w:rsidP="00207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0219614"/>
      <w:docPartObj>
        <w:docPartGallery w:val="Page Numbers (Bottom of Page)"/>
        <w:docPartUnique/>
      </w:docPartObj>
    </w:sdtPr>
    <w:sdtEndPr>
      <w:rPr>
        <w:noProof/>
      </w:rPr>
    </w:sdtEndPr>
    <w:sdtContent>
      <w:p w14:paraId="610B4E3B" w14:textId="75CE0A61" w:rsidR="002E4AB9" w:rsidRDefault="002E4AB9">
        <w:pPr>
          <w:pStyle w:val="Footer"/>
          <w:jc w:val="center"/>
        </w:pPr>
        <w:r w:rsidRPr="002E4AB9">
          <w:rPr>
            <w:sz w:val="16"/>
            <w:szCs w:val="16"/>
          </w:rPr>
          <w:fldChar w:fldCharType="begin"/>
        </w:r>
        <w:r w:rsidRPr="002E4AB9">
          <w:rPr>
            <w:sz w:val="16"/>
            <w:szCs w:val="16"/>
          </w:rPr>
          <w:instrText xml:space="preserve"> PAGE   \* MERGEFORMAT </w:instrText>
        </w:r>
        <w:r w:rsidRPr="002E4AB9">
          <w:rPr>
            <w:sz w:val="16"/>
            <w:szCs w:val="16"/>
          </w:rPr>
          <w:fldChar w:fldCharType="separate"/>
        </w:r>
        <w:r w:rsidRPr="002E4AB9">
          <w:rPr>
            <w:noProof/>
            <w:sz w:val="16"/>
            <w:szCs w:val="16"/>
          </w:rPr>
          <w:t>2</w:t>
        </w:r>
        <w:r w:rsidRPr="002E4AB9">
          <w:rPr>
            <w:noProof/>
            <w:sz w:val="16"/>
            <w:szCs w:val="16"/>
          </w:rPr>
          <w:fldChar w:fldCharType="end"/>
        </w:r>
      </w:p>
    </w:sdtContent>
  </w:sdt>
  <w:p w14:paraId="1FA2D9F6" w14:textId="77777777" w:rsidR="002E4AB9" w:rsidRDefault="002E4A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45DD9" w14:textId="05B0850F" w:rsidR="006246D5" w:rsidRDefault="006246D5">
    <w:pPr>
      <w:pStyle w:val="Footer"/>
      <w:jc w:val="center"/>
    </w:pPr>
  </w:p>
  <w:p w14:paraId="778122F3" w14:textId="77777777" w:rsidR="006246D5" w:rsidRDefault="006246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96B54" w14:textId="77777777" w:rsidR="003E187A" w:rsidRDefault="003E187A" w:rsidP="002071A7">
      <w:pPr>
        <w:spacing w:after="0" w:line="240" w:lineRule="auto"/>
      </w:pPr>
      <w:r>
        <w:separator/>
      </w:r>
    </w:p>
  </w:footnote>
  <w:footnote w:type="continuationSeparator" w:id="0">
    <w:p w14:paraId="7AB13F94" w14:textId="77777777" w:rsidR="003E187A" w:rsidRDefault="003E187A" w:rsidP="00207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0900E" w14:textId="10F5A974" w:rsidR="002071A7" w:rsidRDefault="002071A7">
    <w:pPr>
      <w:pStyle w:val="Header"/>
    </w:pPr>
    <w:r>
      <w:rPr>
        <w:noProof/>
      </w:rPr>
      <w:drawing>
        <wp:anchor distT="0" distB="0" distL="114300" distR="114300" simplePos="0" relativeHeight="251659264" behindDoc="0" locked="0" layoutInCell="1" allowOverlap="1" wp14:anchorId="3B727B24" wp14:editId="5EC54F9E">
          <wp:simplePos x="0" y="0"/>
          <wp:positionH relativeFrom="column">
            <wp:posOffset>3368040</wp:posOffset>
          </wp:positionH>
          <wp:positionV relativeFrom="paragraph">
            <wp:posOffset>-350520</wp:posOffset>
          </wp:positionV>
          <wp:extent cx="2423795" cy="793750"/>
          <wp:effectExtent l="0" t="0" r="0" b="6350"/>
          <wp:wrapThrough wrapText="bothSides">
            <wp:wrapPolygon edited="0">
              <wp:start x="0" y="0"/>
              <wp:lineTo x="0" y="21254"/>
              <wp:lineTo x="21391" y="21254"/>
              <wp:lineTo x="21391" y="0"/>
              <wp:lineTo x="0" y="0"/>
            </wp:wrapPolygon>
          </wp:wrapThrough>
          <wp:docPr id="2" name="Picture 2" descr="https://ci3.googleusercontent.com/proxy/6_IjgI4sGcA2i0B3bG6M4mJSSMftMuDx6DGj3FBiCltWOia535gANtB9ay625csAEHumh8Zjxo3tXYTyy11favLGerwnpzokR5uh0dVnRNn-EFwwu4FkJ2qSaIaInNywtJ_OofIk5UXWrAnV_cX22i0zzRkQJPsX7z7762aeuTfFxcZVE4ExAHvcRR4__A6zhRpMuuiurOxbGUFpqA=s0-d-e1-ft#https://docs.google.com/uc?export=download&amp;id=1FX7hj_i8X-LcJviXdDAwI_8rIGGW-lvT&amp;revid=0ByUCdXKFuX50VERuRnh1ajhRbE1BNjM3QTE3MVVlb2d3bnM4PQ">
            <a:extLst xmlns:a="http://schemas.openxmlformats.org/drawingml/2006/main">
              <a:ext uri="{FF2B5EF4-FFF2-40B4-BE49-F238E27FC236}">
                <a16:creationId xmlns:a16="http://schemas.microsoft.com/office/drawing/2014/main" id="{3867A904-CA6C-4E1C-BF1B-B36F491494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https://ci3.googleusercontent.com/proxy/6_IjgI4sGcA2i0B3bG6M4mJSSMftMuDx6DGj3FBiCltWOia535gANtB9ay625csAEHumh8Zjxo3tXYTyy11favLGerwnpzokR5uh0dVnRNn-EFwwu4FkJ2qSaIaInNywtJ_OofIk5UXWrAnV_cX22i0zzRkQJPsX7z7762aeuTfFxcZVE4ExAHvcRR4__A6zhRpMuuiurOxbGUFpqA=s0-d-e1-ft#https://docs.google.com/uc?export=download&amp;id=1FX7hj_i8X-LcJviXdDAwI_8rIGGW-lvT&amp;revid=0ByUCdXKFuX50VERuRnh1ajhRbE1BNjM3QTE3MVVlb2d3bnM4PQ">
                    <a:extLst>
                      <a:ext uri="{FF2B5EF4-FFF2-40B4-BE49-F238E27FC236}">
                        <a16:creationId xmlns:a16="http://schemas.microsoft.com/office/drawing/2014/main" id="{3867A904-CA6C-4E1C-BF1B-B36F49149423}"/>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3795" cy="793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18335" w14:textId="58D58AE7" w:rsidR="006246D5" w:rsidRDefault="006246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396380"/>
    <w:multiLevelType w:val="hybridMultilevel"/>
    <w:tmpl w:val="A9CA1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6342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1BD"/>
    <w:rsid w:val="00007229"/>
    <w:rsid w:val="00053E6B"/>
    <w:rsid w:val="00081D85"/>
    <w:rsid w:val="001460AF"/>
    <w:rsid w:val="00184E9E"/>
    <w:rsid w:val="001E476D"/>
    <w:rsid w:val="002071A7"/>
    <w:rsid w:val="00240E92"/>
    <w:rsid w:val="00277AD5"/>
    <w:rsid w:val="002A5E7D"/>
    <w:rsid w:val="002B537B"/>
    <w:rsid w:val="002C49B6"/>
    <w:rsid w:val="002E4AB9"/>
    <w:rsid w:val="003011F8"/>
    <w:rsid w:val="00310B83"/>
    <w:rsid w:val="00315CA1"/>
    <w:rsid w:val="00383385"/>
    <w:rsid w:val="003E03D1"/>
    <w:rsid w:val="003E187A"/>
    <w:rsid w:val="003F577E"/>
    <w:rsid w:val="0040784B"/>
    <w:rsid w:val="00444DE6"/>
    <w:rsid w:val="00467037"/>
    <w:rsid w:val="004926AF"/>
    <w:rsid w:val="00494066"/>
    <w:rsid w:val="004B2B28"/>
    <w:rsid w:val="004C3A4A"/>
    <w:rsid w:val="004F58DB"/>
    <w:rsid w:val="00533686"/>
    <w:rsid w:val="00545652"/>
    <w:rsid w:val="00555974"/>
    <w:rsid w:val="005804BF"/>
    <w:rsid w:val="00580FEB"/>
    <w:rsid w:val="005C0AAD"/>
    <w:rsid w:val="005D694B"/>
    <w:rsid w:val="005F4537"/>
    <w:rsid w:val="006059DE"/>
    <w:rsid w:val="00616957"/>
    <w:rsid w:val="006246D5"/>
    <w:rsid w:val="00631C04"/>
    <w:rsid w:val="00635DF2"/>
    <w:rsid w:val="00653743"/>
    <w:rsid w:val="0067599D"/>
    <w:rsid w:val="00682ACD"/>
    <w:rsid w:val="006B1B2E"/>
    <w:rsid w:val="007A0BDE"/>
    <w:rsid w:val="007A1CF2"/>
    <w:rsid w:val="007C01EF"/>
    <w:rsid w:val="007C593B"/>
    <w:rsid w:val="00800CAA"/>
    <w:rsid w:val="00805A1B"/>
    <w:rsid w:val="00857F70"/>
    <w:rsid w:val="00872DCF"/>
    <w:rsid w:val="00884162"/>
    <w:rsid w:val="008C6197"/>
    <w:rsid w:val="00935625"/>
    <w:rsid w:val="009659A3"/>
    <w:rsid w:val="0097619B"/>
    <w:rsid w:val="009D6C6F"/>
    <w:rsid w:val="00A14511"/>
    <w:rsid w:val="00A15EC0"/>
    <w:rsid w:val="00A16A84"/>
    <w:rsid w:val="00A27A3C"/>
    <w:rsid w:val="00A36880"/>
    <w:rsid w:val="00A469E9"/>
    <w:rsid w:val="00A47D98"/>
    <w:rsid w:val="00A620DD"/>
    <w:rsid w:val="00A66722"/>
    <w:rsid w:val="00A836BD"/>
    <w:rsid w:val="00AD4655"/>
    <w:rsid w:val="00B06A42"/>
    <w:rsid w:val="00B8579F"/>
    <w:rsid w:val="00B87D68"/>
    <w:rsid w:val="00C00C1F"/>
    <w:rsid w:val="00C57C5A"/>
    <w:rsid w:val="00C85203"/>
    <w:rsid w:val="00CA6F66"/>
    <w:rsid w:val="00CE0456"/>
    <w:rsid w:val="00D111BD"/>
    <w:rsid w:val="00D656ED"/>
    <w:rsid w:val="00D82D70"/>
    <w:rsid w:val="00D9485D"/>
    <w:rsid w:val="00DA132F"/>
    <w:rsid w:val="00DC4FC8"/>
    <w:rsid w:val="00DC5E4E"/>
    <w:rsid w:val="00DF248B"/>
    <w:rsid w:val="00DF4BAD"/>
    <w:rsid w:val="00E10926"/>
    <w:rsid w:val="00E1366F"/>
    <w:rsid w:val="00E33BD7"/>
    <w:rsid w:val="00E52CF4"/>
    <w:rsid w:val="00E63A96"/>
    <w:rsid w:val="00EC1C2F"/>
    <w:rsid w:val="00F107EB"/>
    <w:rsid w:val="00F845BA"/>
    <w:rsid w:val="00FC7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1765E"/>
  <w15:chartTrackingRefBased/>
  <w15:docId w15:val="{113F4A78-2762-491D-83B1-3376E8DD6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6C6F"/>
    <w:rPr>
      <w:color w:val="0563C1" w:themeColor="hyperlink"/>
      <w:u w:val="single"/>
    </w:rPr>
  </w:style>
  <w:style w:type="character" w:styleId="UnresolvedMention">
    <w:name w:val="Unresolved Mention"/>
    <w:basedOn w:val="DefaultParagraphFont"/>
    <w:uiPriority w:val="99"/>
    <w:semiHidden/>
    <w:unhideWhenUsed/>
    <w:rsid w:val="009D6C6F"/>
    <w:rPr>
      <w:color w:val="605E5C"/>
      <w:shd w:val="clear" w:color="auto" w:fill="E1DFDD"/>
    </w:rPr>
  </w:style>
  <w:style w:type="character" w:styleId="FollowedHyperlink">
    <w:name w:val="FollowedHyperlink"/>
    <w:basedOn w:val="DefaultParagraphFont"/>
    <w:uiPriority w:val="99"/>
    <w:semiHidden/>
    <w:unhideWhenUsed/>
    <w:rsid w:val="009D6C6F"/>
    <w:rPr>
      <w:color w:val="954F72" w:themeColor="followedHyperlink"/>
      <w:u w:val="single"/>
    </w:rPr>
  </w:style>
  <w:style w:type="paragraph" w:styleId="ListParagraph">
    <w:name w:val="List Paragraph"/>
    <w:basedOn w:val="Normal"/>
    <w:uiPriority w:val="34"/>
    <w:qFormat/>
    <w:rsid w:val="00C00C1F"/>
    <w:pPr>
      <w:ind w:left="720"/>
      <w:contextualSpacing/>
    </w:pPr>
  </w:style>
  <w:style w:type="paragraph" w:styleId="NormalWeb">
    <w:name w:val="Normal (Web)"/>
    <w:basedOn w:val="Normal"/>
    <w:uiPriority w:val="99"/>
    <w:semiHidden/>
    <w:unhideWhenUsed/>
    <w:rsid w:val="005D694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84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7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1A7"/>
  </w:style>
  <w:style w:type="paragraph" w:styleId="Footer">
    <w:name w:val="footer"/>
    <w:basedOn w:val="Normal"/>
    <w:link w:val="FooterChar"/>
    <w:uiPriority w:val="99"/>
    <w:unhideWhenUsed/>
    <w:rsid w:val="00207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093600">
      <w:bodyDiv w:val="1"/>
      <w:marLeft w:val="0"/>
      <w:marRight w:val="0"/>
      <w:marTop w:val="0"/>
      <w:marBottom w:val="0"/>
      <w:divBdr>
        <w:top w:val="none" w:sz="0" w:space="0" w:color="auto"/>
        <w:left w:val="none" w:sz="0" w:space="0" w:color="auto"/>
        <w:bottom w:val="none" w:sz="0" w:space="0" w:color="auto"/>
        <w:right w:val="none" w:sz="0" w:space="0" w:color="auto"/>
      </w:divBdr>
    </w:div>
    <w:div w:id="484248065">
      <w:bodyDiv w:val="1"/>
      <w:marLeft w:val="0"/>
      <w:marRight w:val="0"/>
      <w:marTop w:val="0"/>
      <w:marBottom w:val="0"/>
      <w:divBdr>
        <w:top w:val="none" w:sz="0" w:space="0" w:color="auto"/>
        <w:left w:val="none" w:sz="0" w:space="0" w:color="auto"/>
        <w:bottom w:val="none" w:sz="0" w:space="0" w:color="auto"/>
        <w:right w:val="none" w:sz="0" w:space="0" w:color="auto"/>
      </w:divBdr>
    </w:div>
    <w:div w:id="1261336251">
      <w:bodyDiv w:val="1"/>
      <w:marLeft w:val="0"/>
      <w:marRight w:val="0"/>
      <w:marTop w:val="0"/>
      <w:marBottom w:val="0"/>
      <w:divBdr>
        <w:top w:val="none" w:sz="0" w:space="0" w:color="auto"/>
        <w:left w:val="none" w:sz="0" w:space="0" w:color="auto"/>
        <w:bottom w:val="none" w:sz="0" w:space="0" w:color="auto"/>
        <w:right w:val="none" w:sz="0" w:space="0" w:color="auto"/>
      </w:divBdr>
    </w:div>
    <w:div w:id="1661695178">
      <w:bodyDiv w:val="1"/>
      <w:marLeft w:val="0"/>
      <w:marRight w:val="0"/>
      <w:marTop w:val="0"/>
      <w:marBottom w:val="0"/>
      <w:divBdr>
        <w:top w:val="none" w:sz="0" w:space="0" w:color="auto"/>
        <w:left w:val="none" w:sz="0" w:space="0" w:color="auto"/>
        <w:bottom w:val="none" w:sz="0" w:space="0" w:color="auto"/>
        <w:right w:val="none" w:sz="0" w:space="0" w:color="auto"/>
      </w:divBdr>
    </w:div>
    <w:div w:id="1664116551">
      <w:bodyDiv w:val="1"/>
      <w:marLeft w:val="0"/>
      <w:marRight w:val="0"/>
      <w:marTop w:val="0"/>
      <w:marBottom w:val="0"/>
      <w:divBdr>
        <w:top w:val="none" w:sz="0" w:space="0" w:color="auto"/>
        <w:left w:val="none" w:sz="0" w:space="0" w:color="auto"/>
        <w:bottom w:val="none" w:sz="0" w:space="0" w:color="auto"/>
        <w:right w:val="none" w:sz="0" w:space="0" w:color="auto"/>
      </w:divBdr>
    </w:div>
    <w:div w:id="208374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u="sng">
                <a:solidFill>
                  <a:sysClr val="windowText" lastClr="000000"/>
                </a:solidFill>
              </a:rPr>
              <a:t>Combined Age</a:t>
            </a:r>
            <a:r>
              <a:rPr lang="en-GB" sz="1200" b="1" u="sng" baseline="0">
                <a:solidFill>
                  <a:sysClr val="windowText" lastClr="000000"/>
                </a:solidFill>
              </a:rPr>
              <a:t> Percentages of </a:t>
            </a:r>
          </a:p>
          <a:p>
            <a:pPr>
              <a:defRPr/>
            </a:pPr>
            <a:r>
              <a:rPr lang="en-GB" sz="1200" b="1" u="sng" baseline="0">
                <a:solidFill>
                  <a:sysClr val="windowText" lastClr="000000"/>
                </a:solidFill>
              </a:rPr>
              <a:t>Employees in Departments C &amp; D</a:t>
            </a:r>
            <a:endParaRPr lang="en-GB" sz="1200" b="1" u="sng">
              <a:solidFill>
                <a:sysClr val="windowText" lastClr="000000"/>
              </a:solidFill>
            </a:endParaRPr>
          </a:p>
        </c:rich>
      </c:tx>
      <c:layout>
        <c:manualLayout>
          <c:xMode val="edge"/>
          <c:yMode val="edge"/>
          <c:x val="0.24248330344845509"/>
          <c:y val="1.990049751243781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239182973415453"/>
          <c:y val="0.24515385803018969"/>
          <c:w val="0.62806316363313397"/>
          <c:h val="0.84365224331284605"/>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A43-4144-A203-8B9212F80F4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A43-4144-A203-8B9212F80F4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A43-4144-A203-8B9212F80F4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A43-4144-A203-8B9212F80F4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A43-4144-A203-8B9212F80F4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A43-4144-A203-8B9212F80F43}"/>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CA43-4144-A203-8B9212F80F43}"/>
              </c:ext>
            </c:extLst>
          </c:dPt>
          <c:dLbls>
            <c:dLbl>
              <c:idx val="6"/>
              <c:tx>
                <c:rich>
                  <a:bodyPr/>
                  <a:lstStyle/>
                  <a:p>
                    <a:fld id="{950CBBB7-D205-4DD2-A48A-51B5F5246E70}" type="CATEGORYNAME">
                      <a:rPr lang="en-US" sz="800"/>
                      <a:pPr/>
                      <a:t>[CATEGORY NAME]</a:t>
                    </a:fld>
                    <a:r>
                      <a:rPr lang="en-US" baseline="0"/>
                      <a:t>, </a:t>
                    </a:r>
                    <a:fld id="{49335DAF-3539-4337-9655-134AA0DC0D03}" type="VALUE">
                      <a:rPr lang="en-US" baseline="0"/>
                      <a:pPr/>
                      <a:t>[VALUE]</a:t>
                    </a:fld>
                    <a:endParaRPr lang="en-US" baseline="0"/>
                  </a:p>
                </c:rich>
              </c:tx>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CA43-4144-A203-8B9212F80F4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Sheet1!$C$20:$I$21</c:f>
              <c:multiLvlStrCache>
                <c:ptCount val="7"/>
                <c:lvl>
                  <c:pt idx="0">
                    <c:v>16-25</c:v>
                  </c:pt>
                  <c:pt idx="1">
                    <c:v>26-35</c:v>
                  </c:pt>
                  <c:pt idx="2">
                    <c:v>36-45</c:v>
                  </c:pt>
                  <c:pt idx="3">
                    <c:v>46-55</c:v>
                  </c:pt>
                  <c:pt idx="4">
                    <c:v>56-65</c:v>
                  </c:pt>
                  <c:pt idx="5">
                    <c:v>66-75</c:v>
                  </c:pt>
                  <c:pt idx="6">
                    <c:v>76-80</c:v>
                  </c:pt>
                </c:lvl>
                <c:lvl>
                  <c:pt idx="0">
                    <c:v>Employee Age Ranges</c:v>
                  </c:pt>
                </c:lvl>
              </c:multiLvlStrCache>
            </c:multiLvlStrRef>
          </c:cat>
          <c:val>
            <c:numRef>
              <c:f>Sheet1!$C$22:$I$22</c:f>
              <c:numCache>
                <c:formatCode>0%</c:formatCode>
                <c:ptCount val="7"/>
                <c:pt idx="0">
                  <c:v>0.12213740458015268</c:v>
                </c:pt>
                <c:pt idx="1">
                  <c:v>5.3435114503816786E-2</c:v>
                </c:pt>
                <c:pt idx="2">
                  <c:v>0.13740458015267176</c:v>
                </c:pt>
                <c:pt idx="3">
                  <c:v>0.13740458015267176</c:v>
                </c:pt>
                <c:pt idx="4">
                  <c:v>0.27099236641221375</c:v>
                </c:pt>
                <c:pt idx="5">
                  <c:v>0.27480916030534358</c:v>
                </c:pt>
                <c:pt idx="6">
                  <c:v>3.8167938931297713E-3</c:v>
                </c:pt>
              </c:numCache>
            </c:numRef>
          </c:val>
          <c:extLst>
            <c:ext xmlns:c16="http://schemas.microsoft.com/office/drawing/2014/chart" uri="{C3380CC4-5D6E-409C-BE32-E72D297353CC}">
              <c16:uniqueId val="{0000000E-CA43-4144-A203-8B9212F80F43}"/>
            </c:ext>
          </c:extLst>
        </c:ser>
        <c:dLbls>
          <c:showLegendKey val="0"/>
          <c:showVal val="1"/>
          <c:showCatName val="1"/>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200" b="1" u="sng">
                <a:solidFill>
                  <a:sysClr val="windowText" lastClr="000000"/>
                </a:solidFill>
              </a:rPr>
              <a:t>Age Breakdowns in</a:t>
            </a:r>
            <a:r>
              <a:rPr lang="en-US" sz="1200" b="1" u="sng" baseline="0">
                <a:solidFill>
                  <a:sysClr val="windowText" lastClr="000000"/>
                </a:solidFill>
              </a:rPr>
              <a:t> Department C &amp; D</a:t>
            </a:r>
            <a:endParaRPr lang="en-US" sz="1200" b="1" u="sng">
              <a:solidFill>
                <a:sysClr val="windowText" lastClr="000000"/>
              </a:solidFill>
            </a:endParaRPr>
          </a:p>
        </c:rich>
      </c:tx>
      <c:layout>
        <c:manualLayout>
          <c:xMode val="edge"/>
          <c:yMode val="edge"/>
          <c:x val="0.24317948398742648"/>
          <c:y val="2.4557389771863732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2753941340604618E-2"/>
          <c:y val="0.10463458110516935"/>
          <c:w val="0.85208587279488079"/>
          <c:h val="0.73551908952557399"/>
        </c:manualLayout>
      </c:layout>
      <c:barChart>
        <c:barDir val="col"/>
        <c:grouping val="clustered"/>
        <c:varyColors val="0"/>
        <c:ser>
          <c:idx val="0"/>
          <c:order val="0"/>
          <c:spPr>
            <a:solidFill>
              <a:schemeClr val="accent1"/>
            </a:solidFill>
            <a:ln>
              <a:noFill/>
            </a:ln>
            <a:effectLst/>
          </c:spPr>
          <c:invertIfNegative val="0"/>
          <c:cat>
            <c:multiLvlStrRef>
              <c:f>Sheet1!$C$30:$I$31</c:f>
              <c:multiLvlStrCache>
                <c:ptCount val="7"/>
                <c:lvl>
                  <c:pt idx="0">
                    <c:v>16-25</c:v>
                  </c:pt>
                  <c:pt idx="1">
                    <c:v>26-35</c:v>
                  </c:pt>
                  <c:pt idx="2">
                    <c:v>36-45</c:v>
                  </c:pt>
                  <c:pt idx="3">
                    <c:v>46-55</c:v>
                  </c:pt>
                  <c:pt idx="4">
                    <c:v>56-65</c:v>
                  </c:pt>
                  <c:pt idx="5">
                    <c:v>66-75</c:v>
                  </c:pt>
                  <c:pt idx="6">
                    <c:v>76-80</c:v>
                  </c:pt>
                </c:lvl>
                <c:lvl>
                  <c:pt idx="0">
                    <c:v>Age Ranges</c:v>
                  </c:pt>
                </c:lvl>
              </c:multiLvlStrCache>
            </c:multiLvlStrRef>
          </c:cat>
          <c:val>
            <c:numRef>
              <c:f>Sheet1!$C$32:$I$32</c:f>
            </c:numRef>
          </c:val>
          <c:extLst>
            <c:ext xmlns:c16="http://schemas.microsoft.com/office/drawing/2014/chart" uri="{C3380CC4-5D6E-409C-BE32-E72D297353CC}">
              <c16:uniqueId val="{00000000-0947-4A1F-AF95-DFE003E122A6}"/>
            </c:ext>
          </c:extLst>
        </c:ser>
        <c:ser>
          <c:idx val="1"/>
          <c:order val="1"/>
          <c:spPr>
            <a:solidFill>
              <a:schemeClr val="accent2"/>
            </a:solidFill>
            <a:ln>
              <a:noFill/>
            </a:ln>
            <a:effectLst/>
          </c:spPr>
          <c:invertIfNegative val="0"/>
          <c:cat>
            <c:multiLvlStrRef>
              <c:f>Sheet1!$C$30:$I$31</c:f>
              <c:multiLvlStrCache>
                <c:ptCount val="7"/>
                <c:lvl>
                  <c:pt idx="0">
                    <c:v>16-25</c:v>
                  </c:pt>
                  <c:pt idx="1">
                    <c:v>26-35</c:v>
                  </c:pt>
                  <c:pt idx="2">
                    <c:v>36-45</c:v>
                  </c:pt>
                  <c:pt idx="3">
                    <c:v>46-55</c:v>
                  </c:pt>
                  <c:pt idx="4">
                    <c:v>56-65</c:v>
                  </c:pt>
                  <c:pt idx="5">
                    <c:v>66-75</c:v>
                  </c:pt>
                  <c:pt idx="6">
                    <c:v>76-80</c:v>
                  </c:pt>
                </c:lvl>
                <c:lvl>
                  <c:pt idx="0">
                    <c:v>Age Ranges</c:v>
                  </c:pt>
                </c:lvl>
              </c:multiLvlStrCache>
            </c:multiLvlStrRef>
          </c:cat>
          <c:val>
            <c:numRef>
              <c:f>Sheet1!$C$33:$I$33</c:f>
            </c:numRef>
          </c:val>
          <c:extLst>
            <c:ext xmlns:c16="http://schemas.microsoft.com/office/drawing/2014/chart" uri="{C3380CC4-5D6E-409C-BE32-E72D297353CC}">
              <c16:uniqueId val="{00000001-0947-4A1F-AF95-DFE003E122A6}"/>
            </c:ext>
          </c:extLst>
        </c:ser>
        <c:ser>
          <c:idx val="2"/>
          <c:order val="2"/>
          <c:tx>
            <c:v>Department C</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Sheet1!$C$30:$I$31</c:f>
              <c:multiLvlStrCache>
                <c:ptCount val="7"/>
                <c:lvl>
                  <c:pt idx="0">
                    <c:v>16-25</c:v>
                  </c:pt>
                  <c:pt idx="1">
                    <c:v>26-35</c:v>
                  </c:pt>
                  <c:pt idx="2">
                    <c:v>36-45</c:v>
                  </c:pt>
                  <c:pt idx="3">
                    <c:v>46-55</c:v>
                  </c:pt>
                  <c:pt idx="4">
                    <c:v>56-65</c:v>
                  </c:pt>
                  <c:pt idx="5">
                    <c:v>66-75</c:v>
                  </c:pt>
                  <c:pt idx="6">
                    <c:v>76-80</c:v>
                  </c:pt>
                </c:lvl>
                <c:lvl>
                  <c:pt idx="0">
                    <c:v>Age Ranges</c:v>
                  </c:pt>
                </c:lvl>
              </c:multiLvlStrCache>
            </c:multiLvlStrRef>
          </c:cat>
          <c:val>
            <c:numRef>
              <c:f>Sheet1!$C$34:$I$34</c:f>
              <c:numCache>
                <c:formatCode>0%</c:formatCode>
                <c:ptCount val="7"/>
                <c:pt idx="0">
                  <c:v>0.18604651162790697</c:v>
                </c:pt>
                <c:pt idx="1">
                  <c:v>6.9767441860465115E-2</c:v>
                </c:pt>
                <c:pt idx="2">
                  <c:v>0.18604651162790697</c:v>
                </c:pt>
                <c:pt idx="3">
                  <c:v>0.15697674418604651</c:v>
                </c:pt>
                <c:pt idx="4">
                  <c:v>0.29651162790697677</c:v>
                </c:pt>
                <c:pt idx="5">
                  <c:v>9.883720930232559E-2</c:v>
                </c:pt>
                <c:pt idx="6">
                  <c:v>5.8139534883720929E-2</c:v>
                </c:pt>
              </c:numCache>
            </c:numRef>
          </c:val>
          <c:extLst>
            <c:ext xmlns:c16="http://schemas.microsoft.com/office/drawing/2014/chart" uri="{C3380CC4-5D6E-409C-BE32-E72D297353CC}">
              <c16:uniqueId val="{00000002-0947-4A1F-AF95-DFE003E122A6}"/>
            </c:ext>
          </c:extLst>
        </c:ser>
        <c:ser>
          <c:idx val="3"/>
          <c:order val="3"/>
          <c:tx>
            <c:v>Department D</c:v>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Sheet1!$C$30:$I$31</c:f>
              <c:multiLvlStrCache>
                <c:ptCount val="7"/>
                <c:lvl>
                  <c:pt idx="0">
                    <c:v>16-25</c:v>
                  </c:pt>
                  <c:pt idx="1">
                    <c:v>26-35</c:v>
                  </c:pt>
                  <c:pt idx="2">
                    <c:v>36-45</c:v>
                  </c:pt>
                  <c:pt idx="3">
                    <c:v>46-55</c:v>
                  </c:pt>
                  <c:pt idx="4">
                    <c:v>56-65</c:v>
                  </c:pt>
                  <c:pt idx="5">
                    <c:v>66-75</c:v>
                  </c:pt>
                  <c:pt idx="6">
                    <c:v>76-80</c:v>
                  </c:pt>
                </c:lvl>
                <c:lvl>
                  <c:pt idx="0">
                    <c:v>Age Ranges</c:v>
                  </c:pt>
                </c:lvl>
              </c:multiLvlStrCache>
            </c:multiLvlStrRef>
          </c:cat>
          <c:val>
            <c:numRef>
              <c:f>Sheet1!$C$35:$I$35</c:f>
              <c:numCache>
                <c:formatCode>0%</c:formatCode>
                <c:ptCount val="7"/>
                <c:pt idx="0">
                  <c:v>0</c:v>
                </c:pt>
                <c:pt idx="1">
                  <c:v>2.2222222222222223E-2</c:v>
                </c:pt>
                <c:pt idx="2">
                  <c:v>4.4444444444444446E-2</c:v>
                </c:pt>
                <c:pt idx="3">
                  <c:v>0.1</c:v>
                </c:pt>
                <c:pt idx="4">
                  <c:v>0.22222222222222221</c:v>
                </c:pt>
                <c:pt idx="5">
                  <c:v>0.61111111111111116</c:v>
                </c:pt>
                <c:pt idx="6">
                  <c:v>0</c:v>
                </c:pt>
              </c:numCache>
            </c:numRef>
          </c:val>
          <c:extLst>
            <c:ext xmlns:c16="http://schemas.microsoft.com/office/drawing/2014/chart" uri="{C3380CC4-5D6E-409C-BE32-E72D297353CC}">
              <c16:uniqueId val="{00000003-0947-4A1F-AF95-DFE003E122A6}"/>
            </c:ext>
          </c:extLst>
        </c:ser>
        <c:dLbls>
          <c:showLegendKey val="0"/>
          <c:showVal val="0"/>
          <c:showCatName val="0"/>
          <c:showSerName val="0"/>
          <c:showPercent val="0"/>
          <c:showBubbleSize val="0"/>
        </c:dLbls>
        <c:gapWidth val="219"/>
        <c:overlap val="-27"/>
        <c:axId val="1117285488"/>
        <c:axId val="1117285072"/>
      </c:barChart>
      <c:catAx>
        <c:axId val="1117285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7285072"/>
        <c:crossesAt val="0"/>
        <c:auto val="1"/>
        <c:lblAlgn val="ctr"/>
        <c:lblOffset val="100"/>
        <c:noMultiLvlLbl val="0"/>
      </c:catAx>
      <c:valAx>
        <c:axId val="11172850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7285488"/>
        <c:crosses val="autoZero"/>
        <c:crossBetween val="between"/>
      </c:valAx>
      <c:spPr>
        <a:noFill/>
        <a:ln>
          <a:noFill/>
        </a:ln>
        <a:effectLst/>
      </c:spPr>
    </c:plotArea>
    <c:legend>
      <c:legendPos val="b"/>
      <c:layout>
        <c:manualLayout>
          <c:xMode val="edge"/>
          <c:yMode val="edge"/>
          <c:x val="0.79058509399559351"/>
          <c:y val="0.10862625103073614"/>
          <c:w val="0.20687916600039277"/>
          <c:h val="6.6072612330029576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35919-D6DA-4F9D-AAB7-17CC02BFB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Felton</dc:creator>
  <cp:keywords/>
  <dc:description/>
  <cp:lastModifiedBy>Rhian Felton</cp:lastModifiedBy>
  <cp:revision>4</cp:revision>
  <dcterms:created xsi:type="dcterms:W3CDTF">2023-02-05T15:58:00Z</dcterms:created>
  <dcterms:modified xsi:type="dcterms:W3CDTF">2023-02-05T16:01:00Z</dcterms:modified>
</cp:coreProperties>
</file>