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BA61B" w14:textId="4DCB22F9" w:rsidR="00A378E3" w:rsidRDefault="00C10AEB" w:rsidP="00C10AEB">
      <w:pPr>
        <w:jc w:val="center"/>
        <w:rPr>
          <w:rFonts w:ascii="Arial" w:hAnsi="Arial" w:cs="Arial"/>
          <w:b/>
          <w:bCs/>
          <w:sz w:val="48"/>
          <w:szCs w:val="48"/>
        </w:rPr>
      </w:pPr>
      <w:r w:rsidRPr="00C10AEB">
        <w:rPr>
          <w:rFonts w:ascii="Arial" w:hAnsi="Arial" w:cs="Arial"/>
          <w:b/>
          <w:bCs/>
          <w:sz w:val="48"/>
          <w:szCs w:val="48"/>
        </w:rPr>
        <w:t xml:space="preserve">How the evolution of Human Resources Management (HRM) facilitates the strategic development of Marriott brand through workforce planning, recruitment and </w:t>
      </w:r>
      <w:proofErr w:type="gramStart"/>
      <w:r w:rsidRPr="00C10AEB">
        <w:rPr>
          <w:rFonts w:ascii="Arial" w:hAnsi="Arial" w:cs="Arial"/>
          <w:b/>
          <w:bCs/>
          <w:sz w:val="48"/>
          <w:szCs w:val="48"/>
        </w:rPr>
        <w:t>selection</w:t>
      </w:r>
      <w:proofErr w:type="gramEnd"/>
    </w:p>
    <w:p w14:paraId="58B7EE32" w14:textId="77777777" w:rsidR="00C10AEB" w:rsidRDefault="00C10AEB" w:rsidP="00C10AEB">
      <w:pPr>
        <w:jc w:val="center"/>
        <w:rPr>
          <w:rFonts w:ascii="Arial" w:hAnsi="Arial" w:cs="Arial"/>
          <w:b/>
          <w:bCs/>
          <w:sz w:val="48"/>
          <w:szCs w:val="48"/>
        </w:rPr>
      </w:pPr>
    </w:p>
    <w:p w14:paraId="66AC3B20" w14:textId="77777777" w:rsidR="00C10AEB" w:rsidRDefault="00C10AEB" w:rsidP="00C10AEB">
      <w:pPr>
        <w:jc w:val="center"/>
        <w:rPr>
          <w:rFonts w:ascii="Arial" w:hAnsi="Arial" w:cs="Arial"/>
          <w:b/>
          <w:bCs/>
          <w:sz w:val="48"/>
          <w:szCs w:val="48"/>
        </w:rPr>
      </w:pPr>
    </w:p>
    <w:p w14:paraId="5A4D39B3" w14:textId="77777777" w:rsidR="00C10AEB" w:rsidRDefault="00C10AEB" w:rsidP="00C10AEB">
      <w:pPr>
        <w:jc w:val="center"/>
        <w:rPr>
          <w:rFonts w:ascii="Arial" w:hAnsi="Arial" w:cs="Arial"/>
          <w:b/>
          <w:bCs/>
          <w:sz w:val="48"/>
          <w:szCs w:val="48"/>
        </w:rPr>
      </w:pPr>
    </w:p>
    <w:p w14:paraId="50E124C3" w14:textId="77777777" w:rsidR="00C10AEB" w:rsidRDefault="00C10AEB" w:rsidP="00C10AEB">
      <w:pPr>
        <w:jc w:val="center"/>
        <w:rPr>
          <w:rFonts w:ascii="Arial" w:hAnsi="Arial" w:cs="Arial"/>
          <w:b/>
          <w:bCs/>
          <w:sz w:val="48"/>
          <w:szCs w:val="48"/>
        </w:rPr>
      </w:pPr>
    </w:p>
    <w:p w14:paraId="4E465DEE" w14:textId="77777777" w:rsidR="00C10AEB" w:rsidRDefault="00C10AEB" w:rsidP="00C10AEB">
      <w:pPr>
        <w:jc w:val="center"/>
        <w:rPr>
          <w:rFonts w:ascii="Arial" w:hAnsi="Arial" w:cs="Arial"/>
          <w:b/>
          <w:bCs/>
          <w:sz w:val="48"/>
          <w:szCs w:val="48"/>
        </w:rPr>
      </w:pPr>
    </w:p>
    <w:p w14:paraId="7C084960" w14:textId="77777777" w:rsidR="00C10AEB" w:rsidRDefault="00C10AEB" w:rsidP="00C10AEB">
      <w:pPr>
        <w:jc w:val="center"/>
        <w:rPr>
          <w:rFonts w:ascii="Arial" w:hAnsi="Arial" w:cs="Arial"/>
          <w:b/>
          <w:bCs/>
          <w:sz w:val="48"/>
          <w:szCs w:val="48"/>
        </w:rPr>
      </w:pPr>
    </w:p>
    <w:p w14:paraId="1D86A5DE" w14:textId="78935210" w:rsidR="00C10AEB" w:rsidRPr="00C10AEB" w:rsidRDefault="008D1A18" w:rsidP="00C10AEB">
      <w:pPr>
        <w:jc w:val="both"/>
        <w:rPr>
          <w:rFonts w:ascii="Arial" w:hAnsi="Arial" w:cs="Arial"/>
          <w:b/>
          <w:bCs/>
          <w:sz w:val="32"/>
          <w:szCs w:val="32"/>
        </w:rPr>
      </w:pPr>
      <w:r>
        <w:rPr>
          <w:rFonts w:ascii="Arial" w:hAnsi="Arial" w:cs="Arial"/>
          <w:b/>
          <w:bCs/>
          <w:sz w:val="32"/>
          <w:szCs w:val="32"/>
        </w:rPr>
        <w:t>M</w:t>
      </w:r>
      <w:r w:rsidR="00C10AEB" w:rsidRPr="00C10AEB">
        <w:rPr>
          <w:rFonts w:ascii="Arial" w:hAnsi="Arial" w:cs="Arial"/>
          <w:b/>
          <w:bCs/>
          <w:sz w:val="32"/>
          <w:szCs w:val="32"/>
        </w:rPr>
        <w:t>odule title:</w:t>
      </w:r>
      <w:r>
        <w:rPr>
          <w:rFonts w:ascii="Arial" w:hAnsi="Arial" w:cs="Arial"/>
          <w:b/>
          <w:bCs/>
          <w:sz w:val="32"/>
          <w:szCs w:val="32"/>
        </w:rPr>
        <w:t xml:space="preserve"> </w:t>
      </w:r>
      <w:r w:rsidR="00C10AEB" w:rsidRPr="00C10AEB">
        <w:rPr>
          <w:rFonts w:ascii="Arial" w:hAnsi="Arial" w:cs="Arial"/>
          <w:b/>
          <w:bCs/>
          <w:sz w:val="32"/>
          <w:szCs w:val="32"/>
        </w:rPr>
        <w:t>Personnel Resourcing and</w:t>
      </w:r>
      <w:r w:rsidR="00C10AEB">
        <w:rPr>
          <w:rFonts w:ascii="Arial" w:hAnsi="Arial" w:cs="Arial"/>
          <w:b/>
          <w:bCs/>
          <w:sz w:val="32"/>
          <w:szCs w:val="32"/>
        </w:rPr>
        <w:t xml:space="preserve"> </w:t>
      </w:r>
      <w:r w:rsidR="00C10AEB" w:rsidRPr="00C10AEB">
        <w:rPr>
          <w:rFonts w:ascii="Arial" w:hAnsi="Arial" w:cs="Arial"/>
          <w:b/>
          <w:bCs/>
          <w:sz w:val="32"/>
          <w:szCs w:val="32"/>
        </w:rPr>
        <w:t>Development (BMIH5005)</w:t>
      </w:r>
    </w:p>
    <w:p w14:paraId="5195F782" w14:textId="77777777" w:rsidR="00C10AEB" w:rsidRPr="00C10AEB" w:rsidRDefault="00C10AEB" w:rsidP="00C10AEB">
      <w:pPr>
        <w:jc w:val="both"/>
        <w:rPr>
          <w:rFonts w:ascii="Arial" w:hAnsi="Arial" w:cs="Arial"/>
          <w:b/>
          <w:bCs/>
          <w:sz w:val="32"/>
          <w:szCs w:val="32"/>
        </w:rPr>
      </w:pPr>
      <w:r w:rsidRPr="00C10AEB">
        <w:rPr>
          <w:rFonts w:ascii="Arial" w:hAnsi="Arial" w:cs="Arial"/>
          <w:b/>
          <w:bCs/>
          <w:sz w:val="32"/>
          <w:szCs w:val="32"/>
        </w:rPr>
        <w:t>Lecturer’s name: Helen Lee</w:t>
      </w:r>
    </w:p>
    <w:p w14:paraId="01452978" w14:textId="4C38B069" w:rsidR="00C10AEB" w:rsidRPr="00C10AEB" w:rsidRDefault="00C10AEB" w:rsidP="00C10AEB">
      <w:pPr>
        <w:jc w:val="both"/>
        <w:rPr>
          <w:rFonts w:ascii="Arial" w:hAnsi="Arial" w:cs="Arial"/>
          <w:b/>
          <w:bCs/>
          <w:sz w:val="32"/>
          <w:szCs w:val="32"/>
        </w:rPr>
      </w:pPr>
      <w:r w:rsidRPr="00C10AEB">
        <w:rPr>
          <w:rFonts w:ascii="Arial" w:hAnsi="Arial" w:cs="Arial"/>
          <w:b/>
          <w:bCs/>
          <w:sz w:val="32"/>
          <w:szCs w:val="32"/>
        </w:rPr>
        <w:t xml:space="preserve">Student name: </w:t>
      </w:r>
      <w:r>
        <w:rPr>
          <w:rFonts w:ascii="Arial" w:hAnsi="Arial" w:cs="Arial"/>
          <w:b/>
          <w:bCs/>
          <w:sz w:val="32"/>
          <w:szCs w:val="32"/>
        </w:rPr>
        <w:t>Alexandra</w:t>
      </w:r>
      <w:r w:rsidRPr="00C10AEB">
        <w:rPr>
          <w:rFonts w:ascii="Arial" w:hAnsi="Arial" w:cs="Arial"/>
          <w:b/>
          <w:bCs/>
          <w:sz w:val="32"/>
          <w:szCs w:val="32"/>
        </w:rPr>
        <w:t xml:space="preserve"> Anghel</w:t>
      </w:r>
    </w:p>
    <w:p w14:paraId="5554A201" w14:textId="7563F84D" w:rsidR="00C10AEB" w:rsidRPr="00C10AEB" w:rsidRDefault="00C10AEB" w:rsidP="00C10AEB">
      <w:pPr>
        <w:jc w:val="both"/>
        <w:rPr>
          <w:rFonts w:ascii="Arial" w:hAnsi="Arial" w:cs="Arial"/>
          <w:b/>
          <w:bCs/>
          <w:sz w:val="32"/>
          <w:szCs w:val="32"/>
        </w:rPr>
      </w:pPr>
      <w:r w:rsidRPr="00C10AEB">
        <w:rPr>
          <w:rFonts w:ascii="Arial" w:hAnsi="Arial" w:cs="Arial"/>
          <w:b/>
          <w:bCs/>
          <w:sz w:val="32"/>
          <w:szCs w:val="32"/>
        </w:rPr>
        <w:t>Student ID: 222</w:t>
      </w:r>
      <w:r>
        <w:rPr>
          <w:rFonts w:ascii="Arial" w:hAnsi="Arial" w:cs="Arial"/>
          <w:b/>
          <w:bCs/>
          <w:sz w:val="32"/>
          <w:szCs w:val="32"/>
        </w:rPr>
        <w:t>6451</w:t>
      </w:r>
    </w:p>
    <w:p w14:paraId="7CCD50FE" w14:textId="4DF0044E" w:rsidR="00C10AEB" w:rsidRDefault="00C10AEB" w:rsidP="00C10AEB">
      <w:pPr>
        <w:jc w:val="both"/>
        <w:rPr>
          <w:rFonts w:ascii="Arial" w:hAnsi="Arial" w:cs="Arial"/>
          <w:b/>
          <w:bCs/>
          <w:sz w:val="32"/>
          <w:szCs w:val="32"/>
        </w:rPr>
      </w:pPr>
      <w:r w:rsidRPr="00C10AEB">
        <w:rPr>
          <w:rFonts w:ascii="Arial" w:hAnsi="Arial" w:cs="Arial"/>
          <w:b/>
          <w:bCs/>
          <w:sz w:val="32"/>
          <w:szCs w:val="32"/>
        </w:rPr>
        <w:t xml:space="preserve">Word count: </w:t>
      </w:r>
      <w:r w:rsidR="00421F8D">
        <w:rPr>
          <w:rFonts w:ascii="Arial" w:hAnsi="Arial" w:cs="Arial"/>
          <w:b/>
          <w:bCs/>
          <w:sz w:val="32"/>
          <w:szCs w:val="32"/>
        </w:rPr>
        <w:t>200</w:t>
      </w:r>
      <w:r w:rsidR="00BB76B5">
        <w:rPr>
          <w:rFonts w:ascii="Arial" w:hAnsi="Arial" w:cs="Arial"/>
          <w:b/>
          <w:bCs/>
          <w:sz w:val="32"/>
          <w:szCs w:val="32"/>
        </w:rPr>
        <w:t>5</w:t>
      </w:r>
      <w:r w:rsidR="00421F8D">
        <w:rPr>
          <w:rFonts w:ascii="Arial" w:hAnsi="Arial" w:cs="Arial"/>
          <w:b/>
          <w:bCs/>
          <w:sz w:val="32"/>
          <w:szCs w:val="32"/>
        </w:rPr>
        <w:t xml:space="preserve"> </w:t>
      </w:r>
    </w:p>
    <w:p w14:paraId="431BC90E" w14:textId="77777777" w:rsidR="00C10AEB" w:rsidRDefault="00C10AEB" w:rsidP="00C10AEB">
      <w:pPr>
        <w:jc w:val="both"/>
        <w:rPr>
          <w:rFonts w:ascii="Arial" w:hAnsi="Arial" w:cs="Arial"/>
          <w:b/>
          <w:bCs/>
          <w:sz w:val="32"/>
          <w:szCs w:val="32"/>
        </w:rPr>
      </w:pPr>
    </w:p>
    <w:p w14:paraId="51C5FC05" w14:textId="77777777" w:rsidR="00C10AEB" w:rsidRDefault="00C10AEB" w:rsidP="00C10AEB">
      <w:pPr>
        <w:jc w:val="both"/>
        <w:rPr>
          <w:rFonts w:ascii="Arial" w:hAnsi="Arial" w:cs="Arial"/>
          <w:b/>
          <w:bCs/>
          <w:sz w:val="32"/>
          <w:szCs w:val="32"/>
        </w:rPr>
      </w:pPr>
    </w:p>
    <w:p w14:paraId="5936F996" w14:textId="77777777" w:rsidR="00C10AEB" w:rsidRDefault="00C10AEB" w:rsidP="00C10AEB">
      <w:pPr>
        <w:jc w:val="both"/>
        <w:rPr>
          <w:rFonts w:ascii="Arial" w:hAnsi="Arial" w:cs="Arial"/>
          <w:b/>
          <w:bCs/>
          <w:sz w:val="32"/>
          <w:szCs w:val="32"/>
        </w:rPr>
      </w:pPr>
    </w:p>
    <w:p w14:paraId="21F4CA8E" w14:textId="77777777" w:rsidR="00C10AEB" w:rsidRDefault="00C10AEB" w:rsidP="00C10AEB">
      <w:pPr>
        <w:jc w:val="both"/>
        <w:rPr>
          <w:rFonts w:ascii="Arial" w:hAnsi="Arial" w:cs="Arial"/>
          <w:b/>
          <w:bCs/>
          <w:sz w:val="32"/>
          <w:szCs w:val="32"/>
        </w:rPr>
      </w:pPr>
    </w:p>
    <w:p w14:paraId="1F5EE28A" w14:textId="77777777" w:rsidR="00C10AEB" w:rsidRDefault="00C10AEB" w:rsidP="00C10AEB">
      <w:pPr>
        <w:jc w:val="both"/>
        <w:rPr>
          <w:rFonts w:ascii="Arial" w:hAnsi="Arial" w:cs="Arial"/>
          <w:b/>
          <w:bCs/>
          <w:sz w:val="32"/>
          <w:szCs w:val="32"/>
        </w:rPr>
      </w:pPr>
    </w:p>
    <w:p w14:paraId="11DFDD37" w14:textId="77777777" w:rsidR="00C10AEB" w:rsidRPr="00C10AEB" w:rsidRDefault="00C10AEB" w:rsidP="00C10AEB">
      <w:pPr>
        <w:spacing w:line="240" w:lineRule="auto"/>
        <w:jc w:val="center"/>
        <w:rPr>
          <w:rFonts w:ascii="Arial" w:hAnsi="Arial" w:cs="Arial"/>
          <w:b/>
          <w:bCs/>
          <w:sz w:val="32"/>
          <w:szCs w:val="32"/>
        </w:rPr>
      </w:pPr>
      <w:r w:rsidRPr="00C10AEB">
        <w:rPr>
          <w:rFonts w:ascii="Arial" w:hAnsi="Arial" w:cs="Arial"/>
          <w:b/>
          <w:bCs/>
          <w:sz w:val="32"/>
          <w:szCs w:val="32"/>
        </w:rPr>
        <w:lastRenderedPageBreak/>
        <w:t>How the evolution of HRM facilitates the strategic</w:t>
      </w:r>
    </w:p>
    <w:p w14:paraId="3DE95DA3" w14:textId="27D14629" w:rsidR="00C10AEB" w:rsidRPr="00C10AEB" w:rsidRDefault="00C10AEB" w:rsidP="00C10AEB">
      <w:pPr>
        <w:spacing w:line="240" w:lineRule="auto"/>
        <w:jc w:val="center"/>
        <w:rPr>
          <w:rFonts w:ascii="Arial" w:hAnsi="Arial" w:cs="Arial"/>
          <w:b/>
          <w:bCs/>
          <w:sz w:val="32"/>
          <w:szCs w:val="32"/>
        </w:rPr>
      </w:pPr>
      <w:r w:rsidRPr="00C10AEB">
        <w:rPr>
          <w:rFonts w:ascii="Arial" w:hAnsi="Arial" w:cs="Arial"/>
          <w:b/>
          <w:bCs/>
          <w:sz w:val="32"/>
          <w:szCs w:val="32"/>
        </w:rPr>
        <w:t xml:space="preserve">development of </w:t>
      </w:r>
      <w:r w:rsidR="008D1A18">
        <w:rPr>
          <w:rFonts w:ascii="Arial" w:hAnsi="Arial" w:cs="Arial"/>
          <w:b/>
          <w:bCs/>
          <w:sz w:val="32"/>
          <w:szCs w:val="32"/>
        </w:rPr>
        <w:t>Marriott</w:t>
      </w:r>
      <w:r w:rsidRPr="00C10AEB">
        <w:rPr>
          <w:rFonts w:ascii="Arial" w:hAnsi="Arial" w:cs="Arial"/>
          <w:b/>
          <w:bCs/>
          <w:sz w:val="32"/>
          <w:szCs w:val="32"/>
        </w:rPr>
        <w:t xml:space="preserve"> Hotel through workforce planning,</w:t>
      </w:r>
    </w:p>
    <w:p w14:paraId="3A149E0A" w14:textId="3CB9FC80" w:rsidR="00C10AEB" w:rsidRDefault="00C10AEB" w:rsidP="00C10AEB">
      <w:pPr>
        <w:spacing w:line="240" w:lineRule="auto"/>
        <w:jc w:val="center"/>
        <w:rPr>
          <w:rFonts w:ascii="Arial" w:hAnsi="Arial" w:cs="Arial"/>
          <w:b/>
          <w:bCs/>
          <w:sz w:val="32"/>
          <w:szCs w:val="32"/>
        </w:rPr>
      </w:pPr>
      <w:r w:rsidRPr="00C10AEB">
        <w:rPr>
          <w:rFonts w:ascii="Arial" w:hAnsi="Arial" w:cs="Arial"/>
          <w:b/>
          <w:bCs/>
          <w:sz w:val="32"/>
          <w:szCs w:val="32"/>
        </w:rPr>
        <w:t>recruitment and selection</w:t>
      </w:r>
    </w:p>
    <w:p w14:paraId="18830395" w14:textId="77777777" w:rsidR="00C10AEB" w:rsidRDefault="00C10AEB" w:rsidP="00C10AEB">
      <w:pPr>
        <w:spacing w:line="240" w:lineRule="auto"/>
        <w:jc w:val="center"/>
        <w:rPr>
          <w:rFonts w:ascii="Arial" w:hAnsi="Arial" w:cs="Arial"/>
          <w:b/>
          <w:bCs/>
          <w:sz w:val="32"/>
          <w:szCs w:val="32"/>
        </w:rPr>
      </w:pPr>
    </w:p>
    <w:p w14:paraId="60F2FB59" w14:textId="77777777" w:rsidR="00C10AEB" w:rsidRDefault="00C10AEB" w:rsidP="00C10AEB">
      <w:pPr>
        <w:spacing w:line="240" w:lineRule="auto"/>
        <w:jc w:val="center"/>
        <w:rPr>
          <w:rFonts w:ascii="Arial" w:hAnsi="Arial" w:cs="Arial"/>
          <w:b/>
          <w:bCs/>
          <w:sz w:val="32"/>
          <w:szCs w:val="32"/>
        </w:rPr>
      </w:pPr>
    </w:p>
    <w:p w14:paraId="085B152A" w14:textId="77777777" w:rsidR="00BE4A1F" w:rsidRPr="00BE4A1F" w:rsidRDefault="00BE4A1F" w:rsidP="00201A49">
      <w:pPr>
        <w:pStyle w:val="NormalWeb"/>
        <w:shd w:val="clear" w:color="auto" w:fill="FFFFFF"/>
        <w:spacing w:before="360" w:beforeAutospacing="0" w:after="360" w:afterAutospacing="0" w:line="360" w:lineRule="auto"/>
        <w:rPr>
          <w:rFonts w:ascii="Arial" w:hAnsi="Arial" w:cs="Arial"/>
          <w:b/>
          <w:bCs/>
          <w:color w:val="1F1F1F"/>
          <w:sz w:val="32"/>
          <w:szCs w:val="32"/>
        </w:rPr>
      </w:pPr>
      <w:r w:rsidRPr="00BE4A1F">
        <w:rPr>
          <w:rFonts w:ascii="Arial" w:hAnsi="Arial" w:cs="Arial"/>
          <w:b/>
          <w:bCs/>
          <w:color w:val="1F1F1F"/>
          <w:sz w:val="32"/>
          <w:szCs w:val="32"/>
        </w:rPr>
        <w:t>Introduction</w:t>
      </w:r>
    </w:p>
    <w:p w14:paraId="7F989265" w14:textId="516770B1" w:rsidR="00BE4A1F" w:rsidRDefault="00BE4A1F"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The hospitality industry thrives on human connection, and at its core lies a powerful conductor – Human Resources Management (HRM). Once relegated to administrative tasks, HRM has evolved into a strategic powerhouse, shaping an organization's success. This essay delves into this transformation, using Marriott Hotels as a compelling case study.</w:t>
      </w:r>
    </w:p>
    <w:p w14:paraId="1B35215B" w14:textId="5EB912E0" w:rsidR="00BE4A1F" w:rsidRDefault="00BE4A1F"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Marriott exemplifies strategic HRM for several reasons. Firstly, it consistently ranks among the world's best employers, attracting and retaining top talent (Best Companies Group, 2023). Secondly, the dynamic hospitality industry demands a flexible and adaptable HR approach (World Tourism Organization, 2023). Finally, Marriott's global footprint allows us to </w:t>
      </w:r>
      <w:r w:rsidR="00201A49">
        <w:rPr>
          <w:rFonts w:ascii="Arial" w:hAnsi="Arial" w:cs="Arial"/>
          <w:color w:val="1F1F1F"/>
        </w:rPr>
        <w:t>analyse</w:t>
      </w:r>
      <w:r>
        <w:rPr>
          <w:rFonts w:ascii="Arial" w:hAnsi="Arial" w:cs="Arial"/>
          <w:color w:val="1F1F1F"/>
        </w:rPr>
        <w:t xml:space="preserve"> its HRM effectiveness across diverse cultures (Marriott International, Inc., 2023).</w:t>
      </w:r>
    </w:p>
    <w:p w14:paraId="604D72DA" w14:textId="59BD849D" w:rsidR="00BE4A1F" w:rsidRDefault="00BE4A1F"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By </w:t>
      </w:r>
      <w:r w:rsidR="008D1A18">
        <w:rPr>
          <w:rFonts w:ascii="Arial" w:hAnsi="Arial" w:cs="Arial"/>
          <w:color w:val="1F1F1F"/>
        </w:rPr>
        <w:t>looking into</w:t>
      </w:r>
      <w:r>
        <w:rPr>
          <w:rFonts w:ascii="Arial" w:hAnsi="Arial" w:cs="Arial"/>
          <w:color w:val="1F1F1F"/>
        </w:rPr>
        <w:t xml:space="preserve"> Marriott's journey, we'll </w:t>
      </w:r>
      <w:r w:rsidR="00A270E8">
        <w:rPr>
          <w:rFonts w:ascii="Arial" w:hAnsi="Arial" w:cs="Arial"/>
          <w:color w:val="1F1F1F"/>
        </w:rPr>
        <w:t>discover</w:t>
      </w:r>
      <w:r>
        <w:rPr>
          <w:rFonts w:ascii="Arial" w:hAnsi="Arial" w:cs="Arial"/>
          <w:color w:val="1F1F1F"/>
        </w:rPr>
        <w:t xml:space="preserve"> the strategic impact of specific HR functions. This includes </w:t>
      </w:r>
      <w:r w:rsidR="00421F8D">
        <w:rPr>
          <w:rFonts w:ascii="Arial" w:hAnsi="Arial" w:cs="Arial"/>
          <w:color w:val="1F1F1F"/>
        </w:rPr>
        <w:t>analysing</w:t>
      </w:r>
      <w:r>
        <w:rPr>
          <w:rFonts w:ascii="Arial" w:hAnsi="Arial" w:cs="Arial"/>
          <w:color w:val="1F1F1F"/>
        </w:rPr>
        <w:t xml:space="preserve"> how technology and data analysis optimize recruitment, foster engagement, and cultivate innovation (Bersin, 2022). We'll also explore how Marriott tailors its recruitment to attract candidates aligned with its core values and vision (Society for Human Resource Management, 2023).</w:t>
      </w:r>
    </w:p>
    <w:p w14:paraId="163C0A63" w14:textId="77777777" w:rsidR="00BE4A1F" w:rsidRDefault="00BE4A1F"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This essay aims to demonstrate that strategic HRM is not just a trend, but a critical driver of success. Through Marriott's lens, we'll offer valuable takeaways for HR professionals and leaders seeking to leverage their workforce for strategic advantage.</w:t>
      </w:r>
    </w:p>
    <w:p w14:paraId="2E570FF5" w14:textId="77777777" w:rsidR="00EC0ED9" w:rsidRDefault="00EC0ED9" w:rsidP="00201A49">
      <w:pPr>
        <w:pStyle w:val="NormalWeb"/>
        <w:shd w:val="clear" w:color="auto" w:fill="FFFFFF"/>
        <w:spacing w:before="360" w:beforeAutospacing="0" w:after="360" w:afterAutospacing="0" w:line="360" w:lineRule="auto"/>
        <w:rPr>
          <w:rFonts w:ascii="Arial" w:hAnsi="Arial" w:cs="Arial"/>
          <w:color w:val="1F1F1F"/>
        </w:rPr>
      </w:pPr>
    </w:p>
    <w:p w14:paraId="37067518" w14:textId="158A43E7" w:rsidR="00EC0ED9" w:rsidRDefault="00EC0ED9" w:rsidP="00201A49">
      <w:pPr>
        <w:pStyle w:val="NormalWeb"/>
        <w:shd w:val="clear" w:color="auto" w:fill="FFFFFF"/>
        <w:spacing w:before="360" w:beforeAutospacing="0" w:after="360" w:afterAutospacing="0" w:line="360" w:lineRule="auto"/>
        <w:rPr>
          <w:rFonts w:ascii="Arial" w:hAnsi="Arial" w:cs="Arial"/>
          <w:b/>
          <w:bCs/>
          <w:color w:val="1F1F1F"/>
          <w:sz w:val="32"/>
          <w:szCs w:val="32"/>
        </w:rPr>
      </w:pPr>
      <w:r w:rsidRPr="00EC0ED9">
        <w:rPr>
          <w:rFonts w:ascii="Arial" w:hAnsi="Arial" w:cs="Arial"/>
          <w:b/>
          <w:bCs/>
          <w:color w:val="1F1F1F"/>
          <w:sz w:val="32"/>
          <w:szCs w:val="32"/>
        </w:rPr>
        <w:lastRenderedPageBreak/>
        <w:t>The evolution of Human Resources Management</w:t>
      </w:r>
    </w:p>
    <w:p w14:paraId="1D9C6CDB" w14:textId="52D1B827" w:rsidR="005259DD" w:rsidRPr="005259DD" w:rsidRDefault="005259DD"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259DD">
        <w:rPr>
          <w:rFonts w:ascii="Arial" w:eastAsia="Times New Roman" w:hAnsi="Arial" w:cs="Arial"/>
          <w:color w:val="1F1F1F"/>
          <w:kern w:val="0"/>
          <w:sz w:val="24"/>
          <w:szCs w:val="24"/>
          <w:lang w:eastAsia="en-GB"/>
          <w14:ligatures w14:val="none"/>
        </w:rPr>
        <w:t xml:space="preserve">Early Human Resources Management (HRM) played a primarily administrative role, handling tasks like payroll and basic recruitment, often viewed as a cost </w:t>
      </w:r>
      <w:r w:rsidR="00201A49" w:rsidRPr="005259DD">
        <w:rPr>
          <w:rFonts w:ascii="Arial" w:eastAsia="Times New Roman" w:hAnsi="Arial" w:cs="Arial"/>
          <w:color w:val="1F1F1F"/>
          <w:kern w:val="0"/>
          <w:sz w:val="24"/>
          <w:szCs w:val="24"/>
          <w:lang w:eastAsia="en-GB"/>
          <w14:ligatures w14:val="none"/>
        </w:rPr>
        <w:t>centre</w:t>
      </w:r>
      <w:r w:rsidRPr="005259DD">
        <w:rPr>
          <w:rFonts w:ascii="Arial" w:eastAsia="Times New Roman" w:hAnsi="Arial" w:cs="Arial"/>
          <w:color w:val="1F1F1F"/>
          <w:kern w:val="0"/>
          <w:sz w:val="24"/>
          <w:szCs w:val="24"/>
          <w:lang w:eastAsia="en-GB"/>
          <w14:ligatures w14:val="none"/>
        </w:rPr>
        <w:t xml:space="preserve"> (</w:t>
      </w:r>
      <w:r w:rsidRPr="006B1459">
        <w:rPr>
          <w:rFonts w:ascii="Arial" w:eastAsia="Times New Roman" w:hAnsi="Arial" w:cs="Arial"/>
          <w:kern w:val="0"/>
          <w:sz w:val="24"/>
          <w:szCs w:val="24"/>
          <w:lang w:eastAsia="en-GB"/>
          <w14:ligatures w14:val="none"/>
        </w:rPr>
        <w:t>Walker, 2023).</w:t>
      </w:r>
      <w:r w:rsidRPr="005259DD">
        <w:rPr>
          <w:rFonts w:ascii="Arial" w:eastAsia="Times New Roman" w:hAnsi="Arial" w:cs="Arial"/>
          <w:color w:val="1F1F1F"/>
          <w:kern w:val="0"/>
          <w:sz w:val="24"/>
          <w:szCs w:val="24"/>
          <w:lang w:eastAsia="en-GB"/>
          <w14:ligatures w14:val="none"/>
        </w:rPr>
        <w:t xml:space="preserve"> However, the tides turned in the face of globalization, a tightening talent market, and dynamic work environments (World Economic Forum, 2023). This necessitated a </w:t>
      </w:r>
      <w:r w:rsidR="008D1A18">
        <w:rPr>
          <w:rFonts w:ascii="Arial" w:eastAsia="Times New Roman" w:hAnsi="Arial" w:cs="Arial"/>
          <w:color w:val="1F1F1F"/>
          <w:kern w:val="0"/>
          <w:sz w:val="24"/>
          <w:szCs w:val="24"/>
          <w:lang w:eastAsia="en-GB"/>
          <w14:ligatures w14:val="none"/>
        </w:rPr>
        <w:t>change</w:t>
      </w:r>
      <w:r w:rsidRPr="005259DD">
        <w:rPr>
          <w:rFonts w:ascii="Arial" w:eastAsia="Times New Roman" w:hAnsi="Arial" w:cs="Arial"/>
          <w:color w:val="1F1F1F"/>
          <w:kern w:val="0"/>
          <w:sz w:val="24"/>
          <w:szCs w:val="24"/>
          <w:lang w:eastAsia="en-GB"/>
          <w14:ligatures w14:val="none"/>
        </w:rPr>
        <w:t xml:space="preserve"> towards a more strategic approach, evident in the transformation of HR at Marriott Hotels.</w:t>
      </w:r>
    </w:p>
    <w:p w14:paraId="1508C05D" w14:textId="77777777" w:rsidR="005259DD" w:rsidRPr="005259DD" w:rsidRDefault="005259DD"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259DD">
        <w:rPr>
          <w:rFonts w:ascii="Arial" w:eastAsia="Times New Roman" w:hAnsi="Arial" w:cs="Arial"/>
          <w:color w:val="1F1F1F"/>
          <w:kern w:val="0"/>
          <w:sz w:val="24"/>
          <w:szCs w:val="24"/>
          <w:lang w:eastAsia="en-GB"/>
          <w14:ligatures w14:val="none"/>
        </w:rPr>
        <w:t xml:space="preserve">This evolution, aptly summarized by </w:t>
      </w:r>
      <w:proofErr w:type="spellStart"/>
      <w:r w:rsidRPr="005259DD">
        <w:rPr>
          <w:rFonts w:ascii="Arial" w:eastAsia="Times New Roman" w:hAnsi="Arial" w:cs="Arial"/>
          <w:color w:val="1F1F1F"/>
          <w:kern w:val="0"/>
          <w:sz w:val="24"/>
          <w:szCs w:val="24"/>
          <w:lang w:eastAsia="en-GB"/>
          <w14:ligatures w14:val="none"/>
        </w:rPr>
        <w:t>Boselie</w:t>
      </w:r>
      <w:proofErr w:type="spellEnd"/>
      <w:r w:rsidRPr="005259DD">
        <w:rPr>
          <w:rFonts w:ascii="Arial" w:eastAsia="Times New Roman" w:hAnsi="Arial" w:cs="Arial"/>
          <w:color w:val="1F1F1F"/>
          <w:kern w:val="0"/>
          <w:sz w:val="24"/>
          <w:szCs w:val="24"/>
          <w:lang w:eastAsia="en-GB"/>
          <w14:ligatures w14:val="none"/>
        </w:rPr>
        <w:t xml:space="preserve"> (2015), saw HR move from a passive executor to an active "strategic business partner." This meant collaborating with leadership to align people practices with organizational goals, ensuring talent management strategies contributed directly to business success.</w:t>
      </w:r>
    </w:p>
    <w:p w14:paraId="0BC8691C" w14:textId="77777777" w:rsidR="005259DD" w:rsidRPr="005259DD" w:rsidRDefault="005259DD"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259DD">
        <w:rPr>
          <w:rFonts w:ascii="Arial" w:eastAsia="Times New Roman" w:hAnsi="Arial" w:cs="Arial"/>
          <w:color w:val="1F1F1F"/>
          <w:kern w:val="0"/>
          <w:sz w:val="24"/>
          <w:szCs w:val="24"/>
          <w:lang w:eastAsia="en-GB"/>
          <w14:ligatures w14:val="none"/>
        </w:rPr>
        <w:t>Marriott's "People Plan" exemplifies this strategic shift. Launched in 2014, the plan prioritized talent acquisition, development, and engagement, recognizing their direct impact on guest satisfaction and brand loyalty (Marriott International, Inc., 2023).</w:t>
      </w:r>
    </w:p>
    <w:p w14:paraId="227508ED" w14:textId="1CE72FCF" w:rsidR="005259DD" w:rsidRPr="005259DD" w:rsidRDefault="005259DD"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259DD">
        <w:rPr>
          <w:rFonts w:ascii="Arial" w:eastAsia="Times New Roman" w:hAnsi="Arial" w:cs="Arial"/>
          <w:color w:val="1F1F1F"/>
          <w:kern w:val="0"/>
          <w:sz w:val="24"/>
          <w:szCs w:val="24"/>
          <w:lang w:eastAsia="en-GB"/>
          <w14:ligatures w14:val="none"/>
        </w:rPr>
        <w:t xml:space="preserve">Key </w:t>
      </w:r>
      <w:r w:rsidR="008D1A18">
        <w:rPr>
          <w:rFonts w:ascii="Arial" w:eastAsia="Times New Roman" w:hAnsi="Arial" w:cs="Arial"/>
          <w:color w:val="1F1F1F"/>
          <w:kern w:val="0"/>
          <w:sz w:val="24"/>
          <w:szCs w:val="24"/>
          <w:lang w:eastAsia="en-GB"/>
          <w14:ligatures w14:val="none"/>
        </w:rPr>
        <w:t>d</w:t>
      </w:r>
      <w:r w:rsidRPr="005259DD">
        <w:rPr>
          <w:rFonts w:ascii="Arial" w:eastAsia="Times New Roman" w:hAnsi="Arial" w:cs="Arial"/>
          <w:color w:val="1F1F1F"/>
          <w:kern w:val="0"/>
          <w:sz w:val="24"/>
          <w:szCs w:val="24"/>
          <w:lang w:eastAsia="en-GB"/>
          <w14:ligatures w14:val="none"/>
        </w:rPr>
        <w:t xml:space="preserve">rivers of the HRM </w:t>
      </w:r>
      <w:r w:rsidR="008D1A18">
        <w:rPr>
          <w:rFonts w:ascii="Arial" w:eastAsia="Times New Roman" w:hAnsi="Arial" w:cs="Arial"/>
          <w:color w:val="1F1F1F"/>
          <w:kern w:val="0"/>
          <w:sz w:val="24"/>
          <w:szCs w:val="24"/>
          <w:lang w:eastAsia="en-GB"/>
          <w14:ligatures w14:val="none"/>
        </w:rPr>
        <w:t>t</w:t>
      </w:r>
      <w:r w:rsidRPr="005259DD">
        <w:rPr>
          <w:rFonts w:ascii="Arial" w:eastAsia="Times New Roman" w:hAnsi="Arial" w:cs="Arial"/>
          <w:color w:val="1F1F1F"/>
          <w:kern w:val="0"/>
          <w:sz w:val="24"/>
          <w:szCs w:val="24"/>
          <w:lang w:eastAsia="en-GB"/>
          <w14:ligatures w14:val="none"/>
        </w:rPr>
        <w:t>ransformation:</w:t>
      </w:r>
    </w:p>
    <w:p w14:paraId="7EE436F3" w14:textId="04AA427D" w:rsidR="005259DD" w:rsidRPr="005259DD" w:rsidRDefault="005259DD" w:rsidP="00201A49">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259DD">
        <w:rPr>
          <w:rFonts w:ascii="Arial" w:eastAsia="Times New Roman" w:hAnsi="Arial" w:cs="Arial"/>
          <w:color w:val="1F1F1F"/>
          <w:kern w:val="0"/>
          <w:sz w:val="24"/>
          <w:szCs w:val="24"/>
          <w:lang w:eastAsia="en-GB"/>
          <w14:ligatures w14:val="none"/>
        </w:rPr>
        <w:t xml:space="preserve">Globalization: As companies expanded internationally, navigating diverse cultures and legal </w:t>
      </w:r>
      <w:r w:rsidR="008D1A18">
        <w:rPr>
          <w:rFonts w:ascii="Arial" w:eastAsia="Times New Roman" w:hAnsi="Arial" w:cs="Arial"/>
          <w:color w:val="1F1F1F"/>
          <w:kern w:val="0"/>
          <w:sz w:val="24"/>
          <w:szCs w:val="24"/>
          <w:lang w:eastAsia="en-GB"/>
          <w14:ligatures w14:val="none"/>
        </w:rPr>
        <w:t>industries</w:t>
      </w:r>
      <w:r w:rsidRPr="005259DD">
        <w:rPr>
          <w:rFonts w:ascii="Arial" w:eastAsia="Times New Roman" w:hAnsi="Arial" w:cs="Arial"/>
          <w:color w:val="1F1F1F"/>
          <w:kern w:val="0"/>
          <w:sz w:val="24"/>
          <w:szCs w:val="24"/>
          <w:lang w:eastAsia="en-GB"/>
          <w14:ligatures w14:val="none"/>
        </w:rPr>
        <w:t xml:space="preserve"> became crucial. HR needed to adapt its strategies to attract and retain talent across borders (Society for Human Resource Management, 2023).</w:t>
      </w:r>
    </w:p>
    <w:p w14:paraId="141CF3BA" w14:textId="77777777" w:rsidR="005259DD" w:rsidRPr="005259DD" w:rsidRDefault="005259DD" w:rsidP="00201A49">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259DD">
        <w:rPr>
          <w:rFonts w:ascii="Arial" w:eastAsia="Times New Roman" w:hAnsi="Arial" w:cs="Arial"/>
          <w:color w:val="1F1F1F"/>
          <w:kern w:val="0"/>
          <w:sz w:val="24"/>
          <w:szCs w:val="24"/>
          <w:lang w:eastAsia="en-GB"/>
          <w14:ligatures w14:val="none"/>
        </w:rPr>
        <w:t>Talent Scarcity: The competition for skilled employees intensified, prompting HR to focus on talent acquisition and retention strategies to secure top performers (ManpowerGroup, 2023).</w:t>
      </w:r>
    </w:p>
    <w:p w14:paraId="35BEEC54" w14:textId="77777777" w:rsidR="005259DD" w:rsidRDefault="005259DD" w:rsidP="00201A49">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259DD">
        <w:rPr>
          <w:rFonts w:ascii="Arial" w:eastAsia="Times New Roman" w:hAnsi="Arial" w:cs="Arial"/>
          <w:color w:val="1F1F1F"/>
          <w:kern w:val="0"/>
          <w:sz w:val="24"/>
          <w:szCs w:val="24"/>
          <w:lang w:eastAsia="en-GB"/>
          <w14:ligatures w14:val="none"/>
        </w:rPr>
        <w:t>Changing Work Dynamics: The rise of remote work, automation, and the gig economy demanded a more flexible and adaptable approach to workforce management (World Economic Forum, 2023).</w:t>
      </w:r>
    </w:p>
    <w:p w14:paraId="50B57BAB" w14:textId="77777777" w:rsidR="00AC1CB5" w:rsidRDefault="00AC1CB5" w:rsidP="00201A49">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p>
    <w:p w14:paraId="4FD55B5D" w14:textId="77777777" w:rsidR="00AC1CB5" w:rsidRPr="005259DD" w:rsidRDefault="00AC1CB5" w:rsidP="00201A49">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p>
    <w:p w14:paraId="5CD86274" w14:textId="26BE1A4A" w:rsidR="005259DD" w:rsidRDefault="0029051B" w:rsidP="00201A49">
      <w:pPr>
        <w:pStyle w:val="NormalWeb"/>
        <w:shd w:val="clear" w:color="auto" w:fill="FFFFFF"/>
        <w:spacing w:before="360" w:beforeAutospacing="0" w:after="360" w:afterAutospacing="0" w:line="360" w:lineRule="auto"/>
        <w:rPr>
          <w:rFonts w:ascii="Arial" w:hAnsi="Arial" w:cs="Arial"/>
          <w:b/>
          <w:bCs/>
          <w:sz w:val="32"/>
          <w:szCs w:val="32"/>
        </w:rPr>
      </w:pPr>
      <w:r w:rsidRPr="0029051B">
        <w:rPr>
          <w:rFonts w:ascii="Arial" w:hAnsi="Arial" w:cs="Arial"/>
          <w:b/>
          <w:bCs/>
          <w:sz w:val="32"/>
          <w:szCs w:val="32"/>
        </w:rPr>
        <w:lastRenderedPageBreak/>
        <w:t>The strategic role of HR functions</w:t>
      </w:r>
    </w:p>
    <w:p w14:paraId="23D4C97B" w14:textId="77777777" w:rsidR="00AC1CB5" w:rsidRPr="00AC1CB5" w:rsidRDefault="00AC1CB5"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Marriott International has established itself as a leader in the hospitality industry, renowned for its exceptional guest experiences and brand loyalty. This success can be attributed, in part, to the strategic evolution of its Human Resources (HR) functions. By moving beyond basic administrative tasks and embracing a strategic partnership with other departments, HR has demonstrably impacted the Marriott brand in several key areas:</w:t>
      </w:r>
    </w:p>
    <w:p w14:paraId="35423865" w14:textId="77777777" w:rsidR="00AC1CB5" w:rsidRPr="00AC1CB5" w:rsidRDefault="00AC1CB5"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1. Talent Acquisition and Development:</w:t>
      </w:r>
    </w:p>
    <w:p w14:paraId="487A43D2" w14:textId="77777777" w:rsidR="00AC1CB5" w:rsidRPr="00AC1CB5" w:rsidRDefault="00AC1CB5" w:rsidP="00201A49">
      <w:pPr>
        <w:numPr>
          <w:ilvl w:val="0"/>
          <w:numId w:val="5"/>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Building a Diverse Workforce: Marriott's "Building a Culture of Belonging and Empowerment" initiative, outlined in their 2023 People Plan, emphasizes attracting and retaining a diverse workforce that reflects their global clientele (Marriott International, 2023). This fosters a more inclusive workplace and allows them to better understand and cater to the needs of guests from various backgrounds, enhancing the overall guest experience (Hsieh et al., 2021).</w:t>
      </w:r>
    </w:p>
    <w:p w14:paraId="1588B3EC" w14:textId="77777777" w:rsidR="00AC1CB5" w:rsidRPr="00AC1CB5" w:rsidRDefault="00AC1CB5" w:rsidP="00201A49">
      <w:pPr>
        <w:numPr>
          <w:ilvl w:val="0"/>
          <w:numId w:val="5"/>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Investing in Employee Development: Marriott prioritizes employee development through programs like "Marriott University," offering training and upskilling opportunities aligned with their brand standards and guest expectations (Marriott International, 2023). This investment not only improves employee satisfaction and retention but also ensures a skilled and knowledgeable workforce equipped to deliver exceptional service, positively impacting the brand image (Society for Human Resource Management, 2023).</w:t>
      </w:r>
    </w:p>
    <w:p w14:paraId="386B160A" w14:textId="77777777" w:rsidR="00AC1CB5" w:rsidRPr="00AC1CB5" w:rsidRDefault="00AC1CB5"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2. Employee Engagement and Experience:</w:t>
      </w:r>
    </w:p>
    <w:p w14:paraId="7F394509" w14:textId="288BB0CA" w:rsidR="00AC1CB5" w:rsidRPr="00AC1CB5" w:rsidRDefault="00AC1CB5" w:rsidP="00201A49">
      <w:pPr>
        <w:numPr>
          <w:ilvl w:val="0"/>
          <w:numId w:val="6"/>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Creating a Positive Work Environment: Initiatives like "</w:t>
      </w:r>
      <w:proofErr w:type="spellStart"/>
      <w:r w:rsidRPr="00AC1CB5">
        <w:rPr>
          <w:rFonts w:ascii="Arial" w:eastAsia="Times New Roman" w:hAnsi="Arial" w:cs="Arial"/>
          <w:color w:val="1F1F1F"/>
          <w:kern w:val="0"/>
          <w:sz w:val="24"/>
          <w:szCs w:val="24"/>
          <w:lang w:eastAsia="en-GB"/>
          <w14:ligatures w14:val="none"/>
        </w:rPr>
        <w:t>TakeCare</w:t>
      </w:r>
      <w:proofErr w:type="spellEnd"/>
      <w:r w:rsidRPr="00AC1CB5">
        <w:rPr>
          <w:rFonts w:ascii="Arial" w:eastAsia="Times New Roman" w:hAnsi="Arial" w:cs="Arial"/>
          <w:color w:val="1F1F1F"/>
          <w:kern w:val="0"/>
          <w:sz w:val="24"/>
          <w:szCs w:val="24"/>
          <w:lang w:eastAsia="en-GB"/>
          <w14:ligatures w14:val="none"/>
        </w:rPr>
        <w:t xml:space="preserve">," a global well-being program, prioritize employee health and happiness (Marriott International, 2023). By fostering a positive work environment with supportive HR practices, Marriott cultivates engaged and motivated employees who are </w:t>
      </w:r>
      <w:r w:rsidR="00807785" w:rsidRPr="00807785">
        <w:rPr>
          <w:rFonts w:ascii="Arial" w:eastAsia="Times New Roman" w:hAnsi="Arial" w:cs="Arial"/>
          <w:color w:val="1F1F1F"/>
          <w:kern w:val="0"/>
          <w:sz w:val="24"/>
          <w:szCs w:val="24"/>
          <w:lang w:eastAsia="en-GB"/>
          <w14:ligatures w14:val="none"/>
        </w:rPr>
        <w:lastRenderedPageBreak/>
        <w:t>eager to deliver exceptional service to guests</w:t>
      </w:r>
      <w:r w:rsidRPr="00AC1CB5">
        <w:rPr>
          <w:rFonts w:ascii="Arial" w:eastAsia="Times New Roman" w:hAnsi="Arial" w:cs="Arial"/>
          <w:color w:val="1F1F1F"/>
          <w:kern w:val="0"/>
          <w:sz w:val="24"/>
          <w:szCs w:val="24"/>
          <w:lang w:eastAsia="en-GB"/>
          <w14:ligatures w14:val="none"/>
        </w:rPr>
        <w:t>, ultimately strengthening brand loyalty (Aon Hewitt, 2017).</w:t>
      </w:r>
    </w:p>
    <w:p w14:paraId="531A6E71" w14:textId="77777777" w:rsidR="00AC1CB5" w:rsidRPr="00AC1CB5" w:rsidRDefault="00AC1CB5" w:rsidP="00201A49">
      <w:pPr>
        <w:numPr>
          <w:ilvl w:val="0"/>
          <w:numId w:val="6"/>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Empowering Employees: The People Plan emphasizes empowering employees to make decisions and solve guest problems independently (Marriott International, 2023). This empowers employees to contribute meaningfully to the guest experience, fostering a sense of ownership and accountability that further elevates the brand image (Deloitte, 2022).</w:t>
      </w:r>
    </w:p>
    <w:p w14:paraId="380BCEC7" w14:textId="77777777" w:rsidR="00AC1CB5" w:rsidRPr="00AC1CB5" w:rsidRDefault="00AC1CB5"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3. Performance Management and Recognition:</w:t>
      </w:r>
    </w:p>
    <w:p w14:paraId="38086715" w14:textId="77777777" w:rsidR="00AC1CB5" w:rsidRPr="00AC1CB5" w:rsidRDefault="00AC1CB5" w:rsidP="00201A49">
      <w:pPr>
        <w:numPr>
          <w:ilvl w:val="0"/>
          <w:numId w:val="7"/>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Data-Driven Performance Metrics: Marriott leverages HR analytics to track key performance indicators (KPIs) like guest satisfaction and employee engagement (Ulrich et al., 2020). This data-driven approach allows them to align HR practices with strategic goals and measure the impact of their initiatives on the brand, ensuring continuous improvement (Cascio &amp; Boudreau, 2018).</w:t>
      </w:r>
    </w:p>
    <w:p w14:paraId="356772B6" w14:textId="77777777" w:rsidR="00AC1CB5" w:rsidRDefault="00AC1CB5" w:rsidP="00201A49">
      <w:pPr>
        <w:numPr>
          <w:ilvl w:val="0"/>
          <w:numId w:val="7"/>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AC1CB5">
        <w:rPr>
          <w:rFonts w:ascii="Arial" w:eastAsia="Times New Roman" w:hAnsi="Arial" w:cs="Arial"/>
          <w:color w:val="1F1F1F"/>
          <w:kern w:val="0"/>
          <w:sz w:val="24"/>
          <w:szCs w:val="24"/>
          <w:lang w:eastAsia="en-GB"/>
          <w14:ligatures w14:val="none"/>
        </w:rPr>
        <w:t>Employee Recognition Programs: Recognizing and rewarding top performers is crucial for employee motivation and retention, ultimately impacting brand reputation (Society for Human Resource Management, 2023). Marriott implements various recognition programs to celebrate employee achievements, aligning with their core values and further solidifying their employer brand.</w:t>
      </w:r>
    </w:p>
    <w:p w14:paraId="5E09A9F3" w14:textId="16214AA5" w:rsidR="008D1B6E" w:rsidRDefault="008843AD" w:rsidP="00201A49">
      <w:pPr>
        <w:shd w:val="clear" w:color="auto" w:fill="FFFFFF"/>
        <w:spacing w:before="100" w:beforeAutospacing="1" w:after="150" w:line="360" w:lineRule="auto"/>
        <w:rPr>
          <w:rFonts w:ascii="Arial" w:hAnsi="Arial" w:cs="Arial"/>
          <w:b/>
          <w:bCs/>
          <w:sz w:val="32"/>
          <w:szCs w:val="32"/>
        </w:rPr>
      </w:pPr>
      <w:r>
        <w:rPr>
          <w:rFonts w:ascii="Arial" w:hAnsi="Arial" w:cs="Arial"/>
          <w:b/>
          <w:bCs/>
          <w:sz w:val="32"/>
          <w:szCs w:val="32"/>
        </w:rPr>
        <w:t>The s</w:t>
      </w:r>
      <w:r w:rsidR="005F5A89" w:rsidRPr="005F5A89">
        <w:rPr>
          <w:rFonts w:ascii="Arial" w:hAnsi="Arial" w:cs="Arial"/>
          <w:b/>
          <w:bCs/>
          <w:sz w:val="32"/>
          <w:szCs w:val="32"/>
        </w:rPr>
        <w:t>trategic HR planning process</w:t>
      </w:r>
    </w:p>
    <w:p w14:paraId="1002407A" w14:textId="6ABD70F0" w:rsidR="00644F2A" w:rsidRPr="00644F2A" w:rsidRDefault="00644F2A" w:rsidP="00201A49">
      <w:pPr>
        <w:pStyle w:val="NormalWeb"/>
        <w:spacing w:before="360" w:beforeAutospacing="0" w:after="360" w:afterAutospacing="0" w:line="360" w:lineRule="auto"/>
        <w:rPr>
          <w:rFonts w:ascii="Arial" w:hAnsi="Arial" w:cs="Arial"/>
        </w:rPr>
      </w:pPr>
      <w:r w:rsidRPr="00644F2A">
        <w:rPr>
          <w:rFonts w:ascii="Arial" w:hAnsi="Arial" w:cs="Arial"/>
        </w:rPr>
        <w:t xml:space="preserve">Effective HR planning </w:t>
      </w:r>
      <w:r w:rsidR="00201A49">
        <w:rPr>
          <w:rFonts w:ascii="Arial" w:hAnsi="Arial" w:cs="Arial"/>
        </w:rPr>
        <w:t>serves as a strategic guide</w:t>
      </w:r>
      <w:r w:rsidRPr="00644F2A">
        <w:rPr>
          <w:rFonts w:ascii="Arial" w:hAnsi="Arial" w:cs="Arial"/>
        </w:rPr>
        <w:t xml:space="preserve"> for talent management, </w:t>
      </w:r>
      <w:r w:rsidR="00201A49" w:rsidRPr="00201A49">
        <w:rPr>
          <w:rFonts w:ascii="Arial" w:hAnsi="Arial" w:cs="Arial"/>
          <w:color w:val="000000" w:themeColor="text1"/>
        </w:rPr>
        <w:t>consisting</w:t>
      </w:r>
      <w:r w:rsidRPr="00201A49">
        <w:rPr>
          <w:rFonts w:ascii="Arial" w:hAnsi="Arial" w:cs="Arial"/>
          <w:color w:val="000000" w:themeColor="text1"/>
        </w:rPr>
        <w:t xml:space="preserve"> </w:t>
      </w:r>
      <w:r w:rsidR="00201A49">
        <w:rPr>
          <w:rFonts w:ascii="Arial" w:hAnsi="Arial" w:cs="Arial"/>
          <w:color w:val="000000" w:themeColor="text1"/>
        </w:rPr>
        <w:t xml:space="preserve">of </w:t>
      </w:r>
      <w:r w:rsidRPr="00644F2A">
        <w:rPr>
          <w:rFonts w:ascii="Arial" w:hAnsi="Arial" w:cs="Arial"/>
        </w:rPr>
        <w:t>three key stages:</w:t>
      </w:r>
    </w:p>
    <w:p w14:paraId="3D3E3C43" w14:textId="6C0ED4AF" w:rsidR="005F5A89" w:rsidRPr="005F5A89" w:rsidRDefault="005F5A89" w:rsidP="00201A49">
      <w:pPr>
        <w:pStyle w:val="NormalWeb"/>
        <w:spacing w:before="360" w:beforeAutospacing="0" w:after="360" w:afterAutospacing="0" w:line="360" w:lineRule="auto"/>
      </w:pPr>
      <w:r w:rsidRPr="005F5A89">
        <w:rPr>
          <w:rFonts w:ascii="Arial" w:hAnsi="Arial" w:cs="Arial"/>
          <w:b/>
          <w:bCs/>
          <w:color w:val="1F1F1F"/>
        </w:rPr>
        <w:t>Forecasting Labor Demand and Supply</w:t>
      </w:r>
      <w:r w:rsidRPr="005F5A89">
        <w:rPr>
          <w:rFonts w:ascii="Arial" w:hAnsi="Arial" w:cs="Arial"/>
          <w:color w:val="1F1F1F"/>
        </w:rPr>
        <w:t>:</w:t>
      </w:r>
    </w:p>
    <w:p w14:paraId="179ABB59" w14:textId="5AEE11B8"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 xml:space="preserve">Accurately predicting future workforce needs is crucial for any organization. Marriott </w:t>
      </w:r>
      <w:r w:rsidR="00201A49" w:rsidRPr="00201A49">
        <w:rPr>
          <w:rFonts w:ascii="Arial" w:eastAsia="Times New Roman" w:hAnsi="Arial" w:cs="Arial"/>
          <w:color w:val="000000" w:themeColor="text1"/>
          <w:kern w:val="0"/>
          <w:sz w:val="24"/>
          <w:szCs w:val="24"/>
          <w:lang w:eastAsia="en-GB"/>
          <w14:ligatures w14:val="none"/>
        </w:rPr>
        <w:t>utilises</w:t>
      </w:r>
      <w:r w:rsidRPr="005F5A89">
        <w:rPr>
          <w:rFonts w:ascii="Arial" w:eastAsia="Times New Roman" w:hAnsi="Arial" w:cs="Arial"/>
          <w:color w:val="1F1F1F"/>
          <w:kern w:val="0"/>
          <w:sz w:val="24"/>
          <w:szCs w:val="24"/>
          <w:lang w:eastAsia="en-GB"/>
          <w14:ligatures w14:val="none"/>
        </w:rPr>
        <w:t xml:space="preserve"> various techniques for </w:t>
      </w:r>
      <w:r w:rsidR="003F6298" w:rsidRPr="005F5A89">
        <w:rPr>
          <w:rFonts w:ascii="Arial" w:eastAsia="Times New Roman" w:hAnsi="Arial" w:cs="Arial"/>
          <w:color w:val="1F1F1F"/>
          <w:kern w:val="0"/>
          <w:sz w:val="24"/>
          <w:szCs w:val="24"/>
          <w:lang w:eastAsia="en-GB"/>
          <w14:ligatures w14:val="none"/>
        </w:rPr>
        <w:t>labour</w:t>
      </w:r>
      <w:r w:rsidRPr="005F5A89">
        <w:rPr>
          <w:rFonts w:ascii="Arial" w:eastAsia="Times New Roman" w:hAnsi="Arial" w:cs="Arial"/>
          <w:color w:val="1F1F1F"/>
          <w:kern w:val="0"/>
          <w:sz w:val="24"/>
          <w:szCs w:val="24"/>
          <w:lang w:eastAsia="en-GB"/>
          <w14:ligatures w14:val="none"/>
        </w:rPr>
        <w:t xml:space="preserve"> demand forecasting, including:</w:t>
      </w:r>
    </w:p>
    <w:p w14:paraId="2611F31D" w14:textId="6FC0FDFA" w:rsidR="005F5A89" w:rsidRPr="005F5A89" w:rsidRDefault="005F5A89" w:rsidP="00201A49">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lastRenderedPageBreak/>
        <w:t>Trend analysis: Examining historical data on employee turnover, guest demand, and industry growth trends (Marriott International,</w:t>
      </w:r>
      <w:r w:rsidRPr="003F6298">
        <w:rPr>
          <w:rFonts w:ascii="Arial" w:eastAsia="Times New Roman" w:hAnsi="Arial" w:cs="Arial"/>
          <w:color w:val="FF0000"/>
          <w:kern w:val="0"/>
          <w:sz w:val="24"/>
          <w:szCs w:val="24"/>
          <w:lang w:eastAsia="en-GB"/>
          <w14:ligatures w14:val="none"/>
        </w:rPr>
        <w:t xml:space="preserve"> </w:t>
      </w:r>
      <w:r w:rsidRPr="006070FA">
        <w:rPr>
          <w:rFonts w:ascii="Arial" w:eastAsia="Times New Roman" w:hAnsi="Arial" w:cs="Arial"/>
          <w:color w:val="000000" w:themeColor="text1"/>
          <w:kern w:val="0"/>
          <w:sz w:val="24"/>
          <w:szCs w:val="24"/>
          <w:lang w:eastAsia="en-GB"/>
          <w14:ligatures w14:val="none"/>
        </w:rPr>
        <w:t>2023)</w:t>
      </w:r>
      <w:r w:rsidRPr="005F5A89">
        <w:rPr>
          <w:rFonts w:ascii="Arial" w:eastAsia="Times New Roman" w:hAnsi="Arial" w:cs="Arial"/>
          <w:color w:val="1F1F1F"/>
          <w:kern w:val="0"/>
          <w:sz w:val="24"/>
          <w:szCs w:val="24"/>
          <w:lang w:eastAsia="en-GB"/>
          <w14:ligatures w14:val="none"/>
        </w:rPr>
        <w:t>.</w:t>
      </w:r>
    </w:p>
    <w:p w14:paraId="19A878B4" w14:textId="77777777" w:rsidR="005F5A89" w:rsidRPr="005F5A89" w:rsidRDefault="005F5A89" w:rsidP="00201A49">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Business simulations: Utilizing scenario planning to assess the impact of different market conditions on workforce requirements (Cappelli &amp; Tambo, 2020).</w:t>
      </w:r>
    </w:p>
    <w:p w14:paraId="6F2B4AB5" w14:textId="77777777" w:rsidR="005F5A89" w:rsidRPr="005F5A89" w:rsidRDefault="005F5A89" w:rsidP="00201A49">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Benchmarking: Comparing their workforce needs to industry leaders and competitors (Society for Human Resource Management, 2023).</w:t>
      </w:r>
    </w:p>
    <w:p w14:paraId="6ADE003B" w14:textId="06D5F96E"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 xml:space="preserve">On the supply side, Marriott actively cultivates talent pipelines through partnerships with educational institutions and diversity &amp; inclusion initiatives, ensuring a skilled workforce aligns with their strategic goals (Marriott International, </w:t>
      </w:r>
      <w:r w:rsidRPr="006070FA">
        <w:rPr>
          <w:rFonts w:ascii="Arial" w:eastAsia="Times New Roman" w:hAnsi="Arial" w:cs="Arial"/>
          <w:color w:val="000000" w:themeColor="text1"/>
          <w:kern w:val="0"/>
          <w:sz w:val="24"/>
          <w:szCs w:val="24"/>
          <w:lang w:eastAsia="en-GB"/>
          <w14:ligatures w14:val="none"/>
        </w:rPr>
        <w:t>2023</w:t>
      </w:r>
      <w:r w:rsidRPr="005F5A89">
        <w:rPr>
          <w:rFonts w:ascii="Arial" w:eastAsia="Times New Roman" w:hAnsi="Arial" w:cs="Arial"/>
          <w:color w:val="1F1F1F"/>
          <w:kern w:val="0"/>
          <w:sz w:val="24"/>
          <w:szCs w:val="24"/>
          <w:lang w:eastAsia="en-GB"/>
          <w14:ligatures w14:val="none"/>
        </w:rPr>
        <w:t>).</w:t>
      </w:r>
    </w:p>
    <w:p w14:paraId="61BBC8A6" w14:textId="77777777"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b/>
          <w:bCs/>
          <w:color w:val="1F1F1F"/>
          <w:kern w:val="0"/>
          <w:sz w:val="24"/>
          <w:szCs w:val="24"/>
          <w:lang w:eastAsia="en-GB"/>
          <w14:ligatures w14:val="none"/>
        </w:rPr>
        <w:t>Goal Setting and Strategic Planning</w:t>
      </w:r>
      <w:r w:rsidRPr="005F5A89">
        <w:rPr>
          <w:rFonts w:ascii="Arial" w:eastAsia="Times New Roman" w:hAnsi="Arial" w:cs="Arial"/>
          <w:color w:val="1F1F1F"/>
          <w:kern w:val="0"/>
          <w:sz w:val="24"/>
          <w:szCs w:val="24"/>
          <w:lang w:eastAsia="en-GB"/>
          <w14:ligatures w14:val="none"/>
        </w:rPr>
        <w:t>:</w:t>
      </w:r>
    </w:p>
    <w:p w14:paraId="7C0D73D3" w14:textId="77777777"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Effective HR strategic planning translates organizational objectives into actionable HR initiatives. Marriott's People Plan, launched in 2023, exemplifies this approach by setting clear goals in three key areas:</w:t>
      </w:r>
    </w:p>
    <w:p w14:paraId="2B215898" w14:textId="59CE990C" w:rsidR="005F5A89" w:rsidRPr="005F5A89" w:rsidRDefault="005F5A89" w:rsidP="00201A49">
      <w:pPr>
        <w:numPr>
          <w:ilvl w:val="0"/>
          <w:numId w:val="10"/>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 xml:space="preserve">Talent acquisition: Attracting and retaining top talent through competitive compensation, benefits, and career development opportunities (Marriott International, </w:t>
      </w:r>
      <w:r w:rsidRPr="006070FA">
        <w:rPr>
          <w:rFonts w:ascii="Arial" w:eastAsia="Times New Roman" w:hAnsi="Arial" w:cs="Arial"/>
          <w:color w:val="000000" w:themeColor="text1"/>
          <w:kern w:val="0"/>
          <w:sz w:val="24"/>
          <w:szCs w:val="24"/>
          <w:lang w:eastAsia="en-GB"/>
          <w14:ligatures w14:val="none"/>
        </w:rPr>
        <w:t>2023).</w:t>
      </w:r>
    </w:p>
    <w:p w14:paraId="39508B46" w14:textId="170A0408" w:rsidR="005F5A89" w:rsidRPr="005F5A89" w:rsidRDefault="005F5A89" w:rsidP="00201A49">
      <w:pPr>
        <w:numPr>
          <w:ilvl w:val="0"/>
          <w:numId w:val="10"/>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Development: </w:t>
      </w:r>
      <w:r w:rsidR="00807785" w:rsidRPr="00807785">
        <w:rPr>
          <w:rFonts w:ascii="Arial" w:eastAsia="Times New Roman" w:hAnsi="Arial" w:cs="Arial"/>
          <w:color w:val="1F1F1F"/>
          <w:kern w:val="0"/>
          <w:sz w:val="24"/>
          <w:szCs w:val="24"/>
          <w:lang w:eastAsia="en-GB"/>
          <w14:ligatures w14:val="none"/>
        </w:rPr>
        <w:t xml:space="preserve">Marriott plans to invest in employee training and upskilling </w:t>
      </w:r>
      <w:proofErr w:type="gramStart"/>
      <w:r w:rsidR="00807785" w:rsidRPr="00807785">
        <w:rPr>
          <w:rFonts w:ascii="Arial" w:eastAsia="Times New Roman" w:hAnsi="Arial" w:cs="Arial"/>
          <w:color w:val="1F1F1F"/>
          <w:kern w:val="0"/>
          <w:sz w:val="24"/>
          <w:szCs w:val="24"/>
          <w:lang w:eastAsia="en-GB"/>
          <w14:ligatures w14:val="none"/>
        </w:rPr>
        <w:t>in order to</w:t>
      </w:r>
      <w:proofErr w:type="gramEnd"/>
      <w:r w:rsidR="00807785" w:rsidRPr="00807785">
        <w:rPr>
          <w:rFonts w:ascii="Arial" w:eastAsia="Times New Roman" w:hAnsi="Arial" w:cs="Arial"/>
          <w:color w:val="1F1F1F"/>
          <w:kern w:val="0"/>
          <w:sz w:val="24"/>
          <w:szCs w:val="24"/>
          <w:lang w:eastAsia="en-GB"/>
          <w14:ligatures w14:val="none"/>
        </w:rPr>
        <w:t xml:space="preserve"> ensure that they acquire the necessary skills and knowledge for future positions</w:t>
      </w:r>
      <w:r w:rsidR="00807785" w:rsidRPr="00807785">
        <w:rPr>
          <w:rFonts w:ascii="Arial" w:eastAsia="Times New Roman" w:hAnsi="Arial" w:cs="Arial"/>
          <w:color w:val="1F1F1F"/>
          <w:kern w:val="0"/>
          <w:sz w:val="24"/>
          <w:szCs w:val="24"/>
          <w:lang w:eastAsia="en-GB"/>
          <w14:ligatures w14:val="none"/>
        </w:rPr>
        <w:t xml:space="preserve"> </w:t>
      </w:r>
      <w:r w:rsidRPr="005F5A89">
        <w:rPr>
          <w:rFonts w:ascii="Arial" w:eastAsia="Times New Roman" w:hAnsi="Arial" w:cs="Arial"/>
          <w:color w:val="1F1F1F"/>
          <w:kern w:val="0"/>
          <w:sz w:val="24"/>
          <w:szCs w:val="24"/>
          <w:lang w:eastAsia="en-GB"/>
          <w14:ligatures w14:val="none"/>
        </w:rPr>
        <w:t xml:space="preserve">(Marriott International, </w:t>
      </w:r>
      <w:r w:rsidRPr="006070FA">
        <w:rPr>
          <w:rFonts w:ascii="Arial" w:eastAsia="Times New Roman" w:hAnsi="Arial" w:cs="Arial"/>
          <w:color w:val="000000" w:themeColor="text1"/>
          <w:kern w:val="0"/>
          <w:sz w:val="24"/>
          <w:szCs w:val="24"/>
          <w:lang w:eastAsia="en-GB"/>
          <w14:ligatures w14:val="none"/>
        </w:rPr>
        <w:t>2023).</w:t>
      </w:r>
    </w:p>
    <w:p w14:paraId="61FBBDEA" w14:textId="4E3B796E" w:rsidR="005F5A89" w:rsidRPr="005F5A89" w:rsidRDefault="005F5A89" w:rsidP="00201A49">
      <w:pPr>
        <w:numPr>
          <w:ilvl w:val="0"/>
          <w:numId w:val="10"/>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Engagement: Fostering a positive and inclusive work environment that motivates employees and drives performance (Marriott International</w:t>
      </w:r>
      <w:r w:rsidRPr="006070FA">
        <w:rPr>
          <w:rFonts w:ascii="Arial" w:eastAsia="Times New Roman" w:hAnsi="Arial" w:cs="Arial"/>
          <w:color w:val="000000" w:themeColor="text1"/>
          <w:kern w:val="0"/>
          <w:sz w:val="24"/>
          <w:szCs w:val="24"/>
          <w:lang w:eastAsia="en-GB"/>
          <w14:ligatures w14:val="none"/>
        </w:rPr>
        <w:t>, 2023).</w:t>
      </w:r>
    </w:p>
    <w:p w14:paraId="11B1B0C6" w14:textId="77777777"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These goals directly contribute to Marriott's overall business strategy of enhancing guest experience and brand loyalty.</w:t>
      </w:r>
    </w:p>
    <w:p w14:paraId="68D74B95" w14:textId="77777777"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b/>
          <w:bCs/>
          <w:color w:val="1F1F1F"/>
          <w:kern w:val="0"/>
          <w:sz w:val="24"/>
          <w:szCs w:val="24"/>
          <w:lang w:eastAsia="en-GB"/>
          <w14:ligatures w14:val="none"/>
        </w:rPr>
        <w:t>Program Implementation and Evaluation</w:t>
      </w:r>
      <w:r w:rsidRPr="005F5A89">
        <w:rPr>
          <w:rFonts w:ascii="Arial" w:eastAsia="Times New Roman" w:hAnsi="Arial" w:cs="Arial"/>
          <w:color w:val="1F1F1F"/>
          <w:kern w:val="0"/>
          <w:sz w:val="24"/>
          <w:szCs w:val="24"/>
          <w:lang w:eastAsia="en-GB"/>
          <w14:ligatures w14:val="none"/>
        </w:rPr>
        <w:t>:</w:t>
      </w:r>
    </w:p>
    <w:p w14:paraId="267B810D" w14:textId="5AAE52F7"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lastRenderedPageBreak/>
        <w:t xml:space="preserve">Successful HR initiatives require meticulous implementation and evaluation. Marriott utilizes data analytics to track key metrics like recruitment effectiveness, employee turnover, and engagement (Marriott International, </w:t>
      </w:r>
      <w:r w:rsidRPr="006070FA">
        <w:rPr>
          <w:rFonts w:ascii="Arial" w:eastAsia="Times New Roman" w:hAnsi="Arial" w:cs="Arial"/>
          <w:color w:val="000000" w:themeColor="text1"/>
          <w:kern w:val="0"/>
          <w:sz w:val="24"/>
          <w:szCs w:val="24"/>
          <w:lang w:eastAsia="en-GB"/>
          <w14:ligatures w14:val="none"/>
        </w:rPr>
        <w:t>2023).</w:t>
      </w:r>
      <w:r w:rsidRPr="005F5A89">
        <w:rPr>
          <w:rFonts w:ascii="Arial" w:eastAsia="Times New Roman" w:hAnsi="Arial" w:cs="Arial"/>
          <w:color w:val="1F1F1F"/>
          <w:kern w:val="0"/>
          <w:sz w:val="24"/>
          <w:szCs w:val="24"/>
          <w:lang w:eastAsia="en-GB"/>
          <w14:ligatures w14:val="none"/>
        </w:rPr>
        <w:t xml:space="preserve"> This data-driven approach allows them to continuously refine their programs and ensure they deliver on their intended outcomes.</w:t>
      </w:r>
    </w:p>
    <w:p w14:paraId="6B12951B" w14:textId="77777777"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Impact on the Marriott Brand:</w:t>
      </w:r>
    </w:p>
    <w:p w14:paraId="42EF0E4A" w14:textId="77777777" w:rsidR="005F5A89" w:rsidRPr="005F5A89" w:rsidRDefault="005F5A89"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Marriott's strategic HR planning process has demonstrably impacted the brand in several ways:</w:t>
      </w:r>
    </w:p>
    <w:p w14:paraId="680412DC" w14:textId="6CB1BE0C" w:rsidR="005F5A89" w:rsidRPr="005F5A89" w:rsidRDefault="005F5A89" w:rsidP="00201A49">
      <w:pPr>
        <w:numPr>
          <w:ilvl w:val="0"/>
          <w:numId w:val="1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 xml:space="preserve">Enhanced guest experience: By investing in a skilled and engaged workforce, Marriott ensures guests receive exceptional service, leading to higher satisfaction and loyalty (Marriott International, </w:t>
      </w:r>
      <w:r w:rsidRPr="006070FA">
        <w:rPr>
          <w:rFonts w:ascii="Arial" w:eastAsia="Times New Roman" w:hAnsi="Arial" w:cs="Arial"/>
          <w:color w:val="000000" w:themeColor="text1"/>
          <w:kern w:val="0"/>
          <w:sz w:val="24"/>
          <w:szCs w:val="24"/>
          <w:lang w:eastAsia="en-GB"/>
          <w14:ligatures w14:val="none"/>
        </w:rPr>
        <w:t>2023).</w:t>
      </w:r>
    </w:p>
    <w:p w14:paraId="7F5463ED" w14:textId="1FA7F991" w:rsidR="005F5A89" w:rsidRPr="005F5A89" w:rsidRDefault="00BB76B5" w:rsidP="00201A49">
      <w:pPr>
        <w:numPr>
          <w:ilvl w:val="0"/>
          <w:numId w:val="1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Increased</w:t>
      </w:r>
      <w:r w:rsidRPr="00BB76B5">
        <w:rPr>
          <w:rFonts w:ascii="Arial" w:eastAsia="Times New Roman" w:hAnsi="Arial" w:cs="Arial"/>
          <w:color w:val="1F1F1F"/>
          <w:kern w:val="0"/>
          <w:sz w:val="24"/>
          <w:szCs w:val="24"/>
          <w:lang w:eastAsia="en-GB"/>
          <w14:ligatures w14:val="none"/>
        </w:rPr>
        <w:t xml:space="preserve"> business reputation: A welcoming working atmosphere and dedication to inclusion and diversity enhance Marriott's employer brand, attracting remarkable people and strengthening Marriott's reputation</w:t>
      </w:r>
      <w:r w:rsidRPr="00BB76B5">
        <w:rPr>
          <w:rFonts w:ascii="Arial" w:eastAsia="Times New Roman" w:hAnsi="Arial" w:cs="Arial"/>
          <w:color w:val="1F1F1F"/>
          <w:kern w:val="0"/>
          <w:sz w:val="24"/>
          <w:szCs w:val="24"/>
          <w:lang w:eastAsia="en-GB"/>
          <w14:ligatures w14:val="none"/>
        </w:rPr>
        <w:t xml:space="preserve"> </w:t>
      </w:r>
      <w:r w:rsidR="005F5A89" w:rsidRPr="005F5A89">
        <w:rPr>
          <w:rFonts w:ascii="Arial" w:eastAsia="Times New Roman" w:hAnsi="Arial" w:cs="Arial"/>
          <w:color w:val="1F1F1F"/>
          <w:kern w:val="0"/>
          <w:sz w:val="24"/>
          <w:szCs w:val="24"/>
          <w:lang w:eastAsia="en-GB"/>
          <w14:ligatures w14:val="none"/>
        </w:rPr>
        <w:t xml:space="preserve">(Marriott International, </w:t>
      </w:r>
      <w:r w:rsidR="005F5A89" w:rsidRPr="006070FA">
        <w:rPr>
          <w:rFonts w:ascii="Arial" w:eastAsia="Times New Roman" w:hAnsi="Arial" w:cs="Arial"/>
          <w:color w:val="000000" w:themeColor="text1"/>
          <w:kern w:val="0"/>
          <w:sz w:val="24"/>
          <w:szCs w:val="24"/>
          <w:lang w:eastAsia="en-GB"/>
          <w14:ligatures w14:val="none"/>
        </w:rPr>
        <w:t>2023).</w:t>
      </w:r>
    </w:p>
    <w:p w14:paraId="22DAFE46" w14:textId="7079FFDA" w:rsidR="00745EE3" w:rsidRDefault="005F5A89" w:rsidP="00201A49">
      <w:pPr>
        <w:numPr>
          <w:ilvl w:val="0"/>
          <w:numId w:val="1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5F5A89">
        <w:rPr>
          <w:rFonts w:ascii="Arial" w:eastAsia="Times New Roman" w:hAnsi="Arial" w:cs="Arial"/>
          <w:color w:val="1F1F1F"/>
          <w:kern w:val="0"/>
          <w:sz w:val="24"/>
          <w:szCs w:val="24"/>
          <w:lang w:eastAsia="en-GB"/>
          <w14:ligatures w14:val="none"/>
        </w:rPr>
        <w:t xml:space="preserve">Sustainable growth: Strategic HR planning enables Marriott to adapt to changing market conditions and ensure their workforce aligns with future business needs, driving sustainable growth (Marriott International, </w:t>
      </w:r>
      <w:r w:rsidRPr="006070FA">
        <w:rPr>
          <w:rFonts w:ascii="Arial" w:eastAsia="Times New Roman" w:hAnsi="Arial" w:cs="Arial"/>
          <w:color w:val="000000" w:themeColor="text1"/>
          <w:kern w:val="0"/>
          <w:sz w:val="24"/>
          <w:szCs w:val="24"/>
          <w:lang w:eastAsia="en-GB"/>
          <w14:ligatures w14:val="none"/>
        </w:rPr>
        <w:t>2023).</w:t>
      </w:r>
    </w:p>
    <w:p w14:paraId="5C8D86D7" w14:textId="1231FD9C" w:rsidR="00745EE3" w:rsidRPr="00745EE3" w:rsidRDefault="00745EE3" w:rsidP="00201A49">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745EE3">
        <w:rPr>
          <w:rFonts w:ascii="Arial" w:hAnsi="Arial" w:cs="Arial"/>
          <w:b/>
          <w:bCs/>
          <w:sz w:val="32"/>
          <w:szCs w:val="32"/>
        </w:rPr>
        <w:t>Recruitment stages and selection process</w:t>
      </w:r>
    </w:p>
    <w:p w14:paraId="764EBFC0" w14:textId="77777777" w:rsidR="008843AD" w:rsidRDefault="00745EE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745EE3">
        <w:rPr>
          <w:rFonts w:ascii="Arial" w:hAnsi="Arial" w:cs="Arial"/>
          <w:color w:val="1F1F1F"/>
          <w:sz w:val="24"/>
          <w:szCs w:val="24"/>
          <w:shd w:val="clear" w:color="auto" w:fill="FFFFFF"/>
        </w:rPr>
        <w:t>By embracing a strategic approach to HRM, particularly in recruitment and selection, Marriott has positioned itself for long-term success. Their focus on attracting and retaining talent aligned with their strategic goals has demonstrably impacted brand development, customer satisfaction, and operational efficiency across various business units. As the business landscape continues to evolve, Marriott's commitment to strategic HRM will be crucial in ensuring its continued growth and market leadership.</w:t>
      </w:r>
      <w:r w:rsidR="008843AD">
        <w:rPr>
          <w:rFonts w:ascii="Arial" w:hAnsi="Arial" w:cs="Arial"/>
          <w:color w:val="1F1F1F"/>
          <w:sz w:val="24"/>
          <w:szCs w:val="24"/>
          <w:shd w:val="clear" w:color="auto" w:fill="FFFFFF"/>
        </w:rPr>
        <w:t xml:space="preserve"> </w:t>
      </w:r>
      <w:r w:rsidR="008843AD" w:rsidRPr="00132747">
        <w:rPr>
          <w:rFonts w:ascii="Arial" w:eastAsia="Times New Roman" w:hAnsi="Arial" w:cs="Arial"/>
          <w:color w:val="1F1F1F"/>
          <w:kern w:val="0"/>
          <w:sz w:val="24"/>
          <w:szCs w:val="24"/>
          <w:lang w:eastAsia="en-GB"/>
          <w14:ligatures w14:val="none"/>
        </w:rPr>
        <w:t>Marriott leverages its recruitment and selection process to attract and retain talent aligned with its strategic goals. Here are some key examples:</w:t>
      </w:r>
    </w:p>
    <w:p w14:paraId="40124E41" w14:textId="77777777" w:rsidR="00820CF3" w:rsidRPr="00820CF3"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lastRenderedPageBreak/>
        <w:t>1. Attracting Talent Aligned with Brand Values:</w:t>
      </w:r>
    </w:p>
    <w:p w14:paraId="1950E5D0" w14:textId="77777777" w:rsidR="00820CF3" w:rsidRPr="00820CF3" w:rsidRDefault="00820CF3" w:rsidP="00201A49">
      <w:pPr>
        <w:numPr>
          <w:ilvl w:val="0"/>
          <w:numId w:val="1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Data-driven insights: Marriott leverages HR analytics to identify skills and attributes critical for business unit success (Marriott International, 2023). This informs targeted recruitment efforts, attracting talents who embody their "guest-centricity" philosophy (Marriott International, 2023).</w:t>
      </w:r>
    </w:p>
    <w:p w14:paraId="4F8D1A01" w14:textId="77777777" w:rsidR="00820CF3" w:rsidRPr="00820CF3" w:rsidRDefault="00820CF3" w:rsidP="00201A49">
      <w:pPr>
        <w:numPr>
          <w:ilvl w:val="0"/>
          <w:numId w:val="1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Diversity &amp; inclusion (D&amp;I) focus: Recognizing the value of diversity, Marriott implements specific D&amp;I recruitment targets and unconscious bias training for hiring managers (Marriott International, 2023). This broadens their talent pool and fosters a more inclusive work environment, resonating with the brand's commitment to social responsibility (Marriott International, 2023).</w:t>
      </w:r>
    </w:p>
    <w:p w14:paraId="3A924EB4" w14:textId="77777777" w:rsidR="00C56894"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Example</w:t>
      </w:r>
      <w:r w:rsidR="00C56894">
        <w:rPr>
          <w:rFonts w:ascii="Arial" w:eastAsia="Times New Roman" w:hAnsi="Arial" w:cs="Arial"/>
          <w:color w:val="1F1F1F"/>
          <w:kern w:val="0"/>
          <w:sz w:val="24"/>
          <w:szCs w:val="24"/>
          <w:lang w:eastAsia="en-GB"/>
          <w14:ligatures w14:val="none"/>
        </w:rPr>
        <w:t>s</w:t>
      </w:r>
      <w:r w:rsidRPr="00820CF3">
        <w:rPr>
          <w:rFonts w:ascii="Arial" w:eastAsia="Times New Roman" w:hAnsi="Arial" w:cs="Arial"/>
          <w:color w:val="1F1F1F"/>
          <w:kern w:val="0"/>
          <w:sz w:val="24"/>
          <w:szCs w:val="24"/>
          <w:lang w:eastAsia="en-GB"/>
          <w14:ligatures w14:val="none"/>
        </w:rPr>
        <w:t>:</w:t>
      </w:r>
    </w:p>
    <w:p w14:paraId="732B701A" w14:textId="5B3902F8" w:rsidR="00820CF3" w:rsidRDefault="00C56894"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00820CF3" w:rsidRPr="00820CF3">
        <w:rPr>
          <w:rFonts w:ascii="Arial" w:eastAsia="Times New Roman" w:hAnsi="Arial" w:cs="Arial"/>
          <w:color w:val="1F1F1F"/>
          <w:kern w:val="0"/>
          <w:sz w:val="24"/>
          <w:szCs w:val="24"/>
          <w:lang w:eastAsia="en-GB"/>
          <w14:ligatures w14:val="none"/>
        </w:rPr>
        <w:t xml:space="preserve"> Marriott's "</w:t>
      </w:r>
      <w:proofErr w:type="spellStart"/>
      <w:r w:rsidR="00820CF3" w:rsidRPr="00820CF3">
        <w:rPr>
          <w:rFonts w:ascii="Arial" w:eastAsia="Times New Roman" w:hAnsi="Arial" w:cs="Arial"/>
          <w:color w:val="1F1F1F"/>
          <w:kern w:val="0"/>
          <w:sz w:val="24"/>
          <w:szCs w:val="24"/>
          <w:lang w:eastAsia="en-GB"/>
          <w14:ligatures w14:val="none"/>
        </w:rPr>
        <w:t>TakeCare</w:t>
      </w:r>
      <w:proofErr w:type="spellEnd"/>
      <w:r w:rsidR="00820CF3" w:rsidRPr="00820CF3">
        <w:rPr>
          <w:rFonts w:ascii="Arial" w:eastAsia="Times New Roman" w:hAnsi="Arial" w:cs="Arial"/>
          <w:color w:val="1F1F1F"/>
          <w:kern w:val="0"/>
          <w:sz w:val="24"/>
          <w:szCs w:val="24"/>
          <w:lang w:eastAsia="en-GB"/>
          <w14:ligatures w14:val="none"/>
        </w:rPr>
        <w:t>" program, focused on employee well-being and mental health, aligns with their brand's image of caring for guests and employees. Attracting talent who resonate with this value strengthens their employer brand and attracts more suitable candidates (Society for Human Resource Management, 2023).</w:t>
      </w:r>
    </w:p>
    <w:p w14:paraId="5BEA1887" w14:textId="0E0685F2" w:rsidR="00C56894" w:rsidRPr="00C56894" w:rsidRDefault="00C56894" w:rsidP="00201A49">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 xml:space="preserve">2. </w:t>
      </w:r>
      <w:r w:rsidRPr="00C56894">
        <w:rPr>
          <w:rFonts w:ascii="Arial" w:eastAsia="Times New Roman" w:hAnsi="Arial" w:cs="Arial"/>
          <w:color w:val="1F1F1F"/>
          <w:kern w:val="0"/>
          <w:sz w:val="24"/>
          <w:szCs w:val="24"/>
          <w:lang w:eastAsia="en-GB"/>
          <w14:ligatures w14:val="none"/>
        </w:rPr>
        <w:t xml:space="preserve">Marriott's "Work Anywhere" program: Recognizing the changing work landscape, this program attracts geographically diverse talent by offering remote work options, supporting business unit </w:t>
      </w:r>
      <w:proofErr w:type="gramStart"/>
      <w:r w:rsidRPr="00C56894">
        <w:rPr>
          <w:rFonts w:ascii="Arial" w:eastAsia="Times New Roman" w:hAnsi="Arial" w:cs="Arial"/>
          <w:color w:val="1F1F1F"/>
          <w:kern w:val="0"/>
          <w:sz w:val="24"/>
          <w:szCs w:val="24"/>
          <w:lang w:eastAsia="en-GB"/>
          <w14:ligatures w14:val="none"/>
        </w:rPr>
        <w:t>flexibility</w:t>
      </w:r>
      <w:proofErr w:type="gramEnd"/>
      <w:r w:rsidRPr="00C56894">
        <w:rPr>
          <w:rFonts w:ascii="Arial" w:eastAsia="Times New Roman" w:hAnsi="Arial" w:cs="Arial"/>
          <w:color w:val="1F1F1F"/>
          <w:kern w:val="0"/>
          <w:sz w:val="24"/>
          <w:szCs w:val="24"/>
          <w:lang w:eastAsia="en-GB"/>
          <w14:ligatures w14:val="none"/>
        </w:rPr>
        <w:t xml:space="preserve"> and attracting talent beyond traditional locations (Marriott International, 2023).</w:t>
      </w:r>
    </w:p>
    <w:p w14:paraId="7BCF5483" w14:textId="77777777" w:rsidR="00C56894" w:rsidRPr="00820CF3" w:rsidRDefault="00C56894"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p>
    <w:p w14:paraId="64788A2F" w14:textId="77777777" w:rsidR="00820CF3" w:rsidRPr="00820CF3"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2. Building Capabilities for Future Needs:</w:t>
      </w:r>
    </w:p>
    <w:p w14:paraId="7F5A06E9" w14:textId="77777777" w:rsidR="00820CF3" w:rsidRPr="00820CF3" w:rsidRDefault="00820CF3" w:rsidP="00201A49">
      <w:pPr>
        <w:numPr>
          <w:ilvl w:val="0"/>
          <w:numId w:val="1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Skills-based assessments: Beyond traditional resumes, Marriott utilizes skills-based assessments to identify candidates with the potential to develop in specific areas needed by business units (Cappelli &amp; Tambo, 2020). This ensures a future-proof workforce equipped for evolving business demands.</w:t>
      </w:r>
    </w:p>
    <w:p w14:paraId="3BC810AE" w14:textId="582DE04A" w:rsidR="00820CF3" w:rsidRPr="00820CF3" w:rsidRDefault="00820CF3" w:rsidP="00201A49">
      <w:pPr>
        <w:numPr>
          <w:ilvl w:val="0"/>
          <w:numId w:val="1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 xml:space="preserve">Internal talent mobility: Marriott promotes internal mobility through career development programs, allowing employees to grow within the company and </w:t>
      </w:r>
      <w:r w:rsidR="00201A49" w:rsidRPr="00820CF3">
        <w:rPr>
          <w:rFonts w:ascii="Arial" w:eastAsia="Times New Roman" w:hAnsi="Arial" w:cs="Arial"/>
          <w:color w:val="1F1F1F"/>
          <w:kern w:val="0"/>
          <w:sz w:val="24"/>
          <w:szCs w:val="24"/>
          <w:lang w:eastAsia="en-GB"/>
          <w14:ligatures w14:val="none"/>
        </w:rPr>
        <w:lastRenderedPageBreak/>
        <w:t>fulfil</w:t>
      </w:r>
      <w:r w:rsidRPr="00820CF3">
        <w:rPr>
          <w:rFonts w:ascii="Arial" w:eastAsia="Times New Roman" w:hAnsi="Arial" w:cs="Arial"/>
          <w:color w:val="1F1F1F"/>
          <w:kern w:val="0"/>
          <w:sz w:val="24"/>
          <w:szCs w:val="24"/>
          <w:lang w:eastAsia="en-GB"/>
          <w14:ligatures w14:val="none"/>
        </w:rPr>
        <w:t xml:space="preserve"> emerging needs in different business units (Marriott International, 2023). This reduces recruitment costs, fosters employee engagement, and leverages existing talent effectively.</w:t>
      </w:r>
    </w:p>
    <w:p w14:paraId="0534BCC1" w14:textId="228F4C88" w:rsidR="00820CF3" w:rsidRPr="00355066"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Example:</w:t>
      </w:r>
      <w:r w:rsidR="00355066">
        <w:rPr>
          <w:rFonts w:ascii="Arial" w:eastAsia="Times New Roman" w:hAnsi="Arial" w:cs="Arial"/>
          <w:color w:val="1F1F1F"/>
          <w:kern w:val="0"/>
          <w:sz w:val="24"/>
          <w:szCs w:val="24"/>
          <w:lang w:eastAsia="en-GB"/>
          <w14:ligatures w14:val="none"/>
        </w:rPr>
        <w:t xml:space="preserve"> </w:t>
      </w:r>
      <w:r w:rsidRPr="00355066">
        <w:rPr>
          <w:rFonts w:ascii="Arial" w:eastAsia="Times New Roman" w:hAnsi="Arial" w:cs="Arial"/>
          <w:color w:val="1F1F1F"/>
          <w:kern w:val="0"/>
          <w:sz w:val="24"/>
          <w:szCs w:val="24"/>
          <w:lang w:eastAsia="en-GB"/>
          <w14:ligatures w14:val="none"/>
        </w:rPr>
        <w:t>Marriott's "Leadership Excellence Accelerator Program" equips high-potential employees with the skills necessary for future leadership roles across various business units, ensuring a pipeline of talent aligned with strategic needs (Marriott International, 2023).</w:t>
      </w:r>
    </w:p>
    <w:p w14:paraId="6FAA06ED" w14:textId="77777777" w:rsidR="00C56894" w:rsidRPr="00C56894" w:rsidRDefault="00C56894" w:rsidP="00201A49">
      <w:pPr>
        <w:pStyle w:val="ListParagraph"/>
        <w:shd w:val="clear" w:color="auto" w:fill="FFFFFF"/>
        <w:spacing w:before="360" w:after="360" w:line="360" w:lineRule="auto"/>
        <w:rPr>
          <w:rFonts w:ascii="Arial" w:eastAsia="Times New Roman" w:hAnsi="Arial" w:cs="Arial"/>
          <w:color w:val="1F1F1F"/>
          <w:kern w:val="0"/>
          <w:sz w:val="24"/>
          <w:szCs w:val="24"/>
          <w:lang w:eastAsia="en-GB"/>
          <w14:ligatures w14:val="none"/>
        </w:rPr>
      </w:pPr>
    </w:p>
    <w:p w14:paraId="5339EDE9" w14:textId="77777777" w:rsidR="00820CF3" w:rsidRPr="00820CF3"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3. Optimizing Recruitment for Business Unit Efficiency:</w:t>
      </w:r>
    </w:p>
    <w:p w14:paraId="7068ED84" w14:textId="77777777" w:rsidR="00820CF3" w:rsidRPr="00820CF3" w:rsidRDefault="00820CF3" w:rsidP="00201A49">
      <w:pPr>
        <w:numPr>
          <w:ilvl w:val="0"/>
          <w:numId w:val="15"/>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Decentralized decision-making: Empowering business unit leaders to participate in the recruitment process ensures they hire candidates who directly contribute to their specific unit's goals and culture (Society for Human Resource Management, 2023). This close collaboration between HR and business units optimizes talent acquisition for each unit's needs.</w:t>
      </w:r>
    </w:p>
    <w:p w14:paraId="046CD40C" w14:textId="77777777" w:rsidR="00820CF3" w:rsidRPr="00820CF3" w:rsidRDefault="00820CF3" w:rsidP="00201A49">
      <w:pPr>
        <w:numPr>
          <w:ilvl w:val="0"/>
          <w:numId w:val="15"/>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Technology integration: Marriott utilizes online recruitment platforms and assessment tools to streamline the process, saving time and resources for business units while attracting a wider talent pool (Marriott International, 2023).</w:t>
      </w:r>
    </w:p>
    <w:p w14:paraId="5E0F83D5" w14:textId="77777777" w:rsidR="00820CF3" w:rsidRPr="00820CF3"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Example: Marriott's "Marriott International Careers" platform allows business units to tailor job postings and manage applications specific to their unique needs, attracting talent relevant to their strategic requirements (Marriott International, 2023).</w:t>
      </w:r>
    </w:p>
    <w:p w14:paraId="14417A6B" w14:textId="77777777" w:rsidR="00820CF3" w:rsidRPr="00820CF3"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Overall Impact:</w:t>
      </w:r>
    </w:p>
    <w:p w14:paraId="2F020DE6" w14:textId="77777777" w:rsidR="00820CF3" w:rsidRPr="00820CF3" w:rsidRDefault="00820CF3" w:rsidP="00201A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By aligning recruitment and selection practices with strategic goals and business unit needs, Marriott positions itself to:</w:t>
      </w:r>
    </w:p>
    <w:p w14:paraId="7CDBFEC7" w14:textId="77777777" w:rsidR="00820CF3" w:rsidRPr="00820CF3" w:rsidRDefault="00820CF3" w:rsidP="00201A49">
      <w:pPr>
        <w:numPr>
          <w:ilvl w:val="0"/>
          <w:numId w:val="16"/>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Drive sustainable growth: A strategically aligned workforce ensures their business goals are met, contributing to long-term success.</w:t>
      </w:r>
    </w:p>
    <w:p w14:paraId="1ECA0A69" w14:textId="77777777" w:rsidR="00820CF3" w:rsidRPr="00820CF3" w:rsidRDefault="00820CF3" w:rsidP="00201A49">
      <w:pPr>
        <w:numPr>
          <w:ilvl w:val="0"/>
          <w:numId w:val="16"/>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lastRenderedPageBreak/>
        <w:t>Enhance brand reputation: Attracting and retaining top talent fosters a positive work environment and exceptional guest experiences, bolstering their brand image (Marriott International, 2023).</w:t>
      </w:r>
    </w:p>
    <w:p w14:paraId="47FE2A32" w14:textId="77777777" w:rsidR="00820CF3" w:rsidRDefault="00820CF3" w:rsidP="00201A49">
      <w:pPr>
        <w:numPr>
          <w:ilvl w:val="0"/>
          <w:numId w:val="16"/>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820CF3">
        <w:rPr>
          <w:rFonts w:ascii="Arial" w:eastAsia="Times New Roman" w:hAnsi="Arial" w:cs="Arial"/>
          <w:color w:val="1F1F1F"/>
          <w:kern w:val="0"/>
          <w:sz w:val="24"/>
          <w:szCs w:val="24"/>
          <w:lang w:eastAsia="en-GB"/>
          <w14:ligatures w14:val="none"/>
        </w:rPr>
        <w:t>Increase agility: Building a future-proof workforce equipped with relevant skills allows Marriott to adapt to changing market dynamics and business needs.</w:t>
      </w:r>
    </w:p>
    <w:p w14:paraId="14FAF527" w14:textId="27366575" w:rsidR="009F7092" w:rsidRPr="008B5338" w:rsidRDefault="009F7092" w:rsidP="00201A49">
      <w:pPr>
        <w:shd w:val="clear" w:color="auto" w:fill="FFFFFF"/>
        <w:spacing w:before="100" w:beforeAutospacing="1" w:after="150" w:line="360" w:lineRule="auto"/>
        <w:rPr>
          <w:rFonts w:ascii="Arial" w:eastAsia="Times New Roman" w:hAnsi="Arial" w:cs="Arial"/>
          <w:b/>
          <w:bCs/>
          <w:color w:val="1F1F1F"/>
          <w:kern w:val="0"/>
          <w:sz w:val="32"/>
          <w:szCs w:val="32"/>
          <w:lang w:eastAsia="en-GB"/>
          <w14:ligatures w14:val="none"/>
        </w:rPr>
      </w:pPr>
      <w:r w:rsidRPr="008B5338">
        <w:rPr>
          <w:rFonts w:ascii="Arial" w:eastAsia="Times New Roman" w:hAnsi="Arial" w:cs="Arial"/>
          <w:b/>
          <w:bCs/>
          <w:color w:val="1F1F1F"/>
          <w:kern w:val="0"/>
          <w:sz w:val="32"/>
          <w:szCs w:val="32"/>
          <w:lang w:eastAsia="en-GB"/>
          <w14:ligatures w14:val="none"/>
        </w:rPr>
        <w:t>Conclusion</w:t>
      </w:r>
    </w:p>
    <w:p w14:paraId="5AA08201" w14:textId="6F184133" w:rsidR="009F7092" w:rsidRDefault="009F7092"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In conclusion</w:t>
      </w:r>
      <w:r w:rsidR="00421F8D">
        <w:rPr>
          <w:rFonts w:ascii="Arial" w:hAnsi="Arial" w:cs="Arial"/>
          <w:color w:val="1F1F1F"/>
        </w:rPr>
        <w:t>,</w:t>
      </w:r>
      <w:r>
        <w:rPr>
          <w:rFonts w:ascii="Arial" w:hAnsi="Arial" w:cs="Arial"/>
          <w:color w:val="1F1F1F"/>
        </w:rPr>
        <w:t xml:space="preserve"> </w:t>
      </w:r>
      <w:r w:rsidR="00421F8D">
        <w:rPr>
          <w:rFonts w:ascii="Arial" w:hAnsi="Arial" w:cs="Arial"/>
          <w:color w:val="1F1F1F"/>
        </w:rPr>
        <w:t>t</w:t>
      </w:r>
      <w:r>
        <w:rPr>
          <w:rFonts w:ascii="Arial" w:hAnsi="Arial" w:cs="Arial"/>
          <w:color w:val="1F1F1F"/>
        </w:rPr>
        <w:t>he evolution of Human Resources Management (HRM) from administrative tasks to a strategic business partner has demonstrably impacted the success of Marriott International. By embracing a data-driven and talent-centric approach, their HR functions have contributed significantly to brand development, customer satisfaction, and operational efficiency across diverse business units.</w:t>
      </w:r>
    </w:p>
    <w:p w14:paraId="5AA8485D" w14:textId="77777777" w:rsidR="009F7092" w:rsidRDefault="009F7092"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Marriott's strategic HRM shines through their recruitment and selection process, attracting talent aligned with their core values and business goals. Initiatives like "</w:t>
      </w:r>
      <w:proofErr w:type="spellStart"/>
      <w:r>
        <w:rPr>
          <w:rFonts w:ascii="Arial" w:hAnsi="Arial" w:cs="Arial"/>
          <w:color w:val="1F1F1F"/>
        </w:rPr>
        <w:t>TakeCare</w:t>
      </w:r>
      <w:proofErr w:type="spellEnd"/>
      <w:r>
        <w:rPr>
          <w:rFonts w:ascii="Arial" w:hAnsi="Arial" w:cs="Arial"/>
          <w:color w:val="1F1F1F"/>
        </w:rPr>
        <w:t>" and "Work Anywhere" showcase their commitment to diversity, well-being, and flexibility, resonating with modern candidates and fostering a positive work environment.</w:t>
      </w:r>
    </w:p>
    <w:p w14:paraId="04ECF620" w14:textId="77777777" w:rsidR="009F7092" w:rsidRDefault="009F7092"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Investing in skills development through programs like "Marriott University" and "Leadership Excellence Accelerator" ensures a future-proof workforce equipped for evolving industry demands. Additionally, empowering business units in recruitment and leveraging technology streamline the process, attracting top talent tailored to specific needs.</w:t>
      </w:r>
    </w:p>
    <w:p w14:paraId="11AAD10A" w14:textId="77777777" w:rsidR="009F7092" w:rsidRDefault="009F7092" w:rsidP="00201A49">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The impact of strategic HRM extends beyond individual functions. Marriott's success story exemplifies how aligning HR practices with business goals drives sustainable growth, enhances brand reputation, and increases agility in the ever-changing hospitality landscape. As the industry continues to evolve, Marriott's commitment to strategic HRM positions them for continued leadership and success, inspiring other hospitality players to embrace this transformative approach to workforce management.</w:t>
      </w:r>
    </w:p>
    <w:p w14:paraId="23B4157B" w14:textId="77777777" w:rsidR="008B5338" w:rsidRDefault="008B5338" w:rsidP="009F7092">
      <w:pPr>
        <w:pStyle w:val="NormalWeb"/>
        <w:shd w:val="clear" w:color="auto" w:fill="FFFFFF"/>
        <w:spacing w:before="360" w:beforeAutospacing="0" w:after="360" w:afterAutospacing="0"/>
        <w:rPr>
          <w:rFonts w:ascii="Arial" w:hAnsi="Arial" w:cs="Arial"/>
          <w:color w:val="1F1F1F"/>
        </w:rPr>
      </w:pPr>
    </w:p>
    <w:p w14:paraId="0E9FD404" w14:textId="77777777" w:rsidR="0046192C" w:rsidRPr="0029051B" w:rsidRDefault="0046192C" w:rsidP="00EC0ED9">
      <w:pPr>
        <w:pStyle w:val="NormalWeb"/>
        <w:shd w:val="clear" w:color="auto" w:fill="FFFFFF"/>
        <w:spacing w:before="360" w:beforeAutospacing="0" w:after="360" w:afterAutospacing="0"/>
        <w:rPr>
          <w:rFonts w:ascii="Arial" w:hAnsi="Arial" w:cs="Arial"/>
          <w:b/>
          <w:bCs/>
          <w:color w:val="1F1F1F"/>
          <w:sz w:val="32"/>
          <w:szCs w:val="32"/>
        </w:rPr>
      </w:pPr>
    </w:p>
    <w:p w14:paraId="147754E2" w14:textId="187DD446" w:rsidR="002A025D" w:rsidRPr="008B5338" w:rsidRDefault="002A025D" w:rsidP="002A025D">
      <w:pPr>
        <w:shd w:val="clear" w:color="auto" w:fill="FFFFFF"/>
        <w:spacing w:before="100" w:beforeAutospacing="1" w:after="150" w:line="360" w:lineRule="auto"/>
        <w:rPr>
          <w:rFonts w:ascii="Arial" w:eastAsia="Times New Roman" w:hAnsi="Arial" w:cs="Arial"/>
          <w:b/>
          <w:bCs/>
          <w:color w:val="1F1F1F"/>
          <w:kern w:val="0"/>
          <w:sz w:val="32"/>
          <w:szCs w:val="32"/>
          <w:lang w:eastAsia="en-GB"/>
          <w14:ligatures w14:val="none"/>
        </w:rPr>
      </w:pPr>
      <w:r w:rsidRPr="008B5338">
        <w:rPr>
          <w:rFonts w:ascii="Arial" w:eastAsia="Times New Roman" w:hAnsi="Arial" w:cs="Arial"/>
          <w:b/>
          <w:bCs/>
          <w:color w:val="1F1F1F"/>
          <w:kern w:val="0"/>
          <w:sz w:val="32"/>
          <w:szCs w:val="32"/>
          <w:lang w:eastAsia="en-GB"/>
          <w14:ligatures w14:val="none"/>
        </w:rPr>
        <w:t>References:</w:t>
      </w:r>
    </w:p>
    <w:p w14:paraId="26C0AE32" w14:textId="77777777" w:rsidR="008B5338" w:rsidRPr="00201A49" w:rsidRDefault="008B5338"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Aon Hewitt. (2017). Reimagine HR: The power of engagement. Retrieved from </w:t>
      </w:r>
      <w:hyperlink r:id="rId7" w:tgtFrame="_blank" w:history="1">
        <w:r w:rsidRPr="00201A49">
          <w:rPr>
            <w:rFonts w:ascii="Arial" w:eastAsia="Times New Roman" w:hAnsi="Arial" w:cs="Arial"/>
            <w:color w:val="0000FF"/>
            <w:kern w:val="0"/>
            <w:sz w:val="24"/>
            <w:szCs w:val="24"/>
            <w:u w:val="single"/>
            <w:lang w:eastAsia="en-GB"/>
            <w14:ligatures w14:val="none"/>
          </w:rPr>
          <w:t>https://www.aon.com/human-capital-consulting/products-services.jsp</w:t>
        </w:r>
      </w:hyperlink>
    </w:p>
    <w:p w14:paraId="375D49A9" w14:textId="77777777" w:rsidR="008B5338" w:rsidRPr="00201A49" w:rsidRDefault="008B5338"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Best Companies Group. (2023). </w:t>
      </w:r>
      <w:hyperlink r:id="rId8" w:tgtFrame="_blank" w:history="1">
        <w:r w:rsidRPr="00201A49">
          <w:rPr>
            <w:rFonts w:ascii="Arial" w:eastAsia="Times New Roman" w:hAnsi="Arial" w:cs="Arial"/>
            <w:color w:val="0000FF"/>
            <w:kern w:val="0"/>
            <w:sz w:val="24"/>
            <w:szCs w:val="24"/>
            <w:u w:val="single"/>
            <w:lang w:eastAsia="en-GB"/>
            <w14:ligatures w14:val="none"/>
          </w:rPr>
          <w:t>https://www.forbes.com/lists/worlds-best-employers/</w:t>
        </w:r>
      </w:hyperlink>
      <w:r w:rsidRPr="00201A49">
        <w:rPr>
          <w:rFonts w:ascii="Arial" w:eastAsia="Times New Roman" w:hAnsi="Arial" w:cs="Arial"/>
          <w:color w:val="1F1F1F"/>
          <w:kern w:val="0"/>
          <w:sz w:val="24"/>
          <w:szCs w:val="24"/>
          <w:lang w:eastAsia="en-GB"/>
          <w14:ligatures w14:val="none"/>
        </w:rPr>
        <w:t>: </w:t>
      </w:r>
      <w:hyperlink r:id="rId9" w:tgtFrame="_blank" w:history="1">
        <w:r w:rsidRPr="00201A49">
          <w:rPr>
            <w:rFonts w:ascii="Arial" w:eastAsia="Times New Roman" w:hAnsi="Arial" w:cs="Arial"/>
            <w:color w:val="0000FF"/>
            <w:kern w:val="0"/>
            <w:sz w:val="24"/>
            <w:szCs w:val="24"/>
            <w:u w:val="single"/>
            <w:lang w:eastAsia="en-GB"/>
            <w14:ligatures w14:val="none"/>
          </w:rPr>
          <w:t>https://www.forbes.com/lists/worlds-best-employers/</w:t>
        </w:r>
      </w:hyperlink>
    </w:p>
    <w:p w14:paraId="10DF9829" w14:textId="77777777" w:rsidR="008B5338" w:rsidRPr="00201A49" w:rsidRDefault="008B5338"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Bersin, J. (2022). </w:t>
      </w:r>
      <w:hyperlink r:id="rId10" w:tgtFrame="_blank" w:history="1">
        <w:r w:rsidRPr="00201A49">
          <w:rPr>
            <w:rFonts w:ascii="Arial" w:eastAsia="Times New Roman" w:hAnsi="Arial" w:cs="Arial"/>
            <w:color w:val="0000FF"/>
            <w:kern w:val="0"/>
            <w:sz w:val="24"/>
            <w:szCs w:val="24"/>
            <w:u w:val="single"/>
            <w:lang w:eastAsia="en-GB"/>
            <w14:ligatures w14:val="none"/>
          </w:rPr>
          <w:t>https://www2.deloitte.com/us/en/pages/human-capital/articles/future-of-hr.html</w:t>
        </w:r>
      </w:hyperlink>
      <w:r w:rsidRPr="00201A49">
        <w:rPr>
          <w:rFonts w:ascii="Arial" w:eastAsia="Times New Roman" w:hAnsi="Arial" w:cs="Arial"/>
          <w:color w:val="1F1F1F"/>
          <w:kern w:val="0"/>
          <w:sz w:val="24"/>
          <w:szCs w:val="24"/>
          <w:lang w:eastAsia="en-GB"/>
          <w14:ligatures w14:val="none"/>
        </w:rPr>
        <w:t>: </w:t>
      </w:r>
      <w:hyperlink r:id="rId11" w:tgtFrame="_blank" w:history="1">
        <w:r w:rsidRPr="00201A49">
          <w:rPr>
            <w:rFonts w:ascii="Arial" w:eastAsia="Times New Roman" w:hAnsi="Arial" w:cs="Arial"/>
            <w:color w:val="0000FF"/>
            <w:kern w:val="0"/>
            <w:sz w:val="24"/>
            <w:szCs w:val="24"/>
            <w:u w:val="single"/>
            <w:lang w:eastAsia="en-GB"/>
            <w14:ligatures w14:val="none"/>
          </w:rPr>
          <w:t>https://www2.deloitte.com/us/en/pages/human-capital/articles/future-of-hr.html</w:t>
        </w:r>
      </w:hyperlink>
    </w:p>
    <w:p w14:paraId="74EF0CD2" w14:textId="5B60AC59" w:rsidR="0009598B" w:rsidRPr="00201A49" w:rsidRDefault="0009598B"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proofErr w:type="spellStart"/>
      <w:r w:rsidRPr="00201A49">
        <w:rPr>
          <w:rFonts w:ascii="Arial" w:eastAsia="Times New Roman" w:hAnsi="Arial" w:cs="Arial"/>
          <w:color w:val="1F1F1F"/>
          <w:kern w:val="0"/>
          <w:sz w:val="24"/>
          <w:szCs w:val="24"/>
          <w:lang w:eastAsia="en-GB"/>
          <w14:ligatures w14:val="none"/>
        </w:rPr>
        <w:t>Boselie</w:t>
      </w:r>
      <w:proofErr w:type="spellEnd"/>
      <w:r w:rsidRPr="00201A49">
        <w:rPr>
          <w:rFonts w:ascii="Arial" w:eastAsia="Times New Roman" w:hAnsi="Arial" w:cs="Arial"/>
          <w:color w:val="1F1F1F"/>
          <w:kern w:val="0"/>
          <w:sz w:val="24"/>
          <w:szCs w:val="24"/>
          <w:lang w:eastAsia="en-GB"/>
          <w14:ligatures w14:val="none"/>
        </w:rPr>
        <w:t>, P. (2015). The future of human resource management: A global perspective. Routledge.</w:t>
      </w:r>
    </w:p>
    <w:p w14:paraId="7EE866A8" w14:textId="129D0A08" w:rsidR="008B5338" w:rsidRPr="00201A49" w:rsidRDefault="008B5338" w:rsidP="00201A49">
      <w:pPr>
        <w:numPr>
          <w:ilvl w:val="0"/>
          <w:numId w:val="4"/>
        </w:numPr>
        <w:shd w:val="clear" w:color="auto" w:fill="FFFFFF"/>
        <w:spacing w:before="100" w:beforeAutospacing="1" w:after="150" w:line="360" w:lineRule="auto"/>
        <w:rPr>
          <w:rFonts w:ascii="Arial" w:hAnsi="Arial" w:cs="Arial"/>
          <w:color w:val="1F1F1F"/>
          <w:sz w:val="24"/>
          <w:szCs w:val="24"/>
        </w:rPr>
      </w:pPr>
      <w:r w:rsidRPr="00201A49">
        <w:rPr>
          <w:rFonts w:ascii="Arial" w:hAnsi="Arial" w:cs="Arial"/>
          <w:color w:val="1F1F1F"/>
          <w:sz w:val="24"/>
          <w:szCs w:val="24"/>
        </w:rPr>
        <w:t>Cappelli, P., &amp; Tambo, L. (2020). The future of human resources: Managing talent in the digital age. John Wiley &amp; Sons.</w:t>
      </w:r>
    </w:p>
    <w:p w14:paraId="6A891137" w14:textId="77777777" w:rsidR="008B5338" w:rsidRPr="00201A49" w:rsidRDefault="008B5338"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 xml:space="preserve">Cascio, W. F., &amp; Boudreau, J. W. (2018). Investing in people: The strategic value of workforce investment. Annual Review of Organizational Psychology and Organizational </w:t>
      </w:r>
      <w:proofErr w:type="spellStart"/>
      <w:r w:rsidRPr="00201A49">
        <w:rPr>
          <w:rFonts w:ascii="Arial" w:eastAsia="Times New Roman" w:hAnsi="Arial" w:cs="Arial"/>
          <w:color w:val="1F1F1F"/>
          <w:kern w:val="0"/>
          <w:sz w:val="24"/>
          <w:szCs w:val="24"/>
          <w:lang w:eastAsia="en-GB"/>
          <w14:ligatures w14:val="none"/>
        </w:rPr>
        <w:t>Behavior</w:t>
      </w:r>
      <w:proofErr w:type="spellEnd"/>
      <w:r w:rsidRPr="00201A49">
        <w:rPr>
          <w:rFonts w:ascii="Arial" w:eastAsia="Times New Roman" w:hAnsi="Arial" w:cs="Arial"/>
          <w:color w:val="1F1F1F"/>
          <w:kern w:val="0"/>
          <w:sz w:val="24"/>
          <w:szCs w:val="24"/>
          <w:lang w:eastAsia="en-GB"/>
          <w14:ligatures w14:val="none"/>
        </w:rPr>
        <w:t>, 5(1), 29-59.</w:t>
      </w:r>
    </w:p>
    <w:p w14:paraId="01AA9869" w14:textId="77777777" w:rsidR="008B5338" w:rsidRPr="00201A49" w:rsidRDefault="008B5338"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Deloitte. (2022). Human Capital Trends 2022: The social contract redefined. Retrieved from </w:t>
      </w:r>
      <w:hyperlink r:id="rId12" w:tgtFrame="_blank" w:history="1">
        <w:r w:rsidRPr="00201A49">
          <w:rPr>
            <w:rFonts w:ascii="Arial" w:eastAsia="Times New Roman" w:hAnsi="Arial" w:cs="Arial"/>
            <w:color w:val="0000FF"/>
            <w:kern w:val="0"/>
            <w:sz w:val="24"/>
            <w:szCs w:val="24"/>
            <w:u w:val="single"/>
            <w:lang w:eastAsia="en-GB"/>
            <w14:ligatures w14:val="none"/>
          </w:rPr>
          <w:t>https://www2.deloitte.com/uk/en/insights/focus/human-capital-trends/2023.html</w:t>
        </w:r>
      </w:hyperlink>
    </w:p>
    <w:p w14:paraId="29819049" w14:textId="6B0CDE64" w:rsidR="008B5338" w:rsidRPr="00201A49" w:rsidRDefault="008B5338"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Hsieh, Y.-H., Hsu, C.-H., &amp; Chen, Y.-J. (2021). Impact of diversity management on hotel performance: A meta-analysis. International Journal of Hospitality Management, 96, 102967.</w:t>
      </w:r>
    </w:p>
    <w:p w14:paraId="6FCE4877" w14:textId="7C0192C0" w:rsidR="00307390" w:rsidRPr="00201A49" w:rsidRDefault="00307390"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Marriott International, Inc. (2023). </w:t>
      </w:r>
      <w:hyperlink r:id="rId13" w:tgtFrame="_blank" w:history="1">
        <w:r w:rsidRPr="00201A49">
          <w:rPr>
            <w:rFonts w:ascii="Arial" w:eastAsia="Times New Roman" w:hAnsi="Arial" w:cs="Arial"/>
            <w:color w:val="0000FF"/>
            <w:kern w:val="0"/>
            <w:sz w:val="24"/>
            <w:szCs w:val="24"/>
            <w:u w:val="single"/>
            <w:lang w:eastAsia="en-GB"/>
            <w14:ligatures w14:val="none"/>
          </w:rPr>
          <w:t>https://marriott.gcs-web.com/</w:t>
        </w:r>
      </w:hyperlink>
      <w:r w:rsidRPr="00201A49">
        <w:rPr>
          <w:rFonts w:ascii="Arial" w:eastAsia="Times New Roman" w:hAnsi="Arial" w:cs="Arial"/>
          <w:color w:val="1F1F1F"/>
          <w:kern w:val="0"/>
          <w:sz w:val="24"/>
          <w:szCs w:val="24"/>
          <w:lang w:eastAsia="en-GB"/>
          <w14:ligatures w14:val="none"/>
        </w:rPr>
        <w:t>: </w:t>
      </w:r>
      <w:hyperlink r:id="rId14" w:tgtFrame="_blank" w:history="1">
        <w:r w:rsidRPr="00201A49">
          <w:rPr>
            <w:rFonts w:ascii="Arial" w:eastAsia="Times New Roman" w:hAnsi="Arial" w:cs="Arial"/>
            <w:color w:val="0000FF"/>
            <w:kern w:val="0"/>
            <w:sz w:val="24"/>
            <w:szCs w:val="24"/>
            <w:u w:val="single"/>
            <w:lang w:eastAsia="en-GB"/>
            <w14:ligatures w14:val="none"/>
          </w:rPr>
          <w:t>https://marriott.gcs-web.com/</w:t>
        </w:r>
      </w:hyperlink>
    </w:p>
    <w:p w14:paraId="5ABFAF1B" w14:textId="154304D2" w:rsidR="00307390" w:rsidRPr="00201A49" w:rsidRDefault="00307390"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lastRenderedPageBreak/>
        <w:t>Marriott International. (2023). People Plan. Retrieved from </w:t>
      </w:r>
      <w:hyperlink r:id="rId15" w:tgtFrame="_blank" w:history="1">
        <w:r w:rsidRPr="00201A49">
          <w:rPr>
            <w:rFonts w:ascii="Arial" w:eastAsia="Times New Roman" w:hAnsi="Arial" w:cs="Arial"/>
            <w:color w:val="0000FF"/>
            <w:kern w:val="0"/>
            <w:sz w:val="24"/>
            <w:szCs w:val="24"/>
            <w:u w:val="single"/>
            <w:lang w:eastAsia="en-GB"/>
            <w14:ligatures w14:val="none"/>
          </w:rPr>
          <w:t>https://news.marriott.com/news/2023/04/04/marriott-international-launches-new-people-brand-be-to-grow-and-empower-global-workforce</w:t>
        </w:r>
      </w:hyperlink>
    </w:p>
    <w:p w14:paraId="10622F75" w14:textId="77777777" w:rsidR="0009598B" w:rsidRPr="00201A49" w:rsidRDefault="0009598B"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Marriott International, Inc. (2023, January 10). Marriott International Inc. Reports Fourth Quarter and Full Year 2022 Results. </w:t>
      </w:r>
      <w:hyperlink r:id="rId16" w:tgtFrame="_blank" w:history="1">
        <w:r w:rsidRPr="00201A49">
          <w:rPr>
            <w:rFonts w:ascii="Arial" w:eastAsia="Times New Roman" w:hAnsi="Arial" w:cs="Arial"/>
            <w:color w:val="0000FF"/>
            <w:kern w:val="0"/>
            <w:sz w:val="24"/>
            <w:szCs w:val="24"/>
            <w:u w:val="single"/>
            <w:lang w:eastAsia="en-GB"/>
            <w14:ligatures w14:val="none"/>
          </w:rPr>
          <w:t>https://marriott.gcs-web.com/</w:t>
        </w:r>
      </w:hyperlink>
    </w:p>
    <w:p w14:paraId="5BED5477" w14:textId="14AF5507" w:rsidR="00307390" w:rsidRPr="00201A49" w:rsidRDefault="00307390" w:rsidP="00201A49">
      <w:pPr>
        <w:numPr>
          <w:ilvl w:val="0"/>
          <w:numId w:val="4"/>
        </w:numPr>
        <w:shd w:val="clear" w:color="auto" w:fill="FFFFFF"/>
        <w:spacing w:before="100" w:beforeAutospacing="1" w:after="150" w:line="360" w:lineRule="auto"/>
        <w:rPr>
          <w:rFonts w:ascii="Arial" w:hAnsi="Arial" w:cs="Arial"/>
          <w:color w:val="1F1F1F"/>
          <w:sz w:val="24"/>
          <w:szCs w:val="24"/>
        </w:rPr>
      </w:pPr>
      <w:r w:rsidRPr="00201A49">
        <w:rPr>
          <w:rFonts w:ascii="Arial" w:hAnsi="Arial" w:cs="Arial"/>
          <w:color w:val="1F1F1F"/>
          <w:sz w:val="24"/>
          <w:szCs w:val="24"/>
        </w:rPr>
        <w:t>Marriott International. (2023). People Plan. Retrieved from </w:t>
      </w:r>
      <w:hyperlink r:id="rId17" w:tgtFrame="_blank" w:history="1">
        <w:r w:rsidRPr="00201A49">
          <w:rPr>
            <w:rStyle w:val="Hyperlink"/>
            <w:rFonts w:ascii="Arial" w:hAnsi="Arial" w:cs="Arial"/>
            <w:sz w:val="24"/>
            <w:szCs w:val="24"/>
          </w:rPr>
          <w:t>https://careers.marriott.com/</w:t>
        </w:r>
      </w:hyperlink>
      <w:r w:rsidRPr="00201A49">
        <w:rPr>
          <w:rFonts w:ascii="Arial" w:hAnsi="Arial" w:cs="Arial"/>
          <w:color w:val="1F1F1F"/>
          <w:sz w:val="24"/>
          <w:szCs w:val="24"/>
        </w:rPr>
        <w:t> (See sections "Building a Culture of Belonging and Empowerment" and "Investing in Our Leaders")</w:t>
      </w:r>
    </w:p>
    <w:p w14:paraId="3ACE3AB7" w14:textId="0CE20185" w:rsidR="00307390" w:rsidRPr="00201A49" w:rsidRDefault="00307390" w:rsidP="00201A49">
      <w:pPr>
        <w:numPr>
          <w:ilvl w:val="0"/>
          <w:numId w:val="4"/>
        </w:numPr>
        <w:shd w:val="clear" w:color="auto" w:fill="FFFFFF"/>
        <w:spacing w:before="100" w:beforeAutospacing="1" w:after="150" w:line="360" w:lineRule="auto"/>
        <w:rPr>
          <w:rFonts w:ascii="Arial" w:hAnsi="Arial" w:cs="Arial"/>
          <w:color w:val="1F1F1F"/>
          <w:sz w:val="24"/>
          <w:szCs w:val="24"/>
        </w:rPr>
      </w:pPr>
      <w:r w:rsidRPr="00201A49">
        <w:rPr>
          <w:rFonts w:ascii="Arial" w:hAnsi="Arial" w:cs="Arial"/>
          <w:color w:val="1F1F1F"/>
          <w:sz w:val="24"/>
          <w:szCs w:val="24"/>
        </w:rPr>
        <w:t>Marriott International. (2023). Marriott International Outlines Three Year Growth Plan at Security Analyst Meeting. Retrieved  </w:t>
      </w:r>
      <w:hyperlink r:id="rId18" w:tgtFrame="_blank" w:history="1">
        <w:r w:rsidRPr="00201A49">
          <w:rPr>
            <w:rStyle w:val="Hyperlink"/>
            <w:rFonts w:ascii="Arial" w:hAnsi="Arial" w:cs="Arial"/>
            <w:sz w:val="24"/>
            <w:szCs w:val="24"/>
          </w:rPr>
          <w:t>https://news.marriott.com/news/2023/09/27/marriott-international-outlines-three-year-growth-plan-at-security-analyst-meeting</w:t>
        </w:r>
      </w:hyperlink>
    </w:p>
    <w:p w14:paraId="4EF16079" w14:textId="47E838F2" w:rsidR="00307390" w:rsidRPr="00201A49" w:rsidRDefault="00307390"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ManpowerGroup. (2023, January 10). Talent Shortage Survey 2023: A Global View of Talent Scarcity. </w:t>
      </w:r>
      <w:hyperlink r:id="rId19" w:tgtFrame="_blank" w:history="1">
        <w:r w:rsidRPr="00201A49">
          <w:rPr>
            <w:rFonts w:ascii="Arial" w:eastAsia="Times New Roman" w:hAnsi="Arial" w:cs="Arial"/>
            <w:color w:val="0000FF"/>
            <w:kern w:val="0"/>
            <w:sz w:val="24"/>
            <w:szCs w:val="24"/>
            <w:u w:val="single"/>
            <w:lang w:eastAsia="en-GB"/>
            <w14:ligatures w14:val="none"/>
          </w:rPr>
          <w:t>https://go.manpowergroup.com/hubfs/MPG_TS_2023_Infographic_FINAL.pdf</w:t>
        </w:r>
      </w:hyperlink>
    </w:p>
    <w:p w14:paraId="7409C9A5" w14:textId="77777777" w:rsidR="00307390" w:rsidRPr="00201A49" w:rsidRDefault="00307390"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Society for Human Resource Management. (2023). The State of the Workplace Report 2023. Retrieved from </w:t>
      </w:r>
      <w:hyperlink r:id="rId20" w:tgtFrame="_blank" w:history="1">
        <w:r w:rsidRPr="00201A49">
          <w:rPr>
            <w:rFonts w:ascii="Arial" w:eastAsia="Times New Roman" w:hAnsi="Arial" w:cs="Arial"/>
            <w:color w:val="0000FF"/>
            <w:kern w:val="0"/>
            <w:sz w:val="24"/>
            <w:szCs w:val="24"/>
            <w:u w:val="single"/>
            <w:lang w:eastAsia="en-GB"/>
            <w14:ligatures w14:val="none"/>
          </w:rPr>
          <w:t>https://www.shrm.org/content/dam/en/shrm/research/2022-2023-State-of-the-Workplace-Report.pdf</w:t>
        </w:r>
      </w:hyperlink>
    </w:p>
    <w:p w14:paraId="21C34BD6" w14:textId="77777777" w:rsidR="0009598B" w:rsidRPr="00201A49" w:rsidRDefault="0009598B"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Society for Human Resource Management. (2023, January 11). SHRM Foundation Announces 2023 Best in Class HR Practices Award Winners. </w:t>
      </w:r>
      <w:hyperlink r:id="rId21" w:tgtFrame="_blank" w:history="1">
        <w:r w:rsidRPr="00201A49">
          <w:rPr>
            <w:rFonts w:ascii="Arial" w:eastAsia="Times New Roman" w:hAnsi="Arial" w:cs="Arial"/>
            <w:color w:val="0000FF"/>
            <w:kern w:val="0"/>
            <w:sz w:val="24"/>
            <w:szCs w:val="24"/>
            <w:u w:val="single"/>
            <w:lang w:eastAsia="en-GB"/>
            <w14:ligatures w14:val="none"/>
          </w:rPr>
          <w:t>https://www.shrm.org/about/press-room/shrm-foundation-announces-winners-2023-shrm-foundation-tharse-awards</w:t>
        </w:r>
      </w:hyperlink>
    </w:p>
    <w:p w14:paraId="5C410A49" w14:textId="77777777" w:rsidR="0009598B" w:rsidRPr="00201A49" w:rsidRDefault="0009598B"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Ulrich, D. (2019). Human Resources Champions: The Next Generation. John Wiley &amp; Sons.</w:t>
      </w:r>
    </w:p>
    <w:p w14:paraId="206AB306" w14:textId="77777777" w:rsidR="00201A49" w:rsidRPr="00201A49" w:rsidRDefault="00201A49"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Ulrich, D., Brockbank, W., &amp; Younger, J. (2020). HR from the outside in: Driving business results through strategic HR. Red Globe Press.</w:t>
      </w:r>
    </w:p>
    <w:p w14:paraId="46347F8A" w14:textId="77777777" w:rsidR="0009598B" w:rsidRPr="00201A49" w:rsidRDefault="0009598B"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lastRenderedPageBreak/>
        <w:t>Walker, A. (2023, January 12). The Evolution of Human Resources Management (HRM): From Admin to Strategic Partner. </w:t>
      </w:r>
      <w:hyperlink r:id="rId22" w:tgtFrame="_blank" w:history="1">
        <w:r w:rsidRPr="00201A49">
          <w:rPr>
            <w:rFonts w:ascii="Arial" w:eastAsia="Times New Roman" w:hAnsi="Arial" w:cs="Arial"/>
            <w:color w:val="0000FF"/>
            <w:kern w:val="0"/>
            <w:sz w:val="24"/>
            <w:szCs w:val="24"/>
            <w:u w:val="single"/>
            <w:lang w:eastAsia="en-GB"/>
            <w14:ligatures w14:val="none"/>
          </w:rPr>
          <w:t>https://www.lpcentre.com/articles/evolution-of-hr-from-personnel-management-to-business-strategic-partner</w:t>
        </w:r>
      </w:hyperlink>
    </w:p>
    <w:p w14:paraId="7DDFA00A" w14:textId="06BAE27F" w:rsidR="0009598B" w:rsidRPr="00201A49" w:rsidRDefault="0009598B" w:rsidP="00201A49">
      <w:pPr>
        <w:numPr>
          <w:ilvl w:val="0"/>
          <w:numId w:val="4"/>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World Economic Forum. (2023, January 17). The Future of Jobs Report 2023.</w:t>
      </w:r>
    </w:p>
    <w:p w14:paraId="3A86B689" w14:textId="77777777" w:rsidR="002A025D" w:rsidRPr="00201A49" w:rsidRDefault="002A025D" w:rsidP="00201A49">
      <w:pPr>
        <w:numPr>
          <w:ilvl w:val="0"/>
          <w:numId w:val="2"/>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01A49">
        <w:rPr>
          <w:rFonts w:ascii="Arial" w:eastAsia="Times New Roman" w:hAnsi="Arial" w:cs="Arial"/>
          <w:color w:val="1F1F1F"/>
          <w:kern w:val="0"/>
          <w:sz w:val="24"/>
          <w:szCs w:val="24"/>
          <w:lang w:eastAsia="en-GB"/>
          <w14:ligatures w14:val="none"/>
        </w:rPr>
        <w:t>World Tourism Organization. (2023). </w:t>
      </w:r>
      <w:hyperlink r:id="rId23" w:tgtFrame="_blank" w:history="1">
        <w:r w:rsidRPr="00201A49">
          <w:rPr>
            <w:rFonts w:ascii="Arial" w:eastAsia="Times New Roman" w:hAnsi="Arial" w:cs="Arial"/>
            <w:color w:val="0000FF"/>
            <w:kern w:val="0"/>
            <w:sz w:val="24"/>
            <w:szCs w:val="24"/>
            <w:u w:val="single"/>
            <w:lang w:eastAsia="en-GB"/>
            <w14:ligatures w14:val="none"/>
          </w:rPr>
          <w:t>https://www.e-unwto.org/loi/wtobarometereng</w:t>
        </w:r>
      </w:hyperlink>
      <w:r w:rsidRPr="00201A49">
        <w:rPr>
          <w:rFonts w:ascii="Arial" w:eastAsia="Times New Roman" w:hAnsi="Arial" w:cs="Arial"/>
          <w:color w:val="1F1F1F"/>
          <w:kern w:val="0"/>
          <w:sz w:val="24"/>
          <w:szCs w:val="24"/>
          <w:lang w:eastAsia="en-GB"/>
          <w14:ligatures w14:val="none"/>
        </w:rPr>
        <w:t>: </w:t>
      </w:r>
      <w:hyperlink r:id="rId24" w:tgtFrame="_blank" w:history="1">
        <w:r w:rsidRPr="00201A49">
          <w:rPr>
            <w:rFonts w:ascii="Arial" w:eastAsia="Times New Roman" w:hAnsi="Arial" w:cs="Arial"/>
            <w:color w:val="0000FF"/>
            <w:kern w:val="0"/>
            <w:sz w:val="24"/>
            <w:szCs w:val="24"/>
            <w:u w:val="single"/>
            <w:lang w:eastAsia="en-GB"/>
            <w14:ligatures w14:val="none"/>
          </w:rPr>
          <w:t>https://www.e-unwto.org/loi/wtobarometereng</w:t>
        </w:r>
      </w:hyperlink>
    </w:p>
    <w:p w14:paraId="5269DA25" w14:textId="77777777" w:rsidR="00767842" w:rsidRPr="00AC1CB5" w:rsidRDefault="00767842" w:rsidP="005F5A89">
      <w:pPr>
        <w:shd w:val="clear" w:color="auto" w:fill="FFFFFF"/>
        <w:spacing w:before="100" w:beforeAutospacing="1" w:after="150" w:line="240" w:lineRule="auto"/>
        <w:ind w:left="720"/>
        <w:rPr>
          <w:rFonts w:ascii="Arial" w:eastAsia="Times New Roman" w:hAnsi="Arial" w:cs="Arial"/>
          <w:color w:val="1F1F1F"/>
          <w:kern w:val="0"/>
          <w:sz w:val="24"/>
          <w:szCs w:val="24"/>
          <w:lang w:eastAsia="en-GB"/>
          <w14:ligatures w14:val="none"/>
        </w:rPr>
      </w:pPr>
    </w:p>
    <w:p w14:paraId="334A3494" w14:textId="77777777" w:rsidR="002A025D" w:rsidRPr="00EC0ED9" w:rsidRDefault="002A025D" w:rsidP="002A025D">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p>
    <w:p w14:paraId="30866C72" w14:textId="77777777" w:rsidR="00EC0ED9" w:rsidRDefault="00EC0ED9" w:rsidP="00EC0ED9">
      <w:pPr>
        <w:pStyle w:val="NormalWeb"/>
        <w:shd w:val="clear" w:color="auto" w:fill="FFFFFF"/>
        <w:spacing w:before="360" w:beforeAutospacing="0" w:after="360" w:afterAutospacing="0" w:line="360" w:lineRule="auto"/>
        <w:rPr>
          <w:rFonts w:ascii="Arial" w:hAnsi="Arial" w:cs="Arial"/>
          <w:color w:val="1F1F1F"/>
        </w:rPr>
      </w:pPr>
    </w:p>
    <w:p w14:paraId="140B90B1" w14:textId="77777777" w:rsidR="00EC0ED9" w:rsidRPr="00EC0ED9" w:rsidRDefault="00EC0ED9" w:rsidP="00BE4A1F">
      <w:pPr>
        <w:pStyle w:val="NormalWeb"/>
        <w:shd w:val="clear" w:color="auto" w:fill="FFFFFF"/>
        <w:spacing w:before="360" w:beforeAutospacing="0" w:after="360" w:afterAutospacing="0"/>
        <w:rPr>
          <w:rFonts w:ascii="Arial" w:hAnsi="Arial" w:cs="Arial"/>
          <w:b/>
          <w:bCs/>
          <w:color w:val="1F1F1F"/>
          <w:sz w:val="32"/>
          <w:szCs w:val="32"/>
        </w:rPr>
      </w:pPr>
    </w:p>
    <w:p w14:paraId="645B0FEC" w14:textId="77777777" w:rsidR="00BE4A1F" w:rsidRDefault="00BE4A1F" w:rsidP="00BE4A1F">
      <w:pPr>
        <w:pStyle w:val="NormalWeb"/>
        <w:shd w:val="clear" w:color="auto" w:fill="FFFFFF"/>
        <w:spacing w:before="360" w:beforeAutospacing="0" w:after="360" w:afterAutospacing="0"/>
        <w:rPr>
          <w:rFonts w:ascii="Arial" w:hAnsi="Arial" w:cs="Arial"/>
          <w:color w:val="1F1F1F"/>
        </w:rPr>
      </w:pPr>
    </w:p>
    <w:p w14:paraId="1EE69FFC" w14:textId="77777777" w:rsidR="00C10AEB" w:rsidRPr="00C10AEB" w:rsidRDefault="00C10AEB" w:rsidP="00C10AEB">
      <w:pPr>
        <w:spacing w:line="240" w:lineRule="auto"/>
        <w:jc w:val="center"/>
        <w:rPr>
          <w:rFonts w:ascii="Arial" w:hAnsi="Arial" w:cs="Arial"/>
          <w:b/>
          <w:bCs/>
          <w:sz w:val="32"/>
          <w:szCs w:val="32"/>
        </w:rPr>
      </w:pPr>
    </w:p>
    <w:sectPr w:rsidR="00C10AEB" w:rsidRPr="00C10A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2D79E" w14:textId="77777777" w:rsidR="005100C9" w:rsidRDefault="005100C9" w:rsidP="003F6298">
      <w:pPr>
        <w:spacing w:after="0" w:line="240" w:lineRule="auto"/>
      </w:pPr>
      <w:r>
        <w:separator/>
      </w:r>
    </w:p>
  </w:endnote>
  <w:endnote w:type="continuationSeparator" w:id="0">
    <w:p w14:paraId="2C3629F5" w14:textId="77777777" w:rsidR="005100C9" w:rsidRDefault="005100C9" w:rsidP="003F6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1F4F5" w14:textId="77777777" w:rsidR="005100C9" w:rsidRDefault="005100C9" w:rsidP="003F6298">
      <w:pPr>
        <w:spacing w:after="0" w:line="240" w:lineRule="auto"/>
      </w:pPr>
      <w:r>
        <w:separator/>
      </w:r>
    </w:p>
  </w:footnote>
  <w:footnote w:type="continuationSeparator" w:id="0">
    <w:p w14:paraId="28ED8319" w14:textId="77777777" w:rsidR="005100C9" w:rsidRDefault="005100C9" w:rsidP="003F62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715A"/>
    <w:multiLevelType w:val="multilevel"/>
    <w:tmpl w:val="D1F2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C30BD"/>
    <w:multiLevelType w:val="multilevel"/>
    <w:tmpl w:val="DC06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96319"/>
    <w:multiLevelType w:val="multilevel"/>
    <w:tmpl w:val="0CD0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0636D"/>
    <w:multiLevelType w:val="multilevel"/>
    <w:tmpl w:val="4016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A6322"/>
    <w:multiLevelType w:val="multilevel"/>
    <w:tmpl w:val="CCF8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59007F"/>
    <w:multiLevelType w:val="multilevel"/>
    <w:tmpl w:val="84F8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B3AD1"/>
    <w:multiLevelType w:val="multilevel"/>
    <w:tmpl w:val="2B56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03C02"/>
    <w:multiLevelType w:val="multilevel"/>
    <w:tmpl w:val="D4127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D4A6A"/>
    <w:multiLevelType w:val="multilevel"/>
    <w:tmpl w:val="045E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0F2155"/>
    <w:multiLevelType w:val="multilevel"/>
    <w:tmpl w:val="EA6E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0044DE"/>
    <w:multiLevelType w:val="multilevel"/>
    <w:tmpl w:val="86B8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621FDF"/>
    <w:multiLevelType w:val="multilevel"/>
    <w:tmpl w:val="DD80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B14298"/>
    <w:multiLevelType w:val="multilevel"/>
    <w:tmpl w:val="1DCA158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D42D83"/>
    <w:multiLevelType w:val="hybridMultilevel"/>
    <w:tmpl w:val="5EE4E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322462"/>
    <w:multiLevelType w:val="multilevel"/>
    <w:tmpl w:val="F088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8061A7"/>
    <w:multiLevelType w:val="multilevel"/>
    <w:tmpl w:val="37FC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4D6226"/>
    <w:multiLevelType w:val="multilevel"/>
    <w:tmpl w:val="4CEE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D66F75"/>
    <w:multiLevelType w:val="multilevel"/>
    <w:tmpl w:val="46C0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537819"/>
    <w:multiLevelType w:val="multilevel"/>
    <w:tmpl w:val="775E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5901787">
    <w:abstractNumId w:val="1"/>
  </w:num>
  <w:num w:numId="2" w16cid:durableId="694232644">
    <w:abstractNumId w:val="16"/>
  </w:num>
  <w:num w:numId="3" w16cid:durableId="165024934">
    <w:abstractNumId w:val="17"/>
  </w:num>
  <w:num w:numId="4" w16cid:durableId="1733383844">
    <w:abstractNumId w:val="0"/>
  </w:num>
  <w:num w:numId="5" w16cid:durableId="1273441097">
    <w:abstractNumId w:val="15"/>
  </w:num>
  <w:num w:numId="6" w16cid:durableId="976571981">
    <w:abstractNumId w:val="12"/>
  </w:num>
  <w:num w:numId="7" w16cid:durableId="1858621590">
    <w:abstractNumId w:val="10"/>
  </w:num>
  <w:num w:numId="8" w16cid:durableId="666320905">
    <w:abstractNumId w:val="7"/>
  </w:num>
  <w:num w:numId="9" w16cid:durableId="2004551357">
    <w:abstractNumId w:val="2"/>
  </w:num>
  <w:num w:numId="10" w16cid:durableId="669260313">
    <w:abstractNumId w:val="4"/>
  </w:num>
  <w:num w:numId="11" w16cid:durableId="1896430498">
    <w:abstractNumId w:val="14"/>
  </w:num>
  <w:num w:numId="12" w16cid:durableId="1987667156">
    <w:abstractNumId w:val="11"/>
  </w:num>
  <w:num w:numId="13" w16cid:durableId="173347811">
    <w:abstractNumId w:val="6"/>
  </w:num>
  <w:num w:numId="14" w16cid:durableId="1576822147">
    <w:abstractNumId w:val="3"/>
  </w:num>
  <w:num w:numId="15" w16cid:durableId="1772822339">
    <w:abstractNumId w:val="9"/>
  </w:num>
  <w:num w:numId="16" w16cid:durableId="420878192">
    <w:abstractNumId w:val="18"/>
  </w:num>
  <w:num w:numId="17" w16cid:durableId="1525746067">
    <w:abstractNumId w:val="5"/>
  </w:num>
  <w:num w:numId="18" w16cid:durableId="1247110394">
    <w:abstractNumId w:val="8"/>
  </w:num>
  <w:num w:numId="19" w16cid:durableId="20380043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1E92"/>
    <w:rsid w:val="0009598B"/>
    <w:rsid w:val="00121302"/>
    <w:rsid w:val="00124ECD"/>
    <w:rsid w:val="00201A49"/>
    <w:rsid w:val="0029051B"/>
    <w:rsid w:val="002A025D"/>
    <w:rsid w:val="002F20C3"/>
    <w:rsid w:val="00307390"/>
    <w:rsid w:val="003546FC"/>
    <w:rsid w:val="00355066"/>
    <w:rsid w:val="003F6298"/>
    <w:rsid w:val="00421F8D"/>
    <w:rsid w:val="0046192C"/>
    <w:rsid w:val="005100C9"/>
    <w:rsid w:val="00522F15"/>
    <w:rsid w:val="005259DD"/>
    <w:rsid w:val="005F5A89"/>
    <w:rsid w:val="006070FA"/>
    <w:rsid w:val="006106FB"/>
    <w:rsid w:val="00644F2A"/>
    <w:rsid w:val="006B1459"/>
    <w:rsid w:val="00745EE3"/>
    <w:rsid w:val="00767842"/>
    <w:rsid w:val="00807785"/>
    <w:rsid w:val="00820CF3"/>
    <w:rsid w:val="008843AD"/>
    <w:rsid w:val="008B5338"/>
    <w:rsid w:val="008D1A18"/>
    <w:rsid w:val="008D1B6E"/>
    <w:rsid w:val="009F7092"/>
    <w:rsid w:val="00A270E8"/>
    <w:rsid w:val="00A378E3"/>
    <w:rsid w:val="00AC1CB5"/>
    <w:rsid w:val="00AD04CC"/>
    <w:rsid w:val="00BB76B5"/>
    <w:rsid w:val="00BE4A1F"/>
    <w:rsid w:val="00C10AEB"/>
    <w:rsid w:val="00C56894"/>
    <w:rsid w:val="00CD5904"/>
    <w:rsid w:val="00D167B5"/>
    <w:rsid w:val="00E07E92"/>
    <w:rsid w:val="00E81700"/>
    <w:rsid w:val="00EC0ED9"/>
    <w:rsid w:val="00F212D0"/>
    <w:rsid w:val="00FF1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21D7A"/>
  <w15:docId w15:val="{5A4E510E-AFF8-4DEE-99F4-7479D9F56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0A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C0ED9"/>
    <w:rPr>
      <w:b/>
      <w:bCs/>
    </w:rPr>
  </w:style>
  <w:style w:type="character" w:styleId="Hyperlink">
    <w:name w:val="Hyperlink"/>
    <w:basedOn w:val="DefaultParagraphFont"/>
    <w:uiPriority w:val="99"/>
    <w:semiHidden/>
    <w:unhideWhenUsed/>
    <w:rsid w:val="0009598B"/>
    <w:rPr>
      <w:color w:val="0000FF"/>
      <w:u w:val="single"/>
    </w:rPr>
  </w:style>
  <w:style w:type="paragraph" w:styleId="ListParagraph">
    <w:name w:val="List Paragraph"/>
    <w:basedOn w:val="Normal"/>
    <w:uiPriority w:val="34"/>
    <w:qFormat/>
    <w:rsid w:val="00C56894"/>
    <w:pPr>
      <w:ind w:left="720"/>
      <w:contextualSpacing/>
    </w:pPr>
  </w:style>
  <w:style w:type="paragraph" w:styleId="Header">
    <w:name w:val="header"/>
    <w:basedOn w:val="Normal"/>
    <w:link w:val="HeaderChar"/>
    <w:uiPriority w:val="99"/>
    <w:unhideWhenUsed/>
    <w:rsid w:val="003F6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298"/>
  </w:style>
  <w:style w:type="paragraph" w:styleId="Footer">
    <w:name w:val="footer"/>
    <w:basedOn w:val="Normal"/>
    <w:link w:val="FooterChar"/>
    <w:uiPriority w:val="99"/>
    <w:unhideWhenUsed/>
    <w:rsid w:val="003F6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666127">
      <w:bodyDiv w:val="1"/>
      <w:marLeft w:val="0"/>
      <w:marRight w:val="0"/>
      <w:marTop w:val="0"/>
      <w:marBottom w:val="0"/>
      <w:divBdr>
        <w:top w:val="none" w:sz="0" w:space="0" w:color="auto"/>
        <w:left w:val="none" w:sz="0" w:space="0" w:color="auto"/>
        <w:bottom w:val="none" w:sz="0" w:space="0" w:color="auto"/>
        <w:right w:val="none" w:sz="0" w:space="0" w:color="auto"/>
      </w:divBdr>
    </w:div>
    <w:div w:id="845748586">
      <w:bodyDiv w:val="1"/>
      <w:marLeft w:val="0"/>
      <w:marRight w:val="0"/>
      <w:marTop w:val="0"/>
      <w:marBottom w:val="0"/>
      <w:divBdr>
        <w:top w:val="none" w:sz="0" w:space="0" w:color="auto"/>
        <w:left w:val="none" w:sz="0" w:space="0" w:color="auto"/>
        <w:bottom w:val="none" w:sz="0" w:space="0" w:color="auto"/>
        <w:right w:val="none" w:sz="0" w:space="0" w:color="auto"/>
      </w:divBdr>
    </w:div>
    <w:div w:id="1114980149">
      <w:bodyDiv w:val="1"/>
      <w:marLeft w:val="0"/>
      <w:marRight w:val="0"/>
      <w:marTop w:val="0"/>
      <w:marBottom w:val="0"/>
      <w:divBdr>
        <w:top w:val="none" w:sz="0" w:space="0" w:color="auto"/>
        <w:left w:val="none" w:sz="0" w:space="0" w:color="auto"/>
        <w:bottom w:val="none" w:sz="0" w:space="0" w:color="auto"/>
        <w:right w:val="none" w:sz="0" w:space="0" w:color="auto"/>
      </w:divBdr>
    </w:div>
    <w:div w:id="1166243395">
      <w:bodyDiv w:val="1"/>
      <w:marLeft w:val="0"/>
      <w:marRight w:val="0"/>
      <w:marTop w:val="0"/>
      <w:marBottom w:val="0"/>
      <w:divBdr>
        <w:top w:val="none" w:sz="0" w:space="0" w:color="auto"/>
        <w:left w:val="none" w:sz="0" w:space="0" w:color="auto"/>
        <w:bottom w:val="none" w:sz="0" w:space="0" w:color="auto"/>
        <w:right w:val="none" w:sz="0" w:space="0" w:color="auto"/>
      </w:divBdr>
    </w:div>
    <w:div w:id="1302418113">
      <w:bodyDiv w:val="1"/>
      <w:marLeft w:val="0"/>
      <w:marRight w:val="0"/>
      <w:marTop w:val="0"/>
      <w:marBottom w:val="0"/>
      <w:divBdr>
        <w:top w:val="none" w:sz="0" w:space="0" w:color="auto"/>
        <w:left w:val="none" w:sz="0" w:space="0" w:color="auto"/>
        <w:bottom w:val="none" w:sz="0" w:space="0" w:color="auto"/>
        <w:right w:val="none" w:sz="0" w:space="0" w:color="auto"/>
      </w:divBdr>
    </w:div>
    <w:div w:id="1480267785">
      <w:bodyDiv w:val="1"/>
      <w:marLeft w:val="0"/>
      <w:marRight w:val="0"/>
      <w:marTop w:val="0"/>
      <w:marBottom w:val="0"/>
      <w:divBdr>
        <w:top w:val="none" w:sz="0" w:space="0" w:color="auto"/>
        <w:left w:val="none" w:sz="0" w:space="0" w:color="auto"/>
        <w:bottom w:val="none" w:sz="0" w:space="0" w:color="auto"/>
        <w:right w:val="none" w:sz="0" w:space="0" w:color="auto"/>
      </w:divBdr>
    </w:div>
    <w:div w:id="1517231027">
      <w:bodyDiv w:val="1"/>
      <w:marLeft w:val="0"/>
      <w:marRight w:val="0"/>
      <w:marTop w:val="0"/>
      <w:marBottom w:val="0"/>
      <w:divBdr>
        <w:top w:val="none" w:sz="0" w:space="0" w:color="auto"/>
        <w:left w:val="none" w:sz="0" w:space="0" w:color="auto"/>
        <w:bottom w:val="none" w:sz="0" w:space="0" w:color="auto"/>
        <w:right w:val="none" w:sz="0" w:space="0" w:color="auto"/>
      </w:divBdr>
    </w:div>
    <w:div w:id="1696271781">
      <w:bodyDiv w:val="1"/>
      <w:marLeft w:val="0"/>
      <w:marRight w:val="0"/>
      <w:marTop w:val="0"/>
      <w:marBottom w:val="0"/>
      <w:divBdr>
        <w:top w:val="none" w:sz="0" w:space="0" w:color="auto"/>
        <w:left w:val="none" w:sz="0" w:space="0" w:color="auto"/>
        <w:bottom w:val="none" w:sz="0" w:space="0" w:color="auto"/>
        <w:right w:val="none" w:sz="0" w:space="0" w:color="auto"/>
      </w:divBdr>
    </w:div>
    <w:div w:id="1909025517">
      <w:bodyDiv w:val="1"/>
      <w:marLeft w:val="0"/>
      <w:marRight w:val="0"/>
      <w:marTop w:val="0"/>
      <w:marBottom w:val="0"/>
      <w:divBdr>
        <w:top w:val="none" w:sz="0" w:space="0" w:color="auto"/>
        <w:left w:val="none" w:sz="0" w:space="0" w:color="auto"/>
        <w:bottom w:val="none" w:sz="0" w:space="0" w:color="auto"/>
        <w:right w:val="none" w:sz="0" w:space="0" w:color="auto"/>
      </w:divBdr>
    </w:div>
    <w:div w:id="1939561333">
      <w:bodyDiv w:val="1"/>
      <w:marLeft w:val="0"/>
      <w:marRight w:val="0"/>
      <w:marTop w:val="0"/>
      <w:marBottom w:val="0"/>
      <w:divBdr>
        <w:top w:val="none" w:sz="0" w:space="0" w:color="auto"/>
        <w:left w:val="none" w:sz="0" w:space="0" w:color="auto"/>
        <w:bottom w:val="none" w:sz="0" w:space="0" w:color="auto"/>
        <w:right w:val="none" w:sz="0" w:space="0" w:color="auto"/>
      </w:divBdr>
    </w:div>
    <w:div w:id="1984314042">
      <w:bodyDiv w:val="1"/>
      <w:marLeft w:val="0"/>
      <w:marRight w:val="0"/>
      <w:marTop w:val="0"/>
      <w:marBottom w:val="0"/>
      <w:divBdr>
        <w:top w:val="none" w:sz="0" w:space="0" w:color="auto"/>
        <w:left w:val="none" w:sz="0" w:space="0" w:color="auto"/>
        <w:bottom w:val="none" w:sz="0" w:space="0" w:color="auto"/>
        <w:right w:val="none" w:sz="0" w:space="0" w:color="auto"/>
      </w:divBdr>
    </w:div>
    <w:div w:id="2030064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lists/worlds-best-employers/" TargetMode="External"/><Relationship Id="rId13" Type="http://schemas.openxmlformats.org/officeDocument/2006/relationships/hyperlink" Target="https://marriott.gcs-web.com/" TargetMode="External"/><Relationship Id="rId18" Type="http://schemas.openxmlformats.org/officeDocument/2006/relationships/hyperlink" Target="https://news.marriott.com/news/2023/09/27/marriott-international-outlines-three-year-growth-plan-at-security-analyst-meetin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hrm.org/about/press-room/shrm-foundation-announces-winners-2023-shrm-foundation-tharse-awards" TargetMode="External"/><Relationship Id="rId7" Type="http://schemas.openxmlformats.org/officeDocument/2006/relationships/hyperlink" Target="https://www.aon.com/human-capital-consulting/products-services.jsp" TargetMode="External"/><Relationship Id="rId12" Type="http://schemas.openxmlformats.org/officeDocument/2006/relationships/hyperlink" Target="https://www2.deloitte.com/uk/en/insights/focus/human-capital-trends/2023.html" TargetMode="External"/><Relationship Id="rId17" Type="http://schemas.openxmlformats.org/officeDocument/2006/relationships/hyperlink" Target="https://careers.marriot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arriott.gcs-web.com/" TargetMode="External"/><Relationship Id="rId20" Type="http://schemas.openxmlformats.org/officeDocument/2006/relationships/hyperlink" Target="https://www.shrm.org/content/dam/en/shrm/research/2022-2023-State-of-the-Workplace-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2.deloitte.com/us/en/pages/human-capital/articles/future-of-hr.html" TargetMode="External"/><Relationship Id="rId24" Type="http://schemas.openxmlformats.org/officeDocument/2006/relationships/hyperlink" Target="https://www.e-unwto.org/loi/wtobarometereng" TargetMode="External"/><Relationship Id="rId5" Type="http://schemas.openxmlformats.org/officeDocument/2006/relationships/footnotes" Target="footnotes.xml"/><Relationship Id="rId15" Type="http://schemas.openxmlformats.org/officeDocument/2006/relationships/hyperlink" Target="https://news.marriott.com/news/2023/04/04/marriott-international-launches-new-people-brand-be-to-grow-and-empower-global-workforce" TargetMode="External"/><Relationship Id="rId23" Type="http://schemas.openxmlformats.org/officeDocument/2006/relationships/hyperlink" Target="https://www.e-unwto.org/loi/wtobarometereng" TargetMode="External"/><Relationship Id="rId10" Type="http://schemas.openxmlformats.org/officeDocument/2006/relationships/hyperlink" Target="https://www2.deloitte.com/us/en/pages/human-capital/articles/future-of-hr.html" TargetMode="External"/><Relationship Id="rId19" Type="http://schemas.openxmlformats.org/officeDocument/2006/relationships/hyperlink" Target="https://go.manpowergroup.com/hubfs/MPG_TS_2023_Infographic_FINAL.pdf" TargetMode="External"/><Relationship Id="rId4" Type="http://schemas.openxmlformats.org/officeDocument/2006/relationships/webSettings" Target="webSettings.xml"/><Relationship Id="rId9" Type="http://schemas.openxmlformats.org/officeDocument/2006/relationships/hyperlink" Target="https://www.forbes.com/lists/worlds-best-employers/" TargetMode="External"/><Relationship Id="rId14" Type="http://schemas.openxmlformats.org/officeDocument/2006/relationships/hyperlink" Target="https://marriott.gcs-web.com/" TargetMode="External"/><Relationship Id="rId22" Type="http://schemas.openxmlformats.org/officeDocument/2006/relationships/hyperlink" Target="https://www.lpcentre.com/articles/evolution-of-hr-from-personnel-management-to-business-strategic-part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Pages>
  <Words>3126</Words>
  <Characters>17822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Anghel</dc:creator>
  <cp:keywords/>
  <dc:description/>
  <cp:lastModifiedBy>Alexandra Anghel</cp:lastModifiedBy>
  <cp:revision>6</cp:revision>
  <dcterms:created xsi:type="dcterms:W3CDTF">2024-02-01T12:58:00Z</dcterms:created>
  <dcterms:modified xsi:type="dcterms:W3CDTF">2024-02-04T12:05:00Z</dcterms:modified>
</cp:coreProperties>
</file>