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75086" w14:textId="33070B25" w:rsidR="0066171B" w:rsidRDefault="0066171B">
      <w:r>
        <w:t>This essay is going to discuss the significance of the Hajj in Islam, in historical and contemporary context. Acknowledging that the Hajj is the fifth pillar of Islam, looking at the different rituals that are performed on the Hajj and their importance for every Muslim pilgrim.</w:t>
      </w:r>
    </w:p>
    <w:p w14:paraId="3043681A" w14:textId="798CCF4A" w:rsidR="0066171B" w:rsidRDefault="0066171B">
      <w:r>
        <w:t xml:space="preserve">It is important that every adult Muslim who </w:t>
      </w:r>
      <w:r w:rsidR="00913E26">
        <w:t>can</w:t>
      </w:r>
      <w:r>
        <w:t xml:space="preserve"> perform the Hajj should do so as it is stated in the </w:t>
      </w:r>
      <w:r w:rsidR="00913E26">
        <w:t>Qur’an</w:t>
      </w:r>
      <w:r>
        <w:t xml:space="preserve">. This essay is going to show the significance of the Kaaba looking at the historical meaning behind it and why it is the focal point of the Hajj. It is going to touch upon the importance of the animal sacrifice and </w:t>
      </w:r>
      <w:r w:rsidR="00913E26">
        <w:t>its</w:t>
      </w:r>
      <w:r>
        <w:t xml:space="preserve"> significance which is </w:t>
      </w:r>
      <w:r w:rsidR="00913E26">
        <w:t>also in</w:t>
      </w:r>
      <w:r>
        <w:t xml:space="preserve"> the </w:t>
      </w:r>
      <w:r w:rsidR="00913E26">
        <w:t>Qur’an</w:t>
      </w:r>
      <w:r>
        <w:t xml:space="preserve">. </w:t>
      </w:r>
    </w:p>
    <w:p w14:paraId="10EFF170" w14:textId="47FEA332" w:rsidR="0066171B" w:rsidRDefault="0066171B">
      <w:r>
        <w:t xml:space="preserve">The security of the Hajj is also important, this essay is going to briefly discuss some </w:t>
      </w:r>
      <w:r w:rsidR="00913E26">
        <w:t>safety</w:t>
      </w:r>
      <w:r>
        <w:t xml:space="preserve"> issues that have occurred in the past and touch upon how the </w:t>
      </w:r>
      <w:r w:rsidR="00913E26">
        <w:t>Saudi Ministry are looking into a new safety electronic bracelet for every pilgrim.</w:t>
      </w:r>
    </w:p>
    <w:p w14:paraId="0EC79500" w14:textId="77777777" w:rsidR="00913E26" w:rsidRDefault="00913E26"/>
    <w:p w14:paraId="2CC9AAA1" w14:textId="06EEFCD2" w:rsidR="0066171B" w:rsidRDefault="007606AC">
      <w:r>
        <w:t>The Hajj is the 5</w:t>
      </w:r>
      <w:r w:rsidRPr="007606AC">
        <w:rPr>
          <w:vertAlign w:val="superscript"/>
        </w:rPr>
        <w:t>th</w:t>
      </w:r>
      <w:r>
        <w:t xml:space="preserve"> pillar of Islam, the pillars are the basic practices of Islam. They are there to remind the believers of their commitment to the divine will and the core values of Islam.</w:t>
      </w:r>
      <w:r>
        <w:rPr>
          <w:rStyle w:val="FootnoteReference"/>
        </w:rPr>
        <w:footnoteReference w:id="2"/>
      </w:r>
    </w:p>
    <w:p w14:paraId="1965C182" w14:textId="29B73E4B" w:rsidR="009C18DD" w:rsidRDefault="009C18DD">
      <w:r>
        <w:t>The Hajj is performed in the last month of the Islam year, Dhu al-Hijjah, which means the month of the pilgrimage. The date of the Hajj changed every year as Islam goes by the lunar calendar. This year the Hajj begins on the 19</w:t>
      </w:r>
      <w:r w:rsidRPr="009C18DD">
        <w:rPr>
          <w:vertAlign w:val="superscript"/>
        </w:rPr>
        <w:t>th</w:t>
      </w:r>
      <w:r>
        <w:t xml:space="preserve"> August and ends on the 24</w:t>
      </w:r>
      <w:r w:rsidRPr="009C18DD">
        <w:rPr>
          <w:vertAlign w:val="superscript"/>
        </w:rPr>
        <w:t>th</w:t>
      </w:r>
      <w:r>
        <w:t xml:space="preserve"> August. It is a five-day pilgrimage which takes place on the 8</w:t>
      </w:r>
      <w:r w:rsidRPr="009C18DD">
        <w:rPr>
          <w:vertAlign w:val="superscript"/>
        </w:rPr>
        <w:t>th</w:t>
      </w:r>
      <w:r>
        <w:t xml:space="preserve"> to 12</w:t>
      </w:r>
      <w:r w:rsidRPr="009C18DD">
        <w:rPr>
          <w:vertAlign w:val="superscript"/>
        </w:rPr>
        <w:t>th</w:t>
      </w:r>
      <w:r>
        <w:t xml:space="preserve"> days of the Dhu al-Hijjah.</w:t>
      </w:r>
    </w:p>
    <w:p w14:paraId="6716CDB8" w14:textId="53F9A3E4" w:rsidR="009C18DD" w:rsidRDefault="009C18DD">
      <w:r>
        <w:t>Every adult Muslim who is financially and physically able is expected to perform the Hajj at least once in their life time.</w:t>
      </w:r>
      <w:r w:rsidR="005E6031">
        <w:t xml:space="preserve"> “Proclaim the Pilgrimage to all people. They will come to you on foot and on every kind of lean camel, emerging from every deep mountain pass to attain benefits.”</w:t>
      </w:r>
      <w:r w:rsidR="005334C4">
        <w:rPr>
          <w:rStyle w:val="FootnoteReference"/>
        </w:rPr>
        <w:footnoteReference w:id="3"/>
      </w:r>
      <w:r w:rsidR="00484920">
        <w:t xml:space="preserve"> Therefore the prime purpose of the Hajj in the Qur’an is that they may witness things that are of benefit.</w:t>
      </w:r>
    </w:p>
    <w:p w14:paraId="204B538F" w14:textId="502B6F5F" w:rsidR="00484920" w:rsidRDefault="00484920">
      <w:r>
        <w:t xml:space="preserve">The Kaaba is a cube-shaped shrine known as the House of God, it is situated near the Grand Mosque in Mecca and is believed to be the most sacred place in the Muslim world. A sacred black stone is embedded in the Kaaba, it was given to Abraham by the angel Gabriel. </w:t>
      </w:r>
      <w:r w:rsidR="0015329C">
        <w:t>The origin of the Ka</w:t>
      </w:r>
      <w:r w:rsidR="00DD22C5">
        <w:t>aba</w:t>
      </w:r>
      <w:r w:rsidR="0015329C">
        <w:t xml:space="preserve"> in the Qur’an</w:t>
      </w:r>
      <w:r w:rsidR="00DD22C5">
        <w:t xml:space="preserve"> states that it was the first house built for the human family. It was neglected and fell into ruin. Abraham had a son Ishmael and in a </w:t>
      </w:r>
      <w:proofErr w:type="gramStart"/>
      <w:r w:rsidR="00DD22C5">
        <w:t>dream</w:t>
      </w:r>
      <w:proofErr w:type="gramEnd"/>
      <w:r w:rsidR="00DD22C5">
        <w:t xml:space="preserve"> he saw that he must sacrifice his son as an offering to the Lord. The site of the Kaaba was revealed to him and Abraham and Ishmael were commanded to restore it. It is a monument to the standing of Abraham, through his devotion to Allah, to inspire others to follow in Abrahams footsteps and surrender their will and desires to Allah’s will.</w:t>
      </w:r>
      <w:r w:rsidR="00C262F7">
        <w:rPr>
          <w:rStyle w:val="FootnoteReference"/>
        </w:rPr>
        <w:footnoteReference w:id="4"/>
      </w:r>
    </w:p>
    <w:p w14:paraId="2D5C80E1" w14:textId="689FD820" w:rsidR="00255C2F" w:rsidRDefault="00255C2F">
      <w:r>
        <w:t>The Kaaba was then taken over by local tribes who had filled it with symbols, relics and idols of their polytheistic Gods</w:t>
      </w:r>
      <w:r w:rsidR="005007F3">
        <w:t>. In 630 the prophet Muhammad marched on Mecca and cleared the Kaaba of all it’s idols and it was made the focus of the pilgrimage for Muslims.</w:t>
      </w:r>
      <w:r w:rsidR="00426F00">
        <w:rPr>
          <w:rStyle w:val="FootnoteReference"/>
        </w:rPr>
        <w:footnoteReference w:id="5"/>
      </w:r>
    </w:p>
    <w:p w14:paraId="573339DC" w14:textId="71F37982" w:rsidR="0073544D" w:rsidRDefault="0073544D">
      <w:r>
        <w:t>The tawaf is the first major ritual of the Hajj</w:t>
      </w:r>
      <w:r w:rsidR="006F6841">
        <w:t xml:space="preserve">, everyone circles the Kaaba several times in a counter-clockwise direction. It is believed to imitate angels and all created beings walking around Gods </w:t>
      </w:r>
      <w:r w:rsidR="006F6841">
        <w:lastRenderedPageBreak/>
        <w:t xml:space="preserve">heavenly throne, it symbolises the entrance of the pilgrim into Gods </w:t>
      </w:r>
      <w:r w:rsidR="009816EF">
        <w:t>presence</w:t>
      </w:r>
      <w:r w:rsidR="006F6841">
        <w:t>. The minimum requirement to do this for the Hajj is two times.</w:t>
      </w:r>
      <w:r w:rsidR="007B7E3C">
        <w:rPr>
          <w:rStyle w:val="FootnoteReference"/>
        </w:rPr>
        <w:footnoteReference w:id="6"/>
      </w:r>
    </w:p>
    <w:p w14:paraId="07EF3A6E" w14:textId="503C98F3" w:rsidR="005C2D4E" w:rsidRDefault="005C2D4E">
      <w:r>
        <w:t xml:space="preserve">Another ritual of the Hajj is the </w:t>
      </w:r>
      <w:r w:rsidR="009816EF">
        <w:t>Sai</w:t>
      </w:r>
      <w:r>
        <w:t xml:space="preserve"> (the running). To the east of the Kaaba were two low hills, the south hill was called Safa and the north Marwa, a </w:t>
      </w:r>
      <w:r w:rsidR="009816EF">
        <w:t>circling</w:t>
      </w:r>
      <w:r>
        <w:t xml:space="preserve"> back and forth between the two hills which was conducted at a run. It symbolises Hagar’s search for water for her son Ishmael</w:t>
      </w:r>
      <w:r w:rsidR="009816EF">
        <w:t xml:space="preserve"> and her discovery of a well the Zamzam which has never run dry.</w:t>
      </w:r>
      <w:r w:rsidR="009816EF">
        <w:rPr>
          <w:rStyle w:val="FootnoteReference"/>
        </w:rPr>
        <w:footnoteReference w:id="7"/>
      </w:r>
      <w:r>
        <w:t xml:space="preserve"> </w:t>
      </w:r>
      <w:r w:rsidR="00012F9B">
        <w:t>The interpretation of this ritual is the struggle of daily life in the world and what is needed for every day living and the struggle against political and economic oppression.</w:t>
      </w:r>
      <w:r w:rsidR="00300446">
        <w:rPr>
          <w:rStyle w:val="FootnoteReference"/>
        </w:rPr>
        <w:footnoteReference w:id="8"/>
      </w:r>
    </w:p>
    <w:p w14:paraId="3FC476B9" w14:textId="049F36C7" w:rsidR="00833F58" w:rsidRDefault="00833F58">
      <w:r>
        <w:t>Every pilgrim must be in Ihram before they cross Miqat (appointed place)</w:t>
      </w:r>
      <w:r w:rsidR="00DF7FD7">
        <w:t>. From the moment they perform the ritual washing, prayer and dressing in their Hajj clothing they are said to be on the Hajj. Women may wear any clothing if it is loose fitting and covers the whole body, only the face, hands and feet are visible. Men wear two pieces of unsewn cloth and slippers; the cloth covers the upper and lower torso and is often held in place with an unsewn belt. Both the men and women’s clothing are known as ihram.</w:t>
      </w:r>
      <w:r w:rsidR="00DF7FD7">
        <w:rPr>
          <w:rStyle w:val="FootnoteReference"/>
        </w:rPr>
        <w:footnoteReference w:id="9"/>
      </w:r>
    </w:p>
    <w:p w14:paraId="6B053453" w14:textId="4233B453" w:rsidR="00FD626C" w:rsidRDefault="00C0607E">
      <w:r>
        <w:t>The pilgrimage is an event where the power of God can be experienced by all Muslims, the Ihram among other things expresses the unity and equality of all believers, regardless of their social status or origin.</w:t>
      </w:r>
      <w:r w:rsidR="00447D8B">
        <w:rPr>
          <w:rStyle w:val="FootnoteReference"/>
        </w:rPr>
        <w:footnoteReference w:id="10"/>
      </w:r>
    </w:p>
    <w:p w14:paraId="5499AD8A" w14:textId="1B3F10CE" w:rsidR="00F663A7" w:rsidRDefault="00F663A7">
      <w:r>
        <w:t xml:space="preserve">Being in Ihram is demanding and uncomfortable, it includes strict regulations, no cutting of hair or nails, no use of scented products or perfumes, no sexual activity, no arguing or hunting. If any of these things are violated the pilgrim </w:t>
      </w:r>
      <w:r w:rsidR="00840FC8">
        <w:t>must</w:t>
      </w:r>
      <w:r>
        <w:t xml:space="preserve"> perform an animal sacrifice.</w:t>
      </w:r>
      <w:r w:rsidR="009F5CD9">
        <w:rPr>
          <w:rStyle w:val="FootnoteReference"/>
        </w:rPr>
        <w:footnoteReference w:id="11"/>
      </w:r>
    </w:p>
    <w:p w14:paraId="62D0B642" w14:textId="5BFD6F63" w:rsidR="00395A1D" w:rsidRDefault="00395A1D">
      <w:r>
        <w:t xml:space="preserve">Performing the pilgrimage </w:t>
      </w:r>
      <w:r w:rsidR="00840FC8">
        <w:t>starts on the 8</w:t>
      </w:r>
      <w:r w:rsidR="00840FC8" w:rsidRPr="00840FC8">
        <w:rPr>
          <w:vertAlign w:val="superscript"/>
        </w:rPr>
        <w:t>th</w:t>
      </w:r>
      <w:r w:rsidR="00840FC8">
        <w:t xml:space="preserve"> day of Dhu al-Hijja with reciting the talbiya and setting out for the town of Mina, which is five miles outside Mecca. They must reach Mina before the post-zenith prayer and this is where most pilgrims will spend the night. On the 9</w:t>
      </w:r>
      <w:r w:rsidR="00840FC8" w:rsidRPr="00840FC8">
        <w:rPr>
          <w:vertAlign w:val="superscript"/>
        </w:rPr>
        <w:t>th</w:t>
      </w:r>
      <w:r w:rsidR="00840FC8">
        <w:t xml:space="preserve"> day all pilgrims head for the Plain of Arafat, they must arrive in the daytime and not leave until after sunset. Here they combine post-zenith and afternoon ritual prayers. They then head towards Migdalia where they combine sunset and night time prayers. Once in Muzdalifa everyone needs to find pebble sized stones each pilgrim needs forty-nine pebbles in total, seven for their arrival in Mina and twenty-one for each of the next two days. The pilgrims head back to Mina, it is now the 10</w:t>
      </w:r>
      <w:r w:rsidR="00840FC8" w:rsidRPr="00840FC8">
        <w:rPr>
          <w:vertAlign w:val="superscript"/>
        </w:rPr>
        <w:t>th</w:t>
      </w:r>
      <w:r w:rsidR="00840FC8">
        <w:t xml:space="preserve"> day of Dhu al-Hijja they must now cast stones at three columns.</w:t>
      </w:r>
      <w:r w:rsidR="00B76278">
        <w:rPr>
          <w:rStyle w:val="FootnoteReference"/>
        </w:rPr>
        <w:footnoteReference w:id="12"/>
      </w:r>
    </w:p>
    <w:p w14:paraId="24A6FF22" w14:textId="4F739E7D" w:rsidR="00AA6938" w:rsidRDefault="00AA6938">
      <w:r>
        <w:lastRenderedPageBreak/>
        <w:t>The stoning of the three pillars is where Abraham is said to have been tempted by the devil, not to sacrifice his son. It is said the devil tempted him three times. It symbolises the trials by Abraham to drive out any mischievous and ill thoughts.</w:t>
      </w:r>
      <w:r w:rsidR="00F23145">
        <w:rPr>
          <w:rStyle w:val="FootnoteReference"/>
        </w:rPr>
        <w:footnoteReference w:id="13"/>
      </w:r>
    </w:p>
    <w:p w14:paraId="2193FED9" w14:textId="7B294920" w:rsidR="00967391" w:rsidRDefault="00967391">
      <w:r>
        <w:t>On the 10</w:t>
      </w:r>
      <w:r w:rsidRPr="00967391">
        <w:rPr>
          <w:vertAlign w:val="superscript"/>
        </w:rPr>
        <w:t>th</w:t>
      </w:r>
      <w:r>
        <w:t xml:space="preserve"> day while at Mina, the pilgrims shave and cut their hair. This is also the day when an animal is sacrificed. Muslims all over the world celebrate the Feast of Sacrifice. Been in a state of Ihram is lifted once the hair has been cut but pilgrims are still not </w:t>
      </w:r>
      <w:r w:rsidR="004602B6">
        <w:t>permitted to have sexual intercourse this is only allowed after the circumambulation of the Kaaba and the Sa’I, the running back and forth between the two hills of Safa and Marwa. Once this has been completed the pilgrims return to Mina, they stay there a further two days, casting stones at the three columns. On the 12</w:t>
      </w:r>
      <w:r w:rsidR="004602B6" w:rsidRPr="004602B6">
        <w:rPr>
          <w:vertAlign w:val="superscript"/>
        </w:rPr>
        <w:t>th</w:t>
      </w:r>
      <w:r w:rsidR="004602B6">
        <w:t xml:space="preserve"> day before sunset the pilgrims return to Mecca for the farewell circumambulation.</w:t>
      </w:r>
      <w:r w:rsidR="00967B64">
        <w:rPr>
          <w:rStyle w:val="FootnoteReference"/>
        </w:rPr>
        <w:footnoteReference w:id="14"/>
      </w:r>
    </w:p>
    <w:p w14:paraId="79E74D9A" w14:textId="562ACDF2" w:rsidR="00E8548D" w:rsidRDefault="00E8548D">
      <w:r>
        <w:t>Substitutions for the animal slaughter have become centralised. Issues of hygiene in the modern day dictate that hundreds of thousands of animals could not be slaughtered in or around Mecca or Mina</w:t>
      </w:r>
      <w:r w:rsidR="00C77DDB">
        <w:t>. Pilgrims now buy coupons from al-Rajhi Company for Currency Exchange and Commerce, they are then sold on behalf of the pilgrim, prescribing to the Muslim ritual slaughtering methods. The meat is then frozen and distributed among the poor and needy across the Muslim world.</w:t>
      </w:r>
      <w:r w:rsidR="0000772C">
        <w:rPr>
          <w:rStyle w:val="FootnoteReference"/>
        </w:rPr>
        <w:footnoteReference w:id="15"/>
      </w:r>
    </w:p>
    <w:p w14:paraId="432BA30B" w14:textId="6209BB81" w:rsidR="00A23BDA" w:rsidRDefault="00A23BDA">
      <w:r>
        <w:t xml:space="preserve">The Qur’an states “We have made camels part of God’s sacred rites for you. There is much good in them for you, so mention God’s name over them as they are lined up for sacrifice, then when they have </w:t>
      </w:r>
      <w:proofErr w:type="gramStart"/>
      <w:r>
        <w:t>fallen down</w:t>
      </w:r>
      <w:proofErr w:type="gramEnd"/>
      <w:r>
        <w:t xml:space="preserve"> dead</w:t>
      </w:r>
      <w:r w:rsidR="004D3A5C">
        <w:t>, feed yourselves and those that do not ask, as well as those who do. We have subjected them to you in this way so that you may be thankful. It is neither their meat nor their blood that reaches God but your piety. He has subjected them to you in this way so that you may glorify God for having guided you.”</w:t>
      </w:r>
      <w:r w:rsidR="00E349A0">
        <w:rPr>
          <w:rStyle w:val="FootnoteReference"/>
        </w:rPr>
        <w:footnoteReference w:id="16"/>
      </w:r>
    </w:p>
    <w:p w14:paraId="2A6B34DB" w14:textId="6D444939" w:rsidR="00E91DB8" w:rsidRDefault="00E91DB8">
      <w:r>
        <w:t>For many centuries in Islam, the governments in control of the Hajj were concerned with the security and safety of the pilgrims. Keeping pilgrims safe from the dangers of highway robbery and hazards of travel, was not an easy job, yet no government was as successful as the Saudis in ensuring the safety of the Hajj.</w:t>
      </w:r>
      <w:r w:rsidR="00F3606C">
        <w:t xml:space="preserve"> There have been two incidents of terror attacks, on November 20</w:t>
      </w:r>
      <w:r w:rsidR="00F3606C" w:rsidRPr="00F3606C">
        <w:rPr>
          <w:vertAlign w:val="superscript"/>
        </w:rPr>
        <w:t>th</w:t>
      </w:r>
      <w:r w:rsidR="00F3606C">
        <w:t>, 1979 two hundred members of an extreme Salafi group smuggled weapons into the Grand Mosque in Mecca. After fifteen days the Saudi army managed to liberate the Haram. This happened after the Hajj season but some pilgrims who were still there praying at the time were taken hostage. In 1989, two explosions occurred outside the Grand Mosque in Mecca resulting in the death of one pilgrim and wounding sixteen others.</w:t>
      </w:r>
      <w:r w:rsidR="00434775">
        <w:rPr>
          <w:rStyle w:val="FootnoteReference"/>
        </w:rPr>
        <w:footnoteReference w:id="17"/>
      </w:r>
    </w:p>
    <w:p w14:paraId="6FB9FB87" w14:textId="151A583A" w:rsidR="00D53AA8" w:rsidRDefault="00332845">
      <w:r>
        <w:t>The Saudi Ministry of the Hajj</w:t>
      </w:r>
      <w:r w:rsidR="00184CFD">
        <w:t xml:space="preserve"> have launched an electronic bracelet for the pilgrims to wear during th</w:t>
      </w:r>
      <w:r w:rsidR="00E81E45">
        <w:t>e Hajj for their sec</w:t>
      </w:r>
      <w:r w:rsidR="00EF6FEE">
        <w:t>urity.</w:t>
      </w:r>
      <w:r w:rsidR="00E81E45">
        <w:t xml:space="preserve"> </w:t>
      </w:r>
      <w:r w:rsidR="00CC38F5">
        <w:t>The bracelet stores personal information of each pilgri</w:t>
      </w:r>
      <w:r w:rsidR="007A0578">
        <w:t xml:space="preserve">m, </w:t>
      </w:r>
      <w:r w:rsidR="00EF6FEE">
        <w:t>their address</w:t>
      </w:r>
      <w:r w:rsidR="005050E3">
        <w:t>,</w:t>
      </w:r>
      <w:r w:rsidR="007A0578">
        <w:t xml:space="preserve"> passport and visa number</w:t>
      </w:r>
      <w:r w:rsidR="005050E3">
        <w:t xml:space="preserve">. It </w:t>
      </w:r>
      <w:r w:rsidR="008E523A">
        <w:t>shows when and where they are staying and telephone numbers of people or guides that are helping them</w:t>
      </w:r>
      <w:r w:rsidR="00E36FA5">
        <w:t>.</w:t>
      </w:r>
      <w:r w:rsidR="00DD4984">
        <w:t xml:space="preserve"> </w:t>
      </w:r>
      <w:r w:rsidR="00D766F5">
        <w:t>The bracelet will also help the pilgrims who are elderly, lost</w:t>
      </w:r>
      <w:r w:rsidR="00AC62F2">
        <w:t xml:space="preserve"> or do not speak Arabic. The bracelet is lightweight</w:t>
      </w:r>
      <w:r w:rsidR="00D34A53">
        <w:t>, water and scratch resistant and inexpensive.</w:t>
      </w:r>
    </w:p>
    <w:p w14:paraId="2EB77486" w14:textId="2373C356" w:rsidR="00D34A53" w:rsidRDefault="00CF2142">
      <w:r>
        <w:lastRenderedPageBreak/>
        <w:t>It will also have a compass to point the pilgrim in the correct direction of prayer</w:t>
      </w:r>
      <w:r w:rsidR="00006FDC">
        <w:t xml:space="preserve"> </w:t>
      </w:r>
      <w:r w:rsidR="00C22FC8">
        <w:t>and</w:t>
      </w:r>
      <w:r w:rsidR="00006FDC">
        <w:t xml:space="preserve"> a prayer time alert.</w:t>
      </w:r>
      <w:r w:rsidR="00A1665B">
        <w:t xml:space="preserve"> Elsa Mohammad Rawas, the undersecretary for Umrah affairs at the Hajj Ministry states “The project is now with the Ministry of Finance for a budgeting proposal. Once the Ministry of Finance and the larger authorities approve the venture, the Ministry of Hajj will immediately implement it.</w:t>
      </w:r>
      <w:r w:rsidR="00FE076F">
        <w:rPr>
          <w:rStyle w:val="FootnoteReference"/>
        </w:rPr>
        <w:footnoteReference w:id="18"/>
      </w:r>
    </w:p>
    <w:p w14:paraId="2B197FB4" w14:textId="6470FD27" w:rsidR="00F163F9" w:rsidRDefault="00B47C73">
      <w:r>
        <w:t>This essay has shown the significance of the Hajj for every Muslim pilgrim</w:t>
      </w:r>
      <w:r w:rsidR="007662BE">
        <w:t xml:space="preserve"> and that the power of God can be experienced by all. It </w:t>
      </w:r>
      <w:r w:rsidR="00465157">
        <w:t>expresses the</w:t>
      </w:r>
      <w:r w:rsidR="00054487">
        <w:t xml:space="preserve"> </w:t>
      </w:r>
      <w:r w:rsidR="007662BE">
        <w:t>unity and e</w:t>
      </w:r>
      <w:r w:rsidR="00054487">
        <w:t>q</w:t>
      </w:r>
      <w:r w:rsidR="007662BE">
        <w:t>uality of all believers</w:t>
      </w:r>
      <w:r w:rsidR="00054487">
        <w:t>, regardless of their social status or origin.</w:t>
      </w:r>
      <w:r w:rsidR="00AE75D7">
        <w:t xml:space="preserve"> It looks at the Kaaba, the shrine known as the house of God</w:t>
      </w:r>
      <w:r w:rsidR="00D769C0">
        <w:t>, it is believed by every Muslim to be the most sacred place in the Muslim world</w:t>
      </w:r>
      <w:r w:rsidR="002F0C39">
        <w:t xml:space="preserve">. </w:t>
      </w:r>
      <w:r w:rsidR="00A94832">
        <w:t>Its</w:t>
      </w:r>
      <w:r w:rsidR="002F0C39">
        <w:t xml:space="preserve"> historical significance is also important for every </w:t>
      </w:r>
      <w:r w:rsidR="00F71FE8">
        <w:t xml:space="preserve">Muslim pilgrim as it is a </w:t>
      </w:r>
      <w:r w:rsidR="00342038">
        <w:t xml:space="preserve">monument </w:t>
      </w:r>
      <w:r w:rsidR="00F71FE8">
        <w:t>to the standing of Abraham</w:t>
      </w:r>
      <w:r w:rsidR="00342038">
        <w:t>, through his devotion to Allah</w:t>
      </w:r>
      <w:r w:rsidR="00EE5715">
        <w:t>, that every Muslim follows in his footsteps and surrenders their will and desires to Allah’s will.</w:t>
      </w:r>
      <w:r w:rsidR="00363866">
        <w:t xml:space="preserve"> The sacred rituals like the tawaf and the </w:t>
      </w:r>
      <w:proofErr w:type="spellStart"/>
      <w:r w:rsidR="00A94832">
        <w:t>sa’I</w:t>
      </w:r>
      <w:proofErr w:type="spellEnd"/>
      <w:r w:rsidR="00A94832">
        <w:t>,</w:t>
      </w:r>
      <w:r w:rsidR="00793D02">
        <w:t xml:space="preserve"> have spiritual meaning behind them. It </w:t>
      </w:r>
      <w:r w:rsidR="00863B61">
        <w:t>symbolises the entrance of the pilgrim into Gods presence and the striving towards a correct divine life of devotion.</w:t>
      </w:r>
      <w:r w:rsidR="00923D3C">
        <w:t xml:space="preserve"> This essay has also shown the importance of th</w:t>
      </w:r>
      <w:r w:rsidR="00243B6B">
        <w:t xml:space="preserve">e safety of </w:t>
      </w:r>
      <w:r w:rsidR="00A94832">
        <w:t>each</w:t>
      </w:r>
      <w:r w:rsidR="00243B6B">
        <w:t xml:space="preserve"> pilgrim with the launch of the electronic bracelet</w:t>
      </w:r>
      <w:r w:rsidR="00341023">
        <w:t xml:space="preserve"> and hopefully the continued success of the Saudis in ensuring the safety of the Hajj.</w:t>
      </w:r>
    </w:p>
    <w:p w14:paraId="1295E37A" w14:textId="2E4599CD" w:rsidR="00A1665B" w:rsidRDefault="00084600">
      <w:r>
        <w:t>Bibliography</w:t>
      </w:r>
    </w:p>
    <w:p w14:paraId="3F2A16D4" w14:textId="7DC18904" w:rsidR="00231D0D" w:rsidRDefault="00231D0D">
      <w:r>
        <w:t xml:space="preserve">Anonymous, </w:t>
      </w:r>
      <w:r w:rsidR="006C072D">
        <w:t>‘</w:t>
      </w:r>
      <w:r w:rsidR="006C072D" w:rsidRPr="00CE7EAA">
        <w:rPr>
          <w:i/>
        </w:rPr>
        <w:t>Flare’, Karachi</w:t>
      </w:r>
      <w:r w:rsidR="006C072D">
        <w:t>, 12.10, (</w:t>
      </w:r>
      <w:r w:rsidR="00A15932">
        <w:t>2016), 56</w:t>
      </w:r>
      <w:bookmarkStart w:id="0" w:name="_GoBack"/>
      <w:bookmarkEnd w:id="0"/>
    </w:p>
    <w:p w14:paraId="384808D1" w14:textId="77777777" w:rsidR="000E6F1C" w:rsidRDefault="00A15932" w:rsidP="00F9571E">
      <w:r>
        <w:t>Espo</w:t>
      </w:r>
      <w:r w:rsidR="00DA1D86">
        <w:t>sito, John L.</w:t>
      </w:r>
      <w:r w:rsidR="00DA1D86" w:rsidRPr="000645E3">
        <w:rPr>
          <w:i/>
        </w:rPr>
        <w:t xml:space="preserve"> Tawaf</w:t>
      </w:r>
      <w:r w:rsidR="00DA1D86">
        <w:t xml:space="preserve"> (2018)</w:t>
      </w:r>
      <w:hyperlink r:id="rId7" w:history="1">
        <w:r w:rsidR="00DF28F2" w:rsidRPr="001960BE">
          <w:rPr>
            <w:rStyle w:val="Hyperlink"/>
          </w:rPr>
          <w:t>http://www.oxfordislamicstudies.com/article/opr/t125/e2352&amp;gt;[accessed</w:t>
        </w:r>
      </w:hyperlink>
      <w:r w:rsidR="00DF28F2">
        <w:t xml:space="preserve"> 12 March 2018</w:t>
      </w:r>
      <w:r w:rsidR="000E6F1C">
        <w:t>].</w:t>
      </w:r>
    </w:p>
    <w:p w14:paraId="771196AF" w14:textId="77777777" w:rsidR="00465AF6" w:rsidRDefault="000E6F1C" w:rsidP="00F9571E">
      <w:r>
        <w:t>Haleem, M.A.S</w:t>
      </w:r>
      <w:r w:rsidR="00BE4EB3">
        <w:t xml:space="preserve"> Abdul, </w:t>
      </w:r>
      <w:r w:rsidR="00BE4EB3" w:rsidRPr="00CE7EAA">
        <w:rPr>
          <w:i/>
        </w:rPr>
        <w:t>The</w:t>
      </w:r>
      <w:r w:rsidR="008344A5" w:rsidRPr="00CE7EAA">
        <w:rPr>
          <w:i/>
        </w:rPr>
        <w:t xml:space="preserve"> Qur’an a new translation</w:t>
      </w:r>
      <w:r w:rsidR="00436C06">
        <w:t xml:space="preserve"> (Oxford: Oxford University Press, 2004)</w:t>
      </w:r>
    </w:p>
    <w:p w14:paraId="55B94A68" w14:textId="77777777" w:rsidR="008367A4" w:rsidRDefault="00465AF6" w:rsidP="00F9571E">
      <w:r>
        <w:t xml:space="preserve">Khan, Muhammad </w:t>
      </w:r>
      <w:proofErr w:type="spellStart"/>
      <w:r>
        <w:t>Zafrulla</w:t>
      </w:r>
      <w:proofErr w:type="spellEnd"/>
      <w:r w:rsidR="00DE38AF">
        <w:t xml:space="preserve">, </w:t>
      </w:r>
      <w:r w:rsidR="00DE38AF" w:rsidRPr="00CE7EAA">
        <w:rPr>
          <w:i/>
        </w:rPr>
        <w:t xml:space="preserve">PILGRAMAGE TO THE HOUSE OF </w:t>
      </w:r>
      <w:r w:rsidR="009A5C0F" w:rsidRPr="00CE7EAA">
        <w:rPr>
          <w:i/>
        </w:rPr>
        <w:t>ALLAH</w:t>
      </w:r>
      <w:r w:rsidR="009A5C0F">
        <w:t xml:space="preserve"> (Surrey</w:t>
      </w:r>
      <w:r w:rsidR="00FC41CA">
        <w:t>: Tom Higginson(printers)Ltd)</w:t>
      </w:r>
      <w:r w:rsidR="008367A4">
        <w:t>.</w:t>
      </w:r>
    </w:p>
    <w:p w14:paraId="0E73EEDA" w14:textId="77777777" w:rsidR="004D0A8C" w:rsidRDefault="008367A4" w:rsidP="00F9571E">
      <w:r>
        <w:t>Peters F.E,</w:t>
      </w:r>
      <w:r w:rsidR="00554B81">
        <w:t xml:space="preserve"> </w:t>
      </w:r>
      <w:r w:rsidR="00554B81" w:rsidRPr="00CE7EAA">
        <w:rPr>
          <w:i/>
        </w:rPr>
        <w:t>THE HAJJ; THE MUSLIM PILGRIMAGE TO MECCA AND THE HOLY PLACES</w:t>
      </w:r>
      <w:r w:rsidR="00824C5F">
        <w:t xml:space="preserve"> (New Jersey, Princeton University Press 1994).</w:t>
      </w:r>
    </w:p>
    <w:p w14:paraId="7D53C821" w14:textId="77777777" w:rsidR="007444EA" w:rsidRDefault="004D0A8C" w:rsidP="00F9571E">
      <w:proofErr w:type="spellStart"/>
      <w:r>
        <w:t>Rippin</w:t>
      </w:r>
      <w:proofErr w:type="spellEnd"/>
      <w:r>
        <w:t xml:space="preserve"> Andrew, </w:t>
      </w:r>
      <w:r w:rsidRPr="00CE7EAA">
        <w:rPr>
          <w:i/>
        </w:rPr>
        <w:t>Muslims;</w:t>
      </w:r>
      <w:r w:rsidR="00CA01E5" w:rsidRPr="00CE7EAA">
        <w:rPr>
          <w:i/>
        </w:rPr>
        <w:t xml:space="preserve"> Their Religious Beliefs and Practices Volume 2</w:t>
      </w:r>
      <w:r w:rsidR="00FC3DD1" w:rsidRPr="00CE7EAA">
        <w:rPr>
          <w:i/>
        </w:rPr>
        <w:t>: The Contemporary Period</w:t>
      </w:r>
      <w:r w:rsidR="00FC3DD1">
        <w:t>, (London</w:t>
      </w:r>
      <w:r w:rsidR="007444EA">
        <w:t>, Routledge 1993).</w:t>
      </w:r>
    </w:p>
    <w:p w14:paraId="04566FB2" w14:textId="77777777" w:rsidR="00E224B6" w:rsidRDefault="007444EA" w:rsidP="00F9571E">
      <w:proofErr w:type="spellStart"/>
      <w:r>
        <w:t>Sonn</w:t>
      </w:r>
      <w:proofErr w:type="spellEnd"/>
      <w:r>
        <w:t xml:space="preserve"> Tamara, </w:t>
      </w:r>
      <w:r w:rsidRPr="00CE7EAA">
        <w:rPr>
          <w:i/>
        </w:rPr>
        <w:t>ISLAM</w:t>
      </w:r>
      <w:r w:rsidR="00E322B6" w:rsidRPr="00CE7EAA">
        <w:rPr>
          <w:i/>
        </w:rPr>
        <w:t>; HISTORY, RELIGION AND POLITICS</w:t>
      </w:r>
      <w:r w:rsidR="008A3B95">
        <w:t>, 3</w:t>
      </w:r>
      <w:r w:rsidR="008A3B95" w:rsidRPr="008A3B95">
        <w:rPr>
          <w:vertAlign w:val="superscript"/>
        </w:rPr>
        <w:t>rd</w:t>
      </w:r>
      <w:r w:rsidR="008A3B95">
        <w:t xml:space="preserve"> </w:t>
      </w:r>
      <w:proofErr w:type="spellStart"/>
      <w:r w:rsidR="008A3B95">
        <w:t>edn</w:t>
      </w:r>
      <w:proofErr w:type="spellEnd"/>
      <w:r w:rsidR="008A3B95">
        <w:t xml:space="preserve"> (West Sussex</w:t>
      </w:r>
      <w:r w:rsidR="007077FE">
        <w:t>: John Wiley &amp;</w:t>
      </w:r>
      <w:r w:rsidR="00E224B6">
        <w:t xml:space="preserve"> Sons, Ltd, 2016).</w:t>
      </w:r>
    </w:p>
    <w:p w14:paraId="2FBC6EB0" w14:textId="75D9EAA5" w:rsidR="00B3489E" w:rsidRDefault="00E224B6" w:rsidP="00F9571E">
      <w:r>
        <w:t>T</w:t>
      </w:r>
      <w:r w:rsidR="004F36A6">
        <w:t>AGLIACOZZO ERIC, TOORAWA SHAWKAT M,</w:t>
      </w:r>
      <w:r w:rsidR="00E50E10">
        <w:t xml:space="preserve"> </w:t>
      </w:r>
      <w:r w:rsidR="00E50E10" w:rsidRPr="00CE7EAA">
        <w:rPr>
          <w:i/>
        </w:rPr>
        <w:t>THE HAJJ, Pilgrimage</w:t>
      </w:r>
      <w:r w:rsidR="004E03AA" w:rsidRPr="00CE7EAA">
        <w:rPr>
          <w:i/>
        </w:rPr>
        <w:t xml:space="preserve"> i</w:t>
      </w:r>
      <w:r w:rsidR="00E50E10" w:rsidRPr="00CE7EAA">
        <w:rPr>
          <w:i/>
        </w:rPr>
        <w:t>n Islam</w:t>
      </w:r>
      <w:r w:rsidR="00553403">
        <w:t>, (New York: Cambridge University Press</w:t>
      </w:r>
      <w:r w:rsidR="00B3489E">
        <w:t xml:space="preserve"> 2016).</w:t>
      </w:r>
    </w:p>
    <w:p w14:paraId="04B24DF3" w14:textId="3540FBB9" w:rsidR="00A15932" w:rsidRDefault="00B3489E" w:rsidP="00F9571E">
      <w:proofErr w:type="spellStart"/>
      <w:r>
        <w:t>Waines</w:t>
      </w:r>
      <w:proofErr w:type="spellEnd"/>
      <w:r>
        <w:t xml:space="preserve"> David</w:t>
      </w:r>
      <w:r w:rsidR="00CC54D8">
        <w:t xml:space="preserve">, </w:t>
      </w:r>
      <w:r w:rsidR="00CC54D8" w:rsidRPr="00CE7EAA">
        <w:rPr>
          <w:i/>
        </w:rPr>
        <w:t>An Introduction to Islam</w:t>
      </w:r>
      <w:r w:rsidR="00CC54D8">
        <w:t>, (New York</w:t>
      </w:r>
      <w:r w:rsidR="00722040">
        <w:t>: Cambridge University Press, 1995).</w:t>
      </w:r>
      <w:r w:rsidR="00F9571E">
        <w:t xml:space="preserve"> </w:t>
      </w:r>
    </w:p>
    <w:sectPr w:rsidR="00A159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43C859" w14:textId="77777777" w:rsidR="00CD261A" w:rsidRDefault="00CD261A" w:rsidP="007606AC">
      <w:pPr>
        <w:spacing w:after="0" w:line="240" w:lineRule="auto"/>
      </w:pPr>
      <w:r>
        <w:separator/>
      </w:r>
    </w:p>
  </w:endnote>
  <w:endnote w:type="continuationSeparator" w:id="0">
    <w:p w14:paraId="0A76C0A1" w14:textId="77777777" w:rsidR="00CD261A" w:rsidRDefault="00CD261A" w:rsidP="007606AC">
      <w:pPr>
        <w:spacing w:after="0" w:line="240" w:lineRule="auto"/>
      </w:pPr>
      <w:r>
        <w:continuationSeparator/>
      </w:r>
    </w:p>
  </w:endnote>
  <w:endnote w:type="continuationNotice" w:id="1">
    <w:p w14:paraId="0FFB7243" w14:textId="77777777" w:rsidR="00CD261A" w:rsidRDefault="00CD26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71B3AE" w14:textId="77777777" w:rsidR="00CD261A" w:rsidRDefault="00CD261A" w:rsidP="007606AC">
      <w:pPr>
        <w:spacing w:after="0" w:line="240" w:lineRule="auto"/>
      </w:pPr>
      <w:r>
        <w:separator/>
      </w:r>
    </w:p>
  </w:footnote>
  <w:footnote w:type="continuationSeparator" w:id="0">
    <w:p w14:paraId="3FA52A35" w14:textId="77777777" w:rsidR="00CD261A" w:rsidRDefault="00CD261A" w:rsidP="007606AC">
      <w:pPr>
        <w:spacing w:after="0" w:line="240" w:lineRule="auto"/>
      </w:pPr>
      <w:r>
        <w:continuationSeparator/>
      </w:r>
    </w:p>
  </w:footnote>
  <w:footnote w:type="continuationNotice" w:id="1">
    <w:p w14:paraId="4384C504" w14:textId="77777777" w:rsidR="00CD261A" w:rsidRDefault="00CD261A">
      <w:pPr>
        <w:spacing w:after="0" w:line="240" w:lineRule="auto"/>
      </w:pPr>
    </w:p>
  </w:footnote>
  <w:footnote w:id="2">
    <w:p w14:paraId="7C7D2F8D" w14:textId="20233DC9" w:rsidR="007606AC" w:rsidRDefault="007606AC">
      <w:pPr>
        <w:pStyle w:val="FootnoteText"/>
      </w:pPr>
      <w:r>
        <w:rPr>
          <w:rStyle w:val="FootnoteReference"/>
        </w:rPr>
        <w:footnoteRef/>
      </w:r>
      <w:r>
        <w:t xml:space="preserve"> Tamara Sonn, </w:t>
      </w:r>
      <w:r w:rsidRPr="009C18DD">
        <w:rPr>
          <w:i/>
        </w:rPr>
        <w:t>ISLAM; HISTORY, RELIGION AND POLITICS,</w:t>
      </w:r>
      <w:r>
        <w:t xml:space="preserve"> 3</w:t>
      </w:r>
      <w:r>
        <w:rPr>
          <w:vertAlign w:val="superscript"/>
        </w:rPr>
        <w:t xml:space="preserve">rd </w:t>
      </w:r>
      <w:r>
        <w:t xml:space="preserve">edn (West Sussex: John Wiley </w:t>
      </w:r>
      <w:r w:rsidR="009C18DD">
        <w:t>&amp; Sons Ltd,2016).</w:t>
      </w:r>
      <w:r w:rsidR="005007F3">
        <w:t xml:space="preserve"> P26-27.</w:t>
      </w:r>
    </w:p>
  </w:footnote>
  <w:footnote w:id="3">
    <w:p w14:paraId="56470A41" w14:textId="0E563051" w:rsidR="005334C4" w:rsidRDefault="005334C4">
      <w:pPr>
        <w:pStyle w:val="FootnoteText"/>
      </w:pPr>
      <w:r>
        <w:rPr>
          <w:rStyle w:val="FootnoteReference"/>
        </w:rPr>
        <w:footnoteRef/>
      </w:r>
      <w:r>
        <w:rPr>
          <w:rStyle w:val="FootnoteReference"/>
        </w:rPr>
        <w:footnoteRef/>
      </w:r>
      <w:r>
        <w:t xml:space="preserve"> ‘The Pilgrimage’ 22:27-28, </w:t>
      </w:r>
      <w:r w:rsidRPr="001C525A">
        <w:rPr>
          <w:i/>
        </w:rPr>
        <w:t>The Qur’an a new translation</w:t>
      </w:r>
      <w:r>
        <w:t xml:space="preserve"> by M.A.S Abdel Haleem, (Oxford: Oxford University Press, 2004).</w:t>
      </w:r>
    </w:p>
  </w:footnote>
  <w:footnote w:id="4">
    <w:p w14:paraId="4FA8BE6B" w14:textId="676A9232" w:rsidR="00C262F7" w:rsidRDefault="00C262F7">
      <w:pPr>
        <w:pStyle w:val="FootnoteText"/>
      </w:pPr>
      <w:r>
        <w:rPr>
          <w:rStyle w:val="FootnoteReference"/>
        </w:rPr>
        <w:footnoteRef/>
      </w:r>
      <w:r>
        <w:t xml:space="preserve"> Muhamaad Zafrulla Khan, </w:t>
      </w:r>
      <w:r w:rsidRPr="001C525A">
        <w:rPr>
          <w:i/>
        </w:rPr>
        <w:t>PILGRIMAGE TO THE HOUSE OF ALLAH</w:t>
      </w:r>
      <w:r>
        <w:t xml:space="preserve"> (Surrey: Tom Higginson(printers) Ltd,), p.4-7.</w:t>
      </w:r>
    </w:p>
  </w:footnote>
  <w:footnote w:id="5">
    <w:p w14:paraId="5F14AF3B" w14:textId="5F448E19" w:rsidR="00426F00" w:rsidRDefault="00426F00">
      <w:pPr>
        <w:pStyle w:val="FootnoteText"/>
      </w:pPr>
      <w:r>
        <w:rPr>
          <w:rStyle w:val="FootnoteReference"/>
        </w:rPr>
        <w:footnoteRef/>
      </w:r>
      <w:r>
        <w:t xml:space="preserve"> Tamara Sonn, </w:t>
      </w:r>
      <w:r w:rsidRPr="00426F00">
        <w:rPr>
          <w:i/>
        </w:rPr>
        <w:t>ISLAM; HISTORY, RELIGION AND POLITICS,</w:t>
      </w:r>
      <w:r>
        <w:t xml:space="preserve"> 3</w:t>
      </w:r>
      <w:r w:rsidRPr="00426F00">
        <w:rPr>
          <w:vertAlign w:val="superscript"/>
        </w:rPr>
        <w:t>rd</w:t>
      </w:r>
      <w:r>
        <w:t xml:space="preserve"> edn (West Sussex: John Wiley &amp; Sons Ltd,2016) p 25</w:t>
      </w:r>
    </w:p>
  </w:footnote>
  <w:footnote w:id="6">
    <w:p w14:paraId="3FB4DABF" w14:textId="15F34C49" w:rsidR="007B7E3C" w:rsidRDefault="007B7E3C">
      <w:pPr>
        <w:pStyle w:val="FootnoteText"/>
      </w:pPr>
      <w:r>
        <w:rPr>
          <w:rStyle w:val="FootnoteReference"/>
        </w:rPr>
        <w:footnoteRef/>
      </w:r>
      <w:r>
        <w:t xml:space="preserve"> John L Esposito, Tawaf (2018) </w:t>
      </w:r>
      <w:hyperlink r:id="rId1" w:history="1">
        <w:r w:rsidRPr="00B44696">
          <w:rPr>
            <w:rStyle w:val="Hyperlink"/>
          </w:rPr>
          <w:t>http://www.oxfordislamicstudie.com/article/opr/t125/e2352&amp;gt;[accessed</w:t>
        </w:r>
      </w:hyperlink>
      <w:r>
        <w:t xml:space="preserve"> 12 March 2018.</w:t>
      </w:r>
    </w:p>
  </w:footnote>
  <w:footnote w:id="7">
    <w:p w14:paraId="70FB0581" w14:textId="28D954DD" w:rsidR="009816EF" w:rsidRDefault="009816EF">
      <w:pPr>
        <w:pStyle w:val="FootnoteText"/>
      </w:pPr>
      <w:r>
        <w:rPr>
          <w:rStyle w:val="FootnoteReference"/>
        </w:rPr>
        <w:footnoteRef/>
      </w:r>
      <w:r>
        <w:t xml:space="preserve"> F.E Peters, </w:t>
      </w:r>
      <w:r w:rsidRPr="009816EF">
        <w:rPr>
          <w:i/>
        </w:rPr>
        <w:t>THE HAJJ; THE MUSLIM PILGRIMAGE TO MECCA AND THE HOLY PLACES</w:t>
      </w:r>
      <w:r>
        <w:t xml:space="preserve"> (New Jersey, Princeton University Press 1994), p 18-19.</w:t>
      </w:r>
    </w:p>
  </w:footnote>
  <w:footnote w:id="8">
    <w:p w14:paraId="7C00ECD2" w14:textId="7FE5C8C8" w:rsidR="00300446" w:rsidRDefault="00300446">
      <w:pPr>
        <w:pStyle w:val="FootnoteText"/>
      </w:pPr>
      <w:r>
        <w:rPr>
          <w:rStyle w:val="FootnoteReference"/>
        </w:rPr>
        <w:footnoteRef/>
      </w:r>
      <w:r>
        <w:t xml:space="preserve"> Andrew Rippen, </w:t>
      </w:r>
      <w:r w:rsidRPr="00300446">
        <w:rPr>
          <w:i/>
        </w:rPr>
        <w:t>Muslims; Their Religious Beliefs and Practices Volume 2: The Contemporary Period,</w:t>
      </w:r>
      <w:r>
        <w:t xml:space="preserve"> (London, Routledge 1993), p138.</w:t>
      </w:r>
    </w:p>
  </w:footnote>
  <w:footnote w:id="9">
    <w:p w14:paraId="4FAA9AB1" w14:textId="4E748224" w:rsidR="00DF7FD7" w:rsidRDefault="00DF7FD7">
      <w:pPr>
        <w:pStyle w:val="FootnoteText"/>
      </w:pPr>
      <w:r>
        <w:rPr>
          <w:rStyle w:val="FootnoteReference"/>
        </w:rPr>
        <w:footnoteRef/>
      </w:r>
      <w:r>
        <w:t xml:space="preserve"> Shawkat M. Toorawa, </w:t>
      </w:r>
      <w:r w:rsidRPr="00DF7FD7">
        <w:rPr>
          <w:i/>
        </w:rPr>
        <w:t>THE HAJJ; Pilgrimage in Islam</w:t>
      </w:r>
      <w:r>
        <w:t>, ed by Eric Tagliacozzo, Shawkat M. Toorawa, (New York, Cambridge University Press 2016), p221.</w:t>
      </w:r>
    </w:p>
  </w:footnote>
  <w:footnote w:id="10">
    <w:p w14:paraId="785662E7" w14:textId="249B06DF" w:rsidR="00447D8B" w:rsidRDefault="00447D8B">
      <w:pPr>
        <w:pStyle w:val="FootnoteText"/>
      </w:pPr>
      <w:r>
        <w:rPr>
          <w:rStyle w:val="FootnoteReference"/>
        </w:rPr>
        <w:footnoteRef/>
      </w:r>
      <w:r>
        <w:t xml:space="preserve"> Andrew Rippin, </w:t>
      </w:r>
      <w:r w:rsidRPr="00447D8B">
        <w:rPr>
          <w:i/>
        </w:rPr>
        <w:t>Muslims; Their Religious Beliefs and Practices Volume 2: The Contemporary Period</w:t>
      </w:r>
      <w:r>
        <w:t>, (London, Routledge 1993), p 138</w:t>
      </w:r>
    </w:p>
  </w:footnote>
  <w:footnote w:id="11">
    <w:p w14:paraId="402B6CA5" w14:textId="5B68F414" w:rsidR="009F5CD9" w:rsidRDefault="009F5CD9">
      <w:pPr>
        <w:pStyle w:val="FootnoteText"/>
      </w:pPr>
      <w:r>
        <w:rPr>
          <w:rStyle w:val="FootnoteReference"/>
        </w:rPr>
        <w:footnoteRef/>
      </w:r>
      <w:r>
        <w:t xml:space="preserve"> Shawkat M. Toorawa, </w:t>
      </w:r>
      <w:r w:rsidRPr="009F5CD9">
        <w:rPr>
          <w:i/>
        </w:rPr>
        <w:t>THE HAJJ; Pilgrimage in Islam,</w:t>
      </w:r>
      <w:r>
        <w:t xml:space="preserve"> ed by Eric Tagliacozzo, Shawkat M. </w:t>
      </w:r>
      <w:proofErr w:type="gramStart"/>
      <w:r>
        <w:t>Toorawa,(</w:t>
      </w:r>
      <w:proofErr w:type="gramEnd"/>
      <w:r>
        <w:t>New York, Cambridge University Press 2016), p222.</w:t>
      </w:r>
    </w:p>
  </w:footnote>
  <w:footnote w:id="12">
    <w:p w14:paraId="32871EB5" w14:textId="6F90F49A" w:rsidR="00B76278" w:rsidRDefault="00B76278">
      <w:pPr>
        <w:pStyle w:val="FootnoteText"/>
      </w:pPr>
      <w:r>
        <w:rPr>
          <w:rStyle w:val="FootnoteReference"/>
        </w:rPr>
        <w:footnoteRef/>
      </w:r>
      <w:r>
        <w:t xml:space="preserve"> Shawkat M. Toorawa, </w:t>
      </w:r>
      <w:r w:rsidRPr="00B76278">
        <w:rPr>
          <w:i/>
        </w:rPr>
        <w:t>THE HAJJ; Pilgrimage in Islam,</w:t>
      </w:r>
      <w:r>
        <w:t xml:space="preserve"> ed by Eric Tagliacozzo, Shawkat M. </w:t>
      </w:r>
      <w:proofErr w:type="gramStart"/>
      <w:r>
        <w:t>Toorawa,(</w:t>
      </w:r>
      <w:proofErr w:type="gramEnd"/>
      <w:r>
        <w:t>New York, Cambridge University Press 2016), p.222-226.</w:t>
      </w:r>
    </w:p>
  </w:footnote>
  <w:footnote w:id="13">
    <w:p w14:paraId="31C6108E" w14:textId="5788F04C" w:rsidR="00F23145" w:rsidRDefault="00F23145">
      <w:pPr>
        <w:pStyle w:val="FootnoteText"/>
      </w:pPr>
      <w:r>
        <w:rPr>
          <w:rStyle w:val="FootnoteReference"/>
        </w:rPr>
        <w:footnoteRef/>
      </w:r>
      <w:r>
        <w:t xml:space="preserve"> David Waines, </w:t>
      </w:r>
      <w:r w:rsidRPr="00F23145">
        <w:rPr>
          <w:i/>
        </w:rPr>
        <w:t>An Introduction to Islam</w:t>
      </w:r>
      <w:r>
        <w:t>, (New York, Cambridge University Press, 1995), p.92.</w:t>
      </w:r>
    </w:p>
  </w:footnote>
  <w:footnote w:id="14">
    <w:p w14:paraId="60BAA721" w14:textId="561F710A" w:rsidR="00967B64" w:rsidRDefault="00967B64">
      <w:pPr>
        <w:pStyle w:val="FootnoteText"/>
      </w:pPr>
      <w:r>
        <w:rPr>
          <w:rStyle w:val="FootnoteReference"/>
        </w:rPr>
        <w:footnoteRef/>
      </w:r>
      <w:r>
        <w:rPr>
          <w:rStyle w:val="FootnoteReference"/>
        </w:rPr>
        <w:footnoteRef/>
      </w:r>
      <w:r>
        <w:t xml:space="preserve"> Shawkat M. Toorawa, </w:t>
      </w:r>
      <w:r w:rsidRPr="00967B64">
        <w:rPr>
          <w:i/>
        </w:rPr>
        <w:t>THE HAJJ; Pilgrimage in Islam</w:t>
      </w:r>
      <w:r>
        <w:t>, ed by Eric Tagliacozzo, Shawkat M. Toorawa, (New York: Cambridge University Press 2016), p.227.</w:t>
      </w:r>
    </w:p>
  </w:footnote>
  <w:footnote w:id="15">
    <w:p w14:paraId="31E296EC" w14:textId="1BDBCFC0" w:rsidR="0000772C" w:rsidRDefault="0000772C">
      <w:pPr>
        <w:pStyle w:val="FootnoteText"/>
      </w:pPr>
      <w:r>
        <w:rPr>
          <w:rStyle w:val="FootnoteReference"/>
        </w:rPr>
        <w:footnoteRef/>
      </w:r>
      <w:r>
        <w:t xml:space="preserve"> Andrew Rippin, </w:t>
      </w:r>
      <w:r w:rsidRPr="0000772C">
        <w:rPr>
          <w:i/>
        </w:rPr>
        <w:t>Muslims; Their Religious Beliefs Practices Volume 2:</w:t>
      </w:r>
      <w:r w:rsidR="00C45171">
        <w:rPr>
          <w:i/>
        </w:rPr>
        <w:t xml:space="preserve"> </w:t>
      </w:r>
      <w:r w:rsidRPr="0000772C">
        <w:rPr>
          <w:i/>
        </w:rPr>
        <w:t>The Contemporary Period</w:t>
      </w:r>
      <w:r>
        <w:t xml:space="preserve"> (London, Routledge 1993), p140-141</w:t>
      </w:r>
    </w:p>
  </w:footnote>
  <w:footnote w:id="16">
    <w:p w14:paraId="15CFE96B" w14:textId="7D2C46DE" w:rsidR="00E349A0" w:rsidRDefault="00E349A0">
      <w:pPr>
        <w:pStyle w:val="FootnoteText"/>
      </w:pPr>
      <w:r>
        <w:rPr>
          <w:rStyle w:val="FootnoteReference"/>
        </w:rPr>
        <w:footnoteRef/>
      </w:r>
      <w:r>
        <w:t xml:space="preserve"> ‘The Pilgrimage’, 22:36-37</w:t>
      </w:r>
      <w:r w:rsidRPr="00E349A0">
        <w:rPr>
          <w:i/>
        </w:rPr>
        <w:t>. The Qur’an a new translation</w:t>
      </w:r>
      <w:r>
        <w:t xml:space="preserve"> by M.A.S Abdel Haleem, (Oxford: Oxford University Press, 2004).</w:t>
      </w:r>
    </w:p>
  </w:footnote>
  <w:footnote w:id="17">
    <w:p w14:paraId="2105BF91" w14:textId="3D2E2F4B" w:rsidR="00434775" w:rsidRDefault="00434775">
      <w:pPr>
        <w:pStyle w:val="FootnoteText"/>
      </w:pPr>
      <w:r>
        <w:rPr>
          <w:rStyle w:val="FootnoteReference"/>
        </w:rPr>
        <w:footnoteRef/>
      </w:r>
      <w:r>
        <w:t xml:space="preserve"> Saud al-Sarhan, </w:t>
      </w:r>
      <w:r w:rsidRPr="001910FD">
        <w:rPr>
          <w:b/>
          <w:i/>
        </w:rPr>
        <w:t>THE HAJJ; Pilgrimage in Islam</w:t>
      </w:r>
      <w:r>
        <w:t>, ed.by Eric Tagliacozzo Shawkat M. Toorawa, (New York: Cambridge University Press, 2016</w:t>
      </w:r>
      <w:r w:rsidR="001910FD">
        <w:t>). P.210</w:t>
      </w:r>
    </w:p>
  </w:footnote>
  <w:footnote w:id="18">
    <w:p w14:paraId="42FB8A89" w14:textId="4023CB3B" w:rsidR="00FE076F" w:rsidRDefault="00752A58">
      <w:pPr>
        <w:pStyle w:val="FootnoteText"/>
      </w:pPr>
      <w:r>
        <w:rPr>
          <w:rStyle w:val="FootnoteReference"/>
        </w:rPr>
        <w:footnoteRef/>
      </w:r>
      <w:r w:rsidR="00FE076F">
        <w:rPr>
          <w:rStyle w:val="FootnoteReference"/>
        </w:rPr>
        <w:footnoteRef/>
      </w:r>
      <w:r w:rsidR="00FE076F">
        <w:t xml:space="preserve"> </w:t>
      </w:r>
      <w:r w:rsidR="00A34BD7">
        <w:t>Anonymous, Flare; Karachi</w:t>
      </w:r>
      <w:r w:rsidR="00096DEB">
        <w:t xml:space="preserve"> Vol 12, iss.</w:t>
      </w:r>
      <w:r w:rsidR="00A94832">
        <w:t>10, (July</w:t>
      </w:r>
      <w:r>
        <w:t xml:space="preserve"> 2016): 56.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71B"/>
    <w:rsid w:val="00002CFA"/>
    <w:rsid w:val="00006FDC"/>
    <w:rsid w:val="0000772C"/>
    <w:rsid w:val="00012F9B"/>
    <w:rsid w:val="00044338"/>
    <w:rsid w:val="00054487"/>
    <w:rsid w:val="000645E3"/>
    <w:rsid w:val="00084600"/>
    <w:rsid w:val="00096DEB"/>
    <w:rsid w:val="000E6F1C"/>
    <w:rsid w:val="0015329C"/>
    <w:rsid w:val="00184CFD"/>
    <w:rsid w:val="001910FD"/>
    <w:rsid w:val="001C525A"/>
    <w:rsid w:val="00231D0D"/>
    <w:rsid w:val="00243B6B"/>
    <w:rsid w:val="00255C2F"/>
    <w:rsid w:val="002F0C39"/>
    <w:rsid w:val="00300446"/>
    <w:rsid w:val="00332845"/>
    <w:rsid w:val="00341023"/>
    <w:rsid w:val="00342038"/>
    <w:rsid w:val="00363866"/>
    <w:rsid w:val="00393D54"/>
    <w:rsid w:val="00395A1D"/>
    <w:rsid w:val="00407412"/>
    <w:rsid w:val="00426F00"/>
    <w:rsid w:val="00434775"/>
    <w:rsid w:val="00436C06"/>
    <w:rsid w:val="00447D8B"/>
    <w:rsid w:val="004602B6"/>
    <w:rsid w:val="00465157"/>
    <w:rsid w:val="00465AF6"/>
    <w:rsid w:val="0046696D"/>
    <w:rsid w:val="00484920"/>
    <w:rsid w:val="004D0A8C"/>
    <w:rsid w:val="004D3A5C"/>
    <w:rsid w:val="004E03AA"/>
    <w:rsid w:val="004F36A6"/>
    <w:rsid w:val="005007F3"/>
    <w:rsid w:val="005050E3"/>
    <w:rsid w:val="005334C4"/>
    <w:rsid w:val="00553403"/>
    <w:rsid w:val="00554B81"/>
    <w:rsid w:val="005A3F46"/>
    <w:rsid w:val="005A5A94"/>
    <w:rsid w:val="005C2D4E"/>
    <w:rsid w:val="005E6031"/>
    <w:rsid w:val="005F4542"/>
    <w:rsid w:val="005F6851"/>
    <w:rsid w:val="00625B3C"/>
    <w:rsid w:val="0066171B"/>
    <w:rsid w:val="006C072D"/>
    <w:rsid w:val="006D08C3"/>
    <w:rsid w:val="006F6841"/>
    <w:rsid w:val="007077FE"/>
    <w:rsid w:val="00722040"/>
    <w:rsid w:val="0073544D"/>
    <w:rsid w:val="007444EA"/>
    <w:rsid w:val="00752A58"/>
    <w:rsid w:val="007606AC"/>
    <w:rsid w:val="007662BE"/>
    <w:rsid w:val="00793D02"/>
    <w:rsid w:val="007A0578"/>
    <w:rsid w:val="007B7E3C"/>
    <w:rsid w:val="00824C5F"/>
    <w:rsid w:val="00833F58"/>
    <w:rsid w:val="008344A5"/>
    <w:rsid w:val="008367A4"/>
    <w:rsid w:val="00840FC8"/>
    <w:rsid w:val="00863B61"/>
    <w:rsid w:val="00865C73"/>
    <w:rsid w:val="008A3B95"/>
    <w:rsid w:val="008E523A"/>
    <w:rsid w:val="008E6E25"/>
    <w:rsid w:val="00913E26"/>
    <w:rsid w:val="00923D3C"/>
    <w:rsid w:val="00967391"/>
    <w:rsid w:val="00967B64"/>
    <w:rsid w:val="00974E43"/>
    <w:rsid w:val="0097617F"/>
    <w:rsid w:val="009816EF"/>
    <w:rsid w:val="00994E23"/>
    <w:rsid w:val="00997208"/>
    <w:rsid w:val="009A5C0F"/>
    <w:rsid w:val="009B3733"/>
    <w:rsid w:val="009C18DD"/>
    <w:rsid w:val="009F5CD9"/>
    <w:rsid w:val="00A15932"/>
    <w:rsid w:val="00A1665B"/>
    <w:rsid w:val="00A23BDA"/>
    <w:rsid w:val="00A34195"/>
    <w:rsid w:val="00A34BD7"/>
    <w:rsid w:val="00A7086A"/>
    <w:rsid w:val="00A94832"/>
    <w:rsid w:val="00AA6938"/>
    <w:rsid w:val="00AC62F2"/>
    <w:rsid w:val="00AD1C65"/>
    <w:rsid w:val="00AE75D7"/>
    <w:rsid w:val="00AF3A6C"/>
    <w:rsid w:val="00B3489E"/>
    <w:rsid w:val="00B47C73"/>
    <w:rsid w:val="00B76278"/>
    <w:rsid w:val="00BE4EB3"/>
    <w:rsid w:val="00C0607E"/>
    <w:rsid w:val="00C22FC8"/>
    <w:rsid w:val="00C262F7"/>
    <w:rsid w:val="00C417F0"/>
    <w:rsid w:val="00C45171"/>
    <w:rsid w:val="00C655C5"/>
    <w:rsid w:val="00C672D5"/>
    <w:rsid w:val="00C77DDB"/>
    <w:rsid w:val="00CA01E5"/>
    <w:rsid w:val="00CC38F5"/>
    <w:rsid w:val="00CC54D8"/>
    <w:rsid w:val="00CD261A"/>
    <w:rsid w:val="00CE7EAA"/>
    <w:rsid w:val="00CF2142"/>
    <w:rsid w:val="00D0341E"/>
    <w:rsid w:val="00D34A53"/>
    <w:rsid w:val="00D53AA8"/>
    <w:rsid w:val="00D766F5"/>
    <w:rsid w:val="00D769C0"/>
    <w:rsid w:val="00DA1D86"/>
    <w:rsid w:val="00DD22C5"/>
    <w:rsid w:val="00DD4984"/>
    <w:rsid w:val="00DE38AF"/>
    <w:rsid w:val="00DF28F2"/>
    <w:rsid w:val="00DF7FD7"/>
    <w:rsid w:val="00E224B6"/>
    <w:rsid w:val="00E322B6"/>
    <w:rsid w:val="00E349A0"/>
    <w:rsid w:val="00E36FA5"/>
    <w:rsid w:val="00E50E10"/>
    <w:rsid w:val="00E81E45"/>
    <w:rsid w:val="00E8548D"/>
    <w:rsid w:val="00E91DB8"/>
    <w:rsid w:val="00E93E96"/>
    <w:rsid w:val="00ED6BCA"/>
    <w:rsid w:val="00EE5715"/>
    <w:rsid w:val="00EF6FEE"/>
    <w:rsid w:val="00F163F9"/>
    <w:rsid w:val="00F23145"/>
    <w:rsid w:val="00F3606C"/>
    <w:rsid w:val="00F663A7"/>
    <w:rsid w:val="00F71FE8"/>
    <w:rsid w:val="00F9571E"/>
    <w:rsid w:val="00FC3DD1"/>
    <w:rsid w:val="00FC41CA"/>
    <w:rsid w:val="00FD626C"/>
    <w:rsid w:val="00FE0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1DB84"/>
  <w15:chartTrackingRefBased/>
  <w15:docId w15:val="{F6A35700-7F15-4575-B43D-20B83720B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606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06AC"/>
    <w:rPr>
      <w:sz w:val="20"/>
      <w:szCs w:val="20"/>
    </w:rPr>
  </w:style>
  <w:style w:type="character" w:styleId="FootnoteReference">
    <w:name w:val="footnote reference"/>
    <w:basedOn w:val="DefaultParagraphFont"/>
    <w:uiPriority w:val="99"/>
    <w:semiHidden/>
    <w:unhideWhenUsed/>
    <w:rsid w:val="007606AC"/>
    <w:rPr>
      <w:vertAlign w:val="superscript"/>
    </w:rPr>
  </w:style>
  <w:style w:type="character" w:styleId="Hyperlink">
    <w:name w:val="Hyperlink"/>
    <w:basedOn w:val="DefaultParagraphFont"/>
    <w:uiPriority w:val="99"/>
    <w:unhideWhenUsed/>
    <w:rsid w:val="007B7E3C"/>
    <w:rPr>
      <w:color w:val="0563C1" w:themeColor="hyperlink"/>
      <w:u w:val="single"/>
    </w:rPr>
  </w:style>
  <w:style w:type="character" w:styleId="UnresolvedMention">
    <w:name w:val="Unresolved Mention"/>
    <w:basedOn w:val="DefaultParagraphFont"/>
    <w:uiPriority w:val="99"/>
    <w:semiHidden/>
    <w:unhideWhenUsed/>
    <w:rsid w:val="007B7E3C"/>
    <w:rPr>
      <w:color w:val="808080"/>
      <w:shd w:val="clear" w:color="auto" w:fill="E6E6E6"/>
    </w:rPr>
  </w:style>
  <w:style w:type="paragraph" w:styleId="Header">
    <w:name w:val="header"/>
    <w:basedOn w:val="Normal"/>
    <w:link w:val="HeaderChar"/>
    <w:uiPriority w:val="99"/>
    <w:unhideWhenUsed/>
    <w:rsid w:val="005F68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851"/>
  </w:style>
  <w:style w:type="paragraph" w:styleId="Footer">
    <w:name w:val="footer"/>
    <w:basedOn w:val="Normal"/>
    <w:link w:val="FooterChar"/>
    <w:uiPriority w:val="99"/>
    <w:unhideWhenUsed/>
    <w:rsid w:val="005F68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851"/>
  </w:style>
  <w:style w:type="paragraph" w:styleId="Revision">
    <w:name w:val="Revision"/>
    <w:hidden/>
    <w:uiPriority w:val="99"/>
    <w:semiHidden/>
    <w:rsid w:val="0097617F"/>
    <w:pPr>
      <w:spacing w:after="0" w:line="240" w:lineRule="auto"/>
    </w:pPr>
  </w:style>
  <w:style w:type="paragraph" w:styleId="BalloonText">
    <w:name w:val="Balloon Text"/>
    <w:basedOn w:val="Normal"/>
    <w:link w:val="BalloonTextChar"/>
    <w:uiPriority w:val="99"/>
    <w:semiHidden/>
    <w:unhideWhenUsed/>
    <w:rsid w:val="009761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61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xfordislamicstudies.com/article/opr/t125/e2352&amp;gt;%5baccesse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oxfordislamicstudie.com/article/opr/t125/e2352&amp;gt;%5b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AEAB5-974B-42AA-A684-23FC11145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1677</Words>
  <Characters>9560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illingworth</dc:creator>
  <cp:keywords/>
  <dc:description/>
  <cp:lastModifiedBy>vicky illingworth</cp:lastModifiedBy>
  <cp:revision>4</cp:revision>
  <dcterms:created xsi:type="dcterms:W3CDTF">2018-03-16T16:25:00Z</dcterms:created>
  <dcterms:modified xsi:type="dcterms:W3CDTF">2018-03-16T16:27:00Z</dcterms:modified>
</cp:coreProperties>
</file>