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497BA" w14:textId="77777777" w:rsidR="00B21F2E" w:rsidRDefault="00B21F2E" w:rsidP="00A551C6">
      <w:pPr>
        <w:jc w:val="center"/>
        <w:rPr>
          <w:rFonts w:ascii="Tahoma" w:hAnsi="Tahoma" w:cs="Tahoma"/>
          <w:b/>
          <w:u w:val="single"/>
        </w:rPr>
      </w:pPr>
    </w:p>
    <w:p w14:paraId="047497BB" w14:textId="77777777" w:rsidR="001B69C8" w:rsidRDefault="001B69C8" w:rsidP="00B945EA">
      <w:pPr>
        <w:jc w:val="both"/>
        <w:rPr>
          <w:rFonts w:ascii="Tahoma" w:hAnsi="Tahoma" w:cs="Tahoma"/>
          <w:b/>
          <w:u w:val="single"/>
        </w:rPr>
      </w:pPr>
    </w:p>
    <w:p w14:paraId="047497BC" w14:textId="77777777" w:rsidR="001B69C8" w:rsidRDefault="001B69C8" w:rsidP="00B945EA">
      <w:pPr>
        <w:jc w:val="both"/>
        <w:rPr>
          <w:rFonts w:ascii="Tahoma" w:hAnsi="Tahoma" w:cs="Tahoma"/>
          <w:b/>
          <w:u w:val="single"/>
        </w:rPr>
      </w:pPr>
    </w:p>
    <w:p w14:paraId="047497BD" w14:textId="77777777"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r w:rsidR="00A138AA">
        <w:rPr>
          <w:rFonts w:ascii="Tahoma" w:hAnsi="Tahoma" w:cs="Tahoma"/>
          <w:b/>
          <w:u w:val="single"/>
        </w:rPr>
        <w:t>(750 words)</w:t>
      </w:r>
    </w:p>
    <w:p w14:paraId="047497C4"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47497CC" w14:textId="77777777" w:rsidTr="00B21F2E">
        <w:tc>
          <w:tcPr>
            <w:tcW w:w="3987" w:type="dxa"/>
            <w:shd w:val="clear" w:color="auto" w:fill="8DB3E2" w:themeFill="text2" w:themeFillTint="66"/>
          </w:tcPr>
          <w:p w14:paraId="047497C5" w14:textId="07C40C8F"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93234D">
              <w:rPr>
                <w:rFonts w:ascii="Tahoma" w:hAnsi="Tahoma" w:cs="Tahoma"/>
                <w:b/>
                <w:sz w:val="20"/>
                <w:szCs w:val="20"/>
              </w:rPr>
              <w:t xml:space="preserve"> Kamran</w:t>
            </w:r>
          </w:p>
          <w:p w14:paraId="047497C6" w14:textId="77777777" w:rsidR="001B69C8" w:rsidRPr="003C3341" w:rsidRDefault="001B69C8">
            <w:pPr>
              <w:rPr>
                <w:rFonts w:ascii="Tahoma" w:hAnsi="Tahoma" w:cs="Tahoma"/>
                <w:b/>
                <w:sz w:val="20"/>
                <w:szCs w:val="20"/>
              </w:rPr>
            </w:pPr>
          </w:p>
          <w:p w14:paraId="047497C7" w14:textId="14E7011C" w:rsidR="00B21F2E" w:rsidRPr="003C3341" w:rsidRDefault="001B69C8">
            <w:pPr>
              <w:rPr>
                <w:rFonts w:ascii="Tahoma" w:hAnsi="Tahoma" w:cs="Tahoma"/>
                <w:b/>
                <w:sz w:val="20"/>
                <w:szCs w:val="20"/>
              </w:rPr>
            </w:pPr>
            <w:r>
              <w:rPr>
                <w:rFonts w:ascii="Tahoma" w:hAnsi="Tahoma" w:cs="Tahoma"/>
                <w:b/>
                <w:sz w:val="20"/>
                <w:szCs w:val="20"/>
              </w:rPr>
              <w:t>Student Number:</w:t>
            </w:r>
            <w:r w:rsidR="0093234D">
              <w:rPr>
                <w:rFonts w:ascii="Tahoma" w:hAnsi="Tahoma" w:cs="Tahoma"/>
                <w:b/>
                <w:sz w:val="20"/>
                <w:szCs w:val="20"/>
              </w:rPr>
              <w:t xml:space="preserve"> </w:t>
            </w:r>
            <w:r w:rsidR="0093234D" w:rsidRPr="0093234D">
              <w:rPr>
                <w:rFonts w:ascii="Tahoma" w:hAnsi="Tahoma" w:cs="Tahoma"/>
                <w:b/>
                <w:sz w:val="20"/>
                <w:szCs w:val="20"/>
              </w:rPr>
              <w:t>2118921</w:t>
            </w:r>
          </w:p>
          <w:p w14:paraId="047497C8"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047497C9" w14:textId="22501035" w:rsidR="00B21F2E" w:rsidRDefault="001B69C8">
            <w:pPr>
              <w:rPr>
                <w:rFonts w:ascii="Tahoma" w:hAnsi="Tahoma" w:cs="Tahoma"/>
                <w:b/>
                <w:sz w:val="20"/>
                <w:szCs w:val="20"/>
              </w:rPr>
            </w:pPr>
            <w:r>
              <w:rPr>
                <w:rFonts w:ascii="Tahoma" w:hAnsi="Tahoma" w:cs="Tahoma"/>
                <w:b/>
                <w:sz w:val="20"/>
                <w:szCs w:val="20"/>
              </w:rPr>
              <w:t>Module:</w:t>
            </w:r>
            <w:r w:rsidR="0093234D">
              <w:rPr>
                <w:rFonts w:ascii="Tahoma" w:hAnsi="Tahoma" w:cs="Tahoma"/>
                <w:b/>
                <w:sz w:val="20"/>
                <w:szCs w:val="20"/>
              </w:rPr>
              <w:t xml:space="preserve"> </w:t>
            </w:r>
            <w:r w:rsidR="009F1CE5">
              <w:rPr>
                <w:rFonts w:ascii="Tahoma" w:hAnsi="Tahoma" w:cs="Tahoma"/>
                <w:b/>
                <w:sz w:val="20"/>
                <w:szCs w:val="20"/>
              </w:rPr>
              <w:t>BMIH</w:t>
            </w:r>
            <w:r w:rsidR="000F1ED6">
              <w:rPr>
                <w:rFonts w:ascii="Tahoma" w:hAnsi="Tahoma" w:cs="Tahoma"/>
                <w:b/>
                <w:sz w:val="20"/>
                <w:szCs w:val="20"/>
              </w:rPr>
              <w:t>4002</w:t>
            </w:r>
          </w:p>
          <w:p w14:paraId="047497CA" w14:textId="77777777" w:rsidR="00B21F2E" w:rsidRDefault="00B21F2E" w:rsidP="00B21F2E">
            <w:pPr>
              <w:rPr>
                <w:rFonts w:ascii="Tahoma" w:hAnsi="Tahoma" w:cs="Tahoma"/>
                <w:b/>
                <w:sz w:val="20"/>
                <w:szCs w:val="20"/>
              </w:rPr>
            </w:pPr>
          </w:p>
          <w:p w14:paraId="047497CB" w14:textId="7F4A10F8" w:rsidR="001B69C8" w:rsidRPr="003C3341" w:rsidRDefault="001B69C8" w:rsidP="00B21F2E">
            <w:pPr>
              <w:rPr>
                <w:rFonts w:ascii="Tahoma" w:hAnsi="Tahoma" w:cs="Tahoma"/>
                <w:b/>
                <w:sz w:val="20"/>
                <w:szCs w:val="20"/>
              </w:rPr>
            </w:pPr>
            <w:r>
              <w:rPr>
                <w:rFonts w:ascii="Tahoma" w:hAnsi="Tahoma" w:cs="Tahoma"/>
                <w:b/>
                <w:sz w:val="20"/>
                <w:szCs w:val="20"/>
              </w:rPr>
              <w:t>Lecturer:</w:t>
            </w:r>
            <w:r w:rsidR="001D20DA">
              <w:rPr>
                <w:rFonts w:ascii="Tahoma" w:hAnsi="Tahoma" w:cs="Tahoma"/>
                <w:b/>
                <w:sz w:val="20"/>
                <w:szCs w:val="20"/>
              </w:rPr>
              <w:t xml:space="preserve"> </w:t>
            </w:r>
            <w:r w:rsidR="000F1ED6">
              <w:rPr>
                <w:rFonts w:ascii="Tahoma" w:hAnsi="Tahoma" w:cs="Tahoma"/>
                <w:b/>
                <w:sz w:val="20"/>
                <w:szCs w:val="20"/>
              </w:rPr>
              <w:t>Lola Villard</w:t>
            </w:r>
          </w:p>
        </w:tc>
      </w:tr>
    </w:tbl>
    <w:p w14:paraId="047497CD"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047497D2" w14:textId="77777777" w:rsidTr="00563973">
        <w:tc>
          <w:tcPr>
            <w:tcW w:w="3983" w:type="dxa"/>
            <w:shd w:val="clear" w:color="auto" w:fill="FBD4B4" w:themeFill="accent6" w:themeFillTint="66"/>
          </w:tcPr>
          <w:p w14:paraId="047497CE" w14:textId="77777777" w:rsidR="00B21F2E" w:rsidRPr="00946B23" w:rsidRDefault="008F0D83" w:rsidP="00B21F2E">
            <w:pPr>
              <w:rPr>
                <w:rFonts w:ascii="Tahoma" w:hAnsi="Tahoma" w:cs="Tahoma"/>
                <w:b/>
                <w:sz w:val="20"/>
                <w:szCs w:val="20"/>
              </w:rPr>
            </w:pPr>
            <w:r>
              <w:rPr>
                <w:rFonts w:ascii="Tahoma" w:hAnsi="Tahoma" w:cs="Tahoma"/>
                <w:b/>
                <w:sz w:val="20"/>
                <w:szCs w:val="20"/>
              </w:rPr>
              <w:t>Topic of choice:</w:t>
            </w:r>
          </w:p>
        </w:tc>
        <w:tc>
          <w:tcPr>
            <w:tcW w:w="7199" w:type="dxa"/>
            <w:shd w:val="clear" w:color="auto" w:fill="FBD4B4" w:themeFill="accent6" w:themeFillTint="66"/>
          </w:tcPr>
          <w:p w14:paraId="047497CF" w14:textId="77777777" w:rsidR="00EE0015" w:rsidRPr="009061F1" w:rsidRDefault="00EE0015" w:rsidP="00EE0015">
            <w:pPr>
              <w:pStyle w:val="NormalWeb"/>
              <w:rPr>
                <w:rFonts w:ascii="SymbolMT" w:hAnsi="SymbolMT"/>
              </w:rPr>
            </w:pPr>
            <w:r>
              <w:rPr>
                <w:rFonts w:ascii="Calibri" w:hAnsi="Calibri" w:cs="Calibri"/>
              </w:rPr>
              <w:t xml:space="preserve">Allergies and Intolerances and the importance within the industry </w:t>
            </w:r>
          </w:p>
          <w:p w14:paraId="047497D0" w14:textId="77777777" w:rsidR="00B21F2E" w:rsidRDefault="00B21F2E" w:rsidP="00B21F2E">
            <w:pPr>
              <w:jc w:val="center"/>
              <w:rPr>
                <w:rFonts w:ascii="Tahoma" w:hAnsi="Tahoma" w:cs="Tahoma"/>
                <w:b/>
                <w:sz w:val="20"/>
                <w:szCs w:val="20"/>
              </w:rPr>
            </w:pPr>
          </w:p>
          <w:p w14:paraId="047497D1" w14:textId="77777777" w:rsidR="00B21F2E" w:rsidRPr="003C3341" w:rsidRDefault="00B21F2E" w:rsidP="00B21F2E">
            <w:pPr>
              <w:jc w:val="center"/>
              <w:rPr>
                <w:rFonts w:ascii="Tahoma" w:hAnsi="Tahoma" w:cs="Tahoma"/>
                <w:b/>
                <w:sz w:val="20"/>
                <w:szCs w:val="20"/>
              </w:rPr>
            </w:pPr>
          </w:p>
        </w:tc>
      </w:tr>
      <w:tr w:rsidR="00B945EA" w:rsidRPr="00D31D42" w14:paraId="047497F1" w14:textId="77777777" w:rsidTr="00A91FD6">
        <w:trPr>
          <w:trHeight w:val="2494"/>
        </w:trPr>
        <w:tc>
          <w:tcPr>
            <w:tcW w:w="11182" w:type="dxa"/>
            <w:gridSpan w:val="2"/>
          </w:tcPr>
          <w:p w14:paraId="047497D3" w14:textId="28CAA8EF" w:rsidR="0011797A" w:rsidRPr="005B7527" w:rsidRDefault="00820067" w:rsidP="007F3DF7">
            <w:pPr>
              <w:pStyle w:val="Heading1"/>
              <w:spacing w:before="0" w:after="120"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After </w:t>
            </w:r>
            <w:r w:rsidR="007C30CE">
              <w:rPr>
                <w:rFonts w:ascii="Arial" w:hAnsi="Arial" w:cs="Arial"/>
                <w:color w:val="000000" w:themeColor="text1"/>
                <w:sz w:val="24"/>
                <w:szCs w:val="24"/>
              </w:rPr>
              <w:t>attending lectures and learning as much as I could</w:t>
            </w:r>
            <w:r>
              <w:rPr>
                <w:rFonts w:ascii="Arial" w:hAnsi="Arial" w:cs="Arial"/>
                <w:color w:val="000000" w:themeColor="text1"/>
                <w:sz w:val="24"/>
                <w:szCs w:val="24"/>
              </w:rPr>
              <w:t xml:space="preserve"> </w:t>
            </w:r>
            <w:r w:rsidR="007C30CE">
              <w:rPr>
                <w:rFonts w:ascii="Arial" w:hAnsi="Arial" w:cs="Arial"/>
                <w:color w:val="000000" w:themeColor="text1"/>
                <w:sz w:val="24"/>
                <w:szCs w:val="24"/>
              </w:rPr>
              <w:t>fro</w:t>
            </w:r>
            <w:r>
              <w:rPr>
                <w:rFonts w:ascii="Arial" w:hAnsi="Arial" w:cs="Arial"/>
                <w:color w:val="000000" w:themeColor="text1"/>
                <w:sz w:val="24"/>
                <w:szCs w:val="24"/>
              </w:rPr>
              <w:t>m</w:t>
            </w:r>
            <w:r w:rsidR="0042539B">
              <w:rPr>
                <w:rFonts w:ascii="Arial" w:hAnsi="Arial" w:cs="Arial"/>
                <w:color w:val="000000" w:themeColor="text1"/>
                <w:sz w:val="24"/>
                <w:szCs w:val="24"/>
              </w:rPr>
              <w:t xml:space="preserve"> the</w:t>
            </w:r>
            <w:r w:rsidR="0045361B">
              <w:rPr>
                <w:rFonts w:ascii="Arial" w:hAnsi="Arial" w:cs="Arial"/>
                <w:color w:val="000000" w:themeColor="text1"/>
                <w:sz w:val="24"/>
                <w:szCs w:val="24"/>
              </w:rPr>
              <w:t xml:space="preserve"> current</w:t>
            </w:r>
            <w:r w:rsidR="0042539B">
              <w:rPr>
                <w:rFonts w:ascii="Arial" w:hAnsi="Arial" w:cs="Arial"/>
                <w:color w:val="000000" w:themeColor="text1"/>
                <w:sz w:val="24"/>
                <w:szCs w:val="24"/>
              </w:rPr>
              <w:t xml:space="preserve"> modu</w:t>
            </w:r>
            <w:r w:rsidR="0079092B">
              <w:rPr>
                <w:rFonts w:ascii="Arial" w:hAnsi="Arial" w:cs="Arial"/>
                <w:color w:val="000000" w:themeColor="text1"/>
                <w:sz w:val="24"/>
                <w:szCs w:val="24"/>
              </w:rPr>
              <w:t xml:space="preserve">le (BMIH4002) </w:t>
            </w:r>
            <w:r w:rsidR="005B7527" w:rsidRPr="005B7527">
              <w:rPr>
                <w:rFonts w:ascii="Arial" w:hAnsi="Arial" w:cs="Arial"/>
                <w:color w:val="000000" w:themeColor="text1"/>
                <w:sz w:val="24"/>
                <w:szCs w:val="24"/>
              </w:rPr>
              <w:t>I am now aware of some food sensitivities. I have learned about both intolerance and the terrifying illness celiac. I have learned several things regarding the given issue. I have learned how and what causes allergic responses and illness symptoms. I have learned techniques for resisting and comprehending intolerances. In addition, I have learned the necessary emergency methods to properly treat these allergic reactions. CGA has also educated me about Natasha's Law and consumer data.</w:t>
            </w:r>
          </w:p>
          <w:p w14:paraId="6C7CC4D6" w14:textId="431ACB81" w:rsidR="00762B20" w:rsidRDefault="00E757EA" w:rsidP="00F971FE">
            <w:pPr>
              <w:spacing w:line="360" w:lineRule="auto"/>
              <w:jc w:val="both"/>
              <w:rPr>
                <w:rFonts w:ascii="Arial" w:hAnsi="Arial" w:cs="Arial"/>
                <w:lang w:val="en-IN"/>
              </w:rPr>
            </w:pPr>
            <w:r w:rsidRPr="00E757EA">
              <w:rPr>
                <w:rFonts w:ascii="Arial" w:hAnsi="Arial" w:cs="Arial"/>
                <w:lang w:val="en-IN"/>
              </w:rPr>
              <w:t xml:space="preserve">According to Bray et al., (2021), millions of individuals in the United Kingdom would be safeguarded by the implementation of Natasha's legislation on October 1, 2021, once it goes into force. In honour of Natasha, who tragically died from a food allergy, this legislative law was enacted in the United Kingdom. Before October 2021, there were no rules for the display of allergy information on the labels of </w:t>
            </w:r>
            <w:proofErr w:type="spellStart"/>
            <w:r w:rsidRPr="00E757EA">
              <w:rPr>
                <w:rFonts w:ascii="Arial" w:hAnsi="Arial" w:cs="Arial"/>
                <w:lang w:val="en-IN"/>
              </w:rPr>
              <w:t>prepackaged</w:t>
            </w:r>
            <w:proofErr w:type="spellEnd"/>
            <w:r w:rsidRPr="00E757EA">
              <w:rPr>
                <w:rFonts w:ascii="Arial" w:hAnsi="Arial" w:cs="Arial"/>
                <w:lang w:val="en-IN"/>
              </w:rPr>
              <w:t xml:space="preserve"> foods. In addition, an early poll revealed that 64 percent of food company owners understood and were aware that the legislation may be implemented in the food retail business. About 54 percent of corporations do not identify their food goods, which is the most alarming statistic. A poll performed on behalf of the CGA reveals that 39 percent of British customers suffer from food allergies, which is a very alarming statistic (Turner, et al., 2021).</w:t>
            </w:r>
          </w:p>
          <w:p w14:paraId="7961E5F5" w14:textId="77777777" w:rsidR="00630D7F" w:rsidRDefault="00630D7F" w:rsidP="00F971FE">
            <w:pPr>
              <w:spacing w:line="360" w:lineRule="auto"/>
              <w:jc w:val="both"/>
              <w:rPr>
                <w:rFonts w:ascii="Arial" w:hAnsi="Arial" w:cs="Arial"/>
                <w:lang w:val="en-IN"/>
              </w:rPr>
            </w:pPr>
          </w:p>
          <w:p w14:paraId="33686753" w14:textId="77777777" w:rsidR="00762B20" w:rsidRPr="00762B20" w:rsidRDefault="00762B20" w:rsidP="00762B20">
            <w:pPr>
              <w:spacing w:line="360" w:lineRule="auto"/>
              <w:jc w:val="both"/>
              <w:rPr>
                <w:rFonts w:ascii="Arial" w:hAnsi="Arial" w:cs="Arial"/>
              </w:rPr>
            </w:pPr>
            <w:r w:rsidRPr="00762B20">
              <w:rPr>
                <w:rFonts w:ascii="Arial" w:hAnsi="Arial" w:cs="Arial"/>
              </w:rPr>
              <w:t xml:space="preserve">According to Suguna Singha et al., (2022), I have learned the distinction between food intolerance and food allergies, which are often mistaken or classified under the same domain. </w:t>
            </w:r>
            <w:proofErr w:type="gramStart"/>
            <w:r w:rsidRPr="00762B20">
              <w:rPr>
                <w:rFonts w:ascii="Arial" w:hAnsi="Arial" w:cs="Arial"/>
              </w:rPr>
              <w:t>Meals</w:t>
            </w:r>
            <w:proofErr w:type="gramEnd"/>
            <w:r w:rsidRPr="00762B20">
              <w:rPr>
                <w:rFonts w:ascii="Arial" w:hAnsi="Arial" w:cs="Arial"/>
              </w:rPr>
              <w:t xml:space="preserve"> tolerance is accompanied by indigestion or taking longer than usual to digest food. Food allergies are accompanied with difficulties stemming from an individual's immunity. Food intolerance results in discomfort. However, food allergies are far more dangerous and may be fatal. It might cause a severe allergic response known as anaphylaxis.</w:t>
            </w:r>
          </w:p>
          <w:p w14:paraId="4521B1F0" w14:textId="4750A435" w:rsidR="008459D7" w:rsidRPr="00E33800" w:rsidRDefault="00762B20" w:rsidP="00762B20">
            <w:pPr>
              <w:spacing w:line="360" w:lineRule="auto"/>
              <w:jc w:val="both"/>
              <w:rPr>
                <w:rFonts w:ascii="Arial" w:hAnsi="Arial" w:cs="Arial"/>
              </w:rPr>
            </w:pPr>
            <w:r w:rsidRPr="00762B20">
              <w:rPr>
                <w:rFonts w:ascii="Arial" w:hAnsi="Arial" w:cs="Arial"/>
              </w:rPr>
              <w:t xml:space="preserve">Customers with food allergies or any kind of sensitivity are important assets in domestic marketplaces. I could use the fact that 64 percent of customers with a severe underlying food allergy dine out to make fast food restaurants and food stalls more susceptible to combating these illnesses by informing the owners of these establishments of the catastrophic consequences that could have resulted from the allergies. If a single client suffers from a food allergy, the restaurant's image might be tarnished for an extended </w:t>
            </w:r>
            <w:proofErr w:type="gramStart"/>
            <w:r w:rsidRPr="00762B20">
              <w:rPr>
                <w:rFonts w:ascii="Arial" w:hAnsi="Arial" w:cs="Arial"/>
              </w:rPr>
              <w:t>period of time</w:t>
            </w:r>
            <w:proofErr w:type="gramEnd"/>
            <w:r w:rsidRPr="00762B20">
              <w:rPr>
                <w:rFonts w:ascii="Arial" w:hAnsi="Arial" w:cs="Arial"/>
              </w:rPr>
              <w:t>. Therefore, restaurant and food establishment owners must be aware of allergies and label their products properly. As the first point of contact while providing food, a questionnaire might be designed for clients with food intolerances to complete (Weber and Lugosi, 2021).</w:t>
            </w:r>
          </w:p>
          <w:p w14:paraId="047497DB" w14:textId="64DA2471" w:rsidR="00C6614C" w:rsidRPr="00A4343F" w:rsidRDefault="00CE26B8" w:rsidP="00F971FE">
            <w:pPr>
              <w:spacing w:line="360" w:lineRule="auto"/>
              <w:jc w:val="both"/>
              <w:rPr>
                <w:rFonts w:ascii="Arial" w:hAnsi="Arial" w:cs="Arial"/>
              </w:rPr>
            </w:pPr>
            <w:r w:rsidRPr="00A4343F">
              <w:rPr>
                <w:rFonts w:ascii="Arial" w:hAnsi="Arial" w:cs="Arial"/>
              </w:rPr>
              <w:t xml:space="preserve">I have </w:t>
            </w:r>
            <w:r w:rsidR="00ED5A6D">
              <w:rPr>
                <w:rFonts w:ascii="Arial" w:hAnsi="Arial" w:cs="Arial"/>
              </w:rPr>
              <w:t>understood</w:t>
            </w:r>
            <w:r w:rsidRPr="00A4343F">
              <w:rPr>
                <w:rFonts w:ascii="Arial" w:hAnsi="Arial" w:cs="Arial"/>
              </w:rPr>
              <w:t xml:space="preserve"> that it is vital to underrate and learn what it takes to continue living with certain food allergies and intolerances. This will help me in bringing or sharing food with my </w:t>
            </w:r>
            <w:r w:rsidR="006514D7">
              <w:rPr>
                <w:rFonts w:ascii="Arial" w:hAnsi="Arial" w:cs="Arial"/>
              </w:rPr>
              <w:t xml:space="preserve">family </w:t>
            </w:r>
            <w:r w:rsidRPr="00A4343F">
              <w:rPr>
                <w:rFonts w:ascii="Arial" w:hAnsi="Arial" w:cs="Arial"/>
              </w:rPr>
              <w:t>a</w:t>
            </w:r>
            <w:r w:rsidR="006514D7">
              <w:rPr>
                <w:rFonts w:ascii="Arial" w:hAnsi="Arial" w:cs="Arial"/>
              </w:rPr>
              <w:t>nd</w:t>
            </w:r>
            <w:r w:rsidRPr="00A4343F">
              <w:rPr>
                <w:rFonts w:ascii="Arial" w:hAnsi="Arial" w:cs="Arial"/>
              </w:rPr>
              <w:t xml:space="preserve"> </w:t>
            </w:r>
            <w:r w:rsidR="006514D7">
              <w:rPr>
                <w:rFonts w:ascii="Arial" w:hAnsi="Arial" w:cs="Arial"/>
              </w:rPr>
              <w:t>friends</w:t>
            </w:r>
            <w:r w:rsidRPr="00A4343F">
              <w:rPr>
                <w:rFonts w:ascii="Arial" w:hAnsi="Arial" w:cs="Arial"/>
              </w:rPr>
              <w:t xml:space="preserve"> during my tenure as a student. It shall also help me in future when I embark on a professional journey if I study </w:t>
            </w:r>
            <w:r w:rsidRPr="00A4343F">
              <w:rPr>
                <w:rFonts w:ascii="Arial" w:hAnsi="Arial" w:cs="Arial"/>
              </w:rPr>
              <w:lastRenderedPageBreak/>
              <w:t xml:space="preserve">nutrition or work in a restaurant or hotel or even in another sector or industry. I shall also be able to better educate others on the various allergies which people can have and to respect that and not ridicule these </w:t>
            </w:r>
            <w:r w:rsidR="00356889" w:rsidRPr="00A4343F">
              <w:rPr>
                <w:rFonts w:ascii="Arial" w:hAnsi="Arial" w:cs="Arial"/>
              </w:rPr>
              <w:t>people</w:t>
            </w:r>
            <w:r w:rsidR="00356889">
              <w:rPr>
                <w:rFonts w:ascii="Arial" w:hAnsi="Arial" w:cs="Arial"/>
                <w:color w:val="222222"/>
                <w:shd w:val="clear" w:color="auto" w:fill="FFFFFF"/>
              </w:rPr>
              <w:t xml:space="preserve"> (</w:t>
            </w:r>
            <w:proofErr w:type="spellStart"/>
            <w:r w:rsidR="009E4AA1" w:rsidRPr="00A4343F">
              <w:rPr>
                <w:rFonts w:ascii="Arial" w:hAnsi="Arial" w:cs="Arial"/>
                <w:color w:val="222222"/>
                <w:shd w:val="clear" w:color="auto" w:fill="FFFFFF"/>
              </w:rPr>
              <w:t>Halken</w:t>
            </w:r>
            <w:proofErr w:type="spellEnd"/>
            <w:r w:rsidR="009E4AA1" w:rsidRPr="00A4343F">
              <w:rPr>
                <w:rFonts w:ascii="Arial" w:hAnsi="Arial" w:cs="Arial"/>
                <w:color w:val="222222"/>
                <w:shd w:val="clear" w:color="auto" w:fill="FFFFFF"/>
              </w:rPr>
              <w:t xml:space="preserve">, </w:t>
            </w:r>
            <w:r w:rsidR="009E4AA1" w:rsidRPr="00A4343F">
              <w:rPr>
                <w:rFonts w:ascii="Arial" w:hAnsi="Arial" w:cs="Arial"/>
                <w:i/>
                <w:iCs/>
                <w:color w:val="222222"/>
                <w:shd w:val="clear" w:color="auto" w:fill="FFFFFF"/>
              </w:rPr>
              <w:t>et al</w:t>
            </w:r>
            <w:r w:rsidR="009E4AA1" w:rsidRPr="00A4343F">
              <w:rPr>
                <w:rFonts w:ascii="Arial" w:hAnsi="Arial" w:cs="Arial"/>
                <w:color w:val="222222"/>
                <w:shd w:val="clear" w:color="auto" w:fill="FFFFFF"/>
              </w:rPr>
              <w:t>.,2021).</w:t>
            </w:r>
          </w:p>
          <w:p w14:paraId="047497DC" w14:textId="77777777" w:rsidR="00C6614C" w:rsidRPr="00A4343F" w:rsidRDefault="00C6614C" w:rsidP="00F971FE">
            <w:pPr>
              <w:pStyle w:val="Heading1"/>
              <w:spacing w:line="360" w:lineRule="auto"/>
              <w:jc w:val="both"/>
              <w:rPr>
                <w:rFonts w:ascii="Arial" w:hAnsi="Arial" w:cs="Arial"/>
                <w:b/>
                <w:bCs/>
                <w:sz w:val="24"/>
                <w:szCs w:val="24"/>
              </w:rPr>
            </w:pPr>
            <w:r w:rsidRPr="00A4343F">
              <w:rPr>
                <w:rFonts w:ascii="Arial" w:hAnsi="Arial" w:cs="Arial"/>
                <w:b/>
                <w:bCs/>
                <w:sz w:val="24"/>
                <w:szCs w:val="24"/>
              </w:rPr>
              <w:t>Importance of topic</w:t>
            </w:r>
          </w:p>
          <w:p w14:paraId="047497DD" w14:textId="77777777" w:rsidR="00C6614C" w:rsidRDefault="00404169" w:rsidP="00F971FE">
            <w:pPr>
              <w:spacing w:line="360" w:lineRule="auto"/>
              <w:jc w:val="both"/>
              <w:rPr>
                <w:rFonts w:ascii="Arial" w:hAnsi="Arial" w:cs="Arial"/>
              </w:rPr>
            </w:pPr>
            <w:r w:rsidRPr="00A4343F">
              <w:rPr>
                <w:rFonts w:ascii="Arial" w:hAnsi="Arial" w:cs="Arial"/>
                <w:color w:val="222222"/>
                <w:shd w:val="clear" w:color="auto" w:fill="FFFFFF"/>
              </w:rPr>
              <w:t xml:space="preserve">Mandracchia, </w:t>
            </w:r>
            <w:r w:rsidRPr="00A4343F">
              <w:rPr>
                <w:rFonts w:ascii="Arial" w:hAnsi="Arial" w:cs="Arial"/>
                <w:i/>
                <w:iCs/>
                <w:color w:val="222222"/>
                <w:shd w:val="clear" w:color="auto" w:fill="FFFFFF"/>
              </w:rPr>
              <w:t>et al</w:t>
            </w:r>
            <w:r w:rsidRPr="00A4343F">
              <w:rPr>
                <w:rFonts w:ascii="Arial" w:hAnsi="Arial" w:cs="Arial"/>
                <w:color w:val="222222"/>
                <w:shd w:val="clear" w:color="auto" w:fill="FFFFFF"/>
              </w:rPr>
              <w:t>., (2022), have opined that t</w:t>
            </w:r>
            <w:r w:rsidR="005D3144" w:rsidRPr="00A4343F">
              <w:rPr>
                <w:rFonts w:ascii="Arial" w:hAnsi="Arial" w:cs="Arial"/>
              </w:rPr>
              <w:t>he importance of the topic lies in understanding the kn</w:t>
            </w:r>
            <w:r w:rsidR="001108F7" w:rsidRPr="00A4343F">
              <w:rPr>
                <w:rFonts w:ascii="Arial" w:hAnsi="Arial" w:cs="Arial"/>
              </w:rPr>
              <w:t>o</w:t>
            </w:r>
            <w:r w:rsidR="005D3144" w:rsidRPr="00A4343F">
              <w:rPr>
                <w:rFonts w:ascii="Arial" w:hAnsi="Arial" w:cs="Arial"/>
              </w:rPr>
              <w:t>wl</w:t>
            </w:r>
            <w:r w:rsidR="001108F7" w:rsidRPr="00A4343F">
              <w:rPr>
                <w:rFonts w:ascii="Arial" w:hAnsi="Arial" w:cs="Arial"/>
              </w:rPr>
              <w:t>edgeable</w:t>
            </w:r>
            <w:r w:rsidR="005D3144" w:rsidRPr="00A4343F">
              <w:rPr>
                <w:rFonts w:ascii="Arial" w:hAnsi="Arial" w:cs="Arial"/>
              </w:rPr>
              <w:t xml:space="preserve"> shared about food allergies and intoler</w:t>
            </w:r>
            <w:r w:rsidR="001108F7" w:rsidRPr="00A4343F">
              <w:rPr>
                <w:rFonts w:ascii="Arial" w:hAnsi="Arial" w:cs="Arial"/>
              </w:rPr>
              <w:t>a</w:t>
            </w:r>
            <w:r w:rsidR="005D3144" w:rsidRPr="00A4343F">
              <w:rPr>
                <w:rFonts w:ascii="Arial" w:hAnsi="Arial" w:cs="Arial"/>
              </w:rPr>
              <w:t>nces.</w:t>
            </w:r>
            <w:r w:rsidR="00BF6F35" w:rsidRPr="00A4343F">
              <w:rPr>
                <w:rFonts w:ascii="Arial" w:hAnsi="Arial" w:cs="Arial"/>
              </w:rPr>
              <w:t xml:space="preserve"> This occurs in normal daily lives around us or even to us and we can prevent this fr</w:t>
            </w:r>
            <w:r w:rsidR="001108F7" w:rsidRPr="00A4343F">
              <w:rPr>
                <w:rFonts w:ascii="Arial" w:hAnsi="Arial" w:cs="Arial"/>
              </w:rPr>
              <w:t>o</w:t>
            </w:r>
            <w:r w:rsidR="00BF6F35" w:rsidRPr="00A4343F">
              <w:rPr>
                <w:rFonts w:ascii="Arial" w:hAnsi="Arial" w:cs="Arial"/>
              </w:rPr>
              <w:t xml:space="preserve">m happening if it is </w:t>
            </w:r>
            <w:r w:rsidR="001108F7" w:rsidRPr="00A4343F">
              <w:rPr>
                <w:rFonts w:ascii="Arial" w:hAnsi="Arial" w:cs="Arial"/>
              </w:rPr>
              <w:t>diagnosed properly</w:t>
            </w:r>
            <w:r w:rsidR="00BF6F35" w:rsidRPr="00A4343F">
              <w:rPr>
                <w:rFonts w:ascii="Arial" w:hAnsi="Arial" w:cs="Arial"/>
              </w:rPr>
              <w:t xml:space="preserve"> and treated.</w:t>
            </w:r>
            <w:r w:rsidR="001108F7" w:rsidRPr="00A4343F">
              <w:rPr>
                <w:rFonts w:ascii="Arial" w:hAnsi="Arial" w:cs="Arial"/>
              </w:rPr>
              <w:t xml:space="preserve"> It is a very important topic of nutrition to understand as it affects the daily food habits</w:t>
            </w:r>
            <w:r w:rsidR="00553D05" w:rsidRPr="00A4343F">
              <w:rPr>
                <w:rFonts w:ascii="Arial" w:hAnsi="Arial" w:cs="Arial"/>
              </w:rPr>
              <w:t xml:space="preserve">, </w:t>
            </w:r>
            <w:r w:rsidR="001108F7" w:rsidRPr="00A4343F">
              <w:rPr>
                <w:rFonts w:ascii="Arial" w:hAnsi="Arial" w:cs="Arial"/>
              </w:rPr>
              <w:t xml:space="preserve">lifestyle and health and </w:t>
            </w:r>
            <w:r w:rsidR="00553D05" w:rsidRPr="00A4343F">
              <w:rPr>
                <w:rFonts w:ascii="Arial" w:hAnsi="Arial" w:cs="Arial"/>
              </w:rPr>
              <w:t>understanding</w:t>
            </w:r>
            <w:r w:rsidR="001108F7" w:rsidRPr="00A4343F">
              <w:rPr>
                <w:rFonts w:ascii="Arial" w:hAnsi="Arial" w:cs="Arial"/>
              </w:rPr>
              <w:t xml:space="preserve"> and studying aspects of </w:t>
            </w:r>
            <w:r w:rsidR="0021790D" w:rsidRPr="00A4343F">
              <w:rPr>
                <w:rFonts w:ascii="Arial" w:hAnsi="Arial" w:cs="Arial"/>
              </w:rPr>
              <w:t>this</w:t>
            </w:r>
            <w:r w:rsidR="001108F7" w:rsidRPr="00A4343F">
              <w:rPr>
                <w:rFonts w:ascii="Arial" w:hAnsi="Arial" w:cs="Arial"/>
              </w:rPr>
              <w:t xml:space="preserve"> topic will help in </w:t>
            </w:r>
            <w:r w:rsidR="00553D05" w:rsidRPr="00A4343F">
              <w:rPr>
                <w:rFonts w:ascii="Arial" w:hAnsi="Arial" w:cs="Arial"/>
              </w:rPr>
              <w:t>leading</w:t>
            </w:r>
            <w:r w:rsidR="001108F7" w:rsidRPr="00A4343F">
              <w:rPr>
                <w:rFonts w:ascii="Arial" w:hAnsi="Arial" w:cs="Arial"/>
              </w:rPr>
              <w:t xml:space="preserve"> a health</w:t>
            </w:r>
            <w:r w:rsidR="00271F79">
              <w:rPr>
                <w:rFonts w:ascii="Arial" w:hAnsi="Arial" w:cs="Arial"/>
              </w:rPr>
              <w:t>y</w:t>
            </w:r>
            <w:r w:rsidR="001108F7" w:rsidRPr="00A4343F">
              <w:rPr>
                <w:rFonts w:ascii="Arial" w:hAnsi="Arial" w:cs="Arial"/>
              </w:rPr>
              <w:t xml:space="preserve"> lifestyle.</w:t>
            </w:r>
          </w:p>
          <w:p w14:paraId="77F7F907" w14:textId="77777777" w:rsidR="004D0FC9" w:rsidRPr="00A4343F" w:rsidRDefault="004D0FC9" w:rsidP="00F971FE">
            <w:pPr>
              <w:spacing w:line="360" w:lineRule="auto"/>
              <w:jc w:val="both"/>
              <w:rPr>
                <w:rFonts w:ascii="Arial" w:hAnsi="Arial" w:cs="Arial"/>
              </w:rPr>
            </w:pPr>
          </w:p>
          <w:p w14:paraId="047497DF" w14:textId="1E63EF5C" w:rsidR="00375882" w:rsidRPr="00A4343F" w:rsidRDefault="00710AF5" w:rsidP="006D2878">
            <w:pPr>
              <w:spacing w:line="360" w:lineRule="auto"/>
              <w:jc w:val="both"/>
              <w:rPr>
                <w:rFonts w:ascii="Arial" w:hAnsi="Arial" w:cs="Arial"/>
              </w:rPr>
            </w:pPr>
            <w:r w:rsidRPr="00A4343F">
              <w:rPr>
                <w:rFonts w:ascii="Arial" w:hAnsi="Arial" w:cs="Arial"/>
              </w:rPr>
              <w:t xml:space="preserve">There could be </w:t>
            </w:r>
            <w:r w:rsidR="00D648B6" w:rsidRPr="00A4343F">
              <w:rPr>
                <w:rFonts w:ascii="Arial" w:hAnsi="Arial" w:cs="Arial"/>
              </w:rPr>
              <w:t>further</w:t>
            </w:r>
            <w:r w:rsidRPr="00A4343F">
              <w:rPr>
                <w:rFonts w:ascii="Arial" w:hAnsi="Arial" w:cs="Arial"/>
              </w:rPr>
              <w:t xml:space="preserve"> scope of reading in </w:t>
            </w:r>
            <w:r w:rsidR="00D648B6" w:rsidRPr="00A4343F">
              <w:rPr>
                <w:rFonts w:ascii="Arial" w:hAnsi="Arial" w:cs="Arial"/>
              </w:rPr>
              <w:t>understanding</w:t>
            </w:r>
            <w:r w:rsidRPr="00A4343F">
              <w:rPr>
                <w:rFonts w:ascii="Arial" w:hAnsi="Arial" w:cs="Arial"/>
              </w:rPr>
              <w:t xml:space="preserve"> the alle</w:t>
            </w:r>
            <w:r w:rsidR="00D648B6" w:rsidRPr="00A4343F">
              <w:rPr>
                <w:rFonts w:ascii="Arial" w:hAnsi="Arial" w:cs="Arial"/>
              </w:rPr>
              <w:t>r</w:t>
            </w:r>
            <w:r w:rsidRPr="00A4343F">
              <w:rPr>
                <w:rFonts w:ascii="Arial" w:hAnsi="Arial" w:cs="Arial"/>
              </w:rPr>
              <w:t xml:space="preserve">gies in food among </w:t>
            </w:r>
            <w:r w:rsidR="00D648B6" w:rsidRPr="00A4343F">
              <w:rPr>
                <w:rFonts w:ascii="Arial" w:hAnsi="Arial" w:cs="Arial"/>
              </w:rPr>
              <w:t>young</w:t>
            </w:r>
            <w:r w:rsidRPr="00A4343F">
              <w:rPr>
                <w:rFonts w:ascii="Arial" w:hAnsi="Arial" w:cs="Arial"/>
              </w:rPr>
              <w:t xml:space="preserve"> adults and children as they form the crux and majority of </w:t>
            </w:r>
            <w:r w:rsidR="00D648B6" w:rsidRPr="00A4343F">
              <w:rPr>
                <w:rFonts w:ascii="Arial" w:hAnsi="Arial" w:cs="Arial"/>
              </w:rPr>
              <w:t>society</w:t>
            </w:r>
            <w:r w:rsidRPr="00A4343F">
              <w:rPr>
                <w:rFonts w:ascii="Arial" w:hAnsi="Arial" w:cs="Arial"/>
              </w:rPr>
              <w:t xml:space="preserve"> in UK and globally. </w:t>
            </w:r>
            <w:r w:rsidR="0082706A" w:rsidRPr="00A4343F">
              <w:rPr>
                <w:rFonts w:ascii="Arial" w:hAnsi="Arial" w:cs="Arial"/>
              </w:rPr>
              <w:t>There could also be studies made on other symptoma</w:t>
            </w:r>
            <w:r w:rsidR="00E132F2" w:rsidRPr="00A4343F">
              <w:rPr>
                <w:rFonts w:ascii="Arial" w:hAnsi="Arial" w:cs="Arial"/>
              </w:rPr>
              <w:t>t</w:t>
            </w:r>
            <w:r w:rsidR="0082706A" w:rsidRPr="00A4343F">
              <w:rPr>
                <w:rFonts w:ascii="Arial" w:hAnsi="Arial" w:cs="Arial"/>
              </w:rPr>
              <w:t>ic conditions which may arise f</w:t>
            </w:r>
            <w:r w:rsidR="00E132F2" w:rsidRPr="00A4343F">
              <w:rPr>
                <w:rFonts w:ascii="Arial" w:hAnsi="Arial" w:cs="Arial"/>
              </w:rPr>
              <w:t>o</w:t>
            </w:r>
            <w:r w:rsidR="0082706A" w:rsidRPr="00A4343F">
              <w:rPr>
                <w:rFonts w:ascii="Arial" w:hAnsi="Arial" w:cs="Arial"/>
              </w:rPr>
              <w:t xml:space="preserve">r the food </w:t>
            </w:r>
            <w:r w:rsidR="00356889" w:rsidRPr="00A4343F">
              <w:rPr>
                <w:rFonts w:ascii="Arial" w:hAnsi="Arial" w:cs="Arial"/>
              </w:rPr>
              <w:t>allergies and</w:t>
            </w:r>
            <w:r w:rsidR="0082706A" w:rsidRPr="00A4343F">
              <w:rPr>
                <w:rFonts w:ascii="Arial" w:hAnsi="Arial" w:cs="Arial"/>
              </w:rPr>
              <w:t xml:space="preserve"> intoler</w:t>
            </w:r>
            <w:r w:rsidR="00E132F2" w:rsidRPr="00A4343F">
              <w:rPr>
                <w:rFonts w:ascii="Arial" w:hAnsi="Arial" w:cs="Arial"/>
              </w:rPr>
              <w:t>a</w:t>
            </w:r>
            <w:r w:rsidR="0082706A" w:rsidRPr="00A4343F">
              <w:rPr>
                <w:rFonts w:ascii="Arial" w:hAnsi="Arial" w:cs="Arial"/>
              </w:rPr>
              <w:t xml:space="preserve">nces and what other </w:t>
            </w:r>
            <w:r w:rsidR="00356889" w:rsidRPr="00A4343F">
              <w:rPr>
                <w:rFonts w:ascii="Arial" w:hAnsi="Arial" w:cs="Arial"/>
              </w:rPr>
              <w:t>side effects</w:t>
            </w:r>
            <w:r w:rsidR="0082706A" w:rsidRPr="00A4343F">
              <w:rPr>
                <w:rFonts w:ascii="Arial" w:hAnsi="Arial" w:cs="Arial"/>
              </w:rPr>
              <w:t xml:space="preserve"> it could have </w:t>
            </w:r>
            <w:r w:rsidR="000F5165" w:rsidRPr="00A4343F">
              <w:rPr>
                <w:rFonts w:ascii="Arial" w:hAnsi="Arial" w:cs="Arial"/>
              </w:rPr>
              <w:t>(</w:t>
            </w:r>
            <w:r w:rsidR="000F5165" w:rsidRPr="00A4343F">
              <w:rPr>
                <w:rFonts w:ascii="Arial" w:hAnsi="Arial" w:cs="Arial"/>
                <w:color w:val="222222"/>
                <w:shd w:val="clear" w:color="auto" w:fill="FFFFFF"/>
              </w:rPr>
              <w:t xml:space="preserve">Santos, </w:t>
            </w:r>
            <w:r w:rsidR="000F5165" w:rsidRPr="00A4343F">
              <w:rPr>
                <w:rFonts w:ascii="Arial" w:hAnsi="Arial" w:cs="Arial"/>
                <w:i/>
                <w:iCs/>
                <w:color w:val="222222"/>
                <w:shd w:val="clear" w:color="auto" w:fill="FFFFFF"/>
              </w:rPr>
              <w:t>et al</w:t>
            </w:r>
            <w:r w:rsidR="000F5165" w:rsidRPr="00A4343F">
              <w:rPr>
                <w:rFonts w:ascii="Arial" w:hAnsi="Arial" w:cs="Arial"/>
                <w:color w:val="222222"/>
                <w:shd w:val="clear" w:color="auto" w:fill="FFFFFF"/>
              </w:rPr>
              <w:t>.,2022).</w:t>
            </w:r>
          </w:p>
          <w:p w14:paraId="047497E0" w14:textId="77777777" w:rsidR="006D2878" w:rsidRDefault="006D2878" w:rsidP="006D2878">
            <w:pPr>
              <w:spacing w:line="360" w:lineRule="auto"/>
              <w:jc w:val="both"/>
              <w:rPr>
                <w:rFonts w:ascii="Arial" w:hAnsi="Arial" w:cs="Arial"/>
              </w:rPr>
            </w:pPr>
          </w:p>
          <w:p w14:paraId="047497E1" w14:textId="77777777" w:rsidR="006D2878" w:rsidRPr="006D2878" w:rsidRDefault="006D2878" w:rsidP="006D2878">
            <w:pPr>
              <w:spacing w:line="360" w:lineRule="auto"/>
              <w:jc w:val="both"/>
              <w:rPr>
                <w:rFonts w:ascii="Arial" w:hAnsi="Arial" w:cs="Arial"/>
              </w:rPr>
            </w:pPr>
          </w:p>
          <w:p w14:paraId="047497E2" w14:textId="77777777" w:rsidR="00375882" w:rsidRDefault="00375882" w:rsidP="00447AEC">
            <w:pPr>
              <w:jc w:val="both"/>
              <w:rPr>
                <w:rFonts w:ascii="Tahoma" w:hAnsi="Tahoma" w:cs="Tahoma"/>
                <w:sz w:val="20"/>
                <w:szCs w:val="20"/>
              </w:rPr>
            </w:pPr>
          </w:p>
          <w:p w14:paraId="047497E3" w14:textId="77777777" w:rsidR="00375882" w:rsidRDefault="00375882" w:rsidP="00447AEC">
            <w:pPr>
              <w:jc w:val="both"/>
              <w:rPr>
                <w:rFonts w:ascii="Tahoma" w:hAnsi="Tahoma" w:cs="Tahoma"/>
                <w:sz w:val="20"/>
                <w:szCs w:val="20"/>
              </w:rPr>
            </w:pPr>
          </w:p>
          <w:p w14:paraId="047497E4" w14:textId="77777777" w:rsidR="00375882" w:rsidRDefault="00375882" w:rsidP="00447AEC">
            <w:pPr>
              <w:jc w:val="both"/>
              <w:rPr>
                <w:rFonts w:ascii="Tahoma" w:hAnsi="Tahoma" w:cs="Tahoma"/>
                <w:sz w:val="20"/>
                <w:szCs w:val="20"/>
              </w:rPr>
            </w:pPr>
          </w:p>
          <w:p w14:paraId="047497E5" w14:textId="77777777" w:rsidR="00375882" w:rsidRDefault="00375882" w:rsidP="00447AEC">
            <w:pPr>
              <w:jc w:val="both"/>
              <w:rPr>
                <w:rFonts w:ascii="Tahoma" w:hAnsi="Tahoma" w:cs="Tahoma"/>
                <w:sz w:val="20"/>
                <w:szCs w:val="20"/>
              </w:rPr>
            </w:pPr>
          </w:p>
          <w:p w14:paraId="047497E6" w14:textId="77777777" w:rsidR="00375882" w:rsidRDefault="00375882" w:rsidP="00447AEC">
            <w:pPr>
              <w:jc w:val="both"/>
              <w:rPr>
                <w:rFonts w:ascii="Tahoma" w:hAnsi="Tahoma" w:cs="Tahoma"/>
                <w:sz w:val="20"/>
                <w:szCs w:val="20"/>
              </w:rPr>
            </w:pPr>
          </w:p>
          <w:p w14:paraId="047497E7" w14:textId="77777777" w:rsidR="00375882" w:rsidRDefault="00375882" w:rsidP="00447AEC">
            <w:pPr>
              <w:jc w:val="both"/>
              <w:rPr>
                <w:rFonts w:ascii="Tahoma" w:hAnsi="Tahoma" w:cs="Tahoma"/>
                <w:sz w:val="20"/>
                <w:szCs w:val="20"/>
              </w:rPr>
            </w:pPr>
          </w:p>
          <w:p w14:paraId="047497E8" w14:textId="77777777" w:rsidR="00375882" w:rsidRDefault="00375882" w:rsidP="00447AEC">
            <w:pPr>
              <w:jc w:val="both"/>
              <w:rPr>
                <w:rFonts w:ascii="Tahoma" w:hAnsi="Tahoma" w:cs="Tahoma"/>
                <w:sz w:val="20"/>
                <w:szCs w:val="20"/>
              </w:rPr>
            </w:pPr>
          </w:p>
          <w:p w14:paraId="047497E9" w14:textId="77777777" w:rsidR="00D8240F" w:rsidRDefault="00D8240F" w:rsidP="00447AEC">
            <w:pPr>
              <w:jc w:val="both"/>
              <w:rPr>
                <w:rFonts w:ascii="Tahoma" w:hAnsi="Tahoma" w:cs="Tahoma"/>
                <w:sz w:val="20"/>
                <w:szCs w:val="20"/>
              </w:rPr>
            </w:pPr>
          </w:p>
          <w:p w14:paraId="047497EA" w14:textId="77777777" w:rsidR="00D8240F" w:rsidRDefault="00D8240F" w:rsidP="00447AEC">
            <w:pPr>
              <w:jc w:val="both"/>
              <w:rPr>
                <w:rFonts w:ascii="Tahoma" w:hAnsi="Tahoma" w:cs="Tahoma"/>
                <w:sz w:val="20"/>
                <w:szCs w:val="20"/>
              </w:rPr>
            </w:pPr>
          </w:p>
          <w:p w14:paraId="047497EB" w14:textId="77777777" w:rsidR="00D8240F" w:rsidRDefault="00D8240F" w:rsidP="00447AEC">
            <w:pPr>
              <w:jc w:val="both"/>
              <w:rPr>
                <w:rFonts w:ascii="Tahoma" w:hAnsi="Tahoma" w:cs="Tahoma"/>
                <w:sz w:val="20"/>
                <w:szCs w:val="20"/>
              </w:rPr>
            </w:pPr>
          </w:p>
          <w:p w14:paraId="047497EC" w14:textId="0D01AB3F" w:rsidR="00D8240F" w:rsidRDefault="00D8240F" w:rsidP="00447AEC">
            <w:pPr>
              <w:jc w:val="both"/>
              <w:rPr>
                <w:rFonts w:ascii="Tahoma" w:hAnsi="Tahoma" w:cs="Tahoma"/>
                <w:sz w:val="20"/>
                <w:szCs w:val="20"/>
              </w:rPr>
            </w:pPr>
          </w:p>
          <w:p w14:paraId="047497ED" w14:textId="77777777" w:rsidR="00D8240F" w:rsidRDefault="00D8240F" w:rsidP="00447AEC">
            <w:pPr>
              <w:jc w:val="both"/>
              <w:rPr>
                <w:rFonts w:ascii="Tahoma" w:hAnsi="Tahoma" w:cs="Tahoma"/>
                <w:sz w:val="20"/>
                <w:szCs w:val="20"/>
              </w:rPr>
            </w:pPr>
          </w:p>
          <w:p w14:paraId="047497EE" w14:textId="77777777" w:rsidR="00375882" w:rsidRDefault="00375882" w:rsidP="00447AEC">
            <w:pPr>
              <w:jc w:val="both"/>
              <w:rPr>
                <w:rFonts w:ascii="Tahoma" w:hAnsi="Tahoma" w:cs="Tahoma"/>
                <w:sz w:val="20"/>
                <w:szCs w:val="20"/>
              </w:rPr>
            </w:pPr>
          </w:p>
          <w:p w14:paraId="047497EF" w14:textId="77777777" w:rsidR="00375882" w:rsidRDefault="00375882" w:rsidP="00447AEC">
            <w:pPr>
              <w:jc w:val="both"/>
              <w:rPr>
                <w:rFonts w:ascii="Tahoma" w:hAnsi="Tahoma" w:cs="Tahoma"/>
                <w:sz w:val="20"/>
                <w:szCs w:val="20"/>
              </w:rPr>
            </w:pPr>
          </w:p>
          <w:p w14:paraId="047497F0" w14:textId="77777777" w:rsidR="00375882" w:rsidRPr="003C3341" w:rsidRDefault="00375882" w:rsidP="00447AEC">
            <w:pPr>
              <w:jc w:val="both"/>
              <w:rPr>
                <w:rFonts w:ascii="Tahoma" w:hAnsi="Tahoma" w:cs="Tahoma"/>
                <w:sz w:val="20"/>
                <w:szCs w:val="20"/>
              </w:rPr>
            </w:pPr>
          </w:p>
        </w:tc>
      </w:tr>
    </w:tbl>
    <w:p w14:paraId="047497F2" w14:textId="77777777" w:rsidR="00B00678" w:rsidRDefault="00B00678" w:rsidP="00B945EA">
      <w:pPr>
        <w:rPr>
          <w:rFonts w:ascii="Tahoma" w:hAnsi="Tahoma" w:cs="Tahoma"/>
          <w:b/>
        </w:rPr>
      </w:pPr>
    </w:p>
    <w:p w14:paraId="047497F3" w14:textId="77777777" w:rsidR="00B00678" w:rsidRDefault="00B00678" w:rsidP="001E7C96">
      <w:pPr>
        <w:rPr>
          <w:rFonts w:ascii="Tahoma" w:hAnsi="Tahoma" w:cs="Tahoma"/>
          <w:b/>
        </w:rPr>
      </w:pPr>
    </w:p>
    <w:p w14:paraId="047497F4" w14:textId="77777777" w:rsidR="00E33800" w:rsidRDefault="00E33800" w:rsidP="001E7C96">
      <w:pPr>
        <w:rPr>
          <w:rFonts w:ascii="Tahoma" w:hAnsi="Tahoma" w:cs="Tahoma"/>
          <w:b/>
        </w:rPr>
      </w:pPr>
    </w:p>
    <w:p w14:paraId="047497F5" w14:textId="77777777" w:rsidR="00E33800" w:rsidRDefault="00E33800" w:rsidP="001E7C96">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E33800" w:rsidRPr="003C3341" w14:paraId="047497F9" w14:textId="77777777" w:rsidTr="00E6355D">
        <w:tc>
          <w:tcPr>
            <w:tcW w:w="10910" w:type="dxa"/>
            <w:shd w:val="clear" w:color="auto" w:fill="FBD4B4" w:themeFill="accent6" w:themeFillTint="66"/>
          </w:tcPr>
          <w:p w14:paraId="047497F6" w14:textId="77777777" w:rsidR="00E33800" w:rsidRPr="00946B23" w:rsidRDefault="00E33800" w:rsidP="00E6355D">
            <w:pPr>
              <w:rPr>
                <w:rFonts w:ascii="Tahoma" w:hAnsi="Tahoma" w:cs="Tahoma"/>
                <w:b/>
                <w:sz w:val="20"/>
                <w:szCs w:val="20"/>
              </w:rPr>
            </w:pPr>
            <w:r>
              <w:rPr>
                <w:rFonts w:ascii="Tahoma" w:hAnsi="Tahoma" w:cs="Tahoma"/>
                <w:b/>
                <w:sz w:val="20"/>
                <w:szCs w:val="20"/>
              </w:rPr>
              <w:t>REFERENCE LIST (not included in word count)</w:t>
            </w:r>
          </w:p>
        </w:tc>
        <w:tc>
          <w:tcPr>
            <w:tcW w:w="272" w:type="dxa"/>
            <w:shd w:val="clear" w:color="auto" w:fill="FBD4B4" w:themeFill="accent6" w:themeFillTint="66"/>
          </w:tcPr>
          <w:p w14:paraId="047497F7" w14:textId="77777777" w:rsidR="00E33800" w:rsidRDefault="00E33800" w:rsidP="00E6355D">
            <w:pPr>
              <w:jc w:val="center"/>
              <w:rPr>
                <w:rFonts w:ascii="Tahoma" w:hAnsi="Tahoma" w:cs="Tahoma"/>
                <w:b/>
                <w:sz w:val="20"/>
                <w:szCs w:val="20"/>
              </w:rPr>
            </w:pPr>
          </w:p>
          <w:p w14:paraId="047497F8" w14:textId="77777777" w:rsidR="00E33800" w:rsidRPr="003C3341" w:rsidRDefault="00E33800" w:rsidP="00E6355D">
            <w:pPr>
              <w:jc w:val="center"/>
              <w:rPr>
                <w:rFonts w:ascii="Tahoma" w:hAnsi="Tahoma" w:cs="Tahoma"/>
                <w:b/>
                <w:sz w:val="20"/>
                <w:szCs w:val="20"/>
              </w:rPr>
            </w:pPr>
          </w:p>
        </w:tc>
      </w:tr>
      <w:tr w:rsidR="00E33800" w:rsidRPr="003C3341" w14:paraId="0474980C" w14:textId="77777777" w:rsidTr="00E6355D">
        <w:trPr>
          <w:trHeight w:val="2494"/>
        </w:trPr>
        <w:tc>
          <w:tcPr>
            <w:tcW w:w="11182" w:type="dxa"/>
            <w:gridSpan w:val="2"/>
          </w:tcPr>
          <w:p w14:paraId="047497FA" w14:textId="77777777" w:rsidR="00E33800" w:rsidRDefault="00E33800" w:rsidP="00E6355D">
            <w:pPr>
              <w:rPr>
                <w:rFonts w:ascii="Tahoma" w:hAnsi="Tahoma" w:cs="Tahoma"/>
                <w:sz w:val="20"/>
                <w:szCs w:val="20"/>
              </w:rPr>
            </w:pPr>
          </w:p>
          <w:p w14:paraId="2355DD20" w14:textId="77777777" w:rsidR="00356889" w:rsidRPr="00E33800" w:rsidRDefault="00356889" w:rsidP="00356889">
            <w:pPr>
              <w:spacing w:line="360" w:lineRule="auto"/>
              <w:jc w:val="both"/>
              <w:rPr>
                <w:rFonts w:ascii="Arial" w:hAnsi="Arial" w:cs="Arial"/>
                <w:lang w:val="en-IN"/>
              </w:rPr>
            </w:pPr>
            <w:r w:rsidRPr="00E33800">
              <w:rPr>
                <w:rFonts w:ascii="Arial" w:hAnsi="Arial" w:cs="Arial"/>
                <w:lang w:val="en-IN"/>
              </w:rPr>
              <w:t xml:space="preserve">Bray, J., Hartwell, H., Appleton, K. and Price, S., 2020. Consumer communication when eating out of home: the role of technology. </w:t>
            </w:r>
            <w:r w:rsidRPr="00E33800">
              <w:rPr>
                <w:rFonts w:ascii="Arial" w:hAnsi="Arial" w:cs="Arial"/>
                <w:i/>
                <w:iCs/>
                <w:lang w:val="en-IN"/>
              </w:rPr>
              <w:t>British Food Journal</w:t>
            </w:r>
            <w:r w:rsidRPr="00E33800">
              <w:rPr>
                <w:rFonts w:ascii="Arial" w:hAnsi="Arial" w:cs="Arial"/>
                <w:lang w:val="en-IN"/>
              </w:rPr>
              <w:t>.</w:t>
            </w:r>
          </w:p>
          <w:p w14:paraId="3010DAAF" w14:textId="77777777" w:rsidR="00356889" w:rsidRPr="00E33800" w:rsidRDefault="00356889" w:rsidP="00356889">
            <w:pPr>
              <w:spacing w:line="360" w:lineRule="auto"/>
              <w:jc w:val="both"/>
              <w:rPr>
                <w:rFonts w:ascii="Arial" w:hAnsi="Arial" w:cs="Arial"/>
                <w:shd w:val="clear" w:color="auto" w:fill="FFFFFF"/>
              </w:rPr>
            </w:pPr>
            <w:proofErr w:type="spellStart"/>
            <w:r w:rsidRPr="00E33800">
              <w:rPr>
                <w:rFonts w:ascii="Arial" w:hAnsi="Arial" w:cs="Arial"/>
                <w:shd w:val="clear" w:color="auto" w:fill="FFFFFF"/>
              </w:rPr>
              <w:t>Halken</w:t>
            </w:r>
            <w:proofErr w:type="spellEnd"/>
            <w:r w:rsidRPr="00E33800">
              <w:rPr>
                <w:rFonts w:ascii="Arial" w:hAnsi="Arial" w:cs="Arial"/>
                <w:shd w:val="clear" w:color="auto" w:fill="FFFFFF"/>
              </w:rPr>
              <w:t xml:space="preserve">, S., </w:t>
            </w:r>
            <w:proofErr w:type="spellStart"/>
            <w:r w:rsidRPr="00E33800">
              <w:rPr>
                <w:rFonts w:ascii="Arial" w:hAnsi="Arial" w:cs="Arial"/>
                <w:shd w:val="clear" w:color="auto" w:fill="FFFFFF"/>
              </w:rPr>
              <w:t>Muraro</w:t>
            </w:r>
            <w:proofErr w:type="spellEnd"/>
            <w:r w:rsidRPr="00E33800">
              <w:rPr>
                <w:rFonts w:ascii="Arial" w:hAnsi="Arial" w:cs="Arial"/>
                <w:shd w:val="clear" w:color="auto" w:fill="FFFFFF"/>
              </w:rPr>
              <w:t xml:space="preserve">, A., de Silva, D., </w:t>
            </w:r>
            <w:proofErr w:type="spellStart"/>
            <w:r w:rsidRPr="00E33800">
              <w:rPr>
                <w:rFonts w:ascii="Arial" w:hAnsi="Arial" w:cs="Arial"/>
                <w:shd w:val="clear" w:color="auto" w:fill="FFFFFF"/>
              </w:rPr>
              <w:t>Khaleva</w:t>
            </w:r>
            <w:proofErr w:type="spellEnd"/>
            <w:r w:rsidRPr="00E33800">
              <w:rPr>
                <w:rFonts w:ascii="Arial" w:hAnsi="Arial" w:cs="Arial"/>
                <w:shd w:val="clear" w:color="auto" w:fill="FFFFFF"/>
              </w:rPr>
              <w:t xml:space="preserve">, E., Angier, E., </w:t>
            </w:r>
            <w:proofErr w:type="spellStart"/>
            <w:r w:rsidRPr="00E33800">
              <w:rPr>
                <w:rFonts w:ascii="Arial" w:hAnsi="Arial" w:cs="Arial"/>
                <w:shd w:val="clear" w:color="auto" w:fill="FFFFFF"/>
              </w:rPr>
              <w:t>Arasi</w:t>
            </w:r>
            <w:proofErr w:type="spellEnd"/>
            <w:r w:rsidRPr="00E33800">
              <w:rPr>
                <w:rFonts w:ascii="Arial" w:hAnsi="Arial" w:cs="Arial"/>
                <w:shd w:val="clear" w:color="auto" w:fill="FFFFFF"/>
              </w:rPr>
              <w:t xml:space="preserve">, S., Arshad, H., </w:t>
            </w:r>
            <w:proofErr w:type="spellStart"/>
            <w:r w:rsidRPr="00E33800">
              <w:rPr>
                <w:rFonts w:ascii="Arial" w:hAnsi="Arial" w:cs="Arial"/>
                <w:shd w:val="clear" w:color="auto" w:fill="FFFFFF"/>
              </w:rPr>
              <w:t>Bahnson</w:t>
            </w:r>
            <w:proofErr w:type="spellEnd"/>
            <w:r w:rsidRPr="00E33800">
              <w:rPr>
                <w:rFonts w:ascii="Arial" w:hAnsi="Arial" w:cs="Arial"/>
                <w:shd w:val="clear" w:color="auto" w:fill="FFFFFF"/>
              </w:rPr>
              <w:t>, H.T., Beyer, K., Boyle, R. and du Toit, G., 2021. EAACI guideline: Preventing the development of food allergy in infants and young children (2020 update). </w:t>
            </w:r>
            <w:proofErr w:type="spellStart"/>
            <w:r w:rsidRPr="00E33800">
              <w:rPr>
                <w:rFonts w:ascii="Arial" w:hAnsi="Arial" w:cs="Arial"/>
                <w:i/>
                <w:iCs/>
                <w:shd w:val="clear" w:color="auto" w:fill="FFFFFF"/>
              </w:rPr>
              <w:t>Pediatric</w:t>
            </w:r>
            <w:proofErr w:type="spellEnd"/>
            <w:r w:rsidRPr="00E33800">
              <w:rPr>
                <w:rFonts w:ascii="Arial" w:hAnsi="Arial" w:cs="Arial"/>
                <w:i/>
                <w:iCs/>
                <w:shd w:val="clear" w:color="auto" w:fill="FFFFFF"/>
              </w:rPr>
              <w:t xml:space="preserve"> Allergy and Immunology</w:t>
            </w:r>
            <w:r w:rsidRPr="00E33800">
              <w:rPr>
                <w:rFonts w:ascii="Arial" w:hAnsi="Arial" w:cs="Arial"/>
                <w:shd w:val="clear" w:color="auto" w:fill="FFFFFF"/>
              </w:rPr>
              <w:t>, </w:t>
            </w:r>
            <w:r w:rsidRPr="00E33800">
              <w:rPr>
                <w:rFonts w:ascii="Arial" w:hAnsi="Arial" w:cs="Arial"/>
                <w:i/>
                <w:iCs/>
                <w:shd w:val="clear" w:color="auto" w:fill="FFFFFF"/>
              </w:rPr>
              <w:t>32</w:t>
            </w:r>
            <w:r w:rsidRPr="00E33800">
              <w:rPr>
                <w:rFonts w:ascii="Arial" w:hAnsi="Arial" w:cs="Arial"/>
                <w:shd w:val="clear" w:color="auto" w:fill="FFFFFF"/>
              </w:rPr>
              <w:t>(5), pp.843-858.</w:t>
            </w:r>
          </w:p>
          <w:p w14:paraId="11A23F0C" w14:textId="77777777" w:rsidR="00356889" w:rsidRPr="00E33800" w:rsidRDefault="00356889" w:rsidP="00356889">
            <w:pPr>
              <w:spacing w:line="360" w:lineRule="auto"/>
              <w:jc w:val="both"/>
              <w:rPr>
                <w:rFonts w:ascii="Arial" w:hAnsi="Arial" w:cs="Arial"/>
                <w:shd w:val="clear" w:color="auto" w:fill="FFFFFF"/>
              </w:rPr>
            </w:pPr>
            <w:r w:rsidRPr="00E33800">
              <w:rPr>
                <w:rFonts w:ascii="Arial" w:hAnsi="Arial" w:cs="Arial"/>
                <w:shd w:val="clear" w:color="auto" w:fill="FFFFFF"/>
              </w:rPr>
              <w:t xml:space="preserve">Mandracchia, F., </w:t>
            </w:r>
            <w:proofErr w:type="spellStart"/>
            <w:r w:rsidRPr="00E33800">
              <w:rPr>
                <w:rFonts w:ascii="Arial" w:hAnsi="Arial" w:cs="Arial"/>
                <w:shd w:val="clear" w:color="auto" w:fill="FFFFFF"/>
              </w:rPr>
              <w:t>Tarro</w:t>
            </w:r>
            <w:proofErr w:type="spellEnd"/>
            <w:r w:rsidRPr="00E33800">
              <w:rPr>
                <w:rFonts w:ascii="Arial" w:hAnsi="Arial" w:cs="Arial"/>
                <w:shd w:val="clear" w:color="auto" w:fill="FFFFFF"/>
              </w:rPr>
              <w:t xml:space="preserve">, L., </w:t>
            </w:r>
            <w:proofErr w:type="spellStart"/>
            <w:r w:rsidRPr="00E33800">
              <w:rPr>
                <w:rFonts w:ascii="Arial" w:hAnsi="Arial" w:cs="Arial"/>
                <w:shd w:val="clear" w:color="auto" w:fill="FFFFFF"/>
              </w:rPr>
              <w:t>Llauradó</w:t>
            </w:r>
            <w:proofErr w:type="spellEnd"/>
            <w:r w:rsidRPr="00E33800">
              <w:rPr>
                <w:rFonts w:ascii="Arial" w:hAnsi="Arial" w:cs="Arial"/>
                <w:shd w:val="clear" w:color="auto" w:fill="FFFFFF"/>
              </w:rPr>
              <w:t xml:space="preserve">, E., Valls, R.M. and </w:t>
            </w:r>
            <w:proofErr w:type="spellStart"/>
            <w:r w:rsidRPr="00E33800">
              <w:rPr>
                <w:rFonts w:ascii="Arial" w:hAnsi="Arial" w:cs="Arial"/>
                <w:shd w:val="clear" w:color="auto" w:fill="FFFFFF"/>
              </w:rPr>
              <w:t>Solà</w:t>
            </w:r>
            <w:proofErr w:type="spellEnd"/>
            <w:r w:rsidRPr="00E33800">
              <w:rPr>
                <w:rFonts w:ascii="Arial" w:hAnsi="Arial" w:cs="Arial"/>
                <w:shd w:val="clear" w:color="auto" w:fill="FFFFFF"/>
              </w:rPr>
              <w:t>, R., 2022. The “Healthy Meals” web app for the assessment of nutritional content and food allergens in restaurant meals: Development, evaluation and validation. </w:t>
            </w:r>
            <w:r w:rsidRPr="00E33800">
              <w:rPr>
                <w:rFonts w:ascii="Arial" w:hAnsi="Arial" w:cs="Arial"/>
                <w:i/>
                <w:iCs/>
                <w:shd w:val="clear" w:color="auto" w:fill="FFFFFF"/>
              </w:rPr>
              <w:t>Digital Health</w:t>
            </w:r>
            <w:r w:rsidRPr="00E33800">
              <w:rPr>
                <w:rFonts w:ascii="Arial" w:hAnsi="Arial" w:cs="Arial"/>
                <w:shd w:val="clear" w:color="auto" w:fill="FFFFFF"/>
              </w:rPr>
              <w:t>, </w:t>
            </w:r>
            <w:r w:rsidRPr="00E33800">
              <w:rPr>
                <w:rFonts w:ascii="Arial" w:hAnsi="Arial" w:cs="Arial"/>
                <w:i/>
                <w:iCs/>
                <w:shd w:val="clear" w:color="auto" w:fill="FFFFFF"/>
              </w:rPr>
              <w:t>8</w:t>
            </w:r>
            <w:r w:rsidRPr="00E33800">
              <w:rPr>
                <w:rFonts w:ascii="Arial" w:hAnsi="Arial" w:cs="Arial"/>
                <w:shd w:val="clear" w:color="auto" w:fill="FFFFFF"/>
              </w:rPr>
              <w:t>, p.20552076221081690.</w:t>
            </w:r>
          </w:p>
          <w:p w14:paraId="1859702D" w14:textId="77777777" w:rsidR="00356889" w:rsidRPr="00E33800" w:rsidRDefault="00356889" w:rsidP="00356889">
            <w:pPr>
              <w:spacing w:line="360" w:lineRule="auto"/>
              <w:jc w:val="both"/>
              <w:rPr>
                <w:rFonts w:ascii="Arial" w:hAnsi="Arial" w:cs="Arial"/>
              </w:rPr>
            </w:pPr>
            <w:r w:rsidRPr="00E33800">
              <w:rPr>
                <w:rFonts w:ascii="Arial" w:hAnsi="Arial" w:cs="Arial"/>
                <w:shd w:val="clear" w:color="auto" w:fill="FFFFFF"/>
              </w:rPr>
              <w:t xml:space="preserve">Santos, M.J.L., Merrill, K.A., </w:t>
            </w:r>
            <w:proofErr w:type="spellStart"/>
            <w:r w:rsidRPr="00E33800">
              <w:rPr>
                <w:rFonts w:ascii="Arial" w:hAnsi="Arial" w:cs="Arial"/>
                <w:shd w:val="clear" w:color="auto" w:fill="FFFFFF"/>
              </w:rPr>
              <w:t>Gerdts</w:t>
            </w:r>
            <w:proofErr w:type="spellEnd"/>
            <w:r w:rsidRPr="00E33800">
              <w:rPr>
                <w:rFonts w:ascii="Arial" w:hAnsi="Arial" w:cs="Arial"/>
                <w:shd w:val="clear" w:color="auto" w:fill="FFFFFF"/>
              </w:rPr>
              <w:t>, J.D., Ben-</w:t>
            </w:r>
            <w:proofErr w:type="spellStart"/>
            <w:r w:rsidRPr="00E33800">
              <w:rPr>
                <w:rFonts w:ascii="Arial" w:hAnsi="Arial" w:cs="Arial"/>
                <w:shd w:val="clear" w:color="auto" w:fill="FFFFFF"/>
              </w:rPr>
              <w:t>Shoshan</w:t>
            </w:r>
            <w:proofErr w:type="spellEnd"/>
            <w:r w:rsidRPr="00E33800">
              <w:rPr>
                <w:rFonts w:ascii="Arial" w:hAnsi="Arial" w:cs="Arial"/>
                <w:shd w:val="clear" w:color="auto" w:fill="FFFFFF"/>
              </w:rPr>
              <w:t xml:space="preserve">, M. and </w:t>
            </w:r>
            <w:proofErr w:type="spellStart"/>
            <w:r w:rsidRPr="00E33800">
              <w:rPr>
                <w:rFonts w:ascii="Arial" w:hAnsi="Arial" w:cs="Arial"/>
                <w:shd w:val="clear" w:color="auto" w:fill="FFFFFF"/>
              </w:rPr>
              <w:t>Protudjer</w:t>
            </w:r>
            <w:proofErr w:type="spellEnd"/>
            <w:r w:rsidRPr="00E33800">
              <w:rPr>
                <w:rFonts w:ascii="Arial" w:hAnsi="Arial" w:cs="Arial"/>
                <w:shd w:val="clear" w:color="auto" w:fill="FFFFFF"/>
              </w:rPr>
              <w:t>, J.L., 2022. Food Allergy Education and Management in Schools: A Scoping Review on Current Practices and Gaps. </w:t>
            </w:r>
            <w:r w:rsidRPr="00E33800">
              <w:rPr>
                <w:rFonts w:ascii="Arial" w:hAnsi="Arial" w:cs="Arial"/>
                <w:i/>
                <w:iCs/>
                <w:shd w:val="clear" w:color="auto" w:fill="FFFFFF"/>
              </w:rPr>
              <w:t>Nutrients</w:t>
            </w:r>
            <w:r w:rsidRPr="00E33800">
              <w:rPr>
                <w:rFonts w:ascii="Arial" w:hAnsi="Arial" w:cs="Arial"/>
                <w:shd w:val="clear" w:color="auto" w:fill="FFFFFF"/>
              </w:rPr>
              <w:t>, </w:t>
            </w:r>
            <w:r w:rsidRPr="00E33800">
              <w:rPr>
                <w:rFonts w:ascii="Arial" w:hAnsi="Arial" w:cs="Arial"/>
                <w:i/>
                <w:iCs/>
                <w:shd w:val="clear" w:color="auto" w:fill="FFFFFF"/>
              </w:rPr>
              <w:t>14</w:t>
            </w:r>
            <w:r w:rsidRPr="00E33800">
              <w:rPr>
                <w:rFonts w:ascii="Arial" w:hAnsi="Arial" w:cs="Arial"/>
                <w:shd w:val="clear" w:color="auto" w:fill="FFFFFF"/>
              </w:rPr>
              <w:t>(4), p.732.</w:t>
            </w:r>
          </w:p>
          <w:p w14:paraId="3A312665" w14:textId="77777777" w:rsidR="00356889" w:rsidRPr="00E33800" w:rsidRDefault="00356889" w:rsidP="00356889">
            <w:pPr>
              <w:spacing w:line="360" w:lineRule="auto"/>
              <w:jc w:val="both"/>
              <w:rPr>
                <w:rFonts w:ascii="Arial" w:hAnsi="Arial" w:cs="Arial"/>
                <w:shd w:val="clear" w:color="auto" w:fill="FFFFFF"/>
              </w:rPr>
            </w:pPr>
            <w:proofErr w:type="spellStart"/>
            <w:r w:rsidRPr="00E33800">
              <w:rPr>
                <w:rFonts w:ascii="Arial" w:hAnsi="Arial" w:cs="Arial"/>
                <w:shd w:val="clear" w:color="auto" w:fill="FFFFFF"/>
              </w:rPr>
              <w:t>Sugunasingha</w:t>
            </w:r>
            <w:proofErr w:type="spellEnd"/>
            <w:r w:rsidRPr="00E33800">
              <w:rPr>
                <w:rFonts w:ascii="Arial" w:hAnsi="Arial" w:cs="Arial"/>
                <w:shd w:val="clear" w:color="auto" w:fill="FFFFFF"/>
              </w:rPr>
              <w:t>, N., Jones, F.W., du Toit, G. and Jones, C.J., 2022. Evaluating an online self</w:t>
            </w:r>
            <w:r w:rsidRPr="00E33800">
              <w:rPr>
                <w:rFonts w:ascii="Cambria Math" w:hAnsi="Cambria Math" w:cs="Cambria Math"/>
                <w:shd w:val="clear" w:color="auto" w:fill="FFFFFF"/>
              </w:rPr>
              <w:t>‐</w:t>
            </w:r>
            <w:r w:rsidRPr="00E33800">
              <w:rPr>
                <w:rFonts w:ascii="Arial" w:hAnsi="Arial" w:cs="Arial"/>
                <w:shd w:val="clear" w:color="auto" w:fill="FFFFFF"/>
              </w:rPr>
              <w:t>help intervention for parents of children with food allergies. </w:t>
            </w:r>
            <w:proofErr w:type="spellStart"/>
            <w:r w:rsidRPr="00E33800">
              <w:rPr>
                <w:rFonts w:ascii="Arial" w:hAnsi="Arial" w:cs="Arial"/>
                <w:i/>
                <w:iCs/>
                <w:shd w:val="clear" w:color="auto" w:fill="FFFFFF"/>
              </w:rPr>
              <w:t>Pediatric</w:t>
            </w:r>
            <w:proofErr w:type="spellEnd"/>
            <w:r w:rsidRPr="00E33800">
              <w:rPr>
                <w:rFonts w:ascii="Arial" w:hAnsi="Arial" w:cs="Arial"/>
                <w:i/>
                <w:iCs/>
                <w:shd w:val="clear" w:color="auto" w:fill="FFFFFF"/>
              </w:rPr>
              <w:t xml:space="preserve"> Allergy and Immunology</w:t>
            </w:r>
            <w:r w:rsidRPr="00E33800">
              <w:rPr>
                <w:rFonts w:ascii="Arial" w:hAnsi="Arial" w:cs="Arial"/>
                <w:shd w:val="clear" w:color="auto" w:fill="FFFFFF"/>
              </w:rPr>
              <w:t>, </w:t>
            </w:r>
            <w:r w:rsidRPr="00E33800">
              <w:rPr>
                <w:rFonts w:ascii="Arial" w:hAnsi="Arial" w:cs="Arial"/>
                <w:i/>
                <w:iCs/>
                <w:shd w:val="clear" w:color="auto" w:fill="FFFFFF"/>
              </w:rPr>
              <w:t>33</w:t>
            </w:r>
            <w:r w:rsidRPr="00E33800">
              <w:rPr>
                <w:rFonts w:ascii="Arial" w:hAnsi="Arial" w:cs="Arial"/>
                <w:shd w:val="clear" w:color="auto" w:fill="FFFFFF"/>
              </w:rPr>
              <w:t>(2), p.e13731.</w:t>
            </w:r>
          </w:p>
          <w:p w14:paraId="0A9AC570" w14:textId="77777777" w:rsidR="00356889" w:rsidRPr="00E33800" w:rsidRDefault="00356889" w:rsidP="00356889">
            <w:pPr>
              <w:spacing w:line="360" w:lineRule="auto"/>
              <w:jc w:val="both"/>
              <w:rPr>
                <w:rFonts w:ascii="Arial" w:hAnsi="Arial" w:cs="Arial"/>
                <w:shd w:val="clear" w:color="auto" w:fill="FFFFFF"/>
              </w:rPr>
            </w:pPr>
            <w:r w:rsidRPr="00E33800">
              <w:rPr>
                <w:rFonts w:ascii="Arial" w:hAnsi="Arial" w:cs="Arial"/>
                <w:shd w:val="clear" w:color="auto" w:fill="FFFFFF"/>
              </w:rPr>
              <w:t xml:space="preserve">Turner, P.J., </w:t>
            </w:r>
            <w:proofErr w:type="spellStart"/>
            <w:r w:rsidRPr="00E33800">
              <w:rPr>
                <w:rFonts w:ascii="Arial" w:hAnsi="Arial" w:cs="Arial"/>
                <w:shd w:val="clear" w:color="auto" w:fill="FFFFFF"/>
              </w:rPr>
              <w:t>Andoh</w:t>
            </w:r>
            <w:r w:rsidRPr="00E33800">
              <w:rPr>
                <w:rFonts w:ascii="Cambria Math" w:hAnsi="Cambria Math" w:cs="Cambria Math"/>
                <w:shd w:val="clear" w:color="auto" w:fill="FFFFFF"/>
              </w:rPr>
              <w:t>‐</w:t>
            </w:r>
            <w:r w:rsidRPr="00E33800">
              <w:rPr>
                <w:rFonts w:ascii="Arial" w:hAnsi="Arial" w:cs="Arial"/>
                <w:shd w:val="clear" w:color="auto" w:fill="FFFFFF"/>
              </w:rPr>
              <w:t>Kesson</w:t>
            </w:r>
            <w:proofErr w:type="spellEnd"/>
            <w:r w:rsidRPr="00E33800">
              <w:rPr>
                <w:rFonts w:ascii="Arial" w:hAnsi="Arial" w:cs="Arial"/>
                <w:shd w:val="clear" w:color="auto" w:fill="FFFFFF"/>
              </w:rPr>
              <w:t xml:space="preserve">, E., Baker, S., </w:t>
            </w:r>
            <w:proofErr w:type="spellStart"/>
            <w:r w:rsidRPr="00E33800">
              <w:rPr>
                <w:rFonts w:ascii="Arial" w:hAnsi="Arial" w:cs="Arial"/>
                <w:shd w:val="clear" w:color="auto" w:fill="FFFFFF"/>
              </w:rPr>
              <w:t>Baracaia</w:t>
            </w:r>
            <w:proofErr w:type="spellEnd"/>
            <w:r w:rsidRPr="00E33800">
              <w:rPr>
                <w:rFonts w:ascii="Arial" w:hAnsi="Arial" w:cs="Arial"/>
                <w:shd w:val="clear" w:color="auto" w:fill="FFFFFF"/>
              </w:rPr>
              <w:t xml:space="preserve">, A., Barfield, A., Barnett, J., </w:t>
            </w:r>
            <w:proofErr w:type="spellStart"/>
            <w:r w:rsidRPr="00E33800">
              <w:rPr>
                <w:rFonts w:ascii="Arial" w:hAnsi="Arial" w:cs="Arial"/>
                <w:shd w:val="clear" w:color="auto" w:fill="FFFFFF"/>
              </w:rPr>
              <w:t>Brunas</w:t>
            </w:r>
            <w:proofErr w:type="spellEnd"/>
            <w:r w:rsidRPr="00E33800">
              <w:rPr>
                <w:rFonts w:ascii="Arial" w:hAnsi="Arial" w:cs="Arial"/>
                <w:shd w:val="clear" w:color="auto" w:fill="FFFFFF"/>
              </w:rPr>
              <w:t>, K., Chan, C.H., Cochrane, S., Cowan, K. and Feeney, M., 2021. Identifying key priorities for research to protect the consumer with food hypersensitivity: A UK Food Standards Agency Priority Setting Exercise. </w:t>
            </w:r>
            <w:r w:rsidRPr="00E33800">
              <w:rPr>
                <w:rFonts w:ascii="Arial" w:hAnsi="Arial" w:cs="Arial"/>
                <w:i/>
                <w:iCs/>
                <w:shd w:val="clear" w:color="auto" w:fill="FFFFFF"/>
              </w:rPr>
              <w:t>Clinical &amp; Experimental Allergy</w:t>
            </w:r>
            <w:r w:rsidRPr="00E33800">
              <w:rPr>
                <w:rFonts w:ascii="Arial" w:hAnsi="Arial" w:cs="Arial"/>
                <w:shd w:val="clear" w:color="auto" w:fill="FFFFFF"/>
              </w:rPr>
              <w:t>, </w:t>
            </w:r>
            <w:r w:rsidRPr="00E33800">
              <w:rPr>
                <w:rFonts w:ascii="Arial" w:hAnsi="Arial" w:cs="Arial"/>
                <w:i/>
                <w:iCs/>
                <w:shd w:val="clear" w:color="auto" w:fill="FFFFFF"/>
              </w:rPr>
              <w:t>51</w:t>
            </w:r>
            <w:r w:rsidRPr="00E33800">
              <w:rPr>
                <w:rFonts w:ascii="Arial" w:hAnsi="Arial" w:cs="Arial"/>
                <w:shd w:val="clear" w:color="auto" w:fill="FFFFFF"/>
              </w:rPr>
              <w:t>(10), pp.1322-1330.</w:t>
            </w:r>
          </w:p>
          <w:p w14:paraId="6E951DDF" w14:textId="77777777" w:rsidR="00356889" w:rsidRPr="00E33800" w:rsidRDefault="00356889" w:rsidP="00356889">
            <w:pPr>
              <w:spacing w:line="360" w:lineRule="auto"/>
              <w:jc w:val="both"/>
              <w:rPr>
                <w:rFonts w:ascii="Arial" w:hAnsi="Arial" w:cs="Arial"/>
                <w:shd w:val="clear" w:color="auto" w:fill="FFFFFF"/>
              </w:rPr>
            </w:pPr>
            <w:r w:rsidRPr="00E33800">
              <w:rPr>
                <w:rFonts w:ascii="Arial" w:hAnsi="Arial" w:cs="Arial"/>
                <w:shd w:val="clear" w:color="auto" w:fill="FFFFFF"/>
              </w:rPr>
              <w:t>Weber, L. and Lugosi, P., 2021. The event experiences of attendees with food allergies, intolerances and coeliac disease: risk loaded value-creation/destruction. </w:t>
            </w:r>
            <w:r w:rsidRPr="00E33800">
              <w:rPr>
                <w:rFonts w:ascii="Arial" w:hAnsi="Arial" w:cs="Arial"/>
                <w:i/>
                <w:iCs/>
                <w:shd w:val="clear" w:color="auto" w:fill="FFFFFF"/>
              </w:rPr>
              <w:t>International Journal of Event and Festival Management</w:t>
            </w:r>
            <w:r w:rsidRPr="00E33800">
              <w:rPr>
                <w:rFonts w:ascii="Arial" w:hAnsi="Arial" w:cs="Arial"/>
                <w:shd w:val="clear" w:color="auto" w:fill="FFFFFF"/>
              </w:rPr>
              <w:t>.</w:t>
            </w:r>
          </w:p>
          <w:p w14:paraId="69A7D916" w14:textId="77777777" w:rsidR="00356889" w:rsidRDefault="00356889" w:rsidP="00356889">
            <w:pPr>
              <w:spacing w:line="360" w:lineRule="auto"/>
              <w:jc w:val="both"/>
              <w:rPr>
                <w:rFonts w:ascii="Arial" w:hAnsi="Arial" w:cs="Arial"/>
              </w:rPr>
            </w:pPr>
          </w:p>
          <w:p w14:paraId="6740228B" w14:textId="77777777" w:rsidR="00356889" w:rsidRDefault="00356889" w:rsidP="00356889">
            <w:pPr>
              <w:spacing w:line="360" w:lineRule="auto"/>
              <w:jc w:val="both"/>
              <w:rPr>
                <w:rFonts w:ascii="Arial" w:hAnsi="Arial" w:cs="Arial"/>
              </w:rPr>
            </w:pPr>
          </w:p>
          <w:p w14:paraId="227A0A83" w14:textId="77777777" w:rsidR="00356889" w:rsidRDefault="00356889" w:rsidP="00356889">
            <w:pPr>
              <w:spacing w:line="360" w:lineRule="auto"/>
              <w:jc w:val="both"/>
              <w:rPr>
                <w:rFonts w:ascii="Arial" w:hAnsi="Arial" w:cs="Arial"/>
              </w:rPr>
            </w:pPr>
          </w:p>
          <w:p w14:paraId="3EF1F92A" w14:textId="77777777" w:rsidR="00356889" w:rsidRDefault="00356889" w:rsidP="00356889">
            <w:pPr>
              <w:spacing w:line="360" w:lineRule="auto"/>
              <w:jc w:val="both"/>
              <w:rPr>
                <w:rFonts w:ascii="Arial" w:hAnsi="Arial" w:cs="Arial"/>
              </w:rPr>
            </w:pPr>
          </w:p>
          <w:p w14:paraId="63F0953A" w14:textId="77777777" w:rsidR="00356889" w:rsidRDefault="00356889" w:rsidP="00356889">
            <w:pPr>
              <w:spacing w:line="360" w:lineRule="auto"/>
              <w:jc w:val="both"/>
              <w:rPr>
                <w:rFonts w:ascii="Arial" w:hAnsi="Arial" w:cs="Arial"/>
              </w:rPr>
            </w:pPr>
          </w:p>
          <w:p w14:paraId="04749807" w14:textId="77777777" w:rsidR="00E33800" w:rsidRDefault="00E33800" w:rsidP="00E6355D">
            <w:pPr>
              <w:spacing w:line="360" w:lineRule="auto"/>
              <w:jc w:val="both"/>
              <w:rPr>
                <w:rFonts w:ascii="Arial" w:hAnsi="Arial" w:cs="Arial"/>
              </w:rPr>
            </w:pPr>
          </w:p>
          <w:p w14:paraId="04749808" w14:textId="77777777" w:rsidR="00E33800" w:rsidRDefault="00E33800" w:rsidP="00E6355D">
            <w:pPr>
              <w:spacing w:line="360" w:lineRule="auto"/>
              <w:jc w:val="both"/>
              <w:rPr>
                <w:rFonts w:ascii="Arial" w:hAnsi="Arial" w:cs="Arial"/>
              </w:rPr>
            </w:pPr>
          </w:p>
          <w:p w14:paraId="04749809" w14:textId="77777777" w:rsidR="00E33800" w:rsidRDefault="00E33800" w:rsidP="00E6355D">
            <w:pPr>
              <w:spacing w:line="360" w:lineRule="auto"/>
              <w:jc w:val="both"/>
              <w:rPr>
                <w:rFonts w:ascii="Arial" w:hAnsi="Arial" w:cs="Arial"/>
              </w:rPr>
            </w:pPr>
          </w:p>
          <w:p w14:paraId="0474980A" w14:textId="77777777" w:rsidR="00E33800" w:rsidRDefault="00E33800" w:rsidP="00E6355D">
            <w:pPr>
              <w:spacing w:line="360" w:lineRule="auto"/>
              <w:jc w:val="both"/>
              <w:rPr>
                <w:rFonts w:ascii="Arial" w:hAnsi="Arial" w:cs="Arial"/>
              </w:rPr>
            </w:pPr>
          </w:p>
          <w:p w14:paraId="0474980B" w14:textId="77777777" w:rsidR="00E33800" w:rsidRPr="003C3341" w:rsidRDefault="00E33800" w:rsidP="00E6355D">
            <w:pPr>
              <w:jc w:val="both"/>
              <w:rPr>
                <w:rFonts w:ascii="Tahoma" w:hAnsi="Tahoma" w:cs="Tahoma"/>
                <w:sz w:val="20"/>
                <w:szCs w:val="20"/>
              </w:rPr>
            </w:pPr>
          </w:p>
        </w:tc>
      </w:tr>
    </w:tbl>
    <w:p w14:paraId="0474980D" w14:textId="77777777" w:rsidR="00E33800" w:rsidRDefault="00E33800" w:rsidP="001E7C96">
      <w:pPr>
        <w:rPr>
          <w:rFonts w:ascii="Tahoma" w:hAnsi="Tahoma" w:cs="Tahoma"/>
          <w:b/>
        </w:rPr>
      </w:pPr>
    </w:p>
    <w:sectPr w:rsidR="00E33800"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49810" w14:textId="77777777" w:rsidR="006553A9" w:rsidRDefault="006553A9">
      <w:r>
        <w:separator/>
      </w:r>
    </w:p>
  </w:endnote>
  <w:endnote w:type="continuationSeparator" w:id="0">
    <w:p w14:paraId="04749811" w14:textId="77777777" w:rsidR="006553A9" w:rsidRDefault="00655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04749813" w14:textId="77777777" w:rsidR="00B44B68" w:rsidRDefault="00EA0AD5">
        <w:pPr>
          <w:pStyle w:val="Footer"/>
          <w:jc w:val="right"/>
        </w:pPr>
        <w:r>
          <w:fldChar w:fldCharType="begin"/>
        </w:r>
        <w:r w:rsidR="00B44B68">
          <w:instrText xml:space="preserve"> PAGE   \* MERGEFORMAT </w:instrText>
        </w:r>
        <w:r>
          <w:fldChar w:fldCharType="separate"/>
        </w:r>
        <w:r w:rsidR="00E33800">
          <w:rPr>
            <w:noProof/>
          </w:rPr>
          <w:t>1</w:t>
        </w:r>
        <w:r>
          <w:rPr>
            <w:noProof/>
          </w:rPr>
          <w:fldChar w:fldCharType="end"/>
        </w:r>
      </w:p>
    </w:sdtContent>
  </w:sdt>
  <w:p w14:paraId="04749814"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4980E" w14:textId="77777777" w:rsidR="006553A9" w:rsidRDefault="006553A9">
      <w:r>
        <w:separator/>
      </w:r>
    </w:p>
  </w:footnote>
  <w:footnote w:type="continuationSeparator" w:id="0">
    <w:p w14:paraId="0474980F" w14:textId="77777777" w:rsidR="006553A9" w:rsidRDefault="006553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49812"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04749815" wp14:editId="04749816">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44219114">
    <w:abstractNumId w:val="12"/>
  </w:num>
  <w:num w:numId="2" w16cid:durableId="754740350">
    <w:abstractNumId w:val="4"/>
  </w:num>
  <w:num w:numId="3" w16cid:durableId="609777707">
    <w:abstractNumId w:val="27"/>
  </w:num>
  <w:num w:numId="4" w16cid:durableId="607809572">
    <w:abstractNumId w:val="5"/>
  </w:num>
  <w:num w:numId="5" w16cid:durableId="1566797033">
    <w:abstractNumId w:val="23"/>
  </w:num>
  <w:num w:numId="6" w16cid:durableId="1180658127">
    <w:abstractNumId w:val="6"/>
  </w:num>
  <w:num w:numId="7" w16cid:durableId="651297563">
    <w:abstractNumId w:val="0"/>
  </w:num>
  <w:num w:numId="8" w16cid:durableId="374432879">
    <w:abstractNumId w:val="26"/>
  </w:num>
  <w:num w:numId="9" w16cid:durableId="1148353403">
    <w:abstractNumId w:val="15"/>
  </w:num>
  <w:num w:numId="10" w16cid:durableId="566571396">
    <w:abstractNumId w:val="18"/>
  </w:num>
  <w:num w:numId="11" w16cid:durableId="239173011">
    <w:abstractNumId w:val="3"/>
  </w:num>
  <w:num w:numId="12" w16cid:durableId="1376468785">
    <w:abstractNumId w:val="13"/>
  </w:num>
  <w:num w:numId="13" w16cid:durableId="1469862655">
    <w:abstractNumId w:val="2"/>
  </w:num>
  <w:num w:numId="14" w16cid:durableId="2088841801">
    <w:abstractNumId w:val="9"/>
  </w:num>
  <w:num w:numId="15" w16cid:durableId="413554039">
    <w:abstractNumId w:val="17"/>
  </w:num>
  <w:num w:numId="16" w16cid:durableId="449202129">
    <w:abstractNumId w:val="19"/>
  </w:num>
  <w:num w:numId="17" w16cid:durableId="510339019">
    <w:abstractNumId w:val="1"/>
  </w:num>
  <w:num w:numId="18" w16cid:durableId="639456293">
    <w:abstractNumId w:val="25"/>
  </w:num>
  <w:num w:numId="19" w16cid:durableId="1671593833">
    <w:abstractNumId w:val="8"/>
  </w:num>
  <w:num w:numId="20" w16cid:durableId="919559590">
    <w:abstractNumId w:val="20"/>
  </w:num>
  <w:num w:numId="21" w16cid:durableId="122307325">
    <w:abstractNumId w:val="11"/>
  </w:num>
  <w:num w:numId="22" w16cid:durableId="1673605061">
    <w:abstractNumId w:val="16"/>
  </w:num>
  <w:num w:numId="23" w16cid:durableId="421609511">
    <w:abstractNumId w:val="24"/>
  </w:num>
  <w:num w:numId="24" w16cid:durableId="1259288208">
    <w:abstractNumId w:val="10"/>
  </w:num>
  <w:num w:numId="25" w16cid:durableId="1127628561">
    <w:abstractNumId w:val="22"/>
  </w:num>
  <w:num w:numId="26" w16cid:durableId="723218437">
    <w:abstractNumId w:val="7"/>
  </w:num>
  <w:num w:numId="27" w16cid:durableId="1386024643">
    <w:abstractNumId w:val="21"/>
  </w:num>
  <w:num w:numId="28" w16cid:durableId="3930454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221E4"/>
    <w:rsid w:val="000304DF"/>
    <w:rsid w:val="00036011"/>
    <w:rsid w:val="00040CE8"/>
    <w:rsid w:val="0004729E"/>
    <w:rsid w:val="000535F3"/>
    <w:rsid w:val="00076F40"/>
    <w:rsid w:val="00077E55"/>
    <w:rsid w:val="00085CFD"/>
    <w:rsid w:val="00096ECD"/>
    <w:rsid w:val="000A0C53"/>
    <w:rsid w:val="000B2F4F"/>
    <w:rsid w:val="000F1ED6"/>
    <w:rsid w:val="000F2E7C"/>
    <w:rsid w:val="000F5165"/>
    <w:rsid w:val="000F6CA0"/>
    <w:rsid w:val="001108F7"/>
    <w:rsid w:val="00112CE0"/>
    <w:rsid w:val="0011797A"/>
    <w:rsid w:val="00162FE2"/>
    <w:rsid w:val="001703BD"/>
    <w:rsid w:val="00170A87"/>
    <w:rsid w:val="00175A53"/>
    <w:rsid w:val="0018449A"/>
    <w:rsid w:val="00197F4A"/>
    <w:rsid w:val="001A59E7"/>
    <w:rsid w:val="001B69C8"/>
    <w:rsid w:val="001B6DB4"/>
    <w:rsid w:val="001C5C4E"/>
    <w:rsid w:val="001D20DA"/>
    <w:rsid w:val="001D4719"/>
    <w:rsid w:val="001E720E"/>
    <w:rsid w:val="001E7C96"/>
    <w:rsid w:val="00202878"/>
    <w:rsid w:val="0021790D"/>
    <w:rsid w:val="002314D4"/>
    <w:rsid w:val="002430D4"/>
    <w:rsid w:val="00244B89"/>
    <w:rsid w:val="00244F84"/>
    <w:rsid w:val="00256E06"/>
    <w:rsid w:val="00261E60"/>
    <w:rsid w:val="002659F5"/>
    <w:rsid w:val="00265F61"/>
    <w:rsid w:val="00271F79"/>
    <w:rsid w:val="00283BE2"/>
    <w:rsid w:val="00294842"/>
    <w:rsid w:val="002E127C"/>
    <w:rsid w:val="002F7DD0"/>
    <w:rsid w:val="00301AD0"/>
    <w:rsid w:val="003036C9"/>
    <w:rsid w:val="00316A19"/>
    <w:rsid w:val="00317BCE"/>
    <w:rsid w:val="0032684A"/>
    <w:rsid w:val="00332099"/>
    <w:rsid w:val="00335B8C"/>
    <w:rsid w:val="00340C62"/>
    <w:rsid w:val="00343562"/>
    <w:rsid w:val="003478CE"/>
    <w:rsid w:val="00356889"/>
    <w:rsid w:val="003605B1"/>
    <w:rsid w:val="003617CF"/>
    <w:rsid w:val="00364940"/>
    <w:rsid w:val="00365786"/>
    <w:rsid w:val="00366D9C"/>
    <w:rsid w:val="00375882"/>
    <w:rsid w:val="00382DB9"/>
    <w:rsid w:val="00387979"/>
    <w:rsid w:val="00396412"/>
    <w:rsid w:val="003C3341"/>
    <w:rsid w:val="003C7C45"/>
    <w:rsid w:val="003D1780"/>
    <w:rsid w:val="003E36D1"/>
    <w:rsid w:val="003E46A6"/>
    <w:rsid w:val="003F52F1"/>
    <w:rsid w:val="00404169"/>
    <w:rsid w:val="00414F02"/>
    <w:rsid w:val="0042539B"/>
    <w:rsid w:val="004254E3"/>
    <w:rsid w:val="004325B5"/>
    <w:rsid w:val="00433DBF"/>
    <w:rsid w:val="004341F2"/>
    <w:rsid w:val="00442F02"/>
    <w:rsid w:val="0044343A"/>
    <w:rsid w:val="00444EC9"/>
    <w:rsid w:val="00445A58"/>
    <w:rsid w:val="00447AEC"/>
    <w:rsid w:val="00451947"/>
    <w:rsid w:val="0045361B"/>
    <w:rsid w:val="00456590"/>
    <w:rsid w:val="004639B7"/>
    <w:rsid w:val="00474A29"/>
    <w:rsid w:val="00486E62"/>
    <w:rsid w:val="004A0269"/>
    <w:rsid w:val="004B113B"/>
    <w:rsid w:val="004C08E2"/>
    <w:rsid w:val="004C7E23"/>
    <w:rsid w:val="004D0FC9"/>
    <w:rsid w:val="004D34F6"/>
    <w:rsid w:val="004E2C27"/>
    <w:rsid w:val="004E42FA"/>
    <w:rsid w:val="005036DE"/>
    <w:rsid w:val="00517154"/>
    <w:rsid w:val="00522B05"/>
    <w:rsid w:val="00542C5B"/>
    <w:rsid w:val="00544CFC"/>
    <w:rsid w:val="00552EED"/>
    <w:rsid w:val="00553D05"/>
    <w:rsid w:val="00566333"/>
    <w:rsid w:val="00566366"/>
    <w:rsid w:val="0058645C"/>
    <w:rsid w:val="005B4B07"/>
    <w:rsid w:val="005B7527"/>
    <w:rsid w:val="005C6352"/>
    <w:rsid w:val="005D0736"/>
    <w:rsid w:val="005D0DDE"/>
    <w:rsid w:val="005D3144"/>
    <w:rsid w:val="005D5D0B"/>
    <w:rsid w:val="006048E9"/>
    <w:rsid w:val="0062012D"/>
    <w:rsid w:val="00630D7F"/>
    <w:rsid w:val="00643CB9"/>
    <w:rsid w:val="006514D7"/>
    <w:rsid w:val="006553A9"/>
    <w:rsid w:val="0066732A"/>
    <w:rsid w:val="00677D1F"/>
    <w:rsid w:val="00697481"/>
    <w:rsid w:val="006A4F97"/>
    <w:rsid w:val="006B0C02"/>
    <w:rsid w:val="006C4640"/>
    <w:rsid w:val="006C6C8B"/>
    <w:rsid w:val="006D2878"/>
    <w:rsid w:val="006E2E59"/>
    <w:rsid w:val="006F4FB6"/>
    <w:rsid w:val="006F501B"/>
    <w:rsid w:val="00702077"/>
    <w:rsid w:val="00710AF5"/>
    <w:rsid w:val="00725F0E"/>
    <w:rsid w:val="00734189"/>
    <w:rsid w:val="00735BB1"/>
    <w:rsid w:val="00744482"/>
    <w:rsid w:val="007451E8"/>
    <w:rsid w:val="007557B6"/>
    <w:rsid w:val="00762B20"/>
    <w:rsid w:val="0078654A"/>
    <w:rsid w:val="0079092B"/>
    <w:rsid w:val="0079230B"/>
    <w:rsid w:val="00797115"/>
    <w:rsid w:val="007A5E44"/>
    <w:rsid w:val="007C30CE"/>
    <w:rsid w:val="007D18CA"/>
    <w:rsid w:val="007E500C"/>
    <w:rsid w:val="007E7BB4"/>
    <w:rsid w:val="007F055A"/>
    <w:rsid w:val="007F3DF7"/>
    <w:rsid w:val="007F418B"/>
    <w:rsid w:val="00814801"/>
    <w:rsid w:val="00820067"/>
    <w:rsid w:val="0082407E"/>
    <w:rsid w:val="00826699"/>
    <w:rsid w:val="0082706A"/>
    <w:rsid w:val="008459D7"/>
    <w:rsid w:val="00895843"/>
    <w:rsid w:val="008B4B9C"/>
    <w:rsid w:val="008B534C"/>
    <w:rsid w:val="008E2A5A"/>
    <w:rsid w:val="008F0B0D"/>
    <w:rsid w:val="008F0D83"/>
    <w:rsid w:val="00902056"/>
    <w:rsid w:val="009061F1"/>
    <w:rsid w:val="00911C43"/>
    <w:rsid w:val="009139BF"/>
    <w:rsid w:val="009209B2"/>
    <w:rsid w:val="00923E76"/>
    <w:rsid w:val="0092415A"/>
    <w:rsid w:val="0093234D"/>
    <w:rsid w:val="009440B2"/>
    <w:rsid w:val="009448FE"/>
    <w:rsid w:val="00946B23"/>
    <w:rsid w:val="009516A0"/>
    <w:rsid w:val="00974346"/>
    <w:rsid w:val="0097576D"/>
    <w:rsid w:val="00985CF1"/>
    <w:rsid w:val="00996BBF"/>
    <w:rsid w:val="009B1D87"/>
    <w:rsid w:val="009C438C"/>
    <w:rsid w:val="009C6CAE"/>
    <w:rsid w:val="009D0DDA"/>
    <w:rsid w:val="009D58A9"/>
    <w:rsid w:val="009E4AA1"/>
    <w:rsid w:val="009F1CE5"/>
    <w:rsid w:val="00A02728"/>
    <w:rsid w:val="00A138AA"/>
    <w:rsid w:val="00A14DA0"/>
    <w:rsid w:val="00A4343F"/>
    <w:rsid w:val="00A43B8E"/>
    <w:rsid w:val="00A44FA9"/>
    <w:rsid w:val="00A45D42"/>
    <w:rsid w:val="00A551C6"/>
    <w:rsid w:val="00A5520C"/>
    <w:rsid w:val="00A656E2"/>
    <w:rsid w:val="00A65C1D"/>
    <w:rsid w:val="00A7174E"/>
    <w:rsid w:val="00A77C7A"/>
    <w:rsid w:val="00A8432F"/>
    <w:rsid w:val="00A85DCB"/>
    <w:rsid w:val="00A90107"/>
    <w:rsid w:val="00AA0E81"/>
    <w:rsid w:val="00AA11D8"/>
    <w:rsid w:val="00AA1309"/>
    <w:rsid w:val="00AA1380"/>
    <w:rsid w:val="00AA38E3"/>
    <w:rsid w:val="00AC67EF"/>
    <w:rsid w:val="00AD310F"/>
    <w:rsid w:val="00AE19D1"/>
    <w:rsid w:val="00AE467F"/>
    <w:rsid w:val="00AE799D"/>
    <w:rsid w:val="00B00678"/>
    <w:rsid w:val="00B03469"/>
    <w:rsid w:val="00B058B1"/>
    <w:rsid w:val="00B10EAB"/>
    <w:rsid w:val="00B11E4B"/>
    <w:rsid w:val="00B21F2E"/>
    <w:rsid w:val="00B266A5"/>
    <w:rsid w:val="00B44B68"/>
    <w:rsid w:val="00B60FDF"/>
    <w:rsid w:val="00B61256"/>
    <w:rsid w:val="00B73A1C"/>
    <w:rsid w:val="00B945EA"/>
    <w:rsid w:val="00B949BC"/>
    <w:rsid w:val="00BA53CD"/>
    <w:rsid w:val="00BB5FB3"/>
    <w:rsid w:val="00BC0AC9"/>
    <w:rsid w:val="00BC4D17"/>
    <w:rsid w:val="00BC7F1B"/>
    <w:rsid w:val="00BD41E4"/>
    <w:rsid w:val="00BE2584"/>
    <w:rsid w:val="00BF6F35"/>
    <w:rsid w:val="00C10069"/>
    <w:rsid w:val="00C21568"/>
    <w:rsid w:val="00C34D09"/>
    <w:rsid w:val="00C35AEF"/>
    <w:rsid w:val="00C414B0"/>
    <w:rsid w:val="00C421F0"/>
    <w:rsid w:val="00C44B74"/>
    <w:rsid w:val="00C50AE7"/>
    <w:rsid w:val="00C6009E"/>
    <w:rsid w:val="00C6614C"/>
    <w:rsid w:val="00C72708"/>
    <w:rsid w:val="00C76757"/>
    <w:rsid w:val="00C85806"/>
    <w:rsid w:val="00C85B9B"/>
    <w:rsid w:val="00CA1BF5"/>
    <w:rsid w:val="00CB67B6"/>
    <w:rsid w:val="00CC3464"/>
    <w:rsid w:val="00CC557E"/>
    <w:rsid w:val="00CC63E6"/>
    <w:rsid w:val="00CC6DCB"/>
    <w:rsid w:val="00CD008D"/>
    <w:rsid w:val="00CD2636"/>
    <w:rsid w:val="00CD40C2"/>
    <w:rsid w:val="00CD461B"/>
    <w:rsid w:val="00CE13DB"/>
    <w:rsid w:val="00CE26B8"/>
    <w:rsid w:val="00D0329F"/>
    <w:rsid w:val="00D138BF"/>
    <w:rsid w:val="00D1657F"/>
    <w:rsid w:val="00D31D42"/>
    <w:rsid w:val="00D4552B"/>
    <w:rsid w:val="00D648B6"/>
    <w:rsid w:val="00D702E7"/>
    <w:rsid w:val="00D777DD"/>
    <w:rsid w:val="00D80D6E"/>
    <w:rsid w:val="00D8240F"/>
    <w:rsid w:val="00D833FD"/>
    <w:rsid w:val="00D84AD2"/>
    <w:rsid w:val="00D95816"/>
    <w:rsid w:val="00DA09FA"/>
    <w:rsid w:val="00DD00CB"/>
    <w:rsid w:val="00DE6434"/>
    <w:rsid w:val="00E00580"/>
    <w:rsid w:val="00E132F2"/>
    <w:rsid w:val="00E26639"/>
    <w:rsid w:val="00E30C3C"/>
    <w:rsid w:val="00E33800"/>
    <w:rsid w:val="00E42568"/>
    <w:rsid w:val="00E529EF"/>
    <w:rsid w:val="00E672A4"/>
    <w:rsid w:val="00E757EA"/>
    <w:rsid w:val="00EA0AD5"/>
    <w:rsid w:val="00EB1AD3"/>
    <w:rsid w:val="00EB4BAF"/>
    <w:rsid w:val="00EC1B82"/>
    <w:rsid w:val="00EC294D"/>
    <w:rsid w:val="00EC5F91"/>
    <w:rsid w:val="00ED52B6"/>
    <w:rsid w:val="00ED5A6D"/>
    <w:rsid w:val="00EE0015"/>
    <w:rsid w:val="00EF41E3"/>
    <w:rsid w:val="00EF510F"/>
    <w:rsid w:val="00F007E2"/>
    <w:rsid w:val="00F118EC"/>
    <w:rsid w:val="00F34E01"/>
    <w:rsid w:val="00F37A71"/>
    <w:rsid w:val="00F43CED"/>
    <w:rsid w:val="00F51904"/>
    <w:rsid w:val="00F537E9"/>
    <w:rsid w:val="00F720CF"/>
    <w:rsid w:val="00F971FE"/>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7497BA"/>
  <w15:docId w15:val="{35C0C982-FBD1-F84B-B968-20ABAED4E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qFormat/>
    <w:rsid w:val="0011797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Title">
    <w:name w:val="Title"/>
    <w:basedOn w:val="Normal"/>
    <w:next w:val="Normal"/>
    <w:link w:val="TitleChar"/>
    <w:qFormat/>
    <w:rsid w:val="001179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1797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11797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63910953">
      <w:bodyDiv w:val="1"/>
      <w:marLeft w:val="0"/>
      <w:marRight w:val="0"/>
      <w:marTop w:val="0"/>
      <w:marBottom w:val="0"/>
      <w:divBdr>
        <w:top w:val="none" w:sz="0" w:space="0" w:color="auto"/>
        <w:left w:val="none" w:sz="0" w:space="0" w:color="auto"/>
        <w:bottom w:val="none" w:sz="0" w:space="0" w:color="auto"/>
        <w:right w:val="none" w:sz="0" w:space="0" w:color="auto"/>
      </w:divBdr>
      <w:divsChild>
        <w:div w:id="2105375652">
          <w:marLeft w:val="0"/>
          <w:marRight w:val="0"/>
          <w:marTop w:val="0"/>
          <w:marBottom w:val="0"/>
          <w:divBdr>
            <w:top w:val="none" w:sz="0" w:space="0" w:color="auto"/>
            <w:left w:val="none" w:sz="0" w:space="0" w:color="auto"/>
            <w:bottom w:val="none" w:sz="0" w:space="0" w:color="auto"/>
            <w:right w:val="none" w:sz="0" w:space="0" w:color="auto"/>
          </w:divBdr>
        </w:div>
      </w:divsChild>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74693158">
      <w:bodyDiv w:val="1"/>
      <w:marLeft w:val="0"/>
      <w:marRight w:val="0"/>
      <w:marTop w:val="0"/>
      <w:marBottom w:val="0"/>
      <w:divBdr>
        <w:top w:val="none" w:sz="0" w:space="0" w:color="auto"/>
        <w:left w:val="none" w:sz="0" w:space="0" w:color="auto"/>
        <w:bottom w:val="none" w:sz="0" w:space="0" w:color="auto"/>
        <w:right w:val="none" w:sz="0" w:space="0" w:color="auto"/>
      </w:divBdr>
      <w:divsChild>
        <w:div w:id="899250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973</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Kamran Ahmed</cp:lastModifiedBy>
  <cp:revision>2</cp:revision>
  <cp:lastPrinted>2020-09-28T20:53:00Z</cp:lastPrinted>
  <dcterms:created xsi:type="dcterms:W3CDTF">2022-05-30T00:24:00Z</dcterms:created>
  <dcterms:modified xsi:type="dcterms:W3CDTF">2022-05-30T00:24:00Z</dcterms:modified>
</cp:coreProperties>
</file>