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A80D2" w14:textId="77777777" w:rsidR="009574C4" w:rsidRDefault="009574C4">
      <w:pPr>
        <w:pStyle w:val="BodyText"/>
        <w:rPr>
          <w:sz w:val="20"/>
        </w:rPr>
      </w:pPr>
    </w:p>
    <w:p w14:paraId="04ECE577" w14:textId="422F7A74" w:rsidR="009574C4" w:rsidRDefault="00C80CDF">
      <w:pPr>
        <w:pStyle w:val="BodyText"/>
        <w:rPr>
          <w:sz w:val="20"/>
        </w:rPr>
      </w:pPr>
      <w:r>
        <w:rPr>
          <w:sz w:val="20"/>
        </w:rPr>
        <w:t xml:space="preserve">                                           </w:t>
      </w:r>
      <w:r>
        <w:rPr>
          <w:noProof/>
          <w:sz w:val="20"/>
        </w:rPr>
        <w:drawing>
          <wp:inline distT="0" distB="0" distL="0" distR="0" wp14:anchorId="5442645C" wp14:editId="753C9E73">
            <wp:extent cx="2927350" cy="1162050"/>
            <wp:effectExtent l="0" t="0" r="0" b="0"/>
            <wp:docPr id="176547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7880" name="Picture 17654788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7350" cy="1162050"/>
                    </a:xfrm>
                    <a:prstGeom prst="rect">
                      <a:avLst/>
                    </a:prstGeom>
                  </pic:spPr>
                </pic:pic>
              </a:graphicData>
            </a:graphic>
          </wp:inline>
        </w:drawing>
      </w:r>
    </w:p>
    <w:p w14:paraId="41D17318" w14:textId="77777777" w:rsidR="00C80CDF" w:rsidRDefault="00C80CDF">
      <w:pPr>
        <w:pStyle w:val="BodyText"/>
        <w:rPr>
          <w:sz w:val="20"/>
        </w:rPr>
      </w:pPr>
    </w:p>
    <w:p w14:paraId="3EE3EC8A" w14:textId="77777777" w:rsidR="00C80CDF" w:rsidRDefault="00C80CDF">
      <w:pPr>
        <w:pStyle w:val="BodyText"/>
        <w:rPr>
          <w:sz w:val="20"/>
        </w:rPr>
      </w:pPr>
    </w:p>
    <w:p w14:paraId="2B107D79" w14:textId="77777777" w:rsidR="00C80CDF" w:rsidRDefault="00C80CDF">
      <w:pPr>
        <w:pStyle w:val="BodyText"/>
        <w:rPr>
          <w:sz w:val="20"/>
        </w:rPr>
      </w:pPr>
    </w:p>
    <w:p w14:paraId="78D5DA54" w14:textId="77777777" w:rsidR="00C80CDF" w:rsidRDefault="00C80CDF">
      <w:pPr>
        <w:pStyle w:val="BodyText"/>
        <w:rPr>
          <w:sz w:val="20"/>
        </w:rPr>
      </w:pPr>
    </w:p>
    <w:p w14:paraId="711EC38C" w14:textId="77777777" w:rsidR="009574C4" w:rsidRDefault="009574C4">
      <w:pPr>
        <w:pStyle w:val="BodyText"/>
        <w:spacing w:before="4"/>
        <w:rPr>
          <w:sz w:val="19"/>
        </w:rPr>
      </w:pPr>
    </w:p>
    <w:p w14:paraId="4440C0E7" w14:textId="32AA6074" w:rsidR="009574C4" w:rsidRPr="0008387E" w:rsidRDefault="00000000" w:rsidP="0008387E">
      <w:pPr>
        <w:pStyle w:val="Heading3"/>
        <w:spacing w:before="90" w:line="360" w:lineRule="auto"/>
        <w:ind w:left="157"/>
        <w:rPr>
          <w:sz w:val="28"/>
          <w:szCs w:val="28"/>
        </w:rPr>
      </w:pPr>
      <w:r w:rsidRPr="0008387E">
        <w:rPr>
          <w:sz w:val="28"/>
          <w:szCs w:val="28"/>
        </w:rPr>
        <w:t xml:space="preserve">Title: </w:t>
      </w:r>
      <w:r w:rsidRPr="0008387E">
        <w:rPr>
          <w:color w:val="212121"/>
          <w:sz w:val="28"/>
          <w:szCs w:val="28"/>
        </w:rPr>
        <w:t>Circular Supply Chains for Sustainable Management of Geological Resource in the UK Construction companies - Balfour Beatty</w:t>
      </w:r>
    </w:p>
    <w:p w14:paraId="03353F41" w14:textId="77777777" w:rsidR="009574C4" w:rsidRPr="0008387E" w:rsidRDefault="009574C4" w:rsidP="0008387E">
      <w:pPr>
        <w:pStyle w:val="BodyText"/>
        <w:jc w:val="center"/>
        <w:rPr>
          <w:b/>
          <w:sz w:val="28"/>
          <w:szCs w:val="28"/>
        </w:rPr>
      </w:pPr>
    </w:p>
    <w:p w14:paraId="2CC85238" w14:textId="77777777" w:rsidR="009574C4" w:rsidRDefault="009574C4">
      <w:pPr>
        <w:pStyle w:val="BodyText"/>
        <w:rPr>
          <w:b/>
          <w:sz w:val="26"/>
        </w:rPr>
      </w:pPr>
    </w:p>
    <w:p w14:paraId="4EF74E78" w14:textId="2B0B4C58" w:rsidR="0008387E" w:rsidRPr="0008387E" w:rsidRDefault="0008387E" w:rsidP="0008387E">
      <w:pPr>
        <w:pStyle w:val="BodyText"/>
        <w:spacing w:line="451" w:lineRule="auto"/>
        <w:ind w:right="3919"/>
        <w:jc w:val="center"/>
        <w:rPr>
          <w:sz w:val="28"/>
          <w:szCs w:val="28"/>
        </w:rPr>
      </w:pPr>
      <w:r>
        <w:rPr>
          <w:b/>
          <w:sz w:val="26"/>
        </w:rPr>
        <w:tab/>
        <w:t xml:space="preserve">              </w:t>
      </w:r>
      <w:r w:rsidRPr="0008387E">
        <w:rPr>
          <w:sz w:val="28"/>
          <w:szCs w:val="28"/>
        </w:rPr>
        <w:t>Student Name: Niveditha Mohan</w:t>
      </w:r>
    </w:p>
    <w:p w14:paraId="008A2930" w14:textId="4DD96CB6" w:rsidR="0008387E" w:rsidRPr="0008387E" w:rsidRDefault="0008387E" w:rsidP="0008387E">
      <w:pPr>
        <w:pStyle w:val="BodyText"/>
        <w:spacing w:line="451" w:lineRule="auto"/>
        <w:ind w:right="3919"/>
        <w:jc w:val="center"/>
        <w:rPr>
          <w:sz w:val="28"/>
          <w:szCs w:val="28"/>
        </w:rPr>
      </w:pPr>
      <w:r>
        <w:rPr>
          <w:sz w:val="28"/>
          <w:szCs w:val="28"/>
        </w:rPr>
        <w:t xml:space="preserve">  </w:t>
      </w:r>
      <w:r>
        <w:rPr>
          <w:sz w:val="28"/>
          <w:szCs w:val="28"/>
        </w:rPr>
        <w:t xml:space="preserve">           </w:t>
      </w:r>
      <w:r>
        <w:rPr>
          <w:sz w:val="28"/>
          <w:szCs w:val="28"/>
        </w:rPr>
        <w:t xml:space="preserve"> </w:t>
      </w:r>
      <w:r w:rsidRPr="0008387E">
        <w:rPr>
          <w:sz w:val="28"/>
          <w:szCs w:val="28"/>
        </w:rPr>
        <w:t>Student ID: 2218283</w:t>
      </w:r>
    </w:p>
    <w:p w14:paraId="1C06EB44" w14:textId="4F5AD6E0" w:rsidR="009574C4" w:rsidRDefault="009574C4" w:rsidP="0008387E">
      <w:pPr>
        <w:pStyle w:val="BodyText"/>
        <w:tabs>
          <w:tab w:val="left" w:pos="5770"/>
        </w:tabs>
        <w:rPr>
          <w:b/>
          <w:sz w:val="26"/>
        </w:rPr>
      </w:pPr>
    </w:p>
    <w:p w14:paraId="507C4DAB" w14:textId="77777777" w:rsidR="009574C4" w:rsidRPr="0008387E" w:rsidRDefault="009574C4">
      <w:pPr>
        <w:pStyle w:val="BodyText"/>
        <w:rPr>
          <w:b/>
          <w:sz w:val="28"/>
          <w:szCs w:val="28"/>
        </w:rPr>
      </w:pPr>
    </w:p>
    <w:p w14:paraId="4BBC7B47" w14:textId="77777777" w:rsidR="009574C4" w:rsidRPr="0008387E" w:rsidRDefault="009574C4">
      <w:pPr>
        <w:pStyle w:val="BodyText"/>
        <w:rPr>
          <w:b/>
          <w:sz w:val="28"/>
          <w:szCs w:val="28"/>
        </w:rPr>
      </w:pPr>
    </w:p>
    <w:p w14:paraId="4999D192" w14:textId="77777777" w:rsidR="00AF36CF" w:rsidRDefault="00AF36CF" w:rsidP="00AF36CF">
      <w:pPr>
        <w:pStyle w:val="BodyText"/>
        <w:spacing w:line="451" w:lineRule="auto"/>
        <w:ind w:right="3919"/>
        <w:rPr>
          <w:b/>
          <w:sz w:val="30"/>
        </w:rPr>
      </w:pPr>
      <w:r>
        <w:rPr>
          <w:b/>
          <w:sz w:val="30"/>
        </w:rPr>
        <w:t xml:space="preserve"> </w:t>
      </w:r>
    </w:p>
    <w:p w14:paraId="52D0435F" w14:textId="77777777" w:rsidR="00AF36CF" w:rsidRDefault="00AF36CF">
      <w:pPr>
        <w:spacing w:before="69"/>
        <w:ind w:left="165" w:right="176"/>
        <w:jc w:val="center"/>
      </w:pPr>
    </w:p>
    <w:p w14:paraId="104DB11D" w14:textId="05F1B394" w:rsidR="0008387E" w:rsidRPr="0008387E" w:rsidRDefault="0008387E" w:rsidP="0008387E">
      <w:pPr>
        <w:pStyle w:val="BodyText"/>
        <w:spacing w:line="451" w:lineRule="auto"/>
        <w:ind w:right="3919"/>
        <w:jc w:val="center"/>
        <w:rPr>
          <w:sz w:val="28"/>
          <w:szCs w:val="28"/>
        </w:rPr>
      </w:pPr>
      <w:r>
        <w:rPr>
          <w:sz w:val="28"/>
          <w:szCs w:val="28"/>
        </w:rPr>
        <w:t xml:space="preserve">                       </w:t>
      </w:r>
    </w:p>
    <w:p w14:paraId="3D8163BF" w14:textId="77777777" w:rsidR="00AF36CF" w:rsidRDefault="00AF36CF">
      <w:pPr>
        <w:spacing w:before="69"/>
        <w:ind w:left="165" w:right="176"/>
        <w:jc w:val="center"/>
      </w:pPr>
    </w:p>
    <w:p w14:paraId="4EAD7409" w14:textId="77777777" w:rsidR="00AF36CF" w:rsidRDefault="00AF36CF">
      <w:pPr>
        <w:spacing w:before="69"/>
        <w:ind w:left="165" w:right="176"/>
        <w:jc w:val="center"/>
      </w:pPr>
    </w:p>
    <w:p w14:paraId="6BFB9AB4" w14:textId="77777777" w:rsidR="00AF36CF" w:rsidRDefault="00AF36CF">
      <w:pPr>
        <w:spacing w:before="69"/>
        <w:ind w:left="165" w:right="176"/>
        <w:jc w:val="center"/>
      </w:pPr>
    </w:p>
    <w:p w14:paraId="544D9573" w14:textId="77777777" w:rsidR="00AF36CF" w:rsidRDefault="00AF36CF">
      <w:pPr>
        <w:spacing w:before="69"/>
        <w:ind w:left="165" w:right="176"/>
        <w:jc w:val="center"/>
      </w:pPr>
    </w:p>
    <w:p w14:paraId="12E9913B" w14:textId="77777777" w:rsidR="00AF36CF" w:rsidRDefault="00AF36CF">
      <w:pPr>
        <w:spacing w:before="69"/>
        <w:ind w:left="165" w:right="176"/>
        <w:jc w:val="center"/>
      </w:pPr>
    </w:p>
    <w:p w14:paraId="2038F16D" w14:textId="77777777" w:rsidR="00AF36CF" w:rsidRDefault="00AF36CF">
      <w:pPr>
        <w:spacing w:before="69"/>
        <w:ind w:left="165" w:right="176"/>
        <w:jc w:val="center"/>
      </w:pPr>
    </w:p>
    <w:p w14:paraId="6C88268F" w14:textId="77777777" w:rsidR="00AF36CF" w:rsidRDefault="00AF36CF">
      <w:pPr>
        <w:spacing w:before="69"/>
        <w:ind w:left="165" w:right="176"/>
        <w:jc w:val="center"/>
      </w:pPr>
    </w:p>
    <w:p w14:paraId="2658674D" w14:textId="77777777" w:rsidR="00AF36CF" w:rsidRDefault="00AF36CF">
      <w:pPr>
        <w:spacing w:before="69"/>
        <w:ind w:left="165" w:right="176"/>
        <w:jc w:val="center"/>
      </w:pPr>
    </w:p>
    <w:p w14:paraId="473F94FD" w14:textId="77777777" w:rsidR="00AF36CF" w:rsidRDefault="00AF36CF">
      <w:pPr>
        <w:spacing w:before="69"/>
        <w:ind w:left="165" w:right="176"/>
        <w:jc w:val="center"/>
      </w:pPr>
    </w:p>
    <w:p w14:paraId="52E100BD" w14:textId="77777777" w:rsidR="00AF36CF" w:rsidRDefault="00AF36CF">
      <w:pPr>
        <w:spacing w:before="69"/>
        <w:ind w:left="165" w:right="176"/>
        <w:jc w:val="center"/>
      </w:pPr>
    </w:p>
    <w:p w14:paraId="48AFD4DB" w14:textId="77777777" w:rsidR="00AF36CF" w:rsidRDefault="00AF36CF">
      <w:pPr>
        <w:spacing w:before="69"/>
        <w:ind w:left="165" w:right="176"/>
        <w:jc w:val="center"/>
      </w:pPr>
    </w:p>
    <w:p w14:paraId="518F57BE" w14:textId="77777777" w:rsidR="00AF36CF" w:rsidRDefault="00AF36CF">
      <w:pPr>
        <w:spacing w:before="69"/>
        <w:ind w:left="165" w:right="176"/>
        <w:jc w:val="center"/>
      </w:pPr>
    </w:p>
    <w:p w14:paraId="5F909B10" w14:textId="77777777" w:rsidR="00AF36CF" w:rsidRDefault="00AF36CF">
      <w:pPr>
        <w:spacing w:before="69"/>
        <w:ind w:left="165" w:right="176"/>
        <w:jc w:val="center"/>
      </w:pPr>
    </w:p>
    <w:p w14:paraId="232AC389" w14:textId="77777777" w:rsidR="00AF36CF" w:rsidRDefault="00AF36CF">
      <w:pPr>
        <w:spacing w:before="69"/>
        <w:ind w:left="165" w:right="176"/>
        <w:jc w:val="center"/>
      </w:pPr>
    </w:p>
    <w:p w14:paraId="11E1DC23" w14:textId="77777777" w:rsidR="00AF36CF" w:rsidRDefault="00AF36CF">
      <w:pPr>
        <w:spacing w:before="69"/>
        <w:ind w:left="165" w:right="176"/>
        <w:jc w:val="center"/>
      </w:pPr>
    </w:p>
    <w:p w14:paraId="0A439896" w14:textId="77777777" w:rsidR="00AF36CF" w:rsidRDefault="00AF36CF">
      <w:pPr>
        <w:spacing w:before="69"/>
        <w:ind w:left="165" w:right="176"/>
        <w:jc w:val="center"/>
      </w:pPr>
    </w:p>
    <w:p w14:paraId="0DCC4E73" w14:textId="77777777" w:rsidR="00AF36CF" w:rsidRDefault="00AF36CF">
      <w:pPr>
        <w:spacing w:before="69"/>
        <w:ind w:left="165" w:right="176"/>
        <w:jc w:val="center"/>
      </w:pPr>
    </w:p>
    <w:p w14:paraId="45A5E6CF" w14:textId="77777777" w:rsidR="00AF36CF" w:rsidRDefault="00AF36CF">
      <w:pPr>
        <w:spacing w:before="69"/>
        <w:ind w:left="165" w:right="176"/>
        <w:jc w:val="center"/>
      </w:pPr>
    </w:p>
    <w:p w14:paraId="402AF5B0" w14:textId="77777777" w:rsidR="00AF36CF" w:rsidRDefault="00AF36CF">
      <w:pPr>
        <w:spacing w:before="69"/>
        <w:ind w:left="165" w:right="176"/>
        <w:jc w:val="center"/>
      </w:pPr>
    </w:p>
    <w:p w14:paraId="10EC857F" w14:textId="4B202559" w:rsidR="009574C4" w:rsidRDefault="00000000">
      <w:pPr>
        <w:spacing w:before="69"/>
        <w:ind w:left="165" w:right="176"/>
        <w:jc w:val="center"/>
        <w:rPr>
          <w:b/>
          <w:sz w:val="28"/>
        </w:rPr>
      </w:pPr>
      <w:r>
        <w:rPr>
          <w:b/>
          <w:sz w:val="28"/>
        </w:rPr>
        <w:t>Table of Contents</w:t>
      </w:r>
    </w:p>
    <w:sdt>
      <w:sdtPr>
        <w:rPr>
          <w:sz w:val="22"/>
          <w:szCs w:val="22"/>
        </w:rPr>
        <w:id w:val="-529416047"/>
        <w:docPartObj>
          <w:docPartGallery w:val="Table of Contents"/>
          <w:docPartUnique/>
        </w:docPartObj>
      </w:sdtPr>
      <w:sdtContent>
        <w:p w14:paraId="050DA05E" w14:textId="1B765BE0"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TOC \o "1-2" \h \z \u </w:instrText>
          </w:r>
          <w:r>
            <w:fldChar w:fldCharType="separate"/>
          </w:r>
          <w:hyperlink w:anchor="_Toc148103917" w:history="1">
            <w:r w:rsidR="00C80CDF" w:rsidRPr="001F5121">
              <w:rPr>
                <w:rStyle w:val="Hyperlink"/>
                <w:noProof/>
              </w:rPr>
              <w:t>Introduction</w:t>
            </w:r>
            <w:r w:rsidR="00C80CDF">
              <w:rPr>
                <w:noProof/>
                <w:webHidden/>
              </w:rPr>
              <w:tab/>
            </w:r>
            <w:r w:rsidR="00C80CDF">
              <w:rPr>
                <w:noProof/>
                <w:webHidden/>
              </w:rPr>
              <w:fldChar w:fldCharType="begin"/>
            </w:r>
            <w:r w:rsidR="00C80CDF">
              <w:rPr>
                <w:noProof/>
                <w:webHidden/>
              </w:rPr>
              <w:instrText xml:space="preserve"> PAGEREF _Toc148103917 \h </w:instrText>
            </w:r>
            <w:r w:rsidR="00C80CDF">
              <w:rPr>
                <w:noProof/>
                <w:webHidden/>
              </w:rPr>
            </w:r>
            <w:r w:rsidR="00C80CDF">
              <w:rPr>
                <w:noProof/>
                <w:webHidden/>
              </w:rPr>
              <w:fldChar w:fldCharType="separate"/>
            </w:r>
            <w:r w:rsidR="00C80CDF">
              <w:rPr>
                <w:noProof/>
                <w:webHidden/>
              </w:rPr>
              <w:t>3</w:t>
            </w:r>
            <w:r w:rsidR="00C80CDF">
              <w:rPr>
                <w:noProof/>
                <w:webHidden/>
              </w:rPr>
              <w:fldChar w:fldCharType="end"/>
            </w:r>
          </w:hyperlink>
        </w:p>
        <w:p w14:paraId="76CDF5AF" w14:textId="6C25883A"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18" w:history="1">
            <w:r w:rsidR="00C80CDF" w:rsidRPr="001F5121">
              <w:rPr>
                <w:rStyle w:val="Hyperlink"/>
                <w:noProof/>
              </w:rPr>
              <w:t>Background</w:t>
            </w:r>
            <w:r w:rsidR="00C80CDF">
              <w:rPr>
                <w:noProof/>
                <w:webHidden/>
              </w:rPr>
              <w:tab/>
            </w:r>
            <w:r w:rsidR="00C80CDF">
              <w:rPr>
                <w:noProof/>
                <w:webHidden/>
              </w:rPr>
              <w:fldChar w:fldCharType="begin"/>
            </w:r>
            <w:r w:rsidR="00C80CDF">
              <w:rPr>
                <w:noProof/>
                <w:webHidden/>
              </w:rPr>
              <w:instrText xml:space="preserve"> PAGEREF _Toc148103918 \h </w:instrText>
            </w:r>
            <w:r w:rsidR="00C80CDF">
              <w:rPr>
                <w:noProof/>
                <w:webHidden/>
              </w:rPr>
            </w:r>
            <w:r w:rsidR="00C80CDF">
              <w:rPr>
                <w:noProof/>
                <w:webHidden/>
              </w:rPr>
              <w:fldChar w:fldCharType="separate"/>
            </w:r>
            <w:r w:rsidR="00C80CDF">
              <w:rPr>
                <w:noProof/>
                <w:webHidden/>
              </w:rPr>
              <w:t>4</w:t>
            </w:r>
            <w:r w:rsidR="00C80CDF">
              <w:rPr>
                <w:noProof/>
                <w:webHidden/>
              </w:rPr>
              <w:fldChar w:fldCharType="end"/>
            </w:r>
          </w:hyperlink>
        </w:p>
        <w:p w14:paraId="56573BF9" w14:textId="39002DC9"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19" w:history="1">
            <w:r w:rsidR="00C80CDF" w:rsidRPr="001F5121">
              <w:rPr>
                <w:rStyle w:val="Hyperlink"/>
                <w:noProof/>
              </w:rPr>
              <w:t>Research aim</w:t>
            </w:r>
            <w:r w:rsidR="00C80CDF">
              <w:rPr>
                <w:noProof/>
                <w:webHidden/>
              </w:rPr>
              <w:tab/>
            </w:r>
            <w:r w:rsidR="00C80CDF">
              <w:rPr>
                <w:noProof/>
                <w:webHidden/>
              </w:rPr>
              <w:fldChar w:fldCharType="begin"/>
            </w:r>
            <w:r w:rsidR="00C80CDF">
              <w:rPr>
                <w:noProof/>
                <w:webHidden/>
              </w:rPr>
              <w:instrText xml:space="preserve"> PAGEREF _Toc148103919 \h </w:instrText>
            </w:r>
            <w:r w:rsidR="00C80CDF">
              <w:rPr>
                <w:noProof/>
                <w:webHidden/>
              </w:rPr>
            </w:r>
            <w:r w:rsidR="00C80CDF">
              <w:rPr>
                <w:noProof/>
                <w:webHidden/>
              </w:rPr>
              <w:fldChar w:fldCharType="separate"/>
            </w:r>
            <w:r w:rsidR="00C80CDF">
              <w:rPr>
                <w:noProof/>
                <w:webHidden/>
              </w:rPr>
              <w:t>5</w:t>
            </w:r>
            <w:r w:rsidR="00C80CDF">
              <w:rPr>
                <w:noProof/>
                <w:webHidden/>
              </w:rPr>
              <w:fldChar w:fldCharType="end"/>
            </w:r>
          </w:hyperlink>
        </w:p>
        <w:p w14:paraId="6BA4B3F8" w14:textId="711C3FD5"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0" w:history="1">
            <w:r w:rsidR="00C80CDF" w:rsidRPr="001F5121">
              <w:rPr>
                <w:rStyle w:val="Hyperlink"/>
                <w:noProof/>
              </w:rPr>
              <w:t>Research objectives</w:t>
            </w:r>
            <w:r w:rsidR="00C80CDF">
              <w:rPr>
                <w:noProof/>
                <w:webHidden/>
              </w:rPr>
              <w:tab/>
            </w:r>
            <w:r w:rsidR="00C80CDF">
              <w:rPr>
                <w:noProof/>
                <w:webHidden/>
              </w:rPr>
              <w:fldChar w:fldCharType="begin"/>
            </w:r>
            <w:r w:rsidR="00C80CDF">
              <w:rPr>
                <w:noProof/>
                <w:webHidden/>
              </w:rPr>
              <w:instrText xml:space="preserve"> PAGEREF _Toc148103920 \h </w:instrText>
            </w:r>
            <w:r w:rsidR="00C80CDF">
              <w:rPr>
                <w:noProof/>
                <w:webHidden/>
              </w:rPr>
            </w:r>
            <w:r w:rsidR="00C80CDF">
              <w:rPr>
                <w:noProof/>
                <w:webHidden/>
              </w:rPr>
              <w:fldChar w:fldCharType="separate"/>
            </w:r>
            <w:r w:rsidR="00C80CDF">
              <w:rPr>
                <w:noProof/>
                <w:webHidden/>
              </w:rPr>
              <w:t>5</w:t>
            </w:r>
            <w:r w:rsidR="00C80CDF">
              <w:rPr>
                <w:noProof/>
                <w:webHidden/>
              </w:rPr>
              <w:fldChar w:fldCharType="end"/>
            </w:r>
          </w:hyperlink>
        </w:p>
        <w:p w14:paraId="28991C3E" w14:textId="3F8E19D8"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1" w:history="1">
            <w:r w:rsidR="00C80CDF" w:rsidRPr="001F5121">
              <w:rPr>
                <w:rStyle w:val="Hyperlink"/>
                <w:noProof/>
              </w:rPr>
              <w:t>Research questions</w:t>
            </w:r>
            <w:r w:rsidR="00C80CDF">
              <w:rPr>
                <w:noProof/>
                <w:webHidden/>
              </w:rPr>
              <w:tab/>
            </w:r>
            <w:r w:rsidR="00C80CDF">
              <w:rPr>
                <w:noProof/>
                <w:webHidden/>
              </w:rPr>
              <w:fldChar w:fldCharType="begin"/>
            </w:r>
            <w:r w:rsidR="00C80CDF">
              <w:rPr>
                <w:noProof/>
                <w:webHidden/>
              </w:rPr>
              <w:instrText xml:space="preserve"> PAGEREF _Toc148103921 \h </w:instrText>
            </w:r>
            <w:r w:rsidR="00C80CDF">
              <w:rPr>
                <w:noProof/>
                <w:webHidden/>
              </w:rPr>
            </w:r>
            <w:r w:rsidR="00C80CDF">
              <w:rPr>
                <w:noProof/>
                <w:webHidden/>
              </w:rPr>
              <w:fldChar w:fldCharType="separate"/>
            </w:r>
            <w:r w:rsidR="00C80CDF">
              <w:rPr>
                <w:noProof/>
                <w:webHidden/>
              </w:rPr>
              <w:t>5</w:t>
            </w:r>
            <w:r w:rsidR="00C80CDF">
              <w:rPr>
                <w:noProof/>
                <w:webHidden/>
              </w:rPr>
              <w:fldChar w:fldCharType="end"/>
            </w:r>
          </w:hyperlink>
        </w:p>
        <w:p w14:paraId="14DD46C6" w14:textId="619A337E"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2" w:history="1">
            <w:r w:rsidR="00C80CDF" w:rsidRPr="001F5121">
              <w:rPr>
                <w:rStyle w:val="Hyperlink"/>
                <w:noProof/>
              </w:rPr>
              <w:t>Preliminary literature search</w:t>
            </w:r>
            <w:r w:rsidR="00C80CDF">
              <w:rPr>
                <w:noProof/>
                <w:webHidden/>
              </w:rPr>
              <w:tab/>
            </w:r>
            <w:r w:rsidR="00C80CDF">
              <w:rPr>
                <w:noProof/>
                <w:webHidden/>
              </w:rPr>
              <w:fldChar w:fldCharType="begin"/>
            </w:r>
            <w:r w:rsidR="00C80CDF">
              <w:rPr>
                <w:noProof/>
                <w:webHidden/>
              </w:rPr>
              <w:instrText xml:space="preserve"> PAGEREF _Toc148103922 \h </w:instrText>
            </w:r>
            <w:r w:rsidR="00C80CDF">
              <w:rPr>
                <w:noProof/>
                <w:webHidden/>
              </w:rPr>
            </w:r>
            <w:r w:rsidR="00C80CDF">
              <w:rPr>
                <w:noProof/>
                <w:webHidden/>
              </w:rPr>
              <w:fldChar w:fldCharType="separate"/>
            </w:r>
            <w:r w:rsidR="00C80CDF">
              <w:rPr>
                <w:noProof/>
                <w:webHidden/>
              </w:rPr>
              <w:t>5</w:t>
            </w:r>
            <w:r w:rsidR="00C80CDF">
              <w:rPr>
                <w:noProof/>
                <w:webHidden/>
              </w:rPr>
              <w:fldChar w:fldCharType="end"/>
            </w:r>
          </w:hyperlink>
        </w:p>
        <w:p w14:paraId="07F0E204" w14:textId="55AE9125"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3" w:history="1">
            <w:r w:rsidR="00C80CDF" w:rsidRPr="001F5121">
              <w:rPr>
                <w:rStyle w:val="Hyperlink"/>
                <w:noProof/>
              </w:rPr>
              <w:t>Potential gaps in knowledge</w:t>
            </w:r>
            <w:r w:rsidR="00C80CDF">
              <w:rPr>
                <w:noProof/>
                <w:webHidden/>
              </w:rPr>
              <w:tab/>
            </w:r>
            <w:r w:rsidR="00C80CDF">
              <w:rPr>
                <w:noProof/>
                <w:webHidden/>
              </w:rPr>
              <w:fldChar w:fldCharType="begin"/>
            </w:r>
            <w:r w:rsidR="00C80CDF">
              <w:rPr>
                <w:noProof/>
                <w:webHidden/>
              </w:rPr>
              <w:instrText xml:space="preserve"> PAGEREF _Toc148103923 \h </w:instrText>
            </w:r>
            <w:r w:rsidR="00C80CDF">
              <w:rPr>
                <w:noProof/>
                <w:webHidden/>
              </w:rPr>
            </w:r>
            <w:r w:rsidR="00C80CDF">
              <w:rPr>
                <w:noProof/>
                <w:webHidden/>
              </w:rPr>
              <w:fldChar w:fldCharType="separate"/>
            </w:r>
            <w:r w:rsidR="00C80CDF">
              <w:rPr>
                <w:noProof/>
                <w:webHidden/>
              </w:rPr>
              <w:t>7</w:t>
            </w:r>
            <w:r w:rsidR="00C80CDF">
              <w:rPr>
                <w:noProof/>
                <w:webHidden/>
              </w:rPr>
              <w:fldChar w:fldCharType="end"/>
            </w:r>
          </w:hyperlink>
        </w:p>
        <w:p w14:paraId="3F1B5CE4" w14:textId="0FBDA7CE"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4" w:history="1">
            <w:r w:rsidR="00C80CDF" w:rsidRPr="001F5121">
              <w:rPr>
                <w:rStyle w:val="Hyperlink"/>
                <w:noProof/>
              </w:rPr>
              <w:t>Research Methodology</w:t>
            </w:r>
            <w:r w:rsidR="00C80CDF">
              <w:rPr>
                <w:noProof/>
                <w:webHidden/>
              </w:rPr>
              <w:tab/>
            </w:r>
            <w:r w:rsidR="00C80CDF">
              <w:rPr>
                <w:noProof/>
                <w:webHidden/>
              </w:rPr>
              <w:fldChar w:fldCharType="begin"/>
            </w:r>
            <w:r w:rsidR="00C80CDF">
              <w:rPr>
                <w:noProof/>
                <w:webHidden/>
              </w:rPr>
              <w:instrText xml:space="preserve"> PAGEREF _Toc148103924 \h </w:instrText>
            </w:r>
            <w:r w:rsidR="00C80CDF">
              <w:rPr>
                <w:noProof/>
                <w:webHidden/>
              </w:rPr>
            </w:r>
            <w:r w:rsidR="00C80CDF">
              <w:rPr>
                <w:noProof/>
                <w:webHidden/>
              </w:rPr>
              <w:fldChar w:fldCharType="separate"/>
            </w:r>
            <w:r w:rsidR="00C80CDF">
              <w:rPr>
                <w:noProof/>
                <w:webHidden/>
              </w:rPr>
              <w:t>8</w:t>
            </w:r>
            <w:r w:rsidR="00C80CDF">
              <w:rPr>
                <w:noProof/>
                <w:webHidden/>
              </w:rPr>
              <w:fldChar w:fldCharType="end"/>
            </w:r>
          </w:hyperlink>
        </w:p>
        <w:p w14:paraId="17C75B77" w14:textId="1FE0D59A" w:rsidR="00C80CDF" w:rsidRDefault="00000000">
          <w:pPr>
            <w:pStyle w:val="TOC2"/>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5" w:history="1">
            <w:r w:rsidR="00C80CDF" w:rsidRPr="001F5121">
              <w:rPr>
                <w:rStyle w:val="Hyperlink"/>
                <w:noProof/>
              </w:rPr>
              <w:t>Research Philosophy</w:t>
            </w:r>
            <w:r w:rsidR="00C80CDF">
              <w:rPr>
                <w:noProof/>
                <w:webHidden/>
              </w:rPr>
              <w:tab/>
            </w:r>
            <w:r w:rsidR="00C80CDF">
              <w:rPr>
                <w:noProof/>
                <w:webHidden/>
              </w:rPr>
              <w:fldChar w:fldCharType="begin"/>
            </w:r>
            <w:r w:rsidR="00C80CDF">
              <w:rPr>
                <w:noProof/>
                <w:webHidden/>
              </w:rPr>
              <w:instrText xml:space="preserve"> PAGEREF _Toc148103925 \h </w:instrText>
            </w:r>
            <w:r w:rsidR="00C80CDF">
              <w:rPr>
                <w:noProof/>
                <w:webHidden/>
              </w:rPr>
            </w:r>
            <w:r w:rsidR="00C80CDF">
              <w:rPr>
                <w:noProof/>
                <w:webHidden/>
              </w:rPr>
              <w:fldChar w:fldCharType="separate"/>
            </w:r>
            <w:r w:rsidR="00C80CDF">
              <w:rPr>
                <w:noProof/>
                <w:webHidden/>
              </w:rPr>
              <w:t>8</w:t>
            </w:r>
            <w:r w:rsidR="00C80CDF">
              <w:rPr>
                <w:noProof/>
                <w:webHidden/>
              </w:rPr>
              <w:fldChar w:fldCharType="end"/>
            </w:r>
          </w:hyperlink>
        </w:p>
        <w:p w14:paraId="560CA664" w14:textId="2020F30D" w:rsidR="00C80CDF" w:rsidRDefault="00000000">
          <w:pPr>
            <w:pStyle w:val="TOC2"/>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6" w:history="1">
            <w:r w:rsidR="00C80CDF" w:rsidRPr="001F5121">
              <w:rPr>
                <w:rStyle w:val="Hyperlink"/>
                <w:noProof/>
              </w:rPr>
              <w:t>Research approach</w:t>
            </w:r>
            <w:r w:rsidR="00C80CDF">
              <w:rPr>
                <w:noProof/>
                <w:webHidden/>
              </w:rPr>
              <w:tab/>
            </w:r>
            <w:r w:rsidR="00C80CDF">
              <w:rPr>
                <w:noProof/>
                <w:webHidden/>
              </w:rPr>
              <w:fldChar w:fldCharType="begin"/>
            </w:r>
            <w:r w:rsidR="00C80CDF">
              <w:rPr>
                <w:noProof/>
                <w:webHidden/>
              </w:rPr>
              <w:instrText xml:space="preserve"> PAGEREF _Toc148103926 \h </w:instrText>
            </w:r>
            <w:r w:rsidR="00C80CDF">
              <w:rPr>
                <w:noProof/>
                <w:webHidden/>
              </w:rPr>
            </w:r>
            <w:r w:rsidR="00C80CDF">
              <w:rPr>
                <w:noProof/>
                <w:webHidden/>
              </w:rPr>
              <w:fldChar w:fldCharType="separate"/>
            </w:r>
            <w:r w:rsidR="00C80CDF">
              <w:rPr>
                <w:noProof/>
                <w:webHidden/>
              </w:rPr>
              <w:t>8</w:t>
            </w:r>
            <w:r w:rsidR="00C80CDF">
              <w:rPr>
                <w:noProof/>
                <w:webHidden/>
              </w:rPr>
              <w:fldChar w:fldCharType="end"/>
            </w:r>
          </w:hyperlink>
        </w:p>
        <w:p w14:paraId="3E583314" w14:textId="77F1F6BE" w:rsidR="00C80CDF" w:rsidRDefault="00000000">
          <w:pPr>
            <w:pStyle w:val="TOC2"/>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7" w:history="1">
            <w:r w:rsidR="00C80CDF" w:rsidRPr="001F5121">
              <w:rPr>
                <w:rStyle w:val="Hyperlink"/>
                <w:noProof/>
              </w:rPr>
              <w:t>Research design</w:t>
            </w:r>
            <w:r w:rsidR="00C80CDF">
              <w:rPr>
                <w:noProof/>
                <w:webHidden/>
              </w:rPr>
              <w:tab/>
            </w:r>
            <w:r w:rsidR="00C80CDF">
              <w:rPr>
                <w:noProof/>
                <w:webHidden/>
              </w:rPr>
              <w:fldChar w:fldCharType="begin"/>
            </w:r>
            <w:r w:rsidR="00C80CDF">
              <w:rPr>
                <w:noProof/>
                <w:webHidden/>
              </w:rPr>
              <w:instrText xml:space="preserve"> PAGEREF _Toc148103927 \h </w:instrText>
            </w:r>
            <w:r w:rsidR="00C80CDF">
              <w:rPr>
                <w:noProof/>
                <w:webHidden/>
              </w:rPr>
            </w:r>
            <w:r w:rsidR="00C80CDF">
              <w:rPr>
                <w:noProof/>
                <w:webHidden/>
              </w:rPr>
              <w:fldChar w:fldCharType="separate"/>
            </w:r>
            <w:r w:rsidR="00C80CDF">
              <w:rPr>
                <w:noProof/>
                <w:webHidden/>
              </w:rPr>
              <w:t>8</w:t>
            </w:r>
            <w:r w:rsidR="00C80CDF">
              <w:rPr>
                <w:noProof/>
                <w:webHidden/>
              </w:rPr>
              <w:fldChar w:fldCharType="end"/>
            </w:r>
          </w:hyperlink>
        </w:p>
        <w:p w14:paraId="58AC5D8E" w14:textId="33DF8F26" w:rsidR="00C80CDF" w:rsidRDefault="00000000">
          <w:pPr>
            <w:pStyle w:val="TOC2"/>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8" w:history="1">
            <w:r w:rsidR="00C80CDF" w:rsidRPr="001F5121">
              <w:rPr>
                <w:rStyle w:val="Hyperlink"/>
                <w:noProof/>
              </w:rPr>
              <w:t>Research method</w:t>
            </w:r>
            <w:r w:rsidR="00C80CDF">
              <w:rPr>
                <w:noProof/>
                <w:webHidden/>
              </w:rPr>
              <w:tab/>
            </w:r>
            <w:r w:rsidR="00C80CDF">
              <w:rPr>
                <w:noProof/>
                <w:webHidden/>
              </w:rPr>
              <w:fldChar w:fldCharType="begin"/>
            </w:r>
            <w:r w:rsidR="00C80CDF">
              <w:rPr>
                <w:noProof/>
                <w:webHidden/>
              </w:rPr>
              <w:instrText xml:space="preserve"> PAGEREF _Toc148103928 \h </w:instrText>
            </w:r>
            <w:r w:rsidR="00C80CDF">
              <w:rPr>
                <w:noProof/>
                <w:webHidden/>
              </w:rPr>
            </w:r>
            <w:r w:rsidR="00C80CDF">
              <w:rPr>
                <w:noProof/>
                <w:webHidden/>
              </w:rPr>
              <w:fldChar w:fldCharType="separate"/>
            </w:r>
            <w:r w:rsidR="00C80CDF">
              <w:rPr>
                <w:noProof/>
                <w:webHidden/>
              </w:rPr>
              <w:t>9</w:t>
            </w:r>
            <w:r w:rsidR="00C80CDF">
              <w:rPr>
                <w:noProof/>
                <w:webHidden/>
              </w:rPr>
              <w:fldChar w:fldCharType="end"/>
            </w:r>
          </w:hyperlink>
        </w:p>
        <w:p w14:paraId="678E01E0" w14:textId="53DCBF89" w:rsidR="00C80CDF" w:rsidRDefault="00000000">
          <w:pPr>
            <w:pStyle w:val="TOC2"/>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29" w:history="1">
            <w:r w:rsidR="00C80CDF" w:rsidRPr="001F5121">
              <w:rPr>
                <w:rStyle w:val="Hyperlink"/>
                <w:noProof/>
              </w:rPr>
              <w:t>Data collection</w:t>
            </w:r>
            <w:r w:rsidR="00C80CDF">
              <w:rPr>
                <w:noProof/>
                <w:webHidden/>
              </w:rPr>
              <w:tab/>
            </w:r>
            <w:r w:rsidR="00C80CDF">
              <w:rPr>
                <w:noProof/>
                <w:webHidden/>
              </w:rPr>
              <w:fldChar w:fldCharType="begin"/>
            </w:r>
            <w:r w:rsidR="00C80CDF">
              <w:rPr>
                <w:noProof/>
                <w:webHidden/>
              </w:rPr>
              <w:instrText xml:space="preserve"> PAGEREF _Toc148103929 \h </w:instrText>
            </w:r>
            <w:r w:rsidR="00C80CDF">
              <w:rPr>
                <w:noProof/>
                <w:webHidden/>
              </w:rPr>
            </w:r>
            <w:r w:rsidR="00C80CDF">
              <w:rPr>
                <w:noProof/>
                <w:webHidden/>
              </w:rPr>
              <w:fldChar w:fldCharType="separate"/>
            </w:r>
            <w:r w:rsidR="00C80CDF">
              <w:rPr>
                <w:noProof/>
                <w:webHidden/>
              </w:rPr>
              <w:t>9</w:t>
            </w:r>
            <w:r w:rsidR="00C80CDF">
              <w:rPr>
                <w:noProof/>
                <w:webHidden/>
              </w:rPr>
              <w:fldChar w:fldCharType="end"/>
            </w:r>
          </w:hyperlink>
        </w:p>
        <w:p w14:paraId="4DEAE0CA" w14:textId="1E9DD4F4" w:rsidR="00C80CDF" w:rsidRDefault="00000000">
          <w:pPr>
            <w:pStyle w:val="TOC2"/>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30" w:history="1">
            <w:r w:rsidR="00C80CDF" w:rsidRPr="001F5121">
              <w:rPr>
                <w:rStyle w:val="Hyperlink"/>
                <w:noProof/>
              </w:rPr>
              <w:t>Ethical considerations</w:t>
            </w:r>
            <w:r w:rsidR="00C80CDF">
              <w:rPr>
                <w:noProof/>
                <w:webHidden/>
              </w:rPr>
              <w:tab/>
            </w:r>
            <w:r w:rsidR="00C80CDF">
              <w:rPr>
                <w:noProof/>
                <w:webHidden/>
              </w:rPr>
              <w:fldChar w:fldCharType="begin"/>
            </w:r>
            <w:r w:rsidR="00C80CDF">
              <w:rPr>
                <w:noProof/>
                <w:webHidden/>
              </w:rPr>
              <w:instrText xml:space="preserve"> PAGEREF _Toc148103930 \h </w:instrText>
            </w:r>
            <w:r w:rsidR="00C80CDF">
              <w:rPr>
                <w:noProof/>
                <w:webHidden/>
              </w:rPr>
            </w:r>
            <w:r w:rsidR="00C80CDF">
              <w:rPr>
                <w:noProof/>
                <w:webHidden/>
              </w:rPr>
              <w:fldChar w:fldCharType="separate"/>
            </w:r>
            <w:r w:rsidR="00C80CDF">
              <w:rPr>
                <w:noProof/>
                <w:webHidden/>
              </w:rPr>
              <w:t>9</w:t>
            </w:r>
            <w:r w:rsidR="00C80CDF">
              <w:rPr>
                <w:noProof/>
                <w:webHidden/>
              </w:rPr>
              <w:fldChar w:fldCharType="end"/>
            </w:r>
          </w:hyperlink>
        </w:p>
        <w:p w14:paraId="46BE8D3C" w14:textId="66BD9145"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31" w:history="1">
            <w:r w:rsidR="00C80CDF" w:rsidRPr="001F5121">
              <w:rPr>
                <w:rStyle w:val="Hyperlink"/>
                <w:noProof/>
              </w:rPr>
              <w:t>Risks</w:t>
            </w:r>
            <w:r w:rsidR="00C80CDF">
              <w:rPr>
                <w:noProof/>
                <w:webHidden/>
              </w:rPr>
              <w:tab/>
            </w:r>
            <w:r w:rsidR="00C80CDF">
              <w:rPr>
                <w:noProof/>
                <w:webHidden/>
              </w:rPr>
              <w:fldChar w:fldCharType="begin"/>
            </w:r>
            <w:r w:rsidR="00C80CDF">
              <w:rPr>
                <w:noProof/>
                <w:webHidden/>
              </w:rPr>
              <w:instrText xml:space="preserve"> PAGEREF _Toc148103931 \h </w:instrText>
            </w:r>
            <w:r w:rsidR="00C80CDF">
              <w:rPr>
                <w:noProof/>
                <w:webHidden/>
              </w:rPr>
            </w:r>
            <w:r w:rsidR="00C80CDF">
              <w:rPr>
                <w:noProof/>
                <w:webHidden/>
              </w:rPr>
              <w:fldChar w:fldCharType="separate"/>
            </w:r>
            <w:r w:rsidR="00C80CDF">
              <w:rPr>
                <w:noProof/>
                <w:webHidden/>
              </w:rPr>
              <w:t>9</w:t>
            </w:r>
            <w:r w:rsidR="00C80CDF">
              <w:rPr>
                <w:noProof/>
                <w:webHidden/>
              </w:rPr>
              <w:fldChar w:fldCharType="end"/>
            </w:r>
          </w:hyperlink>
        </w:p>
        <w:p w14:paraId="173D0733" w14:textId="25A8F536"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32" w:history="1">
            <w:r w:rsidR="00C80CDF" w:rsidRPr="001F5121">
              <w:rPr>
                <w:rStyle w:val="Hyperlink"/>
                <w:noProof/>
              </w:rPr>
              <w:t>Timeline (Gantt chart)</w:t>
            </w:r>
            <w:r w:rsidR="00C80CDF">
              <w:rPr>
                <w:noProof/>
                <w:webHidden/>
              </w:rPr>
              <w:tab/>
            </w:r>
            <w:r w:rsidR="00C80CDF">
              <w:rPr>
                <w:noProof/>
                <w:webHidden/>
              </w:rPr>
              <w:fldChar w:fldCharType="begin"/>
            </w:r>
            <w:r w:rsidR="00C80CDF">
              <w:rPr>
                <w:noProof/>
                <w:webHidden/>
              </w:rPr>
              <w:instrText xml:space="preserve"> PAGEREF _Toc148103932 \h </w:instrText>
            </w:r>
            <w:r w:rsidR="00C80CDF">
              <w:rPr>
                <w:noProof/>
                <w:webHidden/>
              </w:rPr>
            </w:r>
            <w:r w:rsidR="00C80CDF">
              <w:rPr>
                <w:noProof/>
                <w:webHidden/>
              </w:rPr>
              <w:fldChar w:fldCharType="separate"/>
            </w:r>
            <w:r w:rsidR="00C80CDF">
              <w:rPr>
                <w:noProof/>
                <w:webHidden/>
              </w:rPr>
              <w:t>10</w:t>
            </w:r>
            <w:r w:rsidR="00C80CDF">
              <w:rPr>
                <w:noProof/>
                <w:webHidden/>
              </w:rPr>
              <w:fldChar w:fldCharType="end"/>
            </w:r>
          </w:hyperlink>
        </w:p>
        <w:p w14:paraId="1B49DF2F" w14:textId="356F188D" w:rsidR="00C80CDF" w:rsidRDefault="00000000">
          <w:pPr>
            <w:pStyle w:val="TOC1"/>
            <w:tabs>
              <w:tab w:val="right" w:leader="dot" w:pos="9280"/>
            </w:tabs>
            <w:rPr>
              <w:rFonts w:asciiTheme="minorHAnsi" w:eastAsiaTheme="minorEastAsia" w:hAnsiTheme="minorHAnsi" w:cstheme="minorBidi"/>
              <w:noProof/>
              <w:kern w:val="2"/>
              <w:sz w:val="22"/>
              <w:szCs w:val="22"/>
              <w:lang w:val="en-IN" w:eastAsia="en-IN"/>
              <w14:ligatures w14:val="standardContextual"/>
            </w:rPr>
          </w:pPr>
          <w:hyperlink w:anchor="_Toc148103933" w:history="1">
            <w:r w:rsidR="00C80CDF" w:rsidRPr="001F5121">
              <w:rPr>
                <w:rStyle w:val="Hyperlink"/>
                <w:noProof/>
              </w:rPr>
              <w:t>References</w:t>
            </w:r>
            <w:r w:rsidR="00C80CDF">
              <w:rPr>
                <w:noProof/>
                <w:webHidden/>
              </w:rPr>
              <w:tab/>
            </w:r>
            <w:r w:rsidR="00C80CDF">
              <w:rPr>
                <w:noProof/>
                <w:webHidden/>
              </w:rPr>
              <w:fldChar w:fldCharType="begin"/>
            </w:r>
            <w:r w:rsidR="00C80CDF">
              <w:rPr>
                <w:noProof/>
                <w:webHidden/>
              </w:rPr>
              <w:instrText xml:space="preserve"> PAGEREF _Toc148103933 \h </w:instrText>
            </w:r>
            <w:r w:rsidR="00C80CDF">
              <w:rPr>
                <w:noProof/>
                <w:webHidden/>
              </w:rPr>
            </w:r>
            <w:r w:rsidR="00C80CDF">
              <w:rPr>
                <w:noProof/>
                <w:webHidden/>
              </w:rPr>
              <w:fldChar w:fldCharType="separate"/>
            </w:r>
            <w:r w:rsidR="00C80CDF">
              <w:rPr>
                <w:noProof/>
                <w:webHidden/>
              </w:rPr>
              <w:t>11</w:t>
            </w:r>
            <w:r w:rsidR="00C80CDF">
              <w:rPr>
                <w:noProof/>
                <w:webHidden/>
              </w:rPr>
              <w:fldChar w:fldCharType="end"/>
            </w:r>
          </w:hyperlink>
        </w:p>
        <w:p w14:paraId="3B453D2B" w14:textId="7C03D5A1" w:rsidR="009574C4" w:rsidRDefault="00000000">
          <w:r>
            <w:fldChar w:fldCharType="end"/>
          </w:r>
        </w:p>
      </w:sdtContent>
    </w:sdt>
    <w:p w14:paraId="6A486CAA" w14:textId="77777777" w:rsidR="009574C4" w:rsidRDefault="009574C4">
      <w:pPr>
        <w:sectPr w:rsidR="009574C4">
          <w:footerReference w:type="default" r:id="rId9"/>
          <w:pgSz w:w="11910" w:h="16840"/>
          <w:pgMar w:top="1360" w:right="1300" w:bottom="1220" w:left="1320" w:header="0" w:footer="1039" w:gutter="0"/>
          <w:cols w:space="720"/>
        </w:sectPr>
      </w:pPr>
    </w:p>
    <w:p w14:paraId="777DB1FC" w14:textId="77777777" w:rsidR="009574C4" w:rsidRDefault="00000000">
      <w:pPr>
        <w:pStyle w:val="Heading1"/>
      </w:pPr>
      <w:bookmarkStart w:id="0" w:name="Introduction"/>
      <w:bookmarkStart w:id="1" w:name="_Toc148103917"/>
      <w:bookmarkEnd w:id="0"/>
      <w:r>
        <w:lastRenderedPageBreak/>
        <w:t>Introduction</w:t>
      </w:r>
      <w:bookmarkEnd w:id="1"/>
    </w:p>
    <w:p w14:paraId="2C2216E5" w14:textId="77777777" w:rsidR="009574C4" w:rsidRDefault="00000000">
      <w:pPr>
        <w:pStyle w:val="BodyText"/>
        <w:spacing w:before="160" w:line="360" w:lineRule="auto"/>
        <w:ind w:left="120" w:right="139"/>
        <w:jc w:val="both"/>
      </w:pPr>
      <w:r>
        <w:t xml:space="preserve">The circular supply chain management system helps in reducing wastage and keeping the bare minimum of waste in landfills. The implementation of this environment-friendly approach helps in embracing this sustainability approach by converting the waste into landfills. The main benefits of applying a circular supply chain in the construction industry in the United Kingdom include a reduction of production costs by reusing waste products and raw materials, which are generally piling up in landfills. The report shows that </w:t>
      </w:r>
      <w:r>
        <w:rPr>
          <w:color w:val="212121"/>
        </w:rPr>
        <w:t>Balfour Beatty has published the latest sustainability strategy called "building new features", and it has been planned out to go beyond net zero carbon and generate zero waste in order to ensure a positive impact on the stakeholders associated with this business process by 2040 across all key geographies. The report also shows that it has been targeted by Balfour Beatty to reduce generated waste by 40%, and that initiative will positively impact more than 1 million people in terms of social value generation (balfourbeatty.com,</w:t>
      </w:r>
      <w:r>
        <w:rPr>
          <w:color w:val="212121"/>
          <w:spacing w:val="-5"/>
        </w:rPr>
        <w:t xml:space="preserve"> </w:t>
      </w:r>
      <w:r>
        <w:rPr>
          <w:color w:val="212121"/>
        </w:rPr>
        <w:t>2023).</w:t>
      </w:r>
    </w:p>
    <w:p w14:paraId="32D51CE5" w14:textId="77777777" w:rsidR="009574C4" w:rsidRDefault="00000000">
      <w:pPr>
        <w:pStyle w:val="BodyText"/>
        <w:spacing w:before="8"/>
        <w:rPr>
          <w:sz w:val="13"/>
        </w:rPr>
      </w:pPr>
      <w:r>
        <w:rPr>
          <w:noProof/>
        </w:rPr>
        <w:drawing>
          <wp:anchor distT="0" distB="0" distL="0" distR="0" simplePos="0" relativeHeight="251658240" behindDoc="0" locked="0" layoutInCell="1" allowOverlap="1" wp14:anchorId="1A25BBB5" wp14:editId="349ED483">
            <wp:simplePos x="0" y="0"/>
            <wp:positionH relativeFrom="page">
              <wp:posOffset>1833245</wp:posOffset>
            </wp:positionH>
            <wp:positionV relativeFrom="paragraph">
              <wp:posOffset>125126</wp:posOffset>
            </wp:positionV>
            <wp:extent cx="3800475" cy="3038475"/>
            <wp:effectExtent l="0" t="0" r="0"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0" cstate="print"/>
                    <a:stretch>
                      <a:fillRect/>
                    </a:stretch>
                  </pic:blipFill>
                  <pic:spPr>
                    <a:xfrm>
                      <a:off x="0" y="0"/>
                      <a:ext cx="3800475" cy="3038475"/>
                    </a:xfrm>
                    <a:prstGeom prst="rect">
                      <a:avLst/>
                    </a:prstGeom>
                  </pic:spPr>
                </pic:pic>
              </a:graphicData>
            </a:graphic>
          </wp:anchor>
        </w:drawing>
      </w:r>
    </w:p>
    <w:p w14:paraId="34C23E88" w14:textId="77777777" w:rsidR="009574C4" w:rsidRDefault="009574C4">
      <w:pPr>
        <w:pStyle w:val="BodyText"/>
        <w:rPr>
          <w:sz w:val="26"/>
        </w:rPr>
      </w:pPr>
    </w:p>
    <w:p w14:paraId="1AE5A9DF" w14:textId="77777777" w:rsidR="009574C4" w:rsidRDefault="00000000">
      <w:pPr>
        <w:pStyle w:val="Heading3"/>
        <w:spacing w:before="196"/>
        <w:ind w:right="182"/>
      </w:pPr>
      <w:r>
        <w:rPr>
          <w:color w:val="212121"/>
        </w:rPr>
        <w:t>Figure 1: Sustainable action plan of Balfour Beatty</w:t>
      </w:r>
    </w:p>
    <w:p w14:paraId="77B287E8" w14:textId="77777777" w:rsidR="009574C4" w:rsidRDefault="009574C4">
      <w:pPr>
        <w:pStyle w:val="BodyText"/>
        <w:rPr>
          <w:b/>
          <w:sz w:val="29"/>
        </w:rPr>
      </w:pPr>
    </w:p>
    <w:p w14:paraId="1714BC74" w14:textId="77777777" w:rsidR="009574C4" w:rsidRDefault="00000000">
      <w:pPr>
        <w:pStyle w:val="BodyText"/>
        <w:spacing w:before="1"/>
        <w:ind w:left="160" w:right="185"/>
        <w:jc w:val="center"/>
      </w:pPr>
      <w:r>
        <w:rPr>
          <w:color w:val="212121"/>
        </w:rPr>
        <w:t>Source: (balfourbeatty.com, 2023)</w:t>
      </w:r>
    </w:p>
    <w:p w14:paraId="118E7AA5" w14:textId="77777777" w:rsidR="009574C4" w:rsidRDefault="009574C4">
      <w:pPr>
        <w:pStyle w:val="BodyText"/>
        <w:spacing w:before="5"/>
        <w:rPr>
          <w:sz w:val="29"/>
        </w:rPr>
      </w:pPr>
    </w:p>
    <w:p w14:paraId="2203D0E1" w14:textId="77777777" w:rsidR="009574C4" w:rsidRDefault="00000000">
      <w:pPr>
        <w:pStyle w:val="BodyText"/>
        <w:spacing w:line="360" w:lineRule="auto"/>
        <w:ind w:left="120" w:right="141" w:firstLine="60"/>
        <w:jc w:val="both"/>
      </w:pPr>
      <w:r>
        <w:rPr>
          <w:color w:val="212121"/>
        </w:rPr>
        <w:t>It has also been reported that Balfour Beatty has used location-based methods in order to disclose the emission from electricity consumption as well as market-based differentiated emissions. The reporting on scope 2 emissions is considered as the consequence of Balfour Beatty's production activities, which are a crucial initiative in developing transparency with</w:t>
      </w:r>
    </w:p>
    <w:p w14:paraId="0770FF6A" w14:textId="77777777" w:rsidR="009574C4" w:rsidRDefault="009574C4">
      <w:pPr>
        <w:spacing w:line="360" w:lineRule="auto"/>
        <w:jc w:val="both"/>
        <w:sectPr w:rsidR="009574C4">
          <w:pgSz w:w="11910" w:h="16840"/>
          <w:pgMar w:top="1360" w:right="1300" w:bottom="1220" w:left="1320" w:header="0" w:footer="1039" w:gutter="0"/>
          <w:cols w:space="720"/>
        </w:sectPr>
      </w:pPr>
    </w:p>
    <w:p w14:paraId="1503376A" w14:textId="77777777" w:rsidR="009574C4" w:rsidRDefault="00000000">
      <w:pPr>
        <w:pStyle w:val="BodyText"/>
        <w:spacing w:before="66" w:line="360" w:lineRule="auto"/>
        <w:ind w:left="120" w:right="146"/>
        <w:jc w:val="both"/>
      </w:pPr>
      <w:r>
        <w:rPr>
          <w:color w:val="212121"/>
        </w:rPr>
        <w:lastRenderedPageBreak/>
        <w:t xml:space="preserve">the suppliers. It has been identified from government published Waste statistics that UK construction produced 137.8 million </w:t>
      </w:r>
      <w:proofErr w:type="spellStart"/>
      <w:r>
        <w:rPr>
          <w:color w:val="212121"/>
        </w:rPr>
        <w:t>tonnes</w:t>
      </w:r>
      <w:proofErr w:type="spellEnd"/>
      <w:r>
        <w:rPr>
          <w:color w:val="212121"/>
        </w:rPr>
        <w:t xml:space="preserve"> of CD&amp;E waste in 2018 (constructionproducts.org.uk, 2023). Most importantly, sustainable supply chain management helps in reducing environmental, social, and economic impact. In general, sustainability approaches in the supply chain management system in the UK construction industry help in reviving the inter-manufacturing process, assembling of products raw materials in the plant </w:t>
      </w:r>
      <w:proofErr w:type="spellStart"/>
      <w:r>
        <w:rPr>
          <w:color w:val="212121"/>
        </w:rPr>
        <w:t>plant</w:t>
      </w:r>
      <w:proofErr w:type="spellEnd"/>
      <w:r>
        <w:rPr>
          <w:color w:val="212121"/>
        </w:rPr>
        <w:t>, as well as recycling of waste and disposal.</w:t>
      </w:r>
    </w:p>
    <w:p w14:paraId="37718FEF" w14:textId="77777777" w:rsidR="009574C4" w:rsidRDefault="009574C4">
      <w:pPr>
        <w:pStyle w:val="BodyText"/>
        <w:rPr>
          <w:sz w:val="26"/>
        </w:rPr>
      </w:pPr>
    </w:p>
    <w:p w14:paraId="1AABA708" w14:textId="77777777" w:rsidR="009574C4" w:rsidRDefault="00000000">
      <w:pPr>
        <w:pStyle w:val="Heading1"/>
        <w:spacing w:before="187"/>
      </w:pPr>
      <w:bookmarkStart w:id="2" w:name="Background"/>
      <w:bookmarkStart w:id="3" w:name="_Toc148103918"/>
      <w:bookmarkEnd w:id="2"/>
      <w:r>
        <w:t>Background</w:t>
      </w:r>
      <w:bookmarkEnd w:id="3"/>
    </w:p>
    <w:p w14:paraId="4633A444" w14:textId="77777777" w:rsidR="009574C4" w:rsidRDefault="00000000">
      <w:pPr>
        <w:pStyle w:val="BodyText"/>
        <w:spacing w:before="156" w:line="360" w:lineRule="auto"/>
        <w:ind w:left="120" w:right="140"/>
        <w:jc w:val="both"/>
      </w:pPr>
      <w:r>
        <w:t xml:space="preserve">In recent times, stakeholders have been putting increasing pressure on the UK construction industry in order to demonstrate greater environmental stewardship as well as social responsibility. In this regard, maintaining a circular supply chain management system has become a key corporate goal of the </w:t>
      </w:r>
      <w:proofErr w:type="spellStart"/>
      <w:r>
        <w:t>organisations</w:t>
      </w:r>
      <w:proofErr w:type="spellEnd"/>
      <w:r>
        <w:t xml:space="preserve"> associated with UK construction. Generally, circular supply chains in this industry use a lot of resources, which leads to frequently frequent sources of unnecessary waste due to inefficiency in the circular supply chain management system of this leading industry in the United Kingdom. The greatest volume of material resources is used in the UK construction industry for the maintenance of the built environment. Data shows that 90% of resource waste by this leading industry has recovered in England and Wales Wells in 2022 (constructionproducts.org.uk, 2023). The report has also highlighted that still 5 million terms of construction and demolition waste are found in landfills. The ambition of </w:t>
      </w:r>
      <w:r>
        <w:rPr>
          <w:color w:val="212121"/>
        </w:rPr>
        <w:t xml:space="preserve">Balfour Beatty is to respond to the adverse impact on the environment due to the project activities of this leading </w:t>
      </w:r>
      <w:proofErr w:type="spellStart"/>
      <w:r>
        <w:rPr>
          <w:color w:val="212121"/>
        </w:rPr>
        <w:t>organisation</w:t>
      </w:r>
      <w:proofErr w:type="spellEnd"/>
      <w:r>
        <w:rPr>
          <w:color w:val="212121"/>
        </w:rPr>
        <w:t xml:space="preserve">. It has been targeted by </w:t>
      </w:r>
      <w:r>
        <w:t xml:space="preserve">Balfour Beatty to go beyond net zero carbon in 2040. Balfour Beatty was the first company across the world to be assessed against ISO 20400. This sustainable procurement by this </w:t>
      </w:r>
      <w:proofErr w:type="spellStart"/>
      <w:r>
        <w:t>organisation</w:t>
      </w:r>
      <w:proofErr w:type="spellEnd"/>
      <w:r>
        <w:t xml:space="preserve"> considered three main aspects (balfourbeatty.com, 2023): environmental, social and economic factors. Balfour Beatty </w:t>
      </w:r>
      <w:proofErr w:type="spellStart"/>
      <w:r>
        <w:t>organisation</w:t>
      </w:r>
      <w:proofErr w:type="spellEnd"/>
      <w:r>
        <w:t xml:space="preserve"> has attempted in selecting suppliers and sub-contractors in order to meet the sustainability requirements. Improving a sustainable continuity system in the business process of the construction industry helps in avoiding reliance on a single link in the supply chain system. In accordance with </w:t>
      </w:r>
      <w:proofErr w:type="spellStart"/>
      <w:r>
        <w:rPr>
          <w:color w:val="212121"/>
        </w:rPr>
        <w:t>Akinade</w:t>
      </w:r>
      <w:proofErr w:type="spellEnd"/>
      <w:r>
        <w:rPr>
          <w:color w:val="212121"/>
        </w:rPr>
        <w:t xml:space="preserve"> and Oyedele, (2019</w:t>
      </w:r>
      <w:r>
        <w:t>), having multiple suppliers helps in developing an effective, sustainable supply chain management system, as relying on a single link of suppliers increases the scope of adverse impact on the environment, social and economic</w:t>
      </w:r>
      <w:r>
        <w:rPr>
          <w:spacing w:val="-5"/>
        </w:rPr>
        <w:t xml:space="preserve"> </w:t>
      </w:r>
      <w:r>
        <w:t>factors.</w:t>
      </w:r>
    </w:p>
    <w:p w14:paraId="46318DAF" w14:textId="77777777" w:rsidR="009574C4" w:rsidRDefault="009574C4">
      <w:pPr>
        <w:spacing w:line="360" w:lineRule="auto"/>
        <w:jc w:val="both"/>
        <w:sectPr w:rsidR="009574C4">
          <w:pgSz w:w="11910" w:h="16840"/>
          <w:pgMar w:top="1360" w:right="1300" w:bottom="1220" w:left="1320" w:header="0" w:footer="1039" w:gutter="0"/>
          <w:cols w:space="720"/>
        </w:sectPr>
      </w:pPr>
    </w:p>
    <w:p w14:paraId="76154943" w14:textId="77777777" w:rsidR="009574C4" w:rsidRDefault="00000000">
      <w:pPr>
        <w:pStyle w:val="Heading1"/>
        <w:jc w:val="both"/>
      </w:pPr>
      <w:bookmarkStart w:id="4" w:name="Research_aim"/>
      <w:bookmarkStart w:id="5" w:name="_Toc148103919"/>
      <w:bookmarkEnd w:id="4"/>
      <w:r>
        <w:lastRenderedPageBreak/>
        <w:t>Research aim</w:t>
      </w:r>
      <w:bookmarkEnd w:id="5"/>
    </w:p>
    <w:p w14:paraId="29A8959D" w14:textId="77777777" w:rsidR="009574C4" w:rsidRDefault="00000000">
      <w:pPr>
        <w:pStyle w:val="BodyText"/>
        <w:spacing w:before="160" w:line="360" w:lineRule="auto"/>
        <w:ind w:left="120" w:right="139"/>
        <w:jc w:val="both"/>
      </w:pPr>
      <w:r>
        <w:t>This proposed research aims to evaluate the effectiveness of circular supply chains for sustainable management of geological resources in the UK construction company - Balfour Beatty.</w:t>
      </w:r>
    </w:p>
    <w:p w14:paraId="43806EB1" w14:textId="77777777" w:rsidR="009574C4" w:rsidRDefault="009574C4">
      <w:pPr>
        <w:pStyle w:val="BodyText"/>
        <w:rPr>
          <w:sz w:val="26"/>
        </w:rPr>
      </w:pPr>
    </w:p>
    <w:p w14:paraId="31236128" w14:textId="77777777" w:rsidR="009574C4" w:rsidRDefault="00000000">
      <w:pPr>
        <w:pStyle w:val="Heading1"/>
        <w:spacing w:before="182"/>
        <w:jc w:val="both"/>
      </w:pPr>
      <w:bookmarkStart w:id="6" w:name="Research_objectives"/>
      <w:bookmarkStart w:id="7" w:name="_Toc148103920"/>
      <w:bookmarkEnd w:id="6"/>
      <w:r>
        <w:t>Research objectives</w:t>
      </w:r>
      <w:bookmarkEnd w:id="7"/>
    </w:p>
    <w:p w14:paraId="355301BD" w14:textId="77777777" w:rsidR="009574C4" w:rsidRDefault="00000000">
      <w:pPr>
        <w:pStyle w:val="BodyText"/>
        <w:spacing w:before="161"/>
        <w:ind w:left="120"/>
      </w:pPr>
      <w:r>
        <w:t>The main objectives of this proposed research are as follows:</w:t>
      </w:r>
    </w:p>
    <w:p w14:paraId="4C769111" w14:textId="77777777" w:rsidR="009574C4" w:rsidRDefault="009574C4">
      <w:pPr>
        <w:pStyle w:val="BodyText"/>
        <w:spacing w:before="1"/>
        <w:rPr>
          <w:sz w:val="29"/>
        </w:rPr>
      </w:pPr>
    </w:p>
    <w:p w14:paraId="7BA8181B" w14:textId="77777777" w:rsidR="009574C4" w:rsidRDefault="00000000">
      <w:pPr>
        <w:pStyle w:val="ListParagraph"/>
        <w:numPr>
          <w:ilvl w:val="0"/>
          <w:numId w:val="1"/>
        </w:numPr>
        <w:tabs>
          <w:tab w:val="left" w:pos="841"/>
        </w:tabs>
        <w:spacing w:line="360" w:lineRule="auto"/>
        <w:rPr>
          <w:sz w:val="24"/>
        </w:rPr>
      </w:pPr>
      <w:r>
        <w:rPr>
          <w:sz w:val="24"/>
        </w:rPr>
        <w:t>To evaluate the effectiveness of circular supply chains for sustainable management of geological resources in UK construction</w:t>
      </w:r>
      <w:r>
        <w:rPr>
          <w:spacing w:val="3"/>
          <w:sz w:val="24"/>
        </w:rPr>
        <w:t xml:space="preserve"> </w:t>
      </w:r>
      <w:r>
        <w:rPr>
          <w:sz w:val="24"/>
        </w:rPr>
        <w:t>companies.</w:t>
      </w:r>
    </w:p>
    <w:p w14:paraId="7AB1C954" w14:textId="77777777" w:rsidR="009574C4" w:rsidRDefault="00000000">
      <w:pPr>
        <w:pStyle w:val="ListParagraph"/>
        <w:numPr>
          <w:ilvl w:val="0"/>
          <w:numId w:val="1"/>
        </w:numPr>
        <w:tabs>
          <w:tab w:val="left" w:pos="841"/>
        </w:tabs>
        <w:spacing w:before="202" w:line="360" w:lineRule="auto"/>
        <w:rPr>
          <w:sz w:val="24"/>
        </w:rPr>
      </w:pPr>
      <w:r>
        <w:rPr>
          <w:sz w:val="24"/>
        </w:rPr>
        <w:t xml:space="preserve">To </w:t>
      </w:r>
      <w:proofErr w:type="spellStart"/>
      <w:r>
        <w:rPr>
          <w:sz w:val="24"/>
        </w:rPr>
        <w:t>analyse</w:t>
      </w:r>
      <w:proofErr w:type="spellEnd"/>
      <w:r>
        <w:rPr>
          <w:sz w:val="24"/>
        </w:rPr>
        <w:t xml:space="preserve"> the challenges in implementing circular supply chains to ensure sustainable management of geological resources in UK construction</w:t>
      </w:r>
      <w:r>
        <w:rPr>
          <w:spacing w:val="-10"/>
          <w:sz w:val="24"/>
        </w:rPr>
        <w:t xml:space="preserve"> </w:t>
      </w:r>
      <w:r>
        <w:rPr>
          <w:sz w:val="24"/>
        </w:rPr>
        <w:t>companies.</w:t>
      </w:r>
    </w:p>
    <w:p w14:paraId="11858FBC" w14:textId="77777777" w:rsidR="009574C4" w:rsidRDefault="00000000">
      <w:pPr>
        <w:pStyle w:val="ListParagraph"/>
        <w:numPr>
          <w:ilvl w:val="0"/>
          <w:numId w:val="1"/>
        </w:numPr>
        <w:tabs>
          <w:tab w:val="left" w:pos="841"/>
        </w:tabs>
        <w:spacing w:before="203" w:line="360" w:lineRule="auto"/>
        <w:ind w:right="143"/>
        <w:rPr>
          <w:sz w:val="24"/>
        </w:rPr>
      </w:pPr>
      <w:r>
        <w:rPr>
          <w:sz w:val="24"/>
        </w:rPr>
        <w:t xml:space="preserve">To critically </w:t>
      </w:r>
      <w:proofErr w:type="spellStart"/>
      <w:r>
        <w:rPr>
          <w:sz w:val="24"/>
        </w:rPr>
        <w:t>analyse</w:t>
      </w:r>
      <w:proofErr w:type="spellEnd"/>
      <w:r>
        <w:rPr>
          <w:sz w:val="24"/>
        </w:rPr>
        <w:t xml:space="preserve"> the effective way of developing circular supply chains for making sustainable management of geological resources in the UK construction companies like Balfour</w:t>
      </w:r>
      <w:r>
        <w:rPr>
          <w:spacing w:val="-2"/>
          <w:sz w:val="24"/>
        </w:rPr>
        <w:t xml:space="preserve"> </w:t>
      </w:r>
      <w:r>
        <w:rPr>
          <w:sz w:val="24"/>
        </w:rPr>
        <w:t>Beatty</w:t>
      </w:r>
    </w:p>
    <w:p w14:paraId="4BE7C848" w14:textId="77777777" w:rsidR="009574C4" w:rsidRDefault="009574C4">
      <w:pPr>
        <w:pStyle w:val="BodyText"/>
        <w:rPr>
          <w:sz w:val="26"/>
        </w:rPr>
      </w:pPr>
    </w:p>
    <w:p w14:paraId="15FB59B6" w14:textId="77777777" w:rsidR="009574C4" w:rsidRDefault="00000000">
      <w:pPr>
        <w:pStyle w:val="Heading1"/>
        <w:spacing w:before="182"/>
      </w:pPr>
      <w:bookmarkStart w:id="8" w:name="Research_questions"/>
      <w:bookmarkStart w:id="9" w:name="_Toc148103921"/>
      <w:bookmarkEnd w:id="8"/>
      <w:r>
        <w:t>Research questions</w:t>
      </w:r>
      <w:bookmarkEnd w:id="9"/>
    </w:p>
    <w:p w14:paraId="66AD4FA4" w14:textId="77777777" w:rsidR="009574C4" w:rsidRDefault="00000000">
      <w:pPr>
        <w:pStyle w:val="BodyText"/>
        <w:spacing w:before="156"/>
        <w:ind w:left="120"/>
      </w:pPr>
      <w:r>
        <w:t>The research questions of this proposed research are as follows:</w:t>
      </w:r>
    </w:p>
    <w:p w14:paraId="21D52D15" w14:textId="77777777" w:rsidR="009574C4" w:rsidRDefault="009574C4">
      <w:pPr>
        <w:pStyle w:val="BodyText"/>
        <w:spacing w:before="5"/>
        <w:rPr>
          <w:sz w:val="29"/>
        </w:rPr>
      </w:pPr>
    </w:p>
    <w:p w14:paraId="0A2F44B1" w14:textId="77777777" w:rsidR="009574C4" w:rsidRDefault="00000000">
      <w:pPr>
        <w:pStyle w:val="ListParagraph"/>
        <w:numPr>
          <w:ilvl w:val="0"/>
          <w:numId w:val="1"/>
        </w:numPr>
        <w:tabs>
          <w:tab w:val="left" w:pos="841"/>
        </w:tabs>
        <w:spacing w:line="360" w:lineRule="auto"/>
        <w:ind w:right="150"/>
        <w:rPr>
          <w:sz w:val="24"/>
        </w:rPr>
      </w:pPr>
      <w:r>
        <w:rPr>
          <w:sz w:val="24"/>
        </w:rPr>
        <w:t>What is the effectiveness of circular supply chains for sustainable management of geological resources in UK construction</w:t>
      </w:r>
      <w:r>
        <w:rPr>
          <w:spacing w:val="3"/>
          <w:sz w:val="24"/>
        </w:rPr>
        <w:t xml:space="preserve"> </w:t>
      </w:r>
      <w:r>
        <w:rPr>
          <w:sz w:val="24"/>
        </w:rPr>
        <w:t>companies?</w:t>
      </w:r>
    </w:p>
    <w:p w14:paraId="526AE768" w14:textId="77777777" w:rsidR="009574C4" w:rsidRDefault="00000000">
      <w:pPr>
        <w:pStyle w:val="ListParagraph"/>
        <w:numPr>
          <w:ilvl w:val="0"/>
          <w:numId w:val="1"/>
        </w:numPr>
        <w:tabs>
          <w:tab w:val="left" w:pos="841"/>
        </w:tabs>
        <w:spacing w:before="203" w:line="360" w:lineRule="auto"/>
        <w:ind w:right="146"/>
        <w:rPr>
          <w:sz w:val="24"/>
        </w:rPr>
      </w:pPr>
      <w:r>
        <w:rPr>
          <w:sz w:val="24"/>
        </w:rPr>
        <w:t>What are the challenges in implementing circular supply chains to ensure sustainable management of geological resources in UK construction</w:t>
      </w:r>
      <w:r>
        <w:rPr>
          <w:spacing w:val="-6"/>
          <w:sz w:val="24"/>
        </w:rPr>
        <w:t xml:space="preserve"> </w:t>
      </w:r>
      <w:r>
        <w:rPr>
          <w:sz w:val="24"/>
        </w:rPr>
        <w:t>companies?</w:t>
      </w:r>
    </w:p>
    <w:p w14:paraId="6A3C67F5" w14:textId="77777777" w:rsidR="009574C4" w:rsidRDefault="00000000">
      <w:pPr>
        <w:pStyle w:val="ListParagraph"/>
        <w:numPr>
          <w:ilvl w:val="0"/>
          <w:numId w:val="1"/>
        </w:numPr>
        <w:tabs>
          <w:tab w:val="left" w:pos="841"/>
        </w:tabs>
        <w:spacing w:before="197" w:line="360" w:lineRule="auto"/>
        <w:ind w:right="147"/>
        <w:rPr>
          <w:sz w:val="24"/>
        </w:rPr>
      </w:pPr>
      <w:r>
        <w:rPr>
          <w:sz w:val="24"/>
        </w:rPr>
        <w:t>What are the effective ways of developing circular supply chains for making sustainable management of geological resources in UK construction companies like Balfour</w:t>
      </w:r>
      <w:r>
        <w:rPr>
          <w:spacing w:val="-1"/>
          <w:sz w:val="24"/>
        </w:rPr>
        <w:t xml:space="preserve"> </w:t>
      </w:r>
      <w:r>
        <w:rPr>
          <w:sz w:val="24"/>
        </w:rPr>
        <w:t>Beatty?</w:t>
      </w:r>
    </w:p>
    <w:p w14:paraId="2A6D006A" w14:textId="77777777" w:rsidR="009574C4" w:rsidRDefault="009574C4">
      <w:pPr>
        <w:pStyle w:val="BodyText"/>
        <w:rPr>
          <w:sz w:val="26"/>
        </w:rPr>
      </w:pPr>
    </w:p>
    <w:p w14:paraId="32B5B741" w14:textId="77777777" w:rsidR="009574C4" w:rsidRDefault="00000000">
      <w:pPr>
        <w:pStyle w:val="Heading1"/>
        <w:spacing w:before="187"/>
        <w:jc w:val="both"/>
      </w:pPr>
      <w:bookmarkStart w:id="10" w:name="Preliminary_literature_search"/>
      <w:bookmarkStart w:id="11" w:name="_Toc148103922"/>
      <w:bookmarkEnd w:id="10"/>
      <w:r>
        <w:t>Preliminary literature search</w:t>
      </w:r>
      <w:bookmarkEnd w:id="11"/>
    </w:p>
    <w:p w14:paraId="0043FCCD" w14:textId="77777777" w:rsidR="009574C4" w:rsidRDefault="00000000">
      <w:pPr>
        <w:pStyle w:val="BodyText"/>
        <w:spacing w:before="156" w:line="360" w:lineRule="auto"/>
        <w:ind w:left="120" w:right="138"/>
        <w:jc w:val="both"/>
      </w:pPr>
      <w:r>
        <w:t>The concept of circular supply chain management evolved from industrial ecology. Three main aspects, including the 3Rs principle, such as reducing reuse and recycling, help in maintaining the sustainable flow of circular materials, product service systems, eco-</w:t>
      </w:r>
    </w:p>
    <w:p w14:paraId="4B460330" w14:textId="77777777" w:rsidR="009574C4" w:rsidRDefault="009574C4">
      <w:pPr>
        <w:spacing w:line="360" w:lineRule="auto"/>
        <w:jc w:val="both"/>
        <w:sectPr w:rsidR="009574C4">
          <w:pgSz w:w="11910" w:h="16840"/>
          <w:pgMar w:top="1360" w:right="1300" w:bottom="1220" w:left="1320" w:header="0" w:footer="1039" w:gutter="0"/>
          <w:cols w:space="720"/>
        </w:sectPr>
      </w:pPr>
    </w:p>
    <w:p w14:paraId="57F5238D" w14:textId="77777777" w:rsidR="009574C4" w:rsidRDefault="00000000">
      <w:pPr>
        <w:pStyle w:val="BodyText"/>
        <w:spacing w:before="66" w:line="360" w:lineRule="auto"/>
        <w:ind w:left="120" w:right="144"/>
        <w:jc w:val="both"/>
      </w:pPr>
      <w:r>
        <w:lastRenderedPageBreak/>
        <w:t>efficiency, green growth and social-ecological systems. It can be depicted from Figure 1 that the contribution of the UK's construction industry in producing carbon dioxide emissions in 2021 was 1.7 million metric tons, which is 20% more as compared to the previous year. The importance of circular supply chains for sustainable management of geological resources in UK construction companies (</w:t>
      </w:r>
      <w:proofErr w:type="spellStart"/>
      <w:r>
        <w:t>statista</w:t>
      </w:r>
      <w:proofErr w:type="spellEnd"/>
      <w:r>
        <w:t>, 2023).</w:t>
      </w:r>
    </w:p>
    <w:p w14:paraId="7261BBA6" w14:textId="77777777" w:rsidR="009574C4" w:rsidRDefault="00000000">
      <w:pPr>
        <w:pStyle w:val="BodyText"/>
        <w:spacing w:before="10"/>
        <w:rPr>
          <w:sz w:val="13"/>
        </w:rPr>
      </w:pPr>
      <w:r>
        <w:rPr>
          <w:noProof/>
        </w:rPr>
        <w:drawing>
          <wp:anchor distT="0" distB="0" distL="0" distR="0" simplePos="0" relativeHeight="251659264" behindDoc="0" locked="0" layoutInCell="1" allowOverlap="1" wp14:anchorId="4C4B838D" wp14:editId="08028986">
            <wp:simplePos x="0" y="0"/>
            <wp:positionH relativeFrom="page">
              <wp:posOffset>1030808</wp:posOffset>
            </wp:positionH>
            <wp:positionV relativeFrom="paragraph">
              <wp:posOffset>126476</wp:posOffset>
            </wp:positionV>
            <wp:extent cx="5610303" cy="3518725"/>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cstate="print"/>
                    <a:stretch>
                      <a:fillRect/>
                    </a:stretch>
                  </pic:blipFill>
                  <pic:spPr>
                    <a:xfrm>
                      <a:off x="0" y="0"/>
                      <a:ext cx="5610303" cy="3518725"/>
                    </a:xfrm>
                    <a:prstGeom prst="rect">
                      <a:avLst/>
                    </a:prstGeom>
                  </pic:spPr>
                </pic:pic>
              </a:graphicData>
            </a:graphic>
          </wp:anchor>
        </w:drawing>
      </w:r>
    </w:p>
    <w:p w14:paraId="2A68D0EF" w14:textId="77777777" w:rsidR="009574C4" w:rsidRDefault="009574C4">
      <w:pPr>
        <w:pStyle w:val="BodyText"/>
        <w:rPr>
          <w:sz w:val="26"/>
        </w:rPr>
      </w:pPr>
    </w:p>
    <w:p w14:paraId="12241D98" w14:textId="77777777" w:rsidR="009574C4" w:rsidRDefault="009574C4">
      <w:pPr>
        <w:pStyle w:val="BodyText"/>
        <w:spacing w:before="10"/>
        <w:rPr>
          <w:sz w:val="23"/>
        </w:rPr>
      </w:pPr>
    </w:p>
    <w:p w14:paraId="0E900F9D" w14:textId="77777777" w:rsidR="009574C4" w:rsidRDefault="00000000">
      <w:pPr>
        <w:pStyle w:val="Heading3"/>
        <w:spacing w:line="357" w:lineRule="auto"/>
      </w:pPr>
      <w:r>
        <w:t>Figure 2: Emission of carbon dioxide from the UK's construction industry from 1990 to 2021</w:t>
      </w:r>
    </w:p>
    <w:p w14:paraId="47B3A0C6" w14:textId="77777777" w:rsidR="009574C4" w:rsidRDefault="00000000">
      <w:pPr>
        <w:pStyle w:val="BodyText"/>
        <w:spacing w:before="203"/>
        <w:ind w:left="165" w:right="184"/>
        <w:jc w:val="center"/>
      </w:pPr>
      <w:r>
        <w:t>Source: (</w:t>
      </w:r>
      <w:proofErr w:type="spellStart"/>
      <w:r>
        <w:t>statista</w:t>
      </w:r>
      <w:proofErr w:type="spellEnd"/>
      <w:r>
        <w:t>, 2023)</w:t>
      </w:r>
    </w:p>
    <w:p w14:paraId="512BA23F" w14:textId="77777777" w:rsidR="009574C4" w:rsidRDefault="009574C4">
      <w:pPr>
        <w:pStyle w:val="BodyText"/>
        <w:spacing w:before="5"/>
        <w:rPr>
          <w:sz w:val="29"/>
        </w:rPr>
      </w:pPr>
    </w:p>
    <w:p w14:paraId="11FC2E52" w14:textId="77777777" w:rsidR="009574C4" w:rsidRDefault="00000000">
      <w:pPr>
        <w:pStyle w:val="BodyText"/>
        <w:spacing w:line="360" w:lineRule="auto"/>
        <w:ind w:left="120" w:right="143"/>
        <w:jc w:val="both"/>
      </w:pPr>
      <w:r>
        <w:t xml:space="preserve">According to </w:t>
      </w:r>
      <w:proofErr w:type="spellStart"/>
      <w:r>
        <w:rPr>
          <w:color w:val="212121"/>
        </w:rPr>
        <w:t>Akinade</w:t>
      </w:r>
      <w:proofErr w:type="spellEnd"/>
      <w:r>
        <w:rPr>
          <w:color w:val="212121"/>
        </w:rPr>
        <w:t xml:space="preserve"> and Oyedele (2019</w:t>
      </w:r>
      <w:r>
        <w:t xml:space="preserve">), a circular supply chain system can be an effective tool in maintaining sustainability and reducing adverse environmental and human impact. Apart from that, maintenance of a circular, sustainable supply chain management system in the UK construction industry can also help in </w:t>
      </w:r>
      <w:proofErr w:type="spellStart"/>
      <w:r>
        <w:t>minimising</w:t>
      </w:r>
      <w:proofErr w:type="spellEnd"/>
      <w:r>
        <w:t xml:space="preserve"> environmental harms like energy usage, water consumption and Waste production. In addition, sustainable supply chain management in this leading industry covers many other aspects like water security, deforestation, human rights, and corruption, as well as fair </w:t>
      </w:r>
      <w:proofErr w:type="spellStart"/>
      <w:r>
        <w:t>labour</w:t>
      </w:r>
      <w:proofErr w:type="spellEnd"/>
      <w:r>
        <w:t xml:space="preserve"> practices. Balfour Beatty has </w:t>
      </w:r>
      <w:proofErr w:type="spellStart"/>
      <w:r>
        <w:t>prioritised</w:t>
      </w:r>
      <w:proofErr w:type="spellEnd"/>
      <w:r>
        <w:t xml:space="preserve"> waste management schemes in recovering waste material and reusing it in the manufacturing process. It was recorded last year by this </w:t>
      </w:r>
      <w:proofErr w:type="spellStart"/>
      <w:r>
        <w:t>organisation</w:t>
      </w:r>
      <w:proofErr w:type="spellEnd"/>
      <w:r>
        <w:t xml:space="preserve"> that the waste</w:t>
      </w:r>
    </w:p>
    <w:p w14:paraId="1289B4B1" w14:textId="77777777" w:rsidR="009574C4" w:rsidRDefault="009574C4">
      <w:pPr>
        <w:spacing w:line="360" w:lineRule="auto"/>
        <w:jc w:val="both"/>
        <w:sectPr w:rsidR="009574C4">
          <w:pgSz w:w="11910" w:h="16840"/>
          <w:pgMar w:top="1360" w:right="1300" w:bottom="1220" w:left="1320" w:header="0" w:footer="1039" w:gutter="0"/>
          <w:cols w:space="720"/>
        </w:sectPr>
      </w:pPr>
    </w:p>
    <w:p w14:paraId="47E5A6EB" w14:textId="77777777" w:rsidR="009574C4" w:rsidRDefault="00000000">
      <w:pPr>
        <w:pStyle w:val="BodyText"/>
        <w:spacing w:before="66" w:line="360" w:lineRule="auto"/>
        <w:ind w:left="120" w:right="148"/>
        <w:jc w:val="both"/>
      </w:pPr>
      <w:r>
        <w:lastRenderedPageBreak/>
        <w:t>management scheme that was initiated helped in diverting 97.5% of construction waste from landfills.</w:t>
      </w:r>
    </w:p>
    <w:p w14:paraId="50415D30" w14:textId="77777777" w:rsidR="009574C4" w:rsidRDefault="00000000">
      <w:pPr>
        <w:pStyle w:val="BodyText"/>
        <w:spacing w:before="203" w:line="360" w:lineRule="auto"/>
        <w:ind w:left="120" w:right="138"/>
        <w:jc w:val="both"/>
      </w:pPr>
      <w:r>
        <w:t xml:space="preserve">Balfour Beatty has already started working with the suppliers and partners to fulfil targets of "generate zero Waste". The application of West management helped in </w:t>
      </w:r>
      <w:proofErr w:type="spellStart"/>
      <w:r>
        <w:t>maximising</w:t>
      </w:r>
      <w:proofErr w:type="spellEnd"/>
      <w:r>
        <w:t xml:space="preserve"> the value of material throughout their life cycle (balfourbeatty.com, 2023). With the increasing demand of the customers, Balfour Beatty has focused on the development of innovative ways to reduce waste and activity on-site. On the flip side, a sustainable supply chain management system in the UK construction industry can help in improving the relationship with their customers and other stakeholders. It can also help in developing the essence of trust among the customers with sustainable supply chain management. According to </w:t>
      </w:r>
      <w:r>
        <w:rPr>
          <w:color w:val="212121"/>
        </w:rPr>
        <w:t xml:space="preserve">Dey </w:t>
      </w:r>
      <w:r>
        <w:rPr>
          <w:i/>
          <w:color w:val="212121"/>
        </w:rPr>
        <w:t xml:space="preserve">et al. </w:t>
      </w:r>
      <w:r>
        <w:rPr>
          <w:color w:val="212121"/>
        </w:rPr>
        <w:t>(2020</w:t>
      </w:r>
      <w:r>
        <w:t xml:space="preserve">), preservation of natural resources along with the Waste management system provides social benefits. There are several ways to apply a sustainable supply chain management system in the UK construction industry, including </w:t>
      </w:r>
      <w:proofErr w:type="spellStart"/>
      <w:r>
        <w:t>optimising</w:t>
      </w:r>
      <w:proofErr w:type="spellEnd"/>
      <w:r>
        <w:t xml:space="preserve"> transportation, </w:t>
      </w:r>
      <w:proofErr w:type="spellStart"/>
      <w:r>
        <w:t>minimising</w:t>
      </w:r>
      <w:proofErr w:type="spellEnd"/>
      <w:r>
        <w:t xml:space="preserve"> inventory, reusing waste and collaborating with sustainable suppliers and partners across the world.</w:t>
      </w:r>
    </w:p>
    <w:p w14:paraId="76A0CFC7" w14:textId="77777777" w:rsidR="009574C4" w:rsidRDefault="009574C4">
      <w:pPr>
        <w:pStyle w:val="BodyText"/>
        <w:rPr>
          <w:sz w:val="26"/>
        </w:rPr>
      </w:pPr>
    </w:p>
    <w:p w14:paraId="1250013A" w14:textId="77777777" w:rsidR="009574C4" w:rsidRDefault="00000000">
      <w:pPr>
        <w:pStyle w:val="Heading1"/>
        <w:spacing w:before="182"/>
        <w:jc w:val="both"/>
      </w:pPr>
      <w:bookmarkStart w:id="12" w:name="Potential_gaps_in_knowledge"/>
      <w:bookmarkStart w:id="13" w:name="_Toc148103923"/>
      <w:bookmarkEnd w:id="12"/>
      <w:r>
        <w:t>Potential gaps in knowledge</w:t>
      </w:r>
      <w:bookmarkEnd w:id="13"/>
    </w:p>
    <w:p w14:paraId="224BD255" w14:textId="77777777" w:rsidR="009574C4" w:rsidRDefault="00000000">
      <w:pPr>
        <w:pStyle w:val="BodyText"/>
        <w:spacing w:before="161" w:line="360" w:lineRule="auto"/>
        <w:ind w:left="120" w:right="138"/>
        <w:jc w:val="both"/>
      </w:pPr>
      <w:r>
        <w:t xml:space="preserve">According to </w:t>
      </w:r>
      <w:r>
        <w:rPr>
          <w:color w:val="212121"/>
        </w:rPr>
        <w:t xml:space="preserve">Norouzi </w:t>
      </w:r>
      <w:r>
        <w:rPr>
          <w:i/>
          <w:color w:val="212121"/>
        </w:rPr>
        <w:t>et al</w:t>
      </w:r>
      <w:r>
        <w:rPr>
          <w:color w:val="212121"/>
        </w:rPr>
        <w:t>. (2021</w:t>
      </w:r>
      <w:r>
        <w:t>), sustainable circular supply chain management can help reduce environmental impact and risk of failure in project management. However, this study failed to address the significant impact of sustainable supply change management on the overall productivity of the UK construction industry. Many aspects are associated with achieving sustainability in the construction supply chain management, such as reduction of fuel consumption, use of sustainable building materials, integration of better waste disposal methods, and collaboration with sustainable suppliers (</w:t>
      </w:r>
      <w:r>
        <w:rPr>
          <w:color w:val="212121"/>
        </w:rPr>
        <w:t>Ghaffar, Burman and Braimah, 2020)</w:t>
      </w:r>
      <w:r>
        <w:t xml:space="preserve">. However, previous researchers failed to highlight such effective methods to apply in maintaining a sustainable circular supply chain management system in the UK construction industry. Considering such a knowledge gap, this proposed research intends to </w:t>
      </w:r>
      <w:proofErr w:type="spellStart"/>
      <w:r>
        <w:t>emphasise</w:t>
      </w:r>
      <w:proofErr w:type="spellEnd"/>
      <w:r>
        <w:t xml:space="preserve"> current issues in the UK construction industry related to the sustainable circular supply chain management system. Apart from that, the best approaches or methods that can be applied for the successful execution of sustainable supply chain management in the UK construction industry will be critically evaluated.</w:t>
      </w:r>
    </w:p>
    <w:p w14:paraId="51D0CC90" w14:textId="77777777" w:rsidR="009574C4" w:rsidRDefault="009574C4">
      <w:pPr>
        <w:spacing w:line="360" w:lineRule="auto"/>
        <w:jc w:val="both"/>
        <w:sectPr w:rsidR="009574C4">
          <w:pgSz w:w="11910" w:h="16840"/>
          <w:pgMar w:top="1360" w:right="1300" w:bottom="1220" w:left="1320" w:header="0" w:footer="1039" w:gutter="0"/>
          <w:cols w:space="720"/>
        </w:sectPr>
      </w:pPr>
    </w:p>
    <w:p w14:paraId="5244874E" w14:textId="77777777" w:rsidR="009574C4" w:rsidRDefault="00000000">
      <w:pPr>
        <w:pStyle w:val="Heading1"/>
        <w:jc w:val="both"/>
      </w:pPr>
      <w:bookmarkStart w:id="14" w:name="Research_Methodology"/>
      <w:bookmarkStart w:id="15" w:name="_Toc148103924"/>
      <w:bookmarkEnd w:id="14"/>
      <w:r>
        <w:lastRenderedPageBreak/>
        <w:t>Research Methodology</w:t>
      </w:r>
      <w:bookmarkEnd w:id="15"/>
    </w:p>
    <w:p w14:paraId="2A0790C1" w14:textId="77777777" w:rsidR="009574C4" w:rsidRDefault="009574C4">
      <w:pPr>
        <w:pStyle w:val="BodyText"/>
        <w:spacing w:before="5"/>
        <w:rPr>
          <w:b/>
          <w:sz w:val="31"/>
        </w:rPr>
      </w:pPr>
    </w:p>
    <w:p w14:paraId="7F4918A5" w14:textId="77777777" w:rsidR="009574C4" w:rsidRDefault="00000000">
      <w:pPr>
        <w:pStyle w:val="Heading2"/>
        <w:spacing w:before="0"/>
      </w:pPr>
      <w:bookmarkStart w:id="16" w:name="Research_Philosophy"/>
      <w:bookmarkStart w:id="17" w:name="_Toc148103925"/>
      <w:bookmarkEnd w:id="16"/>
      <w:r>
        <w:t>Research Philosophy</w:t>
      </w:r>
      <w:bookmarkEnd w:id="17"/>
    </w:p>
    <w:p w14:paraId="32437EA8" w14:textId="77777777" w:rsidR="009574C4" w:rsidRDefault="00000000">
      <w:pPr>
        <w:pStyle w:val="BodyText"/>
        <w:spacing w:before="145" w:line="360" w:lineRule="auto"/>
        <w:ind w:left="120" w:right="143"/>
        <w:jc w:val="both"/>
      </w:pPr>
      <w:r>
        <w:t xml:space="preserve">Research philosophy in quality research commerce has three main aspects: humanistic, interpretive and naturalistic. In shining light on the research phenomenon in different research, four major research philosophies are considered by the researcher, including positivism, interpretivism, pragmatism and realistic research philosophy. Considering current research phenomena, it has been intended to use interpretivism research philosophy in this proposed research. In view of </w:t>
      </w:r>
      <w:r>
        <w:rPr>
          <w:color w:val="212121"/>
        </w:rPr>
        <w:t>Al-Ababneh, (2020</w:t>
      </w:r>
      <w:r>
        <w:t>), interpretivism research philosophy helps in identifying subjectivity in a particular research aspect. It would be highly important to develop effective research outcomes with a deeper understanding of the issues and strategies related to the sustainable circular supply chain management system in the UK construction industry.</w:t>
      </w:r>
    </w:p>
    <w:p w14:paraId="625ED1AA" w14:textId="77777777" w:rsidR="009574C4" w:rsidRDefault="00000000">
      <w:pPr>
        <w:pStyle w:val="Heading2"/>
        <w:spacing w:before="203"/>
      </w:pPr>
      <w:bookmarkStart w:id="18" w:name="Research_approach"/>
      <w:bookmarkStart w:id="19" w:name="_Toc148103926"/>
      <w:bookmarkEnd w:id="18"/>
      <w:r>
        <w:t>Research approach</w:t>
      </w:r>
      <w:bookmarkEnd w:id="19"/>
    </w:p>
    <w:p w14:paraId="6A9E5068" w14:textId="77777777" w:rsidR="009574C4" w:rsidRDefault="00000000">
      <w:pPr>
        <w:pStyle w:val="BodyText"/>
        <w:spacing w:before="150" w:line="360" w:lineRule="auto"/>
        <w:ind w:left="120" w:right="143"/>
        <w:jc w:val="both"/>
      </w:pPr>
      <w:r>
        <w:t xml:space="preserve">According to </w:t>
      </w:r>
      <w:r>
        <w:rPr>
          <w:color w:val="212121"/>
        </w:rPr>
        <w:t>O’Kane, Smith and Lerman, (2021)</w:t>
      </w:r>
      <w:r>
        <w:t>, selection of a proper research approach can ensure research legitimacy as well as sound findings related to the research topic. Apart from that, the research approach also helps researchers in making the research process smooth and effective. Two major research approaches are applied by the researcher, including inductive and deductive approaches. In this proposed research, an inductive research approach will be taken into consideration in order to detect themes and patterns of the collected data from the secondary. In avoiding unexpected results based on unclear research questions, an inductive research approach has great importance.</w:t>
      </w:r>
    </w:p>
    <w:p w14:paraId="567F83F7" w14:textId="77777777" w:rsidR="009574C4" w:rsidRDefault="00000000">
      <w:pPr>
        <w:pStyle w:val="Heading2"/>
      </w:pPr>
      <w:bookmarkStart w:id="20" w:name="Research_design"/>
      <w:bookmarkStart w:id="21" w:name="_Toc148103927"/>
      <w:bookmarkEnd w:id="20"/>
      <w:r>
        <w:t>Research design</w:t>
      </w:r>
      <w:bookmarkEnd w:id="21"/>
    </w:p>
    <w:p w14:paraId="74F680EE" w14:textId="77777777" w:rsidR="009574C4" w:rsidRDefault="00000000">
      <w:pPr>
        <w:pStyle w:val="BodyText"/>
        <w:spacing w:before="149" w:line="360" w:lineRule="auto"/>
        <w:ind w:left="120" w:right="142"/>
        <w:jc w:val="both"/>
      </w:pPr>
      <w:r>
        <w:t xml:space="preserve">In the opinion of </w:t>
      </w:r>
      <w:r>
        <w:rPr>
          <w:color w:val="212121"/>
        </w:rPr>
        <w:t xml:space="preserve">Doyle </w:t>
      </w:r>
      <w:r>
        <w:rPr>
          <w:i/>
          <w:color w:val="212121"/>
        </w:rPr>
        <w:t xml:space="preserve">et al. </w:t>
      </w:r>
      <w:r>
        <w:rPr>
          <w:color w:val="212121"/>
        </w:rPr>
        <w:t>(2020</w:t>
      </w:r>
      <w:r>
        <w:t>), qualitative research ensures that flexible answers are related to the research topic. On the other hand, qualitative research design can be defined based on the subjective nature that helps in developing flexible research findings. It would be important to understand the cause-effect relationship among the identified variables in the research phenomenon. The critical analysis of the variables will be helpful in making out the role of a sustainable circular supply chain management system in the UK construction industry. Besides that, the challenging factors and decision-making approaches of this leading industry can also be demonstrated with evidence.</w:t>
      </w:r>
    </w:p>
    <w:p w14:paraId="2FBD2160" w14:textId="77777777" w:rsidR="009574C4" w:rsidRDefault="009574C4">
      <w:pPr>
        <w:spacing w:line="360" w:lineRule="auto"/>
        <w:jc w:val="both"/>
        <w:sectPr w:rsidR="009574C4">
          <w:pgSz w:w="11910" w:h="16840"/>
          <w:pgMar w:top="1360" w:right="1300" w:bottom="1220" w:left="1320" w:header="0" w:footer="1039" w:gutter="0"/>
          <w:cols w:space="720"/>
        </w:sectPr>
      </w:pPr>
    </w:p>
    <w:p w14:paraId="05B61D8B" w14:textId="77777777" w:rsidR="009574C4" w:rsidRDefault="00000000">
      <w:pPr>
        <w:pStyle w:val="Heading2"/>
        <w:spacing w:before="68"/>
      </w:pPr>
      <w:bookmarkStart w:id="22" w:name="Research_method"/>
      <w:bookmarkStart w:id="23" w:name="_Toc148103928"/>
      <w:bookmarkEnd w:id="22"/>
      <w:r>
        <w:lastRenderedPageBreak/>
        <w:t>Research method</w:t>
      </w:r>
      <w:bookmarkEnd w:id="23"/>
    </w:p>
    <w:p w14:paraId="369823C8" w14:textId="77777777" w:rsidR="009574C4" w:rsidRDefault="00000000">
      <w:pPr>
        <w:pStyle w:val="BodyText"/>
        <w:spacing w:before="149" w:line="360" w:lineRule="auto"/>
        <w:ind w:left="120" w:right="142"/>
        <w:jc w:val="both"/>
      </w:pPr>
      <w:r>
        <w:t xml:space="preserve">According to </w:t>
      </w:r>
      <w:r>
        <w:rPr>
          <w:color w:val="212121"/>
        </w:rPr>
        <w:t xml:space="preserve">Van der Weele and </w:t>
      </w:r>
      <w:proofErr w:type="spellStart"/>
      <w:r>
        <w:rPr>
          <w:color w:val="212121"/>
        </w:rPr>
        <w:t>Bredewold</w:t>
      </w:r>
      <w:proofErr w:type="spellEnd"/>
      <w:r>
        <w:rPr>
          <w:color w:val="212121"/>
        </w:rPr>
        <w:t>, (2021</w:t>
      </w:r>
      <w:r>
        <w:t>), the research method helps in developing and identifying the correlation between the variables of a particular research topic area and it also ensures in critical analysis, all aspects should develop themes. There are two major research methods that are followed by the researcher in developing proper research outcomes, including quantitative and qualitative. In shading light on the effectiveness of a sustainable circular supply chain management system in the UK construction industry, a qualitative research method will be</w:t>
      </w:r>
      <w:r>
        <w:rPr>
          <w:spacing w:val="1"/>
        </w:rPr>
        <w:t xml:space="preserve"> </w:t>
      </w:r>
      <w:r>
        <w:t>considered.</w:t>
      </w:r>
    </w:p>
    <w:p w14:paraId="05A171AC" w14:textId="77777777" w:rsidR="009574C4" w:rsidRDefault="00000000">
      <w:pPr>
        <w:pStyle w:val="Heading2"/>
        <w:spacing w:before="200"/>
      </w:pPr>
      <w:bookmarkStart w:id="24" w:name="Data_collection"/>
      <w:bookmarkStart w:id="25" w:name="_Toc148103929"/>
      <w:bookmarkEnd w:id="24"/>
      <w:r>
        <w:t>Data collection</w:t>
      </w:r>
      <w:bookmarkEnd w:id="25"/>
    </w:p>
    <w:p w14:paraId="1D9287F0" w14:textId="77777777" w:rsidR="009574C4" w:rsidRDefault="00000000">
      <w:pPr>
        <w:pStyle w:val="BodyText"/>
        <w:spacing w:before="150" w:line="360" w:lineRule="auto"/>
        <w:ind w:left="120" w:right="142"/>
        <w:jc w:val="both"/>
      </w:pPr>
      <w:r>
        <w:t>In gathering relevant data based on the research topic the researcher has targeted in gathering data from the secondary published sources and other authentic sites (</w:t>
      </w:r>
      <w:r>
        <w:rPr>
          <w:color w:val="212121"/>
        </w:rPr>
        <w:t>Ruggiano and Perry, 2019</w:t>
      </w:r>
      <w:r>
        <w:t xml:space="preserve">). The databases that will be </w:t>
      </w:r>
      <w:proofErr w:type="spellStart"/>
      <w:r>
        <w:t>utilised</w:t>
      </w:r>
      <w:proofErr w:type="spellEnd"/>
      <w:r>
        <w:t xml:space="preserve"> for this proposed research include Google Scholar and </w:t>
      </w:r>
      <w:proofErr w:type="spellStart"/>
      <w:r>
        <w:t>Proquest</w:t>
      </w:r>
      <w:proofErr w:type="spellEnd"/>
      <w:r>
        <w:t>.</w:t>
      </w:r>
    </w:p>
    <w:p w14:paraId="1975BB5C" w14:textId="77777777" w:rsidR="009574C4" w:rsidRDefault="00000000">
      <w:pPr>
        <w:pStyle w:val="Heading2"/>
      </w:pPr>
      <w:bookmarkStart w:id="26" w:name="Ethical_considerations"/>
      <w:bookmarkStart w:id="27" w:name="_Toc148103930"/>
      <w:bookmarkEnd w:id="26"/>
      <w:r>
        <w:t>Ethical considerations</w:t>
      </w:r>
      <w:bookmarkEnd w:id="27"/>
    </w:p>
    <w:p w14:paraId="54A1829A" w14:textId="77777777" w:rsidR="009574C4" w:rsidRDefault="00000000">
      <w:pPr>
        <w:pStyle w:val="BodyText"/>
        <w:spacing w:before="150" w:line="360" w:lineRule="auto"/>
        <w:ind w:left="120" w:right="140"/>
        <w:jc w:val="both"/>
      </w:pPr>
      <w:r>
        <w:t>Ethical consideration is an important aspect of different types of research as it has the potential to address individual data subjects (</w:t>
      </w:r>
      <w:r>
        <w:rPr>
          <w:color w:val="212121"/>
        </w:rPr>
        <w:t xml:space="preserve">Roy and </w:t>
      </w:r>
      <w:proofErr w:type="spellStart"/>
      <w:r>
        <w:rPr>
          <w:color w:val="212121"/>
        </w:rPr>
        <w:t>Uekusa</w:t>
      </w:r>
      <w:proofErr w:type="spellEnd"/>
      <w:r>
        <w:rPr>
          <w:color w:val="212121"/>
        </w:rPr>
        <w:t>, 2020)</w:t>
      </w:r>
      <w:r>
        <w:t>. Generally, reusing of secondary data also contains risk factors related to personal data revealing and breach of confidentiality and anonymity. Considering such aspects, the researcher has targeted ethical considerations in order to avoid misinterpretation of the data that will be collected from the secondary data sources.</w:t>
      </w:r>
    </w:p>
    <w:p w14:paraId="531C210A" w14:textId="77777777" w:rsidR="009574C4" w:rsidRDefault="009574C4">
      <w:pPr>
        <w:pStyle w:val="BodyText"/>
        <w:rPr>
          <w:sz w:val="26"/>
        </w:rPr>
      </w:pPr>
    </w:p>
    <w:p w14:paraId="792C6754" w14:textId="77777777" w:rsidR="009574C4" w:rsidRDefault="00000000">
      <w:pPr>
        <w:pStyle w:val="Heading1"/>
        <w:spacing w:before="185"/>
      </w:pPr>
      <w:bookmarkStart w:id="28" w:name="Risks"/>
      <w:bookmarkStart w:id="29" w:name="_Toc148103931"/>
      <w:bookmarkEnd w:id="28"/>
      <w:r>
        <w:t>Risks</w:t>
      </w:r>
      <w:bookmarkEnd w:id="29"/>
    </w:p>
    <w:p w14:paraId="3784F488" w14:textId="77777777" w:rsidR="009574C4" w:rsidRDefault="00000000">
      <w:pPr>
        <w:pStyle w:val="BodyText"/>
        <w:spacing w:before="156" w:line="360" w:lineRule="auto"/>
        <w:ind w:left="120" w:right="138"/>
        <w:jc w:val="both"/>
      </w:pPr>
      <w:r>
        <w:t xml:space="preserve">The main limitation of this proposed research can be related to not getting real-time evidence from the participants, as researchers have targeted in conducting this proposed research based on secondary data collection. Generally, the </w:t>
      </w:r>
      <w:proofErr w:type="spellStart"/>
      <w:r>
        <w:t>utilisation</w:t>
      </w:r>
      <w:proofErr w:type="spellEnd"/>
      <w:r>
        <w:t xml:space="preserve"> of secondary data cannot help in effective research outcomes as the lack of real-time data support does not ensure in shading light on the research phenomena.</w:t>
      </w:r>
    </w:p>
    <w:p w14:paraId="02A5D85B" w14:textId="77777777" w:rsidR="009574C4" w:rsidRDefault="009574C4">
      <w:pPr>
        <w:spacing w:line="360" w:lineRule="auto"/>
        <w:jc w:val="both"/>
        <w:sectPr w:rsidR="009574C4">
          <w:pgSz w:w="11910" w:h="16840"/>
          <w:pgMar w:top="1360" w:right="1300" w:bottom="1220" w:left="1320" w:header="0" w:footer="1039" w:gutter="0"/>
          <w:cols w:space="720"/>
        </w:sectPr>
      </w:pPr>
    </w:p>
    <w:p w14:paraId="2F69D175" w14:textId="77777777" w:rsidR="009574C4" w:rsidRDefault="00000000">
      <w:pPr>
        <w:pStyle w:val="Heading1"/>
      </w:pPr>
      <w:bookmarkStart w:id="30" w:name="Timeline_(Gantt_chart)"/>
      <w:bookmarkStart w:id="31" w:name="_Toc148103932"/>
      <w:bookmarkEnd w:id="30"/>
      <w:r>
        <w:lastRenderedPageBreak/>
        <w:t>Timeline (Gantt chart)</w:t>
      </w:r>
      <w:bookmarkEnd w:id="31"/>
    </w:p>
    <w:p w14:paraId="09954A67" w14:textId="77777777" w:rsidR="009574C4" w:rsidRDefault="009574C4">
      <w:pPr>
        <w:pStyle w:val="BodyText"/>
        <w:spacing w:before="10"/>
        <w:rPr>
          <w:b/>
          <w:sz w:val="13"/>
        </w:rPr>
      </w:pPr>
    </w:p>
    <w:tbl>
      <w:tblPr>
        <w:tblW w:w="0" w:type="auto"/>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291"/>
        <w:gridCol w:w="1291"/>
        <w:gridCol w:w="1291"/>
        <w:gridCol w:w="1292"/>
        <w:gridCol w:w="1292"/>
        <w:gridCol w:w="1292"/>
        <w:gridCol w:w="1292"/>
      </w:tblGrid>
      <w:tr w:rsidR="009574C4" w14:paraId="695ACB3E" w14:textId="77777777">
        <w:trPr>
          <w:trHeight w:val="810"/>
        </w:trPr>
        <w:tc>
          <w:tcPr>
            <w:tcW w:w="1291" w:type="dxa"/>
          </w:tcPr>
          <w:p w14:paraId="3F54142E" w14:textId="77777777" w:rsidR="009574C4" w:rsidRDefault="009574C4">
            <w:pPr>
              <w:pStyle w:val="TableParagraph"/>
              <w:rPr>
                <w:sz w:val="24"/>
              </w:rPr>
            </w:pPr>
          </w:p>
        </w:tc>
        <w:tc>
          <w:tcPr>
            <w:tcW w:w="1291" w:type="dxa"/>
          </w:tcPr>
          <w:p w14:paraId="1796FC7C" w14:textId="77777777" w:rsidR="009574C4" w:rsidRDefault="00000000">
            <w:pPr>
              <w:pStyle w:val="TableParagraph"/>
              <w:spacing w:before="101"/>
              <w:ind w:left="99"/>
              <w:rPr>
                <w:sz w:val="24"/>
              </w:rPr>
            </w:pPr>
            <w:r>
              <w:rPr>
                <w:sz w:val="24"/>
              </w:rPr>
              <w:t>Week</w:t>
            </w:r>
          </w:p>
        </w:tc>
        <w:tc>
          <w:tcPr>
            <w:tcW w:w="1291" w:type="dxa"/>
          </w:tcPr>
          <w:p w14:paraId="1660D75F" w14:textId="77777777" w:rsidR="009574C4" w:rsidRDefault="00000000">
            <w:pPr>
              <w:pStyle w:val="TableParagraph"/>
              <w:spacing w:before="101"/>
              <w:ind w:left="99"/>
              <w:rPr>
                <w:sz w:val="24"/>
              </w:rPr>
            </w:pPr>
            <w:r>
              <w:rPr>
                <w:sz w:val="24"/>
              </w:rPr>
              <w:t>Week</w:t>
            </w:r>
          </w:p>
        </w:tc>
        <w:tc>
          <w:tcPr>
            <w:tcW w:w="1292" w:type="dxa"/>
          </w:tcPr>
          <w:p w14:paraId="1C332571" w14:textId="77777777" w:rsidR="009574C4" w:rsidRDefault="00000000">
            <w:pPr>
              <w:pStyle w:val="TableParagraph"/>
              <w:spacing w:before="101"/>
              <w:ind w:left="99"/>
              <w:rPr>
                <w:sz w:val="24"/>
              </w:rPr>
            </w:pPr>
            <w:r>
              <w:rPr>
                <w:sz w:val="24"/>
              </w:rPr>
              <w:t>Week</w:t>
            </w:r>
          </w:p>
        </w:tc>
        <w:tc>
          <w:tcPr>
            <w:tcW w:w="1292" w:type="dxa"/>
          </w:tcPr>
          <w:p w14:paraId="71300FED" w14:textId="77777777" w:rsidR="009574C4" w:rsidRDefault="00000000">
            <w:pPr>
              <w:pStyle w:val="TableParagraph"/>
              <w:spacing w:before="101"/>
              <w:ind w:left="97"/>
              <w:rPr>
                <w:sz w:val="24"/>
              </w:rPr>
            </w:pPr>
            <w:r>
              <w:rPr>
                <w:sz w:val="24"/>
              </w:rPr>
              <w:t>Week</w:t>
            </w:r>
          </w:p>
        </w:tc>
        <w:tc>
          <w:tcPr>
            <w:tcW w:w="1292" w:type="dxa"/>
          </w:tcPr>
          <w:p w14:paraId="5BDFF9EC" w14:textId="77777777" w:rsidR="009574C4" w:rsidRDefault="00000000">
            <w:pPr>
              <w:pStyle w:val="TableParagraph"/>
              <w:spacing w:before="101"/>
              <w:ind w:left="95"/>
              <w:rPr>
                <w:sz w:val="24"/>
              </w:rPr>
            </w:pPr>
            <w:r>
              <w:rPr>
                <w:sz w:val="24"/>
              </w:rPr>
              <w:t>Week</w:t>
            </w:r>
          </w:p>
        </w:tc>
        <w:tc>
          <w:tcPr>
            <w:tcW w:w="1292" w:type="dxa"/>
          </w:tcPr>
          <w:p w14:paraId="3A83B245" w14:textId="77777777" w:rsidR="009574C4" w:rsidRDefault="00000000">
            <w:pPr>
              <w:pStyle w:val="TableParagraph"/>
              <w:spacing w:before="101"/>
              <w:ind w:left="94"/>
              <w:rPr>
                <w:sz w:val="24"/>
              </w:rPr>
            </w:pPr>
            <w:r>
              <w:rPr>
                <w:sz w:val="24"/>
              </w:rPr>
              <w:t>Week</w:t>
            </w:r>
          </w:p>
        </w:tc>
      </w:tr>
      <w:tr w:rsidR="009574C4" w14:paraId="319FBC28" w14:textId="77777777">
        <w:trPr>
          <w:trHeight w:val="1645"/>
        </w:trPr>
        <w:tc>
          <w:tcPr>
            <w:tcW w:w="1291" w:type="dxa"/>
          </w:tcPr>
          <w:p w14:paraId="5B3402FB" w14:textId="77777777" w:rsidR="009574C4" w:rsidRDefault="00000000">
            <w:pPr>
              <w:pStyle w:val="TableParagraph"/>
              <w:tabs>
                <w:tab w:val="left" w:pos="839"/>
              </w:tabs>
              <w:spacing w:before="101" w:line="360" w:lineRule="auto"/>
              <w:ind w:left="100" w:right="84"/>
              <w:rPr>
                <w:sz w:val="24"/>
              </w:rPr>
            </w:pPr>
            <w:r>
              <w:rPr>
                <w:sz w:val="24"/>
              </w:rPr>
              <w:t xml:space="preserve">Research </w:t>
            </w:r>
            <w:proofErr w:type="gramStart"/>
            <w:r>
              <w:rPr>
                <w:sz w:val="24"/>
              </w:rPr>
              <w:t>aim</w:t>
            </w:r>
            <w:proofErr w:type="gramEnd"/>
            <w:r>
              <w:rPr>
                <w:sz w:val="24"/>
              </w:rPr>
              <w:tab/>
            </w:r>
            <w:r>
              <w:rPr>
                <w:spacing w:val="-7"/>
                <w:sz w:val="24"/>
              </w:rPr>
              <w:t xml:space="preserve">and </w:t>
            </w:r>
            <w:r>
              <w:rPr>
                <w:sz w:val="24"/>
              </w:rPr>
              <w:t>objectives</w:t>
            </w:r>
          </w:p>
        </w:tc>
        <w:tc>
          <w:tcPr>
            <w:tcW w:w="1291" w:type="dxa"/>
            <w:shd w:val="clear" w:color="auto" w:fill="FFFF00"/>
          </w:tcPr>
          <w:p w14:paraId="756341E1" w14:textId="77777777" w:rsidR="009574C4" w:rsidRDefault="009574C4">
            <w:pPr>
              <w:pStyle w:val="TableParagraph"/>
              <w:rPr>
                <w:sz w:val="24"/>
              </w:rPr>
            </w:pPr>
          </w:p>
        </w:tc>
        <w:tc>
          <w:tcPr>
            <w:tcW w:w="1291" w:type="dxa"/>
            <w:shd w:val="clear" w:color="auto" w:fill="FFFF00"/>
          </w:tcPr>
          <w:p w14:paraId="7BE347C0" w14:textId="77777777" w:rsidR="009574C4" w:rsidRDefault="009574C4">
            <w:pPr>
              <w:pStyle w:val="TableParagraph"/>
              <w:rPr>
                <w:sz w:val="24"/>
              </w:rPr>
            </w:pPr>
          </w:p>
        </w:tc>
        <w:tc>
          <w:tcPr>
            <w:tcW w:w="1292" w:type="dxa"/>
          </w:tcPr>
          <w:p w14:paraId="59448A0F" w14:textId="77777777" w:rsidR="009574C4" w:rsidRDefault="009574C4">
            <w:pPr>
              <w:pStyle w:val="TableParagraph"/>
              <w:rPr>
                <w:sz w:val="24"/>
              </w:rPr>
            </w:pPr>
          </w:p>
        </w:tc>
        <w:tc>
          <w:tcPr>
            <w:tcW w:w="1292" w:type="dxa"/>
          </w:tcPr>
          <w:p w14:paraId="35713E49" w14:textId="77777777" w:rsidR="009574C4" w:rsidRDefault="009574C4">
            <w:pPr>
              <w:pStyle w:val="TableParagraph"/>
              <w:rPr>
                <w:sz w:val="24"/>
              </w:rPr>
            </w:pPr>
          </w:p>
        </w:tc>
        <w:tc>
          <w:tcPr>
            <w:tcW w:w="1292" w:type="dxa"/>
          </w:tcPr>
          <w:p w14:paraId="546F5261" w14:textId="77777777" w:rsidR="009574C4" w:rsidRDefault="009574C4">
            <w:pPr>
              <w:pStyle w:val="TableParagraph"/>
              <w:rPr>
                <w:sz w:val="24"/>
              </w:rPr>
            </w:pPr>
          </w:p>
        </w:tc>
        <w:tc>
          <w:tcPr>
            <w:tcW w:w="1292" w:type="dxa"/>
          </w:tcPr>
          <w:p w14:paraId="4DB8479A" w14:textId="77777777" w:rsidR="009574C4" w:rsidRDefault="009574C4">
            <w:pPr>
              <w:pStyle w:val="TableParagraph"/>
              <w:rPr>
                <w:sz w:val="24"/>
              </w:rPr>
            </w:pPr>
          </w:p>
        </w:tc>
      </w:tr>
      <w:tr w:rsidR="009574C4" w14:paraId="44A2B77A" w14:textId="77777777">
        <w:trPr>
          <w:trHeight w:val="1225"/>
        </w:trPr>
        <w:tc>
          <w:tcPr>
            <w:tcW w:w="1291" w:type="dxa"/>
          </w:tcPr>
          <w:p w14:paraId="580222DF" w14:textId="77777777" w:rsidR="009574C4" w:rsidRDefault="00000000">
            <w:pPr>
              <w:pStyle w:val="TableParagraph"/>
              <w:spacing w:before="101" w:line="360" w:lineRule="auto"/>
              <w:ind w:left="100"/>
              <w:rPr>
                <w:sz w:val="24"/>
              </w:rPr>
            </w:pPr>
            <w:r>
              <w:rPr>
                <w:sz w:val="24"/>
              </w:rPr>
              <w:t>Literature review</w:t>
            </w:r>
          </w:p>
        </w:tc>
        <w:tc>
          <w:tcPr>
            <w:tcW w:w="1291" w:type="dxa"/>
          </w:tcPr>
          <w:p w14:paraId="6500A4C5" w14:textId="77777777" w:rsidR="009574C4" w:rsidRDefault="009574C4">
            <w:pPr>
              <w:pStyle w:val="TableParagraph"/>
              <w:rPr>
                <w:sz w:val="24"/>
              </w:rPr>
            </w:pPr>
          </w:p>
        </w:tc>
        <w:tc>
          <w:tcPr>
            <w:tcW w:w="1291" w:type="dxa"/>
          </w:tcPr>
          <w:p w14:paraId="64BDF8A6" w14:textId="77777777" w:rsidR="009574C4" w:rsidRDefault="009574C4">
            <w:pPr>
              <w:pStyle w:val="TableParagraph"/>
              <w:rPr>
                <w:sz w:val="24"/>
              </w:rPr>
            </w:pPr>
          </w:p>
        </w:tc>
        <w:tc>
          <w:tcPr>
            <w:tcW w:w="1292" w:type="dxa"/>
            <w:shd w:val="clear" w:color="auto" w:fill="00FFFF"/>
          </w:tcPr>
          <w:p w14:paraId="66F8E566" w14:textId="77777777" w:rsidR="009574C4" w:rsidRDefault="009574C4">
            <w:pPr>
              <w:pStyle w:val="TableParagraph"/>
              <w:rPr>
                <w:sz w:val="24"/>
              </w:rPr>
            </w:pPr>
          </w:p>
        </w:tc>
        <w:tc>
          <w:tcPr>
            <w:tcW w:w="1292" w:type="dxa"/>
            <w:shd w:val="clear" w:color="auto" w:fill="00FFFF"/>
          </w:tcPr>
          <w:p w14:paraId="758565E0" w14:textId="77777777" w:rsidR="009574C4" w:rsidRDefault="009574C4">
            <w:pPr>
              <w:pStyle w:val="TableParagraph"/>
              <w:rPr>
                <w:sz w:val="24"/>
              </w:rPr>
            </w:pPr>
          </w:p>
        </w:tc>
        <w:tc>
          <w:tcPr>
            <w:tcW w:w="1292" w:type="dxa"/>
          </w:tcPr>
          <w:p w14:paraId="19A22AD4" w14:textId="77777777" w:rsidR="009574C4" w:rsidRDefault="009574C4">
            <w:pPr>
              <w:pStyle w:val="TableParagraph"/>
              <w:rPr>
                <w:sz w:val="24"/>
              </w:rPr>
            </w:pPr>
          </w:p>
        </w:tc>
        <w:tc>
          <w:tcPr>
            <w:tcW w:w="1292" w:type="dxa"/>
          </w:tcPr>
          <w:p w14:paraId="7D51C295" w14:textId="77777777" w:rsidR="009574C4" w:rsidRDefault="009574C4">
            <w:pPr>
              <w:pStyle w:val="TableParagraph"/>
              <w:rPr>
                <w:sz w:val="24"/>
              </w:rPr>
            </w:pPr>
          </w:p>
        </w:tc>
      </w:tr>
      <w:tr w:rsidR="009574C4" w14:paraId="0C84D165" w14:textId="77777777">
        <w:trPr>
          <w:trHeight w:val="1645"/>
        </w:trPr>
        <w:tc>
          <w:tcPr>
            <w:tcW w:w="1291" w:type="dxa"/>
          </w:tcPr>
          <w:p w14:paraId="3165AC25" w14:textId="77777777" w:rsidR="009574C4" w:rsidRDefault="00000000">
            <w:pPr>
              <w:pStyle w:val="TableParagraph"/>
              <w:spacing w:before="101" w:line="360" w:lineRule="auto"/>
              <w:ind w:left="100"/>
              <w:rPr>
                <w:sz w:val="24"/>
              </w:rPr>
            </w:pPr>
            <w:r>
              <w:rPr>
                <w:sz w:val="24"/>
              </w:rPr>
              <w:t xml:space="preserve">Research </w:t>
            </w:r>
            <w:proofErr w:type="spellStart"/>
            <w:r>
              <w:rPr>
                <w:sz w:val="24"/>
              </w:rPr>
              <w:t>Methodolo</w:t>
            </w:r>
            <w:proofErr w:type="spellEnd"/>
            <w:r>
              <w:rPr>
                <w:sz w:val="24"/>
              </w:rPr>
              <w:t xml:space="preserve"> </w:t>
            </w:r>
            <w:proofErr w:type="spellStart"/>
            <w:r>
              <w:rPr>
                <w:sz w:val="24"/>
              </w:rPr>
              <w:t>gy</w:t>
            </w:r>
            <w:proofErr w:type="spellEnd"/>
          </w:p>
        </w:tc>
        <w:tc>
          <w:tcPr>
            <w:tcW w:w="1291" w:type="dxa"/>
          </w:tcPr>
          <w:p w14:paraId="2489E5B4" w14:textId="77777777" w:rsidR="009574C4" w:rsidRDefault="009574C4">
            <w:pPr>
              <w:pStyle w:val="TableParagraph"/>
              <w:rPr>
                <w:sz w:val="24"/>
              </w:rPr>
            </w:pPr>
          </w:p>
        </w:tc>
        <w:tc>
          <w:tcPr>
            <w:tcW w:w="1291" w:type="dxa"/>
          </w:tcPr>
          <w:p w14:paraId="593DF132" w14:textId="77777777" w:rsidR="009574C4" w:rsidRDefault="009574C4">
            <w:pPr>
              <w:pStyle w:val="TableParagraph"/>
              <w:rPr>
                <w:sz w:val="24"/>
              </w:rPr>
            </w:pPr>
          </w:p>
        </w:tc>
        <w:tc>
          <w:tcPr>
            <w:tcW w:w="1292" w:type="dxa"/>
          </w:tcPr>
          <w:p w14:paraId="385AFDF4" w14:textId="77777777" w:rsidR="009574C4" w:rsidRDefault="009574C4">
            <w:pPr>
              <w:pStyle w:val="TableParagraph"/>
              <w:rPr>
                <w:sz w:val="24"/>
              </w:rPr>
            </w:pPr>
          </w:p>
        </w:tc>
        <w:tc>
          <w:tcPr>
            <w:tcW w:w="1292" w:type="dxa"/>
            <w:shd w:val="clear" w:color="auto" w:fill="FF00FF"/>
          </w:tcPr>
          <w:p w14:paraId="15CD5DF9" w14:textId="77777777" w:rsidR="009574C4" w:rsidRDefault="009574C4">
            <w:pPr>
              <w:pStyle w:val="TableParagraph"/>
              <w:rPr>
                <w:sz w:val="24"/>
              </w:rPr>
            </w:pPr>
          </w:p>
        </w:tc>
        <w:tc>
          <w:tcPr>
            <w:tcW w:w="1292" w:type="dxa"/>
            <w:shd w:val="clear" w:color="auto" w:fill="FF00FF"/>
          </w:tcPr>
          <w:p w14:paraId="029AD541" w14:textId="77777777" w:rsidR="009574C4" w:rsidRDefault="009574C4">
            <w:pPr>
              <w:pStyle w:val="TableParagraph"/>
              <w:rPr>
                <w:sz w:val="24"/>
              </w:rPr>
            </w:pPr>
          </w:p>
        </w:tc>
        <w:tc>
          <w:tcPr>
            <w:tcW w:w="1292" w:type="dxa"/>
          </w:tcPr>
          <w:p w14:paraId="08F3D025" w14:textId="77777777" w:rsidR="009574C4" w:rsidRDefault="009574C4">
            <w:pPr>
              <w:pStyle w:val="TableParagraph"/>
              <w:rPr>
                <w:sz w:val="24"/>
              </w:rPr>
            </w:pPr>
          </w:p>
        </w:tc>
      </w:tr>
      <w:tr w:rsidR="009574C4" w14:paraId="184AFFB0" w14:textId="77777777">
        <w:trPr>
          <w:trHeight w:val="1225"/>
        </w:trPr>
        <w:tc>
          <w:tcPr>
            <w:tcW w:w="1291" w:type="dxa"/>
          </w:tcPr>
          <w:p w14:paraId="5E61D1C4" w14:textId="77777777" w:rsidR="009574C4" w:rsidRDefault="00000000">
            <w:pPr>
              <w:pStyle w:val="TableParagraph"/>
              <w:spacing w:before="101" w:line="360" w:lineRule="auto"/>
              <w:ind w:left="100" w:right="150"/>
              <w:rPr>
                <w:sz w:val="24"/>
              </w:rPr>
            </w:pPr>
            <w:proofErr w:type="spellStart"/>
            <w:r>
              <w:rPr>
                <w:sz w:val="24"/>
              </w:rPr>
              <w:t>Submissio</w:t>
            </w:r>
            <w:proofErr w:type="spellEnd"/>
            <w:r>
              <w:rPr>
                <w:sz w:val="24"/>
              </w:rPr>
              <w:t xml:space="preserve"> n</w:t>
            </w:r>
          </w:p>
        </w:tc>
        <w:tc>
          <w:tcPr>
            <w:tcW w:w="1291" w:type="dxa"/>
          </w:tcPr>
          <w:p w14:paraId="69B94517" w14:textId="77777777" w:rsidR="009574C4" w:rsidRDefault="009574C4">
            <w:pPr>
              <w:pStyle w:val="TableParagraph"/>
              <w:rPr>
                <w:sz w:val="24"/>
              </w:rPr>
            </w:pPr>
          </w:p>
        </w:tc>
        <w:tc>
          <w:tcPr>
            <w:tcW w:w="1291" w:type="dxa"/>
          </w:tcPr>
          <w:p w14:paraId="039C6418" w14:textId="77777777" w:rsidR="009574C4" w:rsidRDefault="009574C4">
            <w:pPr>
              <w:pStyle w:val="TableParagraph"/>
              <w:rPr>
                <w:sz w:val="24"/>
              </w:rPr>
            </w:pPr>
          </w:p>
        </w:tc>
        <w:tc>
          <w:tcPr>
            <w:tcW w:w="1292" w:type="dxa"/>
          </w:tcPr>
          <w:p w14:paraId="21B88CF1" w14:textId="77777777" w:rsidR="009574C4" w:rsidRDefault="009574C4">
            <w:pPr>
              <w:pStyle w:val="TableParagraph"/>
              <w:rPr>
                <w:sz w:val="24"/>
              </w:rPr>
            </w:pPr>
          </w:p>
        </w:tc>
        <w:tc>
          <w:tcPr>
            <w:tcW w:w="1292" w:type="dxa"/>
          </w:tcPr>
          <w:p w14:paraId="4003B113" w14:textId="77777777" w:rsidR="009574C4" w:rsidRDefault="009574C4">
            <w:pPr>
              <w:pStyle w:val="TableParagraph"/>
              <w:rPr>
                <w:sz w:val="24"/>
              </w:rPr>
            </w:pPr>
          </w:p>
        </w:tc>
        <w:tc>
          <w:tcPr>
            <w:tcW w:w="1292" w:type="dxa"/>
          </w:tcPr>
          <w:p w14:paraId="68ACF03B" w14:textId="77777777" w:rsidR="009574C4" w:rsidRDefault="009574C4">
            <w:pPr>
              <w:pStyle w:val="TableParagraph"/>
              <w:rPr>
                <w:sz w:val="24"/>
              </w:rPr>
            </w:pPr>
          </w:p>
        </w:tc>
        <w:tc>
          <w:tcPr>
            <w:tcW w:w="1292" w:type="dxa"/>
            <w:shd w:val="clear" w:color="auto" w:fill="00FF00"/>
          </w:tcPr>
          <w:p w14:paraId="4D88E877" w14:textId="77777777" w:rsidR="009574C4" w:rsidRDefault="009574C4">
            <w:pPr>
              <w:pStyle w:val="TableParagraph"/>
              <w:rPr>
                <w:sz w:val="24"/>
              </w:rPr>
            </w:pPr>
          </w:p>
        </w:tc>
      </w:tr>
    </w:tbl>
    <w:p w14:paraId="103FD057" w14:textId="77777777" w:rsidR="009574C4" w:rsidRDefault="009574C4">
      <w:pPr>
        <w:rPr>
          <w:sz w:val="24"/>
        </w:rPr>
        <w:sectPr w:rsidR="009574C4">
          <w:pgSz w:w="11910" w:h="16840"/>
          <w:pgMar w:top="1360" w:right="1300" w:bottom="1220" w:left="1320" w:header="0" w:footer="1039" w:gutter="0"/>
          <w:cols w:space="720"/>
        </w:sectPr>
      </w:pPr>
    </w:p>
    <w:p w14:paraId="7B28656E" w14:textId="77777777" w:rsidR="009574C4" w:rsidRDefault="00000000">
      <w:pPr>
        <w:pStyle w:val="Heading1"/>
      </w:pPr>
      <w:bookmarkStart w:id="32" w:name="References"/>
      <w:bookmarkStart w:id="33" w:name="_Toc148103933"/>
      <w:bookmarkEnd w:id="32"/>
      <w:r>
        <w:lastRenderedPageBreak/>
        <w:t>References</w:t>
      </w:r>
      <w:bookmarkEnd w:id="33"/>
    </w:p>
    <w:p w14:paraId="57C82645" w14:textId="77777777" w:rsidR="009574C4" w:rsidRDefault="00000000">
      <w:pPr>
        <w:pStyle w:val="BodyText"/>
        <w:tabs>
          <w:tab w:val="left" w:pos="3046"/>
          <w:tab w:val="left" w:pos="5262"/>
          <w:tab w:val="left" w:pos="8213"/>
        </w:tabs>
        <w:spacing w:before="160" w:line="360" w:lineRule="auto"/>
        <w:ind w:left="120" w:right="138"/>
        <w:jc w:val="both"/>
      </w:pPr>
      <w:proofErr w:type="spellStart"/>
      <w:r>
        <w:rPr>
          <w:color w:val="212121"/>
        </w:rPr>
        <w:t>Akinade</w:t>
      </w:r>
      <w:proofErr w:type="spellEnd"/>
      <w:r>
        <w:rPr>
          <w:color w:val="212121"/>
        </w:rPr>
        <w:t xml:space="preserve">, O.O. and Oyedele, L.O., 2019. Integrating construction supply chains within a circular economy: An ANFIS-based waste analytics system (A-WAS). </w:t>
      </w:r>
      <w:r>
        <w:rPr>
          <w:i/>
          <w:color w:val="212121"/>
        </w:rPr>
        <w:t>Journal of Cleaner Production</w:t>
      </w:r>
      <w:r>
        <w:rPr>
          <w:color w:val="212121"/>
        </w:rPr>
        <w:t>,</w:t>
      </w:r>
      <w:r>
        <w:rPr>
          <w:color w:val="212121"/>
        </w:rPr>
        <w:tab/>
      </w:r>
      <w:r>
        <w:rPr>
          <w:i/>
          <w:color w:val="212121"/>
        </w:rPr>
        <w:t>229</w:t>
      </w:r>
      <w:r>
        <w:rPr>
          <w:color w:val="212121"/>
        </w:rPr>
        <w:t>,</w:t>
      </w:r>
      <w:r>
        <w:rPr>
          <w:color w:val="212121"/>
        </w:rPr>
        <w:tab/>
        <w:t>pp.863-873.</w:t>
      </w:r>
      <w:r>
        <w:rPr>
          <w:color w:val="212121"/>
        </w:rPr>
        <w:tab/>
      </w:r>
      <w:r>
        <w:rPr>
          <w:color w:val="212121"/>
          <w:spacing w:val="-1"/>
        </w:rPr>
        <w:t xml:space="preserve">Available </w:t>
      </w:r>
      <w:proofErr w:type="spellStart"/>
      <w:r>
        <w:rPr>
          <w:color w:val="212121"/>
        </w:rPr>
        <w:t>at:</w:t>
      </w:r>
      <w:hyperlink r:id="rId12">
        <w:r>
          <w:rPr>
            <w:color w:val="1154CC"/>
            <w:u w:val="single" w:color="1154CC"/>
          </w:rPr>
          <w:t>https</w:t>
        </w:r>
        <w:proofErr w:type="spellEnd"/>
        <w:r>
          <w:rPr>
            <w:color w:val="1154CC"/>
            <w:u w:val="single" w:color="1154CC"/>
          </w:rPr>
          <w:t>://doi.org/10.1016/j.jclepro.2019.04.232</w:t>
        </w:r>
      </w:hyperlink>
      <w:r>
        <w:rPr>
          <w:color w:val="212121"/>
        </w:rPr>
        <w:t>[Accessed 11 Oct.</w:t>
      </w:r>
      <w:r>
        <w:rPr>
          <w:color w:val="212121"/>
          <w:spacing w:val="-1"/>
        </w:rPr>
        <w:t xml:space="preserve"> </w:t>
      </w:r>
      <w:r>
        <w:rPr>
          <w:color w:val="212121"/>
        </w:rPr>
        <w:t>2023].</w:t>
      </w:r>
    </w:p>
    <w:p w14:paraId="347101E7" w14:textId="77777777" w:rsidR="009574C4" w:rsidRDefault="009574C4">
      <w:pPr>
        <w:pStyle w:val="BodyText"/>
        <w:spacing w:before="6"/>
        <w:rPr>
          <w:sz w:val="9"/>
        </w:rPr>
      </w:pPr>
    </w:p>
    <w:p w14:paraId="6E62D6C7" w14:textId="77777777" w:rsidR="009574C4" w:rsidRDefault="00000000">
      <w:pPr>
        <w:pStyle w:val="BodyText"/>
        <w:tabs>
          <w:tab w:val="left" w:pos="1779"/>
          <w:tab w:val="left" w:pos="2899"/>
          <w:tab w:val="left" w:pos="4972"/>
          <w:tab w:val="left" w:pos="6367"/>
          <w:tab w:val="left" w:pos="8218"/>
        </w:tabs>
        <w:spacing w:before="90" w:line="360" w:lineRule="auto"/>
        <w:ind w:left="120" w:right="138"/>
        <w:jc w:val="both"/>
      </w:pPr>
      <w:r>
        <w:rPr>
          <w:color w:val="212121"/>
        </w:rPr>
        <w:t xml:space="preserve">Al-Ababneh, M.M., 2020. Linking ontology, epistemology and research methodology. </w:t>
      </w:r>
      <w:r>
        <w:rPr>
          <w:i/>
          <w:color w:val="212121"/>
        </w:rPr>
        <w:t>Science</w:t>
      </w:r>
      <w:r>
        <w:rPr>
          <w:i/>
          <w:color w:val="212121"/>
        </w:rPr>
        <w:tab/>
        <w:t>&amp;</w:t>
      </w:r>
      <w:r>
        <w:rPr>
          <w:i/>
          <w:color w:val="212121"/>
        </w:rPr>
        <w:tab/>
        <w:t>Philosophy</w:t>
      </w:r>
      <w:r>
        <w:rPr>
          <w:color w:val="212121"/>
        </w:rPr>
        <w:t>,</w:t>
      </w:r>
      <w:r>
        <w:rPr>
          <w:color w:val="212121"/>
        </w:rPr>
        <w:tab/>
      </w:r>
      <w:r>
        <w:rPr>
          <w:i/>
          <w:color w:val="212121"/>
        </w:rPr>
        <w:t>8</w:t>
      </w:r>
      <w:r>
        <w:rPr>
          <w:color w:val="212121"/>
        </w:rPr>
        <w:t>(1),</w:t>
      </w:r>
      <w:r>
        <w:rPr>
          <w:color w:val="212121"/>
        </w:rPr>
        <w:tab/>
        <w:t>pp.75-91.</w:t>
      </w:r>
      <w:r>
        <w:rPr>
          <w:color w:val="212121"/>
        </w:rPr>
        <w:tab/>
      </w:r>
      <w:r>
        <w:rPr>
          <w:color w:val="212121"/>
          <w:spacing w:val="-3"/>
        </w:rPr>
        <w:t xml:space="preserve">Available </w:t>
      </w:r>
      <w:proofErr w:type="spellStart"/>
      <w:proofErr w:type="gramStart"/>
      <w:r>
        <w:rPr>
          <w:color w:val="212121"/>
        </w:rPr>
        <w:t>at:https</w:t>
      </w:r>
      <w:proofErr w:type="spellEnd"/>
      <w:r>
        <w:rPr>
          <w:color w:val="212121"/>
        </w:rPr>
        <w:t>://doi.org/10.23756/sp.v8i1.500.ISSN</w:t>
      </w:r>
      <w:proofErr w:type="gramEnd"/>
      <w:r>
        <w:rPr>
          <w:color w:val="212121"/>
        </w:rPr>
        <w:t xml:space="preserve"> 2282-7757 [Accessed 11 Oct.</w:t>
      </w:r>
      <w:r>
        <w:rPr>
          <w:color w:val="212121"/>
          <w:spacing w:val="-3"/>
        </w:rPr>
        <w:t xml:space="preserve"> </w:t>
      </w:r>
      <w:r>
        <w:rPr>
          <w:color w:val="212121"/>
        </w:rPr>
        <w:t>2023].</w:t>
      </w:r>
    </w:p>
    <w:p w14:paraId="60D684A8" w14:textId="77777777" w:rsidR="009574C4" w:rsidRDefault="00000000">
      <w:pPr>
        <w:tabs>
          <w:tab w:val="left" w:pos="1645"/>
          <w:tab w:val="left" w:pos="2720"/>
          <w:tab w:val="left" w:pos="3770"/>
          <w:tab w:val="left" w:pos="5069"/>
          <w:tab w:val="left" w:pos="6028"/>
          <w:tab w:val="left" w:pos="7378"/>
          <w:tab w:val="left" w:pos="8907"/>
        </w:tabs>
        <w:spacing w:before="199" w:line="360" w:lineRule="auto"/>
        <w:ind w:left="120" w:right="138"/>
        <w:rPr>
          <w:sz w:val="24"/>
        </w:rPr>
      </w:pPr>
      <w:r>
        <w:rPr>
          <w:sz w:val="24"/>
        </w:rPr>
        <w:t xml:space="preserve">balfourbeatty.com (2023). </w:t>
      </w:r>
      <w:r>
        <w:rPr>
          <w:i/>
          <w:sz w:val="24"/>
        </w:rPr>
        <w:t>FOR PUBLIC DISCLOSURE Global Sustainability Reporting Guidance</w:t>
      </w:r>
      <w:r>
        <w:rPr>
          <w:i/>
          <w:sz w:val="24"/>
        </w:rPr>
        <w:tab/>
        <w:t>2022</w:t>
      </w:r>
      <w:r>
        <w:rPr>
          <w:i/>
          <w:sz w:val="24"/>
        </w:rPr>
        <w:tab/>
        <w:t>BNF</w:t>
      </w:r>
      <w:r>
        <w:rPr>
          <w:i/>
          <w:sz w:val="24"/>
        </w:rPr>
        <w:tab/>
        <w:t>version</w:t>
      </w:r>
      <w:r>
        <w:rPr>
          <w:i/>
          <w:sz w:val="24"/>
        </w:rPr>
        <w:tab/>
        <w:t>1.7</w:t>
      </w:r>
      <w:r>
        <w:rPr>
          <w:sz w:val="24"/>
        </w:rPr>
        <w:t>.</w:t>
      </w:r>
      <w:r>
        <w:rPr>
          <w:sz w:val="24"/>
        </w:rPr>
        <w:tab/>
        <w:t>[online]</w:t>
      </w:r>
      <w:r>
        <w:rPr>
          <w:sz w:val="24"/>
        </w:rPr>
        <w:tab/>
        <w:t>Available</w:t>
      </w:r>
      <w:r>
        <w:rPr>
          <w:sz w:val="24"/>
        </w:rPr>
        <w:tab/>
      </w:r>
      <w:r>
        <w:rPr>
          <w:spacing w:val="-6"/>
          <w:sz w:val="24"/>
        </w:rPr>
        <w:t xml:space="preserve">at: </w:t>
      </w:r>
      <w:hyperlink r:id="rId13">
        <w:r>
          <w:rPr>
            <w:color w:val="1154CC"/>
            <w:sz w:val="24"/>
            <w:u w:val="single" w:color="1154CC"/>
          </w:rPr>
          <w:t>https://www.balfourbeatty.com/media/tegiorbx/bb-global-sustainability-reporting-guidance-</w:t>
        </w:r>
      </w:hyperlink>
      <w:r>
        <w:rPr>
          <w:color w:val="1154CC"/>
          <w:sz w:val="24"/>
        </w:rPr>
        <w:t xml:space="preserve"> </w:t>
      </w:r>
      <w:hyperlink r:id="rId14">
        <w:r>
          <w:rPr>
            <w:color w:val="1154CC"/>
            <w:sz w:val="24"/>
            <w:u w:val="single" w:color="1154CC"/>
          </w:rPr>
          <w:t>bnf-v17_lite-ext-090323.pdf</w:t>
        </w:r>
      </w:hyperlink>
      <w:r>
        <w:rPr>
          <w:color w:val="1154CC"/>
          <w:sz w:val="24"/>
        </w:rPr>
        <w:t xml:space="preserve"> </w:t>
      </w:r>
      <w:r>
        <w:rPr>
          <w:sz w:val="24"/>
        </w:rPr>
        <w:t>[Accessed 11 Oct.</w:t>
      </w:r>
      <w:r>
        <w:rPr>
          <w:spacing w:val="-1"/>
          <w:sz w:val="24"/>
        </w:rPr>
        <w:t xml:space="preserve"> </w:t>
      </w:r>
      <w:r>
        <w:rPr>
          <w:sz w:val="24"/>
        </w:rPr>
        <w:t>2023].</w:t>
      </w:r>
    </w:p>
    <w:p w14:paraId="20ABFE52" w14:textId="77777777" w:rsidR="009574C4" w:rsidRDefault="009574C4">
      <w:pPr>
        <w:pStyle w:val="BodyText"/>
        <w:rPr>
          <w:sz w:val="13"/>
        </w:rPr>
      </w:pPr>
    </w:p>
    <w:p w14:paraId="014848BD" w14:textId="77777777" w:rsidR="009574C4" w:rsidRDefault="00000000">
      <w:pPr>
        <w:pStyle w:val="BodyText"/>
        <w:tabs>
          <w:tab w:val="left" w:pos="2966"/>
        </w:tabs>
        <w:spacing w:before="90" w:line="360" w:lineRule="auto"/>
        <w:ind w:left="120" w:right="142"/>
      </w:pPr>
      <w:r>
        <w:t>balfourbeatty.com</w:t>
      </w:r>
      <w:proofErr w:type="gramStart"/>
      <w:r>
        <w:t xml:space="preserve">  </w:t>
      </w:r>
      <w:r>
        <w:rPr>
          <w:spacing w:val="10"/>
        </w:rPr>
        <w:t xml:space="preserve"> </w:t>
      </w:r>
      <w:r>
        <w:t>(</w:t>
      </w:r>
      <w:proofErr w:type="gramEnd"/>
      <w:r>
        <w:t>2023).</w:t>
      </w:r>
      <w:r>
        <w:tab/>
      </w:r>
      <w:r>
        <w:rPr>
          <w:i/>
        </w:rPr>
        <w:t>Redirect Notice</w:t>
      </w:r>
      <w:r>
        <w:t xml:space="preserve">. [online] </w:t>
      </w:r>
      <w:hyperlink r:id="rId15">
        <w:r>
          <w:t>www.google.com.</w:t>
        </w:r>
      </w:hyperlink>
      <w:r>
        <w:t xml:space="preserve"> Available at: </w:t>
      </w:r>
      <w:r>
        <w:rPr>
          <w:color w:val="1154CC"/>
          <w:u w:val="single" w:color="1154CC"/>
        </w:rPr>
        <w:t>https://www.google.com/url?q=https://</w:t>
      </w:r>
      <w:hyperlink r:id="rId16">
        <w:r>
          <w:rPr>
            <w:color w:val="1154CC"/>
            <w:u w:val="single" w:color="1154CC"/>
          </w:rPr>
          <w:t>www.balfourbeatty.com/media/319273/sustainable-</w:t>
        </w:r>
      </w:hyperlink>
      <w:r>
        <w:rPr>
          <w:color w:val="1154CC"/>
        </w:rPr>
        <w:t xml:space="preserve"> </w:t>
      </w:r>
      <w:r>
        <w:rPr>
          <w:color w:val="1154CC"/>
          <w:u w:val="single" w:color="1154CC"/>
        </w:rPr>
        <w:t>procurement-supply-chain-requirements-december-2020-</w:t>
      </w:r>
      <w:r>
        <w:rPr>
          <w:color w:val="1154CC"/>
        </w:rPr>
        <w:t xml:space="preserve"> </w:t>
      </w:r>
      <w:r>
        <w:rPr>
          <w:color w:val="1154CC"/>
          <w:u w:val="single" w:color="1154CC"/>
        </w:rPr>
        <w:t>1.pdf&amp;sa=D&amp;source=docs&amp;ust=1697022904255106&amp;usg=AOvVaw1AbczdE779jKuD5MqI</w:t>
      </w:r>
      <w:r>
        <w:rPr>
          <w:color w:val="1154CC"/>
        </w:rPr>
        <w:t xml:space="preserve"> </w:t>
      </w:r>
      <w:proofErr w:type="spellStart"/>
      <w:r>
        <w:rPr>
          <w:color w:val="1154CC"/>
          <w:u w:val="single" w:color="1154CC"/>
        </w:rPr>
        <w:t>uvi</w:t>
      </w:r>
      <w:proofErr w:type="spellEnd"/>
      <w:r>
        <w:rPr>
          <w:color w:val="1154CC"/>
          <w:u w:val="single" w:color="1154CC"/>
        </w:rPr>
        <w:t>_</w:t>
      </w:r>
      <w:r>
        <w:rPr>
          <w:color w:val="1154CC"/>
        </w:rPr>
        <w:t xml:space="preserve"> </w:t>
      </w:r>
      <w:r>
        <w:t>[Accessed 11 Oct.</w:t>
      </w:r>
      <w:r>
        <w:rPr>
          <w:spacing w:val="-1"/>
        </w:rPr>
        <w:t xml:space="preserve"> </w:t>
      </w:r>
      <w:r>
        <w:t>2023].</w:t>
      </w:r>
    </w:p>
    <w:p w14:paraId="4D1B2FEF" w14:textId="77777777" w:rsidR="009574C4" w:rsidRDefault="009574C4">
      <w:pPr>
        <w:pStyle w:val="BodyText"/>
        <w:spacing w:before="2"/>
        <w:rPr>
          <w:sz w:val="13"/>
        </w:rPr>
      </w:pPr>
    </w:p>
    <w:p w14:paraId="270AC349" w14:textId="77777777" w:rsidR="009574C4" w:rsidRDefault="00000000">
      <w:pPr>
        <w:pStyle w:val="BodyText"/>
        <w:tabs>
          <w:tab w:val="left" w:pos="2239"/>
          <w:tab w:val="left" w:pos="3311"/>
          <w:tab w:val="left" w:pos="4862"/>
          <w:tab w:val="left" w:pos="5996"/>
          <w:tab w:val="left" w:pos="7601"/>
          <w:tab w:val="left" w:pos="8904"/>
        </w:tabs>
        <w:spacing w:before="90" w:line="360" w:lineRule="auto"/>
        <w:ind w:left="120" w:right="141"/>
      </w:pPr>
      <w:r>
        <w:t>balfourbeatty.com</w:t>
      </w:r>
      <w:r>
        <w:tab/>
        <w:t>(2023).</w:t>
      </w:r>
      <w:r>
        <w:tab/>
      </w:r>
      <w:r>
        <w:rPr>
          <w:i/>
        </w:rPr>
        <w:t>Redirecting</w:t>
      </w:r>
      <w:r>
        <w:t>.</w:t>
      </w:r>
      <w:r>
        <w:tab/>
        <w:t>[online]</w:t>
      </w:r>
      <w:r>
        <w:tab/>
        <w:t>Google.com.</w:t>
      </w:r>
      <w:r>
        <w:tab/>
        <w:t>Available</w:t>
      </w:r>
      <w:r>
        <w:tab/>
      </w:r>
      <w:r>
        <w:rPr>
          <w:spacing w:val="-6"/>
        </w:rPr>
        <w:t xml:space="preserve">at: </w:t>
      </w:r>
      <w:r>
        <w:rPr>
          <w:color w:val="1154CC"/>
          <w:u w:val="single" w:color="1154CC"/>
        </w:rPr>
        <w:t>https://www.google.com/url?q=https://</w:t>
      </w:r>
      <w:hyperlink r:id="rId17">
        <w:r>
          <w:rPr>
            <w:color w:val="1154CC"/>
            <w:u w:val="single" w:color="1154CC"/>
          </w:rPr>
          <w:t>www.balfourbeatty.com/media/tegiorbx/bb-global-</w:t>
        </w:r>
      </w:hyperlink>
      <w:r>
        <w:rPr>
          <w:color w:val="1154CC"/>
        </w:rPr>
        <w:t xml:space="preserve"> </w:t>
      </w:r>
      <w:r>
        <w:rPr>
          <w:color w:val="1154CC"/>
          <w:u w:val="single" w:color="1154CC"/>
        </w:rPr>
        <w:t>sustainability-reporting-guidance-bnf-v17_lite-ext-</w:t>
      </w:r>
      <w:r>
        <w:rPr>
          <w:color w:val="1154CC"/>
        </w:rPr>
        <w:t xml:space="preserve"> </w:t>
      </w:r>
      <w:r>
        <w:rPr>
          <w:color w:val="1154CC"/>
          <w:u w:val="single" w:color="1154CC"/>
        </w:rPr>
        <w:t>090323.pdf&amp;sa=D&amp;source=docs&amp;ust=1697036758654745&amp;usg=AOvVaw1BGGSsIQXPRr</w:t>
      </w:r>
      <w:r>
        <w:rPr>
          <w:color w:val="1154CC"/>
        </w:rPr>
        <w:t xml:space="preserve"> </w:t>
      </w:r>
      <w:r>
        <w:rPr>
          <w:color w:val="1154CC"/>
          <w:u w:val="single" w:color="1154CC"/>
        </w:rPr>
        <w:t>n5fgA1UWST</w:t>
      </w:r>
      <w:r>
        <w:rPr>
          <w:color w:val="1154CC"/>
        </w:rPr>
        <w:t xml:space="preserve"> </w:t>
      </w:r>
      <w:r>
        <w:t>[Accessed 11 Oct.</w:t>
      </w:r>
      <w:r>
        <w:rPr>
          <w:spacing w:val="-1"/>
        </w:rPr>
        <w:t xml:space="preserve"> </w:t>
      </w:r>
      <w:r>
        <w:t>2023].</w:t>
      </w:r>
    </w:p>
    <w:p w14:paraId="62F29631" w14:textId="77777777" w:rsidR="009574C4" w:rsidRDefault="009574C4">
      <w:pPr>
        <w:pStyle w:val="BodyText"/>
        <w:spacing w:before="1"/>
        <w:rPr>
          <w:sz w:val="13"/>
        </w:rPr>
      </w:pPr>
    </w:p>
    <w:p w14:paraId="0F78CB5E" w14:textId="77777777" w:rsidR="009574C4" w:rsidRDefault="00000000">
      <w:pPr>
        <w:pStyle w:val="BodyText"/>
        <w:tabs>
          <w:tab w:val="left" w:pos="2239"/>
          <w:tab w:val="left" w:pos="3311"/>
          <w:tab w:val="left" w:pos="4862"/>
          <w:tab w:val="left" w:pos="5996"/>
          <w:tab w:val="left" w:pos="7601"/>
          <w:tab w:val="left" w:pos="8904"/>
        </w:tabs>
        <w:spacing w:before="90" w:line="360" w:lineRule="auto"/>
        <w:ind w:left="120" w:right="141"/>
      </w:pPr>
      <w:r>
        <w:t>balfourbeatty.com</w:t>
      </w:r>
      <w:r>
        <w:tab/>
        <w:t>(2023).</w:t>
      </w:r>
      <w:r>
        <w:tab/>
      </w:r>
      <w:r>
        <w:rPr>
          <w:i/>
        </w:rPr>
        <w:t>Redirecting</w:t>
      </w:r>
      <w:r>
        <w:t>.</w:t>
      </w:r>
      <w:r>
        <w:tab/>
        <w:t>[online]</w:t>
      </w:r>
      <w:r>
        <w:tab/>
        <w:t>Google.com.</w:t>
      </w:r>
      <w:r>
        <w:tab/>
        <w:t>Available</w:t>
      </w:r>
      <w:r>
        <w:tab/>
      </w:r>
      <w:r>
        <w:rPr>
          <w:spacing w:val="-6"/>
        </w:rPr>
        <w:t xml:space="preserve">at: </w:t>
      </w:r>
      <w:r>
        <w:rPr>
          <w:color w:val="1154CC"/>
          <w:u w:val="single" w:color="1154CC"/>
        </w:rPr>
        <w:t>https://www.google.com/url?q=https://</w:t>
      </w:r>
      <w:hyperlink r:id="rId18">
        <w:r>
          <w:rPr>
            <w:color w:val="1154CC"/>
            <w:u w:val="single" w:color="1154CC"/>
          </w:rPr>
          <w:t>www.balfourbeatty.com/media/318683/balfour-beatty-</w:t>
        </w:r>
      </w:hyperlink>
      <w:r>
        <w:rPr>
          <w:color w:val="1154CC"/>
        </w:rPr>
        <w:t xml:space="preserve"> </w:t>
      </w:r>
      <w:r>
        <w:rPr>
          <w:color w:val="1154CC"/>
          <w:u w:val="single" w:color="1154CC"/>
        </w:rPr>
        <w:t>building-new-futures-sustainability-</w:t>
      </w:r>
      <w:r>
        <w:rPr>
          <w:color w:val="1154CC"/>
        </w:rPr>
        <w:t xml:space="preserve"> </w:t>
      </w:r>
      <w:r>
        <w:rPr>
          <w:color w:val="1154CC"/>
          <w:u w:val="single" w:color="1154CC"/>
        </w:rPr>
        <w:t>strategy.pdf&amp;sa=D&amp;source=docs&amp;ust=1697036758658061&amp;usg=AOvVaw3aTUDZ9f03AO</w:t>
      </w:r>
      <w:r>
        <w:rPr>
          <w:color w:val="1154CC"/>
        </w:rPr>
        <w:t xml:space="preserve"> </w:t>
      </w:r>
      <w:r>
        <w:rPr>
          <w:color w:val="1154CC"/>
          <w:u w:val="single" w:color="1154CC"/>
        </w:rPr>
        <w:t>6MEho6vL5C</w:t>
      </w:r>
      <w:r>
        <w:rPr>
          <w:color w:val="1154CC"/>
        </w:rPr>
        <w:t xml:space="preserve"> </w:t>
      </w:r>
      <w:r>
        <w:t>[Accessed 11 Oct.</w:t>
      </w:r>
      <w:r>
        <w:rPr>
          <w:spacing w:val="-1"/>
        </w:rPr>
        <w:t xml:space="preserve"> </w:t>
      </w:r>
      <w:r>
        <w:t>2023].</w:t>
      </w:r>
    </w:p>
    <w:p w14:paraId="281E8867" w14:textId="77777777" w:rsidR="009574C4" w:rsidRDefault="009574C4">
      <w:pPr>
        <w:pStyle w:val="BodyText"/>
        <w:spacing w:before="2"/>
        <w:rPr>
          <w:sz w:val="13"/>
        </w:rPr>
      </w:pPr>
    </w:p>
    <w:p w14:paraId="36639430" w14:textId="77777777" w:rsidR="009574C4" w:rsidRDefault="00000000">
      <w:pPr>
        <w:pStyle w:val="BodyText"/>
        <w:spacing w:before="90" w:line="360" w:lineRule="auto"/>
        <w:ind w:left="120" w:right="142"/>
        <w:jc w:val="both"/>
      </w:pPr>
      <w:r>
        <w:t xml:space="preserve">constructionproducts.org.uk (2023). </w:t>
      </w:r>
      <w:r>
        <w:rPr>
          <w:i/>
        </w:rPr>
        <w:t>Redirect Notice</w:t>
      </w:r>
      <w:r>
        <w:t xml:space="preserve">. [online] </w:t>
      </w:r>
      <w:hyperlink r:id="rId19">
        <w:r>
          <w:t xml:space="preserve">www.google.com. </w:t>
        </w:r>
      </w:hyperlink>
      <w:r>
        <w:t xml:space="preserve">Available at: </w:t>
      </w:r>
      <w:r>
        <w:rPr>
          <w:color w:val="1154CC"/>
          <w:u w:val="single" w:color="1154CC"/>
        </w:rPr>
        <w:t>https://www.google.com/url?q=https://</w:t>
      </w:r>
      <w:hyperlink r:id="rId20">
        <w:r>
          <w:rPr>
            <w:color w:val="1154CC"/>
            <w:u w:val="single" w:color="1154CC"/>
          </w:rPr>
          <w:t>www.constructionproducts.org.uk/media/557062/how-</w:t>
        </w:r>
      </w:hyperlink>
      <w:r>
        <w:rPr>
          <w:color w:val="1154CC"/>
        </w:rPr>
        <w:t xml:space="preserve"> </w:t>
      </w:r>
      <w:r>
        <w:rPr>
          <w:color w:val="1154CC"/>
          <w:u w:val="single" w:color="1154CC"/>
        </w:rPr>
        <w:t>much-construction-waste-is-</w:t>
      </w:r>
    </w:p>
    <w:p w14:paraId="2538B4D4" w14:textId="77777777" w:rsidR="009574C4" w:rsidRDefault="009574C4">
      <w:pPr>
        <w:spacing w:line="360" w:lineRule="auto"/>
        <w:jc w:val="both"/>
        <w:sectPr w:rsidR="009574C4">
          <w:pgSz w:w="11910" w:h="16840"/>
          <w:pgMar w:top="1360" w:right="1300" w:bottom="1220" w:left="1320" w:header="0" w:footer="1039" w:gutter="0"/>
          <w:cols w:space="720"/>
        </w:sectPr>
      </w:pPr>
    </w:p>
    <w:p w14:paraId="0B7DF61F" w14:textId="77777777" w:rsidR="009574C4" w:rsidRDefault="00000000">
      <w:pPr>
        <w:pStyle w:val="BodyText"/>
        <w:spacing w:before="66" w:line="360" w:lineRule="auto"/>
        <w:ind w:left="120" w:right="122"/>
      </w:pPr>
      <w:r>
        <w:rPr>
          <w:color w:val="1154CC"/>
          <w:u w:val="single" w:color="1154CC"/>
        </w:rPr>
        <w:lastRenderedPageBreak/>
        <w:t>there.pdf&amp;sa=D&amp;source=docs&amp;ust=1697022904253251&amp;usg=AOvVaw0uB3J52xQ3msML-</w:t>
      </w:r>
      <w:r>
        <w:rPr>
          <w:color w:val="1154CC"/>
        </w:rPr>
        <w:t xml:space="preserve"> </w:t>
      </w:r>
      <w:proofErr w:type="spellStart"/>
      <w:r>
        <w:rPr>
          <w:color w:val="1154CC"/>
          <w:u w:val="single" w:color="1154CC"/>
        </w:rPr>
        <w:t>MQywyVX</w:t>
      </w:r>
      <w:proofErr w:type="spellEnd"/>
      <w:r>
        <w:rPr>
          <w:color w:val="1154CC"/>
        </w:rPr>
        <w:t xml:space="preserve"> </w:t>
      </w:r>
      <w:r>
        <w:t>[Accessed 11 Oct.</w:t>
      </w:r>
      <w:r>
        <w:rPr>
          <w:spacing w:val="2"/>
        </w:rPr>
        <w:t xml:space="preserve"> </w:t>
      </w:r>
      <w:r>
        <w:t>2023].</w:t>
      </w:r>
    </w:p>
    <w:p w14:paraId="7A57B336" w14:textId="77777777" w:rsidR="009574C4" w:rsidRDefault="009574C4">
      <w:pPr>
        <w:pStyle w:val="BodyText"/>
        <w:spacing w:before="3"/>
        <w:rPr>
          <w:sz w:val="13"/>
        </w:rPr>
      </w:pPr>
    </w:p>
    <w:p w14:paraId="1183286A" w14:textId="77777777" w:rsidR="009574C4" w:rsidRDefault="00000000">
      <w:pPr>
        <w:pStyle w:val="BodyText"/>
        <w:spacing w:before="90" w:line="360" w:lineRule="auto"/>
        <w:ind w:left="120" w:right="133"/>
      </w:pPr>
      <w:r>
        <w:t xml:space="preserve">constructionproducts.org.uk (2023). </w:t>
      </w:r>
      <w:r>
        <w:rPr>
          <w:i/>
        </w:rPr>
        <w:t>Redirect Notice</w:t>
      </w:r>
      <w:r>
        <w:t xml:space="preserve">. [online] </w:t>
      </w:r>
      <w:hyperlink r:id="rId21">
        <w:r>
          <w:t xml:space="preserve">www.google.com. </w:t>
        </w:r>
      </w:hyperlink>
      <w:r>
        <w:t xml:space="preserve">Available at: </w:t>
      </w:r>
      <w:r>
        <w:rPr>
          <w:color w:val="1154CC"/>
          <w:u w:val="single" w:color="1154CC"/>
        </w:rPr>
        <w:t>https://www.google.com/url?q=https://</w:t>
      </w:r>
      <w:hyperlink r:id="rId22">
        <w:r>
          <w:rPr>
            <w:color w:val="1154CC"/>
            <w:u w:val="single" w:color="1154CC"/>
          </w:rPr>
          <w:t>www.constructionproducts.org.uk/media/557062/how-</w:t>
        </w:r>
      </w:hyperlink>
      <w:r>
        <w:rPr>
          <w:color w:val="1154CC"/>
        </w:rPr>
        <w:t xml:space="preserve"> </w:t>
      </w:r>
      <w:r>
        <w:rPr>
          <w:color w:val="1154CC"/>
          <w:u w:val="single" w:color="1154CC"/>
        </w:rPr>
        <w:t>much-construction-waste-is-</w:t>
      </w:r>
      <w:r>
        <w:rPr>
          <w:color w:val="1154CC"/>
        </w:rPr>
        <w:t xml:space="preserve"> </w:t>
      </w:r>
      <w:r>
        <w:rPr>
          <w:color w:val="1154CC"/>
          <w:u w:val="single" w:color="1154CC"/>
        </w:rPr>
        <w:t>there.pdf&amp;sa=D&amp;source=docs&amp;ust=1697022904253251&amp;usg=AOvVaw0uB3J52xQ3msML-</w:t>
      </w:r>
      <w:r>
        <w:rPr>
          <w:color w:val="1154CC"/>
        </w:rPr>
        <w:t xml:space="preserve"> </w:t>
      </w:r>
      <w:proofErr w:type="spellStart"/>
      <w:r>
        <w:rPr>
          <w:color w:val="1154CC"/>
          <w:u w:val="single" w:color="1154CC"/>
        </w:rPr>
        <w:t>MQywyVX</w:t>
      </w:r>
      <w:proofErr w:type="spellEnd"/>
      <w:r>
        <w:rPr>
          <w:color w:val="1154CC"/>
        </w:rPr>
        <w:t xml:space="preserve"> </w:t>
      </w:r>
      <w:r>
        <w:t>[Accessed 11 Oct.</w:t>
      </w:r>
      <w:r>
        <w:rPr>
          <w:spacing w:val="2"/>
        </w:rPr>
        <w:t xml:space="preserve"> </w:t>
      </w:r>
      <w:r>
        <w:t>2023].</w:t>
      </w:r>
    </w:p>
    <w:p w14:paraId="6FB21F7B" w14:textId="77777777" w:rsidR="009574C4" w:rsidRDefault="009574C4">
      <w:pPr>
        <w:pStyle w:val="BodyText"/>
        <w:spacing w:before="2"/>
        <w:rPr>
          <w:sz w:val="13"/>
        </w:rPr>
      </w:pPr>
    </w:p>
    <w:p w14:paraId="1F6E9BA2" w14:textId="77777777" w:rsidR="009574C4" w:rsidRDefault="00000000">
      <w:pPr>
        <w:pStyle w:val="BodyText"/>
        <w:tabs>
          <w:tab w:val="left" w:pos="1315"/>
          <w:tab w:val="left" w:pos="2440"/>
          <w:tab w:val="left" w:pos="4572"/>
          <w:tab w:val="left" w:pos="5987"/>
          <w:tab w:val="left" w:pos="8223"/>
        </w:tabs>
        <w:spacing w:before="90" w:line="360" w:lineRule="auto"/>
        <w:ind w:left="120" w:right="138"/>
        <w:jc w:val="both"/>
      </w:pPr>
      <w:r>
        <w:rPr>
          <w:color w:val="212121"/>
        </w:rPr>
        <w:t xml:space="preserve">Dey, P.K., </w:t>
      </w:r>
      <w:proofErr w:type="spellStart"/>
      <w:r>
        <w:rPr>
          <w:color w:val="212121"/>
        </w:rPr>
        <w:t>Malesios</w:t>
      </w:r>
      <w:proofErr w:type="spellEnd"/>
      <w:r>
        <w:rPr>
          <w:color w:val="212121"/>
        </w:rPr>
        <w:t xml:space="preserve">, C., De, D., </w:t>
      </w:r>
      <w:proofErr w:type="spellStart"/>
      <w:r>
        <w:rPr>
          <w:color w:val="212121"/>
        </w:rPr>
        <w:t>Budhwar</w:t>
      </w:r>
      <w:proofErr w:type="spellEnd"/>
      <w:r>
        <w:rPr>
          <w:color w:val="212121"/>
        </w:rPr>
        <w:t xml:space="preserve">, P., Chowdhury, S. and </w:t>
      </w:r>
      <w:proofErr w:type="spellStart"/>
      <w:r>
        <w:rPr>
          <w:color w:val="212121"/>
        </w:rPr>
        <w:t>Cheffi</w:t>
      </w:r>
      <w:proofErr w:type="spellEnd"/>
      <w:r>
        <w:rPr>
          <w:color w:val="212121"/>
        </w:rPr>
        <w:t xml:space="preserve">, W., 2020. Circular economy to enhance sustainability of small and medium‐sized enterprises. </w:t>
      </w:r>
      <w:r>
        <w:rPr>
          <w:i/>
          <w:color w:val="212121"/>
        </w:rPr>
        <w:t xml:space="preserve">Business </w:t>
      </w:r>
      <w:r>
        <w:rPr>
          <w:i/>
          <w:color w:val="212121"/>
          <w:spacing w:val="-5"/>
        </w:rPr>
        <w:t xml:space="preserve">Strategy </w:t>
      </w:r>
      <w:r>
        <w:rPr>
          <w:i/>
          <w:color w:val="212121"/>
        </w:rPr>
        <w:t>and</w:t>
      </w:r>
      <w:r>
        <w:rPr>
          <w:i/>
          <w:color w:val="212121"/>
        </w:rPr>
        <w:tab/>
        <w:t>the</w:t>
      </w:r>
      <w:r>
        <w:rPr>
          <w:i/>
          <w:color w:val="212121"/>
        </w:rPr>
        <w:tab/>
        <w:t>Environment</w:t>
      </w:r>
      <w:r>
        <w:rPr>
          <w:color w:val="212121"/>
        </w:rPr>
        <w:t>,</w:t>
      </w:r>
      <w:r>
        <w:rPr>
          <w:color w:val="212121"/>
        </w:rPr>
        <w:tab/>
      </w:r>
      <w:r>
        <w:rPr>
          <w:i/>
          <w:color w:val="212121"/>
        </w:rPr>
        <w:t>29</w:t>
      </w:r>
      <w:r>
        <w:rPr>
          <w:color w:val="212121"/>
        </w:rPr>
        <w:t>(6),</w:t>
      </w:r>
      <w:r>
        <w:rPr>
          <w:color w:val="212121"/>
        </w:rPr>
        <w:tab/>
        <w:t>pp.2145-2169.</w:t>
      </w:r>
      <w:r>
        <w:rPr>
          <w:color w:val="212121"/>
        </w:rPr>
        <w:tab/>
      </w:r>
      <w:r>
        <w:rPr>
          <w:color w:val="212121"/>
          <w:spacing w:val="-3"/>
        </w:rPr>
        <w:t xml:space="preserve">Available </w:t>
      </w:r>
      <w:r>
        <w:rPr>
          <w:color w:val="212121"/>
        </w:rPr>
        <w:t>at:</w:t>
      </w:r>
      <w:hyperlink r:id="rId23">
        <w:r>
          <w:rPr>
            <w:color w:val="1154CC"/>
            <w:u w:val="single" w:color="1154CC"/>
          </w:rPr>
          <w:t>https://publications.aston.ac.uk/id/eprint/41259/1/CircularEconomy.pdf</w:t>
        </w:r>
      </w:hyperlink>
      <w:r>
        <w:rPr>
          <w:color w:val="212121"/>
        </w:rPr>
        <w:t>[Accessed 11</w:t>
      </w:r>
      <w:r>
        <w:rPr>
          <w:color w:val="212121"/>
          <w:spacing w:val="27"/>
        </w:rPr>
        <w:t xml:space="preserve"> </w:t>
      </w:r>
      <w:r>
        <w:rPr>
          <w:color w:val="212121"/>
        </w:rPr>
        <w:t>Oct.</w:t>
      </w:r>
    </w:p>
    <w:p w14:paraId="715569B2" w14:textId="77777777" w:rsidR="009574C4" w:rsidRDefault="00000000">
      <w:pPr>
        <w:pStyle w:val="BodyText"/>
        <w:spacing w:line="276" w:lineRule="exact"/>
        <w:ind w:left="120"/>
      </w:pPr>
      <w:r>
        <w:rPr>
          <w:color w:val="212121"/>
        </w:rPr>
        <w:t>2023].</w:t>
      </w:r>
    </w:p>
    <w:p w14:paraId="74C4B551" w14:textId="77777777" w:rsidR="009574C4" w:rsidRDefault="009574C4">
      <w:pPr>
        <w:pStyle w:val="BodyText"/>
        <w:spacing w:before="5"/>
        <w:rPr>
          <w:sz w:val="29"/>
        </w:rPr>
      </w:pPr>
    </w:p>
    <w:p w14:paraId="396CD4BE" w14:textId="77777777" w:rsidR="009574C4" w:rsidRDefault="00000000">
      <w:pPr>
        <w:pStyle w:val="BodyText"/>
        <w:spacing w:line="360" w:lineRule="auto"/>
        <w:ind w:left="120" w:right="136"/>
        <w:jc w:val="both"/>
      </w:pPr>
      <w:r>
        <w:rPr>
          <w:color w:val="212121"/>
        </w:rPr>
        <w:t xml:space="preserve">Doyle, L., McCabe, C., Keogh, B., Brady, A. and McCann, M., 2020. An overview of the qualitative descriptive design within nursing research. </w:t>
      </w:r>
      <w:r>
        <w:rPr>
          <w:i/>
          <w:color w:val="212121"/>
        </w:rPr>
        <w:t>Journal of Research in Nursing</w:t>
      </w:r>
      <w:r>
        <w:rPr>
          <w:color w:val="212121"/>
        </w:rPr>
        <w:t xml:space="preserve">, </w:t>
      </w:r>
      <w:r>
        <w:rPr>
          <w:i/>
          <w:color w:val="212121"/>
        </w:rPr>
        <w:t>25</w:t>
      </w:r>
      <w:r>
        <w:rPr>
          <w:color w:val="212121"/>
        </w:rPr>
        <w:t xml:space="preserve">(5), pp.443-455. Available </w:t>
      </w:r>
      <w:proofErr w:type="spellStart"/>
      <w:r>
        <w:rPr>
          <w:color w:val="212121"/>
        </w:rPr>
        <w:t>at:</w:t>
      </w:r>
      <w:hyperlink r:id="rId24">
        <w:r>
          <w:rPr>
            <w:color w:val="1154CC"/>
            <w:u w:val="single" w:color="1154CC"/>
          </w:rPr>
          <w:t>https</w:t>
        </w:r>
        <w:proofErr w:type="spellEnd"/>
        <w:r>
          <w:rPr>
            <w:color w:val="1154CC"/>
            <w:u w:val="single" w:color="1154CC"/>
          </w:rPr>
          <w:t>://doi.org/10.1177%2F1744987119880234</w:t>
        </w:r>
      </w:hyperlink>
      <w:r>
        <w:rPr>
          <w:color w:val="212121"/>
        </w:rPr>
        <w:t>[Accessed 11 Oct. 2023].</w:t>
      </w:r>
    </w:p>
    <w:p w14:paraId="1F2A61A8" w14:textId="77777777" w:rsidR="009574C4" w:rsidRDefault="00000000">
      <w:pPr>
        <w:pStyle w:val="BodyText"/>
        <w:tabs>
          <w:tab w:val="left" w:pos="1245"/>
          <w:tab w:val="left" w:pos="2900"/>
          <w:tab w:val="left" w:pos="4957"/>
          <w:tab w:val="left" w:pos="6323"/>
          <w:tab w:val="left" w:pos="8223"/>
        </w:tabs>
        <w:spacing w:before="200" w:line="360" w:lineRule="auto"/>
        <w:ind w:left="120" w:right="137"/>
        <w:jc w:val="both"/>
      </w:pPr>
      <w:r>
        <w:rPr>
          <w:color w:val="212121"/>
        </w:rPr>
        <w:t xml:space="preserve">Ghaffar, S.H., Burman, M. and Braimah, N., 2020. Pathways to circular construction: An integrated management of construction and demolition waste for resource recovery. </w:t>
      </w:r>
      <w:r>
        <w:rPr>
          <w:i/>
          <w:color w:val="212121"/>
        </w:rPr>
        <w:t>Journal of</w:t>
      </w:r>
      <w:r>
        <w:rPr>
          <w:i/>
          <w:color w:val="212121"/>
        </w:rPr>
        <w:tab/>
        <w:t>cleaner</w:t>
      </w:r>
      <w:r>
        <w:rPr>
          <w:i/>
          <w:color w:val="212121"/>
        </w:rPr>
        <w:tab/>
        <w:t>production</w:t>
      </w:r>
      <w:r>
        <w:rPr>
          <w:color w:val="212121"/>
        </w:rPr>
        <w:t>,</w:t>
      </w:r>
      <w:r>
        <w:rPr>
          <w:color w:val="212121"/>
        </w:rPr>
        <w:tab/>
      </w:r>
      <w:r>
        <w:rPr>
          <w:i/>
          <w:color w:val="212121"/>
        </w:rPr>
        <w:t>244</w:t>
      </w:r>
      <w:r>
        <w:rPr>
          <w:color w:val="212121"/>
        </w:rPr>
        <w:t>,</w:t>
      </w:r>
      <w:r>
        <w:rPr>
          <w:color w:val="212121"/>
        </w:rPr>
        <w:tab/>
        <w:t>p.118710.</w:t>
      </w:r>
      <w:r>
        <w:rPr>
          <w:color w:val="212121"/>
        </w:rPr>
        <w:tab/>
      </w:r>
      <w:r>
        <w:rPr>
          <w:color w:val="212121"/>
          <w:spacing w:val="-3"/>
        </w:rPr>
        <w:t xml:space="preserve">Available </w:t>
      </w:r>
      <w:proofErr w:type="spellStart"/>
      <w:r>
        <w:rPr>
          <w:color w:val="212121"/>
        </w:rPr>
        <w:t>at:</w:t>
      </w:r>
      <w:hyperlink r:id="rId25">
        <w:r>
          <w:rPr>
            <w:color w:val="1154CC"/>
            <w:u w:val="single" w:color="1154CC"/>
          </w:rPr>
          <w:t>https</w:t>
        </w:r>
        <w:proofErr w:type="spellEnd"/>
        <w:r>
          <w:rPr>
            <w:color w:val="1154CC"/>
            <w:u w:val="single" w:color="1154CC"/>
          </w:rPr>
          <w:t>://doi.org/10.1016/j.jclepro.2019.118710</w:t>
        </w:r>
      </w:hyperlink>
      <w:r>
        <w:rPr>
          <w:color w:val="212121"/>
        </w:rPr>
        <w:t>[Accessed 11 Oct.</w:t>
      </w:r>
      <w:r>
        <w:rPr>
          <w:color w:val="212121"/>
          <w:spacing w:val="-2"/>
        </w:rPr>
        <w:t xml:space="preserve"> </w:t>
      </w:r>
      <w:r>
        <w:rPr>
          <w:color w:val="212121"/>
        </w:rPr>
        <w:t>2023].</w:t>
      </w:r>
    </w:p>
    <w:p w14:paraId="37F11B56" w14:textId="77777777" w:rsidR="009574C4" w:rsidRDefault="009574C4">
      <w:pPr>
        <w:pStyle w:val="BodyText"/>
        <w:spacing w:before="6"/>
        <w:rPr>
          <w:sz w:val="9"/>
        </w:rPr>
      </w:pPr>
    </w:p>
    <w:p w14:paraId="37B279A6" w14:textId="77777777" w:rsidR="009574C4" w:rsidRDefault="00000000">
      <w:pPr>
        <w:pStyle w:val="BodyText"/>
        <w:spacing w:before="90" w:line="360" w:lineRule="auto"/>
        <w:ind w:left="120" w:right="142"/>
        <w:jc w:val="both"/>
      </w:pPr>
      <w:r>
        <w:rPr>
          <w:color w:val="212121"/>
        </w:rPr>
        <w:t xml:space="preserve">Norouzi, M., </w:t>
      </w:r>
      <w:proofErr w:type="spellStart"/>
      <w:r>
        <w:rPr>
          <w:color w:val="212121"/>
        </w:rPr>
        <w:t>Chàfer</w:t>
      </w:r>
      <w:proofErr w:type="spellEnd"/>
      <w:r>
        <w:rPr>
          <w:color w:val="212121"/>
        </w:rPr>
        <w:t xml:space="preserve">, M., Cabeza, L.F., Jiménez, L. and Boer, D., 2021. Circular economy in the building and construction sector: A scientific evolution analysis. </w:t>
      </w:r>
      <w:r>
        <w:rPr>
          <w:i/>
          <w:color w:val="212121"/>
        </w:rPr>
        <w:t>Journal of Building Engineering</w:t>
      </w:r>
      <w:r>
        <w:rPr>
          <w:color w:val="212121"/>
        </w:rPr>
        <w:t xml:space="preserve">, </w:t>
      </w:r>
      <w:r>
        <w:rPr>
          <w:i/>
          <w:color w:val="212121"/>
        </w:rPr>
        <w:t>44</w:t>
      </w:r>
      <w:r>
        <w:rPr>
          <w:color w:val="212121"/>
        </w:rPr>
        <w:t xml:space="preserve">, p.102704. Available </w:t>
      </w:r>
      <w:proofErr w:type="spellStart"/>
      <w:r>
        <w:rPr>
          <w:color w:val="212121"/>
        </w:rPr>
        <w:t>at:</w:t>
      </w:r>
      <w:hyperlink r:id="rId26">
        <w:r>
          <w:rPr>
            <w:color w:val="1154CC"/>
            <w:u w:val="single" w:color="1154CC"/>
          </w:rPr>
          <w:t>https</w:t>
        </w:r>
        <w:proofErr w:type="spellEnd"/>
        <w:r>
          <w:rPr>
            <w:color w:val="1154CC"/>
            <w:u w:val="single" w:color="1154CC"/>
          </w:rPr>
          <w:t>://doi.org/10.1016/j.jobe.2021.102704</w:t>
        </w:r>
      </w:hyperlink>
      <w:r>
        <w:rPr>
          <w:color w:val="1154CC"/>
        </w:rPr>
        <w:t xml:space="preserve"> </w:t>
      </w:r>
      <w:r>
        <w:rPr>
          <w:color w:val="212121"/>
        </w:rPr>
        <w:t>[Accessed 11 Oct. 2023].</w:t>
      </w:r>
    </w:p>
    <w:p w14:paraId="54F1B31D" w14:textId="77777777" w:rsidR="009574C4" w:rsidRDefault="00000000">
      <w:pPr>
        <w:pStyle w:val="BodyText"/>
        <w:tabs>
          <w:tab w:val="left" w:pos="1879"/>
          <w:tab w:val="left" w:pos="3631"/>
          <w:tab w:val="left" w:pos="5077"/>
          <w:tab w:val="left" w:pos="7108"/>
          <w:tab w:val="left" w:pos="8907"/>
        </w:tabs>
        <w:spacing w:before="200" w:line="360" w:lineRule="auto"/>
        <w:ind w:left="120" w:right="137"/>
        <w:jc w:val="both"/>
      </w:pPr>
      <w:r>
        <w:rPr>
          <w:color w:val="212121"/>
        </w:rPr>
        <w:t xml:space="preserve">O’Kane, P., Smith, A. and Lerman, M.P., 2021. Building transparency and trustworthiness in inductive research through computer-aided qualitative data analysis software. </w:t>
      </w:r>
      <w:proofErr w:type="spellStart"/>
      <w:r>
        <w:rPr>
          <w:i/>
          <w:color w:val="212121"/>
        </w:rPr>
        <w:t>Organisational</w:t>
      </w:r>
      <w:proofErr w:type="spellEnd"/>
      <w:r>
        <w:rPr>
          <w:i/>
          <w:color w:val="212121"/>
        </w:rPr>
        <w:t xml:space="preserve"> Research</w:t>
      </w:r>
      <w:r>
        <w:rPr>
          <w:i/>
          <w:color w:val="212121"/>
        </w:rPr>
        <w:tab/>
        <w:t>Methods</w:t>
      </w:r>
      <w:r>
        <w:rPr>
          <w:color w:val="212121"/>
        </w:rPr>
        <w:t>,</w:t>
      </w:r>
      <w:r>
        <w:rPr>
          <w:color w:val="212121"/>
        </w:rPr>
        <w:tab/>
      </w:r>
      <w:r>
        <w:rPr>
          <w:i/>
          <w:color w:val="212121"/>
        </w:rPr>
        <w:t>24</w:t>
      </w:r>
      <w:r>
        <w:rPr>
          <w:color w:val="212121"/>
        </w:rPr>
        <w:t>(1),</w:t>
      </w:r>
      <w:r>
        <w:rPr>
          <w:color w:val="212121"/>
        </w:rPr>
        <w:tab/>
        <w:t>pp.104-139.</w:t>
      </w:r>
      <w:r>
        <w:rPr>
          <w:color w:val="212121"/>
        </w:rPr>
        <w:tab/>
        <w:t>Available</w:t>
      </w:r>
      <w:r>
        <w:rPr>
          <w:color w:val="212121"/>
        </w:rPr>
        <w:tab/>
      </w:r>
      <w:r>
        <w:rPr>
          <w:color w:val="212121"/>
          <w:spacing w:val="-5"/>
        </w:rPr>
        <w:t xml:space="preserve">at: </w:t>
      </w:r>
      <w:hyperlink r:id="rId27">
        <w:r>
          <w:rPr>
            <w:color w:val="1154CC"/>
            <w:u w:val="single" w:color="1154CC"/>
          </w:rPr>
          <w:t>https://doi.org/10.1177/1094428119865016</w:t>
        </w:r>
      </w:hyperlink>
      <w:r>
        <w:rPr>
          <w:color w:val="212121"/>
        </w:rPr>
        <w:t>[Accessed 11 Oct.</w:t>
      </w:r>
      <w:r>
        <w:rPr>
          <w:color w:val="212121"/>
          <w:spacing w:val="-1"/>
        </w:rPr>
        <w:t xml:space="preserve"> </w:t>
      </w:r>
      <w:r>
        <w:rPr>
          <w:color w:val="212121"/>
        </w:rPr>
        <w:t>2023].</w:t>
      </w:r>
    </w:p>
    <w:p w14:paraId="57714942" w14:textId="77777777" w:rsidR="009574C4" w:rsidRDefault="009574C4">
      <w:pPr>
        <w:pStyle w:val="BodyText"/>
        <w:spacing w:before="6"/>
        <w:rPr>
          <w:sz w:val="9"/>
        </w:rPr>
      </w:pPr>
    </w:p>
    <w:p w14:paraId="30144E22" w14:textId="77777777" w:rsidR="009574C4" w:rsidRDefault="00000000">
      <w:pPr>
        <w:pStyle w:val="BodyText"/>
        <w:spacing w:before="90" w:line="360" w:lineRule="auto"/>
        <w:ind w:left="120"/>
      </w:pPr>
      <w:r>
        <w:rPr>
          <w:color w:val="212121"/>
        </w:rPr>
        <w:t xml:space="preserve">Roy, R. and </w:t>
      </w:r>
      <w:proofErr w:type="spellStart"/>
      <w:r>
        <w:rPr>
          <w:color w:val="212121"/>
        </w:rPr>
        <w:t>Uekusa</w:t>
      </w:r>
      <w:proofErr w:type="spellEnd"/>
      <w:r>
        <w:rPr>
          <w:color w:val="212121"/>
        </w:rPr>
        <w:t xml:space="preserve">, S., 2020. Collaborative </w:t>
      </w:r>
      <w:proofErr w:type="spellStart"/>
      <w:proofErr w:type="gramStart"/>
      <w:r>
        <w:rPr>
          <w:color w:val="212121"/>
        </w:rPr>
        <w:t>autoethnography:“</w:t>
      </w:r>
      <w:proofErr w:type="gramEnd"/>
      <w:r>
        <w:rPr>
          <w:color w:val="212121"/>
        </w:rPr>
        <w:t>Self-reflection</w:t>
      </w:r>
      <w:proofErr w:type="spellEnd"/>
      <w:r>
        <w:rPr>
          <w:color w:val="212121"/>
        </w:rPr>
        <w:t xml:space="preserve">” as a timely alternative research approach during the global pandemic. </w:t>
      </w:r>
      <w:r>
        <w:rPr>
          <w:i/>
          <w:color w:val="212121"/>
        </w:rPr>
        <w:t>Qualitative Research Journal</w:t>
      </w:r>
      <w:r>
        <w:rPr>
          <w:color w:val="212121"/>
        </w:rPr>
        <w:t>,</w:t>
      </w:r>
    </w:p>
    <w:p w14:paraId="16062A13" w14:textId="77777777" w:rsidR="009574C4" w:rsidRDefault="009574C4">
      <w:pPr>
        <w:spacing w:line="360" w:lineRule="auto"/>
        <w:sectPr w:rsidR="009574C4">
          <w:pgSz w:w="11910" w:h="16840"/>
          <w:pgMar w:top="1360" w:right="1300" w:bottom="1220" w:left="1320" w:header="0" w:footer="1039" w:gutter="0"/>
          <w:cols w:space="720"/>
        </w:sectPr>
      </w:pPr>
    </w:p>
    <w:p w14:paraId="0588C577" w14:textId="77777777" w:rsidR="009574C4" w:rsidRDefault="00000000">
      <w:pPr>
        <w:pStyle w:val="BodyText"/>
        <w:spacing w:before="66"/>
        <w:ind w:left="120"/>
      </w:pPr>
      <w:r>
        <w:rPr>
          <w:i/>
          <w:color w:val="212121"/>
        </w:rPr>
        <w:lastRenderedPageBreak/>
        <w:t>20</w:t>
      </w:r>
      <w:r>
        <w:rPr>
          <w:color w:val="212121"/>
        </w:rPr>
        <w:t xml:space="preserve">(4), pp.383-392. Available </w:t>
      </w:r>
      <w:proofErr w:type="spellStart"/>
      <w:r>
        <w:rPr>
          <w:color w:val="212121"/>
        </w:rPr>
        <w:t>at:</w:t>
      </w:r>
      <w:hyperlink r:id="rId28">
        <w:r>
          <w:rPr>
            <w:color w:val="1154CC"/>
            <w:u w:val="single" w:color="1154CC"/>
          </w:rPr>
          <w:t>https</w:t>
        </w:r>
        <w:proofErr w:type="spellEnd"/>
        <w:r>
          <w:rPr>
            <w:color w:val="1154CC"/>
            <w:u w:val="single" w:color="1154CC"/>
          </w:rPr>
          <w:t>://doi.org/10.1108/QRJ-06-2020-0054</w:t>
        </w:r>
      </w:hyperlink>
      <w:r>
        <w:rPr>
          <w:color w:val="212121"/>
        </w:rPr>
        <w:t>[Accessed 11 Oct.</w:t>
      </w:r>
    </w:p>
    <w:p w14:paraId="6B0C204C" w14:textId="77777777" w:rsidR="009574C4" w:rsidRDefault="00000000">
      <w:pPr>
        <w:pStyle w:val="BodyText"/>
        <w:spacing w:before="139"/>
        <w:ind w:left="120"/>
      </w:pPr>
      <w:r>
        <w:rPr>
          <w:color w:val="212121"/>
        </w:rPr>
        <w:t>2023].</w:t>
      </w:r>
    </w:p>
    <w:p w14:paraId="4B3FFB0B" w14:textId="77777777" w:rsidR="009574C4" w:rsidRDefault="009574C4">
      <w:pPr>
        <w:pStyle w:val="BodyText"/>
        <w:spacing w:before="6"/>
        <w:rPr>
          <w:sz w:val="29"/>
        </w:rPr>
      </w:pPr>
    </w:p>
    <w:p w14:paraId="708EC383" w14:textId="77777777" w:rsidR="009574C4" w:rsidRDefault="00000000">
      <w:pPr>
        <w:pStyle w:val="BodyText"/>
        <w:spacing w:line="357" w:lineRule="auto"/>
        <w:ind w:left="120" w:right="138"/>
        <w:jc w:val="both"/>
      </w:pPr>
      <w:r>
        <w:rPr>
          <w:color w:val="212121"/>
        </w:rPr>
        <w:t xml:space="preserve">Ruggiano, N. and Perry, T.E., 2019. Conducting secondary analysis of qualitative data: Should we, can we, and </w:t>
      </w:r>
      <w:proofErr w:type="gramStart"/>
      <w:r>
        <w:rPr>
          <w:color w:val="212121"/>
        </w:rPr>
        <w:t>how?.</w:t>
      </w:r>
      <w:proofErr w:type="gramEnd"/>
      <w:r>
        <w:rPr>
          <w:color w:val="212121"/>
        </w:rPr>
        <w:t xml:space="preserve"> </w:t>
      </w:r>
      <w:r>
        <w:rPr>
          <w:i/>
          <w:color w:val="212121"/>
        </w:rPr>
        <w:t>Qualitative Social Work</w:t>
      </w:r>
      <w:r>
        <w:rPr>
          <w:color w:val="212121"/>
        </w:rPr>
        <w:t xml:space="preserve">, </w:t>
      </w:r>
      <w:r>
        <w:rPr>
          <w:i/>
          <w:color w:val="212121"/>
        </w:rPr>
        <w:t>18</w:t>
      </w:r>
      <w:r>
        <w:rPr>
          <w:color w:val="212121"/>
        </w:rPr>
        <w:t xml:space="preserve">(1), pp.81-97. Available </w:t>
      </w:r>
      <w:proofErr w:type="spellStart"/>
      <w:r>
        <w:rPr>
          <w:color w:val="212121"/>
        </w:rPr>
        <w:t>at:</w:t>
      </w:r>
      <w:hyperlink r:id="rId29">
        <w:r>
          <w:rPr>
            <w:color w:val="1154CC"/>
            <w:u w:val="single" w:color="1154CC"/>
          </w:rPr>
          <w:t>https</w:t>
        </w:r>
        <w:proofErr w:type="spellEnd"/>
        <w:r>
          <w:rPr>
            <w:color w:val="1154CC"/>
            <w:u w:val="single" w:color="1154CC"/>
          </w:rPr>
          <w:t>://doi.org/10.1177/1473325017700701</w:t>
        </w:r>
      </w:hyperlink>
      <w:r>
        <w:rPr>
          <w:color w:val="212121"/>
        </w:rPr>
        <w:t>[Accessed 11 Oct. 2023].</w:t>
      </w:r>
    </w:p>
    <w:p w14:paraId="2FEF75B9" w14:textId="77777777" w:rsidR="009574C4" w:rsidRDefault="009574C4">
      <w:pPr>
        <w:pStyle w:val="BodyText"/>
        <w:spacing w:before="2"/>
        <w:rPr>
          <w:sz w:val="10"/>
        </w:rPr>
      </w:pPr>
    </w:p>
    <w:p w14:paraId="1083FAE0" w14:textId="77777777" w:rsidR="009574C4" w:rsidRDefault="00000000">
      <w:pPr>
        <w:pStyle w:val="BodyText"/>
        <w:tabs>
          <w:tab w:val="left" w:pos="4426"/>
          <w:tab w:val="left" w:pos="8906"/>
        </w:tabs>
        <w:spacing w:before="90" w:line="360" w:lineRule="auto"/>
        <w:ind w:left="120" w:right="134"/>
      </w:pPr>
      <w:proofErr w:type="spellStart"/>
      <w:r>
        <w:t>statista</w:t>
      </w:r>
      <w:proofErr w:type="spellEnd"/>
      <w:r>
        <w:t xml:space="preserve"> (2023). </w:t>
      </w:r>
      <w:r>
        <w:rPr>
          <w:i/>
        </w:rPr>
        <w:t>UK: buildings &amp; construction work CO</w:t>
      </w:r>
      <w:r>
        <w:rPr>
          <w:i/>
          <w:vertAlign w:val="subscript"/>
        </w:rPr>
        <w:t>2</w:t>
      </w:r>
      <w:r>
        <w:rPr>
          <w:i/>
        </w:rPr>
        <w:t xml:space="preserve"> emissions 1990-2021</w:t>
      </w:r>
      <w:r>
        <w:t>. [online] Statista.</w:t>
      </w:r>
      <w:r>
        <w:tab/>
        <w:t>Available</w:t>
      </w:r>
      <w:r>
        <w:tab/>
      </w:r>
      <w:r>
        <w:rPr>
          <w:spacing w:val="-4"/>
        </w:rPr>
        <w:t xml:space="preserve">at: </w:t>
      </w:r>
      <w:r>
        <w:rPr>
          <w:color w:val="1154CC"/>
          <w:u w:val="single" w:color="1154CC"/>
        </w:rPr>
        <w:t>https://www.google.com/url?q=https://</w:t>
      </w:r>
      <w:hyperlink r:id="rId30">
        <w:r>
          <w:rPr>
            <w:color w:val="1154CC"/>
            <w:u w:val="single" w:color="1154CC"/>
          </w:rPr>
          <w:t>www.statista.com/statistics/486047/co2-emission-</w:t>
        </w:r>
      </w:hyperlink>
      <w:r>
        <w:rPr>
          <w:color w:val="1154CC"/>
        </w:rPr>
        <w:t xml:space="preserve"> </w:t>
      </w:r>
      <w:r>
        <w:rPr>
          <w:color w:val="1154CC"/>
          <w:u w:val="single" w:color="1154CC"/>
        </w:rPr>
        <w:t>from-buildings-and-building-construction-works-</w:t>
      </w:r>
      <w:r>
        <w:rPr>
          <w:color w:val="1154CC"/>
        </w:rPr>
        <w:t xml:space="preserve"> </w:t>
      </w:r>
      <w:r>
        <w:rPr>
          <w:color w:val="1154CC"/>
          <w:u w:val="single" w:color="1154CC"/>
        </w:rPr>
        <w:t>uk/&amp;sa=D&amp;source=docs&amp;ust=1697036758657526&amp;usg=AOvVaw1jn4Hgs9yAd1ues5sjR8R</w:t>
      </w:r>
      <w:r>
        <w:rPr>
          <w:color w:val="1154CC"/>
        </w:rPr>
        <w:t xml:space="preserve"> </w:t>
      </w:r>
      <w:r>
        <w:rPr>
          <w:color w:val="1154CC"/>
          <w:u w:val="single" w:color="1154CC"/>
        </w:rPr>
        <w:t>L</w:t>
      </w:r>
      <w:r>
        <w:rPr>
          <w:color w:val="1154CC"/>
        </w:rPr>
        <w:t xml:space="preserve"> </w:t>
      </w:r>
      <w:r>
        <w:t>[Accessed 11 Oct.</w:t>
      </w:r>
      <w:r>
        <w:rPr>
          <w:spacing w:val="-3"/>
        </w:rPr>
        <w:t xml:space="preserve"> </w:t>
      </w:r>
      <w:r>
        <w:t>2023].</w:t>
      </w:r>
    </w:p>
    <w:p w14:paraId="323C0D7C" w14:textId="77777777" w:rsidR="009574C4" w:rsidRDefault="009574C4">
      <w:pPr>
        <w:pStyle w:val="BodyText"/>
        <w:spacing w:before="2"/>
        <w:rPr>
          <w:sz w:val="13"/>
        </w:rPr>
      </w:pPr>
    </w:p>
    <w:p w14:paraId="44DE2B08" w14:textId="77777777" w:rsidR="009574C4" w:rsidRDefault="00000000">
      <w:pPr>
        <w:pStyle w:val="BodyText"/>
        <w:tabs>
          <w:tab w:val="left" w:pos="2544"/>
          <w:tab w:val="left" w:pos="4527"/>
          <w:tab w:val="left" w:pos="6087"/>
          <w:tab w:val="left" w:pos="8223"/>
        </w:tabs>
        <w:spacing w:before="90" w:line="360" w:lineRule="auto"/>
        <w:ind w:left="120" w:right="138"/>
        <w:jc w:val="both"/>
      </w:pPr>
      <w:r>
        <w:rPr>
          <w:color w:val="212121"/>
        </w:rPr>
        <w:t xml:space="preserve">Van der Weele, S. and </w:t>
      </w:r>
      <w:proofErr w:type="spellStart"/>
      <w:r>
        <w:rPr>
          <w:color w:val="212121"/>
        </w:rPr>
        <w:t>Bredewold</w:t>
      </w:r>
      <w:proofErr w:type="spellEnd"/>
      <w:r>
        <w:rPr>
          <w:color w:val="212121"/>
        </w:rPr>
        <w:t xml:space="preserve">, F., 2021. Shadowing as a qualitative research method for intellectual disability research: Opportunities and challenges. </w:t>
      </w:r>
      <w:r>
        <w:rPr>
          <w:i/>
          <w:color w:val="212121"/>
        </w:rPr>
        <w:t>Journal of Intellectual &amp; Developmental</w:t>
      </w:r>
      <w:r>
        <w:rPr>
          <w:i/>
          <w:color w:val="212121"/>
        </w:rPr>
        <w:tab/>
        <w:t>Disability</w:t>
      </w:r>
      <w:r>
        <w:rPr>
          <w:color w:val="212121"/>
        </w:rPr>
        <w:t>,</w:t>
      </w:r>
      <w:r>
        <w:rPr>
          <w:color w:val="212121"/>
        </w:rPr>
        <w:tab/>
      </w:r>
      <w:r>
        <w:rPr>
          <w:i/>
          <w:color w:val="212121"/>
        </w:rPr>
        <w:t>46</w:t>
      </w:r>
      <w:r>
        <w:rPr>
          <w:color w:val="212121"/>
        </w:rPr>
        <w:t>(4),</w:t>
      </w:r>
      <w:r>
        <w:rPr>
          <w:color w:val="212121"/>
        </w:rPr>
        <w:tab/>
        <w:t>pp.340-350.</w:t>
      </w:r>
      <w:r>
        <w:rPr>
          <w:color w:val="212121"/>
        </w:rPr>
        <w:tab/>
      </w:r>
      <w:r>
        <w:rPr>
          <w:color w:val="212121"/>
          <w:spacing w:val="-3"/>
        </w:rPr>
        <w:t xml:space="preserve">Available </w:t>
      </w:r>
      <w:proofErr w:type="spellStart"/>
      <w:r>
        <w:rPr>
          <w:color w:val="212121"/>
        </w:rPr>
        <w:t>at:</w:t>
      </w:r>
      <w:hyperlink r:id="rId31">
        <w:r>
          <w:rPr>
            <w:color w:val="1154CC"/>
            <w:u w:val="single" w:color="1154CC"/>
          </w:rPr>
          <w:t>https</w:t>
        </w:r>
        <w:proofErr w:type="spellEnd"/>
        <w:r>
          <w:rPr>
            <w:color w:val="1154CC"/>
            <w:u w:val="single" w:color="1154CC"/>
          </w:rPr>
          <w:t>://doi.org/10.3109/13668250.2021.1873752</w:t>
        </w:r>
      </w:hyperlink>
      <w:r>
        <w:rPr>
          <w:color w:val="212121"/>
        </w:rPr>
        <w:t>[Accessed 11 Oct.</w:t>
      </w:r>
      <w:r>
        <w:rPr>
          <w:color w:val="212121"/>
          <w:spacing w:val="-2"/>
        </w:rPr>
        <w:t xml:space="preserve"> </w:t>
      </w:r>
      <w:r>
        <w:rPr>
          <w:color w:val="212121"/>
        </w:rPr>
        <w:t>2023].</w:t>
      </w:r>
    </w:p>
    <w:sectPr w:rsidR="009574C4">
      <w:pgSz w:w="11910" w:h="16840"/>
      <w:pgMar w:top="1360" w:right="1300" w:bottom="1220" w:left="1320" w:header="0" w:footer="103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224AE" w14:textId="77777777" w:rsidR="00B52EEA" w:rsidRDefault="00B52EEA">
      <w:r>
        <w:separator/>
      </w:r>
    </w:p>
  </w:endnote>
  <w:endnote w:type="continuationSeparator" w:id="0">
    <w:p w14:paraId="3569170D" w14:textId="77777777" w:rsidR="00B52EEA" w:rsidRDefault="00B52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8185F" w14:textId="755266BF" w:rsidR="009574C4" w:rsidRDefault="00C80CDF">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23B28488" wp14:editId="0CC1792D">
              <wp:simplePos x="0" y="0"/>
              <wp:positionH relativeFrom="page">
                <wp:posOffset>5796915</wp:posOffset>
              </wp:positionH>
              <wp:positionV relativeFrom="page">
                <wp:posOffset>9890760</wp:posOffset>
              </wp:positionV>
              <wp:extent cx="867410" cy="194310"/>
              <wp:effectExtent l="0" t="0" r="0" b="0"/>
              <wp:wrapNone/>
              <wp:docPr id="36133085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741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93159F" w14:textId="77777777" w:rsidR="009574C4" w:rsidRDefault="00000000">
                          <w:pPr>
                            <w:spacing w:before="10"/>
                            <w:ind w:left="20"/>
                            <w:rPr>
                              <w:b/>
                              <w:sz w:val="24"/>
                            </w:rPr>
                          </w:pPr>
                          <w:r>
                            <w:rPr>
                              <w:sz w:val="24"/>
                            </w:rPr>
                            <w:t xml:space="preserve">Page </w:t>
                          </w:r>
                          <w:r>
                            <w:fldChar w:fldCharType="begin"/>
                          </w:r>
                          <w:r>
                            <w:rPr>
                              <w:b/>
                              <w:sz w:val="24"/>
                            </w:rPr>
                            <w:instrText xml:space="preserve"> PAGE </w:instrText>
                          </w:r>
                          <w:r>
                            <w:fldChar w:fldCharType="separate"/>
                          </w:r>
                          <w:r>
                            <w:t>10</w:t>
                          </w:r>
                          <w:r>
                            <w:fldChar w:fldCharType="end"/>
                          </w:r>
                          <w:r>
                            <w:rPr>
                              <w:b/>
                              <w:sz w:val="24"/>
                            </w:rPr>
                            <w:t xml:space="preserve"> </w:t>
                          </w:r>
                          <w:r>
                            <w:rPr>
                              <w:sz w:val="24"/>
                            </w:rPr>
                            <w:t xml:space="preserve">of </w:t>
                          </w:r>
                          <w:r>
                            <w:rPr>
                              <w:b/>
                              <w:sz w:val="24"/>
                            </w:rPr>
                            <w:t>13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B28488" id="_x0000_t202" coordsize="21600,21600" o:spt="202" path="m,l,21600r21600,l21600,xe">
              <v:stroke joinstyle="miter"/>
              <v:path gradientshapeok="t" o:connecttype="rect"/>
            </v:shapetype>
            <v:shape id="Text Box 1" o:spid="_x0000_s1026" type="#_x0000_t202" style="position:absolute;margin-left:456.45pt;margin-top:778.8pt;width:68.3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dtK0wEAAJADAAAOAAAAZHJzL2Uyb0RvYy54bWysU8Fu1DAQvSPxD5bvbDalKiXabFVaFSEV&#10;ilT6AY7jJBaJx8x4N1m+nrGz2QK9IS7WZMZ+896byeZqGnqxN0gWXCnz1VoK4zTU1rWlfPp29+ZS&#10;CgrK1aoHZ0p5MCSvtq9fbUZfmDPooK8NCgZxVIy+lF0Ivsgy0p0ZFK3AG8fFBnBQgT+xzWpUI6MP&#10;fXa2Xl9kI2DtEbQh4uztXJTbhN80RoeHpiETRF9K5hbSiems4pltN6poUfnO6iMN9Q8sBmUdNz1B&#10;3aqgxA7tC6jBagSCJqw0DBk0jdUmaWA1+fovNY+d8iZpYXPIn2yi/werv+wf/VcUYfoAEw8wiSB/&#10;D/o7CQc3nXKtuUaEsTOq5sZ5tCwbPRXHp9FqKiiCVONnqHnIahcgAU0NDtEV1ikYnQdwOJlupiA0&#10;Jy8v3p3nXNFcyt+fv+U4dlDF8tgjhY8GBhGDUiLPNIGr/T2F+epyJfZycGf7Ps21d38kGDNmEvnI&#10;d2Yepmri21FEBfWBZSDMa8JrzUEH+FOKkVeklPRjp9BI0X9ybEXcpyXAJaiWQDnNT0sZpJjDmzDv&#10;3c6jbTtGns12cM12NTZJeWZx5MljT2YcVzTu1e/f6dbzj7T9BQAA//8DAFBLAwQUAAYACAAAACEA&#10;M7KOb+IAAAAOAQAADwAAAGRycy9kb3ducmV2LnhtbEyPsW6DMBCG90p5B+sidWvsoEKBYqKoaqdK&#10;VQkdOhrsgBV8pthJ6NvXTM1493/677tiN5uBXNTktEUO2w0DorC1UmPH4at+e0iBOC9QisGi4vCr&#10;HOzK1V0hcmmvWKnLwXcklKDLBYfe+zGn1LW9MsJt7KgwZEc7GeHDOHVUTuIays1AI8YSaoTGcKEX&#10;o3rpVXs6nA2H/TdWr/rno/msjpWu64zhe3Li/H4975+BeDX7fxgW/aAOZXBq7BmlIwOHbBtlAQ1B&#10;HD8lQBaEPWYxkGbZpWkEtCzo7RvlHwAAAP//AwBQSwECLQAUAAYACAAAACEAtoM4kv4AAADhAQAA&#10;EwAAAAAAAAAAAAAAAAAAAAAAW0NvbnRlbnRfVHlwZXNdLnhtbFBLAQItABQABgAIAAAAIQA4/SH/&#10;1gAAAJQBAAALAAAAAAAAAAAAAAAAAC8BAABfcmVscy8ucmVsc1BLAQItABQABgAIAAAAIQDu1dtK&#10;0wEAAJADAAAOAAAAAAAAAAAAAAAAAC4CAABkcnMvZTJvRG9jLnhtbFBLAQItABQABgAIAAAAIQAz&#10;so5v4gAAAA4BAAAPAAAAAAAAAAAAAAAAAC0EAABkcnMvZG93bnJldi54bWxQSwUGAAAAAAQABADz&#10;AAAAPAUAAAAA&#10;" filled="f" stroked="f">
              <v:textbox inset="0,0,0,0">
                <w:txbxContent>
                  <w:p w14:paraId="1293159F" w14:textId="77777777" w:rsidR="009574C4" w:rsidRDefault="00000000">
                    <w:pPr>
                      <w:spacing w:before="10"/>
                      <w:ind w:left="20"/>
                      <w:rPr>
                        <w:b/>
                        <w:sz w:val="24"/>
                      </w:rPr>
                    </w:pPr>
                    <w:r>
                      <w:rPr>
                        <w:sz w:val="24"/>
                      </w:rPr>
                      <w:t xml:space="preserve">Page </w:t>
                    </w:r>
                    <w:r>
                      <w:fldChar w:fldCharType="begin"/>
                    </w:r>
                    <w:r>
                      <w:rPr>
                        <w:b/>
                        <w:sz w:val="24"/>
                      </w:rPr>
                      <w:instrText xml:space="preserve"> PAGE </w:instrText>
                    </w:r>
                    <w:r>
                      <w:fldChar w:fldCharType="separate"/>
                    </w:r>
                    <w:r>
                      <w:t>10</w:t>
                    </w:r>
                    <w:r>
                      <w:fldChar w:fldCharType="end"/>
                    </w:r>
                    <w:r>
                      <w:rPr>
                        <w:b/>
                        <w:sz w:val="24"/>
                      </w:rPr>
                      <w:t xml:space="preserve"> </w:t>
                    </w:r>
                    <w:r>
                      <w:rPr>
                        <w:sz w:val="24"/>
                      </w:rPr>
                      <w:t xml:space="preserve">of </w:t>
                    </w:r>
                    <w:r>
                      <w:rPr>
                        <w:b/>
                        <w:sz w:val="24"/>
                      </w:rPr>
                      <w:t>13</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19791" w14:textId="77777777" w:rsidR="00B52EEA" w:rsidRDefault="00B52EEA">
      <w:r>
        <w:separator/>
      </w:r>
    </w:p>
  </w:footnote>
  <w:footnote w:type="continuationSeparator" w:id="0">
    <w:p w14:paraId="54AD83E7" w14:textId="77777777" w:rsidR="00B52EEA" w:rsidRDefault="00B52E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175D9"/>
    <w:multiLevelType w:val="hybridMultilevel"/>
    <w:tmpl w:val="AC66414C"/>
    <w:lvl w:ilvl="0" w:tplc="60F06794">
      <w:numFmt w:val="bullet"/>
      <w:lvlText w:val="●"/>
      <w:lvlJc w:val="left"/>
      <w:pPr>
        <w:ind w:left="841" w:hanging="360"/>
      </w:pPr>
      <w:rPr>
        <w:rFonts w:ascii="Times New Roman" w:eastAsia="Times New Roman" w:hAnsi="Times New Roman" w:cs="Times New Roman" w:hint="default"/>
        <w:spacing w:val="-25"/>
        <w:w w:val="99"/>
        <w:sz w:val="24"/>
        <w:szCs w:val="24"/>
        <w:lang w:val="en-US" w:eastAsia="en-US" w:bidi="ar-SA"/>
      </w:rPr>
    </w:lvl>
    <w:lvl w:ilvl="1" w:tplc="04BAA27A">
      <w:numFmt w:val="bullet"/>
      <w:lvlText w:val="•"/>
      <w:lvlJc w:val="left"/>
      <w:pPr>
        <w:ind w:left="1685" w:hanging="360"/>
      </w:pPr>
      <w:rPr>
        <w:rFonts w:hint="default"/>
        <w:lang w:val="en-US" w:eastAsia="en-US" w:bidi="ar-SA"/>
      </w:rPr>
    </w:lvl>
    <w:lvl w:ilvl="2" w:tplc="9EDA9380">
      <w:numFmt w:val="bullet"/>
      <w:lvlText w:val="•"/>
      <w:lvlJc w:val="left"/>
      <w:pPr>
        <w:ind w:left="2530" w:hanging="360"/>
      </w:pPr>
      <w:rPr>
        <w:rFonts w:hint="default"/>
        <w:lang w:val="en-US" w:eastAsia="en-US" w:bidi="ar-SA"/>
      </w:rPr>
    </w:lvl>
    <w:lvl w:ilvl="3" w:tplc="0658ABB4">
      <w:numFmt w:val="bullet"/>
      <w:lvlText w:val="•"/>
      <w:lvlJc w:val="left"/>
      <w:pPr>
        <w:ind w:left="3375" w:hanging="360"/>
      </w:pPr>
      <w:rPr>
        <w:rFonts w:hint="default"/>
        <w:lang w:val="en-US" w:eastAsia="en-US" w:bidi="ar-SA"/>
      </w:rPr>
    </w:lvl>
    <w:lvl w:ilvl="4" w:tplc="8D94F79A">
      <w:numFmt w:val="bullet"/>
      <w:lvlText w:val="•"/>
      <w:lvlJc w:val="left"/>
      <w:pPr>
        <w:ind w:left="4220" w:hanging="360"/>
      </w:pPr>
      <w:rPr>
        <w:rFonts w:hint="default"/>
        <w:lang w:val="en-US" w:eastAsia="en-US" w:bidi="ar-SA"/>
      </w:rPr>
    </w:lvl>
    <w:lvl w:ilvl="5" w:tplc="7812BF36">
      <w:numFmt w:val="bullet"/>
      <w:lvlText w:val="•"/>
      <w:lvlJc w:val="left"/>
      <w:pPr>
        <w:ind w:left="5065" w:hanging="360"/>
      </w:pPr>
      <w:rPr>
        <w:rFonts w:hint="default"/>
        <w:lang w:val="en-US" w:eastAsia="en-US" w:bidi="ar-SA"/>
      </w:rPr>
    </w:lvl>
    <w:lvl w:ilvl="6" w:tplc="23EEBFCE">
      <w:numFmt w:val="bullet"/>
      <w:lvlText w:val="•"/>
      <w:lvlJc w:val="left"/>
      <w:pPr>
        <w:ind w:left="5910" w:hanging="360"/>
      </w:pPr>
      <w:rPr>
        <w:rFonts w:hint="default"/>
        <w:lang w:val="en-US" w:eastAsia="en-US" w:bidi="ar-SA"/>
      </w:rPr>
    </w:lvl>
    <w:lvl w:ilvl="7" w:tplc="CAC2EF74">
      <w:numFmt w:val="bullet"/>
      <w:lvlText w:val="•"/>
      <w:lvlJc w:val="left"/>
      <w:pPr>
        <w:ind w:left="6755" w:hanging="360"/>
      </w:pPr>
      <w:rPr>
        <w:rFonts w:hint="default"/>
        <w:lang w:val="en-US" w:eastAsia="en-US" w:bidi="ar-SA"/>
      </w:rPr>
    </w:lvl>
    <w:lvl w:ilvl="8" w:tplc="C4629EA2">
      <w:numFmt w:val="bullet"/>
      <w:lvlText w:val="•"/>
      <w:lvlJc w:val="left"/>
      <w:pPr>
        <w:ind w:left="7600" w:hanging="360"/>
      </w:pPr>
      <w:rPr>
        <w:rFonts w:hint="default"/>
        <w:lang w:val="en-US" w:eastAsia="en-US" w:bidi="ar-SA"/>
      </w:rPr>
    </w:lvl>
  </w:abstractNum>
  <w:num w:numId="1" w16cid:durableId="203831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4C4"/>
    <w:rsid w:val="0008387E"/>
    <w:rsid w:val="00180B01"/>
    <w:rsid w:val="004D5AFF"/>
    <w:rsid w:val="009574C4"/>
    <w:rsid w:val="00AF36CF"/>
    <w:rsid w:val="00B52EEA"/>
    <w:rsid w:val="00C80C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0081F0"/>
  <w15:docId w15:val="{476651E8-F4D0-45F5-9CE2-F5E9261DB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69"/>
      <w:ind w:left="120"/>
      <w:outlineLvl w:val="0"/>
    </w:pPr>
    <w:rPr>
      <w:b/>
      <w:bCs/>
      <w:sz w:val="28"/>
      <w:szCs w:val="28"/>
    </w:rPr>
  </w:style>
  <w:style w:type="paragraph" w:styleId="Heading2">
    <w:name w:val="heading 2"/>
    <w:basedOn w:val="Normal"/>
    <w:uiPriority w:val="9"/>
    <w:unhideWhenUsed/>
    <w:qFormat/>
    <w:pPr>
      <w:spacing w:before="201"/>
      <w:ind w:left="120"/>
      <w:jc w:val="both"/>
      <w:outlineLvl w:val="1"/>
    </w:pPr>
    <w:rPr>
      <w:b/>
      <w:bCs/>
      <w:i/>
      <w:sz w:val="26"/>
      <w:szCs w:val="26"/>
    </w:rPr>
  </w:style>
  <w:style w:type="paragraph" w:styleId="Heading3">
    <w:name w:val="heading 3"/>
    <w:basedOn w:val="Normal"/>
    <w:uiPriority w:val="9"/>
    <w:unhideWhenUsed/>
    <w:qFormat/>
    <w:pPr>
      <w:ind w:left="165" w:right="185"/>
      <w:jc w:val="center"/>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39"/>
      <w:ind w:right="23"/>
      <w:jc w:val="center"/>
    </w:pPr>
    <w:rPr>
      <w:sz w:val="24"/>
      <w:szCs w:val="24"/>
    </w:rPr>
  </w:style>
  <w:style w:type="paragraph" w:styleId="TOC2">
    <w:name w:val="toc 2"/>
    <w:basedOn w:val="Normal"/>
    <w:uiPriority w:val="39"/>
    <w:qFormat/>
    <w:pPr>
      <w:spacing w:before="139"/>
      <w:ind w:left="340"/>
    </w:pPr>
    <w:rPr>
      <w:sz w:val="24"/>
      <w:szCs w:val="24"/>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841" w:right="148" w:hanging="360"/>
      <w:jc w:val="both"/>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C80C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balfourbeatty.com/media/tegiorbx/bb-global-sustainability-reporting-guidance-bnf-v17_lite-ext-090323.pdf" TargetMode="External"/><Relationship Id="rId18" Type="http://schemas.openxmlformats.org/officeDocument/2006/relationships/hyperlink" Target="http://www.balfourbeatty.com/media/318683/balfour-beatty-" TargetMode="External"/><Relationship Id="rId26" Type="http://schemas.openxmlformats.org/officeDocument/2006/relationships/hyperlink" Target="https://doi.org/10.1016/j.jobe.2021.102704" TargetMode="External"/><Relationship Id="rId3" Type="http://schemas.openxmlformats.org/officeDocument/2006/relationships/styles" Target="styles.xml"/><Relationship Id="rId21" Type="http://schemas.openxmlformats.org/officeDocument/2006/relationships/hyperlink" Target="http://www.google.com/" TargetMode="External"/><Relationship Id="rId7" Type="http://schemas.openxmlformats.org/officeDocument/2006/relationships/endnotes" Target="endnotes.xml"/><Relationship Id="rId12" Type="http://schemas.openxmlformats.org/officeDocument/2006/relationships/hyperlink" Target="https://doi.org/10.1016/j.jclepro.2019.04.232" TargetMode="External"/><Relationship Id="rId17" Type="http://schemas.openxmlformats.org/officeDocument/2006/relationships/hyperlink" Target="http://www.balfourbeatty.com/media/tegiorbx/bb-global-" TargetMode="External"/><Relationship Id="rId25" Type="http://schemas.openxmlformats.org/officeDocument/2006/relationships/hyperlink" Target="https://doi.org/10.1016/j.jclepro.2019.11871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balfourbeatty.com/media/319273/sustainable-" TargetMode="External"/><Relationship Id="rId20" Type="http://schemas.openxmlformats.org/officeDocument/2006/relationships/hyperlink" Target="http://www.constructionproducts.org.uk/media/557062/how-" TargetMode="External"/><Relationship Id="rId29" Type="http://schemas.openxmlformats.org/officeDocument/2006/relationships/hyperlink" Target="https://doi.org/10.1177/14733250177007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177%2F174498711988023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google.com/" TargetMode="External"/><Relationship Id="rId23" Type="http://schemas.openxmlformats.org/officeDocument/2006/relationships/hyperlink" Target="https://publications.aston.ac.uk/id/eprint/41259/1/CircularEconomy.pdf" TargetMode="External"/><Relationship Id="rId28" Type="http://schemas.openxmlformats.org/officeDocument/2006/relationships/hyperlink" Target="https://doi.org/10.1108/QRJ-06-2020-0054" TargetMode="External"/><Relationship Id="rId10" Type="http://schemas.openxmlformats.org/officeDocument/2006/relationships/image" Target="media/image2.jpeg"/><Relationship Id="rId19" Type="http://schemas.openxmlformats.org/officeDocument/2006/relationships/hyperlink" Target="http://www.google.com/" TargetMode="External"/><Relationship Id="rId31" Type="http://schemas.openxmlformats.org/officeDocument/2006/relationships/hyperlink" Target="https://doi.org/10.3109/13668250.2021.187375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alfourbeatty.com/media/tegiorbx/bb-global-sustainability-reporting-guidance-bnf-v17_lite-ext-090323.pdf" TargetMode="External"/><Relationship Id="rId22" Type="http://schemas.openxmlformats.org/officeDocument/2006/relationships/hyperlink" Target="http://www.constructionproducts.org.uk/media/557062/how-" TargetMode="External"/><Relationship Id="rId27" Type="http://schemas.openxmlformats.org/officeDocument/2006/relationships/hyperlink" Target="https://doi.org/10.1177/1094428119865016" TargetMode="External"/><Relationship Id="rId30" Type="http://schemas.openxmlformats.org/officeDocument/2006/relationships/hyperlink" Target="http://www.statista.com/statistics/486047/co2-emission-"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F5DB8-10B0-4844-AB11-ABFA20120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3282</Words>
  <Characters>18708</Characters>
  <Application>Microsoft Office Word</Application>
  <DocSecurity>0</DocSecurity>
  <Lines>155</Lines>
  <Paragraphs>43</Paragraphs>
  <ScaleCrop>false</ScaleCrop>
  <Company/>
  <LinksUpToDate>false</LinksUpToDate>
  <CharactersWithSpaces>21947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 Vivobook</dc:creator>
  <cp:lastModifiedBy>PRINCE CHERIAN</cp:lastModifiedBy>
  <cp:revision>3</cp:revision>
  <dcterms:created xsi:type="dcterms:W3CDTF">2023-10-13T14:40:00Z</dcterms:created>
  <dcterms:modified xsi:type="dcterms:W3CDTF">2023-10-13T14:44:00Z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2023-10-12T00:00:00Z</vt:filetime>
  </property>
  <property fmtid="{D5CDD505-2E9C-101B-9397-08002B2CF9AE}" pid="3" name="Creator">
    <vt:lpwstr>Microsoft Word</vt:lpwstr>
  </property>
  <property fmtid="{D5CDD505-2E9C-101B-9397-08002B2CF9AE}" pid="4" name="LastSaved">
    <vt:filetime>2023-10-13T00:00:00Z</vt:filetime>
  </property>
</Properties>
</file>