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4418" w:rsidRDefault="00841B3B">
      <w:r>
        <w:t xml:space="preserve">Play </w:t>
      </w:r>
    </w:p>
    <w:p w:rsidR="00841B3B" w:rsidRDefault="00841B3B">
      <w:r>
        <w:t xml:space="preserve">Play is an essential part of a child’s growth and development from their earliest interactions. </w:t>
      </w:r>
    </w:p>
    <w:p w:rsidR="00841B3B" w:rsidRDefault="00841B3B">
      <w:r>
        <w:t>Early years matters (2018) notes that play is learning and cannot be divided from the earliest stages. When the children make the discovery of what they are capable of when engaging in activities such as crawling, climbing, reaching, pulling and many others they are developing the control of their bodies.</w:t>
      </w:r>
    </w:p>
    <w:p w:rsidR="00841B3B" w:rsidRDefault="00841B3B">
      <w:r>
        <w:t>If children associate playing as fun and learning is fun</w:t>
      </w:r>
      <w:r w:rsidR="00FE26C5">
        <w:t xml:space="preserve"> a child may engage better and carry the skills learnt through life continuing to develop and evolve them. </w:t>
      </w:r>
      <w:bookmarkStart w:id="0" w:name="_GoBack"/>
      <w:bookmarkEnd w:id="0"/>
    </w:p>
    <w:p w:rsidR="00841B3B" w:rsidRDefault="00841B3B">
      <w:r>
        <w:t xml:space="preserve">To enhance and engage children in learning the nature of play should be utilized to attain the children’s learning possibilities, suggested (Brock </w:t>
      </w:r>
      <w:r>
        <w:rPr>
          <w:i/>
        </w:rPr>
        <w:t>et al</w:t>
      </w:r>
      <w:r>
        <w:t>. 2013, p.12)</w:t>
      </w:r>
    </w:p>
    <w:p w:rsidR="00841B3B" w:rsidRPr="00841B3B" w:rsidRDefault="00841B3B"/>
    <w:sectPr w:rsidR="00841B3B" w:rsidRPr="00841B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B3B"/>
    <w:rsid w:val="001D6C5C"/>
    <w:rsid w:val="00841B3B"/>
    <w:rsid w:val="00D437DE"/>
    <w:rsid w:val="00FE26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D4E7C1"/>
  <w15:chartTrackingRefBased/>
  <w15:docId w15:val="{F99F73DC-0DEB-47B1-8C6F-4BFEB7AECF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110</Words>
  <Characters>631</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wfhstaff</dc:creator>
  <cp:keywords/>
  <dc:description/>
  <cp:lastModifiedBy>wfhstaff</cp:lastModifiedBy>
  <cp:revision>1</cp:revision>
  <dcterms:created xsi:type="dcterms:W3CDTF">2022-09-15T21:16:00Z</dcterms:created>
  <dcterms:modified xsi:type="dcterms:W3CDTF">2022-09-15T21:28:00Z</dcterms:modified>
</cp:coreProperties>
</file>